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98C" w:rsidRPr="00415E1F" w:rsidRDefault="004B798C" w:rsidP="00415E1F">
      <w:pPr>
        <w:spacing w:after="120" w:line="276" w:lineRule="auto"/>
        <w:jc w:val="both"/>
        <w:rPr>
          <w:rFonts w:eastAsia="Calibri"/>
          <w:lang w:val="en-GB"/>
        </w:rPr>
      </w:pPr>
      <w:bookmarkStart w:id="0" w:name="_GoBack"/>
      <w:bookmarkEnd w:id="0"/>
    </w:p>
    <w:p w:rsidR="004B798C" w:rsidRPr="00415E1F" w:rsidRDefault="004B798C" w:rsidP="00415E1F">
      <w:pPr>
        <w:spacing w:after="120" w:line="276" w:lineRule="auto"/>
        <w:jc w:val="center"/>
        <w:rPr>
          <w:rFonts w:eastAsia="Calibri"/>
          <w:b/>
          <w:bCs/>
          <w:sz w:val="26"/>
          <w:szCs w:val="26"/>
          <w:lang w:val="en-GB"/>
        </w:rPr>
      </w:pPr>
      <w:r w:rsidRPr="00415E1F">
        <w:rPr>
          <w:rFonts w:eastAsia="Calibri"/>
          <w:b/>
          <w:bCs/>
          <w:sz w:val="26"/>
          <w:szCs w:val="26"/>
          <w:lang w:val="en-GB"/>
        </w:rPr>
        <w:t>Artificial intelligence, including profiling, automated decision-making and machine-learning technologies (hereinafter referred to in short as AI) in Hungary</w:t>
      </w:r>
    </w:p>
    <w:p w:rsidR="00415E1F" w:rsidRPr="00415E1F" w:rsidRDefault="00415E1F" w:rsidP="00415E1F">
      <w:pPr>
        <w:spacing w:after="120" w:line="276" w:lineRule="auto"/>
        <w:jc w:val="center"/>
        <w:rPr>
          <w:rFonts w:eastAsia="Calibri"/>
          <w:lang w:val="en-GB"/>
        </w:rPr>
      </w:pPr>
    </w:p>
    <w:p w:rsidR="004B798C" w:rsidRPr="00415E1F" w:rsidRDefault="004B798C" w:rsidP="00415E1F">
      <w:pPr>
        <w:numPr>
          <w:ilvl w:val="0"/>
          <w:numId w:val="32"/>
        </w:numPr>
        <w:spacing w:after="120" w:line="276" w:lineRule="auto"/>
        <w:jc w:val="both"/>
        <w:rPr>
          <w:rFonts w:eastAsia="Calibri"/>
          <w:b/>
          <w:bCs/>
          <w:lang w:val="en-GB"/>
        </w:rPr>
      </w:pPr>
      <w:r w:rsidRPr="00415E1F">
        <w:rPr>
          <w:rFonts w:eastAsia="Calibri"/>
          <w:b/>
          <w:bCs/>
          <w:lang w:val="en-GB"/>
        </w:rPr>
        <w:t>Legislative and regulatory framework</w:t>
      </w:r>
    </w:p>
    <w:p w:rsidR="004B798C" w:rsidRPr="00415E1F" w:rsidRDefault="004B798C" w:rsidP="00415E1F">
      <w:pPr>
        <w:spacing w:after="120" w:line="276" w:lineRule="auto"/>
        <w:jc w:val="both"/>
        <w:rPr>
          <w:rFonts w:eastAsia="Calibri"/>
          <w:lang w:val="en-GB"/>
        </w:rPr>
      </w:pPr>
      <w:r w:rsidRPr="00415E1F">
        <w:rPr>
          <w:rFonts w:eastAsia="Calibri"/>
          <w:lang w:val="en-GB"/>
        </w:rPr>
        <w:t>Hungary, as a Member State of the European Union has to apply the provisions of the General Data Protection Regulation</w:t>
      </w:r>
      <w:r w:rsidRPr="00415E1F">
        <w:rPr>
          <w:rFonts w:eastAsia="Calibri"/>
          <w:vertAlign w:val="superscript"/>
          <w:lang w:val="en-GB"/>
        </w:rPr>
        <w:footnoteReference w:id="1"/>
      </w:r>
      <w:r w:rsidRPr="00415E1F">
        <w:rPr>
          <w:rFonts w:eastAsia="Calibri"/>
          <w:lang w:val="en-GB"/>
        </w:rPr>
        <w:t xml:space="preserve"> (hereafter: GDPR) since it bec</w:t>
      </w:r>
      <w:r w:rsidR="000C1BB8" w:rsidRPr="00415E1F">
        <w:rPr>
          <w:rFonts w:eastAsia="Calibri"/>
          <w:lang w:val="en-GB"/>
        </w:rPr>
        <w:t>a</w:t>
      </w:r>
      <w:r w:rsidRPr="00415E1F">
        <w:rPr>
          <w:rFonts w:eastAsia="Calibri"/>
          <w:lang w:val="en-GB"/>
        </w:rPr>
        <w:t xml:space="preserve">me applicable on 25 May 2018. The GDPR </w:t>
      </w:r>
      <w:r w:rsidR="00415E1F" w:rsidRPr="00415E1F">
        <w:rPr>
          <w:rFonts w:eastAsia="Calibri"/>
          <w:lang w:val="en-GB"/>
        </w:rPr>
        <w:t xml:space="preserve">has </w:t>
      </w:r>
      <w:r w:rsidRPr="00415E1F">
        <w:rPr>
          <w:rFonts w:eastAsia="Calibri"/>
          <w:lang w:val="en-GB"/>
        </w:rPr>
        <w:t>introduced some general regulation on automated decision making in the context of personal data processing in Article 22. The provisions of this Article are only applicable if the data processing is solely based on the automated means and the decision made by the machine has legal effects concerning the data subject or similarly significantly affects him or her. This provision constitutes a general prohibition on decision-making based exclusively on automated data processing. The regulation includes profiling based on such a decision-making process.</w:t>
      </w:r>
    </w:p>
    <w:p w:rsidR="004B798C" w:rsidRPr="00415E1F" w:rsidRDefault="004B798C" w:rsidP="00415E1F">
      <w:pPr>
        <w:autoSpaceDE w:val="0"/>
        <w:autoSpaceDN w:val="0"/>
        <w:adjustRightInd w:val="0"/>
        <w:spacing w:after="120" w:line="276" w:lineRule="auto"/>
        <w:jc w:val="both"/>
        <w:rPr>
          <w:rFonts w:eastAsia="Calibri"/>
          <w:color w:val="000000"/>
          <w:lang w:val="en-GB"/>
        </w:rPr>
      </w:pPr>
      <w:r w:rsidRPr="00415E1F">
        <w:rPr>
          <w:rFonts w:eastAsia="Calibri"/>
          <w:color w:val="000000"/>
          <w:lang w:val="en-GB"/>
        </w:rPr>
        <w:t>There are, however, exemptions from this general prohibition set forth in Article 22(2). Accordingly, the prohibition cannot be applied if the decision is:</w:t>
      </w:r>
    </w:p>
    <w:p w:rsidR="00415E1F" w:rsidRPr="00415E1F" w:rsidRDefault="004B798C" w:rsidP="007C76F4">
      <w:pPr>
        <w:pStyle w:val="ListParagraph"/>
        <w:numPr>
          <w:ilvl w:val="0"/>
          <w:numId w:val="31"/>
        </w:numPr>
        <w:autoSpaceDE w:val="0"/>
        <w:autoSpaceDN w:val="0"/>
        <w:adjustRightInd w:val="0"/>
        <w:spacing w:after="120" w:line="276" w:lineRule="auto"/>
        <w:ind w:left="782" w:hanging="357"/>
        <w:contextualSpacing w:val="0"/>
        <w:jc w:val="both"/>
        <w:rPr>
          <w:rFonts w:eastAsia="Calibri"/>
          <w:color w:val="000000"/>
          <w:lang w:val="en-GB"/>
        </w:rPr>
      </w:pPr>
      <w:r w:rsidRPr="00415E1F">
        <w:rPr>
          <w:rFonts w:eastAsia="Calibri"/>
          <w:color w:val="000000"/>
          <w:lang w:val="en-GB"/>
        </w:rPr>
        <w:t>necessary for entering into or performing a contract between the data subject and the data controller;</w:t>
      </w:r>
    </w:p>
    <w:p w:rsidR="00415E1F" w:rsidRPr="00415E1F" w:rsidRDefault="004B798C" w:rsidP="007C76F4">
      <w:pPr>
        <w:pStyle w:val="ListParagraph"/>
        <w:numPr>
          <w:ilvl w:val="0"/>
          <w:numId w:val="31"/>
        </w:numPr>
        <w:autoSpaceDE w:val="0"/>
        <w:autoSpaceDN w:val="0"/>
        <w:adjustRightInd w:val="0"/>
        <w:spacing w:after="120" w:line="276" w:lineRule="auto"/>
        <w:ind w:left="782" w:hanging="357"/>
        <w:contextualSpacing w:val="0"/>
        <w:jc w:val="both"/>
        <w:rPr>
          <w:rFonts w:eastAsia="Calibri"/>
          <w:color w:val="000000"/>
          <w:lang w:val="en-GB"/>
        </w:rPr>
      </w:pPr>
      <w:r w:rsidRPr="00415E1F">
        <w:rPr>
          <w:rFonts w:eastAsia="Calibri"/>
          <w:i/>
          <w:iCs/>
          <w:color w:val="000000"/>
          <w:lang w:val="en-GB"/>
        </w:rPr>
        <w:t xml:space="preserve">authorised by European Union or Member State law, </w:t>
      </w:r>
      <w:r w:rsidRPr="00415E1F">
        <w:rPr>
          <w:rFonts w:eastAsia="Calibri"/>
          <w:color w:val="000000"/>
          <w:lang w:val="en-GB"/>
        </w:rPr>
        <w:t>to which the data</w:t>
      </w:r>
      <w:r w:rsidRPr="00415E1F">
        <w:rPr>
          <w:rFonts w:eastAsia="Calibri"/>
          <w:i/>
          <w:iCs/>
          <w:color w:val="000000"/>
          <w:lang w:val="en-GB"/>
        </w:rPr>
        <w:t xml:space="preserve"> </w:t>
      </w:r>
      <w:r w:rsidRPr="00415E1F">
        <w:rPr>
          <w:rFonts w:eastAsia="Calibri"/>
          <w:color w:val="000000"/>
          <w:lang w:val="en-GB"/>
        </w:rPr>
        <w:t>controller is subject and which also lays down suitable measures to safeguard the data subject’ rights and freedoms and legitimate interests; or</w:t>
      </w:r>
    </w:p>
    <w:p w:rsidR="004B798C" w:rsidRPr="00415E1F" w:rsidRDefault="004B798C" w:rsidP="007C76F4">
      <w:pPr>
        <w:pStyle w:val="ListParagraph"/>
        <w:numPr>
          <w:ilvl w:val="0"/>
          <w:numId w:val="31"/>
        </w:numPr>
        <w:autoSpaceDE w:val="0"/>
        <w:autoSpaceDN w:val="0"/>
        <w:adjustRightInd w:val="0"/>
        <w:spacing w:after="120" w:line="276" w:lineRule="auto"/>
        <w:ind w:left="782" w:hanging="357"/>
        <w:contextualSpacing w:val="0"/>
        <w:jc w:val="both"/>
        <w:rPr>
          <w:rFonts w:eastAsia="Calibri"/>
          <w:color w:val="000000"/>
          <w:lang w:val="en-GB"/>
        </w:rPr>
      </w:pPr>
      <w:r w:rsidRPr="00415E1F">
        <w:rPr>
          <w:rFonts w:eastAsia="Calibri"/>
          <w:color w:val="000000"/>
          <w:lang w:val="en-GB"/>
        </w:rPr>
        <w:t xml:space="preserve">based on the data subject’s explicit </w:t>
      </w:r>
      <w:r w:rsidRPr="00415E1F">
        <w:rPr>
          <w:rFonts w:eastAsia="Calibri"/>
          <w:i/>
          <w:iCs/>
          <w:color w:val="000000"/>
          <w:lang w:val="en-GB"/>
        </w:rPr>
        <w:t>consent.</w:t>
      </w:r>
    </w:p>
    <w:p w:rsidR="004B798C" w:rsidRDefault="004B798C" w:rsidP="00415E1F">
      <w:pPr>
        <w:spacing w:after="120" w:line="276" w:lineRule="auto"/>
        <w:jc w:val="both"/>
        <w:rPr>
          <w:rFonts w:eastAsia="Calibri"/>
          <w:lang w:val="en-GB"/>
        </w:rPr>
      </w:pPr>
      <w:r w:rsidRPr="00415E1F">
        <w:rPr>
          <w:rFonts w:eastAsia="Calibri"/>
          <w:lang w:val="en-GB"/>
        </w:rPr>
        <w:t>The Hungarian legislator introduced some legislative measures that allow for certain data controllers to carry out automated decision-making (and profiling) in certain situations. Note that most of the following examples from Hungarian law had already been introduced before the applicability of the GDPR, 25 May 2018.</w:t>
      </w:r>
    </w:p>
    <w:p w:rsidR="0066751A" w:rsidRPr="00415E1F" w:rsidRDefault="0066751A" w:rsidP="00415E1F">
      <w:pPr>
        <w:spacing w:after="120" w:line="276" w:lineRule="auto"/>
        <w:jc w:val="both"/>
        <w:rPr>
          <w:rFonts w:eastAsia="Calibri"/>
          <w:lang w:val="en-GB"/>
        </w:rPr>
      </w:pPr>
    </w:p>
    <w:p w:rsidR="004B798C" w:rsidRPr="00415E1F" w:rsidRDefault="004B798C" w:rsidP="00415E1F">
      <w:pPr>
        <w:spacing w:after="120" w:line="276" w:lineRule="auto"/>
        <w:jc w:val="both"/>
        <w:rPr>
          <w:rFonts w:eastAsia="Calibri"/>
          <w:lang w:val="en-GB"/>
        </w:rPr>
      </w:pPr>
      <w:r w:rsidRPr="00415E1F">
        <w:rPr>
          <w:rFonts w:eastAsia="Calibri"/>
          <w:b/>
          <w:lang w:val="en-GB"/>
        </w:rPr>
        <w:t>Example No. 1:</w:t>
      </w:r>
      <w:r w:rsidRPr="00415E1F">
        <w:rPr>
          <w:rFonts w:eastAsia="Calibri"/>
          <w:lang w:val="en-GB"/>
        </w:rPr>
        <w:t xml:space="preserve"> Act CL of 2016 on the Code of General Administrative Procedure  </w:t>
      </w:r>
    </w:p>
    <w:p w:rsidR="004B798C" w:rsidRPr="00415E1F" w:rsidRDefault="004B798C" w:rsidP="00415E1F">
      <w:pPr>
        <w:spacing w:after="120" w:line="276" w:lineRule="auto"/>
        <w:jc w:val="both"/>
        <w:rPr>
          <w:rFonts w:eastAsia="Calibri"/>
          <w:lang w:val="en-GB"/>
        </w:rPr>
      </w:pPr>
      <w:r w:rsidRPr="00415E1F">
        <w:rPr>
          <w:rFonts w:eastAsia="Calibri"/>
          <w:lang w:val="en-GB"/>
        </w:rPr>
        <w:t>The Hungarian Code of General Administrative Procedure</w:t>
      </w:r>
      <w:r w:rsidRPr="00415E1F">
        <w:rPr>
          <w:rFonts w:eastAsia="Calibri"/>
          <w:b/>
          <w:lang w:val="en-GB"/>
        </w:rPr>
        <w:t xml:space="preserve"> </w:t>
      </w:r>
      <w:r w:rsidRPr="00415E1F">
        <w:rPr>
          <w:rFonts w:eastAsia="Calibri"/>
          <w:lang w:val="en-GB"/>
        </w:rPr>
        <w:t>regulates general applicability of automated decision making as follows:</w:t>
      </w:r>
    </w:p>
    <w:p w:rsidR="004B798C" w:rsidRPr="00415E1F" w:rsidRDefault="0072501A" w:rsidP="007C76F4">
      <w:pPr>
        <w:spacing w:after="120" w:line="276" w:lineRule="auto"/>
        <w:jc w:val="both"/>
        <w:rPr>
          <w:rFonts w:eastAsia="Calibri"/>
          <w:i/>
          <w:lang w:val="en-GB"/>
        </w:rPr>
      </w:pPr>
      <w:r>
        <w:rPr>
          <w:rFonts w:eastAsia="Calibri"/>
          <w:i/>
          <w:lang w:val="en-GB"/>
        </w:rPr>
        <w:t>“</w:t>
      </w:r>
      <w:r w:rsidR="004B798C" w:rsidRPr="00415E1F">
        <w:rPr>
          <w:rFonts w:eastAsia="Calibri"/>
          <w:i/>
          <w:lang w:val="en-GB"/>
        </w:rPr>
        <w:t xml:space="preserve">Section 40 [Automatic decision-making] </w:t>
      </w:r>
    </w:p>
    <w:p w:rsidR="004B798C" w:rsidRPr="00415E1F" w:rsidRDefault="004B798C" w:rsidP="00415E1F">
      <w:pPr>
        <w:spacing w:after="120" w:line="276" w:lineRule="auto"/>
        <w:jc w:val="both"/>
        <w:rPr>
          <w:rFonts w:eastAsia="Calibri"/>
          <w:i/>
          <w:lang w:val="en-GB"/>
        </w:rPr>
      </w:pPr>
      <w:r w:rsidRPr="00415E1F">
        <w:rPr>
          <w:rFonts w:eastAsia="Calibri"/>
          <w:i/>
          <w:lang w:val="en-GB"/>
        </w:rPr>
        <w:t xml:space="preserve">Automatic decision-making shall apply if </w:t>
      </w:r>
    </w:p>
    <w:p w:rsidR="004B798C" w:rsidRPr="00415E1F" w:rsidRDefault="004B798C" w:rsidP="007C76F4">
      <w:pPr>
        <w:numPr>
          <w:ilvl w:val="0"/>
          <w:numId w:val="30"/>
        </w:numPr>
        <w:spacing w:after="120" w:line="276" w:lineRule="auto"/>
        <w:ind w:left="782" w:hanging="357"/>
        <w:jc w:val="both"/>
        <w:rPr>
          <w:rFonts w:eastAsia="Calibri"/>
          <w:i/>
          <w:lang w:val="en-GB"/>
        </w:rPr>
      </w:pPr>
      <w:r w:rsidRPr="00415E1F">
        <w:rPr>
          <w:rFonts w:eastAsia="Calibri"/>
          <w:i/>
          <w:lang w:val="en-GB"/>
        </w:rPr>
        <w:t>it is permitted by an Act or government decree,</w:t>
      </w:r>
    </w:p>
    <w:p w:rsidR="004B798C" w:rsidRPr="00415E1F" w:rsidRDefault="004B798C" w:rsidP="007C76F4">
      <w:pPr>
        <w:numPr>
          <w:ilvl w:val="0"/>
          <w:numId w:val="30"/>
        </w:numPr>
        <w:spacing w:after="120" w:line="276" w:lineRule="auto"/>
        <w:ind w:left="782" w:hanging="357"/>
        <w:jc w:val="both"/>
        <w:rPr>
          <w:rFonts w:eastAsia="Calibri"/>
          <w:i/>
          <w:lang w:val="en-GB"/>
        </w:rPr>
      </w:pPr>
      <w:r w:rsidRPr="00415E1F">
        <w:rPr>
          <w:rFonts w:eastAsia="Calibri"/>
          <w:i/>
          <w:lang w:val="en-GB"/>
        </w:rPr>
        <w:t>all data are available to the authority at the time of the submission of the application,</w:t>
      </w:r>
    </w:p>
    <w:p w:rsidR="004B798C" w:rsidRPr="00415E1F" w:rsidRDefault="004B798C" w:rsidP="007C76F4">
      <w:pPr>
        <w:numPr>
          <w:ilvl w:val="0"/>
          <w:numId w:val="30"/>
        </w:numPr>
        <w:spacing w:after="120" w:line="276" w:lineRule="auto"/>
        <w:ind w:left="782" w:hanging="357"/>
        <w:jc w:val="both"/>
        <w:rPr>
          <w:rFonts w:eastAsia="Calibri"/>
          <w:i/>
          <w:lang w:val="en-GB"/>
        </w:rPr>
      </w:pPr>
      <w:r w:rsidRPr="00415E1F">
        <w:rPr>
          <w:rFonts w:eastAsia="Calibri"/>
          <w:i/>
          <w:lang w:val="en-GB"/>
        </w:rPr>
        <w:lastRenderedPageBreak/>
        <w:t>decision-making does not require deliberation, and</w:t>
      </w:r>
    </w:p>
    <w:p w:rsidR="004B798C" w:rsidRPr="00415E1F" w:rsidRDefault="004B798C" w:rsidP="007C76F4">
      <w:pPr>
        <w:numPr>
          <w:ilvl w:val="0"/>
          <w:numId w:val="30"/>
        </w:numPr>
        <w:spacing w:after="120" w:line="276" w:lineRule="auto"/>
        <w:ind w:left="782" w:hanging="357"/>
        <w:jc w:val="both"/>
        <w:rPr>
          <w:rFonts w:eastAsia="Calibri"/>
          <w:lang w:val="en-GB"/>
        </w:rPr>
      </w:pPr>
      <w:r w:rsidRPr="00415E1F">
        <w:rPr>
          <w:rFonts w:eastAsia="Calibri"/>
          <w:i/>
          <w:lang w:val="en-GB"/>
        </w:rPr>
        <w:t>there is no party with opposing interests.</w:t>
      </w:r>
    </w:p>
    <w:p w:rsidR="004B798C" w:rsidRPr="00415E1F" w:rsidRDefault="004B798C" w:rsidP="00415E1F">
      <w:pPr>
        <w:spacing w:after="120" w:line="276" w:lineRule="auto"/>
        <w:jc w:val="both"/>
        <w:rPr>
          <w:rFonts w:eastAsia="Calibri"/>
          <w:lang w:val="en-GB"/>
        </w:rPr>
      </w:pPr>
      <w:r w:rsidRPr="00415E1F">
        <w:rPr>
          <w:rFonts w:eastAsia="Calibri"/>
          <w:lang w:val="en-GB"/>
        </w:rPr>
        <w:t>Moreover, Section 42 of the same Code provides for the right to request the authority to reconsider the automatic decision in a full (human-controlled) procedure as follows:</w:t>
      </w:r>
    </w:p>
    <w:p w:rsidR="004B798C" w:rsidRPr="00415E1F" w:rsidRDefault="004B798C" w:rsidP="00415E1F">
      <w:pPr>
        <w:spacing w:after="120" w:line="276" w:lineRule="auto"/>
        <w:jc w:val="both"/>
        <w:rPr>
          <w:rFonts w:eastAsia="Calibri"/>
          <w:i/>
          <w:lang w:val="en-GB"/>
        </w:rPr>
      </w:pPr>
      <w:r w:rsidRPr="00415E1F">
        <w:rPr>
          <w:rFonts w:eastAsia="Calibri"/>
          <w:lang w:val="en-GB"/>
        </w:rPr>
        <w:t>“</w:t>
      </w:r>
      <w:r w:rsidRPr="00415E1F">
        <w:rPr>
          <w:rFonts w:eastAsia="Calibri"/>
          <w:i/>
          <w:lang w:val="en-GB"/>
        </w:rPr>
        <w:t xml:space="preserve">Section 42 [Adjudicating an application in a full procedure] </w:t>
      </w:r>
    </w:p>
    <w:p w:rsidR="004B798C" w:rsidRPr="00415E1F" w:rsidRDefault="004B798C" w:rsidP="00415E1F">
      <w:pPr>
        <w:spacing w:after="120" w:line="276" w:lineRule="auto"/>
        <w:jc w:val="both"/>
        <w:rPr>
          <w:rFonts w:eastAsia="Calibri"/>
          <w:lang w:val="en-GB"/>
        </w:rPr>
      </w:pPr>
      <w:r w:rsidRPr="00415E1F">
        <w:rPr>
          <w:rFonts w:eastAsia="Calibri"/>
          <w:i/>
          <w:lang w:val="en-GB"/>
        </w:rPr>
        <w:t>If no appeal lies against a decision made in an automatic decision-making procedure […], the party may request the authority, within five days following the communication of the decision, to reconsider his application in a full procedure.</w:t>
      </w:r>
      <w:r w:rsidRPr="00415E1F">
        <w:rPr>
          <w:rFonts w:eastAsia="Calibri"/>
          <w:lang w:val="en-GB"/>
        </w:rPr>
        <w:t>”</w:t>
      </w:r>
    </w:p>
    <w:p w:rsidR="004B798C" w:rsidRPr="00415E1F" w:rsidRDefault="004B798C" w:rsidP="00415E1F">
      <w:pPr>
        <w:spacing w:after="120" w:line="276" w:lineRule="auto"/>
        <w:jc w:val="both"/>
        <w:rPr>
          <w:rFonts w:eastAsia="Calibri"/>
          <w:lang w:val="en-GB"/>
        </w:rPr>
      </w:pPr>
      <w:r w:rsidRPr="00415E1F">
        <w:rPr>
          <w:rFonts w:eastAsia="Calibri"/>
          <w:lang w:val="en-GB"/>
        </w:rPr>
        <w:t>Finally, Section 80 (2) a) contains the following administrative safeguard regarding automatic</w:t>
      </w:r>
      <w:r w:rsidR="006012CE">
        <w:rPr>
          <w:rFonts w:eastAsia="Calibri"/>
          <w:lang w:val="en-GB"/>
        </w:rPr>
        <w:t xml:space="preserve"> </w:t>
      </w:r>
      <w:r w:rsidRPr="00415E1F">
        <w:rPr>
          <w:rFonts w:eastAsia="Calibri"/>
          <w:lang w:val="en-GB"/>
        </w:rPr>
        <w:t>decision</w:t>
      </w:r>
      <w:r w:rsidR="006012CE">
        <w:rPr>
          <w:rFonts w:eastAsia="Calibri"/>
          <w:lang w:val="en-GB"/>
        </w:rPr>
        <w:t>-</w:t>
      </w:r>
      <w:r w:rsidRPr="00415E1F">
        <w:rPr>
          <w:rFonts w:eastAsia="Calibri"/>
          <w:lang w:val="en-GB"/>
        </w:rPr>
        <w:t>making:</w:t>
      </w:r>
    </w:p>
    <w:p w:rsidR="004B798C" w:rsidRDefault="004B798C" w:rsidP="00415E1F">
      <w:pPr>
        <w:spacing w:after="120" w:line="276" w:lineRule="auto"/>
        <w:jc w:val="both"/>
        <w:rPr>
          <w:rFonts w:eastAsia="Calibri"/>
          <w:lang w:val="en-GB"/>
        </w:rPr>
      </w:pPr>
      <w:r w:rsidRPr="00415E1F">
        <w:rPr>
          <w:rFonts w:eastAsia="Calibri"/>
          <w:lang w:val="en-GB"/>
        </w:rPr>
        <w:t>„</w:t>
      </w:r>
      <w:r w:rsidRPr="00415E1F">
        <w:rPr>
          <w:rFonts w:eastAsia="Calibri"/>
          <w:i/>
          <w:lang w:val="en-GB"/>
        </w:rPr>
        <w:t>Where the authority refrains from adopting a final decision within the administrative time limit (legitimate silence), the party shall be entitled to exercise the right applied for. Legitimate silence shall be allowed if it is not excluded by an Act or government decree in a case which may be administered through automatic decision-making.</w:t>
      </w:r>
      <w:r w:rsidRPr="00415E1F">
        <w:rPr>
          <w:rFonts w:eastAsia="Calibri"/>
          <w:lang w:val="en-GB"/>
        </w:rPr>
        <w:t>”</w:t>
      </w:r>
    </w:p>
    <w:p w:rsidR="0066751A" w:rsidRPr="00415E1F" w:rsidRDefault="0066751A" w:rsidP="00415E1F">
      <w:pPr>
        <w:spacing w:after="120" w:line="276" w:lineRule="auto"/>
        <w:jc w:val="both"/>
        <w:rPr>
          <w:rFonts w:eastAsia="Calibri"/>
          <w:lang w:val="en-GB"/>
        </w:rPr>
      </w:pPr>
    </w:p>
    <w:p w:rsidR="004B798C" w:rsidRPr="00415E1F" w:rsidRDefault="004B798C" w:rsidP="00415E1F">
      <w:pPr>
        <w:spacing w:after="120" w:line="276" w:lineRule="auto"/>
        <w:jc w:val="both"/>
        <w:rPr>
          <w:rFonts w:eastAsia="Calibri"/>
          <w:lang w:val="en-GB"/>
        </w:rPr>
      </w:pPr>
      <w:r w:rsidRPr="00415E1F">
        <w:rPr>
          <w:rFonts w:eastAsia="Calibri"/>
          <w:b/>
          <w:bCs/>
          <w:lang w:val="en-GB"/>
        </w:rPr>
        <w:t>Example No. 2.</w:t>
      </w:r>
      <w:r w:rsidRPr="00415E1F">
        <w:rPr>
          <w:rFonts w:eastAsia="Calibri"/>
          <w:lang w:val="en-GB"/>
        </w:rPr>
        <w:t>: Act CXXV of 1995 on national security services</w:t>
      </w:r>
    </w:p>
    <w:p w:rsidR="004B798C" w:rsidRPr="00415E1F" w:rsidRDefault="004B798C" w:rsidP="00415E1F">
      <w:pPr>
        <w:spacing w:after="120" w:line="276" w:lineRule="auto"/>
        <w:jc w:val="both"/>
        <w:rPr>
          <w:rFonts w:eastAsia="Calibri"/>
          <w:lang w:val="en-GB"/>
        </w:rPr>
      </w:pPr>
      <w:r w:rsidRPr="00415E1F">
        <w:rPr>
          <w:rFonts w:eastAsia="Calibri"/>
          <w:lang w:val="en-GB"/>
        </w:rPr>
        <w:t>The Hungarian Act on national security services regulates automated decision making in relation to the Passenger Names Record (PNR) System. In Hungary</w:t>
      </w:r>
      <w:r w:rsidR="00A46EDD">
        <w:rPr>
          <w:rFonts w:eastAsia="Calibri"/>
          <w:lang w:val="en-GB"/>
        </w:rPr>
        <w:t>,</w:t>
      </w:r>
      <w:r w:rsidRPr="00415E1F">
        <w:rPr>
          <w:rFonts w:eastAsia="Calibri"/>
          <w:lang w:val="en-GB"/>
        </w:rPr>
        <w:t xml:space="preserve"> the PNR System is used to share data of air passengers between airline companies and a specialised national security agency, the Counter-terrorism Information and Criminal Analysis Centre for counter-terrorism and crime prevention purposes. The establishment of the national PNR system is based on European law.</w:t>
      </w:r>
    </w:p>
    <w:p w:rsidR="004B798C" w:rsidRPr="00415E1F" w:rsidRDefault="004B798C" w:rsidP="00415E1F">
      <w:pPr>
        <w:spacing w:after="120" w:line="276" w:lineRule="auto"/>
        <w:jc w:val="both"/>
        <w:rPr>
          <w:rFonts w:eastAsia="Calibri"/>
          <w:lang w:val="en-GB"/>
        </w:rPr>
      </w:pPr>
      <w:r w:rsidRPr="00415E1F">
        <w:rPr>
          <w:rFonts w:eastAsia="Calibri"/>
          <w:lang w:val="en-GB"/>
        </w:rPr>
        <w:t>The relevant provisions of the Act reads as follows:</w:t>
      </w:r>
    </w:p>
    <w:p w:rsidR="004B798C" w:rsidRDefault="004B798C" w:rsidP="00415E1F">
      <w:pPr>
        <w:spacing w:after="120" w:line="276" w:lineRule="auto"/>
        <w:jc w:val="both"/>
        <w:rPr>
          <w:rFonts w:eastAsia="Calibri"/>
          <w:i/>
          <w:lang w:val="en-GB"/>
        </w:rPr>
      </w:pPr>
      <w:r w:rsidRPr="00415E1F">
        <w:rPr>
          <w:rFonts w:eastAsia="Calibri"/>
          <w:lang w:val="en-GB"/>
        </w:rPr>
        <w:t>Section 52/H. (6):</w:t>
      </w:r>
      <w:r w:rsidRPr="00415E1F">
        <w:rPr>
          <w:rFonts w:eastAsia="Calibri"/>
          <w:i/>
          <w:lang w:val="en-GB"/>
        </w:rPr>
        <w:t xml:space="preserve"> “The Counter Terrorism-information and Criminal Analysis Centre carries out its risk-assessment activity at first by way of automated risk assessment. If the automated risk assessment results in a hit, the Counter Terrorism-information and Criminal Analysis Centre investigates the hit individually by human intervention.”</w:t>
      </w:r>
    </w:p>
    <w:p w:rsidR="0066751A" w:rsidRPr="00415E1F" w:rsidRDefault="0066751A" w:rsidP="00415E1F">
      <w:pPr>
        <w:spacing w:after="120" w:line="276" w:lineRule="auto"/>
        <w:jc w:val="both"/>
        <w:rPr>
          <w:rFonts w:eastAsia="Calibri"/>
          <w:i/>
          <w:lang w:val="en-GB"/>
        </w:rPr>
      </w:pPr>
    </w:p>
    <w:p w:rsidR="004B798C" w:rsidRPr="00415E1F" w:rsidRDefault="004B798C" w:rsidP="00415E1F">
      <w:pPr>
        <w:spacing w:after="120" w:line="276" w:lineRule="auto"/>
        <w:jc w:val="both"/>
        <w:rPr>
          <w:rFonts w:eastAsia="Calibri"/>
          <w:lang w:val="en-GB"/>
        </w:rPr>
      </w:pPr>
      <w:r w:rsidRPr="00415E1F">
        <w:rPr>
          <w:rFonts w:eastAsia="Calibri"/>
          <w:b/>
          <w:bCs/>
          <w:lang w:val="en-GB"/>
        </w:rPr>
        <w:t>Example no. 3.</w:t>
      </w:r>
      <w:r w:rsidRPr="00415E1F">
        <w:rPr>
          <w:rFonts w:eastAsia="Calibri"/>
          <w:lang w:val="en-GB"/>
        </w:rPr>
        <w:t xml:space="preserve">: Act LIII of 2017 on the prevention of money-laundering and terrorism financing. </w:t>
      </w:r>
    </w:p>
    <w:p w:rsidR="004B798C" w:rsidRPr="00415E1F" w:rsidRDefault="004B798C" w:rsidP="00415E1F">
      <w:pPr>
        <w:spacing w:after="120" w:line="276" w:lineRule="auto"/>
        <w:jc w:val="both"/>
        <w:rPr>
          <w:rFonts w:eastAsia="Calibri"/>
          <w:lang w:val="en-GB"/>
        </w:rPr>
      </w:pPr>
      <w:r w:rsidRPr="00415E1F">
        <w:rPr>
          <w:rFonts w:eastAsia="Calibri"/>
          <w:lang w:val="en-GB"/>
        </w:rPr>
        <w:t>The Hungarian Act on the prevention of money-laundering and terrorism financing regulates automated decision making in relation to the national Financial Information Unit (hereinafter “the FIU”). The FIU’s task is to analyse financial and transaction information sent by financial institutions for anti-money-laundering and anti-terrorism financing purposes. The establishment of the national FIU is based on European law.</w:t>
      </w:r>
    </w:p>
    <w:p w:rsidR="004B798C" w:rsidRPr="00415E1F" w:rsidRDefault="004B798C" w:rsidP="00415E1F">
      <w:pPr>
        <w:spacing w:after="120" w:line="276" w:lineRule="auto"/>
        <w:jc w:val="both"/>
        <w:rPr>
          <w:rFonts w:eastAsia="Calibri"/>
          <w:lang w:val="en-GB"/>
        </w:rPr>
      </w:pPr>
      <w:r w:rsidRPr="00415E1F">
        <w:rPr>
          <w:rFonts w:eastAsia="Calibri"/>
          <w:lang w:val="en-GB"/>
        </w:rPr>
        <w:t>The relevant provisions of the Act reads as follows:</w:t>
      </w:r>
    </w:p>
    <w:p w:rsidR="004B798C" w:rsidRPr="00415E1F" w:rsidRDefault="004B798C" w:rsidP="00415E1F">
      <w:pPr>
        <w:spacing w:after="120" w:line="276" w:lineRule="auto"/>
        <w:jc w:val="both"/>
        <w:rPr>
          <w:rFonts w:eastAsia="Calibri"/>
          <w:i/>
          <w:lang w:val="en-GB"/>
        </w:rPr>
      </w:pPr>
      <w:r w:rsidRPr="00415E1F">
        <w:rPr>
          <w:rFonts w:eastAsia="Calibri"/>
          <w:lang w:val="en-GB"/>
        </w:rPr>
        <w:t xml:space="preserve">Section 39. a): </w:t>
      </w:r>
      <w:r w:rsidRPr="00415E1F">
        <w:rPr>
          <w:rFonts w:eastAsia="Calibri"/>
          <w:i/>
          <w:lang w:val="en-GB"/>
        </w:rPr>
        <w:t>“[…] The FIU during its operative analysis compares the received data with the data stored for analysis and evaluation purposes taking into account the risks specified in the national risk assessment methodology. The risks assessment is automated.”</w:t>
      </w:r>
    </w:p>
    <w:p w:rsidR="004B798C" w:rsidRPr="00415E1F" w:rsidRDefault="004B798C" w:rsidP="00415E1F">
      <w:pPr>
        <w:spacing w:after="120" w:line="276" w:lineRule="auto"/>
        <w:jc w:val="both"/>
        <w:rPr>
          <w:rFonts w:eastAsia="Calibri"/>
          <w:lang w:val="en-GB"/>
        </w:rPr>
      </w:pPr>
      <w:r w:rsidRPr="00415E1F">
        <w:rPr>
          <w:rFonts w:eastAsia="Calibri"/>
          <w:b/>
          <w:bCs/>
          <w:lang w:val="en-GB"/>
        </w:rPr>
        <w:lastRenderedPageBreak/>
        <w:t>Example no. 4.</w:t>
      </w:r>
      <w:r w:rsidRPr="00415E1F">
        <w:rPr>
          <w:rFonts w:eastAsia="Calibri"/>
          <w:lang w:val="en-GB"/>
        </w:rPr>
        <w:t>: Act CLXXXVIII. of 2015 on registration and computing system on face analysis</w:t>
      </w:r>
    </w:p>
    <w:p w:rsidR="004B798C" w:rsidRPr="00415E1F" w:rsidRDefault="004B798C" w:rsidP="00415E1F">
      <w:pPr>
        <w:spacing w:after="120" w:line="276" w:lineRule="auto"/>
        <w:jc w:val="both"/>
        <w:rPr>
          <w:rFonts w:eastAsia="Calibri"/>
          <w:lang w:val="en-GB"/>
        </w:rPr>
      </w:pPr>
      <w:r w:rsidRPr="00415E1F">
        <w:rPr>
          <w:rFonts w:eastAsia="Calibri"/>
          <w:lang w:val="en-GB"/>
        </w:rPr>
        <w:t xml:space="preserve">The Hungarian Act on registration and computing system on face enables the Hungarian Police to use an automated compare system in order to check somebody’s identity. The procedure is as follows: if there is someone who is not able or does not want to prove his/her identity to the police, the officer takes a picture of the person with a specialized device, than sends the picture on the spot to the face analysis center. The face analysis center responds approximately in </w:t>
      </w:r>
      <w:r w:rsidR="004120AB">
        <w:rPr>
          <w:rFonts w:eastAsia="Calibri"/>
          <w:lang w:val="en-GB"/>
        </w:rPr>
        <w:t>one</w:t>
      </w:r>
      <w:r w:rsidRPr="00415E1F">
        <w:rPr>
          <w:rFonts w:eastAsia="Calibri"/>
          <w:lang w:val="en-GB"/>
        </w:rPr>
        <w:t xml:space="preserve"> or </w:t>
      </w:r>
      <w:r w:rsidR="004120AB">
        <w:rPr>
          <w:rFonts w:eastAsia="Calibri"/>
          <w:lang w:val="en-GB"/>
        </w:rPr>
        <w:t>two</w:t>
      </w:r>
      <w:r w:rsidRPr="00415E1F">
        <w:rPr>
          <w:rFonts w:eastAsia="Calibri"/>
          <w:lang w:val="en-GB"/>
        </w:rPr>
        <w:t xml:space="preserve"> minutes after comparing the picture with the listed ones in the registration, and sends back five pictures that are the most similar to the one taken by the officer. Then it is the officer’s task to choose one of the five, that – according to his/her opinion – shows the person of whom identity he/she wants to know, and the personal data attached to the chosen picture will be sent over. According to the Act the officer can use the face analysis system as well if the person identifies himself but there is doubt about the genuinity of the identification.</w:t>
      </w:r>
    </w:p>
    <w:p w:rsidR="004B798C" w:rsidRPr="00415E1F" w:rsidRDefault="004B798C" w:rsidP="00415E1F">
      <w:pPr>
        <w:spacing w:after="120" w:line="276" w:lineRule="auto"/>
        <w:rPr>
          <w:b/>
          <w:bCs/>
          <w:lang w:val="en-GB"/>
        </w:rPr>
      </w:pPr>
    </w:p>
    <w:p w:rsidR="004B798C" w:rsidRPr="00415E1F" w:rsidRDefault="004B798C" w:rsidP="00415E1F">
      <w:pPr>
        <w:spacing w:after="120" w:line="276" w:lineRule="auto"/>
        <w:jc w:val="both"/>
        <w:rPr>
          <w:b/>
          <w:bCs/>
          <w:lang w:val="en-GB"/>
        </w:rPr>
      </w:pPr>
      <w:r w:rsidRPr="00415E1F">
        <w:rPr>
          <w:b/>
          <w:bCs/>
          <w:lang w:val="en-GB"/>
        </w:rPr>
        <w:t xml:space="preserve">II. </w:t>
      </w:r>
      <w:bookmarkStart w:id="1" w:name="_Hlk72448641"/>
      <w:r w:rsidRPr="00415E1F">
        <w:rPr>
          <w:b/>
          <w:bCs/>
          <w:lang w:val="en-GB"/>
        </w:rPr>
        <w:t>AI in Hungary</w:t>
      </w:r>
      <w:bookmarkEnd w:id="1"/>
      <w:r w:rsidRPr="00415E1F">
        <w:rPr>
          <w:b/>
          <w:bCs/>
          <w:lang w:val="en-GB"/>
        </w:rPr>
        <w:t xml:space="preserve"> in relation to addressing the COVID-19 pandemic: Applications in the context of fighting the COVID pandemic</w:t>
      </w:r>
    </w:p>
    <w:p w:rsidR="004B798C" w:rsidRPr="00415E1F" w:rsidRDefault="004B798C" w:rsidP="00415E1F">
      <w:pPr>
        <w:spacing w:after="120" w:line="276" w:lineRule="auto"/>
        <w:jc w:val="both"/>
        <w:rPr>
          <w:b/>
          <w:lang w:val="en-GB"/>
        </w:rPr>
      </w:pPr>
      <w:r w:rsidRPr="00415E1F">
        <w:rPr>
          <w:b/>
          <w:lang w:val="en-GB"/>
        </w:rPr>
        <w:t>Example No. 1:  The Home Quarantine System (hereinafter referred to as HQS)</w:t>
      </w:r>
    </w:p>
    <w:p w:rsidR="004B798C" w:rsidRPr="00415E1F" w:rsidRDefault="004B798C" w:rsidP="00415E1F">
      <w:pPr>
        <w:spacing w:after="120" w:line="276" w:lineRule="auto"/>
        <w:jc w:val="both"/>
        <w:rPr>
          <w:shd w:val="clear" w:color="auto" w:fill="FFFFFF"/>
          <w:lang w:val="en-GB"/>
        </w:rPr>
      </w:pPr>
      <w:r w:rsidRPr="00415E1F">
        <w:rPr>
          <w:shd w:val="clear" w:color="auto" w:fill="FFFFFF"/>
          <w:lang w:val="en-GB"/>
        </w:rPr>
        <w:t>The Home Quarantine System (HQS</w:t>
      </w:r>
      <w:r w:rsidRPr="00415E1F">
        <w:rPr>
          <w:lang w:val="en-GB"/>
        </w:rPr>
        <w:t>; https://hazikaranten.hu/)</w:t>
      </w:r>
      <w:r w:rsidRPr="00415E1F">
        <w:rPr>
          <w:shd w:val="clear" w:color="auto" w:fill="FFFFFF"/>
          <w:lang w:val="en-GB"/>
        </w:rPr>
        <w:t xml:space="preserve"> is a smartphone application that allows the competent authority to check compliance with quarantine rules for persons placed in official home quarantine, instead of physical police presence in accordance with the Hungarian Government’s 181/2020. (V.4.) government decree. The app is intended to be a tool for authorities and home quarantined individuals, so its use is voluntary. The person in the official home quarantine may decide to download and use the HQS application and verify the compliance with the home quarantine rules by performing remote check-ins available through the application or refrain from using the application and thus choose the daily personal police checks.</w:t>
      </w:r>
    </w:p>
    <w:p w:rsidR="0061072B" w:rsidRDefault="004B798C" w:rsidP="00415E1F">
      <w:pPr>
        <w:spacing w:after="120" w:line="276" w:lineRule="auto"/>
        <w:jc w:val="both"/>
        <w:rPr>
          <w:shd w:val="clear" w:color="auto" w:fill="FFFFFF"/>
          <w:lang w:val="en-GB"/>
        </w:rPr>
      </w:pPr>
      <w:r w:rsidRPr="00415E1F">
        <w:rPr>
          <w:shd w:val="clear" w:color="auto" w:fill="FFFFFF"/>
          <w:lang w:val="en-GB"/>
        </w:rPr>
        <w:t xml:space="preserve">A quick rundown on how the system works: </w:t>
      </w:r>
    </w:p>
    <w:p w:rsidR="004B798C" w:rsidRPr="00415E1F" w:rsidRDefault="0061072B" w:rsidP="00415E1F">
      <w:pPr>
        <w:spacing w:after="120" w:line="276" w:lineRule="auto"/>
        <w:jc w:val="both"/>
        <w:rPr>
          <w:shd w:val="clear" w:color="auto" w:fill="FFFFFF"/>
          <w:lang w:val="en-GB"/>
        </w:rPr>
      </w:pPr>
      <w:r>
        <w:rPr>
          <w:shd w:val="clear" w:color="auto" w:fill="FFFFFF"/>
          <w:lang w:val="en-GB"/>
        </w:rPr>
        <w:t>T</w:t>
      </w:r>
      <w:r w:rsidR="004B798C" w:rsidRPr="00415E1F">
        <w:rPr>
          <w:shd w:val="clear" w:color="auto" w:fill="FFFFFF"/>
          <w:lang w:val="en-GB"/>
        </w:rPr>
        <w:t>he user downloads the application to his/her smartphone, registers, and then performs a remote check-in from the home quarantine with a selfie photo while the system automatically retrieves the GPS data of the device. Based on the photo, the system verifies the identity and compares the GPS data with the home quarantine address data. Remote check-in requests are sent to the HQS user at random time intervals between 8.00AM and 8.00PM via SMS. The process is automatic, human operators are involved only in case of registration- or remote access incidents. HQS only reads the GPS data of the smartphone during remote check-ins, it cannot be used for continuous tracking of the user. After 60 days from the end of the official home quarantine period (in accordance with the relevant legislation), the user is automatically deleted from the database, or if the user does not wish to continue using the application during home quarantine, he can notify the Hungarian Police to erase them from the HQS. In the latter case the user will be deleted manually from the database and will continue to be personally monitored by the police.</w:t>
      </w:r>
    </w:p>
    <w:p w:rsidR="004B798C" w:rsidRDefault="004B798C" w:rsidP="00415E1F">
      <w:pPr>
        <w:spacing w:after="120" w:line="276" w:lineRule="auto"/>
        <w:jc w:val="both"/>
        <w:rPr>
          <w:shd w:val="clear" w:color="auto" w:fill="FFFFFF"/>
          <w:lang w:val="en-GB"/>
        </w:rPr>
      </w:pPr>
      <w:r w:rsidRPr="00415E1F">
        <w:rPr>
          <w:shd w:val="clear" w:color="auto" w:fill="FFFFFF"/>
          <w:lang w:val="en-GB"/>
        </w:rPr>
        <w:t>The system also sends a health assessment questionnaire to the user three times a day, which is completed on a voluntary basis. The completed questionnaire is automatically uploaded to the Hungarian Electronic Health Service Repository, where the data can be accessed by the person's GP. The system also evaluates the questionnaire anonymously according to a pre-defined set of criteria.</w:t>
      </w:r>
    </w:p>
    <w:p w:rsidR="004B798C" w:rsidRPr="00415E1F" w:rsidRDefault="004B798C" w:rsidP="00415E1F">
      <w:pPr>
        <w:spacing w:after="120" w:line="276" w:lineRule="auto"/>
        <w:jc w:val="both"/>
        <w:rPr>
          <w:lang w:val="en-GB"/>
        </w:rPr>
      </w:pPr>
      <w:r w:rsidRPr="00415E1F">
        <w:rPr>
          <w:u w:val="single"/>
          <w:lang w:val="en-GB"/>
        </w:rPr>
        <w:t>The purposes of HQS:</w:t>
      </w:r>
      <w:r w:rsidRPr="00415E1F">
        <w:rPr>
          <w:lang w:val="en-GB"/>
        </w:rPr>
        <w:t xml:space="preserve"> </w:t>
      </w:r>
    </w:p>
    <w:p w:rsidR="00415E1F" w:rsidRDefault="004B798C" w:rsidP="007C76F4">
      <w:pPr>
        <w:pStyle w:val="ListParagraph"/>
        <w:numPr>
          <w:ilvl w:val="0"/>
          <w:numId w:val="34"/>
        </w:numPr>
        <w:spacing w:after="120" w:line="276" w:lineRule="auto"/>
        <w:ind w:left="714" w:hanging="357"/>
        <w:contextualSpacing w:val="0"/>
        <w:jc w:val="both"/>
        <w:rPr>
          <w:lang w:val="en-GB"/>
        </w:rPr>
      </w:pPr>
      <w:r w:rsidRPr="00415E1F">
        <w:rPr>
          <w:lang w:val="en-GB"/>
        </w:rPr>
        <w:t>Taking epidemiological measures and the prevention of the violation of quarantine orders, tracing the person under quarantine using location data, verifying the location of the smartphone of the data subject, alarm in case of abandonment of the quarantine.</w:t>
      </w:r>
    </w:p>
    <w:p w:rsidR="004B798C" w:rsidRPr="00415E1F" w:rsidRDefault="004B798C" w:rsidP="007C76F4">
      <w:pPr>
        <w:pStyle w:val="ListParagraph"/>
        <w:numPr>
          <w:ilvl w:val="0"/>
          <w:numId w:val="34"/>
        </w:numPr>
        <w:spacing w:after="120" w:line="276" w:lineRule="auto"/>
        <w:ind w:left="714" w:hanging="357"/>
        <w:contextualSpacing w:val="0"/>
        <w:jc w:val="both"/>
        <w:rPr>
          <w:lang w:val="en-GB"/>
        </w:rPr>
      </w:pPr>
      <w:r w:rsidRPr="00415E1F">
        <w:rPr>
          <w:lang w:val="en-GB"/>
        </w:rPr>
        <w:t xml:space="preserve">Facilitating treatment and taking epidemiological measures (analysis of medical history in order of treatment, health monitoring). </w:t>
      </w:r>
    </w:p>
    <w:p w:rsidR="004B798C" w:rsidRPr="00415E1F" w:rsidRDefault="004B798C" w:rsidP="00415E1F">
      <w:pPr>
        <w:spacing w:after="120" w:line="276" w:lineRule="auto"/>
        <w:jc w:val="both"/>
        <w:rPr>
          <w:shd w:val="clear" w:color="auto" w:fill="FFFFFF"/>
          <w:lang w:val="en-GB"/>
        </w:rPr>
      </w:pPr>
      <w:r w:rsidRPr="00415E1F">
        <w:rPr>
          <w:lang w:val="en-GB"/>
        </w:rPr>
        <w:t xml:space="preserve">The HQS application was developed and offered by the Asura Technologies Ltd. </w:t>
      </w:r>
      <w:r w:rsidRPr="00415E1F">
        <w:rPr>
          <w:shd w:val="clear" w:color="auto" w:fill="FFFFFF"/>
          <w:lang w:val="en-GB"/>
        </w:rPr>
        <w:t>The HQS system runs on the servers of “NISZ Nemzeti Infokommunikációs Szolgáltató Zrt.”, which is 100% owned by the Ministry of the Interior. Data transmissions associated with the system are always encrypted.</w:t>
      </w:r>
    </w:p>
    <w:p w:rsidR="004B798C" w:rsidRPr="00415E1F" w:rsidRDefault="004B798C" w:rsidP="00415E1F">
      <w:pPr>
        <w:spacing w:after="120" w:line="276" w:lineRule="auto"/>
        <w:jc w:val="both"/>
        <w:rPr>
          <w:shd w:val="clear" w:color="auto" w:fill="FFFFFF"/>
          <w:lang w:val="en-GB"/>
        </w:rPr>
      </w:pPr>
      <w:r w:rsidRPr="00415E1F">
        <w:rPr>
          <w:shd w:val="clear" w:color="auto" w:fill="FFFFFF"/>
          <w:lang w:val="en-GB"/>
        </w:rPr>
        <w:t>Users must always fill in a declaration regarding the use of HQS before registration; they must also give their consent to a declaration of use in order to access the app within the application. If the users prefer to use the health questionnaire function, they must give their explicit consent during registration.</w:t>
      </w:r>
    </w:p>
    <w:p w:rsidR="004B798C" w:rsidRPr="00415E1F" w:rsidRDefault="004B798C" w:rsidP="00415E1F">
      <w:pPr>
        <w:spacing w:after="120" w:line="276" w:lineRule="auto"/>
        <w:jc w:val="both"/>
        <w:rPr>
          <w:shd w:val="clear" w:color="auto" w:fill="FFFFFF"/>
          <w:lang w:val="en-GB"/>
        </w:rPr>
      </w:pPr>
      <w:r w:rsidRPr="00415E1F">
        <w:rPr>
          <w:shd w:val="clear" w:color="auto" w:fill="FFFFFF"/>
          <w:lang w:val="en-GB"/>
        </w:rPr>
        <w:t>The HQS system does not store medical data, only acts as an intermediary for the Electronic Health Service Repository, where medical data are stored.</w:t>
      </w:r>
    </w:p>
    <w:p w:rsidR="004B798C" w:rsidRPr="00415E1F" w:rsidRDefault="004B798C" w:rsidP="00415E1F">
      <w:pPr>
        <w:spacing w:after="120" w:line="276" w:lineRule="auto"/>
        <w:jc w:val="both"/>
        <w:rPr>
          <w:shd w:val="clear" w:color="auto" w:fill="FFFFFF"/>
          <w:lang w:val="en-GB"/>
        </w:rPr>
      </w:pPr>
      <w:r w:rsidRPr="00415E1F">
        <w:rPr>
          <w:shd w:val="clear" w:color="auto" w:fill="FFFFFF"/>
          <w:lang w:val="en-GB"/>
        </w:rPr>
        <w:t>The role of operator is performed by Hungarian Police staff. Technical support for the registration and remote check-in process is provided by a “chat support” anonymously for the user, meaning that users are not asked for any personal or other piece of information based on which they could be uniquely identified.</w:t>
      </w:r>
    </w:p>
    <w:p w:rsidR="004B798C" w:rsidRPr="00415E1F" w:rsidRDefault="004B798C" w:rsidP="00415E1F">
      <w:pPr>
        <w:spacing w:after="120" w:line="276" w:lineRule="auto"/>
        <w:jc w:val="both"/>
        <w:rPr>
          <w:shd w:val="clear" w:color="auto" w:fill="FFFFFF"/>
          <w:lang w:val="en-GB"/>
        </w:rPr>
      </w:pPr>
    </w:p>
    <w:p w:rsidR="004B798C" w:rsidRPr="00415E1F" w:rsidRDefault="004B798C" w:rsidP="00415E1F">
      <w:pPr>
        <w:spacing w:after="120" w:line="276" w:lineRule="auto"/>
        <w:jc w:val="both"/>
        <w:rPr>
          <w:b/>
          <w:bCs/>
          <w:lang w:val="en-GB"/>
        </w:rPr>
      </w:pPr>
      <w:r w:rsidRPr="00415E1F">
        <w:rPr>
          <w:b/>
          <w:bCs/>
          <w:lang w:val="en-GB"/>
        </w:rPr>
        <w:t>Example No. 2:  Contact tracing app (hereinafter referred to as VirusRadar)</w:t>
      </w:r>
    </w:p>
    <w:p w:rsidR="004B798C" w:rsidRDefault="004B798C" w:rsidP="00415E1F">
      <w:pPr>
        <w:spacing w:after="120" w:line="276" w:lineRule="auto"/>
        <w:jc w:val="both"/>
        <w:rPr>
          <w:lang w:val="en-GB"/>
        </w:rPr>
      </w:pPr>
      <w:r w:rsidRPr="00415E1F">
        <w:rPr>
          <w:lang w:val="en-GB"/>
        </w:rPr>
        <w:t xml:space="preserve">The Ministry for Innovation and Technology (MIT) announced the so called “VirusRadar”, a contact tracing app on 14 May 2020. </w:t>
      </w:r>
    </w:p>
    <w:p w:rsidR="00233482" w:rsidRDefault="00233482" w:rsidP="00415E1F">
      <w:pPr>
        <w:spacing w:after="120" w:line="276" w:lineRule="auto"/>
        <w:jc w:val="both"/>
        <w:rPr>
          <w:lang w:val="en-GB"/>
        </w:rPr>
      </w:pPr>
      <w:r w:rsidRPr="00415E1F">
        <w:rPr>
          <w:lang w:val="en-GB"/>
        </w:rPr>
        <w:t>To use the app, a registration is required. For the registration, the data subject only needs to enter his / her mobile phone number, then the identification code will be sent via SMS.</w:t>
      </w:r>
    </w:p>
    <w:p w:rsidR="00233482" w:rsidRPr="00415E1F" w:rsidRDefault="00233482" w:rsidP="00233482">
      <w:pPr>
        <w:spacing w:after="120" w:line="276" w:lineRule="auto"/>
        <w:jc w:val="both"/>
        <w:rPr>
          <w:u w:val="single"/>
          <w:lang w:val="en-GB"/>
        </w:rPr>
      </w:pPr>
      <w:r w:rsidRPr="00415E1F">
        <w:rPr>
          <w:u w:val="single"/>
          <w:lang w:val="en-GB"/>
        </w:rPr>
        <w:t>The purposes of VirusRadar:</w:t>
      </w:r>
    </w:p>
    <w:p w:rsidR="00B67A7A" w:rsidRDefault="00233482" w:rsidP="00B67A7A">
      <w:pPr>
        <w:pStyle w:val="ListParagraph"/>
        <w:numPr>
          <w:ilvl w:val="0"/>
          <w:numId w:val="38"/>
        </w:numPr>
        <w:spacing w:after="120" w:line="276" w:lineRule="auto"/>
        <w:ind w:left="714" w:hanging="357"/>
        <w:contextualSpacing w:val="0"/>
        <w:jc w:val="both"/>
        <w:rPr>
          <w:lang w:val="en-GB"/>
        </w:rPr>
      </w:pPr>
      <w:r w:rsidRPr="00B67A7A">
        <w:rPr>
          <w:lang w:val="en-GB"/>
        </w:rPr>
        <w:t>To map the spread of the infection, to protect health, and to reduce the spread of the epidemic by participating of the people in the fight against Covid-19 infection.</w:t>
      </w:r>
    </w:p>
    <w:p w:rsidR="00233482" w:rsidRPr="00B67A7A" w:rsidRDefault="00233482" w:rsidP="00B67A7A">
      <w:pPr>
        <w:pStyle w:val="ListParagraph"/>
        <w:numPr>
          <w:ilvl w:val="0"/>
          <w:numId w:val="38"/>
        </w:numPr>
        <w:spacing w:after="120" w:line="276" w:lineRule="auto"/>
        <w:ind w:left="714" w:hanging="357"/>
        <w:contextualSpacing w:val="0"/>
        <w:jc w:val="both"/>
        <w:rPr>
          <w:lang w:val="en-GB"/>
        </w:rPr>
      </w:pPr>
      <w:r w:rsidRPr="00B67A7A">
        <w:rPr>
          <w:lang w:val="en-GB"/>
        </w:rPr>
        <w:t xml:space="preserve">The contact tracking activities of the National Centre for Public Health (as data controller according to their Privacy Notice published on their website: https://virusradar.hu/privacy-policy) are supported by the application, which provides a more accurate picture of the risky contacts’ data from the last 14 days. </w:t>
      </w:r>
    </w:p>
    <w:p w:rsidR="00B65032" w:rsidRDefault="00B65032" w:rsidP="00233482">
      <w:pPr>
        <w:spacing w:after="120" w:line="276" w:lineRule="auto"/>
        <w:jc w:val="both"/>
        <w:rPr>
          <w:lang w:val="en-GB"/>
        </w:rPr>
      </w:pPr>
    </w:p>
    <w:p w:rsidR="00233482" w:rsidRPr="00415E1F" w:rsidRDefault="00233482" w:rsidP="00233482">
      <w:pPr>
        <w:spacing w:after="120" w:line="276" w:lineRule="auto"/>
        <w:jc w:val="both"/>
        <w:rPr>
          <w:lang w:val="en-GB"/>
        </w:rPr>
      </w:pPr>
      <w:r w:rsidRPr="00415E1F">
        <w:rPr>
          <w:lang w:val="en-GB"/>
        </w:rPr>
        <w:t>For aim 1, the app collects and stores for 14 days:</w:t>
      </w:r>
    </w:p>
    <w:p w:rsidR="0066751A" w:rsidRDefault="00233482" w:rsidP="007C76F4">
      <w:pPr>
        <w:pStyle w:val="ListParagraph"/>
        <w:numPr>
          <w:ilvl w:val="0"/>
          <w:numId w:val="35"/>
        </w:numPr>
        <w:spacing w:after="120" w:line="276" w:lineRule="auto"/>
        <w:contextualSpacing w:val="0"/>
        <w:jc w:val="both"/>
        <w:rPr>
          <w:lang w:val="en-GB"/>
        </w:rPr>
      </w:pPr>
      <w:r w:rsidRPr="0066751A">
        <w:rPr>
          <w:lang w:val="en-GB"/>
        </w:rPr>
        <w:t>the AppID,</w:t>
      </w:r>
    </w:p>
    <w:p w:rsidR="0066751A" w:rsidRDefault="00233482" w:rsidP="007C76F4">
      <w:pPr>
        <w:pStyle w:val="ListParagraph"/>
        <w:numPr>
          <w:ilvl w:val="0"/>
          <w:numId w:val="35"/>
        </w:numPr>
        <w:spacing w:after="120" w:line="276" w:lineRule="auto"/>
        <w:contextualSpacing w:val="0"/>
        <w:jc w:val="both"/>
        <w:rPr>
          <w:lang w:val="en-GB"/>
        </w:rPr>
      </w:pPr>
      <w:r w:rsidRPr="0066751A">
        <w:rPr>
          <w:lang w:val="en-GB"/>
        </w:rPr>
        <w:t>the detection date and the AppID of the other device,</w:t>
      </w:r>
    </w:p>
    <w:p w:rsidR="0066751A" w:rsidRDefault="00233482" w:rsidP="007C76F4">
      <w:pPr>
        <w:pStyle w:val="ListParagraph"/>
        <w:numPr>
          <w:ilvl w:val="0"/>
          <w:numId w:val="35"/>
        </w:numPr>
        <w:spacing w:after="120" w:line="276" w:lineRule="auto"/>
        <w:contextualSpacing w:val="0"/>
        <w:jc w:val="both"/>
        <w:rPr>
          <w:lang w:val="en-GB"/>
        </w:rPr>
      </w:pPr>
      <w:r w:rsidRPr="0066751A">
        <w:rPr>
          <w:lang w:val="en-GB"/>
        </w:rPr>
        <w:t>the time spent in close contact,</w:t>
      </w:r>
    </w:p>
    <w:p w:rsidR="00233482" w:rsidRPr="0066751A" w:rsidRDefault="00233482" w:rsidP="007C76F4">
      <w:pPr>
        <w:pStyle w:val="ListParagraph"/>
        <w:numPr>
          <w:ilvl w:val="0"/>
          <w:numId w:val="35"/>
        </w:numPr>
        <w:spacing w:after="120" w:line="276" w:lineRule="auto"/>
        <w:contextualSpacing w:val="0"/>
        <w:jc w:val="both"/>
        <w:rPr>
          <w:lang w:val="en-GB"/>
        </w:rPr>
      </w:pPr>
      <w:r w:rsidRPr="0066751A">
        <w:rPr>
          <w:lang w:val="en-GB"/>
        </w:rPr>
        <w:t>the distance between the two devices.</w:t>
      </w:r>
    </w:p>
    <w:p w:rsidR="00233482" w:rsidRPr="00415E1F" w:rsidRDefault="00233482" w:rsidP="00FF7A7E">
      <w:pPr>
        <w:spacing w:after="120" w:line="276" w:lineRule="auto"/>
        <w:jc w:val="both"/>
        <w:rPr>
          <w:lang w:val="en-GB"/>
        </w:rPr>
      </w:pPr>
      <w:r w:rsidRPr="00415E1F">
        <w:rPr>
          <w:lang w:val="en-GB"/>
        </w:rPr>
        <w:t>For aim 2, the app transmits the following data exclusively to the data controller:</w:t>
      </w:r>
    </w:p>
    <w:p w:rsidR="0066751A" w:rsidRDefault="00233482" w:rsidP="007C76F4">
      <w:pPr>
        <w:pStyle w:val="ListParagraph"/>
        <w:numPr>
          <w:ilvl w:val="0"/>
          <w:numId w:val="36"/>
        </w:numPr>
        <w:spacing w:after="120" w:line="276" w:lineRule="auto"/>
        <w:contextualSpacing w:val="0"/>
        <w:jc w:val="both"/>
        <w:rPr>
          <w:lang w:val="en-GB"/>
        </w:rPr>
      </w:pPr>
      <w:r w:rsidRPr="0066751A">
        <w:rPr>
          <w:lang w:val="en-GB"/>
        </w:rPr>
        <w:t>the fact of the infection,</w:t>
      </w:r>
    </w:p>
    <w:p w:rsidR="0066751A" w:rsidRDefault="00233482" w:rsidP="007C76F4">
      <w:pPr>
        <w:pStyle w:val="ListParagraph"/>
        <w:numPr>
          <w:ilvl w:val="0"/>
          <w:numId w:val="36"/>
        </w:numPr>
        <w:spacing w:after="120" w:line="276" w:lineRule="auto"/>
        <w:contextualSpacing w:val="0"/>
        <w:jc w:val="both"/>
        <w:rPr>
          <w:lang w:val="en-GB"/>
        </w:rPr>
      </w:pPr>
      <w:r w:rsidRPr="0066751A">
        <w:rPr>
          <w:lang w:val="en-GB"/>
        </w:rPr>
        <w:t>the mobile phone number,</w:t>
      </w:r>
    </w:p>
    <w:p w:rsidR="0066751A" w:rsidRDefault="00233482" w:rsidP="007C76F4">
      <w:pPr>
        <w:pStyle w:val="ListParagraph"/>
        <w:numPr>
          <w:ilvl w:val="0"/>
          <w:numId w:val="36"/>
        </w:numPr>
        <w:spacing w:after="120" w:line="276" w:lineRule="auto"/>
        <w:contextualSpacing w:val="0"/>
        <w:jc w:val="both"/>
        <w:rPr>
          <w:lang w:val="en-GB"/>
        </w:rPr>
      </w:pPr>
      <w:r w:rsidRPr="0066751A">
        <w:rPr>
          <w:lang w:val="en-GB"/>
        </w:rPr>
        <w:t>the AppID,</w:t>
      </w:r>
    </w:p>
    <w:p w:rsidR="00233482" w:rsidRPr="0066751A" w:rsidRDefault="00233482" w:rsidP="007C76F4">
      <w:pPr>
        <w:pStyle w:val="ListParagraph"/>
        <w:numPr>
          <w:ilvl w:val="0"/>
          <w:numId w:val="36"/>
        </w:numPr>
        <w:spacing w:after="120" w:line="276" w:lineRule="auto"/>
        <w:contextualSpacing w:val="0"/>
        <w:jc w:val="both"/>
        <w:rPr>
          <w:lang w:val="en-GB"/>
        </w:rPr>
      </w:pPr>
      <w:r w:rsidRPr="0066751A">
        <w:rPr>
          <w:lang w:val="en-GB"/>
        </w:rPr>
        <w:t>the data of the last 14 days:</w:t>
      </w:r>
    </w:p>
    <w:p w:rsidR="00233482" w:rsidRPr="00415E1F" w:rsidRDefault="00233482" w:rsidP="003F7A6E">
      <w:pPr>
        <w:pStyle w:val="ListParagraph"/>
        <w:numPr>
          <w:ilvl w:val="2"/>
          <w:numId w:val="37"/>
        </w:numPr>
        <w:spacing w:after="120" w:line="276" w:lineRule="auto"/>
        <w:contextualSpacing w:val="0"/>
        <w:jc w:val="both"/>
        <w:rPr>
          <w:lang w:val="en-GB"/>
        </w:rPr>
      </w:pPr>
      <w:r w:rsidRPr="00415E1F">
        <w:rPr>
          <w:lang w:val="en-GB"/>
        </w:rPr>
        <w:t>the detection date and the AppID of the other device,</w:t>
      </w:r>
    </w:p>
    <w:p w:rsidR="00233482" w:rsidRDefault="00233482" w:rsidP="003F7A6E">
      <w:pPr>
        <w:pStyle w:val="ListParagraph"/>
        <w:numPr>
          <w:ilvl w:val="2"/>
          <w:numId w:val="37"/>
        </w:numPr>
        <w:spacing w:after="120" w:line="276" w:lineRule="auto"/>
        <w:contextualSpacing w:val="0"/>
        <w:jc w:val="both"/>
        <w:rPr>
          <w:lang w:val="en-GB"/>
        </w:rPr>
      </w:pPr>
      <w:r w:rsidRPr="00415E1F">
        <w:rPr>
          <w:lang w:val="en-GB"/>
        </w:rPr>
        <w:t>the time (more than 20 min) spent in close contact,</w:t>
      </w:r>
    </w:p>
    <w:p w:rsidR="00233482" w:rsidRPr="00233482" w:rsidRDefault="00233482" w:rsidP="003F7A6E">
      <w:pPr>
        <w:pStyle w:val="ListParagraph"/>
        <w:numPr>
          <w:ilvl w:val="2"/>
          <w:numId w:val="37"/>
        </w:numPr>
        <w:spacing w:after="120" w:line="276" w:lineRule="auto"/>
        <w:contextualSpacing w:val="0"/>
        <w:jc w:val="both"/>
        <w:rPr>
          <w:lang w:val="en-GB"/>
        </w:rPr>
      </w:pPr>
      <w:r>
        <w:rPr>
          <w:lang w:val="en-GB"/>
        </w:rPr>
        <w:t>t</w:t>
      </w:r>
      <w:r w:rsidRPr="00233482">
        <w:rPr>
          <w:lang w:val="en-GB"/>
        </w:rPr>
        <w:t>he distance (less than 2 m) between the two devices</w:t>
      </w:r>
    </w:p>
    <w:p w:rsidR="003F7A6E" w:rsidRDefault="003F7A6E" w:rsidP="00233482">
      <w:pPr>
        <w:spacing w:after="120" w:line="276" w:lineRule="auto"/>
        <w:jc w:val="both"/>
        <w:rPr>
          <w:lang w:val="en-GB"/>
        </w:rPr>
      </w:pPr>
    </w:p>
    <w:p w:rsidR="00233482" w:rsidRDefault="00233482" w:rsidP="00233482">
      <w:pPr>
        <w:spacing w:after="120" w:line="276" w:lineRule="auto"/>
        <w:jc w:val="both"/>
        <w:rPr>
          <w:lang w:val="en-GB"/>
        </w:rPr>
      </w:pPr>
      <w:r w:rsidRPr="00415E1F">
        <w:rPr>
          <w:lang w:val="en-GB"/>
        </w:rPr>
        <w:t>The Governmental IT Development Agency (as data processor) stores the voluntarily transmitted and encrypted personal data on its server for 30 days. The application is developed and operated by the data processor.</w:t>
      </w:r>
    </w:p>
    <w:p w:rsidR="00AE3E69" w:rsidRPr="00233482" w:rsidRDefault="00233482" w:rsidP="00233482">
      <w:pPr>
        <w:spacing w:after="120" w:line="276" w:lineRule="auto"/>
        <w:jc w:val="both"/>
        <w:rPr>
          <w:lang w:val="en-GB"/>
        </w:rPr>
      </w:pPr>
      <w:r w:rsidRPr="00415E1F">
        <w:rPr>
          <w:lang w:val="en-GB"/>
        </w:rPr>
        <w:t>According to their Privacy Notice the data controller can access only to the data processed on the server for the aim of taking necessary measures in order to the public health and epidemiology interest, referring to the section 4 d) of the Act 47 of 1997 on the health data processing, and under the legal basis of art. 6 (1c) and the aim of art. 9 (2i) of the GDPR.</w:t>
      </w:r>
    </w:p>
    <w:sectPr w:rsidR="00AE3E69" w:rsidRPr="00233482" w:rsidSect="00A238B0">
      <w:footerReference w:type="default" r:id="rId11"/>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2F07" w:rsidRDefault="00842F07" w:rsidP="00B847E3">
      <w:r>
        <w:separator/>
      </w:r>
    </w:p>
  </w:endnote>
  <w:endnote w:type="continuationSeparator" w:id="0">
    <w:p w:rsidR="00842F07" w:rsidRDefault="00842F07" w:rsidP="00B84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7E3" w:rsidRPr="006C3F7F" w:rsidRDefault="00B847E3" w:rsidP="006C3F7F">
    <w:pPr>
      <w:tabs>
        <w:tab w:val="left" w:pos="9072"/>
      </w:tabs>
      <w:jc w:val="both"/>
      <w:rPr>
        <w:sz w:val="18"/>
        <w:szCs w:val="18"/>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2F07" w:rsidRDefault="00842F07" w:rsidP="00B847E3">
      <w:r>
        <w:separator/>
      </w:r>
    </w:p>
  </w:footnote>
  <w:footnote w:type="continuationSeparator" w:id="0">
    <w:p w:rsidR="00842F07" w:rsidRDefault="00842F07" w:rsidP="00B847E3">
      <w:r>
        <w:continuationSeparator/>
      </w:r>
    </w:p>
  </w:footnote>
  <w:footnote w:id="1">
    <w:p w:rsidR="004B798C" w:rsidRPr="00DB5605" w:rsidRDefault="004B798C" w:rsidP="004B798C">
      <w:pPr>
        <w:pStyle w:val="doc-ti"/>
        <w:spacing w:before="0" w:beforeAutospacing="0" w:after="0" w:afterAutospacing="0"/>
        <w:jc w:val="both"/>
        <w:rPr>
          <w:sz w:val="20"/>
          <w:szCs w:val="20"/>
        </w:rPr>
      </w:pPr>
      <w:r>
        <w:rPr>
          <w:rStyle w:val="FootnoteReference"/>
        </w:rPr>
        <w:footnoteRef/>
      </w:r>
      <w:r>
        <w:t xml:space="preserve"> </w:t>
      </w:r>
      <w:r w:rsidRPr="0072501A">
        <w:rPr>
          <w:sz w:val="20"/>
          <w:szCs w:val="20"/>
          <w:lang w:val="en-GB"/>
        </w:rPr>
        <w:t>REGULATION (EU) 2016/679 OF THE EUROPEAN PARLIAMENT AND OF THE COUNCIL of 27 April 2016 on the protection of natural persons with regard to the processing of personal data and on the free movement of such data, and repealing Directive 95/46/EC (General Data Protection Regulation)</w:t>
      </w:r>
    </w:p>
    <w:p w:rsidR="004B798C" w:rsidRDefault="004B798C" w:rsidP="004B798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454E"/>
    <w:multiLevelType w:val="hybridMultilevel"/>
    <w:tmpl w:val="5F141D84"/>
    <w:lvl w:ilvl="0" w:tplc="040E000F">
      <w:start w:val="1"/>
      <w:numFmt w:val="decimal"/>
      <w:lvlText w:val="%1."/>
      <w:lvlJc w:val="left"/>
      <w:pPr>
        <w:ind w:left="5256" w:hanging="360"/>
      </w:pPr>
    </w:lvl>
    <w:lvl w:ilvl="1" w:tplc="040E0019" w:tentative="1">
      <w:start w:val="1"/>
      <w:numFmt w:val="lowerLetter"/>
      <w:lvlText w:val="%2."/>
      <w:lvlJc w:val="left"/>
      <w:pPr>
        <w:ind w:left="5976" w:hanging="360"/>
      </w:pPr>
    </w:lvl>
    <w:lvl w:ilvl="2" w:tplc="040E001B" w:tentative="1">
      <w:start w:val="1"/>
      <w:numFmt w:val="lowerRoman"/>
      <w:lvlText w:val="%3."/>
      <w:lvlJc w:val="right"/>
      <w:pPr>
        <w:ind w:left="6696" w:hanging="180"/>
      </w:pPr>
    </w:lvl>
    <w:lvl w:ilvl="3" w:tplc="040E000F" w:tentative="1">
      <w:start w:val="1"/>
      <w:numFmt w:val="decimal"/>
      <w:lvlText w:val="%4."/>
      <w:lvlJc w:val="left"/>
      <w:pPr>
        <w:ind w:left="7416" w:hanging="360"/>
      </w:pPr>
    </w:lvl>
    <w:lvl w:ilvl="4" w:tplc="040E0019" w:tentative="1">
      <w:start w:val="1"/>
      <w:numFmt w:val="lowerLetter"/>
      <w:lvlText w:val="%5."/>
      <w:lvlJc w:val="left"/>
      <w:pPr>
        <w:ind w:left="8136" w:hanging="360"/>
      </w:pPr>
    </w:lvl>
    <w:lvl w:ilvl="5" w:tplc="040E001B" w:tentative="1">
      <w:start w:val="1"/>
      <w:numFmt w:val="lowerRoman"/>
      <w:lvlText w:val="%6."/>
      <w:lvlJc w:val="right"/>
      <w:pPr>
        <w:ind w:left="8856" w:hanging="180"/>
      </w:pPr>
    </w:lvl>
    <w:lvl w:ilvl="6" w:tplc="040E000F" w:tentative="1">
      <w:start w:val="1"/>
      <w:numFmt w:val="decimal"/>
      <w:lvlText w:val="%7."/>
      <w:lvlJc w:val="left"/>
      <w:pPr>
        <w:ind w:left="9576" w:hanging="360"/>
      </w:pPr>
    </w:lvl>
    <w:lvl w:ilvl="7" w:tplc="040E0019" w:tentative="1">
      <w:start w:val="1"/>
      <w:numFmt w:val="lowerLetter"/>
      <w:lvlText w:val="%8."/>
      <w:lvlJc w:val="left"/>
      <w:pPr>
        <w:ind w:left="10296" w:hanging="360"/>
      </w:pPr>
    </w:lvl>
    <w:lvl w:ilvl="8" w:tplc="040E001B" w:tentative="1">
      <w:start w:val="1"/>
      <w:numFmt w:val="lowerRoman"/>
      <w:lvlText w:val="%9."/>
      <w:lvlJc w:val="right"/>
      <w:pPr>
        <w:ind w:left="11016" w:hanging="180"/>
      </w:pPr>
    </w:lvl>
  </w:abstractNum>
  <w:abstractNum w:abstractNumId="1" w15:restartNumberingAfterBreak="0">
    <w:nsid w:val="04AB5574"/>
    <w:multiLevelType w:val="hybridMultilevel"/>
    <w:tmpl w:val="1D08FFD8"/>
    <w:lvl w:ilvl="0" w:tplc="86B8AEB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C4326D5"/>
    <w:multiLevelType w:val="hybridMultilevel"/>
    <w:tmpl w:val="1032CA38"/>
    <w:lvl w:ilvl="0" w:tplc="040E0013">
      <w:start w:val="1"/>
      <w:numFmt w:val="upperRoman"/>
      <w:lvlText w:val="%1."/>
      <w:lvlJc w:val="righ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EC841E4"/>
    <w:multiLevelType w:val="hybridMultilevel"/>
    <w:tmpl w:val="10B2E3AC"/>
    <w:lvl w:ilvl="0" w:tplc="A7D66BC6">
      <w:start w:val="1"/>
      <w:numFmt w:val="bullet"/>
      <w:pStyle w:val="HUBULLET"/>
      <w:lvlText w:val=""/>
      <w:lvlJc w:val="left"/>
      <w:pPr>
        <w:ind w:left="717" w:hanging="360"/>
      </w:pPr>
      <w:rPr>
        <w:rFonts w:ascii="Wingdings" w:hAnsi="Wingdings" w:hint="default"/>
      </w:rPr>
    </w:lvl>
    <w:lvl w:ilvl="1" w:tplc="040E0003" w:tentative="1">
      <w:start w:val="1"/>
      <w:numFmt w:val="bullet"/>
      <w:lvlText w:val="o"/>
      <w:lvlJc w:val="left"/>
      <w:pPr>
        <w:ind w:left="1437" w:hanging="360"/>
      </w:pPr>
      <w:rPr>
        <w:rFonts w:ascii="Courier New" w:hAnsi="Courier New" w:cs="Courier New" w:hint="default"/>
      </w:rPr>
    </w:lvl>
    <w:lvl w:ilvl="2" w:tplc="040E0005" w:tentative="1">
      <w:start w:val="1"/>
      <w:numFmt w:val="bullet"/>
      <w:lvlText w:val=""/>
      <w:lvlJc w:val="left"/>
      <w:pPr>
        <w:ind w:left="2157" w:hanging="360"/>
      </w:pPr>
      <w:rPr>
        <w:rFonts w:ascii="Wingdings" w:hAnsi="Wingdings" w:hint="default"/>
      </w:rPr>
    </w:lvl>
    <w:lvl w:ilvl="3" w:tplc="040E0001" w:tentative="1">
      <w:start w:val="1"/>
      <w:numFmt w:val="bullet"/>
      <w:lvlText w:val=""/>
      <w:lvlJc w:val="left"/>
      <w:pPr>
        <w:ind w:left="2877" w:hanging="360"/>
      </w:pPr>
      <w:rPr>
        <w:rFonts w:ascii="Symbol" w:hAnsi="Symbol" w:hint="default"/>
      </w:rPr>
    </w:lvl>
    <w:lvl w:ilvl="4" w:tplc="040E0003" w:tentative="1">
      <w:start w:val="1"/>
      <w:numFmt w:val="bullet"/>
      <w:lvlText w:val="o"/>
      <w:lvlJc w:val="left"/>
      <w:pPr>
        <w:ind w:left="3597" w:hanging="360"/>
      </w:pPr>
      <w:rPr>
        <w:rFonts w:ascii="Courier New" w:hAnsi="Courier New" w:cs="Courier New" w:hint="default"/>
      </w:rPr>
    </w:lvl>
    <w:lvl w:ilvl="5" w:tplc="040E0005" w:tentative="1">
      <w:start w:val="1"/>
      <w:numFmt w:val="bullet"/>
      <w:lvlText w:val=""/>
      <w:lvlJc w:val="left"/>
      <w:pPr>
        <w:ind w:left="4317" w:hanging="360"/>
      </w:pPr>
      <w:rPr>
        <w:rFonts w:ascii="Wingdings" w:hAnsi="Wingdings" w:hint="default"/>
      </w:rPr>
    </w:lvl>
    <w:lvl w:ilvl="6" w:tplc="040E0001" w:tentative="1">
      <w:start w:val="1"/>
      <w:numFmt w:val="bullet"/>
      <w:lvlText w:val=""/>
      <w:lvlJc w:val="left"/>
      <w:pPr>
        <w:ind w:left="5037" w:hanging="360"/>
      </w:pPr>
      <w:rPr>
        <w:rFonts w:ascii="Symbol" w:hAnsi="Symbol" w:hint="default"/>
      </w:rPr>
    </w:lvl>
    <w:lvl w:ilvl="7" w:tplc="040E0003" w:tentative="1">
      <w:start w:val="1"/>
      <w:numFmt w:val="bullet"/>
      <w:lvlText w:val="o"/>
      <w:lvlJc w:val="left"/>
      <w:pPr>
        <w:ind w:left="5757" w:hanging="360"/>
      </w:pPr>
      <w:rPr>
        <w:rFonts w:ascii="Courier New" w:hAnsi="Courier New" w:cs="Courier New" w:hint="default"/>
      </w:rPr>
    </w:lvl>
    <w:lvl w:ilvl="8" w:tplc="040E0005" w:tentative="1">
      <w:start w:val="1"/>
      <w:numFmt w:val="bullet"/>
      <w:lvlText w:val=""/>
      <w:lvlJc w:val="left"/>
      <w:pPr>
        <w:ind w:left="6477" w:hanging="360"/>
      </w:pPr>
      <w:rPr>
        <w:rFonts w:ascii="Wingdings" w:hAnsi="Wingdings" w:hint="default"/>
      </w:rPr>
    </w:lvl>
  </w:abstractNum>
  <w:abstractNum w:abstractNumId="4" w15:restartNumberingAfterBreak="0">
    <w:nsid w:val="130C62BA"/>
    <w:multiLevelType w:val="hybridMultilevel"/>
    <w:tmpl w:val="7B026B1E"/>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16E57BDA"/>
    <w:multiLevelType w:val="hybridMultilevel"/>
    <w:tmpl w:val="3A04012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1D6A14D5"/>
    <w:multiLevelType w:val="hybridMultilevel"/>
    <w:tmpl w:val="B0789AE4"/>
    <w:lvl w:ilvl="0" w:tplc="040E000B">
      <w:start w:val="1"/>
      <w:numFmt w:val="bullet"/>
      <w:lvlText w:val=""/>
      <w:lvlJc w:val="left"/>
      <w:pPr>
        <w:ind w:left="720" w:hanging="360"/>
      </w:pPr>
      <w:rPr>
        <w:rFonts w:ascii="Wingdings" w:hAnsi="Wingdings"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7" w15:restartNumberingAfterBreak="0">
    <w:nsid w:val="1EA150E4"/>
    <w:multiLevelType w:val="hybridMultilevel"/>
    <w:tmpl w:val="2C60D75E"/>
    <w:lvl w:ilvl="0" w:tplc="040E0001">
      <w:start w:val="1"/>
      <w:numFmt w:val="bullet"/>
      <w:lvlText w:val=""/>
      <w:lvlJc w:val="left"/>
      <w:pPr>
        <w:ind w:left="360" w:hanging="360"/>
      </w:pPr>
      <w:rPr>
        <w:rFonts w:ascii="Symbol" w:hAnsi="Symbol" w:hint="default"/>
      </w:rPr>
    </w:lvl>
    <w:lvl w:ilvl="1" w:tplc="040E000B">
      <w:start w:val="1"/>
      <w:numFmt w:val="bullet"/>
      <w:lvlText w:val=""/>
      <w:lvlJc w:val="left"/>
      <w:pPr>
        <w:ind w:left="1080" w:hanging="360"/>
      </w:pPr>
      <w:rPr>
        <w:rFonts w:ascii="Wingdings" w:hAnsi="Wingdings" w:hint="default"/>
      </w:rPr>
    </w:lvl>
    <w:lvl w:ilvl="2" w:tplc="040E0005">
      <w:start w:val="1"/>
      <w:numFmt w:val="bullet"/>
      <w:lvlText w:val=""/>
      <w:lvlJc w:val="left"/>
      <w:pPr>
        <w:ind w:left="1352"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8" w15:restartNumberingAfterBreak="0">
    <w:nsid w:val="23E71BF2"/>
    <w:multiLevelType w:val="hybridMultilevel"/>
    <w:tmpl w:val="8BB6374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260A1482"/>
    <w:multiLevelType w:val="hybridMultilevel"/>
    <w:tmpl w:val="E5B61224"/>
    <w:lvl w:ilvl="0" w:tplc="040E0001">
      <w:start w:val="1"/>
      <w:numFmt w:val="bullet"/>
      <w:lvlText w:val=""/>
      <w:lvlJc w:val="left"/>
      <w:pPr>
        <w:ind w:left="360" w:hanging="360"/>
      </w:pPr>
      <w:rPr>
        <w:rFonts w:ascii="Symbol" w:hAnsi="Symbol" w:hint="default"/>
      </w:rPr>
    </w:lvl>
    <w:lvl w:ilvl="1" w:tplc="040E000B">
      <w:start w:val="1"/>
      <w:numFmt w:val="bullet"/>
      <w:lvlText w:val=""/>
      <w:lvlJc w:val="left"/>
      <w:pPr>
        <w:ind w:left="1080" w:hanging="360"/>
      </w:pPr>
      <w:rPr>
        <w:rFonts w:ascii="Wingdings" w:hAnsi="Wingdings" w:hint="default"/>
      </w:rPr>
    </w:lvl>
    <w:lvl w:ilvl="2" w:tplc="2BCED8F2">
      <w:start w:val="3"/>
      <w:numFmt w:val="bullet"/>
      <w:lvlText w:val="-"/>
      <w:lvlJc w:val="left"/>
      <w:pPr>
        <w:ind w:left="1352" w:hanging="360"/>
      </w:pPr>
      <w:rPr>
        <w:rFonts w:ascii="Calibri Light" w:eastAsiaTheme="minorHAnsi" w:hAnsi="Calibri Light" w:cstheme="majorHAnsi"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0" w15:restartNumberingAfterBreak="0">
    <w:nsid w:val="27AC246B"/>
    <w:multiLevelType w:val="hybridMultilevel"/>
    <w:tmpl w:val="BC604D0A"/>
    <w:lvl w:ilvl="0" w:tplc="635AE3E0">
      <w:start w:val="1"/>
      <w:numFmt w:val="upperRoman"/>
      <w:lvlText w:val="%1."/>
      <w:lvlJc w:val="left"/>
      <w:pPr>
        <w:ind w:left="720" w:hanging="72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1" w15:restartNumberingAfterBreak="0">
    <w:nsid w:val="2E610A54"/>
    <w:multiLevelType w:val="hybridMultilevel"/>
    <w:tmpl w:val="D8606E3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307F30A0"/>
    <w:multiLevelType w:val="hybridMultilevel"/>
    <w:tmpl w:val="63205030"/>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31A53D0A"/>
    <w:multiLevelType w:val="hybridMultilevel"/>
    <w:tmpl w:val="010A3E5E"/>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37771845"/>
    <w:multiLevelType w:val="hybridMultilevel"/>
    <w:tmpl w:val="9050B10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45EF2D2D"/>
    <w:multiLevelType w:val="hybridMultilevel"/>
    <w:tmpl w:val="A032283C"/>
    <w:lvl w:ilvl="0" w:tplc="BDBC548E">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48F53068"/>
    <w:multiLevelType w:val="hybridMultilevel"/>
    <w:tmpl w:val="C8867776"/>
    <w:lvl w:ilvl="0" w:tplc="D9760248">
      <w:start w:val="1"/>
      <w:numFmt w:val="decimal"/>
      <w:lvlText w:val="%1."/>
      <w:lvlJc w:val="left"/>
      <w:pPr>
        <w:ind w:left="1080" w:hanging="360"/>
      </w:pPr>
      <w:rPr>
        <w:rFonts w:hint="default"/>
        <w:i w:val="0"/>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7" w15:restartNumberingAfterBreak="0">
    <w:nsid w:val="491D2CBD"/>
    <w:multiLevelType w:val="hybridMultilevel"/>
    <w:tmpl w:val="FF6A23EC"/>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8" w15:restartNumberingAfterBreak="0">
    <w:nsid w:val="4B5001F2"/>
    <w:multiLevelType w:val="hybridMultilevel"/>
    <w:tmpl w:val="C8867776"/>
    <w:lvl w:ilvl="0" w:tplc="D9760248">
      <w:start w:val="1"/>
      <w:numFmt w:val="decimal"/>
      <w:lvlText w:val="%1."/>
      <w:lvlJc w:val="left"/>
      <w:pPr>
        <w:ind w:left="1080" w:hanging="360"/>
      </w:pPr>
      <w:rPr>
        <w:rFonts w:hint="default"/>
        <w:i w:val="0"/>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9" w15:restartNumberingAfterBreak="0">
    <w:nsid w:val="4F542110"/>
    <w:multiLevelType w:val="hybridMultilevel"/>
    <w:tmpl w:val="2B44304C"/>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50AC17D9"/>
    <w:multiLevelType w:val="hybridMultilevel"/>
    <w:tmpl w:val="D982D8A0"/>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569259C4"/>
    <w:multiLevelType w:val="hybridMultilevel"/>
    <w:tmpl w:val="FE6C0A04"/>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57360657"/>
    <w:multiLevelType w:val="hybridMultilevel"/>
    <w:tmpl w:val="DBEA377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5B1E5BDD"/>
    <w:multiLevelType w:val="hybridMultilevel"/>
    <w:tmpl w:val="CF72E45E"/>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616646A8"/>
    <w:multiLevelType w:val="hybridMultilevel"/>
    <w:tmpl w:val="D23268E6"/>
    <w:lvl w:ilvl="0" w:tplc="A7947584">
      <w:start w:val="29"/>
      <w:numFmt w:val="bullet"/>
      <w:lvlText w:val="-"/>
      <w:lvlJc w:val="left"/>
      <w:pPr>
        <w:ind w:left="720" w:hanging="360"/>
      </w:pPr>
      <w:rPr>
        <w:rFonts w:ascii="Calibri" w:eastAsia="Calibri" w:hAnsi="Calibri"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5" w15:restartNumberingAfterBreak="0">
    <w:nsid w:val="67C82E95"/>
    <w:multiLevelType w:val="hybridMultilevel"/>
    <w:tmpl w:val="49EE96D6"/>
    <w:lvl w:ilvl="0" w:tplc="C31C89AE">
      <w:start w:val="1"/>
      <w:numFmt w:val="decimal"/>
      <w:lvlText w:val="%1."/>
      <w:lvlJc w:val="left"/>
      <w:pPr>
        <w:ind w:left="2136" w:hanging="360"/>
      </w:pPr>
      <w:rPr>
        <w:rFonts w:hint="default"/>
      </w:rPr>
    </w:lvl>
    <w:lvl w:ilvl="1" w:tplc="040E0019" w:tentative="1">
      <w:start w:val="1"/>
      <w:numFmt w:val="lowerLetter"/>
      <w:lvlText w:val="%2."/>
      <w:lvlJc w:val="left"/>
      <w:pPr>
        <w:ind w:left="2856" w:hanging="360"/>
      </w:pPr>
    </w:lvl>
    <w:lvl w:ilvl="2" w:tplc="040E001B" w:tentative="1">
      <w:start w:val="1"/>
      <w:numFmt w:val="lowerRoman"/>
      <w:lvlText w:val="%3."/>
      <w:lvlJc w:val="right"/>
      <w:pPr>
        <w:ind w:left="3576" w:hanging="180"/>
      </w:pPr>
    </w:lvl>
    <w:lvl w:ilvl="3" w:tplc="040E000F" w:tentative="1">
      <w:start w:val="1"/>
      <w:numFmt w:val="decimal"/>
      <w:lvlText w:val="%4."/>
      <w:lvlJc w:val="left"/>
      <w:pPr>
        <w:ind w:left="4296" w:hanging="360"/>
      </w:pPr>
    </w:lvl>
    <w:lvl w:ilvl="4" w:tplc="040E0019" w:tentative="1">
      <w:start w:val="1"/>
      <w:numFmt w:val="lowerLetter"/>
      <w:lvlText w:val="%5."/>
      <w:lvlJc w:val="left"/>
      <w:pPr>
        <w:ind w:left="5016" w:hanging="360"/>
      </w:pPr>
    </w:lvl>
    <w:lvl w:ilvl="5" w:tplc="040E001B" w:tentative="1">
      <w:start w:val="1"/>
      <w:numFmt w:val="lowerRoman"/>
      <w:lvlText w:val="%6."/>
      <w:lvlJc w:val="right"/>
      <w:pPr>
        <w:ind w:left="5736" w:hanging="180"/>
      </w:pPr>
    </w:lvl>
    <w:lvl w:ilvl="6" w:tplc="040E000F" w:tentative="1">
      <w:start w:val="1"/>
      <w:numFmt w:val="decimal"/>
      <w:lvlText w:val="%7."/>
      <w:lvlJc w:val="left"/>
      <w:pPr>
        <w:ind w:left="6456" w:hanging="360"/>
      </w:pPr>
    </w:lvl>
    <w:lvl w:ilvl="7" w:tplc="040E0019" w:tentative="1">
      <w:start w:val="1"/>
      <w:numFmt w:val="lowerLetter"/>
      <w:lvlText w:val="%8."/>
      <w:lvlJc w:val="left"/>
      <w:pPr>
        <w:ind w:left="7176" w:hanging="360"/>
      </w:pPr>
    </w:lvl>
    <w:lvl w:ilvl="8" w:tplc="040E001B" w:tentative="1">
      <w:start w:val="1"/>
      <w:numFmt w:val="lowerRoman"/>
      <w:lvlText w:val="%9."/>
      <w:lvlJc w:val="right"/>
      <w:pPr>
        <w:ind w:left="7896" w:hanging="180"/>
      </w:pPr>
    </w:lvl>
  </w:abstractNum>
  <w:abstractNum w:abstractNumId="26" w15:restartNumberingAfterBreak="0">
    <w:nsid w:val="6ADD5C90"/>
    <w:multiLevelType w:val="hybridMultilevel"/>
    <w:tmpl w:val="AFFCC530"/>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6C694280"/>
    <w:multiLevelType w:val="hybridMultilevel"/>
    <w:tmpl w:val="B028A218"/>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6CC63C64"/>
    <w:multiLevelType w:val="hybridMultilevel"/>
    <w:tmpl w:val="FF14399E"/>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6E2379B1"/>
    <w:multiLevelType w:val="hybridMultilevel"/>
    <w:tmpl w:val="7DC46294"/>
    <w:lvl w:ilvl="0" w:tplc="39C6D1BE">
      <w:numFmt w:val="bullet"/>
      <w:lvlText w:val="-"/>
      <w:lvlJc w:val="left"/>
      <w:pPr>
        <w:ind w:left="720" w:hanging="360"/>
      </w:pPr>
      <w:rPr>
        <w:rFonts w:ascii="Calibri" w:eastAsia="Calibri" w:hAnsi="Calibri"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6EC26715"/>
    <w:multiLevelType w:val="hybridMultilevel"/>
    <w:tmpl w:val="D21AEAF2"/>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726432EA"/>
    <w:multiLevelType w:val="hybridMultilevel"/>
    <w:tmpl w:val="40C2C462"/>
    <w:lvl w:ilvl="0" w:tplc="5C48AF12">
      <w:start w:val="1"/>
      <w:numFmt w:val="lowerLetter"/>
      <w:lvlText w:val="%1."/>
      <w:lvlJc w:val="left"/>
      <w:pPr>
        <w:ind w:left="785" w:hanging="360"/>
      </w:pPr>
      <w:rPr>
        <w:rFonts w:hint="default"/>
        <w:i/>
      </w:rPr>
    </w:lvl>
    <w:lvl w:ilvl="1" w:tplc="040E0019">
      <w:start w:val="1"/>
      <w:numFmt w:val="lowerLetter"/>
      <w:lvlText w:val="%2."/>
      <w:lvlJc w:val="left"/>
      <w:pPr>
        <w:ind w:left="1647" w:hanging="360"/>
      </w:pPr>
    </w:lvl>
    <w:lvl w:ilvl="2" w:tplc="040E001B">
      <w:start w:val="1"/>
      <w:numFmt w:val="lowerRoman"/>
      <w:lvlText w:val="%3."/>
      <w:lvlJc w:val="right"/>
      <w:pPr>
        <w:ind w:left="2367" w:hanging="180"/>
      </w:pPr>
    </w:lvl>
    <w:lvl w:ilvl="3" w:tplc="040E000F">
      <w:start w:val="1"/>
      <w:numFmt w:val="decimal"/>
      <w:lvlText w:val="%4."/>
      <w:lvlJc w:val="left"/>
      <w:pPr>
        <w:ind w:left="3087" w:hanging="360"/>
      </w:pPr>
    </w:lvl>
    <w:lvl w:ilvl="4" w:tplc="040E0019">
      <w:start w:val="1"/>
      <w:numFmt w:val="lowerLetter"/>
      <w:lvlText w:val="%5."/>
      <w:lvlJc w:val="left"/>
      <w:pPr>
        <w:ind w:left="3807" w:hanging="360"/>
      </w:pPr>
    </w:lvl>
    <w:lvl w:ilvl="5" w:tplc="040E001B">
      <w:start w:val="1"/>
      <w:numFmt w:val="lowerRoman"/>
      <w:lvlText w:val="%6."/>
      <w:lvlJc w:val="right"/>
      <w:pPr>
        <w:ind w:left="4527" w:hanging="180"/>
      </w:pPr>
    </w:lvl>
    <w:lvl w:ilvl="6" w:tplc="040E000F">
      <w:start w:val="1"/>
      <w:numFmt w:val="decimal"/>
      <w:lvlText w:val="%7."/>
      <w:lvlJc w:val="left"/>
      <w:pPr>
        <w:ind w:left="5247" w:hanging="360"/>
      </w:pPr>
    </w:lvl>
    <w:lvl w:ilvl="7" w:tplc="040E0019">
      <w:start w:val="1"/>
      <w:numFmt w:val="lowerLetter"/>
      <w:lvlText w:val="%8."/>
      <w:lvlJc w:val="left"/>
      <w:pPr>
        <w:ind w:left="5967" w:hanging="360"/>
      </w:pPr>
    </w:lvl>
    <w:lvl w:ilvl="8" w:tplc="040E001B">
      <w:start w:val="1"/>
      <w:numFmt w:val="lowerRoman"/>
      <w:lvlText w:val="%9."/>
      <w:lvlJc w:val="right"/>
      <w:pPr>
        <w:ind w:left="6687" w:hanging="180"/>
      </w:pPr>
    </w:lvl>
  </w:abstractNum>
  <w:abstractNum w:abstractNumId="32" w15:restartNumberingAfterBreak="0">
    <w:nsid w:val="76323750"/>
    <w:multiLevelType w:val="hybridMultilevel"/>
    <w:tmpl w:val="6B5AC832"/>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79F7552C"/>
    <w:multiLevelType w:val="hybridMultilevel"/>
    <w:tmpl w:val="782A5E6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7A72412D"/>
    <w:multiLevelType w:val="hybridMultilevel"/>
    <w:tmpl w:val="FC5E2AC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7C051EC2"/>
    <w:multiLevelType w:val="hybridMultilevel"/>
    <w:tmpl w:val="7472B878"/>
    <w:lvl w:ilvl="0" w:tplc="D9760248">
      <w:start w:val="1"/>
      <w:numFmt w:val="decimal"/>
      <w:lvlText w:val="%1."/>
      <w:lvlJc w:val="left"/>
      <w:pPr>
        <w:ind w:left="1080" w:hanging="360"/>
      </w:pPr>
      <w:rPr>
        <w:rFonts w:hint="default"/>
        <w:i w:val="0"/>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6" w15:restartNumberingAfterBreak="0">
    <w:nsid w:val="7D6A2539"/>
    <w:multiLevelType w:val="hybridMultilevel"/>
    <w:tmpl w:val="F15617BC"/>
    <w:lvl w:ilvl="0" w:tplc="E222CD68">
      <w:start w:val="1"/>
      <w:numFmt w:val="lowerLetter"/>
      <w:lvlText w:val="%1."/>
      <w:lvlJc w:val="left"/>
      <w:pPr>
        <w:ind w:left="786" w:hanging="360"/>
      </w:pPr>
      <w:rPr>
        <w:rFonts w:ascii="Times New Roman" w:eastAsia="Calibri" w:hAnsi="Times New Roman" w:cs="Times New Roman"/>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num w:numId="1">
    <w:abstractNumId w:val="34"/>
  </w:num>
  <w:num w:numId="2">
    <w:abstractNumId w:val="35"/>
  </w:num>
  <w:num w:numId="3">
    <w:abstractNumId w:val="16"/>
  </w:num>
  <w:num w:numId="4">
    <w:abstractNumId w:val="18"/>
  </w:num>
  <w:num w:numId="5">
    <w:abstractNumId w:val="25"/>
  </w:num>
  <w:num w:numId="6">
    <w:abstractNumId w:val="0"/>
  </w:num>
  <w:num w:numId="7">
    <w:abstractNumId w:val="14"/>
  </w:num>
  <w:num w:numId="8">
    <w:abstractNumId w:val="15"/>
  </w:num>
  <w:num w:numId="9">
    <w:abstractNumId w:val="29"/>
  </w:num>
  <w:num w:numId="10">
    <w:abstractNumId w:val="11"/>
  </w:num>
  <w:num w:numId="11">
    <w:abstractNumId w:val="26"/>
  </w:num>
  <w:num w:numId="12">
    <w:abstractNumId w:val="22"/>
  </w:num>
  <w:num w:numId="13">
    <w:abstractNumId w:val="3"/>
  </w:num>
  <w:num w:numId="14">
    <w:abstractNumId w:val="33"/>
  </w:num>
  <w:num w:numId="15">
    <w:abstractNumId w:val="21"/>
  </w:num>
  <w:num w:numId="16">
    <w:abstractNumId w:val="13"/>
  </w:num>
  <w:num w:numId="17">
    <w:abstractNumId w:val="2"/>
  </w:num>
  <w:num w:numId="18">
    <w:abstractNumId w:val="19"/>
  </w:num>
  <w:num w:numId="19">
    <w:abstractNumId w:val="6"/>
  </w:num>
  <w:num w:numId="20">
    <w:abstractNumId w:val="4"/>
  </w:num>
  <w:num w:numId="21">
    <w:abstractNumId w:val="27"/>
  </w:num>
  <w:num w:numId="22">
    <w:abstractNumId w:val="30"/>
  </w:num>
  <w:num w:numId="23">
    <w:abstractNumId w:val="32"/>
  </w:num>
  <w:num w:numId="24">
    <w:abstractNumId w:val="20"/>
  </w:num>
  <w:num w:numId="25">
    <w:abstractNumId w:val="23"/>
  </w:num>
  <w:num w:numId="26">
    <w:abstractNumId w:val="24"/>
  </w:num>
  <w:num w:numId="27">
    <w:abstractNumId w:val="1"/>
  </w:num>
  <w:num w:numId="28">
    <w:abstractNumId w:val="17"/>
  </w:num>
  <w:num w:numId="29">
    <w:abstractNumId w:val="7"/>
  </w:num>
  <w:num w:numId="30">
    <w:abstractNumId w:val="31"/>
  </w:num>
  <w:num w:numId="31">
    <w:abstractNumId w:val="36"/>
  </w:num>
  <w:num w:numId="32">
    <w:abstractNumId w:val="10"/>
  </w:num>
  <w:num w:numId="33">
    <w:abstractNumId w:val="31"/>
  </w:num>
  <w:num w:numId="34">
    <w:abstractNumId w:val="12"/>
  </w:num>
  <w:num w:numId="35">
    <w:abstractNumId w:val="5"/>
  </w:num>
  <w:num w:numId="36">
    <w:abstractNumId w:val="8"/>
  </w:num>
  <w:num w:numId="37">
    <w:abstractNumId w:val="9"/>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revisionView w:inkAnnotations="0"/>
  <w:documentProtection w:edit="form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C39"/>
    <w:rsid w:val="00000E66"/>
    <w:rsid w:val="00001044"/>
    <w:rsid w:val="0000121A"/>
    <w:rsid w:val="00002CB3"/>
    <w:rsid w:val="00003281"/>
    <w:rsid w:val="00005F6E"/>
    <w:rsid w:val="000065C3"/>
    <w:rsid w:val="000069FA"/>
    <w:rsid w:val="00007AFF"/>
    <w:rsid w:val="000102AC"/>
    <w:rsid w:val="0001099A"/>
    <w:rsid w:val="000117FE"/>
    <w:rsid w:val="00013375"/>
    <w:rsid w:val="000151DD"/>
    <w:rsid w:val="000158E8"/>
    <w:rsid w:val="00017222"/>
    <w:rsid w:val="00017A70"/>
    <w:rsid w:val="000227B4"/>
    <w:rsid w:val="00025BDF"/>
    <w:rsid w:val="00026B4C"/>
    <w:rsid w:val="00031B48"/>
    <w:rsid w:val="000325B4"/>
    <w:rsid w:val="00032D18"/>
    <w:rsid w:val="0003384D"/>
    <w:rsid w:val="00033A70"/>
    <w:rsid w:val="00034BA8"/>
    <w:rsid w:val="00036CD7"/>
    <w:rsid w:val="00037A8B"/>
    <w:rsid w:val="00040763"/>
    <w:rsid w:val="000414F7"/>
    <w:rsid w:val="000420E9"/>
    <w:rsid w:val="000431F4"/>
    <w:rsid w:val="00045C39"/>
    <w:rsid w:val="00051CEB"/>
    <w:rsid w:val="00053017"/>
    <w:rsid w:val="0006017E"/>
    <w:rsid w:val="00061D67"/>
    <w:rsid w:val="00062DC9"/>
    <w:rsid w:val="0006457B"/>
    <w:rsid w:val="00064E70"/>
    <w:rsid w:val="000650F8"/>
    <w:rsid w:val="00065F31"/>
    <w:rsid w:val="0006720D"/>
    <w:rsid w:val="00070BAD"/>
    <w:rsid w:val="0007654F"/>
    <w:rsid w:val="000777F7"/>
    <w:rsid w:val="0008181C"/>
    <w:rsid w:val="00083FB5"/>
    <w:rsid w:val="00084101"/>
    <w:rsid w:val="000850B0"/>
    <w:rsid w:val="000862C8"/>
    <w:rsid w:val="0008637F"/>
    <w:rsid w:val="000875BE"/>
    <w:rsid w:val="000914CA"/>
    <w:rsid w:val="00094651"/>
    <w:rsid w:val="000A07C2"/>
    <w:rsid w:val="000A20D1"/>
    <w:rsid w:val="000A3467"/>
    <w:rsid w:val="000A3497"/>
    <w:rsid w:val="000A5F1A"/>
    <w:rsid w:val="000A6433"/>
    <w:rsid w:val="000A6633"/>
    <w:rsid w:val="000A7C06"/>
    <w:rsid w:val="000B0058"/>
    <w:rsid w:val="000B2CD0"/>
    <w:rsid w:val="000B38D6"/>
    <w:rsid w:val="000B4ED5"/>
    <w:rsid w:val="000B504B"/>
    <w:rsid w:val="000B5219"/>
    <w:rsid w:val="000B738D"/>
    <w:rsid w:val="000B7D01"/>
    <w:rsid w:val="000B7F3A"/>
    <w:rsid w:val="000C167A"/>
    <w:rsid w:val="000C194B"/>
    <w:rsid w:val="000C1BB8"/>
    <w:rsid w:val="000C24CC"/>
    <w:rsid w:val="000C24CF"/>
    <w:rsid w:val="000C3C69"/>
    <w:rsid w:val="000C3D16"/>
    <w:rsid w:val="000C49B1"/>
    <w:rsid w:val="000C5799"/>
    <w:rsid w:val="000C6724"/>
    <w:rsid w:val="000D09CA"/>
    <w:rsid w:val="000D19F1"/>
    <w:rsid w:val="000D3D87"/>
    <w:rsid w:val="000D5FF0"/>
    <w:rsid w:val="000D6EF8"/>
    <w:rsid w:val="000D786F"/>
    <w:rsid w:val="000E0804"/>
    <w:rsid w:val="000E0887"/>
    <w:rsid w:val="000E0AA4"/>
    <w:rsid w:val="000E21CA"/>
    <w:rsid w:val="000E2C36"/>
    <w:rsid w:val="000E315F"/>
    <w:rsid w:val="000E4A42"/>
    <w:rsid w:val="000E4A44"/>
    <w:rsid w:val="000E769D"/>
    <w:rsid w:val="000F1A26"/>
    <w:rsid w:val="000F1B02"/>
    <w:rsid w:val="000F240A"/>
    <w:rsid w:val="000F30A1"/>
    <w:rsid w:val="000F57AB"/>
    <w:rsid w:val="00103BF3"/>
    <w:rsid w:val="00105522"/>
    <w:rsid w:val="0011145F"/>
    <w:rsid w:val="001124BD"/>
    <w:rsid w:val="00114E15"/>
    <w:rsid w:val="0011552D"/>
    <w:rsid w:val="00117E62"/>
    <w:rsid w:val="00120703"/>
    <w:rsid w:val="00121C34"/>
    <w:rsid w:val="0013098E"/>
    <w:rsid w:val="00131A6A"/>
    <w:rsid w:val="001322C5"/>
    <w:rsid w:val="0013364A"/>
    <w:rsid w:val="0013420C"/>
    <w:rsid w:val="00134FF9"/>
    <w:rsid w:val="00135BC6"/>
    <w:rsid w:val="001400EE"/>
    <w:rsid w:val="001405BC"/>
    <w:rsid w:val="00140C83"/>
    <w:rsid w:val="00140ECC"/>
    <w:rsid w:val="0014476B"/>
    <w:rsid w:val="0015094B"/>
    <w:rsid w:val="001510BF"/>
    <w:rsid w:val="0015262B"/>
    <w:rsid w:val="00153FFC"/>
    <w:rsid w:val="001568AE"/>
    <w:rsid w:val="001576AC"/>
    <w:rsid w:val="00160FB5"/>
    <w:rsid w:val="0016144F"/>
    <w:rsid w:val="00161E33"/>
    <w:rsid w:val="00165649"/>
    <w:rsid w:val="00167A19"/>
    <w:rsid w:val="00172111"/>
    <w:rsid w:val="00172B66"/>
    <w:rsid w:val="00173632"/>
    <w:rsid w:val="00176B4B"/>
    <w:rsid w:val="00180CDF"/>
    <w:rsid w:val="00183536"/>
    <w:rsid w:val="00185524"/>
    <w:rsid w:val="00185587"/>
    <w:rsid w:val="0018569A"/>
    <w:rsid w:val="00191950"/>
    <w:rsid w:val="00193E97"/>
    <w:rsid w:val="00195B44"/>
    <w:rsid w:val="00196494"/>
    <w:rsid w:val="00196585"/>
    <w:rsid w:val="00196626"/>
    <w:rsid w:val="001A0426"/>
    <w:rsid w:val="001A286C"/>
    <w:rsid w:val="001A3A7E"/>
    <w:rsid w:val="001A6616"/>
    <w:rsid w:val="001A7FC4"/>
    <w:rsid w:val="001B012F"/>
    <w:rsid w:val="001B0C4B"/>
    <w:rsid w:val="001B2A15"/>
    <w:rsid w:val="001B5E43"/>
    <w:rsid w:val="001B6C4C"/>
    <w:rsid w:val="001C0651"/>
    <w:rsid w:val="001C0904"/>
    <w:rsid w:val="001C14AC"/>
    <w:rsid w:val="001C1A5E"/>
    <w:rsid w:val="001C26FF"/>
    <w:rsid w:val="001C351E"/>
    <w:rsid w:val="001C6371"/>
    <w:rsid w:val="001C6EDE"/>
    <w:rsid w:val="001C7912"/>
    <w:rsid w:val="001D0ABF"/>
    <w:rsid w:val="001D0B72"/>
    <w:rsid w:val="001D189F"/>
    <w:rsid w:val="001D60B7"/>
    <w:rsid w:val="001E12EC"/>
    <w:rsid w:val="001E1993"/>
    <w:rsid w:val="001E2B22"/>
    <w:rsid w:val="001E2D37"/>
    <w:rsid w:val="001E416A"/>
    <w:rsid w:val="001E4775"/>
    <w:rsid w:val="001E7B41"/>
    <w:rsid w:val="001F1312"/>
    <w:rsid w:val="001F14FB"/>
    <w:rsid w:val="001F3615"/>
    <w:rsid w:val="001F4433"/>
    <w:rsid w:val="001F4DCA"/>
    <w:rsid w:val="001F63B6"/>
    <w:rsid w:val="001F7201"/>
    <w:rsid w:val="00202876"/>
    <w:rsid w:val="0020405D"/>
    <w:rsid w:val="002042F8"/>
    <w:rsid w:val="00210BEE"/>
    <w:rsid w:val="00211130"/>
    <w:rsid w:val="002128D2"/>
    <w:rsid w:val="00212B1E"/>
    <w:rsid w:val="00213745"/>
    <w:rsid w:val="00213E68"/>
    <w:rsid w:val="00214268"/>
    <w:rsid w:val="0021535D"/>
    <w:rsid w:val="00215AC4"/>
    <w:rsid w:val="00216FE0"/>
    <w:rsid w:val="0021714F"/>
    <w:rsid w:val="00226D73"/>
    <w:rsid w:val="00227C96"/>
    <w:rsid w:val="00231328"/>
    <w:rsid w:val="00231B2B"/>
    <w:rsid w:val="00233482"/>
    <w:rsid w:val="002346EF"/>
    <w:rsid w:val="002401E6"/>
    <w:rsid w:val="0024040C"/>
    <w:rsid w:val="0024269C"/>
    <w:rsid w:val="002427C2"/>
    <w:rsid w:val="00242B18"/>
    <w:rsid w:val="00246030"/>
    <w:rsid w:val="0025179C"/>
    <w:rsid w:val="00251B83"/>
    <w:rsid w:val="00253637"/>
    <w:rsid w:val="00257B42"/>
    <w:rsid w:val="00260DBC"/>
    <w:rsid w:val="002619B8"/>
    <w:rsid w:val="002629C9"/>
    <w:rsid w:val="00262E9A"/>
    <w:rsid w:val="0026602D"/>
    <w:rsid w:val="00275FCC"/>
    <w:rsid w:val="00276452"/>
    <w:rsid w:val="0028062C"/>
    <w:rsid w:val="00282DC7"/>
    <w:rsid w:val="002830E5"/>
    <w:rsid w:val="00286138"/>
    <w:rsid w:val="00290887"/>
    <w:rsid w:val="00290DB9"/>
    <w:rsid w:val="00293FEC"/>
    <w:rsid w:val="00295035"/>
    <w:rsid w:val="00295A59"/>
    <w:rsid w:val="002A23C8"/>
    <w:rsid w:val="002A2C19"/>
    <w:rsid w:val="002A553C"/>
    <w:rsid w:val="002A56EA"/>
    <w:rsid w:val="002A7130"/>
    <w:rsid w:val="002B110B"/>
    <w:rsid w:val="002B1ACE"/>
    <w:rsid w:val="002B279C"/>
    <w:rsid w:val="002B42FF"/>
    <w:rsid w:val="002B7D6B"/>
    <w:rsid w:val="002C5E33"/>
    <w:rsid w:val="002D0313"/>
    <w:rsid w:val="002D2C8F"/>
    <w:rsid w:val="002D3CBC"/>
    <w:rsid w:val="002D4337"/>
    <w:rsid w:val="002D4D3E"/>
    <w:rsid w:val="002E25AB"/>
    <w:rsid w:val="002E3DDA"/>
    <w:rsid w:val="002E66B1"/>
    <w:rsid w:val="002F23A1"/>
    <w:rsid w:val="002F2E91"/>
    <w:rsid w:val="002F31B3"/>
    <w:rsid w:val="002F3735"/>
    <w:rsid w:val="002F5428"/>
    <w:rsid w:val="002F5436"/>
    <w:rsid w:val="002F574B"/>
    <w:rsid w:val="002F5C88"/>
    <w:rsid w:val="002F692C"/>
    <w:rsid w:val="00302DC6"/>
    <w:rsid w:val="003054B5"/>
    <w:rsid w:val="00306CBF"/>
    <w:rsid w:val="00310AD9"/>
    <w:rsid w:val="0031102D"/>
    <w:rsid w:val="00312B35"/>
    <w:rsid w:val="003202F3"/>
    <w:rsid w:val="0032336D"/>
    <w:rsid w:val="00325CB2"/>
    <w:rsid w:val="00331DFA"/>
    <w:rsid w:val="00340189"/>
    <w:rsid w:val="00344578"/>
    <w:rsid w:val="00344F7D"/>
    <w:rsid w:val="00345728"/>
    <w:rsid w:val="00346CFF"/>
    <w:rsid w:val="00350153"/>
    <w:rsid w:val="0035570A"/>
    <w:rsid w:val="00356A0F"/>
    <w:rsid w:val="00361A50"/>
    <w:rsid w:val="003625E8"/>
    <w:rsid w:val="00364403"/>
    <w:rsid w:val="00370114"/>
    <w:rsid w:val="0037316B"/>
    <w:rsid w:val="00375B10"/>
    <w:rsid w:val="0037766C"/>
    <w:rsid w:val="00382A37"/>
    <w:rsid w:val="00386479"/>
    <w:rsid w:val="0039356E"/>
    <w:rsid w:val="00393B03"/>
    <w:rsid w:val="00393DE6"/>
    <w:rsid w:val="00396B88"/>
    <w:rsid w:val="00397C6A"/>
    <w:rsid w:val="003A49C2"/>
    <w:rsid w:val="003A69FF"/>
    <w:rsid w:val="003B1B32"/>
    <w:rsid w:val="003B2890"/>
    <w:rsid w:val="003B2F16"/>
    <w:rsid w:val="003B5786"/>
    <w:rsid w:val="003B5D25"/>
    <w:rsid w:val="003B6A20"/>
    <w:rsid w:val="003B6D7E"/>
    <w:rsid w:val="003C25E3"/>
    <w:rsid w:val="003C271B"/>
    <w:rsid w:val="003C6522"/>
    <w:rsid w:val="003C7631"/>
    <w:rsid w:val="003C7B04"/>
    <w:rsid w:val="003D3C07"/>
    <w:rsid w:val="003E354A"/>
    <w:rsid w:val="003E4067"/>
    <w:rsid w:val="003E66B7"/>
    <w:rsid w:val="003F316C"/>
    <w:rsid w:val="003F7A6E"/>
    <w:rsid w:val="003F7C30"/>
    <w:rsid w:val="00405A2B"/>
    <w:rsid w:val="004120AB"/>
    <w:rsid w:val="00413D2E"/>
    <w:rsid w:val="00414FB1"/>
    <w:rsid w:val="00415E1F"/>
    <w:rsid w:val="0041741B"/>
    <w:rsid w:val="00421A78"/>
    <w:rsid w:val="00424019"/>
    <w:rsid w:val="0042603A"/>
    <w:rsid w:val="0042783D"/>
    <w:rsid w:val="004306E6"/>
    <w:rsid w:val="00431327"/>
    <w:rsid w:val="0043317B"/>
    <w:rsid w:val="00433426"/>
    <w:rsid w:val="004357A4"/>
    <w:rsid w:val="00436FFA"/>
    <w:rsid w:val="004409C2"/>
    <w:rsid w:val="00440F69"/>
    <w:rsid w:val="004415AD"/>
    <w:rsid w:val="00446F51"/>
    <w:rsid w:val="00456E30"/>
    <w:rsid w:val="00457AB3"/>
    <w:rsid w:val="0046091D"/>
    <w:rsid w:val="00463EE1"/>
    <w:rsid w:val="00464276"/>
    <w:rsid w:val="00464660"/>
    <w:rsid w:val="00471488"/>
    <w:rsid w:val="00471636"/>
    <w:rsid w:val="00472E32"/>
    <w:rsid w:val="00473E7F"/>
    <w:rsid w:val="00474B53"/>
    <w:rsid w:val="00476E0F"/>
    <w:rsid w:val="00482F1D"/>
    <w:rsid w:val="0048393E"/>
    <w:rsid w:val="004879A5"/>
    <w:rsid w:val="0049127C"/>
    <w:rsid w:val="004A2A29"/>
    <w:rsid w:val="004A2CFB"/>
    <w:rsid w:val="004A3FC8"/>
    <w:rsid w:val="004A535D"/>
    <w:rsid w:val="004B1A1A"/>
    <w:rsid w:val="004B5A0F"/>
    <w:rsid w:val="004B755E"/>
    <w:rsid w:val="004B798C"/>
    <w:rsid w:val="004B7B0E"/>
    <w:rsid w:val="004C3468"/>
    <w:rsid w:val="004C5A42"/>
    <w:rsid w:val="004D1C5A"/>
    <w:rsid w:val="004D1F12"/>
    <w:rsid w:val="004D1F71"/>
    <w:rsid w:val="004D2FF2"/>
    <w:rsid w:val="004D32C6"/>
    <w:rsid w:val="004D387E"/>
    <w:rsid w:val="004D4099"/>
    <w:rsid w:val="004D51C5"/>
    <w:rsid w:val="004D5897"/>
    <w:rsid w:val="004D68E1"/>
    <w:rsid w:val="004D7E8E"/>
    <w:rsid w:val="004E0BB2"/>
    <w:rsid w:val="004E1F10"/>
    <w:rsid w:val="004E1F1D"/>
    <w:rsid w:val="004F0491"/>
    <w:rsid w:val="004F092C"/>
    <w:rsid w:val="004F399D"/>
    <w:rsid w:val="004F4949"/>
    <w:rsid w:val="004F4FE8"/>
    <w:rsid w:val="00500EB2"/>
    <w:rsid w:val="00501284"/>
    <w:rsid w:val="00502A15"/>
    <w:rsid w:val="0051027C"/>
    <w:rsid w:val="0051207B"/>
    <w:rsid w:val="00512614"/>
    <w:rsid w:val="005126B1"/>
    <w:rsid w:val="00512DDD"/>
    <w:rsid w:val="00514F7F"/>
    <w:rsid w:val="0051751F"/>
    <w:rsid w:val="00517CB6"/>
    <w:rsid w:val="00517E6A"/>
    <w:rsid w:val="005206DB"/>
    <w:rsid w:val="00520F5A"/>
    <w:rsid w:val="005214DD"/>
    <w:rsid w:val="00527B46"/>
    <w:rsid w:val="005346B5"/>
    <w:rsid w:val="00540B38"/>
    <w:rsid w:val="0054235B"/>
    <w:rsid w:val="00545FE5"/>
    <w:rsid w:val="005470D3"/>
    <w:rsid w:val="0055010E"/>
    <w:rsid w:val="005556CB"/>
    <w:rsid w:val="005560B9"/>
    <w:rsid w:val="00556194"/>
    <w:rsid w:val="005565D5"/>
    <w:rsid w:val="00560BE7"/>
    <w:rsid w:val="005643D2"/>
    <w:rsid w:val="00566531"/>
    <w:rsid w:val="00570616"/>
    <w:rsid w:val="00572BAD"/>
    <w:rsid w:val="0057437F"/>
    <w:rsid w:val="00575A26"/>
    <w:rsid w:val="00575A56"/>
    <w:rsid w:val="00575D6F"/>
    <w:rsid w:val="00577A89"/>
    <w:rsid w:val="00580395"/>
    <w:rsid w:val="005826D4"/>
    <w:rsid w:val="00584BE4"/>
    <w:rsid w:val="00585DFE"/>
    <w:rsid w:val="00586C08"/>
    <w:rsid w:val="00591536"/>
    <w:rsid w:val="00591A69"/>
    <w:rsid w:val="00595824"/>
    <w:rsid w:val="005A025D"/>
    <w:rsid w:val="005A1166"/>
    <w:rsid w:val="005A5440"/>
    <w:rsid w:val="005A6E88"/>
    <w:rsid w:val="005B28FB"/>
    <w:rsid w:val="005B6001"/>
    <w:rsid w:val="005D166E"/>
    <w:rsid w:val="005D1AB3"/>
    <w:rsid w:val="005D205B"/>
    <w:rsid w:val="005D45C2"/>
    <w:rsid w:val="005D5494"/>
    <w:rsid w:val="005D666C"/>
    <w:rsid w:val="005D6CB3"/>
    <w:rsid w:val="005E087F"/>
    <w:rsid w:val="005E0E7E"/>
    <w:rsid w:val="005E1535"/>
    <w:rsid w:val="005E1A69"/>
    <w:rsid w:val="005E1F36"/>
    <w:rsid w:val="005E3E03"/>
    <w:rsid w:val="005E4D0D"/>
    <w:rsid w:val="005E6801"/>
    <w:rsid w:val="005E7924"/>
    <w:rsid w:val="005F1521"/>
    <w:rsid w:val="005F21B5"/>
    <w:rsid w:val="005F3827"/>
    <w:rsid w:val="005F45E3"/>
    <w:rsid w:val="005F654D"/>
    <w:rsid w:val="006012CE"/>
    <w:rsid w:val="0060314D"/>
    <w:rsid w:val="006040BB"/>
    <w:rsid w:val="0061072B"/>
    <w:rsid w:val="0061172F"/>
    <w:rsid w:val="00614BEE"/>
    <w:rsid w:val="00614F17"/>
    <w:rsid w:val="0061559F"/>
    <w:rsid w:val="00616AE0"/>
    <w:rsid w:val="00623B44"/>
    <w:rsid w:val="00630243"/>
    <w:rsid w:val="0063098F"/>
    <w:rsid w:val="0063200E"/>
    <w:rsid w:val="00633707"/>
    <w:rsid w:val="00634DCF"/>
    <w:rsid w:val="00635463"/>
    <w:rsid w:val="00637D0C"/>
    <w:rsid w:val="00641295"/>
    <w:rsid w:val="00642301"/>
    <w:rsid w:val="00643B52"/>
    <w:rsid w:val="00644EA4"/>
    <w:rsid w:val="00645178"/>
    <w:rsid w:val="00646941"/>
    <w:rsid w:val="00646C2C"/>
    <w:rsid w:val="0064769C"/>
    <w:rsid w:val="00647CA5"/>
    <w:rsid w:val="0065161A"/>
    <w:rsid w:val="00651886"/>
    <w:rsid w:val="00662819"/>
    <w:rsid w:val="00662D63"/>
    <w:rsid w:val="0066425D"/>
    <w:rsid w:val="00664B85"/>
    <w:rsid w:val="0066751A"/>
    <w:rsid w:val="00671A5C"/>
    <w:rsid w:val="00671AAF"/>
    <w:rsid w:val="0067300E"/>
    <w:rsid w:val="00676130"/>
    <w:rsid w:val="00676B4F"/>
    <w:rsid w:val="0068078D"/>
    <w:rsid w:val="006841B2"/>
    <w:rsid w:val="006847A9"/>
    <w:rsid w:val="00686CA7"/>
    <w:rsid w:val="00686D35"/>
    <w:rsid w:val="00694078"/>
    <w:rsid w:val="006951C3"/>
    <w:rsid w:val="00695937"/>
    <w:rsid w:val="006A11D2"/>
    <w:rsid w:val="006A255B"/>
    <w:rsid w:val="006A50FC"/>
    <w:rsid w:val="006A6940"/>
    <w:rsid w:val="006A6E7C"/>
    <w:rsid w:val="006B0D4C"/>
    <w:rsid w:val="006B21FD"/>
    <w:rsid w:val="006B35C3"/>
    <w:rsid w:val="006B444D"/>
    <w:rsid w:val="006B4F2F"/>
    <w:rsid w:val="006B5C40"/>
    <w:rsid w:val="006B7818"/>
    <w:rsid w:val="006C05B4"/>
    <w:rsid w:val="006C0C52"/>
    <w:rsid w:val="006C2711"/>
    <w:rsid w:val="006C3E99"/>
    <w:rsid w:val="006C3F7F"/>
    <w:rsid w:val="006C446A"/>
    <w:rsid w:val="006D0EFF"/>
    <w:rsid w:val="006D4104"/>
    <w:rsid w:val="006D44E4"/>
    <w:rsid w:val="006D7E2C"/>
    <w:rsid w:val="006E3C60"/>
    <w:rsid w:val="006E4A00"/>
    <w:rsid w:val="006E6CAB"/>
    <w:rsid w:val="006E7DAC"/>
    <w:rsid w:val="006F030F"/>
    <w:rsid w:val="006F0F14"/>
    <w:rsid w:val="006F3494"/>
    <w:rsid w:val="006F3582"/>
    <w:rsid w:val="006F3BE9"/>
    <w:rsid w:val="006F4196"/>
    <w:rsid w:val="006F5673"/>
    <w:rsid w:val="006F57D2"/>
    <w:rsid w:val="006F7CAE"/>
    <w:rsid w:val="00701D8B"/>
    <w:rsid w:val="007036F5"/>
    <w:rsid w:val="007043EE"/>
    <w:rsid w:val="007064F4"/>
    <w:rsid w:val="007065FC"/>
    <w:rsid w:val="00706C6E"/>
    <w:rsid w:val="00707E55"/>
    <w:rsid w:val="0071200F"/>
    <w:rsid w:val="007134B0"/>
    <w:rsid w:val="0071350E"/>
    <w:rsid w:val="0072297F"/>
    <w:rsid w:val="00723911"/>
    <w:rsid w:val="0072501A"/>
    <w:rsid w:val="007273E3"/>
    <w:rsid w:val="007336B8"/>
    <w:rsid w:val="00734D1B"/>
    <w:rsid w:val="007371DB"/>
    <w:rsid w:val="00737743"/>
    <w:rsid w:val="00737B0A"/>
    <w:rsid w:val="00745446"/>
    <w:rsid w:val="007478B3"/>
    <w:rsid w:val="007506CC"/>
    <w:rsid w:val="00752D1F"/>
    <w:rsid w:val="007562AC"/>
    <w:rsid w:val="007600EE"/>
    <w:rsid w:val="00761FF4"/>
    <w:rsid w:val="00762773"/>
    <w:rsid w:val="0076280A"/>
    <w:rsid w:val="00763188"/>
    <w:rsid w:val="007706AE"/>
    <w:rsid w:val="007813D6"/>
    <w:rsid w:val="0078175C"/>
    <w:rsid w:val="00781DAC"/>
    <w:rsid w:val="007862FE"/>
    <w:rsid w:val="00790593"/>
    <w:rsid w:val="00793179"/>
    <w:rsid w:val="007A1EFE"/>
    <w:rsid w:val="007A483F"/>
    <w:rsid w:val="007A762A"/>
    <w:rsid w:val="007B5A25"/>
    <w:rsid w:val="007B658C"/>
    <w:rsid w:val="007B6F8B"/>
    <w:rsid w:val="007B7666"/>
    <w:rsid w:val="007C52B9"/>
    <w:rsid w:val="007C7446"/>
    <w:rsid w:val="007C76F4"/>
    <w:rsid w:val="007D022D"/>
    <w:rsid w:val="007D09F8"/>
    <w:rsid w:val="007D500F"/>
    <w:rsid w:val="007E1017"/>
    <w:rsid w:val="007E1CBD"/>
    <w:rsid w:val="007E2B42"/>
    <w:rsid w:val="007E2D9E"/>
    <w:rsid w:val="007E32C4"/>
    <w:rsid w:val="007E3755"/>
    <w:rsid w:val="007E4A4C"/>
    <w:rsid w:val="007E7944"/>
    <w:rsid w:val="007E7C76"/>
    <w:rsid w:val="007E7EEA"/>
    <w:rsid w:val="007F1011"/>
    <w:rsid w:val="007F331F"/>
    <w:rsid w:val="007F3AFB"/>
    <w:rsid w:val="007F6E81"/>
    <w:rsid w:val="007F6F76"/>
    <w:rsid w:val="008029E2"/>
    <w:rsid w:val="0080329F"/>
    <w:rsid w:val="00806D8E"/>
    <w:rsid w:val="0081071E"/>
    <w:rsid w:val="008111B0"/>
    <w:rsid w:val="00813DE8"/>
    <w:rsid w:val="0081455A"/>
    <w:rsid w:val="00815385"/>
    <w:rsid w:val="00817C68"/>
    <w:rsid w:val="00821750"/>
    <w:rsid w:val="00823B6B"/>
    <w:rsid w:val="00824087"/>
    <w:rsid w:val="00824851"/>
    <w:rsid w:val="00825836"/>
    <w:rsid w:val="00826064"/>
    <w:rsid w:val="00826067"/>
    <w:rsid w:val="00830B76"/>
    <w:rsid w:val="00832001"/>
    <w:rsid w:val="00832457"/>
    <w:rsid w:val="00835E73"/>
    <w:rsid w:val="00842F07"/>
    <w:rsid w:val="008439DE"/>
    <w:rsid w:val="0084492B"/>
    <w:rsid w:val="008474E2"/>
    <w:rsid w:val="00851603"/>
    <w:rsid w:val="00852545"/>
    <w:rsid w:val="00854EC2"/>
    <w:rsid w:val="00855C90"/>
    <w:rsid w:val="00856933"/>
    <w:rsid w:val="00857066"/>
    <w:rsid w:val="00857F10"/>
    <w:rsid w:val="00862148"/>
    <w:rsid w:val="00862850"/>
    <w:rsid w:val="00866188"/>
    <w:rsid w:val="00866957"/>
    <w:rsid w:val="008704FC"/>
    <w:rsid w:val="00870597"/>
    <w:rsid w:val="008715CA"/>
    <w:rsid w:val="00875899"/>
    <w:rsid w:val="0087707E"/>
    <w:rsid w:val="00880E8F"/>
    <w:rsid w:val="00883706"/>
    <w:rsid w:val="00885CA4"/>
    <w:rsid w:val="00885F72"/>
    <w:rsid w:val="00887049"/>
    <w:rsid w:val="00887F36"/>
    <w:rsid w:val="008901F4"/>
    <w:rsid w:val="008930E4"/>
    <w:rsid w:val="008943A7"/>
    <w:rsid w:val="00895C98"/>
    <w:rsid w:val="008966CD"/>
    <w:rsid w:val="00896CF8"/>
    <w:rsid w:val="008A639D"/>
    <w:rsid w:val="008A718F"/>
    <w:rsid w:val="008B2BD7"/>
    <w:rsid w:val="008B45D1"/>
    <w:rsid w:val="008B5121"/>
    <w:rsid w:val="008B6129"/>
    <w:rsid w:val="008C2144"/>
    <w:rsid w:val="008C26E3"/>
    <w:rsid w:val="008C3BB6"/>
    <w:rsid w:val="008C4A1A"/>
    <w:rsid w:val="008E06D4"/>
    <w:rsid w:val="008E0AD9"/>
    <w:rsid w:val="008E4574"/>
    <w:rsid w:val="008E5047"/>
    <w:rsid w:val="008E74DE"/>
    <w:rsid w:val="008E7B59"/>
    <w:rsid w:val="008F0F18"/>
    <w:rsid w:val="008F2FDD"/>
    <w:rsid w:val="008F7F1A"/>
    <w:rsid w:val="00900F5A"/>
    <w:rsid w:val="00901003"/>
    <w:rsid w:val="00902091"/>
    <w:rsid w:val="00902366"/>
    <w:rsid w:val="00904872"/>
    <w:rsid w:val="00910F6E"/>
    <w:rsid w:val="00913B3E"/>
    <w:rsid w:val="00914E68"/>
    <w:rsid w:val="0091733D"/>
    <w:rsid w:val="00917599"/>
    <w:rsid w:val="00922C34"/>
    <w:rsid w:val="00923D07"/>
    <w:rsid w:val="00924AE0"/>
    <w:rsid w:val="0092531A"/>
    <w:rsid w:val="009305C3"/>
    <w:rsid w:val="00931AAC"/>
    <w:rsid w:val="00942257"/>
    <w:rsid w:val="00942D3F"/>
    <w:rsid w:val="00943920"/>
    <w:rsid w:val="00943929"/>
    <w:rsid w:val="00944068"/>
    <w:rsid w:val="0095325E"/>
    <w:rsid w:val="00954F38"/>
    <w:rsid w:val="00962714"/>
    <w:rsid w:val="0096530E"/>
    <w:rsid w:val="00965855"/>
    <w:rsid w:val="00967793"/>
    <w:rsid w:val="00967C8E"/>
    <w:rsid w:val="00970647"/>
    <w:rsid w:val="0097173D"/>
    <w:rsid w:val="00971BDA"/>
    <w:rsid w:val="009727F8"/>
    <w:rsid w:val="00983750"/>
    <w:rsid w:val="00983D7F"/>
    <w:rsid w:val="009871DB"/>
    <w:rsid w:val="0098789B"/>
    <w:rsid w:val="00994B7C"/>
    <w:rsid w:val="00995641"/>
    <w:rsid w:val="009A0A82"/>
    <w:rsid w:val="009A2B87"/>
    <w:rsid w:val="009A34AA"/>
    <w:rsid w:val="009A5C65"/>
    <w:rsid w:val="009A7742"/>
    <w:rsid w:val="009A7CDC"/>
    <w:rsid w:val="009C010C"/>
    <w:rsid w:val="009C0E09"/>
    <w:rsid w:val="009C3229"/>
    <w:rsid w:val="009C400A"/>
    <w:rsid w:val="009C4799"/>
    <w:rsid w:val="009D2B16"/>
    <w:rsid w:val="009D3D8A"/>
    <w:rsid w:val="009D4182"/>
    <w:rsid w:val="009D4A2E"/>
    <w:rsid w:val="009D5A6E"/>
    <w:rsid w:val="009D5F8A"/>
    <w:rsid w:val="009D7B55"/>
    <w:rsid w:val="009E11D8"/>
    <w:rsid w:val="009E49B6"/>
    <w:rsid w:val="009E6208"/>
    <w:rsid w:val="009E6CC8"/>
    <w:rsid w:val="009F1CF1"/>
    <w:rsid w:val="009F6B45"/>
    <w:rsid w:val="00A018A5"/>
    <w:rsid w:val="00A03676"/>
    <w:rsid w:val="00A03910"/>
    <w:rsid w:val="00A03E47"/>
    <w:rsid w:val="00A06428"/>
    <w:rsid w:val="00A12E61"/>
    <w:rsid w:val="00A140C8"/>
    <w:rsid w:val="00A16BF2"/>
    <w:rsid w:val="00A23703"/>
    <w:rsid w:val="00A238B0"/>
    <w:rsid w:val="00A2787B"/>
    <w:rsid w:val="00A27BC1"/>
    <w:rsid w:val="00A32483"/>
    <w:rsid w:val="00A37149"/>
    <w:rsid w:val="00A37B56"/>
    <w:rsid w:val="00A40B70"/>
    <w:rsid w:val="00A448FF"/>
    <w:rsid w:val="00A453AB"/>
    <w:rsid w:val="00A45B40"/>
    <w:rsid w:val="00A4682B"/>
    <w:rsid w:val="00A46EDD"/>
    <w:rsid w:val="00A47009"/>
    <w:rsid w:val="00A50C96"/>
    <w:rsid w:val="00A53F04"/>
    <w:rsid w:val="00A60076"/>
    <w:rsid w:val="00A611E5"/>
    <w:rsid w:val="00A64062"/>
    <w:rsid w:val="00A65407"/>
    <w:rsid w:val="00A6782E"/>
    <w:rsid w:val="00A71139"/>
    <w:rsid w:val="00A71D2F"/>
    <w:rsid w:val="00A74796"/>
    <w:rsid w:val="00A74DC3"/>
    <w:rsid w:val="00A7679C"/>
    <w:rsid w:val="00A77514"/>
    <w:rsid w:val="00A8468B"/>
    <w:rsid w:val="00A850EA"/>
    <w:rsid w:val="00A861D1"/>
    <w:rsid w:val="00A90404"/>
    <w:rsid w:val="00A9274E"/>
    <w:rsid w:val="00A9350D"/>
    <w:rsid w:val="00A94D44"/>
    <w:rsid w:val="00A95593"/>
    <w:rsid w:val="00A95751"/>
    <w:rsid w:val="00AA095D"/>
    <w:rsid w:val="00AA1C7D"/>
    <w:rsid w:val="00AA1DA7"/>
    <w:rsid w:val="00AA4252"/>
    <w:rsid w:val="00AA52CA"/>
    <w:rsid w:val="00AA5658"/>
    <w:rsid w:val="00AA71CE"/>
    <w:rsid w:val="00AB0D53"/>
    <w:rsid w:val="00AB2A6B"/>
    <w:rsid w:val="00AB2AA2"/>
    <w:rsid w:val="00AB4AEA"/>
    <w:rsid w:val="00AB7790"/>
    <w:rsid w:val="00AC013E"/>
    <w:rsid w:val="00AC31CF"/>
    <w:rsid w:val="00AC4225"/>
    <w:rsid w:val="00AC7200"/>
    <w:rsid w:val="00AD254F"/>
    <w:rsid w:val="00AD47D1"/>
    <w:rsid w:val="00AD4BAA"/>
    <w:rsid w:val="00AD6ECA"/>
    <w:rsid w:val="00AD6EDA"/>
    <w:rsid w:val="00AE3E69"/>
    <w:rsid w:val="00AE58D8"/>
    <w:rsid w:val="00AE679C"/>
    <w:rsid w:val="00AE6C3B"/>
    <w:rsid w:val="00AF1773"/>
    <w:rsid w:val="00AF5214"/>
    <w:rsid w:val="00AF6D06"/>
    <w:rsid w:val="00B043D2"/>
    <w:rsid w:val="00B0674E"/>
    <w:rsid w:val="00B07B48"/>
    <w:rsid w:val="00B142E3"/>
    <w:rsid w:val="00B23065"/>
    <w:rsid w:val="00B25663"/>
    <w:rsid w:val="00B33185"/>
    <w:rsid w:val="00B3367A"/>
    <w:rsid w:val="00B35C64"/>
    <w:rsid w:val="00B36A7F"/>
    <w:rsid w:val="00B40A88"/>
    <w:rsid w:val="00B40F21"/>
    <w:rsid w:val="00B4498D"/>
    <w:rsid w:val="00B502FD"/>
    <w:rsid w:val="00B50751"/>
    <w:rsid w:val="00B53A94"/>
    <w:rsid w:val="00B53DF7"/>
    <w:rsid w:val="00B567B9"/>
    <w:rsid w:val="00B56E35"/>
    <w:rsid w:val="00B57856"/>
    <w:rsid w:val="00B60652"/>
    <w:rsid w:val="00B62A73"/>
    <w:rsid w:val="00B64ADA"/>
    <w:rsid w:val="00B64F0E"/>
    <w:rsid w:val="00B65032"/>
    <w:rsid w:val="00B65933"/>
    <w:rsid w:val="00B67A7A"/>
    <w:rsid w:val="00B73C75"/>
    <w:rsid w:val="00B7477A"/>
    <w:rsid w:val="00B7570A"/>
    <w:rsid w:val="00B76BED"/>
    <w:rsid w:val="00B7780F"/>
    <w:rsid w:val="00B804A9"/>
    <w:rsid w:val="00B812A8"/>
    <w:rsid w:val="00B82719"/>
    <w:rsid w:val="00B83D27"/>
    <w:rsid w:val="00B8402D"/>
    <w:rsid w:val="00B847E3"/>
    <w:rsid w:val="00B90DE9"/>
    <w:rsid w:val="00B91114"/>
    <w:rsid w:val="00B914E7"/>
    <w:rsid w:val="00B91F9B"/>
    <w:rsid w:val="00B946F8"/>
    <w:rsid w:val="00B94F4D"/>
    <w:rsid w:val="00B9554B"/>
    <w:rsid w:val="00B955E2"/>
    <w:rsid w:val="00B970DB"/>
    <w:rsid w:val="00B97325"/>
    <w:rsid w:val="00B977EE"/>
    <w:rsid w:val="00B97F59"/>
    <w:rsid w:val="00BA5A45"/>
    <w:rsid w:val="00BA5F50"/>
    <w:rsid w:val="00BB103B"/>
    <w:rsid w:val="00BB29CB"/>
    <w:rsid w:val="00BC0103"/>
    <w:rsid w:val="00BC4CF7"/>
    <w:rsid w:val="00BC52C5"/>
    <w:rsid w:val="00BD163B"/>
    <w:rsid w:val="00BD18AA"/>
    <w:rsid w:val="00BD6D6C"/>
    <w:rsid w:val="00BE33AC"/>
    <w:rsid w:val="00BE428C"/>
    <w:rsid w:val="00BE506E"/>
    <w:rsid w:val="00BF0E5C"/>
    <w:rsid w:val="00BF1DC1"/>
    <w:rsid w:val="00C001F6"/>
    <w:rsid w:val="00C0107A"/>
    <w:rsid w:val="00C04410"/>
    <w:rsid w:val="00C06A51"/>
    <w:rsid w:val="00C06F37"/>
    <w:rsid w:val="00C078B3"/>
    <w:rsid w:val="00C07EDB"/>
    <w:rsid w:val="00C163BC"/>
    <w:rsid w:val="00C16517"/>
    <w:rsid w:val="00C17979"/>
    <w:rsid w:val="00C2023A"/>
    <w:rsid w:val="00C20BFE"/>
    <w:rsid w:val="00C21886"/>
    <w:rsid w:val="00C233EB"/>
    <w:rsid w:val="00C24E52"/>
    <w:rsid w:val="00C255FA"/>
    <w:rsid w:val="00C257C8"/>
    <w:rsid w:val="00C268D2"/>
    <w:rsid w:val="00C26C9C"/>
    <w:rsid w:val="00C2717F"/>
    <w:rsid w:val="00C27D7E"/>
    <w:rsid w:val="00C31AE8"/>
    <w:rsid w:val="00C32740"/>
    <w:rsid w:val="00C35465"/>
    <w:rsid w:val="00C36D87"/>
    <w:rsid w:val="00C4444D"/>
    <w:rsid w:val="00C45107"/>
    <w:rsid w:val="00C47996"/>
    <w:rsid w:val="00C515AD"/>
    <w:rsid w:val="00C527BE"/>
    <w:rsid w:val="00C541D5"/>
    <w:rsid w:val="00C57D01"/>
    <w:rsid w:val="00C60378"/>
    <w:rsid w:val="00C62803"/>
    <w:rsid w:val="00C62C72"/>
    <w:rsid w:val="00C62C85"/>
    <w:rsid w:val="00C63D4B"/>
    <w:rsid w:val="00C65D46"/>
    <w:rsid w:val="00C66B36"/>
    <w:rsid w:val="00C7084C"/>
    <w:rsid w:val="00C70DD8"/>
    <w:rsid w:val="00C726CA"/>
    <w:rsid w:val="00C746AF"/>
    <w:rsid w:val="00C77AF7"/>
    <w:rsid w:val="00C82523"/>
    <w:rsid w:val="00C85C6A"/>
    <w:rsid w:val="00C86D93"/>
    <w:rsid w:val="00C90FE1"/>
    <w:rsid w:val="00C91FBC"/>
    <w:rsid w:val="00C97C46"/>
    <w:rsid w:val="00CA1028"/>
    <w:rsid w:val="00CA2D04"/>
    <w:rsid w:val="00CA31FB"/>
    <w:rsid w:val="00CA3BFF"/>
    <w:rsid w:val="00CA5E05"/>
    <w:rsid w:val="00CB1128"/>
    <w:rsid w:val="00CB1F3D"/>
    <w:rsid w:val="00CB1FC5"/>
    <w:rsid w:val="00CB1FE3"/>
    <w:rsid w:val="00CB2B49"/>
    <w:rsid w:val="00CB2BD8"/>
    <w:rsid w:val="00CB4F06"/>
    <w:rsid w:val="00CB7C0C"/>
    <w:rsid w:val="00CC0DE8"/>
    <w:rsid w:val="00CC1E17"/>
    <w:rsid w:val="00CC2D14"/>
    <w:rsid w:val="00CC3AE7"/>
    <w:rsid w:val="00CC416D"/>
    <w:rsid w:val="00CC49FF"/>
    <w:rsid w:val="00CC7BBD"/>
    <w:rsid w:val="00CD339E"/>
    <w:rsid w:val="00CD4124"/>
    <w:rsid w:val="00CD540C"/>
    <w:rsid w:val="00CD777F"/>
    <w:rsid w:val="00CE384D"/>
    <w:rsid w:val="00CE7478"/>
    <w:rsid w:val="00CF186A"/>
    <w:rsid w:val="00CF1BAA"/>
    <w:rsid w:val="00CF5A2D"/>
    <w:rsid w:val="00CF6F4E"/>
    <w:rsid w:val="00D01AAE"/>
    <w:rsid w:val="00D024A8"/>
    <w:rsid w:val="00D03B26"/>
    <w:rsid w:val="00D074D2"/>
    <w:rsid w:val="00D07A91"/>
    <w:rsid w:val="00D07B89"/>
    <w:rsid w:val="00D13A7F"/>
    <w:rsid w:val="00D1405F"/>
    <w:rsid w:val="00D165EE"/>
    <w:rsid w:val="00D174F8"/>
    <w:rsid w:val="00D2144E"/>
    <w:rsid w:val="00D2166C"/>
    <w:rsid w:val="00D22158"/>
    <w:rsid w:val="00D2376F"/>
    <w:rsid w:val="00D241EB"/>
    <w:rsid w:val="00D246BB"/>
    <w:rsid w:val="00D2471A"/>
    <w:rsid w:val="00D24B53"/>
    <w:rsid w:val="00D25680"/>
    <w:rsid w:val="00D2635C"/>
    <w:rsid w:val="00D30778"/>
    <w:rsid w:val="00D31E2F"/>
    <w:rsid w:val="00D34C88"/>
    <w:rsid w:val="00D40A24"/>
    <w:rsid w:val="00D40D91"/>
    <w:rsid w:val="00D421F9"/>
    <w:rsid w:val="00D46CB3"/>
    <w:rsid w:val="00D519E2"/>
    <w:rsid w:val="00D53F57"/>
    <w:rsid w:val="00D5655B"/>
    <w:rsid w:val="00D576FF"/>
    <w:rsid w:val="00D57B2B"/>
    <w:rsid w:val="00D61DFC"/>
    <w:rsid w:val="00D623D3"/>
    <w:rsid w:val="00D62A48"/>
    <w:rsid w:val="00D62BF2"/>
    <w:rsid w:val="00D67FA3"/>
    <w:rsid w:val="00D70234"/>
    <w:rsid w:val="00D71077"/>
    <w:rsid w:val="00D719A4"/>
    <w:rsid w:val="00D735AD"/>
    <w:rsid w:val="00D735BA"/>
    <w:rsid w:val="00D73D36"/>
    <w:rsid w:val="00D7410B"/>
    <w:rsid w:val="00D74690"/>
    <w:rsid w:val="00D76357"/>
    <w:rsid w:val="00D77AC6"/>
    <w:rsid w:val="00D91900"/>
    <w:rsid w:val="00D93AC5"/>
    <w:rsid w:val="00D93FC8"/>
    <w:rsid w:val="00D95FAB"/>
    <w:rsid w:val="00D967AD"/>
    <w:rsid w:val="00DA2459"/>
    <w:rsid w:val="00DA25DB"/>
    <w:rsid w:val="00DA443F"/>
    <w:rsid w:val="00DA64C8"/>
    <w:rsid w:val="00DA752D"/>
    <w:rsid w:val="00DA75DF"/>
    <w:rsid w:val="00DB5F3B"/>
    <w:rsid w:val="00DC1B85"/>
    <w:rsid w:val="00DC4C34"/>
    <w:rsid w:val="00DC5963"/>
    <w:rsid w:val="00DD3E6F"/>
    <w:rsid w:val="00DD4B82"/>
    <w:rsid w:val="00DD7474"/>
    <w:rsid w:val="00DD775A"/>
    <w:rsid w:val="00DD7DF0"/>
    <w:rsid w:val="00DE0875"/>
    <w:rsid w:val="00DE1C54"/>
    <w:rsid w:val="00DE51C2"/>
    <w:rsid w:val="00DF1164"/>
    <w:rsid w:val="00DF2127"/>
    <w:rsid w:val="00DF2CFF"/>
    <w:rsid w:val="00DF7F85"/>
    <w:rsid w:val="00E01870"/>
    <w:rsid w:val="00E03E8A"/>
    <w:rsid w:val="00E03F71"/>
    <w:rsid w:val="00E04D32"/>
    <w:rsid w:val="00E055E7"/>
    <w:rsid w:val="00E059F6"/>
    <w:rsid w:val="00E06921"/>
    <w:rsid w:val="00E10606"/>
    <w:rsid w:val="00E10DD1"/>
    <w:rsid w:val="00E117F7"/>
    <w:rsid w:val="00E14002"/>
    <w:rsid w:val="00E17EBB"/>
    <w:rsid w:val="00E20215"/>
    <w:rsid w:val="00E26FC1"/>
    <w:rsid w:val="00E278F7"/>
    <w:rsid w:val="00E301D4"/>
    <w:rsid w:val="00E306B9"/>
    <w:rsid w:val="00E30E12"/>
    <w:rsid w:val="00E30F4E"/>
    <w:rsid w:val="00E31696"/>
    <w:rsid w:val="00E33EF2"/>
    <w:rsid w:val="00E36D75"/>
    <w:rsid w:val="00E405DC"/>
    <w:rsid w:val="00E410F6"/>
    <w:rsid w:val="00E430F7"/>
    <w:rsid w:val="00E44103"/>
    <w:rsid w:val="00E44FCA"/>
    <w:rsid w:val="00E47EF2"/>
    <w:rsid w:val="00E516D3"/>
    <w:rsid w:val="00E51A3F"/>
    <w:rsid w:val="00E534A2"/>
    <w:rsid w:val="00E563AE"/>
    <w:rsid w:val="00E56574"/>
    <w:rsid w:val="00E6378C"/>
    <w:rsid w:val="00E63A71"/>
    <w:rsid w:val="00E657BE"/>
    <w:rsid w:val="00E65A71"/>
    <w:rsid w:val="00E67346"/>
    <w:rsid w:val="00E6797F"/>
    <w:rsid w:val="00E7029C"/>
    <w:rsid w:val="00E70F65"/>
    <w:rsid w:val="00E72D6F"/>
    <w:rsid w:val="00E758F3"/>
    <w:rsid w:val="00E76C14"/>
    <w:rsid w:val="00E776F4"/>
    <w:rsid w:val="00E779A5"/>
    <w:rsid w:val="00E82BC4"/>
    <w:rsid w:val="00E85358"/>
    <w:rsid w:val="00E86C46"/>
    <w:rsid w:val="00E872C8"/>
    <w:rsid w:val="00E8782D"/>
    <w:rsid w:val="00E95E7E"/>
    <w:rsid w:val="00E97E69"/>
    <w:rsid w:val="00EA2E76"/>
    <w:rsid w:val="00EA5C1F"/>
    <w:rsid w:val="00EA6973"/>
    <w:rsid w:val="00EB06F1"/>
    <w:rsid w:val="00EB161E"/>
    <w:rsid w:val="00EB1821"/>
    <w:rsid w:val="00EB3505"/>
    <w:rsid w:val="00EB3597"/>
    <w:rsid w:val="00EB4A34"/>
    <w:rsid w:val="00EB6478"/>
    <w:rsid w:val="00EC2C6C"/>
    <w:rsid w:val="00EC4CBE"/>
    <w:rsid w:val="00EC5FA0"/>
    <w:rsid w:val="00EC63C3"/>
    <w:rsid w:val="00EC6ADA"/>
    <w:rsid w:val="00EC72D0"/>
    <w:rsid w:val="00EC7AF0"/>
    <w:rsid w:val="00ED0529"/>
    <w:rsid w:val="00ED6E64"/>
    <w:rsid w:val="00EE1DD7"/>
    <w:rsid w:val="00EE2E93"/>
    <w:rsid w:val="00EE31CD"/>
    <w:rsid w:val="00EE5F25"/>
    <w:rsid w:val="00EE6491"/>
    <w:rsid w:val="00EE6AC1"/>
    <w:rsid w:val="00EF0A54"/>
    <w:rsid w:val="00EF1FC4"/>
    <w:rsid w:val="00EF24D5"/>
    <w:rsid w:val="00EF53D4"/>
    <w:rsid w:val="00EF68B8"/>
    <w:rsid w:val="00F00093"/>
    <w:rsid w:val="00F02416"/>
    <w:rsid w:val="00F0324C"/>
    <w:rsid w:val="00F037B9"/>
    <w:rsid w:val="00F039C9"/>
    <w:rsid w:val="00F1095B"/>
    <w:rsid w:val="00F13184"/>
    <w:rsid w:val="00F14609"/>
    <w:rsid w:val="00F153B2"/>
    <w:rsid w:val="00F155A9"/>
    <w:rsid w:val="00F15887"/>
    <w:rsid w:val="00F15AB3"/>
    <w:rsid w:val="00F16C85"/>
    <w:rsid w:val="00F17BBD"/>
    <w:rsid w:val="00F23253"/>
    <w:rsid w:val="00F24A6A"/>
    <w:rsid w:val="00F31162"/>
    <w:rsid w:val="00F32459"/>
    <w:rsid w:val="00F325EE"/>
    <w:rsid w:val="00F32CF2"/>
    <w:rsid w:val="00F34E44"/>
    <w:rsid w:val="00F3560F"/>
    <w:rsid w:val="00F357CA"/>
    <w:rsid w:val="00F357D7"/>
    <w:rsid w:val="00F36424"/>
    <w:rsid w:val="00F42540"/>
    <w:rsid w:val="00F43156"/>
    <w:rsid w:val="00F43F56"/>
    <w:rsid w:val="00F44A0C"/>
    <w:rsid w:val="00F45623"/>
    <w:rsid w:val="00F47774"/>
    <w:rsid w:val="00F5052D"/>
    <w:rsid w:val="00F575B2"/>
    <w:rsid w:val="00F607F8"/>
    <w:rsid w:val="00F62A33"/>
    <w:rsid w:val="00F62D8A"/>
    <w:rsid w:val="00F656F1"/>
    <w:rsid w:val="00F66322"/>
    <w:rsid w:val="00F70D81"/>
    <w:rsid w:val="00F74358"/>
    <w:rsid w:val="00F76F20"/>
    <w:rsid w:val="00F77976"/>
    <w:rsid w:val="00F82AD6"/>
    <w:rsid w:val="00F8370C"/>
    <w:rsid w:val="00F83CF2"/>
    <w:rsid w:val="00F869C3"/>
    <w:rsid w:val="00F90537"/>
    <w:rsid w:val="00F916E1"/>
    <w:rsid w:val="00F966BA"/>
    <w:rsid w:val="00FA0335"/>
    <w:rsid w:val="00FA04BC"/>
    <w:rsid w:val="00FA07E0"/>
    <w:rsid w:val="00FA2226"/>
    <w:rsid w:val="00FA28CE"/>
    <w:rsid w:val="00FA2911"/>
    <w:rsid w:val="00FA30BB"/>
    <w:rsid w:val="00FA36E7"/>
    <w:rsid w:val="00FA5141"/>
    <w:rsid w:val="00FA6B39"/>
    <w:rsid w:val="00FA713A"/>
    <w:rsid w:val="00FA7D30"/>
    <w:rsid w:val="00FB0DEA"/>
    <w:rsid w:val="00FB1CAA"/>
    <w:rsid w:val="00FB28D3"/>
    <w:rsid w:val="00FB3623"/>
    <w:rsid w:val="00FB3FDC"/>
    <w:rsid w:val="00FB4715"/>
    <w:rsid w:val="00FB671B"/>
    <w:rsid w:val="00FC3184"/>
    <w:rsid w:val="00FC3A00"/>
    <w:rsid w:val="00FC3D4F"/>
    <w:rsid w:val="00FC59A6"/>
    <w:rsid w:val="00FD0A23"/>
    <w:rsid w:val="00FD0B5E"/>
    <w:rsid w:val="00FE34F3"/>
    <w:rsid w:val="00FE423A"/>
    <w:rsid w:val="00FE4FA4"/>
    <w:rsid w:val="00FE6680"/>
    <w:rsid w:val="00FE709C"/>
    <w:rsid w:val="00FF0C20"/>
    <w:rsid w:val="00FF222B"/>
    <w:rsid w:val="00FF2C8B"/>
    <w:rsid w:val="00FF4AC0"/>
    <w:rsid w:val="00FF7A7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D66BC69-2FA6-4B13-9A8A-88E1CE524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2148"/>
    <w:pPr>
      <w:spacing w:after="0" w:line="240" w:lineRule="auto"/>
    </w:pPr>
    <w:rPr>
      <w:rFonts w:ascii="Times New Roman" w:eastAsia="Times New Roman" w:hAnsi="Times New Roman" w:cs="Times New Roman"/>
      <w:sz w:val="24"/>
      <w:szCs w:val="24"/>
      <w:lang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2148"/>
    <w:rPr>
      <w:rFonts w:ascii="Tahoma" w:hAnsi="Tahoma" w:cs="Tahoma"/>
      <w:sz w:val="16"/>
      <w:szCs w:val="16"/>
    </w:rPr>
  </w:style>
  <w:style w:type="character" w:customStyle="1" w:styleId="BalloonTextChar">
    <w:name w:val="Balloon Text Char"/>
    <w:basedOn w:val="DefaultParagraphFont"/>
    <w:link w:val="BalloonText"/>
    <w:uiPriority w:val="99"/>
    <w:semiHidden/>
    <w:rsid w:val="00862148"/>
    <w:rPr>
      <w:rFonts w:ascii="Tahoma" w:eastAsia="Times New Roman" w:hAnsi="Tahoma" w:cs="Tahoma"/>
      <w:sz w:val="16"/>
      <w:szCs w:val="16"/>
      <w:lang w:eastAsia="hu-HU"/>
    </w:rPr>
  </w:style>
  <w:style w:type="table" w:styleId="TableGrid">
    <w:name w:val="Table Grid"/>
    <w:basedOn w:val="TableNormal"/>
    <w:uiPriority w:val="39"/>
    <w:rsid w:val="00344F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Numbered Para 1,List Paragraph à moi,LISTA,List Paragraph1,Bullet 1,Bullet Points,MAIN CONTENT,List Paragraph12,F5 List Paragraph,Colorful List - Accent 11,Normal number"/>
    <w:basedOn w:val="Normal"/>
    <w:link w:val="ListParagraphChar"/>
    <w:uiPriority w:val="34"/>
    <w:qFormat/>
    <w:rsid w:val="00344F7D"/>
    <w:pPr>
      <w:ind w:left="720"/>
      <w:contextualSpacing/>
    </w:pPr>
  </w:style>
  <w:style w:type="paragraph" w:styleId="Header">
    <w:name w:val="header"/>
    <w:basedOn w:val="Normal"/>
    <w:link w:val="HeaderChar"/>
    <w:uiPriority w:val="99"/>
    <w:unhideWhenUsed/>
    <w:rsid w:val="00B847E3"/>
    <w:pPr>
      <w:tabs>
        <w:tab w:val="center" w:pos="4536"/>
        <w:tab w:val="right" w:pos="9072"/>
      </w:tabs>
    </w:pPr>
  </w:style>
  <w:style w:type="character" w:customStyle="1" w:styleId="HeaderChar">
    <w:name w:val="Header Char"/>
    <w:basedOn w:val="DefaultParagraphFont"/>
    <w:link w:val="Header"/>
    <w:uiPriority w:val="99"/>
    <w:rsid w:val="00B847E3"/>
    <w:rPr>
      <w:rFonts w:ascii="Times New Roman" w:eastAsia="Times New Roman" w:hAnsi="Times New Roman" w:cs="Times New Roman"/>
      <w:sz w:val="24"/>
      <w:szCs w:val="24"/>
      <w:lang w:eastAsia="hu-HU"/>
    </w:rPr>
  </w:style>
  <w:style w:type="paragraph" w:styleId="Footer">
    <w:name w:val="footer"/>
    <w:basedOn w:val="Normal"/>
    <w:link w:val="FooterChar"/>
    <w:uiPriority w:val="99"/>
    <w:unhideWhenUsed/>
    <w:rsid w:val="00B847E3"/>
    <w:pPr>
      <w:tabs>
        <w:tab w:val="center" w:pos="4536"/>
        <w:tab w:val="right" w:pos="9072"/>
      </w:tabs>
    </w:pPr>
  </w:style>
  <w:style w:type="character" w:customStyle="1" w:styleId="FooterChar">
    <w:name w:val="Footer Char"/>
    <w:basedOn w:val="DefaultParagraphFont"/>
    <w:link w:val="Footer"/>
    <w:uiPriority w:val="99"/>
    <w:rsid w:val="00B847E3"/>
    <w:rPr>
      <w:rFonts w:ascii="Times New Roman" w:eastAsia="Times New Roman" w:hAnsi="Times New Roman" w:cs="Times New Roman"/>
      <w:sz w:val="24"/>
      <w:szCs w:val="24"/>
      <w:lang w:eastAsia="hu-HU"/>
    </w:rPr>
  </w:style>
  <w:style w:type="character" w:customStyle="1" w:styleId="apple-converted-space">
    <w:name w:val="apple-converted-space"/>
    <w:basedOn w:val="DefaultParagraphFont"/>
    <w:rsid w:val="008943A7"/>
  </w:style>
  <w:style w:type="character" w:styleId="Strong">
    <w:name w:val="Strong"/>
    <w:basedOn w:val="DefaultParagraphFont"/>
    <w:uiPriority w:val="22"/>
    <w:qFormat/>
    <w:rsid w:val="00061D67"/>
    <w:rPr>
      <w:b/>
      <w:bCs/>
    </w:rPr>
  </w:style>
  <w:style w:type="character" w:styleId="Hyperlink">
    <w:name w:val="Hyperlink"/>
    <w:uiPriority w:val="99"/>
    <w:unhideWhenUsed/>
    <w:rsid w:val="0041741B"/>
    <w:rPr>
      <w:color w:val="0000FF"/>
      <w:u w:val="single"/>
    </w:rPr>
  </w:style>
  <w:style w:type="character" w:styleId="FollowedHyperlink">
    <w:name w:val="FollowedHyperlink"/>
    <w:basedOn w:val="DefaultParagraphFont"/>
    <w:uiPriority w:val="99"/>
    <w:semiHidden/>
    <w:unhideWhenUsed/>
    <w:rsid w:val="0041741B"/>
    <w:rPr>
      <w:color w:val="800080" w:themeColor="followedHyperlink"/>
      <w:u w:val="single"/>
    </w:rPr>
  </w:style>
  <w:style w:type="character" w:customStyle="1" w:styleId="ListParagraphChar">
    <w:name w:val="List Paragraph Char"/>
    <w:aliases w:val="Dot pt Char,No Spacing1 Char,List Paragraph Char Char Char Char,Indicator Text Char,Numbered Para 1 Char,List Paragraph à moi Char,LISTA Char,List Paragraph1 Char,Bullet 1 Char,Bullet Points Char,MAIN CONTENT Char,Normal number Char"/>
    <w:link w:val="ListParagraph"/>
    <w:uiPriority w:val="34"/>
    <w:qFormat/>
    <w:rsid w:val="00FE6680"/>
    <w:rPr>
      <w:rFonts w:ascii="Times New Roman" w:eastAsia="Times New Roman" w:hAnsi="Times New Roman" w:cs="Times New Roman"/>
      <w:sz w:val="24"/>
      <w:szCs w:val="24"/>
      <w:lang w:eastAsia="hu-HU"/>
    </w:rPr>
  </w:style>
  <w:style w:type="paragraph" w:customStyle="1" w:styleId="HUBULLET">
    <w:name w:val="HU BULLET"/>
    <w:basedOn w:val="ListParagraph"/>
    <w:link w:val="HUBULLETChar"/>
    <w:qFormat/>
    <w:rsid w:val="00DD3E6F"/>
    <w:pPr>
      <w:numPr>
        <w:numId w:val="13"/>
      </w:numPr>
      <w:spacing w:after="60"/>
      <w:contextualSpacing w:val="0"/>
      <w:jc w:val="both"/>
    </w:pPr>
    <w:rPr>
      <w:szCs w:val="22"/>
    </w:rPr>
  </w:style>
  <w:style w:type="character" w:customStyle="1" w:styleId="HUBULLETChar">
    <w:name w:val="HU BULLET Char"/>
    <w:link w:val="HUBULLET"/>
    <w:rsid w:val="00DD3E6F"/>
    <w:rPr>
      <w:rFonts w:ascii="Times New Roman" w:eastAsia="Times New Roman" w:hAnsi="Times New Roman" w:cs="Times New Roman"/>
      <w:sz w:val="24"/>
      <w:lang w:eastAsia="hu-HU"/>
    </w:rPr>
  </w:style>
  <w:style w:type="paragraph" w:customStyle="1" w:styleId="Default">
    <w:name w:val="Default"/>
    <w:rsid w:val="0060314D"/>
    <w:pPr>
      <w:autoSpaceDE w:val="0"/>
      <w:autoSpaceDN w:val="0"/>
      <w:adjustRightInd w:val="0"/>
      <w:spacing w:after="0" w:line="240" w:lineRule="auto"/>
    </w:pPr>
    <w:rPr>
      <w:rFonts w:ascii="Arial" w:hAnsi="Arial" w:cs="Arial"/>
      <w:color w:val="000000"/>
      <w:sz w:val="24"/>
      <w:szCs w:val="24"/>
    </w:rPr>
  </w:style>
  <w:style w:type="character" w:customStyle="1" w:styleId="st1">
    <w:name w:val="st1"/>
    <w:basedOn w:val="DefaultParagraphFont"/>
    <w:rsid w:val="0097173D"/>
  </w:style>
  <w:style w:type="paragraph" w:styleId="FootnoteText">
    <w:name w:val="footnote text"/>
    <w:aliases w:val="labjegyzet_szo,Fußnotentext Char2,Fußnotentext Char Char1,Fußnotentext Char1 Char1 Char,Fußnotentext Char Char Char Char Char,Fußnotentext Char1 Char Char Char Char1,Fußnotentext Char Char Char,Footnote Text Imre,Char1"/>
    <w:basedOn w:val="Normal"/>
    <w:link w:val="FootnoteTextChar"/>
    <w:unhideWhenUsed/>
    <w:qFormat/>
    <w:rsid w:val="000A07C2"/>
    <w:pPr>
      <w:spacing w:after="120" w:line="276" w:lineRule="auto"/>
    </w:pPr>
    <w:rPr>
      <w:rFonts w:ascii="Calibri" w:hAnsi="Calibri"/>
      <w:sz w:val="20"/>
      <w:szCs w:val="20"/>
    </w:rPr>
  </w:style>
  <w:style w:type="character" w:customStyle="1" w:styleId="FootnoteTextChar">
    <w:name w:val="Footnote Text Char"/>
    <w:aliases w:val="labjegyzet_szo Char,Fußnotentext Char2 Char,Fußnotentext Char Char1 Char,Fußnotentext Char1 Char1 Char Char,Fußnotentext Char Char Char Char Char Char,Fußnotentext Char1 Char Char Char Char1 Char,Fußnotentext Char Char Char Char"/>
    <w:basedOn w:val="DefaultParagraphFont"/>
    <w:link w:val="FootnoteText"/>
    <w:rsid w:val="000A07C2"/>
    <w:rPr>
      <w:rFonts w:ascii="Calibri" w:eastAsia="Times New Roman" w:hAnsi="Calibri" w:cs="Times New Roman"/>
      <w:sz w:val="20"/>
      <w:szCs w:val="20"/>
      <w:lang w:eastAsia="hu-HU"/>
    </w:rPr>
  </w:style>
  <w:style w:type="character" w:styleId="FootnoteReference">
    <w:name w:val="footnote reference"/>
    <w:uiPriority w:val="99"/>
    <w:unhideWhenUsed/>
    <w:qFormat/>
    <w:rsid w:val="000A07C2"/>
    <w:rPr>
      <w:vertAlign w:val="superscript"/>
    </w:rPr>
  </w:style>
  <w:style w:type="character" w:customStyle="1" w:styleId="shorttext">
    <w:name w:val="short_text"/>
    <w:basedOn w:val="DefaultParagraphFont"/>
    <w:rsid w:val="002F5C88"/>
  </w:style>
  <w:style w:type="paragraph" w:styleId="CommentText">
    <w:name w:val="annotation text"/>
    <w:basedOn w:val="Normal"/>
    <w:link w:val="CommentTextChar"/>
    <w:uiPriority w:val="99"/>
    <w:semiHidden/>
    <w:unhideWhenUsed/>
    <w:rsid w:val="00180CDF"/>
    <w:rPr>
      <w:sz w:val="20"/>
      <w:szCs w:val="20"/>
    </w:rPr>
  </w:style>
  <w:style w:type="character" w:customStyle="1" w:styleId="CommentTextChar">
    <w:name w:val="Comment Text Char"/>
    <w:basedOn w:val="DefaultParagraphFont"/>
    <w:link w:val="CommentText"/>
    <w:uiPriority w:val="99"/>
    <w:semiHidden/>
    <w:rsid w:val="00180CDF"/>
    <w:rPr>
      <w:rFonts w:ascii="Times New Roman" w:eastAsia="Times New Roman" w:hAnsi="Times New Roman" w:cs="Times New Roman"/>
      <w:sz w:val="20"/>
      <w:szCs w:val="20"/>
      <w:lang w:eastAsia="hu-HU"/>
    </w:rPr>
  </w:style>
  <w:style w:type="paragraph" w:styleId="CommentSubject">
    <w:name w:val="annotation subject"/>
    <w:basedOn w:val="CommentText"/>
    <w:next w:val="CommentText"/>
    <w:link w:val="CommentSubjectChar"/>
    <w:uiPriority w:val="99"/>
    <w:semiHidden/>
    <w:unhideWhenUsed/>
    <w:rsid w:val="00180CDF"/>
    <w:rPr>
      <w:b/>
      <w:bCs/>
    </w:rPr>
  </w:style>
  <w:style w:type="character" w:customStyle="1" w:styleId="CommentSubjectChar">
    <w:name w:val="Comment Subject Char"/>
    <w:basedOn w:val="CommentTextChar"/>
    <w:link w:val="CommentSubject"/>
    <w:uiPriority w:val="99"/>
    <w:semiHidden/>
    <w:rsid w:val="00180CDF"/>
    <w:rPr>
      <w:rFonts w:ascii="Times New Roman" w:eastAsia="Times New Roman" w:hAnsi="Times New Roman" w:cs="Times New Roman"/>
      <w:b/>
      <w:bCs/>
      <w:sz w:val="20"/>
      <w:szCs w:val="20"/>
      <w:lang w:eastAsia="hu-HU"/>
    </w:rPr>
  </w:style>
  <w:style w:type="character" w:customStyle="1" w:styleId="None">
    <w:name w:val="None"/>
    <w:rsid w:val="00E301D4"/>
  </w:style>
  <w:style w:type="paragraph" w:styleId="BodyText">
    <w:name w:val="Body Text"/>
    <w:basedOn w:val="Normal"/>
    <w:link w:val="BodyTextChar"/>
    <w:rsid w:val="00970647"/>
    <w:pPr>
      <w:jc w:val="both"/>
    </w:pPr>
    <w:rPr>
      <w:szCs w:val="20"/>
    </w:rPr>
  </w:style>
  <w:style w:type="character" w:customStyle="1" w:styleId="BodyTextChar">
    <w:name w:val="Body Text Char"/>
    <w:basedOn w:val="DefaultParagraphFont"/>
    <w:link w:val="BodyText"/>
    <w:rsid w:val="00970647"/>
    <w:rPr>
      <w:rFonts w:ascii="Times New Roman" w:eastAsia="Times New Roman" w:hAnsi="Times New Roman" w:cs="Times New Roman"/>
      <w:sz w:val="24"/>
      <w:szCs w:val="20"/>
      <w:lang w:eastAsia="hu-HU"/>
    </w:rPr>
  </w:style>
  <w:style w:type="paragraph" w:styleId="NoSpacing">
    <w:name w:val="No Spacing"/>
    <w:uiPriority w:val="1"/>
    <w:qFormat/>
    <w:rsid w:val="007273E3"/>
    <w:pPr>
      <w:spacing w:after="0" w:line="240" w:lineRule="auto"/>
    </w:pPr>
    <w:rPr>
      <w:rFonts w:ascii="Times New Roman" w:eastAsia="Times New Roman" w:hAnsi="Times New Roman" w:cs="Times New Roman"/>
      <w:sz w:val="24"/>
      <w:szCs w:val="24"/>
      <w:lang w:eastAsia="hu-HU"/>
    </w:rPr>
  </w:style>
  <w:style w:type="paragraph" w:customStyle="1" w:styleId="doc-ti">
    <w:name w:val="doc-ti"/>
    <w:basedOn w:val="Normal"/>
    <w:rsid w:val="004B798C"/>
    <w:pPr>
      <w:spacing w:before="100" w:beforeAutospacing="1" w:after="100" w:afterAutospacing="1"/>
    </w:pPr>
  </w:style>
  <w:style w:type="paragraph" w:styleId="Revision">
    <w:name w:val="Revision"/>
    <w:hidden/>
    <w:uiPriority w:val="99"/>
    <w:semiHidden/>
    <w:rsid w:val="00415E1F"/>
    <w:pPr>
      <w:spacing w:after="0" w:line="240" w:lineRule="auto"/>
    </w:pPr>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466010">
      <w:bodyDiv w:val="1"/>
      <w:marLeft w:val="0"/>
      <w:marRight w:val="0"/>
      <w:marTop w:val="0"/>
      <w:marBottom w:val="0"/>
      <w:divBdr>
        <w:top w:val="none" w:sz="0" w:space="0" w:color="auto"/>
        <w:left w:val="none" w:sz="0" w:space="0" w:color="auto"/>
        <w:bottom w:val="none" w:sz="0" w:space="0" w:color="auto"/>
        <w:right w:val="none" w:sz="0" w:space="0" w:color="auto"/>
      </w:divBdr>
    </w:div>
    <w:div w:id="473908459">
      <w:bodyDiv w:val="1"/>
      <w:marLeft w:val="0"/>
      <w:marRight w:val="0"/>
      <w:marTop w:val="0"/>
      <w:marBottom w:val="0"/>
      <w:divBdr>
        <w:top w:val="none" w:sz="0" w:space="0" w:color="auto"/>
        <w:left w:val="none" w:sz="0" w:space="0" w:color="auto"/>
        <w:bottom w:val="none" w:sz="0" w:space="0" w:color="auto"/>
        <w:right w:val="none" w:sz="0" w:space="0" w:color="auto"/>
      </w:divBdr>
    </w:div>
    <w:div w:id="532110120">
      <w:bodyDiv w:val="1"/>
      <w:marLeft w:val="0"/>
      <w:marRight w:val="0"/>
      <w:marTop w:val="0"/>
      <w:marBottom w:val="0"/>
      <w:divBdr>
        <w:top w:val="none" w:sz="0" w:space="0" w:color="auto"/>
        <w:left w:val="none" w:sz="0" w:space="0" w:color="auto"/>
        <w:bottom w:val="none" w:sz="0" w:space="0" w:color="auto"/>
        <w:right w:val="none" w:sz="0" w:space="0" w:color="auto"/>
      </w:divBdr>
    </w:div>
    <w:div w:id="1163930385">
      <w:bodyDiv w:val="1"/>
      <w:marLeft w:val="0"/>
      <w:marRight w:val="0"/>
      <w:marTop w:val="0"/>
      <w:marBottom w:val="0"/>
      <w:divBdr>
        <w:top w:val="none" w:sz="0" w:space="0" w:color="auto"/>
        <w:left w:val="none" w:sz="0" w:space="0" w:color="auto"/>
        <w:bottom w:val="none" w:sz="0" w:space="0" w:color="auto"/>
        <w:right w:val="none" w:sz="0" w:space="0" w:color="auto"/>
      </w:divBdr>
    </w:div>
    <w:div w:id="1176768485">
      <w:bodyDiv w:val="1"/>
      <w:marLeft w:val="0"/>
      <w:marRight w:val="0"/>
      <w:marTop w:val="0"/>
      <w:marBottom w:val="0"/>
      <w:divBdr>
        <w:top w:val="none" w:sz="0" w:space="0" w:color="auto"/>
        <w:left w:val="none" w:sz="0" w:space="0" w:color="auto"/>
        <w:bottom w:val="none" w:sz="0" w:space="0" w:color="auto"/>
        <w:right w:val="none" w:sz="0" w:space="0" w:color="auto"/>
      </w:divBdr>
    </w:div>
    <w:div w:id="1972978182">
      <w:bodyDiv w:val="1"/>
      <w:marLeft w:val="0"/>
      <w:marRight w:val="0"/>
      <w:marTop w:val="0"/>
      <w:marBottom w:val="0"/>
      <w:divBdr>
        <w:top w:val="none" w:sz="0" w:space="0" w:color="auto"/>
        <w:left w:val="none" w:sz="0" w:space="0" w:color="auto"/>
        <w:bottom w:val="none" w:sz="0" w:space="0" w:color="auto"/>
        <w:right w:val="none" w:sz="0" w:space="0" w:color="auto"/>
      </w:divBdr>
      <w:divsChild>
        <w:div w:id="543178976">
          <w:marLeft w:val="0"/>
          <w:marRight w:val="0"/>
          <w:marTop w:val="0"/>
          <w:marBottom w:val="0"/>
          <w:divBdr>
            <w:top w:val="none" w:sz="0" w:space="0" w:color="auto"/>
            <w:left w:val="none" w:sz="0" w:space="0" w:color="auto"/>
            <w:bottom w:val="none" w:sz="0" w:space="0" w:color="auto"/>
            <w:right w:val="none" w:sz="0" w:space="0" w:color="auto"/>
          </w:divBdr>
          <w:divsChild>
            <w:div w:id="840775107">
              <w:marLeft w:val="0"/>
              <w:marRight w:val="0"/>
              <w:marTop w:val="0"/>
              <w:marBottom w:val="0"/>
              <w:divBdr>
                <w:top w:val="none" w:sz="0" w:space="0" w:color="auto"/>
                <w:left w:val="none" w:sz="0" w:space="0" w:color="auto"/>
                <w:bottom w:val="none" w:sz="0" w:space="0" w:color="auto"/>
                <w:right w:val="none" w:sz="0" w:space="0" w:color="auto"/>
              </w:divBdr>
              <w:divsChild>
                <w:div w:id="397900089">
                  <w:marLeft w:val="0"/>
                  <w:marRight w:val="0"/>
                  <w:marTop w:val="0"/>
                  <w:marBottom w:val="0"/>
                  <w:divBdr>
                    <w:top w:val="none" w:sz="0" w:space="0" w:color="auto"/>
                    <w:left w:val="none" w:sz="0" w:space="0" w:color="auto"/>
                    <w:bottom w:val="none" w:sz="0" w:space="0" w:color="auto"/>
                    <w:right w:val="none" w:sz="0" w:space="0" w:color="auto"/>
                  </w:divBdr>
                  <w:divsChild>
                    <w:div w:id="1316031940">
                      <w:marLeft w:val="0"/>
                      <w:marRight w:val="0"/>
                      <w:marTop w:val="0"/>
                      <w:marBottom w:val="0"/>
                      <w:divBdr>
                        <w:top w:val="none" w:sz="0" w:space="0" w:color="auto"/>
                        <w:left w:val="none" w:sz="0" w:space="0" w:color="auto"/>
                        <w:bottom w:val="none" w:sz="0" w:space="0" w:color="auto"/>
                        <w:right w:val="none" w:sz="0" w:space="0" w:color="auto"/>
                      </w:divBdr>
                      <w:divsChild>
                        <w:div w:id="1801803787">
                          <w:marLeft w:val="0"/>
                          <w:marRight w:val="0"/>
                          <w:marTop w:val="0"/>
                          <w:marBottom w:val="0"/>
                          <w:divBdr>
                            <w:top w:val="none" w:sz="0" w:space="0" w:color="auto"/>
                            <w:left w:val="none" w:sz="0" w:space="0" w:color="auto"/>
                            <w:bottom w:val="none" w:sz="0" w:space="0" w:color="auto"/>
                            <w:right w:val="none" w:sz="0" w:space="0" w:color="auto"/>
                          </w:divBdr>
                          <w:divsChild>
                            <w:div w:id="1035738797">
                              <w:marLeft w:val="0"/>
                              <w:marRight w:val="0"/>
                              <w:marTop w:val="0"/>
                              <w:marBottom w:val="0"/>
                              <w:divBdr>
                                <w:top w:val="none" w:sz="0" w:space="0" w:color="auto"/>
                                <w:left w:val="none" w:sz="0" w:space="0" w:color="auto"/>
                                <w:bottom w:val="none" w:sz="0" w:space="0" w:color="auto"/>
                                <w:right w:val="none" w:sz="0" w:space="0" w:color="auto"/>
                              </w:divBdr>
                              <w:divsChild>
                                <w:div w:id="2038849728">
                                  <w:marLeft w:val="0"/>
                                  <w:marRight w:val="0"/>
                                  <w:marTop w:val="0"/>
                                  <w:marBottom w:val="0"/>
                                  <w:divBdr>
                                    <w:top w:val="none" w:sz="0" w:space="0" w:color="auto"/>
                                    <w:left w:val="none" w:sz="0" w:space="0" w:color="auto"/>
                                    <w:bottom w:val="none" w:sz="0" w:space="0" w:color="auto"/>
                                    <w:right w:val="none" w:sz="0" w:space="0" w:color="auto"/>
                                  </w:divBdr>
                                  <w:divsChild>
                                    <w:div w:id="2054427252">
                                      <w:marLeft w:val="60"/>
                                      <w:marRight w:val="0"/>
                                      <w:marTop w:val="0"/>
                                      <w:marBottom w:val="0"/>
                                      <w:divBdr>
                                        <w:top w:val="none" w:sz="0" w:space="0" w:color="auto"/>
                                        <w:left w:val="none" w:sz="0" w:space="0" w:color="auto"/>
                                        <w:bottom w:val="none" w:sz="0" w:space="0" w:color="auto"/>
                                        <w:right w:val="none" w:sz="0" w:space="0" w:color="auto"/>
                                      </w:divBdr>
                                      <w:divsChild>
                                        <w:div w:id="509292043">
                                          <w:marLeft w:val="0"/>
                                          <w:marRight w:val="0"/>
                                          <w:marTop w:val="0"/>
                                          <w:marBottom w:val="0"/>
                                          <w:divBdr>
                                            <w:top w:val="none" w:sz="0" w:space="0" w:color="auto"/>
                                            <w:left w:val="none" w:sz="0" w:space="0" w:color="auto"/>
                                            <w:bottom w:val="none" w:sz="0" w:space="0" w:color="auto"/>
                                            <w:right w:val="none" w:sz="0" w:space="0" w:color="auto"/>
                                          </w:divBdr>
                                          <w:divsChild>
                                            <w:div w:id="312225145">
                                              <w:marLeft w:val="0"/>
                                              <w:marRight w:val="0"/>
                                              <w:marTop w:val="0"/>
                                              <w:marBottom w:val="120"/>
                                              <w:divBdr>
                                                <w:top w:val="single" w:sz="6" w:space="0" w:color="F5F5F5"/>
                                                <w:left w:val="single" w:sz="6" w:space="0" w:color="F5F5F5"/>
                                                <w:bottom w:val="single" w:sz="6" w:space="0" w:color="F5F5F5"/>
                                                <w:right w:val="single" w:sz="6" w:space="0" w:color="F5F5F5"/>
                                              </w:divBdr>
                                              <w:divsChild>
                                                <w:div w:id="1681077886">
                                                  <w:marLeft w:val="0"/>
                                                  <w:marRight w:val="0"/>
                                                  <w:marTop w:val="0"/>
                                                  <w:marBottom w:val="0"/>
                                                  <w:divBdr>
                                                    <w:top w:val="none" w:sz="0" w:space="0" w:color="auto"/>
                                                    <w:left w:val="none" w:sz="0" w:space="0" w:color="auto"/>
                                                    <w:bottom w:val="none" w:sz="0" w:space="0" w:color="auto"/>
                                                    <w:right w:val="none" w:sz="0" w:space="0" w:color="auto"/>
                                                  </w:divBdr>
                                                  <w:divsChild>
                                                    <w:div w:id="115568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da.Kelemen\Documents\IRATKEZEL&#201;S\Feljegyz&#233;s%20sablon.dotx"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BE0A2-2988-4590-8A27-48F31973C211}">
  <ds:schemaRefs>
    <ds:schemaRef ds:uri="http://schemas.microsoft.com/sharepoint/v3/contenttype/forms"/>
  </ds:schemaRefs>
</ds:datastoreItem>
</file>

<file path=customXml/itemProps2.xml><?xml version="1.0" encoding="utf-8"?>
<ds:datastoreItem xmlns:ds="http://schemas.openxmlformats.org/officeDocument/2006/customXml" ds:itemID="{589A6EB4-A895-4E62-A2D2-E039EB35D911}"/>
</file>

<file path=customXml/itemProps3.xml><?xml version="1.0" encoding="utf-8"?>
<ds:datastoreItem xmlns:ds="http://schemas.openxmlformats.org/officeDocument/2006/customXml" ds:itemID="{89FEEC82-1B76-4FB9-82DA-510AC5B40D47}">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82a2514a-42b1-4203-b49e-4ce6a0f95af4"/>
    <ds:schemaRef ds:uri="http://www.w3.org/XML/1998/namespace"/>
    <ds:schemaRef ds:uri="http://purl.org/dc/dcmitype/"/>
  </ds:schemaRefs>
</ds:datastoreItem>
</file>

<file path=customXml/itemProps4.xml><?xml version="1.0" encoding="utf-8"?>
<ds:datastoreItem xmlns:ds="http://schemas.openxmlformats.org/officeDocument/2006/customXml" ds:itemID="{2DD65509-89C6-4C66-BB3D-CAFF990D3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Feljegyzés sablon.dotx</Template>
  <TotalTime>1</TotalTime>
  <Pages>9</Pages>
  <Words>1811</Words>
  <Characters>10326</Characters>
  <Application>Microsoft Office Word</Application>
  <DocSecurity>4</DocSecurity>
  <Lines>86</Lines>
  <Paragraphs>24</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Feljegyzés sablon - 8/2015. KÁT körlevélhez</vt:lpstr>
      <vt:lpstr>Feljegyzés sablon - 8/2015. KÁT körlevélhez</vt:lpstr>
    </vt:vector>
  </TitlesOfParts>
  <Company/>
  <LinksUpToDate>false</LinksUpToDate>
  <CharactersWithSpaces>12113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Feljegyzés sablon - 8/2015. KÁT körlevélhez</dc:title>
  <dc:creator>Druskóci Liwia</dc:creator>
  <cp:lastModifiedBy>Tim Engelhardt</cp:lastModifiedBy>
  <cp:revision>2</cp:revision>
  <cp:lastPrinted>2021-06-03T13:55:00Z</cp:lastPrinted>
  <dcterms:created xsi:type="dcterms:W3CDTF">2021-06-03T15:35:00Z</dcterms:created>
  <dcterms:modified xsi:type="dcterms:W3CDTF">2021-06-03T15:35:00Z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