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BE6" w:rsidRPr="00182BE6" w:rsidRDefault="00182BE6" w:rsidP="00182BE6">
      <w:pPr>
        <w:jc w:val="center"/>
        <w:outlineLvl w:val="1"/>
        <w:rPr>
          <w:rFonts w:ascii="Times New Roman" w:hAnsi="Times New Roman" w:cs="Times New Roman"/>
          <w:b/>
          <w:bCs/>
          <w:sz w:val="24"/>
          <w:szCs w:val="24"/>
          <w:u w:val="single"/>
          <w:lang w:eastAsia="en-GB"/>
        </w:rPr>
      </w:pPr>
      <w:r w:rsidRPr="00182BE6">
        <w:rPr>
          <w:rFonts w:ascii="Times New Roman" w:hAnsi="Times New Roman" w:cs="Times New Roman"/>
          <w:b/>
          <w:bCs/>
          <w:sz w:val="24"/>
          <w:szCs w:val="24"/>
          <w:u w:val="single"/>
          <w:lang w:eastAsia="en-GB"/>
        </w:rPr>
        <w:t>Questionnaire on the right of persons with disabilities to participation in decision-making</w:t>
      </w:r>
    </w:p>
    <w:p w:rsidR="00041AB1" w:rsidRPr="00182BE6" w:rsidRDefault="00041AB1" w:rsidP="00295F82">
      <w:pPr>
        <w:shd w:val="clear" w:color="auto" w:fill="FFFFFF"/>
        <w:ind w:right="288"/>
        <w:jc w:val="both"/>
        <w:textAlignment w:val="baseline"/>
        <w:rPr>
          <w:rFonts w:ascii="Times New Roman" w:hAnsi="Times New Roman" w:cs="Times New Roman"/>
          <w:color w:val="000000"/>
          <w:sz w:val="24"/>
          <w:szCs w:val="24"/>
        </w:rPr>
      </w:pPr>
    </w:p>
    <w:p w:rsidR="00041AB1" w:rsidRPr="00182BE6" w:rsidRDefault="00041AB1" w:rsidP="00041AB1">
      <w:pPr>
        <w:pStyle w:val="ListParagraph"/>
        <w:numPr>
          <w:ilvl w:val="0"/>
          <w:numId w:val="7"/>
        </w:numPr>
        <w:spacing w:after="0" w:line="240" w:lineRule="auto"/>
        <w:ind w:left="0" w:firstLine="0"/>
        <w:jc w:val="both"/>
        <w:rPr>
          <w:rFonts w:ascii="Times New Roman" w:hAnsi="Times New Roman" w:cs="Times New Roman"/>
          <w:sz w:val="24"/>
          <w:szCs w:val="24"/>
        </w:rPr>
      </w:pPr>
      <w:r w:rsidRPr="00182BE6">
        <w:rPr>
          <w:rFonts w:ascii="Times New Roman" w:hAnsi="Times New Roman" w:cs="Times New Roman"/>
          <w:sz w:val="24"/>
          <w:szCs w:val="24"/>
        </w:rPr>
        <w:t xml:space="preserve">Please </w:t>
      </w:r>
      <w:r w:rsidRPr="00182BE6">
        <w:rPr>
          <w:rFonts w:ascii="Times New Roman" w:hAnsi="Times New Roman" w:cs="Times New Roman"/>
          <w:sz w:val="24"/>
          <w:szCs w:val="24"/>
          <w:lang w:val="en-GB"/>
        </w:rPr>
        <w:t xml:space="preserve">provide information on the legislative and policy framework in place in your country </w:t>
      </w:r>
      <w:r w:rsidRPr="00182BE6">
        <w:rPr>
          <w:rFonts w:ascii="Times New Roman" w:hAnsi="Times New Roman" w:cs="Times New Roman"/>
          <w:sz w:val="24"/>
          <w:szCs w:val="24"/>
        </w:rPr>
        <w:t>related to the status, establishment, resourcing, and functioning of representative organizations of persons with disabilities at the national, regional and local levels.</w:t>
      </w:r>
    </w:p>
    <w:p w:rsidR="00041AB1" w:rsidRPr="00182BE6" w:rsidRDefault="00041AB1" w:rsidP="00182BE6">
      <w:pPr>
        <w:pStyle w:val="ListParagraph"/>
        <w:spacing w:after="0" w:line="240" w:lineRule="auto"/>
        <w:jc w:val="center"/>
        <w:rPr>
          <w:rFonts w:ascii="Times New Roman" w:hAnsi="Times New Roman" w:cs="Times New Roman"/>
          <w:sz w:val="24"/>
          <w:szCs w:val="24"/>
        </w:rPr>
      </w:pPr>
    </w:p>
    <w:p w:rsidR="00182BE6" w:rsidRPr="00182BE6" w:rsidRDefault="00182BE6" w:rsidP="00041AB1">
      <w:pPr>
        <w:pStyle w:val="ListParagraph"/>
        <w:spacing w:after="0" w:line="240" w:lineRule="auto"/>
        <w:jc w:val="both"/>
        <w:rPr>
          <w:rFonts w:ascii="Times New Roman" w:hAnsi="Times New Roman" w:cs="Times New Roman"/>
          <w:sz w:val="24"/>
          <w:szCs w:val="24"/>
        </w:rPr>
      </w:pPr>
    </w:p>
    <w:p w:rsidR="0040074D" w:rsidRPr="00182BE6" w:rsidRDefault="00EB147F" w:rsidP="00295F82">
      <w:pPr>
        <w:shd w:val="clear" w:color="auto" w:fill="FFFFFF"/>
        <w:ind w:right="288"/>
        <w:jc w:val="both"/>
        <w:textAlignment w:val="baseline"/>
        <w:rPr>
          <w:rFonts w:ascii="Times New Roman" w:hAnsi="Times New Roman" w:cs="Times New Roman"/>
          <w:i/>
          <w:color w:val="000000"/>
          <w:sz w:val="24"/>
          <w:szCs w:val="24"/>
        </w:rPr>
      </w:pPr>
      <w:r w:rsidRPr="00182BE6">
        <w:rPr>
          <w:rFonts w:ascii="Times New Roman" w:hAnsi="Times New Roman" w:cs="Times New Roman"/>
          <w:i/>
          <w:color w:val="000000"/>
          <w:sz w:val="24"/>
          <w:szCs w:val="24"/>
        </w:rPr>
        <w:t>In Georgia, the rights of pe</w:t>
      </w:r>
      <w:r w:rsidR="00DF38DE" w:rsidRPr="00182BE6">
        <w:rPr>
          <w:rFonts w:ascii="Times New Roman" w:hAnsi="Times New Roman" w:cs="Times New Roman"/>
          <w:i/>
          <w:color w:val="000000"/>
          <w:sz w:val="24"/>
          <w:szCs w:val="24"/>
        </w:rPr>
        <w:t>rsons</w:t>
      </w:r>
      <w:r w:rsidRPr="00182BE6">
        <w:rPr>
          <w:rFonts w:ascii="Times New Roman" w:hAnsi="Times New Roman" w:cs="Times New Roman"/>
          <w:i/>
          <w:color w:val="000000"/>
          <w:sz w:val="24"/>
          <w:szCs w:val="24"/>
        </w:rPr>
        <w:t xml:space="preserve"> with disabilities </w:t>
      </w:r>
      <w:r w:rsidR="000E6901">
        <w:rPr>
          <w:rFonts w:ascii="Times New Roman" w:hAnsi="Times New Roman" w:cs="Times New Roman"/>
          <w:i/>
          <w:color w:val="000000"/>
          <w:sz w:val="24"/>
          <w:szCs w:val="24"/>
        </w:rPr>
        <w:t xml:space="preserve">are protected </w:t>
      </w:r>
      <w:r w:rsidR="009352E9">
        <w:rPr>
          <w:rFonts w:ascii="Times New Roman" w:hAnsi="Times New Roman" w:cs="Times New Roman"/>
          <w:i/>
          <w:color w:val="000000"/>
          <w:sz w:val="24"/>
          <w:szCs w:val="24"/>
        </w:rPr>
        <w:t>under the Georgian law “On Social Protection of P</w:t>
      </w:r>
      <w:r w:rsidRPr="00182BE6">
        <w:rPr>
          <w:rFonts w:ascii="Times New Roman" w:hAnsi="Times New Roman" w:cs="Times New Roman"/>
          <w:i/>
          <w:color w:val="000000"/>
          <w:sz w:val="24"/>
          <w:szCs w:val="24"/>
        </w:rPr>
        <w:t>e</w:t>
      </w:r>
      <w:r w:rsidR="0040074D" w:rsidRPr="00182BE6">
        <w:rPr>
          <w:rFonts w:ascii="Times New Roman" w:hAnsi="Times New Roman" w:cs="Times New Roman"/>
          <w:i/>
          <w:color w:val="000000"/>
          <w:sz w:val="24"/>
          <w:szCs w:val="24"/>
        </w:rPr>
        <w:t>rsons</w:t>
      </w:r>
      <w:r w:rsidR="009352E9">
        <w:rPr>
          <w:rFonts w:ascii="Times New Roman" w:hAnsi="Times New Roman" w:cs="Times New Roman"/>
          <w:i/>
          <w:color w:val="000000"/>
          <w:sz w:val="24"/>
          <w:szCs w:val="24"/>
        </w:rPr>
        <w:t xml:space="preserve"> with Disabilities” (adopted o</w:t>
      </w:r>
      <w:r w:rsidRPr="00182BE6">
        <w:rPr>
          <w:rFonts w:ascii="Times New Roman" w:hAnsi="Times New Roman" w:cs="Times New Roman"/>
          <w:i/>
          <w:color w:val="000000"/>
          <w:sz w:val="24"/>
          <w:szCs w:val="24"/>
        </w:rPr>
        <w:t>n 14 June</w:t>
      </w:r>
      <w:r w:rsidR="009352E9">
        <w:rPr>
          <w:rFonts w:ascii="Times New Roman" w:hAnsi="Times New Roman" w:cs="Times New Roman"/>
          <w:i/>
          <w:color w:val="000000"/>
          <w:sz w:val="24"/>
          <w:szCs w:val="24"/>
        </w:rPr>
        <w:t>,</w:t>
      </w:r>
      <w:r w:rsidRPr="00182BE6">
        <w:rPr>
          <w:rFonts w:ascii="Times New Roman" w:hAnsi="Times New Roman" w:cs="Times New Roman"/>
          <w:i/>
          <w:color w:val="000000"/>
          <w:sz w:val="24"/>
          <w:szCs w:val="24"/>
        </w:rPr>
        <w:t xml:space="preserve"> 1995).</w:t>
      </w:r>
      <w:r w:rsidR="009352E9">
        <w:rPr>
          <w:rFonts w:ascii="Times New Roman" w:hAnsi="Times New Roman" w:cs="Times New Roman"/>
          <w:i/>
          <w:color w:val="000000"/>
          <w:sz w:val="24"/>
          <w:szCs w:val="24"/>
        </w:rPr>
        <w:t xml:space="preserve"> The A</w:t>
      </w:r>
      <w:r w:rsidRPr="00182BE6">
        <w:rPr>
          <w:rFonts w:ascii="Times New Roman" w:hAnsi="Times New Roman" w:cs="Times New Roman"/>
          <w:i/>
          <w:color w:val="000000"/>
          <w:sz w:val="24"/>
          <w:szCs w:val="24"/>
        </w:rPr>
        <w:t>rticle 8 of the abovementioned law stipulates, that “pe</w:t>
      </w:r>
      <w:r w:rsidR="00B10470" w:rsidRPr="00182BE6">
        <w:rPr>
          <w:rFonts w:ascii="Times New Roman" w:hAnsi="Times New Roman" w:cs="Times New Roman"/>
          <w:i/>
          <w:color w:val="000000"/>
          <w:sz w:val="24"/>
          <w:szCs w:val="24"/>
        </w:rPr>
        <w:t xml:space="preserve">rsons </w:t>
      </w:r>
      <w:r w:rsidRPr="00182BE6">
        <w:rPr>
          <w:rFonts w:ascii="Times New Roman" w:hAnsi="Times New Roman" w:cs="Times New Roman"/>
          <w:i/>
          <w:color w:val="000000"/>
          <w:sz w:val="24"/>
          <w:szCs w:val="24"/>
        </w:rPr>
        <w:t xml:space="preserve">with disabilities and their representatives have a right to create public associations, including </w:t>
      </w:r>
      <w:r w:rsidR="007129EF" w:rsidRPr="00182BE6">
        <w:rPr>
          <w:rFonts w:ascii="Times New Roman" w:hAnsi="Times New Roman" w:cs="Times New Roman"/>
          <w:i/>
          <w:color w:val="000000"/>
          <w:sz w:val="24"/>
          <w:szCs w:val="24"/>
        </w:rPr>
        <w:t xml:space="preserve">various funds in conformity with the rules stated by Georgian legislation in order to protect their rights and </w:t>
      </w:r>
      <w:r w:rsidR="00183D39" w:rsidRPr="00182BE6">
        <w:rPr>
          <w:rFonts w:ascii="Times New Roman" w:hAnsi="Times New Roman" w:cs="Times New Roman"/>
          <w:i/>
          <w:color w:val="000000"/>
          <w:sz w:val="24"/>
          <w:szCs w:val="24"/>
        </w:rPr>
        <w:t xml:space="preserve">interests with the aim to support and </w:t>
      </w:r>
      <w:r w:rsidR="0040074D" w:rsidRPr="00182BE6">
        <w:rPr>
          <w:rFonts w:ascii="Times New Roman" w:hAnsi="Times New Roman" w:cs="Times New Roman"/>
          <w:i/>
          <w:color w:val="000000"/>
          <w:sz w:val="24"/>
          <w:szCs w:val="24"/>
        </w:rPr>
        <w:t>rendering the service”.</w:t>
      </w:r>
    </w:p>
    <w:p w:rsidR="008E4E61" w:rsidRPr="00182BE6" w:rsidRDefault="00B10470" w:rsidP="00207E19">
      <w:pPr>
        <w:pStyle w:val="NormalWeb"/>
        <w:shd w:val="clear" w:color="auto" w:fill="FFFFFF"/>
        <w:spacing w:before="0" w:beforeAutospacing="0" w:after="240" w:afterAutospacing="0" w:line="276" w:lineRule="auto"/>
        <w:ind w:right="288"/>
        <w:jc w:val="both"/>
        <w:textAlignment w:val="baseline"/>
        <w:rPr>
          <w:i/>
          <w:color w:val="000000"/>
        </w:rPr>
      </w:pPr>
      <w:r w:rsidRPr="00182BE6">
        <w:rPr>
          <w:i/>
          <w:color w:val="000000"/>
        </w:rPr>
        <w:t xml:space="preserve">According to the abovementioned law, the state should implement economic measures in order to support the social integration and development of persons with disabilities and the public associations created by them. </w:t>
      </w:r>
    </w:p>
    <w:p w:rsidR="00041AB1" w:rsidRPr="00182BE6" w:rsidRDefault="00041AB1" w:rsidP="00762BE6">
      <w:pPr>
        <w:pStyle w:val="ListParagraph"/>
        <w:numPr>
          <w:ilvl w:val="0"/>
          <w:numId w:val="7"/>
        </w:numPr>
        <w:shd w:val="clear" w:color="auto" w:fill="FFFFFF"/>
        <w:spacing w:after="240"/>
        <w:ind w:left="0" w:right="288" w:firstLine="0"/>
        <w:jc w:val="both"/>
        <w:textAlignment w:val="baseline"/>
        <w:rPr>
          <w:rFonts w:ascii="Times New Roman" w:hAnsi="Times New Roman" w:cs="Times New Roman"/>
          <w:color w:val="000000"/>
          <w:sz w:val="24"/>
          <w:szCs w:val="24"/>
        </w:rPr>
      </w:pPr>
      <w:r w:rsidRPr="00182BE6">
        <w:rPr>
          <w:rFonts w:ascii="Times New Roman" w:hAnsi="Times New Roman" w:cs="Times New Roman"/>
          <w:sz w:val="24"/>
          <w:szCs w:val="24"/>
          <w:lang w:val="en-GB"/>
        </w:rPr>
        <w:t>Please provide information on existing legislation and policies aimed at ensuring that persons with disabilities and their representative organizations, including children with disabilities, are consulted and involved in decision-making processes that directly or indirectly concern them</w:t>
      </w:r>
      <w:r w:rsidRPr="00182BE6">
        <w:rPr>
          <w:rFonts w:ascii="Times New Roman" w:hAnsi="Times New Roman" w:cs="Times New Roman"/>
          <w:sz w:val="24"/>
          <w:szCs w:val="24"/>
        </w:rPr>
        <w:t>.</w:t>
      </w:r>
    </w:p>
    <w:p w:rsidR="00762BE6" w:rsidRPr="00182BE6" w:rsidRDefault="00041C73" w:rsidP="00762BE6">
      <w:pPr>
        <w:pStyle w:val="NormalWeb"/>
        <w:shd w:val="clear" w:color="auto" w:fill="FFFFFF"/>
        <w:spacing w:before="0" w:beforeAutospacing="0" w:after="240" w:afterAutospacing="0" w:line="276" w:lineRule="auto"/>
        <w:ind w:right="288"/>
        <w:jc w:val="both"/>
        <w:textAlignment w:val="baseline"/>
        <w:rPr>
          <w:i/>
          <w:color w:val="000000"/>
        </w:rPr>
      </w:pPr>
      <w:r w:rsidRPr="00182BE6">
        <w:rPr>
          <w:i/>
          <w:color w:val="000000"/>
        </w:rPr>
        <w:t xml:space="preserve">Chapter 20 of </w:t>
      </w:r>
      <w:r w:rsidR="00D7079D" w:rsidRPr="00182BE6">
        <w:rPr>
          <w:i/>
          <w:color w:val="000000"/>
        </w:rPr>
        <w:t>“Human Rights Action Plan of Georgia”</w:t>
      </w:r>
      <w:r w:rsidR="002B251C" w:rsidRPr="00182BE6">
        <w:rPr>
          <w:i/>
          <w:color w:val="000000"/>
        </w:rPr>
        <w:t xml:space="preserve"> (for 2014-2015 years) which was</w:t>
      </w:r>
      <w:r w:rsidR="003758C3" w:rsidRPr="00182BE6">
        <w:rPr>
          <w:i/>
          <w:color w:val="000000"/>
        </w:rPr>
        <w:t xml:space="preserve">approved by the resolution </w:t>
      </w:r>
      <w:r w:rsidR="0045233F" w:rsidRPr="00182BE6">
        <w:rPr>
          <w:i/>
          <w:color w:val="000000"/>
        </w:rPr>
        <w:t xml:space="preserve">of Government </w:t>
      </w:r>
      <w:r w:rsidR="003758C3" w:rsidRPr="00182BE6">
        <w:rPr>
          <w:i/>
          <w:color w:val="000000"/>
        </w:rPr>
        <w:t xml:space="preserve">N 445 </w:t>
      </w:r>
      <w:r w:rsidR="00F875DF" w:rsidRPr="00182BE6">
        <w:rPr>
          <w:i/>
          <w:color w:val="000000"/>
        </w:rPr>
        <w:t xml:space="preserve">in 9 June 2014, </w:t>
      </w:r>
      <w:r w:rsidR="000B40F9" w:rsidRPr="00182BE6">
        <w:rPr>
          <w:i/>
          <w:color w:val="000000"/>
        </w:rPr>
        <w:t xml:space="preserve">provides </w:t>
      </w:r>
      <w:r w:rsidR="000A7F6A" w:rsidRPr="00182BE6">
        <w:rPr>
          <w:i/>
          <w:color w:val="000000"/>
        </w:rPr>
        <w:t xml:space="preserve">the component of the engagement </w:t>
      </w:r>
      <w:r w:rsidR="007A1DE0" w:rsidRPr="00182BE6">
        <w:rPr>
          <w:i/>
          <w:color w:val="000000"/>
        </w:rPr>
        <w:t xml:space="preserve">of persons with disabilities in </w:t>
      </w:r>
      <w:r w:rsidR="00F228B8" w:rsidRPr="00182BE6">
        <w:rPr>
          <w:i/>
          <w:color w:val="000000"/>
        </w:rPr>
        <w:t xml:space="preserve">the process of </w:t>
      </w:r>
      <w:r w:rsidR="00467404" w:rsidRPr="00182BE6">
        <w:rPr>
          <w:i/>
          <w:color w:val="000000"/>
        </w:rPr>
        <w:t xml:space="preserve">adjustment of national legal framework in conformity with international standards and </w:t>
      </w:r>
      <w:r w:rsidR="00C94839" w:rsidRPr="00182BE6">
        <w:rPr>
          <w:i/>
          <w:color w:val="000000"/>
        </w:rPr>
        <w:t xml:space="preserve">establishes the obligation </w:t>
      </w:r>
      <w:r w:rsidR="00C12712" w:rsidRPr="00182BE6">
        <w:rPr>
          <w:i/>
          <w:color w:val="000000"/>
        </w:rPr>
        <w:t>of participation</w:t>
      </w:r>
      <w:r w:rsidR="00C94839" w:rsidRPr="00182BE6">
        <w:rPr>
          <w:i/>
          <w:color w:val="000000"/>
        </w:rPr>
        <w:t xml:space="preserve"> of the abovementioned people </w:t>
      </w:r>
      <w:r w:rsidR="003A2987" w:rsidRPr="00182BE6">
        <w:rPr>
          <w:i/>
          <w:color w:val="000000"/>
        </w:rPr>
        <w:t xml:space="preserve">in the decision – making process </w:t>
      </w:r>
      <w:r w:rsidR="00EB4E96" w:rsidRPr="00182BE6">
        <w:rPr>
          <w:i/>
          <w:color w:val="000000"/>
        </w:rPr>
        <w:t xml:space="preserve">in regard to the process of developing </w:t>
      </w:r>
      <w:r w:rsidR="00762BE6" w:rsidRPr="00182BE6">
        <w:rPr>
          <w:i/>
          <w:color w:val="000000"/>
        </w:rPr>
        <w:t xml:space="preserve">of plans and programs. </w:t>
      </w:r>
    </w:p>
    <w:p w:rsidR="008F01D1" w:rsidRPr="00182BE6" w:rsidRDefault="00762BE6" w:rsidP="00B10470">
      <w:pPr>
        <w:autoSpaceDE w:val="0"/>
        <w:autoSpaceDN w:val="0"/>
        <w:adjustRightInd w:val="0"/>
        <w:ind w:right="288"/>
        <w:jc w:val="both"/>
        <w:rPr>
          <w:rFonts w:ascii="Times New Roman" w:hAnsi="Times New Roman" w:cs="Times New Roman"/>
          <w:i/>
          <w:sz w:val="24"/>
          <w:szCs w:val="24"/>
        </w:rPr>
      </w:pPr>
      <w:r w:rsidRPr="00182BE6">
        <w:rPr>
          <w:rFonts w:ascii="Times New Roman" w:hAnsi="Times New Roman" w:cs="Times New Roman"/>
          <w:i/>
          <w:sz w:val="24"/>
          <w:szCs w:val="24"/>
        </w:rPr>
        <w:t xml:space="preserve">Moreover, </w:t>
      </w:r>
      <w:r w:rsidR="008B2593" w:rsidRPr="00182BE6">
        <w:rPr>
          <w:rFonts w:ascii="Times New Roman" w:hAnsi="Times New Roman" w:cs="Times New Roman"/>
          <w:i/>
          <w:sz w:val="24"/>
          <w:szCs w:val="24"/>
        </w:rPr>
        <w:t xml:space="preserve">“National action plan on the </w:t>
      </w:r>
      <w:r w:rsidR="00170247" w:rsidRPr="00182BE6">
        <w:rPr>
          <w:rFonts w:ascii="Times New Roman" w:hAnsi="Times New Roman" w:cs="Times New Roman"/>
          <w:i/>
          <w:sz w:val="24"/>
          <w:szCs w:val="24"/>
        </w:rPr>
        <w:t xml:space="preserve">provision of persons with disabilities </w:t>
      </w:r>
      <w:r w:rsidR="0045233F" w:rsidRPr="00182BE6">
        <w:rPr>
          <w:rFonts w:ascii="Times New Roman" w:hAnsi="Times New Roman" w:cs="Times New Roman"/>
          <w:i/>
          <w:sz w:val="24"/>
          <w:szCs w:val="24"/>
        </w:rPr>
        <w:t xml:space="preserve">with equal opportunities” (for 2014 – 2016 years) which was approved by the resolution of government N 76 in 20 January 2014, </w:t>
      </w:r>
      <w:r w:rsidR="00040871" w:rsidRPr="00182BE6">
        <w:rPr>
          <w:rFonts w:ascii="Times New Roman" w:hAnsi="Times New Roman" w:cs="Times New Roman"/>
          <w:i/>
          <w:sz w:val="24"/>
          <w:szCs w:val="24"/>
        </w:rPr>
        <w:t xml:space="preserve">with the provision of persons with disabilities or/and their representative organizations with the opportunity to participate, </w:t>
      </w:r>
      <w:r w:rsidR="008F01D1" w:rsidRPr="00182BE6">
        <w:rPr>
          <w:rFonts w:ascii="Times New Roman" w:hAnsi="Times New Roman" w:cs="Times New Roman"/>
          <w:i/>
          <w:sz w:val="24"/>
          <w:szCs w:val="24"/>
        </w:rPr>
        <w:t xml:space="preserve">in the process of development target strategies, plans, programs and events, states </w:t>
      </w:r>
      <w:r w:rsidR="00742BA0" w:rsidRPr="00182BE6">
        <w:rPr>
          <w:rFonts w:ascii="Times New Roman" w:hAnsi="Times New Roman" w:cs="Times New Roman"/>
          <w:i/>
          <w:sz w:val="24"/>
          <w:szCs w:val="24"/>
        </w:rPr>
        <w:t xml:space="preserve">the obligation </w:t>
      </w:r>
      <w:r w:rsidR="00040871" w:rsidRPr="00182BE6">
        <w:rPr>
          <w:rFonts w:ascii="Times New Roman" w:hAnsi="Times New Roman" w:cs="Times New Roman"/>
          <w:i/>
          <w:sz w:val="24"/>
          <w:szCs w:val="24"/>
        </w:rPr>
        <w:t xml:space="preserve">to create/enforce councils on the issues of persons with disabilities at regional and local level with the </w:t>
      </w:r>
      <w:r w:rsidR="006D7DF0" w:rsidRPr="00182BE6">
        <w:rPr>
          <w:rFonts w:ascii="Times New Roman" w:hAnsi="Times New Roman" w:cs="Times New Roman"/>
          <w:i/>
          <w:sz w:val="24"/>
          <w:szCs w:val="24"/>
        </w:rPr>
        <w:t>participation of persons with disabilities or/and their representative organizations.</w:t>
      </w:r>
    </w:p>
    <w:p w:rsidR="00041AB1" w:rsidRPr="00182BE6" w:rsidRDefault="00041AB1" w:rsidP="00041AB1">
      <w:pPr>
        <w:pStyle w:val="ListParagraph"/>
        <w:numPr>
          <w:ilvl w:val="0"/>
          <w:numId w:val="7"/>
        </w:numPr>
        <w:spacing w:after="0" w:line="240" w:lineRule="auto"/>
        <w:ind w:left="0" w:firstLine="0"/>
        <w:jc w:val="both"/>
        <w:rPr>
          <w:rFonts w:ascii="Times New Roman" w:hAnsi="Times New Roman" w:cs="Times New Roman"/>
          <w:sz w:val="24"/>
          <w:szCs w:val="24"/>
        </w:rPr>
      </w:pPr>
      <w:r w:rsidRPr="00182BE6">
        <w:rPr>
          <w:rFonts w:ascii="Times New Roman" w:hAnsi="Times New Roman" w:cs="Times New Roman"/>
          <w:sz w:val="24"/>
          <w:szCs w:val="24"/>
          <w:lang w:val="en-GB"/>
        </w:rPr>
        <w:t xml:space="preserve">Please provide information on </w:t>
      </w:r>
      <w:r w:rsidRPr="00182BE6">
        <w:rPr>
          <w:rFonts w:ascii="Times New Roman" w:hAnsi="Times New Roman" w:cs="Times New Roman"/>
          <w:sz w:val="24"/>
          <w:szCs w:val="24"/>
        </w:rPr>
        <w:t xml:space="preserve">any consultative body or mechanism established to consult and engage with </w:t>
      </w:r>
      <w:r w:rsidRPr="00182BE6">
        <w:rPr>
          <w:rFonts w:ascii="Times New Roman" w:hAnsi="Times New Roman" w:cs="Times New Roman"/>
          <w:sz w:val="24"/>
          <w:szCs w:val="24"/>
          <w:lang w:val="en-GB"/>
        </w:rPr>
        <w:t xml:space="preserve">representative organizations of persons with disabilities, including </w:t>
      </w:r>
      <w:r w:rsidRPr="00182BE6">
        <w:rPr>
          <w:rFonts w:ascii="Times New Roman" w:hAnsi="Times New Roman" w:cs="Times New Roman"/>
          <w:sz w:val="24"/>
          <w:szCs w:val="24"/>
        </w:rPr>
        <w:t>information about their composition, criteria for membership (nomination, appointment, election, etc.) and functioning;</w:t>
      </w:r>
    </w:p>
    <w:p w:rsidR="00041AB1" w:rsidRPr="00182BE6" w:rsidRDefault="00041AB1" w:rsidP="00041AB1">
      <w:pPr>
        <w:pStyle w:val="ListParagraph"/>
        <w:spacing w:after="0" w:line="240" w:lineRule="auto"/>
        <w:ind w:left="0"/>
        <w:jc w:val="both"/>
        <w:rPr>
          <w:rFonts w:ascii="Times New Roman" w:hAnsi="Times New Roman" w:cs="Times New Roman"/>
          <w:sz w:val="24"/>
          <w:szCs w:val="24"/>
        </w:rPr>
      </w:pPr>
    </w:p>
    <w:p w:rsidR="00D13A26" w:rsidRPr="00182BE6" w:rsidRDefault="00A72CE2" w:rsidP="00D13A26">
      <w:pPr>
        <w:pStyle w:val="Default"/>
        <w:spacing w:after="240" w:line="276" w:lineRule="auto"/>
        <w:ind w:right="288"/>
        <w:jc w:val="both"/>
        <w:rPr>
          <w:rFonts w:ascii="Times New Roman" w:hAnsi="Times New Roman" w:cs="Times New Roman"/>
          <w:i/>
          <w:color w:val="auto"/>
        </w:rPr>
      </w:pPr>
      <w:r>
        <w:rPr>
          <w:rFonts w:ascii="Times New Roman" w:hAnsi="Times New Roman" w:cs="Times New Roman"/>
          <w:i/>
          <w:color w:val="auto"/>
        </w:rPr>
        <w:lastRenderedPageBreak/>
        <w:t>The office of the Prime-Minister has established a</w:t>
      </w:r>
      <w:r w:rsidR="000156BD" w:rsidRPr="00182BE6">
        <w:rPr>
          <w:rFonts w:ascii="Times New Roman" w:hAnsi="Times New Roman" w:cs="Times New Roman"/>
          <w:i/>
          <w:color w:val="auto"/>
        </w:rPr>
        <w:t xml:space="preserve"> functioning state coordinating council on the issues of persons with disabilities. This council </w:t>
      </w:r>
      <w:r w:rsidR="00972EB2" w:rsidRPr="00182BE6">
        <w:rPr>
          <w:rFonts w:ascii="Times New Roman" w:hAnsi="Times New Roman" w:cs="Times New Roman"/>
          <w:i/>
          <w:color w:val="auto"/>
        </w:rPr>
        <w:t xml:space="preserve">represents the permanent advisory organ of </w:t>
      </w:r>
      <w:r w:rsidR="00AE4E7D">
        <w:rPr>
          <w:rFonts w:ascii="Times New Roman" w:hAnsi="Times New Roman" w:cs="Times New Roman"/>
          <w:i/>
          <w:color w:val="auto"/>
        </w:rPr>
        <w:t xml:space="preserve">Government of </w:t>
      </w:r>
      <w:r w:rsidR="00972EB2" w:rsidRPr="00182BE6">
        <w:rPr>
          <w:rFonts w:ascii="Times New Roman" w:hAnsi="Times New Roman" w:cs="Times New Roman"/>
          <w:i/>
          <w:color w:val="auto"/>
        </w:rPr>
        <w:t xml:space="preserve">Georgia in the sphere of protection of persons with disabilities and carries out coordination of the implementation of state program in the mentioned sphere. </w:t>
      </w:r>
    </w:p>
    <w:p w:rsidR="00D13A26" w:rsidRPr="00182BE6" w:rsidRDefault="00A72CE2" w:rsidP="00D13A26">
      <w:pPr>
        <w:pStyle w:val="Default"/>
        <w:spacing w:after="240" w:line="276" w:lineRule="auto"/>
        <w:ind w:right="288"/>
        <w:jc w:val="both"/>
        <w:rPr>
          <w:rFonts w:ascii="Times New Roman" w:hAnsi="Times New Roman" w:cs="Times New Roman"/>
          <w:i/>
          <w:color w:val="auto"/>
        </w:rPr>
      </w:pPr>
      <w:r>
        <w:rPr>
          <w:rFonts w:ascii="Times New Roman" w:hAnsi="Times New Roman" w:cs="Times New Roman"/>
          <w:i/>
          <w:color w:val="auto"/>
        </w:rPr>
        <w:t>The C</w:t>
      </w:r>
      <w:r w:rsidR="004E2C42" w:rsidRPr="00182BE6">
        <w:rPr>
          <w:rFonts w:ascii="Times New Roman" w:hAnsi="Times New Roman" w:cs="Times New Roman"/>
          <w:i/>
          <w:color w:val="auto"/>
        </w:rPr>
        <w:t>ouncil covers the representatives of executive power</w:t>
      </w:r>
      <w:r w:rsidR="00AE4E7D">
        <w:rPr>
          <w:rFonts w:ascii="Times New Roman" w:hAnsi="Times New Roman" w:cs="Times New Roman"/>
          <w:i/>
          <w:color w:val="auto"/>
        </w:rPr>
        <w:t xml:space="preserve"> as the members of this organ</w:t>
      </w:r>
      <w:r w:rsidR="004E2C42" w:rsidRPr="00182BE6">
        <w:rPr>
          <w:rFonts w:ascii="Times New Roman" w:hAnsi="Times New Roman" w:cs="Times New Roman"/>
          <w:i/>
          <w:color w:val="auto"/>
        </w:rPr>
        <w:t>. The representatives of organizations of persons with disabilities are taking part as the members of the council.</w:t>
      </w:r>
    </w:p>
    <w:p w:rsidR="00503225" w:rsidRPr="00182BE6" w:rsidRDefault="00614980" w:rsidP="009114CC">
      <w:pPr>
        <w:pStyle w:val="Default"/>
        <w:spacing w:after="240" w:line="276" w:lineRule="auto"/>
        <w:ind w:right="288"/>
        <w:jc w:val="both"/>
        <w:rPr>
          <w:rFonts w:ascii="Times New Roman" w:hAnsi="Times New Roman" w:cs="Times New Roman"/>
          <w:i/>
          <w:color w:val="auto"/>
        </w:rPr>
      </w:pPr>
      <w:r w:rsidRPr="00182BE6">
        <w:rPr>
          <w:rFonts w:ascii="Times New Roman" w:hAnsi="Times New Roman" w:cs="Times New Roman"/>
          <w:i/>
          <w:color w:val="auto"/>
        </w:rPr>
        <w:t xml:space="preserve">In the framework of Tbilisi </w:t>
      </w:r>
      <w:r w:rsidR="00A220D0">
        <w:rPr>
          <w:rFonts w:ascii="Times New Roman" w:hAnsi="Times New Roman" w:cs="Times New Roman"/>
          <w:i/>
          <w:color w:val="auto"/>
        </w:rPr>
        <w:t xml:space="preserve">City Hall, there is established </w:t>
      </w:r>
      <w:r w:rsidR="005E7756">
        <w:rPr>
          <w:rFonts w:ascii="Times New Roman" w:hAnsi="Times New Roman" w:cs="Times New Roman"/>
          <w:i/>
          <w:color w:val="auto"/>
        </w:rPr>
        <w:t>C</w:t>
      </w:r>
      <w:r w:rsidR="008E4E61" w:rsidRPr="00182BE6">
        <w:rPr>
          <w:rFonts w:ascii="Times New Roman" w:hAnsi="Times New Roman" w:cs="Times New Roman"/>
          <w:i/>
          <w:color w:val="auto"/>
        </w:rPr>
        <w:t xml:space="preserve">ouncil </w:t>
      </w:r>
      <w:r w:rsidR="00A220D0">
        <w:rPr>
          <w:rFonts w:ascii="Times New Roman" w:hAnsi="Times New Roman" w:cs="Times New Roman"/>
          <w:i/>
          <w:color w:val="auto"/>
        </w:rPr>
        <w:t xml:space="preserve">which </w:t>
      </w:r>
      <w:r w:rsidR="008E4E61" w:rsidRPr="00182BE6">
        <w:rPr>
          <w:rFonts w:ascii="Times New Roman" w:hAnsi="Times New Roman" w:cs="Times New Roman"/>
          <w:i/>
          <w:color w:val="auto"/>
        </w:rPr>
        <w:t>is functioning on the issues of persons with disabilities, which aims the development of city polic</w:t>
      </w:r>
      <w:r w:rsidR="00446998">
        <w:rPr>
          <w:rFonts w:ascii="Times New Roman" w:hAnsi="Times New Roman" w:cs="Times New Roman"/>
          <w:i/>
          <w:color w:val="auto"/>
        </w:rPr>
        <w:t>y</w:t>
      </w:r>
      <w:r w:rsidR="008E4E61" w:rsidRPr="00182BE6">
        <w:rPr>
          <w:rFonts w:ascii="Times New Roman" w:hAnsi="Times New Roman" w:cs="Times New Roman"/>
          <w:i/>
          <w:color w:val="auto"/>
        </w:rPr>
        <w:t xml:space="preserve"> concerning the persons with disabilities and the consideration of their needs and interests in the process of decision-making. Along with oth</w:t>
      </w:r>
      <w:r w:rsidR="005E7756">
        <w:rPr>
          <w:rFonts w:ascii="Times New Roman" w:hAnsi="Times New Roman" w:cs="Times New Roman"/>
          <w:i/>
          <w:color w:val="auto"/>
        </w:rPr>
        <w:t>er members, the members of the C</w:t>
      </w:r>
      <w:r w:rsidR="008E4E61" w:rsidRPr="00182BE6">
        <w:rPr>
          <w:rFonts w:ascii="Times New Roman" w:hAnsi="Times New Roman" w:cs="Times New Roman"/>
          <w:i/>
          <w:color w:val="auto"/>
        </w:rPr>
        <w:t xml:space="preserve">ouncil are experts of this sphere. </w:t>
      </w:r>
    </w:p>
    <w:p w:rsidR="00041AB1" w:rsidRPr="00182BE6" w:rsidRDefault="00041AB1" w:rsidP="00041AB1">
      <w:pPr>
        <w:pStyle w:val="ListParagraph"/>
        <w:numPr>
          <w:ilvl w:val="0"/>
          <w:numId w:val="7"/>
        </w:numPr>
        <w:spacing w:after="0" w:line="240" w:lineRule="auto"/>
        <w:ind w:left="0" w:firstLine="0"/>
        <w:jc w:val="both"/>
        <w:rPr>
          <w:rFonts w:ascii="Times New Roman" w:hAnsi="Times New Roman" w:cs="Times New Roman"/>
          <w:sz w:val="24"/>
          <w:szCs w:val="24"/>
        </w:rPr>
      </w:pPr>
      <w:r w:rsidRPr="00182BE6">
        <w:rPr>
          <w:rFonts w:ascii="Times New Roman" w:hAnsi="Times New Roman" w:cs="Times New Roman"/>
          <w:sz w:val="24"/>
          <w:szCs w:val="24"/>
        </w:rPr>
        <w:t>Please provide information on the efforts undertaken at national, regional and/or local levels to strengthen the capacity of representative organizations of persons with disabilities, in order to facilitate their participation in legislative, policy and other decision-making processes;</w:t>
      </w:r>
    </w:p>
    <w:p w:rsidR="00041AB1" w:rsidRPr="00182BE6" w:rsidRDefault="00041AB1" w:rsidP="008E4E61">
      <w:pPr>
        <w:pStyle w:val="Default"/>
        <w:spacing w:after="240" w:line="276" w:lineRule="auto"/>
        <w:ind w:right="288"/>
        <w:jc w:val="both"/>
        <w:rPr>
          <w:rFonts w:ascii="Times New Roman" w:hAnsi="Times New Roman" w:cs="Times New Roman"/>
          <w:color w:val="auto"/>
        </w:rPr>
      </w:pPr>
    </w:p>
    <w:p w:rsidR="00503225" w:rsidRPr="00182BE6" w:rsidRDefault="00503225" w:rsidP="008E4E61">
      <w:pPr>
        <w:pStyle w:val="Default"/>
        <w:spacing w:after="240" w:line="276" w:lineRule="auto"/>
        <w:ind w:right="288"/>
        <w:jc w:val="both"/>
        <w:rPr>
          <w:rFonts w:ascii="Times New Roman" w:hAnsi="Times New Roman" w:cs="Times New Roman"/>
          <w:i/>
        </w:rPr>
      </w:pPr>
      <w:r w:rsidRPr="00182BE6">
        <w:rPr>
          <w:rFonts w:ascii="Times New Roman" w:hAnsi="Times New Roman" w:cs="Times New Roman"/>
          <w:i/>
          <w:color w:val="auto"/>
        </w:rPr>
        <w:t xml:space="preserve">In Georgia, at national, regional and local levels </w:t>
      </w:r>
      <w:r w:rsidR="00311B1D">
        <w:rPr>
          <w:rFonts w:ascii="Times New Roman" w:hAnsi="Times New Roman" w:cs="Times New Roman"/>
          <w:i/>
          <w:color w:val="auto"/>
        </w:rPr>
        <w:t xml:space="preserve">there is a </w:t>
      </w:r>
      <w:r w:rsidRPr="00182BE6">
        <w:rPr>
          <w:rFonts w:ascii="Times New Roman" w:hAnsi="Times New Roman" w:cs="Times New Roman"/>
          <w:i/>
          <w:color w:val="auto"/>
        </w:rPr>
        <w:t xml:space="preserve">need </w:t>
      </w:r>
      <w:r w:rsidR="00311B1D">
        <w:rPr>
          <w:rFonts w:ascii="Times New Roman" w:hAnsi="Times New Roman" w:cs="Times New Roman"/>
          <w:i/>
          <w:color w:val="auto"/>
        </w:rPr>
        <w:t xml:space="preserve">for more efforts </w:t>
      </w:r>
      <w:r w:rsidRPr="00182BE6">
        <w:rPr>
          <w:rFonts w:ascii="Times New Roman" w:hAnsi="Times New Roman" w:cs="Times New Roman"/>
          <w:i/>
          <w:color w:val="auto"/>
        </w:rPr>
        <w:t xml:space="preserve">to </w:t>
      </w:r>
      <w:r w:rsidR="003E7C44">
        <w:rPr>
          <w:rFonts w:ascii="Times New Roman" w:hAnsi="Times New Roman" w:cs="Times New Roman"/>
          <w:i/>
          <w:color w:val="auto"/>
        </w:rPr>
        <w:t xml:space="preserve">be </w:t>
      </w:r>
      <w:r w:rsidRPr="00182BE6">
        <w:rPr>
          <w:rFonts w:ascii="Times New Roman" w:hAnsi="Times New Roman" w:cs="Times New Roman"/>
          <w:i/>
          <w:color w:val="auto"/>
        </w:rPr>
        <w:t>undertake</w:t>
      </w:r>
      <w:r w:rsidR="003E7C44">
        <w:rPr>
          <w:rFonts w:ascii="Times New Roman" w:hAnsi="Times New Roman" w:cs="Times New Roman"/>
          <w:i/>
          <w:color w:val="auto"/>
        </w:rPr>
        <w:t>n</w:t>
      </w:r>
      <w:r w:rsidRPr="00182BE6">
        <w:rPr>
          <w:rFonts w:ascii="Times New Roman" w:hAnsi="Times New Roman" w:cs="Times New Roman"/>
          <w:i/>
          <w:color w:val="auto"/>
        </w:rPr>
        <w:t xml:space="preserve"> to </w:t>
      </w:r>
      <w:r w:rsidRPr="00182BE6">
        <w:rPr>
          <w:rFonts w:ascii="Times New Roman" w:hAnsi="Times New Roman" w:cs="Times New Roman"/>
          <w:i/>
        </w:rPr>
        <w:t>strengthen the capacity of representative organizations of persons with disabilities. “National action plan on the provision of persons with disabilities with equal opportunities” prescribes the obligation of participation of persons with disabilities in legislative, policy and other decision-making processes.</w:t>
      </w:r>
    </w:p>
    <w:p w:rsidR="009114CC" w:rsidRPr="00182BE6" w:rsidRDefault="00DC438E" w:rsidP="008E4E61">
      <w:pPr>
        <w:pStyle w:val="Default"/>
        <w:spacing w:after="240" w:line="276" w:lineRule="auto"/>
        <w:ind w:right="288"/>
        <w:jc w:val="both"/>
        <w:rPr>
          <w:rFonts w:ascii="Times New Roman" w:hAnsi="Times New Roman" w:cs="Times New Roman"/>
          <w:i/>
        </w:rPr>
      </w:pPr>
      <w:r>
        <w:rPr>
          <w:rFonts w:ascii="Times New Roman" w:hAnsi="Times New Roman" w:cs="Times New Roman"/>
          <w:i/>
        </w:rPr>
        <w:t>According to the information at hand, a</w:t>
      </w:r>
      <w:r w:rsidR="00EA7CEF">
        <w:rPr>
          <w:rFonts w:ascii="Times New Roman" w:hAnsi="Times New Roman" w:cs="Times New Roman"/>
          <w:i/>
        </w:rPr>
        <w:t xml:space="preserve">t the local level, </w:t>
      </w:r>
      <w:r w:rsidR="009114CC" w:rsidRPr="00182BE6">
        <w:rPr>
          <w:rFonts w:ascii="Times New Roman" w:hAnsi="Times New Roman" w:cs="Times New Roman"/>
          <w:i/>
        </w:rPr>
        <w:t xml:space="preserve">the </w:t>
      </w:r>
      <w:r w:rsidR="0005060A">
        <w:rPr>
          <w:rFonts w:ascii="Times New Roman" w:hAnsi="Times New Roman" w:cs="Times New Roman"/>
          <w:i/>
        </w:rPr>
        <w:t>full involvement the person</w:t>
      </w:r>
      <w:r w:rsidR="009114CC" w:rsidRPr="00182BE6">
        <w:rPr>
          <w:rFonts w:ascii="Times New Roman" w:hAnsi="Times New Roman" w:cs="Times New Roman"/>
          <w:i/>
        </w:rPr>
        <w:t xml:space="preserve"> with disabilities </w:t>
      </w:r>
      <w:r w:rsidR="00860E35">
        <w:rPr>
          <w:rFonts w:ascii="Times New Roman" w:hAnsi="Times New Roman" w:cs="Times New Roman"/>
          <w:i/>
        </w:rPr>
        <w:t>is not provided</w:t>
      </w:r>
      <w:r w:rsidR="00860E35" w:rsidRPr="00182BE6">
        <w:rPr>
          <w:rFonts w:ascii="Times New Roman" w:hAnsi="Times New Roman" w:cs="Times New Roman"/>
          <w:i/>
        </w:rPr>
        <w:t xml:space="preserve"> </w:t>
      </w:r>
      <w:r w:rsidR="009114CC" w:rsidRPr="00182BE6">
        <w:rPr>
          <w:rFonts w:ascii="Times New Roman" w:hAnsi="Times New Roman" w:cs="Times New Roman"/>
          <w:i/>
        </w:rPr>
        <w:t>in the functioning</w:t>
      </w:r>
      <w:r w:rsidR="00860E35">
        <w:rPr>
          <w:rFonts w:ascii="Times New Roman" w:hAnsi="Times New Roman" w:cs="Times New Roman"/>
          <w:i/>
        </w:rPr>
        <w:t xml:space="preserve"> of</w:t>
      </w:r>
      <w:r w:rsidR="009114CC" w:rsidRPr="00182BE6">
        <w:rPr>
          <w:rFonts w:ascii="Times New Roman" w:hAnsi="Times New Roman" w:cs="Times New Roman"/>
          <w:i/>
        </w:rPr>
        <w:t xml:space="preserve"> the local representative organs</w:t>
      </w:r>
      <w:r>
        <w:rPr>
          <w:rFonts w:ascii="Times New Roman" w:hAnsi="Times New Roman" w:cs="Times New Roman"/>
          <w:i/>
        </w:rPr>
        <w:t xml:space="preserve"> in all municipal organs.</w:t>
      </w:r>
    </w:p>
    <w:p w:rsidR="00041AB1" w:rsidRPr="00182BE6" w:rsidRDefault="00041AB1" w:rsidP="00041AB1">
      <w:pPr>
        <w:pStyle w:val="ListParagraph"/>
        <w:numPr>
          <w:ilvl w:val="0"/>
          <w:numId w:val="7"/>
        </w:numPr>
        <w:spacing w:after="0" w:line="240" w:lineRule="auto"/>
        <w:ind w:left="0" w:firstLine="0"/>
        <w:jc w:val="both"/>
        <w:rPr>
          <w:rFonts w:ascii="Times New Roman" w:hAnsi="Times New Roman" w:cs="Times New Roman"/>
          <w:sz w:val="24"/>
          <w:szCs w:val="24"/>
          <w:lang w:val="en-GB"/>
        </w:rPr>
      </w:pPr>
      <w:r w:rsidRPr="00182BE6">
        <w:rPr>
          <w:rFonts w:ascii="Times New Roman" w:hAnsi="Times New Roman" w:cs="Times New Roman"/>
          <w:sz w:val="24"/>
          <w:szCs w:val="24"/>
          <w:lang w:val="en-GB"/>
        </w:rPr>
        <w:t>Please explain whether and how persons with disabilities participate in monitoring the implementation of the United Nations Convention on the Rights of Persons with Disabilities (art. 33, para. 3), and in the nomination of experts to the Committee on the Rights of Persons with Disabilities (art. 34, para. 3).</w:t>
      </w:r>
      <w:bookmarkStart w:id="0" w:name="_GoBack"/>
      <w:bookmarkEnd w:id="0"/>
    </w:p>
    <w:p w:rsidR="00041AB1" w:rsidRPr="00182BE6" w:rsidRDefault="00041AB1" w:rsidP="008E4E61">
      <w:pPr>
        <w:pStyle w:val="Default"/>
        <w:spacing w:after="240" w:line="276" w:lineRule="auto"/>
        <w:ind w:right="288"/>
        <w:jc w:val="both"/>
        <w:rPr>
          <w:rFonts w:ascii="Times New Roman" w:hAnsi="Times New Roman" w:cs="Times New Roman"/>
        </w:rPr>
      </w:pPr>
    </w:p>
    <w:p w:rsidR="0010290B" w:rsidRPr="00182BE6" w:rsidRDefault="00096D52" w:rsidP="008E4E61">
      <w:pPr>
        <w:pStyle w:val="Default"/>
        <w:spacing w:after="240" w:line="276" w:lineRule="auto"/>
        <w:ind w:right="288"/>
        <w:jc w:val="both"/>
        <w:rPr>
          <w:rFonts w:ascii="Times New Roman" w:hAnsi="Times New Roman" w:cs="Times New Roman"/>
          <w:i/>
        </w:rPr>
      </w:pPr>
      <w:r w:rsidRPr="00182BE6">
        <w:rPr>
          <w:rFonts w:ascii="Times New Roman" w:hAnsi="Times New Roman" w:cs="Times New Roman"/>
          <w:i/>
        </w:rPr>
        <w:t>In Georgia, Public Defender of Georgia has the main function</w:t>
      </w:r>
      <w:r w:rsidR="00503225" w:rsidRPr="00182BE6">
        <w:rPr>
          <w:rFonts w:ascii="Times New Roman" w:hAnsi="Times New Roman" w:cs="Times New Roman"/>
          <w:i/>
        </w:rPr>
        <w:t xml:space="preserve"> to monitor observation, promotion and implementation of the UN Convention 2006 on the Rights of Persons with Disabilities; to monitor protection of the rights of pers</w:t>
      </w:r>
      <w:r w:rsidR="00EA5B60">
        <w:rPr>
          <w:rFonts w:ascii="Times New Roman" w:hAnsi="Times New Roman" w:cs="Times New Roman"/>
          <w:i/>
        </w:rPr>
        <w:t>ons with disabilities</w:t>
      </w:r>
      <w:r w:rsidRPr="00182BE6">
        <w:rPr>
          <w:rFonts w:ascii="Times New Roman" w:hAnsi="Times New Roman" w:cs="Times New Roman"/>
          <w:i/>
        </w:rPr>
        <w:t>; to ensure constant contact and cooperation with national and private bodies/organizations</w:t>
      </w:r>
      <w:r w:rsidR="0010290B" w:rsidRPr="00182BE6">
        <w:rPr>
          <w:rFonts w:ascii="Times New Roman" w:hAnsi="Times New Roman" w:cs="Times New Roman"/>
          <w:i/>
        </w:rPr>
        <w:t>.</w:t>
      </w:r>
    </w:p>
    <w:p w:rsidR="00B51092" w:rsidRPr="00182BE6" w:rsidRDefault="00B51092" w:rsidP="008E4E61">
      <w:pPr>
        <w:pStyle w:val="Default"/>
        <w:spacing w:after="240" w:line="276" w:lineRule="auto"/>
        <w:ind w:right="288"/>
        <w:jc w:val="both"/>
        <w:rPr>
          <w:rFonts w:ascii="Times New Roman" w:hAnsi="Times New Roman" w:cs="Times New Roman"/>
          <w:i/>
        </w:rPr>
      </w:pPr>
      <w:r w:rsidRPr="00182BE6">
        <w:rPr>
          <w:rFonts w:ascii="Times New Roman" w:hAnsi="Times New Roman" w:cs="Times New Roman"/>
          <w:i/>
        </w:rPr>
        <w:t xml:space="preserve">According to the </w:t>
      </w:r>
      <w:r w:rsidR="00DC438E">
        <w:rPr>
          <w:rFonts w:ascii="Times New Roman" w:hAnsi="Times New Roman" w:cs="Times New Roman"/>
          <w:i/>
        </w:rPr>
        <w:t>existing</w:t>
      </w:r>
      <w:r w:rsidRPr="00182BE6">
        <w:rPr>
          <w:rFonts w:ascii="Times New Roman" w:hAnsi="Times New Roman" w:cs="Times New Roman"/>
          <w:i/>
        </w:rPr>
        <w:t xml:space="preserve"> model, the monitoring mechanism includes the Consultation Council of the National Monitoring Mechanism of the UN Convention on the Rights of Persons with Disabilities, group of experts and the Department for Protection of Rights of Persons with Disabilities of the Public Defender.</w:t>
      </w:r>
    </w:p>
    <w:p w:rsidR="00B51092" w:rsidRPr="00182BE6" w:rsidRDefault="00B51092" w:rsidP="00B51092">
      <w:pPr>
        <w:pStyle w:val="NormalWeb"/>
        <w:spacing w:before="0" w:beforeAutospacing="0" w:after="315" w:afterAutospacing="0" w:line="315" w:lineRule="atLeast"/>
        <w:jc w:val="both"/>
        <w:rPr>
          <w:i/>
          <w:color w:val="000000"/>
        </w:rPr>
      </w:pPr>
      <w:r w:rsidRPr="00182BE6">
        <w:rPr>
          <w:i/>
          <w:color w:val="000000"/>
        </w:rPr>
        <w:lastRenderedPageBreak/>
        <w:t>The main function of the Consultation Council should be provision of consultations to the National Monitoring Mechanism /the Public Defender’s Office of Georgia in the light of determining content, strategy, priorities, methodology and plan of the monitoring aimed at monitoring implementation of the convention.</w:t>
      </w:r>
    </w:p>
    <w:p w:rsidR="00B51092" w:rsidRPr="00182BE6" w:rsidRDefault="00B51092" w:rsidP="00B51092">
      <w:pPr>
        <w:pStyle w:val="NormalWeb"/>
        <w:spacing w:before="0" w:beforeAutospacing="0" w:after="315" w:afterAutospacing="0" w:line="315" w:lineRule="atLeast"/>
        <w:jc w:val="both"/>
        <w:rPr>
          <w:i/>
          <w:color w:val="000000"/>
        </w:rPr>
      </w:pPr>
      <w:r w:rsidRPr="00182BE6">
        <w:rPr>
          <w:i/>
          <w:color w:val="000000"/>
        </w:rPr>
        <w:t>Members of the Council present their opinions to the Public Defender  on the action plan to be conducted by the National Monitoring Mechanism, thematic studies and various strategic documents, also, any other issues important for the mechanism activities.</w:t>
      </w:r>
    </w:p>
    <w:p w:rsidR="00B51092" w:rsidRPr="00182BE6" w:rsidRDefault="00B51092" w:rsidP="00B51092">
      <w:pPr>
        <w:pStyle w:val="NormalWeb"/>
        <w:spacing w:before="0" w:beforeAutospacing="0" w:after="315" w:afterAutospacing="0" w:line="315" w:lineRule="atLeast"/>
        <w:jc w:val="both"/>
        <w:rPr>
          <w:i/>
          <w:color w:val="000000"/>
        </w:rPr>
      </w:pPr>
      <w:r w:rsidRPr="00182BE6">
        <w:rPr>
          <w:i/>
          <w:color w:val="000000"/>
        </w:rPr>
        <w:t>The Consultation Council includes staff of the Public Defender’s Office of Georgia, persons with disabilities, their representative organizations, and representatives of organizations working on the issue.</w:t>
      </w:r>
    </w:p>
    <w:p w:rsidR="00B51092" w:rsidRPr="00182BE6" w:rsidRDefault="00B51092" w:rsidP="00B51092">
      <w:pPr>
        <w:pStyle w:val="NormalWeb"/>
        <w:spacing w:before="0" w:beforeAutospacing="0" w:after="315" w:afterAutospacing="0" w:line="315" w:lineRule="atLeast"/>
        <w:jc w:val="both"/>
        <w:rPr>
          <w:i/>
          <w:color w:val="000000"/>
        </w:rPr>
      </w:pPr>
      <w:r w:rsidRPr="00182BE6">
        <w:rPr>
          <w:i/>
          <w:color w:val="000000"/>
        </w:rPr>
        <w:t>Members of the council are presented to the Public Defender by organizations of persons with disabilities based on certain criteria, as well as their experience, reputation and impartiality.</w:t>
      </w:r>
    </w:p>
    <w:p w:rsidR="00B51092" w:rsidRPr="00182BE6" w:rsidRDefault="00B51092" w:rsidP="00B51092">
      <w:pPr>
        <w:pStyle w:val="NormalWeb"/>
        <w:spacing w:before="0" w:beforeAutospacing="0" w:after="315" w:afterAutospacing="0" w:line="315" w:lineRule="atLeast"/>
        <w:jc w:val="both"/>
        <w:rPr>
          <w:i/>
          <w:color w:val="000000"/>
        </w:rPr>
      </w:pPr>
      <w:r w:rsidRPr="00182BE6">
        <w:rPr>
          <w:i/>
          <w:color w:val="000000"/>
        </w:rPr>
        <w:t>For the purpose of conduction of the monitoring, expert groups are also chosen whose function will be to carry our studies of monitoring field work, thematic work and prepare relevant reports. Experts are chosen by the Public Defender’s Office through the open competition with participation of the Consultation Council.</w:t>
      </w:r>
    </w:p>
    <w:p w:rsidR="00041AB1" w:rsidRPr="00182BE6" w:rsidRDefault="00041AB1" w:rsidP="00041AB1">
      <w:pPr>
        <w:pStyle w:val="ListParagraph"/>
        <w:numPr>
          <w:ilvl w:val="0"/>
          <w:numId w:val="11"/>
        </w:numPr>
        <w:spacing w:after="0" w:line="240" w:lineRule="auto"/>
        <w:ind w:left="0" w:firstLine="0"/>
        <w:jc w:val="both"/>
        <w:rPr>
          <w:rFonts w:ascii="Times New Roman" w:hAnsi="Times New Roman" w:cs="Times New Roman"/>
          <w:sz w:val="24"/>
          <w:szCs w:val="24"/>
        </w:rPr>
      </w:pPr>
      <w:r w:rsidRPr="00182BE6">
        <w:rPr>
          <w:rFonts w:ascii="Times New Roman" w:hAnsi="Times New Roman" w:cs="Times New Roman"/>
          <w:sz w:val="24"/>
          <w:szCs w:val="24"/>
          <w:lang w:val="en-GB"/>
        </w:rPr>
        <w:t xml:space="preserve">Please </w:t>
      </w:r>
      <w:r w:rsidRPr="00182BE6">
        <w:rPr>
          <w:rFonts w:ascii="Times New Roman" w:hAnsi="Times New Roman" w:cs="Times New Roman"/>
          <w:sz w:val="24"/>
          <w:szCs w:val="24"/>
        </w:rPr>
        <w:t xml:space="preserve">identify the main challenges faced by the diversity of persons with disabilities in participating in mainstream and disability-specific decision-making processes at the national, regional and local levels, </w:t>
      </w:r>
      <w:r w:rsidRPr="00182BE6">
        <w:rPr>
          <w:rFonts w:ascii="Times New Roman" w:hAnsi="Times New Roman" w:cs="Times New Roman"/>
          <w:sz w:val="24"/>
          <w:szCs w:val="24"/>
          <w:lang w:val="en-GB"/>
        </w:rPr>
        <w:t>including challenges faced by persons who experience multiple discrimination (e.g., on the basis of disability, age, gender, ethnic origin, geographical location).</w:t>
      </w:r>
    </w:p>
    <w:p w:rsidR="00041AB1" w:rsidRPr="00182BE6" w:rsidRDefault="00041AB1" w:rsidP="00041AB1">
      <w:pPr>
        <w:pStyle w:val="ListParagraph"/>
        <w:spacing w:after="0" w:line="240" w:lineRule="auto"/>
        <w:ind w:left="0"/>
        <w:jc w:val="both"/>
        <w:rPr>
          <w:rFonts w:ascii="Times New Roman" w:hAnsi="Times New Roman" w:cs="Times New Roman"/>
          <w:sz w:val="24"/>
          <w:szCs w:val="24"/>
        </w:rPr>
      </w:pPr>
    </w:p>
    <w:p w:rsidR="00B51092" w:rsidRPr="00182BE6" w:rsidRDefault="00B51092" w:rsidP="00B51092">
      <w:pPr>
        <w:pStyle w:val="NormalWeb"/>
        <w:spacing w:before="0" w:beforeAutospacing="0" w:after="315" w:afterAutospacing="0" w:line="315" w:lineRule="atLeast"/>
        <w:jc w:val="both"/>
        <w:rPr>
          <w:i/>
          <w:color w:val="000000"/>
        </w:rPr>
      </w:pPr>
      <w:r w:rsidRPr="00182BE6">
        <w:rPr>
          <w:i/>
        </w:rPr>
        <w:t xml:space="preserve">At the national, regional and local levels, there are some relevant challenges in participating in mainstream and disability-specific decision-making processes. These challenges </w:t>
      </w:r>
      <w:r w:rsidR="00530781">
        <w:rPr>
          <w:i/>
        </w:rPr>
        <w:t xml:space="preserve">are the following: </w:t>
      </w:r>
      <w:r w:rsidR="009114CC" w:rsidRPr="00182BE6">
        <w:rPr>
          <w:i/>
        </w:rPr>
        <w:t xml:space="preserve">the </w:t>
      </w:r>
      <w:r w:rsidRPr="00182BE6">
        <w:rPr>
          <w:i/>
        </w:rPr>
        <w:t xml:space="preserve">low public awareness, </w:t>
      </w:r>
      <w:r w:rsidR="009114CC" w:rsidRPr="00182BE6">
        <w:rPr>
          <w:i/>
          <w:color w:val="000000"/>
        </w:rPr>
        <w:t xml:space="preserve">inaccessible physical environment, transport and public objects that significantly </w:t>
      </w:r>
      <w:proofErr w:type="gramStart"/>
      <w:r w:rsidR="009114CC" w:rsidRPr="00182BE6">
        <w:rPr>
          <w:i/>
          <w:color w:val="000000"/>
        </w:rPr>
        <w:t>hinders</w:t>
      </w:r>
      <w:proofErr w:type="gramEnd"/>
      <w:r w:rsidR="009114CC" w:rsidRPr="00182BE6">
        <w:rPr>
          <w:i/>
          <w:color w:val="000000"/>
        </w:rPr>
        <w:t xml:space="preserve"> their ability to lead independent lives and often emerges as a ground for discrimination of persons with disabilities.</w:t>
      </w:r>
    </w:p>
    <w:p w:rsidR="00096D52" w:rsidRPr="00182BE6" w:rsidRDefault="00096D52" w:rsidP="008E4E61">
      <w:pPr>
        <w:pStyle w:val="Default"/>
        <w:spacing w:after="240" w:line="276" w:lineRule="auto"/>
        <w:ind w:right="288"/>
        <w:jc w:val="both"/>
        <w:rPr>
          <w:rFonts w:ascii="Times New Roman" w:hAnsi="Times New Roman" w:cs="Times New Roman"/>
          <w:i/>
          <w:color w:val="auto"/>
        </w:rPr>
      </w:pPr>
    </w:p>
    <w:sectPr w:rsidR="00096D52" w:rsidRPr="00182BE6" w:rsidSect="005C2CE3">
      <w:pgSz w:w="12240" w:h="15840"/>
      <w:pgMar w:top="1134" w:right="850" w:bottom="1134" w:left="1701"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A404D8" w15:done="0"/>
  <w15:commentEx w15:paraId="6C5ABD17" w15:done="0"/>
  <w15:commentEx w15:paraId="70150766" w15:done="0"/>
  <w15:commentEx w15:paraId="71C9D18F" w15:done="0"/>
  <w15:commentEx w15:paraId="0110B40A" w15:done="0"/>
  <w15:commentEx w15:paraId="1BF712BC" w15:done="0"/>
  <w15:commentEx w15:paraId="46F47A74" w15:done="0"/>
  <w15:commentEx w15:paraId="014BB79B" w15:done="0"/>
  <w15:commentEx w15:paraId="053482E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2115F"/>
    <w:multiLevelType w:val="hybridMultilevel"/>
    <w:tmpl w:val="FF807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D94A4D"/>
    <w:multiLevelType w:val="hybridMultilevel"/>
    <w:tmpl w:val="498281B4"/>
    <w:lvl w:ilvl="0" w:tplc="114E1B9A">
      <w:start w:val="1"/>
      <w:numFmt w:val="decimal"/>
      <w:lvlText w:val="%1."/>
      <w:lvlJc w:val="left"/>
      <w:pPr>
        <w:ind w:left="720" w:hanging="360"/>
      </w:pPr>
      <w:rPr>
        <w:rFonts w:ascii="Sylfae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7743C0"/>
    <w:multiLevelType w:val="hybridMultilevel"/>
    <w:tmpl w:val="7554746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nsid w:val="2C061C57"/>
    <w:multiLevelType w:val="hybridMultilevel"/>
    <w:tmpl w:val="7554746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2FDC40FA"/>
    <w:multiLevelType w:val="hybridMultilevel"/>
    <w:tmpl w:val="7554746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nsid w:val="40B81DB9"/>
    <w:multiLevelType w:val="hybridMultilevel"/>
    <w:tmpl w:val="F2C4DB30"/>
    <w:lvl w:ilvl="0" w:tplc="CDE45AE8">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DE6242"/>
    <w:multiLevelType w:val="hybridMultilevel"/>
    <w:tmpl w:val="10E0B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291DE2"/>
    <w:multiLevelType w:val="hybridMultilevel"/>
    <w:tmpl w:val="498281B4"/>
    <w:lvl w:ilvl="0" w:tplc="114E1B9A">
      <w:start w:val="1"/>
      <w:numFmt w:val="decimal"/>
      <w:lvlText w:val="%1."/>
      <w:lvlJc w:val="left"/>
      <w:pPr>
        <w:ind w:left="720" w:hanging="360"/>
      </w:pPr>
      <w:rPr>
        <w:rFonts w:ascii="Sylfae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E96778"/>
    <w:multiLevelType w:val="hybridMultilevel"/>
    <w:tmpl w:val="878EF31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2A0C9A"/>
    <w:multiLevelType w:val="hybridMultilevel"/>
    <w:tmpl w:val="7554746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nsid w:val="729A3C4A"/>
    <w:multiLevelType w:val="hybridMultilevel"/>
    <w:tmpl w:val="471ED59C"/>
    <w:lvl w:ilvl="0" w:tplc="2620E94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8B69C6"/>
    <w:multiLevelType w:val="hybridMultilevel"/>
    <w:tmpl w:val="1F0C8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7"/>
  </w:num>
  <w:num w:numId="4">
    <w:abstractNumId w:val="1"/>
  </w:num>
  <w:num w:numId="5">
    <w:abstractNumId w:val="3"/>
  </w:num>
  <w:num w:numId="6">
    <w:abstractNumId w:val="11"/>
  </w:num>
  <w:num w:numId="7">
    <w:abstractNumId w:val="0"/>
  </w:num>
  <w:num w:numId="8">
    <w:abstractNumId w:val="2"/>
  </w:num>
  <w:num w:numId="9">
    <w:abstractNumId w:val="9"/>
  </w:num>
  <w:num w:numId="10">
    <w:abstractNumId w:val="4"/>
  </w:num>
  <w:num w:numId="11">
    <w:abstractNumId w:val="8"/>
  </w:num>
  <w:num w:numId="1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ko">
    <w15:presenceInfo w15:providerId="None" w15:userId="ni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666"/>
    <w:rsid w:val="00001C17"/>
    <w:rsid w:val="000156BD"/>
    <w:rsid w:val="00040871"/>
    <w:rsid w:val="00041AB1"/>
    <w:rsid w:val="00041C73"/>
    <w:rsid w:val="0005060A"/>
    <w:rsid w:val="00064BDD"/>
    <w:rsid w:val="00094C24"/>
    <w:rsid w:val="00096D52"/>
    <w:rsid w:val="000A7F6A"/>
    <w:rsid w:val="000B40F9"/>
    <w:rsid w:val="000E6901"/>
    <w:rsid w:val="000F4A78"/>
    <w:rsid w:val="0010290B"/>
    <w:rsid w:val="0013726C"/>
    <w:rsid w:val="00166CED"/>
    <w:rsid w:val="00170247"/>
    <w:rsid w:val="00182BE6"/>
    <w:rsid w:val="00183D39"/>
    <w:rsid w:val="001B374A"/>
    <w:rsid w:val="001D0117"/>
    <w:rsid w:val="001D61AD"/>
    <w:rsid w:val="001E12C8"/>
    <w:rsid w:val="00207E19"/>
    <w:rsid w:val="00295F82"/>
    <w:rsid w:val="002B251C"/>
    <w:rsid w:val="002D4411"/>
    <w:rsid w:val="00304A81"/>
    <w:rsid w:val="00311B1D"/>
    <w:rsid w:val="0035111A"/>
    <w:rsid w:val="003758C3"/>
    <w:rsid w:val="003A2987"/>
    <w:rsid w:val="003A4D8C"/>
    <w:rsid w:val="003E7C44"/>
    <w:rsid w:val="003F4C06"/>
    <w:rsid w:val="0040074D"/>
    <w:rsid w:val="00446998"/>
    <w:rsid w:val="0045233F"/>
    <w:rsid w:val="004548DA"/>
    <w:rsid w:val="00467404"/>
    <w:rsid w:val="004A0737"/>
    <w:rsid w:val="004D42CE"/>
    <w:rsid w:val="004E2C42"/>
    <w:rsid w:val="00503225"/>
    <w:rsid w:val="00504DBF"/>
    <w:rsid w:val="00530781"/>
    <w:rsid w:val="00583516"/>
    <w:rsid w:val="00595C3F"/>
    <w:rsid w:val="005C2CE3"/>
    <w:rsid w:val="005E7756"/>
    <w:rsid w:val="00600880"/>
    <w:rsid w:val="00614980"/>
    <w:rsid w:val="006D7DF0"/>
    <w:rsid w:val="007129EF"/>
    <w:rsid w:val="00742BA0"/>
    <w:rsid w:val="00762BE6"/>
    <w:rsid w:val="00787C56"/>
    <w:rsid w:val="007A1DE0"/>
    <w:rsid w:val="007B3827"/>
    <w:rsid w:val="00817A19"/>
    <w:rsid w:val="008242FF"/>
    <w:rsid w:val="00860E35"/>
    <w:rsid w:val="008B2593"/>
    <w:rsid w:val="008E4E61"/>
    <w:rsid w:val="008F01D1"/>
    <w:rsid w:val="0090064E"/>
    <w:rsid w:val="009114CC"/>
    <w:rsid w:val="00915F81"/>
    <w:rsid w:val="00932D24"/>
    <w:rsid w:val="009352E9"/>
    <w:rsid w:val="00972EB2"/>
    <w:rsid w:val="009F085B"/>
    <w:rsid w:val="009F706B"/>
    <w:rsid w:val="00A220D0"/>
    <w:rsid w:val="00A568BD"/>
    <w:rsid w:val="00A72CE2"/>
    <w:rsid w:val="00AA2E80"/>
    <w:rsid w:val="00AA654A"/>
    <w:rsid w:val="00AD7110"/>
    <w:rsid w:val="00AE4E7D"/>
    <w:rsid w:val="00B10470"/>
    <w:rsid w:val="00B51092"/>
    <w:rsid w:val="00BB1FD6"/>
    <w:rsid w:val="00C12712"/>
    <w:rsid w:val="00C439F8"/>
    <w:rsid w:val="00C825AB"/>
    <w:rsid w:val="00C94839"/>
    <w:rsid w:val="00CC40ED"/>
    <w:rsid w:val="00CF17E9"/>
    <w:rsid w:val="00D024C3"/>
    <w:rsid w:val="00D13A26"/>
    <w:rsid w:val="00D22467"/>
    <w:rsid w:val="00D32D9A"/>
    <w:rsid w:val="00D7079D"/>
    <w:rsid w:val="00DC438E"/>
    <w:rsid w:val="00DF38DE"/>
    <w:rsid w:val="00E34444"/>
    <w:rsid w:val="00E53C13"/>
    <w:rsid w:val="00E95AB6"/>
    <w:rsid w:val="00EA5666"/>
    <w:rsid w:val="00EA5B60"/>
    <w:rsid w:val="00EA7CEF"/>
    <w:rsid w:val="00EB147F"/>
    <w:rsid w:val="00EB4E96"/>
    <w:rsid w:val="00ED1E47"/>
    <w:rsid w:val="00EE2C4A"/>
    <w:rsid w:val="00F228B8"/>
    <w:rsid w:val="00F725B5"/>
    <w:rsid w:val="00F82777"/>
    <w:rsid w:val="00F86DAD"/>
    <w:rsid w:val="00F875DF"/>
    <w:rsid w:val="00FC6F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666"/>
    <w:pPr>
      <w:ind w:left="720"/>
      <w:contextualSpacing/>
    </w:pPr>
  </w:style>
  <w:style w:type="paragraph" w:styleId="NormalWeb">
    <w:name w:val="Normal (Web)"/>
    <w:basedOn w:val="Normal"/>
    <w:uiPriority w:val="99"/>
    <w:unhideWhenUsed/>
    <w:rsid w:val="00EA56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A654A"/>
    <w:pPr>
      <w:autoSpaceDE w:val="0"/>
      <w:autoSpaceDN w:val="0"/>
      <w:adjustRightInd w:val="0"/>
      <w:spacing w:after="0" w:line="240" w:lineRule="auto"/>
    </w:pPr>
    <w:rPr>
      <w:rFonts w:ascii="Sylfaen" w:hAnsi="Sylfaen" w:cs="Sylfaen"/>
      <w:color w:val="000000"/>
      <w:sz w:val="24"/>
      <w:szCs w:val="24"/>
    </w:rPr>
  </w:style>
  <w:style w:type="character" w:styleId="Emphasis">
    <w:name w:val="Emphasis"/>
    <w:basedOn w:val="DefaultParagraphFont"/>
    <w:uiPriority w:val="20"/>
    <w:qFormat/>
    <w:rsid w:val="007B3827"/>
    <w:rPr>
      <w:i/>
      <w:iCs/>
    </w:rPr>
  </w:style>
  <w:style w:type="character" w:customStyle="1" w:styleId="apple-converted-space">
    <w:name w:val="apple-converted-space"/>
    <w:basedOn w:val="DefaultParagraphFont"/>
    <w:rsid w:val="007B3827"/>
  </w:style>
  <w:style w:type="paragraph" w:customStyle="1" w:styleId="Normal0">
    <w:name w:val="[Normal]"/>
    <w:uiPriority w:val="99"/>
    <w:rsid w:val="0090064E"/>
    <w:pPr>
      <w:widowControl w:val="0"/>
      <w:autoSpaceDE w:val="0"/>
      <w:autoSpaceDN w:val="0"/>
      <w:adjustRightInd w:val="0"/>
      <w:spacing w:after="0" w:line="240" w:lineRule="auto"/>
    </w:pPr>
    <w:rPr>
      <w:rFonts w:ascii="Arial" w:eastAsia="Calibri" w:hAnsi="Arial" w:cs="Arial"/>
      <w:sz w:val="24"/>
      <w:szCs w:val="24"/>
    </w:rPr>
  </w:style>
  <w:style w:type="character" w:styleId="CommentReference">
    <w:name w:val="annotation reference"/>
    <w:basedOn w:val="DefaultParagraphFont"/>
    <w:uiPriority w:val="99"/>
    <w:semiHidden/>
    <w:unhideWhenUsed/>
    <w:rsid w:val="00A72CE2"/>
    <w:rPr>
      <w:sz w:val="16"/>
      <w:szCs w:val="16"/>
    </w:rPr>
  </w:style>
  <w:style w:type="paragraph" w:styleId="CommentText">
    <w:name w:val="annotation text"/>
    <w:basedOn w:val="Normal"/>
    <w:link w:val="CommentTextChar"/>
    <w:uiPriority w:val="99"/>
    <w:semiHidden/>
    <w:unhideWhenUsed/>
    <w:rsid w:val="00A72CE2"/>
    <w:pPr>
      <w:spacing w:line="240" w:lineRule="auto"/>
    </w:pPr>
    <w:rPr>
      <w:sz w:val="20"/>
      <w:szCs w:val="20"/>
    </w:rPr>
  </w:style>
  <w:style w:type="character" w:customStyle="1" w:styleId="CommentTextChar">
    <w:name w:val="Comment Text Char"/>
    <w:basedOn w:val="DefaultParagraphFont"/>
    <w:link w:val="CommentText"/>
    <w:uiPriority w:val="99"/>
    <w:semiHidden/>
    <w:rsid w:val="00A72CE2"/>
    <w:rPr>
      <w:sz w:val="20"/>
      <w:szCs w:val="20"/>
    </w:rPr>
  </w:style>
  <w:style w:type="paragraph" w:styleId="CommentSubject">
    <w:name w:val="annotation subject"/>
    <w:basedOn w:val="CommentText"/>
    <w:next w:val="CommentText"/>
    <w:link w:val="CommentSubjectChar"/>
    <w:uiPriority w:val="99"/>
    <w:semiHidden/>
    <w:unhideWhenUsed/>
    <w:rsid w:val="00A72CE2"/>
    <w:rPr>
      <w:b/>
      <w:bCs/>
    </w:rPr>
  </w:style>
  <w:style w:type="character" w:customStyle="1" w:styleId="CommentSubjectChar">
    <w:name w:val="Comment Subject Char"/>
    <w:basedOn w:val="CommentTextChar"/>
    <w:link w:val="CommentSubject"/>
    <w:uiPriority w:val="99"/>
    <w:semiHidden/>
    <w:rsid w:val="00A72CE2"/>
    <w:rPr>
      <w:b/>
      <w:bCs/>
      <w:sz w:val="20"/>
      <w:szCs w:val="20"/>
    </w:rPr>
  </w:style>
  <w:style w:type="paragraph" w:styleId="BalloonText">
    <w:name w:val="Balloon Text"/>
    <w:basedOn w:val="Normal"/>
    <w:link w:val="BalloonTextChar"/>
    <w:uiPriority w:val="99"/>
    <w:semiHidden/>
    <w:unhideWhenUsed/>
    <w:rsid w:val="00A72C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CE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666"/>
    <w:pPr>
      <w:ind w:left="720"/>
      <w:contextualSpacing/>
    </w:pPr>
  </w:style>
  <w:style w:type="paragraph" w:styleId="NormalWeb">
    <w:name w:val="Normal (Web)"/>
    <w:basedOn w:val="Normal"/>
    <w:uiPriority w:val="99"/>
    <w:unhideWhenUsed/>
    <w:rsid w:val="00EA56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A654A"/>
    <w:pPr>
      <w:autoSpaceDE w:val="0"/>
      <w:autoSpaceDN w:val="0"/>
      <w:adjustRightInd w:val="0"/>
      <w:spacing w:after="0" w:line="240" w:lineRule="auto"/>
    </w:pPr>
    <w:rPr>
      <w:rFonts w:ascii="Sylfaen" w:hAnsi="Sylfaen" w:cs="Sylfaen"/>
      <w:color w:val="000000"/>
      <w:sz w:val="24"/>
      <w:szCs w:val="24"/>
    </w:rPr>
  </w:style>
  <w:style w:type="character" w:styleId="Emphasis">
    <w:name w:val="Emphasis"/>
    <w:basedOn w:val="DefaultParagraphFont"/>
    <w:uiPriority w:val="20"/>
    <w:qFormat/>
    <w:rsid w:val="007B3827"/>
    <w:rPr>
      <w:i/>
      <w:iCs/>
    </w:rPr>
  </w:style>
  <w:style w:type="character" w:customStyle="1" w:styleId="apple-converted-space">
    <w:name w:val="apple-converted-space"/>
    <w:basedOn w:val="DefaultParagraphFont"/>
    <w:rsid w:val="007B3827"/>
  </w:style>
  <w:style w:type="paragraph" w:customStyle="1" w:styleId="Normal0">
    <w:name w:val="[Normal]"/>
    <w:uiPriority w:val="99"/>
    <w:rsid w:val="0090064E"/>
    <w:pPr>
      <w:widowControl w:val="0"/>
      <w:autoSpaceDE w:val="0"/>
      <w:autoSpaceDN w:val="0"/>
      <w:adjustRightInd w:val="0"/>
      <w:spacing w:after="0" w:line="240" w:lineRule="auto"/>
    </w:pPr>
    <w:rPr>
      <w:rFonts w:ascii="Arial" w:eastAsia="Calibri" w:hAnsi="Arial" w:cs="Arial"/>
      <w:sz w:val="24"/>
      <w:szCs w:val="24"/>
    </w:rPr>
  </w:style>
  <w:style w:type="character" w:styleId="CommentReference">
    <w:name w:val="annotation reference"/>
    <w:basedOn w:val="DefaultParagraphFont"/>
    <w:uiPriority w:val="99"/>
    <w:semiHidden/>
    <w:unhideWhenUsed/>
    <w:rsid w:val="00A72CE2"/>
    <w:rPr>
      <w:sz w:val="16"/>
      <w:szCs w:val="16"/>
    </w:rPr>
  </w:style>
  <w:style w:type="paragraph" w:styleId="CommentText">
    <w:name w:val="annotation text"/>
    <w:basedOn w:val="Normal"/>
    <w:link w:val="CommentTextChar"/>
    <w:uiPriority w:val="99"/>
    <w:semiHidden/>
    <w:unhideWhenUsed/>
    <w:rsid w:val="00A72CE2"/>
    <w:pPr>
      <w:spacing w:line="240" w:lineRule="auto"/>
    </w:pPr>
    <w:rPr>
      <w:sz w:val="20"/>
      <w:szCs w:val="20"/>
    </w:rPr>
  </w:style>
  <w:style w:type="character" w:customStyle="1" w:styleId="CommentTextChar">
    <w:name w:val="Comment Text Char"/>
    <w:basedOn w:val="DefaultParagraphFont"/>
    <w:link w:val="CommentText"/>
    <w:uiPriority w:val="99"/>
    <w:semiHidden/>
    <w:rsid w:val="00A72CE2"/>
    <w:rPr>
      <w:sz w:val="20"/>
      <w:szCs w:val="20"/>
    </w:rPr>
  </w:style>
  <w:style w:type="paragraph" w:styleId="CommentSubject">
    <w:name w:val="annotation subject"/>
    <w:basedOn w:val="CommentText"/>
    <w:next w:val="CommentText"/>
    <w:link w:val="CommentSubjectChar"/>
    <w:uiPriority w:val="99"/>
    <w:semiHidden/>
    <w:unhideWhenUsed/>
    <w:rsid w:val="00A72CE2"/>
    <w:rPr>
      <w:b/>
      <w:bCs/>
    </w:rPr>
  </w:style>
  <w:style w:type="character" w:customStyle="1" w:styleId="CommentSubjectChar">
    <w:name w:val="Comment Subject Char"/>
    <w:basedOn w:val="CommentTextChar"/>
    <w:link w:val="CommentSubject"/>
    <w:uiPriority w:val="99"/>
    <w:semiHidden/>
    <w:rsid w:val="00A72CE2"/>
    <w:rPr>
      <w:b/>
      <w:bCs/>
      <w:sz w:val="20"/>
      <w:szCs w:val="20"/>
    </w:rPr>
  </w:style>
  <w:style w:type="paragraph" w:styleId="BalloonText">
    <w:name w:val="Balloon Text"/>
    <w:basedOn w:val="Normal"/>
    <w:link w:val="BalloonTextChar"/>
    <w:uiPriority w:val="99"/>
    <w:semiHidden/>
    <w:unhideWhenUsed/>
    <w:rsid w:val="00A72C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C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2957">
      <w:bodyDiv w:val="1"/>
      <w:marLeft w:val="0"/>
      <w:marRight w:val="0"/>
      <w:marTop w:val="0"/>
      <w:marBottom w:val="0"/>
      <w:divBdr>
        <w:top w:val="none" w:sz="0" w:space="0" w:color="auto"/>
        <w:left w:val="none" w:sz="0" w:space="0" w:color="auto"/>
        <w:bottom w:val="none" w:sz="0" w:space="0" w:color="auto"/>
        <w:right w:val="none" w:sz="0" w:space="0" w:color="auto"/>
      </w:divBdr>
    </w:div>
    <w:div w:id="358165541">
      <w:bodyDiv w:val="1"/>
      <w:marLeft w:val="0"/>
      <w:marRight w:val="0"/>
      <w:marTop w:val="0"/>
      <w:marBottom w:val="0"/>
      <w:divBdr>
        <w:top w:val="none" w:sz="0" w:space="0" w:color="auto"/>
        <w:left w:val="none" w:sz="0" w:space="0" w:color="auto"/>
        <w:bottom w:val="none" w:sz="0" w:space="0" w:color="auto"/>
        <w:right w:val="none" w:sz="0" w:space="0" w:color="auto"/>
      </w:divBdr>
    </w:div>
    <w:div w:id="953444104">
      <w:bodyDiv w:val="1"/>
      <w:marLeft w:val="0"/>
      <w:marRight w:val="0"/>
      <w:marTop w:val="0"/>
      <w:marBottom w:val="0"/>
      <w:divBdr>
        <w:top w:val="none" w:sz="0" w:space="0" w:color="auto"/>
        <w:left w:val="none" w:sz="0" w:space="0" w:color="auto"/>
        <w:bottom w:val="none" w:sz="0" w:space="0" w:color="auto"/>
        <w:right w:val="none" w:sz="0" w:space="0" w:color="auto"/>
      </w:divBdr>
    </w:div>
    <w:div w:id="174884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microsoft.com/office/2011/relationships/people" Target="people.xml"/><Relationship Id="rId4" Type="http://schemas.microsoft.com/office/2007/relationships/stylesWithEffects" Target="stylesWithEffect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4057C07-4EE5-4B47-B419-3DCA1A675D00}"/>
</file>

<file path=customXml/itemProps2.xml><?xml version="1.0" encoding="utf-8"?>
<ds:datastoreItem xmlns:ds="http://schemas.openxmlformats.org/officeDocument/2006/customXml" ds:itemID="{E7671E2F-2389-4F9C-BB71-FCC9BE097E19}"/>
</file>

<file path=customXml/itemProps3.xml><?xml version="1.0" encoding="utf-8"?>
<ds:datastoreItem xmlns:ds="http://schemas.openxmlformats.org/officeDocument/2006/customXml" ds:itemID="{82591819-A739-486B-A4CC-604CDD6BCB31}"/>
</file>

<file path=customXml/itemProps4.xml><?xml version="1.0" encoding="utf-8"?>
<ds:datastoreItem xmlns:ds="http://schemas.openxmlformats.org/officeDocument/2006/customXml" ds:itemID="{963A1961-B072-4ABC-B7AC-75BA7786C385}"/>
</file>

<file path=docProps/app.xml><?xml version="1.0" encoding="utf-8"?>
<Properties xmlns="http://schemas.openxmlformats.org/officeDocument/2006/extended-properties" xmlns:vt="http://schemas.openxmlformats.org/officeDocument/2006/docPropsVTypes">
  <Template>Normal</Template>
  <TotalTime>8</TotalTime>
  <Pages>3</Pages>
  <Words>1147</Words>
  <Characters>6543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Lika Batsikadze</dc:creator>
  <cp:lastModifiedBy>Niko Tatulashvili</cp:lastModifiedBy>
  <cp:revision>4</cp:revision>
  <dcterms:created xsi:type="dcterms:W3CDTF">2015-09-21T07:43:00Z</dcterms:created>
  <dcterms:modified xsi:type="dcterms:W3CDTF">2015-09-21T07:50:00Z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3146400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