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91" w:rsidRPr="00BE31A8" w:rsidRDefault="00BF72D8" w:rsidP="00FF0A91">
      <w:pPr>
        <w:jc w:val="center"/>
        <w:rPr>
          <w:rFonts w:ascii="Times New Roman" w:hAnsi="Times New Roman" w:cs="Times New Roman"/>
          <w:b/>
          <w:i/>
          <w:sz w:val="24"/>
          <w:szCs w:val="24"/>
          <w:lang w:val="es-ES"/>
        </w:rPr>
      </w:pPr>
      <w:r w:rsidRPr="00BF72D8">
        <w:rPr>
          <w:rFonts w:ascii="Times New Roman" w:hAnsi="Times New Roman" w:cs="Times New Roman"/>
          <w:b/>
          <w:i/>
          <w:sz w:val="24"/>
          <w:szCs w:val="24"/>
          <w:lang w:val="es-ES"/>
        </w:rPr>
        <w:t>“Cuestionario so</w:t>
      </w:r>
      <w:r w:rsidRPr="00BE31A8">
        <w:rPr>
          <w:rFonts w:ascii="Times New Roman" w:hAnsi="Times New Roman" w:cs="Times New Roman"/>
          <w:b/>
          <w:i/>
          <w:sz w:val="24"/>
          <w:szCs w:val="24"/>
          <w:lang w:val="es-ES"/>
        </w:rPr>
        <w:t>bre el Derecho de las Personas con Discapacidad a la participación en la toma de decisiones”.</w:t>
      </w:r>
    </w:p>
    <w:p w:rsidR="00FF0A91" w:rsidRPr="00BE31A8" w:rsidRDefault="00FF0A91" w:rsidP="00FF0A91">
      <w:pPr>
        <w:jc w:val="center"/>
        <w:rPr>
          <w:rFonts w:ascii="Times New Roman" w:hAnsi="Times New Roman" w:cs="Times New Roman"/>
          <w:b/>
          <w:i/>
          <w:sz w:val="24"/>
          <w:szCs w:val="24"/>
          <w:lang w:val="es-ES"/>
        </w:rPr>
      </w:pPr>
      <w:r w:rsidRPr="00BE31A8">
        <w:rPr>
          <w:rFonts w:ascii="Times New Roman" w:hAnsi="Times New Roman" w:cs="Times New Roman"/>
          <w:b/>
          <w:i/>
          <w:sz w:val="24"/>
          <w:szCs w:val="24"/>
          <w:lang w:val="es-ES"/>
        </w:rPr>
        <w:t>Introducción</w:t>
      </w:r>
    </w:p>
    <w:p w:rsidR="00FF0A91" w:rsidRPr="00BE31A8" w:rsidRDefault="00FF0A91" w:rsidP="00FF0A91">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 xml:space="preserve">Nicaragua, es un país con una población </w:t>
      </w:r>
      <w:r w:rsidR="001B283C" w:rsidRPr="00BE31A8">
        <w:rPr>
          <w:rFonts w:ascii="Times New Roman" w:hAnsi="Times New Roman" w:cs="Times New Roman"/>
          <w:sz w:val="24"/>
          <w:szCs w:val="24"/>
          <w:lang w:val="es-ES"/>
        </w:rPr>
        <w:t>de 6</w:t>
      </w:r>
      <w:r w:rsidR="009A4B57" w:rsidRPr="00BE31A8">
        <w:rPr>
          <w:rFonts w:ascii="Times New Roman" w:hAnsi="Times New Roman" w:cs="Times New Roman"/>
          <w:sz w:val="24"/>
          <w:szCs w:val="24"/>
          <w:lang w:val="es-ES"/>
        </w:rPr>
        <w:t>, 167,237</w:t>
      </w:r>
      <w:r w:rsidR="001B283C" w:rsidRPr="00BE31A8">
        <w:rPr>
          <w:rFonts w:ascii="Times New Roman" w:hAnsi="Times New Roman" w:cs="Times New Roman"/>
          <w:sz w:val="24"/>
          <w:szCs w:val="24"/>
          <w:lang w:val="es-ES"/>
        </w:rPr>
        <w:t xml:space="preserve"> millones de personas,</w:t>
      </w:r>
      <w:r w:rsidRPr="00BE31A8">
        <w:rPr>
          <w:rFonts w:ascii="Times New Roman" w:hAnsi="Times New Roman" w:cs="Times New Roman"/>
          <w:sz w:val="24"/>
          <w:szCs w:val="24"/>
          <w:lang w:val="es-ES"/>
        </w:rPr>
        <w:t xml:space="preserve"> de los cuales el 10.3% presentan algún tipo de disca</w:t>
      </w:r>
      <w:r w:rsidR="001B283C" w:rsidRPr="00BE31A8">
        <w:rPr>
          <w:rFonts w:ascii="Times New Roman" w:hAnsi="Times New Roman" w:cs="Times New Roman"/>
          <w:sz w:val="24"/>
          <w:szCs w:val="24"/>
          <w:lang w:val="es-ES"/>
        </w:rPr>
        <w:t xml:space="preserve">pacidad, </w:t>
      </w:r>
      <w:r w:rsidR="00EF1DCE" w:rsidRPr="00BE31A8">
        <w:rPr>
          <w:rFonts w:ascii="Times New Roman" w:hAnsi="Times New Roman" w:cs="Times New Roman"/>
          <w:sz w:val="24"/>
          <w:szCs w:val="24"/>
          <w:lang w:val="es-ES"/>
        </w:rPr>
        <w:t xml:space="preserve">correspondiente a un </w:t>
      </w:r>
      <w:r w:rsidR="001B283C" w:rsidRPr="00BE31A8">
        <w:rPr>
          <w:rFonts w:ascii="Times New Roman" w:hAnsi="Times New Roman" w:cs="Times New Roman"/>
          <w:sz w:val="24"/>
          <w:szCs w:val="24"/>
          <w:lang w:val="es-ES"/>
        </w:rPr>
        <w:t xml:space="preserve">51% </w:t>
      </w:r>
      <w:r w:rsidR="00EF1DCE" w:rsidRPr="00BE31A8">
        <w:rPr>
          <w:rFonts w:ascii="Times New Roman" w:hAnsi="Times New Roman" w:cs="Times New Roman"/>
          <w:sz w:val="24"/>
          <w:szCs w:val="24"/>
          <w:lang w:val="es-ES"/>
        </w:rPr>
        <w:t xml:space="preserve">de </w:t>
      </w:r>
      <w:r w:rsidR="001B283C" w:rsidRPr="00BE31A8">
        <w:rPr>
          <w:rFonts w:ascii="Times New Roman" w:hAnsi="Times New Roman" w:cs="Times New Roman"/>
          <w:sz w:val="24"/>
          <w:szCs w:val="24"/>
          <w:lang w:val="es-ES"/>
        </w:rPr>
        <w:t>mujeres</w:t>
      </w:r>
      <w:r w:rsidR="00EF1DCE" w:rsidRPr="00BE31A8">
        <w:rPr>
          <w:rFonts w:ascii="Times New Roman" w:hAnsi="Times New Roman" w:cs="Times New Roman"/>
          <w:sz w:val="24"/>
          <w:szCs w:val="24"/>
          <w:lang w:val="es-ES"/>
        </w:rPr>
        <w:t xml:space="preserve"> y</w:t>
      </w:r>
      <w:r w:rsidR="001B283C" w:rsidRPr="00BE31A8">
        <w:rPr>
          <w:rFonts w:ascii="Times New Roman" w:hAnsi="Times New Roman" w:cs="Times New Roman"/>
          <w:sz w:val="24"/>
          <w:szCs w:val="24"/>
          <w:lang w:val="es-ES"/>
        </w:rPr>
        <w:t xml:space="preserve"> 49</w:t>
      </w:r>
      <w:r w:rsidRPr="00BE31A8">
        <w:rPr>
          <w:rFonts w:ascii="Times New Roman" w:hAnsi="Times New Roman" w:cs="Times New Roman"/>
          <w:sz w:val="24"/>
          <w:szCs w:val="24"/>
          <w:lang w:val="es-ES"/>
        </w:rPr>
        <w:t xml:space="preserve">% </w:t>
      </w:r>
      <w:r w:rsidR="00EF1DCE" w:rsidRPr="00BE31A8">
        <w:rPr>
          <w:rFonts w:ascii="Times New Roman" w:hAnsi="Times New Roman" w:cs="Times New Roman"/>
          <w:sz w:val="24"/>
          <w:szCs w:val="24"/>
          <w:lang w:val="es-ES"/>
        </w:rPr>
        <w:t xml:space="preserve">de </w:t>
      </w:r>
      <w:r w:rsidRPr="00BE31A8">
        <w:rPr>
          <w:rFonts w:ascii="Times New Roman" w:hAnsi="Times New Roman" w:cs="Times New Roman"/>
          <w:sz w:val="24"/>
          <w:szCs w:val="24"/>
          <w:lang w:val="es-ES"/>
        </w:rPr>
        <w:t>hombres.</w:t>
      </w:r>
    </w:p>
    <w:p w:rsidR="00FF0A91" w:rsidRPr="00BE31A8" w:rsidRDefault="00FF0A91" w:rsidP="00FF0A91">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 xml:space="preserve">Nuestro país, ha emprendido con responsabilidad la </w:t>
      </w:r>
      <w:r w:rsidR="00EF1DCE" w:rsidRPr="00BE31A8">
        <w:rPr>
          <w:rFonts w:ascii="Times New Roman" w:hAnsi="Times New Roman" w:cs="Times New Roman"/>
          <w:sz w:val="24"/>
          <w:szCs w:val="24"/>
          <w:lang w:val="es-ES"/>
        </w:rPr>
        <w:t>atención integral a las Personas con D</w:t>
      </w:r>
      <w:r w:rsidRPr="00BE31A8">
        <w:rPr>
          <w:rFonts w:ascii="Times New Roman" w:hAnsi="Times New Roman" w:cs="Times New Roman"/>
          <w:sz w:val="24"/>
          <w:szCs w:val="24"/>
          <w:lang w:val="es-ES"/>
        </w:rPr>
        <w:t>iscapacidad, por medio de programas sociales, económicos</w:t>
      </w:r>
      <w:r w:rsidR="00EF1DCE" w:rsidRPr="00BE31A8">
        <w:rPr>
          <w:rFonts w:ascii="Times New Roman" w:hAnsi="Times New Roman" w:cs="Times New Roman"/>
          <w:sz w:val="24"/>
          <w:szCs w:val="24"/>
          <w:lang w:val="es-ES"/>
        </w:rPr>
        <w:t xml:space="preserve"> y políticos que desarrolla el G</w:t>
      </w:r>
      <w:r w:rsidRPr="00BE31A8">
        <w:rPr>
          <w:rFonts w:ascii="Times New Roman" w:hAnsi="Times New Roman" w:cs="Times New Roman"/>
          <w:sz w:val="24"/>
          <w:szCs w:val="24"/>
          <w:lang w:val="es-ES"/>
        </w:rPr>
        <w:t xml:space="preserve">obierno de Reconciliación y Unidad Nacional, siendo las </w:t>
      </w:r>
      <w:r w:rsidR="00A403E3" w:rsidRPr="00BE31A8">
        <w:rPr>
          <w:rFonts w:ascii="Times New Roman" w:hAnsi="Times New Roman" w:cs="Times New Roman"/>
          <w:sz w:val="24"/>
          <w:szCs w:val="24"/>
          <w:lang w:val="es-ES"/>
        </w:rPr>
        <w:t>Personas con D</w:t>
      </w:r>
      <w:r w:rsidRPr="00BE31A8">
        <w:rPr>
          <w:rFonts w:ascii="Times New Roman" w:hAnsi="Times New Roman" w:cs="Times New Roman"/>
          <w:sz w:val="24"/>
          <w:szCs w:val="24"/>
          <w:lang w:val="es-ES"/>
        </w:rPr>
        <w:t>iscapacidad</w:t>
      </w:r>
      <w:r w:rsidR="00EF1DCE" w:rsidRPr="00BE31A8">
        <w:rPr>
          <w:rFonts w:ascii="Times New Roman" w:hAnsi="Times New Roman" w:cs="Times New Roman"/>
          <w:sz w:val="24"/>
          <w:szCs w:val="24"/>
          <w:lang w:val="es-ES"/>
        </w:rPr>
        <w:t xml:space="preserve"> los impulsores de muchas acciones</w:t>
      </w:r>
      <w:r w:rsidRPr="00BE31A8">
        <w:rPr>
          <w:rFonts w:ascii="Times New Roman" w:hAnsi="Times New Roman" w:cs="Times New Roman"/>
          <w:sz w:val="24"/>
          <w:szCs w:val="24"/>
          <w:lang w:val="es-ES"/>
        </w:rPr>
        <w:t>, a través de la participación directa de sus representantes en Federaciones y Asociaciones que conforman el Gabinete de Personas con Discapacidad.</w:t>
      </w:r>
    </w:p>
    <w:p w:rsidR="0050309E" w:rsidRPr="00BE31A8" w:rsidRDefault="00FF0A91" w:rsidP="00FF0A91">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El Estado de Nicaragua, a través de</w:t>
      </w:r>
      <w:r w:rsidR="0050309E" w:rsidRPr="00BE31A8">
        <w:rPr>
          <w:rFonts w:ascii="Times New Roman" w:hAnsi="Times New Roman" w:cs="Times New Roman"/>
          <w:sz w:val="24"/>
          <w:szCs w:val="24"/>
          <w:lang w:val="es-ES"/>
        </w:rPr>
        <w:t>l Plan Nacional de Desarrollo Humano</w:t>
      </w:r>
      <w:r w:rsidRPr="00BE31A8">
        <w:rPr>
          <w:rFonts w:ascii="Times New Roman" w:hAnsi="Times New Roman" w:cs="Times New Roman"/>
          <w:sz w:val="24"/>
          <w:szCs w:val="24"/>
          <w:lang w:val="es-ES"/>
        </w:rPr>
        <w:t xml:space="preserve"> </w:t>
      </w:r>
      <w:r w:rsidR="0050309E" w:rsidRPr="00BE31A8">
        <w:rPr>
          <w:rFonts w:ascii="Times New Roman" w:hAnsi="Times New Roman" w:cs="Times New Roman"/>
          <w:sz w:val="24"/>
          <w:szCs w:val="24"/>
          <w:lang w:val="es-ES"/>
        </w:rPr>
        <w:t>ha logrado desencadenar acciones para avanzar hacia una sociedad, justa, solidaria y comprometida con los valores esenciales de los nicaragüenses, en especial los grupos históricamente excluidos, entre ellos las personas con discapacidad, los que ahora son priorizados e integrados activamente.</w:t>
      </w:r>
      <w:r w:rsidRPr="00BE31A8">
        <w:rPr>
          <w:rFonts w:ascii="Times New Roman" w:hAnsi="Times New Roman" w:cs="Times New Roman"/>
          <w:sz w:val="24"/>
          <w:szCs w:val="24"/>
          <w:lang w:val="es-ES"/>
        </w:rPr>
        <w:t xml:space="preserve">                                   </w:t>
      </w:r>
    </w:p>
    <w:p w:rsidR="00BF72D8" w:rsidRPr="00BE31A8" w:rsidRDefault="00BF72D8" w:rsidP="00BF72D8">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Marco Legislativo y de políticas de su país en relación con el estatus, establecimiento, financiamiento y funcionamiento de las organizaciones delas Organizaciones de Personas con Discapacidad a nivel nacional, regional y local.</w:t>
      </w:r>
    </w:p>
    <w:p w:rsidR="00BF72D8" w:rsidRPr="00BE31A8" w:rsidRDefault="00BF72D8" w:rsidP="00BF72D8">
      <w:pPr>
        <w:pStyle w:val="Prrafodelista"/>
        <w:jc w:val="both"/>
        <w:rPr>
          <w:rFonts w:ascii="Times New Roman" w:hAnsi="Times New Roman"/>
          <w:sz w:val="24"/>
          <w:szCs w:val="24"/>
          <w:lang w:val="es-ES"/>
        </w:rPr>
      </w:pPr>
    </w:p>
    <w:p w:rsidR="008D176D" w:rsidRPr="00BE31A8" w:rsidRDefault="008D176D" w:rsidP="007A23AD">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 xml:space="preserve">Partiremos de lo reconocido en </w:t>
      </w:r>
      <w:r w:rsidR="008043D2" w:rsidRPr="00BE31A8">
        <w:rPr>
          <w:rFonts w:ascii="Times New Roman" w:hAnsi="Times New Roman" w:cs="Times New Roman"/>
          <w:sz w:val="24"/>
          <w:szCs w:val="24"/>
          <w:lang w:val="es-ES"/>
        </w:rPr>
        <w:t>l</w:t>
      </w:r>
      <w:r w:rsidR="00AD2663" w:rsidRPr="00BE31A8">
        <w:rPr>
          <w:rFonts w:ascii="Times New Roman" w:hAnsi="Times New Roman" w:cs="Times New Roman"/>
          <w:sz w:val="24"/>
          <w:szCs w:val="24"/>
          <w:lang w:val="es-ES"/>
        </w:rPr>
        <w:t xml:space="preserve">a Constitución Política de la República de </w:t>
      </w:r>
      <w:r w:rsidR="00053F89" w:rsidRPr="00BE31A8">
        <w:rPr>
          <w:rFonts w:ascii="Times New Roman" w:hAnsi="Times New Roman" w:cs="Times New Roman"/>
          <w:sz w:val="24"/>
          <w:szCs w:val="24"/>
          <w:lang w:val="es-ES"/>
        </w:rPr>
        <w:t>Nicaragua</w:t>
      </w:r>
      <w:r w:rsidRPr="00BE31A8">
        <w:rPr>
          <w:rFonts w:ascii="Times New Roman" w:hAnsi="Times New Roman" w:cs="Times New Roman"/>
          <w:sz w:val="24"/>
          <w:szCs w:val="24"/>
          <w:lang w:val="es-ES"/>
        </w:rPr>
        <w:t xml:space="preserve"> en sus siguientes artículos:</w:t>
      </w:r>
    </w:p>
    <w:p w:rsidR="008D176D" w:rsidRPr="00BE31A8" w:rsidRDefault="008D176D" w:rsidP="007A23AD">
      <w:pPr>
        <w:jc w:val="both"/>
        <w:rPr>
          <w:rFonts w:ascii="Times New Roman" w:hAnsi="Times New Roman" w:cs="Times New Roman"/>
          <w:sz w:val="24"/>
          <w:szCs w:val="24"/>
          <w:lang w:val="es-ES"/>
        </w:rPr>
      </w:pPr>
      <w:r w:rsidRPr="00BE31A8">
        <w:rPr>
          <w:rFonts w:ascii="Times New Roman" w:hAnsi="Times New Roman" w:cs="Times New Roman"/>
          <w:b/>
          <w:sz w:val="24"/>
          <w:szCs w:val="24"/>
          <w:lang w:val="es-ES"/>
        </w:rPr>
        <w:t>Artículo 4:</w:t>
      </w:r>
      <w:r w:rsidRPr="00BE31A8">
        <w:rPr>
          <w:rFonts w:ascii="Times New Roman" w:hAnsi="Times New Roman" w:cs="Times New Roman"/>
          <w:sz w:val="24"/>
          <w:szCs w:val="24"/>
          <w:lang w:val="es-ES"/>
        </w:rPr>
        <w:t xml:space="preserve"> </w:t>
      </w:r>
      <w:r w:rsidRPr="00BE31A8">
        <w:rPr>
          <w:rFonts w:ascii="Times New Roman" w:hAnsi="Times New Roman" w:cs="Times New Roman"/>
          <w:i/>
          <w:sz w:val="24"/>
          <w:szCs w:val="24"/>
          <w:lang w:val="es-ES"/>
        </w:rPr>
        <w:t>“El Estado promoverá y garantizará los avances de carácter social y político para asegurar el bien común, asumiendo la tarea de promover el desarrollo humano de todos y cada uno de los nicaragüenses, protegiéndolos contra toda forma de explotación, discriminación y exclusión”.</w:t>
      </w:r>
      <w:r w:rsidRPr="00BE31A8">
        <w:rPr>
          <w:rFonts w:ascii="Times New Roman" w:hAnsi="Times New Roman" w:cs="Times New Roman"/>
          <w:sz w:val="24"/>
          <w:szCs w:val="24"/>
          <w:lang w:val="es-ES"/>
        </w:rPr>
        <w:t xml:space="preserve"> </w:t>
      </w:r>
    </w:p>
    <w:p w:rsidR="008D176D" w:rsidRPr="00BE31A8" w:rsidRDefault="008D176D" w:rsidP="007A23AD">
      <w:pPr>
        <w:jc w:val="both"/>
        <w:rPr>
          <w:rFonts w:ascii="Times New Roman" w:hAnsi="Times New Roman" w:cs="Times New Roman"/>
          <w:sz w:val="24"/>
          <w:szCs w:val="24"/>
          <w:lang w:val="es-ES"/>
        </w:rPr>
      </w:pPr>
      <w:r w:rsidRPr="00BE31A8">
        <w:rPr>
          <w:rFonts w:ascii="Times New Roman" w:hAnsi="Times New Roman" w:cs="Times New Roman"/>
          <w:b/>
          <w:sz w:val="24"/>
          <w:szCs w:val="24"/>
          <w:lang w:val="es-ES"/>
        </w:rPr>
        <w:t>Artículo 5:</w:t>
      </w:r>
      <w:r w:rsidRPr="00BE31A8">
        <w:rPr>
          <w:rFonts w:ascii="Times New Roman" w:hAnsi="Times New Roman" w:cs="Times New Roman"/>
          <w:sz w:val="24"/>
          <w:szCs w:val="24"/>
          <w:lang w:val="es-ES"/>
        </w:rPr>
        <w:t xml:space="preserve"> </w:t>
      </w:r>
      <w:r w:rsidRPr="00BE31A8">
        <w:rPr>
          <w:rFonts w:ascii="Times New Roman" w:hAnsi="Times New Roman" w:cs="Times New Roman"/>
          <w:i/>
          <w:sz w:val="24"/>
          <w:szCs w:val="24"/>
          <w:lang w:val="es-ES"/>
        </w:rPr>
        <w:t>“….</w:t>
      </w:r>
      <w:r w:rsidRPr="00BE31A8">
        <w:rPr>
          <w:rFonts w:ascii="Times New Roman" w:hAnsi="Times New Roman" w:cs="Times New Roman"/>
          <w:i/>
          <w:sz w:val="24"/>
          <w:szCs w:val="24"/>
        </w:rPr>
        <w:t>El pluralismo político asegura la existencia y participación de todas las organizaciones políticas en los asuntos económicos, políticos y sociales del país, sin restricción ideológica, excepto aquellos que pretenden el restablecimiento de todo tipo de dictadura o de cualquier sistema antidemocrático…”</w:t>
      </w:r>
    </w:p>
    <w:p w:rsidR="008D176D" w:rsidRPr="00BE31A8" w:rsidRDefault="00053F89" w:rsidP="007A23AD">
      <w:pPr>
        <w:jc w:val="both"/>
        <w:rPr>
          <w:rFonts w:ascii="Times New Roman" w:hAnsi="Times New Roman" w:cs="Times New Roman"/>
          <w:i/>
          <w:sz w:val="24"/>
          <w:szCs w:val="24"/>
        </w:rPr>
      </w:pPr>
      <w:r w:rsidRPr="00BE31A8">
        <w:rPr>
          <w:rFonts w:ascii="Times New Roman" w:hAnsi="Times New Roman" w:cs="Times New Roman"/>
          <w:b/>
          <w:sz w:val="24"/>
          <w:szCs w:val="24"/>
          <w:lang w:val="es-ES"/>
        </w:rPr>
        <w:t>Artículo 49:</w:t>
      </w:r>
      <w:r w:rsidRPr="00BE31A8">
        <w:rPr>
          <w:rFonts w:ascii="Times New Roman" w:hAnsi="Times New Roman" w:cs="Times New Roman"/>
          <w:sz w:val="24"/>
          <w:szCs w:val="24"/>
          <w:lang w:val="es-ES"/>
        </w:rPr>
        <w:t xml:space="preserve"> </w:t>
      </w:r>
      <w:r w:rsidRPr="00BE31A8">
        <w:rPr>
          <w:rFonts w:ascii="Times New Roman" w:hAnsi="Times New Roman" w:cs="Times New Roman"/>
          <w:i/>
          <w:sz w:val="24"/>
          <w:szCs w:val="24"/>
        </w:rPr>
        <w:t xml:space="preserve">“En Nicaragua tienen derecho de constituir organizaciones los trabajadores de la ciudad y el campo, las mujeres, los jóvenes, los productores agropecuarios, los artesanos, los profesionales, los técnicos, los intelectuales, los artistas, los religiosos, las Comunidades de la Costa Atlántica y los pobladores en general, sin discriminación alguna, </w:t>
      </w:r>
      <w:r w:rsidRPr="00BE31A8">
        <w:rPr>
          <w:rFonts w:ascii="Times New Roman" w:hAnsi="Times New Roman" w:cs="Times New Roman"/>
          <w:i/>
          <w:sz w:val="24"/>
          <w:szCs w:val="24"/>
        </w:rPr>
        <w:lastRenderedPageBreak/>
        <w:t>con el fin de lograr la realización de sus aspiraciones según sus propios intereses y participar en la construcción de una nueva sociedad”.</w:t>
      </w:r>
    </w:p>
    <w:p w:rsidR="00053F89" w:rsidRPr="00BE31A8" w:rsidRDefault="00053F89" w:rsidP="007A23AD">
      <w:pPr>
        <w:jc w:val="both"/>
        <w:rPr>
          <w:rFonts w:ascii="Times New Roman" w:hAnsi="Times New Roman" w:cs="Times New Roman"/>
          <w:b/>
          <w:sz w:val="24"/>
          <w:szCs w:val="24"/>
        </w:rPr>
      </w:pPr>
      <w:r w:rsidRPr="00BE31A8">
        <w:rPr>
          <w:rFonts w:ascii="Times New Roman" w:hAnsi="Times New Roman" w:cs="Times New Roman"/>
          <w:b/>
          <w:sz w:val="24"/>
          <w:szCs w:val="24"/>
        </w:rPr>
        <w:t xml:space="preserve">Artículo 50: </w:t>
      </w:r>
      <w:r w:rsidRPr="00BE31A8">
        <w:rPr>
          <w:rFonts w:ascii="Times New Roman" w:hAnsi="Times New Roman" w:cs="Times New Roman"/>
          <w:i/>
          <w:sz w:val="24"/>
          <w:szCs w:val="24"/>
        </w:rPr>
        <w:t>“Los ciudadanos tienen derecho de participar en igualdad de condiciones en los asuntos públicos y en la gestión estatal. Por medio de la ley se garantizará, nacional y localmente, la participación efectiva del pueblo”.</w:t>
      </w:r>
    </w:p>
    <w:p w:rsidR="00FD2A88" w:rsidRPr="00BE31A8" w:rsidRDefault="00053F89" w:rsidP="009A4B57">
      <w:pPr>
        <w:jc w:val="both"/>
        <w:rPr>
          <w:rFonts w:ascii="Times New Roman" w:hAnsi="Times New Roman" w:cs="Times New Roman"/>
          <w:sz w:val="24"/>
          <w:szCs w:val="24"/>
          <w:lang w:val="es-ES"/>
        </w:rPr>
      </w:pPr>
      <w:r w:rsidRPr="00BE31A8">
        <w:rPr>
          <w:rFonts w:ascii="Times New Roman" w:hAnsi="Times New Roman" w:cs="Times New Roman"/>
          <w:sz w:val="24"/>
          <w:szCs w:val="24"/>
        </w:rPr>
        <w:t>Aunado a lo establecido en nuestra Constitución Política, debemos hacer particular referencia a la</w:t>
      </w:r>
      <w:r w:rsidR="007A23AD" w:rsidRPr="00BE31A8">
        <w:rPr>
          <w:rFonts w:ascii="Times New Roman" w:hAnsi="Times New Roman" w:cs="Times New Roman"/>
          <w:sz w:val="24"/>
          <w:szCs w:val="24"/>
          <w:lang w:val="es-ES"/>
        </w:rPr>
        <w:t xml:space="preserve"> Ley No. 763 “Ley de los Derechos de las Personas con Discapacidad”</w:t>
      </w:r>
      <w:r w:rsidR="00FF0DBF" w:rsidRPr="00BE31A8">
        <w:rPr>
          <w:rFonts w:ascii="Times New Roman" w:hAnsi="Times New Roman" w:cs="Times New Roman"/>
          <w:sz w:val="24"/>
          <w:szCs w:val="24"/>
          <w:lang w:val="es-ES"/>
        </w:rPr>
        <w:t>, c</w:t>
      </w:r>
      <w:r w:rsidR="007A23AD" w:rsidRPr="00BE31A8">
        <w:rPr>
          <w:rFonts w:ascii="Times New Roman" w:hAnsi="Times New Roman" w:cs="Times New Roman"/>
          <w:sz w:val="24"/>
          <w:szCs w:val="24"/>
          <w:lang w:val="es-ES"/>
        </w:rPr>
        <w:t>uyas disposiciones generales expresadas en</w:t>
      </w:r>
      <w:r w:rsidRPr="00BE31A8">
        <w:rPr>
          <w:rFonts w:ascii="Times New Roman" w:hAnsi="Times New Roman" w:cs="Times New Roman"/>
          <w:sz w:val="24"/>
          <w:szCs w:val="24"/>
          <w:lang w:val="es-ES"/>
        </w:rPr>
        <w:t xml:space="preserve"> su</w:t>
      </w:r>
      <w:r w:rsidR="007A23AD" w:rsidRPr="00BE31A8">
        <w:rPr>
          <w:rFonts w:ascii="Times New Roman" w:hAnsi="Times New Roman" w:cs="Times New Roman"/>
          <w:sz w:val="24"/>
          <w:szCs w:val="24"/>
          <w:lang w:val="es-ES"/>
        </w:rPr>
        <w:t xml:space="preserve"> </w:t>
      </w:r>
      <w:r w:rsidR="00FF0DBF" w:rsidRPr="00BE31A8">
        <w:rPr>
          <w:rFonts w:ascii="Times New Roman" w:hAnsi="Times New Roman" w:cs="Times New Roman"/>
          <w:sz w:val="24"/>
          <w:szCs w:val="24"/>
          <w:lang w:val="es-ES"/>
        </w:rPr>
        <w:t xml:space="preserve">Artículo 1, establecen </w:t>
      </w:r>
      <w:r w:rsidR="007A23AD" w:rsidRPr="00BE31A8">
        <w:rPr>
          <w:rFonts w:ascii="Times New Roman" w:hAnsi="Times New Roman" w:cs="Times New Roman"/>
          <w:sz w:val="24"/>
          <w:szCs w:val="24"/>
          <w:lang w:val="es-ES"/>
        </w:rPr>
        <w:t>el marco legal y de garantía para la promoción, protección y aseguramiento del pleno goce y en condic</w:t>
      </w:r>
      <w:r w:rsidR="00FF0DBF" w:rsidRPr="00BE31A8">
        <w:rPr>
          <w:rFonts w:ascii="Times New Roman" w:hAnsi="Times New Roman" w:cs="Times New Roman"/>
          <w:sz w:val="24"/>
          <w:szCs w:val="24"/>
          <w:lang w:val="es-ES"/>
        </w:rPr>
        <w:t>iones de igualdad de todos los Derechos H</w:t>
      </w:r>
      <w:r w:rsidR="007A23AD" w:rsidRPr="00BE31A8">
        <w:rPr>
          <w:rFonts w:ascii="Times New Roman" w:hAnsi="Times New Roman" w:cs="Times New Roman"/>
          <w:sz w:val="24"/>
          <w:szCs w:val="24"/>
          <w:lang w:val="es-ES"/>
        </w:rPr>
        <w:t xml:space="preserve">umanos </w:t>
      </w:r>
      <w:r w:rsidR="00FF0DBF" w:rsidRPr="00BE31A8">
        <w:rPr>
          <w:rFonts w:ascii="Times New Roman" w:hAnsi="Times New Roman" w:cs="Times New Roman"/>
          <w:sz w:val="24"/>
          <w:szCs w:val="24"/>
          <w:lang w:val="es-ES"/>
        </w:rPr>
        <w:t>de las Personas con D</w:t>
      </w:r>
      <w:r w:rsidR="007A23AD" w:rsidRPr="00BE31A8">
        <w:rPr>
          <w:rFonts w:ascii="Times New Roman" w:hAnsi="Times New Roman" w:cs="Times New Roman"/>
          <w:sz w:val="24"/>
          <w:szCs w:val="24"/>
          <w:lang w:val="es-ES"/>
        </w:rPr>
        <w:t>iscapacidad.</w:t>
      </w:r>
    </w:p>
    <w:p w:rsidR="0009163A" w:rsidRPr="00BE31A8" w:rsidRDefault="0009163A" w:rsidP="00865B10">
      <w:pPr>
        <w:pStyle w:val="Sinespaciado"/>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No obstante, podemos encontrar de forma precisa lo referido a las Obligaciones de las Organizaciones con Discapacidad en el Artículo a continuación descrito:</w:t>
      </w:r>
    </w:p>
    <w:p w:rsidR="00FD2A88" w:rsidRPr="00BE31A8" w:rsidRDefault="00FD2A88" w:rsidP="00865B10">
      <w:pPr>
        <w:pStyle w:val="Sinespaciado"/>
        <w:jc w:val="both"/>
        <w:rPr>
          <w:rFonts w:ascii="Times New Roman" w:hAnsi="Times New Roman" w:cs="Times New Roman"/>
          <w:b/>
          <w:sz w:val="24"/>
          <w:szCs w:val="24"/>
          <w:lang w:val="es-ES"/>
        </w:rPr>
      </w:pPr>
    </w:p>
    <w:p w:rsidR="00865B10" w:rsidRPr="00BE31A8" w:rsidRDefault="00865B10" w:rsidP="00865B10">
      <w:pPr>
        <w:pStyle w:val="Sinespaciado"/>
        <w:jc w:val="both"/>
        <w:rPr>
          <w:rFonts w:ascii="Times New Roman" w:hAnsi="Times New Roman" w:cs="Times New Roman"/>
          <w:i/>
          <w:sz w:val="24"/>
          <w:szCs w:val="24"/>
          <w:lang w:val="es-ES"/>
        </w:rPr>
      </w:pPr>
      <w:r w:rsidRPr="00BE31A8">
        <w:rPr>
          <w:rFonts w:ascii="Times New Roman" w:hAnsi="Times New Roman" w:cs="Times New Roman"/>
          <w:b/>
          <w:sz w:val="24"/>
          <w:szCs w:val="24"/>
          <w:lang w:val="es-ES"/>
        </w:rPr>
        <w:t>Artículo 68</w:t>
      </w:r>
      <w:r w:rsidR="008043D2" w:rsidRPr="00BE31A8">
        <w:rPr>
          <w:rFonts w:ascii="Times New Roman" w:hAnsi="Times New Roman" w:cs="Times New Roman"/>
          <w:sz w:val="24"/>
          <w:szCs w:val="24"/>
          <w:lang w:val="es-ES"/>
        </w:rPr>
        <w:t>:</w:t>
      </w:r>
      <w:r w:rsidRPr="00BE31A8">
        <w:rPr>
          <w:rFonts w:ascii="Times New Roman" w:hAnsi="Times New Roman" w:cs="Times New Roman"/>
          <w:i/>
          <w:sz w:val="24"/>
          <w:szCs w:val="24"/>
          <w:lang w:val="es-ES"/>
        </w:rPr>
        <w:t>“Son obligaciones de las Organizaciones de Personas con Discapacidad:</w:t>
      </w:r>
    </w:p>
    <w:p w:rsidR="00865B10" w:rsidRPr="00BE31A8" w:rsidRDefault="00865B10" w:rsidP="00865B10">
      <w:pPr>
        <w:pStyle w:val="Sinespaciado"/>
        <w:jc w:val="both"/>
        <w:rPr>
          <w:rFonts w:ascii="Times New Roman" w:hAnsi="Times New Roman" w:cs="Times New Roman"/>
          <w:i/>
          <w:sz w:val="24"/>
          <w:szCs w:val="24"/>
          <w:lang w:val="es-ES"/>
        </w:rPr>
      </w:pPr>
      <w:r w:rsidRPr="00BE31A8">
        <w:rPr>
          <w:rFonts w:ascii="Times New Roman" w:hAnsi="Times New Roman" w:cs="Times New Roman"/>
          <w:i/>
          <w:sz w:val="24"/>
          <w:szCs w:val="24"/>
          <w:lang w:val="es-ES"/>
        </w:rPr>
        <w:br/>
        <w:t>1. Constituirse bajo las figuras establecidas en la legislación vigente y contar con la aprobación correspondiente. Participar en las decisiones públicas que les afecten directa o indirectamente.</w:t>
      </w:r>
    </w:p>
    <w:p w:rsidR="00BF72D8" w:rsidRPr="00BE31A8" w:rsidRDefault="00865B10" w:rsidP="00865B10">
      <w:pPr>
        <w:jc w:val="both"/>
        <w:rPr>
          <w:rFonts w:ascii="Times New Roman" w:hAnsi="Times New Roman" w:cs="Times New Roman"/>
          <w:i/>
          <w:sz w:val="24"/>
          <w:szCs w:val="24"/>
          <w:lang w:val="es-ES"/>
        </w:rPr>
      </w:pPr>
      <w:r w:rsidRPr="00BE31A8">
        <w:rPr>
          <w:rFonts w:ascii="Times New Roman" w:hAnsi="Times New Roman" w:cs="Times New Roman"/>
          <w:i/>
          <w:sz w:val="24"/>
          <w:szCs w:val="24"/>
          <w:lang w:val="es-ES"/>
        </w:rPr>
        <w:br/>
        <w:t xml:space="preserve">2. </w:t>
      </w:r>
      <w:r w:rsidR="007A23AD" w:rsidRPr="00BE31A8">
        <w:rPr>
          <w:rFonts w:ascii="Times New Roman" w:hAnsi="Times New Roman" w:cs="Times New Roman"/>
          <w:i/>
          <w:sz w:val="24"/>
          <w:szCs w:val="24"/>
          <w:lang w:val="es-ES"/>
        </w:rPr>
        <w:t>Inscribirse en el registro respectivo del Consejo Nacional de Promoción de Aplicación de los  Derechos de las Personas con Discapacidad que llevará la Secretaría de Promoción y Articulación para la Aplicación de los Derechos de las Personas con Discapacidad, adscrita a l</w:t>
      </w:r>
      <w:r w:rsidRPr="00BE31A8">
        <w:rPr>
          <w:rFonts w:ascii="Times New Roman" w:hAnsi="Times New Roman" w:cs="Times New Roman"/>
          <w:i/>
          <w:sz w:val="24"/>
          <w:szCs w:val="24"/>
          <w:lang w:val="es-ES"/>
        </w:rPr>
        <w:t>a Presidencia de la República y p</w:t>
      </w:r>
      <w:r w:rsidR="007A23AD" w:rsidRPr="00BE31A8">
        <w:rPr>
          <w:rFonts w:ascii="Times New Roman" w:hAnsi="Times New Roman" w:cs="Times New Roman"/>
          <w:i/>
          <w:sz w:val="24"/>
          <w:szCs w:val="24"/>
          <w:lang w:val="es-ES"/>
        </w:rPr>
        <w:t>articipar a través del representante de su gremio en las reuniones periódicas del Consejo Nacional de Promoción de Aplicación de los Derechos de las Personas con Discapacida</w:t>
      </w:r>
      <w:r w:rsidR="00FD2A88" w:rsidRPr="00BE31A8">
        <w:rPr>
          <w:rFonts w:ascii="Times New Roman" w:hAnsi="Times New Roman" w:cs="Times New Roman"/>
          <w:i/>
          <w:sz w:val="24"/>
          <w:szCs w:val="24"/>
          <w:lang w:val="es-ES"/>
        </w:rPr>
        <w:t>d.</w:t>
      </w:r>
    </w:p>
    <w:p w:rsidR="00FD2A88" w:rsidRPr="00BE31A8" w:rsidRDefault="00FD2A88" w:rsidP="00865B10">
      <w:pPr>
        <w:jc w:val="both"/>
        <w:rPr>
          <w:rFonts w:ascii="Times New Roman" w:hAnsi="Times New Roman" w:cs="Times New Roman"/>
          <w:i/>
          <w:sz w:val="24"/>
          <w:szCs w:val="24"/>
          <w:lang w:val="es-ES"/>
        </w:rPr>
      </w:pPr>
      <w:r w:rsidRPr="00BE31A8">
        <w:rPr>
          <w:rFonts w:ascii="Times New Roman" w:hAnsi="Times New Roman" w:cs="Times New Roman"/>
          <w:lang w:val="es-ES"/>
        </w:rPr>
        <w:t>3.</w:t>
      </w:r>
      <w:r w:rsidRPr="00BE31A8">
        <w:rPr>
          <w:rFonts w:ascii="Times New Roman" w:hAnsi="Times New Roman" w:cs="Times New Roman"/>
          <w:i/>
          <w:sz w:val="24"/>
          <w:szCs w:val="24"/>
          <w:lang w:val="es-ES"/>
        </w:rPr>
        <w:t xml:space="preserve"> Promover y fomentar constantemente por medio de sus integrantes, la interculturalidad, dignidad y el respeto integral de las personas con discapacidad a través de las campañas de concientización, así como información para asegurar la inclusión de las personas con discapacidad en la sociedad, en materia de accesibilidad, salud, trabajo, educación, cultura, deporte, recreación, entre otros.</w:t>
      </w:r>
    </w:p>
    <w:p w:rsidR="00FD2A88" w:rsidRPr="00BE31A8" w:rsidRDefault="00FD2A88" w:rsidP="00865B10">
      <w:pPr>
        <w:jc w:val="both"/>
        <w:rPr>
          <w:rFonts w:ascii="Times New Roman" w:hAnsi="Times New Roman" w:cs="Times New Roman"/>
          <w:i/>
          <w:sz w:val="24"/>
          <w:szCs w:val="24"/>
          <w:lang w:val="es-ES"/>
        </w:rPr>
      </w:pPr>
      <w:r w:rsidRPr="00BE31A8">
        <w:rPr>
          <w:rFonts w:ascii="Times New Roman" w:hAnsi="Times New Roman" w:cs="Times New Roman"/>
          <w:i/>
          <w:sz w:val="24"/>
          <w:szCs w:val="24"/>
          <w:lang w:val="es-ES"/>
        </w:rPr>
        <w:t xml:space="preserve">4.  Servir como ente de consulta en materia de políticas y acciones nacionales e internacionales a favor de las personas con discapacidad. </w:t>
      </w:r>
    </w:p>
    <w:p w:rsidR="00FD2A88" w:rsidRPr="00BE31A8" w:rsidRDefault="00FD2A88" w:rsidP="00865B10">
      <w:pPr>
        <w:jc w:val="both"/>
        <w:rPr>
          <w:rFonts w:ascii="Times New Roman" w:hAnsi="Times New Roman" w:cs="Times New Roman"/>
          <w:i/>
          <w:sz w:val="24"/>
          <w:szCs w:val="24"/>
          <w:lang w:val="es-ES"/>
        </w:rPr>
      </w:pPr>
      <w:r w:rsidRPr="00BE31A8">
        <w:rPr>
          <w:rFonts w:ascii="Times New Roman" w:hAnsi="Times New Roman" w:cs="Times New Roman"/>
          <w:i/>
          <w:sz w:val="24"/>
          <w:szCs w:val="24"/>
          <w:lang w:val="es-ES"/>
        </w:rPr>
        <w:t>5.  Realizar consultas con instituciones y organizaciones de las personas con discapacidad para la construcción de políticas nacionales de inclusión social de las personas con discapacidad…”</w:t>
      </w:r>
    </w:p>
    <w:p w:rsidR="007162DA" w:rsidRPr="00BE31A8" w:rsidRDefault="0009163A" w:rsidP="00BF72D8">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lastRenderedPageBreak/>
        <w:t xml:space="preserve">De igual forma, a partir del </w:t>
      </w:r>
      <w:r w:rsidR="008043D2" w:rsidRPr="00BE31A8">
        <w:rPr>
          <w:rFonts w:ascii="Times New Roman" w:hAnsi="Times New Roman" w:cs="Times New Roman"/>
          <w:sz w:val="24"/>
          <w:szCs w:val="24"/>
          <w:lang w:val="es-ES"/>
        </w:rPr>
        <w:t>Artículo 70</w:t>
      </w:r>
      <w:r w:rsidRPr="00BE31A8">
        <w:rPr>
          <w:rFonts w:ascii="Times New Roman" w:hAnsi="Times New Roman" w:cs="Times New Roman"/>
          <w:sz w:val="24"/>
          <w:szCs w:val="24"/>
          <w:lang w:val="es-ES"/>
        </w:rPr>
        <w:t xml:space="preserve"> de la misma Ley</w:t>
      </w:r>
      <w:r w:rsidR="007162DA" w:rsidRPr="00BE31A8">
        <w:rPr>
          <w:rFonts w:ascii="Times New Roman" w:hAnsi="Times New Roman" w:cs="Times New Roman"/>
          <w:sz w:val="24"/>
          <w:szCs w:val="24"/>
          <w:lang w:val="es-ES"/>
        </w:rPr>
        <w:t xml:space="preserve">, se </w:t>
      </w:r>
      <w:r w:rsidR="00C8638E" w:rsidRPr="00BE31A8">
        <w:rPr>
          <w:rFonts w:ascii="Times New Roman" w:hAnsi="Times New Roman" w:cs="Times New Roman"/>
          <w:sz w:val="24"/>
          <w:szCs w:val="24"/>
          <w:lang w:val="es-ES"/>
        </w:rPr>
        <w:t xml:space="preserve">indica </w:t>
      </w:r>
      <w:r w:rsidR="007162DA" w:rsidRPr="00BE31A8">
        <w:rPr>
          <w:rFonts w:ascii="Times New Roman" w:hAnsi="Times New Roman" w:cs="Times New Roman"/>
          <w:sz w:val="24"/>
          <w:szCs w:val="24"/>
          <w:lang w:val="es-ES"/>
        </w:rPr>
        <w:t>lo relacionado a la Organización y Estructura de las Organizaciones de Personas con Discapacidad, a través del Consejo Nacional de Aplicación y Promoción de los Derechos de las Personas con Discapacidad y su Secretaría Técnica de Promoción y Aplicación de los Derechos de las Personas con Discapacidad.</w:t>
      </w:r>
    </w:p>
    <w:p w:rsidR="009B1FAC" w:rsidRPr="00BE31A8" w:rsidRDefault="009B1FAC" w:rsidP="00BF72D8">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Así mismo, es pertinente hacer mención del siguiente marco legislativo que se une al antes descrito:</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94 “Ley que concede beneficios a los nicaragüenses combatientes y civiles lesionados por causa de guerra” (aprobada 6 de abril de 1990) </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98 “Ley que garantiza los derechos y beneficios a los discapacitados de guerra pertenecientes al ejército popular sandinista y a los cuerpos de seguridad y orden interior del estado” (aprobada el 20 de abril de 1990). </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119 “Ley que concede beneficios a las víctimas de guerra” (aprobada el 17 de noviembre de 1990).</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160 “Ley que concede beneficios adicionales a las personas jubiladas” (aprobada el 9 de junio de 1993). </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175 “Ley creadora de un fondo de reserva para el pago de pensiones de gracia” (aprobada el 15 de abril de 1994).</w:t>
      </w:r>
    </w:p>
    <w:p w:rsidR="009B1FAC" w:rsidRPr="00BE31A8" w:rsidRDefault="009B1FAC" w:rsidP="009B1FAC">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202 “Ley de prevención, rehabilitación y equiparación de oportunidades para las personas con discapacidad” (aprobada el 23 de agosto de 1995). </w:t>
      </w:r>
    </w:p>
    <w:p w:rsidR="00140E21" w:rsidRPr="00BE31A8" w:rsidRDefault="009B1FAC"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238 “Ley de promoción, protección y defensa de los derechos humanos ante el sida</w:t>
      </w:r>
      <w:r w:rsidR="00140E21" w:rsidRPr="00BE31A8">
        <w:rPr>
          <w:rFonts w:ascii="Times New Roman" w:hAnsi="Times New Roman"/>
          <w:sz w:val="24"/>
          <w:szCs w:val="24"/>
          <w:lang w:val="es-ES"/>
        </w:rPr>
        <w:t>” (aprobada el 6 de diciembre de 1996).</w:t>
      </w:r>
    </w:p>
    <w:p w:rsidR="00140E21" w:rsidRPr="00BE31A8" w:rsidRDefault="00140E21"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545 </w:t>
      </w:r>
      <w:r w:rsidR="00623846" w:rsidRPr="00BE31A8">
        <w:rPr>
          <w:rFonts w:ascii="Times New Roman" w:hAnsi="Times New Roman"/>
          <w:sz w:val="24"/>
          <w:szCs w:val="24"/>
          <w:lang w:val="es-ES"/>
        </w:rPr>
        <w:t>“</w:t>
      </w:r>
      <w:r w:rsidRPr="00BE31A8">
        <w:rPr>
          <w:rFonts w:ascii="Times New Roman" w:hAnsi="Times New Roman"/>
          <w:sz w:val="24"/>
          <w:szCs w:val="24"/>
          <w:lang w:val="es-ES"/>
        </w:rPr>
        <w:t>Ley de condonación de adeudos a los discapacitados de guerra del ejército de Nicaragua, ministerio de gobernación y la ex resistencia nicaragüense con el banco de la vivienda en liquidación, BAVINIC</w:t>
      </w:r>
      <w:r w:rsidR="00623846" w:rsidRPr="00BE31A8">
        <w:rPr>
          <w:rFonts w:ascii="Times New Roman" w:hAnsi="Times New Roman"/>
          <w:sz w:val="24"/>
          <w:szCs w:val="24"/>
          <w:lang w:val="es-ES"/>
        </w:rPr>
        <w:t>”</w:t>
      </w:r>
      <w:r w:rsidRPr="00BE31A8">
        <w:rPr>
          <w:rFonts w:ascii="Times New Roman" w:hAnsi="Times New Roman"/>
          <w:sz w:val="24"/>
          <w:szCs w:val="24"/>
          <w:lang w:val="es-ES"/>
        </w:rPr>
        <w:t xml:space="preserve"> (aprobada el 28 de junio del 2005).</w:t>
      </w:r>
    </w:p>
    <w:p w:rsidR="00140E21" w:rsidRPr="00BE31A8" w:rsidRDefault="00140E21"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582. </w:t>
      </w:r>
      <w:r w:rsidR="00623846" w:rsidRPr="00BE31A8">
        <w:rPr>
          <w:rFonts w:ascii="Times New Roman" w:hAnsi="Times New Roman"/>
          <w:sz w:val="24"/>
          <w:szCs w:val="24"/>
          <w:lang w:val="es-ES"/>
        </w:rPr>
        <w:t>“</w:t>
      </w:r>
      <w:r w:rsidRPr="00BE31A8">
        <w:rPr>
          <w:rFonts w:ascii="Times New Roman" w:hAnsi="Times New Roman"/>
          <w:sz w:val="24"/>
          <w:szCs w:val="24"/>
          <w:lang w:val="es-ES"/>
        </w:rPr>
        <w:t>Ley General de Educación</w:t>
      </w:r>
      <w:r w:rsidR="00623846" w:rsidRPr="00BE31A8">
        <w:rPr>
          <w:rFonts w:ascii="Times New Roman" w:hAnsi="Times New Roman"/>
          <w:sz w:val="24"/>
          <w:szCs w:val="24"/>
          <w:lang w:val="es-ES"/>
        </w:rPr>
        <w:t>”</w:t>
      </w:r>
      <w:r w:rsidRPr="00BE31A8">
        <w:rPr>
          <w:rFonts w:ascii="Times New Roman" w:hAnsi="Times New Roman"/>
          <w:sz w:val="24"/>
          <w:szCs w:val="24"/>
          <w:lang w:val="es-ES"/>
        </w:rPr>
        <w:t xml:space="preserve"> (aprobada el 22 de marzo del 2006) </w:t>
      </w:r>
    </w:p>
    <w:p w:rsidR="00140E21" w:rsidRPr="00BE31A8" w:rsidRDefault="00140E21"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 xml:space="preserve">Ley No. 613: </w:t>
      </w:r>
      <w:r w:rsidR="00623846" w:rsidRPr="00BE31A8">
        <w:rPr>
          <w:rFonts w:ascii="Times New Roman" w:hAnsi="Times New Roman"/>
          <w:sz w:val="24"/>
          <w:szCs w:val="24"/>
          <w:lang w:val="es-ES"/>
        </w:rPr>
        <w:t>“</w:t>
      </w:r>
      <w:r w:rsidRPr="00BE31A8">
        <w:rPr>
          <w:rFonts w:ascii="Times New Roman" w:hAnsi="Times New Roman"/>
          <w:sz w:val="24"/>
          <w:szCs w:val="24"/>
          <w:lang w:val="es-ES"/>
        </w:rPr>
        <w:t>Ley de protección y seguridad a las personas dedicadas a la actividad de buceo</w:t>
      </w:r>
      <w:r w:rsidR="00623846" w:rsidRPr="00BE31A8">
        <w:rPr>
          <w:rFonts w:ascii="Times New Roman" w:hAnsi="Times New Roman"/>
          <w:sz w:val="24"/>
          <w:szCs w:val="24"/>
          <w:lang w:val="es-ES"/>
        </w:rPr>
        <w:t>”</w:t>
      </w:r>
      <w:r w:rsidRPr="00BE31A8">
        <w:rPr>
          <w:rFonts w:ascii="Times New Roman" w:hAnsi="Times New Roman"/>
          <w:sz w:val="24"/>
          <w:szCs w:val="24"/>
          <w:lang w:val="es-ES"/>
        </w:rPr>
        <w:t xml:space="preserve"> (aprobada el 07 de febrero del 2007). </w:t>
      </w:r>
    </w:p>
    <w:p w:rsidR="00140E21" w:rsidRPr="00BE31A8" w:rsidRDefault="00623846"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650 “</w:t>
      </w:r>
      <w:r w:rsidR="00140E21" w:rsidRPr="00BE31A8">
        <w:rPr>
          <w:rFonts w:ascii="Times New Roman" w:hAnsi="Times New Roman"/>
          <w:sz w:val="24"/>
          <w:szCs w:val="24"/>
          <w:lang w:val="es-ES"/>
        </w:rPr>
        <w:t>Ley de protección de los derechos humanos de las personas con enfermedades mentales</w:t>
      </w:r>
      <w:r w:rsidRPr="00BE31A8">
        <w:rPr>
          <w:rFonts w:ascii="Times New Roman" w:hAnsi="Times New Roman"/>
          <w:sz w:val="24"/>
          <w:szCs w:val="24"/>
          <w:lang w:val="es-ES"/>
        </w:rPr>
        <w:t>”</w:t>
      </w:r>
      <w:r w:rsidR="00140E21" w:rsidRPr="00BE31A8">
        <w:rPr>
          <w:rFonts w:ascii="Times New Roman" w:hAnsi="Times New Roman"/>
          <w:sz w:val="24"/>
          <w:szCs w:val="24"/>
          <w:lang w:val="es-ES"/>
        </w:rPr>
        <w:t xml:space="preserve"> (aprobada el 27 de febrero del 2008). </w:t>
      </w:r>
    </w:p>
    <w:p w:rsidR="00140E21" w:rsidRPr="00BE31A8" w:rsidRDefault="00140E21" w:rsidP="00140E21">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6</w:t>
      </w:r>
      <w:r w:rsidR="00623846" w:rsidRPr="00BE31A8">
        <w:rPr>
          <w:rFonts w:ascii="Times New Roman" w:hAnsi="Times New Roman"/>
          <w:sz w:val="24"/>
          <w:szCs w:val="24"/>
          <w:lang w:val="es-ES"/>
        </w:rPr>
        <w:t>75 “</w:t>
      </w:r>
      <w:r w:rsidRPr="00BE31A8">
        <w:rPr>
          <w:rFonts w:ascii="Times New Roman" w:hAnsi="Times New Roman"/>
          <w:sz w:val="24"/>
          <w:szCs w:val="24"/>
          <w:lang w:val="es-ES"/>
        </w:rPr>
        <w:t>Ley del Lenguaje de Señas Nicaragüense</w:t>
      </w:r>
      <w:r w:rsidR="00623846" w:rsidRPr="00BE31A8">
        <w:rPr>
          <w:rFonts w:ascii="Times New Roman" w:hAnsi="Times New Roman"/>
          <w:sz w:val="24"/>
          <w:szCs w:val="24"/>
          <w:lang w:val="es-ES"/>
        </w:rPr>
        <w:t>”</w:t>
      </w:r>
      <w:r w:rsidRPr="00BE31A8">
        <w:rPr>
          <w:rFonts w:ascii="Times New Roman" w:hAnsi="Times New Roman"/>
          <w:sz w:val="24"/>
          <w:szCs w:val="24"/>
          <w:lang w:val="es-ES"/>
        </w:rPr>
        <w:t xml:space="preserve"> (aprobada el 12 de febrero del 2009). </w:t>
      </w:r>
    </w:p>
    <w:p w:rsidR="009B1FAC" w:rsidRPr="00BE31A8" w:rsidRDefault="00623846" w:rsidP="00BF72D8">
      <w:pPr>
        <w:pStyle w:val="Prrafodelista"/>
        <w:numPr>
          <w:ilvl w:val="0"/>
          <w:numId w:val="11"/>
        </w:numPr>
        <w:jc w:val="both"/>
        <w:rPr>
          <w:rFonts w:ascii="Times New Roman" w:hAnsi="Times New Roman"/>
          <w:sz w:val="24"/>
          <w:szCs w:val="24"/>
          <w:lang w:val="es-ES"/>
        </w:rPr>
      </w:pPr>
      <w:r w:rsidRPr="00BE31A8">
        <w:rPr>
          <w:rFonts w:ascii="Times New Roman" w:hAnsi="Times New Roman"/>
          <w:sz w:val="24"/>
          <w:szCs w:val="24"/>
          <w:lang w:val="es-ES"/>
        </w:rPr>
        <w:t>Ley No. 830 “Ley Especial para Atención a excombatientes por la Paz, Unidad y Reconciliación Nacional” (aprobada el 29 de enero del 2013)</w:t>
      </w:r>
    </w:p>
    <w:p w:rsidR="007B7B48" w:rsidRPr="00BE31A8" w:rsidRDefault="007B7B48" w:rsidP="007B7B48">
      <w:pPr>
        <w:pStyle w:val="Prrafodelista"/>
        <w:jc w:val="both"/>
        <w:rPr>
          <w:rFonts w:ascii="Times New Roman" w:hAnsi="Times New Roman"/>
          <w:sz w:val="24"/>
          <w:szCs w:val="24"/>
          <w:lang w:val="es-ES"/>
        </w:rPr>
      </w:pPr>
    </w:p>
    <w:p w:rsidR="00C8638E" w:rsidRPr="00BE31A8" w:rsidRDefault="00C8638E" w:rsidP="00C8638E">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Legislación y políticas existentes destinadas a garantizar que las personas con discapacidad y las organizaciones de personas con discapacidad que las representan, incluidos los niños y las niñas con discapacidad, sean consultados y colaboren en los procesos de adopción de decisiones que directa o indirectamente les conciernen.</w:t>
      </w:r>
    </w:p>
    <w:p w:rsidR="00C8638E" w:rsidRPr="00BE31A8" w:rsidRDefault="00C8638E" w:rsidP="00C8638E">
      <w:pPr>
        <w:pStyle w:val="Prrafodelista"/>
        <w:jc w:val="both"/>
        <w:rPr>
          <w:rFonts w:ascii="Times New Roman" w:hAnsi="Times New Roman"/>
          <w:i/>
          <w:sz w:val="24"/>
          <w:szCs w:val="24"/>
          <w:u w:val="single"/>
          <w:lang w:val="es-ES"/>
        </w:rPr>
      </w:pPr>
    </w:p>
    <w:p w:rsidR="00594C6E" w:rsidRPr="00BE31A8" w:rsidRDefault="00D073A7" w:rsidP="00D073A7">
      <w:pPr>
        <w:jc w:val="both"/>
        <w:rPr>
          <w:rFonts w:ascii="Times New Roman" w:hAnsi="Times New Roman" w:cs="Times New Roman"/>
          <w:sz w:val="24"/>
          <w:szCs w:val="24"/>
        </w:rPr>
      </w:pPr>
      <w:r w:rsidRPr="00BE31A8">
        <w:rPr>
          <w:rFonts w:ascii="Times New Roman" w:hAnsi="Times New Roman" w:cs="Times New Roman"/>
          <w:sz w:val="24"/>
          <w:szCs w:val="24"/>
        </w:rPr>
        <w:t xml:space="preserve">La integración de Personas con Discapacidad, incluyendo niños, niñas y adolescentes en la educación regular, está respaldada por nuestra Constitución Política, </w:t>
      </w:r>
      <w:r w:rsidR="00594C6E" w:rsidRPr="00BE31A8">
        <w:rPr>
          <w:rFonts w:ascii="Times New Roman" w:hAnsi="Times New Roman" w:cs="Times New Roman"/>
          <w:sz w:val="24"/>
          <w:szCs w:val="24"/>
        </w:rPr>
        <w:t xml:space="preserve">a través de sus artículos siguientes: </w:t>
      </w:r>
    </w:p>
    <w:p w:rsidR="00DF029F" w:rsidRPr="00BE31A8" w:rsidRDefault="00DF029F" w:rsidP="00D073A7">
      <w:pPr>
        <w:jc w:val="both"/>
        <w:rPr>
          <w:rFonts w:ascii="Times New Roman" w:hAnsi="Times New Roman" w:cs="Times New Roman"/>
          <w:sz w:val="24"/>
          <w:szCs w:val="24"/>
        </w:rPr>
      </w:pPr>
      <w:r w:rsidRPr="00BE31A8">
        <w:rPr>
          <w:rFonts w:ascii="Times New Roman" w:hAnsi="Times New Roman" w:cs="Times New Roman"/>
          <w:b/>
          <w:sz w:val="24"/>
          <w:szCs w:val="24"/>
        </w:rPr>
        <w:t>Artículo 56:</w:t>
      </w:r>
      <w:r w:rsidRPr="00BE31A8">
        <w:rPr>
          <w:rFonts w:ascii="Times New Roman" w:hAnsi="Times New Roman" w:cs="Times New Roman"/>
          <w:sz w:val="24"/>
          <w:szCs w:val="24"/>
        </w:rPr>
        <w:t xml:space="preserve"> </w:t>
      </w:r>
      <w:r w:rsidRPr="00BE31A8">
        <w:rPr>
          <w:rFonts w:ascii="Times New Roman" w:hAnsi="Times New Roman" w:cs="Times New Roman"/>
          <w:i/>
          <w:sz w:val="24"/>
          <w:szCs w:val="24"/>
        </w:rPr>
        <w:t>“El Estado prestará atención especial en todos sus programas a los discapacitados y los familiares de caídos y víctimas de guerra en general”.</w:t>
      </w:r>
    </w:p>
    <w:p w:rsidR="00DF029F" w:rsidRPr="00BE31A8" w:rsidRDefault="00DF029F" w:rsidP="00D073A7">
      <w:pPr>
        <w:jc w:val="both"/>
        <w:rPr>
          <w:rFonts w:ascii="Times New Roman" w:hAnsi="Times New Roman" w:cs="Times New Roman"/>
          <w:sz w:val="24"/>
          <w:szCs w:val="24"/>
        </w:rPr>
      </w:pPr>
      <w:r w:rsidRPr="00BE31A8">
        <w:rPr>
          <w:rFonts w:ascii="Times New Roman" w:hAnsi="Times New Roman" w:cs="Times New Roman"/>
          <w:b/>
          <w:sz w:val="24"/>
          <w:szCs w:val="24"/>
        </w:rPr>
        <w:t>Artículo 62:</w:t>
      </w:r>
      <w:r w:rsidRPr="00BE31A8">
        <w:rPr>
          <w:rFonts w:ascii="Times New Roman" w:hAnsi="Times New Roman" w:cs="Times New Roman"/>
          <w:sz w:val="24"/>
          <w:szCs w:val="24"/>
        </w:rPr>
        <w:t xml:space="preserve"> </w:t>
      </w:r>
      <w:r w:rsidRPr="00BE31A8">
        <w:rPr>
          <w:rFonts w:ascii="Times New Roman" w:hAnsi="Times New Roman" w:cs="Times New Roman"/>
          <w:i/>
          <w:sz w:val="24"/>
          <w:szCs w:val="24"/>
        </w:rPr>
        <w:t>“El Estado procurará establecer programas en beneficio de los discapacitados para su rehabilitación física, psicosocial y profesional y para su ubicación laboral”.</w:t>
      </w:r>
    </w:p>
    <w:p w:rsidR="00D073A7" w:rsidRPr="00BE31A8" w:rsidRDefault="00594C6E" w:rsidP="00D073A7">
      <w:pPr>
        <w:jc w:val="both"/>
        <w:rPr>
          <w:rFonts w:ascii="Times New Roman" w:hAnsi="Times New Roman" w:cs="Times New Roman"/>
          <w:i/>
          <w:sz w:val="24"/>
          <w:szCs w:val="24"/>
        </w:rPr>
      </w:pPr>
      <w:r w:rsidRPr="00BE31A8">
        <w:rPr>
          <w:rFonts w:ascii="Times New Roman" w:hAnsi="Times New Roman" w:cs="Times New Roman"/>
          <w:b/>
          <w:sz w:val="24"/>
          <w:szCs w:val="24"/>
        </w:rPr>
        <w:t>A</w:t>
      </w:r>
      <w:r w:rsidR="00D073A7" w:rsidRPr="00BE31A8">
        <w:rPr>
          <w:rFonts w:ascii="Times New Roman" w:hAnsi="Times New Roman" w:cs="Times New Roman"/>
          <w:b/>
          <w:sz w:val="24"/>
          <w:szCs w:val="24"/>
        </w:rPr>
        <w:t>rtículo 119:</w:t>
      </w:r>
      <w:r w:rsidR="00D073A7" w:rsidRPr="00BE31A8">
        <w:rPr>
          <w:rFonts w:ascii="Times New Roman" w:hAnsi="Times New Roman" w:cs="Times New Roman"/>
          <w:sz w:val="24"/>
          <w:szCs w:val="24"/>
        </w:rPr>
        <w:t xml:space="preserve"> </w:t>
      </w:r>
      <w:r w:rsidR="00D073A7" w:rsidRPr="00BE31A8">
        <w:rPr>
          <w:rFonts w:ascii="Times New Roman" w:hAnsi="Times New Roman" w:cs="Times New Roman"/>
          <w:i/>
          <w:sz w:val="24"/>
          <w:szCs w:val="24"/>
        </w:rPr>
        <w:t xml:space="preserve">“La educación es función indeclinable del Estado. Corresponde a éste planificarla, dirigirla y organizarla. El sistema nacional de educación funciona de manera integrada y de acuerdo con planes nacionales. Su organización y funcionamiento son determinados por ley. Es deber del Estado formar y capacitar en todos los niveles y especialidades al personal técnico y profesional necesario para el desarrollo y transformación del país". </w:t>
      </w:r>
    </w:p>
    <w:p w:rsidR="00A50269" w:rsidRPr="00BE31A8" w:rsidRDefault="00D073A7" w:rsidP="00A50269">
      <w:pPr>
        <w:jc w:val="both"/>
        <w:rPr>
          <w:rFonts w:ascii="Times New Roman" w:hAnsi="Times New Roman" w:cs="Times New Roman"/>
          <w:sz w:val="24"/>
          <w:szCs w:val="24"/>
        </w:rPr>
      </w:pPr>
      <w:r w:rsidRPr="00BE31A8">
        <w:rPr>
          <w:rFonts w:ascii="Times New Roman" w:hAnsi="Times New Roman" w:cs="Times New Roman"/>
          <w:b/>
          <w:sz w:val="24"/>
          <w:szCs w:val="24"/>
        </w:rPr>
        <w:t>Artículo 121</w:t>
      </w:r>
      <w:r w:rsidR="00594C6E" w:rsidRPr="00BE31A8">
        <w:rPr>
          <w:rFonts w:ascii="Times New Roman" w:hAnsi="Times New Roman" w:cs="Times New Roman"/>
          <w:b/>
          <w:sz w:val="24"/>
          <w:szCs w:val="24"/>
        </w:rPr>
        <w:t>:</w:t>
      </w:r>
      <w:r w:rsidRPr="00BE31A8">
        <w:rPr>
          <w:rFonts w:ascii="Times New Roman" w:hAnsi="Times New Roman" w:cs="Times New Roman"/>
          <w:sz w:val="24"/>
          <w:szCs w:val="24"/>
        </w:rPr>
        <w:t xml:space="preserve"> </w:t>
      </w:r>
      <w:r w:rsidR="00594C6E" w:rsidRPr="00BE31A8">
        <w:rPr>
          <w:rFonts w:ascii="Times New Roman" w:hAnsi="Times New Roman" w:cs="Times New Roman"/>
          <w:i/>
          <w:sz w:val="24"/>
          <w:szCs w:val="24"/>
        </w:rPr>
        <w:t>"E</w:t>
      </w:r>
      <w:r w:rsidRPr="00BE31A8">
        <w:rPr>
          <w:rFonts w:ascii="Times New Roman" w:hAnsi="Times New Roman" w:cs="Times New Roman"/>
          <w:i/>
          <w:sz w:val="24"/>
          <w:szCs w:val="24"/>
        </w:rPr>
        <w:t>l acceso a la educación es libre e igual para todos los nicaragüenses".</w:t>
      </w:r>
      <w:r w:rsidRPr="00BE31A8">
        <w:rPr>
          <w:rFonts w:ascii="Times New Roman" w:hAnsi="Times New Roman" w:cs="Times New Roman"/>
          <w:sz w:val="24"/>
          <w:szCs w:val="24"/>
        </w:rPr>
        <w:t xml:space="preserve"> </w:t>
      </w:r>
    </w:p>
    <w:p w:rsidR="007B7B48" w:rsidRPr="00BE31A8" w:rsidRDefault="007B7B48" w:rsidP="007B7B48">
      <w:pPr>
        <w:pStyle w:val="Sinespaciado"/>
        <w:jc w:val="both"/>
        <w:rPr>
          <w:rFonts w:ascii="Times New Roman" w:eastAsia="Calibri" w:hAnsi="Times New Roman" w:cs="Times New Roman"/>
          <w:sz w:val="24"/>
          <w:szCs w:val="24"/>
          <w:shd w:val="clear" w:color="auto" w:fill="FFFFFF"/>
        </w:rPr>
      </w:pPr>
      <w:r w:rsidRPr="00BE31A8">
        <w:rPr>
          <w:rFonts w:ascii="Times New Roman" w:eastAsia="Calibri" w:hAnsi="Times New Roman" w:cs="Times New Roman"/>
          <w:sz w:val="24"/>
          <w:szCs w:val="24"/>
          <w:shd w:val="clear" w:color="auto" w:fill="FFFFFF"/>
        </w:rPr>
        <w:t>El Código de Familia reconoce a las personas con discapacidad como uno de los sujetos priorizados en todas las instituciones jurídicas y sociales del derecho de familia.</w:t>
      </w:r>
    </w:p>
    <w:p w:rsidR="007B7B48" w:rsidRPr="00BE31A8" w:rsidRDefault="007B7B48" w:rsidP="007B7B48">
      <w:pPr>
        <w:pStyle w:val="Sinespaciado"/>
        <w:jc w:val="both"/>
        <w:rPr>
          <w:rFonts w:ascii="Times New Roman" w:eastAsia="Calibri" w:hAnsi="Times New Roman" w:cs="Times New Roman"/>
          <w:sz w:val="24"/>
          <w:szCs w:val="24"/>
        </w:rPr>
      </w:pPr>
    </w:p>
    <w:p w:rsidR="007B7B48" w:rsidRPr="00BE31A8" w:rsidRDefault="007B7B48" w:rsidP="007B7B48">
      <w:pPr>
        <w:pStyle w:val="Sinespaciado"/>
        <w:jc w:val="both"/>
        <w:rPr>
          <w:rFonts w:ascii="Times New Roman" w:eastAsia="Calibri" w:hAnsi="Times New Roman" w:cs="Times New Roman"/>
          <w:sz w:val="24"/>
          <w:szCs w:val="24"/>
        </w:rPr>
      </w:pPr>
      <w:r w:rsidRPr="00BE31A8">
        <w:rPr>
          <w:rFonts w:ascii="Times New Roman" w:eastAsia="Calibri" w:hAnsi="Times New Roman" w:cs="Times New Roman"/>
          <w:sz w:val="24"/>
          <w:szCs w:val="24"/>
        </w:rPr>
        <w:t>Ley 212 “Ley de la Procuraduría para la Defensa de los Derechos Humanos</w:t>
      </w:r>
      <w:r w:rsidR="00A50269" w:rsidRPr="00BE31A8">
        <w:rPr>
          <w:rFonts w:ascii="Times New Roman" w:hAnsi="Times New Roman" w:cs="Times New Roman"/>
          <w:sz w:val="24"/>
          <w:szCs w:val="24"/>
        </w:rPr>
        <w:t>”</w:t>
      </w:r>
      <w:r w:rsidRPr="00BE31A8">
        <w:rPr>
          <w:rFonts w:ascii="Times New Roman" w:eastAsia="Calibri" w:hAnsi="Times New Roman" w:cs="Times New Roman"/>
          <w:sz w:val="24"/>
          <w:szCs w:val="24"/>
        </w:rPr>
        <w:t xml:space="preserve"> </w:t>
      </w:r>
      <w:r w:rsidR="00A50269" w:rsidRPr="00BE31A8">
        <w:rPr>
          <w:rFonts w:ascii="Times New Roman" w:hAnsi="Times New Roman" w:cs="Times New Roman"/>
          <w:sz w:val="24"/>
          <w:szCs w:val="24"/>
        </w:rPr>
        <w:t xml:space="preserve">otorga al Procurador para la Defensa de los Derechos Humanos, la facultad de nombrar </w:t>
      </w:r>
      <w:r w:rsidRPr="00BE31A8">
        <w:rPr>
          <w:rFonts w:ascii="Times New Roman" w:eastAsia="Calibri" w:hAnsi="Times New Roman" w:cs="Times New Roman"/>
          <w:sz w:val="24"/>
          <w:szCs w:val="24"/>
        </w:rPr>
        <w:t xml:space="preserve">a </w:t>
      </w:r>
      <w:r w:rsidR="00A50269" w:rsidRPr="00BE31A8">
        <w:rPr>
          <w:rFonts w:ascii="Times New Roman" w:hAnsi="Times New Roman" w:cs="Times New Roman"/>
          <w:sz w:val="24"/>
          <w:szCs w:val="24"/>
        </w:rPr>
        <w:t>la Procurador</w:t>
      </w:r>
      <w:r w:rsidRPr="00BE31A8">
        <w:rPr>
          <w:rFonts w:ascii="Times New Roman" w:eastAsia="Calibri" w:hAnsi="Times New Roman" w:cs="Times New Roman"/>
          <w:sz w:val="24"/>
          <w:szCs w:val="24"/>
        </w:rPr>
        <w:t xml:space="preserve">a </w:t>
      </w:r>
      <w:r w:rsidR="00A50269" w:rsidRPr="00BE31A8">
        <w:rPr>
          <w:rFonts w:ascii="Times New Roman" w:hAnsi="Times New Roman" w:cs="Times New Roman"/>
          <w:sz w:val="24"/>
          <w:szCs w:val="24"/>
        </w:rPr>
        <w:t xml:space="preserve">Especial de Personas con Discapacidad, que </w:t>
      </w:r>
      <w:r w:rsidRPr="00BE31A8">
        <w:rPr>
          <w:rFonts w:ascii="Times New Roman" w:eastAsia="Calibri" w:hAnsi="Times New Roman" w:cs="Times New Roman"/>
          <w:sz w:val="24"/>
          <w:szCs w:val="24"/>
        </w:rPr>
        <w:t xml:space="preserve">dentro sus funciones, esta investigar las violaciones de los derechos de las personas con discapacidad perpetradas por cuerpos del Estado y/o los gobiernos locales. Y participar de manera activa en la elaboración de leyes, políticas, que tienen que ver con el tema de la discapacidad y lo promoción y defensa de sus derechos humanos. </w:t>
      </w:r>
    </w:p>
    <w:p w:rsidR="007B7B48" w:rsidRPr="00BE31A8" w:rsidRDefault="007B7B48" w:rsidP="007B7B48">
      <w:pPr>
        <w:pStyle w:val="Sinespaciado"/>
        <w:jc w:val="both"/>
        <w:rPr>
          <w:rFonts w:ascii="Times New Roman" w:eastAsia="Calibri" w:hAnsi="Times New Roman" w:cs="Times New Roman"/>
          <w:sz w:val="24"/>
          <w:szCs w:val="24"/>
        </w:rPr>
      </w:pPr>
    </w:p>
    <w:p w:rsidR="007B7B48" w:rsidRPr="00BE31A8" w:rsidRDefault="00296F13" w:rsidP="007B7B48">
      <w:pPr>
        <w:pStyle w:val="Sinespaciado"/>
        <w:jc w:val="both"/>
        <w:rPr>
          <w:rFonts w:ascii="Times New Roman" w:eastAsia="Calibri" w:hAnsi="Times New Roman" w:cs="Times New Roman"/>
          <w:sz w:val="24"/>
          <w:szCs w:val="24"/>
        </w:rPr>
      </w:pPr>
      <w:r w:rsidRPr="00BE31A8">
        <w:rPr>
          <w:rFonts w:ascii="Times New Roman" w:hAnsi="Times New Roman" w:cs="Times New Roman"/>
          <w:sz w:val="24"/>
          <w:szCs w:val="24"/>
        </w:rPr>
        <w:t xml:space="preserve">El </w:t>
      </w:r>
      <w:r w:rsidR="007B7B48" w:rsidRPr="00BE31A8">
        <w:rPr>
          <w:rFonts w:ascii="Times New Roman" w:eastAsia="Calibri" w:hAnsi="Times New Roman" w:cs="Times New Roman"/>
          <w:sz w:val="24"/>
          <w:szCs w:val="24"/>
        </w:rPr>
        <w:t>Código</w:t>
      </w:r>
      <w:r w:rsidR="00A50269" w:rsidRPr="00BE31A8">
        <w:rPr>
          <w:rFonts w:ascii="Times New Roman" w:hAnsi="Times New Roman" w:cs="Times New Roman"/>
          <w:sz w:val="24"/>
          <w:szCs w:val="24"/>
        </w:rPr>
        <w:t xml:space="preserve"> de la Niñez y la Adolescencia, </w:t>
      </w:r>
      <w:r w:rsidR="007B7B48" w:rsidRPr="00BE31A8">
        <w:rPr>
          <w:rFonts w:ascii="Times New Roman" w:eastAsia="Calibri" w:hAnsi="Times New Roman" w:cs="Times New Roman"/>
          <w:sz w:val="24"/>
          <w:szCs w:val="24"/>
        </w:rPr>
        <w:t xml:space="preserve">reconoce que las niñas, niños y adolescentes con discapacidad deberán disfrutar de una vida plena en condiciones de dignidad que les permita valerse por sí mismos y que facilite su participación en la sociedad y su desarrollo individual. </w:t>
      </w:r>
    </w:p>
    <w:p w:rsidR="007B7B48" w:rsidRPr="00BE31A8" w:rsidRDefault="007B7B48" w:rsidP="007B7B48">
      <w:pPr>
        <w:pStyle w:val="Sinespaciado"/>
        <w:jc w:val="both"/>
        <w:rPr>
          <w:rFonts w:ascii="Times New Roman" w:eastAsia="Calibri" w:hAnsi="Times New Roman" w:cs="Times New Roman"/>
          <w:sz w:val="24"/>
          <w:szCs w:val="24"/>
        </w:rPr>
      </w:pPr>
    </w:p>
    <w:p w:rsidR="007B7B48" w:rsidRPr="00BE31A8" w:rsidRDefault="007B7B48" w:rsidP="007B7B48">
      <w:pPr>
        <w:pStyle w:val="Sinespaciado"/>
        <w:jc w:val="both"/>
        <w:rPr>
          <w:rFonts w:ascii="Times New Roman" w:eastAsia="Calibri" w:hAnsi="Times New Roman" w:cs="Times New Roman"/>
        </w:rPr>
      </w:pPr>
      <w:r w:rsidRPr="00BE31A8">
        <w:rPr>
          <w:rFonts w:ascii="Times New Roman" w:eastAsia="Calibri" w:hAnsi="Times New Roman" w:cs="Times New Roman"/>
          <w:sz w:val="24"/>
          <w:szCs w:val="24"/>
        </w:rPr>
        <w:t>También podemos hacer mención del Gabinete del Poder Ciudadano de las Personas con Discapacidad. Compuesto por 18 organizaciones de todo el país, que agrupan a más de veinticinco mil personas con disca</w:t>
      </w:r>
      <w:r w:rsidR="00296F13" w:rsidRPr="00BE31A8">
        <w:rPr>
          <w:rFonts w:ascii="Times New Roman" w:hAnsi="Times New Roman" w:cs="Times New Roman"/>
          <w:sz w:val="24"/>
          <w:szCs w:val="24"/>
        </w:rPr>
        <w:t>pacidad, representa un espacio</w:t>
      </w:r>
      <w:r w:rsidRPr="00BE31A8">
        <w:rPr>
          <w:rFonts w:ascii="Times New Roman" w:eastAsia="Calibri" w:hAnsi="Times New Roman" w:cs="Times New Roman"/>
          <w:sz w:val="24"/>
          <w:szCs w:val="24"/>
        </w:rPr>
        <w:t xml:space="preserve"> de actuación, donde la comunidad de personas con discapacidad puede debatir las decisiones y cambios en legislación que les afectan y discutir con los líderes políticos los asuntos que les conciernen. Su objetivo básicamente radica en una mejor organización de las personas con </w:t>
      </w:r>
      <w:r w:rsidRPr="00BE31A8">
        <w:rPr>
          <w:rFonts w:ascii="Times New Roman" w:eastAsia="Calibri" w:hAnsi="Times New Roman" w:cs="Times New Roman"/>
          <w:sz w:val="24"/>
          <w:szCs w:val="24"/>
        </w:rPr>
        <w:lastRenderedPageBreak/>
        <w:t>discapacidad y una mayor coordinación y trabajo conjunto con el gobierno por los derechos de las PCD en Nicaragua.</w:t>
      </w:r>
    </w:p>
    <w:p w:rsidR="00296F13" w:rsidRPr="00BE31A8" w:rsidRDefault="00296F13" w:rsidP="00D073A7">
      <w:pPr>
        <w:jc w:val="both"/>
        <w:rPr>
          <w:rFonts w:ascii="Times New Roman" w:hAnsi="Times New Roman" w:cs="Times New Roman"/>
          <w:sz w:val="24"/>
          <w:szCs w:val="24"/>
        </w:rPr>
      </w:pPr>
    </w:p>
    <w:p w:rsidR="005C5790" w:rsidRPr="00BE31A8" w:rsidRDefault="00F25820" w:rsidP="00D073A7">
      <w:pPr>
        <w:jc w:val="both"/>
        <w:rPr>
          <w:rFonts w:ascii="Times New Roman" w:hAnsi="Times New Roman" w:cs="Times New Roman"/>
          <w:sz w:val="24"/>
          <w:szCs w:val="24"/>
        </w:rPr>
      </w:pPr>
      <w:r w:rsidRPr="00BE31A8">
        <w:rPr>
          <w:rFonts w:ascii="Times New Roman" w:hAnsi="Times New Roman" w:cs="Times New Roman"/>
          <w:sz w:val="24"/>
          <w:szCs w:val="24"/>
        </w:rPr>
        <w:t>De igual forma resulta meritorio reconocer que desde el año 2007,  año en que entra en función el Gobierno de Reconciliación y Unidad Nacional, se han desarrollado acciones beligerantes para la Promoción y Defensa de los Derechos Humanos de las Personas con Discapacidad.  Es en este mismo año, que el Estado de Nicaragua ratifica la Convención sobre los Derechos de las Personas con Discapacidad y su Protocolo Facultativo</w:t>
      </w:r>
      <w:r w:rsidR="005B15F7" w:rsidRPr="00BE31A8">
        <w:rPr>
          <w:rFonts w:ascii="Times New Roman" w:hAnsi="Times New Roman" w:cs="Times New Roman"/>
          <w:sz w:val="24"/>
          <w:szCs w:val="24"/>
        </w:rPr>
        <w:t xml:space="preserve">, dando con ello inicio a nuevas discusiones y análisis de las leyes </w:t>
      </w:r>
      <w:r w:rsidR="00EA5D71" w:rsidRPr="00BE31A8">
        <w:rPr>
          <w:rFonts w:ascii="Times New Roman" w:hAnsi="Times New Roman" w:cs="Times New Roman"/>
          <w:sz w:val="24"/>
          <w:szCs w:val="24"/>
        </w:rPr>
        <w:t>para Personas con Discapacidad que estaban vigentes en aquel entonces</w:t>
      </w:r>
    </w:p>
    <w:p w:rsidR="00B41CCC" w:rsidRPr="00BE31A8" w:rsidRDefault="005C5790" w:rsidP="00D073A7">
      <w:pPr>
        <w:jc w:val="both"/>
        <w:rPr>
          <w:rFonts w:ascii="Times New Roman" w:hAnsi="Times New Roman" w:cs="Times New Roman"/>
          <w:sz w:val="24"/>
          <w:szCs w:val="24"/>
        </w:rPr>
      </w:pPr>
      <w:r w:rsidRPr="00BE31A8">
        <w:rPr>
          <w:rFonts w:ascii="Times New Roman" w:hAnsi="Times New Roman" w:cs="Times New Roman"/>
          <w:sz w:val="24"/>
          <w:szCs w:val="24"/>
        </w:rPr>
        <w:t>Como parte de</w:t>
      </w:r>
      <w:r w:rsidR="00B41CCC" w:rsidRPr="00BE31A8">
        <w:rPr>
          <w:rFonts w:ascii="Times New Roman" w:hAnsi="Times New Roman" w:cs="Times New Roman"/>
          <w:sz w:val="24"/>
          <w:szCs w:val="24"/>
        </w:rPr>
        <w:t xml:space="preserve">l referido análisis, en el año 2011 </w:t>
      </w:r>
      <w:r w:rsidR="00026F9B" w:rsidRPr="00BE31A8">
        <w:rPr>
          <w:rFonts w:ascii="Times New Roman" w:hAnsi="Times New Roman" w:cs="Times New Roman"/>
          <w:sz w:val="24"/>
          <w:szCs w:val="24"/>
        </w:rPr>
        <w:t xml:space="preserve">es </w:t>
      </w:r>
      <w:r w:rsidR="00B41CCC" w:rsidRPr="00BE31A8">
        <w:rPr>
          <w:rFonts w:ascii="Times New Roman" w:hAnsi="Times New Roman" w:cs="Times New Roman"/>
          <w:sz w:val="24"/>
          <w:szCs w:val="24"/>
        </w:rPr>
        <w:t>publica</w:t>
      </w:r>
      <w:r w:rsidR="00026F9B" w:rsidRPr="00BE31A8">
        <w:rPr>
          <w:rFonts w:ascii="Times New Roman" w:hAnsi="Times New Roman" w:cs="Times New Roman"/>
          <w:sz w:val="24"/>
          <w:szCs w:val="24"/>
        </w:rPr>
        <w:t>da</w:t>
      </w:r>
      <w:r w:rsidR="00B41CCC" w:rsidRPr="00BE31A8">
        <w:rPr>
          <w:rFonts w:ascii="Times New Roman" w:hAnsi="Times New Roman" w:cs="Times New Roman"/>
          <w:sz w:val="24"/>
          <w:szCs w:val="24"/>
        </w:rPr>
        <w:t xml:space="preserve"> en </w:t>
      </w:r>
      <w:r w:rsidR="00C60151" w:rsidRPr="00BE31A8">
        <w:rPr>
          <w:rFonts w:ascii="Times New Roman" w:hAnsi="Times New Roman" w:cs="Times New Roman"/>
          <w:sz w:val="24"/>
          <w:szCs w:val="24"/>
        </w:rPr>
        <w:t>L</w:t>
      </w:r>
      <w:r w:rsidR="00B41CCC" w:rsidRPr="00BE31A8">
        <w:rPr>
          <w:rFonts w:ascii="Times New Roman" w:hAnsi="Times New Roman" w:cs="Times New Roman"/>
          <w:sz w:val="24"/>
          <w:szCs w:val="24"/>
        </w:rPr>
        <w:t>a Gaceta</w:t>
      </w:r>
      <w:r w:rsidR="00C60151" w:rsidRPr="00BE31A8">
        <w:rPr>
          <w:rFonts w:ascii="Times New Roman" w:hAnsi="Times New Roman" w:cs="Times New Roman"/>
          <w:sz w:val="24"/>
          <w:szCs w:val="24"/>
        </w:rPr>
        <w:t>,</w:t>
      </w:r>
      <w:r w:rsidR="00B41CCC" w:rsidRPr="00BE31A8">
        <w:rPr>
          <w:rFonts w:ascii="Times New Roman" w:hAnsi="Times New Roman" w:cs="Times New Roman"/>
          <w:sz w:val="24"/>
          <w:szCs w:val="24"/>
        </w:rPr>
        <w:t xml:space="preserve"> Diario Oficial la Ley No. 763 </w:t>
      </w:r>
      <w:r w:rsidR="00B41CCC" w:rsidRPr="00BE31A8">
        <w:rPr>
          <w:rFonts w:ascii="Times New Roman" w:hAnsi="Times New Roman" w:cs="Times New Roman"/>
          <w:i/>
          <w:sz w:val="24"/>
          <w:szCs w:val="24"/>
        </w:rPr>
        <w:t>“Ley de los Derechos de las Personas con Discapacidad</w:t>
      </w:r>
      <w:r w:rsidR="00B41CCC" w:rsidRPr="00BE31A8">
        <w:rPr>
          <w:rFonts w:ascii="Times New Roman" w:hAnsi="Times New Roman" w:cs="Times New Roman"/>
          <w:sz w:val="24"/>
          <w:szCs w:val="24"/>
        </w:rPr>
        <w:t>”, permitiendo en ese sentido la ratificación de los Derechos Civiles, Políticos, Económicos, Sociales y Culturales, bajo los principios fundamentales de No discriminación e Igualdad ante la Ley.</w:t>
      </w:r>
    </w:p>
    <w:p w:rsidR="00AA11B8" w:rsidRPr="00BE31A8" w:rsidRDefault="00AA11B8" w:rsidP="00AA11B8">
      <w:pPr>
        <w:jc w:val="both"/>
        <w:rPr>
          <w:rFonts w:ascii="Times New Roman" w:hAnsi="Times New Roman" w:cs="Times New Roman"/>
          <w:sz w:val="24"/>
          <w:szCs w:val="24"/>
        </w:rPr>
      </w:pPr>
      <w:r w:rsidRPr="00BE31A8">
        <w:rPr>
          <w:rFonts w:ascii="Times New Roman" w:hAnsi="Times New Roman" w:cs="Times New Roman"/>
          <w:sz w:val="24"/>
          <w:szCs w:val="24"/>
        </w:rPr>
        <w:t xml:space="preserve">Otros de los aspectos atendidos por el Estado de Nicaragua a través de los Gobiernos Locales (Alcaldías Municipales) es el tema de la movilidad y accesibilidad en la búsqueda de eliminar barreras en los diseños arquitectónicos e infraestructura que presenta el entorno. </w:t>
      </w:r>
    </w:p>
    <w:p w:rsidR="00F85D6A" w:rsidRPr="00BE31A8" w:rsidRDefault="00AA11B8" w:rsidP="00AA11B8">
      <w:pPr>
        <w:jc w:val="both"/>
        <w:rPr>
          <w:rFonts w:ascii="Times New Roman" w:hAnsi="Times New Roman" w:cs="Times New Roman"/>
          <w:sz w:val="24"/>
          <w:szCs w:val="24"/>
        </w:rPr>
      </w:pPr>
      <w:r w:rsidRPr="00BE31A8">
        <w:rPr>
          <w:rFonts w:ascii="Times New Roman" w:hAnsi="Times New Roman" w:cs="Times New Roman"/>
          <w:sz w:val="24"/>
          <w:szCs w:val="24"/>
        </w:rPr>
        <w:t>Eso exige a nuestra nación a buscar soluciones en cada</w:t>
      </w:r>
      <w:r w:rsidR="00F252AE" w:rsidRPr="00BE31A8">
        <w:rPr>
          <w:rFonts w:ascii="Times New Roman" w:hAnsi="Times New Roman" w:cs="Times New Roman"/>
          <w:sz w:val="24"/>
          <w:szCs w:val="24"/>
        </w:rPr>
        <w:t xml:space="preserve"> municipalidad</w:t>
      </w:r>
      <w:r w:rsidR="00BE31A8" w:rsidRPr="00BE31A8">
        <w:rPr>
          <w:rFonts w:ascii="Times New Roman" w:hAnsi="Times New Roman" w:cs="Times New Roman"/>
          <w:sz w:val="24"/>
          <w:szCs w:val="24"/>
        </w:rPr>
        <w:t>,</w:t>
      </w:r>
      <w:r w:rsidR="00F252AE" w:rsidRPr="00BE31A8">
        <w:rPr>
          <w:rFonts w:ascii="Times New Roman" w:hAnsi="Times New Roman" w:cs="Times New Roman"/>
          <w:sz w:val="24"/>
          <w:szCs w:val="24"/>
        </w:rPr>
        <w:t xml:space="preserve"> para efectos de mejorar</w:t>
      </w:r>
      <w:r w:rsidRPr="00BE31A8">
        <w:rPr>
          <w:rFonts w:ascii="Times New Roman" w:hAnsi="Times New Roman" w:cs="Times New Roman"/>
          <w:sz w:val="24"/>
          <w:szCs w:val="24"/>
        </w:rPr>
        <w:t xml:space="preserve"> paulatinamente la infraestructura física de las ciudades y volverlas accesible</w:t>
      </w:r>
      <w:r w:rsidR="00B5174B" w:rsidRPr="00BE31A8">
        <w:rPr>
          <w:rFonts w:ascii="Times New Roman" w:hAnsi="Times New Roman" w:cs="Times New Roman"/>
          <w:sz w:val="24"/>
          <w:szCs w:val="24"/>
        </w:rPr>
        <w:t>s</w:t>
      </w:r>
      <w:r w:rsidR="00F85D6A" w:rsidRPr="00BE31A8">
        <w:rPr>
          <w:rFonts w:ascii="Times New Roman" w:hAnsi="Times New Roman" w:cs="Times New Roman"/>
          <w:sz w:val="24"/>
          <w:szCs w:val="24"/>
        </w:rPr>
        <w:t xml:space="preserve"> para las Personas con Discapacidad, dichas normas están regidas por la</w:t>
      </w:r>
      <w:r w:rsidRPr="00BE31A8">
        <w:rPr>
          <w:rFonts w:ascii="Times New Roman" w:hAnsi="Times New Roman" w:cs="Times New Roman"/>
          <w:sz w:val="24"/>
          <w:szCs w:val="24"/>
        </w:rPr>
        <w:t xml:space="preserve"> </w:t>
      </w:r>
      <w:r w:rsidR="00F85D6A" w:rsidRPr="00BE31A8">
        <w:rPr>
          <w:rFonts w:ascii="Times New Roman" w:hAnsi="Times New Roman" w:cs="Times New Roman"/>
          <w:i/>
          <w:sz w:val="24"/>
          <w:szCs w:val="24"/>
        </w:rPr>
        <w:t>“</w:t>
      </w:r>
      <w:r w:rsidRPr="00BE31A8">
        <w:rPr>
          <w:rFonts w:ascii="Times New Roman" w:hAnsi="Times New Roman" w:cs="Times New Roman"/>
          <w:i/>
          <w:sz w:val="24"/>
          <w:szCs w:val="24"/>
        </w:rPr>
        <w:t>Normativa Técnica Obligatoria Nicaragüense de Accesibilidad (NTON)</w:t>
      </w:r>
      <w:r w:rsidR="00F85D6A" w:rsidRPr="00BE31A8">
        <w:rPr>
          <w:rFonts w:ascii="Times New Roman" w:hAnsi="Times New Roman" w:cs="Times New Roman"/>
          <w:i/>
          <w:sz w:val="24"/>
          <w:szCs w:val="24"/>
        </w:rPr>
        <w:t>”</w:t>
      </w:r>
      <w:r w:rsidRPr="00BE31A8">
        <w:rPr>
          <w:rFonts w:ascii="Times New Roman" w:hAnsi="Times New Roman" w:cs="Times New Roman"/>
          <w:sz w:val="24"/>
          <w:szCs w:val="24"/>
        </w:rPr>
        <w:t xml:space="preserve"> </w:t>
      </w:r>
      <w:r w:rsidR="003C0149" w:rsidRPr="00BE31A8">
        <w:rPr>
          <w:rFonts w:ascii="Times New Roman" w:hAnsi="Times New Roman" w:cs="Times New Roman"/>
          <w:sz w:val="24"/>
          <w:szCs w:val="24"/>
        </w:rPr>
        <w:t xml:space="preserve">siendo </w:t>
      </w:r>
      <w:r w:rsidRPr="00BE31A8">
        <w:rPr>
          <w:rFonts w:ascii="Times New Roman" w:hAnsi="Times New Roman" w:cs="Times New Roman"/>
          <w:sz w:val="24"/>
          <w:szCs w:val="24"/>
        </w:rPr>
        <w:t>su ente regulador el Ministerio de Transporte e Infraestructura (MTI</w:t>
      </w:r>
      <w:r w:rsidR="00F85D6A" w:rsidRPr="00BE31A8">
        <w:rPr>
          <w:rFonts w:ascii="Times New Roman" w:hAnsi="Times New Roman" w:cs="Times New Roman"/>
          <w:sz w:val="24"/>
          <w:szCs w:val="24"/>
        </w:rPr>
        <w:t>).</w:t>
      </w:r>
    </w:p>
    <w:p w:rsidR="00AA11B8" w:rsidRPr="00BE31A8" w:rsidRDefault="00AA11B8" w:rsidP="00AA11B8">
      <w:pPr>
        <w:jc w:val="both"/>
        <w:rPr>
          <w:rFonts w:ascii="Times New Roman" w:hAnsi="Times New Roman" w:cs="Times New Roman"/>
          <w:sz w:val="24"/>
          <w:szCs w:val="24"/>
        </w:rPr>
      </w:pPr>
      <w:r w:rsidRPr="00BE31A8">
        <w:rPr>
          <w:rFonts w:ascii="Times New Roman" w:hAnsi="Times New Roman" w:cs="Times New Roman"/>
          <w:sz w:val="24"/>
          <w:szCs w:val="24"/>
        </w:rPr>
        <w:t>Actualmente existen espacios de trabajo para reconocer y restablecer los derechos de las personas con discapacidad a través de coordinaciones c</w:t>
      </w:r>
      <w:r w:rsidR="00751690" w:rsidRPr="00BE31A8">
        <w:rPr>
          <w:rFonts w:ascii="Times New Roman" w:hAnsi="Times New Roman" w:cs="Times New Roman"/>
          <w:sz w:val="24"/>
          <w:szCs w:val="24"/>
        </w:rPr>
        <w:t>on las Instituciones del Estado</w:t>
      </w:r>
      <w:r w:rsidRPr="00BE31A8">
        <w:rPr>
          <w:rFonts w:ascii="Times New Roman" w:hAnsi="Times New Roman" w:cs="Times New Roman"/>
          <w:sz w:val="24"/>
          <w:szCs w:val="24"/>
        </w:rPr>
        <w:t>, sector privado el Consejo Nacional de Promoción y Aplicación de los Derechos de</w:t>
      </w:r>
      <w:r w:rsidR="00751690" w:rsidRPr="00BE31A8">
        <w:rPr>
          <w:rFonts w:ascii="Times New Roman" w:hAnsi="Times New Roman" w:cs="Times New Roman"/>
          <w:sz w:val="24"/>
          <w:szCs w:val="24"/>
        </w:rPr>
        <w:t xml:space="preserve"> las Personas con Discapacidad </w:t>
      </w:r>
      <w:r w:rsidRPr="00BE31A8">
        <w:rPr>
          <w:rFonts w:ascii="Times New Roman" w:hAnsi="Times New Roman" w:cs="Times New Roman"/>
          <w:sz w:val="24"/>
          <w:szCs w:val="24"/>
        </w:rPr>
        <w:t>y las Comisiones de Accesibilidad, Educación Inclusiva,  Deporte y Jurídica en la Asamblea Nacional.</w:t>
      </w:r>
    </w:p>
    <w:p w:rsidR="009A4B57" w:rsidRPr="00BE31A8" w:rsidRDefault="009A4B57" w:rsidP="009A4B57">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Órganos Consultivos o mecanismos establecidos para consultar y colaborar con las Organizaciones representativas de personas con discapacidad, incluyendo información sobre su composición, criterios de membresía (Nominación, nombramiento, elección, etc  y su funcionamiento.</w:t>
      </w:r>
    </w:p>
    <w:p w:rsidR="009A4B57" w:rsidRPr="00BE31A8" w:rsidRDefault="009A4B57" w:rsidP="00AA11B8">
      <w:pPr>
        <w:jc w:val="both"/>
        <w:rPr>
          <w:rFonts w:ascii="Times New Roman" w:hAnsi="Times New Roman" w:cs="Times New Roman"/>
          <w:sz w:val="24"/>
          <w:szCs w:val="24"/>
          <w:lang w:val="es-ES"/>
        </w:rPr>
      </w:pPr>
    </w:p>
    <w:p w:rsidR="008E53AA" w:rsidRPr="00BE31A8" w:rsidRDefault="00B858B7" w:rsidP="008E53AA">
      <w:pPr>
        <w:jc w:val="both"/>
        <w:rPr>
          <w:rFonts w:ascii="Times New Roman" w:hAnsi="Times New Roman" w:cs="Times New Roman"/>
          <w:sz w:val="24"/>
          <w:szCs w:val="24"/>
        </w:rPr>
      </w:pPr>
      <w:r w:rsidRPr="00BE31A8">
        <w:rPr>
          <w:rFonts w:ascii="Times New Roman" w:hAnsi="Times New Roman" w:cs="Times New Roman"/>
          <w:sz w:val="24"/>
          <w:szCs w:val="24"/>
        </w:rPr>
        <w:t>E</w:t>
      </w:r>
      <w:r w:rsidR="008E53AA" w:rsidRPr="00BE31A8">
        <w:rPr>
          <w:rFonts w:ascii="Times New Roman" w:hAnsi="Times New Roman" w:cs="Times New Roman"/>
          <w:sz w:val="24"/>
          <w:szCs w:val="24"/>
        </w:rPr>
        <w:t>xisten diversas instancias donde las Organizaciones de Personas con Discapacidad son atendidas y tienen un es</w:t>
      </w:r>
      <w:r w:rsidRPr="00BE31A8">
        <w:rPr>
          <w:rFonts w:ascii="Times New Roman" w:hAnsi="Times New Roman" w:cs="Times New Roman"/>
          <w:sz w:val="24"/>
          <w:szCs w:val="24"/>
        </w:rPr>
        <w:t>pacio para exponer</w:t>
      </w:r>
      <w:r w:rsidR="008E53AA" w:rsidRPr="00BE31A8">
        <w:rPr>
          <w:rFonts w:ascii="Times New Roman" w:hAnsi="Times New Roman" w:cs="Times New Roman"/>
          <w:sz w:val="24"/>
          <w:szCs w:val="24"/>
        </w:rPr>
        <w:t xml:space="preserve"> sugerencias, consultas, </w:t>
      </w:r>
      <w:r w:rsidRPr="00BE31A8">
        <w:rPr>
          <w:rFonts w:ascii="Times New Roman" w:hAnsi="Times New Roman" w:cs="Times New Roman"/>
          <w:sz w:val="24"/>
          <w:szCs w:val="24"/>
        </w:rPr>
        <w:t xml:space="preserve">iniciativas, a continuación se describen algunas de ellas: </w:t>
      </w:r>
    </w:p>
    <w:tbl>
      <w:tblPr>
        <w:tblW w:w="5000" w:type="pct"/>
        <w:tblCellSpacing w:w="15" w:type="dxa"/>
        <w:shd w:val="clear" w:color="auto" w:fill="FFFFFF"/>
        <w:tblCellMar>
          <w:left w:w="0" w:type="dxa"/>
          <w:right w:w="0" w:type="dxa"/>
        </w:tblCellMar>
        <w:tblLook w:val="04A0"/>
      </w:tblPr>
      <w:tblGrid>
        <w:gridCol w:w="2441"/>
        <w:gridCol w:w="3133"/>
        <w:gridCol w:w="3526"/>
      </w:tblGrid>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line="301" w:lineRule="atLeast"/>
              <w:jc w:val="center"/>
              <w:rPr>
                <w:rFonts w:ascii="Times New Roman" w:eastAsia="Calibri" w:hAnsi="Times New Roman" w:cs="Times New Roman"/>
                <w:sz w:val="24"/>
                <w:szCs w:val="24"/>
              </w:rPr>
            </w:pPr>
            <w:r w:rsidRPr="00BE31A8">
              <w:rPr>
                <w:rStyle w:val="Textoennegrita"/>
                <w:rFonts w:ascii="Times New Roman" w:eastAsia="Calibri" w:hAnsi="Times New Roman" w:cs="Times New Roman"/>
                <w:sz w:val="24"/>
                <w:szCs w:val="24"/>
              </w:rPr>
              <w:lastRenderedPageBreak/>
              <w:t>Organización</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line="301" w:lineRule="atLeast"/>
              <w:jc w:val="center"/>
              <w:rPr>
                <w:rFonts w:ascii="Times New Roman" w:eastAsia="Calibri" w:hAnsi="Times New Roman" w:cs="Times New Roman"/>
                <w:sz w:val="24"/>
                <w:szCs w:val="24"/>
              </w:rPr>
            </w:pPr>
            <w:r w:rsidRPr="00BE31A8">
              <w:rPr>
                <w:rStyle w:val="Textoennegrita"/>
                <w:rFonts w:ascii="Times New Roman" w:eastAsia="Calibri" w:hAnsi="Times New Roman" w:cs="Times New Roman"/>
                <w:sz w:val="24"/>
                <w:szCs w:val="24"/>
              </w:rPr>
              <w:t>Alianzas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line="301" w:lineRule="atLeast"/>
              <w:jc w:val="center"/>
              <w:rPr>
                <w:rFonts w:ascii="Times New Roman" w:eastAsia="Calibri" w:hAnsi="Times New Roman" w:cs="Times New Roman"/>
                <w:sz w:val="24"/>
                <w:szCs w:val="24"/>
              </w:rPr>
            </w:pPr>
            <w:r w:rsidRPr="00BE31A8">
              <w:rPr>
                <w:rStyle w:val="Textoennegrita"/>
                <w:rFonts w:ascii="Times New Roman" w:eastAsia="Calibri" w:hAnsi="Times New Roman" w:cs="Times New Roman"/>
                <w:sz w:val="24"/>
                <w:szCs w:val="24"/>
              </w:rPr>
              <w:t>Nombre del Perfil</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Organización de discapacitados Pensionados y Asegurados del Ministerio de Gobernación (ODISPA)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nicaraguense de Discapacidades Físicas Severas (ANDIS)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Fomentando paz social en Nicaragua.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Chinantlan Construyendo Hermandad (CHINANTLAN)</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Cooperativa de Carpinteros y mecánicos de Chinandega, Juzgados de la niñez y adolescencia de Chinandega, Ministerio de Educación de Chinandega (MINED), Fundación Internacional Para el Desarrollo Integral de los Pueblos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Atención socioeducativa a adolescentes y jóvenes en alto riesgo social de 10 barrios y repartos de Chinandega en situación de vulnerabilidad.</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Acción Médica Cristiana (A.M.C.)</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Participación de la sociedad civil, en la seguridad ciudadana  del municipio de Bluefields – RAAS.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Instituto para el Desarrollo y la Democracia (IPADE)</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Fortalecimiento del liderazgo indígena Sumu-Mayangna para la protección territorial y solución de conflictos entre mestizos y mayangnas.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GLOBAL HUMANITARIA NICARAGUA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Fortalecimiento de capacidades y habilidades para defensa de los derechos de grupos de jóvenes en condiciones de vulnerabilidad social.</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Cooperativa de arte Ceibo R.L</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La Policía Nacional (dirección de asuntos juveniles de Managua)</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De la mano con la Comunidad, Fortalecemos la Paz y la seguridad.</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 xml:space="preserve">Servicio Jesuita para </w:t>
            </w:r>
            <w:r w:rsidRPr="00BE31A8">
              <w:rPr>
                <w:rFonts w:ascii="Times New Roman" w:eastAsia="Times New Roman" w:hAnsi="Times New Roman" w:cs="Times New Roman"/>
                <w:color w:val="333333"/>
                <w:sz w:val="24"/>
                <w:szCs w:val="24"/>
                <w:lang w:eastAsia="es-NI"/>
              </w:rPr>
              <w:lastRenderedPageBreak/>
              <w:t>Migrantes (SJM) Nicaragua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 xml:space="preserve">Respaldados por el IHCA, </w:t>
            </w:r>
            <w:r w:rsidRPr="00BE31A8">
              <w:rPr>
                <w:rFonts w:ascii="Times New Roman" w:eastAsia="Times New Roman" w:hAnsi="Times New Roman" w:cs="Times New Roman"/>
                <w:color w:val="333333"/>
                <w:sz w:val="24"/>
                <w:szCs w:val="24"/>
                <w:lang w:eastAsia="es-NI"/>
              </w:rPr>
              <w:lastRenderedPageBreak/>
              <w:t>Universidad Centroamericana y la Compañía de Jesús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 xml:space="preserve">Migrantes chinandeganos y sus </w:t>
            </w:r>
            <w:r w:rsidRPr="00BE31A8">
              <w:rPr>
                <w:rFonts w:ascii="Times New Roman" w:eastAsia="Times New Roman" w:hAnsi="Times New Roman" w:cs="Times New Roman"/>
                <w:color w:val="333333"/>
                <w:sz w:val="24"/>
                <w:szCs w:val="24"/>
                <w:lang w:eastAsia="es-NI"/>
              </w:rPr>
              <w:lastRenderedPageBreak/>
              <w:t>familiares promueven la seguridad de los migrantes y el respeto de sus Derechos Humanos.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Universidad Centroamerica (UCA)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Instituto de Estudios Estratégicos y Políticas Públicas (IEEPP)</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Comprendiendo la violencia y la seguridad desde la ciudadanía en Nicaragua.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CRUZ ROJA NICARAGUENSE</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La Asociación para el Desarrollo Integral de la Niñez, Juventud y Adolescencia (ADINJA)</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Promoción de la seguridad ciudadana en niñez, adolescencia y juventud en riesgo del municipio de Camoapa.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Instituto Nicaragüense de Capacitación y Estudios Juveniles (INCEJU)</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Asuntos Juveniles del Distrito Tres de Managua de la Policía Nacional.</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Prevención de la Violencia con Jóvenes en Riesgos en el Distrito Tres de Managua.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Alianza entre la Fundación para el Desarrollo Comunitario (FUNDECOM)</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Movimiento de Mujeres por Nuestros Derechos Humanos (MOMUNDH).</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Arte Comunitario, Participación y Protagonismo Generacional,  en Prevención de  la Violencia Juvenil.</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Jóvenes Contra la violencia Centroamérica-Capitulo Nicaragua (JCV-NIC)</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Centro de Estudios y Promoción Social (CEPS)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Jóvenes creativos incidiendo en la prevención de violencia.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Instituto de Investigaciones y Gestión Social (INGES)</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Adolescentes y Jóvenes comprometidos con la prevención de la violencia y la inseguridad ciudadana.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Cristiana la Luz</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Asociaciones de PCD y Asociaciones de Crónicos de Tisma y Nindiri.</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 xml:space="preserve">Valoración del grado de vulnerabilidad social de los hijos e hijas de Personas con discapacidad y pacientes crónicos y niños, niñas y jóvenes con </w:t>
            </w:r>
            <w:r w:rsidRPr="00BE31A8">
              <w:rPr>
                <w:rFonts w:ascii="Times New Roman" w:eastAsia="Times New Roman" w:hAnsi="Times New Roman" w:cs="Times New Roman"/>
                <w:color w:val="333333"/>
                <w:sz w:val="24"/>
                <w:szCs w:val="24"/>
                <w:lang w:eastAsia="es-NI"/>
              </w:rPr>
              <w:lastRenderedPageBreak/>
              <w:t>discapacidad en el Dpto de Masaya y sus municipios, incluyendo el municipio de Dolores, para la prevención de delitos y la búsqueda de estrategias que fortalezcan su capacidad de resiliencia.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Instituto de Promoción Humana (INPRHU) Managua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Date un chance… Desaprendiendo la violencia y construyendo una cultura de paz.</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Movimiento Infantil Luís Alfonso Velásquez Flores (MILAVF)</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Iniciativa de participación ciudadana en la prevención comunitaria del delito y la violencia en los municipios de Diriamba, Jinotepe, Mateare y Ciudad Sandino.</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UNAG-Nueva Segovia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GRUPO TIERRA (Unión de Campesinos Organizados de San Dionisio (UCOSD), Unión de Cooperativas Agropecuarias, (UCA Miraflor), Unión de Ganaderos y Agricultores de Quilalí (UGAQ), Comisión para el Desarrollo Rural (CODER), Unión Nacional de Agricultores y Ganaderos (UNAG Nueva Segovia), Cooperativa Gaspar García Laviana (CGGL), Pueblo Indígena de Telpaneca (PIT)</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Fortalecimiento de los derechos de pueblos indígenas y las capacidades de gestión de Grupo Tierra que aseguren los medios de vida de las familias atendidas.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Fundación de jóvenes del futuro para su desarrollo Educacional Social sostenible (FUNJOFUDESS)</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Policia nacional distritos II y III, oficina de Asuntos Juveniles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Desarrollo de habilidades para la Inserción Social y prevención de la violencia de Jóvenes en riesgo de los Distritos II y III de Managua.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Asociación Movimiento de Jóvenes de Ometepe (AMOJO)</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Red de Organizaciones civiles de Ometepe (ROCO)</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Construyendo ciudadanía y  nuevos horizontes en Ometepe.</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Fundación Grupo Cívico Etica y Transparencia (EyT)</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Ciudadanos en Acción por la Seguridad y los Derechos Étnicos (CASDE).</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Foro Educativo Nicaragüense (EDUQUEMOS)</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Universidad de las Regiones Autónomas de la Costa Caribe Nicaragüense (URACCAN)</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Conozcamos el SEAR y fortalezcamos la autonomía de la Educación Intercultural en la Costa Caribe Nicaragüense.</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FIATPAX, HAGAMOS LA PAZ</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Proyecto de investigación y educación en masculinidades para el cambio de Percepción y de Conductas Saludables y No Violentas para el desarrollo de Capacidades de Autoprevención con jóvenes varones y hombres gays en riesgo en la prevención de la violencia, la discriminación y el estigma.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Universidad Nacional de Ingeniería (UNI)</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Aportar al rol de las universidad públicas en la seguridad ciudadana, enfocado en el trabajo con jóvenes en riesgos y prevención de la violencia.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Movimiento de Mujeres Nicaragüenses “Luisa Amanda Espinoza” (AMNLAE)</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Empoderamiento de mujeres adolescentes y jóvenes en riesgo de Violencia Intrafamiliar y Trata de Personas en tres zonas fronterizas de Nicaragua.</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Instituto de Educación y Desarrollo (IDE),</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de Trabajadores Sociales de León (ASOTRASOL)</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Convivencia y Seguridad ciudadana en El Reparto Walter Ferreti del sector Peri urbano Sur del Pueblo Indígena de Sutiaba, Municipio de León.</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lastRenderedPageBreak/>
              <w:t>Fundación Duo Guardabarranco</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Movimiento Misión Bosawas</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Visibilización de derechos y tradiciones del pueblo Mayangna y su promoción a través de intercambios culturales.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Civil Emprendedores Juveniles Nicaragua (EJN)</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joven Nica (JN)</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de Comisiones por la paz de los Derechos Humanos (ACOPAZ)</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Gobierno Territorial Indígena (GTI - kipla sait Tabaisca) y Asociación Indígena de Ayapal PAWANKA</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“Wanki Lupia - Hijos del Río”  Fortalecimiento Organizativo y Administrativo de 17 Comunidades Indígenas de territorio kipla sait Tabaisca; Río Coco -  Río Lakus.</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Fundación Instituto de Liderazgo de Las Segovias (ILLS)</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CPICH</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Fortalecimiento de las capacidades de liderazgo de la juventud indígena para el ejercicio de sus derechos y rescate de su identidad.</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de Jóvenes Indígenas de La Costa Atlántica de Nicaragua (LI KARMA)</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Atención Psicosocial a Jóvenes y Adolescentes con Conducta de Riesgo y en Violencia Juvenil.</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Cooperativa Multisectorial Comandante Alex Lucer Blandón en sus siglas (COMAL R.L)</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Gobierno Territorio Indígena Wangki Maya en sus siglas GTI Wangki Maya</w:t>
            </w: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Fortalecimiento de las Capacidades locales  de Gobernabilidad Comunitaria del Territorio Wangki Maya, Municipio de Waspam RAAN.</w:t>
            </w:r>
          </w:p>
        </w:tc>
      </w:tr>
      <w:tr w:rsidR="00657749" w:rsidRPr="00BE31A8" w:rsidTr="00BE31A8">
        <w:trPr>
          <w:tblCellSpacing w:w="15" w:type="dxa"/>
        </w:trPr>
        <w:tc>
          <w:tcPr>
            <w:tcW w:w="1317"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Asociación para el Desarrollo Eco-Sostenible (ADEES)</w:t>
            </w:r>
          </w:p>
        </w:tc>
        <w:tc>
          <w:tcPr>
            <w:tcW w:w="1706"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p>
        </w:tc>
        <w:tc>
          <w:tcPr>
            <w:tcW w:w="1913" w:type="pct"/>
            <w:tcBorders>
              <w:top w:val="single" w:sz="6" w:space="0" w:color="999999"/>
              <w:left w:val="single" w:sz="6" w:space="0" w:color="999999"/>
              <w:bottom w:val="single" w:sz="6" w:space="0" w:color="999999"/>
              <w:right w:val="single" w:sz="6" w:space="0" w:color="999999"/>
            </w:tcBorders>
            <w:shd w:val="clear" w:color="auto" w:fill="FFFFFF"/>
            <w:tcMar>
              <w:top w:w="69" w:type="dxa"/>
              <w:left w:w="86" w:type="dxa"/>
              <w:bottom w:w="69" w:type="dxa"/>
              <w:right w:w="86" w:type="dxa"/>
            </w:tcMar>
            <w:vAlign w:val="center"/>
            <w:hideMark/>
          </w:tcPr>
          <w:p w:rsidR="00657749" w:rsidRPr="00BE31A8" w:rsidRDefault="00657749" w:rsidP="00BE31A8">
            <w:pPr>
              <w:spacing w:after="0" w:line="301" w:lineRule="atLeast"/>
              <w:jc w:val="both"/>
              <w:rPr>
                <w:rFonts w:ascii="Times New Roman" w:eastAsia="Times New Roman" w:hAnsi="Times New Roman" w:cs="Times New Roman"/>
                <w:color w:val="333333"/>
                <w:sz w:val="24"/>
                <w:szCs w:val="24"/>
                <w:lang w:eastAsia="es-NI"/>
              </w:rPr>
            </w:pPr>
            <w:r w:rsidRPr="00BE31A8">
              <w:rPr>
                <w:rFonts w:ascii="Times New Roman" w:eastAsia="Times New Roman" w:hAnsi="Times New Roman" w:cs="Times New Roman"/>
                <w:color w:val="333333"/>
                <w:sz w:val="24"/>
                <w:szCs w:val="24"/>
                <w:lang w:eastAsia="es-NI"/>
              </w:rPr>
              <w:t xml:space="preserve">Fortalecimiento de las capacidades de gestión participativa organizacional de los jóvenes para disminuir la inseguridad ciudadana en los municipios fronterizos, Somotillo, Santo Tomás y San </w:t>
            </w:r>
            <w:r w:rsidRPr="00BE31A8">
              <w:rPr>
                <w:rFonts w:ascii="Times New Roman" w:eastAsia="Times New Roman" w:hAnsi="Times New Roman" w:cs="Times New Roman"/>
                <w:color w:val="333333"/>
                <w:sz w:val="24"/>
                <w:szCs w:val="24"/>
                <w:lang w:eastAsia="es-NI"/>
              </w:rPr>
              <w:lastRenderedPageBreak/>
              <w:t>Pedro de Chinandega</w:t>
            </w:r>
          </w:p>
        </w:tc>
      </w:tr>
    </w:tbl>
    <w:p w:rsidR="00B858B7" w:rsidRPr="00BE31A8" w:rsidRDefault="00B858B7" w:rsidP="00B858B7">
      <w:pPr>
        <w:jc w:val="both"/>
        <w:rPr>
          <w:rFonts w:ascii="Times New Roman" w:hAnsi="Times New Roman" w:cs="Times New Roman"/>
          <w:sz w:val="24"/>
          <w:szCs w:val="24"/>
        </w:rPr>
      </w:pPr>
    </w:p>
    <w:p w:rsidR="00B858B7" w:rsidRPr="00BE31A8" w:rsidRDefault="00B858B7" w:rsidP="00B858B7">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Esfuerzos realizados a nivel nacional, regional y local para fortalecer la capacidad de las organizaciones representativas de personas con discapacidad, con el fin de facilitar su participación y en procesos legislativos, de políticas y otros procesos de adopción de decisiones.</w:t>
      </w:r>
    </w:p>
    <w:p w:rsidR="00B858B7" w:rsidRPr="00BE31A8" w:rsidRDefault="00B858B7" w:rsidP="00B858B7">
      <w:pPr>
        <w:jc w:val="both"/>
        <w:rPr>
          <w:rFonts w:ascii="Times New Roman" w:eastAsia="Calibri" w:hAnsi="Times New Roman" w:cs="Times New Roman"/>
          <w:i/>
          <w:sz w:val="24"/>
          <w:szCs w:val="24"/>
          <w:u w:val="single"/>
          <w:lang w:val="es-ES"/>
        </w:rPr>
      </w:pPr>
    </w:p>
    <w:p w:rsidR="00B858B7" w:rsidRPr="00BE31A8" w:rsidRDefault="00B858B7" w:rsidP="00B858B7">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 xml:space="preserve">El Estado Nicaragüense ha establecido un proceso de participación directa a través de los Gabinetes Ciudadanos de Personas con Discapacidad, </w:t>
      </w:r>
      <w:r w:rsidR="00D6540C" w:rsidRPr="00BE31A8">
        <w:rPr>
          <w:rFonts w:ascii="Times New Roman" w:hAnsi="Times New Roman" w:cs="Times New Roman"/>
          <w:sz w:val="24"/>
          <w:szCs w:val="24"/>
          <w:lang w:val="es-ES"/>
        </w:rPr>
        <w:t xml:space="preserve">los cuales están </w:t>
      </w:r>
      <w:r w:rsidRPr="00BE31A8">
        <w:rPr>
          <w:rFonts w:ascii="Times New Roman" w:hAnsi="Times New Roman" w:cs="Times New Roman"/>
          <w:sz w:val="24"/>
          <w:szCs w:val="24"/>
          <w:lang w:val="es-ES"/>
        </w:rPr>
        <w:t xml:space="preserve">organizados a nivel </w:t>
      </w:r>
      <w:r w:rsidR="0065399D" w:rsidRPr="00BE31A8">
        <w:rPr>
          <w:rFonts w:ascii="Times New Roman" w:hAnsi="Times New Roman" w:cs="Times New Roman"/>
          <w:sz w:val="24"/>
          <w:szCs w:val="24"/>
          <w:lang w:val="es-ES"/>
        </w:rPr>
        <w:t xml:space="preserve">nacional y </w:t>
      </w:r>
      <w:r w:rsidRPr="00BE31A8">
        <w:rPr>
          <w:rFonts w:ascii="Times New Roman" w:hAnsi="Times New Roman" w:cs="Times New Roman"/>
          <w:sz w:val="24"/>
          <w:szCs w:val="24"/>
          <w:lang w:val="es-ES"/>
        </w:rPr>
        <w:t xml:space="preserve">local. En él están </w:t>
      </w:r>
      <w:r w:rsidR="00F45363" w:rsidRPr="00BE31A8">
        <w:rPr>
          <w:rFonts w:ascii="Times New Roman" w:hAnsi="Times New Roman" w:cs="Times New Roman"/>
          <w:sz w:val="24"/>
          <w:szCs w:val="24"/>
          <w:lang w:val="es-ES"/>
        </w:rPr>
        <w:t>representadas las diferentes Organizaciones de Personas con D</w:t>
      </w:r>
      <w:r w:rsidRPr="00BE31A8">
        <w:rPr>
          <w:rFonts w:ascii="Times New Roman" w:hAnsi="Times New Roman" w:cs="Times New Roman"/>
          <w:sz w:val="24"/>
          <w:szCs w:val="24"/>
          <w:lang w:val="es-ES"/>
        </w:rPr>
        <w:t>iscapacidad y los representantes d</w:t>
      </w:r>
      <w:r w:rsidR="00F45363" w:rsidRPr="00BE31A8">
        <w:rPr>
          <w:rFonts w:ascii="Times New Roman" w:hAnsi="Times New Roman" w:cs="Times New Roman"/>
          <w:sz w:val="24"/>
          <w:szCs w:val="24"/>
          <w:lang w:val="es-ES"/>
        </w:rPr>
        <w:t>e las Instituciones del Estado. Desde este espacio</w:t>
      </w:r>
      <w:r w:rsidRPr="00BE31A8">
        <w:rPr>
          <w:rFonts w:ascii="Times New Roman" w:hAnsi="Times New Roman" w:cs="Times New Roman"/>
          <w:sz w:val="24"/>
          <w:szCs w:val="24"/>
          <w:lang w:val="es-ES"/>
        </w:rPr>
        <w:t xml:space="preserve"> se </w:t>
      </w:r>
      <w:r w:rsidR="00441B17" w:rsidRPr="00BE31A8">
        <w:rPr>
          <w:rFonts w:ascii="Times New Roman" w:hAnsi="Times New Roman" w:cs="Times New Roman"/>
          <w:sz w:val="24"/>
          <w:szCs w:val="24"/>
          <w:lang w:val="es-ES"/>
        </w:rPr>
        <w:t xml:space="preserve">trabajan, programas, proyectos y </w:t>
      </w:r>
      <w:r w:rsidRPr="00BE31A8">
        <w:rPr>
          <w:rFonts w:ascii="Times New Roman" w:hAnsi="Times New Roman" w:cs="Times New Roman"/>
          <w:sz w:val="24"/>
          <w:szCs w:val="24"/>
          <w:lang w:val="es-ES"/>
        </w:rPr>
        <w:t xml:space="preserve">políticas </w:t>
      </w:r>
      <w:r w:rsidR="00441B17" w:rsidRPr="00BE31A8">
        <w:rPr>
          <w:rFonts w:ascii="Times New Roman" w:hAnsi="Times New Roman" w:cs="Times New Roman"/>
          <w:sz w:val="24"/>
          <w:szCs w:val="24"/>
          <w:lang w:val="es-ES"/>
        </w:rPr>
        <w:t xml:space="preserve">a favor de la promoción, educación y </w:t>
      </w:r>
      <w:r w:rsidRPr="00BE31A8">
        <w:rPr>
          <w:rFonts w:ascii="Times New Roman" w:hAnsi="Times New Roman" w:cs="Times New Roman"/>
          <w:sz w:val="24"/>
          <w:szCs w:val="24"/>
          <w:lang w:val="es-ES"/>
        </w:rPr>
        <w:t xml:space="preserve">defensa de los derechos de las </w:t>
      </w:r>
      <w:r w:rsidR="00441B17" w:rsidRPr="00BE31A8">
        <w:rPr>
          <w:rFonts w:ascii="Times New Roman" w:hAnsi="Times New Roman" w:cs="Times New Roman"/>
          <w:sz w:val="24"/>
          <w:szCs w:val="24"/>
          <w:lang w:val="es-ES"/>
        </w:rPr>
        <w:t>P</w:t>
      </w:r>
      <w:r w:rsidRPr="00BE31A8">
        <w:rPr>
          <w:rFonts w:ascii="Times New Roman" w:hAnsi="Times New Roman" w:cs="Times New Roman"/>
          <w:sz w:val="24"/>
          <w:szCs w:val="24"/>
          <w:lang w:val="es-ES"/>
        </w:rPr>
        <w:t xml:space="preserve">ersonas con </w:t>
      </w:r>
      <w:r w:rsidR="00441B17" w:rsidRPr="00BE31A8">
        <w:rPr>
          <w:rFonts w:ascii="Times New Roman" w:hAnsi="Times New Roman" w:cs="Times New Roman"/>
          <w:sz w:val="24"/>
          <w:szCs w:val="24"/>
          <w:lang w:val="es-ES"/>
        </w:rPr>
        <w:t>D</w:t>
      </w:r>
      <w:r w:rsidRPr="00BE31A8">
        <w:rPr>
          <w:rFonts w:ascii="Times New Roman" w:hAnsi="Times New Roman" w:cs="Times New Roman"/>
          <w:sz w:val="24"/>
          <w:szCs w:val="24"/>
          <w:lang w:val="es-ES"/>
        </w:rPr>
        <w:t>iscapacidad.</w:t>
      </w:r>
    </w:p>
    <w:p w:rsidR="00597118" w:rsidRPr="00BE31A8" w:rsidRDefault="00597118" w:rsidP="00B858B7">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Por medio de los Gabinetes Ciudadanos de Personas con Discapacidad, se impulsan acciones que permiten que las Personas con Discapacidad tengan acceso prioritario a programas de salud especializada, educación inclusiva, inserción laboral y accesibilidad para desplazarse.</w:t>
      </w:r>
    </w:p>
    <w:p w:rsidR="001F5138" w:rsidRPr="00BE31A8" w:rsidRDefault="00624E9A" w:rsidP="00B858B7">
      <w:pPr>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Otro</w:t>
      </w:r>
      <w:r w:rsidR="001F5138" w:rsidRPr="00BE31A8">
        <w:rPr>
          <w:rFonts w:ascii="Times New Roman" w:hAnsi="Times New Roman" w:cs="Times New Roman"/>
          <w:sz w:val="24"/>
          <w:szCs w:val="24"/>
          <w:lang w:val="es-ES"/>
        </w:rPr>
        <w:t>s de los programas impulsados</w:t>
      </w:r>
      <w:r w:rsidRPr="00BE31A8">
        <w:rPr>
          <w:rFonts w:ascii="Times New Roman" w:hAnsi="Times New Roman" w:cs="Times New Roman"/>
          <w:sz w:val="24"/>
          <w:szCs w:val="24"/>
          <w:lang w:val="es-ES"/>
        </w:rPr>
        <w:t xml:space="preserve"> por el Estado</w:t>
      </w:r>
      <w:r w:rsidR="001F5138" w:rsidRPr="00BE31A8">
        <w:rPr>
          <w:rFonts w:ascii="Times New Roman" w:hAnsi="Times New Roman" w:cs="Times New Roman"/>
          <w:sz w:val="24"/>
          <w:szCs w:val="24"/>
          <w:lang w:val="es-ES"/>
        </w:rPr>
        <w:t xml:space="preserve"> son:</w:t>
      </w:r>
    </w:p>
    <w:p w:rsidR="001F5138" w:rsidRPr="00BE31A8" w:rsidRDefault="00B858B7" w:rsidP="001F5138">
      <w:pPr>
        <w:pStyle w:val="Prrafodelista"/>
        <w:numPr>
          <w:ilvl w:val="0"/>
          <w:numId w:val="5"/>
        </w:numPr>
        <w:jc w:val="both"/>
        <w:rPr>
          <w:rFonts w:ascii="Times New Roman" w:hAnsi="Times New Roman"/>
          <w:sz w:val="24"/>
          <w:szCs w:val="24"/>
          <w:lang w:val="es-ES"/>
        </w:rPr>
      </w:pPr>
      <w:r w:rsidRPr="00BE31A8">
        <w:rPr>
          <w:rFonts w:ascii="Times New Roman" w:hAnsi="Times New Roman"/>
          <w:sz w:val="24"/>
          <w:szCs w:val="24"/>
          <w:lang w:val="es-ES"/>
        </w:rPr>
        <w:t xml:space="preserve">Programa de Capacitaciones </w:t>
      </w:r>
      <w:r w:rsidR="00624E9A" w:rsidRPr="00BE31A8">
        <w:rPr>
          <w:rFonts w:ascii="Times New Roman" w:hAnsi="Times New Roman"/>
          <w:sz w:val="24"/>
          <w:szCs w:val="24"/>
          <w:lang w:val="es-ES"/>
        </w:rPr>
        <w:t>dirigido a Personas con D</w:t>
      </w:r>
      <w:r w:rsidRPr="00BE31A8">
        <w:rPr>
          <w:rFonts w:ascii="Times New Roman" w:hAnsi="Times New Roman"/>
          <w:sz w:val="24"/>
          <w:szCs w:val="24"/>
          <w:lang w:val="es-ES"/>
        </w:rPr>
        <w:t>iscapacidad</w:t>
      </w:r>
      <w:r w:rsidR="00624E9A" w:rsidRPr="00BE31A8">
        <w:rPr>
          <w:rFonts w:ascii="Times New Roman" w:hAnsi="Times New Roman"/>
          <w:sz w:val="24"/>
          <w:szCs w:val="24"/>
          <w:lang w:val="es-ES"/>
        </w:rPr>
        <w:t xml:space="preserve">, </w:t>
      </w:r>
      <w:r w:rsidR="001F5138" w:rsidRPr="00BE31A8">
        <w:rPr>
          <w:rFonts w:ascii="Times New Roman" w:hAnsi="Times New Roman"/>
          <w:sz w:val="24"/>
          <w:szCs w:val="24"/>
          <w:lang w:val="es-ES"/>
        </w:rPr>
        <w:t xml:space="preserve">que </w:t>
      </w:r>
      <w:r w:rsidR="00624E9A" w:rsidRPr="00BE31A8">
        <w:rPr>
          <w:rFonts w:ascii="Times New Roman" w:hAnsi="Times New Roman"/>
          <w:sz w:val="24"/>
          <w:szCs w:val="24"/>
          <w:lang w:val="es-ES"/>
        </w:rPr>
        <w:t>ha permitido fortalecer su integración en espacios económicos y sociales del país.</w:t>
      </w:r>
      <w:r w:rsidRPr="00BE31A8">
        <w:rPr>
          <w:rFonts w:ascii="Times New Roman" w:hAnsi="Times New Roman"/>
          <w:sz w:val="24"/>
          <w:szCs w:val="24"/>
          <w:lang w:val="es-ES"/>
        </w:rPr>
        <w:t xml:space="preserve"> </w:t>
      </w:r>
    </w:p>
    <w:p w:rsidR="001F5138" w:rsidRPr="00BE31A8" w:rsidRDefault="00B858B7" w:rsidP="001F5138">
      <w:pPr>
        <w:pStyle w:val="Prrafodelista"/>
        <w:numPr>
          <w:ilvl w:val="0"/>
          <w:numId w:val="5"/>
        </w:numPr>
        <w:jc w:val="both"/>
        <w:rPr>
          <w:rFonts w:ascii="Times New Roman" w:hAnsi="Times New Roman"/>
          <w:sz w:val="24"/>
          <w:szCs w:val="24"/>
          <w:lang w:val="es-ES"/>
        </w:rPr>
      </w:pPr>
      <w:r w:rsidRPr="00BE31A8">
        <w:rPr>
          <w:rFonts w:ascii="Times New Roman" w:hAnsi="Times New Roman"/>
          <w:sz w:val="24"/>
          <w:szCs w:val="24"/>
          <w:lang w:val="es-ES"/>
        </w:rPr>
        <w:t>Programa Todos con Voz</w:t>
      </w:r>
      <w:r w:rsidR="00624E9A" w:rsidRPr="00BE31A8">
        <w:rPr>
          <w:rFonts w:ascii="Times New Roman" w:hAnsi="Times New Roman"/>
          <w:sz w:val="24"/>
          <w:szCs w:val="24"/>
          <w:lang w:val="es-ES"/>
        </w:rPr>
        <w:t xml:space="preserve">, dirigido por el </w:t>
      </w:r>
      <w:r w:rsidR="001F5138" w:rsidRPr="00BE31A8">
        <w:rPr>
          <w:rFonts w:ascii="Times New Roman" w:hAnsi="Times New Roman"/>
          <w:sz w:val="24"/>
          <w:szCs w:val="24"/>
          <w:lang w:val="es-ES"/>
        </w:rPr>
        <w:t>Ministerio de Salud.</w:t>
      </w:r>
    </w:p>
    <w:p w:rsidR="001F5138" w:rsidRPr="00BE31A8" w:rsidRDefault="00B858B7" w:rsidP="001F5138">
      <w:pPr>
        <w:pStyle w:val="Prrafodelista"/>
        <w:numPr>
          <w:ilvl w:val="0"/>
          <w:numId w:val="5"/>
        </w:numPr>
        <w:jc w:val="both"/>
        <w:rPr>
          <w:rFonts w:ascii="Times New Roman" w:hAnsi="Times New Roman"/>
          <w:sz w:val="24"/>
          <w:szCs w:val="24"/>
          <w:lang w:val="es-ES"/>
        </w:rPr>
      </w:pPr>
      <w:r w:rsidRPr="00BE31A8">
        <w:rPr>
          <w:rFonts w:ascii="Times New Roman" w:hAnsi="Times New Roman"/>
          <w:sz w:val="24"/>
          <w:szCs w:val="24"/>
          <w:lang w:val="es-ES"/>
        </w:rPr>
        <w:t>Programa de Educación Inclusiva a través de la Dirección de Educación Inclusiva del Ministerio de Educación, donde se garantiza el Derecho de los Niños, Niñas y Adolescentes con Discapacidad a estudiar en la</w:t>
      </w:r>
      <w:r w:rsidR="001F5138" w:rsidRPr="00BE31A8">
        <w:rPr>
          <w:rFonts w:ascii="Times New Roman" w:hAnsi="Times New Roman"/>
          <w:sz w:val="24"/>
          <w:szCs w:val="24"/>
          <w:lang w:val="es-ES"/>
        </w:rPr>
        <w:t>s Escuelas Regulares del país.</w:t>
      </w:r>
    </w:p>
    <w:p w:rsidR="00CF3069" w:rsidRPr="00BE31A8" w:rsidRDefault="001F5138" w:rsidP="00CF3069">
      <w:pPr>
        <w:pStyle w:val="Prrafodelista"/>
        <w:numPr>
          <w:ilvl w:val="0"/>
          <w:numId w:val="5"/>
        </w:numPr>
        <w:jc w:val="both"/>
        <w:rPr>
          <w:rFonts w:ascii="Times New Roman" w:hAnsi="Times New Roman"/>
          <w:sz w:val="24"/>
          <w:szCs w:val="24"/>
          <w:lang w:val="es-ES"/>
        </w:rPr>
      </w:pPr>
      <w:r w:rsidRPr="00BE31A8">
        <w:rPr>
          <w:rFonts w:ascii="Times New Roman" w:hAnsi="Times New Roman"/>
          <w:sz w:val="24"/>
          <w:szCs w:val="24"/>
          <w:lang w:val="es-ES"/>
        </w:rPr>
        <w:t xml:space="preserve">Programa de </w:t>
      </w:r>
      <w:r w:rsidR="00B858B7" w:rsidRPr="00BE31A8">
        <w:rPr>
          <w:rFonts w:ascii="Times New Roman" w:hAnsi="Times New Roman"/>
          <w:sz w:val="24"/>
          <w:szCs w:val="24"/>
          <w:lang w:val="es-ES"/>
        </w:rPr>
        <w:t>Facilitadores Judicial</w:t>
      </w:r>
      <w:r w:rsidRPr="00BE31A8">
        <w:rPr>
          <w:rFonts w:ascii="Times New Roman" w:hAnsi="Times New Roman"/>
          <w:sz w:val="24"/>
          <w:szCs w:val="24"/>
          <w:lang w:val="es-ES"/>
        </w:rPr>
        <w:t>es de Personas con Discapacidad, dirigido por la Corte Suprema de Justicia.</w:t>
      </w:r>
    </w:p>
    <w:p w:rsidR="00CF3069" w:rsidRPr="00BE31A8" w:rsidRDefault="00CF3069" w:rsidP="00CF3069">
      <w:pPr>
        <w:pStyle w:val="Prrafodelista"/>
        <w:jc w:val="both"/>
        <w:rPr>
          <w:rFonts w:ascii="Times New Roman" w:hAnsi="Times New Roman"/>
          <w:sz w:val="24"/>
          <w:szCs w:val="24"/>
          <w:lang w:val="es-ES"/>
        </w:rPr>
      </w:pPr>
    </w:p>
    <w:p w:rsidR="00CF3069" w:rsidRPr="00BE31A8" w:rsidRDefault="00CF3069" w:rsidP="00CF3069">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Como participan las personas con discapacidad en el seguimiento de la aplicación de la Convención sobre los Derechos de las Personas con Discapacidad de las Naciones Unidas (artículo 33, párrafo 33), y en la designación de expertos  al Comité sobre los Derechos de las Personas con Discapacidad (artículo 34, párrafo 3).</w:t>
      </w:r>
    </w:p>
    <w:p w:rsidR="00953FEC" w:rsidRPr="00BE31A8" w:rsidRDefault="00953FEC" w:rsidP="00953FEC">
      <w:pPr>
        <w:jc w:val="both"/>
        <w:rPr>
          <w:rFonts w:ascii="Times New Roman" w:hAnsi="Times New Roman" w:cs="Times New Roman"/>
          <w:sz w:val="24"/>
          <w:szCs w:val="24"/>
        </w:rPr>
      </w:pPr>
    </w:p>
    <w:p w:rsidR="00953FEC" w:rsidRPr="00BE31A8" w:rsidRDefault="00002A5D" w:rsidP="002B3E12">
      <w:pPr>
        <w:pStyle w:val="Sinespaciado"/>
        <w:jc w:val="both"/>
        <w:rPr>
          <w:rFonts w:ascii="Times New Roman" w:hAnsi="Times New Roman" w:cs="Times New Roman"/>
          <w:sz w:val="24"/>
          <w:szCs w:val="24"/>
        </w:rPr>
      </w:pPr>
      <w:r w:rsidRPr="00BE31A8">
        <w:rPr>
          <w:rFonts w:ascii="Times New Roman" w:hAnsi="Times New Roman" w:cs="Times New Roman"/>
          <w:sz w:val="24"/>
          <w:szCs w:val="24"/>
        </w:rPr>
        <w:t xml:space="preserve">El Estado de </w:t>
      </w:r>
      <w:r w:rsidR="00953FEC" w:rsidRPr="00BE31A8">
        <w:rPr>
          <w:rFonts w:ascii="Times New Roman" w:hAnsi="Times New Roman" w:cs="Times New Roman"/>
          <w:sz w:val="24"/>
          <w:szCs w:val="24"/>
        </w:rPr>
        <w:t xml:space="preserve">Nicaragua en un esfuerzo por dar seguimiento y cumplimiento a lo establecido </w:t>
      </w:r>
      <w:r w:rsidRPr="00BE31A8">
        <w:rPr>
          <w:rFonts w:ascii="Times New Roman" w:hAnsi="Times New Roman" w:cs="Times New Roman"/>
          <w:sz w:val="24"/>
          <w:szCs w:val="24"/>
        </w:rPr>
        <w:t xml:space="preserve">en </w:t>
      </w:r>
      <w:r w:rsidR="00953FEC" w:rsidRPr="00BE31A8">
        <w:rPr>
          <w:rFonts w:ascii="Times New Roman" w:hAnsi="Times New Roman" w:cs="Times New Roman"/>
          <w:sz w:val="24"/>
          <w:szCs w:val="24"/>
        </w:rPr>
        <w:t xml:space="preserve">la Convención sobre los Derechos de las Personas con Discapacidad, ha venido realizando acciones para favorecer a este sector; siendo uno de los principios del Gobierno, </w:t>
      </w:r>
      <w:r w:rsidR="00953FEC" w:rsidRPr="00BE31A8">
        <w:rPr>
          <w:rFonts w:ascii="Times New Roman" w:hAnsi="Times New Roman" w:cs="Times New Roman"/>
          <w:sz w:val="24"/>
          <w:szCs w:val="24"/>
        </w:rPr>
        <w:lastRenderedPageBreak/>
        <w:t>brindar y asegurar la restitución de derechos humanos de la población, en especial a los sectores con mayor vulnerabilidad.</w:t>
      </w:r>
    </w:p>
    <w:p w:rsidR="002B3E12" w:rsidRPr="00BE31A8" w:rsidRDefault="002B3E12" w:rsidP="002B3E12">
      <w:pPr>
        <w:pStyle w:val="Sinespaciado"/>
        <w:jc w:val="both"/>
        <w:rPr>
          <w:rFonts w:ascii="Times New Roman" w:hAnsi="Times New Roman" w:cs="Times New Roman"/>
          <w:sz w:val="24"/>
          <w:szCs w:val="24"/>
        </w:rPr>
      </w:pPr>
    </w:p>
    <w:p w:rsidR="002B3E12" w:rsidRPr="00BE31A8" w:rsidRDefault="002B3E12" w:rsidP="002B3E12">
      <w:pPr>
        <w:pStyle w:val="Sinespaciado"/>
        <w:jc w:val="both"/>
        <w:rPr>
          <w:rFonts w:ascii="Times New Roman" w:eastAsia="Calibri" w:hAnsi="Times New Roman" w:cs="Times New Roman"/>
          <w:sz w:val="24"/>
          <w:szCs w:val="24"/>
        </w:rPr>
      </w:pPr>
      <w:r w:rsidRPr="00BE31A8">
        <w:rPr>
          <w:rFonts w:ascii="Times New Roman" w:eastAsia="Calibri" w:hAnsi="Times New Roman" w:cs="Times New Roman"/>
          <w:sz w:val="24"/>
          <w:szCs w:val="24"/>
        </w:rPr>
        <w:t xml:space="preserve">Para supervisar la aplicación de </w:t>
      </w:r>
      <w:smartTag w:uri="urn:schemas-microsoft-com:office:smarttags" w:element="PersonName">
        <w:smartTagPr>
          <w:attr w:name="ProductID" w:val="la Convenci￳n"/>
        </w:smartTagPr>
        <w:r w:rsidRPr="00BE31A8">
          <w:rPr>
            <w:rFonts w:ascii="Times New Roman" w:eastAsia="Calibri" w:hAnsi="Times New Roman" w:cs="Times New Roman"/>
            <w:sz w:val="24"/>
            <w:szCs w:val="24"/>
          </w:rPr>
          <w:t>la Convención</w:t>
        </w:r>
      </w:smartTag>
      <w:r w:rsidRPr="00BE31A8">
        <w:rPr>
          <w:rFonts w:ascii="Times New Roman" w:eastAsia="Calibri" w:hAnsi="Times New Roman" w:cs="Times New Roman"/>
          <w:sz w:val="24"/>
          <w:szCs w:val="24"/>
        </w:rPr>
        <w:t xml:space="preserve"> en su marco jurídico cuenta con </w:t>
      </w:r>
      <w:smartTag w:uri="urn:schemas-microsoft-com:office:smarttags" w:element="PersonName">
        <w:smartTagPr>
          <w:attr w:name="ProductID" w:val="la Procuradur￭a"/>
        </w:smartTagPr>
        <w:r w:rsidRPr="00BE31A8">
          <w:rPr>
            <w:rFonts w:ascii="Times New Roman" w:eastAsia="Calibri" w:hAnsi="Times New Roman" w:cs="Times New Roman"/>
            <w:sz w:val="24"/>
            <w:szCs w:val="24"/>
          </w:rPr>
          <w:t>la Procuraduría</w:t>
        </w:r>
      </w:smartTag>
      <w:r w:rsidRPr="00BE31A8">
        <w:rPr>
          <w:rFonts w:ascii="Times New Roman" w:eastAsia="Calibri" w:hAnsi="Times New Roman" w:cs="Times New Roman"/>
          <w:sz w:val="24"/>
          <w:szCs w:val="24"/>
        </w:rPr>
        <w:t xml:space="preserve"> para </w:t>
      </w:r>
      <w:smartTag w:uri="urn:schemas-microsoft-com:office:smarttags" w:element="PersonName">
        <w:smartTagPr>
          <w:attr w:name="ProductID" w:val="la Defensa"/>
        </w:smartTagPr>
        <w:r w:rsidRPr="00BE31A8">
          <w:rPr>
            <w:rFonts w:ascii="Times New Roman" w:eastAsia="Calibri" w:hAnsi="Times New Roman" w:cs="Times New Roman"/>
            <w:sz w:val="24"/>
            <w:szCs w:val="24"/>
          </w:rPr>
          <w:t>la Defensa</w:t>
        </w:r>
      </w:smartTag>
      <w:r w:rsidRPr="00BE31A8">
        <w:rPr>
          <w:rFonts w:ascii="Times New Roman" w:eastAsia="Calibri" w:hAnsi="Times New Roman" w:cs="Times New Roman"/>
          <w:sz w:val="24"/>
          <w:szCs w:val="24"/>
        </w:rPr>
        <w:t xml:space="preserve"> de los Dere</w:t>
      </w:r>
      <w:r w:rsidRPr="00BE31A8">
        <w:rPr>
          <w:rFonts w:ascii="Times New Roman" w:hAnsi="Times New Roman" w:cs="Times New Roman"/>
          <w:sz w:val="24"/>
          <w:szCs w:val="24"/>
        </w:rPr>
        <w:t>chos Humanos (PDDH), siendo esta la</w:t>
      </w:r>
      <w:r w:rsidRPr="00BE31A8">
        <w:rPr>
          <w:rFonts w:ascii="Times New Roman" w:eastAsia="Calibri" w:hAnsi="Times New Roman" w:cs="Times New Roman"/>
          <w:sz w:val="24"/>
          <w:szCs w:val="24"/>
        </w:rPr>
        <w:t xml:space="preserve"> </w:t>
      </w:r>
      <w:r w:rsidRPr="00BE31A8">
        <w:rPr>
          <w:rFonts w:ascii="Times New Roman" w:hAnsi="Times New Roman" w:cs="Times New Roman"/>
          <w:sz w:val="24"/>
          <w:szCs w:val="24"/>
        </w:rPr>
        <w:t>Institución</w:t>
      </w:r>
      <w:r w:rsidRPr="00BE31A8">
        <w:rPr>
          <w:rFonts w:ascii="Times New Roman" w:eastAsia="Calibri" w:hAnsi="Times New Roman" w:cs="Times New Roman"/>
          <w:sz w:val="24"/>
          <w:szCs w:val="24"/>
        </w:rPr>
        <w:t xml:space="preserve"> de</w:t>
      </w:r>
      <w:r w:rsidRPr="00BE31A8">
        <w:rPr>
          <w:rFonts w:ascii="Times New Roman" w:hAnsi="Times New Roman" w:cs="Times New Roman"/>
          <w:sz w:val="24"/>
          <w:szCs w:val="24"/>
        </w:rPr>
        <w:t>l Estado Nicaragüense, encargada</w:t>
      </w:r>
      <w:r w:rsidRPr="00BE31A8">
        <w:rPr>
          <w:rFonts w:ascii="Times New Roman" w:eastAsia="Calibri" w:hAnsi="Times New Roman" w:cs="Times New Roman"/>
          <w:sz w:val="24"/>
          <w:szCs w:val="24"/>
        </w:rPr>
        <w:t xml:space="preserve"> de la </w:t>
      </w:r>
      <w:r w:rsidRPr="00BE31A8">
        <w:rPr>
          <w:rFonts w:ascii="Times New Roman" w:hAnsi="Times New Roman" w:cs="Times New Roman"/>
          <w:sz w:val="24"/>
          <w:szCs w:val="24"/>
        </w:rPr>
        <w:t>Promoción y Defensa</w:t>
      </w:r>
      <w:r w:rsidRPr="00BE31A8">
        <w:rPr>
          <w:rFonts w:ascii="Times New Roman" w:eastAsia="Calibri" w:hAnsi="Times New Roman" w:cs="Times New Roman"/>
          <w:sz w:val="24"/>
          <w:szCs w:val="24"/>
        </w:rPr>
        <w:t xml:space="preserve"> de los Derechos de los habita</w:t>
      </w:r>
      <w:r w:rsidRPr="00BE31A8">
        <w:rPr>
          <w:rFonts w:ascii="Times New Roman" w:hAnsi="Times New Roman" w:cs="Times New Roman"/>
          <w:sz w:val="24"/>
          <w:szCs w:val="24"/>
        </w:rPr>
        <w:t>ntes del país, facultada</w:t>
      </w:r>
      <w:r w:rsidRPr="00BE31A8">
        <w:rPr>
          <w:rFonts w:ascii="Times New Roman" w:eastAsia="Calibri" w:hAnsi="Times New Roman" w:cs="Times New Roman"/>
          <w:sz w:val="24"/>
          <w:szCs w:val="24"/>
        </w:rPr>
        <w:t xml:space="preserve"> por </w:t>
      </w:r>
      <w:smartTag w:uri="urn:schemas-microsoft-com:office:smarttags" w:element="PersonName">
        <w:smartTagPr>
          <w:attr w:name="ProductID" w:val="la Ley"/>
        </w:smartTagPr>
        <w:r w:rsidRPr="00BE31A8">
          <w:rPr>
            <w:rFonts w:ascii="Times New Roman" w:eastAsia="Calibri" w:hAnsi="Times New Roman" w:cs="Times New Roman"/>
            <w:sz w:val="24"/>
            <w:szCs w:val="24"/>
          </w:rPr>
          <w:t>la Ley</w:t>
        </w:r>
      </w:smartTag>
      <w:r w:rsidRPr="00BE31A8">
        <w:rPr>
          <w:rFonts w:ascii="Times New Roman" w:eastAsia="Calibri" w:hAnsi="Times New Roman" w:cs="Times New Roman"/>
          <w:sz w:val="24"/>
          <w:szCs w:val="24"/>
        </w:rPr>
        <w:t xml:space="preserve"> 212</w:t>
      </w:r>
      <w:r w:rsidRPr="00BE31A8">
        <w:rPr>
          <w:rFonts w:ascii="Times New Roman" w:hAnsi="Times New Roman" w:cs="Times New Roman"/>
          <w:sz w:val="24"/>
          <w:szCs w:val="24"/>
        </w:rPr>
        <w:t xml:space="preserve"> </w:t>
      </w:r>
      <w:r w:rsidRPr="00BE31A8">
        <w:rPr>
          <w:rFonts w:ascii="Times New Roman" w:hAnsi="Times New Roman" w:cs="Times New Roman"/>
          <w:i/>
          <w:sz w:val="24"/>
          <w:szCs w:val="24"/>
        </w:rPr>
        <w:t>“Ley de la Procuraduría para la Defensa de los Derechos Humanos</w:t>
      </w:r>
      <w:r w:rsidRPr="00BE31A8">
        <w:rPr>
          <w:rFonts w:ascii="Times New Roman" w:hAnsi="Times New Roman" w:cs="Times New Roman"/>
          <w:sz w:val="24"/>
          <w:szCs w:val="24"/>
        </w:rPr>
        <w:t>”,</w:t>
      </w:r>
      <w:r w:rsidRPr="00BE31A8">
        <w:rPr>
          <w:rFonts w:ascii="Times New Roman" w:eastAsia="Calibri" w:hAnsi="Times New Roman" w:cs="Times New Roman"/>
          <w:sz w:val="24"/>
          <w:szCs w:val="24"/>
        </w:rPr>
        <w:t xml:space="preserve"> y teniendo actualmente dentro de su funcionamiento a </w:t>
      </w:r>
      <w:smartTag w:uri="urn:schemas-microsoft-com:office:smarttags" w:element="PersonName">
        <w:smartTagPr>
          <w:attr w:name="ProductID" w:val="la Procuradora Especial"/>
        </w:smartTagPr>
        <w:smartTag w:uri="urn:schemas-microsoft-com:office:smarttags" w:element="PersonName">
          <w:smartTagPr>
            <w:attr w:name="ProductID" w:val="la Procuradora"/>
          </w:smartTagPr>
          <w:r w:rsidRPr="00BE31A8">
            <w:rPr>
              <w:rFonts w:ascii="Times New Roman" w:eastAsia="Calibri" w:hAnsi="Times New Roman" w:cs="Times New Roman"/>
              <w:sz w:val="24"/>
              <w:szCs w:val="24"/>
            </w:rPr>
            <w:t>la Procuradora</w:t>
          </w:r>
        </w:smartTag>
        <w:r w:rsidRPr="00BE31A8">
          <w:rPr>
            <w:rFonts w:ascii="Times New Roman" w:eastAsia="Calibri" w:hAnsi="Times New Roman" w:cs="Times New Roman"/>
            <w:sz w:val="24"/>
            <w:szCs w:val="24"/>
          </w:rPr>
          <w:t xml:space="preserve"> Especial</w:t>
        </w:r>
      </w:smartTag>
      <w:r w:rsidRPr="00BE31A8">
        <w:rPr>
          <w:rFonts w:ascii="Times New Roman" w:hAnsi="Times New Roman" w:cs="Times New Roman"/>
          <w:sz w:val="24"/>
          <w:szCs w:val="24"/>
        </w:rPr>
        <w:t xml:space="preserve"> </w:t>
      </w:r>
      <w:r w:rsidRPr="00BE31A8">
        <w:rPr>
          <w:rFonts w:ascii="Times New Roman" w:eastAsia="Calibri" w:hAnsi="Times New Roman" w:cs="Times New Roman"/>
          <w:sz w:val="24"/>
          <w:szCs w:val="24"/>
        </w:rPr>
        <w:t>de Personas con Discapacidad.</w:t>
      </w:r>
    </w:p>
    <w:p w:rsidR="002B3E12" w:rsidRPr="00BE31A8" w:rsidRDefault="002B3E12" w:rsidP="002B3E12">
      <w:pPr>
        <w:pStyle w:val="Sinespaciado"/>
        <w:jc w:val="both"/>
        <w:rPr>
          <w:rFonts w:ascii="Times New Roman" w:eastAsia="Calibri" w:hAnsi="Times New Roman" w:cs="Times New Roman"/>
          <w:sz w:val="24"/>
          <w:szCs w:val="24"/>
        </w:rPr>
      </w:pPr>
    </w:p>
    <w:p w:rsidR="002B3E12" w:rsidRPr="00BE31A8" w:rsidRDefault="002B3E12" w:rsidP="002B3E12">
      <w:pPr>
        <w:pStyle w:val="Sinespaciado"/>
        <w:jc w:val="both"/>
        <w:rPr>
          <w:rFonts w:ascii="Times New Roman" w:eastAsia="Calibri" w:hAnsi="Times New Roman" w:cs="Times New Roman"/>
          <w:sz w:val="24"/>
          <w:szCs w:val="24"/>
        </w:rPr>
      </w:pPr>
      <w:r w:rsidRPr="00BE31A8">
        <w:rPr>
          <w:rFonts w:ascii="Times New Roman" w:hAnsi="Times New Roman" w:cs="Times New Roman"/>
          <w:sz w:val="24"/>
          <w:szCs w:val="24"/>
        </w:rPr>
        <w:t xml:space="preserve">Adicionalmente. </w:t>
      </w:r>
      <w:r w:rsidRPr="00BE31A8">
        <w:rPr>
          <w:rFonts w:ascii="Times New Roman" w:eastAsia="Calibri" w:hAnsi="Times New Roman" w:cs="Times New Roman"/>
          <w:sz w:val="24"/>
          <w:szCs w:val="24"/>
        </w:rPr>
        <w:t>Nicaragua cuenta con</w:t>
      </w:r>
      <w:r w:rsidRPr="00BE31A8">
        <w:rPr>
          <w:rFonts w:ascii="Times New Roman" w:eastAsia="Calibri" w:hAnsi="Times New Roman" w:cs="Times New Roman"/>
          <w:sz w:val="24"/>
          <w:szCs w:val="24"/>
          <w:lang w:val="es-ES"/>
        </w:rPr>
        <w:t xml:space="preserve"> </w:t>
      </w:r>
      <w:smartTag w:uri="urn:schemas-microsoft-com:office:smarttags" w:element="PersonName">
        <w:smartTagPr>
          <w:attr w:name="ProductID" w:val="la Unidad"/>
        </w:smartTagPr>
        <w:r w:rsidRPr="00BE31A8">
          <w:rPr>
            <w:rFonts w:ascii="Times New Roman" w:eastAsia="Calibri" w:hAnsi="Times New Roman" w:cs="Times New Roman"/>
            <w:sz w:val="24"/>
            <w:szCs w:val="24"/>
            <w:lang w:val="es-ES"/>
          </w:rPr>
          <w:t>la Unidad</w:t>
        </w:r>
      </w:smartTag>
      <w:r w:rsidRPr="00BE31A8">
        <w:rPr>
          <w:rFonts w:ascii="Times New Roman" w:eastAsia="Calibri" w:hAnsi="Times New Roman" w:cs="Times New Roman"/>
          <w:sz w:val="24"/>
          <w:szCs w:val="24"/>
          <w:lang w:val="es-ES"/>
        </w:rPr>
        <w:t xml:space="preserve"> de Seguimiento a Convenios Internacionales (USCI).  La función principal de </w:t>
      </w:r>
      <w:smartTag w:uri="urn:schemas-microsoft-com:office:smarttags" w:element="PersonName">
        <w:smartTagPr>
          <w:attr w:name="ProductID" w:val="La USCI"/>
        </w:smartTagPr>
        <w:r w:rsidRPr="00BE31A8">
          <w:rPr>
            <w:rFonts w:ascii="Times New Roman" w:eastAsia="Calibri" w:hAnsi="Times New Roman" w:cs="Times New Roman"/>
            <w:sz w:val="24"/>
            <w:szCs w:val="24"/>
            <w:lang w:val="es-ES"/>
          </w:rPr>
          <w:t>la USCI</w:t>
        </w:r>
      </w:smartTag>
      <w:r w:rsidRPr="00BE31A8">
        <w:rPr>
          <w:rFonts w:ascii="Times New Roman" w:eastAsia="Calibri" w:hAnsi="Times New Roman" w:cs="Times New Roman"/>
          <w:sz w:val="24"/>
          <w:szCs w:val="24"/>
          <w:lang w:val="es-ES"/>
        </w:rPr>
        <w:t xml:space="preserve"> es la elaboración de informes periódicos ante los Comités de Expertos Independientes de las Naciones Unidas, que son órganos de supervisión destinados a examinar y evaluar los avances logrados en lo referente a la aplicación de los tratados internacionales de derechos humanos.</w:t>
      </w:r>
    </w:p>
    <w:p w:rsidR="002B3E12" w:rsidRPr="00BE31A8" w:rsidRDefault="002B3E12" w:rsidP="002B3E12">
      <w:pPr>
        <w:pStyle w:val="Prrafodelista"/>
        <w:tabs>
          <w:tab w:val="left" w:pos="0"/>
        </w:tabs>
        <w:spacing w:line="360" w:lineRule="auto"/>
        <w:jc w:val="both"/>
        <w:rPr>
          <w:rFonts w:ascii="Times New Roman" w:hAnsi="Times New Roman"/>
          <w:sz w:val="24"/>
          <w:szCs w:val="24"/>
        </w:rPr>
      </w:pPr>
    </w:p>
    <w:p w:rsidR="002B3E12" w:rsidRPr="00BE31A8" w:rsidRDefault="002B3E12" w:rsidP="002B3E12">
      <w:pPr>
        <w:pStyle w:val="Prrafodelista"/>
        <w:numPr>
          <w:ilvl w:val="0"/>
          <w:numId w:val="1"/>
        </w:numPr>
        <w:jc w:val="both"/>
        <w:rPr>
          <w:rFonts w:ascii="Times New Roman" w:hAnsi="Times New Roman"/>
          <w:i/>
          <w:sz w:val="24"/>
          <w:szCs w:val="24"/>
          <w:u w:val="single"/>
          <w:lang w:val="es-ES"/>
        </w:rPr>
      </w:pPr>
      <w:r w:rsidRPr="00BE31A8">
        <w:rPr>
          <w:rFonts w:ascii="Times New Roman" w:hAnsi="Times New Roman"/>
          <w:i/>
          <w:sz w:val="24"/>
          <w:szCs w:val="24"/>
          <w:u w:val="single"/>
          <w:lang w:val="es-ES"/>
        </w:rPr>
        <w:t>Desafíos que enfrentan la diversidad de personas con discapacidad para participar en procesos de adopción de decisiones, generales y específicas sobre disca capacidad a nivel internacional, nacional y local, incluyendo los desafíos que enfrentan las personas que experimentan discriminación múltiple (por ejemplo  por motivos de discapacidad, edad, sexo, origen étnico, ubicación geográfica)</w:t>
      </w:r>
    </w:p>
    <w:p w:rsidR="002B3E12" w:rsidRPr="00BE31A8" w:rsidRDefault="002B3E12" w:rsidP="002B3E12">
      <w:pPr>
        <w:jc w:val="both"/>
        <w:rPr>
          <w:rFonts w:ascii="Times New Roman" w:hAnsi="Times New Roman" w:cs="Times New Roman"/>
          <w:i/>
          <w:sz w:val="24"/>
          <w:szCs w:val="24"/>
          <w:u w:val="single"/>
          <w:lang w:val="es-ES"/>
        </w:rPr>
      </w:pPr>
    </w:p>
    <w:p w:rsidR="00CF717C" w:rsidRPr="00BE31A8" w:rsidRDefault="00CF717C" w:rsidP="005E7D56">
      <w:pPr>
        <w:tabs>
          <w:tab w:val="left" w:pos="1440"/>
        </w:tabs>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Es necesario reconocer que el Estado Nicaragüense desde el año 2007, a partir de la toma de posesión del Presidente de la República, Daniel Ortega Saavedra ha desarrollado numerosas acciones a favor de las Personas con Discapacidad, desde el</w:t>
      </w:r>
      <w:r w:rsidR="0084349D" w:rsidRPr="00BE31A8">
        <w:rPr>
          <w:rFonts w:ascii="Times New Roman" w:hAnsi="Times New Roman" w:cs="Times New Roman"/>
          <w:sz w:val="24"/>
          <w:szCs w:val="24"/>
          <w:lang w:val="es-ES"/>
        </w:rPr>
        <w:t xml:space="preserve"> marco legislativo del país </w:t>
      </w:r>
      <w:r w:rsidRPr="00BE31A8">
        <w:rPr>
          <w:rFonts w:ascii="Times New Roman" w:hAnsi="Times New Roman" w:cs="Times New Roman"/>
          <w:sz w:val="24"/>
          <w:szCs w:val="24"/>
          <w:lang w:val="es-ES"/>
        </w:rPr>
        <w:t>hasta la creación de diversos programas públicos, que promuev</w:t>
      </w:r>
      <w:r w:rsidR="0084349D" w:rsidRPr="00BE31A8">
        <w:rPr>
          <w:rFonts w:ascii="Times New Roman" w:hAnsi="Times New Roman" w:cs="Times New Roman"/>
          <w:sz w:val="24"/>
          <w:szCs w:val="24"/>
          <w:lang w:val="es-ES"/>
        </w:rPr>
        <w:t>e</w:t>
      </w:r>
      <w:r w:rsidRPr="00BE31A8">
        <w:rPr>
          <w:rFonts w:ascii="Times New Roman" w:hAnsi="Times New Roman" w:cs="Times New Roman"/>
          <w:sz w:val="24"/>
          <w:szCs w:val="24"/>
          <w:lang w:val="es-ES"/>
        </w:rPr>
        <w:t xml:space="preserve">n </w:t>
      </w:r>
      <w:r w:rsidR="0084349D" w:rsidRPr="00BE31A8">
        <w:rPr>
          <w:rFonts w:ascii="Times New Roman" w:hAnsi="Times New Roman" w:cs="Times New Roman"/>
          <w:sz w:val="24"/>
          <w:szCs w:val="24"/>
          <w:lang w:val="es-ES"/>
        </w:rPr>
        <w:t xml:space="preserve">gestiones a fin de proporcionar </w:t>
      </w:r>
      <w:r w:rsidRPr="00BE31A8">
        <w:rPr>
          <w:rFonts w:ascii="Times New Roman" w:hAnsi="Times New Roman" w:cs="Times New Roman"/>
          <w:sz w:val="24"/>
          <w:szCs w:val="24"/>
          <w:lang w:val="es-ES"/>
        </w:rPr>
        <w:t xml:space="preserve">una mejor calidad de vida </w:t>
      </w:r>
      <w:r w:rsidR="0084349D" w:rsidRPr="00BE31A8">
        <w:rPr>
          <w:rFonts w:ascii="Times New Roman" w:hAnsi="Times New Roman" w:cs="Times New Roman"/>
          <w:sz w:val="24"/>
          <w:szCs w:val="24"/>
          <w:lang w:val="es-ES"/>
        </w:rPr>
        <w:t xml:space="preserve">para </w:t>
      </w:r>
      <w:r w:rsidRPr="00BE31A8">
        <w:rPr>
          <w:rFonts w:ascii="Times New Roman" w:hAnsi="Times New Roman" w:cs="Times New Roman"/>
          <w:sz w:val="24"/>
          <w:szCs w:val="24"/>
          <w:lang w:val="es-ES"/>
        </w:rPr>
        <w:t>las Personas con Discapacidad.</w:t>
      </w:r>
    </w:p>
    <w:p w:rsidR="0084349D" w:rsidRPr="00BE31A8" w:rsidRDefault="0084349D" w:rsidP="005E7D56">
      <w:pPr>
        <w:tabs>
          <w:tab w:val="left" w:pos="1440"/>
        </w:tabs>
        <w:jc w:val="both"/>
        <w:rPr>
          <w:rFonts w:ascii="Times New Roman" w:hAnsi="Times New Roman" w:cs="Times New Roman"/>
          <w:sz w:val="24"/>
          <w:szCs w:val="24"/>
          <w:lang w:val="es-ES"/>
        </w:rPr>
      </w:pPr>
      <w:r w:rsidRPr="00BE31A8">
        <w:rPr>
          <w:rFonts w:ascii="Times New Roman" w:hAnsi="Times New Roman" w:cs="Times New Roman"/>
          <w:sz w:val="24"/>
          <w:szCs w:val="24"/>
          <w:lang w:val="es-ES"/>
        </w:rPr>
        <w:t>Sin embargo, existen aún algunos aspectos que deben mejorarse, mismos que se describen a continuación:</w:t>
      </w:r>
    </w:p>
    <w:p w:rsidR="005E7D56" w:rsidRPr="00BE31A8" w:rsidRDefault="005E7D56" w:rsidP="005E7D56">
      <w:pPr>
        <w:pStyle w:val="Prrafodelista"/>
        <w:numPr>
          <w:ilvl w:val="0"/>
          <w:numId w:val="13"/>
        </w:numPr>
        <w:tabs>
          <w:tab w:val="left" w:pos="1440"/>
        </w:tabs>
        <w:jc w:val="both"/>
        <w:rPr>
          <w:rFonts w:ascii="Times New Roman" w:hAnsi="Times New Roman"/>
          <w:sz w:val="24"/>
          <w:szCs w:val="24"/>
          <w:lang w:val="es-ES"/>
        </w:rPr>
      </w:pPr>
      <w:r w:rsidRPr="00BE31A8">
        <w:rPr>
          <w:rFonts w:ascii="Times New Roman" w:hAnsi="Times New Roman"/>
          <w:sz w:val="24"/>
          <w:szCs w:val="24"/>
          <w:lang w:val="es-ES"/>
        </w:rPr>
        <w:t xml:space="preserve">El tema de educación inclusiva es un gran desafío que debe permitir </w:t>
      </w:r>
      <w:r w:rsidR="00BE31A8" w:rsidRPr="00BE31A8">
        <w:rPr>
          <w:rFonts w:ascii="Times New Roman" w:hAnsi="Times New Roman"/>
          <w:sz w:val="24"/>
          <w:szCs w:val="24"/>
          <w:lang w:val="es-ES"/>
        </w:rPr>
        <w:t xml:space="preserve">que las personas con discapacidad gocen de una preparación adecuada por parte del sistema educativo del país, y para tal efecto, es pertinente referirse a todos los niveles de educación </w:t>
      </w:r>
      <w:r w:rsidRPr="00BE31A8">
        <w:rPr>
          <w:rFonts w:ascii="Times New Roman" w:hAnsi="Times New Roman"/>
          <w:sz w:val="24"/>
          <w:szCs w:val="24"/>
          <w:lang w:val="es-ES"/>
        </w:rPr>
        <w:t>(Primaria, Secundaria, Universitaria y Técnica)</w:t>
      </w:r>
      <w:r w:rsidR="00BE31A8" w:rsidRPr="00BE31A8">
        <w:rPr>
          <w:rFonts w:ascii="Times New Roman" w:hAnsi="Times New Roman"/>
          <w:sz w:val="24"/>
          <w:szCs w:val="24"/>
          <w:lang w:val="es-ES"/>
        </w:rPr>
        <w:t>.</w:t>
      </w:r>
    </w:p>
    <w:p w:rsidR="00BE31A8" w:rsidRPr="00BE31A8" w:rsidRDefault="00BE31A8" w:rsidP="00BE31A8">
      <w:pPr>
        <w:pStyle w:val="Prrafodelista"/>
        <w:tabs>
          <w:tab w:val="left" w:pos="1440"/>
        </w:tabs>
        <w:jc w:val="both"/>
        <w:rPr>
          <w:rFonts w:ascii="Times New Roman" w:hAnsi="Times New Roman"/>
          <w:sz w:val="24"/>
          <w:szCs w:val="24"/>
          <w:lang w:val="es-ES"/>
        </w:rPr>
      </w:pPr>
    </w:p>
    <w:p w:rsidR="005E7D56" w:rsidRPr="00BE31A8" w:rsidRDefault="005E7D56" w:rsidP="00BE31A8">
      <w:pPr>
        <w:pStyle w:val="Sinespaciado"/>
        <w:numPr>
          <w:ilvl w:val="0"/>
          <w:numId w:val="13"/>
        </w:numPr>
        <w:jc w:val="both"/>
        <w:rPr>
          <w:rFonts w:ascii="Times New Roman" w:hAnsi="Times New Roman" w:cs="Times New Roman"/>
          <w:sz w:val="24"/>
          <w:szCs w:val="24"/>
        </w:rPr>
      </w:pPr>
      <w:r w:rsidRPr="00BE31A8">
        <w:rPr>
          <w:rFonts w:ascii="Times New Roman" w:hAnsi="Times New Roman" w:cs="Times New Roman"/>
          <w:sz w:val="24"/>
          <w:szCs w:val="24"/>
        </w:rPr>
        <w:t>A pesar</w:t>
      </w:r>
      <w:r w:rsidR="00BE31A8" w:rsidRPr="00BE31A8">
        <w:rPr>
          <w:rFonts w:ascii="Times New Roman" w:hAnsi="Times New Roman" w:cs="Times New Roman"/>
          <w:sz w:val="24"/>
          <w:szCs w:val="24"/>
        </w:rPr>
        <w:t xml:space="preserve"> de la existencia de las “Norma</w:t>
      </w:r>
      <w:r w:rsidRPr="00BE31A8">
        <w:rPr>
          <w:rFonts w:ascii="Times New Roman" w:hAnsi="Times New Roman" w:cs="Times New Roman"/>
          <w:sz w:val="24"/>
          <w:szCs w:val="24"/>
        </w:rPr>
        <w:t xml:space="preserve"> </w:t>
      </w:r>
      <w:r w:rsidR="00BE31A8" w:rsidRPr="00BE31A8">
        <w:rPr>
          <w:rFonts w:ascii="Times New Roman" w:hAnsi="Times New Roman" w:cs="Times New Roman"/>
          <w:sz w:val="24"/>
          <w:szCs w:val="24"/>
        </w:rPr>
        <w:t>Técnica Obligatoria Nicaragüense (NTON)”</w:t>
      </w:r>
      <w:r w:rsidRPr="00BE31A8">
        <w:rPr>
          <w:rFonts w:ascii="Times New Roman" w:hAnsi="Times New Roman" w:cs="Times New Roman"/>
          <w:sz w:val="24"/>
          <w:szCs w:val="24"/>
        </w:rPr>
        <w:t>, se hace evidente que en algunos  edificios públicos o privados no brinden las condiciones necesarias de accesibilidad a las personas con discapacidad, pa</w:t>
      </w:r>
      <w:r w:rsidR="00BE31A8" w:rsidRPr="00BE31A8">
        <w:rPr>
          <w:rFonts w:ascii="Times New Roman" w:hAnsi="Times New Roman" w:cs="Times New Roman"/>
          <w:sz w:val="24"/>
          <w:szCs w:val="24"/>
        </w:rPr>
        <w:t xml:space="preserve">rticularmente en lo referido a </w:t>
      </w:r>
      <w:r w:rsidRPr="00BE31A8">
        <w:rPr>
          <w:rFonts w:ascii="Times New Roman" w:hAnsi="Times New Roman" w:cs="Times New Roman"/>
          <w:sz w:val="24"/>
          <w:szCs w:val="24"/>
        </w:rPr>
        <w:t>la construcción de rampas, uso de pisos antiderrapantes, estacionamientos, uso de barandas, acceso a los baños, entre otros.</w:t>
      </w:r>
    </w:p>
    <w:p w:rsidR="00BE31A8" w:rsidRPr="00BE31A8" w:rsidRDefault="00BE31A8" w:rsidP="00BE31A8">
      <w:pPr>
        <w:pStyle w:val="Sinespaciado"/>
        <w:jc w:val="both"/>
        <w:rPr>
          <w:rFonts w:ascii="Times New Roman" w:hAnsi="Times New Roman" w:cs="Times New Roman"/>
          <w:sz w:val="24"/>
          <w:szCs w:val="24"/>
          <w:lang w:val="es-MX"/>
        </w:rPr>
      </w:pPr>
    </w:p>
    <w:p w:rsidR="00CF717C" w:rsidRPr="00BE31A8" w:rsidRDefault="00CF717C" w:rsidP="00CF717C">
      <w:pPr>
        <w:pStyle w:val="Prrafodelista"/>
        <w:numPr>
          <w:ilvl w:val="0"/>
          <w:numId w:val="4"/>
        </w:numPr>
        <w:spacing w:after="200" w:line="276" w:lineRule="auto"/>
        <w:jc w:val="both"/>
        <w:rPr>
          <w:rFonts w:ascii="Times New Roman" w:hAnsi="Times New Roman"/>
        </w:rPr>
      </w:pPr>
      <w:r w:rsidRPr="00BE31A8">
        <w:rPr>
          <w:rFonts w:ascii="Times New Roman" w:hAnsi="Times New Roman"/>
        </w:rPr>
        <w:lastRenderedPageBreak/>
        <w:t>Actualmente, con</w:t>
      </w:r>
      <w:r w:rsidR="00BE31A8" w:rsidRPr="00BE31A8">
        <w:rPr>
          <w:rFonts w:ascii="Times New Roman" w:hAnsi="Times New Roman"/>
        </w:rPr>
        <w:t xml:space="preserve"> la L</w:t>
      </w:r>
      <w:r w:rsidRPr="00BE31A8">
        <w:rPr>
          <w:rFonts w:ascii="Times New Roman" w:hAnsi="Times New Roman"/>
        </w:rPr>
        <w:t xml:space="preserve">ey 763 “Ley de los Derechos de las Personas con Discapacidad” quedó establecido el Consejo Nacional de Promoción y Aplicación de los Derechos de las Personas con Discapacidad, sin embargo todavía no se ha nombrado al Presidente ni al Secretario de dicho Consejo, lo que ha impedido entre algunas cosas la elaboración y aprobación del Reglamento de la ley que es importante para que se avance más en la educación inclusiva.  Por tal razón, se está </w:t>
      </w:r>
      <w:r w:rsidR="00BE31A8" w:rsidRPr="00BE31A8">
        <w:rPr>
          <w:rFonts w:ascii="Times New Roman" w:hAnsi="Times New Roman"/>
        </w:rPr>
        <w:t>trabajando mediante el Gabinete</w:t>
      </w:r>
      <w:r w:rsidRPr="00BE31A8">
        <w:rPr>
          <w:rFonts w:ascii="Times New Roman" w:hAnsi="Times New Roman"/>
        </w:rPr>
        <w:t xml:space="preserve"> de Personas con Discapacidad como espacio de coordinación interinstitucional. </w:t>
      </w:r>
    </w:p>
    <w:p w:rsidR="00CF717C" w:rsidRPr="00BE31A8" w:rsidRDefault="00CF717C" w:rsidP="00CF717C">
      <w:pPr>
        <w:pStyle w:val="Prrafodelista"/>
        <w:jc w:val="both"/>
        <w:rPr>
          <w:rFonts w:ascii="Times New Roman" w:hAnsi="Times New Roman"/>
        </w:rPr>
      </w:pPr>
    </w:p>
    <w:p w:rsidR="00BE31A8" w:rsidRPr="00BE31A8" w:rsidRDefault="00CF717C" w:rsidP="00BE31A8">
      <w:pPr>
        <w:pStyle w:val="Prrafodelista"/>
        <w:numPr>
          <w:ilvl w:val="0"/>
          <w:numId w:val="4"/>
        </w:numPr>
        <w:spacing w:after="200" w:line="276" w:lineRule="auto"/>
        <w:jc w:val="both"/>
        <w:rPr>
          <w:rFonts w:ascii="Times New Roman" w:hAnsi="Times New Roman"/>
        </w:rPr>
      </w:pPr>
      <w:r w:rsidRPr="00BE31A8">
        <w:rPr>
          <w:rFonts w:ascii="Times New Roman" w:hAnsi="Times New Roman"/>
        </w:rPr>
        <w:t>En consecuencia, de que no hay un Reglamento de la Ley 763, no existe un sistema de supervisión y monitoreo para la efectividad de la aplicación de la ley (incluyendo sanciones) en las instituciones, escuelas, alcaldías, ministerios, etcétera, por ejemplo para la construcción de rampas en las entradas y pasillos, pintar el símbolo de la discapacidad en los parqueos, colocar implementos para utilizar los baños, dar la formación especializada a los(as) maestros(as), realizar la adecuación curricular en los colegios e institutos donde</w:t>
      </w:r>
      <w:r w:rsidR="00BE31A8" w:rsidRPr="00BE31A8">
        <w:rPr>
          <w:rFonts w:ascii="Times New Roman" w:hAnsi="Times New Roman"/>
        </w:rPr>
        <w:t xml:space="preserve"> se encuentren estudiantes con n</w:t>
      </w:r>
      <w:r w:rsidRPr="00BE31A8">
        <w:rPr>
          <w:rFonts w:ascii="Times New Roman" w:hAnsi="Times New Roman"/>
        </w:rPr>
        <w:t xml:space="preserve">ecesidades Educativas Especiales, asignación presupuestaria institucional, entre otros. </w:t>
      </w:r>
    </w:p>
    <w:p w:rsidR="00BE31A8" w:rsidRPr="00BE31A8" w:rsidRDefault="00BE31A8" w:rsidP="00BE31A8">
      <w:pPr>
        <w:pStyle w:val="Prrafodelista"/>
        <w:rPr>
          <w:rFonts w:ascii="Times New Roman" w:hAnsi="Times New Roman"/>
        </w:rPr>
      </w:pPr>
    </w:p>
    <w:p w:rsidR="00BE31A8" w:rsidRPr="00BE31A8" w:rsidRDefault="00BE31A8" w:rsidP="00BE31A8">
      <w:pPr>
        <w:pStyle w:val="Prrafodelista"/>
        <w:spacing w:after="200" w:line="276" w:lineRule="auto"/>
        <w:jc w:val="both"/>
        <w:rPr>
          <w:rFonts w:ascii="Times New Roman" w:hAnsi="Times New Roman"/>
        </w:rPr>
      </w:pPr>
    </w:p>
    <w:p w:rsidR="00CF717C" w:rsidRPr="00BE31A8" w:rsidRDefault="00CF717C" w:rsidP="00CF717C">
      <w:pPr>
        <w:pStyle w:val="Prrafodelista"/>
        <w:numPr>
          <w:ilvl w:val="0"/>
          <w:numId w:val="4"/>
        </w:numPr>
        <w:spacing w:after="200" w:line="276" w:lineRule="auto"/>
        <w:jc w:val="both"/>
        <w:rPr>
          <w:rFonts w:ascii="Times New Roman" w:hAnsi="Times New Roman"/>
        </w:rPr>
      </w:pPr>
      <w:r w:rsidRPr="00BE31A8">
        <w:rPr>
          <w:rFonts w:ascii="Times New Roman" w:hAnsi="Times New Roman"/>
        </w:rPr>
        <w:t>El Estado de Nicaragua, no ha designado a cada institución un rubro destinado a la discapacidad, en el Presupuesto General de la República que es elaborado por el Poder Ejecutivo y aprobado por la Asamblea Nacional.</w:t>
      </w:r>
    </w:p>
    <w:p w:rsidR="00CF717C" w:rsidRPr="00BE31A8" w:rsidRDefault="00CF717C" w:rsidP="00CF717C">
      <w:pPr>
        <w:pStyle w:val="Prrafodelista"/>
        <w:jc w:val="both"/>
        <w:rPr>
          <w:rFonts w:ascii="Times New Roman" w:hAnsi="Times New Roman"/>
          <w:color w:val="FF0000"/>
        </w:rPr>
      </w:pPr>
    </w:p>
    <w:p w:rsidR="00CF717C" w:rsidRPr="00BE31A8" w:rsidRDefault="00CF717C" w:rsidP="00CF717C">
      <w:pPr>
        <w:pStyle w:val="Prrafodelista"/>
        <w:numPr>
          <w:ilvl w:val="0"/>
          <w:numId w:val="4"/>
        </w:numPr>
        <w:spacing w:after="200" w:line="276" w:lineRule="auto"/>
        <w:jc w:val="both"/>
        <w:rPr>
          <w:rFonts w:ascii="Times New Roman" w:hAnsi="Times New Roman"/>
        </w:rPr>
      </w:pPr>
      <w:r w:rsidRPr="00BE31A8">
        <w:rPr>
          <w:rFonts w:ascii="Times New Roman" w:hAnsi="Times New Roman"/>
        </w:rPr>
        <w:t>Aún no se cuenta c</w:t>
      </w:r>
      <w:r w:rsidR="00BE31A8" w:rsidRPr="00BE31A8">
        <w:rPr>
          <w:rFonts w:ascii="Times New Roman" w:hAnsi="Times New Roman"/>
        </w:rPr>
        <w:t>on alternativas para estudios ex</w:t>
      </w:r>
      <w:r w:rsidRPr="00BE31A8">
        <w:rPr>
          <w:rFonts w:ascii="Times New Roman" w:hAnsi="Times New Roman"/>
        </w:rPr>
        <w:t xml:space="preserve">clusivos en Educación Especial a nivel superior.  La formación especial de docentes de Educación Especial representa un reto, dado que la </w:t>
      </w:r>
      <w:r w:rsidR="00BE31A8" w:rsidRPr="00BE31A8">
        <w:rPr>
          <w:rFonts w:ascii="Times New Roman" w:hAnsi="Times New Roman"/>
        </w:rPr>
        <w:t>“Ley de Derechos</w:t>
      </w:r>
      <w:r w:rsidRPr="00BE31A8">
        <w:rPr>
          <w:rFonts w:ascii="Times New Roman" w:hAnsi="Times New Roman"/>
        </w:rPr>
        <w:t xml:space="preserve"> de las Personas con Discapacidad</w:t>
      </w:r>
      <w:r w:rsidR="00BE31A8" w:rsidRPr="00BE31A8">
        <w:rPr>
          <w:rFonts w:ascii="Times New Roman" w:hAnsi="Times New Roman"/>
        </w:rPr>
        <w:t>”,</w:t>
      </w:r>
      <w:r w:rsidRPr="00BE31A8">
        <w:rPr>
          <w:rFonts w:ascii="Times New Roman" w:hAnsi="Times New Roman"/>
        </w:rPr>
        <w:t xml:space="preserve"> establece que por medio del Consejo Nacional de Universidades (CNU) se crearán las carreras necesarias para capacitar técnica y profesionalmente al cuerpo docente con titulación profesional, especialización y las aptitudes requeridas para el proceso de enseñanza aprendizaje.</w:t>
      </w:r>
    </w:p>
    <w:p w:rsidR="00CF717C" w:rsidRPr="005E7D56" w:rsidRDefault="00CF717C" w:rsidP="00BE31A8">
      <w:pPr>
        <w:pStyle w:val="Prrafodelista"/>
        <w:spacing w:line="360" w:lineRule="auto"/>
        <w:rPr>
          <w:rFonts w:ascii="Times New Roman" w:hAnsi="Times New Roman"/>
          <w:sz w:val="24"/>
          <w:szCs w:val="24"/>
          <w:lang w:val="es-MX"/>
        </w:rPr>
      </w:pPr>
    </w:p>
    <w:p w:rsidR="002B3E12" w:rsidRPr="005E7D56" w:rsidRDefault="002B3E12" w:rsidP="002B3E12">
      <w:pPr>
        <w:jc w:val="both"/>
        <w:rPr>
          <w:rFonts w:ascii="Times New Roman" w:hAnsi="Times New Roman" w:cs="Times New Roman"/>
          <w:sz w:val="24"/>
          <w:szCs w:val="24"/>
          <w:lang w:val="es-MX"/>
        </w:rPr>
      </w:pPr>
    </w:p>
    <w:p w:rsidR="00953FEC" w:rsidRPr="005E7D56" w:rsidRDefault="00953FEC" w:rsidP="00953FEC">
      <w:pPr>
        <w:ind w:left="720"/>
        <w:rPr>
          <w:rFonts w:ascii="Times New Roman" w:hAnsi="Times New Roman" w:cs="Times New Roman"/>
          <w:b/>
          <w:sz w:val="24"/>
          <w:szCs w:val="24"/>
          <w:lang w:val="es-MX"/>
        </w:rPr>
      </w:pPr>
    </w:p>
    <w:p w:rsidR="00953FEC" w:rsidRPr="00953FEC" w:rsidRDefault="00953FEC" w:rsidP="00953FEC">
      <w:pPr>
        <w:pStyle w:val="Prrafodelista"/>
        <w:rPr>
          <w:rFonts w:ascii="Times New Roman" w:hAnsi="Times New Roman"/>
          <w:b/>
          <w:bCs/>
          <w:sz w:val="24"/>
          <w:szCs w:val="24"/>
          <w:lang w:val="pt-PT"/>
        </w:rPr>
      </w:pPr>
    </w:p>
    <w:p w:rsidR="00953FEC" w:rsidRPr="00953FEC" w:rsidRDefault="00953FEC" w:rsidP="00953FEC">
      <w:pPr>
        <w:ind w:left="780"/>
        <w:rPr>
          <w:rFonts w:ascii="Times New Roman" w:hAnsi="Times New Roman" w:cs="Times New Roman"/>
          <w:b/>
          <w:bCs/>
          <w:sz w:val="24"/>
          <w:szCs w:val="24"/>
          <w:lang w:val="pt-PT"/>
        </w:rPr>
      </w:pPr>
    </w:p>
    <w:p w:rsidR="00953FEC" w:rsidRPr="00953FEC" w:rsidRDefault="00953FEC" w:rsidP="00953FEC">
      <w:pPr>
        <w:jc w:val="both"/>
        <w:rPr>
          <w:rFonts w:ascii="Times New Roman" w:hAnsi="Times New Roman" w:cs="Times New Roman"/>
          <w:b/>
          <w:sz w:val="24"/>
          <w:szCs w:val="24"/>
          <w:lang w:val="es-ES"/>
        </w:rPr>
      </w:pPr>
    </w:p>
    <w:p w:rsidR="00953FEC" w:rsidRPr="00A01A79" w:rsidRDefault="00953FEC" w:rsidP="00953FEC">
      <w:pPr>
        <w:tabs>
          <w:tab w:val="left" w:pos="1440"/>
        </w:tabs>
        <w:jc w:val="both"/>
        <w:rPr>
          <w:sz w:val="28"/>
          <w:szCs w:val="28"/>
        </w:rPr>
      </w:pPr>
    </w:p>
    <w:p w:rsidR="00CF3069" w:rsidRPr="00953FEC" w:rsidRDefault="00CF3069" w:rsidP="00CF3069">
      <w:pPr>
        <w:jc w:val="both"/>
        <w:rPr>
          <w:rFonts w:ascii="Times New Roman" w:hAnsi="Times New Roman"/>
          <w:sz w:val="24"/>
          <w:szCs w:val="24"/>
        </w:rPr>
      </w:pPr>
    </w:p>
    <w:p w:rsidR="005B15F7" w:rsidRPr="00BE31A8" w:rsidRDefault="005B15F7" w:rsidP="00BE31A8">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B15F7" w:rsidRPr="00BE31A8" w:rsidSect="00D50E2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97" w:rsidRDefault="00B04697" w:rsidP="006D15CE">
      <w:pPr>
        <w:spacing w:after="0" w:line="240" w:lineRule="auto"/>
      </w:pPr>
      <w:r>
        <w:separator/>
      </w:r>
    </w:p>
  </w:endnote>
  <w:endnote w:type="continuationSeparator" w:id="1">
    <w:p w:rsidR="00B04697" w:rsidRDefault="00B04697" w:rsidP="006D1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126"/>
      <w:docPartObj>
        <w:docPartGallery w:val="Page Numbers (Bottom of Page)"/>
        <w:docPartUnique/>
      </w:docPartObj>
    </w:sdtPr>
    <w:sdtContent>
      <w:p w:rsidR="00BE31A8" w:rsidRDefault="00BE31A8">
        <w:pPr>
          <w:pStyle w:val="Piedepgina"/>
          <w:jc w:val="right"/>
        </w:pPr>
        <w:fldSimple w:instr=" PAGE   \* MERGEFORMAT ">
          <w:r>
            <w:rPr>
              <w:noProof/>
            </w:rPr>
            <w:t>11</w:t>
          </w:r>
        </w:fldSimple>
      </w:p>
    </w:sdtContent>
  </w:sdt>
  <w:p w:rsidR="00BE31A8" w:rsidRDefault="00BE31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97" w:rsidRDefault="00B04697" w:rsidP="006D15CE">
      <w:pPr>
        <w:spacing w:after="0" w:line="240" w:lineRule="auto"/>
      </w:pPr>
      <w:r>
        <w:separator/>
      </w:r>
    </w:p>
  </w:footnote>
  <w:footnote w:type="continuationSeparator" w:id="1">
    <w:p w:rsidR="00B04697" w:rsidRDefault="00B04697" w:rsidP="006D1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A8" w:rsidRDefault="00BE31A8" w:rsidP="006D15CE">
    <w:pPr>
      <w:jc w:val="center"/>
      <w:rPr>
        <w:rFonts w:ascii="Arial Unicode MS" w:eastAsia="Arial Unicode MS" w:hAnsi="Arial Unicode MS" w:cs="Arial Unicode MS"/>
        <w:b/>
      </w:rPr>
    </w:pPr>
    <w:r>
      <w:rPr>
        <w:noProof/>
        <w:lang w:eastAsia="es-NI"/>
      </w:rPr>
      <w:drawing>
        <wp:anchor distT="0" distB="0" distL="114300" distR="114300" simplePos="0" relativeHeight="251657216" behindDoc="1" locked="0" layoutInCell="1" allowOverlap="1">
          <wp:simplePos x="0" y="0"/>
          <wp:positionH relativeFrom="column">
            <wp:posOffset>-781050</wp:posOffset>
          </wp:positionH>
          <wp:positionV relativeFrom="paragraph">
            <wp:posOffset>-116840</wp:posOffset>
          </wp:positionV>
          <wp:extent cx="687705" cy="672465"/>
          <wp:effectExtent l="19050" t="0" r="0" b="0"/>
          <wp:wrapSquare wrapText="bothSides"/>
          <wp:docPr id="1" name="Imagen 2" descr="E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S"/>
                  <pic:cNvPicPr>
                    <a:picLocks noChangeAspect="1" noChangeArrowheads="1"/>
                  </pic:cNvPicPr>
                </pic:nvPicPr>
                <pic:blipFill>
                  <a:blip r:embed="rId1"/>
                  <a:srcRect/>
                  <a:stretch>
                    <a:fillRect/>
                  </a:stretch>
                </pic:blipFill>
                <pic:spPr bwMode="auto">
                  <a:xfrm>
                    <a:off x="0" y="0"/>
                    <a:ext cx="687705" cy="672465"/>
                  </a:xfrm>
                  <a:prstGeom prst="rect">
                    <a:avLst/>
                  </a:prstGeom>
                  <a:noFill/>
                  <a:ln w="9525">
                    <a:noFill/>
                    <a:miter lim="800000"/>
                    <a:headEnd/>
                    <a:tailEnd/>
                  </a:ln>
                </pic:spPr>
              </pic:pic>
            </a:graphicData>
          </a:graphic>
        </wp:anchor>
      </w:drawing>
    </w:r>
    <w:r w:rsidRPr="00A933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2.95pt;margin-top:-12.65pt;width:39.5pt;height:56.4pt;z-index:-251658240;mso-position-horizontal-relative:text;mso-position-vertical-relative:text">
          <v:imagedata r:id="rId2" o:title=""/>
        </v:shape>
        <o:OLEObject Type="Embed" ProgID="MSPhotoEd.3" ShapeID="_x0000_s1026" DrawAspect="Content" ObjectID="_1503471620" r:id="rId3"/>
      </w:pict>
    </w:r>
    <w:r w:rsidRPr="00AB39E8">
      <w:rPr>
        <w:rFonts w:ascii="Arial Unicode MS" w:eastAsia="Arial Unicode MS" w:hAnsi="Arial Unicode MS" w:cs="Arial Unicode MS"/>
        <w:b/>
      </w:rPr>
      <w:t xml:space="preserve">PROCURADURIA PARA LA </w:t>
    </w:r>
    <w:r>
      <w:rPr>
        <w:rFonts w:ascii="Arial Unicode MS" w:eastAsia="Arial Unicode MS" w:hAnsi="Arial Unicode MS" w:cs="Arial Unicode MS"/>
        <w:b/>
      </w:rPr>
      <w:t>DEFENSA DE LOS DERECHOS HUMANOS</w:t>
    </w:r>
  </w:p>
  <w:p w:rsidR="00BE31A8" w:rsidRPr="006D15CE" w:rsidRDefault="00BE31A8" w:rsidP="006D15CE">
    <w:pPr>
      <w:jc w:val="center"/>
      <w:rPr>
        <w:rFonts w:ascii="Times New Roman" w:eastAsia="Arial Unicode MS" w:hAnsi="Times New Roman" w:cs="Times New Roman"/>
        <w:b/>
      </w:rPr>
    </w:pPr>
    <w:r>
      <w:rPr>
        <w:rFonts w:ascii="Times New Roman" w:hAnsi="Times New Roman" w:cs="Times New Roman"/>
        <w:i/>
        <w:sz w:val="24"/>
        <w:szCs w:val="24"/>
      </w:rPr>
      <w:t xml:space="preserve">"Por la </w:t>
    </w:r>
    <w:r w:rsidRPr="006D15CE">
      <w:rPr>
        <w:rFonts w:ascii="Times New Roman" w:hAnsi="Times New Roman" w:cs="Times New Roman"/>
        <w:i/>
        <w:sz w:val="24"/>
        <w:szCs w:val="24"/>
      </w:rPr>
      <w:t>Igualdad, Dignidad Humana y Solidaridad”</w:t>
    </w:r>
  </w:p>
  <w:p w:rsidR="00BE31A8" w:rsidRDefault="00BE31A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650C"/>
    <w:multiLevelType w:val="hybridMultilevel"/>
    <w:tmpl w:val="A2AC0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C56CCD"/>
    <w:multiLevelType w:val="hybridMultilevel"/>
    <w:tmpl w:val="A4F61090"/>
    <w:lvl w:ilvl="0" w:tplc="0C0A000B">
      <w:start w:val="1"/>
      <w:numFmt w:val="bullet"/>
      <w:lvlText w:val=""/>
      <w:lvlJc w:val="left"/>
      <w:pPr>
        <w:tabs>
          <w:tab w:val="num" w:pos="900"/>
        </w:tabs>
        <w:ind w:left="900" w:hanging="360"/>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nsid w:val="11052750"/>
    <w:multiLevelType w:val="hybridMultilevel"/>
    <w:tmpl w:val="A2AC0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8331B"/>
    <w:multiLevelType w:val="hybridMultilevel"/>
    <w:tmpl w:val="45AAEFB0"/>
    <w:lvl w:ilvl="0" w:tplc="1AD24450">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9656A2"/>
    <w:multiLevelType w:val="hybridMultilevel"/>
    <w:tmpl w:val="A7F28C16"/>
    <w:lvl w:ilvl="0" w:tplc="1F123A4E">
      <w:start w:val="1"/>
      <w:numFmt w:val="decimal"/>
      <w:lvlText w:val="%1."/>
      <w:lvlJc w:val="left"/>
      <w:pPr>
        <w:ind w:left="108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nsid w:val="15EC259D"/>
    <w:multiLevelType w:val="hybridMultilevel"/>
    <w:tmpl w:val="C486C614"/>
    <w:lvl w:ilvl="0" w:tplc="E3F49070">
      <w:start w:val="3"/>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4C7A90"/>
    <w:multiLevelType w:val="hybridMultilevel"/>
    <w:tmpl w:val="7B5CE66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nsid w:val="27E82BA0"/>
    <w:multiLevelType w:val="hybridMultilevel"/>
    <w:tmpl w:val="8446DDE6"/>
    <w:lvl w:ilvl="0" w:tplc="83745EBC">
      <w:start w:val="1"/>
      <w:numFmt w:val="decimal"/>
      <w:lvlText w:val="%1."/>
      <w:lvlJc w:val="left"/>
      <w:pPr>
        <w:ind w:left="720" w:hanging="360"/>
      </w:pPr>
      <w:rPr>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nsid w:val="38054E63"/>
    <w:multiLevelType w:val="hybridMultilevel"/>
    <w:tmpl w:val="A2AC0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85542ED"/>
    <w:multiLevelType w:val="hybridMultilevel"/>
    <w:tmpl w:val="3E0CB81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nsid w:val="3F8A5F4F"/>
    <w:multiLevelType w:val="hybridMultilevel"/>
    <w:tmpl w:val="974A78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nsid w:val="50F76B45"/>
    <w:multiLevelType w:val="hybridMultilevel"/>
    <w:tmpl w:val="FA066DD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nsid w:val="5D0840A1"/>
    <w:multiLevelType w:val="hybridMultilevel"/>
    <w:tmpl w:val="57FCEB30"/>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11"/>
  </w:num>
  <w:num w:numId="6">
    <w:abstractNumId w:val="3"/>
  </w:num>
  <w:num w:numId="7">
    <w:abstractNumId w:val="7"/>
  </w:num>
  <w:num w:numId="8">
    <w:abstractNumId w:val="1"/>
  </w:num>
  <w:num w:numId="9">
    <w:abstractNumId w:val="10"/>
  </w:num>
  <w:num w:numId="10">
    <w:abstractNumId w:val="4"/>
  </w:num>
  <w:num w:numId="11">
    <w:abstractNumId w:val="6"/>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6D15CE"/>
    <w:rsid w:val="00002A5D"/>
    <w:rsid w:val="00026F9B"/>
    <w:rsid w:val="00043737"/>
    <w:rsid w:val="00053F89"/>
    <w:rsid w:val="0009163A"/>
    <w:rsid w:val="00140E21"/>
    <w:rsid w:val="001B283C"/>
    <w:rsid w:val="001F5138"/>
    <w:rsid w:val="00296F13"/>
    <w:rsid w:val="002B3E12"/>
    <w:rsid w:val="00372E5B"/>
    <w:rsid w:val="003C0149"/>
    <w:rsid w:val="00441B17"/>
    <w:rsid w:val="0050309E"/>
    <w:rsid w:val="005654A9"/>
    <w:rsid w:val="00594C6E"/>
    <w:rsid w:val="00597118"/>
    <w:rsid w:val="005B15F7"/>
    <w:rsid w:val="005C5790"/>
    <w:rsid w:val="005E7D56"/>
    <w:rsid w:val="00623846"/>
    <w:rsid w:val="00624E9A"/>
    <w:rsid w:val="0065399D"/>
    <w:rsid w:val="00657749"/>
    <w:rsid w:val="006D15CE"/>
    <w:rsid w:val="007162DA"/>
    <w:rsid w:val="00751690"/>
    <w:rsid w:val="007A23AD"/>
    <w:rsid w:val="007B7B48"/>
    <w:rsid w:val="008043D2"/>
    <w:rsid w:val="00810CDC"/>
    <w:rsid w:val="0084349D"/>
    <w:rsid w:val="00865B10"/>
    <w:rsid w:val="008A3D3B"/>
    <w:rsid w:val="008D176D"/>
    <w:rsid w:val="008E53AA"/>
    <w:rsid w:val="00913202"/>
    <w:rsid w:val="00953FEC"/>
    <w:rsid w:val="009A4B57"/>
    <w:rsid w:val="009B1FAC"/>
    <w:rsid w:val="00A403E3"/>
    <w:rsid w:val="00A50269"/>
    <w:rsid w:val="00A933A0"/>
    <w:rsid w:val="00AA11B8"/>
    <w:rsid w:val="00AD09D3"/>
    <w:rsid w:val="00AD2663"/>
    <w:rsid w:val="00B04697"/>
    <w:rsid w:val="00B41CCC"/>
    <w:rsid w:val="00B44432"/>
    <w:rsid w:val="00B5174B"/>
    <w:rsid w:val="00B858B7"/>
    <w:rsid w:val="00B86A4B"/>
    <w:rsid w:val="00BE31A8"/>
    <w:rsid w:val="00BF72D8"/>
    <w:rsid w:val="00C60151"/>
    <w:rsid w:val="00C84571"/>
    <w:rsid w:val="00C8638E"/>
    <w:rsid w:val="00CF3069"/>
    <w:rsid w:val="00CF717C"/>
    <w:rsid w:val="00D073A7"/>
    <w:rsid w:val="00D50E2C"/>
    <w:rsid w:val="00D6540C"/>
    <w:rsid w:val="00DF029F"/>
    <w:rsid w:val="00E76391"/>
    <w:rsid w:val="00EA5D71"/>
    <w:rsid w:val="00EF1DCE"/>
    <w:rsid w:val="00F252AE"/>
    <w:rsid w:val="00F25820"/>
    <w:rsid w:val="00F45363"/>
    <w:rsid w:val="00F85D6A"/>
    <w:rsid w:val="00FD2A88"/>
    <w:rsid w:val="00FF0404"/>
    <w:rsid w:val="00FF0A91"/>
    <w:rsid w:val="00FF0DBF"/>
  </w:rsids>
  <m:mathPr>
    <m:mathFont m:val="Cambria Math"/>
    <m:brkBin m:val="before"/>
    <m:brkBinSub m:val="--"/>
    <m:smallFrac m:val="off"/>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E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D15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D15CE"/>
  </w:style>
  <w:style w:type="paragraph" w:styleId="Piedepgina">
    <w:name w:val="footer"/>
    <w:basedOn w:val="Normal"/>
    <w:link w:val="PiedepginaCar"/>
    <w:uiPriority w:val="99"/>
    <w:unhideWhenUsed/>
    <w:rsid w:val="006D15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5CE"/>
  </w:style>
  <w:style w:type="paragraph" w:styleId="Prrafodelista">
    <w:name w:val="List Paragraph"/>
    <w:basedOn w:val="Normal"/>
    <w:uiPriority w:val="34"/>
    <w:qFormat/>
    <w:rsid w:val="00BF72D8"/>
    <w:pPr>
      <w:spacing w:after="0" w:line="240" w:lineRule="auto"/>
      <w:ind w:left="720"/>
      <w:contextualSpacing/>
    </w:pPr>
    <w:rPr>
      <w:rFonts w:ascii="Calibri" w:eastAsia="Calibri" w:hAnsi="Calibri" w:cs="Times New Roman"/>
    </w:rPr>
  </w:style>
  <w:style w:type="paragraph" w:styleId="Sinespaciado">
    <w:name w:val="No Spacing"/>
    <w:uiPriority w:val="1"/>
    <w:qFormat/>
    <w:rsid w:val="00865B10"/>
    <w:pPr>
      <w:spacing w:after="0" w:line="240" w:lineRule="auto"/>
    </w:pPr>
  </w:style>
  <w:style w:type="character" w:styleId="Textoennegrita">
    <w:name w:val="Strong"/>
    <w:basedOn w:val="Fuentedeprrafopredeter"/>
    <w:uiPriority w:val="22"/>
    <w:qFormat/>
    <w:rsid w:val="0065774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9C9B9-2782-4E3A-849E-F62F381C687F}"/>
</file>

<file path=customXml/itemProps2.xml><?xml version="1.0" encoding="utf-8"?>
<ds:datastoreItem xmlns:ds="http://schemas.openxmlformats.org/officeDocument/2006/customXml" ds:itemID="{67E3BAEF-2552-4E8A-9420-C66CDF4035E0}"/>
</file>

<file path=customXml/itemProps3.xml><?xml version="1.0" encoding="utf-8"?>
<ds:datastoreItem xmlns:ds="http://schemas.openxmlformats.org/officeDocument/2006/customXml" ds:itemID="{F297BD1B-523D-4855-AD65-D2817D0E1B7A}"/>
</file>

<file path=docProps/app.xml><?xml version="1.0" encoding="utf-8"?>
<Properties xmlns="http://schemas.openxmlformats.org/officeDocument/2006/extended-properties" xmlns:vt="http://schemas.openxmlformats.org/officeDocument/2006/docPropsVTypes">
  <Template>Normal</Template>
  <TotalTime>458</TotalTime>
  <Pages>13</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dcterms:created xsi:type="dcterms:W3CDTF">2015-09-08T14:39:00Z</dcterms:created>
  <dcterms:modified xsi:type="dcterms:W3CDTF">2015-09-11T16:14:00Z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