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D8C94" w14:textId="79090F64" w:rsidR="004F3292" w:rsidRPr="0033183C" w:rsidRDefault="00AC7B46" w:rsidP="0033183C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center"/>
        <w:rPr>
          <w:b/>
          <w:kern w:val="2"/>
          <w:sz w:val="24"/>
          <w:szCs w:val="24"/>
          <w:lang w:val="fr-CH"/>
        </w:rPr>
      </w:pPr>
      <w:r w:rsidRPr="0033183C">
        <w:rPr>
          <w:b/>
          <w:kern w:val="2"/>
          <w:sz w:val="24"/>
          <w:szCs w:val="24"/>
          <w:lang w:val="fr-CH"/>
        </w:rPr>
        <w:t xml:space="preserve">Questionnaire: </w:t>
      </w:r>
      <w:r w:rsidR="0033183C" w:rsidRPr="0033183C">
        <w:rPr>
          <w:b/>
          <w:kern w:val="2"/>
          <w:sz w:val="24"/>
          <w:szCs w:val="24"/>
          <w:lang w:val="fr-CH"/>
        </w:rPr>
        <w:t xml:space="preserve">Le droit des personnes handicapées </w:t>
      </w:r>
      <w:r w:rsidR="00E145C7" w:rsidRPr="00E145C7">
        <w:rPr>
          <w:b/>
          <w:kern w:val="2"/>
          <w:sz w:val="24"/>
          <w:szCs w:val="24"/>
          <w:lang w:val="fr-CH"/>
        </w:rPr>
        <w:t>à jouir de la liberté et la sûreté de leur personne.</w:t>
      </w:r>
    </w:p>
    <w:p w14:paraId="7890CA17" w14:textId="77777777" w:rsidR="005D01DE" w:rsidRPr="00227B17" w:rsidRDefault="005D01DE" w:rsidP="009B6D38">
      <w:pPr>
        <w:tabs>
          <w:tab w:val="left" w:pos="680"/>
          <w:tab w:val="left" w:pos="1359"/>
          <w:tab w:val="left" w:pos="1983"/>
          <w:tab w:val="left" w:pos="6349"/>
          <w:tab w:val="left" w:pos="6915"/>
          <w:tab w:val="left" w:pos="8370"/>
        </w:tabs>
        <w:jc w:val="right"/>
        <w:rPr>
          <w:kern w:val="2"/>
          <w:sz w:val="24"/>
          <w:szCs w:val="24"/>
          <w:lang w:val="en-US"/>
        </w:rPr>
      </w:pPr>
    </w:p>
    <w:p w14:paraId="0F48B888" w14:textId="4FBDCBC3" w:rsidR="00227F61" w:rsidRPr="004F3292" w:rsidRDefault="0033183C" w:rsidP="004F3292">
      <w:pPr>
        <w:pStyle w:val="ListParagraph"/>
        <w:numPr>
          <w:ilvl w:val="0"/>
          <w:numId w:val="31"/>
        </w:numPr>
        <w:tabs>
          <w:tab w:val="left" w:pos="709"/>
          <w:tab w:val="right" w:pos="8505"/>
        </w:tabs>
        <w:jc w:val="both"/>
        <w:rPr>
          <w:b/>
          <w:kern w:val="2"/>
          <w:lang w:val="fr-CH"/>
        </w:rPr>
      </w:pPr>
      <w:r w:rsidRPr="004F3292">
        <w:rPr>
          <w:b/>
          <w:kern w:val="2"/>
          <w:lang w:val="fr-CH"/>
        </w:rPr>
        <w:t>Contexte</w:t>
      </w:r>
    </w:p>
    <w:p w14:paraId="2D9F0886" w14:textId="77777777" w:rsidR="0033183C" w:rsidRDefault="0033183C" w:rsidP="00227F61">
      <w:pPr>
        <w:tabs>
          <w:tab w:val="left" w:pos="709"/>
          <w:tab w:val="right" w:pos="8505"/>
        </w:tabs>
        <w:jc w:val="both"/>
        <w:rPr>
          <w:kern w:val="2"/>
          <w:sz w:val="24"/>
          <w:szCs w:val="24"/>
          <w:lang w:val="fr-CH"/>
        </w:rPr>
      </w:pPr>
    </w:p>
    <w:p w14:paraId="0A563355" w14:textId="09A2B789" w:rsidR="0033183C" w:rsidRDefault="0033183C" w:rsidP="00227F61">
      <w:pPr>
        <w:tabs>
          <w:tab w:val="left" w:pos="709"/>
          <w:tab w:val="right" w:pos="8505"/>
        </w:tabs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Pour son rapport au </w:t>
      </w:r>
      <w:r w:rsidRPr="0033183C">
        <w:rPr>
          <w:kern w:val="2"/>
          <w:sz w:val="24"/>
          <w:szCs w:val="24"/>
          <w:lang w:val="fr-CH"/>
        </w:rPr>
        <w:t>Conseil des droits de l'homme</w:t>
      </w:r>
      <w:r>
        <w:rPr>
          <w:kern w:val="2"/>
          <w:sz w:val="24"/>
          <w:szCs w:val="24"/>
          <w:lang w:val="fr-CH"/>
        </w:rPr>
        <w:t>, 40</w:t>
      </w:r>
      <w:r w:rsidR="005046ED" w:rsidRPr="005046ED">
        <w:rPr>
          <w:kern w:val="2"/>
          <w:sz w:val="24"/>
          <w:szCs w:val="24"/>
          <w:lang w:val="fr-CH"/>
        </w:rPr>
        <w:t>ième</w:t>
      </w:r>
      <w:r>
        <w:rPr>
          <w:kern w:val="2"/>
          <w:sz w:val="24"/>
          <w:szCs w:val="24"/>
          <w:lang w:val="fr-CH"/>
        </w:rPr>
        <w:t xml:space="preserve"> session, la </w:t>
      </w:r>
      <w:r w:rsidRPr="0033183C">
        <w:rPr>
          <w:kern w:val="2"/>
          <w:sz w:val="24"/>
          <w:szCs w:val="24"/>
          <w:lang w:val="fr-CH"/>
        </w:rPr>
        <w:t>Rapporteuse spéciale sur les droits des personnes handicapées</w:t>
      </w:r>
      <w:r>
        <w:rPr>
          <w:kern w:val="2"/>
          <w:sz w:val="24"/>
          <w:szCs w:val="24"/>
          <w:lang w:val="fr-CH"/>
        </w:rPr>
        <w:t xml:space="preserve">, Mme </w:t>
      </w:r>
      <w:r w:rsidRPr="0033183C">
        <w:rPr>
          <w:kern w:val="2"/>
          <w:sz w:val="24"/>
          <w:szCs w:val="24"/>
          <w:lang w:val="fr-CH"/>
        </w:rPr>
        <w:t xml:space="preserve">Catalina </w:t>
      </w:r>
      <w:proofErr w:type="spellStart"/>
      <w:r w:rsidRPr="0033183C">
        <w:rPr>
          <w:kern w:val="2"/>
          <w:sz w:val="24"/>
          <w:szCs w:val="24"/>
          <w:lang w:val="fr-CH"/>
        </w:rPr>
        <w:t>Devandas</w:t>
      </w:r>
      <w:proofErr w:type="spellEnd"/>
      <w:r>
        <w:rPr>
          <w:kern w:val="2"/>
          <w:sz w:val="24"/>
          <w:szCs w:val="24"/>
          <w:lang w:val="fr-CH"/>
        </w:rPr>
        <w:t xml:space="preserve"> </w:t>
      </w:r>
      <w:proofErr w:type="spellStart"/>
      <w:r w:rsidRPr="0033183C">
        <w:rPr>
          <w:kern w:val="2"/>
          <w:sz w:val="24"/>
          <w:szCs w:val="24"/>
          <w:lang w:val="fr-CH"/>
        </w:rPr>
        <w:t>Aguilar</w:t>
      </w:r>
      <w:proofErr w:type="spellEnd"/>
      <w:r w:rsidR="00EB6FD4">
        <w:rPr>
          <w:kern w:val="2"/>
          <w:sz w:val="24"/>
          <w:szCs w:val="24"/>
          <w:lang w:val="fr-CH"/>
        </w:rPr>
        <w:t>,</w:t>
      </w:r>
      <w:r>
        <w:rPr>
          <w:kern w:val="2"/>
          <w:sz w:val="24"/>
          <w:szCs w:val="24"/>
          <w:lang w:val="fr-CH"/>
        </w:rPr>
        <w:t xml:space="preserve"> souhaite mettre l’accent sur le droit des personnes handicapées </w:t>
      </w:r>
      <w:r w:rsidRPr="0033183C">
        <w:rPr>
          <w:kern w:val="2"/>
          <w:sz w:val="24"/>
          <w:szCs w:val="24"/>
          <w:lang w:val="fr-CH"/>
        </w:rPr>
        <w:t xml:space="preserve">à </w:t>
      </w:r>
      <w:r w:rsidR="00EB6FD4">
        <w:rPr>
          <w:kern w:val="2"/>
          <w:sz w:val="24"/>
          <w:szCs w:val="24"/>
          <w:lang w:val="fr-CH"/>
        </w:rPr>
        <w:t>jouir</w:t>
      </w:r>
      <w:r w:rsidRPr="0033183C">
        <w:rPr>
          <w:kern w:val="2"/>
          <w:sz w:val="24"/>
          <w:szCs w:val="24"/>
          <w:lang w:val="fr-CH"/>
        </w:rPr>
        <w:t xml:space="preserve"> </w:t>
      </w:r>
      <w:r w:rsidR="00E145C7">
        <w:rPr>
          <w:kern w:val="2"/>
          <w:sz w:val="24"/>
          <w:szCs w:val="24"/>
          <w:lang w:val="fr-CH"/>
        </w:rPr>
        <w:t xml:space="preserve">de </w:t>
      </w:r>
      <w:r w:rsidRPr="0033183C">
        <w:rPr>
          <w:kern w:val="2"/>
          <w:sz w:val="24"/>
          <w:szCs w:val="24"/>
          <w:lang w:val="fr-CH"/>
        </w:rPr>
        <w:t>la liberté et la sûreté de leur personne</w:t>
      </w:r>
      <w:r w:rsidR="00CA7AA7">
        <w:rPr>
          <w:kern w:val="2"/>
          <w:sz w:val="24"/>
          <w:szCs w:val="24"/>
          <w:lang w:val="fr-CH"/>
        </w:rPr>
        <w:t>.</w:t>
      </w:r>
    </w:p>
    <w:p w14:paraId="2311C668" w14:textId="77777777" w:rsidR="00CA7AA7" w:rsidRDefault="00CA7AA7" w:rsidP="00227F61">
      <w:pPr>
        <w:tabs>
          <w:tab w:val="left" w:pos="709"/>
          <w:tab w:val="right" w:pos="8505"/>
        </w:tabs>
        <w:jc w:val="both"/>
        <w:rPr>
          <w:kern w:val="2"/>
          <w:sz w:val="24"/>
          <w:szCs w:val="24"/>
          <w:lang w:val="fr-CH"/>
        </w:rPr>
      </w:pPr>
    </w:p>
    <w:p w14:paraId="27FBEC58" w14:textId="6317D9EA" w:rsidR="0033183C" w:rsidRPr="0006238F" w:rsidRDefault="00043127" w:rsidP="00227F61">
      <w:pPr>
        <w:tabs>
          <w:tab w:val="left" w:pos="709"/>
          <w:tab w:val="right" w:pos="8505"/>
        </w:tabs>
        <w:jc w:val="both"/>
        <w:rPr>
          <w:kern w:val="2"/>
          <w:sz w:val="24"/>
          <w:szCs w:val="24"/>
          <w:lang w:val="fr-CH"/>
        </w:rPr>
      </w:pPr>
      <w:r>
        <w:rPr>
          <w:kern w:val="2"/>
          <w:sz w:val="24"/>
          <w:szCs w:val="24"/>
          <w:lang w:val="fr-CH"/>
        </w:rPr>
        <w:t xml:space="preserve">La Rapporteuse spéciale a l’intention </w:t>
      </w:r>
      <w:r w:rsidRPr="00043127">
        <w:rPr>
          <w:kern w:val="2"/>
          <w:sz w:val="24"/>
          <w:szCs w:val="24"/>
          <w:lang w:val="fr-CH"/>
        </w:rPr>
        <w:t>de men</w:t>
      </w:r>
      <w:r>
        <w:rPr>
          <w:kern w:val="2"/>
          <w:sz w:val="24"/>
          <w:szCs w:val="24"/>
          <w:lang w:val="fr-CH"/>
        </w:rPr>
        <w:t xml:space="preserve">er davantage de recherches sur </w:t>
      </w:r>
      <w:r w:rsidRPr="00043127">
        <w:rPr>
          <w:kern w:val="2"/>
          <w:sz w:val="24"/>
          <w:szCs w:val="24"/>
          <w:lang w:val="fr-CH"/>
        </w:rPr>
        <w:t>les diverses formes de privation de liberté imposées exclusivement aux personnes handicapées</w:t>
      </w:r>
      <w:r w:rsidR="00F73BCF" w:rsidRPr="00F73BCF">
        <w:rPr>
          <w:kern w:val="2"/>
          <w:sz w:val="24"/>
          <w:szCs w:val="24"/>
          <w:lang w:val="fr-CH"/>
        </w:rPr>
        <w:t>.</w:t>
      </w:r>
      <w:r w:rsidR="0006238F" w:rsidRPr="0006238F">
        <w:rPr>
          <w:kern w:val="2"/>
          <w:sz w:val="24"/>
          <w:szCs w:val="24"/>
          <w:lang w:val="fr-CH"/>
        </w:rPr>
        <w:t xml:space="preserve"> </w:t>
      </w:r>
      <w:r w:rsidR="008104E5">
        <w:rPr>
          <w:kern w:val="2"/>
          <w:sz w:val="24"/>
          <w:szCs w:val="24"/>
          <w:lang w:val="fr-CH"/>
        </w:rPr>
        <w:t xml:space="preserve">Ce rapport examinera les </w:t>
      </w:r>
      <w:r w:rsidR="0006238F">
        <w:rPr>
          <w:kern w:val="2"/>
          <w:sz w:val="24"/>
          <w:szCs w:val="24"/>
          <w:lang w:val="fr-CH"/>
        </w:rPr>
        <w:t>défis et les tendances mondiales liées aux formes spécifiques de privation de liberté justifiées par l’existence d’un handicap</w:t>
      </w:r>
      <w:r w:rsidR="0006238F" w:rsidRPr="0006238F">
        <w:rPr>
          <w:kern w:val="2"/>
          <w:sz w:val="24"/>
          <w:szCs w:val="24"/>
          <w:lang w:val="fr-CH"/>
        </w:rPr>
        <w:t xml:space="preserve">, ainsi que les </w:t>
      </w:r>
      <w:r w:rsidR="002A52DE">
        <w:rPr>
          <w:kern w:val="2"/>
          <w:sz w:val="24"/>
          <w:szCs w:val="24"/>
          <w:lang w:val="fr-CH"/>
        </w:rPr>
        <w:t>mesures (</w:t>
      </w:r>
      <w:r w:rsidR="00B84929">
        <w:rPr>
          <w:kern w:val="2"/>
          <w:sz w:val="24"/>
          <w:szCs w:val="24"/>
          <w:lang w:val="fr-CH"/>
        </w:rPr>
        <w:t>législation</w:t>
      </w:r>
      <w:r w:rsidR="002A52DE">
        <w:rPr>
          <w:kern w:val="2"/>
          <w:sz w:val="24"/>
          <w:szCs w:val="24"/>
          <w:lang w:val="fr-CH"/>
        </w:rPr>
        <w:t xml:space="preserve">, politiques ou programmes) et les initiatives novatrices qui ont été mises en </w:t>
      </w:r>
      <w:r w:rsidR="00397D63">
        <w:rPr>
          <w:kern w:val="2"/>
          <w:sz w:val="24"/>
          <w:szCs w:val="24"/>
          <w:lang w:val="fr-CH"/>
        </w:rPr>
        <w:t xml:space="preserve">œuvre </w:t>
      </w:r>
      <w:r w:rsidR="002A52DE">
        <w:rPr>
          <w:kern w:val="2"/>
          <w:sz w:val="24"/>
          <w:szCs w:val="24"/>
          <w:lang w:val="fr-CH"/>
        </w:rPr>
        <w:t xml:space="preserve">pour assurer </w:t>
      </w:r>
      <w:r w:rsidR="002A52DE" w:rsidRPr="002A52DE">
        <w:rPr>
          <w:kern w:val="2"/>
          <w:sz w:val="24"/>
          <w:szCs w:val="24"/>
          <w:lang w:val="fr-CH"/>
        </w:rPr>
        <w:t>que les personnes handicapées</w:t>
      </w:r>
      <w:r w:rsidR="002A52DE">
        <w:rPr>
          <w:kern w:val="2"/>
          <w:sz w:val="24"/>
          <w:szCs w:val="24"/>
          <w:lang w:val="fr-CH"/>
        </w:rPr>
        <w:t xml:space="preserve"> n</w:t>
      </w:r>
      <w:r w:rsidR="002A52DE" w:rsidRPr="002A52DE">
        <w:rPr>
          <w:kern w:val="2"/>
          <w:sz w:val="24"/>
          <w:szCs w:val="24"/>
          <w:lang w:val="fr-CH"/>
        </w:rPr>
        <w:t>e soient pas privées de leur liberté de façon</w:t>
      </w:r>
      <w:r w:rsidR="002A52DE">
        <w:rPr>
          <w:kern w:val="2"/>
          <w:sz w:val="24"/>
          <w:szCs w:val="24"/>
          <w:lang w:val="fr-CH"/>
        </w:rPr>
        <w:t xml:space="preserve"> contraire aux </w:t>
      </w:r>
      <w:r w:rsidR="002A52DE" w:rsidRPr="002A52DE">
        <w:rPr>
          <w:kern w:val="2"/>
          <w:sz w:val="24"/>
          <w:szCs w:val="24"/>
          <w:lang w:val="fr-CH"/>
        </w:rPr>
        <w:t>garanties prévues par le</w:t>
      </w:r>
      <w:r w:rsidR="002A52DE">
        <w:rPr>
          <w:kern w:val="2"/>
          <w:sz w:val="24"/>
          <w:szCs w:val="24"/>
          <w:lang w:val="fr-CH"/>
        </w:rPr>
        <w:t xml:space="preserve"> </w:t>
      </w:r>
      <w:r w:rsidR="002A52DE" w:rsidRPr="002A52DE">
        <w:rPr>
          <w:kern w:val="2"/>
          <w:sz w:val="24"/>
          <w:szCs w:val="24"/>
          <w:lang w:val="fr-CH"/>
        </w:rPr>
        <w:t>droit international des droits de l’homme</w:t>
      </w:r>
      <w:r w:rsidR="002A52DE">
        <w:rPr>
          <w:kern w:val="2"/>
          <w:sz w:val="24"/>
          <w:szCs w:val="24"/>
          <w:lang w:val="fr-CH"/>
        </w:rPr>
        <w:t xml:space="preserve">. </w:t>
      </w:r>
    </w:p>
    <w:p w14:paraId="73DC00E3" w14:textId="77777777" w:rsidR="00227F61" w:rsidRDefault="00227F61" w:rsidP="00227F61">
      <w:pPr>
        <w:tabs>
          <w:tab w:val="left" w:pos="709"/>
          <w:tab w:val="right" w:pos="8505"/>
        </w:tabs>
        <w:jc w:val="both"/>
        <w:rPr>
          <w:sz w:val="24"/>
          <w:szCs w:val="24"/>
          <w:lang w:val="fr-CH"/>
        </w:rPr>
      </w:pPr>
    </w:p>
    <w:p w14:paraId="38DF5911" w14:textId="0D931CA1" w:rsidR="0089190A" w:rsidRDefault="008A3202" w:rsidP="00C05722">
      <w:pPr>
        <w:tabs>
          <w:tab w:val="left" w:pos="709"/>
          <w:tab w:val="right" w:pos="8505"/>
        </w:tabs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La Rapporteuse spéciale espère fournir un cadre claire et cohérent afin d’aider </w:t>
      </w:r>
      <w:r w:rsidR="00B84929">
        <w:rPr>
          <w:sz w:val="24"/>
          <w:szCs w:val="24"/>
          <w:lang w:val="fr-CH"/>
        </w:rPr>
        <w:t>à</w:t>
      </w:r>
      <w:r>
        <w:rPr>
          <w:sz w:val="24"/>
          <w:szCs w:val="24"/>
          <w:lang w:val="fr-CH"/>
        </w:rPr>
        <w:t xml:space="preserve"> guider les Etats dans la mise en </w:t>
      </w:r>
      <w:r w:rsidRPr="008A3202">
        <w:rPr>
          <w:sz w:val="24"/>
          <w:szCs w:val="24"/>
          <w:lang w:val="fr-CH"/>
        </w:rPr>
        <w:t>œuvre</w:t>
      </w:r>
      <w:r>
        <w:rPr>
          <w:sz w:val="24"/>
          <w:szCs w:val="24"/>
          <w:lang w:val="fr-CH"/>
        </w:rPr>
        <w:t xml:space="preserve"> des droits énoncés à l’article 9 du Pacte international relatif aux droits civils et politiques, à l’article </w:t>
      </w:r>
      <w:r w:rsidRPr="008A3202">
        <w:rPr>
          <w:sz w:val="24"/>
          <w:szCs w:val="24"/>
          <w:lang w:val="fr-CH"/>
        </w:rPr>
        <w:t>37(b)</w:t>
      </w:r>
      <w:r>
        <w:rPr>
          <w:sz w:val="24"/>
          <w:szCs w:val="24"/>
          <w:lang w:val="fr-CH"/>
        </w:rPr>
        <w:t xml:space="preserve"> de la </w:t>
      </w:r>
      <w:r w:rsidRPr="008A3202">
        <w:rPr>
          <w:sz w:val="24"/>
          <w:szCs w:val="24"/>
          <w:lang w:val="fr-CH"/>
        </w:rPr>
        <w:t>Convention relative aux droits de l'enfant</w:t>
      </w:r>
      <w:r>
        <w:rPr>
          <w:sz w:val="24"/>
          <w:szCs w:val="24"/>
          <w:lang w:val="fr-CH"/>
        </w:rPr>
        <w:t xml:space="preserve">, et </w:t>
      </w:r>
      <w:r w:rsidRPr="008A3202">
        <w:rPr>
          <w:sz w:val="24"/>
          <w:szCs w:val="24"/>
          <w:lang w:val="fr-CH"/>
        </w:rPr>
        <w:t>à l’article</w:t>
      </w:r>
      <w:r>
        <w:rPr>
          <w:sz w:val="24"/>
          <w:szCs w:val="24"/>
          <w:lang w:val="fr-CH"/>
        </w:rPr>
        <w:t xml:space="preserve"> 14 de la </w:t>
      </w:r>
      <w:r w:rsidR="00C05722">
        <w:rPr>
          <w:sz w:val="24"/>
          <w:szCs w:val="24"/>
          <w:lang w:val="fr-CH"/>
        </w:rPr>
        <w:t>Convention relative aux droits des personnes handicapées.</w:t>
      </w:r>
    </w:p>
    <w:p w14:paraId="2B823E23" w14:textId="77777777" w:rsidR="0089190A" w:rsidRDefault="0089190A" w:rsidP="00C05722">
      <w:pPr>
        <w:tabs>
          <w:tab w:val="left" w:pos="709"/>
          <w:tab w:val="right" w:pos="8505"/>
        </w:tabs>
        <w:jc w:val="both"/>
        <w:rPr>
          <w:sz w:val="24"/>
          <w:szCs w:val="24"/>
          <w:lang w:val="fr-CH"/>
        </w:rPr>
      </w:pPr>
    </w:p>
    <w:p w14:paraId="4A6B377E" w14:textId="152B15A9" w:rsidR="0089190A" w:rsidRDefault="0089190A" w:rsidP="008104E5">
      <w:pPr>
        <w:tabs>
          <w:tab w:val="left" w:pos="709"/>
          <w:tab w:val="right" w:pos="8505"/>
        </w:tabs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 xml:space="preserve">Le questionnaire suivant aidera la Rapporteuse spéciale à mieux </w:t>
      </w:r>
      <w:r w:rsidR="008104E5">
        <w:rPr>
          <w:sz w:val="24"/>
          <w:szCs w:val="24"/>
          <w:lang w:val="fr-CH"/>
        </w:rPr>
        <w:t xml:space="preserve">comprendre </w:t>
      </w:r>
      <w:r>
        <w:rPr>
          <w:sz w:val="24"/>
          <w:szCs w:val="24"/>
          <w:lang w:val="fr-CH"/>
        </w:rPr>
        <w:t xml:space="preserve">la situation des personnes handicapées </w:t>
      </w:r>
      <w:r w:rsidR="008104E5">
        <w:rPr>
          <w:sz w:val="24"/>
          <w:szCs w:val="24"/>
          <w:lang w:val="fr-CH"/>
        </w:rPr>
        <w:t xml:space="preserve">si elles </w:t>
      </w:r>
      <w:r w:rsidR="008104E5" w:rsidRPr="008104E5">
        <w:rPr>
          <w:sz w:val="24"/>
          <w:szCs w:val="24"/>
          <w:lang w:val="fr-CH"/>
        </w:rPr>
        <w:t xml:space="preserve">sont privées de leur liberté </w:t>
      </w:r>
      <w:r w:rsidRPr="0089190A">
        <w:rPr>
          <w:sz w:val="24"/>
          <w:szCs w:val="24"/>
          <w:lang w:val="fr-CH"/>
        </w:rPr>
        <w:t xml:space="preserve">par rapport </w:t>
      </w:r>
      <w:r>
        <w:rPr>
          <w:sz w:val="24"/>
          <w:szCs w:val="24"/>
          <w:lang w:val="fr-CH"/>
        </w:rPr>
        <w:t xml:space="preserve">aux </w:t>
      </w:r>
      <w:r w:rsidRPr="00F6664E">
        <w:rPr>
          <w:sz w:val="24"/>
          <w:szCs w:val="24"/>
          <w:lang w:val="fr-CH"/>
        </w:rPr>
        <w:t xml:space="preserve">buts et principes </w:t>
      </w:r>
      <w:r w:rsidR="00F6664E" w:rsidRPr="00F6664E">
        <w:rPr>
          <w:sz w:val="24"/>
          <w:szCs w:val="24"/>
          <w:lang w:val="fr-CH"/>
        </w:rPr>
        <w:t>des droits de l’homme</w:t>
      </w:r>
      <w:r w:rsidR="008104E5" w:rsidRPr="00F6664E">
        <w:rPr>
          <w:sz w:val="24"/>
          <w:szCs w:val="24"/>
          <w:lang w:val="fr-CH"/>
        </w:rPr>
        <w:t>.</w:t>
      </w:r>
    </w:p>
    <w:p w14:paraId="0E3CB112" w14:textId="77777777" w:rsidR="0089190A" w:rsidRPr="00F6664E" w:rsidRDefault="0089190A" w:rsidP="001928D7">
      <w:pPr>
        <w:tabs>
          <w:tab w:val="left" w:pos="709"/>
          <w:tab w:val="right" w:pos="8505"/>
        </w:tabs>
        <w:spacing w:after="240"/>
        <w:jc w:val="both"/>
        <w:rPr>
          <w:sz w:val="24"/>
          <w:szCs w:val="24"/>
          <w:lang w:val="fr-CH"/>
        </w:rPr>
      </w:pPr>
    </w:p>
    <w:p w14:paraId="57855B06" w14:textId="09C710F8" w:rsidR="001846A6" w:rsidRPr="004F3292" w:rsidRDefault="00DC7226" w:rsidP="004F3292">
      <w:pPr>
        <w:pStyle w:val="ListParagraph"/>
        <w:numPr>
          <w:ilvl w:val="0"/>
          <w:numId w:val="31"/>
        </w:numPr>
        <w:spacing w:line="276" w:lineRule="auto"/>
        <w:rPr>
          <w:b/>
          <w:bCs/>
          <w:lang w:val="fr-CH" w:eastAsia="en-GB"/>
        </w:rPr>
      </w:pPr>
      <w:r w:rsidRPr="004F3292">
        <w:rPr>
          <w:b/>
          <w:bCs/>
          <w:lang w:val="fr-CH" w:eastAsia="en-GB"/>
        </w:rPr>
        <w:t xml:space="preserve">Questionnaire </w:t>
      </w:r>
    </w:p>
    <w:p w14:paraId="08EDBA13" w14:textId="77777777" w:rsidR="005D5D84" w:rsidRPr="00DC7226" w:rsidRDefault="005D5D84" w:rsidP="00E7465B">
      <w:pPr>
        <w:spacing w:line="276" w:lineRule="auto"/>
        <w:rPr>
          <w:sz w:val="24"/>
          <w:szCs w:val="24"/>
          <w:lang w:val="fr-CH"/>
        </w:rPr>
      </w:pPr>
    </w:p>
    <w:p w14:paraId="0775CCB9" w14:textId="4417C6DE" w:rsidR="004F3292" w:rsidRDefault="00656F67" w:rsidP="009E3DB6">
      <w:pPr>
        <w:pStyle w:val="ListParagraph"/>
        <w:numPr>
          <w:ilvl w:val="0"/>
          <w:numId w:val="32"/>
        </w:numPr>
        <w:spacing w:before="240" w:after="240"/>
        <w:ind w:left="357" w:hanging="357"/>
        <w:contextualSpacing w:val="0"/>
        <w:jc w:val="both"/>
        <w:rPr>
          <w:lang w:val="fr-CH"/>
        </w:rPr>
      </w:pPr>
      <w:r w:rsidRPr="004F3292">
        <w:rPr>
          <w:lang w:val="fr-CH"/>
        </w:rPr>
        <w:t xml:space="preserve">Veuillez </w:t>
      </w:r>
      <w:r w:rsidR="004F3292">
        <w:rPr>
          <w:lang w:val="fr-CH"/>
        </w:rPr>
        <w:t xml:space="preserve">indiquer les mesures législatives ou politiques qui ont été mises en œuvre pour assurer </w:t>
      </w:r>
      <w:r w:rsidR="004F3292" w:rsidRPr="004F3292">
        <w:rPr>
          <w:lang w:val="fr-CH"/>
        </w:rPr>
        <w:t>que les personnes handicapées</w:t>
      </w:r>
      <w:r w:rsidR="004F3292">
        <w:rPr>
          <w:lang w:val="fr-CH"/>
        </w:rPr>
        <w:t xml:space="preserve"> j</w:t>
      </w:r>
      <w:r w:rsidR="004F3292" w:rsidRPr="004F3292">
        <w:rPr>
          <w:lang w:val="fr-CH"/>
        </w:rPr>
        <w:t>ouissent du droit à la liberté et à la sûreté de leur personne</w:t>
      </w:r>
      <w:r w:rsidR="004F3292">
        <w:rPr>
          <w:lang w:val="fr-CH"/>
        </w:rPr>
        <w:t>.</w:t>
      </w:r>
    </w:p>
    <w:p w14:paraId="4899FACB" w14:textId="30CBE3F6" w:rsidR="000103DB" w:rsidRDefault="000103DB" w:rsidP="009E3DB6">
      <w:pPr>
        <w:pStyle w:val="ListParagraph"/>
        <w:numPr>
          <w:ilvl w:val="0"/>
          <w:numId w:val="32"/>
        </w:numPr>
        <w:spacing w:before="240" w:after="240"/>
        <w:ind w:left="357" w:hanging="357"/>
        <w:jc w:val="both"/>
        <w:rPr>
          <w:lang w:val="fr-CH"/>
        </w:rPr>
      </w:pPr>
      <w:r>
        <w:rPr>
          <w:lang w:val="fr-CH"/>
        </w:rPr>
        <w:t xml:space="preserve">Veuillez </w:t>
      </w:r>
      <w:r w:rsidR="00656F67" w:rsidRPr="000103DB">
        <w:rPr>
          <w:lang w:val="fr-CH"/>
        </w:rPr>
        <w:t xml:space="preserve">fournir des informations sur les </w:t>
      </w:r>
      <w:r>
        <w:rPr>
          <w:lang w:val="fr-CH"/>
        </w:rPr>
        <w:t xml:space="preserve">mesures </w:t>
      </w:r>
      <w:r w:rsidRPr="000103DB">
        <w:rPr>
          <w:lang w:val="fr-CH"/>
        </w:rPr>
        <w:t>législatives ou politiques</w:t>
      </w:r>
      <w:r>
        <w:rPr>
          <w:lang w:val="fr-CH"/>
        </w:rPr>
        <w:t xml:space="preserve"> en place pour : </w:t>
      </w:r>
    </w:p>
    <w:p w14:paraId="03CCCDF9" w14:textId="77777777" w:rsidR="004E212E" w:rsidRDefault="004E212E" w:rsidP="009E3DB6">
      <w:pPr>
        <w:pStyle w:val="ListParagraph"/>
        <w:spacing w:before="240" w:after="240"/>
        <w:ind w:left="357"/>
        <w:jc w:val="both"/>
        <w:rPr>
          <w:lang w:val="fr-CH"/>
        </w:rPr>
      </w:pPr>
    </w:p>
    <w:p w14:paraId="373BC178" w14:textId="660A3D22" w:rsidR="000103DB" w:rsidRDefault="000103DB" w:rsidP="009E3DB6">
      <w:pPr>
        <w:pStyle w:val="ListParagraph"/>
        <w:numPr>
          <w:ilvl w:val="1"/>
          <w:numId w:val="32"/>
        </w:numPr>
        <w:spacing w:before="240" w:after="240"/>
        <w:jc w:val="both"/>
        <w:rPr>
          <w:lang w:val="fr-CH"/>
        </w:rPr>
      </w:pPr>
      <w:r>
        <w:rPr>
          <w:lang w:val="fr-CH"/>
        </w:rPr>
        <w:t>assurer la jouissance</w:t>
      </w:r>
      <w:r w:rsidRPr="000103DB">
        <w:rPr>
          <w:lang w:val="fr-CH"/>
        </w:rPr>
        <w:t xml:space="preserve"> de la capacité juridique dans tous les domaines, sur la base de</w:t>
      </w:r>
      <w:r>
        <w:rPr>
          <w:lang w:val="fr-CH"/>
        </w:rPr>
        <w:t xml:space="preserve"> </w:t>
      </w:r>
      <w:r w:rsidRPr="000103DB">
        <w:rPr>
          <w:lang w:val="fr-CH"/>
        </w:rPr>
        <w:t xml:space="preserve">l’égalité avec les autres; </w:t>
      </w:r>
    </w:p>
    <w:p w14:paraId="1EAA3C45" w14:textId="1B0CA8BD" w:rsidR="000103DB" w:rsidRDefault="000103DB" w:rsidP="009E3DB6">
      <w:pPr>
        <w:pStyle w:val="ListParagraph"/>
        <w:numPr>
          <w:ilvl w:val="1"/>
          <w:numId w:val="32"/>
        </w:numPr>
        <w:spacing w:before="240" w:after="240"/>
        <w:jc w:val="both"/>
        <w:rPr>
          <w:lang w:val="fr-CH"/>
        </w:rPr>
      </w:pPr>
      <w:r>
        <w:rPr>
          <w:lang w:val="fr-CH"/>
        </w:rPr>
        <w:lastRenderedPageBreak/>
        <w:t xml:space="preserve">protéger les droits de l’homme des </w:t>
      </w:r>
      <w:r w:rsidR="00B84929">
        <w:rPr>
          <w:lang w:val="fr-CH"/>
        </w:rPr>
        <w:t>personnes</w:t>
      </w:r>
      <w:r>
        <w:rPr>
          <w:lang w:val="fr-CH"/>
        </w:rPr>
        <w:t xml:space="preserve"> handicapées</w:t>
      </w:r>
      <w:r w:rsidR="00B84929">
        <w:rPr>
          <w:lang w:val="fr-CH"/>
        </w:rPr>
        <w:t xml:space="preserve"> </w:t>
      </w:r>
      <w:r w:rsidR="005D2FFC" w:rsidRPr="005D2FFC">
        <w:rPr>
          <w:lang w:val="fr-CH"/>
        </w:rPr>
        <w:t>placé</w:t>
      </w:r>
      <w:r w:rsidR="005D2FFC">
        <w:rPr>
          <w:lang w:val="fr-CH"/>
        </w:rPr>
        <w:t>es</w:t>
      </w:r>
      <w:r>
        <w:rPr>
          <w:lang w:val="fr-CH"/>
        </w:rPr>
        <w:t xml:space="preserve"> dans des institutions</w:t>
      </w:r>
      <w:r w:rsidR="005D2FFC">
        <w:rPr>
          <w:rStyle w:val="FootnoteReference"/>
          <w:lang w:val="fr-CH"/>
        </w:rPr>
        <w:footnoteReference w:id="1"/>
      </w:r>
      <w:r w:rsidR="002F66A0">
        <w:rPr>
          <w:lang w:val="fr-CH"/>
        </w:rPr>
        <w:t>, y compris les stratégies pour fermer progressivement les institutions</w:t>
      </w:r>
      <w:r w:rsidRPr="000103DB">
        <w:rPr>
          <w:lang w:val="fr-CH"/>
        </w:rPr>
        <w:t xml:space="preserve">; </w:t>
      </w:r>
    </w:p>
    <w:p w14:paraId="63068CF7" w14:textId="77777777" w:rsidR="004E212E" w:rsidRDefault="004E212E" w:rsidP="009E3DB6">
      <w:pPr>
        <w:pStyle w:val="ListParagraph"/>
        <w:spacing w:before="240" w:after="240"/>
        <w:ind w:left="792"/>
        <w:jc w:val="both"/>
        <w:rPr>
          <w:lang w:val="fr-CH"/>
        </w:rPr>
      </w:pPr>
    </w:p>
    <w:p w14:paraId="0F63D406" w14:textId="7A906504" w:rsidR="004E212E" w:rsidRPr="004E212E" w:rsidRDefault="002F66A0" w:rsidP="009E3DB6">
      <w:pPr>
        <w:pStyle w:val="ListParagraph"/>
        <w:numPr>
          <w:ilvl w:val="1"/>
          <w:numId w:val="32"/>
        </w:numPr>
        <w:spacing w:before="240" w:after="240"/>
        <w:ind w:left="788" w:hanging="431"/>
        <w:contextualSpacing w:val="0"/>
        <w:jc w:val="both"/>
        <w:rPr>
          <w:lang w:val="fr-CH"/>
        </w:rPr>
      </w:pPr>
      <w:r>
        <w:rPr>
          <w:lang w:val="fr-CH"/>
        </w:rPr>
        <w:t>placement</w:t>
      </w:r>
      <w:r w:rsidR="0073021F" w:rsidRPr="0073021F">
        <w:rPr>
          <w:lang w:val="fr-CH"/>
        </w:rPr>
        <w:t xml:space="preserve"> involontaire</w:t>
      </w:r>
      <w:r>
        <w:rPr>
          <w:lang w:val="fr-CH"/>
        </w:rPr>
        <w:t xml:space="preserve"> dans </w:t>
      </w:r>
      <w:r w:rsidRPr="002F66A0">
        <w:rPr>
          <w:lang w:val="fr-CH"/>
        </w:rPr>
        <w:t xml:space="preserve">des </w:t>
      </w:r>
      <w:r w:rsidR="008D6C32" w:rsidRPr="008D6C32">
        <w:rPr>
          <w:lang w:val="fr-CH"/>
        </w:rPr>
        <w:t>hôpitau</w:t>
      </w:r>
      <w:r w:rsidR="008D6C32">
        <w:rPr>
          <w:lang w:val="fr-CH"/>
        </w:rPr>
        <w:t>x</w:t>
      </w:r>
      <w:r w:rsidR="008D6C32" w:rsidRPr="008D6C32">
        <w:rPr>
          <w:lang w:val="fr-CH"/>
        </w:rPr>
        <w:t xml:space="preserve"> psychiatrique</w:t>
      </w:r>
      <w:r w:rsidR="008D6C32">
        <w:rPr>
          <w:lang w:val="fr-CH"/>
        </w:rPr>
        <w:t xml:space="preserve"> </w:t>
      </w:r>
      <w:r w:rsidR="00D91CF6">
        <w:rPr>
          <w:lang w:val="fr-CH"/>
        </w:rPr>
        <w:t>ou l’</w:t>
      </w:r>
      <w:r w:rsidR="00D91CF6" w:rsidRPr="00D91CF6">
        <w:rPr>
          <w:lang w:val="fr-CH"/>
        </w:rPr>
        <w:t>internement</w:t>
      </w:r>
      <w:r w:rsidRPr="002F66A0">
        <w:rPr>
          <w:lang w:val="fr-CH"/>
        </w:rPr>
        <w:t xml:space="preserve"> </w:t>
      </w:r>
      <w:r w:rsidR="00D91CF6">
        <w:rPr>
          <w:lang w:val="fr-CH"/>
        </w:rPr>
        <w:t xml:space="preserve">dans </w:t>
      </w:r>
      <w:r w:rsidRPr="002F66A0">
        <w:rPr>
          <w:lang w:val="fr-CH"/>
        </w:rPr>
        <w:t xml:space="preserve">des </w:t>
      </w:r>
      <w:r w:rsidR="0073021F" w:rsidRPr="0073021F">
        <w:t xml:space="preserve"> </w:t>
      </w:r>
      <w:r w:rsidR="0073021F" w:rsidRPr="0073021F">
        <w:rPr>
          <w:lang w:val="fr-CH"/>
        </w:rPr>
        <w:t xml:space="preserve">autres </w:t>
      </w:r>
      <w:r w:rsidR="0073021F">
        <w:rPr>
          <w:lang w:val="fr-CH"/>
        </w:rPr>
        <w:t>i</w:t>
      </w:r>
      <w:r w:rsidR="00872F32" w:rsidRPr="00872F32">
        <w:rPr>
          <w:lang w:val="fr-CH"/>
        </w:rPr>
        <w:t>nstitutions</w:t>
      </w:r>
      <w:r>
        <w:rPr>
          <w:lang w:val="fr-CH"/>
        </w:rPr>
        <w:t>;</w:t>
      </w:r>
    </w:p>
    <w:p w14:paraId="667DE6CF" w14:textId="52459B00" w:rsidR="000103DB" w:rsidRDefault="005C3FC3" w:rsidP="009E3DB6">
      <w:pPr>
        <w:pStyle w:val="ListParagraph"/>
        <w:numPr>
          <w:ilvl w:val="1"/>
          <w:numId w:val="32"/>
        </w:numPr>
        <w:spacing w:before="240" w:after="240"/>
        <w:ind w:left="788" w:hanging="431"/>
        <w:contextualSpacing w:val="0"/>
        <w:jc w:val="both"/>
        <w:rPr>
          <w:lang w:val="fr-CH"/>
        </w:rPr>
      </w:pPr>
      <w:r w:rsidRPr="005C3FC3">
        <w:rPr>
          <w:lang w:val="fr-CH"/>
        </w:rPr>
        <w:t>les critères susceptibles de</w:t>
      </w:r>
      <w:r>
        <w:rPr>
          <w:lang w:val="fr-CH"/>
        </w:rPr>
        <w:t xml:space="preserve"> </w:t>
      </w:r>
      <w:r w:rsidR="00380BFF">
        <w:rPr>
          <w:lang w:val="fr-CH"/>
        </w:rPr>
        <w:t xml:space="preserve">déterminer si les personnes sont </w:t>
      </w:r>
      <w:r w:rsidR="002F66A0" w:rsidRPr="002F66A0">
        <w:rPr>
          <w:lang w:val="fr-CH"/>
        </w:rPr>
        <w:t xml:space="preserve">pénalement </w:t>
      </w:r>
      <w:r w:rsidR="00780FBF" w:rsidRPr="00780FBF">
        <w:rPr>
          <w:lang w:val="fr-CH"/>
        </w:rPr>
        <w:t>irresponsables lorsque leur handicap les met dans une telle situation</w:t>
      </w:r>
      <w:r w:rsidR="00780FBF">
        <w:rPr>
          <w:lang w:val="fr-CH"/>
        </w:rPr>
        <w:t xml:space="preserve"> </w:t>
      </w:r>
      <w:r w:rsidR="000103DB" w:rsidRPr="00380BFF">
        <w:rPr>
          <w:lang w:val="fr-CH"/>
        </w:rPr>
        <w:t>(</w:t>
      </w:r>
      <w:r w:rsidR="003D7087" w:rsidRPr="003D7087">
        <w:rPr>
          <w:lang w:val="fr-CH"/>
        </w:rPr>
        <w:t>verdicts de non-culpabilité pour aliénation mentale</w:t>
      </w:r>
      <w:r>
        <w:rPr>
          <w:lang w:val="fr-CH"/>
        </w:rPr>
        <w:t xml:space="preserve">, </w:t>
      </w:r>
      <w:r w:rsidR="00163318" w:rsidRPr="00163318">
        <w:rPr>
          <w:lang w:val="fr-CH"/>
        </w:rPr>
        <w:t>l'exclusion de responsabilité pour troubles mentaux</w:t>
      </w:r>
      <w:r w:rsidR="00C107DE">
        <w:rPr>
          <w:lang w:val="fr-CH"/>
        </w:rPr>
        <w:t xml:space="preserve">, </w:t>
      </w:r>
      <w:r w:rsidR="00380BFF">
        <w:rPr>
          <w:lang w:val="fr-CH"/>
        </w:rPr>
        <w:t>etc.);</w:t>
      </w:r>
    </w:p>
    <w:p w14:paraId="78ADC9A7" w14:textId="3C097A35" w:rsidR="008D6C32" w:rsidRDefault="00C30E3D" w:rsidP="009E3DB6">
      <w:pPr>
        <w:pStyle w:val="ListParagraph"/>
        <w:numPr>
          <w:ilvl w:val="1"/>
          <w:numId w:val="32"/>
        </w:numPr>
        <w:spacing w:before="240" w:after="240"/>
        <w:ind w:left="788" w:hanging="431"/>
        <w:contextualSpacing w:val="0"/>
        <w:jc w:val="both"/>
        <w:rPr>
          <w:lang w:val="fr-CH"/>
        </w:rPr>
      </w:pPr>
      <w:r>
        <w:rPr>
          <w:lang w:val="fr-CH"/>
        </w:rPr>
        <w:t>l</w:t>
      </w:r>
      <w:r w:rsidR="009F4BFC">
        <w:rPr>
          <w:lang w:val="fr-CH"/>
        </w:rPr>
        <w:t>'</w:t>
      </w:r>
      <w:r w:rsidR="009F4BFC" w:rsidRPr="009F4BFC">
        <w:rPr>
          <w:lang w:val="fr-CH"/>
        </w:rPr>
        <w:t xml:space="preserve">'inaptitude à subir un procès </w:t>
      </w:r>
      <w:r>
        <w:rPr>
          <w:lang w:val="fr-CH"/>
        </w:rPr>
        <w:t>ou l’</w:t>
      </w:r>
      <w:r w:rsidR="009F4BFC">
        <w:rPr>
          <w:lang w:val="fr-CH"/>
        </w:rPr>
        <w:t>incapacité</w:t>
      </w:r>
      <w:r w:rsidRPr="00C30E3D">
        <w:rPr>
          <w:lang w:val="fr-CH"/>
        </w:rPr>
        <w:t xml:space="preserve"> de plaider</w:t>
      </w:r>
      <w:r w:rsidR="000103DB" w:rsidRPr="008D6C32">
        <w:rPr>
          <w:lang w:val="fr-CH"/>
        </w:rPr>
        <w:t>;</w:t>
      </w:r>
    </w:p>
    <w:p w14:paraId="0C43569D" w14:textId="678B7BAF" w:rsidR="000103DB" w:rsidRPr="008D6C32" w:rsidRDefault="005C3FC3" w:rsidP="009E3DB6">
      <w:pPr>
        <w:pStyle w:val="ListParagraph"/>
        <w:numPr>
          <w:ilvl w:val="1"/>
          <w:numId w:val="32"/>
        </w:numPr>
        <w:spacing w:before="240" w:after="240"/>
        <w:ind w:left="788" w:hanging="431"/>
        <w:contextualSpacing w:val="0"/>
        <w:jc w:val="both"/>
        <w:rPr>
          <w:lang w:val="fr-CH"/>
        </w:rPr>
      </w:pPr>
      <w:r>
        <w:rPr>
          <w:lang w:val="fr-CH"/>
        </w:rPr>
        <w:t xml:space="preserve">les </w:t>
      </w:r>
      <w:r w:rsidR="00385314" w:rsidRPr="008D6C32">
        <w:rPr>
          <w:lang w:val="fr-CH"/>
        </w:rPr>
        <w:t>mesure</w:t>
      </w:r>
      <w:r w:rsidR="008D6C32">
        <w:rPr>
          <w:lang w:val="fr-CH"/>
        </w:rPr>
        <w:t>s</w:t>
      </w:r>
      <w:r w:rsidR="00385314" w:rsidRPr="008D6C32">
        <w:rPr>
          <w:lang w:val="fr-CH"/>
        </w:rPr>
        <w:t xml:space="preserve"> </w:t>
      </w:r>
      <w:r w:rsidR="00780FBF" w:rsidRPr="00780FBF">
        <w:rPr>
          <w:lang w:val="fr-CH"/>
        </w:rPr>
        <w:t>préventives</w:t>
      </w:r>
      <w:r w:rsidR="009F4BFC">
        <w:rPr>
          <w:lang w:val="fr-CH"/>
        </w:rPr>
        <w:t>,</w:t>
      </w:r>
      <w:r w:rsidR="00385314" w:rsidRPr="008D6C32">
        <w:rPr>
          <w:lang w:val="fr-CH"/>
        </w:rPr>
        <w:t xml:space="preserve"> de sûreté</w:t>
      </w:r>
      <w:r w:rsidR="009F4BFC">
        <w:rPr>
          <w:lang w:val="fr-CH"/>
        </w:rPr>
        <w:t xml:space="preserve"> et les </w:t>
      </w:r>
      <w:r w:rsidR="009F4BFC" w:rsidRPr="009F4BFC">
        <w:rPr>
          <w:lang w:val="fr-CH"/>
        </w:rPr>
        <w:t>programmes de déjudiciarisation</w:t>
      </w:r>
      <w:r w:rsidR="000103DB" w:rsidRPr="008D6C32">
        <w:rPr>
          <w:lang w:val="fr-CH"/>
        </w:rPr>
        <w:t>.</w:t>
      </w:r>
      <w:r w:rsidR="00780FBF" w:rsidRPr="00780FBF">
        <w:t xml:space="preserve"> </w:t>
      </w:r>
    </w:p>
    <w:p w14:paraId="6951E615" w14:textId="6D083379" w:rsidR="000103DB" w:rsidRDefault="00372682" w:rsidP="009E3DB6">
      <w:pPr>
        <w:pStyle w:val="ListParagraph"/>
        <w:numPr>
          <w:ilvl w:val="0"/>
          <w:numId w:val="32"/>
        </w:numPr>
        <w:spacing w:before="240" w:after="240"/>
        <w:ind w:left="357" w:hanging="357"/>
        <w:contextualSpacing w:val="0"/>
        <w:jc w:val="both"/>
        <w:rPr>
          <w:lang w:val="fr-CH"/>
        </w:rPr>
      </w:pPr>
      <w:r>
        <w:rPr>
          <w:lang w:val="fr-CH"/>
        </w:rPr>
        <w:t>Veuillez fournir des indicateurs statistiques</w:t>
      </w:r>
      <w:r>
        <w:t xml:space="preserve">, </w:t>
      </w:r>
      <w:r w:rsidRPr="00372682">
        <w:rPr>
          <w:lang w:val="fr-CH"/>
        </w:rPr>
        <w:t>d</w:t>
      </w:r>
      <w:r>
        <w:rPr>
          <w:lang w:val="fr-CH"/>
        </w:rPr>
        <w:t>ésagrégés selon le sexe et l'âge si disponible</w:t>
      </w:r>
      <w:r w:rsidRPr="00372682">
        <w:rPr>
          <w:lang w:val="fr-CH"/>
        </w:rPr>
        <w:t>, sur le nombre de</w:t>
      </w:r>
      <w:r w:rsidR="004E212E">
        <w:rPr>
          <w:lang w:val="fr-CH"/>
        </w:rPr>
        <w:t>s</w:t>
      </w:r>
      <w:r w:rsidRPr="00372682">
        <w:rPr>
          <w:lang w:val="fr-CH"/>
        </w:rPr>
        <w:t>:</w:t>
      </w:r>
    </w:p>
    <w:p w14:paraId="482011C1" w14:textId="222DF8A4" w:rsidR="00372682" w:rsidRPr="00372682" w:rsidRDefault="00E60324" w:rsidP="009E3DB6">
      <w:pPr>
        <w:pStyle w:val="ListParagraph"/>
        <w:numPr>
          <w:ilvl w:val="1"/>
          <w:numId w:val="32"/>
        </w:numPr>
        <w:tabs>
          <w:tab w:val="left" w:pos="1134"/>
        </w:tabs>
        <w:spacing w:before="240" w:after="240"/>
        <w:ind w:left="788" w:hanging="431"/>
        <w:contextualSpacing w:val="0"/>
        <w:jc w:val="both"/>
        <w:rPr>
          <w:lang w:val="fr-CH"/>
        </w:rPr>
      </w:pPr>
      <w:r>
        <w:rPr>
          <w:lang w:val="fr-CH"/>
        </w:rPr>
        <w:t xml:space="preserve">   </w:t>
      </w:r>
      <w:r w:rsidR="00372682">
        <w:rPr>
          <w:lang w:val="fr-CH"/>
        </w:rPr>
        <w:t>p</w:t>
      </w:r>
      <w:r w:rsidR="00372682" w:rsidRPr="00372682">
        <w:rPr>
          <w:lang w:val="fr-CH"/>
        </w:rPr>
        <w:t xml:space="preserve">ersonnes </w:t>
      </w:r>
      <w:r w:rsidR="004322BF" w:rsidRPr="004322BF">
        <w:rPr>
          <w:lang w:val="fr-CH"/>
        </w:rPr>
        <w:t>placé sous le régime de</w:t>
      </w:r>
      <w:r w:rsidR="00372682" w:rsidRPr="00372682">
        <w:rPr>
          <w:lang w:val="fr-CH"/>
        </w:rPr>
        <w:t xml:space="preserve"> tutelle;</w:t>
      </w:r>
    </w:p>
    <w:p w14:paraId="115604F0" w14:textId="43E16E30" w:rsidR="00372682" w:rsidRPr="00372682" w:rsidRDefault="00372682" w:rsidP="009E3DB6">
      <w:pPr>
        <w:pStyle w:val="ListParagraph"/>
        <w:numPr>
          <w:ilvl w:val="1"/>
          <w:numId w:val="32"/>
        </w:numPr>
        <w:tabs>
          <w:tab w:val="left" w:pos="993"/>
        </w:tabs>
        <w:spacing w:before="240" w:after="240"/>
        <w:ind w:left="993" w:hanging="633"/>
        <w:contextualSpacing w:val="0"/>
        <w:jc w:val="both"/>
        <w:rPr>
          <w:lang w:val="fr-CH"/>
        </w:rPr>
      </w:pPr>
      <w:r w:rsidRPr="00372682">
        <w:rPr>
          <w:lang w:val="fr-CH"/>
        </w:rPr>
        <w:t>cas</w:t>
      </w:r>
      <w:r w:rsidR="004E212E">
        <w:rPr>
          <w:lang w:val="fr-CH"/>
        </w:rPr>
        <w:t xml:space="preserve"> où l'État ou une autre organisation exercent le</w:t>
      </w:r>
      <w:r w:rsidR="004E212E" w:rsidRPr="004E212E">
        <w:rPr>
          <w:lang w:val="fr-CH"/>
        </w:rPr>
        <w:t xml:space="preserve"> droit de tutelle sur</w:t>
      </w:r>
      <w:r w:rsidR="004E212E">
        <w:rPr>
          <w:lang w:val="fr-CH"/>
        </w:rPr>
        <w:t xml:space="preserve"> une personne handicapé</w:t>
      </w:r>
      <w:r w:rsidRPr="00372682">
        <w:rPr>
          <w:lang w:val="fr-CH"/>
        </w:rPr>
        <w:t>;</w:t>
      </w:r>
      <w:r w:rsidR="004E212E" w:rsidRPr="004E212E">
        <w:t xml:space="preserve"> </w:t>
      </w:r>
    </w:p>
    <w:p w14:paraId="2C082D47" w14:textId="5247403C" w:rsidR="00372682" w:rsidRPr="00372682" w:rsidRDefault="00E60324" w:rsidP="009E3DB6">
      <w:pPr>
        <w:pStyle w:val="ListParagraph"/>
        <w:numPr>
          <w:ilvl w:val="1"/>
          <w:numId w:val="32"/>
        </w:numPr>
        <w:spacing w:before="240" w:after="240"/>
        <w:contextualSpacing w:val="0"/>
        <w:jc w:val="both"/>
        <w:rPr>
          <w:lang w:val="fr-CH"/>
        </w:rPr>
      </w:pPr>
      <w:r>
        <w:rPr>
          <w:lang w:val="fr-CH"/>
        </w:rPr>
        <w:t xml:space="preserve">   </w:t>
      </w:r>
      <w:r w:rsidR="004E212E" w:rsidRPr="004E212E">
        <w:rPr>
          <w:lang w:val="fr-CH"/>
        </w:rPr>
        <w:t>institutions</w:t>
      </w:r>
      <w:r w:rsidR="00372682" w:rsidRPr="00372682">
        <w:rPr>
          <w:lang w:val="fr-CH"/>
        </w:rPr>
        <w:t xml:space="preserve"> </w:t>
      </w:r>
      <w:r w:rsidR="00372682">
        <w:rPr>
          <w:lang w:val="fr-CH"/>
        </w:rPr>
        <w:t xml:space="preserve">spéciaux </w:t>
      </w:r>
      <w:r w:rsidR="00372682" w:rsidRPr="00372682">
        <w:rPr>
          <w:lang w:val="fr-CH"/>
        </w:rPr>
        <w:t>pour personnes handicapées;</w:t>
      </w:r>
    </w:p>
    <w:p w14:paraId="50BDB836" w14:textId="12781E62" w:rsidR="00372682" w:rsidRPr="00372682" w:rsidRDefault="00E60324" w:rsidP="009E3DB6">
      <w:pPr>
        <w:pStyle w:val="ListParagraph"/>
        <w:numPr>
          <w:ilvl w:val="1"/>
          <w:numId w:val="32"/>
        </w:numPr>
        <w:spacing w:before="240" w:after="240"/>
        <w:contextualSpacing w:val="0"/>
        <w:jc w:val="both"/>
        <w:rPr>
          <w:lang w:val="fr-CH"/>
        </w:rPr>
      </w:pPr>
      <w:r>
        <w:rPr>
          <w:lang w:val="fr-CH"/>
        </w:rPr>
        <w:t xml:space="preserve">   </w:t>
      </w:r>
      <w:r w:rsidR="00372682">
        <w:rPr>
          <w:lang w:val="fr-CH"/>
        </w:rPr>
        <w:t>p</w:t>
      </w:r>
      <w:r w:rsidR="00372682" w:rsidRPr="00372682">
        <w:rPr>
          <w:lang w:val="fr-CH"/>
        </w:rPr>
        <w:t xml:space="preserve">ersonnes handicapées placées dans </w:t>
      </w:r>
      <w:r w:rsidR="00C543B2">
        <w:rPr>
          <w:lang w:val="fr-CH"/>
        </w:rPr>
        <w:t xml:space="preserve">des </w:t>
      </w:r>
      <w:r w:rsidR="004E212E" w:rsidRPr="004E212E">
        <w:rPr>
          <w:lang w:val="fr-CH"/>
        </w:rPr>
        <w:t>institutions</w:t>
      </w:r>
      <w:r w:rsidR="00372682" w:rsidRPr="00372682">
        <w:rPr>
          <w:lang w:val="fr-CH"/>
        </w:rPr>
        <w:t>;</w:t>
      </w:r>
    </w:p>
    <w:p w14:paraId="1950CB08" w14:textId="25324E40" w:rsidR="00372682" w:rsidRPr="00372682" w:rsidRDefault="00E60324" w:rsidP="009E3DB6">
      <w:pPr>
        <w:pStyle w:val="ListParagraph"/>
        <w:numPr>
          <w:ilvl w:val="1"/>
          <w:numId w:val="32"/>
        </w:numPr>
        <w:spacing w:before="240" w:after="240"/>
        <w:contextualSpacing w:val="0"/>
        <w:jc w:val="both"/>
        <w:rPr>
          <w:lang w:val="fr-CH"/>
        </w:rPr>
      </w:pPr>
      <w:r>
        <w:rPr>
          <w:lang w:val="fr-CH"/>
        </w:rPr>
        <w:t xml:space="preserve">   </w:t>
      </w:r>
      <w:r w:rsidR="00372682">
        <w:rPr>
          <w:lang w:val="fr-CH"/>
        </w:rPr>
        <w:t>p</w:t>
      </w:r>
      <w:r w:rsidR="00372682" w:rsidRPr="00372682">
        <w:rPr>
          <w:lang w:val="fr-CH"/>
        </w:rPr>
        <w:t>ersonnes sous tutelle</w:t>
      </w:r>
      <w:r w:rsidR="004322BF">
        <w:rPr>
          <w:lang w:val="fr-CH"/>
        </w:rPr>
        <w:t xml:space="preserve"> </w:t>
      </w:r>
      <w:r w:rsidR="007D528A" w:rsidRPr="007D528A">
        <w:rPr>
          <w:lang w:val="fr-CH"/>
        </w:rPr>
        <w:t>placées dans des institutions</w:t>
      </w:r>
      <w:r w:rsidR="00372682" w:rsidRPr="00372682">
        <w:rPr>
          <w:lang w:val="fr-CH"/>
        </w:rPr>
        <w:t>;</w:t>
      </w:r>
    </w:p>
    <w:p w14:paraId="4B89BC76" w14:textId="24FD405C" w:rsidR="00372682" w:rsidRPr="00372682" w:rsidRDefault="00372682" w:rsidP="00F82B22">
      <w:pPr>
        <w:pStyle w:val="ListParagraph"/>
        <w:numPr>
          <w:ilvl w:val="1"/>
          <w:numId w:val="32"/>
        </w:numPr>
        <w:spacing w:before="240" w:after="240"/>
        <w:ind w:left="993" w:hanging="633"/>
        <w:contextualSpacing w:val="0"/>
        <w:jc w:val="both"/>
        <w:rPr>
          <w:lang w:val="fr-CH"/>
        </w:rPr>
      </w:pPr>
      <w:r w:rsidRPr="00372682">
        <w:rPr>
          <w:lang w:val="fr-CH"/>
        </w:rPr>
        <w:t>registres de l'utilisation de</w:t>
      </w:r>
      <w:r w:rsidR="00EB6FD4">
        <w:rPr>
          <w:lang w:val="fr-CH"/>
        </w:rPr>
        <w:t xml:space="preserve"> l'isolement et des contraintes, y compris</w:t>
      </w:r>
      <w:r w:rsidRPr="00372682">
        <w:rPr>
          <w:lang w:val="fr-CH"/>
        </w:rPr>
        <w:t xml:space="preserve"> </w:t>
      </w:r>
      <w:r w:rsidR="007D528A" w:rsidRPr="007D528A">
        <w:rPr>
          <w:lang w:val="fr-CH"/>
        </w:rPr>
        <w:t xml:space="preserve">leur </w:t>
      </w:r>
      <w:r w:rsidR="00F82B22">
        <w:rPr>
          <w:lang w:val="fr-CH"/>
        </w:rPr>
        <w:t xml:space="preserve"> </w:t>
      </w:r>
      <w:r w:rsidR="007D528A" w:rsidRPr="007D528A">
        <w:rPr>
          <w:lang w:val="fr-CH"/>
        </w:rPr>
        <w:t>fréquence</w:t>
      </w:r>
      <w:r w:rsidRPr="00372682">
        <w:rPr>
          <w:lang w:val="fr-CH"/>
        </w:rPr>
        <w:t>;</w:t>
      </w:r>
    </w:p>
    <w:p w14:paraId="7E0FCA70" w14:textId="2776B227" w:rsidR="00372682" w:rsidRPr="00372682" w:rsidRDefault="00EA1456" w:rsidP="009E3DB6">
      <w:pPr>
        <w:pStyle w:val="ListParagraph"/>
        <w:numPr>
          <w:ilvl w:val="1"/>
          <w:numId w:val="32"/>
        </w:numPr>
        <w:spacing w:before="240" w:after="240"/>
        <w:ind w:left="993" w:hanging="636"/>
        <w:contextualSpacing w:val="0"/>
        <w:jc w:val="both"/>
        <w:rPr>
          <w:lang w:val="fr-CH"/>
        </w:rPr>
      </w:pPr>
      <w:r>
        <w:rPr>
          <w:lang w:val="fr-CH"/>
        </w:rPr>
        <w:t>internements</w:t>
      </w:r>
      <w:r w:rsidR="00372682" w:rsidRPr="00372682">
        <w:rPr>
          <w:lang w:val="fr-CH"/>
        </w:rPr>
        <w:t xml:space="preserve"> involontaire aux services de santé mentale ou à d'autres </w:t>
      </w:r>
      <w:r w:rsidR="00E60324">
        <w:rPr>
          <w:lang w:val="fr-CH"/>
        </w:rPr>
        <w:t xml:space="preserve">  </w:t>
      </w:r>
      <w:r w:rsidR="00372682" w:rsidRPr="00372682">
        <w:rPr>
          <w:lang w:val="fr-CH"/>
        </w:rPr>
        <w:t>établissements sociaux;</w:t>
      </w:r>
    </w:p>
    <w:p w14:paraId="3ED62725" w14:textId="684DE6FB" w:rsidR="00372682" w:rsidRPr="00372682" w:rsidRDefault="00E60324" w:rsidP="009E3DB6">
      <w:pPr>
        <w:pStyle w:val="ListParagraph"/>
        <w:numPr>
          <w:ilvl w:val="1"/>
          <w:numId w:val="32"/>
        </w:numPr>
        <w:spacing w:before="240" w:after="240"/>
        <w:ind w:left="788" w:hanging="431"/>
        <w:contextualSpacing w:val="0"/>
        <w:jc w:val="both"/>
        <w:rPr>
          <w:lang w:val="fr-CH"/>
        </w:rPr>
      </w:pPr>
      <w:r>
        <w:rPr>
          <w:lang w:val="fr-CH"/>
        </w:rPr>
        <w:t xml:space="preserve">   </w:t>
      </w:r>
      <w:r w:rsidR="00372682" w:rsidRPr="00372682">
        <w:rPr>
          <w:lang w:val="fr-CH"/>
        </w:rPr>
        <w:t>établissements de santé mentale existants;</w:t>
      </w:r>
    </w:p>
    <w:p w14:paraId="6E3F629C" w14:textId="78982CF9" w:rsidR="00E60324" w:rsidRDefault="002F3863" w:rsidP="009E3DB6">
      <w:pPr>
        <w:pStyle w:val="ListParagraph"/>
        <w:numPr>
          <w:ilvl w:val="1"/>
          <w:numId w:val="32"/>
        </w:numPr>
        <w:spacing w:before="240" w:after="240"/>
        <w:ind w:left="993" w:hanging="636"/>
        <w:contextualSpacing w:val="0"/>
        <w:jc w:val="both"/>
        <w:rPr>
          <w:lang w:val="fr-CH"/>
        </w:rPr>
      </w:pPr>
      <w:r w:rsidRPr="002F3863">
        <w:rPr>
          <w:lang w:val="fr-CH"/>
        </w:rPr>
        <w:t xml:space="preserve">lits d'hospitalisation </w:t>
      </w:r>
      <w:r w:rsidR="00372682" w:rsidRPr="00372682">
        <w:rPr>
          <w:lang w:val="fr-CH"/>
        </w:rPr>
        <w:t>pour la santé mentale dans les hôpitaux psychiatriques et les hôpitaux généraux;</w:t>
      </w:r>
    </w:p>
    <w:p w14:paraId="3404BF3A" w14:textId="10B6EED1" w:rsidR="00372682" w:rsidRPr="00E60324" w:rsidRDefault="00015149" w:rsidP="00A863A4">
      <w:pPr>
        <w:pStyle w:val="ListParagraph"/>
        <w:numPr>
          <w:ilvl w:val="1"/>
          <w:numId w:val="32"/>
        </w:numPr>
        <w:tabs>
          <w:tab w:val="left" w:pos="993"/>
        </w:tabs>
        <w:spacing w:before="240" w:after="240"/>
        <w:ind w:left="992" w:hanging="635"/>
        <w:contextualSpacing w:val="0"/>
        <w:jc w:val="both"/>
        <w:rPr>
          <w:lang w:val="fr-CH"/>
        </w:rPr>
      </w:pPr>
      <w:r w:rsidRPr="00E60324">
        <w:rPr>
          <w:lang w:val="fr-CH"/>
        </w:rPr>
        <w:t xml:space="preserve">durée moyenne d'hospitalisation </w:t>
      </w:r>
      <w:r w:rsidR="00372682" w:rsidRPr="00E60324">
        <w:rPr>
          <w:lang w:val="fr-CH"/>
        </w:rPr>
        <w:t>involontaire dans des établissements de santé mentale;</w:t>
      </w:r>
    </w:p>
    <w:p w14:paraId="3528F1CE" w14:textId="13A7B266" w:rsidR="00372682" w:rsidRPr="00372682" w:rsidRDefault="00E60324" w:rsidP="009E3DB6">
      <w:pPr>
        <w:pStyle w:val="ListParagraph"/>
        <w:numPr>
          <w:ilvl w:val="1"/>
          <w:numId w:val="32"/>
        </w:numPr>
        <w:tabs>
          <w:tab w:val="left" w:pos="851"/>
        </w:tabs>
        <w:spacing w:before="240" w:after="240" w:line="480" w:lineRule="auto"/>
        <w:jc w:val="both"/>
        <w:rPr>
          <w:lang w:val="fr-CH"/>
        </w:rPr>
      </w:pPr>
      <w:r>
        <w:rPr>
          <w:lang w:val="fr-CH"/>
        </w:rPr>
        <w:t xml:space="preserve">   </w:t>
      </w:r>
      <w:r w:rsidR="00372682" w:rsidRPr="00372682">
        <w:rPr>
          <w:lang w:val="fr-CH"/>
        </w:rPr>
        <w:t xml:space="preserve">personnes qui ont été déclarées inaptes </w:t>
      </w:r>
      <w:r w:rsidRPr="00E60324">
        <w:rPr>
          <w:lang w:val="fr-CH"/>
        </w:rPr>
        <w:t xml:space="preserve">à subir un procès </w:t>
      </w:r>
      <w:r w:rsidR="00372682" w:rsidRPr="00372682">
        <w:rPr>
          <w:lang w:val="fr-CH"/>
        </w:rPr>
        <w:t>ou inaptes à plaider;</w:t>
      </w:r>
    </w:p>
    <w:p w14:paraId="5A8D9B03" w14:textId="5821C138" w:rsidR="00372682" w:rsidRDefault="00372682" w:rsidP="009E3DB6">
      <w:pPr>
        <w:pStyle w:val="ListParagraph"/>
        <w:numPr>
          <w:ilvl w:val="1"/>
          <w:numId w:val="32"/>
        </w:numPr>
        <w:tabs>
          <w:tab w:val="left" w:pos="993"/>
        </w:tabs>
        <w:spacing w:before="240" w:after="240" w:line="480" w:lineRule="auto"/>
        <w:jc w:val="both"/>
        <w:rPr>
          <w:lang w:val="fr-CH"/>
        </w:rPr>
      </w:pPr>
      <w:r w:rsidRPr="00372682">
        <w:rPr>
          <w:lang w:val="fr-CH"/>
        </w:rPr>
        <w:t xml:space="preserve">personnes qui ont été </w:t>
      </w:r>
      <w:r w:rsidR="00607F58">
        <w:rPr>
          <w:lang w:val="fr-CH"/>
        </w:rPr>
        <w:t xml:space="preserve">déclarés </w:t>
      </w:r>
      <w:r w:rsidRPr="00372682">
        <w:rPr>
          <w:lang w:val="fr-CH"/>
        </w:rPr>
        <w:t>pénalement</w:t>
      </w:r>
      <w:r w:rsidR="00607F58">
        <w:rPr>
          <w:lang w:val="fr-CH"/>
        </w:rPr>
        <w:t xml:space="preserve"> irresponsables</w:t>
      </w:r>
      <w:r w:rsidRPr="00372682">
        <w:rPr>
          <w:lang w:val="fr-CH"/>
        </w:rPr>
        <w:t>;</w:t>
      </w:r>
    </w:p>
    <w:p w14:paraId="4B26B431" w14:textId="5F1086DE" w:rsidR="00372682" w:rsidRDefault="00C53051" w:rsidP="009E3DB6">
      <w:pPr>
        <w:pStyle w:val="ListParagraph"/>
        <w:numPr>
          <w:ilvl w:val="1"/>
          <w:numId w:val="32"/>
        </w:numPr>
        <w:tabs>
          <w:tab w:val="left" w:pos="993"/>
        </w:tabs>
        <w:spacing w:before="240" w:after="240" w:line="276" w:lineRule="auto"/>
        <w:ind w:left="993" w:hanging="633"/>
        <w:contextualSpacing w:val="0"/>
        <w:jc w:val="both"/>
        <w:rPr>
          <w:lang w:val="fr-CH"/>
        </w:rPr>
      </w:pPr>
      <w:r w:rsidRPr="00C53051">
        <w:rPr>
          <w:lang w:val="fr-CH"/>
        </w:rPr>
        <w:lastRenderedPageBreak/>
        <w:t>institutions pour le placement des  personnes</w:t>
      </w:r>
      <w:r w:rsidRPr="00C53051">
        <w:t xml:space="preserve"> </w:t>
      </w:r>
      <w:r w:rsidRPr="00C53051">
        <w:rPr>
          <w:lang w:val="fr-CH"/>
        </w:rPr>
        <w:t>qui ont été déclarés pénalement irresponsables ou inaptes à plaider, y compris des informations sur le nombre d</w:t>
      </w:r>
      <w:r>
        <w:rPr>
          <w:lang w:val="fr-CH"/>
        </w:rPr>
        <w:t xml:space="preserve">es </w:t>
      </w:r>
      <w:r w:rsidRPr="00C53051">
        <w:rPr>
          <w:lang w:val="fr-CH"/>
        </w:rPr>
        <w:t>détenus</w:t>
      </w:r>
      <w:r>
        <w:rPr>
          <w:lang w:val="fr-CH"/>
        </w:rPr>
        <w:t>;</w:t>
      </w:r>
    </w:p>
    <w:p w14:paraId="5B8D1C1B" w14:textId="28D863E9" w:rsidR="00372682" w:rsidRDefault="00C53051" w:rsidP="009E3DB6">
      <w:pPr>
        <w:pStyle w:val="ListParagraph"/>
        <w:numPr>
          <w:ilvl w:val="1"/>
          <w:numId w:val="32"/>
        </w:numPr>
        <w:tabs>
          <w:tab w:val="left" w:pos="993"/>
        </w:tabs>
        <w:spacing w:before="240" w:after="240" w:line="276" w:lineRule="auto"/>
        <w:ind w:left="993" w:hanging="633"/>
        <w:contextualSpacing w:val="0"/>
        <w:jc w:val="both"/>
        <w:rPr>
          <w:lang w:val="fr-CH"/>
        </w:rPr>
      </w:pPr>
      <w:r w:rsidRPr="00FF43EF">
        <w:rPr>
          <w:lang w:val="fr-CH"/>
        </w:rPr>
        <w:t xml:space="preserve">l'application des mesures préventives ou </w:t>
      </w:r>
      <w:r w:rsidR="00FF43EF">
        <w:rPr>
          <w:lang w:val="fr-CH"/>
        </w:rPr>
        <w:t xml:space="preserve">des mesures de </w:t>
      </w:r>
      <w:r w:rsidRPr="00FF43EF">
        <w:rPr>
          <w:lang w:val="fr-CH"/>
        </w:rPr>
        <w:t>sûreté</w:t>
      </w:r>
      <w:r w:rsidRPr="00C53051">
        <w:t xml:space="preserve"> </w:t>
      </w:r>
      <w:r w:rsidR="00FF43EF" w:rsidRPr="00FF43EF">
        <w:rPr>
          <w:lang w:val="fr-CH"/>
        </w:rPr>
        <w:t xml:space="preserve">dans </w:t>
      </w:r>
      <w:r w:rsidR="00A863A4">
        <w:rPr>
          <w:lang w:val="fr-CH"/>
        </w:rPr>
        <w:t>le</w:t>
      </w:r>
      <w:r w:rsidR="00FF43EF" w:rsidRPr="00FF43EF">
        <w:rPr>
          <w:lang w:val="fr-CH"/>
        </w:rPr>
        <w:t xml:space="preserve"> contexte de justice pénale</w:t>
      </w:r>
      <w:r w:rsidR="00FF43EF">
        <w:rPr>
          <w:lang w:val="fr-CH"/>
        </w:rPr>
        <w:t>.</w:t>
      </w:r>
    </w:p>
    <w:p w14:paraId="5818E1EA" w14:textId="27785809" w:rsidR="00D06823" w:rsidRDefault="00D06823" w:rsidP="00A73069">
      <w:pPr>
        <w:pStyle w:val="ListParagraph"/>
        <w:numPr>
          <w:ilvl w:val="0"/>
          <w:numId w:val="32"/>
        </w:numPr>
        <w:tabs>
          <w:tab w:val="left" w:pos="993"/>
        </w:tabs>
        <w:spacing w:before="240" w:after="240" w:line="276" w:lineRule="auto"/>
        <w:contextualSpacing w:val="0"/>
        <w:jc w:val="both"/>
        <w:rPr>
          <w:lang w:val="fr-CH"/>
        </w:rPr>
      </w:pPr>
      <w:r>
        <w:rPr>
          <w:lang w:val="fr-CH"/>
        </w:rPr>
        <w:t xml:space="preserve">Veuillez expliquer si et comment les tribunaux nationaux ont reconnu le droit </w:t>
      </w:r>
      <w:r w:rsidRPr="00D06823">
        <w:rPr>
          <w:lang w:val="fr-CH"/>
        </w:rPr>
        <w:t>des personnes handicapées à</w:t>
      </w:r>
      <w:r w:rsidR="00021496">
        <w:rPr>
          <w:lang w:val="fr-CH"/>
        </w:rPr>
        <w:t xml:space="preserve"> </w:t>
      </w:r>
      <w:bookmarkStart w:id="0" w:name="_GoBack"/>
      <w:r w:rsidR="00A73069">
        <w:rPr>
          <w:lang w:val="fr-CH"/>
        </w:rPr>
        <w:t>jouir</w:t>
      </w:r>
      <w:bookmarkEnd w:id="0"/>
      <w:r w:rsidRPr="00D06823">
        <w:rPr>
          <w:lang w:val="fr-CH"/>
        </w:rPr>
        <w:t xml:space="preserve"> </w:t>
      </w:r>
      <w:r w:rsidR="005D367D">
        <w:rPr>
          <w:lang w:val="fr-CH"/>
        </w:rPr>
        <w:t xml:space="preserve">de </w:t>
      </w:r>
      <w:r w:rsidRPr="00D06823">
        <w:rPr>
          <w:lang w:val="fr-CH"/>
        </w:rPr>
        <w:t>la liberté et la sûreté de leur personne</w:t>
      </w:r>
      <w:r w:rsidR="0030570A">
        <w:rPr>
          <w:lang w:val="fr-CH"/>
        </w:rPr>
        <w:t xml:space="preserve">. Veuillez indiquer quels recours ont été requis lorsque les personnes handicapées </w:t>
      </w:r>
      <w:r w:rsidR="0030570A" w:rsidRPr="0030570A">
        <w:rPr>
          <w:lang w:val="fr-CH"/>
        </w:rPr>
        <w:t xml:space="preserve">ont </w:t>
      </w:r>
      <w:r w:rsidR="0030570A">
        <w:rPr>
          <w:lang w:val="fr-CH"/>
        </w:rPr>
        <w:t xml:space="preserve">été identifiées comme </w:t>
      </w:r>
      <w:r w:rsidR="0030570A" w:rsidRPr="0030570A">
        <w:rPr>
          <w:lang w:val="fr-CH"/>
        </w:rPr>
        <w:t xml:space="preserve">victimes de violence et de maltraitance à la maison </w:t>
      </w:r>
      <w:r w:rsidR="0030570A">
        <w:rPr>
          <w:lang w:val="fr-CH"/>
        </w:rPr>
        <w:t xml:space="preserve">et décrire dans quelle mesure ces recours ont été mis en œuvre. </w:t>
      </w:r>
    </w:p>
    <w:p w14:paraId="784F9E79" w14:textId="77777777" w:rsidR="00A73069" w:rsidRDefault="005F75F1" w:rsidP="00A73069">
      <w:pPr>
        <w:pStyle w:val="ListParagraph"/>
        <w:numPr>
          <w:ilvl w:val="0"/>
          <w:numId w:val="32"/>
        </w:numPr>
        <w:tabs>
          <w:tab w:val="left" w:pos="993"/>
        </w:tabs>
        <w:spacing w:before="240" w:after="240" w:line="276" w:lineRule="auto"/>
        <w:contextualSpacing w:val="0"/>
        <w:jc w:val="both"/>
        <w:rPr>
          <w:lang w:val="fr-CH"/>
        </w:rPr>
      </w:pPr>
      <w:r w:rsidRPr="005F75F1">
        <w:rPr>
          <w:lang w:val="fr-CH"/>
        </w:rPr>
        <w:t>Veuillez fournir toute autre information et statistiques pertinentes (y compris les enquêtes, les recensements, les données administratives, les rapports et les études) liées à</w:t>
      </w:r>
      <w:r w:rsidRPr="005F75F1">
        <w:t xml:space="preserve"> </w:t>
      </w:r>
      <w:r w:rsidRPr="005F75F1">
        <w:rPr>
          <w:lang w:val="fr-CH"/>
        </w:rPr>
        <w:t xml:space="preserve">le droit des personnes handicapées à </w:t>
      </w:r>
      <w:r w:rsidR="00911E0C" w:rsidRPr="005F75F1">
        <w:rPr>
          <w:lang w:val="fr-CH"/>
        </w:rPr>
        <w:t>jouisse</w:t>
      </w:r>
      <w:r w:rsidRPr="005F75F1">
        <w:rPr>
          <w:lang w:val="fr-CH"/>
        </w:rPr>
        <w:t xml:space="preserve"> la liberté et la sûreté de leur personne</w:t>
      </w:r>
      <w:r w:rsidR="00A833A3">
        <w:rPr>
          <w:lang w:val="fr-CH"/>
        </w:rPr>
        <w:t xml:space="preserve">. Veuillez indiquer les initiatives novatrices prises au niveau local, régional ou national pour promouvoir at garantir le droit </w:t>
      </w:r>
      <w:r w:rsidR="00305B7F">
        <w:rPr>
          <w:lang w:val="fr-CH"/>
        </w:rPr>
        <w:t>à la liberté et à la sécurité des personnes handicapées et identifier les leçons apprises de celles-ci.</w:t>
      </w:r>
    </w:p>
    <w:p w14:paraId="6D8620F1" w14:textId="25B7AB33" w:rsidR="00DC7EC1" w:rsidRDefault="00DC7EC1" w:rsidP="00DC7EC1">
      <w:pPr>
        <w:pStyle w:val="ListParagraph"/>
        <w:tabs>
          <w:tab w:val="left" w:pos="993"/>
        </w:tabs>
        <w:spacing w:before="240" w:after="240" w:line="276" w:lineRule="auto"/>
        <w:ind w:left="360"/>
        <w:contextualSpacing w:val="0"/>
        <w:jc w:val="right"/>
        <w:rPr>
          <w:lang w:val="fr-CH"/>
        </w:rPr>
      </w:pPr>
      <w:r w:rsidRPr="00DC7EC1">
        <w:rPr>
          <w:lang w:val="fr-CH"/>
        </w:rPr>
        <w:t>Merci pour vos réponses et vos contributions.</w:t>
      </w:r>
    </w:p>
    <w:p w14:paraId="5D1E8BFE" w14:textId="217F8324" w:rsidR="005F75F1" w:rsidRPr="00A73069" w:rsidRDefault="00305B7F" w:rsidP="00A73069">
      <w:pPr>
        <w:pStyle w:val="ListParagraph"/>
        <w:tabs>
          <w:tab w:val="left" w:pos="993"/>
        </w:tabs>
        <w:spacing w:before="240" w:after="240" w:line="276" w:lineRule="auto"/>
        <w:ind w:left="360"/>
        <w:contextualSpacing w:val="0"/>
        <w:jc w:val="both"/>
        <w:rPr>
          <w:lang w:val="fr-CH"/>
        </w:rPr>
      </w:pPr>
      <w:r w:rsidRPr="00A73069">
        <w:rPr>
          <w:lang w:val="fr-CH"/>
        </w:rPr>
        <w:t xml:space="preserve">    </w:t>
      </w:r>
    </w:p>
    <w:p w14:paraId="64F1C828" w14:textId="10EB263C" w:rsidR="00372682" w:rsidRPr="0013557D" w:rsidRDefault="00305B7F" w:rsidP="00A73069">
      <w:pPr>
        <w:pStyle w:val="ListParagraph"/>
        <w:numPr>
          <w:ilvl w:val="0"/>
          <w:numId w:val="31"/>
        </w:numPr>
        <w:tabs>
          <w:tab w:val="left" w:pos="709"/>
          <w:tab w:val="right" w:pos="8505"/>
        </w:tabs>
        <w:spacing w:before="240" w:after="240"/>
        <w:jc w:val="both"/>
        <w:rPr>
          <w:b/>
          <w:lang w:val="fr-CH"/>
        </w:rPr>
      </w:pPr>
      <w:r w:rsidRPr="00305B7F">
        <w:rPr>
          <w:b/>
          <w:lang w:val="fr-CH"/>
        </w:rPr>
        <w:t>Soumission des réponses</w:t>
      </w:r>
    </w:p>
    <w:p w14:paraId="071F0EB4" w14:textId="77777777" w:rsidR="0013557D" w:rsidRDefault="0013557D" w:rsidP="004F3292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lang w:val="fr-CH"/>
        </w:rPr>
      </w:pPr>
    </w:p>
    <w:p w14:paraId="4486CA19" w14:textId="51B29317" w:rsidR="0013557D" w:rsidRDefault="001355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  <w:r w:rsidRPr="0013557D">
        <w:rPr>
          <w:sz w:val="24"/>
          <w:szCs w:val="24"/>
          <w:lang w:val="fr-CH"/>
        </w:rPr>
        <w:t xml:space="preserve">En raison d’une capacité limitée en matière de traduction, vous êtes priés de répondre au questionnaire en </w:t>
      </w:r>
      <w:r w:rsidRPr="0013557D">
        <w:rPr>
          <w:b/>
          <w:sz w:val="24"/>
          <w:szCs w:val="24"/>
          <w:lang w:val="fr-CH"/>
        </w:rPr>
        <w:t xml:space="preserve">anglais, français ou espagnol au plus tard le </w:t>
      </w:r>
      <w:r w:rsidR="00AC0D79" w:rsidRPr="00AC0D79">
        <w:rPr>
          <w:b/>
          <w:sz w:val="24"/>
          <w:szCs w:val="24"/>
          <w:lang w:val="fr-CH"/>
        </w:rPr>
        <w:t>30</w:t>
      </w:r>
      <w:r w:rsidRPr="00AC0D79">
        <w:rPr>
          <w:b/>
          <w:sz w:val="24"/>
          <w:szCs w:val="24"/>
          <w:lang w:val="fr-CH"/>
        </w:rPr>
        <w:t xml:space="preserve"> mai 2017</w:t>
      </w:r>
      <w:r w:rsidRPr="00AC0D79">
        <w:rPr>
          <w:sz w:val="24"/>
          <w:szCs w:val="24"/>
          <w:lang w:val="fr-CH"/>
        </w:rPr>
        <w:t>.</w:t>
      </w:r>
      <w:r w:rsidRPr="0013557D">
        <w:rPr>
          <w:sz w:val="24"/>
          <w:szCs w:val="24"/>
          <w:lang w:val="fr-CH"/>
        </w:rPr>
        <w:t xml:space="preserve"> Veuillez identifier les liens ou fournir des copies des lois, documents, ou affaires liés à vos réponses. Sauf demande expresse contraire, toutes les soumissions seront affichées sur le site </w:t>
      </w:r>
      <w:r>
        <w:rPr>
          <w:sz w:val="24"/>
          <w:szCs w:val="24"/>
          <w:lang w:val="fr-CH"/>
        </w:rPr>
        <w:t xml:space="preserve">web de la Rapporteuse spéciale : </w:t>
      </w:r>
    </w:p>
    <w:p w14:paraId="3CD86817" w14:textId="13A2F47A" w:rsidR="0013557D" w:rsidRPr="0013557D" w:rsidRDefault="005D36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  <w:hyperlink r:id="rId9" w:history="1">
        <w:r w:rsidR="00232D88" w:rsidRPr="00C23E68">
          <w:rPr>
            <w:rStyle w:val="Hyperlink"/>
            <w:sz w:val="24"/>
            <w:szCs w:val="24"/>
            <w:lang w:val="fr-CH"/>
          </w:rPr>
          <w:t>http://www.ohchr.org/EN/Issues/Disability/SRDisabilities</w:t>
        </w:r>
      </w:hyperlink>
      <w:r w:rsidR="00232D88">
        <w:rPr>
          <w:sz w:val="24"/>
          <w:szCs w:val="24"/>
          <w:lang w:val="fr-CH"/>
        </w:rPr>
        <w:t xml:space="preserve"> </w:t>
      </w:r>
    </w:p>
    <w:p w14:paraId="51F19AAA" w14:textId="77777777" w:rsidR="0013557D" w:rsidRDefault="001355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</w:p>
    <w:p w14:paraId="6D0609AE" w14:textId="73F286BE" w:rsidR="0013557D" w:rsidRPr="0013557D" w:rsidRDefault="001355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  <w:r w:rsidRPr="0013557D">
        <w:rPr>
          <w:sz w:val="24"/>
          <w:szCs w:val="24"/>
          <w:lang w:val="fr-CH"/>
        </w:rPr>
        <w:t xml:space="preserve">Les contributions doivent être adressées de préférence par courriel à: </w:t>
      </w:r>
      <w:hyperlink r:id="rId10" w:history="1">
        <w:r w:rsidR="00FE539E" w:rsidRPr="00C23E68">
          <w:rPr>
            <w:rStyle w:val="Hyperlink"/>
            <w:sz w:val="24"/>
            <w:szCs w:val="24"/>
            <w:lang w:val="fr-CH"/>
          </w:rPr>
          <w:t>sr.disability@ohchr.org</w:t>
        </w:r>
      </w:hyperlink>
      <w:r w:rsidR="00232D88">
        <w:rPr>
          <w:sz w:val="24"/>
          <w:szCs w:val="24"/>
          <w:lang w:val="fr-CH"/>
        </w:rPr>
        <w:t>,</w:t>
      </w:r>
      <w:r w:rsidRPr="0013557D">
        <w:rPr>
          <w:sz w:val="24"/>
          <w:szCs w:val="24"/>
          <w:lang w:val="fr-CH"/>
        </w:rPr>
        <w:t xml:space="preserve"> en mettant en copie : </w:t>
      </w:r>
      <w:hyperlink r:id="rId11" w:history="1">
        <w:r w:rsidR="00232D88" w:rsidRPr="00C23E68">
          <w:rPr>
            <w:rStyle w:val="Hyperlink"/>
            <w:sz w:val="24"/>
            <w:szCs w:val="24"/>
            <w:lang w:val="fr-CH"/>
          </w:rPr>
          <w:t>registry@ohchr.org</w:t>
        </w:r>
      </w:hyperlink>
      <w:r w:rsidR="00232D88">
        <w:rPr>
          <w:sz w:val="24"/>
          <w:szCs w:val="24"/>
          <w:lang w:val="fr-CH"/>
        </w:rPr>
        <w:t xml:space="preserve">. </w:t>
      </w:r>
    </w:p>
    <w:p w14:paraId="44B6DBE8" w14:textId="77777777" w:rsidR="0013557D" w:rsidRDefault="001355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</w:p>
    <w:p w14:paraId="6528DB24" w14:textId="670B4946" w:rsidR="004F3292" w:rsidRPr="0013557D" w:rsidRDefault="0013557D" w:rsidP="009E3DB6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  <w:r>
        <w:rPr>
          <w:sz w:val="24"/>
          <w:szCs w:val="24"/>
          <w:lang w:val="fr-CH"/>
        </w:rPr>
        <w:t>Nous</w:t>
      </w:r>
      <w:r w:rsidR="004F3292" w:rsidRPr="0013557D">
        <w:rPr>
          <w:sz w:val="24"/>
          <w:szCs w:val="24"/>
          <w:lang w:val="fr-CH"/>
        </w:rPr>
        <w:t xml:space="preserve"> vous remercie</w:t>
      </w:r>
      <w:r>
        <w:rPr>
          <w:sz w:val="24"/>
          <w:szCs w:val="24"/>
          <w:lang w:val="fr-CH"/>
        </w:rPr>
        <w:t>rons</w:t>
      </w:r>
      <w:r w:rsidR="004F3292" w:rsidRPr="0013557D">
        <w:rPr>
          <w:sz w:val="24"/>
          <w:szCs w:val="24"/>
          <w:lang w:val="fr-CH"/>
        </w:rPr>
        <w:t xml:space="preserve"> par avance de bien vouloir répondre de manière concise et inclure des annexes le cas échéant.</w:t>
      </w:r>
    </w:p>
    <w:p w14:paraId="7354FE14" w14:textId="738F7CD5" w:rsidR="00AA3226" w:rsidRDefault="00AA3226" w:rsidP="004F3292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rPr>
          <w:lang w:val="fr-CH"/>
        </w:rPr>
      </w:pPr>
    </w:p>
    <w:p w14:paraId="014748FB" w14:textId="36B1AFB2" w:rsidR="00232D88" w:rsidRPr="00232D88" w:rsidRDefault="00232D88" w:rsidP="00232D88">
      <w:pPr>
        <w:tabs>
          <w:tab w:val="left" w:pos="1024"/>
          <w:tab w:val="left" w:pos="1703"/>
          <w:tab w:val="left" w:pos="2327"/>
          <w:tab w:val="left" w:pos="6693"/>
          <w:tab w:val="left" w:pos="7259"/>
        </w:tabs>
        <w:autoSpaceDE w:val="0"/>
        <w:autoSpaceDN w:val="0"/>
        <w:adjustRightInd w:val="0"/>
        <w:spacing w:line="240" w:lineRule="atLeast"/>
        <w:ind w:right="-1"/>
        <w:jc w:val="both"/>
        <w:rPr>
          <w:sz w:val="24"/>
          <w:szCs w:val="24"/>
          <w:lang w:val="fr-CH"/>
        </w:rPr>
      </w:pPr>
      <w:r w:rsidRPr="00232D88">
        <w:rPr>
          <w:sz w:val="24"/>
          <w:szCs w:val="24"/>
          <w:lang w:val="fr-CH"/>
        </w:rPr>
        <w:t xml:space="preserve">Pour toute question relative à ce questionnaire, veuillez contacter la Rapporteuse spéciale à travers ses assistantes, </w:t>
      </w:r>
      <w:proofErr w:type="spellStart"/>
      <w:r>
        <w:rPr>
          <w:sz w:val="24"/>
          <w:szCs w:val="24"/>
          <w:lang w:val="fr-CH"/>
        </w:rPr>
        <w:t>Alina</w:t>
      </w:r>
      <w:proofErr w:type="spellEnd"/>
      <w:r>
        <w:rPr>
          <w:sz w:val="24"/>
          <w:szCs w:val="24"/>
          <w:lang w:val="fr-CH"/>
        </w:rPr>
        <w:t xml:space="preserve"> </w:t>
      </w:r>
      <w:proofErr w:type="spellStart"/>
      <w:r>
        <w:rPr>
          <w:sz w:val="24"/>
          <w:szCs w:val="24"/>
          <w:lang w:val="fr-CH"/>
        </w:rPr>
        <w:t>Grigoras</w:t>
      </w:r>
      <w:proofErr w:type="spellEnd"/>
      <w:r w:rsidRPr="00232D88">
        <w:rPr>
          <w:sz w:val="24"/>
          <w:szCs w:val="24"/>
          <w:lang w:val="fr-CH"/>
        </w:rPr>
        <w:t>, Spécialiste des droits de l’homme au Serv</w:t>
      </w:r>
      <w:r>
        <w:rPr>
          <w:sz w:val="24"/>
          <w:szCs w:val="24"/>
          <w:lang w:val="fr-CH"/>
        </w:rPr>
        <w:t>ice des Procédures Spéciales-: agrigoras@ohchr.org,  tel : +41 22 917 92 89</w:t>
      </w:r>
      <w:r w:rsidRPr="00232D88">
        <w:rPr>
          <w:sz w:val="24"/>
          <w:szCs w:val="24"/>
          <w:lang w:val="fr-CH"/>
        </w:rPr>
        <w:t xml:space="preserve"> ; ou Madame</w:t>
      </w:r>
      <w:r>
        <w:rPr>
          <w:sz w:val="24"/>
          <w:szCs w:val="24"/>
          <w:lang w:val="fr-CH"/>
        </w:rPr>
        <w:t xml:space="preserve"> Cristina Michels</w:t>
      </w:r>
      <w:r w:rsidRPr="00232D88">
        <w:rPr>
          <w:sz w:val="24"/>
          <w:szCs w:val="24"/>
          <w:lang w:val="fr-CH"/>
        </w:rPr>
        <w:t>, Spécialiste des droits de l’homme au Service des Procédures Sp</w:t>
      </w:r>
      <w:r>
        <w:rPr>
          <w:sz w:val="24"/>
          <w:szCs w:val="24"/>
          <w:lang w:val="fr-CH"/>
        </w:rPr>
        <w:t>éciales- HCDH courriel : cmichels</w:t>
      </w:r>
      <w:r w:rsidRPr="00232D88">
        <w:rPr>
          <w:sz w:val="24"/>
          <w:szCs w:val="24"/>
          <w:lang w:val="fr-CH"/>
        </w:rPr>
        <w:t>@ohchr.org, tel : +41 22 928 9866.</w:t>
      </w:r>
    </w:p>
    <w:sectPr w:rsidR="00232D88" w:rsidRPr="00232D88" w:rsidSect="00C772EF">
      <w:headerReference w:type="default" r:id="rId12"/>
      <w:footerReference w:type="default" r:id="rId13"/>
      <w:headerReference w:type="first" r:id="rId14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2665C" w14:textId="77777777" w:rsidR="00A343A3" w:rsidRDefault="00A343A3">
      <w:r>
        <w:separator/>
      </w:r>
    </w:p>
  </w:endnote>
  <w:endnote w:type="continuationSeparator" w:id="0">
    <w:p w14:paraId="7B04DF62" w14:textId="77777777" w:rsidR="00A343A3" w:rsidRDefault="00A3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0D39" w14:textId="77777777" w:rsidR="00A343A3" w:rsidRDefault="00A343A3" w:rsidP="00F80A14">
    <w:pPr>
      <w:pStyle w:val="Footer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43D27A" w14:textId="77777777" w:rsidR="00A343A3" w:rsidRDefault="00A343A3">
      <w:r>
        <w:separator/>
      </w:r>
    </w:p>
  </w:footnote>
  <w:footnote w:type="continuationSeparator" w:id="0">
    <w:p w14:paraId="6C3E476D" w14:textId="77777777" w:rsidR="00A343A3" w:rsidRDefault="00A343A3">
      <w:r>
        <w:continuationSeparator/>
      </w:r>
    </w:p>
  </w:footnote>
  <w:footnote w:id="1">
    <w:p w14:paraId="726ECEEE" w14:textId="6AE85549" w:rsidR="005D2FFC" w:rsidRPr="005D2FFC" w:rsidRDefault="005D2FFC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 xml:space="preserve"> </w:t>
      </w:r>
      <w:r w:rsidRPr="005D2FFC">
        <w:rPr>
          <w:lang w:val="fr-CH"/>
        </w:rPr>
        <w:t>Aux fins de cet questionnaire, le terme "</w:t>
      </w:r>
      <w:r w:rsidRPr="005D2FFC">
        <w:t xml:space="preserve"> </w:t>
      </w:r>
      <w:r w:rsidRPr="005D2FFC">
        <w:rPr>
          <w:lang w:val="fr-CH"/>
        </w:rPr>
        <w:t>institutions" indique</w:t>
      </w:r>
      <w:r>
        <w:rPr>
          <w:lang w:val="fr-CH"/>
        </w:rPr>
        <w:t xml:space="preserve"> toutes</w:t>
      </w:r>
      <w:r w:rsidRPr="005D2FFC">
        <w:rPr>
          <w:lang w:val="fr-CH"/>
        </w:rPr>
        <w:t xml:space="preserve"> les </w:t>
      </w:r>
      <w:r>
        <w:rPr>
          <w:lang w:val="fr-CH"/>
        </w:rPr>
        <w:t xml:space="preserve">établissements </w:t>
      </w:r>
      <w:r w:rsidRPr="005D2FFC">
        <w:rPr>
          <w:lang w:val="fr-CH"/>
        </w:rPr>
        <w:t>qui visent à fournir un logement, des soins ou</w:t>
      </w:r>
      <w:r w:rsidR="005A0AE7">
        <w:rPr>
          <w:lang w:val="fr-CH"/>
        </w:rPr>
        <w:t xml:space="preserve"> des services de</w:t>
      </w:r>
      <w:r w:rsidRPr="005D2FFC">
        <w:rPr>
          <w:lang w:val="fr-CH"/>
        </w:rPr>
        <w:t xml:space="preserve"> </w:t>
      </w:r>
      <w:r w:rsidR="005A0AE7">
        <w:rPr>
          <w:lang w:val="fr-CH"/>
        </w:rPr>
        <w:t xml:space="preserve">soutien </w:t>
      </w:r>
      <w:r w:rsidRPr="005D2FFC">
        <w:rPr>
          <w:lang w:val="fr-CH"/>
        </w:rPr>
        <w:t xml:space="preserve">pour les personnes handicapées, comme les </w:t>
      </w:r>
      <w:r w:rsidR="005A0AE7" w:rsidRPr="005A0AE7">
        <w:rPr>
          <w:lang w:val="fr-CH"/>
        </w:rPr>
        <w:t>institutions  résidentielles</w:t>
      </w:r>
      <w:r w:rsidRPr="005D2FFC">
        <w:rPr>
          <w:lang w:val="fr-CH"/>
        </w:rPr>
        <w:t xml:space="preserve">, </w:t>
      </w:r>
      <w:r w:rsidR="005A0AE7">
        <w:rPr>
          <w:lang w:val="fr-CH"/>
        </w:rPr>
        <w:t xml:space="preserve">les </w:t>
      </w:r>
      <w:r w:rsidR="005A0AE7" w:rsidRPr="005A0AE7">
        <w:rPr>
          <w:lang w:val="fr-CH"/>
        </w:rPr>
        <w:t>foyers de soins infirmiers</w:t>
      </w:r>
      <w:r w:rsidRPr="005D2FFC">
        <w:rPr>
          <w:lang w:val="fr-CH"/>
        </w:rPr>
        <w:t>, les orphelinats,</w:t>
      </w:r>
      <w:r w:rsidR="005A0AE7">
        <w:rPr>
          <w:lang w:val="fr-CH"/>
        </w:rPr>
        <w:t xml:space="preserve"> les</w:t>
      </w:r>
      <w:r w:rsidRPr="005D2FFC">
        <w:rPr>
          <w:lang w:val="fr-CH"/>
        </w:rPr>
        <w:t xml:space="preserve"> </w:t>
      </w:r>
      <w:r w:rsidR="005A0AE7" w:rsidRPr="005A0AE7">
        <w:rPr>
          <w:lang w:val="fr-CH"/>
        </w:rPr>
        <w:t>centres d'hébergement pour personnes âgées</w:t>
      </w:r>
      <w:r w:rsidRPr="005D2FFC">
        <w:rPr>
          <w:lang w:val="fr-CH"/>
        </w:rPr>
        <w:t xml:space="preserve">, les foyers communautaires, les maisons </w:t>
      </w:r>
      <w:r w:rsidR="0041364F">
        <w:rPr>
          <w:lang w:val="fr-CH"/>
        </w:rPr>
        <w:t xml:space="preserve">pour les </w:t>
      </w:r>
      <w:r w:rsidR="0041364F" w:rsidRPr="0041364F">
        <w:rPr>
          <w:lang w:val="fr-CH"/>
        </w:rPr>
        <w:t>personne</w:t>
      </w:r>
      <w:r w:rsidR="0041364F">
        <w:rPr>
          <w:lang w:val="fr-CH"/>
        </w:rPr>
        <w:t>s</w:t>
      </w:r>
      <w:r w:rsidR="0041364F" w:rsidRPr="0041364F">
        <w:rPr>
          <w:lang w:val="fr-CH"/>
        </w:rPr>
        <w:t xml:space="preserve"> sous tutelle</w:t>
      </w:r>
      <w:r w:rsidRPr="005D2FFC">
        <w:rPr>
          <w:lang w:val="fr-CH"/>
        </w:rPr>
        <w:t>, les fermes, les institution</w:t>
      </w:r>
      <w:r w:rsidR="005A0AE7">
        <w:rPr>
          <w:lang w:val="fr-CH"/>
        </w:rPr>
        <w:t>s religieuses, les internats , l</w:t>
      </w:r>
      <w:r w:rsidRPr="005D2FFC">
        <w:rPr>
          <w:lang w:val="fr-CH"/>
        </w:rPr>
        <w:t>es camps de prière ou d'autres.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34D6D5" w14:textId="77777777" w:rsidR="00A343A3" w:rsidRPr="00AD4CA9" w:rsidRDefault="00A343A3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8240" behindDoc="1" locked="0" layoutInCell="1" allowOverlap="1" wp14:anchorId="39959E30" wp14:editId="3BE276F9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 w:rsidRPr="0028624E">
      <w:rPr>
        <w:sz w:val="14"/>
        <w:szCs w:val="14"/>
        <w:lang w:val="en-GB"/>
      </w:rPr>
      <w:fldChar w:fldCharType="begin"/>
    </w:r>
    <w:r w:rsidRPr="0028624E">
      <w:rPr>
        <w:sz w:val="14"/>
        <w:szCs w:val="14"/>
        <w:lang w:val="en-GB"/>
      </w:rPr>
      <w:instrText xml:space="preserve"> </w:instrText>
    </w:r>
    <w:r>
      <w:rPr>
        <w:sz w:val="14"/>
        <w:szCs w:val="14"/>
        <w:lang w:val="en-GB"/>
      </w:rPr>
      <w:instrText>PAGE</w:instrText>
    </w:r>
    <w:r w:rsidRPr="0028624E">
      <w:rPr>
        <w:sz w:val="14"/>
        <w:szCs w:val="14"/>
        <w:lang w:val="en-GB"/>
      </w:rPr>
      <w:instrText xml:space="preserve">   \* MERGEFORMAT </w:instrText>
    </w:r>
    <w:r w:rsidRPr="0028624E">
      <w:rPr>
        <w:sz w:val="14"/>
        <w:szCs w:val="14"/>
        <w:lang w:val="en-GB"/>
      </w:rPr>
      <w:fldChar w:fldCharType="separate"/>
    </w:r>
    <w:r w:rsidR="005D367D">
      <w:rPr>
        <w:noProof/>
        <w:sz w:val="14"/>
        <w:szCs w:val="14"/>
        <w:lang w:val="en-GB"/>
      </w:rPr>
      <w:t>3</w:t>
    </w:r>
    <w:r w:rsidRPr="0028624E">
      <w:rPr>
        <w:noProof/>
        <w:sz w:val="14"/>
        <w:szCs w:val="14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E6913" w14:textId="77777777" w:rsidR="00A343A3" w:rsidRPr="00925A9D" w:rsidRDefault="00A343A3" w:rsidP="00D3608E">
    <w:pPr>
      <w:pStyle w:val="Header"/>
      <w:tabs>
        <w:tab w:val="clear" w:pos="4153"/>
        <w:tab w:val="clear" w:pos="8306"/>
      </w:tabs>
      <w:spacing w:before="1680" w:after="60"/>
      <w:jc w:val="center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7216" behindDoc="1" locked="0" layoutInCell="1" allowOverlap="1" wp14:anchorId="79FAF8A2" wp14:editId="2C215850">
          <wp:simplePos x="0" y="0"/>
          <wp:positionH relativeFrom="column">
            <wp:align>center</wp:align>
          </wp:positionH>
          <wp:positionV relativeFrom="paragraph">
            <wp:posOffset>248285</wp:posOffset>
          </wp:positionV>
          <wp:extent cx="3962400" cy="723900"/>
          <wp:effectExtent l="0" t="0" r="0" b="0"/>
          <wp:wrapTight wrapText="bothSides">
            <wp:wrapPolygon edited="0">
              <wp:start x="0" y="0"/>
              <wp:lineTo x="0" y="21032"/>
              <wp:lineTo x="21496" y="21032"/>
              <wp:lineTo x="21496" y="0"/>
              <wp:lineTo x="0" y="0"/>
            </wp:wrapPolygon>
          </wp:wrapTight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5A9D">
      <w:rPr>
        <w:sz w:val="14"/>
        <w:szCs w:val="14"/>
        <w:lang w:val="en-GB"/>
      </w:rPr>
      <w:t>HAUT-COMMISSARIAT AUX DROITS DE L’HOMME • OFFICE OF THE HIGH COMMISSIONER FOR HUMAN RIGHTS</w:t>
    </w:r>
  </w:p>
  <w:p w14:paraId="0A21F4D1" w14:textId="77777777" w:rsidR="00A343A3" w:rsidRPr="004746FB" w:rsidRDefault="00A343A3" w:rsidP="00D3608E">
    <w:pPr>
      <w:pStyle w:val="Header"/>
      <w:tabs>
        <w:tab w:val="clear" w:pos="4153"/>
        <w:tab w:val="right" w:pos="3686"/>
        <w:tab w:val="left" w:pos="5812"/>
      </w:tabs>
      <w:jc w:val="center"/>
      <w:rPr>
        <w:sz w:val="14"/>
        <w:szCs w:val="14"/>
        <w:lang w:val="fr-CH"/>
      </w:rPr>
    </w:pPr>
    <w:r w:rsidRPr="004746FB">
      <w:rPr>
        <w:sz w:val="14"/>
        <w:szCs w:val="14"/>
        <w:lang w:val="fr-CH"/>
      </w:rPr>
      <w:t>PALAIS DES NATIONS • 1211 GENEVA 10, SWITZERLAND</w:t>
    </w:r>
  </w:p>
  <w:p w14:paraId="53B9B397" w14:textId="6BE9082E" w:rsidR="00A343A3" w:rsidRDefault="00A343A3" w:rsidP="00F45796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rStyle w:val="Hyperlink"/>
        <w:sz w:val="14"/>
        <w:szCs w:val="14"/>
        <w:lang w:val="fr-CH"/>
      </w:rPr>
    </w:pPr>
    <w:r>
      <w:rPr>
        <w:sz w:val="14"/>
        <w:szCs w:val="14"/>
        <w:lang w:val="fr-CH"/>
      </w:rPr>
      <w:t xml:space="preserve">www.ohchr.org • TEL: </w:t>
    </w:r>
    <w:r w:rsidR="002F0034">
      <w:rPr>
        <w:sz w:val="14"/>
        <w:szCs w:val="14"/>
        <w:lang w:val="fr-CH"/>
      </w:rPr>
      <w:t>+41 22 92</w:t>
    </w:r>
    <w:r>
      <w:rPr>
        <w:sz w:val="14"/>
        <w:szCs w:val="14"/>
        <w:lang w:val="fr-CH"/>
      </w:rPr>
      <w:t>8 9</w:t>
    </w:r>
    <w:r w:rsidR="002F0034">
      <w:rPr>
        <w:sz w:val="14"/>
        <w:szCs w:val="14"/>
        <w:lang w:val="fr-CH"/>
      </w:rPr>
      <w:t>86</w:t>
    </w:r>
    <w:r>
      <w:rPr>
        <w:sz w:val="14"/>
        <w:szCs w:val="14"/>
        <w:lang w:val="fr-CH"/>
      </w:rPr>
      <w:t>6 • FAX: +41 22 917 9006 • E-MAIL:</w:t>
    </w:r>
    <w:r w:rsidRPr="004F5665">
      <w:rPr>
        <w:sz w:val="14"/>
        <w:szCs w:val="14"/>
        <w:lang w:val="fr-CH"/>
      </w:rPr>
      <w:t xml:space="preserve"> </w:t>
    </w:r>
    <w:hyperlink r:id="rId2" w:history="1">
      <w:r w:rsidRPr="005339D9">
        <w:rPr>
          <w:rStyle w:val="Hyperlink"/>
          <w:sz w:val="14"/>
          <w:szCs w:val="14"/>
          <w:lang w:val="fr-CH"/>
        </w:rPr>
        <w:t>sr.disability@ohchr.org</w:t>
      </w:r>
    </w:hyperlink>
  </w:p>
  <w:p w14:paraId="79210D8E" w14:textId="77777777" w:rsidR="00F46629" w:rsidRPr="00F46629" w:rsidRDefault="00F46629" w:rsidP="00F46629">
    <w:pPr>
      <w:tabs>
        <w:tab w:val="left" w:pos="680"/>
        <w:tab w:val="left" w:pos="1359"/>
        <w:tab w:val="left" w:pos="1983"/>
        <w:tab w:val="left" w:pos="6349"/>
        <w:tab w:val="left" w:pos="6915"/>
        <w:tab w:val="left" w:pos="8370"/>
      </w:tabs>
      <w:jc w:val="center"/>
      <w:rPr>
        <w:b/>
        <w:kern w:val="2"/>
        <w:lang w:val="fr-CH"/>
      </w:rPr>
    </w:pPr>
    <w:r w:rsidRPr="00F46629">
      <w:rPr>
        <w:b/>
        <w:kern w:val="2"/>
        <w:lang w:val="fr-CH"/>
      </w:rPr>
      <w:t xml:space="preserve">Mandat de la Rapporteuse spéciale sur les </w:t>
    </w:r>
    <w:r w:rsidRPr="00F46629">
      <w:rPr>
        <w:b/>
        <w:color w:val="000000"/>
        <w:lang w:val="fr-CH"/>
      </w:rPr>
      <w:t>droits des personnes handicapées</w:t>
    </w:r>
  </w:p>
  <w:p w14:paraId="1C8A1226" w14:textId="77777777" w:rsidR="00F46629" w:rsidRPr="009B6D38" w:rsidRDefault="00F46629" w:rsidP="00F45796">
    <w:pPr>
      <w:pStyle w:val="Header"/>
      <w:tabs>
        <w:tab w:val="clear" w:pos="4153"/>
        <w:tab w:val="clear" w:pos="8306"/>
        <w:tab w:val="right" w:pos="3686"/>
        <w:tab w:val="left" w:pos="5812"/>
      </w:tabs>
      <w:spacing w:before="80" w:after="360"/>
      <w:jc w:val="center"/>
      <w:rPr>
        <w:sz w:val="14"/>
        <w:szCs w:val="14"/>
        <w:lang w:val="fr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8E4B4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350DCB"/>
    <w:multiLevelType w:val="multilevel"/>
    <w:tmpl w:val="A9DE2F84"/>
    <w:lvl w:ilvl="0">
      <w:start w:val="1"/>
      <w:numFmt w:val="decimal"/>
      <w:lvlText w:val="%1.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2">
    <w:nsid w:val="00A45015"/>
    <w:multiLevelType w:val="hybridMultilevel"/>
    <w:tmpl w:val="0260836C"/>
    <w:lvl w:ilvl="0" w:tplc="04090001">
      <w:start w:val="1"/>
      <w:numFmt w:val="bullet"/>
      <w:lvlText w:val=""/>
      <w:lvlJc w:val="left"/>
      <w:pPr>
        <w:tabs>
          <w:tab w:val="num" w:pos="857"/>
        </w:tabs>
        <w:ind w:left="8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036D1692"/>
    <w:multiLevelType w:val="hybridMultilevel"/>
    <w:tmpl w:val="2368CF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25B47"/>
    <w:multiLevelType w:val="multilevel"/>
    <w:tmpl w:val="32160294"/>
    <w:lvl w:ilvl="0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5">
    <w:nsid w:val="110E7A49"/>
    <w:multiLevelType w:val="hybridMultilevel"/>
    <w:tmpl w:val="3B802762"/>
    <w:lvl w:ilvl="0" w:tplc="675E146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lang w:val="en-GB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1729289B"/>
    <w:multiLevelType w:val="hybridMultilevel"/>
    <w:tmpl w:val="236E913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4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80C2C9A"/>
    <w:multiLevelType w:val="hybridMultilevel"/>
    <w:tmpl w:val="90442A88"/>
    <w:lvl w:ilvl="0" w:tplc="52CE0EBE">
      <w:start w:val="1"/>
      <w:numFmt w:val="lowerLetter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1AC05E52"/>
    <w:multiLevelType w:val="hybridMultilevel"/>
    <w:tmpl w:val="EA181AE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F251E0"/>
    <w:multiLevelType w:val="hybridMultilevel"/>
    <w:tmpl w:val="A2C873C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0">
    <w:nsid w:val="1F2462D6"/>
    <w:multiLevelType w:val="hybridMultilevel"/>
    <w:tmpl w:val="C9320A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1A35F7"/>
    <w:multiLevelType w:val="hybridMultilevel"/>
    <w:tmpl w:val="0066CA46"/>
    <w:lvl w:ilvl="0" w:tplc="FBB874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061C57"/>
    <w:multiLevelType w:val="hybridMultilevel"/>
    <w:tmpl w:val="755474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0507A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38A14341"/>
    <w:multiLevelType w:val="hybridMultilevel"/>
    <w:tmpl w:val="35D807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990BBE"/>
    <w:multiLevelType w:val="hybridMultilevel"/>
    <w:tmpl w:val="32160294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6">
    <w:nsid w:val="3F3E68FA"/>
    <w:multiLevelType w:val="hybridMultilevel"/>
    <w:tmpl w:val="93B4DE5C"/>
    <w:lvl w:ilvl="0" w:tplc="5A0843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37B46"/>
    <w:multiLevelType w:val="hybridMultilevel"/>
    <w:tmpl w:val="FADA2474"/>
    <w:lvl w:ilvl="0" w:tplc="04090001">
      <w:start w:val="1"/>
      <w:numFmt w:val="bullet"/>
      <w:lvlText w:val=""/>
      <w:lvlJc w:val="left"/>
      <w:pPr>
        <w:tabs>
          <w:tab w:val="num" w:pos="650"/>
        </w:tabs>
        <w:ind w:left="65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524D1BE3"/>
    <w:multiLevelType w:val="hybridMultilevel"/>
    <w:tmpl w:val="1BE6ADEE"/>
    <w:lvl w:ilvl="0" w:tplc="FBB87434">
      <w:start w:val="1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70"/>
        </w:tabs>
        <w:ind w:left="1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90"/>
        </w:tabs>
        <w:ind w:left="2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10"/>
        </w:tabs>
        <w:ind w:left="2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30"/>
        </w:tabs>
        <w:ind w:left="3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50"/>
        </w:tabs>
        <w:ind w:left="4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70"/>
        </w:tabs>
        <w:ind w:left="4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90"/>
        </w:tabs>
        <w:ind w:left="5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10"/>
        </w:tabs>
        <w:ind w:left="6410" w:hanging="360"/>
      </w:pPr>
      <w:rPr>
        <w:rFonts w:ascii="Wingdings" w:hAnsi="Wingdings" w:hint="default"/>
      </w:rPr>
    </w:lvl>
  </w:abstractNum>
  <w:abstractNum w:abstractNumId="19">
    <w:nsid w:val="52832B55"/>
    <w:multiLevelType w:val="hybridMultilevel"/>
    <w:tmpl w:val="08C82F96"/>
    <w:lvl w:ilvl="0" w:tplc="CECAB22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490853"/>
    <w:multiLevelType w:val="hybridMultilevel"/>
    <w:tmpl w:val="096A8A86"/>
    <w:lvl w:ilvl="0" w:tplc="B76C4C84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5F23AA"/>
    <w:multiLevelType w:val="hybridMultilevel"/>
    <w:tmpl w:val="A57AD8A4"/>
    <w:lvl w:ilvl="0" w:tplc="D800F1FA">
      <w:start w:val="1"/>
      <w:numFmt w:val="lowerLetter"/>
      <w:lvlText w:val="(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2">
    <w:nsid w:val="59112136"/>
    <w:multiLevelType w:val="hybridMultilevel"/>
    <w:tmpl w:val="B8E6DBE8"/>
    <w:name w:val="TOC3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F72E5F"/>
    <w:multiLevelType w:val="hybridMultilevel"/>
    <w:tmpl w:val="40405AC0"/>
    <w:lvl w:ilvl="0" w:tplc="AE6283A6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  <w:b w:val="0"/>
        <w:u w:val="none"/>
      </w:rPr>
    </w:lvl>
    <w:lvl w:ilvl="1" w:tplc="0B8A055A">
      <w:start w:val="1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>
    <w:nsid w:val="5AA370F2"/>
    <w:multiLevelType w:val="hybridMultilevel"/>
    <w:tmpl w:val="0B16B110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BA5AAF96">
      <w:start w:val="1"/>
      <w:numFmt w:val="decimal"/>
      <w:lvlText w:val="%2."/>
      <w:lvlJc w:val="left"/>
      <w:pPr>
        <w:tabs>
          <w:tab w:val="num" w:pos="1350"/>
        </w:tabs>
        <w:ind w:left="1350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5">
    <w:nsid w:val="5C114861"/>
    <w:multiLevelType w:val="hybridMultilevel"/>
    <w:tmpl w:val="CBECB002"/>
    <w:lvl w:ilvl="0" w:tplc="0409000F">
      <w:start w:val="1"/>
      <w:numFmt w:val="decimal"/>
      <w:lvlText w:val="%1."/>
      <w:lvlJc w:val="left"/>
      <w:pPr>
        <w:tabs>
          <w:tab w:val="num" w:pos="650"/>
        </w:tabs>
        <w:ind w:left="6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26">
    <w:nsid w:val="6B241B4D"/>
    <w:multiLevelType w:val="hybridMultilevel"/>
    <w:tmpl w:val="DD3AB1AC"/>
    <w:lvl w:ilvl="0" w:tplc="FBC8E064">
      <w:start w:val="1"/>
      <w:numFmt w:val="lowerLetter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>
    <w:nsid w:val="76B25141"/>
    <w:multiLevelType w:val="hybridMultilevel"/>
    <w:tmpl w:val="FD72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1620CA"/>
    <w:multiLevelType w:val="hybridMultilevel"/>
    <w:tmpl w:val="3F6EADF6"/>
    <w:lvl w:ilvl="0" w:tplc="69D2177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EBB1276"/>
    <w:multiLevelType w:val="hybridMultilevel"/>
    <w:tmpl w:val="FDC4D2DA"/>
    <w:lvl w:ilvl="0" w:tplc="3D08DB6C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221C26"/>
    <w:multiLevelType w:val="hybridMultilevel"/>
    <w:tmpl w:val="B102359C"/>
    <w:lvl w:ilvl="0" w:tplc="F91652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8"/>
  </w:num>
  <w:num w:numId="3">
    <w:abstractNumId w:val="22"/>
  </w:num>
  <w:num w:numId="4">
    <w:abstractNumId w:val="10"/>
  </w:num>
  <w:num w:numId="5">
    <w:abstractNumId w:val="23"/>
  </w:num>
  <w:num w:numId="6">
    <w:abstractNumId w:val="14"/>
  </w:num>
  <w:num w:numId="7">
    <w:abstractNumId w:val="3"/>
  </w:num>
  <w:num w:numId="8">
    <w:abstractNumId w:val="15"/>
  </w:num>
  <w:num w:numId="9">
    <w:abstractNumId w:val="4"/>
  </w:num>
  <w:num w:numId="10">
    <w:abstractNumId w:val="2"/>
  </w:num>
  <w:num w:numId="11">
    <w:abstractNumId w:val="11"/>
  </w:num>
  <w:num w:numId="12">
    <w:abstractNumId w:val="26"/>
  </w:num>
  <w:num w:numId="13">
    <w:abstractNumId w:val="27"/>
  </w:num>
  <w:num w:numId="14">
    <w:abstractNumId w:val="18"/>
  </w:num>
  <w:num w:numId="15">
    <w:abstractNumId w:val="7"/>
  </w:num>
  <w:num w:numId="16">
    <w:abstractNumId w:val="1"/>
  </w:num>
  <w:num w:numId="17">
    <w:abstractNumId w:val="25"/>
  </w:num>
  <w:num w:numId="18">
    <w:abstractNumId w:val="9"/>
  </w:num>
  <w:num w:numId="19">
    <w:abstractNumId w:val="17"/>
  </w:num>
  <w:num w:numId="20">
    <w:abstractNumId w:val="5"/>
  </w:num>
  <w:num w:numId="21">
    <w:abstractNumId w:val="24"/>
  </w:num>
  <w:num w:numId="22">
    <w:abstractNumId w:val="21"/>
  </w:num>
  <w:num w:numId="23">
    <w:abstractNumId w:val="0"/>
  </w:num>
  <w:num w:numId="24">
    <w:abstractNumId w:val="8"/>
  </w:num>
  <w:num w:numId="25">
    <w:abstractNumId w:val="19"/>
  </w:num>
  <w:num w:numId="26">
    <w:abstractNumId w:val="12"/>
  </w:num>
  <w:num w:numId="27">
    <w:abstractNumId w:val="29"/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30"/>
  </w:num>
  <w:num w:numId="31">
    <w:abstractNumId w:val="16"/>
  </w:num>
  <w:num w:numId="32">
    <w:abstractNumId w:val="13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C6"/>
    <w:rsid w:val="0000105C"/>
    <w:rsid w:val="00004C16"/>
    <w:rsid w:val="0000665F"/>
    <w:rsid w:val="000103DB"/>
    <w:rsid w:val="00010566"/>
    <w:rsid w:val="0001082F"/>
    <w:rsid w:val="000138F6"/>
    <w:rsid w:val="00015149"/>
    <w:rsid w:val="00020DA8"/>
    <w:rsid w:val="00021496"/>
    <w:rsid w:val="0002581C"/>
    <w:rsid w:val="00026D1F"/>
    <w:rsid w:val="00030756"/>
    <w:rsid w:val="00043127"/>
    <w:rsid w:val="00044B57"/>
    <w:rsid w:val="00052FBE"/>
    <w:rsid w:val="00056000"/>
    <w:rsid w:val="00062159"/>
    <w:rsid w:val="0006238F"/>
    <w:rsid w:val="00076F24"/>
    <w:rsid w:val="0007709D"/>
    <w:rsid w:val="00077294"/>
    <w:rsid w:val="00082BC1"/>
    <w:rsid w:val="000875C6"/>
    <w:rsid w:val="000A2B89"/>
    <w:rsid w:val="000A31C1"/>
    <w:rsid w:val="000A6F03"/>
    <w:rsid w:val="000B01AC"/>
    <w:rsid w:val="000C211B"/>
    <w:rsid w:val="000C59B5"/>
    <w:rsid w:val="000D34F2"/>
    <w:rsid w:val="000D712B"/>
    <w:rsid w:val="000E42EE"/>
    <w:rsid w:val="000F68BA"/>
    <w:rsid w:val="00106F64"/>
    <w:rsid w:val="00114BD7"/>
    <w:rsid w:val="00115798"/>
    <w:rsid w:val="0011754D"/>
    <w:rsid w:val="001205D6"/>
    <w:rsid w:val="0013557D"/>
    <w:rsid w:val="001415C7"/>
    <w:rsid w:val="0015032B"/>
    <w:rsid w:val="00163318"/>
    <w:rsid w:val="00166EE8"/>
    <w:rsid w:val="001676F2"/>
    <w:rsid w:val="00173844"/>
    <w:rsid w:val="001846A6"/>
    <w:rsid w:val="001874B6"/>
    <w:rsid w:val="001928D7"/>
    <w:rsid w:val="00194332"/>
    <w:rsid w:val="001D604D"/>
    <w:rsid w:val="001E30F4"/>
    <w:rsid w:val="001E3384"/>
    <w:rsid w:val="001E3766"/>
    <w:rsid w:val="001E6BDC"/>
    <w:rsid w:val="001F784C"/>
    <w:rsid w:val="002028A9"/>
    <w:rsid w:val="00205723"/>
    <w:rsid w:val="0021296A"/>
    <w:rsid w:val="002149B1"/>
    <w:rsid w:val="00221893"/>
    <w:rsid w:val="00227B17"/>
    <w:rsid w:val="00227E2F"/>
    <w:rsid w:val="00227F61"/>
    <w:rsid w:val="00232D88"/>
    <w:rsid w:val="00235A1A"/>
    <w:rsid w:val="002431DB"/>
    <w:rsid w:val="0025174E"/>
    <w:rsid w:val="002859D2"/>
    <w:rsid w:val="0028624E"/>
    <w:rsid w:val="002863A2"/>
    <w:rsid w:val="00291863"/>
    <w:rsid w:val="00293596"/>
    <w:rsid w:val="002A52DE"/>
    <w:rsid w:val="002B3117"/>
    <w:rsid w:val="002B5FF9"/>
    <w:rsid w:val="002B7B06"/>
    <w:rsid w:val="002C0DAB"/>
    <w:rsid w:val="002E5AAB"/>
    <w:rsid w:val="002E65F4"/>
    <w:rsid w:val="002E6D19"/>
    <w:rsid w:val="002F0034"/>
    <w:rsid w:val="002F3863"/>
    <w:rsid w:val="002F4326"/>
    <w:rsid w:val="002F66A0"/>
    <w:rsid w:val="0030570A"/>
    <w:rsid w:val="00305B7F"/>
    <w:rsid w:val="003150A1"/>
    <w:rsid w:val="00327A29"/>
    <w:rsid w:val="0033183C"/>
    <w:rsid w:val="00335FB9"/>
    <w:rsid w:val="00336DB7"/>
    <w:rsid w:val="00340CBB"/>
    <w:rsid w:val="00356299"/>
    <w:rsid w:val="00372682"/>
    <w:rsid w:val="00380BFF"/>
    <w:rsid w:val="00381D95"/>
    <w:rsid w:val="00385314"/>
    <w:rsid w:val="0039164E"/>
    <w:rsid w:val="00396E4C"/>
    <w:rsid w:val="00397D63"/>
    <w:rsid w:val="003A3957"/>
    <w:rsid w:val="003A5339"/>
    <w:rsid w:val="003C37C3"/>
    <w:rsid w:val="003D1D44"/>
    <w:rsid w:val="003D261F"/>
    <w:rsid w:val="003D3D66"/>
    <w:rsid w:val="003D6AB6"/>
    <w:rsid w:val="003D7087"/>
    <w:rsid w:val="003E1E78"/>
    <w:rsid w:val="003E2462"/>
    <w:rsid w:val="003F1BF5"/>
    <w:rsid w:val="003F25A4"/>
    <w:rsid w:val="003F25B1"/>
    <w:rsid w:val="003F7DFF"/>
    <w:rsid w:val="004012F3"/>
    <w:rsid w:val="004022D7"/>
    <w:rsid w:val="00406658"/>
    <w:rsid w:val="004068FF"/>
    <w:rsid w:val="0041364F"/>
    <w:rsid w:val="00415EFC"/>
    <w:rsid w:val="0043220A"/>
    <w:rsid w:val="004322BF"/>
    <w:rsid w:val="00440E30"/>
    <w:rsid w:val="00443DF5"/>
    <w:rsid w:val="00445A1E"/>
    <w:rsid w:val="00447412"/>
    <w:rsid w:val="00455C6D"/>
    <w:rsid w:val="00456419"/>
    <w:rsid w:val="00460258"/>
    <w:rsid w:val="004746FB"/>
    <w:rsid w:val="00475603"/>
    <w:rsid w:val="004C044F"/>
    <w:rsid w:val="004C05E9"/>
    <w:rsid w:val="004C0904"/>
    <w:rsid w:val="004C31F7"/>
    <w:rsid w:val="004D0824"/>
    <w:rsid w:val="004D710B"/>
    <w:rsid w:val="004D7705"/>
    <w:rsid w:val="004E065E"/>
    <w:rsid w:val="004E0AB6"/>
    <w:rsid w:val="004E212E"/>
    <w:rsid w:val="004E25D2"/>
    <w:rsid w:val="004E49EC"/>
    <w:rsid w:val="004E4D86"/>
    <w:rsid w:val="004F3292"/>
    <w:rsid w:val="004F5665"/>
    <w:rsid w:val="004F64DD"/>
    <w:rsid w:val="004F72EF"/>
    <w:rsid w:val="005046ED"/>
    <w:rsid w:val="005079ED"/>
    <w:rsid w:val="00510A49"/>
    <w:rsid w:val="00517733"/>
    <w:rsid w:val="00520E04"/>
    <w:rsid w:val="00530EF5"/>
    <w:rsid w:val="005339D9"/>
    <w:rsid w:val="0055573E"/>
    <w:rsid w:val="00562D63"/>
    <w:rsid w:val="00570A1B"/>
    <w:rsid w:val="00576638"/>
    <w:rsid w:val="00580386"/>
    <w:rsid w:val="005849E6"/>
    <w:rsid w:val="00585F8E"/>
    <w:rsid w:val="00586807"/>
    <w:rsid w:val="005871D9"/>
    <w:rsid w:val="005957ED"/>
    <w:rsid w:val="005A0AE7"/>
    <w:rsid w:val="005A15A8"/>
    <w:rsid w:val="005B50CE"/>
    <w:rsid w:val="005C3FC3"/>
    <w:rsid w:val="005D01DE"/>
    <w:rsid w:val="005D0B0B"/>
    <w:rsid w:val="005D2EC2"/>
    <w:rsid w:val="005D2FFC"/>
    <w:rsid w:val="005D367D"/>
    <w:rsid w:val="005D4F96"/>
    <w:rsid w:val="005D5D84"/>
    <w:rsid w:val="005E7C37"/>
    <w:rsid w:val="005F38F2"/>
    <w:rsid w:val="005F75F1"/>
    <w:rsid w:val="0060068B"/>
    <w:rsid w:val="00607659"/>
    <w:rsid w:val="00607F58"/>
    <w:rsid w:val="00623AE6"/>
    <w:rsid w:val="00627A52"/>
    <w:rsid w:val="00631592"/>
    <w:rsid w:val="00632378"/>
    <w:rsid w:val="00632504"/>
    <w:rsid w:val="006336F3"/>
    <w:rsid w:val="00636BD7"/>
    <w:rsid w:val="006412EA"/>
    <w:rsid w:val="006414F4"/>
    <w:rsid w:val="00643190"/>
    <w:rsid w:val="00645695"/>
    <w:rsid w:val="00656F67"/>
    <w:rsid w:val="006605E5"/>
    <w:rsid w:val="006617A4"/>
    <w:rsid w:val="00661AB8"/>
    <w:rsid w:val="00667227"/>
    <w:rsid w:val="006749F6"/>
    <w:rsid w:val="00675410"/>
    <w:rsid w:val="006824A0"/>
    <w:rsid w:val="00682D26"/>
    <w:rsid w:val="00682DDB"/>
    <w:rsid w:val="006834E4"/>
    <w:rsid w:val="00692D3D"/>
    <w:rsid w:val="00693AAF"/>
    <w:rsid w:val="00695D6C"/>
    <w:rsid w:val="006B5A71"/>
    <w:rsid w:val="006C3F44"/>
    <w:rsid w:val="006D275B"/>
    <w:rsid w:val="006E589D"/>
    <w:rsid w:val="006F34C3"/>
    <w:rsid w:val="006F3B6C"/>
    <w:rsid w:val="006F790C"/>
    <w:rsid w:val="00702423"/>
    <w:rsid w:val="00712363"/>
    <w:rsid w:val="007210F6"/>
    <w:rsid w:val="00723438"/>
    <w:rsid w:val="0073021F"/>
    <w:rsid w:val="00733660"/>
    <w:rsid w:val="00741EBC"/>
    <w:rsid w:val="007432E5"/>
    <w:rsid w:val="007450E8"/>
    <w:rsid w:val="00752026"/>
    <w:rsid w:val="007537CF"/>
    <w:rsid w:val="00753EED"/>
    <w:rsid w:val="0075629D"/>
    <w:rsid w:val="00760477"/>
    <w:rsid w:val="00760E35"/>
    <w:rsid w:val="00766AC8"/>
    <w:rsid w:val="00774A56"/>
    <w:rsid w:val="00776BDB"/>
    <w:rsid w:val="00777275"/>
    <w:rsid w:val="00780FBF"/>
    <w:rsid w:val="0078767B"/>
    <w:rsid w:val="00790CBE"/>
    <w:rsid w:val="007A0907"/>
    <w:rsid w:val="007C4A8E"/>
    <w:rsid w:val="007C684C"/>
    <w:rsid w:val="007D1657"/>
    <w:rsid w:val="007D528A"/>
    <w:rsid w:val="007E13AF"/>
    <w:rsid w:val="007F7D92"/>
    <w:rsid w:val="0080650B"/>
    <w:rsid w:val="008104E5"/>
    <w:rsid w:val="0081081E"/>
    <w:rsid w:val="008226B7"/>
    <w:rsid w:val="00824E25"/>
    <w:rsid w:val="008335F3"/>
    <w:rsid w:val="00842220"/>
    <w:rsid w:val="008427AA"/>
    <w:rsid w:val="00846A45"/>
    <w:rsid w:val="0084718C"/>
    <w:rsid w:val="008553DE"/>
    <w:rsid w:val="008568EA"/>
    <w:rsid w:val="00864D88"/>
    <w:rsid w:val="008656FA"/>
    <w:rsid w:val="00872F32"/>
    <w:rsid w:val="00874280"/>
    <w:rsid w:val="008774E3"/>
    <w:rsid w:val="00881DCF"/>
    <w:rsid w:val="0089190A"/>
    <w:rsid w:val="008A3202"/>
    <w:rsid w:val="008A65ED"/>
    <w:rsid w:val="008B4DD7"/>
    <w:rsid w:val="008C2924"/>
    <w:rsid w:val="008C60C0"/>
    <w:rsid w:val="008D3BC1"/>
    <w:rsid w:val="008D6C32"/>
    <w:rsid w:val="008E46C1"/>
    <w:rsid w:val="008F7949"/>
    <w:rsid w:val="00911E0C"/>
    <w:rsid w:val="0091581D"/>
    <w:rsid w:val="009223EC"/>
    <w:rsid w:val="00922AE5"/>
    <w:rsid w:val="00923E75"/>
    <w:rsid w:val="009240B2"/>
    <w:rsid w:val="00924630"/>
    <w:rsid w:val="009259A7"/>
    <w:rsid w:val="00925A9D"/>
    <w:rsid w:val="009303A7"/>
    <w:rsid w:val="00930636"/>
    <w:rsid w:val="00937CBB"/>
    <w:rsid w:val="00944040"/>
    <w:rsid w:val="00944E25"/>
    <w:rsid w:val="00945260"/>
    <w:rsid w:val="00945993"/>
    <w:rsid w:val="00950BCB"/>
    <w:rsid w:val="00953FCC"/>
    <w:rsid w:val="009578FA"/>
    <w:rsid w:val="00966856"/>
    <w:rsid w:val="00974600"/>
    <w:rsid w:val="0098227D"/>
    <w:rsid w:val="0098262F"/>
    <w:rsid w:val="00985FAD"/>
    <w:rsid w:val="00991B17"/>
    <w:rsid w:val="009A4094"/>
    <w:rsid w:val="009B353E"/>
    <w:rsid w:val="009B459A"/>
    <w:rsid w:val="009B55BC"/>
    <w:rsid w:val="009B6D38"/>
    <w:rsid w:val="009B7687"/>
    <w:rsid w:val="009C188F"/>
    <w:rsid w:val="009C5BBA"/>
    <w:rsid w:val="009D72C9"/>
    <w:rsid w:val="009D76A9"/>
    <w:rsid w:val="009E3DB6"/>
    <w:rsid w:val="009E4558"/>
    <w:rsid w:val="009F16F0"/>
    <w:rsid w:val="009F18EC"/>
    <w:rsid w:val="009F2043"/>
    <w:rsid w:val="009F39D8"/>
    <w:rsid w:val="009F4BFC"/>
    <w:rsid w:val="009F50A1"/>
    <w:rsid w:val="00A01741"/>
    <w:rsid w:val="00A02B67"/>
    <w:rsid w:val="00A162FA"/>
    <w:rsid w:val="00A16C16"/>
    <w:rsid w:val="00A21EF1"/>
    <w:rsid w:val="00A23FAB"/>
    <w:rsid w:val="00A2422E"/>
    <w:rsid w:val="00A343A3"/>
    <w:rsid w:val="00A34DA7"/>
    <w:rsid w:val="00A35862"/>
    <w:rsid w:val="00A3761B"/>
    <w:rsid w:val="00A40C26"/>
    <w:rsid w:val="00A439B9"/>
    <w:rsid w:val="00A503B3"/>
    <w:rsid w:val="00A51A2D"/>
    <w:rsid w:val="00A54482"/>
    <w:rsid w:val="00A61E26"/>
    <w:rsid w:val="00A63977"/>
    <w:rsid w:val="00A73069"/>
    <w:rsid w:val="00A833A3"/>
    <w:rsid w:val="00A863A4"/>
    <w:rsid w:val="00A86B19"/>
    <w:rsid w:val="00A92647"/>
    <w:rsid w:val="00A97C51"/>
    <w:rsid w:val="00AA02CD"/>
    <w:rsid w:val="00AA3226"/>
    <w:rsid w:val="00AA4F76"/>
    <w:rsid w:val="00AA7DA3"/>
    <w:rsid w:val="00AB1767"/>
    <w:rsid w:val="00AB30E3"/>
    <w:rsid w:val="00AB6673"/>
    <w:rsid w:val="00AC0D79"/>
    <w:rsid w:val="00AC2E50"/>
    <w:rsid w:val="00AC50E4"/>
    <w:rsid w:val="00AC7B46"/>
    <w:rsid w:val="00AD4CA9"/>
    <w:rsid w:val="00AF291B"/>
    <w:rsid w:val="00B02374"/>
    <w:rsid w:val="00B04529"/>
    <w:rsid w:val="00B066FB"/>
    <w:rsid w:val="00B06869"/>
    <w:rsid w:val="00B07E14"/>
    <w:rsid w:val="00B12FB5"/>
    <w:rsid w:val="00B14752"/>
    <w:rsid w:val="00B20FF6"/>
    <w:rsid w:val="00B346E9"/>
    <w:rsid w:val="00B37B40"/>
    <w:rsid w:val="00B41705"/>
    <w:rsid w:val="00B42B30"/>
    <w:rsid w:val="00B458F6"/>
    <w:rsid w:val="00B54DD5"/>
    <w:rsid w:val="00B62841"/>
    <w:rsid w:val="00B72380"/>
    <w:rsid w:val="00B7425B"/>
    <w:rsid w:val="00B84929"/>
    <w:rsid w:val="00B84F46"/>
    <w:rsid w:val="00BA3887"/>
    <w:rsid w:val="00BD6119"/>
    <w:rsid w:val="00BD67CD"/>
    <w:rsid w:val="00BD6F49"/>
    <w:rsid w:val="00C0004D"/>
    <w:rsid w:val="00C05722"/>
    <w:rsid w:val="00C107DE"/>
    <w:rsid w:val="00C12BED"/>
    <w:rsid w:val="00C23DDD"/>
    <w:rsid w:val="00C25838"/>
    <w:rsid w:val="00C26E44"/>
    <w:rsid w:val="00C30E3D"/>
    <w:rsid w:val="00C35851"/>
    <w:rsid w:val="00C4370B"/>
    <w:rsid w:val="00C53051"/>
    <w:rsid w:val="00C543B2"/>
    <w:rsid w:val="00C5658E"/>
    <w:rsid w:val="00C64254"/>
    <w:rsid w:val="00C67598"/>
    <w:rsid w:val="00C74811"/>
    <w:rsid w:val="00C772EF"/>
    <w:rsid w:val="00C82CCE"/>
    <w:rsid w:val="00C87E89"/>
    <w:rsid w:val="00C87F9E"/>
    <w:rsid w:val="00C9082A"/>
    <w:rsid w:val="00C92230"/>
    <w:rsid w:val="00C93AA0"/>
    <w:rsid w:val="00CA0E94"/>
    <w:rsid w:val="00CA1C66"/>
    <w:rsid w:val="00CA35E9"/>
    <w:rsid w:val="00CA7AA7"/>
    <w:rsid w:val="00CB1C6E"/>
    <w:rsid w:val="00CB296A"/>
    <w:rsid w:val="00CC1D6E"/>
    <w:rsid w:val="00CC43B1"/>
    <w:rsid w:val="00CC5BEF"/>
    <w:rsid w:val="00CD009E"/>
    <w:rsid w:val="00CE2415"/>
    <w:rsid w:val="00CF418C"/>
    <w:rsid w:val="00D00DDC"/>
    <w:rsid w:val="00D02F61"/>
    <w:rsid w:val="00D06823"/>
    <w:rsid w:val="00D07550"/>
    <w:rsid w:val="00D32E5B"/>
    <w:rsid w:val="00D3608E"/>
    <w:rsid w:val="00D36635"/>
    <w:rsid w:val="00D41322"/>
    <w:rsid w:val="00D5082F"/>
    <w:rsid w:val="00D641BA"/>
    <w:rsid w:val="00D67524"/>
    <w:rsid w:val="00D70178"/>
    <w:rsid w:val="00D83F03"/>
    <w:rsid w:val="00D84C7E"/>
    <w:rsid w:val="00D85112"/>
    <w:rsid w:val="00D8795F"/>
    <w:rsid w:val="00D91CF6"/>
    <w:rsid w:val="00D929DD"/>
    <w:rsid w:val="00D93F82"/>
    <w:rsid w:val="00D968C8"/>
    <w:rsid w:val="00DB5616"/>
    <w:rsid w:val="00DC17A0"/>
    <w:rsid w:val="00DC4F72"/>
    <w:rsid w:val="00DC6CA2"/>
    <w:rsid w:val="00DC7226"/>
    <w:rsid w:val="00DC7EC1"/>
    <w:rsid w:val="00DD4909"/>
    <w:rsid w:val="00DD581B"/>
    <w:rsid w:val="00DD69DD"/>
    <w:rsid w:val="00DE6CC5"/>
    <w:rsid w:val="00E11C4B"/>
    <w:rsid w:val="00E145C7"/>
    <w:rsid w:val="00E15347"/>
    <w:rsid w:val="00E2240F"/>
    <w:rsid w:val="00E225BD"/>
    <w:rsid w:val="00E370FB"/>
    <w:rsid w:val="00E60057"/>
    <w:rsid w:val="00E60324"/>
    <w:rsid w:val="00E649E0"/>
    <w:rsid w:val="00E657DD"/>
    <w:rsid w:val="00E679E8"/>
    <w:rsid w:val="00E7465B"/>
    <w:rsid w:val="00E80679"/>
    <w:rsid w:val="00E80682"/>
    <w:rsid w:val="00E80ED1"/>
    <w:rsid w:val="00E84254"/>
    <w:rsid w:val="00E85F96"/>
    <w:rsid w:val="00EA1456"/>
    <w:rsid w:val="00EA33B0"/>
    <w:rsid w:val="00EA6A62"/>
    <w:rsid w:val="00EA6B3E"/>
    <w:rsid w:val="00EB16B1"/>
    <w:rsid w:val="00EB6FD4"/>
    <w:rsid w:val="00EE3D40"/>
    <w:rsid w:val="00EE5BA8"/>
    <w:rsid w:val="00EF0E4B"/>
    <w:rsid w:val="00EF4E04"/>
    <w:rsid w:val="00F006B5"/>
    <w:rsid w:val="00F14B4D"/>
    <w:rsid w:val="00F21C21"/>
    <w:rsid w:val="00F45796"/>
    <w:rsid w:val="00F46629"/>
    <w:rsid w:val="00F47B64"/>
    <w:rsid w:val="00F611C6"/>
    <w:rsid w:val="00F6664E"/>
    <w:rsid w:val="00F72FF7"/>
    <w:rsid w:val="00F72FF9"/>
    <w:rsid w:val="00F73BCF"/>
    <w:rsid w:val="00F760BF"/>
    <w:rsid w:val="00F80A14"/>
    <w:rsid w:val="00F80D28"/>
    <w:rsid w:val="00F82B22"/>
    <w:rsid w:val="00F847DF"/>
    <w:rsid w:val="00FA53D1"/>
    <w:rsid w:val="00FB3B46"/>
    <w:rsid w:val="00FB41B6"/>
    <w:rsid w:val="00FC1DDB"/>
    <w:rsid w:val="00FC35A6"/>
    <w:rsid w:val="00FE0FCA"/>
    <w:rsid w:val="00FE539E"/>
    <w:rsid w:val="00FE6E4C"/>
    <w:rsid w:val="00FF3CEE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/>
    <o:shapelayout v:ext="edit">
      <o:idmap v:ext="edit" data="1"/>
    </o:shapelayout>
  </w:shapeDefaults>
  <w:decimalSymbol w:val="."/>
  <w:listSeparator w:val=","/>
  <w14:docId w14:val="0BE92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5D2FFC"/>
  </w:style>
  <w:style w:type="character" w:customStyle="1" w:styleId="FootnoteTextChar">
    <w:name w:val="Footnote Text Char"/>
    <w:basedOn w:val="DefaultParagraphFont"/>
    <w:link w:val="FootnoteText"/>
    <w:rsid w:val="005D2FFC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6A62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ind w:left="-563"/>
      <w:jc w:val="center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ind w:left="-293"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-90"/>
        <w:tab w:val="left" w:pos="7470"/>
        <w:tab w:val="left" w:pos="8395"/>
      </w:tabs>
      <w:ind w:left="-1080"/>
    </w:pPr>
    <w:rPr>
      <w:sz w:val="14"/>
    </w:rPr>
  </w:style>
  <w:style w:type="paragraph" w:styleId="BlockText">
    <w:name w:val="Block Text"/>
    <w:basedOn w:val="Normal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" w:right="-57"/>
      <w:jc w:val="both"/>
    </w:pPr>
    <w:rPr>
      <w:sz w:val="24"/>
      <w:lang w:val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jc w:val="center"/>
    </w:pPr>
    <w:rPr>
      <w:rFonts w:eastAsia="Batang"/>
      <w:b/>
      <w:sz w:val="24"/>
      <w:szCs w:val="24"/>
      <w:lang w:val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Ch">
    <w:name w:val="_ H _Ch"/>
    <w:basedOn w:val="Normal"/>
    <w:next w:val="Normal"/>
    <w:pPr>
      <w:keepNext/>
      <w:keepLines/>
      <w:suppressAutoHyphens/>
      <w:spacing w:line="300" w:lineRule="exact"/>
      <w:outlineLvl w:val="0"/>
    </w:pPr>
    <w:rPr>
      <w:rFonts w:eastAsia="MS Mincho"/>
      <w:b/>
      <w:spacing w:val="-2"/>
      <w:w w:val="103"/>
      <w:kern w:val="14"/>
      <w:sz w:val="28"/>
    </w:rPr>
  </w:style>
  <w:style w:type="character" w:styleId="FootnoteReference">
    <w:name w:val="footnote reference"/>
    <w:uiPriority w:val="99"/>
    <w:rsid w:val="00460258"/>
    <w:rPr>
      <w:rFonts w:cs="Times New Roman"/>
      <w:vertAlign w:val="superscript"/>
    </w:rPr>
  </w:style>
  <w:style w:type="character" w:customStyle="1" w:styleId="HeaderChar">
    <w:name w:val="Header Char"/>
    <w:link w:val="Header"/>
    <w:uiPriority w:val="99"/>
    <w:rsid w:val="00A01741"/>
    <w:rPr>
      <w:snapToGrid w:val="0"/>
      <w:lang w:val="en-AU" w:eastAsia="en-US"/>
    </w:rPr>
  </w:style>
  <w:style w:type="character" w:styleId="Hyperlink">
    <w:name w:val="Hyperlink"/>
    <w:rsid w:val="0021296A"/>
    <w:rPr>
      <w:color w:val="0000FF"/>
      <w:u w:val="single"/>
    </w:rPr>
  </w:style>
  <w:style w:type="paragraph" w:customStyle="1" w:styleId="ColorfulShading-Accent11">
    <w:name w:val="Colorful Shading - Accent 11"/>
    <w:hidden/>
    <w:uiPriority w:val="99"/>
    <w:semiHidden/>
    <w:rsid w:val="006412EA"/>
    <w:rPr>
      <w:lang w:eastAsia="en-US"/>
    </w:rPr>
  </w:style>
  <w:style w:type="paragraph" w:styleId="NormalWeb">
    <w:name w:val="Normal (Web)"/>
    <w:basedOn w:val="Normal"/>
    <w:uiPriority w:val="99"/>
    <w:rsid w:val="00A51A2D"/>
    <w:pPr>
      <w:spacing w:before="100" w:beforeAutospacing="1" w:after="100" w:afterAutospacing="1"/>
    </w:pPr>
    <w:rPr>
      <w:rFonts w:ascii="Verdana" w:hAnsi="Verdana"/>
      <w:color w:val="555555"/>
      <w:sz w:val="11"/>
      <w:szCs w:val="11"/>
      <w:lang w:val="en-US"/>
    </w:rPr>
  </w:style>
  <w:style w:type="character" w:styleId="Strong">
    <w:name w:val="Strong"/>
    <w:uiPriority w:val="22"/>
    <w:qFormat/>
    <w:rsid w:val="00EA33B0"/>
    <w:rPr>
      <w:b/>
      <w:bCs/>
    </w:rPr>
  </w:style>
  <w:style w:type="paragraph" w:customStyle="1" w:styleId="Default">
    <w:name w:val="Default"/>
    <w:rsid w:val="00E85F96"/>
    <w:pPr>
      <w:autoSpaceDE w:val="0"/>
      <w:autoSpaceDN w:val="0"/>
      <w:adjustRightInd w:val="0"/>
    </w:pPr>
    <w:rPr>
      <w:rFonts w:eastAsia="SimSun"/>
      <w:color w:val="000000"/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6431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43190"/>
  </w:style>
  <w:style w:type="character" w:customStyle="1" w:styleId="CommentTextChar">
    <w:name w:val="Comment Text Char"/>
    <w:basedOn w:val="DefaultParagraphFont"/>
    <w:link w:val="CommentText"/>
    <w:rsid w:val="006431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431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431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4C0904"/>
    <w:pPr>
      <w:ind w:left="720"/>
      <w:contextualSpacing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5D2FFC"/>
  </w:style>
  <w:style w:type="character" w:customStyle="1" w:styleId="FootnoteTextChar">
    <w:name w:val="Footnote Text Char"/>
    <w:basedOn w:val="DefaultParagraphFont"/>
    <w:link w:val="FootnoteText"/>
    <w:rsid w:val="005D2FF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9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3622">
              <w:marLeft w:val="3510"/>
              <w:marRight w:val="28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50801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6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gistry@ohchr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r.disability@ohchr.org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s://www.ohchr.org/EN/Issues/Disability/SRDisabilities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r.disability@ohchr.or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F1C85E-A792-467E-8549-43DC3E3E2DF5}"/>
</file>

<file path=customXml/itemProps2.xml><?xml version="1.0" encoding="utf-8"?>
<ds:datastoreItem xmlns:ds="http://schemas.openxmlformats.org/officeDocument/2006/customXml" ds:itemID="{CD4BB8DC-FBA8-4165-9C59-974BB9B30FBE}"/>
</file>

<file path=customXml/itemProps3.xml><?xml version="1.0" encoding="utf-8"?>
<ds:datastoreItem xmlns:ds="http://schemas.openxmlformats.org/officeDocument/2006/customXml" ds:itemID="{8FDEAE62-6C4F-498D-8281-6577E0CC2B67}"/>
</file>

<file path=customXml/itemProps4.xml><?xml version="1.0" encoding="utf-8"?>
<ds:datastoreItem xmlns:ds="http://schemas.openxmlformats.org/officeDocument/2006/customXml" ds:itemID="{584D0DDE-EA11-44AB-ADC5-24B97E8FA4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903</Words>
  <Characters>5252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6143</CharactersWithSpaces>
  <SharedDoc>false</SharedDoc>
  <HLinks>
    <vt:vector size="24" baseType="variant">
      <vt:variant>
        <vt:i4>6881356</vt:i4>
      </vt:variant>
      <vt:variant>
        <vt:i4>3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0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  <vt:variant>
        <vt:i4>6881356</vt:i4>
      </vt:variant>
      <vt:variant>
        <vt:i4>6</vt:i4>
      </vt:variant>
      <vt:variant>
        <vt:i4>0</vt:i4>
      </vt:variant>
      <vt:variant>
        <vt:i4>5</vt:i4>
      </vt:variant>
      <vt:variant>
        <vt:lpwstr>mailto:khassine@ohchr.org</vt:lpwstr>
      </vt:variant>
      <vt:variant>
        <vt:lpwstr/>
      </vt:variant>
      <vt:variant>
        <vt:i4>8323148</vt:i4>
      </vt:variant>
      <vt:variant>
        <vt:i4>3</vt:i4>
      </vt:variant>
      <vt:variant>
        <vt:i4>0</vt:i4>
      </vt:variant>
      <vt:variant>
        <vt:i4>5</vt:i4>
      </vt:variant>
      <vt:variant>
        <vt:lpwstr>mailto:olderpersons@ohchr.org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2017-04-26T09:09:00Z</dcterms:created>
  <dcterms:modified xsi:type="dcterms:W3CDTF">2017-04-28T15:27:00Z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