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BF4" w:rsidRPr="0088681F" w:rsidRDefault="00FD340A" w:rsidP="00325312">
      <w:pPr>
        <w:spacing w:line="240" w:lineRule="auto"/>
        <w:contextualSpacing/>
        <w:jc w:val="center"/>
        <w:rPr>
          <w:rFonts w:ascii="Times New Roman" w:hAnsi="Times New Roman" w:cs="Times New Roman"/>
          <w:b/>
          <w:sz w:val="24"/>
          <w:szCs w:val="24"/>
          <w:u w:val="single"/>
        </w:rPr>
      </w:pPr>
      <w:r w:rsidRPr="0088681F">
        <w:rPr>
          <w:rFonts w:ascii="Times New Roman" w:hAnsi="Times New Roman" w:cs="Times New Roman"/>
          <w:b/>
          <w:sz w:val="24"/>
          <w:szCs w:val="24"/>
          <w:u w:val="single"/>
        </w:rPr>
        <w:t>CUESTIONARIO SOBRE LOS DERECHOS DE LAS PERSONAS MAYORES CON DISCAPACIDAD</w:t>
      </w:r>
    </w:p>
    <w:p w:rsidR="004A05D3" w:rsidRDefault="004A05D3" w:rsidP="00325312">
      <w:pPr>
        <w:spacing w:line="240" w:lineRule="auto"/>
        <w:contextualSpacing/>
        <w:jc w:val="both"/>
        <w:rPr>
          <w:rFonts w:ascii="Arial" w:hAnsi="Arial" w:cs="Arial"/>
          <w:b/>
        </w:rPr>
      </w:pPr>
    </w:p>
    <w:p w:rsidR="00325312" w:rsidRPr="004A05D3" w:rsidRDefault="00325312" w:rsidP="00325312">
      <w:pPr>
        <w:spacing w:line="240" w:lineRule="auto"/>
        <w:contextualSpacing/>
        <w:jc w:val="both"/>
        <w:rPr>
          <w:rFonts w:ascii="Arial" w:hAnsi="Arial" w:cs="Arial"/>
          <w:b/>
        </w:rPr>
      </w:pPr>
      <w:r w:rsidRPr="004A05D3">
        <w:rPr>
          <w:rFonts w:ascii="Arial" w:hAnsi="Arial" w:cs="Arial"/>
          <w:b/>
        </w:rPr>
        <w:t>Sírvase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w:t>
      </w:r>
    </w:p>
    <w:p w:rsidR="006F67D7" w:rsidRDefault="006F67D7" w:rsidP="006F67D7">
      <w:pPr>
        <w:spacing w:line="240" w:lineRule="auto"/>
        <w:contextualSpacing/>
        <w:jc w:val="center"/>
        <w:rPr>
          <w:rFonts w:ascii="Arial" w:hAnsi="Arial" w:cs="Arial"/>
          <w:u w:val="single"/>
        </w:rPr>
      </w:pPr>
    </w:p>
    <w:p w:rsidR="006F67D7" w:rsidRPr="004A05D3" w:rsidRDefault="006F67D7" w:rsidP="006F67D7">
      <w:pPr>
        <w:spacing w:line="240" w:lineRule="auto"/>
        <w:contextualSpacing/>
        <w:jc w:val="center"/>
        <w:rPr>
          <w:rFonts w:ascii="Arial" w:hAnsi="Arial" w:cs="Arial"/>
          <w:b/>
        </w:rPr>
      </w:pPr>
      <w:r w:rsidRPr="004A05D3">
        <w:rPr>
          <w:rFonts w:ascii="Arial" w:hAnsi="Arial" w:cs="Arial"/>
          <w:b/>
        </w:rPr>
        <w:t>Legislación vigente</w:t>
      </w:r>
    </w:p>
    <w:p w:rsidR="006871AD" w:rsidRPr="004A05D3" w:rsidRDefault="006871AD" w:rsidP="00D8661B">
      <w:pPr>
        <w:spacing w:line="240" w:lineRule="auto"/>
        <w:contextualSpacing/>
        <w:jc w:val="both"/>
        <w:rPr>
          <w:rFonts w:ascii="Times New Roman" w:hAnsi="Times New Roman" w:cs="Times New Roman"/>
          <w:b/>
          <w:sz w:val="24"/>
          <w:szCs w:val="24"/>
        </w:rPr>
      </w:pPr>
    </w:p>
    <w:p w:rsidR="00A8608B" w:rsidRPr="00E64861" w:rsidRDefault="006871AD" w:rsidP="00D8661B">
      <w:pPr>
        <w:spacing w:line="240" w:lineRule="auto"/>
        <w:contextualSpacing/>
        <w:jc w:val="both"/>
        <w:rPr>
          <w:rFonts w:ascii="Arial" w:hAnsi="Arial" w:cs="Arial"/>
          <w:i/>
          <w:u w:val="single"/>
        </w:rPr>
      </w:pPr>
      <w:r w:rsidRPr="0036716C">
        <w:rPr>
          <w:rFonts w:ascii="Arial" w:hAnsi="Arial" w:cs="Arial"/>
          <w:u w:val="single"/>
        </w:rPr>
        <w:t>Constitución Nacional</w:t>
      </w:r>
      <w:r w:rsidR="002418EF" w:rsidRPr="002418EF">
        <w:rPr>
          <w:rFonts w:ascii="Arial" w:hAnsi="Arial" w:cs="Arial"/>
        </w:rPr>
        <w:t xml:space="preserve">: </w:t>
      </w:r>
      <w:r w:rsidRPr="002418EF">
        <w:rPr>
          <w:rFonts w:ascii="Arial" w:hAnsi="Arial" w:cs="Arial"/>
        </w:rPr>
        <w:t>L</w:t>
      </w:r>
      <w:r w:rsidRPr="00F85153">
        <w:rPr>
          <w:rFonts w:ascii="Arial" w:hAnsi="Arial" w:cs="Arial"/>
        </w:rPr>
        <w:t xml:space="preserve">a cláusula programática contenida en el Artículo 75, inc.23 establece que se debe </w:t>
      </w:r>
      <w:r w:rsidR="00D73663" w:rsidRPr="00F85153">
        <w:rPr>
          <w:rFonts w:ascii="Arial" w:hAnsi="Arial" w:cs="Arial"/>
        </w:rPr>
        <w:t>“</w:t>
      </w:r>
      <w:r w:rsidRPr="00F85153">
        <w:rPr>
          <w:rFonts w:ascii="Arial" w:hAnsi="Arial" w:cs="Arial"/>
          <w:i/>
        </w:rPr>
        <w:t xml:space="preserve">legislar y promover medidas de acción positivas que garanticen la igualdad real de oportunidades y de trato, y el pleno goce y ejercicio </w:t>
      </w:r>
      <w:r w:rsidR="00D73663" w:rsidRPr="00F85153">
        <w:rPr>
          <w:rFonts w:ascii="Arial" w:hAnsi="Arial" w:cs="Arial"/>
          <w:i/>
        </w:rPr>
        <w:t xml:space="preserve">de los derechos reconocidos por la Constitución y por los tratados internacionales vigentes sobre derechos de los niños, las mujeres, </w:t>
      </w:r>
      <w:r w:rsidR="00D73663" w:rsidRPr="00E64861">
        <w:rPr>
          <w:rFonts w:ascii="Arial" w:hAnsi="Arial" w:cs="Arial"/>
          <w:i/>
          <w:u w:val="single"/>
        </w:rPr>
        <w:t>los ancianos y las personas con discapacidad”</w:t>
      </w:r>
      <w:r w:rsidR="0036716C" w:rsidRPr="00E64861">
        <w:rPr>
          <w:rFonts w:ascii="Arial" w:hAnsi="Arial" w:cs="Arial"/>
          <w:i/>
          <w:u w:val="single"/>
        </w:rPr>
        <w:t xml:space="preserve">. </w:t>
      </w:r>
    </w:p>
    <w:p w:rsidR="004A05D3" w:rsidRDefault="004A05D3" w:rsidP="00D8661B">
      <w:pPr>
        <w:spacing w:line="240" w:lineRule="auto"/>
        <w:contextualSpacing/>
        <w:jc w:val="both"/>
        <w:rPr>
          <w:rFonts w:ascii="Arial" w:hAnsi="Arial" w:cs="Arial"/>
          <w:u w:val="single"/>
        </w:rPr>
      </w:pPr>
    </w:p>
    <w:p w:rsidR="0036716C" w:rsidRDefault="008B5504" w:rsidP="00D8661B">
      <w:pPr>
        <w:spacing w:line="240" w:lineRule="auto"/>
        <w:contextualSpacing/>
        <w:jc w:val="both"/>
        <w:rPr>
          <w:rFonts w:ascii="Arial" w:hAnsi="Arial" w:cs="Arial"/>
        </w:rPr>
      </w:pPr>
      <w:r w:rsidRPr="00F85153">
        <w:rPr>
          <w:rFonts w:ascii="Arial" w:hAnsi="Arial" w:cs="Arial"/>
          <w:u w:val="single"/>
        </w:rPr>
        <w:t>Constituciones Provinciales</w:t>
      </w:r>
      <w:r w:rsidRPr="00F85153">
        <w:rPr>
          <w:rFonts w:ascii="Arial" w:hAnsi="Arial" w:cs="Arial"/>
        </w:rPr>
        <w:t xml:space="preserve"> </w:t>
      </w:r>
      <w:r w:rsidR="00F85153" w:rsidRPr="00F85153">
        <w:rPr>
          <w:rFonts w:ascii="Arial" w:hAnsi="Arial" w:cs="Arial"/>
        </w:rPr>
        <w:t xml:space="preserve">que hacen referencia </w:t>
      </w:r>
      <w:r w:rsidR="00F85153">
        <w:rPr>
          <w:rFonts w:ascii="Arial" w:hAnsi="Arial" w:cs="Arial"/>
        </w:rPr>
        <w:t xml:space="preserve">expresa </w:t>
      </w:r>
      <w:r w:rsidR="00F85153" w:rsidRPr="00F85153">
        <w:rPr>
          <w:rFonts w:ascii="Arial" w:hAnsi="Arial" w:cs="Arial"/>
        </w:rPr>
        <w:t>a la ancianidad y a la discapacidad</w:t>
      </w:r>
      <w:r w:rsidR="00F85153">
        <w:rPr>
          <w:rFonts w:ascii="Arial" w:hAnsi="Arial" w:cs="Arial"/>
        </w:rPr>
        <w:t xml:space="preserve">, en tanto hacen mención a medidas de acción positiva que los gobiernos locales deben tomar: </w:t>
      </w:r>
      <w:r w:rsidR="00F85153" w:rsidRPr="00F85153">
        <w:rPr>
          <w:rFonts w:ascii="Arial" w:hAnsi="Arial" w:cs="Arial"/>
        </w:rPr>
        <w:t>Constitución de la Ciudad Autónoma de Buenos Aires (Arts.41 y 42); Constitución de la Provincia de Buenos Aires (Art.36, 5.6.); Constitución de la Provincia de Tucumán (</w:t>
      </w:r>
      <w:r w:rsidR="00F85153">
        <w:rPr>
          <w:rFonts w:ascii="Arial" w:hAnsi="Arial" w:cs="Arial"/>
        </w:rPr>
        <w:t>Art.24); Constitución de la Provincia de Entre Ríos (Art.21); Constitución de la Provincia de Río Negro (Arts.35 y36); Constitución de la Provincia de Corrientes (Arts. 43 y 44); Constitución de la Provincia de Jujuy (Arts.48 y 49); Provincia de la Rioja (Arts. 38 y 39); Constitución de la Provincia de Misiones (Art. 37)</w:t>
      </w:r>
      <w:r w:rsidR="00E2784D">
        <w:rPr>
          <w:rFonts w:ascii="Arial" w:hAnsi="Arial" w:cs="Arial"/>
        </w:rPr>
        <w:t>; Constitución de la Provincia de Salta (Arts.35 y 36); Constitución de la Provincia de Chubut (Art. 7)</w:t>
      </w:r>
      <w:r w:rsidR="00B02BC9">
        <w:rPr>
          <w:rFonts w:ascii="Arial" w:hAnsi="Arial" w:cs="Arial"/>
        </w:rPr>
        <w:t>; Constitución de la Provincia de Chaco (Art.29 –Familia) Constitución de la Provincia de San Luis (Art. 65 –V y VI)</w:t>
      </w:r>
      <w:r w:rsidR="00807384">
        <w:rPr>
          <w:rFonts w:ascii="Arial" w:hAnsi="Arial" w:cs="Arial"/>
        </w:rPr>
        <w:t>; Constitución de la Provincia de San Juan (Arts. 56 y 57)</w:t>
      </w:r>
      <w:r w:rsidR="00E92FA3">
        <w:rPr>
          <w:rFonts w:ascii="Arial" w:hAnsi="Arial" w:cs="Arial"/>
        </w:rPr>
        <w:t>.</w:t>
      </w:r>
      <w:r w:rsidR="0036716C">
        <w:rPr>
          <w:rFonts w:ascii="Arial" w:hAnsi="Arial" w:cs="Arial"/>
        </w:rPr>
        <w:t xml:space="preserve"> </w:t>
      </w:r>
    </w:p>
    <w:p w:rsidR="004A05D3" w:rsidRDefault="004A05D3" w:rsidP="00D8661B">
      <w:pPr>
        <w:spacing w:line="240" w:lineRule="auto"/>
        <w:contextualSpacing/>
        <w:jc w:val="both"/>
        <w:rPr>
          <w:rFonts w:ascii="Arial" w:hAnsi="Arial" w:cs="Arial"/>
          <w:u w:val="single"/>
        </w:rPr>
      </w:pPr>
    </w:p>
    <w:p w:rsidR="003D3023" w:rsidRDefault="002418EF" w:rsidP="00D8661B">
      <w:pPr>
        <w:spacing w:line="240" w:lineRule="auto"/>
        <w:contextualSpacing/>
        <w:jc w:val="both"/>
        <w:rPr>
          <w:rFonts w:ascii="Arial" w:hAnsi="Arial" w:cs="Arial"/>
        </w:rPr>
      </w:pPr>
      <w:r w:rsidRPr="002418EF">
        <w:rPr>
          <w:rFonts w:ascii="Arial" w:hAnsi="Arial" w:cs="Arial"/>
          <w:u w:val="single"/>
        </w:rPr>
        <w:t>Documentos Internacionales</w:t>
      </w:r>
      <w:r w:rsidRPr="002418EF">
        <w:rPr>
          <w:rFonts w:ascii="Arial" w:hAnsi="Arial" w:cs="Arial"/>
        </w:rPr>
        <w:t>: 1</w:t>
      </w:r>
      <w:r w:rsidRPr="001B4F3C">
        <w:rPr>
          <w:rFonts w:ascii="Arial" w:hAnsi="Arial" w:cs="Arial"/>
        </w:rPr>
        <w:t>.</w:t>
      </w:r>
      <w:r w:rsidR="00EA05C5" w:rsidRPr="001B4F3C">
        <w:rPr>
          <w:rFonts w:ascii="Arial" w:hAnsi="Arial" w:cs="Arial"/>
        </w:rPr>
        <w:t xml:space="preserve"> D</w:t>
      </w:r>
      <w:r w:rsidRPr="001B4F3C">
        <w:rPr>
          <w:rFonts w:ascii="Arial" w:hAnsi="Arial" w:cs="Arial"/>
        </w:rPr>
        <w:t>eclaración de los Derechos de l</w:t>
      </w:r>
      <w:r w:rsidR="00EA05C5" w:rsidRPr="001B4F3C">
        <w:rPr>
          <w:rFonts w:ascii="Arial" w:hAnsi="Arial" w:cs="Arial"/>
        </w:rPr>
        <w:t>o</w:t>
      </w:r>
      <w:r w:rsidRPr="001B4F3C">
        <w:rPr>
          <w:rFonts w:ascii="Arial" w:hAnsi="Arial" w:cs="Arial"/>
        </w:rPr>
        <w:t xml:space="preserve">s </w:t>
      </w:r>
      <w:r w:rsidR="00EA05C5" w:rsidRPr="001B4F3C">
        <w:rPr>
          <w:rFonts w:ascii="Arial" w:hAnsi="Arial" w:cs="Arial"/>
        </w:rPr>
        <w:t>Impedidos</w:t>
      </w:r>
      <w:r w:rsidR="00E93BD9" w:rsidRPr="001B4F3C">
        <w:rPr>
          <w:rFonts w:ascii="Arial" w:hAnsi="Arial" w:cs="Arial"/>
        </w:rPr>
        <w:t xml:space="preserve"> (1975) suscripta por </w:t>
      </w:r>
      <w:r w:rsidRPr="001B4F3C">
        <w:rPr>
          <w:rFonts w:ascii="Arial" w:hAnsi="Arial" w:cs="Arial"/>
        </w:rPr>
        <w:t>nuestro país</w:t>
      </w:r>
      <w:r w:rsidR="00E93BD9" w:rsidRPr="001B4F3C">
        <w:rPr>
          <w:rFonts w:ascii="Arial" w:hAnsi="Arial" w:cs="Arial"/>
        </w:rPr>
        <w:t xml:space="preserve">; </w:t>
      </w:r>
      <w:r w:rsidR="001B4F3C">
        <w:rPr>
          <w:rFonts w:ascii="Arial" w:hAnsi="Arial" w:cs="Arial"/>
        </w:rPr>
        <w:t>2.</w:t>
      </w:r>
      <w:r w:rsidR="00E93BD9" w:rsidRPr="001B4F3C">
        <w:rPr>
          <w:rFonts w:ascii="Arial" w:hAnsi="Arial" w:cs="Arial"/>
        </w:rPr>
        <w:t>Declaración de Derechos Generales y Específicos de los Retrasados Mentales (1979),</w:t>
      </w:r>
      <w:r w:rsidRPr="001B4F3C">
        <w:rPr>
          <w:rFonts w:ascii="Arial" w:hAnsi="Arial" w:cs="Arial"/>
        </w:rPr>
        <w:t xml:space="preserve">  </w:t>
      </w:r>
      <w:r w:rsidR="00141761">
        <w:rPr>
          <w:rFonts w:ascii="Arial" w:hAnsi="Arial" w:cs="Arial"/>
        </w:rPr>
        <w:t>3.</w:t>
      </w:r>
      <w:r w:rsidRPr="001B4F3C">
        <w:rPr>
          <w:rFonts w:ascii="Arial" w:hAnsi="Arial" w:cs="Arial"/>
        </w:rPr>
        <w:t>Programa de Acción Mundial para las Personas con</w:t>
      </w:r>
      <w:r w:rsidR="0036716C">
        <w:rPr>
          <w:rFonts w:ascii="Arial" w:hAnsi="Arial" w:cs="Arial"/>
        </w:rPr>
        <w:t xml:space="preserve"> </w:t>
      </w:r>
      <w:r w:rsidRPr="001B4F3C">
        <w:rPr>
          <w:rFonts w:ascii="Arial" w:hAnsi="Arial" w:cs="Arial"/>
        </w:rPr>
        <w:t>Discapacidad</w:t>
      </w:r>
      <w:r w:rsidR="00E93BD9" w:rsidRPr="001B4F3C">
        <w:rPr>
          <w:rFonts w:ascii="Arial" w:hAnsi="Arial" w:cs="Arial"/>
        </w:rPr>
        <w:t xml:space="preserve"> (</w:t>
      </w:r>
      <w:r w:rsidRPr="001B4F3C">
        <w:rPr>
          <w:rFonts w:ascii="Arial" w:hAnsi="Arial" w:cs="Arial"/>
        </w:rPr>
        <w:t>1982</w:t>
      </w:r>
      <w:r w:rsidR="00E93BD9" w:rsidRPr="001B4F3C">
        <w:rPr>
          <w:rFonts w:ascii="Arial" w:hAnsi="Arial" w:cs="Arial"/>
        </w:rPr>
        <w:t>)</w:t>
      </w:r>
      <w:r w:rsidR="001B4F3C" w:rsidRPr="001B4F3C">
        <w:rPr>
          <w:rFonts w:ascii="Arial" w:hAnsi="Arial" w:cs="Arial"/>
        </w:rPr>
        <w:t>;</w:t>
      </w:r>
      <w:r w:rsidRPr="001B4F3C">
        <w:rPr>
          <w:rFonts w:ascii="Arial" w:hAnsi="Arial" w:cs="Arial"/>
        </w:rPr>
        <w:t xml:space="preserve"> </w:t>
      </w:r>
      <w:r w:rsidR="00141761">
        <w:rPr>
          <w:rFonts w:ascii="Arial" w:hAnsi="Arial" w:cs="Arial"/>
        </w:rPr>
        <w:t>4.</w:t>
      </w:r>
      <w:r w:rsidRPr="001B4F3C">
        <w:rPr>
          <w:rFonts w:ascii="Arial" w:hAnsi="Arial" w:cs="Arial"/>
        </w:rPr>
        <w:t>Convenio 159, que trata acerca de la Readaptación Profesional y Empleo</w:t>
      </w:r>
      <w:r w:rsidR="001B4F3C">
        <w:rPr>
          <w:rFonts w:ascii="Arial" w:hAnsi="Arial" w:cs="Arial"/>
        </w:rPr>
        <w:t xml:space="preserve"> </w:t>
      </w:r>
      <w:r w:rsidRPr="001B4F3C">
        <w:rPr>
          <w:rFonts w:ascii="Arial" w:hAnsi="Arial" w:cs="Arial"/>
        </w:rPr>
        <w:t>de Personas Inválidas</w:t>
      </w:r>
      <w:r w:rsidR="001B4F3C" w:rsidRPr="001B4F3C">
        <w:rPr>
          <w:rFonts w:ascii="Arial" w:hAnsi="Arial" w:cs="Arial"/>
        </w:rPr>
        <w:t xml:space="preserve"> (1992); </w:t>
      </w:r>
      <w:r w:rsidR="00141761">
        <w:rPr>
          <w:rFonts w:ascii="Arial" w:hAnsi="Arial" w:cs="Arial"/>
        </w:rPr>
        <w:t xml:space="preserve">5. </w:t>
      </w:r>
      <w:r w:rsidRPr="001B4F3C">
        <w:rPr>
          <w:rFonts w:ascii="Arial" w:hAnsi="Arial" w:cs="Arial"/>
        </w:rPr>
        <w:t>Declaración de Cartagena de Indias sobre</w:t>
      </w:r>
      <w:r w:rsidR="001B4F3C" w:rsidRPr="001B4F3C">
        <w:rPr>
          <w:rFonts w:ascii="Arial" w:hAnsi="Arial" w:cs="Arial"/>
        </w:rPr>
        <w:t xml:space="preserve"> </w:t>
      </w:r>
      <w:r w:rsidRPr="001B4F3C">
        <w:rPr>
          <w:rFonts w:ascii="Arial" w:hAnsi="Arial" w:cs="Arial"/>
        </w:rPr>
        <w:t>Políticas Integrales para las Personas con Discapacidad</w:t>
      </w:r>
      <w:r w:rsidR="001B4F3C" w:rsidRPr="001B4F3C">
        <w:rPr>
          <w:rFonts w:ascii="Arial" w:hAnsi="Arial" w:cs="Arial"/>
        </w:rPr>
        <w:t xml:space="preserve"> (1992); </w:t>
      </w:r>
      <w:r w:rsidR="00141761">
        <w:rPr>
          <w:rFonts w:ascii="Arial" w:hAnsi="Arial" w:cs="Arial"/>
        </w:rPr>
        <w:t>6.</w:t>
      </w:r>
      <w:r w:rsidRPr="001B4F3C">
        <w:rPr>
          <w:rFonts w:ascii="Arial" w:hAnsi="Arial" w:cs="Arial"/>
        </w:rPr>
        <w:t>Convención Americana sobre Derechos Humanos (Pacto de</w:t>
      </w:r>
      <w:r w:rsidR="001B4F3C" w:rsidRPr="001B4F3C">
        <w:rPr>
          <w:rFonts w:ascii="Arial" w:hAnsi="Arial" w:cs="Arial"/>
        </w:rPr>
        <w:t xml:space="preserve"> </w:t>
      </w:r>
      <w:r w:rsidRPr="001B4F3C">
        <w:rPr>
          <w:rFonts w:ascii="Arial" w:hAnsi="Arial" w:cs="Arial"/>
        </w:rPr>
        <w:t>San José de Costa Rica) en s</w:t>
      </w:r>
      <w:r w:rsidR="001B4F3C">
        <w:rPr>
          <w:rFonts w:ascii="Arial" w:hAnsi="Arial" w:cs="Arial"/>
        </w:rPr>
        <w:t xml:space="preserve">us artículos 4 (inciso 1) y 19 (Ley Nacional </w:t>
      </w:r>
      <w:r w:rsidR="00A8608B">
        <w:rPr>
          <w:rFonts w:ascii="Arial" w:hAnsi="Arial" w:cs="Arial"/>
        </w:rPr>
        <w:t xml:space="preserve">Nº </w:t>
      </w:r>
      <w:r w:rsidR="001B4F3C">
        <w:rPr>
          <w:rFonts w:ascii="Arial" w:hAnsi="Arial" w:cs="Arial"/>
        </w:rPr>
        <w:t xml:space="preserve">23.313); </w:t>
      </w:r>
      <w:r w:rsidR="00141761">
        <w:rPr>
          <w:rFonts w:ascii="Arial" w:hAnsi="Arial" w:cs="Arial"/>
        </w:rPr>
        <w:t xml:space="preserve">7. </w:t>
      </w:r>
      <w:r w:rsidRPr="001B4F3C">
        <w:rPr>
          <w:rFonts w:ascii="Arial" w:hAnsi="Arial" w:cs="Arial"/>
        </w:rPr>
        <w:t>Pacto Internacional</w:t>
      </w:r>
      <w:r w:rsidR="001B4F3C" w:rsidRPr="001B4F3C">
        <w:rPr>
          <w:rFonts w:ascii="Arial" w:hAnsi="Arial" w:cs="Arial"/>
        </w:rPr>
        <w:t xml:space="preserve"> </w:t>
      </w:r>
      <w:r w:rsidRPr="001B4F3C">
        <w:rPr>
          <w:rFonts w:ascii="Arial" w:hAnsi="Arial" w:cs="Arial"/>
        </w:rPr>
        <w:t xml:space="preserve">de Derechos Civiles y Políticos en su artículo 24 (inciso 1), </w:t>
      </w:r>
      <w:r w:rsidR="00141761">
        <w:rPr>
          <w:rFonts w:ascii="Arial" w:hAnsi="Arial" w:cs="Arial"/>
        </w:rPr>
        <w:t xml:space="preserve">8. </w:t>
      </w:r>
      <w:r w:rsidRPr="001B4F3C">
        <w:rPr>
          <w:rFonts w:ascii="Arial" w:hAnsi="Arial" w:cs="Arial"/>
        </w:rPr>
        <w:t>Pacto Internacional de Derechos Económicos, Sociales y Culturales en</w:t>
      </w:r>
      <w:r w:rsidR="001B4F3C" w:rsidRPr="001B4F3C">
        <w:rPr>
          <w:rFonts w:ascii="Arial" w:hAnsi="Arial" w:cs="Arial"/>
        </w:rPr>
        <w:t xml:space="preserve"> </w:t>
      </w:r>
      <w:r w:rsidRPr="001B4F3C">
        <w:rPr>
          <w:rFonts w:ascii="Arial" w:hAnsi="Arial" w:cs="Arial"/>
        </w:rPr>
        <w:t>su artículo 10 (inciso 3)</w:t>
      </w:r>
      <w:r w:rsidR="001B4F3C">
        <w:rPr>
          <w:rFonts w:ascii="Arial" w:hAnsi="Arial" w:cs="Arial"/>
        </w:rPr>
        <w:t>;</w:t>
      </w:r>
      <w:r w:rsidRPr="001B4F3C">
        <w:rPr>
          <w:rFonts w:ascii="Arial" w:hAnsi="Arial" w:cs="Arial"/>
        </w:rPr>
        <w:t xml:space="preserve"> </w:t>
      </w:r>
      <w:r w:rsidR="00141761">
        <w:rPr>
          <w:rFonts w:ascii="Arial" w:hAnsi="Arial" w:cs="Arial"/>
        </w:rPr>
        <w:t xml:space="preserve">9. </w:t>
      </w:r>
      <w:r w:rsidRPr="001B4F3C">
        <w:rPr>
          <w:rFonts w:ascii="Arial" w:hAnsi="Arial" w:cs="Arial"/>
        </w:rPr>
        <w:t>Convención sobre los Derechos del Niño en</w:t>
      </w:r>
      <w:r w:rsidR="001B4F3C" w:rsidRPr="001B4F3C">
        <w:rPr>
          <w:rFonts w:ascii="Arial" w:hAnsi="Arial" w:cs="Arial"/>
        </w:rPr>
        <w:t xml:space="preserve"> </w:t>
      </w:r>
      <w:r w:rsidR="001B4F3C">
        <w:rPr>
          <w:rFonts w:ascii="Arial" w:hAnsi="Arial" w:cs="Arial"/>
        </w:rPr>
        <w:t>sus artículos 23, 24 y 26;</w:t>
      </w:r>
      <w:r w:rsidR="00141761">
        <w:rPr>
          <w:rFonts w:ascii="Arial" w:hAnsi="Arial" w:cs="Arial"/>
        </w:rPr>
        <w:t xml:space="preserve"> 10.</w:t>
      </w:r>
      <w:r w:rsidR="001B4F3C">
        <w:rPr>
          <w:rFonts w:ascii="Arial" w:hAnsi="Arial" w:cs="Arial"/>
        </w:rPr>
        <w:t xml:space="preserve"> Convención Internacional sobre los Derechos de las Personas con Discapacidad (Ley Nacional Nº 26.378)</w:t>
      </w:r>
      <w:r w:rsidR="00141761">
        <w:rPr>
          <w:rFonts w:ascii="Arial" w:hAnsi="Arial" w:cs="Arial"/>
        </w:rPr>
        <w:t>; 11</w:t>
      </w:r>
      <w:r w:rsidR="00141761" w:rsidRPr="00141761">
        <w:rPr>
          <w:rFonts w:ascii="Arial" w:hAnsi="Arial" w:cs="Arial"/>
        </w:rPr>
        <w:t>. Convención Interamericana sobre la Protección de los DDHH de las Personas Mayores</w:t>
      </w:r>
      <w:r w:rsidR="00141761">
        <w:rPr>
          <w:rFonts w:ascii="Arial" w:hAnsi="Arial" w:cs="Arial"/>
        </w:rPr>
        <w:t xml:space="preserve"> (Ley Nacional </w:t>
      </w:r>
      <w:r w:rsidR="00A8608B">
        <w:rPr>
          <w:rFonts w:ascii="Arial" w:hAnsi="Arial" w:cs="Arial"/>
        </w:rPr>
        <w:t xml:space="preserve">Nº </w:t>
      </w:r>
      <w:r w:rsidR="00141761">
        <w:rPr>
          <w:rFonts w:ascii="Arial" w:hAnsi="Arial" w:cs="Arial"/>
        </w:rPr>
        <w:t>27.360)</w:t>
      </w:r>
    </w:p>
    <w:p w:rsidR="001A16AA" w:rsidRDefault="001A16AA" w:rsidP="00966017">
      <w:pPr>
        <w:spacing w:line="240" w:lineRule="auto"/>
        <w:contextualSpacing/>
        <w:jc w:val="both"/>
        <w:rPr>
          <w:rFonts w:ascii="Arial" w:hAnsi="Arial" w:cs="Arial"/>
          <w:u w:val="single"/>
        </w:rPr>
      </w:pPr>
    </w:p>
    <w:p w:rsidR="00966017" w:rsidRDefault="00D9744E" w:rsidP="00966017">
      <w:pPr>
        <w:spacing w:line="240" w:lineRule="auto"/>
        <w:contextualSpacing/>
        <w:jc w:val="both"/>
        <w:rPr>
          <w:rFonts w:ascii="Arial" w:hAnsi="Arial" w:cs="Arial"/>
        </w:rPr>
      </w:pPr>
      <w:r w:rsidRPr="00D9744E">
        <w:rPr>
          <w:rFonts w:ascii="Arial" w:hAnsi="Arial" w:cs="Arial"/>
          <w:u w:val="single"/>
        </w:rPr>
        <w:t>Leyes Nacionales</w:t>
      </w:r>
      <w:r w:rsidR="00325312">
        <w:rPr>
          <w:rFonts w:ascii="Arial" w:hAnsi="Arial" w:cs="Arial"/>
        </w:rPr>
        <w:t xml:space="preserve"> </w:t>
      </w:r>
    </w:p>
    <w:p w:rsidR="004A05D3" w:rsidRDefault="004A05D3" w:rsidP="00966017">
      <w:pPr>
        <w:spacing w:line="240" w:lineRule="auto"/>
        <w:contextualSpacing/>
        <w:jc w:val="both"/>
        <w:rPr>
          <w:rFonts w:ascii="Arial" w:hAnsi="Arial" w:cs="Arial"/>
          <w:u w:val="single"/>
        </w:rPr>
      </w:pPr>
    </w:p>
    <w:p w:rsidR="00966017" w:rsidRDefault="00A8608B" w:rsidP="00966017">
      <w:pPr>
        <w:spacing w:line="240" w:lineRule="auto"/>
        <w:contextualSpacing/>
        <w:jc w:val="both"/>
        <w:rPr>
          <w:rFonts w:ascii="Arial" w:hAnsi="Arial" w:cs="Arial"/>
        </w:rPr>
      </w:pPr>
      <w:r w:rsidRPr="00966017">
        <w:rPr>
          <w:rFonts w:ascii="Arial" w:hAnsi="Arial" w:cs="Arial"/>
          <w:u w:val="single"/>
        </w:rPr>
        <w:t xml:space="preserve">Ley </w:t>
      </w:r>
      <w:r w:rsidR="005D4F84" w:rsidRPr="00966017">
        <w:rPr>
          <w:rFonts w:ascii="Arial" w:hAnsi="Arial" w:cs="Arial"/>
          <w:u w:val="single"/>
        </w:rPr>
        <w:t xml:space="preserve">Nº </w:t>
      </w:r>
      <w:r w:rsidRPr="00966017">
        <w:rPr>
          <w:rFonts w:ascii="Arial" w:hAnsi="Arial" w:cs="Arial"/>
          <w:u w:val="single"/>
        </w:rPr>
        <w:t xml:space="preserve">23.592 </w:t>
      </w:r>
      <w:r w:rsidR="00A14F3E">
        <w:rPr>
          <w:rFonts w:ascii="Arial" w:hAnsi="Arial" w:cs="Arial"/>
          <w:u w:val="single"/>
        </w:rPr>
        <w:t>(</w:t>
      </w:r>
      <w:r w:rsidR="00966017" w:rsidRPr="00A14F3E">
        <w:rPr>
          <w:rFonts w:ascii="Arial" w:hAnsi="Arial" w:cs="Arial"/>
        </w:rPr>
        <w:t>Actos Discriminatorios</w:t>
      </w:r>
      <w:r w:rsidR="00A14F3E">
        <w:rPr>
          <w:rFonts w:ascii="Arial" w:hAnsi="Arial" w:cs="Arial"/>
        </w:rPr>
        <w:t>).</w:t>
      </w:r>
      <w:r w:rsidR="007C3159">
        <w:rPr>
          <w:rFonts w:ascii="Arial" w:hAnsi="Arial" w:cs="Arial"/>
        </w:rPr>
        <w:t xml:space="preserve"> </w:t>
      </w:r>
      <w:r w:rsidR="004F31FC" w:rsidRPr="00A8608B">
        <w:rPr>
          <w:rFonts w:ascii="Arial" w:hAnsi="Arial" w:cs="Arial"/>
        </w:rPr>
        <w:t>El art. 1</w:t>
      </w:r>
      <w:r w:rsidR="005D4F84">
        <w:rPr>
          <w:rFonts w:ascii="Arial" w:hAnsi="Arial" w:cs="Arial"/>
        </w:rPr>
        <w:t>º</w:t>
      </w:r>
      <w:r w:rsidR="004F31FC" w:rsidRPr="00A8608B">
        <w:rPr>
          <w:rFonts w:ascii="Arial" w:hAnsi="Arial" w:cs="Arial"/>
        </w:rPr>
        <w:t xml:space="preserve"> establece que por “</w:t>
      </w:r>
      <w:r w:rsidR="004F31FC" w:rsidRPr="00E64861">
        <w:rPr>
          <w:rFonts w:ascii="Arial" w:hAnsi="Arial" w:cs="Arial"/>
          <w:i/>
        </w:rPr>
        <w:t>discriminació</w:t>
      </w:r>
      <w:r w:rsidR="004F31FC" w:rsidRPr="00A8608B">
        <w:rPr>
          <w:rFonts w:ascii="Arial" w:hAnsi="Arial" w:cs="Arial"/>
        </w:rPr>
        <w:t>n” se entenderá cualquier distinción,</w:t>
      </w:r>
      <w:r w:rsidRPr="00A8608B">
        <w:rPr>
          <w:rFonts w:ascii="Arial" w:hAnsi="Arial" w:cs="Arial"/>
        </w:rPr>
        <w:t xml:space="preserve"> </w:t>
      </w:r>
      <w:r w:rsidR="004F31FC" w:rsidRPr="00A8608B">
        <w:rPr>
          <w:rFonts w:ascii="Arial" w:hAnsi="Arial" w:cs="Arial"/>
        </w:rPr>
        <w:t>exclusión o restricción motivada en una característica innata o adquirida de la/s</w:t>
      </w:r>
      <w:r w:rsidRPr="00A8608B">
        <w:rPr>
          <w:rFonts w:ascii="Arial" w:hAnsi="Arial" w:cs="Arial"/>
        </w:rPr>
        <w:t xml:space="preserve"> </w:t>
      </w:r>
      <w:r w:rsidR="004F31FC" w:rsidRPr="00A8608B">
        <w:rPr>
          <w:rFonts w:ascii="Arial" w:hAnsi="Arial" w:cs="Arial"/>
        </w:rPr>
        <w:t>persona/s cuyo basamento es un prejuicio, y que tenga el propósito o el efecto de obstaculizar</w:t>
      </w:r>
      <w:r w:rsidR="005D4F84">
        <w:rPr>
          <w:rFonts w:ascii="Arial" w:hAnsi="Arial" w:cs="Arial"/>
        </w:rPr>
        <w:t xml:space="preserve"> </w:t>
      </w:r>
      <w:r w:rsidR="004F31FC" w:rsidRPr="00A8608B">
        <w:rPr>
          <w:rFonts w:ascii="Arial" w:hAnsi="Arial" w:cs="Arial"/>
        </w:rPr>
        <w:t>o dejar sin efecto el reconocimiento, goce o ejercicio, en igualdad de condiciones,</w:t>
      </w:r>
      <w:r w:rsidRPr="00A8608B">
        <w:rPr>
          <w:rFonts w:ascii="Arial" w:hAnsi="Arial" w:cs="Arial"/>
        </w:rPr>
        <w:t xml:space="preserve"> </w:t>
      </w:r>
      <w:r w:rsidR="004F31FC" w:rsidRPr="00A8608B">
        <w:rPr>
          <w:rFonts w:ascii="Arial" w:hAnsi="Arial" w:cs="Arial"/>
        </w:rPr>
        <w:t>de todos los derechos humanos y libertades fundamentales en los ámbitos político, económico,</w:t>
      </w:r>
      <w:r w:rsidR="005D4F84">
        <w:rPr>
          <w:rFonts w:ascii="Arial" w:hAnsi="Arial" w:cs="Arial"/>
        </w:rPr>
        <w:t xml:space="preserve"> </w:t>
      </w:r>
      <w:r w:rsidR="004F31FC" w:rsidRPr="00A8608B">
        <w:rPr>
          <w:rFonts w:ascii="Arial" w:hAnsi="Arial" w:cs="Arial"/>
        </w:rPr>
        <w:t>social, cultural, civil o de otro tipo.</w:t>
      </w:r>
      <w:r w:rsidR="005D4F84">
        <w:rPr>
          <w:rFonts w:ascii="Arial" w:hAnsi="Arial" w:cs="Arial"/>
        </w:rPr>
        <w:t xml:space="preserve"> Aplicable, según el caso, tanto a la discriminación basada en perjuicios o estereotipos contra personas mayores o personas con discapacidad</w:t>
      </w:r>
      <w:r w:rsidR="00D9744E">
        <w:rPr>
          <w:rFonts w:ascii="Arial" w:hAnsi="Arial" w:cs="Arial"/>
        </w:rPr>
        <w:t xml:space="preserve">. </w:t>
      </w:r>
    </w:p>
    <w:p w:rsidR="004A05D3" w:rsidRDefault="004A05D3" w:rsidP="00966017">
      <w:pPr>
        <w:spacing w:line="240" w:lineRule="auto"/>
        <w:contextualSpacing/>
        <w:jc w:val="both"/>
        <w:rPr>
          <w:rFonts w:ascii="Arial" w:hAnsi="Arial" w:cs="Arial"/>
          <w:u w:val="single"/>
        </w:rPr>
      </w:pPr>
    </w:p>
    <w:p w:rsidR="00966017" w:rsidRDefault="005D4F84" w:rsidP="00966017">
      <w:pPr>
        <w:spacing w:line="240" w:lineRule="auto"/>
        <w:contextualSpacing/>
        <w:jc w:val="both"/>
        <w:rPr>
          <w:rFonts w:ascii="Arial" w:hAnsi="Arial" w:cs="Arial"/>
        </w:rPr>
      </w:pPr>
      <w:r w:rsidRPr="00966017">
        <w:rPr>
          <w:rFonts w:ascii="Arial" w:hAnsi="Arial" w:cs="Arial"/>
          <w:u w:val="single"/>
        </w:rPr>
        <w:t>Ley Nº 26.378</w:t>
      </w:r>
      <w:r w:rsidRPr="00561F4A">
        <w:rPr>
          <w:rFonts w:ascii="Arial" w:hAnsi="Arial" w:cs="Arial"/>
        </w:rPr>
        <w:t xml:space="preserve"> </w:t>
      </w:r>
      <w:r w:rsidR="00A14F3E">
        <w:rPr>
          <w:rFonts w:ascii="Arial" w:hAnsi="Arial" w:cs="Arial"/>
        </w:rPr>
        <w:t>(</w:t>
      </w:r>
      <w:r w:rsidR="00C07F86" w:rsidRPr="00561F4A">
        <w:rPr>
          <w:rFonts w:ascii="Arial" w:hAnsi="Arial" w:cs="Arial"/>
        </w:rPr>
        <w:t>Convención sobre los Derechos</w:t>
      </w:r>
      <w:r w:rsidR="00A8608B" w:rsidRPr="00561F4A">
        <w:rPr>
          <w:rFonts w:ascii="Arial" w:hAnsi="Arial" w:cs="Arial"/>
        </w:rPr>
        <w:t xml:space="preserve"> </w:t>
      </w:r>
      <w:r w:rsidR="00C07F86" w:rsidRPr="00561F4A">
        <w:rPr>
          <w:rFonts w:ascii="Arial" w:hAnsi="Arial" w:cs="Arial"/>
        </w:rPr>
        <w:t>de las Personas con Discapacidad</w:t>
      </w:r>
      <w:r w:rsidR="00A14F3E">
        <w:rPr>
          <w:rFonts w:ascii="Arial" w:hAnsi="Arial" w:cs="Arial"/>
        </w:rPr>
        <w:t>)</w:t>
      </w:r>
      <w:r w:rsidR="00D9744E" w:rsidRPr="00561F4A">
        <w:rPr>
          <w:rFonts w:ascii="Arial" w:hAnsi="Arial" w:cs="Arial"/>
        </w:rPr>
        <w:t>.</w:t>
      </w:r>
      <w:r w:rsidR="00D9744E" w:rsidRPr="00D9744E">
        <w:rPr>
          <w:rFonts w:ascii="Arial" w:hAnsi="Arial" w:cs="Arial"/>
        </w:rPr>
        <w:t xml:space="preserve"> Discriminación. E</w:t>
      </w:r>
      <w:r w:rsidR="00C07F86" w:rsidRPr="00D9744E">
        <w:rPr>
          <w:rFonts w:ascii="Arial" w:hAnsi="Arial" w:cs="Arial"/>
        </w:rPr>
        <w:t>n</w:t>
      </w:r>
      <w:r w:rsidR="00C07F86" w:rsidRPr="005D4F84">
        <w:rPr>
          <w:rFonts w:ascii="Arial" w:hAnsi="Arial" w:cs="Arial"/>
        </w:rPr>
        <w:t xml:space="preserve"> su art. 2 establece que:</w:t>
      </w:r>
      <w:r w:rsidRPr="005D4F84">
        <w:rPr>
          <w:rFonts w:ascii="Arial" w:hAnsi="Arial" w:cs="Arial"/>
        </w:rPr>
        <w:t xml:space="preserve"> </w:t>
      </w:r>
      <w:r w:rsidR="00D9744E">
        <w:rPr>
          <w:rFonts w:ascii="Arial" w:hAnsi="Arial" w:cs="Arial"/>
        </w:rPr>
        <w:t>p</w:t>
      </w:r>
      <w:r w:rsidR="00C07F86" w:rsidRPr="005D4F84">
        <w:rPr>
          <w:rFonts w:ascii="Arial" w:hAnsi="Arial" w:cs="Arial"/>
        </w:rPr>
        <w:t>or “</w:t>
      </w:r>
      <w:r w:rsidR="00C07F86" w:rsidRPr="00E64861">
        <w:rPr>
          <w:rFonts w:ascii="Arial" w:hAnsi="Arial" w:cs="Arial"/>
          <w:i/>
        </w:rPr>
        <w:t>discriminación por motivos de discapacidad</w:t>
      </w:r>
      <w:r w:rsidR="00C07F86" w:rsidRPr="005D4F84">
        <w:rPr>
          <w:rFonts w:ascii="Arial" w:hAnsi="Arial" w:cs="Arial"/>
        </w:rPr>
        <w:t>” se entenderá cualquier</w:t>
      </w:r>
      <w:r w:rsidRPr="005D4F84">
        <w:rPr>
          <w:rFonts w:ascii="Arial" w:hAnsi="Arial" w:cs="Arial"/>
        </w:rPr>
        <w:t xml:space="preserve"> </w:t>
      </w:r>
      <w:r w:rsidR="00C07F86" w:rsidRPr="005D4F84">
        <w:rPr>
          <w:rFonts w:ascii="Arial" w:hAnsi="Arial" w:cs="Arial"/>
        </w:rPr>
        <w:t>distinción, exclusión o restricción por motivos de discapacidad que tenga</w:t>
      </w:r>
      <w:r w:rsidRPr="005D4F84">
        <w:rPr>
          <w:rFonts w:ascii="Arial" w:hAnsi="Arial" w:cs="Arial"/>
        </w:rPr>
        <w:t xml:space="preserve"> </w:t>
      </w:r>
      <w:r w:rsidR="00C07F86" w:rsidRPr="005D4F84">
        <w:rPr>
          <w:rFonts w:ascii="Arial" w:hAnsi="Arial" w:cs="Arial"/>
        </w:rPr>
        <w:t>el propósito o el efecto de obstaculizar o dejar sin efecto el reconocimiento,</w:t>
      </w:r>
      <w:r w:rsidR="00D9744E">
        <w:rPr>
          <w:rFonts w:ascii="Arial" w:hAnsi="Arial" w:cs="Arial"/>
        </w:rPr>
        <w:t xml:space="preserve"> </w:t>
      </w:r>
      <w:r w:rsidR="00C07F86" w:rsidRPr="005D4F84">
        <w:rPr>
          <w:rFonts w:ascii="Arial" w:hAnsi="Arial" w:cs="Arial"/>
        </w:rPr>
        <w:t>goce o ejercicio, en igualdad de condiciones, de todos los derechos</w:t>
      </w:r>
      <w:r w:rsidRPr="005D4F84">
        <w:rPr>
          <w:rFonts w:ascii="Arial" w:hAnsi="Arial" w:cs="Arial"/>
        </w:rPr>
        <w:t xml:space="preserve"> </w:t>
      </w:r>
      <w:r w:rsidR="00C07F86" w:rsidRPr="005D4F84">
        <w:rPr>
          <w:rFonts w:ascii="Arial" w:hAnsi="Arial" w:cs="Arial"/>
        </w:rPr>
        <w:t>humanos y libertades fundamentales en los ámbitos político, económico,</w:t>
      </w:r>
      <w:r w:rsidRPr="005D4F84">
        <w:rPr>
          <w:rFonts w:ascii="Arial" w:hAnsi="Arial" w:cs="Arial"/>
        </w:rPr>
        <w:t xml:space="preserve"> </w:t>
      </w:r>
      <w:r w:rsidR="00C07F86" w:rsidRPr="005D4F84">
        <w:rPr>
          <w:rFonts w:ascii="Arial" w:hAnsi="Arial" w:cs="Arial"/>
        </w:rPr>
        <w:t>social, cultural, civil o de otro tipo.</w:t>
      </w:r>
      <w:r w:rsidR="00966017">
        <w:rPr>
          <w:rFonts w:ascii="Arial" w:hAnsi="Arial" w:cs="Arial"/>
        </w:rPr>
        <w:t xml:space="preserve"> </w:t>
      </w:r>
    </w:p>
    <w:p w:rsidR="004A05D3" w:rsidRDefault="004A05D3" w:rsidP="00966017">
      <w:pPr>
        <w:spacing w:line="240" w:lineRule="auto"/>
        <w:contextualSpacing/>
        <w:jc w:val="both"/>
        <w:rPr>
          <w:rFonts w:ascii="Arial" w:hAnsi="Arial" w:cs="Arial"/>
          <w:u w:val="single"/>
        </w:rPr>
      </w:pPr>
    </w:p>
    <w:p w:rsidR="00966017" w:rsidRDefault="00D9744E" w:rsidP="00966017">
      <w:pPr>
        <w:spacing w:line="240" w:lineRule="auto"/>
        <w:contextualSpacing/>
        <w:jc w:val="both"/>
        <w:rPr>
          <w:rFonts w:ascii="Arial" w:hAnsi="Arial" w:cs="Arial"/>
        </w:rPr>
      </w:pPr>
      <w:r w:rsidRPr="00966017">
        <w:rPr>
          <w:rFonts w:ascii="Arial" w:hAnsi="Arial" w:cs="Arial"/>
          <w:u w:val="single"/>
        </w:rPr>
        <w:t>Ley Nº 27.360</w:t>
      </w:r>
      <w:r w:rsidR="00A14F3E" w:rsidRPr="00A14F3E">
        <w:rPr>
          <w:rFonts w:ascii="Arial" w:hAnsi="Arial" w:cs="Arial"/>
        </w:rPr>
        <w:t xml:space="preserve"> (</w:t>
      </w:r>
      <w:r w:rsidR="00A14F3E" w:rsidRPr="00A14F3E">
        <w:rPr>
          <w:rStyle w:val="destacado"/>
          <w:rFonts w:ascii="Arial" w:hAnsi="Arial" w:cs="Arial"/>
        </w:rPr>
        <w:t>C</w:t>
      </w:r>
      <w:r w:rsidR="00A14F3E">
        <w:rPr>
          <w:rStyle w:val="destacado"/>
          <w:rFonts w:ascii="Arial" w:hAnsi="Arial" w:cs="Arial"/>
        </w:rPr>
        <w:t>onvención Interamericana sobre los derechos de las Personas Adultas Mayores)</w:t>
      </w:r>
      <w:r w:rsidR="007C3159" w:rsidRPr="00A14F3E">
        <w:rPr>
          <w:rFonts w:ascii="Arial" w:hAnsi="Arial" w:cs="Arial"/>
        </w:rPr>
        <w:t xml:space="preserve"> </w:t>
      </w:r>
      <w:r w:rsidR="006352FF">
        <w:rPr>
          <w:rFonts w:ascii="Arial" w:hAnsi="Arial" w:cs="Arial"/>
        </w:rPr>
        <w:t>E</w:t>
      </w:r>
      <w:r w:rsidR="00A14F3E">
        <w:rPr>
          <w:rFonts w:ascii="Arial" w:hAnsi="Arial" w:cs="Arial"/>
        </w:rPr>
        <w:t xml:space="preserve">sta ley, en </w:t>
      </w:r>
      <w:r w:rsidR="006352FF">
        <w:rPr>
          <w:rFonts w:ascii="Arial" w:hAnsi="Arial" w:cs="Arial"/>
        </w:rPr>
        <w:t>su art. 2 dice</w:t>
      </w:r>
      <w:r w:rsidR="00997DAF">
        <w:rPr>
          <w:rFonts w:ascii="Arial" w:hAnsi="Arial" w:cs="Arial"/>
        </w:rPr>
        <w:t xml:space="preserve"> que discriminación es</w:t>
      </w:r>
      <w:r w:rsidR="006352FF">
        <w:rPr>
          <w:rFonts w:ascii="Arial" w:hAnsi="Arial" w:cs="Arial"/>
        </w:rPr>
        <w:t xml:space="preserve"> </w:t>
      </w:r>
      <w:r w:rsidR="00152CF0" w:rsidRPr="00997DAF">
        <w:rPr>
          <w:rFonts w:ascii="Arial" w:hAnsi="Arial" w:cs="Arial"/>
        </w:rPr>
        <w:t>anular o restringir el reconocimiento, goce o ejercicio en igualdad de condiciones de los derechos humanos y las libertades fundamentales en la esfera política, económica, social, cultural o en cualquier otra esfera de la vida pública y privada</w:t>
      </w:r>
      <w:r w:rsidR="00997DAF">
        <w:rPr>
          <w:rFonts w:ascii="Arial" w:hAnsi="Arial" w:cs="Arial"/>
        </w:rPr>
        <w:t xml:space="preserve">; y se refiere a la </w:t>
      </w:r>
      <w:r w:rsidR="00152CF0" w:rsidRPr="00997DAF">
        <w:rPr>
          <w:rFonts w:ascii="Arial" w:hAnsi="Arial" w:cs="Arial"/>
        </w:rPr>
        <w:t>“</w:t>
      </w:r>
      <w:r w:rsidR="00152CF0" w:rsidRPr="00157DBE">
        <w:rPr>
          <w:rFonts w:ascii="Arial" w:hAnsi="Arial" w:cs="Arial"/>
          <w:i/>
        </w:rPr>
        <w:t>Discriminación múltiple”</w:t>
      </w:r>
      <w:r w:rsidR="00997DAF" w:rsidRPr="00157DBE">
        <w:rPr>
          <w:rFonts w:ascii="Arial" w:hAnsi="Arial" w:cs="Arial"/>
          <w:i/>
        </w:rPr>
        <w:t xml:space="preserve"> como c</w:t>
      </w:r>
      <w:r w:rsidR="00152CF0" w:rsidRPr="00157DBE">
        <w:rPr>
          <w:rFonts w:ascii="Arial" w:hAnsi="Arial" w:cs="Arial"/>
          <w:i/>
        </w:rPr>
        <w:t>ualquier distinción, exclusión o restricción hacia la persona mayor</w:t>
      </w:r>
      <w:r w:rsidR="00997DAF" w:rsidRPr="00157DBE">
        <w:rPr>
          <w:rFonts w:ascii="Arial" w:hAnsi="Arial" w:cs="Arial"/>
          <w:i/>
        </w:rPr>
        <w:t xml:space="preserve"> </w:t>
      </w:r>
      <w:r w:rsidR="00152CF0" w:rsidRPr="00157DBE">
        <w:rPr>
          <w:rFonts w:ascii="Arial" w:hAnsi="Arial" w:cs="Arial"/>
          <w:i/>
        </w:rPr>
        <w:t>fundada en dos o más factores de discriminación</w:t>
      </w:r>
      <w:r w:rsidR="00152CF0" w:rsidRPr="00997DAF">
        <w:rPr>
          <w:rFonts w:ascii="Arial" w:hAnsi="Arial" w:cs="Arial"/>
        </w:rPr>
        <w:t>.</w:t>
      </w:r>
      <w:r w:rsidR="00997DAF">
        <w:rPr>
          <w:rFonts w:ascii="Arial" w:hAnsi="Arial" w:cs="Arial"/>
        </w:rPr>
        <w:t xml:space="preserve"> Al </w:t>
      </w:r>
      <w:r w:rsidR="00157DBE">
        <w:rPr>
          <w:rFonts w:ascii="Arial" w:hAnsi="Arial" w:cs="Arial"/>
        </w:rPr>
        <w:t xml:space="preserve">considerar </w:t>
      </w:r>
      <w:r w:rsidR="00997DAF">
        <w:rPr>
          <w:rFonts w:ascii="Arial" w:hAnsi="Arial" w:cs="Arial"/>
        </w:rPr>
        <w:t>este supuesto, p</w:t>
      </w:r>
      <w:r w:rsidR="00157DBE">
        <w:rPr>
          <w:rFonts w:ascii="Arial" w:hAnsi="Arial" w:cs="Arial"/>
        </w:rPr>
        <w:t>uede</w:t>
      </w:r>
      <w:r w:rsidR="00997DAF">
        <w:rPr>
          <w:rFonts w:ascii="Arial" w:hAnsi="Arial" w:cs="Arial"/>
        </w:rPr>
        <w:t xml:space="preserve"> decirse que la ley ha </w:t>
      </w:r>
      <w:r w:rsidR="00157DBE">
        <w:rPr>
          <w:rFonts w:ascii="Arial" w:hAnsi="Arial" w:cs="Arial"/>
        </w:rPr>
        <w:t>t</w:t>
      </w:r>
      <w:r w:rsidR="00997DAF">
        <w:rPr>
          <w:rFonts w:ascii="Arial" w:hAnsi="Arial" w:cs="Arial"/>
        </w:rPr>
        <w:t>o</w:t>
      </w:r>
      <w:r w:rsidR="00157DBE">
        <w:rPr>
          <w:rFonts w:ascii="Arial" w:hAnsi="Arial" w:cs="Arial"/>
        </w:rPr>
        <w:t>mado en cuenta</w:t>
      </w:r>
      <w:r w:rsidR="00997DAF">
        <w:rPr>
          <w:rFonts w:ascii="Arial" w:hAnsi="Arial" w:cs="Arial"/>
        </w:rPr>
        <w:t>, por ejemplo, la discapacidad en la tercera edad, ya que</w:t>
      </w:r>
      <w:r w:rsidR="00157DBE">
        <w:rPr>
          <w:rFonts w:ascii="Arial" w:hAnsi="Arial" w:cs="Arial"/>
        </w:rPr>
        <w:t>,</w:t>
      </w:r>
      <w:r w:rsidR="00997DAF">
        <w:rPr>
          <w:rFonts w:ascii="Arial" w:hAnsi="Arial" w:cs="Arial"/>
        </w:rPr>
        <w:t xml:space="preserve"> a posteriori</w:t>
      </w:r>
      <w:r w:rsidR="00157DBE">
        <w:rPr>
          <w:rFonts w:ascii="Arial" w:hAnsi="Arial" w:cs="Arial"/>
        </w:rPr>
        <w:t>,</w:t>
      </w:r>
      <w:r w:rsidR="00997DAF">
        <w:rPr>
          <w:rFonts w:ascii="Arial" w:hAnsi="Arial" w:cs="Arial"/>
        </w:rPr>
        <w:t xml:space="preserve"> hace una referencia concreta a la </w:t>
      </w:r>
      <w:r w:rsidR="00152CF0" w:rsidRPr="00997DAF">
        <w:rPr>
          <w:rFonts w:ascii="Arial" w:hAnsi="Arial" w:cs="Arial"/>
        </w:rPr>
        <w:t>“</w:t>
      </w:r>
      <w:r w:rsidR="00157DBE">
        <w:rPr>
          <w:rFonts w:ascii="Arial" w:hAnsi="Arial" w:cs="Arial"/>
        </w:rPr>
        <w:t>d</w:t>
      </w:r>
      <w:r w:rsidR="00152CF0" w:rsidRPr="00997DAF">
        <w:rPr>
          <w:rFonts w:ascii="Arial" w:hAnsi="Arial" w:cs="Arial"/>
        </w:rPr>
        <w:t>iscriminación por edad en la vejez</w:t>
      </w:r>
      <w:r w:rsidR="00157DBE">
        <w:rPr>
          <w:rFonts w:ascii="Arial" w:hAnsi="Arial" w:cs="Arial"/>
        </w:rPr>
        <w:t xml:space="preserve"> como c</w:t>
      </w:r>
      <w:r w:rsidR="00152CF0" w:rsidRPr="00997DAF">
        <w:rPr>
          <w:rFonts w:ascii="Arial" w:hAnsi="Arial" w:cs="Arial"/>
        </w:rPr>
        <w:t xml:space="preserve">ualquier distinción, exclusión o restricción </w:t>
      </w:r>
      <w:r w:rsidR="00152CF0" w:rsidRPr="00157DBE">
        <w:rPr>
          <w:rFonts w:ascii="Arial" w:hAnsi="Arial" w:cs="Arial"/>
          <w:i/>
        </w:rPr>
        <w:t xml:space="preserve">basada en la edad </w:t>
      </w:r>
      <w:r w:rsidR="00152CF0" w:rsidRPr="00997DAF">
        <w:rPr>
          <w:rFonts w:ascii="Arial" w:hAnsi="Arial" w:cs="Arial"/>
        </w:rPr>
        <w:t>que tenga como objetivo o efecto anular o restringir el reconocimiento, goce o ejercicio en igualdad de condiciones de los derechos humanos y libertades fundamentales en la esfera política, económica, social, cultural o en cualquier otra esfera de la vida pública y privada.</w:t>
      </w:r>
      <w:r w:rsidR="00966017">
        <w:rPr>
          <w:rFonts w:ascii="Arial" w:hAnsi="Arial" w:cs="Arial"/>
        </w:rPr>
        <w:t xml:space="preserve"> </w:t>
      </w:r>
    </w:p>
    <w:p w:rsidR="004A05D3" w:rsidRDefault="004A05D3" w:rsidP="00966017">
      <w:pPr>
        <w:spacing w:line="240" w:lineRule="auto"/>
        <w:contextualSpacing/>
        <w:jc w:val="both"/>
        <w:rPr>
          <w:rFonts w:ascii="Arial" w:hAnsi="Arial" w:cs="Arial"/>
        </w:rPr>
      </w:pPr>
    </w:p>
    <w:p w:rsidR="001A16AA" w:rsidRDefault="006D5D54" w:rsidP="00966017">
      <w:pPr>
        <w:spacing w:line="240" w:lineRule="auto"/>
        <w:contextualSpacing/>
        <w:jc w:val="both"/>
        <w:rPr>
          <w:rFonts w:ascii="Arial" w:hAnsi="Arial" w:cs="Arial"/>
        </w:rPr>
      </w:pPr>
      <w:r w:rsidRPr="00EA62DA">
        <w:rPr>
          <w:rFonts w:ascii="Arial" w:hAnsi="Arial" w:cs="Arial"/>
        </w:rPr>
        <w:t>Las leyes nacionales</w:t>
      </w:r>
      <w:r w:rsidRPr="006D5D54">
        <w:rPr>
          <w:rFonts w:ascii="Arial" w:hAnsi="Arial" w:cs="Arial"/>
        </w:rPr>
        <w:t xml:space="preserve"> </w:t>
      </w:r>
      <w:r w:rsidR="00E64861">
        <w:rPr>
          <w:rFonts w:ascii="Arial" w:hAnsi="Arial" w:cs="Arial"/>
        </w:rPr>
        <w:t>referidas a</w:t>
      </w:r>
      <w:r w:rsidRPr="006D5D54">
        <w:rPr>
          <w:rFonts w:ascii="Arial" w:hAnsi="Arial" w:cs="Arial"/>
        </w:rPr>
        <w:t xml:space="preserve"> la prevención y protección de la salud, rehabilitación y asiste</w:t>
      </w:r>
      <w:r>
        <w:rPr>
          <w:rFonts w:ascii="Arial" w:hAnsi="Arial" w:cs="Arial"/>
        </w:rPr>
        <w:t>ncia de personas con discapacidad</w:t>
      </w:r>
      <w:r w:rsidR="00E64861">
        <w:rPr>
          <w:rFonts w:ascii="Arial" w:hAnsi="Arial" w:cs="Arial"/>
        </w:rPr>
        <w:t xml:space="preserve"> en general, aplicables, por ende, a las personas con discapacidad </w:t>
      </w:r>
      <w:r>
        <w:rPr>
          <w:rFonts w:ascii="Arial" w:hAnsi="Arial" w:cs="Arial"/>
        </w:rPr>
        <w:t xml:space="preserve">adultas mayores, sigue </w:t>
      </w:r>
      <w:r w:rsidR="00E64861">
        <w:rPr>
          <w:rFonts w:ascii="Arial" w:hAnsi="Arial" w:cs="Arial"/>
        </w:rPr>
        <w:t xml:space="preserve">siendo </w:t>
      </w:r>
      <w:r>
        <w:rPr>
          <w:rFonts w:ascii="Arial" w:hAnsi="Arial" w:cs="Arial"/>
        </w:rPr>
        <w:t>el marco legislativo vigente</w:t>
      </w:r>
      <w:r w:rsidR="00E64861">
        <w:rPr>
          <w:rFonts w:ascii="Arial" w:hAnsi="Arial" w:cs="Arial"/>
        </w:rPr>
        <w:t xml:space="preserve">: </w:t>
      </w:r>
      <w:r>
        <w:rPr>
          <w:rFonts w:ascii="Arial" w:hAnsi="Arial" w:cs="Arial"/>
        </w:rPr>
        <w:t xml:space="preserve"> </w:t>
      </w:r>
      <w:r w:rsidR="00EA62DA" w:rsidRPr="00A14F3E">
        <w:rPr>
          <w:rFonts w:ascii="Arial" w:hAnsi="Arial" w:cs="Arial"/>
          <w:u w:val="single"/>
        </w:rPr>
        <w:t>L</w:t>
      </w:r>
      <w:r w:rsidR="00895F96" w:rsidRPr="00966017">
        <w:rPr>
          <w:rFonts w:ascii="Arial" w:hAnsi="Arial" w:cs="Arial"/>
          <w:u w:val="single"/>
        </w:rPr>
        <w:t>ey</w:t>
      </w:r>
      <w:r w:rsidR="00A14F3E">
        <w:rPr>
          <w:rFonts w:ascii="Arial" w:hAnsi="Arial" w:cs="Arial"/>
          <w:u w:val="single"/>
        </w:rPr>
        <w:t xml:space="preserve"> </w:t>
      </w:r>
      <w:r w:rsidR="00895F96" w:rsidRPr="00966017">
        <w:rPr>
          <w:rFonts w:ascii="Arial" w:hAnsi="Arial" w:cs="Arial"/>
          <w:u w:val="single"/>
        </w:rPr>
        <w:t>Nacional</w:t>
      </w:r>
      <w:r w:rsidRPr="00966017">
        <w:rPr>
          <w:rFonts w:ascii="Arial" w:hAnsi="Arial" w:cs="Arial"/>
          <w:u w:val="single"/>
        </w:rPr>
        <w:t xml:space="preserve"> </w:t>
      </w:r>
      <w:r w:rsidR="00265C30" w:rsidRPr="00966017">
        <w:rPr>
          <w:rFonts w:ascii="Arial" w:hAnsi="Arial" w:cs="Arial"/>
          <w:u w:val="single"/>
        </w:rPr>
        <w:t xml:space="preserve">Nº </w:t>
      </w:r>
      <w:r w:rsidRPr="00966017">
        <w:rPr>
          <w:rFonts w:ascii="Arial" w:hAnsi="Arial" w:cs="Arial"/>
          <w:u w:val="single"/>
        </w:rPr>
        <w:t>22</w:t>
      </w:r>
      <w:r w:rsidR="00895F96" w:rsidRPr="00966017">
        <w:rPr>
          <w:rFonts w:ascii="Arial" w:hAnsi="Arial" w:cs="Arial"/>
          <w:u w:val="single"/>
        </w:rPr>
        <w:t>.431</w:t>
      </w:r>
      <w:r w:rsidR="00A14F3E" w:rsidRPr="00A14F3E">
        <w:rPr>
          <w:rFonts w:ascii="Arial" w:hAnsi="Arial" w:cs="Arial"/>
        </w:rPr>
        <w:t xml:space="preserve"> </w:t>
      </w:r>
      <w:r w:rsidRPr="00A14F3E">
        <w:rPr>
          <w:rFonts w:ascii="Arial" w:hAnsi="Arial" w:cs="Arial"/>
        </w:rPr>
        <w:t>(</w:t>
      </w:r>
      <w:r>
        <w:rPr>
          <w:rFonts w:ascii="Arial" w:hAnsi="Arial" w:cs="Arial"/>
        </w:rPr>
        <w:t>Sistema de Protección Integral de Personas con Discapacidad)</w:t>
      </w:r>
      <w:r w:rsidR="00EA62DA">
        <w:rPr>
          <w:rFonts w:ascii="Arial" w:hAnsi="Arial" w:cs="Arial"/>
        </w:rPr>
        <w:t xml:space="preserve">; </w:t>
      </w:r>
      <w:r w:rsidR="00EA62DA" w:rsidRPr="001A16AA">
        <w:rPr>
          <w:rFonts w:ascii="Arial" w:hAnsi="Arial" w:cs="Arial"/>
          <w:u w:val="single"/>
        </w:rPr>
        <w:t>L</w:t>
      </w:r>
      <w:r w:rsidRPr="001A16AA">
        <w:rPr>
          <w:rFonts w:ascii="Arial" w:hAnsi="Arial" w:cs="Arial"/>
          <w:u w:val="single"/>
        </w:rPr>
        <w:t xml:space="preserve">ey </w:t>
      </w:r>
      <w:r w:rsidR="00265C30" w:rsidRPr="001A16AA">
        <w:rPr>
          <w:rFonts w:ascii="Arial" w:hAnsi="Arial" w:cs="Arial"/>
          <w:u w:val="single"/>
        </w:rPr>
        <w:t xml:space="preserve">Nº </w:t>
      </w:r>
      <w:r w:rsidRPr="001A16AA">
        <w:rPr>
          <w:rFonts w:ascii="Arial" w:hAnsi="Arial" w:cs="Arial"/>
          <w:u w:val="single"/>
        </w:rPr>
        <w:t>24.901</w:t>
      </w:r>
      <w:r w:rsidRPr="001A16AA">
        <w:rPr>
          <w:rFonts w:ascii="Arial" w:hAnsi="Arial" w:cs="Arial"/>
        </w:rPr>
        <w:t xml:space="preserve"> (Sistema de Prestaci</w:t>
      </w:r>
      <w:r w:rsidR="00265C30" w:rsidRPr="001A16AA">
        <w:rPr>
          <w:rFonts w:ascii="Arial" w:hAnsi="Arial" w:cs="Arial"/>
        </w:rPr>
        <w:t>ones Básicas en Habilitación y Rehabilitación de Personas con Discapacidad)</w:t>
      </w:r>
      <w:r w:rsidRPr="001A16AA">
        <w:rPr>
          <w:rFonts w:ascii="Arial" w:hAnsi="Arial" w:cs="Arial"/>
        </w:rPr>
        <w:t xml:space="preserve"> </w:t>
      </w:r>
      <w:r w:rsidR="00265C30" w:rsidRPr="001A16AA">
        <w:rPr>
          <w:rFonts w:ascii="Arial" w:hAnsi="Arial" w:cs="Arial"/>
        </w:rPr>
        <w:t>en cuanto a la cobertura de salud, prestaciones médicas, formación laboral, asistenci</w:t>
      </w:r>
      <w:r w:rsidR="00325312" w:rsidRPr="001A16AA">
        <w:rPr>
          <w:rFonts w:ascii="Arial" w:hAnsi="Arial" w:cs="Arial"/>
        </w:rPr>
        <w:t>a</w:t>
      </w:r>
      <w:r w:rsidR="00325312">
        <w:rPr>
          <w:rFonts w:ascii="Arial" w:hAnsi="Arial" w:cs="Arial"/>
        </w:rPr>
        <w:t xml:space="preserve"> a centros de día, tratamiento de </w:t>
      </w:r>
      <w:r w:rsidR="00265C30">
        <w:rPr>
          <w:rFonts w:ascii="Arial" w:hAnsi="Arial" w:cs="Arial"/>
        </w:rPr>
        <w:t>rehabilita</w:t>
      </w:r>
      <w:r w:rsidR="00325312">
        <w:rPr>
          <w:rFonts w:ascii="Arial" w:hAnsi="Arial" w:cs="Arial"/>
        </w:rPr>
        <w:t xml:space="preserve">ción, provisión de </w:t>
      </w:r>
      <w:proofErr w:type="spellStart"/>
      <w:r w:rsidR="00325312">
        <w:rPr>
          <w:rFonts w:ascii="Arial" w:hAnsi="Arial" w:cs="Arial"/>
        </w:rPr>
        <w:t>ortésis</w:t>
      </w:r>
      <w:proofErr w:type="spellEnd"/>
      <w:r w:rsidR="00265C30">
        <w:rPr>
          <w:rFonts w:ascii="Arial" w:hAnsi="Arial" w:cs="Arial"/>
        </w:rPr>
        <w:t xml:space="preserve">, prótesis y ayudas técnicas, atención odontológica, </w:t>
      </w:r>
      <w:r w:rsidR="006C5658">
        <w:rPr>
          <w:rFonts w:ascii="Arial" w:hAnsi="Arial" w:cs="Arial"/>
        </w:rPr>
        <w:t>asistencia domiciliaria, apoyo económico,</w:t>
      </w:r>
      <w:r w:rsidR="002A5984">
        <w:rPr>
          <w:rFonts w:ascii="Arial" w:hAnsi="Arial" w:cs="Arial"/>
        </w:rPr>
        <w:t xml:space="preserve"> </w:t>
      </w:r>
      <w:r w:rsidR="006C5658">
        <w:rPr>
          <w:rFonts w:ascii="Arial" w:hAnsi="Arial" w:cs="Arial"/>
        </w:rPr>
        <w:t xml:space="preserve">asistencia psiquiátrica, </w:t>
      </w:r>
      <w:r w:rsidR="007C3159">
        <w:rPr>
          <w:rFonts w:ascii="Arial" w:hAnsi="Arial" w:cs="Arial"/>
        </w:rPr>
        <w:t xml:space="preserve">internaciones transitorias, </w:t>
      </w:r>
      <w:r w:rsidR="006C5658">
        <w:rPr>
          <w:rFonts w:ascii="Arial" w:hAnsi="Arial" w:cs="Arial"/>
        </w:rPr>
        <w:t>tratamientos prolongados</w:t>
      </w:r>
      <w:r w:rsidR="007C3159">
        <w:rPr>
          <w:rFonts w:ascii="Arial" w:hAnsi="Arial" w:cs="Arial"/>
        </w:rPr>
        <w:t>.</w:t>
      </w:r>
      <w:r w:rsidR="006C5658">
        <w:rPr>
          <w:rFonts w:ascii="Arial" w:hAnsi="Arial" w:cs="Arial"/>
        </w:rPr>
        <w:t xml:space="preserve"> </w:t>
      </w:r>
      <w:r w:rsidR="000B2810">
        <w:rPr>
          <w:rFonts w:ascii="Arial" w:hAnsi="Arial" w:cs="Arial"/>
        </w:rPr>
        <w:t xml:space="preserve"> </w:t>
      </w:r>
    </w:p>
    <w:p w:rsidR="000B2810" w:rsidRDefault="000B2810" w:rsidP="00966017">
      <w:pPr>
        <w:spacing w:line="240" w:lineRule="auto"/>
        <w:contextualSpacing/>
        <w:jc w:val="both"/>
        <w:rPr>
          <w:rFonts w:ascii="Arial" w:hAnsi="Arial" w:cs="Arial"/>
        </w:rPr>
      </w:pPr>
    </w:p>
    <w:p w:rsidR="001A16AA" w:rsidRDefault="00D8661B" w:rsidP="00966017">
      <w:pPr>
        <w:spacing w:line="240" w:lineRule="auto"/>
        <w:contextualSpacing/>
        <w:jc w:val="both"/>
        <w:rPr>
          <w:rFonts w:ascii="F4" w:hAnsi="F4" w:cs="F4"/>
        </w:rPr>
      </w:pPr>
      <w:r w:rsidRPr="00966017">
        <w:rPr>
          <w:rFonts w:ascii="Arial" w:hAnsi="Arial" w:cs="Arial"/>
          <w:u w:val="single"/>
        </w:rPr>
        <w:t>La ley 24.314</w:t>
      </w:r>
      <w:r w:rsidR="001A16AA">
        <w:rPr>
          <w:rFonts w:ascii="Arial" w:hAnsi="Arial" w:cs="Arial"/>
        </w:rPr>
        <w:t xml:space="preserve"> </w:t>
      </w:r>
      <w:r w:rsidR="001A16AA" w:rsidRPr="001A16AA">
        <w:rPr>
          <w:rFonts w:ascii="Arial" w:hAnsi="Arial" w:cs="Arial"/>
        </w:rPr>
        <w:t>(</w:t>
      </w:r>
      <w:r w:rsidR="001A16AA" w:rsidRPr="001A16AA">
        <w:rPr>
          <w:rFonts w:ascii="Arial" w:hAnsi="Arial" w:cs="Arial"/>
          <w:bCs/>
        </w:rPr>
        <w:t>Accesibilidad de personas con movilidad reducida)</w:t>
      </w:r>
      <w:r w:rsidRPr="001A16AA">
        <w:rPr>
          <w:rFonts w:ascii="Arial" w:hAnsi="Arial" w:cs="Arial"/>
        </w:rPr>
        <w:t xml:space="preserve"> a lo largo de su articulado establece “</w:t>
      </w:r>
      <w:r w:rsidRPr="001A16AA">
        <w:rPr>
          <w:rFonts w:ascii="Arial" w:hAnsi="Arial" w:cs="Arial"/>
          <w:i/>
        </w:rPr>
        <w:t>la prioridad de la supresión de barreras físicas en</w:t>
      </w:r>
      <w:r w:rsidRPr="001A16AA">
        <w:rPr>
          <w:rFonts w:ascii="F4" w:hAnsi="F4" w:cs="F4"/>
          <w:i/>
        </w:rPr>
        <w:t xml:space="preserve"> los ámbitos urbanos, arquitectónicos y del transporte que se realicen o en los existentes que remodelen o sustituyan en forma total o parcial sus</w:t>
      </w:r>
      <w:r>
        <w:rPr>
          <w:rFonts w:ascii="F4" w:hAnsi="F4" w:cs="F4"/>
        </w:rPr>
        <w:t xml:space="preserve"> </w:t>
      </w:r>
      <w:r w:rsidRPr="001A16AA">
        <w:rPr>
          <w:rFonts w:ascii="F4" w:hAnsi="F4" w:cs="F4"/>
          <w:i/>
        </w:rPr>
        <w:t>elementos constitutivos, con el fin de lograr la accesibilidad para las personas con movilidad reducida…”</w:t>
      </w:r>
      <w:r>
        <w:rPr>
          <w:rFonts w:ascii="F4" w:hAnsi="F4" w:cs="F4"/>
        </w:rPr>
        <w:t xml:space="preserve"> entendiéndose por movilidad reducida a las personas con discapacidad motora, personas </w:t>
      </w:r>
      <w:r w:rsidR="005253D3">
        <w:rPr>
          <w:rFonts w:ascii="F4" w:hAnsi="F4" w:cs="F4"/>
        </w:rPr>
        <w:t xml:space="preserve">discapacitadas adultas mayores con dificultades para transitar de manera autónoma, personas ancianas sin discapacidad pero con dificultad motora, personas que transiten con bultos o lleven coches de niños. </w:t>
      </w:r>
    </w:p>
    <w:p w:rsidR="00E64861" w:rsidRDefault="001A16AA" w:rsidP="00966017">
      <w:pPr>
        <w:spacing w:line="240" w:lineRule="auto"/>
        <w:contextualSpacing/>
        <w:jc w:val="both"/>
        <w:rPr>
          <w:rFonts w:ascii="F4" w:hAnsi="F4" w:cs="F4"/>
        </w:rPr>
      </w:pPr>
      <w:r>
        <w:rPr>
          <w:rFonts w:ascii="F4" w:hAnsi="F4" w:cs="F4"/>
        </w:rPr>
        <w:t xml:space="preserve">Las leyes mencionadas en el párrafo inmediato anterior </w:t>
      </w:r>
      <w:r w:rsidR="005253D3">
        <w:rPr>
          <w:rFonts w:ascii="F4" w:hAnsi="F4" w:cs="F4"/>
        </w:rPr>
        <w:t>modifica</w:t>
      </w:r>
      <w:r>
        <w:rPr>
          <w:rFonts w:ascii="F4" w:hAnsi="F4" w:cs="F4"/>
        </w:rPr>
        <w:t>n</w:t>
      </w:r>
      <w:r w:rsidR="005253D3">
        <w:rPr>
          <w:rFonts w:ascii="F4" w:hAnsi="F4" w:cs="F4"/>
        </w:rPr>
        <w:t xml:space="preserve"> </w:t>
      </w:r>
      <w:r w:rsidR="002A5984">
        <w:rPr>
          <w:rFonts w:ascii="F4" w:hAnsi="F4" w:cs="F4"/>
        </w:rPr>
        <w:t>e</w:t>
      </w:r>
      <w:r w:rsidR="005253D3">
        <w:rPr>
          <w:rFonts w:ascii="F4" w:hAnsi="F4" w:cs="F4"/>
        </w:rPr>
        <w:t>l Sistema de Protección Integral para Personas con Discapacidad (Ley Nº 22.431)</w:t>
      </w:r>
      <w:r w:rsidR="00E64861">
        <w:rPr>
          <w:rFonts w:ascii="F4" w:hAnsi="F4" w:cs="F4"/>
        </w:rPr>
        <w:t>.</w:t>
      </w:r>
    </w:p>
    <w:p w:rsidR="004A05D3" w:rsidRDefault="004A05D3" w:rsidP="005854A9">
      <w:pPr>
        <w:autoSpaceDE w:val="0"/>
        <w:autoSpaceDN w:val="0"/>
        <w:adjustRightInd w:val="0"/>
        <w:spacing w:after="0" w:line="240" w:lineRule="auto"/>
        <w:jc w:val="both"/>
        <w:rPr>
          <w:rFonts w:ascii="Arial" w:hAnsi="Arial" w:cs="Arial"/>
          <w:bCs/>
          <w:u w:val="single"/>
        </w:rPr>
      </w:pPr>
    </w:p>
    <w:p w:rsidR="001A16AA" w:rsidRDefault="006C3CE1" w:rsidP="005854A9">
      <w:pPr>
        <w:autoSpaceDE w:val="0"/>
        <w:autoSpaceDN w:val="0"/>
        <w:adjustRightInd w:val="0"/>
        <w:spacing w:after="0" w:line="240" w:lineRule="auto"/>
        <w:jc w:val="both"/>
        <w:rPr>
          <w:rFonts w:ascii="Arial" w:hAnsi="Arial" w:cs="Arial"/>
        </w:rPr>
      </w:pPr>
      <w:r w:rsidRPr="006F67D7">
        <w:rPr>
          <w:rFonts w:ascii="Arial" w:hAnsi="Arial" w:cs="Arial"/>
          <w:bCs/>
          <w:u w:val="single"/>
        </w:rPr>
        <w:t>Ley Nº 24.147</w:t>
      </w:r>
      <w:r w:rsidRPr="006C3CE1">
        <w:rPr>
          <w:rFonts w:ascii="Arial" w:hAnsi="Arial" w:cs="Arial"/>
          <w:bCs/>
          <w:u w:val="single"/>
        </w:rPr>
        <w:t xml:space="preserve"> </w:t>
      </w:r>
      <w:r w:rsidRPr="006C3CE1">
        <w:rPr>
          <w:rFonts w:ascii="Arial" w:hAnsi="Arial" w:cs="Arial"/>
          <w:bCs/>
        </w:rPr>
        <w:t>(</w:t>
      </w:r>
      <w:r w:rsidRPr="005854A9">
        <w:rPr>
          <w:rFonts w:ascii="Arial" w:hAnsi="Arial" w:cs="Arial"/>
          <w:bCs/>
        </w:rPr>
        <w:t>Creación y organización de Talleres protegidos de producción y grupos laborales protegidos) establece un régimen especial de jubilaciones y pensiones para el trabajador con discapacidad que</w:t>
      </w:r>
      <w:r w:rsidR="005854A9">
        <w:rPr>
          <w:rFonts w:ascii="Arial" w:hAnsi="Arial" w:cs="Arial"/>
          <w:bCs/>
        </w:rPr>
        <w:t xml:space="preserve"> presente una disminución del 33% de su capacidad labor</w:t>
      </w:r>
      <w:r w:rsidR="004277B5">
        <w:rPr>
          <w:rFonts w:ascii="Arial" w:hAnsi="Arial" w:cs="Arial"/>
          <w:bCs/>
        </w:rPr>
        <w:t>al</w:t>
      </w:r>
      <w:r w:rsidR="005854A9">
        <w:rPr>
          <w:rFonts w:ascii="Arial" w:hAnsi="Arial" w:cs="Arial"/>
          <w:bCs/>
        </w:rPr>
        <w:t xml:space="preserve"> y</w:t>
      </w:r>
      <w:r w:rsidRPr="005854A9">
        <w:rPr>
          <w:rFonts w:ascii="Arial" w:hAnsi="Arial" w:cs="Arial"/>
          <w:bCs/>
        </w:rPr>
        <w:t xml:space="preserve"> </w:t>
      </w:r>
      <w:r w:rsidR="00966017" w:rsidRPr="005854A9">
        <w:rPr>
          <w:rFonts w:ascii="Arial" w:hAnsi="Arial" w:cs="Arial"/>
        </w:rPr>
        <w:t>preste servicios en</w:t>
      </w:r>
      <w:r w:rsidRPr="005854A9">
        <w:rPr>
          <w:rFonts w:ascii="Arial" w:hAnsi="Arial" w:cs="Arial"/>
        </w:rPr>
        <w:t xml:space="preserve"> </w:t>
      </w:r>
      <w:r w:rsidR="00966017" w:rsidRPr="005854A9">
        <w:rPr>
          <w:rFonts w:ascii="Arial" w:hAnsi="Arial" w:cs="Arial"/>
        </w:rPr>
        <w:t>relación de dependencia en talleres protegidos de producción o en grupos laborales</w:t>
      </w:r>
      <w:r w:rsidRPr="005854A9">
        <w:rPr>
          <w:rFonts w:ascii="Arial" w:hAnsi="Arial" w:cs="Arial"/>
        </w:rPr>
        <w:t xml:space="preserve"> </w:t>
      </w:r>
      <w:r w:rsidR="00966017" w:rsidRPr="005854A9">
        <w:rPr>
          <w:rFonts w:ascii="Arial" w:hAnsi="Arial" w:cs="Arial"/>
        </w:rPr>
        <w:t>protegidos</w:t>
      </w:r>
      <w:r w:rsidR="004277B5">
        <w:rPr>
          <w:rFonts w:ascii="Arial" w:hAnsi="Arial" w:cs="Arial"/>
        </w:rPr>
        <w:t xml:space="preserve">. </w:t>
      </w:r>
    </w:p>
    <w:p w:rsidR="004A05D3" w:rsidRDefault="004A05D3" w:rsidP="005854A9">
      <w:pPr>
        <w:autoSpaceDE w:val="0"/>
        <w:autoSpaceDN w:val="0"/>
        <w:adjustRightInd w:val="0"/>
        <w:spacing w:after="0" w:line="240" w:lineRule="auto"/>
        <w:jc w:val="both"/>
        <w:rPr>
          <w:rFonts w:ascii="Arial" w:hAnsi="Arial" w:cs="Arial"/>
          <w:u w:val="single"/>
        </w:rPr>
      </w:pPr>
    </w:p>
    <w:p w:rsidR="00966017" w:rsidRPr="004277B5" w:rsidRDefault="004277B5" w:rsidP="005854A9">
      <w:pPr>
        <w:autoSpaceDE w:val="0"/>
        <w:autoSpaceDN w:val="0"/>
        <w:adjustRightInd w:val="0"/>
        <w:spacing w:after="0" w:line="240" w:lineRule="auto"/>
        <w:jc w:val="both"/>
        <w:rPr>
          <w:rFonts w:ascii="Arial" w:hAnsi="Arial" w:cs="Arial"/>
        </w:rPr>
      </w:pPr>
      <w:r w:rsidRPr="004277B5">
        <w:rPr>
          <w:rFonts w:ascii="Arial" w:hAnsi="Arial" w:cs="Arial"/>
          <w:u w:val="single"/>
        </w:rPr>
        <w:t xml:space="preserve">Ley </w:t>
      </w:r>
      <w:r w:rsidR="00966017" w:rsidRPr="004277B5">
        <w:rPr>
          <w:rFonts w:ascii="Arial" w:hAnsi="Arial" w:cs="Arial"/>
          <w:u w:val="single"/>
        </w:rPr>
        <w:t>20.475</w:t>
      </w:r>
      <w:r w:rsidRPr="004277B5">
        <w:rPr>
          <w:rFonts w:ascii="Arial" w:hAnsi="Arial" w:cs="Arial"/>
          <w:b/>
          <w:bCs/>
        </w:rPr>
        <w:t xml:space="preserve"> </w:t>
      </w:r>
      <w:r w:rsidRPr="004277B5">
        <w:rPr>
          <w:rFonts w:ascii="Arial" w:hAnsi="Arial" w:cs="Arial"/>
          <w:bCs/>
        </w:rPr>
        <w:t>(Régimen especial para minusválidos)</w:t>
      </w:r>
      <w:r w:rsidR="00561F4A">
        <w:rPr>
          <w:rFonts w:ascii="Arial" w:hAnsi="Arial" w:cs="Arial"/>
          <w:bCs/>
        </w:rPr>
        <w:t>.A</w:t>
      </w:r>
      <w:r w:rsidRPr="004277B5">
        <w:rPr>
          <w:rFonts w:ascii="Arial" w:hAnsi="Arial" w:cs="Arial"/>
        </w:rPr>
        <w:t>filiados al régimen nacional de previsión, tendrán derecho a la jubilación ordinaria con 20 años de servicios y 45 años de edad cuando se hayan desempeñado en relación de dependencia, o 50 años, como trabajador autónomo, siempre que acrediten, fehacientemente, que durante los 10 años inmediatamente anteriores al cese o a la solicitud de beneficio, prestaron servicios en el estado de disminución física o psíquica</w:t>
      </w:r>
      <w:r w:rsidR="00561F4A">
        <w:rPr>
          <w:rFonts w:ascii="Arial" w:hAnsi="Arial" w:cs="Arial"/>
        </w:rPr>
        <w:t>.</w:t>
      </w:r>
      <w:r w:rsidR="00561F4A" w:rsidRPr="00561F4A">
        <w:rPr>
          <w:b/>
          <w:bCs/>
        </w:rPr>
        <w:t xml:space="preserve"> </w:t>
      </w:r>
      <w:r w:rsidR="00561F4A" w:rsidRPr="00561F4A">
        <w:rPr>
          <w:rFonts w:ascii="Arial" w:hAnsi="Arial" w:cs="Arial"/>
          <w:bCs/>
          <w:u w:val="single"/>
        </w:rPr>
        <w:t>Ley N° 20.888</w:t>
      </w:r>
      <w:r w:rsidR="00561F4A" w:rsidRPr="00561F4A">
        <w:rPr>
          <w:rFonts w:ascii="Arial" w:hAnsi="Arial" w:cs="Arial"/>
          <w:bCs/>
        </w:rPr>
        <w:t xml:space="preserve"> </w:t>
      </w:r>
      <w:r w:rsidR="00561F4A">
        <w:rPr>
          <w:rFonts w:ascii="Arial" w:hAnsi="Arial" w:cs="Arial"/>
          <w:bCs/>
        </w:rPr>
        <w:t>(</w:t>
      </w:r>
      <w:r w:rsidR="00561F4A" w:rsidRPr="00561F4A">
        <w:rPr>
          <w:rFonts w:ascii="Arial" w:hAnsi="Arial" w:cs="Arial"/>
          <w:bCs/>
        </w:rPr>
        <w:t>Beneficios previsionales para ciertos discapacitados</w:t>
      </w:r>
      <w:r w:rsidR="00561F4A">
        <w:rPr>
          <w:rFonts w:ascii="Arial" w:hAnsi="Arial" w:cs="Arial"/>
          <w:bCs/>
        </w:rPr>
        <w:t>)</w:t>
      </w:r>
      <w:r w:rsidR="00966017" w:rsidRPr="004277B5">
        <w:rPr>
          <w:rFonts w:ascii="Arial" w:hAnsi="Arial" w:cs="Arial"/>
        </w:rPr>
        <w:t>.</w:t>
      </w:r>
    </w:p>
    <w:p w:rsidR="001A16AA" w:rsidRDefault="001A16AA" w:rsidP="00D8661B">
      <w:pPr>
        <w:autoSpaceDE w:val="0"/>
        <w:autoSpaceDN w:val="0"/>
        <w:adjustRightInd w:val="0"/>
        <w:spacing w:after="0" w:line="240" w:lineRule="auto"/>
        <w:jc w:val="both"/>
        <w:rPr>
          <w:rFonts w:ascii="F4" w:hAnsi="F4" w:cs="F4"/>
          <w:u w:val="single"/>
        </w:rPr>
      </w:pPr>
    </w:p>
    <w:p w:rsidR="00BC22C3" w:rsidRPr="004A05D3" w:rsidRDefault="00BC22C3" w:rsidP="006F67D7">
      <w:pPr>
        <w:autoSpaceDE w:val="0"/>
        <w:autoSpaceDN w:val="0"/>
        <w:adjustRightInd w:val="0"/>
        <w:spacing w:after="0" w:line="240" w:lineRule="auto"/>
        <w:jc w:val="center"/>
        <w:rPr>
          <w:rFonts w:ascii="F4" w:hAnsi="F4" w:cs="F4"/>
          <w:b/>
        </w:rPr>
      </w:pPr>
      <w:r w:rsidRPr="004A05D3">
        <w:rPr>
          <w:rFonts w:ascii="F4" w:hAnsi="F4" w:cs="F4"/>
          <w:b/>
        </w:rPr>
        <w:t>Políticas públicas vig</w:t>
      </w:r>
      <w:r w:rsidR="006F67D7" w:rsidRPr="004A05D3">
        <w:rPr>
          <w:rFonts w:ascii="F4" w:hAnsi="F4" w:cs="F4"/>
          <w:b/>
        </w:rPr>
        <w:t>entes</w:t>
      </w:r>
    </w:p>
    <w:p w:rsidR="00A14F3E" w:rsidRPr="00A14F3E" w:rsidRDefault="00A14F3E" w:rsidP="00D8661B">
      <w:pPr>
        <w:autoSpaceDE w:val="0"/>
        <w:autoSpaceDN w:val="0"/>
        <w:adjustRightInd w:val="0"/>
        <w:spacing w:after="0" w:line="240" w:lineRule="auto"/>
        <w:jc w:val="both"/>
        <w:rPr>
          <w:rFonts w:ascii="F4" w:hAnsi="F4" w:cs="F4"/>
          <w:b/>
          <w:u w:val="single"/>
        </w:rPr>
      </w:pPr>
    </w:p>
    <w:p w:rsidR="00A14F3E" w:rsidRPr="005B6861" w:rsidRDefault="004A05D3" w:rsidP="006D06DE">
      <w:pPr>
        <w:autoSpaceDE w:val="0"/>
        <w:autoSpaceDN w:val="0"/>
        <w:adjustRightInd w:val="0"/>
        <w:spacing w:after="0" w:line="240" w:lineRule="auto"/>
        <w:jc w:val="both"/>
        <w:rPr>
          <w:rFonts w:ascii="Arial" w:hAnsi="Arial" w:cs="Arial"/>
          <w:u w:val="single"/>
        </w:rPr>
      </w:pPr>
      <w:r>
        <w:rPr>
          <w:rFonts w:ascii="Arial" w:hAnsi="Arial" w:cs="Arial"/>
          <w:u w:val="single"/>
        </w:rPr>
        <w:t xml:space="preserve">El </w:t>
      </w:r>
      <w:r w:rsidR="005D5BB4" w:rsidRPr="005B6861">
        <w:rPr>
          <w:rFonts w:ascii="Arial" w:hAnsi="Arial" w:cs="Arial"/>
          <w:u w:val="single"/>
        </w:rPr>
        <w:t>Plan Nacional de Discapacidad 2017-2022</w:t>
      </w:r>
    </w:p>
    <w:p w:rsidR="004A05D3" w:rsidRDefault="004A05D3" w:rsidP="00FF25E3">
      <w:pPr>
        <w:spacing w:line="240" w:lineRule="auto"/>
        <w:contextualSpacing/>
        <w:jc w:val="both"/>
        <w:rPr>
          <w:rFonts w:ascii="Arial" w:hAnsi="Arial" w:cs="Arial"/>
        </w:rPr>
      </w:pPr>
    </w:p>
    <w:p w:rsidR="00FF25E3" w:rsidRDefault="005B6861" w:rsidP="00FF25E3">
      <w:pPr>
        <w:spacing w:line="240" w:lineRule="auto"/>
        <w:contextualSpacing/>
        <w:jc w:val="both"/>
        <w:rPr>
          <w:rFonts w:ascii="Arial" w:hAnsi="Arial" w:cs="Arial"/>
        </w:rPr>
      </w:pPr>
      <w:r w:rsidRPr="005B6861">
        <w:rPr>
          <w:rFonts w:ascii="Arial" w:hAnsi="Arial" w:cs="Arial"/>
        </w:rPr>
        <w:t>Este Plan Naciona</w:t>
      </w:r>
      <w:r w:rsidR="00FF25E3">
        <w:rPr>
          <w:rFonts w:ascii="Arial" w:hAnsi="Arial" w:cs="Arial"/>
        </w:rPr>
        <w:t>l fue</w:t>
      </w:r>
      <w:r w:rsidRPr="005B6861">
        <w:rPr>
          <w:rFonts w:ascii="Arial" w:hAnsi="Arial" w:cs="Arial"/>
        </w:rPr>
        <w:t xml:space="preserve"> instituido mediante Decreto Nº 868/2017</w:t>
      </w:r>
      <w:r w:rsidR="00FF25E3">
        <w:rPr>
          <w:rFonts w:ascii="Arial" w:hAnsi="Arial" w:cs="Arial"/>
        </w:rPr>
        <w:t xml:space="preserve"> y </w:t>
      </w:r>
      <w:r w:rsidRPr="005B6861">
        <w:rPr>
          <w:rFonts w:ascii="Arial" w:hAnsi="Arial" w:cs="Arial"/>
        </w:rPr>
        <w:t>fue definido por sus mentores como un instrumento de política pública</w:t>
      </w:r>
      <w:r w:rsidR="00903D9B">
        <w:rPr>
          <w:rFonts w:ascii="Arial" w:hAnsi="Arial" w:cs="Arial"/>
        </w:rPr>
        <w:t xml:space="preserve"> y</w:t>
      </w:r>
      <w:r w:rsidRPr="005B6861">
        <w:rPr>
          <w:rFonts w:ascii="Arial" w:hAnsi="Arial" w:cs="Arial"/>
        </w:rPr>
        <w:t xml:space="preserve"> como estrategia de trabajo entre la participación ciudadana y el ámbito </w:t>
      </w:r>
      <w:proofErr w:type="spellStart"/>
      <w:r w:rsidRPr="005B6861">
        <w:rPr>
          <w:rFonts w:ascii="Arial" w:hAnsi="Arial" w:cs="Arial"/>
        </w:rPr>
        <w:t>intraministeria</w:t>
      </w:r>
      <w:r w:rsidR="00DD5FF6">
        <w:rPr>
          <w:rFonts w:ascii="Arial" w:hAnsi="Arial" w:cs="Arial"/>
        </w:rPr>
        <w:t>l</w:t>
      </w:r>
      <w:proofErr w:type="spellEnd"/>
      <w:r>
        <w:rPr>
          <w:rFonts w:ascii="Arial" w:hAnsi="Arial" w:cs="Arial"/>
        </w:rPr>
        <w:t xml:space="preserve">, </w:t>
      </w:r>
      <w:r w:rsidR="0088681F">
        <w:rPr>
          <w:rFonts w:ascii="Arial" w:hAnsi="Arial" w:cs="Arial"/>
        </w:rPr>
        <w:t xml:space="preserve">para </w:t>
      </w:r>
      <w:r w:rsidR="00903D9B">
        <w:rPr>
          <w:rFonts w:ascii="Arial" w:hAnsi="Arial" w:cs="Arial"/>
        </w:rPr>
        <w:t xml:space="preserve">trabajar </w:t>
      </w:r>
      <w:r>
        <w:rPr>
          <w:rFonts w:ascii="Arial" w:hAnsi="Arial" w:cs="Arial"/>
        </w:rPr>
        <w:t>acciones concretas para su seguimiento y evaluación</w:t>
      </w:r>
      <w:r w:rsidR="0088681F">
        <w:rPr>
          <w:rFonts w:ascii="Arial" w:hAnsi="Arial" w:cs="Arial"/>
        </w:rPr>
        <w:t>. R</w:t>
      </w:r>
      <w:r w:rsidR="00E4467C" w:rsidRPr="000B0AA7">
        <w:rPr>
          <w:rFonts w:ascii="Arial" w:hAnsi="Arial" w:cs="Arial"/>
        </w:rPr>
        <w:t xml:space="preserve">esulta importante mirarlo desde sus </w:t>
      </w:r>
      <w:r w:rsidR="0088681F">
        <w:rPr>
          <w:rFonts w:ascii="Arial" w:hAnsi="Arial" w:cs="Arial"/>
        </w:rPr>
        <w:t>e</w:t>
      </w:r>
      <w:r w:rsidR="00E4467C" w:rsidRPr="000B0AA7">
        <w:rPr>
          <w:rFonts w:ascii="Arial" w:hAnsi="Arial" w:cs="Arial"/>
        </w:rPr>
        <w:t xml:space="preserve">jes </w:t>
      </w:r>
      <w:r w:rsidR="0088681F">
        <w:rPr>
          <w:rFonts w:ascii="Arial" w:hAnsi="Arial" w:cs="Arial"/>
        </w:rPr>
        <w:t>t</w:t>
      </w:r>
      <w:r w:rsidR="00E4467C" w:rsidRPr="000B0AA7">
        <w:rPr>
          <w:rFonts w:ascii="Arial" w:hAnsi="Arial" w:cs="Arial"/>
        </w:rPr>
        <w:t>emáticos ya que desde sus Objetivos hasta los Proyectos involucran a la temática</w:t>
      </w:r>
      <w:r w:rsidR="0088681F">
        <w:rPr>
          <w:rFonts w:ascii="Arial" w:hAnsi="Arial" w:cs="Arial"/>
        </w:rPr>
        <w:t xml:space="preserve"> de las personas adultas con </w:t>
      </w:r>
      <w:r w:rsidR="00E4467C" w:rsidRPr="000B0AA7">
        <w:rPr>
          <w:rFonts w:ascii="Arial" w:hAnsi="Arial" w:cs="Arial"/>
        </w:rPr>
        <w:t>d</w:t>
      </w:r>
      <w:r w:rsidR="0088681F">
        <w:rPr>
          <w:rFonts w:ascii="Arial" w:hAnsi="Arial" w:cs="Arial"/>
        </w:rPr>
        <w:t>iscapacidad.</w:t>
      </w:r>
      <w:r w:rsidR="00E4467C" w:rsidRPr="000B0AA7">
        <w:rPr>
          <w:rFonts w:ascii="Arial" w:hAnsi="Arial" w:cs="Arial"/>
        </w:rPr>
        <w:t xml:space="preserve"> </w:t>
      </w:r>
    </w:p>
    <w:p w:rsidR="0088681F" w:rsidRDefault="0088681F" w:rsidP="00FF25E3">
      <w:pPr>
        <w:spacing w:line="240" w:lineRule="auto"/>
        <w:contextualSpacing/>
        <w:jc w:val="both"/>
        <w:rPr>
          <w:rFonts w:ascii="Arial" w:hAnsi="Arial" w:cs="Arial"/>
        </w:rPr>
      </w:pPr>
      <w:r>
        <w:rPr>
          <w:rFonts w:ascii="Arial" w:hAnsi="Arial" w:cs="Arial"/>
        </w:rPr>
        <w:t xml:space="preserve">Ahora bien, no hay a lo largo de su enunciado ninguna referencia específica a personas mayores con discapacidad o personas con discapacidad en proceso de </w:t>
      </w:r>
      <w:r w:rsidR="00246123">
        <w:rPr>
          <w:rFonts w:ascii="Arial" w:hAnsi="Arial" w:cs="Arial"/>
        </w:rPr>
        <w:t xml:space="preserve">envejecimiento, distinción que sí aparece tratándose de niñas y mujeres con discapacidad  o niños con discapacidad. Hay una referencia a la edad cuando se hace mención a las situaciones de  exclusión y vulnerabilidad socio-económica y la necesidad de mantener una visión inclusiva en los proyectos.  </w:t>
      </w:r>
      <w:r>
        <w:rPr>
          <w:rFonts w:ascii="Arial" w:hAnsi="Arial" w:cs="Arial"/>
        </w:rPr>
        <w:t xml:space="preserve"> </w:t>
      </w:r>
    </w:p>
    <w:p w:rsidR="004A05D3" w:rsidRDefault="004A05D3" w:rsidP="00FF25E3">
      <w:pPr>
        <w:autoSpaceDE w:val="0"/>
        <w:autoSpaceDN w:val="0"/>
        <w:adjustRightInd w:val="0"/>
        <w:spacing w:after="0" w:line="240" w:lineRule="auto"/>
        <w:contextualSpacing/>
        <w:jc w:val="both"/>
        <w:rPr>
          <w:rFonts w:ascii="Arial" w:hAnsi="Arial" w:cs="Arial"/>
        </w:rPr>
      </w:pPr>
    </w:p>
    <w:p w:rsidR="00FF25E3" w:rsidRDefault="00B97C2F" w:rsidP="00FF25E3">
      <w:pPr>
        <w:autoSpaceDE w:val="0"/>
        <w:autoSpaceDN w:val="0"/>
        <w:adjustRightInd w:val="0"/>
        <w:spacing w:after="0" w:line="240" w:lineRule="auto"/>
        <w:contextualSpacing/>
        <w:jc w:val="both"/>
        <w:rPr>
          <w:rFonts w:ascii="Arial" w:hAnsi="Arial" w:cs="Arial"/>
          <w:i/>
        </w:rPr>
      </w:pPr>
      <w:r w:rsidRPr="00FF25E3">
        <w:rPr>
          <w:rFonts w:ascii="Arial" w:hAnsi="Arial" w:cs="Arial"/>
        </w:rPr>
        <w:t xml:space="preserve">En esta instancia es menester mencionar </w:t>
      </w:r>
      <w:r w:rsidR="001966A5" w:rsidRPr="00FF25E3">
        <w:rPr>
          <w:rFonts w:ascii="Arial" w:hAnsi="Arial" w:cs="Arial"/>
        </w:rPr>
        <w:t xml:space="preserve">que entre los Ejes </w:t>
      </w:r>
      <w:r w:rsidR="00FF25E3" w:rsidRPr="00FF25E3">
        <w:rPr>
          <w:rFonts w:ascii="Arial" w:hAnsi="Arial" w:cs="Arial"/>
        </w:rPr>
        <w:t>principales del Plan, la Agencia Nacional de Discapacidad señala al “</w:t>
      </w:r>
      <w:r w:rsidR="006D06DE" w:rsidRPr="00FF25E3">
        <w:rPr>
          <w:rFonts w:ascii="Arial" w:hAnsi="Arial" w:cs="Arial"/>
        </w:rPr>
        <w:t>A</w:t>
      </w:r>
      <w:r w:rsidR="00FF25E3" w:rsidRPr="00FF25E3">
        <w:rPr>
          <w:rFonts w:ascii="Arial" w:hAnsi="Arial" w:cs="Arial"/>
        </w:rPr>
        <w:t>poyo Económico para Personas con Discapacidad” y a su respecto dice: “</w:t>
      </w:r>
      <w:r w:rsidR="00FF25E3" w:rsidRPr="00FF25E3">
        <w:rPr>
          <w:rFonts w:ascii="Arial" w:hAnsi="Arial" w:cs="Arial"/>
          <w:i/>
        </w:rPr>
        <w:t>a</w:t>
      </w:r>
      <w:r w:rsidR="006D06DE" w:rsidRPr="00FF25E3">
        <w:rPr>
          <w:rFonts w:ascii="Arial" w:hAnsi="Arial" w:cs="Arial"/>
          <w:i/>
        </w:rPr>
        <w:t xml:space="preserve"> los efectos de garantizar la autonomía y la vida independiente resulta fundamental generar políticas de apoyo económico para las personas con discapacidad en situación de vulnerabilidad. Si bien, esta situación intentó salvarse a través del Decreto 432/97 de “otorgamiento de pensiones a la vejez y por invalidez”, es necesario desarrollar un marco normativo en concordancia con las recomendaciones de la Convención. Por tal motivo, surge este proyecto que promueve la creación de una normativa que prevea una transferencia económica tomando como base el contexto de vulnerabilidad socio ambiental de cada persona con discapacidad. Objetivo: Generar una norma que establezca una asignación económica destinada a las personas con discapacidad, a efectos de dar cumplimiento a lo establecido en el artículo 28 de la Convención sobre los Derechos de las Personas con Discapacidad, aprobada por Ley 26.378. Meta: Generar la normativa de apoyo económico para personas con discapacidad diseñada y consensuada en el año 2018.</w:t>
      </w:r>
      <w:r w:rsidR="00FF25E3" w:rsidRPr="00FF25E3">
        <w:rPr>
          <w:rFonts w:ascii="Arial" w:hAnsi="Arial" w:cs="Arial"/>
          <w:i/>
        </w:rPr>
        <w:t xml:space="preserve">” </w:t>
      </w:r>
      <w:r w:rsidR="00FF25E3" w:rsidRPr="00FF25E3">
        <w:rPr>
          <w:rFonts w:ascii="Arial" w:hAnsi="Arial" w:cs="Arial"/>
        </w:rPr>
        <w:t xml:space="preserve">Así, también, en el Punto </w:t>
      </w:r>
      <w:r w:rsidR="00FF25E3">
        <w:rPr>
          <w:rFonts w:ascii="Arial" w:hAnsi="Arial" w:cs="Arial"/>
        </w:rPr>
        <w:t xml:space="preserve">6 </w:t>
      </w:r>
      <w:r w:rsidR="00FF25E3" w:rsidRPr="00FF25E3">
        <w:rPr>
          <w:rFonts w:ascii="Arial" w:hAnsi="Arial" w:cs="Arial"/>
        </w:rPr>
        <w:t>dice que ese Plan “</w:t>
      </w:r>
      <w:r w:rsidR="00FF25E3" w:rsidRPr="00FF25E3">
        <w:rPr>
          <w:rFonts w:ascii="Arial" w:hAnsi="Arial" w:cs="Arial"/>
          <w:i/>
        </w:rPr>
        <w:t>Deja en claro que las personas con discapacidad tienen capacidad jurídica en igualdad de condiciones con las demás</w:t>
      </w:r>
      <w:r w:rsidR="00FF25E3" w:rsidRPr="00FF25E3">
        <w:rPr>
          <w:rFonts w:ascii="Arial" w:hAnsi="Arial" w:cs="Arial"/>
        </w:rPr>
        <w:t xml:space="preserve"> (artí</w:t>
      </w:r>
      <w:r w:rsidR="00FF25E3">
        <w:rPr>
          <w:rFonts w:ascii="Arial" w:hAnsi="Arial" w:cs="Arial"/>
        </w:rPr>
        <w:t>culo 12 CDPCD) y  “</w:t>
      </w:r>
      <w:r w:rsidR="00FF25E3" w:rsidRPr="00FF25E3">
        <w:rPr>
          <w:rFonts w:ascii="Arial" w:hAnsi="Arial" w:cs="Arial"/>
          <w:i/>
        </w:rPr>
        <w:t>7. Sienta el deber de los Estados Partes de asegurar que las personas con discapacidad tengan acceso a la justicia en igualdad de condiciones con las demás. Este derecho se ve reflejado en el Objetivo de Desarrollo Sostenible –ODS - 16 (artículo 13). 8. Reconoce el derecho de las personas con discapacidad a que se respete su integridad física y mental en igualdad de condiciones con las demás (artículo 17).</w:t>
      </w:r>
      <w:r w:rsidR="00FF25E3">
        <w:rPr>
          <w:rFonts w:ascii="Arial" w:hAnsi="Arial" w:cs="Arial"/>
          <w:i/>
        </w:rPr>
        <w:t>”</w:t>
      </w:r>
    </w:p>
    <w:p w:rsidR="004A05D3" w:rsidRDefault="004A05D3" w:rsidP="00574ED2">
      <w:pPr>
        <w:autoSpaceDE w:val="0"/>
        <w:autoSpaceDN w:val="0"/>
        <w:adjustRightInd w:val="0"/>
        <w:spacing w:after="0" w:line="240" w:lineRule="auto"/>
        <w:jc w:val="both"/>
        <w:rPr>
          <w:rFonts w:ascii="Arial" w:hAnsi="Arial" w:cs="Arial"/>
        </w:rPr>
      </w:pPr>
    </w:p>
    <w:p w:rsidR="00574ED2" w:rsidRPr="00F37E87" w:rsidRDefault="00574ED2" w:rsidP="00574ED2">
      <w:pPr>
        <w:autoSpaceDE w:val="0"/>
        <w:autoSpaceDN w:val="0"/>
        <w:adjustRightInd w:val="0"/>
        <w:spacing w:after="0" w:line="240" w:lineRule="auto"/>
        <w:jc w:val="both"/>
        <w:rPr>
          <w:rFonts w:ascii="Arial" w:hAnsi="Arial" w:cs="Arial"/>
          <w:i/>
        </w:rPr>
      </w:pPr>
      <w:r w:rsidRPr="00574ED2">
        <w:rPr>
          <w:rFonts w:ascii="Arial" w:hAnsi="Arial" w:cs="Arial"/>
        </w:rPr>
        <w:t xml:space="preserve">También </w:t>
      </w:r>
      <w:r>
        <w:rPr>
          <w:rFonts w:ascii="Arial" w:hAnsi="Arial" w:cs="Arial"/>
        </w:rPr>
        <w:t>se propone: “</w:t>
      </w:r>
      <w:r w:rsidRPr="00F37E87">
        <w:rPr>
          <w:rFonts w:ascii="Arial" w:hAnsi="Arial" w:cs="Arial"/>
          <w:i/>
        </w:rPr>
        <w:t>Las personas con discapacidad suelen atravesar situaciones de exclusión social que surgen de la falta de accesibilidad física y sensorial, la dificultad de acceso a la justicia, al empleo formal, a la educación o de cuestiones actitudinales de las personas con las que interactúan. A ello se le suman, en muchos casos, factores tales como la situación de vulnerabilidad socioeconómica, la cuestión de género, la edad y la nacionalidad, que agravan las dificultades ocasionadas por esas barreras.</w:t>
      </w:r>
    </w:p>
    <w:p w:rsidR="00574ED2" w:rsidRDefault="00574ED2" w:rsidP="00574ED2">
      <w:pPr>
        <w:autoSpaceDE w:val="0"/>
        <w:autoSpaceDN w:val="0"/>
        <w:adjustRightInd w:val="0"/>
        <w:spacing w:after="0" w:line="240" w:lineRule="auto"/>
        <w:jc w:val="both"/>
        <w:rPr>
          <w:rFonts w:ascii="Arial" w:hAnsi="Arial" w:cs="Arial"/>
          <w:i/>
        </w:rPr>
      </w:pPr>
      <w:r w:rsidRPr="00F37E87">
        <w:rPr>
          <w:rFonts w:ascii="Arial" w:hAnsi="Arial" w:cs="Arial"/>
          <w:i/>
        </w:rPr>
        <w:t>Por todo ello, a modo de ejemplo, y conforme el eje del que se trate la labor de las políticas públicas deberá será, en el ámbito de la salud brindando ayudas técnicas, garantizando el acompañamiento</w:t>
      </w:r>
      <w:r w:rsidR="00F37E87" w:rsidRPr="00F37E87">
        <w:rPr>
          <w:rFonts w:ascii="Arial" w:hAnsi="Arial" w:cs="Arial"/>
          <w:i/>
        </w:rPr>
        <w:t xml:space="preserve"> </w:t>
      </w:r>
      <w:r w:rsidRPr="00F37E87">
        <w:rPr>
          <w:rFonts w:ascii="Arial" w:hAnsi="Arial" w:cs="Arial"/>
          <w:i/>
        </w:rPr>
        <w:t>mediante la rehabilitación basada en la comunidad; en el ámbito educacional asegurando la</w:t>
      </w:r>
      <w:r w:rsidR="00F37E87" w:rsidRPr="00F37E87">
        <w:rPr>
          <w:rFonts w:ascii="Arial" w:hAnsi="Arial" w:cs="Arial"/>
          <w:i/>
        </w:rPr>
        <w:t xml:space="preserve"> </w:t>
      </w:r>
      <w:r w:rsidRPr="00F37E87">
        <w:rPr>
          <w:rFonts w:ascii="Arial" w:hAnsi="Arial" w:cs="Arial"/>
          <w:i/>
        </w:rPr>
        <w:t>inclusión de las personas con discapacidad al sistema general de educación; en el ámbito laboral,</w:t>
      </w:r>
      <w:r w:rsidR="00F37E87" w:rsidRPr="00F37E87">
        <w:rPr>
          <w:rFonts w:ascii="Arial" w:hAnsi="Arial" w:cs="Arial"/>
          <w:i/>
        </w:rPr>
        <w:t xml:space="preserve"> </w:t>
      </w:r>
      <w:r w:rsidRPr="00F37E87">
        <w:rPr>
          <w:rFonts w:ascii="Arial" w:hAnsi="Arial" w:cs="Arial"/>
          <w:i/>
        </w:rPr>
        <w:t>empoderando los talleres protegidos de producción, buscando cumplir el cupo de contratación de</w:t>
      </w:r>
      <w:r w:rsidR="00F37E87" w:rsidRPr="00F37E87">
        <w:rPr>
          <w:rFonts w:ascii="Arial" w:hAnsi="Arial" w:cs="Arial"/>
          <w:i/>
        </w:rPr>
        <w:t xml:space="preserve"> </w:t>
      </w:r>
      <w:r w:rsidRPr="00F37E87">
        <w:rPr>
          <w:rFonts w:ascii="Arial" w:hAnsi="Arial" w:cs="Arial"/>
          <w:i/>
        </w:rPr>
        <w:t>personas con discapacidad trabajando en el ámbito público, generando conciencia para la inclusión</w:t>
      </w:r>
      <w:r w:rsidR="00F37E87" w:rsidRPr="00F37E87">
        <w:rPr>
          <w:rFonts w:ascii="Arial" w:hAnsi="Arial" w:cs="Arial"/>
          <w:i/>
        </w:rPr>
        <w:t xml:space="preserve"> </w:t>
      </w:r>
      <w:r w:rsidRPr="00F37E87">
        <w:rPr>
          <w:rFonts w:ascii="Arial" w:hAnsi="Arial" w:cs="Arial"/>
          <w:i/>
        </w:rPr>
        <w:t>en empresas privadas</w:t>
      </w:r>
      <w:r w:rsidR="00F37E87">
        <w:rPr>
          <w:rFonts w:ascii="Arial" w:hAnsi="Arial" w:cs="Arial"/>
          <w:i/>
        </w:rPr>
        <w:t>…”</w:t>
      </w:r>
    </w:p>
    <w:p w:rsidR="004A05D3" w:rsidRDefault="004A05D3" w:rsidP="00F37E87">
      <w:pPr>
        <w:autoSpaceDE w:val="0"/>
        <w:autoSpaceDN w:val="0"/>
        <w:adjustRightInd w:val="0"/>
        <w:spacing w:after="0" w:line="240" w:lineRule="auto"/>
        <w:jc w:val="both"/>
        <w:rPr>
          <w:rFonts w:ascii="Arial" w:hAnsi="Arial" w:cs="Arial"/>
          <w:color w:val="000000"/>
        </w:rPr>
      </w:pPr>
    </w:p>
    <w:p w:rsidR="00F37E87" w:rsidRDefault="00F37E87" w:rsidP="00F37E87">
      <w:pPr>
        <w:autoSpaceDE w:val="0"/>
        <w:autoSpaceDN w:val="0"/>
        <w:adjustRightInd w:val="0"/>
        <w:spacing w:after="0" w:line="240" w:lineRule="auto"/>
        <w:jc w:val="both"/>
        <w:rPr>
          <w:rFonts w:ascii="Arial" w:hAnsi="Arial" w:cs="Arial"/>
          <w:color w:val="000000"/>
          <w:sz w:val="24"/>
          <w:szCs w:val="24"/>
        </w:rPr>
      </w:pPr>
      <w:r w:rsidRPr="00F37E87">
        <w:rPr>
          <w:rFonts w:ascii="Arial" w:hAnsi="Arial" w:cs="Arial"/>
          <w:color w:val="000000"/>
        </w:rPr>
        <w:t xml:space="preserve">En el mismo orden de propuestas con relación a la salud y la rehabilitación dice: </w:t>
      </w:r>
      <w:r w:rsidRPr="00F37E87">
        <w:rPr>
          <w:rFonts w:ascii="Arial" w:hAnsi="Arial" w:cs="Arial"/>
          <w:i/>
          <w:color w:val="000000"/>
        </w:rPr>
        <w:t xml:space="preserve">La Convención reconoce el derecho de las personas con discapacidad a gozar del más alto nivel de salud sin discriminación por motivos de discapacidad; teniendo como premisa que la persona con discapacidad alcance y logre mantener su </w:t>
      </w:r>
      <w:r w:rsidRPr="00F37E87">
        <w:rPr>
          <w:rFonts w:ascii="Arial" w:hAnsi="Arial" w:cs="Arial"/>
          <w:bCs/>
          <w:i/>
          <w:iCs/>
        </w:rPr>
        <w:t>“</w:t>
      </w:r>
      <w:r w:rsidRPr="00F37E87">
        <w:rPr>
          <w:rFonts w:ascii="Arial" w:hAnsi="Arial" w:cs="Arial"/>
          <w:i/>
        </w:rPr>
        <w:t xml:space="preserve">… </w:t>
      </w:r>
      <w:r w:rsidRPr="00F37E87">
        <w:rPr>
          <w:rFonts w:ascii="Arial" w:hAnsi="Arial" w:cs="Arial"/>
          <w:bCs/>
          <w:i/>
          <w:iCs/>
        </w:rPr>
        <w:t xml:space="preserve">máxima independencia, capacidad física, mental, social y vocacional, y la inclusión y participación plena en todos los aspectos de la vida”. </w:t>
      </w:r>
      <w:r w:rsidRPr="00F37E87">
        <w:rPr>
          <w:rFonts w:ascii="Arial" w:hAnsi="Arial" w:cs="Arial"/>
          <w:i/>
          <w:color w:val="000000"/>
        </w:rPr>
        <w:t>Se establece que hay un amplio espectro de factores que determinan el estado de salud de una persona, entre los que se encuentran los factores individuales, las condiciones de vida y de trabajo, las condiciones socioeconómicas, culturales y ambientales en general, y el acceso a los servicios de salud.</w:t>
      </w:r>
      <w:r w:rsidR="000B2810">
        <w:rPr>
          <w:rFonts w:ascii="Arial" w:hAnsi="Arial" w:cs="Arial"/>
          <w:i/>
          <w:color w:val="000000"/>
        </w:rPr>
        <w:t xml:space="preserve"> </w:t>
      </w:r>
      <w:r w:rsidRPr="00F37E87">
        <w:rPr>
          <w:rFonts w:ascii="Arial" w:hAnsi="Arial" w:cs="Arial"/>
          <w:i/>
          <w:color w:val="000000"/>
        </w:rPr>
        <w:t>La multiplicidad de factores hace necesario la rehabilitación basada en la comunidad (RBC), desde la estrategia de atención primaria de la salud. Esta modalidad es una estrategia multisectorial para atender las necesidades más amplias de las personas con discapacidad, asegurando su participación e inclusión en la sociedad y mejorando su calidad de vida. Facilita que las personas cuenten con rehabilitación en las mismas comunidades en las que viven, permitiendo así el sostenimiento de los tratamientos y evitando el cambio de localidad tanto de la familia como de la persona con discapacidad, que causa el desarraigo y la pérdida de la red social de pertenencia</w:t>
      </w:r>
      <w:r>
        <w:rPr>
          <w:rFonts w:ascii="Arial" w:hAnsi="Arial" w:cs="Arial"/>
          <w:color w:val="000000"/>
          <w:sz w:val="24"/>
          <w:szCs w:val="24"/>
        </w:rPr>
        <w:t>”</w:t>
      </w:r>
      <w:r w:rsidRPr="00F37E87">
        <w:rPr>
          <w:rFonts w:ascii="Arial" w:hAnsi="Arial" w:cs="Arial"/>
          <w:color w:val="000000"/>
          <w:sz w:val="24"/>
          <w:szCs w:val="24"/>
        </w:rPr>
        <w:t>.</w:t>
      </w:r>
    </w:p>
    <w:p w:rsidR="004A05D3" w:rsidRDefault="004A05D3" w:rsidP="009477E8">
      <w:pPr>
        <w:autoSpaceDE w:val="0"/>
        <w:autoSpaceDN w:val="0"/>
        <w:adjustRightInd w:val="0"/>
        <w:spacing w:after="0" w:line="240" w:lineRule="auto"/>
        <w:jc w:val="both"/>
        <w:rPr>
          <w:rFonts w:ascii="Arial" w:hAnsi="Arial" w:cs="Arial"/>
          <w:color w:val="000000"/>
        </w:rPr>
      </w:pPr>
    </w:p>
    <w:p w:rsidR="00FF25E3" w:rsidRDefault="00F37E87" w:rsidP="009477E8">
      <w:pPr>
        <w:autoSpaceDE w:val="0"/>
        <w:autoSpaceDN w:val="0"/>
        <w:adjustRightInd w:val="0"/>
        <w:spacing w:after="0" w:line="240" w:lineRule="auto"/>
        <w:jc w:val="both"/>
        <w:rPr>
          <w:rFonts w:ascii="Arial" w:hAnsi="Arial" w:cs="Arial"/>
        </w:rPr>
      </w:pPr>
      <w:r w:rsidRPr="009477E8">
        <w:rPr>
          <w:rFonts w:ascii="Arial" w:hAnsi="Arial" w:cs="Arial"/>
          <w:color w:val="000000"/>
        </w:rPr>
        <w:t xml:space="preserve">En el </w:t>
      </w:r>
      <w:r w:rsidRPr="009477E8">
        <w:rPr>
          <w:rFonts w:ascii="Arial" w:hAnsi="Arial" w:cs="Arial"/>
        </w:rPr>
        <w:t>A</w:t>
      </w:r>
      <w:r w:rsidR="009477E8" w:rsidRPr="009477E8">
        <w:rPr>
          <w:rFonts w:ascii="Arial" w:hAnsi="Arial" w:cs="Arial"/>
        </w:rPr>
        <w:t>nexo</w:t>
      </w:r>
      <w:r w:rsidRPr="009477E8">
        <w:rPr>
          <w:rFonts w:ascii="Arial" w:hAnsi="Arial" w:cs="Arial"/>
        </w:rPr>
        <w:t xml:space="preserve"> II </w:t>
      </w:r>
      <w:r w:rsidR="009477E8" w:rsidRPr="009477E8">
        <w:rPr>
          <w:rFonts w:ascii="Arial" w:hAnsi="Arial" w:cs="Arial"/>
        </w:rPr>
        <w:t>–</w:t>
      </w:r>
      <w:r w:rsidRPr="009477E8">
        <w:rPr>
          <w:rFonts w:ascii="Arial" w:hAnsi="Arial" w:cs="Arial"/>
        </w:rPr>
        <w:t xml:space="preserve"> P</w:t>
      </w:r>
      <w:r w:rsidR="009477E8" w:rsidRPr="009477E8">
        <w:rPr>
          <w:rFonts w:ascii="Arial" w:hAnsi="Arial" w:cs="Arial"/>
        </w:rPr>
        <w:t>royectos de la Mesa Interministerial</w:t>
      </w:r>
      <w:r w:rsidR="000B2810">
        <w:rPr>
          <w:rFonts w:ascii="Arial" w:hAnsi="Arial" w:cs="Arial"/>
        </w:rPr>
        <w:t xml:space="preserve">, </w:t>
      </w:r>
      <w:r w:rsidR="009477E8" w:rsidRPr="009477E8">
        <w:rPr>
          <w:rFonts w:ascii="Arial" w:hAnsi="Arial" w:cs="Arial"/>
        </w:rPr>
        <w:t xml:space="preserve">se advierte la propuesta de </w:t>
      </w:r>
      <w:r w:rsidR="009477E8">
        <w:rPr>
          <w:rFonts w:ascii="Arial" w:hAnsi="Arial" w:cs="Arial"/>
        </w:rPr>
        <w:t>v</w:t>
      </w:r>
      <w:r w:rsidR="009477E8" w:rsidRPr="009477E8">
        <w:rPr>
          <w:rFonts w:ascii="Arial" w:hAnsi="Arial" w:cs="Arial"/>
        </w:rPr>
        <w:t xml:space="preserve">arios proyectos que pueden facilitar la calidad de vida de las personas con discapacidad y </w:t>
      </w:r>
      <w:proofErr w:type="spellStart"/>
      <w:r w:rsidR="009477E8" w:rsidRPr="009477E8">
        <w:rPr>
          <w:rFonts w:ascii="Arial" w:hAnsi="Arial" w:cs="Arial"/>
        </w:rPr>
        <w:t>ntre</w:t>
      </w:r>
      <w:proofErr w:type="spellEnd"/>
      <w:r w:rsidR="009477E8" w:rsidRPr="009477E8">
        <w:rPr>
          <w:rFonts w:ascii="Arial" w:hAnsi="Arial" w:cs="Arial"/>
        </w:rPr>
        <w:t xml:space="preserve"> ellas, las personas con discapacidad adultas mayores o personas o personas con discapacidad en proceso de envejecimiento:</w:t>
      </w:r>
      <w:r w:rsidR="009477E8">
        <w:rPr>
          <w:rFonts w:ascii="Arial" w:hAnsi="Arial" w:cs="Arial"/>
        </w:rPr>
        <w:t xml:space="preserve"> Apoyo económico para personas con discapacidad: “</w:t>
      </w:r>
      <w:r w:rsidR="009477E8" w:rsidRPr="009477E8">
        <w:rPr>
          <w:rFonts w:ascii="Arial" w:hAnsi="Arial" w:cs="Arial"/>
          <w:i/>
        </w:rPr>
        <w:t>A los efectos de garantizar la autonomía y la vida independiente resulta fundamental generar políticas de apoyo económico para las personas con discapacidad en situación de vulnerabilidad. Si bien, esta situación intentó salvarse a través del Decreto 432/97 de “otorgamiento de pensiones a la vejez y por invalidez”, es necesario desarrollar un marco normativo en concordancia con las recomendaciones de la Convención</w:t>
      </w:r>
      <w:r w:rsidR="009477E8">
        <w:rPr>
          <w:rFonts w:ascii="Arial" w:hAnsi="Arial" w:cs="Arial"/>
        </w:rPr>
        <w:t>”</w:t>
      </w:r>
      <w:r w:rsidR="009477E8" w:rsidRPr="009477E8">
        <w:rPr>
          <w:rFonts w:ascii="Arial" w:hAnsi="Arial" w:cs="Arial"/>
        </w:rPr>
        <w:t>.</w:t>
      </w:r>
      <w:r w:rsidR="009477E8">
        <w:rPr>
          <w:rFonts w:ascii="Arial" w:hAnsi="Arial" w:cs="Arial"/>
        </w:rPr>
        <w:t xml:space="preserve"> Rehabilitación basada en la Comunidad</w:t>
      </w:r>
      <w:r w:rsidR="0048712B">
        <w:rPr>
          <w:rFonts w:ascii="Arial" w:hAnsi="Arial" w:cs="Arial"/>
        </w:rPr>
        <w:t>, para llegar a aquellos lugares donde es difícil el acceso a este tipo de servicio; regulación de los asistentes domiciliarios, uno de cuyos fines es evitar la institucionalización de la persona con discapacidad que requiere de cuidados; mejoras en la accesibilidad; fomentar buenas prácticas, entre otros.</w:t>
      </w:r>
    </w:p>
    <w:p w:rsidR="000B2810" w:rsidRDefault="000B2810" w:rsidP="009477E8">
      <w:pPr>
        <w:autoSpaceDE w:val="0"/>
        <w:autoSpaceDN w:val="0"/>
        <w:adjustRightInd w:val="0"/>
        <w:spacing w:after="0" w:line="240" w:lineRule="auto"/>
        <w:jc w:val="both"/>
        <w:rPr>
          <w:rFonts w:ascii="Arial" w:hAnsi="Arial" w:cs="Arial"/>
        </w:rPr>
      </w:pPr>
    </w:p>
    <w:p w:rsidR="0048712B" w:rsidRDefault="00DC1A50" w:rsidP="0048712B">
      <w:pPr>
        <w:pStyle w:val="Prrafodelista"/>
        <w:numPr>
          <w:ilvl w:val="0"/>
          <w:numId w:val="7"/>
        </w:numPr>
        <w:autoSpaceDE w:val="0"/>
        <w:autoSpaceDN w:val="0"/>
        <w:adjustRightInd w:val="0"/>
        <w:spacing w:after="0" w:line="240" w:lineRule="auto"/>
        <w:jc w:val="both"/>
        <w:rPr>
          <w:rFonts w:ascii="Arial" w:hAnsi="Arial" w:cs="Arial"/>
          <w:b/>
        </w:rPr>
      </w:pPr>
      <w:r>
        <w:rPr>
          <w:rFonts w:ascii="Arial" w:hAnsi="Arial" w:cs="Arial"/>
        </w:rPr>
        <w:t>Los</w:t>
      </w:r>
      <w:bookmarkStart w:id="0" w:name="_GoBack"/>
      <w:bookmarkEnd w:id="0"/>
      <w:r w:rsidR="0048712B" w:rsidRPr="0048712B">
        <w:rPr>
          <w:rFonts w:ascii="Arial" w:hAnsi="Arial" w:cs="Arial"/>
        </w:rPr>
        <w:t xml:space="preserve"> proyectos abarcan a las personas con discapacidad adultos mayores o en proceso de envejecimiento, </w:t>
      </w:r>
      <w:r w:rsidR="0048712B" w:rsidRPr="00DC1A50">
        <w:rPr>
          <w:rFonts w:ascii="Arial" w:hAnsi="Arial" w:cs="Arial"/>
        </w:rPr>
        <w:t>pero no se advierte la prevalencia de proyectos que, en particular, estén dirigidos a la vida y calidad de vida de este sector dentro del colectivo de personas con discapacidad</w:t>
      </w:r>
    </w:p>
    <w:p w:rsidR="004A05D3" w:rsidRPr="004A05D3" w:rsidRDefault="004A05D3" w:rsidP="004A05D3">
      <w:pPr>
        <w:autoSpaceDE w:val="0"/>
        <w:autoSpaceDN w:val="0"/>
        <w:adjustRightInd w:val="0"/>
        <w:spacing w:after="0" w:line="240" w:lineRule="auto"/>
        <w:ind w:left="360"/>
        <w:jc w:val="both"/>
        <w:rPr>
          <w:rFonts w:ascii="Arial" w:hAnsi="Arial" w:cs="Arial"/>
          <w:b/>
        </w:rPr>
      </w:pPr>
    </w:p>
    <w:p w:rsidR="0048712B" w:rsidRDefault="0048712B" w:rsidP="0048712B">
      <w:pPr>
        <w:pStyle w:val="Prrafodelista"/>
        <w:numPr>
          <w:ilvl w:val="0"/>
          <w:numId w:val="7"/>
        </w:numPr>
        <w:autoSpaceDE w:val="0"/>
        <w:autoSpaceDN w:val="0"/>
        <w:adjustRightInd w:val="0"/>
        <w:spacing w:after="0" w:line="240" w:lineRule="auto"/>
        <w:jc w:val="both"/>
        <w:rPr>
          <w:rFonts w:ascii="Arial" w:hAnsi="Arial" w:cs="Arial"/>
        </w:rPr>
      </w:pPr>
      <w:r>
        <w:rPr>
          <w:rFonts w:ascii="Arial" w:hAnsi="Arial" w:cs="Arial"/>
        </w:rPr>
        <w:t>Desde otro punto de vista, no ha sido posible</w:t>
      </w:r>
      <w:r w:rsidR="000B2810">
        <w:rPr>
          <w:rFonts w:ascii="Arial" w:hAnsi="Arial" w:cs="Arial"/>
        </w:rPr>
        <w:t>,</w:t>
      </w:r>
      <w:r>
        <w:rPr>
          <w:rFonts w:ascii="Arial" w:hAnsi="Arial" w:cs="Arial"/>
        </w:rPr>
        <w:t xml:space="preserve"> hasta el momento</w:t>
      </w:r>
      <w:r w:rsidR="000B2810">
        <w:rPr>
          <w:rFonts w:ascii="Arial" w:hAnsi="Arial" w:cs="Arial"/>
        </w:rPr>
        <w:t>,</w:t>
      </w:r>
      <w:r>
        <w:rPr>
          <w:rFonts w:ascii="Arial" w:hAnsi="Arial" w:cs="Arial"/>
        </w:rPr>
        <w:t xml:space="preserve"> verificar los avances de los proyectos en el marco del Plan Nacional de Discapacidad ya sea por la vía de requerimiento al organismo (solicitud de respuesta a pedidos de informes formulados) o de la página de la Agencia Nacional de Discapacidad (Argentina.gob.ar)</w:t>
      </w:r>
    </w:p>
    <w:p w:rsidR="000B2810" w:rsidRDefault="000B2810" w:rsidP="000B2810">
      <w:pPr>
        <w:spacing w:line="240" w:lineRule="auto"/>
        <w:contextualSpacing/>
        <w:jc w:val="both"/>
        <w:rPr>
          <w:rFonts w:ascii="Arial" w:hAnsi="Arial" w:cs="Arial"/>
        </w:rPr>
      </w:pPr>
    </w:p>
    <w:p w:rsidR="004A05D3" w:rsidRDefault="0048712B" w:rsidP="000B2810">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rPr>
      </w:pPr>
      <w:r>
        <w:rPr>
          <w:rFonts w:ascii="Arial" w:hAnsi="Arial" w:cs="Arial"/>
        </w:rPr>
        <w:t>Cabe destacar que esa Defensoría del Pueblo ha iniciado en el año 2017 una investigación de oficio sobre la temática</w:t>
      </w:r>
      <w:r w:rsidR="004A05D3">
        <w:rPr>
          <w:rFonts w:ascii="Arial" w:hAnsi="Arial" w:cs="Arial"/>
        </w:rPr>
        <w:t>, si bien circunscripta a personas con discapacidad mental o intelectual,</w:t>
      </w:r>
      <w:r>
        <w:rPr>
          <w:rFonts w:ascii="Arial" w:hAnsi="Arial" w:cs="Arial"/>
        </w:rPr>
        <w:t xml:space="preserve"> y hasta la fecha es esc</w:t>
      </w:r>
      <w:r w:rsidR="000B2810">
        <w:rPr>
          <w:rFonts w:ascii="Arial" w:hAnsi="Arial" w:cs="Arial"/>
        </w:rPr>
        <w:t>asa la información proporcionada en materia de avances en políticas públicas</w:t>
      </w:r>
      <w:r w:rsidR="004A05D3">
        <w:rPr>
          <w:rFonts w:ascii="Arial" w:hAnsi="Arial" w:cs="Arial"/>
        </w:rPr>
        <w:t xml:space="preserve"> de la </w:t>
      </w:r>
      <w:proofErr w:type="spellStart"/>
      <w:r w:rsidR="004A05D3">
        <w:rPr>
          <w:rFonts w:ascii="Arial" w:hAnsi="Arial" w:cs="Arial"/>
        </w:rPr>
        <w:t>ANDis</w:t>
      </w:r>
      <w:proofErr w:type="spellEnd"/>
      <w:r w:rsidR="004A05D3">
        <w:rPr>
          <w:rFonts w:ascii="Arial" w:hAnsi="Arial" w:cs="Arial"/>
        </w:rPr>
        <w:t xml:space="preserve"> en el marco del Plan Nacional de Discapacidad 2018-2022 o por fuera de él;</w:t>
      </w:r>
      <w:r w:rsidR="000B2810">
        <w:rPr>
          <w:rFonts w:ascii="Arial" w:hAnsi="Arial" w:cs="Arial"/>
        </w:rPr>
        <w:t xml:space="preserve"> por el contrario, se han obtenido datos estadísticos de parte del Servicio Nacional de Rehabilitación y del Instituto Nacional </w:t>
      </w:r>
      <w:r w:rsidR="004A05D3">
        <w:rPr>
          <w:rFonts w:ascii="Arial" w:hAnsi="Arial" w:cs="Arial"/>
        </w:rPr>
        <w:t xml:space="preserve"> de Estadísticas y Censos (INDEC)</w:t>
      </w:r>
      <w:r>
        <w:rPr>
          <w:rFonts w:ascii="Arial" w:hAnsi="Arial" w:cs="Arial"/>
        </w:rPr>
        <w:t xml:space="preserve">. </w:t>
      </w:r>
    </w:p>
    <w:p w:rsidR="000B2810" w:rsidRDefault="000B2810" w:rsidP="000B2810">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rPr>
      </w:pPr>
      <w:r>
        <w:rPr>
          <w:rFonts w:ascii="Arial" w:hAnsi="Arial" w:cs="Arial"/>
        </w:rPr>
        <w:t xml:space="preserve">En dicha actuación se procura ir </w:t>
      </w:r>
      <w:r w:rsidRPr="005B6861">
        <w:rPr>
          <w:rFonts w:ascii="Arial" w:hAnsi="Arial" w:cs="Arial"/>
        </w:rPr>
        <w:t xml:space="preserve">ajustando los datos </w:t>
      </w:r>
      <w:r>
        <w:rPr>
          <w:rFonts w:ascii="Arial" w:hAnsi="Arial" w:cs="Arial"/>
        </w:rPr>
        <w:t xml:space="preserve">que se proporcionen o que arrojen las estadísticas, </w:t>
      </w:r>
      <w:r w:rsidRPr="005B6861">
        <w:rPr>
          <w:rFonts w:ascii="Arial" w:hAnsi="Arial" w:cs="Arial"/>
        </w:rPr>
        <w:t>en tres (3) grandes ejes:</w:t>
      </w:r>
      <w:r w:rsidR="004A05D3">
        <w:rPr>
          <w:rFonts w:ascii="Arial" w:hAnsi="Arial" w:cs="Arial"/>
        </w:rPr>
        <w:t xml:space="preserve"> </w:t>
      </w:r>
      <w:r w:rsidRPr="005B6861">
        <w:rPr>
          <w:rFonts w:ascii="Arial" w:hAnsi="Arial" w:cs="Arial"/>
        </w:rPr>
        <w:t>1) Datos en números o porcentuales (personas; residencias; medios de ingresos en número totales);</w:t>
      </w:r>
      <w:r w:rsidR="004A05D3">
        <w:rPr>
          <w:rFonts w:ascii="Arial" w:hAnsi="Arial" w:cs="Arial"/>
        </w:rPr>
        <w:t xml:space="preserve"> </w:t>
      </w:r>
      <w:r w:rsidRPr="005B6861">
        <w:rPr>
          <w:rFonts w:ascii="Arial" w:hAnsi="Arial" w:cs="Arial"/>
        </w:rPr>
        <w:t xml:space="preserve"> 2) La dependencia y la autonomía (vida laboral; ingresos jubilatorios; vida en familia; concurrencia a centros de atención; vida en residencias u otros);</w:t>
      </w:r>
      <w:r w:rsidR="004A05D3">
        <w:rPr>
          <w:rFonts w:ascii="Arial" w:hAnsi="Arial" w:cs="Arial"/>
        </w:rPr>
        <w:t xml:space="preserve"> </w:t>
      </w:r>
      <w:r w:rsidRPr="005B6861">
        <w:rPr>
          <w:rFonts w:ascii="Arial" w:hAnsi="Arial" w:cs="Arial"/>
        </w:rPr>
        <w:t>3) Programas y acciones del Estado Nacional o provinciales y municipales.</w:t>
      </w:r>
    </w:p>
    <w:p w:rsidR="009477E8" w:rsidRDefault="009477E8" w:rsidP="00FF25E3">
      <w:pPr>
        <w:autoSpaceDE w:val="0"/>
        <w:autoSpaceDN w:val="0"/>
        <w:adjustRightInd w:val="0"/>
        <w:spacing w:after="0" w:line="240" w:lineRule="auto"/>
        <w:contextualSpacing/>
        <w:jc w:val="both"/>
        <w:rPr>
          <w:rFonts w:ascii="Arial" w:hAnsi="Arial" w:cs="Arial"/>
        </w:rPr>
      </w:pPr>
    </w:p>
    <w:p w:rsidR="0036716C" w:rsidRPr="00FF25E3" w:rsidRDefault="0036716C" w:rsidP="00FF25E3">
      <w:pPr>
        <w:autoSpaceDE w:val="0"/>
        <w:autoSpaceDN w:val="0"/>
        <w:adjustRightInd w:val="0"/>
        <w:spacing w:after="0" w:line="240" w:lineRule="auto"/>
        <w:contextualSpacing/>
        <w:jc w:val="both"/>
        <w:rPr>
          <w:rFonts w:ascii="Arial" w:hAnsi="Arial" w:cs="Arial"/>
        </w:rPr>
      </w:pPr>
      <w:r w:rsidRPr="004A05D3">
        <w:rPr>
          <w:rFonts w:ascii="Arial" w:hAnsi="Arial" w:cs="Arial"/>
          <w:b/>
        </w:rPr>
        <w:t>Sírvase proporcionar información sobre la discriminación contra las personas mayores con discapacidad en la legislación y en la práctic</w:t>
      </w:r>
      <w:r w:rsidRPr="00FF25E3">
        <w:rPr>
          <w:rFonts w:ascii="Arial" w:hAnsi="Arial" w:cs="Arial"/>
        </w:rPr>
        <w:t>a.</w:t>
      </w:r>
    </w:p>
    <w:p w:rsidR="002A5984" w:rsidRPr="004A05D3" w:rsidRDefault="002A5984" w:rsidP="00FF25E3">
      <w:pPr>
        <w:autoSpaceDE w:val="0"/>
        <w:autoSpaceDN w:val="0"/>
        <w:adjustRightInd w:val="0"/>
        <w:spacing w:after="0" w:line="240" w:lineRule="auto"/>
        <w:contextualSpacing/>
        <w:jc w:val="both"/>
        <w:rPr>
          <w:rFonts w:ascii="Arial" w:hAnsi="Arial" w:cs="Arial"/>
        </w:rPr>
      </w:pPr>
    </w:p>
    <w:p w:rsidR="00A14F3E" w:rsidRDefault="005D5BB4" w:rsidP="00FF25E3">
      <w:pPr>
        <w:autoSpaceDE w:val="0"/>
        <w:autoSpaceDN w:val="0"/>
        <w:adjustRightInd w:val="0"/>
        <w:spacing w:after="0" w:line="240" w:lineRule="auto"/>
        <w:contextualSpacing/>
        <w:jc w:val="both"/>
        <w:rPr>
          <w:rFonts w:ascii="Arial" w:hAnsi="Arial" w:cs="Arial"/>
        </w:rPr>
      </w:pPr>
      <w:r>
        <w:rPr>
          <w:rFonts w:ascii="Arial" w:hAnsi="Arial" w:cs="Arial"/>
        </w:rPr>
        <w:t>El I</w:t>
      </w:r>
      <w:r w:rsidR="00F2333B" w:rsidRPr="00F2333B">
        <w:rPr>
          <w:rFonts w:ascii="Arial" w:hAnsi="Arial" w:cs="Arial"/>
        </w:rPr>
        <w:t>nstitut</w:t>
      </w:r>
      <w:r w:rsidR="00F2333B">
        <w:rPr>
          <w:rFonts w:ascii="Arial" w:hAnsi="Arial" w:cs="Arial"/>
        </w:rPr>
        <w:t>o</w:t>
      </w:r>
      <w:r w:rsidR="00F2333B" w:rsidRPr="00F2333B">
        <w:rPr>
          <w:rFonts w:ascii="Arial" w:hAnsi="Arial" w:cs="Arial"/>
        </w:rPr>
        <w:t xml:space="preserve"> Nacional contra la Discriminación, la Xenofobia y el Racismo</w:t>
      </w:r>
      <w:r w:rsidR="004A05D3">
        <w:rPr>
          <w:rFonts w:ascii="Arial" w:hAnsi="Arial" w:cs="Arial"/>
        </w:rPr>
        <w:t xml:space="preserve"> </w:t>
      </w:r>
      <w:r>
        <w:rPr>
          <w:rFonts w:ascii="Arial" w:hAnsi="Arial" w:cs="Arial"/>
        </w:rPr>
        <w:t>(INADI</w:t>
      </w:r>
      <w:r w:rsidR="00F2333B">
        <w:rPr>
          <w:rFonts w:ascii="Arial" w:hAnsi="Arial" w:cs="Arial"/>
        </w:rPr>
        <w:t>) abordó ambas temáticas por separado</w:t>
      </w:r>
      <w:r w:rsidR="000B2810">
        <w:rPr>
          <w:rFonts w:ascii="Arial" w:hAnsi="Arial" w:cs="Arial"/>
        </w:rPr>
        <w:t xml:space="preserve"> (adultos mayores/ personas con disca</w:t>
      </w:r>
      <w:r w:rsidR="00A06930">
        <w:rPr>
          <w:rFonts w:ascii="Arial" w:hAnsi="Arial" w:cs="Arial"/>
        </w:rPr>
        <w:t>pacidad</w:t>
      </w:r>
      <w:r w:rsidR="004A05D3">
        <w:rPr>
          <w:rFonts w:ascii="Arial" w:hAnsi="Arial" w:cs="Arial"/>
        </w:rPr>
        <w:t>)</w:t>
      </w:r>
      <w:r w:rsidR="00895F96">
        <w:rPr>
          <w:rFonts w:ascii="Arial" w:hAnsi="Arial" w:cs="Arial"/>
        </w:rPr>
        <w:t xml:space="preserve"> </w:t>
      </w:r>
      <w:r w:rsidR="004A05D3">
        <w:rPr>
          <w:rFonts w:ascii="Arial" w:hAnsi="Arial" w:cs="Arial"/>
        </w:rPr>
        <w:t xml:space="preserve">más </w:t>
      </w:r>
      <w:r w:rsidR="00895F96">
        <w:rPr>
          <w:rFonts w:ascii="Arial" w:hAnsi="Arial" w:cs="Arial"/>
        </w:rPr>
        <w:t xml:space="preserve">no se advierte un entrecruzamiento de </w:t>
      </w:r>
      <w:r w:rsidR="00536250">
        <w:rPr>
          <w:rFonts w:ascii="Arial" w:hAnsi="Arial" w:cs="Arial"/>
        </w:rPr>
        <w:t xml:space="preserve">las </w:t>
      </w:r>
      <w:r w:rsidR="00721602">
        <w:rPr>
          <w:rFonts w:ascii="Arial" w:hAnsi="Arial" w:cs="Arial"/>
        </w:rPr>
        <w:t>mismas</w:t>
      </w:r>
      <w:r w:rsidR="00895F96">
        <w:rPr>
          <w:rFonts w:ascii="Arial" w:hAnsi="Arial" w:cs="Arial"/>
        </w:rPr>
        <w:t>.</w:t>
      </w:r>
      <w:r w:rsidR="0026712B">
        <w:rPr>
          <w:rFonts w:ascii="Arial" w:hAnsi="Arial" w:cs="Arial"/>
        </w:rPr>
        <w:t xml:space="preserve"> </w:t>
      </w:r>
      <w:r>
        <w:rPr>
          <w:rFonts w:ascii="Arial" w:hAnsi="Arial" w:cs="Arial"/>
        </w:rPr>
        <w:t xml:space="preserve">Este organismo </w:t>
      </w:r>
      <w:r w:rsidR="00A06930">
        <w:rPr>
          <w:rFonts w:ascii="Arial" w:hAnsi="Arial" w:cs="Arial"/>
        </w:rPr>
        <w:t xml:space="preserve">(INADI) </w:t>
      </w:r>
      <w:r>
        <w:rPr>
          <w:rFonts w:ascii="Arial" w:hAnsi="Arial" w:cs="Arial"/>
        </w:rPr>
        <w:t>analiza los estereotipos y prejuicios en relación a la vejez y sostiene que</w:t>
      </w:r>
      <w:r w:rsidR="0026712B">
        <w:rPr>
          <w:rFonts w:ascii="Arial" w:hAnsi="Arial" w:cs="Arial"/>
        </w:rPr>
        <w:t xml:space="preserve"> </w:t>
      </w:r>
      <w:r w:rsidR="0026712B" w:rsidRPr="005D5BB4">
        <w:rPr>
          <w:rFonts w:ascii="Arial" w:hAnsi="Arial" w:cs="Arial"/>
          <w:color w:val="000000" w:themeColor="text1"/>
        </w:rPr>
        <w:t>“</w:t>
      </w:r>
      <w:r w:rsidR="0026712B" w:rsidRPr="005D5BB4">
        <w:rPr>
          <w:rFonts w:ascii="Arial" w:hAnsi="Arial" w:cs="Arial"/>
          <w:i/>
          <w:color w:val="000000" w:themeColor="text1"/>
        </w:rPr>
        <w:t>Los estereotipos y prejuicios que las personas incorporan a lo largo de su vida como resultado de la construcción social, preanuncian un modelo del propio futuro con el cual nadie se identifica; quienes hoy  discriminan serán discriminados al llegar a la vejez</w:t>
      </w:r>
      <w:r w:rsidR="00E03F32" w:rsidRPr="005D5BB4">
        <w:rPr>
          <w:rFonts w:ascii="Arial" w:hAnsi="Arial" w:cs="Arial"/>
          <w:i/>
          <w:color w:val="000000" w:themeColor="text1"/>
        </w:rPr>
        <w:t>…”</w:t>
      </w:r>
      <w:r w:rsidR="00E03F32" w:rsidRPr="005D5BB4">
        <w:rPr>
          <w:rStyle w:val="Refdenotaalpie"/>
          <w:rFonts w:ascii="Arial" w:hAnsi="Arial" w:cs="Arial"/>
          <w:i/>
          <w:color w:val="000000" w:themeColor="text1"/>
        </w:rPr>
        <w:footnoteReference w:id="1"/>
      </w:r>
      <w:r w:rsidR="00E03F32">
        <w:rPr>
          <w:rFonts w:ascii="Arial" w:hAnsi="Arial" w:cs="Arial"/>
          <w:i/>
        </w:rPr>
        <w:t xml:space="preserve"> </w:t>
      </w:r>
      <w:r w:rsidR="004206BD">
        <w:rPr>
          <w:rFonts w:ascii="Arial" w:hAnsi="Arial" w:cs="Arial"/>
        </w:rPr>
        <w:t>Es así</w:t>
      </w:r>
      <w:r w:rsidR="004A05D3">
        <w:rPr>
          <w:rFonts w:ascii="Arial" w:hAnsi="Arial" w:cs="Arial"/>
        </w:rPr>
        <w:t>, dice,</w:t>
      </w:r>
      <w:r w:rsidR="004206BD">
        <w:rPr>
          <w:rFonts w:ascii="Arial" w:hAnsi="Arial" w:cs="Arial"/>
        </w:rPr>
        <w:t xml:space="preserve"> que se comienza a identificar a los adultos mayores con “…</w:t>
      </w:r>
      <w:r w:rsidR="004206BD" w:rsidRPr="004206BD">
        <w:rPr>
          <w:rFonts w:ascii="Arial" w:hAnsi="Arial" w:cs="Arial"/>
          <w:i/>
        </w:rPr>
        <w:t>la debilidad intelectual, física, con la improductividad, la discapacidad sexual, etc., limitando con ello la autoestima necesaria para mantener su autonomía e independencia</w:t>
      </w:r>
      <w:r w:rsidR="004206BD">
        <w:rPr>
          <w:rFonts w:ascii="Arial" w:hAnsi="Arial" w:cs="Arial"/>
        </w:rPr>
        <w:t>”</w:t>
      </w:r>
      <w:r w:rsidR="004206BD">
        <w:rPr>
          <w:rStyle w:val="Refdenotaalpie"/>
          <w:rFonts w:ascii="Arial" w:hAnsi="Arial" w:cs="Arial"/>
        </w:rPr>
        <w:footnoteReference w:id="2"/>
      </w:r>
      <w:r w:rsidR="00721602">
        <w:rPr>
          <w:rFonts w:ascii="Arial" w:hAnsi="Arial" w:cs="Arial"/>
        </w:rPr>
        <w:t xml:space="preserve">. </w:t>
      </w:r>
      <w:r>
        <w:rPr>
          <w:rFonts w:ascii="Arial" w:hAnsi="Arial" w:cs="Arial"/>
        </w:rPr>
        <w:t>De modo que la disfunción de las personas adultas sin discapacidad suele generar la percepción social de estar ante una persona con discapacidad</w:t>
      </w:r>
      <w:r w:rsidR="004A05D3">
        <w:rPr>
          <w:rFonts w:ascii="Arial" w:hAnsi="Arial" w:cs="Arial"/>
        </w:rPr>
        <w:t>.</w:t>
      </w:r>
      <w:r>
        <w:rPr>
          <w:rFonts w:ascii="Arial" w:hAnsi="Arial" w:cs="Arial"/>
        </w:rPr>
        <w:t xml:space="preserve"> </w:t>
      </w:r>
    </w:p>
    <w:p w:rsidR="00E64861" w:rsidRDefault="00A14F3E" w:rsidP="00FF25E3">
      <w:pPr>
        <w:autoSpaceDE w:val="0"/>
        <w:autoSpaceDN w:val="0"/>
        <w:adjustRightInd w:val="0"/>
        <w:spacing w:after="0" w:line="240" w:lineRule="auto"/>
        <w:contextualSpacing/>
        <w:jc w:val="both"/>
        <w:rPr>
          <w:rFonts w:ascii="Arial" w:hAnsi="Arial" w:cs="Arial"/>
          <w:i/>
        </w:rPr>
      </w:pPr>
      <w:r>
        <w:rPr>
          <w:rFonts w:ascii="Arial" w:hAnsi="Arial" w:cs="Arial"/>
        </w:rPr>
        <w:t>Ahora bien, el INADI</w:t>
      </w:r>
      <w:r w:rsidR="00721602">
        <w:rPr>
          <w:rFonts w:ascii="Arial" w:hAnsi="Arial" w:cs="Arial"/>
        </w:rPr>
        <w:t xml:space="preserve"> </w:t>
      </w:r>
      <w:r w:rsidR="00E64861">
        <w:rPr>
          <w:rFonts w:ascii="Arial" w:hAnsi="Arial" w:cs="Arial"/>
        </w:rPr>
        <w:t xml:space="preserve">ha identificado </w:t>
      </w:r>
      <w:r>
        <w:rPr>
          <w:rFonts w:ascii="Arial" w:hAnsi="Arial" w:cs="Arial"/>
        </w:rPr>
        <w:t>lo siguiente:</w:t>
      </w:r>
      <w:r w:rsidR="00E64861">
        <w:rPr>
          <w:rFonts w:ascii="Arial" w:hAnsi="Arial" w:cs="Arial"/>
        </w:rPr>
        <w:t xml:space="preserve"> “…las </w:t>
      </w:r>
      <w:r w:rsidR="00E64861" w:rsidRPr="00721602">
        <w:rPr>
          <w:rFonts w:ascii="Arial" w:hAnsi="Arial" w:cs="Arial"/>
          <w:i/>
        </w:rPr>
        <w:t>personas con discapacidad representan el 15% de los/as adultos ma</w:t>
      </w:r>
      <w:r>
        <w:rPr>
          <w:rFonts w:ascii="Arial" w:hAnsi="Arial" w:cs="Arial"/>
          <w:i/>
        </w:rPr>
        <w:t>yo</w:t>
      </w:r>
      <w:r w:rsidR="00E64861" w:rsidRPr="00721602">
        <w:rPr>
          <w:rFonts w:ascii="Arial" w:hAnsi="Arial" w:cs="Arial"/>
          <w:i/>
        </w:rPr>
        <w:t>res (60 a 74 años)</w:t>
      </w:r>
      <w:r w:rsidR="00E64861">
        <w:rPr>
          <w:rFonts w:ascii="Arial" w:hAnsi="Arial" w:cs="Arial"/>
        </w:rPr>
        <w:t>…</w:t>
      </w:r>
      <w:r w:rsidR="00E64861" w:rsidRPr="00721602">
        <w:rPr>
          <w:rFonts w:ascii="Arial" w:hAnsi="Arial" w:cs="Arial"/>
          <w:i/>
        </w:rPr>
        <w:t xml:space="preserve">Casi el 75% de las personas con discapacidad trabajan o poseen algún tipo de pensión y/o jubilación, en tanto que el </w:t>
      </w:r>
      <w:r w:rsidR="00721602">
        <w:rPr>
          <w:rFonts w:ascii="Arial" w:hAnsi="Arial" w:cs="Arial"/>
          <w:i/>
        </w:rPr>
        <w:t>25% restante busca trabajo o se encuentra inactivo</w:t>
      </w:r>
      <w:r w:rsidR="00721602" w:rsidRPr="00721602">
        <w:rPr>
          <w:rFonts w:ascii="Arial" w:hAnsi="Arial" w:cs="Arial"/>
        </w:rPr>
        <w:t>”</w:t>
      </w:r>
      <w:r>
        <w:rPr>
          <w:rFonts w:ascii="Arial" w:hAnsi="Arial" w:cs="Arial"/>
        </w:rPr>
        <w:t>.</w:t>
      </w:r>
      <w:r w:rsidR="00721602" w:rsidRPr="00721602">
        <w:rPr>
          <w:rFonts w:ascii="Arial" w:hAnsi="Arial" w:cs="Arial"/>
        </w:rPr>
        <w:t xml:space="preserve"> Además, </w:t>
      </w:r>
      <w:r w:rsidR="00721602">
        <w:rPr>
          <w:rFonts w:ascii="Arial" w:hAnsi="Arial" w:cs="Arial"/>
        </w:rPr>
        <w:t>“…</w:t>
      </w:r>
      <w:r w:rsidR="00721602" w:rsidRPr="00721602">
        <w:rPr>
          <w:rFonts w:ascii="Arial" w:hAnsi="Arial" w:cs="Arial"/>
          <w:i/>
        </w:rPr>
        <w:t>alrededor del 26% de las personas con discapacidad se identifican con el nivel socioeconómico bajo, en tanto que para el resto de los encuestados esta categoría sólo representa el 12,9%</w:t>
      </w:r>
      <w:r w:rsidR="00721602">
        <w:rPr>
          <w:rFonts w:ascii="Arial" w:hAnsi="Arial" w:cs="Arial"/>
          <w:i/>
        </w:rPr>
        <w:t>.</w:t>
      </w:r>
      <w:r w:rsidR="00721602">
        <w:rPr>
          <w:rStyle w:val="Refdenotaalpie"/>
          <w:rFonts w:ascii="Arial" w:hAnsi="Arial" w:cs="Arial"/>
          <w:i/>
        </w:rPr>
        <w:footnoteReference w:id="3"/>
      </w:r>
      <w:r w:rsidR="00721602" w:rsidRPr="00721602">
        <w:rPr>
          <w:rFonts w:ascii="Arial" w:hAnsi="Arial" w:cs="Arial"/>
          <w:i/>
        </w:rPr>
        <w:t>”</w:t>
      </w:r>
    </w:p>
    <w:p w:rsidR="004A05D3" w:rsidRDefault="004A05D3" w:rsidP="00FF25E3">
      <w:pPr>
        <w:autoSpaceDE w:val="0"/>
        <w:autoSpaceDN w:val="0"/>
        <w:adjustRightInd w:val="0"/>
        <w:spacing w:after="0" w:line="240" w:lineRule="auto"/>
        <w:contextualSpacing/>
        <w:jc w:val="both"/>
        <w:rPr>
          <w:rFonts w:ascii="Arial" w:hAnsi="Arial" w:cs="Arial"/>
        </w:rPr>
      </w:pPr>
    </w:p>
    <w:p w:rsidR="00274B02" w:rsidRDefault="004A05D3" w:rsidP="00FF25E3">
      <w:pPr>
        <w:autoSpaceDE w:val="0"/>
        <w:autoSpaceDN w:val="0"/>
        <w:adjustRightInd w:val="0"/>
        <w:spacing w:after="0" w:line="240" w:lineRule="auto"/>
        <w:contextualSpacing/>
        <w:jc w:val="both"/>
        <w:rPr>
          <w:rFonts w:ascii="Arial" w:hAnsi="Arial" w:cs="Arial"/>
        </w:rPr>
      </w:pPr>
      <w:r>
        <w:rPr>
          <w:rFonts w:ascii="Arial" w:hAnsi="Arial" w:cs="Arial"/>
        </w:rPr>
        <w:t>En el ámbito del Poder Judicial se</w:t>
      </w:r>
      <w:r w:rsidR="000B2ED3">
        <w:rPr>
          <w:rFonts w:ascii="Arial" w:hAnsi="Arial" w:cs="Arial"/>
        </w:rPr>
        <w:t xml:space="preserve"> ha</w:t>
      </w:r>
      <w:r>
        <w:rPr>
          <w:rFonts w:ascii="Arial" w:hAnsi="Arial" w:cs="Arial"/>
        </w:rPr>
        <w:t>n</w:t>
      </w:r>
      <w:r w:rsidR="000B2ED3">
        <w:rPr>
          <w:rFonts w:ascii="Arial" w:hAnsi="Arial" w:cs="Arial"/>
        </w:rPr>
        <w:t xml:space="preserve"> resuelto favorablemente, casos relacionados con personas adultas con discapacidad para la cobertura integral de la prestación de un acompañante o enfermero en la medida en que se requiera por el médico</w:t>
      </w:r>
      <w:r w:rsidR="000B2ED3">
        <w:rPr>
          <w:rStyle w:val="Refdenotaalpie"/>
          <w:rFonts w:ascii="Arial" w:hAnsi="Arial" w:cs="Arial"/>
        </w:rPr>
        <w:footnoteReference w:id="4"/>
      </w:r>
      <w:r w:rsidR="00400903">
        <w:rPr>
          <w:rFonts w:ascii="Arial" w:hAnsi="Arial" w:cs="Arial"/>
        </w:rPr>
        <w:t xml:space="preserve">; </w:t>
      </w:r>
      <w:r w:rsidR="000B2ED3">
        <w:rPr>
          <w:rFonts w:ascii="Arial" w:hAnsi="Arial" w:cs="Arial"/>
        </w:rPr>
        <w:t>a favor de quienes teniendo discapacidad y mayores de 65 años habían recibido la factura de la empresa de medicina prepaga a la que estaban</w:t>
      </w:r>
      <w:r w:rsidR="00400903">
        <w:rPr>
          <w:rFonts w:ascii="Arial" w:hAnsi="Arial" w:cs="Arial"/>
        </w:rPr>
        <w:t xml:space="preserve"> afiliadas, con un adicional por edad y/o franja etaria</w:t>
      </w:r>
      <w:r w:rsidR="000B2ED3">
        <w:rPr>
          <w:rFonts w:ascii="Arial" w:hAnsi="Arial" w:cs="Arial"/>
        </w:rPr>
        <w:t xml:space="preserve"> </w:t>
      </w:r>
      <w:r w:rsidR="00400903">
        <w:rPr>
          <w:rStyle w:val="Refdenotaalpie"/>
          <w:rFonts w:ascii="Arial" w:hAnsi="Arial" w:cs="Arial"/>
        </w:rPr>
        <w:footnoteReference w:id="5"/>
      </w:r>
      <w:r w:rsidR="00BD53AB">
        <w:rPr>
          <w:rFonts w:ascii="Arial" w:hAnsi="Arial" w:cs="Arial"/>
        </w:rPr>
        <w:t>; o pronunciándose a favor de una persona con discapacidad de 80 años de edad para que le otorguen tarifa social que le había sido denegada</w:t>
      </w:r>
      <w:r>
        <w:rPr>
          <w:rFonts w:ascii="Arial" w:hAnsi="Arial" w:cs="Arial"/>
        </w:rPr>
        <w:t>, entre otros</w:t>
      </w:r>
      <w:r w:rsidR="00BD53AB">
        <w:rPr>
          <w:rStyle w:val="Refdenotaalpie"/>
          <w:rFonts w:ascii="Arial" w:hAnsi="Arial" w:cs="Arial"/>
        </w:rPr>
        <w:footnoteReference w:id="6"/>
      </w:r>
    </w:p>
    <w:p w:rsidR="00BD53AB" w:rsidRDefault="00BD53AB" w:rsidP="00FF25E3">
      <w:pPr>
        <w:pStyle w:val="Default"/>
        <w:contextualSpacing/>
      </w:pPr>
    </w:p>
    <w:p w:rsidR="003D3023" w:rsidRPr="004A05D3" w:rsidRDefault="00B720D7" w:rsidP="00FF25E3">
      <w:pPr>
        <w:autoSpaceDE w:val="0"/>
        <w:autoSpaceDN w:val="0"/>
        <w:adjustRightInd w:val="0"/>
        <w:spacing w:after="0" w:line="240" w:lineRule="auto"/>
        <w:contextualSpacing/>
        <w:jc w:val="both"/>
        <w:rPr>
          <w:rFonts w:ascii="Arial" w:hAnsi="Arial" w:cs="Arial"/>
          <w:b/>
        </w:rPr>
      </w:pPr>
      <w:r w:rsidRPr="004A05D3">
        <w:rPr>
          <w:rFonts w:ascii="Arial" w:hAnsi="Arial" w:cs="Arial"/>
          <w:b/>
        </w:rPr>
        <w:t>Sírvase proporcionar información y datos estadísticos (incluidas encuestas, censos, datos administrativos, publicaciones, informes y estudios)</w:t>
      </w:r>
      <w:r w:rsidR="0036716C" w:rsidRPr="004A05D3">
        <w:rPr>
          <w:rFonts w:ascii="Arial" w:hAnsi="Arial" w:cs="Arial"/>
          <w:b/>
        </w:rPr>
        <w:t xml:space="preserve"> </w:t>
      </w:r>
      <w:r w:rsidRPr="004A05D3">
        <w:rPr>
          <w:rFonts w:ascii="Arial" w:hAnsi="Arial" w:cs="Arial"/>
          <w:b/>
        </w:rPr>
        <w:t>relacionados con la realización de los derechos de las personas mayores con discapacidad en general</w:t>
      </w:r>
      <w:r w:rsidR="0036716C" w:rsidRPr="004A05D3">
        <w:rPr>
          <w:rFonts w:ascii="Arial" w:hAnsi="Arial" w:cs="Arial"/>
          <w:b/>
        </w:rPr>
        <w:t xml:space="preserve"> y en algunos aspectos mencionados en particular.</w:t>
      </w:r>
    </w:p>
    <w:p w:rsidR="00A06930" w:rsidRPr="006F67D7" w:rsidRDefault="00A06930" w:rsidP="00FF25E3">
      <w:pPr>
        <w:autoSpaceDE w:val="0"/>
        <w:autoSpaceDN w:val="0"/>
        <w:adjustRightInd w:val="0"/>
        <w:spacing w:after="0" w:line="240" w:lineRule="auto"/>
        <w:contextualSpacing/>
        <w:jc w:val="both"/>
        <w:rPr>
          <w:rFonts w:ascii="Arial" w:hAnsi="Arial" w:cs="Arial"/>
          <w:b/>
          <w:i/>
        </w:rPr>
      </w:pPr>
    </w:p>
    <w:p w:rsidR="000B2810" w:rsidRPr="006F67D7" w:rsidRDefault="00325312" w:rsidP="007D09BC">
      <w:pPr>
        <w:spacing w:line="240" w:lineRule="auto"/>
        <w:contextualSpacing/>
        <w:jc w:val="both"/>
        <w:rPr>
          <w:rFonts w:ascii="Arial" w:hAnsi="Arial" w:cs="Arial"/>
          <w:b/>
        </w:rPr>
      </w:pPr>
      <w:r w:rsidRPr="004A05D3">
        <w:rPr>
          <w:rFonts w:ascii="Arial" w:hAnsi="Arial" w:cs="Arial"/>
        </w:rPr>
        <w:t>Estudio Nacional sobre el Perfil de las Per</w:t>
      </w:r>
      <w:r w:rsidR="007D09BC" w:rsidRPr="004A05D3">
        <w:rPr>
          <w:rFonts w:ascii="Arial" w:hAnsi="Arial" w:cs="Arial"/>
        </w:rPr>
        <w:t xml:space="preserve">sonas con Discapacidad (INDEC) </w:t>
      </w:r>
      <w:r w:rsidR="000B2810" w:rsidRPr="004A05D3">
        <w:rPr>
          <w:rFonts w:ascii="Arial" w:hAnsi="Arial" w:cs="Arial"/>
        </w:rPr>
        <w:t xml:space="preserve"> </w:t>
      </w:r>
    </w:p>
    <w:p w:rsidR="000B2810" w:rsidRPr="00CB6991" w:rsidRDefault="00325312" w:rsidP="007D09BC">
      <w:pPr>
        <w:pStyle w:val="Prrafodelista"/>
        <w:numPr>
          <w:ilvl w:val="0"/>
          <w:numId w:val="10"/>
        </w:numPr>
        <w:spacing w:line="240" w:lineRule="auto"/>
        <w:contextualSpacing/>
        <w:jc w:val="both"/>
        <w:rPr>
          <w:rFonts w:ascii="Arial" w:hAnsi="Arial" w:cs="Arial"/>
          <w:i/>
        </w:rPr>
      </w:pPr>
      <w:r w:rsidRPr="007D09BC">
        <w:rPr>
          <w:rFonts w:ascii="Arial" w:hAnsi="Arial" w:cs="Arial"/>
        </w:rPr>
        <w:t>La prevalencia de población con dificultad de 6 años o más es de 10,2% (3.571.983 personas).</w:t>
      </w:r>
      <w:r w:rsidR="000B2810" w:rsidRPr="007D09BC">
        <w:rPr>
          <w:rFonts w:ascii="Arial" w:hAnsi="Arial" w:cs="Arial"/>
        </w:rPr>
        <w:t xml:space="preserve"> </w:t>
      </w:r>
    </w:p>
    <w:p w:rsidR="000B2810" w:rsidRPr="002712DF" w:rsidRDefault="00325312" w:rsidP="006F67D7">
      <w:pPr>
        <w:pStyle w:val="Prrafodelista"/>
        <w:numPr>
          <w:ilvl w:val="0"/>
          <w:numId w:val="10"/>
        </w:num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i/>
        </w:rPr>
      </w:pPr>
      <w:r w:rsidRPr="002712DF">
        <w:rPr>
          <w:rFonts w:ascii="Arial" w:hAnsi="Arial" w:cs="Arial"/>
          <w:b/>
        </w:rPr>
        <w:t xml:space="preserve">Del total de varones con dificultad, el 32,5% corresponde a población de 65 y más años de edad. </w:t>
      </w:r>
    </w:p>
    <w:p w:rsidR="007D09BC" w:rsidRPr="002712DF" w:rsidRDefault="00325312" w:rsidP="006F67D7">
      <w:pPr>
        <w:pStyle w:val="Prrafodelista"/>
        <w:numPr>
          <w:ilvl w:val="0"/>
          <w:numId w:val="10"/>
        </w:num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i/>
          <w:u w:val="single"/>
        </w:rPr>
      </w:pPr>
      <w:r w:rsidRPr="002712DF">
        <w:rPr>
          <w:rFonts w:ascii="Arial" w:hAnsi="Arial" w:cs="Arial"/>
          <w:b/>
        </w:rPr>
        <w:t>En tanto, en el caso de las mujeres, la proporción de dicho grupo de edad alcanza el 41</w:t>
      </w:r>
      <w:r w:rsidR="007D09BC" w:rsidRPr="002712DF">
        <w:rPr>
          <w:rFonts w:ascii="Arial" w:hAnsi="Arial" w:cs="Arial"/>
          <w:b/>
        </w:rPr>
        <w:t>.</w:t>
      </w:r>
    </w:p>
    <w:p w:rsidR="00325312" w:rsidRPr="007D09BC" w:rsidRDefault="00325312" w:rsidP="007D09BC">
      <w:pPr>
        <w:pStyle w:val="Prrafodelista"/>
        <w:numPr>
          <w:ilvl w:val="0"/>
          <w:numId w:val="10"/>
        </w:numPr>
        <w:spacing w:line="240" w:lineRule="auto"/>
        <w:contextualSpacing/>
        <w:jc w:val="both"/>
        <w:rPr>
          <w:rFonts w:ascii="Arial" w:hAnsi="Arial" w:cs="Arial"/>
          <w:i/>
        </w:rPr>
      </w:pPr>
      <w:r w:rsidRPr="007D09BC">
        <w:rPr>
          <w:rFonts w:ascii="Arial" w:hAnsi="Arial" w:cs="Arial"/>
        </w:rPr>
        <w:t xml:space="preserve"> 9%</w:t>
      </w:r>
      <w:r w:rsidR="000B2810" w:rsidRPr="007D09BC">
        <w:rPr>
          <w:rFonts w:ascii="Arial" w:hAnsi="Arial" w:cs="Arial"/>
        </w:rPr>
        <w:t xml:space="preserve"> </w:t>
      </w:r>
      <w:r w:rsidRPr="007D09BC">
        <w:rPr>
          <w:rFonts w:ascii="Arial" w:hAnsi="Arial" w:cs="Arial"/>
        </w:rPr>
        <w:t xml:space="preserve">1 de cada 4 hogares de las localidades de 5.000 o más habitantes, hay al menos 1 persona con discapacidad. </w:t>
      </w:r>
    </w:p>
    <w:p w:rsidR="006F67D7" w:rsidRPr="00CB6991" w:rsidRDefault="00325312" w:rsidP="00FF25E3">
      <w:pPr>
        <w:spacing w:line="240" w:lineRule="auto"/>
        <w:contextualSpacing/>
        <w:jc w:val="both"/>
        <w:rPr>
          <w:rFonts w:ascii="Arial" w:hAnsi="Arial" w:cs="Arial"/>
        </w:rPr>
      </w:pPr>
      <w:r w:rsidRPr="00CB6991">
        <w:rPr>
          <w:rFonts w:ascii="Arial" w:hAnsi="Arial" w:cs="Arial"/>
        </w:rPr>
        <w:t>Servicio Nacional de Rehabilitación</w:t>
      </w:r>
      <w:r w:rsidR="002712DF" w:rsidRPr="00CB6991">
        <w:rPr>
          <w:rFonts w:ascii="Arial" w:hAnsi="Arial" w:cs="Arial"/>
        </w:rPr>
        <w:t xml:space="preserve"> </w:t>
      </w:r>
    </w:p>
    <w:p w:rsidR="00325312" w:rsidRDefault="002712DF" w:rsidP="00FF25E3">
      <w:pPr>
        <w:spacing w:line="240" w:lineRule="auto"/>
        <w:contextualSpacing/>
        <w:jc w:val="both"/>
        <w:rPr>
          <w:rFonts w:ascii="Arial" w:hAnsi="Arial" w:cs="Arial"/>
        </w:rPr>
      </w:pPr>
      <w:r>
        <w:rPr>
          <w:rFonts w:ascii="Arial" w:hAnsi="Arial" w:cs="Arial"/>
        </w:rPr>
        <w:t>P</w:t>
      </w:r>
      <w:r w:rsidR="00325312" w:rsidRPr="005B6861">
        <w:rPr>
          <w:rFonts w:ascii="Arial" w:hAnsi="Arial" w:cs="Arial"/>
        </w:rPr>
        <w:t>ersonas con discapacidad que cuentan con CUD de manera excluyente</w:t>
      </w:r>
      <w:r>
        <w:rPr>
          <w:rFonts w:ascii="Arial" w:hAnsi="Arial" w:cs="Arial"/>
        </w:rPr>
        <w:t xml:space="preserve">. </w:t>
      </w:r>
      <w:r w:rsidR="00C078BB">
        <w:rPr>
          <w:rFonts w:ascii="Arial" w:hAnsi="Arial" w:cs="Arial"/>
        </w:rPr>
        <w:t xml:space="preserve">Actualizado al año 2017. </w:t>
      </w:r>
    </w:p>
    <w:p w:rsidR="00C078BB" w:rsidRDefault="00C078BB" w:rsidP="00FF25E3">
      <w:pPr>
        <w:spacing w:line="240" w:lineRule="auto"/>
        <w:contextualSpacing/>
        <w:jc w:val="both"/>
        <w:rPr>
          <w:rFonts w:ascii="Arial" w:hAnsi="Arial" w:cs="Arial"/>
        </w:rPr>
      </w:pPr>
      <w:r>
        <w:rPr>
          <w:rFonts w:ascii="Arial" w:hAnsi="Arial" w:cs="Arial"/>
        </w:rPr>
        <w:t xml:space="preserve">En el marco de la investigación iniciada por esta Defensoría sobre personas con discapacidad mental/intelectual con 65 años o más, el Servicio Nacional de Rehabilitación a través del Departamento de Sistema de Información –SNR y con base en el Registro Nacional de Personas con Discapacidad, informó: </w:t>
      </w:r>
    </w:p>
    <w:p w:rsidR="00FF4BB4" w:rsidRDefault="00C078BB" w:rsidP="00C078BB">
      <w:pPr>
        <w:pStyle w:val="Prrafodelista"/>
        <w:numPr>
          <w:ilvl w:val="0"/>
          <w:numId w:val="11"/>
        </w:numPr>
        <w:spacing w:line="240" w:lineRule="auto"/>
        <w:contextualSpacing/>
        <w:jc w:val="both"/>
        <w:rPr>
          <w:rFonts w:ascii="Arial" w:hAnsi="Arial" w:cs="Arial"/>
        </w:rPr>
      </w:pPr>
      <w:r>
        <w:rPr>
          <w:rFonts w:ascii="Arial" w:hAnsi="Arial" w:cs="Arial"/>
        </w:rPr>
        <w:t>T</w:t>
      </w:r>
      <w:r w:rsidR="00CB6991">
        <w:rPr>
          <w:rFonts w:ascii="Arial" w:hAnsi="Arial" w:cs="Arial"/>
        </w:rPr>
        <w:t>otal</w:t>
      </w:r>
      <w:r>
        <w:rPr>
          <w:rFonts w:ascii="Arial" w:hAnsi="Arial" w:cs="Arial"/>
        </w:rPr>
        <w:t xml:space="preserve"> P</w:t>
      </w:r>
      <w:r w:rsidR="00CB6991">
        <w:rPr>
          <w:rFonts w:ascii="Arial" w:hAnsi="Arial" w:cs="Arial"/>
        </w:rPr>
        <w:t>aís</w:t>
      </w:r>
      <w:r>
        <w:rPr>
          <w:rFonts w:ascii="Arial" w:hAnsi="Arial" w:cs="Arial"/>
        </w:rPr>
        <w:t xml:space="preserve">: </w:t>
      </w:r>
    </w:p>
    <w:p w:rsidR="00C078BB" w:rsidRPr="00FF4BB4" w:rsidRDefault="00C078BB" w:rsidP="00FF4BB4">
      <w:pPr>
        <w:spacing w:line="240" w:lineRule="auto"/>
        <w:contextualSpacing/>
        <w:jc w:val="both"/>
        <w:rPr>
          <w:rFonts w:ascii="Arial" w:hAnsi="Arial" w:cs="Arial"/>
        </w:rPr>
      </w:pPr>
      <w:r w:rsidRPr="00FF4BB4">
        <w:rPr>
          <w:rFonts w:ascii="Arial" w:hAnsi="Arial" w:cs="Arial"/>
        </w:rPr>
        <w:t xml:space="preserve">Personas con Discapacidad Mental/intelectual de 65 años o más (en adelante, </w:t>
      </w:r>
      <w:proofErr w:type="spellStart"/>
      <w:r w:rsidRPr="00FF4BB4">
        <w:rPr>
          <w:rFonts w:ascii="Arial" w:hAnsi="Arial" w:cs="Arial"/>
        </w:rPr>
        <w:t>PcDM</w:t>
      </w:r>
      <w:proofErr w:type="spellEnd"/>
      <w:r w:rsidRPr="00FF4BB4">
        <w:rPr>
          <w:rFonts w:ascii="Arial" w:hAnsi="Arial" w:cs="Arial"/>
        </w:rPr>
        <w:t>/I - 65 o +</w:t>
      </w:r>
      <w:r w:rsidR="00FF4BB4">
        <w:rPr>
          <w:rFonts w:ascii="Arial" w:hAnsi="Arial" w:cs="Arial"/>
        </w:rPr>
        <w:t xml:space="preserve"> c/</w:t>
      </w:r>
      <w:r w:rsidRPr="00FF4BB4">
        <w:rPr>
          <w:rFonts w:ascii="Arial" w:hAnsi="Arial" w:cs="Arial"/>
        </w:rPr>
        <w:t>CUD: 14.422- 46%</w:t>
      </w:r>
      <w:r w:rsidR="00FF4BB4">
        <w:rPr>
          <w:rFonts w:ascii="Arial" w:hAnsi="Arial" w:cs="Arial"/>
        </w:rPr>
        <w:t>; c</w:t>
      </w:r>
      <w:r w:rsidRPr="00FF4BB4">
        <w:rPr>
          <w:rFonts w:ascii="Arial" w:hAnsi="Arial" w:cs="Arial"/>
        </w:rPr>
        <w:t>on DM/I asociada a otras discapacidades: 16.442 -53%</w:t>
      </w:r>
    </w:p>
    <w:p w:rsidR="00FF4BB4" w:rsidRDefault="00CB6991" w:rsidP="00C078BB">
      <w:pPr>
        <w:pStyle w:val="Prrafodelista"/>
        <w:numPr>
          <w:ilvl w:val="0"/>
          <w:numId w:val="11"/>
        </w:numPr>
        <w:spacing w:line="240" w:lineRule="auto"/>
        <w:contextualSpacing/>
        <w:jc w:val="both"/>
        <w:rPr>
          <w:rFonts w:ascii="Arial" w:hAnsi="Arial" w:cs="Arial"/>
        </w:rPr>
      </w:pPr>
      <w:r>
        <w:rPr>
          <w:rFonts w:ascii="Arial" w:hAnsi="Arial" w:cs="Arial"/>
        </w:rPr>
        <w:t>Según Sexo:</w:t>
      </w:r>
      <w:r w:rsidR="00C078BB">
        <w:rPr>
          <w:rFonts w:ascii="Arial" w:hAnsi="Arial" w:cs="Arial"/>
        </w:rPr>
        <w:t xml:space="preserve"> </w:t>
      </w:r>
    </w:p>
    <w:p w:rsidR="00C078BB" w:rsidRDefault="00C078BB" w:rsidP="00FF4BB4">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 Femenino</w:t>
      </w:r>
      <w:r w:rsidR="00FF4BB4">
        <w:rPr>
          <w:rFonts w:ascii="Arial" w:hAnsi="Arial" w:cs="Arial"/>
        </w:rPr>
        <w:t xml:space="preserve"> </w:t>
      </w:r>
      <w:r w:rsidRPr="00FF4BB4">
        <w:rPr>
          <w:rFonts w:ascii="Arial" w:hAnsi="Arial" w:cs="Arial"/>
        </w:rPr>
        <w:t xml:space="preserve">- 8899 – 61%; </w:t>
      </w:r>
      <w:r w:rsidR="00FF4BB4" w:rsidRPr="00FF4BB4">
        <w:rPr>
          <w:rFonts w:ascii="Arial" w:hAnsi="Arial" w:cs="Arial"/>
        </w:rPr>
        <w:t xml:space="preserve"> </w:t>
      </w:r>
      <w:proofErr w:type="spellStart"/>
      <w:r w:rsidR="00FF4BB4" w:rsidRPr="00FF4BB4">
        <w:rPr>
          <w:rFonts w:ascii="Arial" w:hAnsi="Arial" w:cs="Arial"/>
        </w:rPr>
        <w:t>PcDM</w:t>
      </w:r>
      <w:proofErr w:type="spellEnd"/>
      <w:r w:rsidR="00FF4BB4" w:rsidRPr="00FF4BB4">
        <w:rPr>
          <w:rFonts w:ascii="Arial" w:hAnsi="Arial" w:cs="Arial"/>
        </w:rPr>
        <w:t>/I asoc</w:t>
      </w:r>
      <w:r w:rsidR="00FF4BB4">
        <w:rPr>
          <w:rFonts w:ascii="Arial" w:hAnsi="Arial" w:cs="Arial"/>
        </w:rPr>
        <w:t>iada</w:t>
      </w:r>
      <w:r w:rsidR="00FF4BB4" w:rsidRPr="00FF4BB4">
        <w:rPr>
          <w:rFonts w:ascii="Arial" w:hAnsi="Arial" w:cs="Arial"/>
        </w:rPr>
        <w:t xml:space="preserve"> a otras discapacidades c/CUD:</w:t>
      </w:r>
      <w:r w:rsidRPr="00FF4BB4">
        <w:rPr>
          <w:rFonts w:ascii="Arial" w:hAnsi="Arial" w:cs="Arial"/>
        </w:rPr>
        <w:t xml:space="preserve"> </w:t>
      </w:r>
      <w:r w:rsidR="00FF4BB4" w:rsidRPr="00FF4BB4">
        <w:rPr>
          <w:rFonts w:ascii="Arial" w:hAnsi="Arial" w:cs="Arial"/>
        </w:rPr>
        <w:t>9198</w:t>
      </w:r>
      <w:r w:rsidR="00FF4BB4">
        <w:rPr>
          <w:rFonts w:ascii="Arial" w:hAnsi="Arial" w:cs="Arial"/>
        </w:rPr>
        <w:t xml:space="preserve"> -55,9%; </w:t>
      </w:r>
    </w:p>
    <w:p w:rsidR="00FF4BB4" w:rsidRDefault="00FF4BB4" w:rsidP="00FF4BB4">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Masculino -5523 – 38,3%; </w:t>
      </w:r>
      <w:proofErr w:type="spellStart"/>
      <w:r w:rsidRPr="00FF4BB4">
        <w:rPr>
          <w:rFonts w:ascii="Arial" w:hAnsi="Arial" w:cs="Arial"/>
        </w:rPr>
        <w:t>PcDM</w:t>
      </w:r>
      <w:proofErr w:type="spellEnd"/>
      <w:r w:rsidRPr="00FF4BB4">
        <w:rPr>
          <w:rFonts w:ascii="Arial" w:hAnsi="Arial" w:cs="Arial"/>
        </w:rPr>
        <w:t>/I asoc</w:t>
      </w:r>
      <w:r>
        <w:rPr>
          <w:rFonts w:ascii="Arial" w:hAnsi="Arial" w:cs="Arial"/>
        </w:rPr>
        <w:t>iada</w:t>
      </w:r>
      <w:r w:rsidRPr="00FF4BB4">
        <w:rPr>
          <w:rFonts w:ascii="Arial" w:hAnsi="Arial" w:cs="Arial"/>
        </w:rPr>
        <w:t xml:space="preserve"> a otras discapacidades c/CUD</w:t>
      </w:r>
      <w:r>
        <w:rPr>
          <w:rFonts w:ascii="Arial" w:hAnsi="Arial" w:cs="Arial"/>
        </w:rPr>
        <w:t xml:space="preserve"> - 7244 – 44,1%</w:t>
      </w:r>
    </w:p>
    <w:p w:rsidR="00FF4BB4" w:rsidRPr="002B42BD" w:rsidRDefault="00CB6991" w:rsidP="002B42BD">
      <w:pPr>
        <w:pStyle w:val="Prrafodelista"/>
        <w:numPr>
          <w:ilvl w:val="0"/>
          <w:numId w:val="11"/>
        </w:numPr>
        <w:spacing w:line="240" w:lineRule="auto"/>
        <w:contextualSpacing/>
        <w:jc w:val="both"/>
        <w:rPr>
          <w:rFonts w:ascii="Arial" w:hAnsi="Arial" w:cs="Arial"/>
        </w:rPr>
      </w:pPr>
      <w:r>
        <w:rPr>
          <w:rFonts w:ascii="Arial" w:hAnsi="Arial" w:cs="Arial"/>
        </w:rPr>
        <w:t>S</w:t>
      </w:r>
      <w:r w:rsidR="002B42BD" w:rsidRPr="00CB6991">
        <w:rPr>
          <w:rFonts w:ascii="Arial" w:hAnsi="Arial" w:cs="Arial"/>
        </w:rPr>
        <w:t>egún condición de actividad y tipo de ocupaci</w:t>
      </w:r>
      <w:r>
        <w:rPr>
          <w:rFonts w:ascii="Arial" w:hAnsi="Arial" w:cs="Arial"/>
        </w:rPr>
        <w:t>ón</w:t>
      </w:r>
      <w:r w:rsidR="002B42BD">
        <w:rPr>
          <w:rFonts w:ascii="Arial" w:hAnsi="Arial" w:cs="Arial"/>
          <w:caps/>
        </w:rPr>
        <w:t>:</w:t>
      </w:r>
    </w:p>
    <w:p w:rsidR="002B42BD" w:rsidRDefault="002B42BD" w:rsidP="002B42BD">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Trabajan 77 </w:t>
      </w:r>
      <w:proofErr w:type="spellStart"/>
      <w:r>
        <w:rPr>
          <w:rFonts w:ascii="Arial" w:hAnsi="Arial" w:cs="Arial"/>
        </w:rPr>
        <w:t>PcD</w:t>
      </w:r>
      <w:proofErr w:type="spellEnd"/>
      <w:r>
        <w:rPr>
          <w:rFonts w:ascii="Arial" w:hAnsi="Arial" w:cs="Arial"/>
        </w:rPr>
        <w:t xml:space="preserve"> sexo femenino – No trabajan 8822 </w:t>
      </w:r>
      <w:proofErr w:type="spellStart"/>
      <w:r>
        <w:rPr>
          <w:rFonts w:ascii="Arial" w:hAnsi="Arial" w:cs="Arial"/>
        </w:rPr>
        <w:t>PcD</w:t>
      </w:r>
      <w:proofErr w:type="spellEnd"/>
      <w:r>
        <w:rPr>
          <w:rFonts w:ascii="Arial" w:hAnsi="Arial" w:cs="Arial"/>
        </w:rPr>
        <w:t xml:space="preserve"> sexo femenino</w:t>
      </w:r>
    </w:p>
    <w:p w:rsidR="002B42BD" w:rsidRDefault="002B42BD" w:rsidP="002B42BD">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Trabajan 122- </w:t>
      </w:r>
      <w:proofErr w:type="spellStart"/>
      <w:r>
        <w:rPr>
          <w:rFonts w:ascii="Arial" w:hAnsi="Arial" w:cs="Arial"/>
        </w:rPr>
        <w:t>PcD</w:t>
      </w:r>
      <w:proofErr w:type="spellEnd"/>
      <w:r>
        <w:rPr>
          <w:rFonts w:ascii="Arial" w:hAnsi="Arial" w:cs="Arial"/>
        </w:rPr>
        <w:t xml:space="preserve">  sexo masculino – No trabajan </w:t>
      </w:r>
      <w:r w:rsidR="006F67D7">
        <w:rPr>
          <w:rFonts w:ascii="Arial" w:hAnsi="Arial" w:cs="Arial"/>
        </w:rPr>
        <w:t xml:space="preserve">5401 </w:t>
      </w:r>
      <w:proofErr w:type="spellStart"/>
      <w:r w:rsidR="006F67D7">
        <w:rPr>
          <w:rFonts w:ascii="Arial" w:hAnsi="Arial" w:cs="Arial"/>
        </w:rPr>
        <w:t>PcD</w:t>
      </w:r>
      <w:proofErr w:type="spellEnd"/>
      <w:r w:rsidR="006F67D7">
        <w:rPr>
          <w:rFonts w:ascii="Arial" w:hAnsi="Arial" w:cs="Arial"/>
        </w:rPr>
        <w:t xml:space="preserve"> sexo masculino</w:t>
      </w:r>
    </w:p>
    <w:p w:rsidR="006F67D7" w:rsidRDefault="00CB6991" w:rsidP="006F67D7">
      <w:pPr>
        <w:pStyle w:val="Prrafodelista"/>
        <w:numPr>
          <w:ilvl w:val="0"/>
          <w:numId w:val="11"/>
        </w:numPr>
        <w:spacing w:line="240" w:lineRule="auto"/>
        <w:contextualSpacing/>
        <w:jc w:val="both"/>
        <w:rPr>
          <w:rFonts w:ascii="Arial" w:hAnsi="Arial" w:cs="Arial"/>
        </w:rPr>
      </w:pPr>
      <w:r>
        <w:rPr>
          <w:rFonts w:ascii="Arial" w:hAnsi="Arial" w:cs="Arial"/>
        </w:rPr>
        <w:t>Situación Previsional</w:t>
      </w:r>
    </w:p>
    <w:p w:rsidR="006F67D7" w:rsidRDefault="006F67D7"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sin beneficio 3100 </w:t>
      </w:r>
      <w:proofErr w:type="spellStart"/>
      <w:r>
        <w:rPr>
          <w:rFonts w:ascii="Arial" w:hAnsi="Arial" w:cs="Arial"/>
        </w:rPr>
        <w:t>PcD</w:t>
      </w:r>
      <w:proofErr w:type="spellEnd"/>
      <w:r>
        <w:rPr>
          <w:rFonts w:ascii="Arial" w:hAnsi="Arial" w:cs="Arial"/>
        </w:rPr>
        <w:t xml:space="preserve"> – 10,0%</w:t>
      </w:r>
    </w:p>
    <w:p w:rsidR="006F67D7" w:rsidRDefault="006F67D7"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c/ jubilación del sistema contributivo  - 19.894 </w:t>
      </w:r>
      <w:proofErr w:type="spellStart"/>
      <w:r>
        <w:rPr>
          <w:rFonts w:ascii="Arial" w:hAnsi="Arial" w:cs="Arial"/>
        </w:rPr>
        <w:t>PcD</w:t>
      </w:r>
      <w:proofErr w:type="spellEnd"/>
      <w:r>
        <w:rPr>
          <w:rFonts w:ascii="Arial" w:hAnsi="Arial" w:cs="Arial"/>
        </w:rPr>
        <w:t>– 64,5%</w:t>
      </w:r>
    </w:p>
    <w:p w:rsidR="006F67D7" w:rsidRDefault="006F67D7"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Pensión del sistema contributivo – 2162 </w:t>
      </w:r>
      <w:proofErr w:type="spellStart"/>
      <w:r>
        <w:rPr>
          <w:rFonts w:ascii="Arial" w:hAnsi="Arial" w:cs="Arial"/>
        </w:rPr>
        <w:t>PcD</w:t>
      </w:r>
      <w:proofErr w:type="spellEnd"/>
      <w:r>
        <w:rPr>
          <w:rFonts w:ascii="Arial" w:hAnsi="Arial" w:cs="Arial"/>
        </w:rPr>
        <w:t>– 7,0%</w:t>
      </w:r>
    </w:p>
    <w:p w:rsidR="006F67D7" w:rsidRDefault="006F67D7"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Pensión no contributiva – 2403 </w:t>
      </w:r>
      <w:proofErr w:type="spellStart"/>
      <w:r>
        <w:rPr>
          <w:rFonts w:ascii="Arial" w:hAnsi="Arial" w:cs="Arial"/>
        </w:rPr>
        <w:t>PcD</w:t>
      </w:r>
      <w:proofErr w:type="spellEnd"/>
      <w:r>
        <w:rPr>
          <w:rFonts w:ascii="Arial" w:hAnsi="Arial" w:cs="Arial"/>
        </w:rPr>
        <w:t xml:space="preserve"> – 7,8%</w:t>
      </w:r>
    </w:p>
    <w:p w:rsidR="006F67D7" w:rsidRDefault="006F67D7"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Pensión no contributiva graciable – 527 </w:t>
      </w:r>
      <w:proofErr w:type="spellStart"/>
      <w:r>
        <w:rPr>
          <w:rFonts w:ascii="Arial" w:hAnsi="Arial" w:cs="Arial"/>
        </w:rPr>
        <w:t>PcD</w:t>
      </w:r>
      <w:proofErr w:type="spellEnd"/>
      <w:r>
        <w:rPr>
          <w:rFonts w:ascii="Arial" w:hAnsi="Arial" w:cs="Arial"/>
        </w:rPr>
        <w:t xml:space="preserve"> – 1,7%</w:t>
      </w:r>
    </w:p>
    <w:p w:rsidR="006F67D7" w:rsidRDefault="006F67D7"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w:t>
      </w:r>
      <w:r w:rsidR="002434EF">
        <w:rPr>
          <w:rFonts w:ascii="Arial" w:hAnsi="Arial" w:cs="Arial"/>
        </w:rPr>
        <w:t xml:space="preserve"> Jubilación y Pensión – 1984 </w:t>
      </w:r>
      <w:proofErr w:type="spellStart"/>
      <w:r w:rsidR="002434EF">
        <w:rPr>
          <w:rFonts w:ascii="Arial" w:hAnsi="Arial" w:cs="Arial"/>
        </w:rPr>
        <w:t>PcD</w:t>
      </w:r>
      <w:proofErr w:type="spellEnd"/>
      <w:r w:rsidR="002434EF">
        <w:rPr>
          <w:rFonts w:ascii="Arial" w:hAnsi="Arial" w:cs="Arial"/>
        </w:rPr>
        <w:t xml:space="preserve"> – 6,4%</w:t>
      </w:r>
    </w:p>
    <w:p w:rsidR="002434EF" w:rsidRDefault="002434EF"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Pensión no contributiva graciable y otra pensión – 26 </w:t>
      </w:r>
      <w:proofErr w:type="spellStart"/>
      <w:r>
        <w:rPr>
          <w:rFonts w:ascii="Arial" w:hAnsi="Arial" w:cs="Arial"/>
        </w:rPr>
        <w:t>PcD</w:t>
      </w:r>
      <w:proofErr w:type="spellEnd"/>
      <w:r>
        <w:rPr>
          <w:rFonts w:ascii="Arial" w:hAnsi="Arial" w:cs="Arial"/>
        </w:rPr>
        <w:t xml:space="preserve"> – 0,1%</w:t>
      </w:r>
    </w:p>
    <w:p w:rsidR="002434EF" w:rsidRDefault="002434EF"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Pensión no contributiva Graciable y otra situación previsional – 22 </w:t>
      </w:r>
      <w:proofErr w:type="spellStart"/>
      <w:r>
        <w:rPr>
          <w:rFonts w:ascii="Arial" w:hAnsi="Arial" w:cs="Arial"/>
        </w:rPr>
        <w:t>PcD</w:t>
      </w:r>
      <w:proofErr w:type="spellEnd"/>
      <w:r>
        <w:rPr>
          <w:rFonts w:ascii="Arial" w:hAnsi="Arial" w:cs="Arial"/>
        </w:rPr>
        <w:t xml:space="preserve"> – 0,1%</w:t>
      </w:r>
    </w:p>
    <w:p w:rsidR="002434EF" w:rsidRPr="006F67D7" w:rsidRDefault="002434EF" w:rsidP="006F67D7">
      <w:pPr>
        <w:spacing w:line="240" w:lineRule="auto"/>
        <w:contextualSpacing/>
        <w:jc w:val="both"/>
        <w:rPr>
          <w:rFonts w:ascii="Arial" w:hAnsi="Arial" w:cs="Arial"/>
        </w:rPr>
      </w:pPr>
      <w:proofErr w:type="spellStart"/>
      <w:r w:rsidRPr="00FF4BB4">
        <w:rPr>
          <w:rFonts w:ascii="Arial" w:hAnsi="Arial" w:cs="Arial"/>
        </w:rPr>
        <w:t>PcDM</w:t>
      </w:r>
      <w:proofErr w:type="spellEnd"/>
      <w:r w:rsidRPr="00FF4BB4">
        <w:rPr>
          <w:rFonts w:ascii="Arial" w:hAnsi="Arial" w:cs="Arial"/>
        </w:rPr>
        <w:t>/I-65 o + c/CUD</w:t>
      </w:r>
      <w:r>
        <w:rPr>
          <w:rFonts w:ascii="Arial" w:hAnsi="Arial" w:cs="Arial"/>
        </w:rPr>
        <w:t xml:space="preserve"> - Otros – 703 </w:t>
      </w:r>
      <w:proofErr w:type="spellStart"/>
      <w:r>
        <w:rPr>
          <w:rFonts w:ascii="Arial" w:hAnsi="Arial" w:cs="Arial"/>
        </w:rPr>
        <w:t>PcD</w:t>
      </w:r>
      <w:proofErr w:type="spellEnd"/>
      <w:r>
        <w:rPr>
          <w:rFonts w:ascii="Arial" w:hAnsi="Arial" w:cs="Arial"/>
        </w:rPr>
        <w:t xml:space="preserve"> – 2,3%</w:t>
      </w:r>
      <w:r>
        <w:rPr>
          <w:rStyle w:val="Refdenotaalpie"/>
          <w:rFonts w:ascii="Arial" w:hAnsi="Arial" w:cs="Arial"/>
        </w:rPr>
        <w:footnoteReference w:id="7"/>
      </w:r>
    </w:p>
    <w:p w:rsidR="00C078BB" w:rsidRPr="005B6861" w:rsidRDefault="00C078BB" w:rsidP="00FF25E3">
      <w:pPr>
        <w:spacing w:line="240" w:lineRule="auto"/>
        <w:contextualSpacing/>
        <w:jc w:val="both"/>
        <w:rPr>
          <w:rFonts w:ascii="Arial" w:hAnsi="Arial" w:cs="Arial"/>
        </w:rPr>
      </w:pPr>
    </w:p>
    <w:sectPr w:rsidR="00C078BB" w:rsidRPr="005B6861" w:rsidSect="00E51373">
      <w:pgSz w:w="12240" w:h="15840"/>
      <w:pgMar w:top="3686" w:right="1701" w:bottom="141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F3A" w:rsidRDefault="00183F3A" w:rsidP="00E03F32">
      <w:pPr>
        <w:spacing w:after="0" w:line="240" w:lineRule="auto"/>
      </w:pPr>
      <w:r>
        <w:separator/>
      </w:r>
    </w:p>
  </w:endnote>
  <w:endnote w:type="continuationSeparator" w:id="0">
    <w:p w:rsidR="00183F3A" w:rsidRDefault="00183F3A" w:rsidP="00E0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F3A" w:rsidRDefault="00183F3A" w:rsidP="00E03F32">
      <w:pPr>
        <w:spacing w:after="0" w:line="240" w:lineRule="auto"/>
      </w:pPr>
      <w:r>
        <w:separator/>
      </w:r>
    </w:p>
  </w:footnote>
  <w:footnote w:type="continuationSeparator" w:id="0">
    <w:p w:rsidR="00183F3A" w:rsidRDefault="00183F3A" w:rsidP="00E03F32">
      <w:pPr>
        <w:spacing w:after="0" w:line="240" w:lineRule="auto"/>
      </w:pPr>
      <w:r>
        <w:continuationSeparator/>
      </w:r>
    </w:p>
  </w:footnote>
  <w:footnote w:id="1">
    <w:p w:rsidR="00E03F32" w:rsidRPr="000B2ED3" w:rsidRDefault="00E03F32">
      <w:pPr>
        <w:pStyle w:val="Textonotapie"/>
        <w:rPr>
          <w:rFonts w:ascii="Arial" w:hAnsi="Arial" w:cs="Arial"/>
          <w:sz w:val="18"/>
          <w:szCs w:val="18"/>
        </w:rPr>
      </w:pPr>
      <w:r>
        <w:rPr>
          <w:rStyle w:val="Refdenotaalpie"/>
        </w:rPr>
        <w:footnoteRef/>
      </w:r>
      <w:r>
        <w:t xml:space="preserve"> </w:t>
      </w:r>
      <w:proofErr w:type="spellStart"/>
      <w:r w:rsidRPr="000B2ED3">
        <w:rPr>
          <w:rFonts w:ascii="Arial" w:hAnsi="Arial" w:cs="Arial"/>
          <w:sz w:val="18"/>
          <w:szCs w:val="18"/>
        </w:rPr>
        <w:t>Salvarezza</w:t>
      </w:r>
      <w:proofErr w:type="spellEnd"/>
      <w:r w:rsidRPr="000B2ED3">
        <w:rPr>
          <w:rFonts w:ascii="Arial" w:hAnsi="Arial" w:cs="Arial"/>
          <w:sz w:val="18"/>
          <w:szCs w:val="18"/>
        </w:rPr>
        <w:t xml:space="preserve">, Leopoldo. </w:t>
      </w:r>
      <w:r w:rsidRPr="000B2ED3">
        <w:rPr>
          <w:rFonts w:ascii="Arial" w:hAnsi="Arial" w:cs="Arial"/>
          <w:i/>
          <w:sz w:val="18"/>
          <w:szCs w:val="18"/>
        </w:rPr>
        <w:t>La Vejez, una mirada gerontológica actual</w:t>
      </w:r>
      <w:r w:rsidRPr="000B2ED3">
        <w:rPr>
          <w:rFonts w:ascii="Arial" w:hAnsi="Arial" w:cs="Arial"/>
          <w:sz w:val="18"/>
          <w:szCs w:val="18"/>
        </w:rPr>
        <w:t xml:space="preserve">. </w:t>
      </w:r>
      <w:proofErr w:type="spellStart"/>
      <w:r w:rsidRPr="000B2ED3">
        <w:rPr>
          <w:rFonts w:ascii="Arial" w:hAnsi="Arial" w:cs="Arial"/>
          <w:sz w:val="18"/>
          <w:szCs w:val="18"/>
        </w:rPr>
        <w:t>Ed.Paidós</w:t>
      </w:r>
      <w:proofErr w:type="spellEnd"/>
      <w:r w:rsidRPr="000B2ED3">
        <w:rPr>
          <w:rFonts w:ascii="Arial" w:hAnsi="Arial" w:cs="Arial"/>
          <w:sz w:val="18"/>
          <w:szCs w:val="18"/>
        </w:rPr>
        <w:t>, 1998; citado en el documento “</w:t>
      </w:r>
      <w:r w:rsidRPr="000B2ED3">
        <w:rPr>
          <w:rFonts w:ascii="Arial" w:hAnsi="Arial" w:cs="Arial"/>
          <w:i/>
          <w:sz w:val="18"/>
          <w:szCs w:val="18"/>
        </w:rPr>
        <w:t>Discriminación por Edad, Vejez, Estereotipos y Prejuici</w:t>
      </w:r>
      <w:r w:rsidRPr="000B2ED3">
        <w:rPr>
          <w:rFonts w:ascii="Arial" w:hAnsi="Arial" w:cs="Arial"/>
          <w:sz w:val="18"/>
          <w:szCs w:val="18"/>
        </w:rPr>
        <w:t>os”, INADI, Ministerio de Justicia Y Derechos Humanos.</w:t>
      </w:r>
    </w:p>
  </w:footnote>
  <w:footnote w:id="2">
    <w:p w:rsidR="004206BD" w:rsidRPr="000B2ED3" w:rsidRDefault="004206BD">
      <w:pPr>
        <w:pStyle w:val="Textonotapie"/>
        <w:rPr>
          <w:rFonts w:ascii="Arial" w:hAnsi="Arial" w:cs="Arial"/>
          <w:sz w:val="18"/>
          <w:szCs w:val="18"/>
        </w:rPr>
      </w:pPr>
      <w:r w:rsidRPr="000B2ED3">
        <w:rPr>
          <w:rStyle w:val="Refdenotaalpie"/>
          <w:rFonts w:ascii="Arial" w:hAnsi="Arial" w:cs="Arial"/>
          <w:sz w:val="18"/>
          <w:szCs w:val="18"/>
        </w:rPr>
        <w:footnoteRef/>
      </w:r>
      <w:r w:rsidRPr="000B2ED3">
        <w:rPr>
          <w:rFonts w:ascii="Arial" w:hAnsi="Arial" w:cs="Arial"/>
          <w:sz w:val="18"/>
          <w:szCs w:val="18"/>
        </w:rPr>
        <w:t xml:space="preserve"> </w:t>
      </w:r>
      <w:proofErr w:type="spellStart"/>
      <w:r w:rsidRPr="000B2ED3">
        <w:rPr>
          <w:rFonts w:ascii="Arial" w:hAnsi="Arial" w:cs="Arial"/>
          <w:sz w:val="18"/>
          <w:szCs w:val="18"/>
        </w:rPr>
        <w:t>Iacub</w:t>
      </w:r>
      <w:proofErr w:type="spellEnd"/>
      <w:r w:rsidRPr="000B2ED3">
        <w:rPr>
          <w:rFonts w:ascii="Arial" w:hAnsi="Arial" w:cs="Arial"/>
          <w:sz w:val="18"/>
          <w:szCs w:val="18"/>
        </w:rPr>
        <w:t>, Ricardo y Arias, Claudia J.”</w:t>
      </w:r>
      <w:r w:rsidRPr="000B2ED3">
        <w:rPr>
          <w:rFonts w:ascii="Arial" w:hAnsi="Arial" w:cs="Arial"/>
          <w:i/>
          <w:sz w:val="18"/>
          <w:szCs w:val="18"/>
        </w:rPr>
        <w:t>El Empoderamiento en la Vejez</w:t>
      </w:r>
      <w:r w:rsidRPr="000B2ED3">
        <w:rPr>
          <w:rFonts w:ascii="Arial" w:hAnsi="Arial" w:cs="Arial"/>
          <w:sz w:val="18"/>
          <w:szCs w:val="18"/>
        </w:rPr>
        <w:t xml:space="preserve">” (2010) </w:t>
      </w:r>
      <w:proofErr w:type="spellStart"/>
      <w:r w:rsidRPr="000B2ED3">
        <w:rPr>
          <w:rFonts w:ascii="Arial" w:hAnsi="Arial" w:cs="Arial"/>
          <w:i/>
          <w:sz w:val="18"/>
          <w:szCs w:val="18"/>
        </w:rPr>
        <w:t>idem</w:t>
      </w:r>
      <w:proofErr w:type="spellEnd"/>
      <w:r w:rsidRPr="000B2ED3">
        <w:rPr>
          <w:rFonts w:ascii="Arial" w:hAnsi="Arial" w:cs="Arial"/>
          <w:i/>
          <w:sz w:val="18"/>
          <w:szCs w:val="18"/>
        </w:rPr>
        <w:t xml:space="preserve"> </w:t>
      </w:r>
      <w:r w:rsidRPr="000B2ED3">
        <w:rPr>
          <w:rFonts w:ascii="Arial" w:hAnsi="Arial" w:cs="Arial"/>
          <w:sz w:val="18"/>
          <w:szCs w:val="18"/>
        </w:rPr>
        <w:t>organismo citado.</w:t>
      </w:r>
    </w:p>
  </w:footnote>
  <w:footnote w:id="3">
    <w:p w:rsidR="00721602" w:rsidRPr="000B2ED3" w:rsidRDefault="00721602">
      <w:pPr>
        <w:pStyle w:val="Textonotapie"/>
        <w:rPr>
          <w:rFonts w:ascii="Arial" w:hAnsi="Arial" w:cs="Arial"/>
          <w:sz w:val="18"/>
          <w:szCs w:val="18"/>
        </w:rPr>
      </w:pPr>
      <w:r w:rsidRPr="000B2ED3">
        <w:rPr>
          <w:rStyle w:val="Refdenotaalpie"/>
          <w:rFonts w:ascii="Arial" w:hAnsi="Arial" w:cs="Arial"/>
          <w:sz w:val="18"/>
          <w:szCs w:val="18"/>
        </w:rPr>
        <w:footnoteRef/>
      </w:r>
      <w:r w:rsidRPr="000B2ED3">
        <w:rPr>
          <w:rFonts w:ascii="Arial" w:hAnsi="Arial" w:cs="Arial"/>
          <w:sz w:val="18"/>
          <w:szCs w:val="18"/>
        </w:rPr>
        <w:t xml:space="preserve"> INADI – Mapa Nacional de la Discriminación- Segunda Edición. </w:t>
      </w:r>
    </w:p>
  </w:footnote>
  <w:footnote w:id="4">
    <w:p w:rsidR="000B2ED3" w:rsidRPr="00BD53AB" w:rsidRDefault="000B2ED3">
      <w:pPr>
        <w:pStyle w:val="Textonotapie"/>
        <w:rPr>
          <w:rFonts w:ascii="Arial" w:hAnsi="Arial" w:cs="Arial"/>
          <w:sz w:val="18"/>
          <w:szCs w:val="18"/>
        </w:rPr>
      </w:pPr>
      <w:r w:rsidRPr="00BD53AB">
        <w:rPr>
          <w:rStyle w:val="Refdenotaalpie"/>
          <w:rFonts w:ascii="Arial" w:hAnsi="Arial" w:cs="Arial"/>
          <w:sz w:val="18"/>
          <w:szCs w:val="18"/>
        </w:rPr>
        <w:footnoteRef/>
      </w:r>
      <w:r w:rsidRPr="00BD53AB">
        <w:rPr>
          <w:rFonts w:ascii="Arial" w:hAnsi="Arial" w:cs="Arial"/>
          <w:sz w:val="18"/>
          <w:szCs w:val="18"/>
        </w:rPr>
        <w:t xml:space="preserve"> Cámara Federal de Mar del Plata, “F, R. c. </w:t>
      </w:r>
      <w:proofErr w:type="spellStart"/>
      <w:r w:rsidRPr="00BD53AB">
        <w:rPr>
          <w:rFonts w:ascii="Arial" w:hAnsi="Arial" w:cs="Arial"/>
          <w:sz w:val="18"/>
          <w:szCs w:val="18"/>
        </w:rPr>
        <w:t>INSSJJyP</w:t>
      </w:r>
      <w:proofErr w:type="spellEnd"/>
      <w:r w:rsidRPr="00BD53AB">
        <w:rPr>
          <w:rFonts w:ascii="Arial" w:hAnsi="Arial" w:cs="Arial"/>
          <w:sz w:val="18"/>
          <w:szCs w:val="18"/>
        </w:rPr>
        <w:t xml:space="preserve">”, </w:t>
      </w:r>
      <w:proofErr w:type="spellStart"/>
      <w:r w:rsidRPr="00BD53AB">
        <w:rPr>
          <w:rFonts w:ascii="Arial" w:hAnsi="Arial" w:cs="Arial"/>
          <w:sz w:val="18"/>
          <w:szCs w:val="18"/>
        </w:rPr>
        <w:t>Expte</w:t>
      </w:r>
      <w:proofErr w:type="spellEnd"/>
      <w:r w:rsidRPr="00BD53AB">
        <w:rPr>
          <w:rFonts w:ascii="Arial" w:hAnsi="Arial" w:cs="Arial"/>
          <w:sz w:val="18"/>
          <w:szCs w:val="18"/>
        </w:rPr>
        <w:t xml:space="preserve">.  481/2014. 27/3/2015. </w:t>
      </w:r>
    </w:p>
  </w:footnote>
  <w:footnote w:id="5">
    <w:p w:rsidR="00400903" w:rsidRPr="00BD53AB" w:rsidRDefault="00400903">
      <w:pPr>
        <w:pStyle w:val="Textonotapie"/>
        <w:rPr>
          <w:rFonts w:ascii="Arial" w:hAnsi="Arial" w:cs="Arial"/>
          <w:sz w:val="18"/>
          <w:szCs w:val="18"/>
        </w:rPr>
      </w:pPr>
      <w:r w:rsidRPr="00BD53AB">
        <w:rPr>
          <w:rStyle w:val="Refdenotaalpie"/>
          <w:rFonts w:ascii="Arial" w:hAnsi="Arial" w:cs="Arial"/>
          <w:sz w:val="18"/>
          <w:szCs w:val="18"/>
        </w:rPr>
        <w:footnoteRef/>
      </w:r>
      <w:r w:rsidRPr="00BD53AB">
        <w:rPr>
          <w:rFonts w:ascii="Arial" w:hAnsi="Arial" w:cs="Arial"/>
          <w:sz w:val="18"/>
          <w:szCs w:val="18"/>
        </w:rPr>
        <w:t xml:space="preserve"> Cámara Civil y Comercial Federal</w:t>
      </w:r>
      <w:r w:rsidR="00BD53AB" w:rsidRPr="00BD53AB">
        <w:rPr>
          <w:rFonts w:ascii="Arial" w:hAnsi="Arial" w:cs="Arial"/>
          <w:sz w:val="18"/>
          <w:szCs w:val="18"/>
        </w:rPr>
        <w:t xml:space="preserve">, Sala II, “Swiss Medical” </w:t>
      </w:r>
      <w:proofErr w:type="spellStart"/>
      <w:r w:rsidR="00BD53AB" w:rsidRPr="00BD53AB">
        <w:rPr>
          <w:rFonts w:ascii="Arial" w:hAnsi="Arial" w:cs="Arial"/>
          <w:sz w:val="18"/>
          <w:szCs w:val="18"/>
        </w:rPr>
        <w:t>Expte</w:t>
      </w:r>
      <w:proofErr w:type="spellEnd"/>
      <w:r w:rsidR="00BD53AB" w:rsidRPr="00BD53AB">
        <w:rPr>
          <w:rFonts w:ascii="Arial" w:hAnsi="Arial" w:cs="Arial"/>
          <w:sz w:val="18"/>
          <w:szCs w:val="18"/>
        </w:rPr>
        <w:t xml:space="preserve"> </w:t>
      </w:r>
      <w:proofErr w:type="spellStart"/>
      <w:r w:rsidR="00BD53AB" w:rsidRPr="00BD53AB">
        <w:rPr>
          <w:rFonts w:ascii="Arial" w:hAnsi="Arial" w:cs="Arial"/>
          <w:sz w:val="18"/>
          <w:szCs w:val="18"/>
        </w:rPr>
        <w:t>Nº</w:t>
      </w:r>
      <w:proofErr w:type="spellEnd"/>
      <w:r w:rsidR="00BD53AB" w:rsidRPr="00BD53AB">
        <w:rPr>
          <w:rFonts w:ascii="Arial" w:hAnsi="Arial" w:cs="Arial"/>
          <w:sz w:val="18"/>
          <w:szCs w:val="18"/>
        </w:rPr>
        <w:t xml:space="preserve"> 4280/2015, 13/5/2016</w:t>
      </w:r>
    </w:p>
  </w:footnote>
  <w:footnote w:id="6">
    <w:p w:rsidR="00BD53AB" w:rsidRPr="00BD53AB" w:rsidRDefault="00BD53AB" w:rsidP="00BD53AB">
      <w:pPr>
        <w:pStyle w:val="Default"/>
        <w:rPr>
          <w:rFonts w:ascii="Arial" w:hAnsi="Arial" w:cs="Arial"/>
          <w:sz w:val="18"/>
          <w:szCs w:val="18"/>
        </w:rPr>
      </w:pPr>
      <w:r w:rsidRPr="00BD53AB">
        <w:rPr>
          <w:rStyle w:val="Refdenotaalpie"/>
          <w:rFonts w:ascii="Arial" w:hAnsi="Arial" w:cs="Arial"/>
          <w:sz w:val="18"/>
          <w:szCs w:val="18"/>
        </w:rPr>
        <w:footnoteRef/>
      </w:r>
      <w:r w:rsidRPr="00BD53AB">
        <w:rPr>
          <w:rFonts w:ascii="Arial" w:hAnsi="Arial" w:cs="Arial"/>
          <w:sz w:val="18"/>
          <w:szCs w:val="18"/>
        </w:rPr>
        <w:t xml:space="preserve"> "A. P. M. </w:t>
      </w:r>
      <w:r>
        <w:rPr>
          <w:rFonts w:ascii="Arial" w:hAnsi="Arial" w:cs="Arial"/>
          <w:sz w:val="18"/>
          <w:szCs w:val="18"/>
        </w:rPr>
        <w:t xml:space="preserve"> C. Servicios Energéticos del Chaco</w:t>
      </w:r>
      <w:r w:rsidRPr="00BD53AB">
        <w:rPr>
          <w:rFonts w:ascii="Arial" w:hAnsi="Arial" w:cs="Arial"/>
          <w:sz w:val="18"/>
          <w:szCs w:val="18"/>
        </w:rPr>
        <w:t>,</w:t>
      </w:r>
      <w:r>
        <w:rPr>
          <w:rFonts w:ascii="Arial" w:hAnsi="Arial" w:cs="Arial"/>
          <w:sz w:val="18"/>
          <w:szCs w:val="18"/>
        </w:rPr>
        <w:t xml:space="preserve"> Empresa del Estado Provincial s. Acción de Amparo </w:t>
      </w:r>
      <w:proofErr w:type="spellStart"/>
      <w:r w:rsidR="00536250">
        <w:rPr>
          <w:rFonts w:ascii="Arial" w:hAnsi="Arial" w:cs="Arial"/>
          <w:sz w:val="18"/>
          <w:szCs w:val="18"/>
        </w:rPr>
        <w:t>Expte</w:t>
      </w:r>
      <w:proofErr w:type="spellEnd"/>
      <w:r w:rsidR="00536250">
        <w:rPr>
          <w:rFonts w:ascii="Arial" w:hAnsi="Arial" w:cs="Arial"/>
          <w:sz w:val="18"/>
          <w:szCs w:val="18"/>
        </w:rPr>
        <w:t>. Nº</w:t>
      </w:r>
      <w:r w:rsidRPr="00BD53AB">
        <w:rPr>
          <w:rFonts w:ascii="Arial" w:hAnsi="Arial" w:cs="Arial"/>
          <w:sz w:val="18"/>
          <w:szCs w:val="18"/>
        </w:rPr>
        <w:t xml:space="preserve"> 12.717/17,</w:t>
      </w:r>
    </w:p>
  </w:footnote>
  <w:footnote w:id="7">
    <w:p w:rsidR="002434EF" w:rsidRDefault="002434EF">
      <w:pPr>
        <w:pStyle w:val="Textonotapie"/>
      </w:pPr>
      <w:r>
        <w:rPr>
          <w:rStyle w:val="Refdenotaalpie"/>
        </w:rPr>
        <w:footnoteRef/>
      </w:r>
      <w:r>
        <w:t xml:space="preserve"> Se ha requerido al organismo Servicio Nacional de Rehabilitación  mayor información acerca de este supuesto  sin obtener información a la fecha.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761"/>
    <w:multiLevelType w:val="hybridMultilevel"/>
    <w:tmpl w:val="09045D0E"/>
    <w:lvl w:ilvl="0" w:tplc="4336F6D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4F4186B"/>
    <w:multiLevelType w:val="hybridMultilevel"/>
    <w:tmpl w:val="417EDF70"/>
    <w:lvl w:ilvl="0" w:tplc="FC98F234">
      <w:start w:val="1"/>
      <w:numFmt w:val="decimal"/>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2" w15:restartNumberingAfterBreak="0">
    <w:nsid w:val="331F7207"/>
    <w:multiLevelType w:val="hybridMultilevel"/>
    <w:tmpl w:val="92BCBB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68959DB"/>
    <w:multiLevelType w:val="hybridMultilevel"/>
    <w:tmpl w:val="C9A8D1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A631CF5"/>
    <w:multiLevelType w:val="hybridMultilevel"/>
    <w:tmpl w:val="1AF478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C25241A"/>
    <w:multiLevelType w:val="hybridMultilevel"/>
    <w:tmpl w:val="A2B8DC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DBB3D8A"/>
    <w:multiLevelType w:val="hybridMultilevel"/>
    <w:tmpl w:val="34D05C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E8E38A3"/>
    <w:multiLevelType w:val="hybridMultilevel"/>
    <w:tmpl w:val="4CA255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76E38D2"/>
    <w:multiLevelType w:val="hybridMultilevel"/>
    <w:tmpl w:val="88C6803C"/>
    <w:lvl w:ilvl="0" w:tplc="7AEC54BE">
      <w:start w:val="2"/>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5DA6D6B"/>
    <w:multiLevelType w:val="hybridMultilevel"/>
    <w:tmpl w:val="D75EEA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A252BD2"/>
    <w:multiLevelType w:val="hybridMultilevel"/>
    <w:tmpl w:val="CF58E27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B4E416C"/>
    <w:multiLevelType w:val="hybridMultilevel"/>
    <w:tmpl w:val="39FCE3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0"/>
  </w:num>
  <w:num w:numId="5">
    <w:abstractNumId w:val="7"/>
  </w:num>
  <w:num w:numId="6">
    <w:abstractNumId w:val="5"/>
  </w:num>
  <w:num w:numId="7">
    <w:abstractNumId w:val="6"/>
  </w:num>
  <w:num w:numId="8">
    <w:abstractNumId w:val="4"/>
  </w:num>
  <w:num w:numId="9">
    <w:abstractNumId w:val="3"/>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8C"/>
    <w:rsid w:val="000B0AA7"/>
    <w:rsid w:val="000B2810"/>
    <w:rsid w:val="000B2ED3"/>
    <w:rsid w:val="00141761"/>
    <w:rsid w:val="001512C1"/>
    <w:rsid w:val="00152CF0"/>
    <w:rsid w:val="00157DBE"/>
    <w:rsid w:val="00183F3A"/>
    <w:rsid w:val="0019434E"/>
    <w:rsid w:val="001966A5"/>
    <w:rsid w:val="001A16AA"/>
    <w:rsid w:val="001B4F3C"/>
    <w:rsid w:val="001C63EB"/>
    <w:rsid w:val="002418EF"/>
    <w:rsid w:val="002434EF"/>
    <w:rsid w:val="00246123"/>
    <w:rsid w:val="00265C30"/>
    <w:rsid w:val="0026712B"/>
    <w:rsid w:val="002712DF"/>
    <w:rsid w:val="00274B02"/>
    <w:rsid w:val="002A5984"/>
    <w:rsid w:val="002B42BD"/>
    <w:rsid w:val="00325312"/>
    <w:rsid w:val="0036716C"/>
    <w:rsid w:val="003D3023"/>
    <w:rsid w:val="00400903"/>
    <w:rsid w:val="004206BD"/>
    <w:rsid w:val="004277B5"/>
    <w:rsid w:val="0048712B"/>
    <w:rsid w:val="004A05D3"/>
    <w:rsid w:val="004D3FCF"/>
    <w:rsid w:val="004F31FC"/>
    <w:rsid w:val="004F5801"/>
    <w:rsid w:val="00524F1B"/>
    <w:rsid w:val="005253D3"/>
    <w:rsid w:val="00536250"/>
    <w:rsid w:val="00561F4A"/>
    <w:rsid w:val="00574ED2"/>
    <w:rsid w:val="005854A9"/>
    <w:rsid w:val="005B6861"/>
    <w:rsid w:val="005B78AC"/>
    <w:rsid w:val="005D4F84"/>
    <w:rsid w:val="005D5BB4"/>
    <w:rsid w:val="00624E46"/>
    <w:rsid w:val="006303DF"/>
    <w:rsid w:val="006352FF"/>
    <w:rsid w:val="006871AD"/>
    <w:rsid w:val="006C3CE1"/>
    <w:rsid w:val="006C5658"/>
    <w:rsid w:val="006D06DE"/>
    <w:rsid w:val="006D5D54"/>
    <w:rsid w:val="006F67D7"/>
    <w:rsid w:val="00701E40"/>
    <w:rsid w:val="00721602"/>
    <w:rsid w:val="007C3159"/>
    <w:rsid w:val="007C4F66"/>
    <w:rsid w:val="007D09BC"/>
    <w:rsid w:val="007D2D9F"/>
    <w:rsid w:val="00807384"/>
    <w:rsid w:val="00856DD0"/>
    <w:rsid w:val="0088681F"/>
    <w:rsid w:val="00895F96"/>
    <w:rsid w:val="008B5504"/>
    <w:rsid w:val="008F79D1"/>
    <w:rsid w:val="00903D9B"/>
    <w:rsid w:val="009477E8"/>
    <w:rsid w:val="00966017"/>
    <w:rsid w:val="00997DAF"/>
    <w:rsid w:val="009C4FD5"/>
    <w:rsid w:val="009D209F"/>
    <w:rsid w:val="009F04A3"/>
    <w:rsid w:val="009F1986"/>
    <w:rsid w:val="00A06930"/>
    <w:rsid w:val="00A14F3E"/>
    <w:rsid w:val="00A5306A"/>
    <w:rsid w:val="00A819DF"/>
    <w:rsid w:val="00A8608B"/>
    <w:rsid w:val="00B02BC9"/>
    <w:rsid w:val="00B17970"/>
    <w:rsid w:val="00B720D7"/>
    <w:rsid w:val="00B97C2F"/>
    <w:rsid w:val="00BC22C3"/>
    <w:rsid w:val="00BD53AB"/>
    <w:rsid w:val="00C078BB"/>
    <w:rsid w:val="00C07F86"/>
    <w:rsid w:val="00C13BF5"/>
    <w:rsid w:val="00C720AF"/>
    <w:rsid w:val="00C913F7"/>
    <w:rsid w:val="00CB3D0A"/>
    <w:rsid w:val="00CB5E5B"/>
    <w:rsid w:val="00CB6991"/>
    <w:rsid w:val="00D73663"/>
    <w:rsid w:val="00D8661B"/>
    <w:rsid w:val="00D9744E"/>
    <w:rsid w:val="00DC1A50"/>
    <w:rsid w:val="00DD5FF6"/>
    <w:rsid w:val="00E03F32"/>
    <w:rsid w:val="00E2784D"/>
    <w:rsid w:val="00E34065"/>
    <w:rsid w:val="00E4467C"/>
    <w:rsid w:val="00E44D92"/>
    <w:rsid w:val="00E51373"/>
    <w:rsid w:val="00E64861"/>
    <w:rsid w:val="00E92FA3"/>
    <w:rsid w:val="00E93BD9"/>
    <w:rsid w:val="00EA05C5"/>
    <w:rsid w:val="00EA62DA"/>
    <w:rsid w:val="00EB6C8C"/>
    <w:rsid w:val="00F2333B"/>
    <w:rsid w:val="00F37E87"/>
    <w:rsid w:val="00F85153"/>
    <w:rsid w:val="00FC6BF4"/>
    <w:rsid w:val="00FD340A"/>
    <w:rsid w:val="00FF25E3"/>
    <w:rsid w:val="00FF4B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9F24"/>
  <w15:docId w15:val="{BE8C3A7B-60F6-445F-B22F-FB1E153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F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6BF4"/>
    <w:pPr>
      <w:ind w:left="708"/>
    </w:pPr>
  </w:style>
  <w:style w:type="paragraph" w:styleId="Textonotapie">
    <w:name w:val="footnote text"/>
    <w:basedOn w:val="Normal"/>
    <w:link w:val="TextonotapieCar"/>
    <w:uiPriority w:val="99"/>
    <w:semiHidden/>
    <w:unhideWhenUsed/>
    <w:rsid w:val="00E03F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3F32"/>
    <w:rPr>
      <w:sz w:val="20"/>
      <w:szCs w:val="20"/>
    </w:rPr>
  </w:style>
  <w:style w:type="character" w:styleId="Refdenotaalpie">
    <w:name w:val="footnote reference"/>
    <w:basedOn w:val="Fuentedeprrafopredeter"/>
    <w:uiPriority w:val="99"/>
    <w:semiHidden/>
    <w:unhideWhenUsed/>
    <w:rsid w:val="00E03F32"/>
    <w:rPr>
      <w:vertAlign w:val="superscript"/>
    </w:rPr>
  </w:style>
  <w:style w:type="paragraph" w:customStyle="1" w:styleId="Default">
    <w:name w:val="Default"/>
    <w:rsid w:val="00BD53AB"/>
    <w:pPr>
      <w:autoSpaceDE w:val="0"/>
      <w:autoSpaceDN w:val="0"/>
      <w:adjustRightInd w:val="0"/>
      <w:spacing w:after="0" w:line="240" w:lineRule="auto"/>
    </w:pPr>
    <w:rPr>
      <w:rFonts w:ascii="Courier New" w:hAnsi="Courier New" w:cs="Courier New"/>
      <w:color w:val="000000"/>
      <w:sz w:val="24"/>
      <w:szCs w:val="24"/>
    </w:rPr>
  </w:style>
  <w:style w:type="paragraph" w:styleId="NormalWeb">
    <w:name w:val="Normal (Web)"/>
    <w:basedOn w:val="Normal"/>
    <w:uiPriority w:val="99"/>
    <w:semiHidden/>
    <w:unhideWhenUsed/>
    <w:rsid w:val="00561F4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destacado">
    <w:name w:val="destacado"/>
    <w:basedOn w:val="Fuentedeprrafopredeter"/>
    <w:rsid w:val="00A1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85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FC4E4F-8242-490B-8741-EE6A6DCE11BD}">
  <ds:schemaRefs>
    <ds:schemaRef ds:uri="http://schemas.openxmlformats.org/officeDocument/2006/bibliography"/>
  </ds:schemaRefs>
</ds:datastoreItem>
</file>

<file path=customXml/itemProps2.xml><?xml version="1.0" encoding="utf-8"?>
<ds:datastoreItem xmlns:ds="http://schemas.openxmlformats.org/officeDocument/2006/customXml" ds:itemID="{FE8232F4-1E6D-498C-BB07-3F8BC8379DA2}"/>
</file>

<file path=customXml/itemProps3.xml><?xml version="1.0" encoding="utf-8"?>
<ds:datastoreItem xmlns:ds="http://schemas.openxmlformats.org/officeDocument/2006/customXml" ds:itemID="{9F2289A2-4983-4590-BC4B-681401D0A665}"/>
</file>

<file path=customXml/itemProps4.xml><?xml version="1.0" encoding="utf-8"?>
<ds:datastoreItem xmlns:ds="http://schemas.openxmlformats.org/officeDocument/2006/customXml" ds:itemID="{ADE99825-866E-4571-AB14-FA72777F6CD3}"/>
</file>

<file path=docProps/app.xml><?xml version="1.0" encoding="utf-8"?>
<Properties xmlns="http://schemas.openxmlformats.org/officeDocument/2006/extended-properties" xmlns:vt="http://schemas.openxmlformats.org/officeDocument/2006/docPropsVTypes">
  <Template>Normal</Template>
  <TotalTime>1</TotalTime>
  <Pages>8</Pages>
  <Words>3163</Words>
  <Characters>17397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Defensor del Pueblo</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cpazos</dc:creator>
  <cp:keywords/>
  <dc:description/>
  <cp:lastModifiedBy>carolina garcia</cp:lastModifiedBy>
  <cp:revision>3</cp:revision>
  <cp:lastPrinted>2019-04-12T16:27:00Z</cp:lastPrinted>
  <dcterms:created xsi:type="dcterms:W3CDTF">2019-04-15T17:31:00Z</dcterms:created>
  <dcterms:modified xsi:type="dcterms:W3CDTF">2019-04-15T17:32:00Z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