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7D" w:rsidRPr="005F7D9C" w:rsidRDefault="00C9057D" w:rsidP="00C9057D">
      <w:pPr>
        <w:jc w:val="center"/>
        <w:rPr>
          <w:rFonts w:ascii="Book Antiqua" w:eastAsiaTheme="minorHAnsi" w:hAnsi="Book Antiqua" w:cs="Arial"/>
          <w:b/>
          <w:sz w:val="22"/>
          <w:szCs w:val="22"/>
          <w:lang w:val="sr-Latn-RS"/>
        </w:rPr>
      </w:pPr>
    </w:p>
    <w:p w:rsidR="008E3210" w:rsidRPr="00F47C0B" w:rsidRDefault="008E3210" w:rsidP="008E3210">
      <w:pPr>
        <w:jc w:val="center"/>
        <w:rPr>
          <w:rFonts w:ascii="Book Antiqua" w:eastAsiaTheme="minorHAnsi" w:hAnsi="Book Antiqua" w:cs="Arial"/>
          <w:b/>
          <w:sz w:val="22"/>
          <w:szCs w:val="22"/>
        </w:rPr>
      </w:pPr>
      <w:r w:rsidRPr="00F47C0B">
        <w:rPr>
          <w:rFonts w:ascii="Book Antiqua" w:eastAsiaTheme="minorHAnsi" w:hAnsi="Book Antiqua" w:cs="Arial"/>
          <w:b/>
          <w:sz w:val="22"/>
          <w:szCs w:val="22"/>
        </w:rPr>
        <w:t>INPUTS FROM THE PROTECTOR OF CITIZENS OF THE REPUBLIC OF SERBIA</w:t>
      </w:r>
    </w:p>
    <w:p w:rsidR="008E3210" w:rsidRPr="00F47C0B" w:rsidRDefault="008E3210" w:rsidP="008E3210">
      <w:pPr>
        <w:jc w:val="center"/>
        <w:rPr>
          <w:rFonts w:ascii="Book Antiqua" w:eastAsiaTheme="minorHAnsi" w:hAnsi="Book Antiqua" w:cs="Arial"/>
          <w:b/>
          <w:sz w:val="22"/>
          <w:szCs w:val="22"/>
        </w:rPr>
      </w:pPr>
      <w:r w:rsidRPr="00F47C0B">
        <w:rPr>
          <w:rFonts w:ascii="Book Antiqua" w:eastAsiaTheme="minorHAnsi" w:hAnsi="Book Antiqua" w:cs="Arial"/>
          <w:b/>
          <w:sz w:val="22"/>
          <w:szCs w:val="22"/>
        </w:rPr>
        <w:t>Questionnaire on the rights of older persons with disabilities</w:t>
      </w:r>
    </w:p>
    <w:p w:rsidR="00F530CE" w:rsidRPr="00F47C0B" w:rsidRDefault="00F530CE" w:rsidP="00FD2B5D">
      <w:pPr>
        <w:pStyle w:val="CharCharChar2Char"/>
        <w:rPr>
          <w:rFonts w:ascii="Book Antiqua" w:hAnsi="Book Antiqua"/>
          <w:sz w:val="22"/>
          <w:szCs w:val="22"/>
        </w:rPr>
      </w:pPr>
    </w:p>
    <w:p w:rsidR="008E3210" w:rsidRPr="00F47C0B" w:rsidRDefault="008E3210" w:rsidP="008E3210">
      <w:pPr>
        <w:spacing w:after="120"/>
        <w:contextualSpacing/>
        <w:jc w:val="both"/>
        <w:rPr>
          <w:rFonts w:ascii="Book Antiqua" w:hAnsi="Book Antiqua"/>
          <w:sz w:val="22"/>
          <w:szCs w:val="22"/>
        </w:rPr>
      </w:pPr>
      <w:proofErr w:type="gramStart"/>
      <w:r w:rsidRPr="00F47C0B">
        <w:rPr>
          <w:rFonts w:ascii="Book Antiqua" w:hAnsi="Book Antiqua"/>
          <w:b/>
          <w:sz w:val="22"/>
          <w:szCs w:val="22"/>
        </w:rPr>
        <w:t xml:space="preserve">1. </w:t>
      </w:r>
      <w:r w:rsidR="00F32918" w:rsidRPr="00F47C0B">
        <w:rPr>
          <w:rFonts w:ascii="Book Antiqua" w:hAnsi="Book Antiqua"/>
          <w:b/>
          <w:sz w:val="22"/>
          <w:szCs w:val="22"/>
        </w:rPr>
        <w:t xml:space="preserve"> </w:t>
      </w:r>
      <w:r w:rsidRPr="00F47C0B">
        <w:rPr>
          <w:rFonts w:ascii="Book Antiqua" w:hAnsi="Book Antiqua"/>
          <w:b/>
          <w:sz w:val="22"/>
          <w:szCs w:val="22"/>
        </w:rPr>
        <w:t>Please</w:t>
      </w:r>
      <w:proofErr w:type="gramEnd"/>
      <w:r w:rsidRPr="00F47C0B">
        <w:rPr>
          <w:rFonts w:ascii="Book Antiqua" w:hAnsi="Book Antiqua"/>
          <w:b/>
          <w:sz w:val="22"/>
          <w:szCs w:val="22"/>
        </w:rPr>
        <w:t xml:space="preserve"> provide information on the legislative and policy framework in place in your country</w:t>
      </w:r>
      <w:r w:rsidRPr="00F47C0B" w:rsidDel="00310B4C">
        <w:rPr>
          <w:rFonts w:ascii="Book Antiqua" w:hAnsi="Book Antiqua"/>
          <w:b/>
          <w:sz w:val="22"/>
          <w:szCs w:val="22"/>
        </w:rPr>
        <w:t xml:space="preserve"> </w:t>
      </w:r>
      <w:r w:rsidRPr="00F47C0B">
        <w:rPr>
          <w:rFonts w:ascii="Book Antiqua" w:hAnsi="Book Antiqua"/>
          <w:b/>
          <w:sz w:val="22"/>
          <w:szCs w:val="22"/>
        </w:rPr>
        <w:t>to ensure the realization of the rights of older persons with disabilities, including both persons with disabilities who are ageing and older persons who acquire a disability later in life.</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 xml:space="preserve">The </w:t>
      </w:r>
      <w:r w:rsidR="007B2CBB" w:rsidRPr="00F47C0B">
        <w:rPr>
          <w:rFonts w:ascii="Book Antiqua" w:hAnsi="Book Antiqua"/>
          <w:sz w:val="22"/>
          <w:szCs w:val="22"/>
        </w:rPr>
        <w:t>Law on Social Welfare</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1"/>
      </w:r>
      <w:r w:rsidR="008A7079" w:rsidRPr="00F47C0B">
        <w:rPr>
          <w:rFonts w:ascii="Book Antiqua" w:hAnsi="Book Antiqua"/>
          <w:sz w:val="22"/>
          <w:szCs w:val="22"/>
        </w:rPr>
        <w:t xml:space="preserve"> </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Law on Preventing Discrimination against Persons with Disabilities</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2"/>
      </w:r>
      <w:r w:rsidR="008A7079" w:rsidRPr="00F47C0B">
        <w:rPr>
          <w:rFonts w:ascii="Book Antiqua" w:hAnsi="Book Antiqua"/>
          <w:sz w:val="22"/>
          <w:szCs w:val="22"/>
        </w:rPr>
        <w:t xml:space="preserve"> </w:t>
      </w:r>
    </w:p>
    <w:p w:rsidR="008A7079" w:rsidRPr="00F47C0B" w:rsidRDefault="00181FD1"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Law on the Prohibition of Discrimination</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3"/>
      </w:r>
      <w:r w:rsidR="008A7079" w:rsidRPr="00F47C0B">
        <w:rPr>
          <w:rFonts w:ascii="Book Antiqua" w:hAnsi="Book Antiqua"/>
          <w:sz w:val="22"/>
          <w:szCs w:val="22"/>
        </w:rPr>
        <w:t xml:space="preserve"> </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Law on Retirement and Disability Insurance</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4"/>
      </w:r>
      <w:r w:rsidR="008A7079" w:rsidRPr="00F47C0B">
        <w:rPr>
          <w:rFonts w:ascii="Book Antiqua" w:hAnsi="Book Antiqua"/>
          <w:sz w:val="22"/>
          <w:szCs w:val="22"/>
        </w:rPr>
        <w:t xml:space="preserve"> </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Family Law</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5"/>
      </w:r>
      <w:r w:rsidR="008A7079" w:rsidRPr="00F47C0B">
        <w:rPr>
          <w:rFonts w:ascii="Book Antiqua" w:hAnsi="Book Antiqua"/>
          <w:sz w:val="22"/>
          <w:szCs w:val="22"/>
        </w:rPr>
        <w:t xml:space="preserve">  </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Law on Protection of Persons with Mental Disorders</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6"/>
      </w:r>
      <w:r w:rsidR="008A7079" w:rsidRPr="00F47C0B">
        <w:rPr>
          <w:rFonts w:ascii="Book Antiqua" w:hAnsi="Book Antiqua"/>
          <w:sz w:val="22"/>
          <w:szCs w:val="22"/>
        </w:rPr>
        <w:t xml:space="preserve"> </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Law on Health Protection</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7"/>
      </w:r>
      <w:r w:rsidR="008A7079" w:rsidRPr="00F47C0B">
        <w:rPr>
          <w:rFonts w:ascii="Book Antiqua" w:hAnsi="Book Antiqua"/>
          <w:sz w:val="22"/>
          <w:szCs w:val="22"/>
        </w:rPr>
        <w:t xml:space="preserve"> </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Law on Health Insurance</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8"/>
      </w:r>
      <w:r w:rsidR="008A7079" w:rsidRPr="00F47C0B">
        <w:rPr>
          <w:rFonts w:ascii="Book Antiqua" w:hAnsi="Book Antiqua"/>
          <w:sz w:val="22"/>
          <w:szCs w:val="22"/>
        </w:rPr>
        <w:t xml:space="preserve"> </w:t>
      </w:r>
    </w:p>
    <w:p w:rsidR="008A7079" w:rsidRPr="00F47C0B" w:rsidRDefault="00B85B9B" w:rsidP="00E040A2">
      <w:pPr>
        <w:pStyle w:val="ListParagraph"/>
        <w:numPr>
          <w:ilvl w:val="0"/>
          <w:numId w:val="6"/>
        </w:numPr>
        <w:spacing w:after="120"/>
        <w:ind w:left="720"/>
        <w:jc w:val="both"/>
        <w:rPr>
          <w:rFonts w:ascii="Book Antiqua" w:hAnsi="Book Antiqua"/>
          <w:sz w:val="22"/>
          <w:szCs w:val="22"/>
        </w:rPr>
      </w:pPr>
      <w:r w:rsidRPr="00F47C0B">
        <w:rPr>
          <w:rFonts w:ascii="Book Antiqua" w:hAnsi="Book Antiqua"/>
          <w:sz w:val="22"/>
          <w:szCs w:val="22"/>
        </w:rPr>
        <w:t>The Law on Extra-Judicial Proceedings</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9"/>
      </w:r>
      <w:r w:rsidR="008A7079" w:rsidRPr="00F47C0B">
        <w:rPr>
          <w:rFonts w:ascii="Book Antiqua" w:hAnsi="Book Antiqua"/>
          <w:sz w:val="22"/>
          <w:szCs w:val="22"/>
        </w:rPr>
        <w:t xml:space="preserve"> </w:t>
      </w:r>
    </w:p>
    <w:p w:rsidR="008A7079" w:rsidRPr="00F47C0B" w:rsidRDefault="008A7079" w:rsidP="00E040A2">
      <w:pPr>
        <w:spacing w:after="120"/>
        <w:ind w:left="720"/>
        <w:contextualSpacing/>
        <w:jc w:val="both"/>
        <w:rPr>
          <w:rFonts w:ascii="Book Antiqua" w:hAnsi="Book Antiqua"/>
          <w:sz w:val="22"/>
          <w:szCs w:val="22"/>
        </w:rPr>
      </w:pPr>
    </w:p>
    <w:p w:rsidR="008E3210" w:rsidRPr="00F47C0B" w:rsidRDefault="008E3210" w:rsidP="008E3210">
      <w:pPr>
        <w:spacing w:after="120"/>
        <w:jc w:val="both"/>
        <w:rPr>
          <w:rFonts w:ascii="Book Antiqua" w:hAnsi="Book Antiqua"/>
          <w:b/>
          <w:sz w:val="22"/>
          <w:szCs w:val="22"/>
        </w:rPr>
      </w:pPr>
      <w:proofErr w:type="gramStart"/>
      <w:r w:rsidRPr="00F47C0B">
        <w:rPr>
          <w:rFonts w:ascii="Book Antiqua" w:hAnsi="Book Antiqua"/>
          <w:b/>
          <w:sz w:val="22"/>
          <w:szCs w:val="22"/>
        </w:rPr>
        <w:t>2. Please</w:t>
      </w:r>
      <w:proofErr w:type="gramEnd"/>
      <w:r w:rsidRPr="00F47C0B">
        <w:rPr>
          <w:rFonts w:ascii="Book Antiqua" w:hAnsi="Book Antiqua"/>
          <w:b/>
          <w:sz w:val="22"/>
          <w:szCs w:val="22"/>
        </w:rPr>
        <w:t xml:space="preserve"> provide information on discrimination against older persons with disabilities in law and practice.</w:t>
      </w:r>
    </w:p>
    <w:p w:rsidR="008A7079" w:rsidRPr="00F47C0B" w:rsidRDefault="00206318" w:rsidP="00E040A2">
      <w:pPr>
        <w:spacing w:after="120"/>
        <w:jc w:val="both"/>
        <w:rPr>
          <w:rFonts w:ascii="Book Antiqua" w:hAnsi="Book Antiqua"/>
          <w:sz w:val="22"/>
          <w:szCs w:val="22"/>
        </w:rPr>
      </w:pPr>
      <w:r w:rsidRPr="00F47C0B">
        <w:rPr>
          <w:rFonts w:ascii="Book Antiqua" w:hAnsi="Book Antiqua"/>
          <w:sz w:val="22"/>
          <w:szCs w:val="22"/>
        </w:rPr>
        <w:t xml:space="preserve">Age, health and disability are the basis for the prohibition of discrimination </w:t>
      </w:r>
      <w:r w:rsidR="00181FD1" w:rsidRPr="00F47C0B">
        <w:rPr>
          <w:rFonts w:ascii="Book Antiqua" w:hAnsi="Book Antiqua"/>
          <w:sz w:val="22"/>
          <w:szCs w:val="22"/>
        </w:rPr>
        <w:t>with</w:t>
      </w:r>
      <w:r w:rsidRPr="00F47C0B">
        <w:rPr>
          <w:rFonts w:ascii="Book Antiqua" w:hAnsi="Book Antiqua"/>
          <w:sz w:val="22"/>
          <w:szCs w:val="22"/>
        </w:rPr>
        <w:t>in the Law on the Prohibition of Discrimination</w:t>
      </w:r>
      <w:r w:rsidR="008A7079" w:rsidRPr="00F47C0B">
        <w:rPr>
          <w:rFonts w:ascii="Book Antiqua" w:hAnsi="Book Antiqua"/>
          <w:sz w:val="22"/>
          <w:szCs w:val="22"/>
        </w:rPr>
        <w:t xml:space="preserve">. </w:t>
      </w:r>
    </w:p>
    <w:p w:rsidR="008A7079" w:rsidRPr="00F47C0B" w:rsidRDefault="00181FD1" w:rsidP="00E040A2">
      <w:pPr>
        <w:spacing w:after="120"/>
        <w:jc w:val="both"/>
        <w:rPr>
          <w:rFonts w:ascii="Book Antiqua" w:hAnsi="Book Antiqua"/>
          <w:sz w:val="22"/>
          <w:szCs w:val="22"/>
        </w:rPr>
      </w:pPr>
      <w:r w:rsidRPr="00F47C0B">
        <w:rPr>
          <w:rFonts w:ascii="Book Antiqua" w:hAnsi="Book Antiqua"/>
          <w:sz w:val="22"/>
          <w:szCs w:val="22"/>
        </w:rPr>
        <w:t xml:space="preserve">Article 1, Paragraph 1 "This Law regulates the general prohibition of discrimination, all forms and cases of discrimination, as well as the procedures for protection against </w:t>
      </w:r>
      <w:proofErr w:type="gramStart"/>
      <w:r w:rsidRPr="00F47C0B">
        <w:rPr>
          <w:rFonts w:ascii="Book Antiqua" w:hAnsi="Book Antiqua"/>
          <w:sz w:val="22"/>
          <w:szCs w:val="22"/>
        </w:rPr>
        <w:t xml:space="preserve">discrimination </w:t>
      </w:r>
      <w:r w:rsidR="008A7079" w:rsidRPr="00F47C0B">
        <w:rPr>
          <w:rFonts w:ascii="Book Antiqua" w:hAnsi="Book Antiqua"/>
          <w:sz w:val="22"/>
          <w:szCs w:val="22"/>
        </w:rPr>
        <w:t>”</w:t>
      </w:r>
      <w:proofErr w:type="gramEnd"/>
      <w:r w:rsidR="008A7079" w:rsidRPr="00F47C0B">
        <w:rPr>
          <w:rFonts w:ascii="Book Antiqua" w:hAnsi="Book Antiqua"/>
          <w:sz w:val="22"/>
          <w:szCs w:val="22"/>
        </w:rPr>
        <w:t>.</w:t>
      </w:r>
    </w:p>
    <w:p w:rsidR="008A7079" w:rsidRPr="00F47C0B" w:rsidRDefault="005F7D9C" w:rsidP="00E040A2">
      <w:pPr>
        <w:spacing w:after="120"/>
        <w:jc w:val="both"/>
        <w:rPr>
          <w:rFonts w:ascii="Book Antiqua" w:hAnsi="Book Antiqua"/>
          <w:sz w:val="22"/>
          <w:szCs w:val="22"/>
        </w:rPr>
      </w:pPr>
      <w:proofErr w:type="gramStart"/>
      <w:r w:rsidRPr="00F47C0B">
        <w:rPr>
          <w:rFonts w:ascii="Book Antiqua" w:hAnsi="Book Antiqua"/>
          <w:sz w:val="22"/>
          <w:szCs w:val="22"/>
        </w:rPr>
        <w:t>„</w:t>
      </w:r>
      <w:r w:rsidR="00181FD1" w:rsidRPr="00F47C0B">
        <w:rPr>
          <w:rFonts w:ascii="Book Antiqua" w:hAnsi="Book Antiqua"/>
          <w:sz w:val="22"/>
          <w:szCs w:val="22"/>
        </w:rPr>
        <w:t>Article 2, Paragraph 1, I. 1, the terms "discrimination" and "discriminatory treatment" mean any unjustified differentiation or unequal treatment or omission (exclusion, limitation or giving priority) in relation to persons or groups as well as to members of their families or close associates, in an open or covert manner, which is based on race, skin color, ancestors, citizenship, nationality or ethnic origin</w:t>
      </w:r>
      <w:r w:rsidR="008A7079" w:rsidRPr="00F47C0B">
        <w:rPr>
          <w:rFonts w:ascii="Book Antiqua" w:hAnsi="Book Antiqua"/>
          <w:sz w:val="22"/>
          <w:szCs w:val="22"/>
        </w:rPr>
        <w:t xml:space="preserve">, </w:t>
      </w:r>
      <w:r w:rsidR="008872D1" w:rsidRPr="00F47C0B">
        <w:rPr>
          <w:rFonts w:ascii="Book Antiqua" w:hAnsi="Book Antiqua"/>
          <w:sz w:val="22"/>
          <w:szCs w:val="22"/>
        </w:rPr>
        <w:t>language, religious or political beliefs, gender, gender identity, sexual orientation, wealth, birth, genetic features</w:t>
      </w:r>
      <w:r w:rsidR="008A7079" w:rsidRPr="00F47C0B">
        <w:rPr>
          <w:rFonts w:ascii="Book Antiqua" w:hAnsi="Book Antiqua"/>
          <w:sz w:val="22"/>
          <w:szCs w:val="22"/>
        </w:rPr>
        <w:t xml:space="preserve">, </w:t>
      </w:r>
      <w:r w:rsidR="008872D1" w:rsidRPr="00F47C0B">
        <w:rPr>
          <w:rFonts w:ascii="Book Antiqua" w:hAnsi="Book Antiqua"/>
          <w:b/>
          <w:sz w:val="22"/>
          <w:szCs w:val="22"/>
        </w:rPr>
        <w:t>health condition</w:t>
      </w:r>
      <w:r w:rsidR="008A7079" w:rsidRPr="00F47C0B">
        <w:rPr>
          <w:rFonts w:ascii="Book Antiqua" w:hAnsi="Book Antiqua"/>
          <w:sz w:val="22"/>
          <w:szCs w:val="22"/>
        </w:rPr>
        <w:t xml:space="preserve">, </w:t>
      </w:r>
      <w:r w:rsidR="008872D1" w:rsidRPr="00F47C0B">
        <w:rPr>
          <w:rFonts w:ascii="Book Antiqua" w:hAnsi="Book Antiqua"/>
          <w:b/>
          <w:sz w:val="22"/>
          <w:szCs w:val="22"/>
        </w:rPr>
        <w:t>disabilities</w:t>
      </w:r>
      <w:r w:rsidR="008A7079" w:rsidRPr="00F47C0B">
        <w:rPr>
          <w:rFonts w:ascii="Book Antiqua" w:hAnsi="Book Antiqua"/>
          <w:sz w:val="22"/>
          <w:szCs w:val="22"/>
        </w:rPr>
        <w:t xml:space="preserve">, </w:t>
      </w:r>
      <w:r w:rsidR="008872D1" w:rsidRPr="00F47C0B">
        <w:rPr>
          <w:rFonts w:ascii="Book Antiqua" w:hAnsi="Book Antiqua"/>
          <w:sz w:val="22"/>
          <w:szCs w:val="22"/>
        </w:rPr>
        <w:t>marital and family status</w:t>
      </w:r>
      <w:r w:rsidR="008A7079" w:rsidRPr="00F47C0B">
        <w:rPr>
          <w:rFonts w:ascii="Book Antiqua" w:hAnsi="Book Antiqua"/>
          <w:sz w:val="22"/>
          <w:szCs w:val="22"/>
        </w:rPr>
        <w:t xml:space="preserve">, </w:t>
      </w:r>
      <w:r w:rsidR="008872D1" w:rsidRPr="00F47C0B">
        <w:rPr>
          <w:rFonts w:ascii="Book Antiqua" w:hAnsi="Book Antiqua"/>
          <w:sz w:val="22"/>
          <w:szCs w:val="22"/>
        </w:rPr>
        <w:t>previous conviction</w:t>
      </w:r>
      <w:r w:rsidR="008A7079" w:rsidRPr="00F47C0B">
        <w:rPr>
          <w:rFonts w:ascii="Book Antiqua" w:hAnsi="Book Antiqua"/>
          <w:sz w:val="22"/>
          <w:szCs w:val="22"/>
        </w:rPr>
        <w:t xml:space="preserve">, </w:t>
      </w:r>
      <w:r w:rsidR="008872D1" w:rsidRPr="00F47C0B">
        <w:rPr>
          <w:rFonts w:ascii="Book Antiqua" w:hAnsi="Book Antiqua"/>
          <w:b/>
          <w:sz w:val="22"/>
          <w:szCs w:val="22"/>
        </w:rPr>
        <w:lastRenderedPageBreak/>
        <w:t>age</w:t>
      </w:r>
      <w:r w:rsidR="008A7079" w:rsidRPr="00F47C0B">
        <w:rPr>
          <w:rFonts w:ascii="Book Antiqua" w:hAnsi="Book Antiqua"/>
          <w:sz w:val="22"/>
          <w:szCs w:val="22"/>
        </w:rPr>
        <w:t xml:space="preserve">, </w:t>
      </w:r>
      <w:r w:rsidR="008872D1" w:rsidRPr="00F47C0B">
        <w:rPr>
          <w:rFonts w:ascii="Book Antiqua" w:hAnsi="Book Antiqua"/>
          <w:sz w:val="22"/>
          <w:szCs w:val="22"/>
        </w:rPr>
        <w:t>appearance</w:t>
      </w:r>
      <w:r w:rsidR="008A7079" w:rsidRPr="00F47C0B">
        <w:rPr>
          <w:rFonts w:ascii="Book Antiqua" w:hAnsi="Book Antiqua"/>
          <w:sz w:val="22"/>
          <w:szCs w:val="22"/>
        </w:rPr>
        <w:t xml:space="preserve">, </w:t>
      </w:r>
      <w:r w:rsidR="008872D1" w:rsidRPr="00F47C0B">
        <w:rPr>
          <w:rFonts w:ascii="Book Antiqua" w:hAnsi="Book Antiqua"/>
          <w:sz w:val="22"/>
          <w:szCs w:val="22"/>
        </w:rPr>
        <w:t xml:space="preserve">membership in political, trade union and other organizations and other real or assumed personal qualities </w:t>
      </w:r>
      <w:r w:rsidR="008A7079" w:rsidRPr="00F47C0B">
        <w:rPr>
          <w:rFonts w:ascii="Book Antiqua" w:hAnsi="Book Antiqua"/>
          <w:sz w:val="22"/>
          <w:szCs w:val="22"/>
        </w:rPr>
        <w:t>(</w:t>
      </w:r>
      <w:r w:rsidR="008872D1" w:rsidRPr="00F47C0B">
        <w:rPr>
          <w:rFonts w:ascii="Book Antiqua" w:hAnsi="Book Antiqua"/>
          <w:sz w:val="22"/>
          <w:szCs w:val="22"/>
        </w:rPr>
        <w:t>hereinafter</w:t>
      </w:r>
      <w:r w:rsidR="008A7079" w:rsidRPr="00F47C0B">
        <w:rPr>
          <w:rFonts w:ascii="Book Antiqua" w:hAnsi="Book Antiqua"/>
          <w:sz w:val="22"/>
          <w:szCs w:val="22"/>
        </w:rPr>
        <w:t xml:space="preserve">: </w:t>
      </w:r>
      <w:r w:rsidR="008872D1" w:rsidRPr="00F47C0B">
        <w:rPr>
          <w:rFonts w:ascii="Book Antiqua" w:hAnsi="Book Antiqua"/>
          <w:sz w:val="22"/>
          <w:szCs w:val="22"/>
        </w:rPr>
        <w:t>personal properties</w:t>
      </w:r>
      <w:r w:rsidR="008A7079" w:rsidRPr="00F47C0B">
        <w:rPr>
          <w:rFonts w:ascii="Book Antiqua" w:hAnsi="Book Antiqua"/>
          <w:sz w:val="22"/>
          <w:szCs w:val="22"/>
        </w:rPr>
        <w:t>)”</w:t>
      </w:r>
      <w:r w:rsidRPr="00F47C0B">
        <w:rPr>
          <w:rFonts w:ascii="Book Antiqua" w:hAnsi="Book Antiqua"/>
          <w:sz w:val="22"/>
          <w:szCs w:val="22"/>
        </w:rPr>
        <w:t>.</w:t>
      </w:r>
      <w:proofErr w:type="gramEnd"/>
    </w:p>
    <w:p w:rsidR="008A7079" w:rsidRPr="00F47C0B" w:rsidRDefault="00396CBE" w:rsidP="00E040A2">
      <w:pPr>
        <w:spacing w:after="120"/>
        <w:jc w:val="both"/>
        <w:rPr>
          <w:rFonts w:ascii="Book Antiqua" w:hAnsi="Book Antiqua"/>
          <w:sz w:val="22"/>
          <w:szCs w:val="22"/>
        </w:rPr>
      </w:pPr>
      <w:proofErr w:type="gramStart"/>
      <w:r w:rsidRPr="00F47C0B">
        <w:rPr>
          <w:rFonts w:ascii="Book Antiqua" w:hAnsi="Book Antiqua"/>
          <w:sz w:val="22"/>
          <w:szCs w:val="22"/>
        </w:rPr>
        <w:t xml:space="preserve">Also, the Law on the Preventing Discrimination against Persons with Disabilities, in Article 1, </w:t>
      </w:r>
      <w:r w:rsidR="006879AD" w:rsidRPr="00F47C0B">
        <w:rPr>
          <w:rFonts w:ascii="Book Antiqua" w:hAnsi="Book Antiqua"/>
          <w:sz w:val="22"/>
          <w:szCs w:val="22"/>
        </w:rPr>
        <w:t>P</w:t>
      </w:r>
      <w:r w:rsidRPr="00F47C0B">
        <w:rPr>
          <w:rFonts w:ascii="Book Antiqua" w:hAnsi="Book Antiqua"/>
          <w:sz w:val="22"/>
          <w:szCs w:val="22"/>
        </w:rPr>
        <w:t>ara</w:t>
      </w:r>
      <w:r w:rsidR="006879AD" w:rsidRPr="00F47C0B">
        <w:rPr>
          <w:rFonts w:ascii="Book Antiqua" w:hAnsi="Book Antiqua"/>
          <w:sz w:val="22"/>
          <w:szCs w:val="22"/>
        </w:rPr>
        <w:t>graph</w:t>
      </w:r>
      <w:r w:rsidRPr="00F47C0B">
        <w:rPr>
          <w:rFonts w:ascii="Book Antiqua" w:hAnsi="Book Antiqua"/>
          <w:sz w:val="22"/>
          <w:szCs w:val="22"/>
        </w:rPr>
        <w:t xml:space="preserve"> 1</w:t>
      </w:r>
      <w:r w:rsidR="006879AD" w:rsidRPr="00F47C0B">
        <w:rPr>
          <w:rFonts w:ascii="Book Antiqua" w:hAnsi="Book Antiqua"/>
          <w:sz w:val="22"/>
          <w:szCs w:val="22"/>
        </w:rPr>
        <w:t>,</w:t>
      </w:r>
      <w:r w:rsidRPr="00F47C0B">
        <w:rPr>
          <w:rFonts w:ascii="Book Antiqua" w:hAnsi="Book Antiqua"/>
          <w:sz w:val="22"/>
          <w:szCs w:val="22"/>
        </w:rPr>
        <w:t xml:space="preserve"> stipulates that "this </w:t>
      </w:r>
      <w:r w:rsidR="006879AD" w:rsidRPr="00F47C0B">
        <w:rPr>
          <w:rFonts w:ascii="Book Antiqua" w:hAnsi="Book Antiqua"/>
          <w:sz w:val="22"/>
          <w:szCs w:val="22"/>
        </w:rPr>
        <w:t>L</w:t>
      </w:r>
      <w:r w:rsidRPr="00F47C0B">
        <w:rPr>
          <w:rFonts w:ascii="Book Antiqua" w:hAnsi="Book Antiqua"/>
          <w:sz w:val="22"/>
          <w:szCs w:val="22"/>
        </w:rPr>
        <w:t>aw regulates the general regime for the prohibition of discrimination on grounds of disability, special cases of discrimination against persons with disabilities, the procedure for protection of persons exposed to discrimination and the measures taken to promote the equality and social inclusion of persons with disabilities</w:t>
      </w:r>
      <w:r w:rsidR="008A7079" w:rsidRPr="00F47C0B">
        <w:rPr>
          <w:rFonts w:ascii="Book Antiqua" w:hAnsi="Book Antiqua"/>
          <w:sz w:val="22"/>
          <w:szCs w:val="22"/>
        </w:rPr>
        <w:t>.</w:t>
      </w:r>
      <w:proofErr w:type="gramEnd"/>
      <w:r w:rsidR="008A7079" w:rsidRPr="00F47C0B">
        <w:rPr>
          <w:rFonts w:ascii="Book Antiqua" w:hAnsi="Book Antiqua"/>
          <w:sz w:val="22"/>
          <w:szCs w:val="22"/>
        </w:rPr>
        <w:t xml:space="preserve"> </w:t>
      </w:r>
      <w:proofErr w:type="gramStart"/>
      <w:r w:rsidR="007F72E8" w:rsidRPr="00F47C0B">
        <w:rPr>
          <w:rFonts w:ascii="Book Antiqua" w:hAnsi="Book Antiqua"/>
          <w:sz w:val="22"/>
          <w:szCs w:val="22"/>
        </w:rPr>
        <w:t xml:space="preserve">Article 3, Paragraph 1 I. 1 stipulates: the term "persons with disabilities" means persons with inborn or acquired physical, sensory, intellectual or emotional disabilities who, because of social or other obstacles, do not have opportunities or have limited opportunities to engage in </w:t>
      </w:r>
      <w:r w:rsidR="00194E5A" w:rsidRPr="00F47C0B">
        <w:rPr>
          <w:rFonts w:ascii="Book Antiqua" w:hAnsi="Book Antiqua"/>
          <w:sz w:val="22"/>
          <w:szCs w:val="22"/>
        </w:rPr>
        <w:t>social activities</w:t>
      </w:r>
      <w:r w:rsidR="007F72E8" w:rsidRPr="00F47C0B">
        <w:rPr>
          <w:rFonts w:ascii="Book Antiqua" w:hAnsi="Book Antiqua"/>
          <w:sz w:val="22"/>
          <w:szCs w:val="22"/>
        </w:rPr>
        <w:t xml:space="preserve"> with others</w:t>
      </w:r>
      <w:r w:rsidR="007B375A" w:rsidRPr="00F47C0B">
        <w:rPr>
          <w:rFonts w:ascii="Book Antiqua" w:hAnsi="Book Antiqua"/>
          <w:sz w:val="22"/>
          <w:szCs w:val="22"/>
        </w:rPr>
        <w:t xml:space="preserve"> at the same level</w:t>
      </w:r>
      <w:r w:rsidR="007F72E8" w:rsidRPr="00F47C0B">
        <w:rPr>
          <w:rFonts w:ascii="Book Antiqua" w:hAnsi="Book Antiqua"/>
          <w:sz w:val="22"/>
          <w:szCs w:val="22"/>
        </w:rPr>
        <w:t>, regardless of whether they can accomplish the mentioned activities with the use of technical aids or support services</w:t>
      </w:r>
      <w:r w:rsidR="008A7079" w:rsidRPr="00F47C0B">
        <w:rPr>
          <w:rFonts w:ascii="Book Antiqua" w:hAnsi="Book Antiqua"/>
          <w:sz w:val="22"/>
          <w:szCs w:val="22"/>
        </w:rPr>
        <w:t>”.</w:t>
      </w:r>
      <w:proofErr w:type="gramEnd"/>
    </w:p>
    <w:p w:rsidR="008A7079" w:rsidRPr="00F47C0B" w:rsidRDefault="008A7079" w:rsidP="00E040A2">
      <w:pPr>
        <w:spacing w:after="120"/>
        <w:contextualSpacing/>
        <w:jc w:val="both"/>
        <w:rPr>
          <w:rFonts w:ascii="Book Antiqua" w:hAnsi="Book Antiqua"/>
          <w:sz w:val="22"/>
          <w:szCs w:val="22"/>
        </w:rPr>
      </w:pPr>
    </w:p>
    <w:p w:rsidR="008E3210" w:rsidRPr="00F47C0B" w:rsidRDefault="00F32918" w:rsidP="008E3210">
      <w:pPr>
        <w:spacing w:after="120"/>
        <w:jc w:val="both"/>
        <w:rPr>
          <w:rFonts w:ascii="Book Antiqua" w:hAnsi="Book Antiqua"/>
          <w:b/>
          <w:sz w:val="22"/>
          <w:szCs w:val="22"/>
        </w:rPr>
      </w:pPr>
      <w:proofErr w:type="gramStart"/>
      <w:r w:rsidRPr="00F47C0B">
        <w:rPr>
          <w:rFonts w:ascii="Book Antiqua" w:hAnsi="Book Antiqua"/>
          <w:b/>
          <w:sz w:val="22"/>
          <w:szCs w:val="22"/>
        </w:rPr>
        <w:t xml:space="preserve">3. </w:t>
      </w:r>
      <w:r w:rsidR="008E3210" w:rsidRPr="00F47C0B">
        <w:rPr>
          <w:rFonts w:ascii="Book Antiqua" w:hAnsi="Book Antiqua"/>
          <w:b/>
          <w:sz w:val="22"/>
          <w:szCs w:val="22"/>
        </w:rPr>
        <w:t>Please</w:t>
      </w:r>
      <w:proofErr w:type="gramEnd"/>
      <w:r w:rsidR="008E3210" w:rsidRPr="00F47C0B">
        <w:rPr>
          <w:rFonts w:ascii="Book Antiqua" w:hAnsi="Book Antiqua"/>
          <w:b/>
          <w:sz w:val="22"/>
          <w:szCs w:val="22"/>
        </w:rPr>
        <w:t xml:space="preserve"> provide information on the existence of long-term care services in your country and describe to what extent they promote the autonomy and independence of older persons with disabilities. </w:t>
      </w:r>
    </w:p>
    <w:p w:rsidR="008A7079" w:rsidRPr="00F47C0B" w:rsidRDefault="00C84F50"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The </w:t>
      </w:r>
      <w:r w:rsidR="00C12FEF" w:rsidRPr="00F47C0B">
        <w:rPr>
          <w:rFonts w:ascii="Book Antiqua" w:eastAsiaTheme="minorHAnsi" w:hAnsi="Book Antiqua"/>
          <w:sz w:val="22"/>
          <w:szCs w:val="22"/>
        </w:rPr>
        <w:t>Constitution of the Republic of Serbia</w:t>
      </w:r>
      <w:r w:rsidR="008A7079" w:rsidRPr="00F47C0B">
        <w:rPr>
          <w:rFonts w:ascii="Book Antiqua" w:eastAsiaTheme="minorHAnsi" w:hAnsi="Book Antiqua"/>
          <w:sz w:val="22"/>
          <w:szCs w:val="22"/>
          <w:vertAlign w:val="superscript"/>
        </w:rPr>
        <w:footnoteReference w:id="10"/>
      </w:r>
      <w:r w:rsidR="008A7079" w:rsidRPr="00F47C0B">
        <w:rPr>
          <w:rFonts w:ascii="Book Antiqua" w:eastAsiaTheme="minorHAnsi" w:hAnsi="Book Antiqua"/>
          <w:sz w:val="22"/>
          <w:szCs w:val="22"/>
        </w:rPr>
        <w:t xml:space="preserve"> – </w:t>
      </w:r>
      <w:r w:rsidR="00C12FEF" w:rsidRPr="00F47C0B">
        <w:rPr>
          <w:rFonts w:ascii="Book Antiqua" w:eastAsiaTheme="minorHAnsi" w:hAnsi="Book Antiqua"/>
          <w:sz w:val="22"/>
          <w:szCs w:val="22"/>
        </w:rPr>
        <w:t>Article 69</w:t>
      </w:r>
      <w:r w:rsidRPr="00F47C0B">
        <w:rPr>
          <w:rFonts w:ascii="Book Antiqua" w:eastAsiaTheme="minorHAnsi" w:hAnsi="Book Antiqua"/>
          <w:sz w:val="22"/>
          <w:szCs w:val="22"/>
        </w:rPr>
        <w:t>,</w:t>
      </w:r>
      <w:r w:rsidR="00C12FEF" w:rsidRPr="00F47C0B">
        <w:rPr>
          <w:rFonts w:ascii="Book Antiqua" w:eastAsiaTheme="minorHAnsi" w:hAnsi="Book Antiqua"/>
          <w:sz w:val="22"/>
          <w:szCs w:val="22"/>
        </w:rPr>
        <w:t xml:space="preserve"> Social </w:t>
      </w:r>
      <w:r w:rsidRPr="00F47C0B">
        <w:rPr>
          <w:rFonts w:ascii="Book Antiqua" w:eastAsiaTheme="minorHAnsi" w:hAnsi="Book Antiqua"/>
          <w:sz w:val="22"/>
          <w:szCs w:val="22"/>
        </w:rPr>
        <w:t>Welfare</w:t>
      </w:r>
      <w:r w:rsidR="00C12FEF" w:rsidRPr="00F47C0B">
        <w:rPr>
          <w:rFonts w:ascii="Book Antiqua" w:eastAsiaTheme="minorHAnsi" w:hAnsi="Book Antiqua"/>
          <w:sz w:val="22"/>
          <w:szCs w:val="22"/>
        </w:rPr>
        <w:t xml:space="preserve"> - establishes the right to social </w:t>
      </w:r>
      <w:r w:rsidR="006A7BF2" w:rsidRPr="00F47C0B">
        <w:rPr>
          <w:rFonts w:ascii="Book Antiqua" w:eastAsiaTheme="minorHAnsi" w:hAnsi="Book Antiqua"/>
          <w:sz w:val="22"/>
          <w:szCs w:val="22"/>
        </w:rPr>
        <w:t>welfare</w:t>
      </w:r>
      <w:r w:rsidR="00C12FEF" w:rsidRPr="00F47C0B">
        <w:rPr>
          <w:rFonts w:ascii="Book Antiqua" w:eastAsiaTheme="minorHAnsi" w:hAnsi="Book Antiqua"/>
          <w:sz w:val="22"/>
          <w:szCs w:val="22"/>
        </w:rPr>
        <w:t xml:space="preserve"> and social </w:t>
      </w:r>
      <w:r w:rsidR="006A7BF2" w:rsidRPr="00F47C0B">
        <w:rPr>
          <w:rFonts w:ascii="Book Antiqua" w:eastAsiaTheme="minorHAnsi" w:hAnsi="Book Antiqua"/>
          <w:sz w:val="22"/>
          <w:szCs w:val="22"/>
        </w:rPr>
        <w:t>allowance</w:t>
      </w:r>
      <w:r w:rsidR="00C12FEF" w:rsidRPr="00F47C0B">
        <w:rPr>
          <w:rFonts w:ascii="Book Antiqua" w:eastAsiaTheme="minorHAnsi" w:hAnsi="Book Antiqua"/>
          <w:sz w:val="22"/>
          <w:szCs w:val="22"/>
        </w:rPr>
        <w:t xml:space="preserve"> in order to overcome social and life difficulties. From the </w:t>
      </w:r>
      <w:proofErr w:type="gramStart"/>
      <w:r w:rsidR="00C12FEF" w:rsidRPr="00F47C0B">
        <w:rPr>
          <w:rFonts w:ascii="Book Antiqua" w:eastAsiaTheme="minorHAnsi" w:hAnsi="Book Antiqua"/>
          <w:sz w:val="22"/>
          <w:szCs w:val="22"/>
        </w:rPr>
        <w:t>above</w:t>
      </w:r>
      <w:r w:rsidR="006A7BF2" w:rsidRPr="00F47C0B">
        <w:rPr>
          <w:rFonts w:ascii="Book Antiqua" w:eastAsiaTheme="minorHAnsi" w:hAnsi="Book Antiqua"/>
          <w:sz w:val="22"/>
          <w:szCs w:val="22"/>
        </w:rPr>
        <w:t xml:space="preserve"> mentioned</w:t>
      </w:r>
      <w:proofErr w:type="gramEnd"/>
      <w:r w:rsidR="00C12FEF" w:rsidRPr="00F47C0B">
        <w:rPr>
          <w:rFonts w:ascii="Book Antiqua" w:eastAsiaTheme="minorHAnsi" w:hAnsi="Book Antiqua"/>
          <w:sz w:val="22"/>
          <w:szCs w:val="22"/>
        </w:rPr>
        <w:t xml:space="preserve"> provision, the protection of the elderly in the sense of the right</w:t>
      </w:r>
      <w:r w:rsidR="006A7BF2" w:rsidRPr="00F47C0B">
        <w:rPr>
          <w:rFonts w:ascii="Book Antiqua" w:eastAsiaTheme="minorHAnsi" w:hAnsi="Book Antiqua"/>
          <w:sz w:val="22"/>
          <w:szCs w:val="22"/>
        </w:rPr>
        <w:t>s</w:t>
      </w:r>
      <w:r w:rsidR="00C12FEF" w:rsidRPr="00F47C0B">
        <w:rPr>
          <w:rFonts w:ascii="Book Antiqua" w:eastAsiaTheme="minorHAnsi" w:hAnsi="Book Antiqua"/>
          <w:sz w:val="22"/>
          <w:szCs w:val="22"/>
        </w:rPr>
        <w:t xml:space="preserve"> to long-term care provides the basis for further regulation </w:t>
      </w:r>
      <w:r w:rsidR="006A7BF2" w:rsidRPr="00F47C0B">
        <w:rPr>
          <w:rFonts w:ascii="Book Antiqua" w:eastAsiaTheme="minorHAnsi" w:hAnsi="Book Antiqua"/>
          <w:sz w:val="22"/>
          <w:szCs w:val="22"/>
        </w:rPr>
        <w:t>through</w:t>
      </w:r>
      <w:r w:rsidR="00C12FEF" w:rsidRPr="00F47C0B">
        <w:rPr>
          <w:rFonts w:ascii="Book Antiqua" w:eastAsiaTheme="minorHAnsi" w:hAnsi="Book Antiqua"/>
          <w:sz w:val="22"/>
          <w:szCs w:val="22"/>
        </w:rPr>
        <w:t xml:space="preserve"> appropriate regulations</w:t>
      </w:r>
      <w:r w:rsidR="008A7079" w:rsidRPr="00F47C0B">
        <w:rPr>
          <w:rFonts w:ascii="Book Antiqua" w:eastAsiaTheme="minorHAnsi" w:hAnsi="Book Antiqua"/>
          <w:sz w:val="22"/>
          <w:szCs w:val="22"/>
        </w:rPr>
        <w:t>.</w:t>
      </w:r>
    </w:p>
    <w:p w:rsidR="008A7079" w:rsidRPr="00F47C0B" w:rsidRDefault="008A7079"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w:t>
      </w:r>
      <w:r w:rsidR="00EE22EE" w:rsidRPr="00F47C0B">
        <w:rPr>
          <w:rFonts w:ascii="Book Antiqua" w:eastAsiaTheme="minorHAnsi" w:hAnsi="Book Antiqua"/>
          <w:sz w:val="22"/>
          <w:szCs w:val="22"/>
        </w:rPr>
        <w:t>Citizens and families in need of social a</w:t>
      </w:r>
      <w:r w:rsidR="0064530E" w:rsidRPr="00F47C0B">
        <w:rPr>
          <w:rFonts w:ascii="Book Antiqua" w:eastAsiaTheme="minorHAnsi" w:hAnsi="Book Antiqua"/>
          <w:sz w:val="22"/>
          <w:szCs w:val="22"/>
        </w:rPr>
        <w:t>llowanc</w:t>
      </w:r>
      <w:r w:rsidR="00EE22EE" w:rsidRPr="00F47C0B">
        <w:rPr>
          <w:rFonts w:ascii="Book Antiqua" w:eastAsiaTheme="minorHAnsi" w:hAnsi="Book Antiqua"/>
          <w:sz w:val="22"/>
          <w:szCs w:val="22"/>
        </w:rPr>
        <w:t>e in order to overcome social and life difficulties and create</w:t>
      </w:r>
      <w:r w:rsidR="0064530E" w:rsidRPr="00F47C0B">
        <w:rPr>
          <w:rFonts w:ascii="Book Antiqua" w:eastAsiaTheme="minorHAnsi" w:hAnsi="Book Antiqua"/>
          <w:sz w:val="22"/>
          <w:szCs w:val="22"/>
        </w:rPr>
        <w:t xml:space="preserve"> the</w:t>
      </w:r>
      <w:r w:rsidR="00EE22EE" w:rsidRPr="00F47C0B">
        <w:rPr>
          <w:rFonts w:ascii="Book Antiqua" w:eastAsiaTheme="minorHAnsi" w:hAnsi="Book Antiqua"/>
          <w:sz w:val="22"/>
          <w:szCs w:val="22"/>
        </w:rPr>
        <w:t xml:space="preserve"> conditions for meeting basic living needs have the right to social </w:t>
      </w:r>
      <w:r w:rsidR="0064530E" w:rsidRPr="00F47C0B">
        <w:rPr>
          <w:rFonts w:ascii="Book Antiqua" w:eastAsiaTheme="minorHAnsi" w:hAnsi="Book Antiqua"/>
          <w:sz w:val="22"/>
          <w:szCs w:val="22"/>
        </w:rPr>
        <w:t>welfare</w:t>
      </w:r>
      <w:r w:rsidR="00EE22EE" w:rsidRPr="00F47C0B">
        <w:rPr>
          <w:rFonts w:ascii="Book Antiqua" w:eastAsiaTheme="minorHAnsi" w:hAnsi="Book Antiqua"/>
          <w:sz w:val="22"/>
          <w:szCs w:val="22"/>
        </w:rPr>
        <w:t>, the provision of which is based on the principles of social justice, humanism and respect for human dignity</w:t>
      </w:r>
      <w:r w:rsidRPr="00F47C0B">
        <w:rPr>
          <w:rFonts w:ascii="Book Antiqua" w:eastAsiaTheme="minorHAnsi" w:hAnsi="Book Antiqua"/>
          <w:sz w:val="22"/>
          <w:szCs w:val="22"/>
        </w:rPr>
        <w:t>.</w:t>
      </w:r>
    </w:p>
    <w:p w:rsidR="0064530E" w:rsidRPr="00F47C0B" w:rsidRDefault="0064530E" w:rsidP="0064530E">
      <w:pPr>
        <w:spacing w:after="120"/>
        <w:jc w:val="both"/>
        <w:rPr>
          <w:rFonts w:ascii="Book Antiqua" w:eastAsiaTheme="minorHAnsi" w:hAnsi="Book Antiqua"/>
          <w:sz w:val="22"/>
          <w:szCs w:val="22"/>
        </w:rPr>
      </w:pPr>
      <w:proofErr w:type="gramStart"/>
      <w:r w:rsidRPr="00F47C0B">
        <w:rPr>
          <w:rFonts w:ascii="Book Antiqua" w:eastAsiaTheme="minorHAnsi" w:hAnsi="Book Antiqua"/>
          <w:sz w:val="22"/>
          <w:szCs w:val="22"/>
        </w:rPr>
        <w:t>The rights of employees and their families to social welfare and insurance are regulated by Law</w:t>
      </w:r>
      <w:proofErr w:type="gramEnd"/>
      <w:r w:rsidRPr="00F47C0B">
        <w:rPr>
          <w:rFonts w:ascii="Book Antiqua" w:eastAsiaTheme="minorHAnsi" w:hAnsi="Book Antiqua"/>
          <w:sz w:val="22"/>
          <w:szCs w:val="22"/>
        </w:rPr>
        <w:t>.</w:t>
      </w:r>
    </w:p>
    <w:p w:rsidR="008A7079" w:rsidRPr="00F47C0B" w:rsidRDefault="0064530E" w:rsidP="0064530E">
      <w:pPr>
        <w:spacing w:after="120"/>
        <w:jc w:val="both"/>
        <w:rPr>
          <w:rFonts w:ascii="Book Antiqua" w:eastAsiaTheme="minorHAnsi" w:hAnsi="Book Antiqua"/>
          <w:sz w:val="22"/>
          <w:szCs w:val="22"/>
        </w:rPr>
      </w:pPr>
      <w:r w:rsidRPr="00F47C0B">
        <w:rPr>
          <w:rFonts w:ascii="Book Antiqua" w:eastAsiaTheme="minorHAnsi" w:hAnsi="Book Antiqua"/>
          <w:sz w:val="22"/>
          <w:szCs w:val="22"/>
        </w:rPr>
        <w:t>The employees are entitled to compensation for earnings in the event of temporary work-related hindrance, as well as the right to compensation in case of temporary unemployment, in accordance with the Law</w:t>
      </w:r>
      <w:r w:rsidR="008A7079" w:rsidRPr="00F47C0B">
        <w:rPr>
          <w:rFonts w:ascii="Book Antiqua" w:eastAsiaTheme="minorHAnsi" w:hAnsi="Book Antiqua"/>
          <w:sz w:val="22"/>
          <w:szCs w:val="22"/>
        </w:rPr>
        <w:t>.</w:t>
      </w:r>
    </w:p>
    <w:p w:rsidR="0064530E" w:rsidRPr="00F47C0B" w:rsidRDefault="0064530E" w:rsidP="0064530E">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The disabled, war veterans and war victims </w:t>
      </w:r>
      <w:proofErr w:type="gramStart"/>
      <w:r w:rsidRPr="00F47C0B">
        <w:rPr>
          <w:rFonts w:ascii="Book Antiqua" w:eastAsiaTheme="minorHAnsi" w:hAnsi="Book Antiqua"/>
          <w:sz w:val="22"/>
          <w:szCs w:val="22"/>
        </w:rPr>
        <w:t>are provided</w:t>
      </w:r>
      <w:proofErr w:type="gramEnd"/>
      <w:r w:rsidRPr="00F47C0B">
        <w:rPr>
          <w:rFonts w:ascii="Book Antiqua" w:eastAsiaTheme="minorHAnsi" w:hAnsi="Book Antiqua"/>
          <w:sz w:val="22"/>
          <w:szCs w:val="22"/>
        </w:rPr>
        <w:t xml:space="preserve"> with special protection, in accordance with the Law.</w:t>
      </w:r>
    </w:p>
    <w:p w:rsidR="008A7079" w:rsidRPr="00F47C0B" w:rsidRDefault="0064530E" w:rsidP="0064530E">
      <w:pPr>
        <w:spacing w:after="120"/>
        <w:jc w:val="both"/>
        <w:rPr>
          <w:rFonts w:ascii="Book Antiqua" w:eastAsiaTheme="minorHAnsi" w:hAnsi="Book Antiqua"/>
          <w:sz w:val="22"/>
          <w:szCs w:val="22"/>
        </w:rPr>
      </w:pPr>
      <w:r w:rsidRPr="00F47C0B">
        <w:rPr>
          <w:rFonts w:ascii="Book Antiqua" w:eastAsiaTheme="minorHAnsi" w:hAnsi="Book Antiqua"/>
          <w:sz w:val="22"/>
          <w:szCs w:val="22"/>
        </w:rPr>
        <w:t>Social security funds are established in accordance with the Law</w:t>
      </w:r>
      <w:proofErr w:type="gramStart"/>
      <w:r w:rsidR="005F7D9C" w:rsidRPr="00F47C0B">
        <w:rPr>
          <w:rFonts w:ascii="Book Antiqua" w:eastAsiaTheme="minorHAnsi" w:hAnsi="Book Antiqua"/>
          <w:sz w:val="22"/>
          <w:szCs w:val="22"/>
        </w:rPr>
        <w:t>.“</w:t>
      </w:r>
      <w:proofErr w:type="gramEnd"/>
    </w:p>
    <w:p w:rsidR="008A7079" w:rsidRPr="00F47C0B" w:rsidRDefault="00886D11"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The Law on Social Welfare</w:t>
      </w:r>
      <w:r w:rsidR="008A7079" w:rsidRPr="00F47C0B">
        <w:rPr>
          <w:rFonts w:ascii="Book Antiqua" w:eastAsiaTheme="minorHAnsi" w:hAnsi="Book Antiqua"/>
          <w:sz w:val="22"/>
          <w:szCs w:val="22"/>
          <w:vertAlign w:val="superscript"/>
        </w:rPr>
        <w:footnoteReference w:id="11"/>
      </w:r>
      <w:r w:rsidR="008A7079" w:rsidRPr="00F47C0B">
        <w:rPr>
          <w:rFonts w:ascii="Book Antiqua" w:eastAsiaTheme="minorHAnsi" w:hAnsi="Book Antiqua"/>
          <w:sz w:val="22"/>
          <w:szCs w:val="22"/>
        </w:rPr>
        <w:t xml:space="preserve"> </w:t>
      </w:r>
      <w:r w:rsidRPr="00F47C0B">
        <w:rPr>
          <w:rFonts w:ascii="Book Antiqua" w:eastAsiaTheme="minorHAnsi" w:hAnsi="Book Antiqua"/>
          <w:sz w:val="22"/>
          <w:szCs w:val="22"/>
        </w:rPr>
        <w:t xml:space="preserve">provides for accommodation as one of the social welfare services (Article 40, Paragraph 1, </w:t>
      </w:r>
      <w:proofErr w:type="gramStart"/>
      <w:r w:rsidRPr="00F47C0B">
        <w:rPr>
          <w:rFonts w:ascii="Book Antiqua" w:eastAsiaTheme="minorHAnsi" w:hAnsi="Book Antiqua"/>
          <w:sz w:val="22"/>
          <w:szCs w:val="22"/>
        </w:rPr>
        <w:t>Item</w:t>
      </w:r>
      <w:proofErr w:type="gramEnd"/>
      <w:r w:rsidRPr="00F47C0B">
        <w:rPr>
          <w:rFonts w:ascii="Book Antiqua" w:eastAsiaTheme="minorHAnsi" w:hAnsi="Book Antiqua"/>
          <w:sz w:val="22"/>
          <w:szCs w:val="22"/>
        </w:rPr>
        <w:t xml:space="preserve"> 5). </w:t>
      </w:r>
      <w:proofErr w:type="gramStart"/>
      <w:r w:rsidRPr="00F47C0B">
        <w:rPr>
          <w:rFonts w:ascii="Book Antiqua" w:eastAsiaTheme="minorHAnsi" w:hAnsi="Book Antiqua"/>
          <w:sz w:val="22"/>
          <w:szCs w:val="22"/>
        </w:rPr>
        <w:t>Article 41, Paragraphs 1 and 3, stipulates that "the beneficiary of the rights or social welfare services is an individual, that is, a family that faces obstacles in meeting needs, thus not being able to reach or sustain the quality of life or which does not have sufficient means to meet basic living needs , and can not realize them through their work, income from the property or any other sources</w:t>
      </w:r>
      <w:r w:rsidR="008A7079" w:rsidRPr="00F47C0B">
        <w:rPr>
          <w:rFonts w:ascii="Book Antiqua" w:eastAsiaTheme="minorHAnsi" w:hAnsi="Book Antiqua"/>
          <w:sz w:val="22"/>
          <w:szCs w:val="22"/>
        </w:rPr>
        <w:t>.</w:t>
      </w:r>
      <w:proofErr w:type="gramEnd"/>
    </w:p>
    <w:p w:rsidR="008A7079" w:rsidRPr="00F47C0B" w:rsidRDefault="008A7079"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 „</w:t>
      </w:r>
      <w:r w:rsidR="00E54CF6" w:rsidRPr="00F47C0B">
        <w:rPr>
          <w:rFonts w:ascii="Book Antiqua" w:eastAsiaTheme="minorHAnsi" w:hAnsi="Book Antiqua"/>
          <w:sz w:val="22"/>
          <w:szCs w:val="22"/>
        </w:rPr>
        <w:t xml:space="preserve">A person older than 65 (hereinafter: the "older beneficiary") is a user within the meaning of Paragraph 1 of this Article, when </w:t>
      </w:r>
      <w:r w:rsidR="00974695" w:rsidRPr="00F47C0B">
        <w:rPr>
          <w:rFonts w:ascii="Book Antiqua" w:eastAsiaTheme="minorHAnsi" w:hAnsi="Book Antiqua"/>
          <w:sz w:val="22"/>
          <w:szCs w:val="22"/>
        </w:rPr>
        <w:t>their</w:t>
      </w:r>
      <w:r w:rsidR="00E54CF6" w:rsidRPr="00F47C0B">
        <w:rPr>
          <w:rFonts w:ascii="Book Antiqua" w:eastAsiaTheme="minorHAnsi" w:hAnsi="Book Antiqua"/>
          <w:sz w:val="22"/>
          <w:szCs w:val="22"/>
        </w:rPr>
        <w:t xml:space="preserve"> well-being, safety and productive life in the society are endangered by the risks of age, disability, illness, family and other circumstances, especially</w:t>
      </w:r>
      <w:r w:rsidRPr="00F47C0B">
        <w:rPr>
          <w:rFonts w:ascii="Book Antiqua" w:eastAsiaTheme="minorHAnsi" w:hAnsi="Book Antiqua"/>
          <w:sz w:val="22"/>
          <w:szCs w:val="22"/>
        </w:rPr>
        <w:t>:</w:t>
      </w:r>
    </w:p>
    <w:p w:rsidR="008A7079" w:rsidRPr="00F47C0B" w:rsidRDefault="008A7079"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1) </w:t>
      </w:r>
      <w:proofErr w:type="gramStart"/>
      <w:r w:rsidR="00E54CF6" w:rsidRPr="00F47C0B">
        <w:rPr>
          <w:rFonts w:ascii="Book Antiqua" w:eastAsiaTheme="minorHAnsi" w:hAnsi="Book Antiqua"/>
          <w:sz w:val="22"/>
          <w:szCs w:val="22"/>
        </w:rPr>
        <w:t>if</w:t>
      </w:r>
      <w:proofErr w:type="gramEnd"/>
      <w:r w:rsidR="00E54CF6" w:rsidRPr="00F47C0B">
        <w:rPr>
          <w:rFonts w:ascii="Book Antiqua" w:eastAsiaTheme="minorHAnsi" w:hAnsi="Book Antiqua"/>
          <w:sz w:val="22"/>
          <w:szCs w:val="22"/>
        </w:rPr>
        <w:t xml:space="preserve"> </w:t>
      </w:r>
      <w:r w:rsidR="00974695" w:rsidRPr="00F47C0B">
        <w:rPr>
          <w:rFonts w:ascii="Book Antiqua" w:eastAsiaTheme="minorHAnsi" w:hAnsi="Book Antiqua"/>
          <w:sz w:val="22"/>
          <w:szCs w:val="22"/>
        </w:rPr>
        <w:t>they</w:t>
      </w:r>
      <w:r w:rsidR="00E54CF6" w:rsidRPr="00F47C0B">
        <w:rPr>
          <w:rFonts w:ascii="Book Antiqua" w:eastAsiaTheme="minorHAnsi" w:hAnsi="Book Antiqua"/>
          <w:sz w:val="22"/>
          <w:szCs w:val="22"/>
        </w:rPr>
        <w:t xml:space="preserve"> ha</w:t>
      </w:r>
      <w:r w:rsidR="00974695" w:rsidRPr="00F47C0B">
        <w:rPr>
          <w:rFonts w:ascii="Book Antiqua" w:eastAsiaTheme="minorHAnsi" w:hAnsi="Book Antiqua"/>
          <w:sz w:val="22"/>
          <w:szCs w:val="22"/>
        </w:rPr>
        <w:t>ve</w:t>
      </w:r>
      <w:r w:rsidR="00E54CF6" w:rsidRPr="00F47C0B">
        <w:rPr>
          <w:rFonts w:ascii="Book Antiqua" w:eastAsiaTheme="minorHAnsi" w:hAnsi="Book Antiqua"/>
          <w:sz w:val="22"/>
          <w:szCs w:val="22"/>
        </w:rPr>
        <w:t xml:space="preserve"> physical, intellectual, sensory or mental difficulties or difficulties in communication, and when, due to social or other obstacles, </w:t>
      </w:r>
      <w:r w:rsidR="00974695" w:rsidRPr="00F47C0B">
        <w:rPr>
          <w:rFonts w:ascii="Book Antiqua" w:eastAsiaTheme="minorHAnsi" w:hAnsi="Book Antiqua"/>
          <w:sz w:val="22"/>
          <w:szCs w:val="22"/>
        </w:rPr>
        <w:t>they</w:t>
      </w:r>
      <w:r w:rsidR="00E54CF6" w:rsidRPr="00F47C0B">
        <w:rPr>
          <w:rFonts w:ascii="Book Antiqua" w:eastAsiaTheme="minorHAnsi" w:hAnsi="Book Antiqua"/>
          <w:sz w:val="22"/>
          <w:szCs w:val="22"/>
        </w:rPr>
        <w:t xml:space="preserve"> encounter functional limitations in one or more areas of life</w:t>
      </w:r>
      <w:r w:rsidRPr="00F47C0B">
        <w:rPr>
          <w:rFonts w:ascii="Book Antiqua" w:eastAsiaTheme="minorHAnsi" w:hAnsi="Book Antiqua"/>
          <w:sz w:val="22"/>
          <w:szCs w:val="22"/>
        </w:rPr>
        <w:t>;</w:t>
      </w:r>
    </w:p>
    <w:p w:rsidR="00E54CF6" w:rsidRPr="00F47C0B" w:rsidRDefault="008A7079" w:rsidP="00E54CF6">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 </w:t>
      </w:r>
    </w:p>
    <w:p w:rsidR="00B663BF" w:rsidRPr="00F47C0B" w:rsidRDefault="00E54CF6" w:rsidP="00E54CF6">
      <w:pPr>
        <w:spacing w:after="120"/>
        <w:jc w:val="both"/>
        <w:rPr>
          <w:rFonts w:ascii="Book Antiqua" w:eastAsiaTheme="minorHAnsi" w:hAnsi="Book Antiqua"/>
          <w:sz w:val="22"/>
          <w:szCs w:val="22"/>
        </w:rPr>
      </w:pPr>
      <w:r w:rsidRPr="00F47C0B">
        <w:rPr>
          <w:rFonts w:ascii="Book Antiqua" w:eastAsiaTheme="minorHAnsi" w:hAnsi="Book Antiqua"/>
          <w:sz w:val="22"/>
          <w:szCs w:val="22"/>
        </w:rPr>
        <w:lastRenderedPageBreak/>
        <w:t xml:space="preserve">2) </w:t>
      </w:r>
      <w:proofErr w:type="gramStart"/>
      <w:r w:rsidRPr="00F47C0B">
        <w:rPr>
          <w:rFonts w:ascii="Book Antiqua" w:eastAsiaTheme="minorHAnsi" w:hAnsi="Book Antiqua"/>
          <w:sz w:val="22"/>
          <w:szCs w:val="22"/>
        </w:rPr>
        <w:t>if</w:t>
      </w:r>
      <w:proofErr w:type="gramEnd"/>
      <w:r w:rsidRPr="00F47C0B">
        <w:rPr>
          <w:rFonts w:ascii="Book Antiqua" w:eastAsiaTheme="minorHAnsi" w:hAnsi="Book Antiqua"/>
          <w:sz w:val="22"/>
          <w:szCs w:val="22"/>
        </w:rPr>
        <w:t xml:space="preserve"> the</w:t>
      </w:r>
      <w:r w:rsidR="00974695" w:rsidRPr="00F47C0B">
        <w:rPr>
          <w:rFonts w:ascii="Book Antiqua" w:eastAsiaTheme="minorHAnsi" w:hAnsi="Book Antiqua"/>
          <w:sz w:val="22"/>
          <w:szCs w:val="22"/>
        </w:rPr>
        <w:t>y are in</w:t>
      </w:r>
      <w:r w:rsidRPr="00F47C0B">
        <w:rPr>
          <w:rFonts w:ascii="Book Antiqua" w:eastAsiaTheme="minorHAnsi" w:hAnsi="Book Antiqua"/>
          <w:sz w:val="22"/>
          <w:szCs w:val="22"/>
        </w:rPr>
        <w:t xml:space="preserve"> danger of becoming a victim or </w:t>
      </w:r>
      <w:r w:rsidR="00974695" w:rsidRPr="00F47C0B">
        <w:rPr>
          <w:rFonts w:ascii="Book Antiqua" w:eastAsiaTheme="minorHAnsi" w:hAnsi="Book Antiqua"/>
          <w:sz w:val="22"/>
          <w:szCs w:val="22"/>
        </w:rPr>
        <w:t>they are</w:t>
      </w:r>
      <w:r w:rsidRPr="00F47C0B">
        <w:rPr>
          <w:rFonts w:ascii="Book Antiqua" w:eastAsiaTheme="minorHAnsi" w:hAnsi="Book Antiqua"/>
          <w:sz w:val="22"/>
          <w:szCs w:val="22"/>
        </w:rPr>
        <w:t xml:space="preserve"> a victim of self-neglect, neglect, abuse, exploitation and domestic violence</w:t>
      </w:r>
      <w:r w:rsidR="008A7079" w:rsidRPr="00F47C0B">
        <w:rPr>
          <w:rFonts w:ascii="Book Antiqua" w:eastAsiaTheme="minorHAnsi" w:hAnsi="Book Antiqua"/>
          <w:sz w:val="22"/>
          <w:szCs w:val="22"/>
        </w:rPr>
        <w:t xml:space="preserve">; </w:t>
      </w:r>
    </w:p>
    <w:p w:rsidR="008A7079" w:rsidRPr="00F47C0B" w:rsidRDefault="008A7079"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3) </w:t>
      </w:r>
      <w:r w:rsidR="00E51058" w:rsidRPr="00F47C0B">
        <w:rPr>
          <w:rFonts w:ascii="Book Antiqua" w:eastAsiaTheme="minorHAnsi" w:hAnsi="Book Antiqua"/>
          <w:sz w:val="22"/>
          <w:szCs w:val="22"/>
        </w:rPr>
        <w:t xml:space="preserve">if </w:t>
      </w:r>
      <w:r w:rsidR="00974695" w:rsidRPr="00F47C0B">
        <w:rPr>
          <w:rFonts w:ascii="Book Antiqua" w:eastAsiaTheme="minorHAnsi" w:hAnsi="Book Antiqua"/>
          <w:sz w:val="22"/>
          <w:szCs w:val="22"/>
        </w:rPr>
        <w:t>they</w:t>
      </w:r>
      <w:r w:rsidR="00E51058" w:rsidRPr="00F47C0B">
        <w:rPr>
          <w:rFonts w:ascii="Book Antiqua" w:eastAsiaTheme="minorHAnsi" w:hAnsi="Book Antiqua"/>
          <w:sz w:val="22"/>
          <w:szCs w:val="22"/>
        </w:rPr>
        <w:t xml:space="preserve"> face difficulties due to disrupted family relationships, dependence on alcohol, drugs or other </w:t>
      </w:r>
      <w:r w:rsidR="00756CC1" w:rsidRPr="00F47C0B">
        <w:rPr>
          <w:rFonts w:ascii="Book Antiqua" w:eastAsiaTheme="minorHAnsi" w:hAnsi="Book Antiqua"/>
          <w:sz w:val="22"/>
          <w:szCs w:val="22"/>
        </w:rPr>
        <w:t>narcotics</w:t>
      </w:r>
      <w:r w:rsidR="00E51058" w:rsidRPr="00F47C0B">
        <w:rPr>
          <w:rFonts w:ascii="Book Antiqua" w:eastAsiaTheme="minorHAnsi" w:hAnsi="Book Antiqua"/>
          <w:sz w:val="22"/>
          <w:szCs w:val="22"/>
        </w:rPr>
        <w:t xml:space="preserve"> or other forms of socially unacceptable behavior and other causes</w:t>
      </w:r>
      <w:r w:rsidRPr="00F47C0B">
        <w:rPr>
          <w:rFonts w:ascii="Book Antiqua" w:eastAsiaTheme="minorHAnsi" w:hAnsi="Book Antiqua"/>
          <w:sz w:val="22"/>
          <w:szCs w:val="22"/>
        </w:rPr>
        <w:t>;</w:t>
      </w:r>
    </w:p>
    <w:p w:rsidR="008A7079" w:rsidRPr="00F47C0B" w:rsidRDefault="008A7079" w:rsidP="00222186">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4) </w:t>
      </w:r>
      <w:proofErr w:type="gramStart"/>
      <w:r w:rsidR="00974695" w:rsidRPr="00F47C0B">
        <w:rPr>
          <w:rFonts w:ascii="Book Antiqua" w:eastAsiaTheme="minorHAnsi" w:hAnsi="Book Antiqua"/>
          <w:sz w:val="22"/>
          <w:szCs w:val="22"/>
        </w:rPr>
        <w:t>if</w:t>
      </w:r>
      <w:proofErr w:type="gramEnd"/>
      <w:r w:rsidR="00974695" w:rsidRPr="00F47C0B">
        <w:rPr>
          <w:rFonts w:ascii="Book Antiqua" w:eastAsiaTheme="minorHAnsi" w:hAnsi="Book Antiqua"/>
          <w:sz w:val="22"/>
          <w:szCs w:val="22"/>
        </w:rPr>
        <w:t xml:space="preserve"> they are</w:t>
      </w:r>
      <w:r w:rsidR="00222186" w:rsidRPr="00F47C0B">
        <w:rPr>
          <w:rFonts w:ascii="Book Antiqua" w:eastAsiaTheme="minorHAnsi" w:hAnsi="Book Antiqua"/>
          <w:sz w:val="22"/>
          <w:szCs w:val="22"/>
        </w:rPr>
        <w:t xml:space="preserve"> a victim of human trafficking</w:t>
      </w:r>
      <w:r w:rsidRPr="00F47C0B">
        <w:rPr>
          <w:rFonts w:ascii="Book Antiqua" w:eastAsiaTheme="minorHAnsi" w:hAnsi="Book Antiqua"/>
          <w:sz w:val="22"/>
          <w:szCs w:val="22"/>
        </w:rPr>
        <w:t>;</w:t>
      </w:r>
    </w:p>
    <w:p w:rsidR="008A7079" w:rsidRPr="00F47C0B" w:rsidRDefault="008A7079"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5) </w:t>
      </w:r>
      <w:proofErr w:type="gramStart"/>
      <w:r w:rsidR="00222186" w:rsidRPr="00F47C0B">
        <w:rPr>
          <w:rFonts w:ascii="Book Antiqua" w:eastAsiaTheme="minorHAnsi" w:hAnsi="Book Antiqua"/>
          <w:sz w:val="22"/>
          <w:szCs w:val="22"/>
        </w:rPr>
        <w:t>if</w:t>
      </w:r>
      <w:proofErr w:type="gramEnd"/>
      <w:r w:rsidR="00222186" w:rsidRPr="00F47C0B">
        <w:rPr>
          <w:rFonts w:ascii="Book Antiqua" w:eastAsiaTheme="minorHAnsi" w:hAnsi="Book Antiqua"/>
          <w:sz w:val="22"/>
          <w:szCs w:val="22"/>
        </w:rPr>
        <w:t xml:space="preserve"> a foreign citizen and a person</w:t>
      </w:r>
      <w:r w:rsidR="000E3653" w:rsidRPr="00F47C0B">
        <w:rPr>
          <w:rFonts w:ascii="Book Antiqua" w:eastAsiaTheme="minorHAnsi" w:hAnsi="Book Antiqua"/>
          <w:sz w:val="22"/>
          <w:szCs w:val="22"/>
        </w:rPr>
        <w:t xml:space="preserve"> without citizenship</w:t>
      </w:r>
      <w:r w:rsidR="00222186" w:rsidRPr="00F47C0B">
        <w:rPr>
          <w:rFonts w:ascii="Book Antiqua" w:eastAsiaTheme="minorHAnsi" w:hAnsi="Book Antiqua"/>
          <w:sz w:val="22"/>
          <w:szCs w:val="22"/>
        </w:rPr>
        <w:t xml:space="preserve"> are in need </w:t>
      </w:r>
      <w:r w:rsidR="000E3653" w:rsidRPr="00F47C0B">
        <w:rPr>
          <w:rFonts w:ascii="Book Antiqua" w:eastAsiaTheme="minorHAnsi" w:hAnsi="Book Antiqua"/>
          <w:sz w:val="22"/>
          <w:szCs w:val="22"/>
        </w:rPr>
        <w:t>of social welfare</w:t>
      </w:r>
      <w:r w:rsidRPr="00F47C0B">
        <w:rPr>
          <w:rFonts w:ascii="Book Antiqua" w:eastAsiaTheme="minorHAnsi" w:hAnsi="Book Antiqua"/>
          <w:sz w:val="22"/>
          <w:szCs w:val="22"/>
        </w:rPr>
        <w:t xml:space="preserve">; </w:t>
      </w:r>
    </w:p>
    <w:p w:rsidR="00E040A2" w:rsidRPr="00F47C0B" w:rsidRDefault="008A7079"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6) </w:t>
      </w:r>
      <w:proofErr w:type="gramStart"/>
      <w:r w:rsidR="000E3653" w:rsidRPr="00F47C0B">
        <w:rPr>
          <w:rFonts w:ascii="Book Antiqua" w:eastAsiaTheme="minorHAnsi" w:hAnsi="Book Antiqua"/>
          <w:sz w:val="22"/>
          <w:szCs w:val="22"/>
        </w:rPr>
        <w:t>if</w:t>
      </w:r>
      <w:proofErr w:type="gramEnd"/>
      <w:r w:rsidR="000E3653" w:rsidRPr="00F47C0B">
        <w:rPr>
          <w:rFonts w:ascii="Book Antiqua" w:eastAsiaTheme="minorHAnsi" w:hAnsi="Book Antiqua"/>
          <w:sz w:val="22"/>
          <w:szCs w:val="22"/>
        </w:rPr>
        <w:t xml:space="preserve"> there is need for housing and other needs for the use of social welfare</w:t>
      </w:r>
      <w:r w:rsidRPr="00F47C0B">
        <w:rPr>
          <w:rFonts w:ascii="Book Antiqua" w:eastAsiaTheme="minorHAnsi" w:hAnsi="Book Antiqua"/>
          <w:sz w:val="22"/>
          <w:szCs w:val="22"/>
        </w:rPr>
        <w:t xml:space="preserve">. </w:t>
      </w:r>
    </w:p>
    <w:p w:rsidR="008A7079" w:rsidRPr="00F47C0B" w:rsidRDefault="006E6821" w:rsidP="00E040A2">
      <w:pPr>
        <w:spacing w:after="120"/>
        <w:rPr>
          <w:rFonts w:ascii="Book Antiqua" w:eastAsiaTheme="minorHAnsi" w:hAnsi="Book Antiqua"/>
          <w:sz w:val="22"/>
          <w:szCs w:val="22"/>
        </w:rPr>
      </w:pPr>
      <w:r w:rsidRPr="00F47C0B">
        <w:rPr>
          <w:rFonts w:ascii="Book Antiqua" w:eastAsiaTheme="minorHAnsi" w:hAnsi="Book Antiqua"/>
          <w:sz w:val="22"/>
          <w:szCs w:val="22"/>
        </w:rPr>
        <w:t xml:space="preserve">The accommodation services prescribed by this Law shall be provided by </w:t>
      </w:r>
      <w:r w:rsidR="00D44FF4" w:rsidRPr="00F47C0B">
        <w:rPr>
          <w:rFonts w:ascii="Book Antiqua" w:eastAsiaTheme="minorHAnsi" w:hAnsi="Book Antiqua"/>
          <w:sz w:val="22"/>
          <w:szCs w:val="22"/>
        </w:rPr>
        <w:t>placing</w:t>
      </w:r>
      <w:r w:rsidRPr="00F47C0B">
        <w:rPr>
          <w:rFonts w:ascii="Book Antiqua" w:eastAsiaTheme="minorHAnsi" w:hAnsi="Book Antiqua"/>
          <w:sz w:val="22"/>
          <w:szCs w:val="22"/>
        </w:rPr>
        <w:t xml:space="preserve"> the user</w:t>
      </w:r>
      <w:r w:rsidR="00D44FF4" w:rsidRPr="00F47C0B">
        <w:rPr>
          <w:rFonts w:ascii="Book Antiqua" w:eastAsiaTheme="minorHAnsi" w:hAnsi="Book Antiqua"/>
          <w:sz w:val="22"/>
          <w:szCs w:val="22"/>
        </w:rPr>
        <w:t xml:space="preserve"> in</w:t>
      </w:r>
      <w:r w:rsidRPr="00F47C0B">
        <w:rPr>
          <w:rFonts w:ascii="Book Antiqua" w:eastAsiaTheme="minorHAnsi" w:hAnsi="Book Antiqua"/>
          <w:sz w:val="22"/>
          <w:szCs w:val="22"/>
        </w:rPr>
        <w:t xml:space="preserve"> 1) a</w:t>
      </w:r>
      <w:r w:rsidR="00D44FF4" w:rsidRPr="00F47C0B">
        <w:rPr>
          <w:rFonts w:ascii="Book Antiqua" w:eastAsiaTheme="minorHAnsi" w:hAnsi="Book Antiqua"/>
          <w:sz w:val="22"/>
          <w:szCs w:val="22"/>
        </w:rPr>
        <w:t>n</w:t>
      </w:r>
      <w:r w:rsidRPr="00F47C0B">
        <w:rPr>
          <w:rFonts w:ascii="Book Antiqua" w:eastAsiaTheme="minorHAnsi" w:hAnsi="Book Antiqua"/>
          <w:sz w:val="22"/>
          <w:szCs w:val="22"/>
        </w:rPr>
        <w:t xml:space="preserve"> </w:t>
      </w:r>
      <w:r w:rsidR="00D44FF4" w:rsidRPr="00F47C0B">
        <w:rPr>
          <w:rFonts w:ascii="Book Antiqua" w:eastAsiaTheme="minorHAnsi" w:hAnsi="Book Antiqua"/>
          <w:sz w:val="22"/>
          <w:szCs w:val="22"/>
        </w:rPr>
        <w:t>akin</w:t>
      </w:r>
      <w:r w:rsidRPr="00F47C0B">
        <w:rPr>
          <w:rFonts w:ascii="Book Antiqua" w:eastAsiaTheme="minorHAnsi" w:hAnsi="Book Antiqua"/>
          <w:sz w:val="22"/>
          <w:szCs w:val="22"/>
        </w:rPr>
        <w:t xml:space="preserve">, foster </w:t>
      </w:r>
      <w:r w:rsidR="006F22CF" w:rsidRPr="00F47C0B">
        <w:rPr>
          <w:rFonts w:ascii="Book Antiqua" w:eastAsiaTheme="minorHAnsi" w:hAnsi="Book Antiqua"/>
          <w:sz w:val="22"/>
          <w:szCs w:val="22"/>
        </w:rPr>
        <w:t>or</w:t>
      </w:r>
      <w:r w:rsidRPr="00F47C0B">
        <w:rPr>
          <w:rFonts w:ascii="Book Antiqua" w:eastAsiaTheme="minorHAnsi" w:hAnsi="Book Antiqua"/>
          <w:sz w:val="22"/>
          <w:szCs w:val="22"/>
        </w:rPr>
        <w:t xml:space="preserve"> other family for adults and</w:t>
      </w:r>
      <w:r w:rsidR="006F22CF" w:rsidRPr="00F47C0B">
        <w:rPr>
          <w:rFonts w:ascii="Book Antiqua" w:eastAsiaTheme="minorHAnsi" w:hAnsi="Book Antiqua"/>
          <w:sz w:val="22"/>
          <w:szCs w:val="22"/>
        </w:rPr>
        <w:t xml:space="preserve"> </w:t>
      </w:r>
      <w:r w:rsidR="00AE7651" w:rsidRPr="00F47C0B">
        <w:rPr>
          <w:rFonts w:ascii="Book Antiqua" w:eastAsiaTheme="minorHAnsi" w:hAnsi="Book Antiqua"/>
          <w:sz w:val="22"/>
          <w:szCs w:val="22"/>
        </w:rPr>
        <w:t>the elderly</w:t>
      </w:r>
      <w:r w:rsidR="006F22CF" w:rsidRPr="00F47C0B">
        <w:rPr>
          <w:rFonts w:ascii="Book Antiqua" w:eastAsiaTheme="minorHAnsi" w:hAnsi="Book Antiqua"/>
          <w:sz w:val="22"/>
          <w:szCs w:val="22"/>
        </w:rPr>
        <w:t xml:space="preserve"> </w:t>
      </w:r>
      <w:r w:rsidRPr="00F47C0B">
        <w:rPr>
          <w:rFonts w:ascii="Book Antiqua" w:eastAsiaTheme="minorHAnsi" w:hAnsi="Book Antiqua"/>
          <w:sz w:val="22"/>
          <w:szCs w:val="22"/>
        </w:rPr>
        <w:t xml:space="preserve">(hereinafter: family accommodation); 2) a home for the accommodation of users, including small local communities (hereinafter: home accommodation); 3) shelter; 4) other types of accommodation, in accordance with the </w:t>
      </w:r>
      <w:r w:rsidR="00DA0DBC" w:rsidRPr="00F47C0B">
        <w:rPr>
          <w:rFonts w:ascii="Book Antiqua" w:eastAsiaTheme="minorHAnsi" w:hAnsi="Book Antiqua"/>
          <w:sz w:val="22"/>
          <w:szCs w:val="22"/>
        </w:rPr>
        <w:t>L</w:t>
      </w:r>
      <w:r w:rsidRPr="00F47C0B">
        <w:rPr>
          <w:rFonts w:ascii="Book Antiqua" w:eastAsiaTheme="minorHAnsi" w:hAnsi="Book Antiqua"/>
          <w:sz w:val="22"/>
          <w:szCs w:val="22"/>
        </w:rPr>
        <w:t xml:space="preserve">aw. </w:t>
      </w:r>
      <w:proofErr w:type="gramStart"/>
      <w:r w:rsidRPr="00F47C0B">
        <w:rPr>
          <w:rFonts w:ascii="Book Antiqua" w:eastAsiaTheme="minorHAnsi" w:hAnsi="Book Antiqua"/>
          <w:sz w:val="22"/>
          <w:szCs w:val="22"/>
        </w:rPr>
        <w:t xml:space="preserve">Accommodation services are provided by the Republic of Serbia, autonomous province and local self-government units, in accordance with this </w:t>
      </w:r>
      <w:r w:rsidR="00DA0DBC" w:rsidRPr="00F47C0B">
        <w:rPr>
          <w:rFonts w:ascii="Book Antiqua" w:eastAsiaTheme="minorHAnsi" w:hAnsi="Book Antiqua"/>
          <w:sz w:val="22"/>
          <w:szCs w:val="22"/>
        </w:rPr>
        <w:t>L</w:t>
      </w:r>
      <w:r w:rsidRPr="00F47C0B">
        <w:rPr>
          <w:rFonts w:ascii="Book Antiqua" w:eastAsiaTheme="minorHAnsi" w:hAnsi="Book Antiqua"/>
          <w:sz w:val="22"/>
          <w:szCs w:val="22"/>
        </w:rPr>
        <w:t>aw (Article 47 of the Law</w:t>
      </w:r>
      <w:r w:rsidR="008A7079" w:rsidRPr="00F47C0B">
        <w:rPr>
          <w:rFonts w:ascii="Book Antiqua" w:eastAsiaTheme="minorHAnsi" w:hAnsi="Book Antiqua"/>
          <w:sz w:val="22"/>
          <w:szCs w:val="22"/>
        </w:rPr>
        <w:t>)</w:t>
      </w:r>
      <w:proofErr w:type="gramEnd"/>
      <w:r w:rsidR="008A7079" w:rsidRPr="00F47C0B">
        <w:rPr>
          <w:rFonts w:ascii="Book Antiqua" w:eastAsiaTheme="minorHAnsi" w:hAnsi="Book Antiqua"/>
          <w:sz w:val="22"/>
          <w:szCs w:val="22"/>
        </w:rPr>
        <w:t>.</w:t>
      </w:r>
    </w:p>
    <w:p w:rsidR="008A7079" w:rsidRPr="00F47C0B" w:rsidRDefault="0097768A"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Home accommodation </w:t>
      </w:r>
      <w:proofErr w:type="gramStart"/>
      <w:r w:rsidRPr="00F47C0B">
        <w:rPr>
          <w:rFonts w:ascii="Book Antiqua" w:eastAsiaTheme="minorHAnsi" w:hAnsi="Book Antiqua"/>
          <w:sz w:val="22"/>
          <w:szCs w:val="22"/>
        </w:rPr>
        <w:t>is provided</w:t>
      </w:r>
      <w:proofErr w:type="gramEnd"/>
      <w:r w:rsidRPr="00F47C0B">
        <w:rPr>
          <w:rFonts w:ascii="Book Antiqua" w:eastAsiaTheme="minorHAnsi" w:hAnsi="Book Antiqua"/>
          <w:sz w:val="22"/>
          <w:szCs w:val="22"/>
        </w:rPr>
        <w:t xml:space="preserve">, inter alia, as: 1) standard accommodation; 2) accommodation with intensive or additional support. </w:t>
      </w:r>
      <w:proofErr w:type="gramStart"/>
      <w:r w:rsidRPr="00F47C0B">
        <w:rPr>
          <w:rFonts w:ascii="Book Antiqua" w:eastAsiaTheme="minorHAnsi" w:hAnsi="Book Antiqua"/>
          <w:sz w:val="22"/>
          <w:szCs w:val="22"/>
        </w:rPr>
        <w:t xml:space="preserve">More detailed conditions for the use of accommodation services and other types of accommodation are prescribed by the Minister in charge of social </w:t>
      </w:r>
      <w:r w:rsidR="00D7366D" w:rsidRPr="00F47C0B">
        <w:rPr>
          <w:rFonts w:ascii="Book Antiqua" w:eastAsiaTheme="minorHAnsi" w:hAnsi="Book Antiqua"/>
          <w:sz w:val="22"/>
          <w:szCs w:val="22"/>
        </w:rPr>
        <w:t>welfare</w:t>
      </w:r>
      <w:proofErr w:type="gramEnd"/>
      <w:r w:rsidRPr="00F47C0B">
        <w:rPr>
          <w:rFonts w:ascii="Book Antiqua" w:eastAsiaTheme="minorHAnsi" w:hAnsi="Book Antiqua"/>
          <w:sz w:val="22"/>
          <w:szCs w:val="22"/>
        </w:rPr>
        <w:t xml:space="preserve">. (Rulebook on Detailed Conditions and Standards for the Provision of Social </w:t>
      </w:r>
      <w:r w:rsidR="00D00DAC" w:rsidRPr="00F47C0B">
        <w:rPr>
          <w:rFonts w:ascii="Book Antiqua" w:eastAsiaTheme="minorHAnsi" w:hAnsi="Book Antiqua"/>
          <w:sz w:val="22"/>
          <w:szCs w:val="22"/>
        </w:rPr>
        <w:t>Welfare</w:t>
      </w:r>
      <w:r w:rsidRPr="00F47C0B">
        <w:rPr>
          <w:rFonts w:ascii="Book Antiqua" w:eastAsiaTheme="minorHAnsi" w:hAnsi="Book Antiqua"/>
          <w:sz w:val="22"/>
          <w:szCs w:val="22"/>
        </w:rPr>
        <w:t xml:space="preserve"> Services, "Official Gazette of the Republic of Serbia", No. 42/2013), (Article 53 of the Law</w:t>
      </w:r>
      <w:r w:rsidR="008A7079" w:rsidRPr="00F47C0B">
        <w:rPr>
          <w:rFonts w:ascii="Book Antiqua" w:eastAsiaTheme="minorHAnsi" w:hAnsi="Book Antiqua"/>
          <w:sz w:val="22"/>
          <w:szCs w:val="22"/>
        </w:rPr>
        <w:t xml:space="preserve">). </w:t>
      </w:r>
    </w:p>
    <w:p w:rsidR="008A7079" w:rsidRPr="00F47C0B" w:rsidRDefault="00AE7651" w:rsidP="00E040A2">
      <w:pPr>
        <w:spacing w:after="120"/>
        <w:jc w:val="both"/>
        <w:rPr>
          <w:rFonts w:ascii="Book Antiqua" w:eastAsiaTheme="minorHAnsi" w:hAnsi="Book Antiqua"/>
          <w:sz w:val="22"/>
          <w:szCs w:val="22"/>
        </w:rPr>
      </w:pPr>
      <w:proofErr w:type="gramStart"/>
      <w:r w:rsidRPr="00F47C0B">
        <w:rPr>
          <w:rFonts w:ascii="Book Antiqua" w:eastAsiaTheme="minorHAnsi" w:hAnsi="Book Antiqua"/>
          <w:sz w:val="22"/>
          <w:szCs w:val="22"/>
        </w:rPr>
        <w:t>Home a</w:t>
      </w:r>
      <w:r w:rsidR="00D00DAC" w:rsidRPr="00F47C0B">
        <w:rPr>
          <w:rFonts w:ascii="Book Antiqua" w:eastAsiaTheme="minorHAnsi" w:hAnsi="Book Antiqua"/>
          <w:sz w:val="22"/>
          <w:szCs w:val="22"/>
        </w:rPr>
        <w:t xml:space="preserve">ccommodation services may be provided by a social </w:t>
      </w:r>
      <w:r w:rsidRPr="00F47C0B">
        <w:rPr>
          <w:rFonts w:ascii="Book Antiqua" w:eastAsiaTheme="minorHAnsi" w:hAnsi="Book Antiqua"/>
          <w:sz w:val="22"/>
          <w:szCs w:val="22"/>
        </w:rPr>
        <w:t>welfare</w:t>
      </w:r>
      <w:r w:rsidR="00D00DAC" w:rsidRPr="00F47C0B">
        <w:rPr>
          <w:rFonts w:ascii="Book Antiqua" w:eastAsiaTheme="minorHAnsi" w:hAnsi="Book Antiqua"/>
          <w:sz w:val="22"/>
          <w:szCs w:val="22"/>
        </w:rPr>
        <w:t xml:space="preserve"> institution, that is, a provider of social services that has been granted a license to provide these</w:t>
      </w:r>
      <w:proofErr w:type="gramEnd"/>
      <w:r w:rsidR="00D00DAC" w:rsidRPr="00F47C0B">
        <w:rPr>
          <w:rFonts w:ascii="Book Antiqua" w:eastAsiaTheme="minorHAnsi" w:hAnsi="Book Antiqua"/>
          <w:sz w:val="22"/>
          <w:szCs w:val="22"/>
        </w:rPr>
        <w:t xml:space="preserve"> services. The Center for accommodation of adults and the elderly </w:t>
      </w:r>
      <w:proofErr w:type="gramStart"/>
      <w:r w:rsidR="00D00DAC" w:rsidRPr="00F47C0B">
        <w:rPr>
          <w:rFonts w:ascii="Book Antiqua" w:eastAsiaTheme="minorHAnsi" w:hAnsi="Book Antiqua"/>
          <w:sz w:val="22"/>
          <w:szCs w:val="22"/>
        </w:rPr>
        <w:t>can not</w:t>
      </w:r>
      <w:proofErr w:type="gramEnd"/>
      <w:r w:rsidR="00D00DAC" w:rsidRPr="00F47C0B">
        <w:rPr>
          <w:rFonts w:ascii="Book Antiqua" w:eastAsiaTheme="minorHAnsi" w:hAnsi="Book Antiqua"/>
          <w:sz w:val="22"/>
          <w:szCs w:val="22"/>
        </w:rPr>
        <w:t xml:space="preserve"> have </w:t>
      </w:r>
      <w:r w:rsidR="00F60D8A" w:rsidRPr="00F47C0B">
        <w:rPr>
          <w:rFonts w:ascii="Book Antiqua" w:eastAsiaTheme="minorHAnsi" w:hAnsi="Book Antiqua"/>
          <w:sz w:val="22"/>
          <w:szCs w:val="22"/>
        </w:rPr>
        <w:t xml:space="preserve">a </w:t>
      </w:r>
      <w:r w:rsidR="00D00DAC" w:rsidRPr="00F47C0B">
        <w:rPr>
          <w:rFonts w:ascii="Book Antiqua" w:eastAsiaTheme="minorHAnsi" w:hAnsi="Book Antiqua"/>
          <w:sz w:val="22"/>
          <w:szCs w:val="22"/>
        </w:rPr>
        <w:t xml:space="preserve">capacity of more than 100 users, that is, the home for </w:t>
      </w:r>
      <w:r w:rsidR="004D533D" w:rsidRPr="00F47C0B">
        <w:rPr>
          <w:rFonts w:ascii="Book Antiqua" w:eastAsiaTheme="minorHAnsi" w:hAnsi="Book Antiqua"/>
          <w:sz w:val="22"/>
          <w:szCs w:val="22"/>
        </w:rPr>
        <w:t xml:space="preserve">accomodation of </w:t>
      </w:r>
      <w:r w:rsidR="00D00DAC" w:rsidRPr="00F47C0B">
        <w:rPr>
          <w:rFonts w:ascii="Book Antiqua" w:eastAsiaTheme="minorHAnsi" w:hAnsi="Book Antiqua"/>
          <w:sz w:val="22"/>
          <w:szCs w:val="22"/>
        </w:rPr>
        <w:t xml:space="preserve">children and young people can not have more than 50 </w:t>
      </w:r>
      <w:r w:rsidR="004D533D" w:rsidRPr="00F47C0B">
        <w:rPr>
          <w:rFonts w:ascii="Book Antiqua" w:eastAsiaTheme="minorHAnsi" w:hAnsi="Book Antiqua"/>
          <w:sz w:val="22"/>
          <w:szCs w:val="22"/>
        </w:rPr>
        <w:t>users</w:t>
      </w:r>
      <w:r w:rsidR="00D00DAC" w:rsidRPr="00F47C0B">
        <w:rPr>
          <w:rFonts w:ascii="Book Antiqua" w:eastAsiaTheme="minorHAnsi" w:hAnsi="Book Antiqua"/>
          <w:sz w:val="22"/>
          <w:szCs w:val="22"/>
        </w:rPr>
        <w:t xml:space="preserve"> (Article 54</w:t>
      </w:r>
      <w:r w:rsidR="008A7079" w:rsidRPr="00F47C0B">
        <w:rPr>
          <w:rFonts w:ascii="Book Antiqua" w:eastAsiaTheme="minorHAnsi" w:hAnsi="Book Antiqua"/>
          <w:sz w:val="22"/>
          <w:szCs w:val="22"/>
        </w:rPr>
        <w:t>.).</w:t>
      </w:r>
    </w:p>
    <w:p w:rsidR="008A7079" w:rsidRPr="00F47C0B" w:rsidRDefault="004D533D"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 xml:space="preserve">The Law on Social </w:t>
      </w:r>
      <w:r w:rsidR="00D97272" w:rsidRPr="00F47C0B">
        <w:rPr>
          <w:rFonts w:ascii="Book Antiqua" w:eastAsiaTheme="minorHAnsi" w:hAnsi="Book Antiqua"/>
          <w:sz w:val="22"/>
          <w:szCs w:val="22"/>
        </w:rPr>
        <w:t>Welfare</w:t>
      </w:r>
      <w:r w:rsidRPr="00F47C0B">
        <w:rPr>
          <w:rFonts w:ascii="Book Antiqua" w:eastAsiaTheme="minorHAnsi" w:hAnsi="Book Antiqua"/>
          <w:sz w:val="22"/>
          <w:szCs w:val="22"/>
        </w:rPr>
        <w:t xml:space="preserve"> envisages community services, which include activities that support the stay </w:t>
      </w:r>
      <w:r w:rsidR="004A4CA8" w:rsidRPr="00F47C0B">
        <w:rPr>
          <w:rFonts w:ascii="Book Antiqua" w:eastAsiaTheme="minorHAnsi" w:hAnsi="Book Antiqua"/>
          <w:sz w:val="22"/>
          <w:szCs w:val="22"/>
        </w:rPr>
        <w:t>of the user within the family and the environment</w:t>
      </w:r>
      <w:r w:rsidRPr="00F47C0B">
        <w:rPr>
          <w:rFonts w:ascii="Book Antiqua" w:eastAsiaTheme="minorHAnsi" w:hAnsi="Book Antiqua"/>
          <w:sz w:val="22"/>
          <w:szCs w:val="22"/>
        </w:rPr>
        <w:t xml:space="preserve">. </w:t>
      </w:r>
      <w:proofErr w:type="gramStart"/>
      <w:r w:rsidRPr="00F47C0B">
        <w:rPr>
          <w:rFonts w:ascii="Book Antiqua" w:eastAsiaTheme="minorHAnsi" w:hAnsi="Book Antiqua"/>
          <w:sz w:val="22"/>
          <w:szCs w:val="22"/>
        </w:rPr>
        <w:t>Daily community services are provided by a local self-government unit (Article 44)</w:t>
      </w:r>
      <w:proofErr w:type="gramEnd"/>
      <w:r w:rsidRPr="00F47C0B">
        <w:rPr>
          <w:rFonts w:ascii="Book Antiqua" w:eastAsiaTheme="minorHAnsi" w:hAnsi="Book Antiqua"/>
          <w:sz w:val="22"/>
          <w:szCs w:val="22"/>
        </w:rPr>
        <w:t xml:space="preserve">. It also </w:t>
      </w:r>
      <w:r w:rsidR="004A4CA8" w:rsidRPr="00F47C0B">
        <w:rPr>
          <w:rFonts w:ascii="Book Antiqua" w:eastAsiaTheme="minorHAnsi" w:hAnsi="Book Antiqua"/>
          <w:sz w:val="22"/>
          <w:szCs w:val="22"/>
        </w:rPr>
        <w:t>envisages</w:t>
      </w:r>
      <w:r w:rsidRPr="00F47C0B">
        <w:rPr>
          <w:rFonts w:ascii="Book Antiqua" w:eastAsiaTheme="minorHAnsi" w:hAnsi="Book Antiqua"/>
          <w:sz w:val="22"/>
          <w:szCs w:val="22"/>
        </w:rPr>
        <w:t xml:space="preserve"> support services for independent living provided to an individual in order to equalize his ability to meet basic needs with the abilities of other members of society, to improve his quality of life and </w:t>
      </w:r>
      <w:r w:rsidR="004A4CA8" w:rsidRPr="00F47C0B">
        <w:rPr>
          <w:rFonts w:ascii="Book Antiqua" w:eastAsiaTheme="minorHAnsi" w:hAnsi="Book Antiqua"/>
          <w:sz w:val="22"/>
          <w:szCs w:val="22"/>
        </w:rPr>
        <w:t xml:space="preserve">offer the ability </w:t>
      </w:r>
      <w:r w:rsidRPr="00F47C0B">
        <w:rPr>
          <w:rFonts w:ascii="Book Antiqua" w:eastAsiaTheme="minorHAnsi" w:hAnsi="Book Antiqua"/>
          <w:sz w:val="22"/>
          <w:szCs w:val="22"/>
        </w:rPr>
        <w:t xml:space="preserve">to lead an active and independent life in </w:t>
      </w:r>
      <w:r w:rsidR="004A4CA8" w:rsidRPr="00F47C0B">
        <w:rPr>
          <w:rFonts w:ascii="Book Antiqua" w:eastAsiaTheme="minorHAnsi" w:hAnsi="Book Antiqua"/>
          <w:sz w:val="22"/>
          <w:szCs w:val="22"/>
        </w:rPr>
        <w:t xml:space="preserve">a </w:t>
      </w:r>
      <w:r w:rsidRPr="00F47C0B">
        <w:rPr>
          <w:rFonts w:ascii="Book Antiqua" w:eastAsiaTheme="minorHAnsi" w:hAnsi="Book Antiqua"/>
          <w:sz w:val="22"/>
          <w:szCs w:val="22"/>
        </w:rPr>
        <w:t>society</w:t>
      </w:r>
      <w:r w:rsidR="008A7079" w:rsidRPr="00F47C0B">
        <w:rPr>
          <w:rFonts w:ascii="Book Antiqua" w:eastAsiaTheme="minorHAnsi" w:hAnsi="Book Antiqua"/>
          <w:sz w:val="22"/>
          <w:szCs w:val="22"/>
        </w:rPr>
        <w:t xml:space="preserve">. </w:t>
      </w:r>
      <w:r w:rsidR="00A84C18" w:rsidRPr="00F47C0B">
        <w:rPr>
          <w:rFonts w:ascii="Book Antiqua" w:eastAsiaTheme="minorHAnsi" w:hAnsi="Book Antiqua"/>
          <w:sz w:val="22"/>
          <w:szCs w:val="22"/>
        </w:rPr>
        <w:t xml:space="preserve">These services </w:t>
      </w:r>
      <w:proofErr w:type="gramStart"/>
      <w:r w:rsidR="00A84C18" w:rsidRPr="00F47C0B">
        <w:rPr>
          <w:rFonts w:ascii="Book Antiqua" w:eastAsiaTheme="minorHAnsi" w:hAnsi="Book Antiqua"/>
          <w:sz w:val="22"/>
          <w:szCs w:val="22"/>
        </w:rPr>
        <w:t>are also provided</w:t>
      </w:r>
      <w:proofErr w:type="gramEnd"/>
      <w:r w:rsidR="00A84C18" w:rsidRPr="00F47C0B">
        <w:rPr>
          <w:rFonts w:ascii="Book Antiqua" w:eastAsiaTheme="minorHAnsi" w:hAnsi="Book Antiqua"/>
          <w:sz w:val="22"/>
          <w:szCs w:val="22"/>
        </w:rPr>
        <w:t xml:space="preserve"> by a local self-government unit, or by the Republic of Serbia, if so prescribed by the Law. </w:t>
      </w:r>
      <w:r w:rsidR="008A7079" w:rsidRPr="00F47C0B">
        <w:rPr>
          <w:rFonts w:ascii="Book Antiqua" w:eastAsiaTheme="minorHAnsi" w:hAnsi="Book Antiqua"/>
          <w:sz w:val="22"/>
          <w:szCs w:val="22"/>
        </w:rPr>
        <w:t>(</w:t>
      </w:r>
      <w:r w:rsidR="00A84C18" w:rsidRPr="00F47C0B">
        <w:rPr>
          <w:rFonts w:ascii="Book Antiqua" w:eastAsiaTheme="minorHAnsi" w:hAnsi="Book Antiqua"/>
          <w:sz w:val="22"/>
          <w:szCs w:val="22"/>
        </w:rPr>
        <w:t>Article</w:t>
      </w:r>
      <w:r w:rsidR="008A7079" w:rsidRPr="00F47C0B">
        <w:rPr>
          <w:rFonts w:ascii="Book Antiqua" w:eastAsiaTheme="minorHAnsi" w:hAnsi="Book Antiqua"/>
          <w:sz w:val="22"/>
          <w:szCs w:val="22"/>
        </w:rPr>
        <w:t xml:space="preserve"> 45.). </w:t>
      </w:r>
    </w:p>
    <w:p w:rsidR="008A7079" w:rsidRPr="00F47C0B" w:rsidRDefault="007D0A0C"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Palliative care is part of the Law on Health Care</w:t>
      </w:r>
      <w:r w:rsidR="008A7079" w:rsidRPr="00F47C0B">
        <w:rPr>
          <w:rFonts w:ascii="Book Antiqua" w:eastAsiaTheme="minorHAnsi" w:hAnsi="Book Antiqua"/>
          <w:sz w:val="22"/>
          <w:szCs w:val="22"/>
          <w:vertAlign w:val="superscript"/>
        </w:rPr>
        <w:footnoteReference w:id="12"/>
      </w:r>
      <w:r w:rsidR="008A7079" w:rsidRPr="00F47C0B">
        <w:rPr>
          <w:rFonts w:ascii="Book Antiqua" w:eastAsiaTheme="minorHAnsi" w:hAnsi="Book Antiqua"/>
          <w:sz w:val="22"/>
          <w:szCs w:val="22"/>
        </w:rPr>
        <w:t xml:space="preserve"> </w:t>
      </w:r>
      <w:r w:rsidRPr="00F47C0B">
        <w:rPr>
          <w:rFonts w:ascii="Book Antiqua" w:eastAsiaTheme="minorHAnsi" w:hAnsi="Book Antiqua"/>
          <w:sz w:val="22"/>
          <w:szCs w:val="22"/>
        </w:rPr>
        <w:t xml:space="preserve">and it is envisaged as one of the forms of health care provided by the healthcare </w:t>
      </w:r>
      <w:r w:rsidR="00F66A86" w:rsidRPr="00F47C0B">
        <w:rPr>
          <w:rFonts w:ascii="Book Antiqua" w:eastAsiaTheme="minorHAnsi" w:hAnsi="Book Antiqua"/>
          <w:sz w:val="22"/>
          <w:szCs w:val="22"/>
        </w:rPr>
        <w:t>activities</w:t>
      </w:r>
      <w:r w:rsidRPr="00F47C0B">
        <w:rPr>
          <w:rFonts w:ascii="Book Antiqua" w:eastAsiaTheme="minorHAnsi" w:hAnsi="Book Antiqua"/>
          <w:sz w:val="22"/>
          <w:szCs w:val="22"/>
        </w:rPr>
        <w:t xml:space="preserve"> at the primary level (Article 88, </w:t>
      </w:r>
      <w:r w:rsidR="00305387" w:rsidRPr="00F47C0B">
        <w:rPr>
          <w:rFonts w:ascii="Book Antiqua" w:eastAsiaTheme="minorHAnsi" w:hAnsi="Book Antiqua"/>
          <w:sz w:val="22"/>
          <w:szCs w:val="22"/>
        </w:rPr>
        <w:t>P</w:t>
      </w:r>
      <w:r w:rsidRPr="00F47C0B">
        <w:rPr>
          <w:rFonts w:ascii="Book Antiqua" w:eastAsiaTheme="minorHAnsi" w:hAnsi="Book Antiqua"/>
          <w:sz w:val="22"/>
          <w:szCs w:val="22"/>
        </w:rPr>
        <w:t xml:space="preserve">aragraph 1, </w:t>
      </w:r>
      <w:proofErr w:type="gramStart"/>
      <w:r w:rsidR="00305387" w:rsidRPr="00F47C0B">
        <w:rPr>
          <w:rFonts w:ascii="Book Antiqua" w:eastAsiaTheme="minorHAnsi" w:hAnsi="Book Antiqua"/>
          <w:sz w:val="22"/>
          <w:szCs w:val="22"/>
        </w:rPr>
        <w:t>I</w:t>
      </w:r>
      <w:r w:rsidRPr="00F47C0B">
        <w:rPr>
          <w:rFonts w:ascii="Book Antiqua" w:eastAsiaTheme="minorHAnsi" w:hAnsi="Book Antiqua"/>
          <w:sz w:val="22"/>
          <w:szCs w:val="22"/>
        </w:rPr>
        <w:t>tem</w:t>
      </w:r>
      <w:proofErr w:type="gramEnd"/>
      <w:r w:rsidRPr="00F47C0B">
        <w:rPr>
          <w:rFonts w:ascii="Book Antiqua" w:eastAsiaTheme="minorHAnsi" w:hAnsi="Book Antiqua"/>
          <w:sz w:val="22"/>
          <w:szCs w:val="22"/>
        </w:rPr>
        <w:t xml:space="preserve"> 12 of the Law). </w:t>
      </w:r>
      <w:proofErr w:type="gramStart"/>
      <w:r w:rsidRPr="00F47C0B">
        <w:rPr>
          <w:rFonts w:ascii="Book Antiqua" w:eastAsiaTheme="minorHAnsi" w:hAnsi="Book Antiqua"/>
          <w:sz w:val="22"/>
          <w:szCs w:val="22"/>
        </w:rPr>
        <w:t xml:space="preserve">Also, in Article 39, </w:t>
      </w:r>
      <w:r w:rsidR="00C95EAE" w:rsidRPr="00F47C0B">
        <w:rPr>
          <w:rFonts w:ascii="Book Antiqua" w:eastAsiaTheme="minorHAnsi" w:hAnsi="Book Antiqua"/>
          <w:sz w:val="22"/>
          <w:szCs w:val="22"/>
        </w:rPr>
        <w:t>P</w:t>
      </w:r>
      <w:r w:rsidRPr="00F47C0B">
        <w:rPr>
          <w:rFonts w:ascii="Book Antiqua" w:eastAsiaTheme="minorHAnsi" w:hAnsi="Book Antiqua"/>
          <w:sz w:val="22"/>
          <w:szCs w:val="22"/>
        </w:rPr>
        <w:t>ara</w:t>
      </w:r>
      <w:r w:rsidR="00C95EAE" w:rsidRPr="00F47C0B">
        <w:rPr>
          <w:rFonts w:ascii="Book Antiqua" w:eastAsiaTheme="minorHAnsi" w:hAnsi="Book Antiqua"/>
          <w:sz w:val="22"/>
          <w:szCs w:val="22"/>
        </w:rPr>
        <w:t>graph</w:t>
      </w:r>
      <w:r w:rsidRPr="00F47C0B">
        <w:rPr>
          <w:rFonts w:ascii="Book Antiqua" w:eastAsiaTheme="minorHAnsi" w:hAnsi="Book Antiqua"/>
          <w:sz w:val="22"/>
          <w:szCs w:val="22"/>
        </w:rPr>
        <w:t xml:space="preserve"> 2.</w:t>
      </w:r>
      <w:r w:rsidR="00C95EAE" w:rsidRPr="00F47C0B">
        <w:rPr>
          <w:rFonts w:ascii="Book Antiqua" w:eastAsiaTheme="minorHAnsi" w:hAnsi="Book Antiqua"/>
          <w:sz w:val="22"/>
          <w:szCs w:val="22"/>
        </w:rPr>
        <w:t>, t</w:t>
      </w:r>
      <w:r w:rsidRPr="00F47C0B">
        <w:rPr>
          <w:rFonts w:ascii="Book Antiqua" w:eastAsiaTheme="minorHAnsi" w:hAnsi="Book Antiqua"/>
          <w:sz w:val="22"/>
          <w:szCs w:val="22"/>
        </w:rPr>
        <w:t>he Law on Health Insurance</w:t>
      </w:r>
      <w:r w:rsidR="008A7079" w:rsidRPr="00F47C0B">
        <w:rPr>
          <w:rFonts w:ascii="Book Antiqua" w:eastAsiaTheme="minorHAnsi" w:hAnsi="Book Antiqua"/>
          <w:sz w:val="22"/>
          <w:szCs w:val="22"/>
          <w:vertAlign w:val="superscript"/>
        </w:rPr>
        <w:footnoteReference w:id="13"/>
      </w:r>
      <w:r w:rsidR="008A7079" w:rsidRPr="00F47C0B">
        <w:rPr>
          <w:rFonts w:ascii="Book Antiqua" w:eastAsiaTheme="minorHAnsi" w:hAnsi="Book Antiqua"/>
          <w:sz w:val="22"/>
          <w:szCs w:val="22"/>
        </w:rPr>
        <w:t xml:space="preserve"> </w:t>
      </w:r>
      <w:r w:rsidRPr="00F47C0B">
        <w:rPr>
          <w:rFonts w:ascii="Book Antiqua" w:eastAsiaTheme="minorHAnsi" w:hAnsi="Book Antiqua"/>
          <w:sz w:val="22"/>
          <w:szCs w:val="22"/>
        </w:rPr>
        <w:t xml:space="preserve">stipulates that an insured person </w:t>
      </w:r>
      <w:r w:rsidR="00C95EAE" w:rsidRPr="00F47C0B">
        <w:rPr>
          <w:rFonts w:ascii="Book Antiqua" w:eastAsiaTheme="minorHAnsi" w:hAnsi="Book Antiqua"/>
          <w:sz w:val="22"/>
          <w:szCs w:val="22"/>
        </w:rPr>
        <w:t>that</w:t>
      </w:r>
      <w:r w:rsidRPr="00F47C0B">
        <w:rPr>
          <w:rFonts w:ascii="Book Antiqua" w:eastAsiaTheme="minorHAnsi" w:hAnsi="Book Antiqua"/>
          <w:sz w:val="22"/>
          <w:szCs w:val="22"/>
        </w:rPr>
        <w:t xml:space="preserve"> is in the terminal </w:t>
      </w:r>
      <w:r w:rsidR="00C95EAE" w:rsidRPr="00F47C0B">
        <w:rPr>
          <w:rFonts w:ascii="Book Antiqua" w:eastAsiaTheme="minorHAnsi" w:hAnsi="Book Antiqua"/>
          <w:sz w:val="22"/>
          <w:szCs w:val="22"/>
        </w:rPr>
        <w:t>stage</w:t>
      </w:r>
      <w:r w:rsidRPr="00F47C0B">
        <w:rPr>
          <w:rFonts w:ascii="Book Antiqua" w:eastAsiaTheme="minorHAnsi" w:hAnsi="Book Antiqua"/>
          <w:sz w:val="22"/>
          <w:szCs w:val="22"/>
        </w:rPr>
        <w:t xml:space="preserve"> of the disease and imm</w:t>
      </w:r>
      <w:r w:rsidR="00C95EAE" w:rsidRPr="00F47C0B">
        <w:rPr>
          <w:rFonts w:ascii="Book Antiqua" w:eastAsiaTheme="minorHAnsi" w:hAnsi="Book Antiqua"/>
          <w:sz w:val="22"/>
          <w:szCs w:val="22"/>
        </w:rPr>
        <w:t>obile</w:t>
      </w:r>
      <w:r w:rsidRPr="00F47C0B">
        <w:rPr>
          <w:rFonts w:ascii="Book Antiqua" w:eastAsiaTheme="minorHAnsi" w:hAnsi="Book Antiqua"/>
          <w:sz w:val="22"/>
          <w:szCs w:val="22"/>
        </w:rPr>
        <w:t>, or mo</w:t>
      </w:r>
      <w:r w:rsidR="00C95EAE" w:rsidRPr="00F47C0B">
        <w:rPr>
          <w:rFonts w:ascii="Book Antiqua" w:eastAsiaTheme="minorHAnsi" w:hAnsi="Book Antiqua"/>
          <w:sz w:val="22"/>
          <w:szCs w:val="22"/>
        </w:rPr>
        <w:t xml:space="preserve">bile </w:t>
      </w:r>
      <w:r w:rsidRPr="00F47C0B">
        <w:rPr>
          <w:rFonts w:ascii="Book Antiqua" w:eastAsiaTheme="minorHAnsi" w:hAnsi="Book Antiqua"/>
          <w:sz w:val="22"/>
          <w:szCs w:val="22"/>
        </w:rPr>
        <w:t>with the help of other persons</w:t>
      </w:r>
      <w:r w:rsidR="00C95EAE" w:rsidRPr="00F47C0B">
        <w:rPr>
          <w:rFonts w:ascii="Book Antiqua" w:eastAsiaTheme="minorHAnsi" w:hAnsi="Book Antiqua"/>
          <w:sz w:val="22"/>
          <w:szCs w:val="22"/>
        </w:rPr>
        <w:t>,</w:t>
      </w:r>
      <w:r w:rsidRPr="00F47C0B">
        <w:rPr>
          <w:rFonts w:ascii="Book Antiqua" w:eastAsiaTheme="minorHAnsi" w:hAnsi="Book Antiqua"/>
          <w:sz w:val="22"/>
          <w:szCs w:val="22"/>
        </w:rPr>
        <w:t xml:space="preserve"> </w:t>
      </w:r>
      <w:r w:rsidR="00C95EAE" w:rsidRPr="00F47C0B">
        <w:rPr>
          <w:rFonts w:ascii="Book Antiqua" w:eastAsiaTheme="minorHAnsi" w:hAnsi="Book Antiqua"/>
          <w:sz w:val="22"/>
          <w:szCs w:val="22"/>
        </w:rPr>
        <w:t>and which</w:t>
      </w:r>
      <w:r w:rsidRPr="00F47C0B">
        <w:rPr>
          <w:rFonts w:ascii="Book Antiqua" w:eastAsiaTheme="minorHAnsi" w:hAnsi="Book Antiqua"/>
          <w:sz w:val="22"/>
          <w:szCs w:val="22"/>
        </w:rPr>
        <w:t xml:space="preserve"> need</w:t>
      </w:r>
      <w:r w:rsidR="00C95EAE" w:rsidRPr="00F47C0B">
        <w:rPr>
          <w:rFonts w:ascii="Book Antiqua" w:eastAsiaTheme="minorHAnsi" w:hAnsi="Book Antiqua"/>
          <w:sz w:val="22"/>
          <w:szCs w:val="22"/>
        </w:rPr>
        <w:t>s</w:t>
      </w:r>
      <w:r w:rsidRPr="00F47C0B">
        <w:rPr>
          <w:rFonts w:ascii="Book Antiqua" w:eastAsiaTheme="minorHAnsi" w:hAnsi="Book Antiqua"/>
          <w:sz w:val="22"/>
          <w:szCs w:val="22"/>
        </w:rPr>
        <w:t xml:space="preserve"> palliative care, is entitled to short-term hospital treatment for the purpose of applying symptomatic therapy and nursing care, under the conditions prescribed by the general act of the Republic Fund</w:t>
      </w:r>
      <w:r w:rsidR="008A7079" w:rsidRPr="00F47C0B">
        <w:rPr>
          <w:rFonts w:ascii="Book Antiqua" w:eastAsiaTheme="minorHAnsi" w:hAnsi="Book Antiqua"/>
          <w:sz w:val="22"/>
          <w:szCs w:val="22"/>
        </w:rPr>
        <w:t>.</w:t>
      </w:r>
      <w:proofErr w:type="gramEnd"/>
    </w:p>
    <w:p w:rsidR="008A7079" w:rsidRPr="00F47C0B" w:rsidRDefault="00F66A86" w:rsidP="00E040A2">
      <w:pPr>
        <w:spacing w:after="120"/>
        <w:jc w:val="both"/>
        <w:rPr>
          <w:rFonts w:ascii="Book Antiqua" w:eastAsiaTheme="minorHAnsi" w:hAnsi="Book Antiqua"/>
          <w:sz w:val="22"/>
          <w:szCs w:val="22"/>
        </w:rPr>
      </w:pPr>
      <w:r w:rsidRPr="00F47C0B">
        <w:rPr>
          <w:rFonts w:ascii="Book Antiqua" w:eastAsiaTheme="minorHAnsi" w:hAnsi="Book Antiqua"/>
          <w:sz w:val="22"/>
          <w:szCs w:val="22"/>
        </w:rPr>
        <w:t>Lack of accommodation capacities in hospitals for the palliative care of elderly people, as well as persons suffering from the most serious diseases, due to which, they are often placed in retirement homes. Palliative care, under certain conditions, is provided in hospitals, as mentioned above, in social welfare institutions (homes for the elderly and persons with disabilities) and in institutes</w:t>
      </w:r>
      <w:r w:rsidR="008A7079" w:rsidRPr="00F47C0B">
        <w:rPr>
          <w:rFonts w:ascii="Book Antiqua" w:eastAsiaTheme="minorHAnsi" w:hAnsi="Book Antiqua"/>
          <w:sz w:val="22"/>
          <w:szCs w:val="22"/>
        </w:rPr>
        <w:t xml:space="preserve">. </w:t>
      </w:r>
      <w:r w:rsidRPr="00F47C0B">
        <w:rPr>
          <w:rFonts w:ascii="Book Antiqua" w:eastAsiaTheme="minorHAnsi" w:hAnsi="Book Antiqua"/>
          <w:sz w:val="22"/>
          <w:szCs w:val="22"/>
        </w:rPr>
        <w:t>The Law on Health Care envisages the institute as a health institution that performs primary health care activities and carries out health care of specific population groups, that is, healthcare activity in a particular field of health care</w:t>
      </w:r>
      <w:r w:rsidR="008A7079" w:rsidRPr="00F47C0B">
        <w:rPr>
          <w:rFonts w:ascii="Book Antiqua" w:eastAsiaTheme="minorHAnsi" w:hAnsi="Book Antiqua"/>
          <w:sz w:val="22"/>
          <w:szCs w:val="22"/>
        </w:rPr>
        <w:t xml:space="preserve">. </w:t>
      </w:r>
      <w:r w:rsidR="006E1D9F" w:rsidRPr="00F47C0B">
        <w:rPr>
          <w:rFonts w:ascii="Book Antiqua" w:eastAsiaTheme="minorHAnsi" w:hAnsi="Book Antiqua"/>
          <w:sz w:val="22"/>
          <w:szCs w:val="22"/>
        </w:rPr>
        <w:t xml:space="preserve">The institute </w:t>
      </w:r>
      <w:proofErr w:type="gramStart"/>
      <w:r w:rsidR="006E1D9F" w:rsidRPr="00F47C0B">
        <w:rPr>
          <w:rFonts w:ascii="Book Antiqua" w:eastAsiaTheme="minorHAnsi" w:hAnsi="Book Antiqua"/>
          <w:sz w:val="22"/>
          <w:szCs w:val="22"/>
        </w:rPr>
        <w:t>is founded</w:t>
      </w:r>
      <w:proofErr w:type="gramEnd"/>
      <w:r w:rsidR="006E1D9F" w:rsidRPr="00F47C0B">
        <w:rPr>
          <w:rFonts w:ascii="Book Antiqua" w:eastAsiaTheme="minorHAnsi" w:hAnsi="Book Antiqua"/>
          <w:sz w:val="22"/>
          <w:szCs w:val="22"/>
        </w:rPr>
        <w:t xml:space="preserve">, inter alia, as a department for gerontology </w:t>
      </w:r>
      <w:r w:rsidR="006E1D9F" w:rsidRPr="00F47C0B">
        <w:rPr>
          <w:rFonts w:ascii="Book Antiqua" w:eastAsiaTheme="minorHAnsi" w:hAnsi="Book Antiqua"/>
          <w:sz w:val="22"/>
          <w:szCs w:val="22"/>
        </w:rPr>
        <w:lastRenderedPageBreak/>
        <w:t>and palliative care</w:t>
      </w:r>
      <w:r w:rsidR="008A7079" w:rsidRPr="00F47C0B">
        <w:rPr>
          <w:rFonts w:ascii="Book Antiqua" w:eastAsiaTheme="minorHAnsi" w:hAnsi="Book Antiqua"/>
          <w:sz w:val="22"/>
          <w:szCs w:val="22"/>
        </w:rPr>
        <w:t xml:space="preserve">. </w:t>
      </w:r>
      <w:r w:rsidR="002A4137" w:rsidRPr="00F47C0B">
        <w:rPr>
          <w:rFonts w:ascii="Book Antiqua" w:eastAsiaTheme="minorHAnsi" w:hAnsi="Book Antiqua"/>
          <w:sz w:val="22"/>
          <w:szCs w:val="22"/>
        </w:rPr>
        <w:t xml:space="preserve">As an example, we can mention the City Institute for Gerontology and Palliative Care in Belgrade that exists since 1987 and was formed by the merger of the Institute for Chronic </w:t>
      </w:r>
      <w:proofErr w:type="gramStart"/>
      <w:r w:rsidR="002A4137" w:rsidRPr="00F47C0B">
        <w:rPr>
          <w:rFonts w:ascii="Book Antiqua" w:eastAsiaTheme="minorHAnsi" w:hAnsi="Book Antiqua"/>
          <w:sz w:val="22"/>
          <w:szCs w:val="22"/>
        </w:rPr>
        <w:t>Diseases and Gerontology</w:t>
      </w:r>
      <w:proofErr w:type="gramEnd"/>
      <w:r w:rsidR="002A4137" w:rsidRPr="00F47C0B">
        <w:rPr>
          <w:rFonts w:ascii="Book Antiqua" w:eastAsiaTheme="minorHAnsi" w:hAnsi="Book Antiqua"/>
          <w:sz w:val="22"/>
          <w:szCs w:val="22"/>
        </w:rPr>
        <w:t xml:space="preserve"> and the Center for Home Care. As a specialized health institution at the primary level of health care, the Institute performs out-of-patient and social</w:t>
      </w:r>
      <w:r w:rsidR="00FA0E7E" w:rsidRPr="00F47C0B">
        <w:rPr>
          <w:rFonts w:ascii="Book Antiqua" w:eastAsiaTheme="minorHAnsi" w:hAnsi="Book Antiqua"/>
          <w:sz w:val="22"/>
          <w:szCs w:val="22"/>
        </w:rPr>
        <w:t xml:space="preserve"> and </w:t>
      </w:r>
      <w:r w:rsidR="002A4137" w:rsidRPr="00F47C0B">
        <w:rPr>
          <w:rFonts w:ascii="Book Antiqua" w:eastAsiaTheme="minorHAnsi" w:hAnsi="Book Antiqua"/>
          <w:sz w:val="22"/>
          <w:szCs w:val="22"/>
        </w:rPr>
        <w:t xml:space="preserve">medical health activities for a population group of functionally dependent and severely ill citizens of Belgrade, aged 65 and over. Within the </w:t>
      </w:r>
      <w:proofErr w:type="gramStart"/>
      <w:r w:rsidR="002A4137" w:rsidRPr="00F47C0B">
        <w:rPr>
          <w:rFonts w:ascii="Book Antiqua" w:eastAsiaTheme="minorHAnsi" w:hAnsi="Book Antiqua"/>
          <w:sz w:val="22"/>
          <w:szCs w:val="22"/>
        </w:rPr>
        <w:t>Institute</w:t>
      </w:r>
      <w:proofErr w:type="gramEnd"/>
      <w:r w:rsidR="002A4137" w:rsidRPr="00F47C0B">
        <w:rPr>
          <w:rFonts w:ascii="Book Antiqua" w:eastAsiaTheme="minorHAnsi" w:hAnsi="Book Antiqua"/>
          <w:sz w:val="22"/>
          <w:szCs w:val="22"/>
        </w:rPr>
        <w:t xml:space="preserve"> there is a Service for the implementation of home care and </w:t>
      </w:r>
      <w:r w:rsidR="00FA0E7E" w:rsidRPr="00F47C0B">
        <w:rPr>
          <w:rFonts w:ascii="Book Antiqua" w:eastAsiaTheme="minorHAnsi" w:hAnsi="Book Antiqua"/>
          <w:sz w:val="22"/>
          <w:szCs w:val="22"/>
        </w:rPr>
        <w:t>treatment</w:t>
      </w:r>
      <w:r w:rsidR="008A7079" w:rsidRPr="00F47C0B">
        <w:rPr>
          <w:rFonts w:ascii="Book Antiqua" w:eastAsiaTheme="minorHAnsi" w:hAnsi="Book Antiqua"/>
          <w:sz w:val="22"/>
          <w:szCs w:val="22"/>
        </w:rPr>
        <w:t xml:space="preserve">. </w:t>
      </w:r>
      <w:r w:rsidR="00733805" w:rsidRPr="00F47C0B">
        <w:rPr>
          <w:rFonts w:ascii="Book Antiqua" w:hAnsi="Book Antiqua"/>
          <w:sz w:val="22"/>
          <w:szCs w:val="22"/>
        </w:rPr>
        <w:t xml:space="preserve">Good practice of the Institute for Gerontology and Palliative Care in Belgrade is available, which in 2013 published a study of Gerontology in Serbia. From the point of view of human rights, it is very important for the state to recognize the need and take measures in order to establish new specialist institutions that </w:t>
      </w:r>
      <w:proofErr w:type="gramStart"/>
      <w:r w:rsidR="00733805" w:rsidRPr="00F47C0B">
        <w:rPr>
          <w:rFonts w:ascii="Book Antiqua" w:hAnsi="Book Antiqua"/>
          <w:sz w:val="22"/>
          <w:szCs w:val="22"/>
        </w:rPr>
        <w:t>would solely be intended</w:t>
      </w:r>
      <w:proofErr w:type="gramEnd"/>
      <w:r w:rsidR="00733805" w:rsidRPr="00F47C0B">
        <w:rPr>
          <w:rFonts w:ascii="Book Antiqua" w:hAnsi="Book Antiqua"/>
          <w:sz w:val="22"/>
          <w:szCs w:val="22"/>
        </w:rPr>
        <w:t xml:space="preserve"> for the palliative care of the elderly and the diseased who are in terminal stages of said diseases</w:t>
      </w:r>
      <w:r w:rsidR="008A7079" w:rsidRPr="00F47C0B">
        <w:rPr>
          <w:rFonts w:ascii="Book Antiqua" w:hAnsi="Book Antiqua"/>
          <w:sz w:val="22"/>
          <w:szCs w:val="22"/>
        </w:rPr>
        <w:t>.</w:t>
      </w:r>
      <w:r w:rsidR="008A7079" w:rsidRPr="00F47C0B">
        <w:rPr>
          <w:rFonts w:ascii="Book Antiqua" w:eastAsiaTheme="minorHAnsi" w:hAnsi="Book Antiqua"/>
          <w:sz w:val="22"/>
          <w:szCs w:val="22"/>
        </w:rPr>
        <w:t xml:space="preserve"> </w:t>
      </w:r>
      <w:proofErr w:type="gramStart"/>
      <w:r w:rsidR="008D67A6" w:rsidRPr="00F47C0B">
        <w:rPr>
          <w:rFonts w:ascii="Book Antiqua" w:eastAsiaTheme="minorHAnsi" w:hAnsi="Book Antiqua"/>
          <w:sz w:val="22"/>
          <w:szCs w:val="22"/>
        </w:rPr>
        <w:t>Patients in the terminal stages of the disease and their families are most often faced with a lack of care in healthcare facilities, patients are spending their last days at home instead of in the hospital and are treated by family members, which is a huge challenge for everyone, with extremely negative consequences for emotional and psychological state as a whole</w:t>
      </w:r>
      <w:r w:rsidR="008A7079" w:rsidRPr="00F47C0B">
        <w:rPr>
          <w:rFonts w:ascii="Book Antiqua" w:eastAsiaTheme="minorHAnsi" w:hAnsi="Book Antiqua"/>
          <w:sz w:val="22"/>
          <w:szCs w:val="22"/>
        </w:rPr>
        <w:t>.</w:t>
      </w:r>
      <w:proofErr w:type="gramEnd"/>
      <w:r w:rsidR="008A7079" w:rsidRPr="00F47C0B">
        <w:rPr>
          <w:rFonts w:ascii="Book Antiqua" w:eastAsiaTheme="minorHAnsi" w:hAnsi="Book Antiqua"/>
          <w:sz w:val="22"/>
          <w:szCs w:val="22"/>
        </w:rPr>
        <w:t xml:space="preserve">  </w:t>
      </w:r>
    </w:p>
    <w:p w:rsidR="008A7079" w:rsidRPr="00F47C0B" w:rsidRDefault="001D7BC7" w:rsidP="00E040A2">
      <w:pPr>
        <w:spacing w:after="120"/>
        <w:jc w:val="both"/>
        <w:rPr>
          <w:rFonts w:ascii="Book Antiqua" w:hAnsi="Book Antiqua"/>
          <w:sz w:val="22"/>
          <w:szCs w:val="22"/>
        </w:rPr>
      </w:pPr>
      <w:r w:rsidRPr="00F47C0B">
        <w:rPr>
          <w:rFonts w:ascii="Book Antiqua" w:hAnsi="Book Antiqua"/>
          <w:sz w:val="22"/>
          <w:szCs w:val="22"/>
        </w:rPr>
        <w:t xml:space="preserve">In the Republic of Serbia, when it comes to positive legal regulations, the right to independence </w:t>
      </w:r>
      <w:proofErr w:type="gramStart"/>
      <w:r w:rsidRPr="00F47C0B">
        <w:rPr>
          <w:rFonts w:ascii="Book Antiqua" w:hAnsi="Book Antiqua"/>
          <w:sz w:val="22"/>
          <w:szCs w:val="22"/>
        </w:rPr>
        <w:t>is not defined</w:t>
      </w:r>
      <w:proofErr w:type="gramEnd"/>
      <w:r w:rsidRPr="00F47C0B">
        <w:rPr>
          <w:rFonts w:ascii="Book Antiqua" w:hAnsi="Book Antiqua"/>
          <w:sz w:val="22"/>
          <w:szCs w:val="22"/>
        </w:rPr>
        <w:t xml:space="preserve"> as a special right of citizens. The Constitution of the Republic of Serbia, as well as ratified international documents, guarantee the citizens of the Republic of Serbia </w:t>
      </w:r>
      <w:proofErr w:type="gramStart"/>
      <w:r w:rsidRPr="00F47C0B">
        <w:rPr>
          <w:rFonts w:ascii="Book Antiqua" w:hAnsi="Book Antiqua"/>
          <w:sz w:val="22"/>
          <w:szCs w:val="22"/>
        </w:rPr>
        <w:t>human and minority rights and freedoms</w:t>
      </w:r>
      <w:proofErr w:type="gramEnd"/>
      <w:r w:rsidRPr="00F47C0B">
        <w:rPr>
          <w:rFonts w:ascii="Book Antiqua" w:hAnsi="Book Antiqua"/>
          <w:sz w:val="22"/>
          <w:szCs w:val="22"/>
        </w:rPr>
        <w:t xml:space="preserve"> and their immediate application. The right to legal </w:t>
      </w:r>
      <w:r w:rsidR="000F4D91" w:rsidRPr="00F47C0B">
        <w:rPr>
          <w:rFonts w:ascii="Book Antiqua" w:hAnsi="Book Antiqua"/>
          <w:sz w:val="22"/>
          <w:szCs w:val="22"/>
        </w:rPr>
        <w:t>ability</w:t>
      </w:r>
      <w:r w:rsidRPr="00F47C0B">
        <w:rPr>
          <w:rFonts w:ascii="Book Antiqua" w:hAnsi="Book Antiqua"/>
          <w:sz w:val="22"/>
          <w:szCs w:val="22"/>
        </w:rPr>
        <w:t xml:space="preserve"> prescribes that everyone has legal capacity and that a person acquire</w:t>
      </w:r>
      <w:r w:rsidR="000F4D91" w:rsidRPr="00F47C0B">
        <w:rPr>
          <w:rFonts w:ascii="Book Antiqua" w:hAnsi="Book Antiqua"/>
          <w:sz w:val="22"/>
          <w:szCs w:val="22"/>
        </w:rPr>
        <w:t xml:space="preserve"> through adulthood</w:t>
      </w:r>
      <w:r w:rsidRPr="00F47C0B">
        <w:rPr>
          <w:rFonts w:ascii="Book Antiqua" w:hAnsi="Book Antiqua"/>
          <w:sz w:val="22"/>
          <w:szCs w:val="22"/>
        </w:rPr>
        <w:t xml:space="preserve"> the ability to decide independently on </w:t>
      </w:r>
      <w:proofErr w:type="gramStart"/>
      <w:r w:rsidR="000F4D91" w:rsidRPr="00F47C0B">
        <w:rPr>
          <w:rFonts w:ascii="Book Antiqua" w:hAnsi="Book Antiqua"/>
          <w:sz w:val="22"/>
          <w:szCs w:val="22"/>
        </w:rPr>
        <w:t>their</w:t>
      </w:r>
      <w:proofErr w:type="gramEnd"/>
      <w:r w:rsidRPr="00F47C0B">
        <w:rPr>
          <w:rFonts w:ascii="Book Antiqua" w:hAnsi="Book Antiqua"/>
          <w:sz w:val="22"/>
          <w:szCs w:val="22"/>
        </w:rPr>
        <w:t xml:space="preserve"> rights and obligations</w:t>
      </w:r>
      <w:r w:rsidR="008A7079" w:rsidRPr="00F47C0B">
        <w:rPr>
          <w:rFonts w:ascii="Book Antiqua" w:hAnsi="Book Antiqua"/>
          <w:sz w:val="22"/>
          <w:szCs w:val="22"/>
        </w:rPr>
        <w:t xml:space="preserve">. </w:t>
      </w:r>
      <w:r w:rsidR="0043450F" w:rsidRPr="00F47C0B">
        <w:rPr>
          <w:rFonts w:ascii="Book Antiqua" w:hAnsi="Book Antiqua"/>
          <w:sz w:val="22"/>
          <w:szCs w:val="22"/>
        </w:rPr>
        <w:t xml:space="preserve">A person </w:t>
      </w:r>
      <w:proofErr w:type="gramStart"/>
      <w:r w:rsidR="0043450F" w:rsidRPr="00F47C0B">
        <w:rPr>
          <w:rFonts w:ascii="Book Antiqua" w:hAnsi="Book Antiqua"/>
          <w:sz w:val="22"/>
          <w:szCs w:val="22"/>
        </w:rPr>
        <w:t>may be entirely or partially deprived</w:t>
      </w:r>
      <w:proofErr w:type="gramEnd"/>
      <w:r w:rsidR="0043450F" w:rsidRPr="00F47C0B">
        <w:rPr>
          <w:rFonts w:ascii="Book Antiqua" w:hAnsi="Book Antiqua"/>
          <w:sz w:val="22"/>
          <w:szCs w:val="22"/>
        </w:rPr>
        <w:t xml:space="preserve"> of their legal capacity only in the legally prescribed procedure and before a competent court. In accordance with the above, we can talk about the factual right of every able-bodied citizen to be independent in making decisions concerning them personally, acting in accordance with positive legal regulations</w:t>
      </w:r>
      <w:r w:rsidR="008A7079" w:rsidRPr="00F47C0B">
        <w:rPr>
          <w:rFonts w:ascii="Book Antiqua" w:hAnsi="Book Antiqua"/>
          <w:sz w:val="22"/>
          <w:szCs w:val="22"/>
        </w:rPr>
        <w:t xml:space="preserve">. </w:t>
      </w:r>
    </w:p>
    <w:p w:rsidR="008A7079" w:rsidRPr="00F47C0B" w:rsidRDefault="008B4AF6" w:rsidP="00E040A2">
      <w:pPr>
        <w:spacing w:after="120"/>
        <w:jc w:val="both"/>
        <w:rPr>
          <w:rFonts w:ascii="Book Antiqua" w:eastAsiaTheme="minorHAnsi" w:hAnsi="Book Antiqua"/>
          <w:iCs/>
          <w:sz w:val="22"/>
          <w:szCs w:val="22"/>
        </w:rPr>
      </w:pPr>
      <w:proofErr w:type="gramStart"/>
      <w:r w:rsidRPr="00F47C0B">
        <w:rPr>
          <w:rFonts w:ascii="Book Antiqua" w:eastAsiaTheme="minorHAnsi" w:hAnsi="Book Antiqua"/>
          <w:iCs/>
          <w:sz w:val="22"/>
          <w:szCs w:val="22"/>
        </w:rPr>
        <w:t xml:space="preserve">Thanks to the work of independent institutions for the protection of human rights in Serbia, non-governmental and international organizations, the problem of insufficient </w:t>
      </w:r>
      <w:r w:rsidR="00996C09" w:rsidRPr="00F47C0B">
        <w:rPr>
          <w:rFonts w:ascii="Book Antiqua" w:eastAsiaTheme="minorHAnsi" w:hAnsi="Book Antiqua"/>
          <w:iCs/>
          <w:sz w:val="22"/>
          <w:szCs w:val="22"/>
        </w:rPr>
        <w:t>independence</w:t>
      </w:r>
      <w:r w:rsidRPr="00F47C0B">
        <w:rPr>
          <w:rFonts w:ascii="Book Antiqua" w:eastAsiaTheme="minorHAnsi" w:hAnsi="Book Antiqua"/>
          <w:iCs/>
          <w:sz w:val="22"/>
          <w:szCs w:val="22"/>
        </w:rPr>
        <w:t xml:space="preserve"> of the elderly in decision-making has been actualized, primarily the choice of residential accommodation, life options, as well as the rights of persons already </w:t>
      </w:r>
      <w:r w:rsidR="00E566AA" w:rsidRPr="00F47C0B">
        <w:rPr>
          <w:rFonts w:ascii="Book Antiqua" w:eastAsiaTheme="minorHAnsi" w:hAnsi="Book Antiqua"/>
          <w:iCs/>
          <w:sz w:val="22"/>
          <w:szCs w:val="22"/>
        </w:rPr>
        <w:t>accommodated</w:t>
      </w:r>
      <w:r w:rsidRPr="00F47C0B">
        <w:rPr>
          <w:rFonts w:ascii="Book Antiqua" w:eastAsiaTheme="minorHAnsi" w:hAnsi="Book Antiqua"/>
          <w:iCs/>
          <w:sz w:val="22"/>
          <w:szCs w:val="22"/>
        </w:rPr>
        <w:t xml:space="preserve"> </w:t>
      </w:r>
      <w:r w:rsidR="00E566AA" w:rsidRPr="00F47C0B">
        <w:rPr>
          <w:rFonts w:ascii="Book Antiqua" w:eastAsiaTheme="minorHAnsi" w:hAnsi="Book Antiqua"/>
          <w:iCs/>
          <w:sz w:val="22"/>
          <w:szCs w:val="22"/>
        </w:rPr>
        <w:t>to</w:t>
      </w:r>
      <w:r w:rsidRPr="00F47C0B">
        <w:rPr>
          <w:rFonts w:ascii="Book Antiqua" w:eastAsiaTheme="minorHAnsi" w:hAnsi="Book Antiqua"/>
          <w:iCs/>
          <w:sz w:val="22"/>
          <w:szCs w:val="22"/>
        </w:rPr>
        <w:t xml:space="preserve"> decide on many issues concerning the </w:t>
      </w:r>
      <w:r w:rsidR="00E566AA" w:rsidRPr="00F47C0B">
        <w:rPr>
          <w:rFonts w:ascii="Book Antiqua" w:eastAsiaTheme="minorHAnsi" w:hAnsi="Book Antiqua"/>
          <w:iCs/>
          <w:sz w:val="22"/>
          <w:szCs w:val="22"/>
        </w:rPr>
        <w:t>maintenance</w:t>
      </w:r>
      <w:r w:rsidRPr="00F47C0B">
        <w:rPr>
          <w:rFonts w:ascii="Book Antiqua" w:eastAsiaTheme="minorHAnsi" w:hAnsi="Book Antiqua"/>
          <w:iCs/>
          <w:sz w:val="22"/>
          <w:szCs w:val="22"/>
        </w:rPr>
        <w:t xml:space="preserve"> and organization of their everyday life in their homes.</w:t>
      </w:r>
      <w:proofErr w:type="gramEnd"/>
      <w:r w:rsidRPr="00F47C0B">
        <w:rPr>
          <w:rFonts w:ascii="Book Antiqua" w:eastAsiaTheme="minorHAnsi" w:hAnsi="Book Antiqua"/>
          <w:iCs/>
          <w:sz w:val="22"/>
          <w:szCs w:val="22"/>
        </w:rPr>
        <w:t xml:space="preserve"> Naturally, much </w:t>
      </w:r>
      <w:r w:rsidR="00E566AA" w:rsidRPr="00F47C0B">
        <w:rPr>
          <w:rFonts w:ascii="Book Antiqua" w:eastAsiaTheme="minorHAnsi" w:hAnsi="Book Antiqua"/>
          <w:iCs/>
          <w:sz w:val="22"/>
          <w:szCs w:val="22"/>
        </w:rPr>
        <w:t>more needs to</w:t>
      </w:r>
      <w:r w:rsidRPr="00F47C0B">
        <w:rPr>
          <w:rFonts w:ascii="Book Antiqua" w:eastAsiaTheme="minorHAnsi" w:hAnsi="Book Antiqua"/>
          <w:iCs/>
          <w:sz w:val="22"/>
          <w:szCs w:val="22"/>
        </w:rPr>
        <w:t xml:space="preserve"> be done </w:t>
      </w:r>
      <w:r w:rsidR="00E566AA" w:rsidRPr="00F47C0B">
        <w:rPr>
          <w:rFonts w:ascii="Book Antiqua" w:eastAsiaTheme="minorHAnsi" w:hAnsi="Book Antiqua"/>
          <w:iCs/>
          <w:sz w:val="22"/>
          <w:szCs w:val="22"/>
        </w:rPr>
        <w:t>within a concrete plan</w:t>
      </w:r>
      <w:r w:rsidRPr="00F47C0B">
        <w:rPr>
          <w:rFonts w:ascii="Book Antiqua" w:eastAsiaTheme="minorHAnsi" w:hAnsi="Book Antiqua"/>
          <w:iCs/>
          <w:sz w:val="22"/>
          <w:szCs w:val="22"/>
        </w:rPr>
        <w:t xml:space="preserve">, </w:t>
      </w:r>
      <w:proofErr w:type="gramStart"/>
      <w:r w:rsidRPr="00F47C0B">
        <w:rPr>
          <w:rFonts w:ascii="Book Antiqua" w:eastAsiaTheme="minorHAnsi" w:hAnsi="Book Antiqua"/>
          <w:iCs/>
          <w:sz w:val="22"/>
          <w:szCs w:val="22"/>
        </w:rPr>
        <w:t>first of all</w:t>
      </w:r>
      <w:proofErr w:type="gramEnd"/>
      <w:r w:rsidRPr="00F47C0B">
        <w:rPr>
          <w:rFonts w:ascii="Book Antiqua" w:eastAsiaTheme="minorHAnsi" w:hAnsi="Book Antiqua"/>
          <w:iCs/>
          <w:sz w:val="22"/>
          <w:szCs w:val="22"/>
        </w:rPr>
        <w:t xml:space="preserve">, in the area of </w:t>
      </w:r>
      <w:r w:rsidRPr="00F47C0B">
        <w:rPr>
          <w:rFonts w:eastAsiaTheme="minorHAnsi"/>
          <w:iCs/>
          <w:sz w:val="22"/>
          <w:szCs w:val="22"/>
        </w:rPr>
        <w:t>​​</w:t>
      </w:r>
      <w:r w:rsidRPr="00F47C0B">
        <w:rPr>
          <w:rFonts w:ascii="Book Antiqua" w:eastAsiaTheme="minorHAnsi" w:hAnsi="Book Antiqua"/>
          <w:iCs/>
          <w:sz w:val="22"/>
          <w:szCs w:val="22"/>
        </w:rPr>
        <w:t>informing the elderly themselves about the rights they have and how to seek their respect and protection</w:t>
      </w:r>
      <w:r w:rsidR="008A7079" w:rsidRPr="00F47C0B">
        <w:rPr>
          <w:rFonts w:ascii="Book Antiqua" w:eastAsiaTheme="minorHAnsi" w:hAnsi="Book Antiqua"/>
          <w:iCs/>
          <w:sz w:val="22"/>
          <w:szCs w:val="22"/>
        </w:rPr>
        <w:t xml:space="preserve">. </w:t>
      </w:r>
    </w:p>
    <w:p w:rsidR="008E3210" w:rsidRPr="00F47C0B" w:rsidRDefault="008E3210" w:rsidP="008E3210">
      <w:pPr>
        <w:spacing w:after="120"/>
        <w:contextualSpacing/>
        <w:jc w:val="both"/>
        <w:rPr>
          <w:rFonts w:ascii="Book Antiqua" w:hAnsi="Book Antiqua"/>
          <w:sz w:val="22"/>
          <w:szCs w:val="22"/>
        </w:rPr>
      </w:pPr>
    </w:p>
    <w:p w:rsidR="008E3210" w:rsidRPr="00F47C0B" w:rsidRDefault="00F44C03" w:rsidP="008E3210">
      <w:pPr>
        <w:spacing w:after="120"/>
        <w:jc w:val="both"/>
        <w:rPr>
          <w:rFonts w:ascii="Book Antiqua" w:hAnsi="Book Antiqua"/>
          <w:b/>
          <w:sz w:val="22"/>
          <w:szCs w:val="22"/>
        </w:rPr>
      </w:pPr>
      <w:r w:rsidRPr="00F47C0B">
        <w:rPr>
          <w:rFonts w:ascii="Book Antiqua" w:hAnsi="Book Antiqua"/>
          <w:b/>
          <w:sz w:val="22"/>
          <w:szCs w:val="22"/>
        </w:rPr>
        <w:t xml:space="preserve">4. </w:t>
      </w:r>
      <w:r w:rsidR="008E3210" w:rsidRPr="00F47C0B">
        <w:rPr>
          <w:rFonts w:ascii="Book Antiqua" w:hAnsi="Book Antiqua"/>
          <w:b/>
          <w:sz w:val="22"/>
          <w:szCs w:val="22"/>
        </w:rPr>
        <w:t xml:space="preserve">Please describe how </w:t>
      </w:r>
      <w:proofErr w:type="gramStart"/>
      <w:r w:rsidR="008E3210" w:rsidRPr="00F47C0B">
        <w:rPr>
          <w:rFonts w:ascii="Book Antiqua" w:hAnsi="Book Antiqua"/>
          <w:b/>
          <w:sz w:val="22"/>
          <w:szCs w:val="22"/>
        </w:rPr>
        <w:t>is access to justice guaranteed for older persons with disabilities</w:t>
      </w:r>
      <w:proofErr w:type="gramEnd"/>
      <w:r w:rsidR="008E3210" w:rsidRPr="00F47C0B">
        <w:rPr>
          <w:rFonts w:ascii="Book Antiqua" w:hAnsi="Book Antiqua"/>
          <w:b/>
          <w:sz w:val="22"/>
          <w:szCs w:val="22"/>
        </w:rPr>
        <w:t>. Please provide information on jurisprudence, complaints or investigations in relation to violence, abuse and neglect against older persons with disabilities.</w:t>
      </w:r>
    </w:p>
    <w:p w:rsidR="008A7079" w:rsidRPr="00F47C0B" w:rsidRDefault="00CD1D6D" w:rsidP="00F44C03">
      <w:pPr>
        <w:spacing w:after="120"/>
        <w:jc w:val="both"/>
        <w:rPr>
          <w:rFonts w:ascii="Book Antiqua" w:hAnsi="Book Antiqua"/>
          <w:sz w:val="22"/>
          <w:szCs w:val="22"/>
        </w:rPr>
      </w:pPr>
      <w:r w:rsidRPr="00F47C0B">
        <w:rPr>
          <w:rFonts w:ascii="Book Antiqua" w:hAnsi="Book Antiqua"/>
          <w:sz w:val="22"/>
          <w:szCs w:val="22"/>
        </w:rPr>
        <w:t xml:space="preserve">Access to justice, or judicial authorities, as well as independent institutions for the protection of human rights </w:t>
      </w:r>
      <w:proofErr w:type="gramStart"/>
      <w:r w:rsidRPr="00F47C0B">
        <w:rPr>
          <w:rFonts w:ascii="Book Antiqua" w:hAnsi="Book Antiqua"/>
          <w:sz w:val="22"/>
          <w:szCs w:val="22"/>
        </w:rPr>
        <w:t>is guaranteed</w:t>
      </w:r>
      <w:proofErr w:type="gramEnd"/>
      <w:r w:rsidRPr="00F47C0B">
        <w:rPr>
          <w:rFonts w:ascii="Book Antiqua" w:hAnsi="Book Antiqua"/>
          <w:sz w:val="22"/>
          <w:szCs w:val="22"/>
        </w:rPr>
        <w:t xml:space="preserve"> by the positive regulations of the Republic of Serbia to all citizens under equal conditions</w:t>
      </w:r>
      <w:r w:rsidR="008A7079" w:rsidRPr="00F47C0B">
        <w:rPr>
          <w:rFonts w:ascii="Book Antiqua" w:hAnsi="Book Antiqua"/>
          <w:sz w:val="22"/>
          <w:szCs w:val="22"/>
        </w:rPr>
        <w:t xml:space="preserve">. </w:t>
      </w:r>
    </w:p>
    <w:p w:rsidR="008A7079" w:rsidRPr="00F47C0B" w:rsidRDefault="00CD1D6D" w:rsidP="00E040A2">
      <w:pPr>
        <w:spacing w:after="120"/>
        <w:jc w:val="both"/>
        <w:rPr>
          <w:rFonts w:ascii="Book Antiqua" w:hAnsi="Book Antiqua"/>
          <w:sz w:val="22"/>
          <w:szCs w:val="22"/>
        </w:rPr>
      </w:pPr>
      <w:r w:rsidRPr="00F47C0B">
        <w:rPr>
          <w:rFonts w:ascii="Book Antiqua" w:hAnsi="Book Antiqua"/>
          <w:sz w:val="22"/>
          <w:szCs w:val="22"/>
        </w:rPr>
        <w:t>According to data available to the Office for Human and Minority Rights, around 20% of the elderly suffer some form of violence. The risk of institutionalization has increased, with the data showing that every fifth elderly person needs help in their home. The source of discrimination lies in the belief that the elderly are a burden to society</w:t>
      </w:r>
      <w:r w:rsidR="008A7079" w:rsidRPr="00F47C0B">
        <w:rPr>
          <w:rFonts w:ascii="Book Antiqua" w:hAnsi="Book Antiqua"/>
          <w:sz w:val="22"/>
          <w:szCs w:val="22"/>
        </w:rPr>
        <w:t>.</w:t>
      </w:r>
      <w:r w:rsidR="001859E1" w:rsidRPr="00F47C0B">
        <w:rPr>
          <w:rFonts w:ascii="Book Antiqua" w:hAnsi="Book Antiqua"/>
          <w:sz w:val="22"/>
          <w:szCs w:val="22"/>
        </w:rPr>
        <w:t xml:space="preserve"> </w:t>
      </w:r>
      <w:r w:rsidR="00EE0F20" w:rsidRPr="00F47C0B">
        <w:rPr>
          <w:rFonts w:ascii="Book Antiqua" w:hAnsi="Book Antiqua"/>
          <w:sz w:val="22"/>
          <w:szCs w:val="22"/>
        </w:rPr>
        <w:t xml:space="preserve">According to a survey conducted in 2014, 63% of the elderly consider that they are victims of discrimination, and 49% of them have experienced some form of discrimination. According to the statements of the elderly, such discrimination mostly occurs in hospitals, health centers - 19%; public transportation - 11%, other institutions - 11%, shops </w:t>
      </w:r>
      <w:r w:rsidR="00BB3228" w:rsidRPr="00F47C0B">
        <w:rPr>
          <w:rFonts w:ascii="Book Antiqua" w:hAnsi="Book Antiqua"/>
          <w:sz w:val="22"/>
          <w:szCs w:val="22"/>
        </w:rPr>
        <w:t>6%</w:t>
      </w:r>
      <w:r w:rsidR="008A7079" w:rsidRPr="00F47C0B">
        <w:rPr>
          <w:rFonts w:ascii="Book Antiqua" w:hAnsi="Book Antiqua"/>
          <w:sz w:val="22"/>
          <w:szCs w:val="22"/>
        </w:rPr>
        <w:t>.</w:t>
      </w:r>
      <w:r w:rsidR="008A7079" w:rsidRPr="00F47C0B">
        <w:rPr>
          <w:rFonts w:ascii="Book Antiqua" w:hAnsi="Book Antiqua"/>
          <w:sz w:val="22"/>
          <w:szCs w:val="22"/>
          <w:vertAlign w:val="superscript"/>
        </w:rPr>
        <w:footnoteReference w:id="14"/>
      </w:r>
      <w:r w:rsidR="008A7079" w:rsidRPr="00F47C0B">
        <w:rPr>
          <w:rFonts w:ascii="Book Antiqua" w:hAnsi="Book Antiqua"/>
          <w:sz w:val="22"/>
          <w:szCs w:val="22"/>
        </w:rPr>
        <w:t xml:space="preserve"> </w:t>
      </w:r>
    </w:p>
    <w:p w:rsidR="00E040A2" w:rsidRPr="00F47C0B" w:rsidRDefault="00E040A2" w:rsidP="00E040A2">
      <w:pPr>
        <w:spacing w:after="120"/>
        <w:contextualSpacing/>
        <w:rPr>
          <w:rFonts w:ascii="Book Antiqua" w:hAnsi="Book Antiqua"/>
          <w:sz w:val="22"/>
          <w:szCs w:val="22"/>
        </w:rPr>
      </w:pPr>
    </w:p>
    <w:p w:rsidR="008E3210" w:rsidRPr="00F47C0B" w:rsidRDefault="008E3210" w:rsidP="008E3210">
      <w:pPr>
        <w:spacing w:after="120"/>
        <w:contextualSpacing/>
        <w:jc w:val="both"/>
        <w:rPr>
          <w:rFonts w:ascii="Book Antiqua" w:hAnsi="Book Antiqua"/>
          <w:b/>
          <w:sz w:val="22"/>
          <w:szCs w:val="22"/>
        </w:rPr>
      </w:pPr>
    </w:p>
    <w:p w:rsidR="008E3210" w:rsidRPr="00F47C0B" w:rsidRDefault="00F44C03" w:rsidP="008E3210">
      <w:pPr>
        <w:spacing w:after="120"/>
        <w:jc w:val="both"/>
        <w:rPr>
          <w:rFonts w:ascii="Book Antiqua" w:hAnsi="Book Antiqua"/>
          <w:b/>
          <w:sz w:val="22"/>
          <w:szCs w:val="22"/>
        </w:rPr>
      </w:pPr>
      <w:r w:rsidRPr="00F47C0B">
        <w:rPr>
          <w:rFonts w:ascii="Book Antiqua" w:hAnsi="Book Antiqua"/>
          <w:b/>
          <w:sz w:val="22"/>
          <w:szCs w:val="22"/>
        </w:rPr>
        <w:lastRenderedPageBreak/>
        <w:t xml:space="preserve">5. </w:t>
      </w:r>
      <w:r w:rsidR="008E3210" w:rsidRPr="00F47C0B">
        <w:rPr>
          <w:rFonts w:ascii="Book Antiqua" w:hAnsi="Book Antiqua"/>
          <w:b/>
          <w:sz w:val="22"/>
          <w:szCs w:val="22"/>
        </w:rPr>
        <w:t xml:space="preserve">Please describe to what extent and how are older persons with disabilities involved in the design, planning, implementation and evaluation of policies related to ageing and/or disability. </w:t>
      </w:r>
    </w:p>
    <w:p w:rsidR="008A7079" w:rsidRPr="00F47C0B" w:rsidRDefault="008A7D48" w:rsidP="00E040A2">
      <w:pPr>
        <w:spacing w:after="120"/>
        <w:jc w:val="both"/>
        <w:rPr>
          <w:rFonts w:ascii="Book Antiqua" w:eastAsiaTheme="minorHAnsi" w:hAnsi="Book Antiqua"/>
          <w:iCs/>
          <w:sz w:val="22"/>
          <w:szCs w:val="22"/>
        </w:rPr>
      </w:pPr>
      <w:r w:rsidRPr="00F47C0B">
        <w:rPr>
          <w:rFonts w:ascii="Book Antiqua" w:eastAsiaTheme="minorHAnsi" w:hAnsi="Book Antiqua"/>
          <w:iCs/>
          <w:sz w:val="22"/>
          <w:szCs w:val="22"/>
        </w:rPr>
        <w:t xml:space="preserve">In the Republic of </w:t>
      </w:r>
      <w:proofErr w:type="gramStart"/>
      <w:r w:rsidRPr="00F47C0B">
        <w:rPr>
          <w:rFonts w:ascii="Book Antiqua" w:eastAsiaTheme="minorHAnsi" w:hAnsi="Book Antiqua"/>
          <w:iCs/>
          <w:sz w:val="22"/>
          <w:szCs w:val="22"/>
        </w:rPr>
        <w:t>Serbia</w:t>
      </w:r>
      <w:proofErr w:type="gramEnd"/>
      <w:r w:rsidRPr="00F47C0B">
        <w:rPr>
          <w:rFonts w:ascii="Book Antiqua" w:eastAsiaTheme="minorHAnsi" w:hAnsi="Book Antiqua"/>
          <w:iCs/>
          <w:sz w:val="22"/>
          <w:szCs w:val="22"/>
        </w:rPr>
        <w:t xml:space="preserve"> there is a number of associations that deals exclusively with the rights of the elderly. Their role is of great importance in making visible the problems that the elderly in Serbia face on a daily basis, to propose better legal solutions for improving the position of the elderly, and to provide support </w:t>
      </w:r>
      <w:r w:rsidR="00484549" w:rsidRPr="00F47C0B">
        <w:rPr>
          <w:rFonts w:ascii="Book Antiqua" w:eastAsiaTheme="minorHAnsi" w:hAnsi="Book Antiqua"/>
          <w:iCs/>
          <w:sz w:val="22"/>
          <w:szCs w:val="22"/>
        </w:rPr>
        <w:t>for</w:t>
      </w:r>
      <w:r w:rsidRPr="00F47C0B">
        <w:rPr>
          <w:rFonts w:ascii="Book Antiqua" w:eastAsiaTheme="minorHAnsi" w:hAnsi="Book Antiqua"/>
          <w:iCs/>
          <w:sz w:val="22"/>
          <w:szCs w:val="22"/>
        </w:rPr>
        <w:t xml:space="preserve"> the elderly, through various activities th</w:t>
      </w:r>
      <w:r w:rsidR="00484549" w:rsidRPr="00F47C0B">
        <w:rPr>
          <w:rFonts w:ascii="Book Antiqua" w:eastAsiaTheme="minorHAnsi" w:hAnsi="Book Antiqua"/>
          <w:iCs/>
          <w:sz w:val="22"/>
          <w:szCs w:val="22"/>
        </w:rPr>
        <w:t>ose</w:t>
      </w:r>
      <w:r w:rsidRPr="00F47C0B">
        <w:rPr>
          <w:rFonts w:ascii="Book Antiqua" w:eastAsiaTheme="minorHAnsi" w:hAnsi="Book Antiqua"/>
          <w:iCs/>
          <w:sz w:val="22"/>
          <w:szCs w:val="22"/>
        </w:rPr>
        <w:t xml:space="preserve"> associations </w:t>
      </w:r>
      <w:r w:rsidR="00484549" w:rsidRPr="00F47C0B">
        <w:rPr>
          <w:rFonts w:ascii="Book Antiqua" w:eastAsiaTheme="minorHAnsi" w:hAnsi="Book Antiqua"/>
          <w:iCs/>
          <w:sz w:val="22"/>
          <w:szCs w:val="22"/>
        </w:rPr>
        <w:t>conduct</w:t>
      </w:r>
      <w:r w:rsidR="008A7079" w:rsidRPr="00F47C0B">
        <w:rPr>
          <w:rFonts w:ascii="Book Antiqua" w:eastAsiaTheme="minorHAnsi" w:hAnsi="Book Antiqua"/>
          <w:iCs/>
          <w:sz w:val="22"/>
          <w:szCs w:val="22"/>
        </w:rPr>
        <w:t xml:space="preserve">. </w:t>
      </w:r>
      <w:proofErr w:type="gramStart"/>
      <w:r w:rsidR="0015454D" w:rsidRPr="00F47C0B">
        <w:rPr>
          <w:rFonts w:ascii="Book Antiqua" w:eastAsiaTheme="minorHAnsi" w:hAnsi="Book Antiqua"/>
          <w:iCs/>
          <w:sz w:val="22"/>
          <w:szCs w:val="22"/>
        </w:rPr>
        <w:t>This is especially important, bearing in mind the circumstance that the dominant demographic tendency in Serbia has been aging for several decades</w:t>
      </w:r>
      <w:r w:rsidR="00F25485" w:rsidRPr="00F47C0B">
        <w:rPr>
          <w:rFonts w:ascii="Book Antiqua" w:eastAsiaTheme="minorHAnsi" w:hAnsi="Book Antiqua"/>
          <w:iCs/>
          <w:sz w:val="22"/>
          <w:szCs w:val="22"/>
        </w:rPr>
        <w:t xml:space="preserve"> now</w:t>
      </w:r>
      <w:r w:rsidR="0015454D" w:rsidRPr="00F47C0B">
        <w:rPr>
          <w:rFonts w:ascii="Book Antiqua" w:eastAsiaTheme="minorHAnsi" w:hAnsi="Book Antiqua"/>
          <w:iCs/>
          <w:sz w:val="22"/>
          <w:szCs w:val="22"/>
        </w:rPr>
        <w:t>.</w:t>
      </w:r>
      <w:proofErr w:type="gramEnd"/>
      <w:r w:rsidR="0015454D" w:rsidRPr="00F47C0B">
        <w:rPr>
          <w:rFonts w:ascii="Book Antiqua" w:eastAsiaTheme="minorHAnsi" w:hAnsi="Book Antiqua"/>
          <w:iCs/>
          <w:sz w:val="22"/>
          <w:szCs w:val="22"/>
        </w:rPr>
        <w:t xml:space="preserve"> According to the latest census of the population f</w:t>
      </w:r>
      <w:r w:rsidR="00F25485" w:rsidRPr="00F47C0B">
        <w:rPr>
          <w:rFonts w:ascii="Book Antiqua" w:eastAsiaTheme="minorHAnsi" w:hAnsi="Book Antiqua"/>
          <w:iCs/>
          <w:sz w:val="22"/>
          <w:szCs w:val="22"/>
        </w:rPr>
        <w:t>rom</w:t>
      </w:r>
      <w:r w:rsidR="0015454D" w:rsidRPr="00F47C0B">
        <w:rPr>
          <w:rFonts w:ascii="Book Antiqua" w:eastAsiaTheme="minorHAnsi" w:hAnsi="Book Antiqua"/>
          <w:iCs/>
          <w:sz w:val="22"/>
          <w:szCs w:val="22"/>
        </w:rPr>
        <w:t xml:space="preserve"> Serbia in 2011</w:t>
      </w:r>
      <w:r w:rsidR="00913318" w:rsidRPr="00F47C0B">
        <w:rPr>
          <w:rStyle w:val="FootnoteReference"/>
          <w:rFonts w:ascii="Book Antiqua" w:eastAsiaTheme="minorHAnsi" w:hAnsi="Book Antiqua"/>
          <w:sz w:val="22"/>
          <w:szCs w:val="22"/>
        </w:rPr>
        <w:footnoteReference w:id="15"/>
      </w:r>
      <w:r w:rsidR="00913318" w:rsidRPr="00F47C0B">
        <w:rPr>
          <w:rFonts w:ascii="Book Antiqua" w:eastAsiaTheme="minorHAnsi" w:hAnsi="Book Antiqua"/>
          <w:sz w:val="22"/>
          <w:szCs w:val="22"/>
        </w:rPr>
        <w:t xml:space="preserve">, </w:t>
      </w:r>
      <w:r w:rsidR="0015454D" w:rsidRPr="00F47C0B">
        <w:rPr>
          <w:rFonts w:ascii="Book Antiqua" w:eastAsiaTheme="minorHAnsi" w:hAnsi="Book Antiqua"/>
          <w:sz w:val="22"/>
          <w:szCs w:val="22"/>
        </w:rPr>
        <w:t xml:space="preserve">the elderly make up 16.8% of the total population. The percentage of persons over </w:t>
      </w:r>
      <w:r w:rsidR="00F25485" w:rsidRPr="00F47C0B">
        <w:rPr>
          <w:rFonts w:ascii="Book Antiqua" w:eastAsiaTheme="minorHAnsi" w:hAnsi="Book Antiqua"/>
          <w:sz w:val="22"/>
          <w:szCs w:val="22"/>
        </w:rPr>
        <w:t xml:space="preserve">the age of </w:t>
      </w:r>
      <w:r w:rsidR="0015454D" w:rsidRPr="00F47C0B">
        <w:rPr>
          <w:rFonts w:ascii="Book Antiqua" w:eastAsiaTheme="minorHAnsi" w:hAnsi="Book Antiqua"/>
          <w:sz w:val="22"/>
          <w:szCs w:val="22"/>
        </w:rPr>
        <w:t xml:space="preserve">65 in Serbia will be at least 22% by 2030, which is almost every fifth </w:t>
      </w:r>
      <w:r w:rsidR="00F25485" w:rsidRPr="00F47C0B">
        <w:rPr>
          <w:rFonts w:ascii="Book Antiqua" w:eastAsiaTheme="minorHAnsi" w:hAnsi="Book Antiqua"/>
          <w:sz w:val="22"/>
          <w:szCs w:val="22"/>
        </w:rPr>
        <w:t>citizen</w:t>
      </w:r>
      <w:r w:rsidR="0015454D" w:rsidRPr="00F47C0B">
        <w:rPr>
          <w:rFonts w:ascii="Book Antiqua" w:eastAsiaTheme="minorHAnsi" w:hAnsi="Book Antiqua"/>
          <w:sz w:val="22"/>
          <w:szCs w:val="22"/>
        </w:rPr>
        <w:t xml:space="preserve">. The associations of the elderly, but also individuals, have the right to participate in the public debate on the proposed draft law. The </w:t>
      </w:r>
      <w:r w:rsidR="00F25485" w:rsidRPr="00F47C0B">
        <w:rPr>
          <w:rFonts w:ascii="Book Antiqua" w:eastAsiaTheme="minorHAnsi" w:hAnsi="Book Antiqua"/>
          <w:sz w:val="22"/>
          <w:szCs w:val="22"/>
        </w:rPr>
        <w:t>Protector of Citizens</w:t>
      </w:r>
      <w:r w:rsidR="0015454D" w:rsidRPr="00F47C0B">
        <w:rPr>
          <w:rFonts w:ascii="Book Antiqua" w:eastAsiaTheme="minorHAnsi" w:hAnsi="Book Antiqua"/>
          <w:sz w:val="22"/>
          <w:szCs w:val="22"/>
        </w:rPr>
        <w:t xml:space="preserve"> does not have information on the real extent of participation of the elderly in </w:t>
      </w:r>
      <w:proofErr w:type="gramStart"/>
      <w:r w:rsidR="0015454D" w:rsidRPr="00F47C0B">
        <w:rPr>
          <w:rFonts w:ascii="Book Antiqua" w:eastAsiaTheme="minorHAnsi" w:hAnsi="Book Antiqua"/>
          <w:sz w:val="22"/>
          <w:szCs w:val="22"/>
        </w:rPr>
        <w:t>policy making</w:t>
      </w:r>
      <w:proofErr w:type="gramEnd"/>
      <w:r w:rsidR="0015454D" w:rsidRPr="00F47C0B">
        <w:rPr>
          <w:rFonts w:ascii="Book Antiqua" w:eastAsiaTheme="minorHAnsi" w:hAnsi="Book Antiqua"/>
          <w:sz w:val="22"/>
          <w:szCs w:val="22"/>
        </w:rPr>
        <w:t>, planning and evaluation</w:t>
      </w:r>
      <w:r w:rsidR="008A7079" w:rsidRPr="00F47C0B">
        <w:rPr>
          <w:rFonts w:ascii="Book Antiqua" w:eastAsiaTheme="minorHAnsi" w:hAnsi="Book Antiqua"/>
          <w:sz w:val="22"/>
          <w:szCs w:val="22"/>
        </w:rPr>
        <w:t xml:space="preserve">. </w:t>
      </w:r>
    </w:p>
    <w:p w:rsidR="008A7079" w:rsidRPr="00F47C0B" w:rsidRDefault="008A7079" w:rsidP="00E040A2">
      <w:pPr>
        <w:spacing w:after="120"/>
        <w:contextualSpacing/>
        <w:rPr>
          <w:rFonts w:ascii="Book Antiqua" w:hAnsi="Book Antiqua"/>
          <w:sz w:val="22"/>
          <w:szCs w:val="22"/>
        </w:rPr>
      </w:pPr>
    </w:p>
    <w:p w:rsidR="00F530CE" w:rsidRPr="00F47C0B" w:rsidRDefault="00F530CE" w:rsidP="00E040A2">
      <w:pPr>
        <w:pStyle w:val="CharCharChar2Char"/>
        <w:spacing w:after="120"/>
        <w:rPr>
          <w:rFonts w:ascii="Book Antiqua" w:hAnsi="Book Antiqua"/>
          <w:sz w:val="22"/>
          <w:szCs w:val="22"/>
        </w:rPr>
      </w:pPr>
    </w:p>
    <w:p w:rsidR="00CA4A8F" w:rsidRPr="00F47C0B" w:rsidRDefault="00CA4A8F" w:rsidP="00E040A2">
      <w:pPr>
        <w:pStyle w:val="CharCharChar2Char"/>
        <w:spacing w:after="120"/>
        <w:rPr>
          <w:rFonts w:ascii="Book Antiqua" w:hAnsi="Book Antiqua"/>
          <w:sz w:val="22"/>
          <w:szCs w:val="22"/>
        </w:rPr>
      </w:pPr>
    </w:p>
    <w:p w:rsidR="00F265D2" w:rsidRPr="00F47C0B" w:rsidRDefault="00F265D2" w:rsidP="00E040A2">
      <w:pPr>
        <w:pStyle w:val="CharCharChar2Char"/>
        <w:spacing w:after="120"/>
        <w:rPr>
          <w:rFonts w:ascii="Book Antiqua" w:hAnsi="Book Antiqua"/>
          <w:sz w:val="22"/>
          <w:szCs w:val="22"/>
        </w:rPr>
      </w:pPr>
    </w:p>
    <w:p w:rsidR="00F265D2" w:rsidRPr="00F47C0B" w:rsidRDefault="00F265D2" w:rsidP="00E040A2">
      <w:pPr>
        <w:pStyle w:val="CharCharChar2Char"/>
        <w:spacing w:after="120"/>
        <w:rPr>
          <w:rFonts w:ascii="Book Antiqua" w:hAnsi="Book Antiqua"/>
          <w:sz w:val="22"/>
          <w:szCs w:val="22"/>
        </w:rPr>
      </w:pPr>
    </w:p>
    <w:p w:rsidR="00F93DCA" w:rsidRPr="00F47C0B" w:rsidRDefault="00F93DCA" w:rsidP="00E040A2">
      <w:pPr>
        <w:pStyle w:val="CharCharChar2Char"/>
        <w:tabs>
          <w:tab w:val="left" w:pos="3480"/>
        </w:tabs>
        <w:spacing w:after="120"/>
        <w:rPr>
          <w:rFonts w:ascii="Book Antiqua" w:hAnsi="Book Antiqua"/>
          <w:sz w:val="22"/>
          <w:szCs w:val="22"/>
        </w:rPr>
      </w:pPr>
    </w:p>
    <w:p w:rsidR="00F93DCA" w:rsidRPr="00F47C0B" w:rsidRDefault="00F93DCA" w:rsidP="00E040A2">
      <w:pPr>
        <w:pStyle w:val="CharCharChar2Char"/>
        <w:spacing w:after="120"/>
        <w:rPr>
          <w:rFonts w:ascii="Book Antiqua" w:hAnsi="Book Antiqua"/>
          <w:sz w:val="22"/>
          <w:szCs w:val="22"/>
        </w:rPr>
      </w:pPr>
    </w:p>
    <w:p w:rsidR="00F93DCA" w:rsidRPr="00F47C0B" w:rsidRDefault="00F93DCA" w:rsidP="00E040A2">
      <w:pPr>
        <w:pStyle w:val="CharCharChar2Char"/>
        <w:spacing w:after="120"/>
        <w:rPr>
          <w:rFonts w:ascii="Book Antiqua" w:hAnsi="Book Antiqua"/>
          <w:sz w:val="22"/>
          <w:szCs w:val="22"/>
        </w:rPr>
      </w:pPr>
    </w:p>
    <w:p w:rsidR="00F93DCA" w:rsidRPr="00F47C0B" w:rsidRDefault="00F93DCA" w:rsidP="00E040A2">
      <w:pPr>
        <w:pStyle w:val="CharCharChar2Char"/>
        <w:spacing w:after="120"/>
        <w:rPr>
          <w:rFonts w:ascii="Book Antiqua" w:hAnsi="Book Antiqua"/>
          <w:sz w:val="22"/>
          <w:szCs w:val="22"/>
        </w:rPr>
      </w:pPr>
    </w:p>
    <w:p w:rsidR="00F93DCA" w:rsidRPr="00F47C0B" w:rsidRDefault="00F93DCA" w:rsidP="00E040A2">
      <w:pPr>
        <w:pStyle w:val="CharCharChar2Char"/>
        <w:spacing w:after="120"/>
        <w:rPr>
          <w:rFonts w:ascii="Book Antiqua" w:hAnsi="Book Antiqua"/>
          <w:sz w:val="22"/>
          <w:szCs w:val="22"/>
        </w:rPr>
      </w:pPr>
    </w:p>
    <w:p w:rsidR="00F93DCA" w:rsidRPr="00F47C0B" w:rsidRDefault="00F93DCA" w:rsidP="00E040A2">
      <w:pPr>
        <w:pStyle w:val="CharCharChar2Char"/>
        <w:spacing w:after="120"/>
        <w:rPr>
          <w:rFonts w:ascii="Book Antiqua" w:hAnsi="Book Antiqua"/>
          <w:sz w:val="22"/>
          <w:szCs w:val="22"/>
        </w:rPr>
      </w:pPr>
    </w:p>
    <w:p w:rsidR="00BC481A" w:rsidRPr="00F47C0B" w:rsidRDefault="00BC481A" w:rsidP="00E040A2">
      <w:pPr>
        <w:pStyle w:val="CharCharChar2Char"/>
        <w:spacing w:after="120"/>
        <w:rPr>
          <w:rFonts w:ascii="Book Antiqua" w:hAnsi="Book Antiqua"/>
          <w:sz w:val="22"/>
          <w:szCs w:val="22"/>
        </w:rPr>
      </w:pPr>
    </w:p>
    <w:p w:rsidR="004721D4" w:rsidRPr="00F47C0B" w:rsidRDefault="004721D4" w:rsidP="00E040A2">
      <w:pPr>
        <w:pStyle w:val="CharCharChar2Char"/>
        <w:spacing w:after="120"/>
        <w:rPr>
          <w:rFonts w:ascii="Book Antiqua" w:hAnsi="Book Antiqua"/>
          <w:sz w:val="22"/>
          <w:szCs w:val="22"/>
        </w:rPr>
      </w:pPr>
    </w:p>
    <w:p w:rsidR="00BC481A" w:rsidRPr="00F47C0B" w:rsidRDefault="00BC481A" w:rsidP="00E040A2">
      <w:pPr>
        <w:pStyle w:val="CharCharChar2Char"/>
        <w:spacing w:after="120"/>
        <w:rPr>
          <w:rFonts w:ascii="Book Antiqua" w:hAnsi="Book Antiqua"/>
          <w:sz w:val="22"/>
          <w:szCs w:val="22"/>
        </w:rPr>
      </w:pPr>
    </w:p>
    <w:p w:rsidR="00BC481A" w:rsidRPr="00F47C0B" w:rsidRDefault="00BC481A" w:rsidP="00E040A2">
      <w:pPr>
        <w:pStyle w:val="CharCharChar2Char"/>
        <w:spacing w:after="120"/>
        <w:rPr>
          <w:rFonts w:ascii="Book Antiqua" w:hAnsi="Book Antiqua"/>
          <w:sz w:val="22"/>
          <w:szCs w:val="22"/>
        </w:rPr>
      </w:pPr>
      <w:bookmarkStart w:id="0" w:name="_GoBack"/>
      <w:bookmarkEnd w:id="0"/>
    </w:p>
    <w:sectPr w:rsidR="00BC481A" w:rsidRPr="00F47C0B" w:rsidSect="00E8471B">
      <w:headerReference w:type="default" r:id="rId8"/>
      <w:footerReference w:type="default" r:id="rId9"/>
      <w:headerReference w:type="first" r:id="rId10"/>
      <w:footerReference w:type="first" r:id="rId11"/>
      <w:pgSz w:w="11909" w:h="16834" w:code="9"/>
      <w:pgMar w:top="1080" w:right="1109" w:bottom="1253" w:left="1109" w:header="533"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30C" w:rsidRDefault="0027730C">
      <w:r>
        <w:separator/>
      </w:r>
    </w:p>
  </w:endnote>
  <w:endnote w:type="continuationSeparator" w:id="0">
    <w:p w:rsidR="0027730C" w:rsidRDefault="0027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01428"/>
      <w:docPartObj>
        <w:docPartGallery w:val="Page Numbers (Bottom of Page)"/>
        <w:docPartUnique/>
      </w:docPartObj>
    </w:sdtPr>
    <w:sdtEndPr>
      <w:rPr>
        <w:noProof/>
      </w:rPr>
    </w:sdtEndPr>
    <w:sdtContent>
      <w:p w:rsidR="00913318" w:rsidRDefault="00913318">
        <w:pPr>
          <w:pStyle w:val="Footer"/>
          <w:jc w:val="center"/>
        </w:pPr>
        <w:r>
          <w:fldChar w:fldCharType="begin"/>
        </w:r>
        <w:r>
          <w:instrText xml:space="preserve"> PAGE   \* MERGEFORMAT </w:instrText>
        </w:r>
        <w:r>
          <w:fldChar w:fldCharType="separate"/>
        </w:r>
        <w:r w:rsidR="00F47C0B">
          <w:rPr>
            <w:noProof/>
          </w:rPr>
          <w:t>5</w:t>
        </w:r>
        <w:r>
          <w:rPr>
            <w:noProof/>
          </w:rPr>
          <w:fldChar w:fldCharType="end"/>
        </w:r>
      </w:p>
    </w:sdtContent>
  </w:sdt>
  <w:p w:rsidR="008A7079" w:rsidRPr="00F93DCA" w:rsidRDefault="008A7079" w:rsidP="00F93DCA">
    <w:pPr>
      <w:pStyle w:val="Footer"/>
      <w:jc w:val="center"/>
      <w:rPr>
        <w:rFonts w:ascii="Arial" w:hAnsi="Arial" w:cs="Arial"/>
        <w:color w:val="4D4D4D"/>
        <w:lang w:val="sr-Latn-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079" w:rsidRPr="00592A0A" w:rsidRDefault="008A7079" w:rsidP="00B6789D">
    <w:pPr>
      <w:pBdr>
        <w:top w:val="single" w:sz="4" w:space="1" w:color="auto"/>
      </w:pBdr>
      <w:jc w:val="center"/>
      <w:rPr>
        <w:rFonts w:ascii="Arial" w:hAnsi="Arial" w:cs="Arial"/>
        <w:color w:val="4D4D4D"/>
        <w:sz w:val="20"/>
        <w:szCs w:val="20"/>
        <w:lang w:val="en-US"/>
      </w:rPr>
    </w:pPr>
    <w:r>
      <w:rPr>
        <w:rFonts w:ascii="Arial" w:hAnsi="Arial" w:cs="Arial"/>
        <w:color w:val="4D4D4D"/>
        <w:sz w:val="20"/>
        <w:szCs w:val="20"/>
        <w:lang w:val="en-US"/>
      </w:rPr>
      <w:t>Address</w:t>
    </w:r>
    <w:r w:rsidRPr="006E1454">
      <w:rPr>
        <w:rFonts w:ascii="Arial" w:hAnsi="Arial" w:cs="Arial"/>
        <w:color w:val="4D4D4D"/>
        <w:sz w:val="20"/>
        <w:szCs w:val="20"/>
        <w:lang w:val="sr-Cyrl-CS"/>
      </w:rPr>
      <w:t xml:space="preserve">: </w:t>
    </w:r>
    <w:r>
      <w:rPr>
        <w:rFonts w:ascii="Arial" w:hAnsi="Arial" w:cs="Arial"/>
        <w:color w:val="4D4D4D"/>
        <w:sz w:val="20"/>
        <w:szCs w:val="20"/>
        <w:lang w:val="en-US"/>
      </w:rPr>
      <w:t>Deligradska</w:t>
    </w:r>
    <w:r w:rsidRPr="006E1454">
      <w:rPr>
        <w:rFonts w:ascii="Arial" w:hAnsi="Arial" w:cs="Arial"/>
        <w:color w:val="4D4D4D"/>
        <w:sz w:val="20"/>
        <w:szCs w:val="20"/>
        <w:lang w:val="sr-Cyrl-CS"/>
      </w:rPr>
      <w:t xml:space="preserve"> 16, </w:t>
    </w:r>
    <w:proofErr w:type="gramStart"/>
    <w:r w:rsidRPr="006E1454">
      <w:rPr>
        <w:rFonts w:ascii="Arial" w:hAnsi="Arial" w:cs="Arial"/>
        <w:color w:val="4D4D4D"/>
        <w:sz w:val="20"/>
        <w:szCs w:val="20"/>
        <w:lang w:val="sr-Cyrl-CS"/>
      </w:rPr>
      <w:t>110</w:t>
    </w:r>
    <w:r>
      <w:rPr>
        <w:rFonts w:ascii="Arial" w:hAnsi="Arial" w:cs="Arial"/>
        <w:color w:val="4D4D4D"/>
        <w:sz w:val="20"/>
        <w:szCs w:val="20"/>
        <w:lang w:val="sr-Latn-CS"/>
      </w:rPr>
      <w:t>0</w:t>
    </w:r>
    <w:r w:rsidRPr="006E1454">
      <w:rPr>
        <w:rFonts w:ascii="Arial" w:hAnsi="Arial" w:cs="Arial"/>
        <w:color w:val="4D4D4D"/>
        <w:sz w:val="20"/>
        <w:szCs w:val="20"/>
        <w:lang w:val="sr-Cyrl-CS"/>
      </w:rPr>
      <w:t xml:space="preserve">0  </w:t>
    </w:r>
    <w:r>
      <w:rPr>
        <w:rFonts w:ascii="Arial" w:hAnsi="Arial" w:cs="Arial"/>
        <w:color w:val="4D4D4D"/>
        <w:sz w:val="20"/>
        <w:szCs w:val="20"/>
        <w:lang w:val="en-US"/>
      </w:rPr>
      <w:t>Belgrade</w:t>
    </w:r>
    <w:proofErr w:type="gramEnd"/>
  </w:p>
  <w:p w:rsidR="008A7079" w:rsidRPr="00D62235" w:rsidRDefault="008A7079" w:rsidP="00D62235">
    <w:pPr>
      <w:pStyle w:val="Footer"/>
      <w:jc w:val="center"/>
      <w:rPr>
        <w:rFonts w:ascii="Arial" w:hAnsi="Arial" w:cs="Arial"/>
        <w:color w:val="4D4D4D"/>
        <w:lang w:val="sr-Cyrl-CS"/>
      </w:rPr>
    </w:pPr>
    <w:r>
      <w:rPr>
        <w:rFonts w:ascii="Arial" w:hAnsi="Arial" w:cs="Arial"/>
        <w:color w:val="4D4D4D"/>
        <w:sz w:val="20"/>
        <w:szCs w:val="20"/>
        <w:lang w:val="en-US"/>
      </w:rPr>
      <w:t>Tel</w:t>
    </w:r>
    <w:r>
      <w:rPr>
        <w:rFonts w:ascii="Arial" w:hAnsi="Arial" w:cs="Arial"/>
        <w:color w:val="4D4D4D"/>
        <w:sz w:val="20"/>
        <w:szCs w:val="20"/>
        <w:lang w:val="sr-Cyrl-CS"/>
      </w:rPr>
      <w:t>: (+38111)</w:t>
    </w:r>
    <w:r w:rsidRPr="006E1454">
      <w:rPr>
        <w:rFonts w:ascii="Arial" w:hAnsi="Arial" w:cs="Arial"/>
        <w:color w:val="4D4D4D"/>
        <w:sz w:val="20"/>
        <w:szCs w:val="20"/>
        <w:lang w:val="sr-Cyrl-CS"/>
      </w:rPr>
      <w:t xml:space="preserve"> 2</w:t>
    </w:r>
    <w:r>
      <w:rPr>
        <w:rFonts w:ascii="Arial" w:hAnsi="Arial" w:cs="Arial"/>
        <w:color w:val="4D4D4D"/>
        <w:sz w:val="20"/>
        <w:szCs w:val="20"/>
        <w:lang w:val="sr-Latn-CS"/>
      </w:rPr>
      <w:t>068</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100</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www.</w:t>
    </w:r>
    <w:r>
      <w:rPr>
        <w:rFonts w:ascii="Arial" w:hAnsi="Arial" w:cs="Arial"/>
        <w:color w:val="4D4D4D"/>
        <w:sz w:val="20"/>
        <w:szCs w:val="20"/>
        <w:lang w:val="sr-Latn-CS"/>
      </w:rPr>
      <w:t>ombudsman</w:t>
    </w:r>
    <w:r w:rsidRPr="006E1454">
      <w:rPr>
        <w:rFonts w:ascii="Arial" w:hAnsi="Arial" w:cs="Arial"/>
        <w:color w:val="4D4D4D"/>
        <w:sz w:val="20"/>
        <w:szCs w:val="20"/>
        <w:lang w:val="sr-Latn-CS"/>
      </w:rPr>
      <w:t>.rs</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 xml:space="preserve">e-mail: </w:t>
    </w:r>
    <w:r>
      <w:rPr>
        <w:rFonts w:ascii="Arial" w:hAnsi="Arial" w:cs="Arial"/>
        <w:color w:val="4D4D4D"/>
        <w:sz w:val="20"/>
        <w:szCs w:val="20"/>
        <w:lang w:val="en-US"/>
      </w:rPr>
      <w:t>zastitnik</w:t>
    </w:r>
    <w:r w:rsidRPr="006E1454">
      <w:rPr>
        <w:rFonts w:ascii="Arial" w:hAnsi="Arial" w:cs="Arial"/>
        <w:color w:val="4D4D4D"/>
        <w:sz w:val="20"/>
        <w:szCs w:val="20"/>
        <w:lang w:val="sr-Cyrl-CS"/>
      </w:rPr>
      <w:t>@</w:t>
    </w:r>
    <w:r>
      <w:rPr>
        <w:rFonts w:ascii="Arial" w:hAnsi="Arial" w:cs="Arial"/>
        <w:color w:val="4D4D4D"/>
        <w:sz w:val="20"/>
        <w:szCs w:val="20"/>
        <w:lang w:val="en-US"/>
      </w:rPr>
      <w:t>ombudsman</w:t>
    </w:r>
    <w:r w:rsidRPr="006E1454">
      <w:rPr>
        <w:rFonts w:ascii="Arial" w:hAnsi="Arial" w:cs="Arial"/>
        <w:color w:val="4D4D4D"/>
        <w:sz w:val="20"/>
        <w:szCs w:val="20"/>
        <w:lang w:val="sr-Cyrl-CS"/>
      </w:rPr>
      <w:t xml:space="preserve">.rs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30C" w:rsidRDefault="0027730C">
      <w:r>
        <w:separator/>
      </w:r>
    </w:p>
  </w:footnote>
  <w:footnote w:type="continuationSeparator" w:id="0">
    <w:p w:rsidR="0027730C" w:rsidRDefault="0027730C">
      <w:r>
        <w:continuationSeparator/>
      </w:r>
    </w:p>
  </w:footnote>
  <w:footnote w:id="1">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24/11.</w:t>
      </w:r>
    </w:p>
  </w:footnote>
  <w:footnote w:id="2">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33/06 </w:t>
      </w:r>
      <w:r w:rsidR="008640FA">
        <w:rPr>
          <w:rFonts w:ascii="Book Antiqua" w:hAnsi="Book Antiqua"/>
          <w:sz w:val="18"/>
          <w:szCs w:val="18"/>
          <w:lang w:val="sr-Latn-RS"/>
        </w:rPr>
        <w:t>and</w:t>
      </w:r>
      <w:r w:rsidRPr="00C9057D">
        <w:rPr>
          <w:rFonts w:ascii="Book Antiqua" w:hAnsi="Book Antiqua"/>
          <w:sz w:val="18"/>
          <w:szCs w:val="18"/>
          <w:lang w:val="sr-Latn-RS"/>
        </w:rPr>
        <w:t xml:space="preserve"> 13/16.</w:t>
      </w:r>
    </w:p>
  </w:footnote>
  <w:footnote w:id="3">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w:t>
      </w:r>
      <w:r w:rsidR="008640FA">
        <w:rPr>
          <w:rFonts w:ascii="Book Antiqua" w:hAnsi="Book Antiqua"/>
          <w:sz w:val="18"/>
          <w:szCs w:val="18"/>
          <w:lang w:val="sr-Latn-RS"/>
        </w:rPr>
        <w:t>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22/09.</w:t>
      </w:r>
    </w:p>
  </w:footnote>
  <w:footnote w:id="4">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34/03, 64/04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decision of the</w:t>
      </w:r>
      <w:r w:rsidRPr="00C9057D">
        <w:rPr>
          <w:rFonts w:ascii="Book Antiqua" w:hAnsi="Book Antiqua"/>
          <w:sz w:val="18"/>
          <w:szCs w:val="18"/>
          <w:lang w:val="sr-Latn-RS"/>
        </w:rPr>
        <w:t xml:space="preserve"> </w:t>
      </w:r>
      <w:r w:rsidR="00CB522E">
        <w:rPr>
          <w:rFonts w:ascii="Book Antiqua" w:hAnsi="Book Antiqua"/>
          <w:sz w:val="18"/>
          <w:szCs w:val="18"/>
          <w:lang w:val="sr-Latn-RS"/>
        </w:rPr>
        <w:t>USRS</w:t>
      </w:r>
      <w:r w:rsidRPr="00C9057D">
        <w:rPr>
          <w:rFonts w:ascii="Book Antiqua" w:hAnsi="Book Antiqua"/>
          <w:sz w:val="18"/>
          <w:szCs w:val="18"/>
          <w:lang w:val="sr-Latn-RS"/>
        </w:rPr>
        <w:t xml:space="preserve">, 84/04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 xml:space="preserve">, 85/05, 101/05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 xml:space="preserve">, 63/06 - </w:t>
      </w:r>
      <w:r w:rsidR="00CB522E" w:rsidRPr="00CB522E">
        <w:rPr>
          <w:rFonts w:ascii="Book Antiqua" w:hAnsi="Book Antiqua"/>
          <w:sz w:val="18"/>
          <w:szCs w:val="18"/>
          <w:lang w:val="sr-Latn-RS"/>
        </w:rPr>
        <w:t>decision of the USRS</w:t>
      </w:r>
      <w:r w:rsidRPr="00C9057D">
        <w:rPr>
          <w:rFonts w:ascii="Book Antiqua" w:hAnsi="Book Antiqua"/>
          <w:sz w:val="18"/>
          <w:szCs w:val="18"/>
          <w:lang w:val="sr-Latn-RS"/>
        </w:rPr>
        <w:t xml:space="preserve">, 5/09, 107/09, 101/10, 93/12, 62/13, 108/13, 75/14, 142/14 </w:t>
      </w:r>
      <w:r w:rsidR="00F44C03">
        <w:rPr>
          <w:rFonts w:ascii="Book Antiqua" w:hAnsi="Book Antiqua"/>
          <w:sz w:val="18"/>
          <w:szCs w:val="18"/>
          <w:lang w:val="sr-Latn-RS"/>
        </w:rPr>
        <w:t>и</w:t>
      </w:r>
      <w:r w:rsidRPr="00C9057D">
        <w:rPr>
          <w:rFonts w:ascii="Book Antiqua" w:hAnsi="Book Antiqua"/>
          <w:sz w:val="18"/>
          <w:szCs w:val="18"/>
          <w:lang w:val="sr-Latn-RS"/>
        </w:rPr>
        <w:t xml:space="preserve"> 73/18.</w:t>
      </w:r>
    </w:p>
  </w:footnote>
  <w:footnote w:id="5">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18/05, 72/11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 and</w:t>
      </w:r>
      <w:r w:rsidRPr="00C9057D">
        <w:rPr>
          <w:rFonts w:ascii="Book Antiqua" w:hAnsi="Book Antiqua"/>
          <w:sz w:val="18"/>
          <w:szCs w:val="18"/>
          <w:lang w:val="sr-Latn-RS"/>
        </w:rPr>
        <w:t xml:space="preserve"> 6/15.</w:t>
      </w:r>
      <w:r w:rsidR="00CB522E">
        <w:rPr>
          <w:rFonts w:ascii="Book Antiqua" w:hAnsi="Book Antiqua"/>
          <w:sz w:val="18"/>
          <w:szCs w:val="18"/>
          <w:lang w:val="sr-Latn-RS"/>
        </w:rPr>
        <w:t xml:space="preserve"> </w:t>
      </w:r>
    </w:p>
  </w:footnote>
  <w:footnote w:id="6">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45/13.</w:t>
      </w:r>
    </w:p>
  </w:footnote>
  <w:footnote w:id="7">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107/05, 72/09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 xml:space="preserve">, 88/10, 99/10, 57/11, 119/12, 45/13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 xml:space="preserve">, 93/14, 96/15, 106/15, 113/17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 and</w:t>
      </w:r>
      <w:r w:rsidRPr="00C9057D">
        <w:rPr>
          <w:rFonts w:ascii="Book Antiqua" w:hAnsi="Book Antiqua"/>
          <w:sz w:val="18"/>
          <w:szCs w:val="18"/>
          <w:lang w:val="sr-Latn-RS"/>
        </w:rPr>
        <w:t xml:space="preserve"> 105/17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w:t>
      </w:r>
    </w:p>
  </w:footnote>
  <w:footnote w:id="8">
    <w:p w:rsidR="008A7079" w:rsidRPr="00C9057D" w:rsidRDefault="008A7079" w:rsidP="008A7079">
      <w:pPr>
        <w:pStyle w:val="FootnoteText"/>
        <w:rPr>
          <w:rFonts w:ascii="Book Antiqua" w:hAnsi="Book Antiqua"/>
          <w:sz w:val="18"/>
          <w:szCs w:val="18"/>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107/05, 109/05 - </w:t>
      </w:r>
      <w:r w:rsidR="00CB522E">
        <w:rPr>
          <w:rFonts w:ascii="Book Antiqua" w:hAnsi="Book Antiqua"/>
          <w:sz w:val="18"/>
          <w:szCs w:val="18"/>
          <w:lang w:val="sr-Latn-RS"/>
        </w:rPr>
        <w:t>rev</w:t>
      </w:r>
      <w:r w:rsidRPr="00C9057D">
        <w:rPr>
          <w:rFonts w:ascii="Book Antiqua" w:hAnsi="Book Antiqua"/>
          <w:sz w:val="18"/>
          <w:szCs w:val="18"/>
          <w:lang w:val="sr-Latn-RS"/>
        </w:rPr>
        <w:t xml:space="preserve">., 57/11, 110/12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decision of the US</w:t>
      </w:r>
      <w:r w:rsidRPr="00C9057D">
        <w:rPr>
          <w:rFonts w:ascii="Book Antiqua" w:hAnsi="Book Antiqua"/>
          <w:sz w:val="18"/>
          <w:szCs w:val="18"/>
          <w:lang w:val="sr-Latn-RS"/>
        </w:rPr>
        <w:t xml:space="preserve">, 119/12, 99/14, 123/14, 126/14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decision of the US</w:t>
      </w:r>
      <w:r w:rsidRPr="00C9057D">
        <w:rPr>
          <w:rFonts w:ascii="Book Antiqua" w:hAnsi="Book Antiqua"/>
          <w:sz w:val="18"/>
          <w:szCs w:val="18"/>
          <w:lang w:val="sr-Latn-RS"/>
        </w:rPr>
        <w:t xml:space="preserve">, 106/15 </w:t>
      </w:r>
      <w:r w:rsidR="00F44C03">
        <w:rPr>
          <w:rFonts w:ascii="Book Antiqua" w:hAnsi="Book Antiqua"/>
          <w:sz w:val="18"/>
          <w:szCs w:val="18"/>
          <w:lang w:val="sr-Latn-RS"/>
        </w:rPr>
        <w:t>и</w:t>
      </w:r>
      <w:r w:rsidRPr="00C9057D">
        <w:rPr>
          <w:rFonts w:ascii="Book Antiqua" w:hAnsi="Book Antiqua"/>
          <w:sz w:val="18"/>
          <w:szCs w:val="18"/>
          <w:lang w:val="sr-Latn-RS"/>
        </w:rPr>
        <w:t xml:space="preserve"> 10/16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w:t>
      </w:r>
    </w:p>
  </w:footnote>
  <w:footnote w:id="9">
    <w:p w:rsidR="008A7079" w:rsidRPr="00C9057D" w:rsidRDefault="008A7079" w:rsidP="008A7079">
      <w:pPr>
        <w:pStyle w:val="FootnoteText"/>
        <w:rPr>
          <w:lang w:val="sr-Latn-RS"/>
        </w:rPr>
      </w:pPr>
      <w:r w:rsidRPr="00C9057D">
        <w:rPr>
          <w:rStyle w:val="FootnoteReference"/>
          <w:rFonts w:ascii="Book Antiqua" w:hAnsi="Book Antiqua"/>
          <w:sz w:val="18"/>
          <w:szCs w:val="18"/>
          <w:lang w:val="sr-Latn-RS"/>
        </w:rPr>
        <w:footnoteRef/>
      </w:r>
      <w:r w:rsidRPr="00C9057D">
        <w:rPr>
          <w:rFonts w:ascii="Book Antiqua" w:hAnsi="Book Antiqua"/>
          <w:sz w:val="18"/>
          <w:szCs w:val="18"/>
          <w:lang w:val="sr-Latn-RS"/>
        </w:rPr>
        <w:t xml:space="preserve"> </w:t>
      </w:r>
      <w:r w:rsidRPr="00C9057D">
        <w:rPr>
          <w:rFonts w:ascii="Book Antiqua" w:hAnsi="Book Antiqua"/>
          <w:sz w:val="18"/>
          <w:szCs w:val="18"/>
          <w:lang w:val="sr-Latn-RS"/>
        </w:rPr>
        <w:t>„</w:t>
      </w:r>
      <w:r w:rsidR="008640FA" w:rsidRPr="008640FA">
        <w:rPr>
          <w:rFonts w:ascii="Book Antiqua" w:hAnsi="Book Antiqua"/>
          <w:sz w:val="18"/>
          <w:szCs w:val="18"/>
          <w:lang w:val="sr-Latn-RS"/>
        </w:rPr>
        <w:t>Official Gazette of the Republic of Serbia</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25/82 </w:t>
      </w:r>
      <w:r w:rsidR="008640FA">
        <w:rPr>
          <w:rFonts w:ascii="Book Antiqua" w:hAnsi="Book Antiqua"/>
          <w:sz w:val="18"/>
          <w:szCs w:val="18"/>
          <w:lang w:val="sr-Latn-RS"/>
        </w:rPr>
        <w:t>and</w:t>
      </w:r>
      <w:r w:rsidRPr="00C9057D">
        <w:rPr>
          <w:rFonts w:ascii="Book Antiqua" w:hAnsi="Book Antiqua"/>
          <w:sz w:val="18"/>
          <w:szCs w:val="18"/>
          <w:lang w:val="sr-Latn-RS"/>
        </w:rPr>
        <w:t xml:space="preserve"> 48/88 </w:t>
      </w:r>
      <w:r w:rsidR="008640FA">
        <w:rPr>
          <w:rFonts w:ascii="Book Antiqua" w:hAnsi="Book Antiqua"/>
          <w:sz w:val="18"/>
          <w:szCs w:val="18"/>
          <w:lang w:val="sr-Latn-RS"/>
        </w:rPr>
        <w:t>and</w:t>
      </w:r>
      <w:r w:rsidRPr="00C9057D">
        <w:rPr>
          <w:rFonts w:ascii="Book Antiqua" w:hAnsi="Book Antiqua"/>
          <w:sz w:val="18"/>
          <w:szCs w:val="18"/>
          <w:lang w:val="sr-Latn-RS"/>
        </w:rPr>
        <w:t xml:space="preserve"> "</w:t>
      </w:r>
      <w:r w:rsidR="008640FA" w:rsidRPr="008640FA">
        <w:t xml:space="preserve"> </w:t>
      </w:r>
      <w:r w:rsidR="008640FA" w:rsidRPr="008640FA">
        <w:rPr>
          <w:rFonts w:ascii="Book Antiqua" w:hAnsi="Book Antiqua"/>
          <w:sz w:val="18"/>
          <w:szCs w:val="18"/>
          <w:lang w:val="sr-Latn-RS"/>
        </w:rPr>
        <w:t xml:space="preserve">Official Gazette of the Republic of Serbia </w:t>
      </w:r>
      <w:r w:rsidRPr="00C9057D">
        <w:rPr>
          <w:rFonts w:ascii="Book Antiqua" w:hAnsi="Book Antiqua"/>
          <w:sz w:val="18"/>
          <w:szCs w:val="18"/>
          <w:lang w:val="sr-Latn-RS"/>
        </w:rPr>
        <w:t xml:space="preserve">", </w:t>
      </w:r>
      <w:r w:rsidR="008640FA">
        <w:rPr>
          <w:rFonts w:ascii="Book Antiqua" w:hAnsi="Book Antiqua"/>
          <w:sz w:val="18"/>
          <w:szCs w:val="18"/>
          <w:lang w:val="sr-Latn-RS"/>
        </w:rPr>
        <w:t>no</w:t>
      </w:r>
      <w:r w:rsidRPr="00C9057D">
        <w:rPr>
          <w:rFonts w:ascii="Book Antiqua" w:hAnsi="Book Antiqua"/>
          <w:sz w:val="18"/>
          <w:szCs w:val="18"/>
          <w:lang w:val="sr-Latn-RS"/>
        </w:rPr>
        <w:t xml:space="preserve">. 46/95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 xml:space="preserve">, 18/05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 xml:space="preserve">, 85/12, 45/13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 xml:space="preserve">, 55/14, 6/15 </w:t>
      </w:r>
      <w:r w:rsidR="00CB522E">
        <w:rPr>
          <w:rFonts w:ascii="Book Antiqua" w:hAnsi="Book Antiqua"/>
          <w:sz w:val="18"/>
          <w:szCs w:val="18"/>
          <w:lang w:val="sr-Latn-RS"/>
        </w:rPr>
        <w:t>and</w:t>
      </w:r>
      <w:r w:rsidRPr="00C9057D">
        <w:rPr>
          <w:rFonts w:ascii="Book Antiqua" w:hAnsi="Book Antiqua"/>
          <w:sz w:val="18"/>
          <w:szCs w:val="18"/>
          <w:lang w:val="sr-Latn-RS"/>
        </w:rPr>
        <w:t xml:space="preserve"> 106/15 </w:t>
      </w:r>
      <w:r w:rsidR="00CB522E">
        <w:rPr>
          <w:rFonts w:ascii="Book Antiqua" w:hAnsi="Book Antiqua"/>
          <w:sz w:val="18"/>
          <w:szCs w:val="18"/>
          <w:lang w:val="sr-Latn-RS"/>
        </w:rPr>
        <w:t>–</w:t>
      </w:r>
      <w:r w:rsidRPr="00C9057D">
        <w:rPr>
          <w:rFonts w:ascii="Book Antiqua" w:hAnsi="Book Antiqua"/>
          <w:sz w:val="18"/>
          <w:szCs w:val="18"/>
          <w:lang w:val="sr-Latn-RS"/>
        </w:rPr>
        <w:t xml:space="preserve"> </w:t>
      </w:r>
      <w:r w:rsidR="00CB522E">
        <w:rPr>
          <w:rFonts w:ascii="Book Antiqua" w:hAnsi="Book Antiqua"/>
          <w:sz w:val="18"/>
          <w:szCs w:val="18"/>
          <w:lang w:val="sr-Latn-RS"/>
        </w:rPr>
        <w:t>state law</w:t>
      </w:r>
      <w:r w:rsidRPr="00C9057D">
        <w:rPr>
          <w:rFonts w:ascii="Book Antiqua" w:hAnsi="Book Antiqua"/>
          <w:sz w:val="18"/>
          <w:szCs w:val="18"/>
          <w:lang w:val="sr-Latn-RS"/>
        </w:rPr>
        <w:t>.</w:t>
      </w:r>
    </w:p>
  </w:footnote>
  <w:footnote w:id="10">
    <w:p w:rsidR="008A7079" w:rsidRPr="001859E1" w:rsidRDefault="008A7079" w:rsidP="008A7079">
      <w:pPr>
        <w:pStyle w:val="FootnoteText"/>
        <w:rPr>
          <w:rFonts w:ascii="Book Antiqua" w:hAnsi="Book Antiqua"/>
          <w:sz w:val="18"/>
          <w:szCs w:val="18"/>
          <w:lang w:val="sr-Latn-RS"/>
        </w:rPr>
      </w:pPr>
      <w:r w:rsidRPr="001859E1">
        <w:rPr>
          <w:rStyle w:val="FootnoteReference"/>
          <w:rFonts w:ascii="Book Antiqua" w:hAnsi="Book Antiqua"/>
          <w:sz w:val="18"/>
          <w:szCs w:val="18"/>
        </w:rPr>
        <w:footnoteRef/>
      </w:r>
      <w:r w:rsidR="001859E1" w:rsidRPr="001859E1">
        <w:rPr>
          <w:rFonts w:ascii="Book Antiqua" w:hAnsi="Book Antiqua"/>
          <w:sz w:val="18"/>
          <w:szCs w:val="18"/>
          <w:lang w:val="sr-Cyrl-RS"/>
        </w:rPr>
        <w:t>„</w:t>
      </w:r>
      <w:r w:rsidR="006327D3" w:rsidRPr="006327D3">
        <w:t xml:space="preserve"> </w:t>
      </w:r>
      <w:r w:rsidR="006327D3" w:rsidRPr="006327D3">
        <w:rPr>
          <w:rFonts w:ascii="Book Antiqua" w:hAnsi="Book Antiqua"/>
          <w:sz w:val="18"/>
          <w:szCs w:val="18"/>
          <w:lang w:val="sr-Latn-RS"/>
        </w:rPr>
        <w:t xml:space="preserve">Official Gazette of the Republic of Serbia </w:t>
      </w:r>
      <w:r w:rsidR="001859E1" w:rsidRPr="001859E1">
        <w:rPr>
          <w:rFonts w:ascii="Book Antiqua" w:hAnsi="Book Antiqua"/>
          <w:sz w:val="18"/>
          <w:szCs w:val="18"/>
          <w:lang w:val="sr-Latn-RS"/>
        </w:rPr>
        <w:t xml:space="preserve">", </w:t>
      </w:r>
      <w:r w:rsidR="006327D3">
        <w:rPr>
          <w:rFonts w:ascii="Book Antiqua" w:hAnsi="Book Antiqua"/>
          <w:sz w:val="18"/>
          <w:szCs w:val="18"/>
          <w:lang w:val="sr-Latn-RS"/>
        </w:rPr>
        <w:t xml:space="preserve">no. </w:t>
      </w:r>
      <w:r w:rsidR="001859E1" w:rsidRPr="001859E1">
        <w:rPr>
          <w:rFonts w:ascii="Book Antiqua" w:hAnsi="Book Antiqua"/>
          <w:sz w:val="18"/>
          <w:szCs w:val="18"/>
          <w:lang w:val="sr-Latn-RS"/>
        </w:rPr>
        <w:t xml:space="preserve">98/06. </w:t>
      </w:r>
    </w:p>
  </w:footnote>
  <w:footnote w:id="11">
    <w:p w:rsidR="008A7079" w:rsidRPr="001859E1" w:rsidRDefault="008A7079" w:rsidP="008A7079">
      <w:pPr>
        <w:pStyle w:val="FootnoteText"/>
        <w:rPr>
          <w:lang w:val="sr-Latn-RS"/>
        </w:rPr>
      </w:pPr>
      <w:r w:rsidRPr="001859E1">
        <w:rPr>
          <w:rStyle w:val="FootnoteReference"/>
          <w:rFonts w:ascii="Book Antiqua" w:hAnsi="Book Antiqua"/>
          <w:sz w:val="18"/>
          <w:szCs w:val="18"/>
        </w:rPr>
        <w:footnoteRef/>
      </w:r>
      <w:r w:rsidRPr="001859E1">
        <w:rPr>
          <w:rFonts w:ascii="Book Antiqua" w:hAnsi="Book Antiqua"/>
          <w:sz w:val="18"/>
          <w:szCs w:val="18"/>
          <w:lang w:val="sr-Latn-RS"/>
        </w:rPr>
        <w:t xml:space="preserve"> </w:t>
      </w:r>
      <w:r w:rsidR="001859E1" w:rsidRPr="001859E1">
        <w:rPr>
          <w:rFonts w:ascii="Book Antiqua" w:hAnsi="Book Antiqua"/>
          <w:sz w:val="18"/>
          <w:szCs w:val="18"/>
          <w:lang w:val="sr-Cyrl-RS"/>
        </w:rPr>
        <w:t>„</w:t>
      </w:r>
      <w:r w:rsidR="006327D3" w:rsidRPr="006327D3">
        <w:rPr>
          <w:rFonts w:ascii="Book Antiqua" w:hAnsi="Book Antiqua"/>
          <w:sz w:val="18"/>
          <w:szCs w:val="18"/>
          <w:lang w:val="sr-Latn-RS"/>
        </w:rPr>
        <w:t xml:space="preserve">Official Gazette of the Republic of Serbia </w:t>
      </w:r>
      <w:r w:rsidR="001859E1" w:rsidRPr="001859E1">
        <w:rPr>
          <w:rFonts w:ascii="Book Antiqua" w:hAnsi="Book Antiqua"/>
          <w:sz w:val="18"/>
          <w:szCs w:val="18"/>
          <w:lang w:val="sr-Latn-RS"/>
        </w:rPr>
        <w:t xml:space="preserve">", </w:t>
      </w:r>
      <w:r w:rsidR="006327D3">
        <w:rPr>
          <w:rFonts w:ascii="Book Antiqua" w:hAnsi="Book Antiqua"/>
          <w:sz w:val="18"/>
          <w:szCs w:val="18"/>
          <w:lang w:val="sr-Latn-RS"/>
        </w:rPr>
        <w:t>no.</w:t>
      </w:r>
      <w:r w:rsidR="001859E1" w:rsidRPr="001859E1">
        <w:rPr>
          <w:rFonts w:ascii="Book Antiqua" w:hAnsi="Book Antiqua" w:cstheme="minorHAnsi"/>
          <w:sz w:val="18"/>
          <w:szCs w:val="18"/>
          <w:lang w:val="sr-Latn-RS"/>
        </w:rPr>
        <w:t xml:space="preserve"> 24/</w:t>
      </w:r>
      <w:r w:rsidRPr="001859E1">
        <w:rPr>
          <w:rFonts w:ascii="Book Antiqua" w:hAnsi="Book Antiqua" w:cstheme="minorHAnsi"/>
          <w:sz w:val="18"/>
          <w:szCs w:val="18"/>
          <w:lang w:val="sr-Latn-RS"/>
        </w:rPr>
        <w:t>11</w:t>
      </w:r>
      <w:r w:rsidR="001859E1" w:rsidRPr="001859E1">
        <w:rPr>
          <w:rFonts w:ascii="Book Antiqua" w:hAnsi="Book Antiqua" w:cstheme="minorHAnsi"/>
          <w:sz w:val="18"/>
          <w:szCs w:val="18"/>
          <w:lang w:val="sr-Latn-RS"/>
        </w:rPr>
        <w:t>.</w:t>
      </w:r>
    </w:p>
  </w:footnote>
  <w:footnote w:id="12">
    <w:p w:rsidR="008A7079" w:rsidRPr="001859E1" w:rsidRDefault="008A7079" w:rsidP="008A7079">
      <w:pPr>
        <w:rPr>
          <w:rFonts w:ascii="Book Antiqua" w:hAnsi="Book Antiqua"/>
          <w:sz w:val="18"/>
          <w:szCs w:val="18"/>
          <w:lang w:val="sr-Latn-RS"/>
        </w:rPr>
      </w:pPr>
      <w:r w:rsidRPr="001859E1">
        <w:rPr>
          <w:rStyle w:val="FootnoteReference"/>
          <w:rFonts w:ascii="Book Antiqua" w:hAnsi="Book Antiqua"/>
          <w:sz w:val="18"/>
          <w:szCs w:val="18"/>
        </w:rPr>
        <w:footnoteRef/>
      </w:r>
      <w:r w:rsidRPr="001859E1">
        <w:rPr>
          <w:rFonts w:ascii="Book Antiqua" w:hAnsi="Book Antiqua"/>
          <w:sz w:val="18"/>
          <w:szCs w:val="18"/>
          <w:lang w:val="sr-Latn-RS"/>
        </w:rPr>
        <w:t xml:space="preserve"> </w:t>
      </w:r>
      <w:r w:rsidR="001859E1" w:rsidRPr="001859E1">
        <w:rPr>
          <w:rFonts w:ascii="Book Antiqua" w:hAnsi="Book Antiqua"/>
          <w:sz w:val="18"/>
          <w:szCs w:val="18"/>
          <w:lang w:val="sr-Cyrl-RS"/>
        </w:rPr>
        <w:t>„</w:t>
      </w:r>
      <w:r w:rsidR="006327D3" w:rsidRPr="006327D3">
        <w:rPr>
          <w:rFonts w:ascii="Book Antiqua" w:hAnsi="Book Antiqua"/>
          <w:sz w:val="18"/>
          <w:szCs w:val="18"/>
          <w:lang w:val="sr-Latn-RS"/>
        </w:rPr>
        <w:t xml:space="preserve">Official Gazette of the Republic of Serbia </w:t>
      </w:r>
      <w:r w:rsidR="001859E1" w:rsidRPr="001859E1">
        <w:rPr>
          <w:rFonts w:ascii="Book Antiqua" w:hAnsi="Book Antiqua"/>
          <w:sz w:val="18"/>
          <w:szCs w:val="18"/>
          <w:lang w:val="sr-Latn-RS"/>
        </w:rPr>
        <w:t xml:space="preserve">", </w:t>
      </w:r>
      <w:r w:rsidRPr="001859E1">
        <w:rPr>
          <w:rFonts w:ascii="Book Antiqua" w:hAnsi="Book Antiqua"/>
          <w:sz w:val="18"/>
          <w:szCs w:val="18"/>
          <w:lang w:val="sr-Latn-RS"/>
        </w:rPr>
        <w:t xml:space="preserve"> </w:t>
      </w:r>
      <w:r w:rsidR="006327D3">
        <w:rPr>
          <w:rFonts w:ascii="Book Antiqua" w:hAnsi="Book Antiqua"/>
          <w:sz w:val="18"/>
          <w:szCs w:val="18"/>
          <w:lang w:val="sr-Latn-RS"/>
        </w:rPr>
        <w:t>no</w:t>
      </w:r>
      <w:r w:rsidR="001859E1" w:rsidRPr="001859E1">
        <w:rPr>
          <w:rFonts w:ascii="Book Antiqua" w:hAnsi="Book Antiqua"/>
          <w:sz w:val="18"/>
          <w:szCs w:val="18"/>
          <w:lang w:val="sr-Latn-RS"/>
        </w:rPr>
        <w:t>. 107/05, 72/</w:t>
      </w:r>
      <w:r w:rsidRPr="001859E1">
        <w:rPr>
          <w:rFonts w:ascii="Book Antiqua" w:hAnsi="Book Antiqua"/>
          <w:sz w:val="18"/>
          <w:szCs w:val="18"/>
          <w:lang w:val="sr-Latn-RS"/>
        </w:rPr>
        <w:t xml:space="preserve">09 </w:t>
      </w:r>
      <w:r w:rsidR="001859E1" w:rsidRPr="001859E1">
        <w:rPr>
          <w:rFonts w:ascii="Book Antiqua" w:hAnsi="Book Antiqua"/>
          <w:sz w:val="18"/>
          <w:szCs w:val="18"/>
          <w:lang w:val="sr-Latn-RS"/>
        </w:rPr>
        <w:t>–</w:t>
      </w:r>
      <w:r w:rsidRPr="001859E1">
        <w:rPr>
          <w:rFonts w:ascii="Book Antiqua" w:hAnsi="Book Antiqua"/>
          <w:sz w:val="18"/>
          <w:szCs w:val="18"/>
          <w:lang w:val="sr-Latn-RS"/>
        </w:rPr>
        <w:t xml:space="preserve"> </w:t>
      </w:r>
      <w:r w:rsidR="006327D3">
        <w:rPr>
          <w:rFonts w:ascii="Book Antiqua" w:hAnsi="Book Antiqua"/>
          <w:sz w:val="18"/>
          <w:szCs w:val="18"/>
          <w:lang w:val="sr-Latn-RS"/>
        </w:rPr>
        <w:t>state law</w:t>
      </w:r>
      <w:r w:rsidR="001859E1" w:rsidRPr="001859E1">
        <w:rPr>
          <w:rFonts w:ascii="Book Antiqua" w:hAnsi="Book Antiqua"/>
          <w:sz w:val="18"/>
          <w:szCs w:val="18"/>
          <w:lang w:val="sr-Latn-RS"/>
        </w:rPr>
        <w:t>, 88/10, 99/10, 57/11, 119/12, 45/</w:t>
      </w:r>
      <w:r w:rsidRPr="001859E1">
        <w:rPr>
          <w:rFonts w:ascii="Book Antiqua" w:hAnsi="Book Antiqua"/>
          <w:sz w:val="18"/>
          <w:szCs w:val="18"/>
          <w:lang w:val="sr-Latn-RS"/>
        </w:rPr>
        <w:t xml:space="preserve">13 </w:t>
      </w:r>
      <w:r w:rsidR="001859E1" w:rsidRPr="001859E1">
        <w:rPr>
          <w:rFonts w:ascii="Book Antiqua" w:hAnsi="Book Antiqua"/>
          <w:sz w:val="18"/>
          <w:szCs w:val="18"/>
          <w:lang w:val="sr-Latn-RS"/>
        </w:rPr>
        <w:t>–</w:t>
      </w:r>
      <w:r w:rsidRPr="001859E1">
        <w:rPr>
          <w:rFonts w:ascii="Book Antiqua" w:hAnsi="Book Antiqua"/>
          <w:sz w:val="18"/>
          <w:szCs w:val="18"/>
          <w:lang w:val="sr-Latn-RS"/>
        </w:rPr>
        <w:t xml:space="preserve"> </w:t>
      </w:r>
      <w:r w:rsidR="006327D3">
        <w:rPr>
          <w:rFonts w:ascii="Book Antiqua" w:hAnsi="Book Antiqua"/>
          <w:sz w:val="18"/>
          <w:szCs w:val="18"/>
          <w:lang w:val="sr-Latn-RS"/>
        </w:rPr>
        <w:t>state law</w:t>
      </w:r>
      <w:r w:rsidRPr="001859E1">
        <w:rPr>
          <w:rFonts w:ascii="Book Antiqua" w:hAnsi="Book Antiqua"/>
          <w:sz w:val="18"/>
          <w:szCs w:val="18"/>
          <w:lang w:val="sr-Latn-RS"/>
        </w:rPr>
        <w:t xml:space="preserve"> </w:t>
      </w:r>
      <w:r w:rsidR="001859E1" w:rsidRPr="001859E1">
        <w:rPr>
          <w:rFonts w:ascii="Book Antiqua" w:hAnsi="Book Antiqua"/>
          <w:sz w:val="18"/>
          <w:szCs w:val="18"/>
          <w:lang w:val="sr-Latn-RS"/>
        </w:rPr>
        <w:t>93/14, 96/15, 106/</w:t>
      </w:r>
      <w:r w:rsidRPr="001859E1">
        <w:rPr>
          <w:rFonts w:ascii="Book Antiqua" w:hAnsi="Book Antiqua"/>
          <w:sz w:val="18"/>
          <w:szCs w:val="18"/>
          <w:lang w:val="sr-Latn-RS"/>
        </w:rPr>
        <w:t xml:space="preserve">15 </w:t>
      </w:r>
      <w:r w:rsidR="006327D3">
        <w:rPr>
          <w:rFonts w:ascii="Book Antiqua" w:hAnsi="Book Antiqua"/>
          <w:sz w:val="18"/>
          <w:szCs w:val="18"/>
          <w:lang w:val="en-US"/>
        </w:rPr>
        <w:t>and</w:t>
      </w:r>
      <w:r w:rsidRPr="001859E1">
        <w:rPr>
          <w:rFonts w:ascii="Book Antiqua" w:hAnsi="Book Antiqua"/>
          <w:sz w:val="18"/>
          <w:szCs w:val="18"/>
          <w:lang w:val="sr-Latn-RS"/>
        </w:rPr>
        <w:t xml:space="preserve"> </w:t>
      </w:r>
      <w:r w:rsidR="001859E1" w:rsidRPr="001859E1">
        <w:rPr>
          <w:rFonts w:ascii="Book Antiqua" w:hAnsi="Book Antiqua"/>
          <w:sz w:val="18"/>
          <w:szCs w:val="18"/>
          <w:lang w:val="sr-Latn-RS"/>
        </w:rPr>
        <w:t>113/</w:t>
      </w:r>
      <w:r w:rsidRPr="001859E1">
        <w:rPr>
          <w:rFonts w:ascii="Book Antiqua" w:hAnsi="Book Antiqua"/>
          <w:sz w:val="18"/>
          <w:szCs w:val="18"/>
          <w:lang w:val="sr-Latn-RS"/>
        </w:rPr>
        <w:t xml:space="preserve">17 </w:t>
      </w:r>
      <w:r w:rsidR="006327D3">
        <w:rPr>
          <w:rFonts w:ascii="Book Antiqua" w:hAnsi="Book Antiqua"/>
          <w:sz w:val="18"/>
          <w:szCs w:val="18"/>
          <w:lang w:val="sr-Latn-RS"/>
        </w:rPr>
        <w:t>–</w:t>
      </w:r>
      <w:r w:rsidRPr="001859E1">
        <w:rPr>
          <w:rFonts w:ascii="Book Antiqua" w:hAnsi="Book Antiqua"/>
          <w:sz w:val="18"/>
          <w:szCs w:val="18"/>
          <w:lang w:val="sr-Latn-RS"/>
        </w:rPr>
        <w:t xml:space="preserve"> </w:t>
      </w:r>
      <w:r w:rsidR="006327D3">
        <w:rPr>
          <w:rFonts w:ascii="Book Antiqua" w:hAnsi="Book Antiqua"/>
          <w:sz w:val="18"/>
          <w:szCs w:val="18"/>
          <w:lang w:val="sr-Latn-RS"/>
        </w:rPr>
        <w:t>state law</w:t>
      </w:r>
      <w:r w:rsidR="001859E1" w:rsidRPr="001859E1">
        <w:rPr>
          <w:rFonts w:ascii="Book Antiqua" w:hAnsi="Book Antiqua"/>
          <w:sz w:val="18"/>
          <w:szCs w:val="18"/>
          <w:lang w:val="sr-Latn-RS"/>
        </w:rPr>
        <w:t>.</w:t>
      </w:r>
    </w:p>
  </w:footnote>
  <w:footnote w:id="13">
    <w:p w:rsidR="008A7079" w:rsidRPr="001859E1" w:rsidRDefault="008A7079" w:rsidP="008A7079">
      <w:pPr>
        <w:rPr>
          <w:rFonts w:ascii="Book Antiqua" w:hAnsi="Book Antiqua"/>
          <w:sz w:val="18"/>
          <w:szCs w:val="18"/>
          <w:lang w:val="sr-Latn-RS"/>
        </w:rPr>
      </w:pPr>
      <w:r w:rsidRPr="001859E1">
        <w:rPr>
          <w:rStyle w:val="FootnoteReference"/>
          <w:rFonts w:ascii="Book Antiqua" w:hAnsi="Book Antiqua"/>
          <w:sz w:val="18"/>
          <w:szCs w:val="18"/>
        </w:rPr>
        <w:footnoteRef/>
      </w:r>
      <w:r w:rsidR="001859E1" w:rsidRPr="001859E1">
        <w:rPr>
          <w:rFonts w:ascii="Book Antiqua" w:hAnsi="Book Antiqua"/>
          <w:sz w:val="18"/>
          <w:szCs w:val="18"/>
          <w:lang w:val="sr-Cyrl-RS"/>
        </w:rPr>
        <w:t>„</w:t>
      </w:r>
      <w:r w:rsidR="006327D3" w:rsidRPr="006327D3">
        <w:t xml:space="preserve"> </w:t>
      </w:r>
      <w:r w:rsidR="006327D3" w:rsidRPr="006327D3">
        <w:rPr>
          <w:rFonts w:ascii="Book Antiqua" w:hAnsi="Book Antiqua"/>
          <w:sz w:val="18"/>
          <w:szCs w:val="18"/>
          <w:lang w:val="sr-Latn-RS"/>
        </w:rPr>
        <w:t xml:space="preserve">Official Gazette of the Republic of Serbia </w:t>
      </w:r>
      <w:r w:rsidR="001859E1" w:rsidRPr="001859E1">
        <w:rPr>
          <w:rFonts w:ascii="Book Antiqua" w:hAnsi="Book Antiqua"/>
          <w:sz w:val="18"/>
          <w:szCs w:val="18"/>
          <w:lang w:val="sr-Latn-RS"/>
        </w:rPr>
        <w:t xml:space="preserve">",  </w:t>
      </w:r>
      <w:r w:rsidR="006327D3">
        <w:rPr>
          <w:rFonts w:ascii="Book Antiqua" w:hAnsi="Book Antiqua"/>
          <w:sz w:val="18"/>
          <w:szCs w:val="18"/>
          <w:lang w:val="sr-Latn-RS"/>
        </w:rPr>
        <w:t>no</w:t>
      </w:r>
      <w:r w:rsidR="001859E1" w:rsidRPr="001859E1">
        <w:rPr>
          <w:rFonts w:ascii="Book Antiqua" w:hAnsi="Book Antiqua"/>
          <w:sz w:val="18"/>
          <w:szCs w:val="18"/>
          <w:lang w:val="sr-Latn-RS"/>
        </w:rPr>
        <w:t>. 107/05, 109/</w:t>
      </w:r>
      <w:r w:rsidRPr="001859E1">
        <w:rPr>
          <w:rFonts w:ascii="Book Antiqua" w:hAnsi="Book Antiqua"/>
          <w:sz w:val="18"/>
          <w:szCs w:val="18"/>
          <w:lang w:val="sr-Latn-RS"/>
        </w:rPr>
        <w:t xml:space="preserve">05 </w:t>
      </w:r>
      <w:r w:rsidR="001859E1" w:rsidRPr="001859E1">
        <w:rPr>
          <w:rFonts w:ascii="Book Antiqua" w:hAnsi="Book Antiqua"/>
          <w:sz w:val="18"/>
          <w:szCs w:val="18"/>
          <w:lang w:val="sr-Latn-RS"/>
        </w:rPr>
        <w:t>–</w:t>
      </w:r>
      <w:r w:rsidRPr="001859E1">
        <w:rPr>
          <w:rFonts w:ascii="Book Antiqua" w:hAnsi="Book Antiqua"/>
          <w:sz w:val="18"/>
          <w:szCs w:val="18"/>
          <w:lang w:val="sr-Latn-RS"/>
        </w:rPr>
        <w:t xml:space="preserve"> </w:t>
      </w:r>
      <w:r w:rsidR="006327D3">
        <w:rPr>
          <w:rFonts w:ascii="Book Antiqua" w:hAnsi="Book Antiqua"/>
          <w:sz w:val="18"/>
          <w:szCs w:val="18"/>
          <w:lang w:val="sr-Latn-RS"/>
        </w:rPr>
        <w:t>rev</w:t>
      </w:r>
      <w:r w:rsidR="001859E1" w:rsidRPr="001859E1">
        <w:rPr>
          <w:rFonts w:ascii="Book Antiqua" w:hAnsi="Book Antiqua"/>
          <w:sz w:val="18"/>
          <w:szCs w:val="18"/>
          <w:lang w:val="sr-Latn-RS"/>
        </w:rPr>
        <w:t>., 57/11, 110/</w:t>
      </w:r>
      <w:r w:rsidRPr="001859E1">
        <w:rPr>
          <w:rFonts w:ascii="Book Antiqua" w:hAnsi="Book Antiqua"/>
          <w:sz w:val="18"/>
          <w:szCs w:val="18"/>
          <w:lang w:val="sr-Latn-RS"/>
        </w:rPr>
        <w:t xml:space="preserve">12 </w:t>
      </w:r>
      <w:r w:rsidR="001859E1" w:rsidRPr="001859E1">
        <w:rPr>
          <w:rFonts w:ascii="Book Antiqua" w:hAnsi="Book Antiqua"/>
          <w:sz w:val="18"/>
          <w:szCs w:val="18"/>
          <w:lang w:val="sr-Latn-RS"/>
        </w:rPr>
        <w:t>–</w:t>
      </w:r>
      <w:r w:rsidRPr="001859E1">
        <w:rPr>
          <w:rFonts w:ascii="Book Antiqua" w:hAnsi="Book Antiqua"/>
          <w:sz w:val="18"/>
          <w:szCs w:val="18"/>
          <w:lang w:val="sr-Latn-RS"/>
        </w:rPr>
        <w:t xml:space="preserve"> </w:t>
      </w:r>
      <w:r w:rsidR="006327D3">
        <w:rPr>
          <w:rFonts w:ascii="Book Antiqua" w:hAnsi="Book Antiqua"/>
          <w:sz w:val="18"/>
          <w:szCs w:val="18"/>
          <w:lang w:val="sr-Latn-RS"/>
        </w:rPr>
        <w:t>decision of the US</w:t>
      </w:r>
      <w:r w:rsidR="001859E1" w:rsidRPr="001859E1">
        <w:rPr>
          <w:rFonts w:ascii="Book Antiqua" w:hAnsi="Book Antiqua"/>
          <w:sz w:val="18"/>
          <w:szCs w:val="18"/>
          <w:lang w:val="sr-Latn-RS"/>
        </w:rPr>
        <w:t>, 119/12, 99/14, 123/14, 126/</w:t>
      </w:r>
      <w:r w:rsidRPr="001859E1">
        <w:rPr>
          <w:rFonts w:ascii="Book Antiqua" w:hAnsi="Book Antiqua"/>
          <w:sz w:val="18"/>
          <w:szCs w:val="18"/>
          <w:lang w:val="sr-Latn-RS"/>
        </w:rPr>
        <w:t xml:space="preserve">14 </w:t>
      </w:r>
      <w:r w:rsidR="006327D3">
        <w:rPr>
          <w:rFonts w:ascii="Book Antiqua" w:hAnsi="Book Antiqua"/>
          <w:sz w:val="18"/>
          <w:szCs w:val="18"/>
          <w:lang w:val="sr-Latn-RS"/>
        </w:rPr>
        <w:t>–</w:t>
      </w:r>
      <w:r w:rsidR="001859E1" w:rsidRPr="001859E1">
        <w:rPr>
          <w:rFonts w:ascii="Book Antiqua" w:hAnsi="Book Antiqua"/>
          <w:sz w:val="18"/>
          <w:szCs w:val="18"/>
          <w:lang w:val="sr-Latn-RS"/>
        </w:rPr>
        <w:t xml:space="preserve"> </w:t>
      </w:r>
      <w:r w:rsidR="006327D3">
        <w:rPr>
          <w:rFonts w:ascii="Book Antiqua" w:hAnsi="Book Antiqua"/>
          <w:sz w:val="18"/>
          <w:szCs w:val="18"/>
          <w:lang w:val="sr-Latn-RS"/>
        </w:rPr>
        <w:t>decision of the US</w:t>
      </w:r>
      <w:r w:rsidR="001859E1" w:rsidRPr="001859E1">
        <w:rPr>
          <w:rFonts w:ascii="Book Antiqua" w:hAnsi="Book Antiqua"/>
          <w:sz w:val="18"/>
          <w:szCs w:val="18"/>
          <w:lang w:val="sr-Latn-RS"/>
        </w:rPr>
        <w:t>, 106/</w:t>
      </w:r>
      <w:r w:rsidRPr="001859E1">
        <w:rPr>
          <w:rFonts w:ascii="Book Antiqua" w:hAnsi="Book Antiqua"/>
          <w:sz w:val="18"/>
          <w:szCs w:val="18"/>
          <w:lang w:val="sr-Latn-RS"/>
        </w:rPr>
        <w:t xml:space="preserve">15 </w:t>
      </w:r>
      <w:r w:rsidR="006327D3">
        <w:rPr>
          <w:rFonts w:ascii="Book Antiqua" w:hAnsi="Book Antiqua"/>
          <w:sz w:val="18"/>
          <w:szCs w:val="18"/>
          <w:lang w:val="en-US"/>
        </w:rPr>
        <w:t>and</w:t>
      </w:r>
      <w:r w:rsidRPr="001859E1">
        <w:rPr>
          <w:rFonts w:ascii="Book Antiqua" w:hAnsi="Book Antiqua"/>
          <w:sz w:val="18"/>
          <w:szCs w:val="18"/>
          <w:lang w:val="sr-Latn-RS"/>
        </w:rPr>
        <w:t xml:space="preserve"> 10/2016 </w:t>
      </w:r>
      <w:r w:rsidR="006327D3">
        <w:rPr>
          <w:rFonts w:ascii="Book Antiqua" w:hAnsi="Book Antiqua"/>
          <w:sz w:val="18"/>
          <w:szCs w:val="18"/>
          <w:lang w:val="sr-Latn-RS"/>
        </w:rPr>
        <w:t>–</w:t>
      </w:r>
      <w:r w:rsidR="001859E1" w:rsidRPr="001859E1">
        <w:rPr>
          <w:rFonts w:ascii="Book Antiqua" w:hAnsi="Book Antiqua"/>
          <w:sz w:val="18"/>
          <w:szCs w:val="18"/>
          <w:lang w:val="sr-Latn-RS"/>
        </w:rPr>
        <w:t xml:space="preserve"> </w:t>
      </w:r>
      <w:r w:rsidR="006327D3">
        <w:rPr>
          <w:rFonts w:ascii="Book Antiqua" w:hAnsi="Book Antiqua"/>
          <w:sz w:val="18"/>
          <w:szCs w:val="18"/>
          <w:lang w:val="sr-Latn-RS"/>
        </w:rPr>
        <w:t>state law</w:t>
      </w:r>
      <w:r w:rsidR="001859E1" w:rsidRPr="001859E1">
        <w:rPr>
          <w:rFonts w:ascii="Book Antiqua" w:hAnsi="Book Antiqua"/>
          <w:sz w:val="18"/>
          <w:szCs w:val="18"/>
          <w:lang w:val="sr-Latn-RS"/>
        </w:rPr>
        <w:t>.</w:t>
      </w:r>
    </w:p>
    <w:p w:rsidR="008A7079" w:rsidRPr="0087601A" w:rsidRDefault="008A7079" w:rsidP="008A7079">
      <w:pPr>
        <w:pStyle w:val="FootnoteText"/>
        <w:rPr>
          <w:lang w:val="sr-Cyrl-RS"/>
        </w:rPr>
      </w:pPr>
    </w:p>
  </w:footnote>
  <w:footnote w:id="14">
    <w:p w:rsidR="008A7079" w:rsidRPr="00BB3228" w:rsidRDefault="008A7079" w:rsidP="00BB3228">
      <w:pPr>
        <w:pStyle w:val="NormalWeb"/>
        <w:jc w:val="both"/>
        <w:rPr>
          <w:rFonts w:ascii="Book Antiqua" w:hAnsi="Book Antiqua"/>
          <w:sz w:val="18"/>
          <w:szCs w:val="18"/>
          <w:lang w:val="sr-Cyrl-RS"/>
        </w:rPr>
      </w:pPr>
      <w:r w:rsidRPr="00BB3228">
        <w:rPr>
          <w:rStyle w:val="FootnoteReference"/>
          <w:rFonts w:ascii="Book Antiqua" w:hAnsi="Book Antiqua"/>
          <w:sz w:val="18"/>
          <w:szCs w:val="18"/>
        </w:rPr>
        <w:footnoteRef/>
      </w:r>
      <w:r w:rsidR="00913318" w:rsidRPr="00BB3228">
        <w:rPr>
          <w:rFonts w:ascii="Book Antiqua" w:hAnsi="Book Antiqua"/>
          <w:sz w:val="18"/>
          <w:szCs w:val="18"/>
          <w:lang w:val="sr-Latn-RS"/>
        </w:rPr>
        <w:t xml:space="preserve"> </w:t>
      </w:r>
      <w:r w:rsidR="00EE0F20">
        <w:rPr>
          <w:rFonts w:ascii="Book Antiqua" w:hAnsi="Book Antiqua"/>
          <w:sz w:val="18"/>
          <w:szCs w:val="18"/>
          <w:lang w:val="sr-Latn-RS"/>
        </w:rPr>
        <w:t>Available at</w:t>
      </w:r>
      <w:r w:rsidR="001859E1" w:rsidRPr="00BB3228">
        <w:rPr>
          <w:rFonts w:ascii="Book Antiqua" w:hAnsi="Book Antiqua"/>
          <w:sz w:val="18"/>
          <w:szCs w:val="18"/>
          <w:lang w:val="sr-Latn-RS"/>
        </w:rPr>
        <w:t xml:space="preserve">: </w:t>
      </w:r>
      <w:hyperlink r:id="rId1" w:history="1">
        <w:r w:rsidR="001859E1" w:rsidRPr="00BB3228">
          <w:rPr>
            <w:rStyle w:val="Hyperlink"/>
            <w:rFonts w:ascii="Book Antiqua" w:hAnsi="Book Antiqua"/>
            <w:sz w:val="18"/>
            <w:szCs w:val="18"/>
            <w:lang w:val="sr-Latn-RS"/>
          </w:rPr>
          <w:t>http://www.ljudskaprava.gov.rs/sh/press/vesti/paunovic-zastititi-starije-od-diskriminacije-i-nasilja</w:t>
        </w:r>
      </w:hyperlink>
      <w:r w:rsidR="001859E1" w:rsidRPr="00BB3228">
        <w:rPr>
          <w:rFonts w:ascii="Book Antiqua" w:hAnsi="Book Antiqua"/>
          <w:sz w:val="18"/>
          <w:szCs w:val="18"/>
          <w:lang w:val="sr-Latn-RS"/>
        </w:rPr>
        <w:t>.</w:t>
      </w:r>
      <w:r w:rsidR="00BB3228">
        <w:rPr>
          <w:rFonts w:ascii="Book Antiqua" w:hAnsi="Book Antiqua"/>
          <w:sz w:val="18"/>
          <w:szCs w:val="18"/>
        </w:rPr>
        <w:t xml:space="preserve"> </w:t>
      </w:r>
    </w:p>
  </w:footnote>
  <w:footnote w:id="15">
    <w:p w:rsidR="00913318" w:rsidRPr="007620E7" w:rsidRDefault="00913318">
      <w:pPr>
        <w:pStyle w:val="FootnoteText"/>
        <w:rPr>
          <w:lang w:val="sr-Cyrl-RS"/>
        </w:rPr>
      </w:pPr>
      <w:r w:rsidRPr="00BB3228">
        <w:rPr>
          <w:rStyle w:val="FootnoteReference"/>
          <w:rFonts w:ascii="Book Antiqua" w:hAnsi="Book Antiqua"/>
          <w:sz w:val="18"/>
          <w:szCs w:val="18"/>
        </w:rPr>
        <w:footnoteRef/>
      </w:r>
      <w:r w:rsidRPr="00BB3228">
        <w:rPr>
          <w:rFonts w:ascii="Book Antiqua" w:hAnsi="Book Antiqua"/>
          <w:sz w:val="18"/>
          <w:szCs w:val="18"/>
        </w:rPr>
        <w:t xml:space="preserve"> </w:t>
      </w:r>
      <w:r w:rsidR="00E6077B">
        <w:rPr>
          <w:rFonts w:ascii="Book Antiqua" w:hAnsi="Book Antiqua"/>
          <w:sz w:val="18"/>
          <w:szCs w:val="18"/>
          <w:lang w:val="sr-Latn-RS"/>
        </w:rPr>
        <w:t>Available at</w:t>
      </w:r>
      <w:r w:rsidRPr="00BB3228">
        <w:rPr>
          <w:rFonts w:ascii="Book Antiqua" w:hAnsi="Book Antiqua"/>
          <w:sz w:val="18"/>
          <w:szCs w:val="18"/>
          <w:lang w:val="sr-Latn-RS"/>
        </w:rPr>
        <w:t xml:space="preserve">: </w:t>
      </w:r>
      <w:hyperlink r:id="rId2" w:history="1">
        <w:r w:rsidR="00BB3228" w:rsidRPr="00BB3228">
          <w:rPr>
            <w:rFonts w:ascii="Book Antiqua" w:hAnsi="Book Antiqua"/>
            <w:color w:val="0000FF"/>
            <w:sz w:val="18"/>
            <w:szCs w:val="18"/>
            <w:u w:val="single"/>
          </w:rPr>
          <w:t>http://popis2011.stat.rs/</w:t>
        </w:r>
      </w:hyperlink>
      <w:r w:rsidR="00BB3228" w:rsidRPr="00BB3228">
        <w:rPr>
          <w:rFonts w:ascii="Book Antiqua" w:hAnsi="Book Antiqua"/>
          <w:sz w:val="18"/>
          <w:szCs w:val="18"/>
        </w:rPr>
        <w:t>.</w:t>
      </w:r>
      <w:r w:rsidR="00BB3228">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079" w:rsidRDefault="008A7079" w:rsidP="00E8471B">
    <w:pPr>
      <w:pStyle w:val="Header"/>
      <w:tabs>
        <w:tab w:val="clear" w:pos="8640"/>
        <w:tab w:val="right" w:pos="972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F47C0B">
      <w:rPr>
        <w:rStyle w:val="PageNumber"/>
        <w:noProof/>
      </w:rPr>
      <w:t>5</w:t>
    </w:r>
    <w:r>
      <w:rPr>
        <w:rStyle w:val="PageNumber"/>
      </w:rPr>
      <w:fldChar w:fldCharType="end"/>
    </w:r>
  </w:p>
  <w:p w:rsidR="008A7079" w:rsidRPr="00AA62CD" w:rsidRDefault="008A7079">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0A0" w:firstRow="1" w:lastRow="0" w:firstColumn="1" w:lastColumn="0" w:noHBand="0" w:noVBand="0"/>
    </w:tblPr>
    <w:tblGrid>
      <w:gridCol w:w="3600"/>
      <w:gridCol w:w="2520"/>
      <w:gridCol w:w="3240"/>
    </w:tblGrid>
    <w:tr w:rsidR="008A7079" w:rsidRPr="00A0248D">
      <w:tc>
        <w:tcPr>
          <w:tcW w:w="3600" w:type="dxa"/>
        </w:tcPr>
        <w:p w:rsidR="008A7079" w:rsidRPr="00A0248D" w:rsidRDefault="008A7079" w:rsidP="00DE33FD">
          <w:pPr>
            <w:pStyle w:val="BodyTextIndent"/>
            <w:tabs>
              <w:tab w:val="left" w:pos="552"/>
              <w:tab w:val="center" w:pos="1368"/>
            </w:tabs>
            <w:ind w:firstLine="0"/>
            <w:jc w:val="center"/>
            <w:rPr>
              <w:rFonts w:ascii="Book Antiqua" w:hAnsi="Book Antiqua"/>
              <w:spacing w:val="6"/>
              <w:sz w:val="22"/>
              <w:szCs w:val="22"/>
            </w:rPr>
          </w:pPr>
          <w:r>
            <w:rPr>
              <w:noProof/>
              <w:lang w:val="en-US"/>
            </w:rPr>
            <w:drawing>
              <wp:inline distT="0" distB="0" distL="0" distR="0">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rsidR="008A7079" w:rsidRPr="00A0248D" w:rsidRDefault="008A7079" w:rsidP="00DE33FD">
          <w:pPr>
            <w:pStyle w:val="BodyTextIndent"/>
            <w:ind w:firstLine="0"/>
            <w:jc w:val="left"/>
            <w:rPr>
              <w:rFonts w:ascii="Book Antiqua" w:hAnsi="Book Antiqua"/>
              <w:spacing w:val="6"/>
              <w:sz w:val="22"/>
              <w:szCs w:val="22"/>
            </w:rPr>
          </w:pPr>
        </w:p>
      </w:tc>
      <w:tc>
        <w:tcPr>
          <w:tcW w:w="3240" w:type="dxa"/>
          <w:vMerge w:val="restart"/>
        </w:tcPr>
        <w:p w:rsidR="008A7079" w:rsidRDefault="008A7079" w:rsidP="00CA022A">
          <w:pPr>
            <w:pStyle w:val="BodyTextIndent"/>
            <w:ind w:firstLine="0"/>
            <w:jc w:val="center"/>
            <w:rPr>
              <w:rFonts w:ascii="Book Antiqua" w:hAnsi="Book Antiqua"/>
              <w:spacing w:val="6"/>
              <w:sz w:val="22"/>
              <w:szCs w:val="22"/>
              <w:lang w:val="en-US"/>
            </w:rPr>
          </w:pPr>
        </w:p>
        <w:p w:rsidR="008A7079" w:rsidRPr="00CA022A" w:rsidRDefault="008A7079" w:rsidP="00CA022A">
          <w:pPr>
            <w:pStyle w:val="BodyTextIndent"/>
            <w:ind w:firstLine="0"/>
            <w:jc w:val="center"/>
            <w:rPr>
              <w:rFonts w:ascii="Book Antiqua" w:hAnsi="Book Antiqua"/>
              <w:spacing w:val="6"/>
              <w:sz w:val="22"/>
              <w:szCs w:val="22"/>
              <w:lang w:val="en-US"/>
            </w:rPr>
          </w:pPr>
          <w:r w:rsidRPr="00841D3E">
            <w:rPr>
              <w:rFonts w:ascii="Book Antiqua" w:hAnsi="Book Antiqua"/>
              <w:noProof/>
              <w:spacing w:val="6"/>
              <w:sz w:val="22"/>
              <w:szCs w:val="22"/>
              <w:lang w:val="en-US"/>
            </w:rPr>
            <w:drawing>
              <wp:inline distT="0" distB="0" distL="0" distR="0">
                <wp:extent cx="1884045" cy="1601470"/>
                <wp:effectExtent l="0" t="0" r="1905" b="0"/>
                <wp:docPr id="2" name="Picture 2" descr="logo ombudsma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mbudsman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045" cy="1601470"/>
                        </a:xfrm>
                        <a:prstGeom prst="rect">
                          <a:avLst/>
                        </a:prstGeom>
                        <a:noFill/>
                        <a:ln>
                          <a:noFill/>
                        </a:ln>
                      </pic:spPr>
                    </pic:pic>
                  </a:graphicData>
                </a:graphic>
              </wp:inline>
            </w:drawing>
          </w:r>
        </w:p>
      </w:tc>
    </w:tr>
    <w:tr w:rsidR="008A7079" w:rsidRPr="00A0248D">
      <w:tc>
        <w:tcPr>
          <w:tcW w:w="3600" w:type="dxa"/>
          <w:tcBorders>
            <w:bottom w:val="single" w:sz="4" w:space="0" w:color="auto"/>
          </w:tcBorders>
        </w:tcPr>
        <w:p w:rsidR="008A7079" w:rsidRPr="00A0248D" w:rsidRDefault="008A7079" w:rsidP="00DE33FD">
          <w:pPr>
            <w:pStyle w:val="BodyTextIndent"/>
            <w:ind w:firstLine="0"/>
            <w:jc w:val="center"/>
            <w:rPr>
              <w:rFonts w:ascii="Georgia" w:eastAsia="Arial Unicode MS" w:hAnsi="Georgia" w:cs="Arial Unicode MS"/>
              <w:b/>
              <w:bCs/>
              <w:sz w:val="22"/>
              <w:szCs w:val="22"/>
              <w:lang w:val="sr-Latn-CS"/>
            </w:rPr>
          </w:pPr>
        </w:p>
        <w:p w:rsidR="008A7079" w:rsidRPr="00F35682" w:rsidRDefault="008A7079" w:rsidP="00DE33FD">
          <w:pPr>
            <w:pStyle w:val="BodyTextIndent"/>
            <w:ind w:firstLine="0"/>
            <w:jc w:val="center"/>
            <w:rPr>
              <w:rFonts w:ascii="Georgia" w:eastAsia="Arial Unicode MS" w:hAnsi="Georgia" w:cs="Arial Unicode MS"/>
              <w:b/>
              <w:bCs/>
              <w:sz w:val="22"/>
              <w:szCs w:val="22"/>
              <w:lang w:val="en-US"/>
            </w:rPr>
          </w:pPr>
          <w:smartTag w:uri="urn:schemas-microsoft-com:office:smarttags" w:element="place">
            <w:smartTag w:uri="urn:schemas-microsoft-com:office:smarttags" w:element="PlaceType">
              <w:r>
                <w:rPr>
                  <w:rFonts w:ascii="Georgia" w:eastAsia="Arial Unicode MS" w:hAnsi="Georgia" w:cs="Arial Unicode MS"/>
                  <w:b/>
                  <w:bCs/>
                  <w:sz w:val="22"/>
                  <w:szCs w:val="22"/>
                  <w:lang w:val="en-US"/>
                </w:rPr>
                <w:t>REPUBLIC</w:t>
              </w:r>
            </w:smartTag>
            <w:r>
              <w:rPr>
                <w:rFonts w:ascii="Georgia" w:eastAsia="Arial Unicode MS" w:hAnsi="Georgia" w:cs="Arial Unicode MS"/>
                <w:b/>
                <w:bCs/>
                <w:sz w:val="22"/>
                <w:szCs w:val="22"/>
                <w:lang w:val="en-US"/>
              </w:rPr>
              <w:t xml:space="preserve">  OF </w:t>
            </w:r>
            <w:smartTag w:uri="urn:schemas-microsoft-com:office:smarttags" w:element="PlaceName">
              <w:r>
                <w:rPr>
                  <w:rFonts w:ascii="Georgia" w:eastAsia="Arial Unicode MS" w:hAnsi="Georgia" w:cs="Arial Unicode MS"/>
                  <w:b/>
                  <w:bCs/>
                  <w:sz w:val="22"/>
                  <w:szCs w:val="22"/>
                  <w:lang w:val="en-US"/>
                </w:rPr>
                <w:t>SERBIA</w:t>
              </w:r>
            </w:smartTag>
          </w:smartTag>
        </w:p>
        <w:p w:rsidR="008A7079" w:rsidRPr="00A0248D" w:rsidRDefault="008A7079" w:rsidP="00DE33FD">
          <w:pPr>
            <w:pStyle w:val="BodyTextIndent"/>
            <w:ind w:firstLine="0"/>
            <w:jc w:val="center"/>
            <w:rPr>
              <w:rFonts w:ascii="Georgia" w:eastAsia="Arial Unicode MS" w:hAnsi="Georgia" w:cs="Arial Unicode MS"/>
              <w:bCs/>
              <w:sz w:val="22"/>
              <w:szCs w:val="22"/>
            </w:rPr>
          </w:pPr>
          <w:r>
            <w:rPr>
              <w:rFonts w:ascii="Georgia" w:eastAsia="Arial Unicode MS" w:hAnsi="Georgia" w:cs="Arial Unicode MS"/>
              <w:bCs/>
              <w:sz w:val="22"/>
              <w:szCs w:val="22"/>
              <w:lang w:val="sr-Latn-RS"/>
            </w:rPr>
            <w:t>3410</w:t>
          </w:r>
          <w:r>
            <w:rPr>
              <w:rFonts w:ascii="Georgia" w:eastAsia="Arial Unicode MS" w:hAnsi="Georgia" w:cs="Arial Unicode MS"/>
              <w:bCs/>
              <w:sz w:val="22"/>
              <w:szCs w:val="22"/>
            </w:rPr>
            <w:t xml:space="preserve"> – 30</w:t>
          </w:r>
          <w:r w:rsidRPr="00A0248D">
            <w:rPr>
              <w:rFonts w:ascii="Georgia" w:eastAsia="Arial Unicode MS" w:hAnsi="Georgia" w:cs="Arial Unicode MS"/>
              <w:bCs/>
              <w:sz w:val="22"/>
              <w:szCs w:val="22"/>
            </w:rPr>
            <w:t xml:space="preserve"> / </w:t>
          </w:r>
          <w:r>
            <w:rPr>
              <w:rFonts w:ascii="Georgia" w:eastAsia="Arial Unicode MS" w:hAnsi="Georgia" w:cs="Arial Unicode MS"/>
              <w:bCs/>
              <w:sz w:val="22"/>
              <w:szCs w:val="22"/>
              <w:lang w:val="en-US"/>
            </w:rPr>
            <w:t>19</w:t>
          </w:r>
        </w:p>
        <w:p w:rsidR="008A7079" w:rsidRPr="00F35682" w:rsidRDefault="008A7079" w:rsidP="00DE33FD">
          <w:pPr>
            <w:pStyle w:val="BodyTextIndent"/>
            <w:ind w:firstLine="0"/>
            <w:jc w:val="center"/>
            <w:rPr>
              <w:rFonts w:ascii="Georgia" w:eastAsia="Arial Unicode MS" w:hAnsi="Georgia" w:cs="Arial Unicode MS"/>
              <w:bCs/>
              <w:sz w:val="22"/>
              <w:szCs w:val="22"/>
              <w:lang w:val="en-US"/>
            </w:rPr>
          </w:pPr>
          <w:r>
            <w:rPr>
              <w:rFonts w:ascii="Georgia" w:eastAsia="Arial Unicode MS" w:hAnsi="Georgia" w:cs="Arial Unicode MS"/>
              <w:bCs/>
              <w:sz w:val="22"/>
              <w:szCs w:val="22"/>
              <w:lang w:val="en-US"/>
            </w:rPr>
            <w:t>B e l g r a d e</w:t>
          </w:r>
        </w:p>
        <w:p w:rsidR="008A7079" w:rsidRPr="00A0248D" w:rsidRDefault="008A7079" w:rsidP="00DE33FD">
          <w:pPr>
            <w:pStyle w:val="BodyTextIndent"/>
            <w:ind w:firstLine="0"/>
            <w:jc w:val="center"/>
            <w:rPr>
              <w:rFonts w:ascii="Book Antiqua" w:hAnsi="Book Antiqua"/>
              <w:spacing w:val="6"/>
              <w:sz w:val="22"/>
              <w:szCs w:val="22"/>
            </w:rPr>
          </w:pPr>
        </w:p>
      </w:tc>
      <w:tc>
        <w:tcPr>
          <w:tcW w:w="2520" w:type="dxa"/>
          <w:tcBorders>
            <w:bottom w:val="single" w:sz="4" w:space="0" w:color="auto"/>
          </w:tcBorders>
        </w:tcPr>
        <w:p w:rsidR="008A7079" w:rsidRPr="00A0248D" w:rsidRDefault="008A7079" w:rsidP="00DE33FD">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rsidR="008A7079" w:rsidRPr="00A0248D" w:rsidRDefault="008A7079" w:rsidP="00DE33FD">
          <w:pPr>
            <w:pStyle w:val="BodyTextIndent"/>
            <w:ind w:firstLine="0"/>
            <w:jc w:val="left"/>
            <w:rPr>
              <w:rFonts w:ascii="Book Antiqua" w:hAnsi="Book Antiqua"/>
              <w:spacing w:val="6"/>
              <w:sz w:val="22"/>
              <w:szCs w:val="22"/>
            </w:rPr>
          </w:pPr>
        </w:p>
      </w:tc>
    </w:tr>
    <w:tr w:rsidR="008A7079" w:rsidRPr="00A0248D">
      <w:tc>
        <w:tcPr>
          <w:tcW w:w="3600" w:type="dxa"/>
          <w:tcBorders>
            <w:top w:val="single" w:sz="4" w:space="0" w:color="auto"/>
          </w:tcBorders>
        </w:tcPr>
        <w:p w:rsidR="008A7079" w:rsidRPr="00F35682" w:rsidRDefault="008A7079" w:rsidP="00DE33FD">
          <w:pPr>
            <w:pStyle w:val="BodyTextIndent"/>
            <w:ind w:firstLine="0"/>
            <w:jc w:val="left"/>
            <w:rPr>
              <w:rFonts w:ascii="Georgia" w:eastAsia="Arial Unicode MS" w:hAnsi="Georgia" w:cs="Arial Unicode MS"/>
              <w:b/>
              <w:bCs/>
              <w:sz w:val="22"/>
              <w:szCs w:val="22"/>
              <w:lang w:val="en-US"/>
            </w:rPr>
          </w:pPr>
          <w:r>
            <w:rPr>
              <w:rFonts w:ascii="Georgia" w:hAnsi="Georgia"/>
              <w:sz w:val="22"/>
              <w:szCs w:val="22"/>
              <w:lang w:val="en-US"/>
            </w:rPr>
            <w:t>Ev</w:t>
          </w:r>
          <w:r w:rsidRPr="00A0248D">
            <w:rPr>
              <w:rFonts w:ascii="Georgia" w:hAnsi="Georgia"/>
              <w:sz w:val="22"/>
              <w:szCs w:val="22"/>
            </w:rPr>
            <w:t>.</w:t>
          </w:r>
          <w:r>
            <w:rPr>
              <w:rFonts w:ascii="Georgia" w:hAnsi="Georgia"/>
              <w:sz w:val="22"/>
              <w:szCs w:val="22"/>
              <w:lang w:val="en-US"/>
            </w:rPr>
            <w:t>No</w:t>
          </w:r>
          <w:r w:rsidR="007D3BFA">
            <w:rPr>
              <w:rFonts w:ascii="Georgia" w:hAnsi="Georgia"/>
              <w:sz w:val="22"/>
              <w:szCs w:val="22"/>
            </w:rPr>
            <w:t>.</w:t>
          </w:r>
          <w:r w:rsidR="00470E56">
            <w:rPr>
              <w:rFonts w:ascii="Georgia" w:hAnsi="Georgia"/>
              <w:sz w:val="22"/>
              <w:szCs w:val="22"/>
              <w:lang w:val="sr-Latn-RS"/>
            </w:rPr>
            <w:t>10301</w:t>
          </w:r>
          <w:r w:rsidR="007D3BFA">
            <w:rPr>
              <w:rFonts w:ascii="Georgia" w:hAnsi="Georgia"/>
              <w:sz w:val="22"/>
              <w:szCs w:val="22"/>
              <w:lang w:val="sr-Latn-RS"/>
            </w:rPr>
            <w:t xml:space="preserve"> </w:t>
          </w:r>
          <w:r>
            <w:rPr>
              <w:rFonts w:ascii="Georgia" w:hAnsi="Georgia"/>
              <w:sz w:val="22"/>
              <w:szCs w:val="22"/>
              <w:lang w:val="en-US"/>
            </w:rPr>
            <w:t>Date:</w:t>
          </w:r>
          <w:r w:rsidR="007D3BFA">
            <w:rPr>
              <w:rFonts w:ascii="Georgia" w:hAnsi="Georgia"/>
              <w:sz w:val="22"/>
              <w:szCs w:val="22"/>
              <w:lang w:val="en-US"/>
            </w:rPr>
            <w:t xml:space="preserve"> 08. April 2019.</w:t>
          </w:r>
        </w:p>
      </w:tc>
      <w:tc>
        <w:tcPr>
          <w:tcW w:w="2520" w:type="dxa"/>
          <w:tcBorders>
            <w:top w:val="single" w:sz="4" w:space="0" w:color="auto"/>
          </w:tcBorders>
        </w:tcPr>
        <w:p w:rsidR="008A7079" w:rsidRPr="00A0248D" w:rsidRDefault="008A7079" w:rsidP="00DE33FD">
          <w:pPr>
            <w:pStyle w:val="BodyTextIndent"/>
            <w:ind w:firstLine="0"/>
            <w:jc w:val="left"/>
            <w:rPr>
              <w:rFonts w:ascii="Book Antiqua" w:hAnsi="Book Antiqua"/>
              <w:spacing w:val="6"/>
              <w:sz w:val="22"/>
              <w:szCs w:val="22"/>
            </w:rPr>
          </w:pPr>
        </w:p>
      </w:tc>
      <w:tc>
        <w:tcPr>
          <w:tcW w:w="3240" w:type="dxa"/>
          <w:tcBorders>
            <w:top w:val="single" w:sz="4" w:space="0" w:color="auto"/>
          </w:tcBorders>
        </w:tcPr>
        <w:p w:rsidR="008A7079" w:rsidRPr="00A0248D" w:rsidRDefault="008A7079" w:rsidP="00DE33FD">
          <w:pPr>
            <w:pStyle w:val="BodyTextIndent"/>
            <w:ind w:firstLine="0"/>
            <w:jc w:val="left"/>
            <w:rPr>
              <w:rFonts w:ascii="Book Antiqua" w:hAnsi="Book Antiqua"/>
              <w:spacing w:val="6"/>
              <w:sz w:val="22"/>
              <w:szCs w:val="22"/>
            </w:rPr>
          </w:pPr>
        </w:p>
      </w:tc>
    </w:tr>
  </w:tbl>
  <w:p w:rsidR="008A7079" w:rsidRDefault="008A7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C724EA1"/>
    <w:multiLevelType w:val="hybridMultilevel"/>
    <w:tmpl w:val="7D6AD9E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
    <w:nsid w:val="2DE56594"/>
    <w:multiLevelType w:val="hybridMultilevel"/>
    <w:tmpl w:val="60065360"/>
    <w:lvl w:ilvl="0" w:tplc="0409000F">
      <w:start w:val="1"/>
      <w:numFmt w:val="decimal"/>
      <w:lvlText w:val="%1."/>
      <w:lvlJc w:val="left"/>
      <w:pPr>
        <w:ind w:left="1714" w:hanging="360"/>
      </w:pPr>
      <w:rPr>
        <w:rFont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4620064D"/>
    <w:multiLevelType w:val="hybridMultilevel"/>
    <w:tmpl w:val="BE788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E2321A"/>
    <w:multiLevelType w:val="hybridMultilevel"/>
    <w:tmpl w:val="A2169722"/>
    <w:lvl w:ilvl="0" w:tplc="0409000B">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6">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AC"/>
    <w:rsid w:val="000154F0"/>
    <w:rsid w:val="00024FC9"/>
    <w:rsid w:val="000421A9"/>
    <w:rsid w:val="000659BE"/>
    <w:rsid w:val="000A18C1"/>
    <w:rsid w:val="000D5127"/>
    <w:rsid w:val="000E3653"/>
    <w:rsid w:val="000F4D91"/>
    <w:rsid w:val="00104E27"/>
    <w:rsid w:val="0015454D"/>
    <w:rsid w:val="00181FD1"/>
    <w:rsid w:val="001859E1"/>
    <w:rsid w:val="00194E5A"/>
    <w:rsid w:val="001B5561"/>
    <w:rsid w:val="001C4334"/>
    <w:rsid w:val="001D7BC7"/>
    <w:rsid w:val="001F7E07"/>
    <w:rsid w:val="00206318"/>
    <w:rsid w:val="00222186"/>
    <w:rsid w:val="00226B8E"/>
    <w:rsid w:val="0027730C"/>
    <w:rsid w:val="002A4137"/>
    <w:rsid w:val="002B6AC5"/>
    <w:rsid w:val="002E3628"/>
    <w:rsid w:val="002F085A"/>
    <w:rsid w:val="002F4825"/>
    <w:rsid w:val="00305387"/>
    <w:rsid w:val="0031722D"/>
    <w:rsid w:val="0034179D"/>
    <w:rsid w:val="003436DE"/>
    <w:rsid w:val="00396CBE"/>
    <w:rsid w:val="003F0C0F"/>
    <w:rsid w:val="0043450F"/>
    <w:rsid w:val="00444B65"/>
    <w:rsid w:val="00470E56"/>
    <w:rsid w:val="004721D4"/>
    <w:rsid w:val="00484549"/>
    <w:rsid w:val="00497BE8"/>
    <w:rsid w:val="004A4CA8"/>
    <w:rsid w:val="004D533D"/>
    <w:rsid w:val="00566FDE"/>
    <w:rsid w:val="00592A0A"/>
    <w:rsid w:val="005A598F"/>
    <w:rsid w:val="005F7D9C"/>
    <w:rsid w:val="00601D3A"/>
    <w:rsid w:val="006327D3"/>
    <w:rsid w:val="00636C9B"/>
    <w:rsid w:val="0064530E"/>
    <w:rsid w:val="006879AD"/>
    <w:rsid w:val="006A7BF2"/>
    <w:rsid w:val="006E1D9F"/>
    <w:rsid w:val="006E6821"/>
    <w:rsid w:val="006F22CF"/>
    <w:rsid w:val="00733805"/>
    <w:rsid w:val="00756CC1"/>
    <w:rsid w:val="007620E7"/>
    <w:rsid w:val="007B2CBB"/>
    <w:rsid w:val="007B375A"/>
    <w:rsid w:val="007D0A0C"/>
    <w:rsid w:val="007D3BFA"/>
    <w:rsid w:val="007E737D"/>
    <w:rsid w:val="007F65BF"/>
    <w:rsid w:val="007F72E8"/>
    <w:rsid w:val="007F7426"/>
    <w:rsid w:val="00841D3E"/>
    <w:rsid w:val="008640FA"/>
    <w:rsid w:val="0088520B"/>
    <w:rsid w:val="008862A2"/>
    <w:rsid w:val="00886D11"/>
    <w:rsid w:val="008872D1"/>
    <w:rsid w:val="008A7079"/>
    <w:rsid w:val="008A7D48"/>
    <w:rsid w:val="008B4AF6"/>
    <w:rsid w:val="008D67A6"/>
    <w:rsid w:val="008D78CD"/>
    <w:rsid w:val="008E3210"/>
    <w:rsid w:val="00901471"/>
    <w:rsid w:val="00904B0D"/>
    <w:rsid w:val="00913318"/>
    <w:rsid w:val="00930D03"/>
    <w:rsid w:val="009515BF"/>
    <w:rsid w:val="00962C71"/>
    <w:rsid w:val="00970364"/>
    <w:rsid w:val="00974695"/>
    <w:rsid w:val="0097768A"/>
    <w:rsid w:val="00996C09"/>
    <w:rsid w:val="009B3903"/>
    <w:rsid w:val="00A16F33"/>
    <w:rsid w:val="00A84C18"/>
    <w:rsid w:val="00AA62CD"/>
    <w:rsid w:val="00AE7651"/>
    <w:rsid w:val="00AF79F9"/>
    <w:rsid w:val="00B609D1"/>
    <w:rsid w:val="00B663BF"/>
    <w:rsid w:val="00B6789D"/>
    <w:rsid w:val="00B85B9B"/>
    <w:rsid w:val="00BB3228"/>
    <w:rsid w:val="00BC481A"/>
    <w:rsid w:val="00BD54E6"/>
    <w:rsid w:val="00C12FEF"/>
    <w:rsid w:val="00C26F82"/>
    <w:rsid w:val="00C5780E"/>
    <w:rsid w:val="00C84F50"/>
    <w:rsid w:val="00C9057D"/>
    <w:rsid w:val="00C95EAE"/>
    <w:rsid w:val="00CA022A"/>
    <w:rsid w:val="00CA4A8F"/>
    <w:rsid w:val="00CB522E"/>
    <w:rsid w:val="00CC542B"/>
    <w:rsid w:val="00CC5E97"/>
    <w:rsid w:val="00CD1D6D"/>
    <w:rsid w:val="00CE042E"/>
    <w:rsid w:val="00CE388F"/>
    <w:rsid w:val="00CE465D"/>
    <w:rsid w:val="00D00DAC"/>
    <w:rsid w:val="00D0181F"/>
    <w:rsid w:val="00D135AC"/>
    <w:rsid w:val="00D44FF4"/>
    <w:rsid w:val="00D62235"/>
    <w:rsid w:val="00D7366D"/>
    <w:rsid w:val="00D960FA"/>
    <w:rsid w:val="00D97272"/>
    <w:rsid w:val="00DA0DBC"/>
    <w:rsid w:val="00DE33FD"/>
    <w:rsid w:val="00E005C6"/>
    <w:rsid w:val="00E040A2"/>
    <w:rsid w:val="00E4560C"/>
    <w:rsid w:val="00E51058"/>
    <w:rsid w:val="00E54CF6"/>
    <w:rsid w:val="00E566AA"/>
    <w:rsid w:val="00E57EE0"/>
    <w:rsid w:val="00E6077B"/>
    <w:rsid w:val="00E8471B"/>
    <w:rsid w:val="00EB6423"/>
    <w:rsid w:val="00EE0F20"/>
    <w:rsid w:val="00EE22EE"/>
    <w:rsid w:val="00EF24C2"/>
    <w:rsid w:val="00F25485"/>
    <w:rsid w:val="00F265D2"/>
    <w:rsid w:val="00F32918"/>
    <w:rsid w:val="00F35682"/>
    <w:rsid w:val="00F44C03"/>
    <w:rsid w:val="00F47C0B"/>
    <w:rsid w:val="00F530CE"/>
    <w:rsid w:val="00F60D8A"/>
    <w:rsid w:val="00F66A86"/>
    <w:rsid w:val="00F93DCA"/>
    <w:rsid w:val="00F95FE5"/>
    <w:rsid w:val="00FA0E7E"/>
    <w:rsid w:val="00FD2B5D"/>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21C4A861-3AC2-4B95-A188-561824C6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C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link w:val="FooterChar"/>
    <w:uiPriority w:val="99"/>
    <w:rsid w:val="00901471"/>
    <w:pPr>
      <w:tabs>
        <w:tab w:val="center" w:pos="4320"/>
        <w:tab w:val="right" w:pos="8640"/>
      </w:tabs>
    </w:pPr>
  </w:style>
  <w:style w:type="paragraph" w:styleId="BodyTextIndent">
    <w:name w:val="Body Text Indent"/>
    <w:basedOn w:val="Normal"/>
    <w:rsid w:val="00901471"/>
    <w:pPr>
      <w:ind w:firstLine="720"/>
      <w:jc w:val="both"/>
    </w:pPr>
    <w:rPr>
      <w:rFonts w:ascii="Verdana" w:hAnsi="Verdana"/>
      <w:lang w:val="sr-Cyrl-CS"/>
    </w:r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BookAntiqua"/>
    <w:rsid w:val="00FD2B5D"/>
  </w:style>
  <w:style w:type="paragraph" w:styleId="BalloonText">
    <w:name w:val="Balloon Text"/>
    <w:basedOn w:val="Normal"/>
    <w:semiHidden/>
    <w:rsid w:val="00D62235"/>
    <w:rPr>
      <w:rFonts w:ascii="Tahoma" w:hAnsi="Tahoma" w:cs="Tahoma"/>
      <w:sz w:val="16"/>
      <w:szCs w:val="16"/>
    </w:rPr>
  </w:style>
  <w:style w:type="paragraph" w:customStyle="1" w:styleId="CharCharChar2Char0">
    <w:name w:val="Char Char Char2 Char"/>
    <w:basedOn w:val="Normal"/>
    <w:rsid w:val="00BD54E6"/>
    <w:pPr>
      <w:spacing w:after="160" w:line="240" w:lineRule="exact"/>
    </w:pPr>
    <w:rPr>
      <w:rFonts w:ascii="Tahoma" w:hAnsi="Tahoma"/>
      <w:sz w:val="20"/>
      <w:szCs w:val="20"/>
      <w:lang w:val="en-US"/>
    </w:rPr>
  </w:style>
  <w:style w:type="paragraph" w:styleId="NormalWeb">
    <w:name w:val="Normal (Web)"/>
    <w:basedOn w:val="Normal"/>
    <w:rsid w:val="008A7079"/>
  </w:style>
  <w:style w:type="paragraph" w:styleId="FootnoteText">
    <w:name w:val="footnote text"/>
    <w:basedOn w:val="Normal"/>
    <w:link w:val="FootnoteTextChar"/>
    <w:uiPriority w:val="99"/>
    <w:unhideWhenUsed/>
    <w:rsid w:val="008A7079"/>
    <w:rPr>
      <w:sz w:val="20"/>
      <w:szCs w:val="20"/>
    </w:rPr>
  </w:style>
  <w:style w:type="character" w:customStyle="1" w:styleId="FootnoteTextChar">
    <w:name w:val="Footnote Text Char"/>
    <w:basedOn w:val="DefaultParagraphFont"/>
    <w:link w:val="FootnoteText"/>
    <w:uiPriority w:val="99"/>
    <w:rsid w:val="008A7079"/>
    <w:rPr>
      <w:lang w:val="en-GB"/>
    </w:rPr>
  </w:style>
  <w:style w:type="character" w:styleId="FootnoteReference">
    <w:name w:val="footnote reference"/>
    <w:basedOn w:val="DefaultParagraphFont"/>
    <w:uiPriority w:val="99"/>
    <w:unhideWhenUsed/>
    <w:rsid w:val="008A7079"/>
    <w:rPr>
      <w:vertAlign w:val="superscript"/>
    </w:rPr>
  </w:style>
  <w:style w:type="paragraph" w:styleId="ListParagraph">
    <w:name w:val="List Paragraph"/>
    <w:basedOn w:val="Normal"/>
    <w:uiPriority w:val="34"/>
    <w:qFormat/>
    <w:rsid w:val="008A7079"/>
    <w:pPr>
      <w:ind w:left="720"/>
      <w:contextualSpacing/>
    </w:pPr>
  </w:style>
  <w:style w:type="character" w:styleId="Hyperlink">
    <w:name w:val="Hyperlink"/>
    <w:basedOn w:val="DefaultParagraphFont"/>
    <w:rsid w:val="001859E1"/>
    <w:rPr>
      <w:color w:val="0563C1" w:themeColor="hyperlink"/>
      <w:u w:val="single"/>
    </w:rPr>
  </w:style>
  <w:style w:type="character" w:customStyle="1" w:styleId="FooterChar">
    <w:name w:val="Footer Char"/>
    <w:basedOn w:val="DefaultParagraphFont"/>
    <w:link w:val="Footer"/>
    <w:uiPriority w:val="99"/>
    <w:rsid w:val="0091331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popis2011.stat.rs/" TargetMode="External"/><Relationship Id="rId1" Type="http://schemas.openxmlformats.org/officeDocument/2006/relationships/hyperlink" Target="http://www.ljudskaprava.gov.rs/sh/press/vesti/paunovic-zastititi-starije-od-diskriminacije-i-nasilj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ar\Documents\Custom%20Office%20Templates\&#1041;&#1045;&#1054;&#1043;&#1056;&#1040;&#104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DAEDE7-2400-49EF-8F6B-EEF086C535B5}">
  <ds:schemaRefs>
    <ds:schemaRef ds:uri="http://schemas.openxmlformats.org/officeDocument/2006/bibliography"/>
  </ds:schemaRefs>
</ds:datastoreItem>
</file>

<file path=customXml/itemProps2.xml><?xml version="1.0" encoding="utf-8"?>
<ds:datastoreItem xmlns:ds="http://schemas.openxmlformats.org/officeDocument/2006/customXml" ds:itemID="{B4276107-CDC1-4DA4-9B6B-5FD0EE062F87}"/>
</file>

<file path=customXml/itemProps3.xml><?xml version="1.0" encoding="utf-8"?>
<ds:datastoreItem xmlns:ds="http://schemas.openxmlformats.org/officeDocument/2006/customXml" ds:itemID="{6508C51E-C24D-4A85-80FF-B4E4A32A67C3}"/>
</file>

<file path=customXml/itemProps4.xml><?xml version="1.0" encoding="utf-8"?>
<ds:datastoreItem xmlns:ds="http://schemas.openxmlformats.org/officeDocument/2006/customXml" ds:itemID="{51F310D2-7D6E-46BE-BB9D-8B3E84E23092}"/>
</file>

<file path=docProps/app.xml><?xml version="1.0" encoding="utf-8"?>
<Properties xmlns="http://schemas.openxmlformats.org/officeDocument/2006/extended-properties" xmlns:vt="http://schemas.openxmlformats.org/officeDocument/2006/docPropsVTypes">
  <Template>БЕОГРАД 1</Template>
  <TotalTime>2</TotalTime>
  <Pages>5</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Aleksandar Tasić</dc:creator>
  <cp:keywords/>
  <cp:lastModifiedBy>Jovana Milovanović</cp:lastModifiedBy>
  <cp:revision>3</cp:revision>
  <cp:lastPrinted>2019-04-08T12:33:00Z</cp:lastPrinted>
  <dcterms:created xsi:type="dcterms:W3CDTF">2019-04-08T12:33:00Z</dcterms:created>
  <dcterms:modified xsi:type="dcterms:W3CDTF">2019-04-08T12:33:00Z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