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36" w:type="dxa"/>
        <w:tblLook w:val="04A0" w:firstRow="1" w:lastRow="0" w:firstColumn="1" w:lastColumn="0" w:noHBand="0" w:noVBand="1"/>
      </w:tblPr>
      <w:tblGrid>
        <w:gridCol w:w="63"/>
        <w:gridCol w:w="119"/>
      </w:tblGrid>
      <w:tr w:rsidR="00562D63" w:rsidRPr="00951B65" w14:paraId="6BBC6D0F" w14:textId="77777777" w:rsidTr="00562D63">
        <w:tc>
          <w:tcPr>
            <w:tcW w:w="0" w:type="auto"/>
            <w:shd w:val="clear" w:color="auto" w:fill="auto"/>
            <w:tcMar>
              <w:top w:w="113" w:type="dxa"/>
              <w:left w:w="57" w:type="dxa"/>
              <w:bottom w:w="113" w:type="dxa"/>
              <w:right w:w="0" w:type="dxa"/>
            </w:tcMar>
          </w:tcPr>
          <w:p w14:paraId="1D1DFCF9" w14:textId="77777777" w:rsidR="0055573E" w:rsidRPr="00951B65" w:rsidRDefault="0055573E" w:rsidP="00682D26">
            <w:pPr>
              <w:rPr>
                <w:sz w:val="14"/>
                <w:szCs w:val="14"/>
              </w:rPr>
            </w:pPr>
          </w:p>
        </w:tc>
        <w:tc>
          <w:tcPr>
            <w:tcW w:w="0" w:type="auto"/>
            <w:shd w:val="clear" w:color="auto" w:fill="auto"/>
            <w:tcMar>
              <w:top w:w="113" w:type="dxa"/>
              <w:left w:w="113" w:type="dxa"/>
              <w:bottom w:w="113" w:type="dxa"/>
              <w:right w:w="0" w:type="dxa"/>
            </w:tcMar>
          </w:tcPr>
          <w:p w14:paraId="227E8B8D" w14:textId="77777777" w:rsidR="00447412" w:rsidRPr="00951B65" w:rsidRDefault="00447412" w:rsidP="006F790C">
            <w:pPr>
              <w:rPr>
                <w:sz w:val="24"/>
                <w:szCs w:val="24"/>
              </w:rPr>
            </w:pPr>
          </w:p>
        </w:tc>
      </w:tr>
    </w:tbl>
    <w:p w14:paraId="60106DA2" w14:textId="2194F74D" w:rsidR="007D16E7" w:rsidRPr="00951B65" w:rsidRDefault="007D16E7" w:rsidP="00914C91">
      <w:pPr>
        <w:pStyle w:val="Header"/>
        <w:tabs>
          <w:tab w:val="clear" w:pos="4153"/>
          <w:tab w:val="clear" w:pos="8306"/>
          <w:tab w:val="right" w:pos="3686"/>
          <w:tab w:val="left" w:pos="5812"/>
        </w:tabs>
        <w:spacing w:before="80"/>
        <w:jc w:val="center"/>
        <w:rPr>
          <w:b/>
          <w:sz w:val="24"/>
          <w:szCs w:val="24"/>
          <w:lang w:val="en-GB"/>
        </w:rPr>
      </w:pPr>
      <w:r w:rsidRPr="00951B65">
        <w:rPr>
          <w:b/>
          <w:sz w:val="24"/>
          <w:szCs w:val="24"/>
          <w:lang w:val="en-GB"/>
        </w:rPr>
        <w:t xml:space="preserve">Questionnaire: </w:t>
      </w:r>
      <w:r w:rsidR="000A3D25" w:rsidRPr="00951B65">
        <w:rPr>
          <w:b/>
          <w:sz w:val="24"/>
          <w:szCs w:val="24"/>
          <w:lang w:val="en-GB"/>
        </w:rPr>
        <w:t>S</w:t>
      </w:r>
      <w:r w:rsidRPr="00951B65">
        <w:rPr>
          <w:b/>
          <w:sz w:val="24"/>
          <w:szCs w:val="24"/>
          <w:lang w:val="en-GB"/>
        </w:rPr>
        <w:t xml:space="preserve">exual and reproductive health </w:t>
      </w:r>
      <w:r w:rsidR="000A3D25" w:rsidRPr="00951B65">
        <w:rPr>
          <w:b/>
          <w:sz w:val="24"/>
          <w:szCs w:val="24"/>
          <w:lang w:val="en-GB"/>
        </w:rPr>
        <w:t xml:space="preserve">and </w:t>
      </w:r>
      <w:r w:rsidRPr="00951B65">
        <w:rPr>
          <w:b/>
          <w:sz w:val="24"/>
          <w:szCs w:val="24"/>
          <w:lang w:val="en-GB"/>
        </w:rPr>
        <w:t>rights of</w:t>
      </w:r>
    </w:p>
    <w:p w14:paraId="6079FB65" w14:textId="714AC35B" w:rsidR="007D16E7" w:rsidRPr="00951B65" w:rsidRDefault="007D16E7" w:rsidP="007D16E7">
      <w:pPr>
        <w:pStyle w:val="Header"/>
        <w:tabs>
          <w:tab w:val="clear" w:pos="4153"/>
          <w:tab w:val="clear" w:pos="8306"/>
          <w:tab w:val="right" w:pos="3686"/>
          <w:tab w:val="left" w:pos="5812"/>
        </w:tabs>
        <w:spacing w:before="80"/>
        <w:jc w:val="center"/>
        <w:rPr>
          <w:b/>
          <w:sz w:val="24"/>
          <w:szCs w:val="24"/>
          <w:lang w:val="en-GB"/>
        </w:rPr>
      </w:pPr>
      <w:proofErr w:type="gramStart"/>
      <w:r w:rsidRPr="00951B65">
        <w:rPr>
          <w:b/>
          <w:sz w:val="24"/>
          <w:szCs w:val="24"/>
          <w:lang w:val="en-GB"/>
        </w:rPr>
        <w:t>girls</w:t>
      </w:r>
      <w:proofErr w:type="gramEnd"/>
      <w:r w:rsidRPr="00951B65">
        <w:rPr>
          <w:b/>
          <w:sz w:val="24"/>
          <w:szCs w:val="24"/>
          <w:lang w:val="en-GB"/>
        </w:rPr>
        <w:t xml:space="preserve"> with disabilities</w:t>
      </w:r>
    </w:p>
    <w:p w14:paraId="42AE2DF7" w14:textId="77777777" w:rsidR="007D16E7" w:rsidRPr="00951B65" w:rsidRDefault="007D16E7" w:rsidP="007D16E7">
      <w:pPr>
        <w:pStyle w:val="Default"/>
        <w:rPr>
          <w:rFonts w:eastAsia="Times New Roman"/>
          <w:b/>
          <w:snapToGrid w:val="0"/>
          <w:color w:val="auto"/>
          <w:lang w:val="en-GB" w:eastAsia="en-US"/>
        </w:rPr>
      </w:pPr>
    </w:p>
    <w:p w14:paraId="2F263DD7" w14:textId="77777777" w:rsidR="007D16E7" w:rsidRPr="00951B65" w:rsidRDefault="007D16E7" w:rsidP="007D16E7">
      <w:pPr>
        <w:pStyle w:val="Default"/>
        <w:numPr>
          <w:ilvl w:val="0"/>
          <w:numId w:val="26"/>
        </w:numPr>
        <w:jc w:val="both"/>
        <w:rPr>
          <w:rFonts w:eastAsia="Times New Roman"/>
          <w:b/>
          <w:snapToGrid w:val="0"/>
          <w:color w:val="auto"/>
          <w:lang w:val="en-GB" w:eastAsia="en-US"/>
        </w:rPr>
      </w:pPr>
      <w:r w:rsidRPr="00951B65">
        <w:rPr>
          <w:rFonts w:eastAsia="Times New Roman"/>
          <w:b/>
          <w:snapToGrid w:val="0"/>
          <w:color w:val="auto"/>
          <w:lang w:val="en-GB" w:eastAsia="en-US"/>
        </w:rPr>
        <w:t xml:space="preserve">Context </w:t>
      </w:r>
    </w:p>
    <w:p w14:paraId="691F242A" w14:textId="77777777" w:rsidR="007D16E7" w:rsidRPr="00951B65" w:rsidRDefault="007D16E7" w:rsidP="007D16E7">
      <w:pPr>
        <w:tabs>
          <w:tab w:val="left" w:pos="426"/>
          <w:tab w:val="left" w:pos="6030"/>
        </w:tabs>
        <w:jc w:val="both"/>
        <w:rPr>
          <w:sz w:val="24"/>
          <w:szCs w:val="24"/>
        </w:rPr>
      </w:pPr>
    </w:p>
    <w:p w14:paraId="6ABB4EE6" w14:textId="310E1A20" w:rsidR="007D16E7" w:rsidRPr="00951B65" w:rsidRDefault="007D16E7" w:rsidP="007D16E7">
      <w:pPr>
        <w:tabs>
          <w:tab w:val="left" w:pos="426"/>
          <w:tab w:val="left" w:pos="6030"/>
        </w:tabs>
        <w:jc w:val="both"/>
        <w:rPr>
          <w:sz w:val="24"/>
          <w:szCs w:val="24"/>
        </w:rPr>
      </w:pPr>
      <w:r w:rsidRPr="00951B65">
        <w:rPr>
          <w:sz w:val="24"/>
          <w:szCs w:val="24"/>
        </w:rPr>
        <w:t xml:space="preserve">For her next report to the General Assembly, 72nd session, the Special Rapporteur on the rights of persons with disabilities, Ms. Catalina </w:t>
      </w:r>
      <w:proofErr w:type="spellStart"/>
      <w:r w:rsidRPr="00951B65">
        <w:rPr>
          <w:sz w:val="24"/>
          <w:szCs w:val="24"/>
        </w:rPr>
        <w:t>Devandas</w:t>
      </w:r>
      <w:proofErr w:type="spellEnd"/>
      <w:r w:rsidRPr="00951B65">
        <w:rPr>
          <w:sz w:val="24"/>
          <w:szCs w:val="24"/>
        </w:rPr>
        <w:t xml:space="preserve"> Aguilar, intends to focus on the sexual and reproductive health </w:t>
      </w:r>
      <w:r w:rsidR="000A3D25" w:rsidRPr="00951B65">
        <w:rPr>
          <w:sz w:val="24"/>
          <w:szCs w:val="24"/>
        </w:rPr>
        <w:t xml:space="preserve">and </w:t>
      </w:r>
      <w:r w:rsidRPr="00951B65">
        <w:rPr>
          <w:sz w:val="24"/>
          <w:szCs w:val="24"/>
        </w:rPr>
        <w:t>rights of girls with disabilities.</w:t>
      </w:r>
    </w:p>
    <w:p w14:paraId="2ECEC01F" w14:textId="77777777" w:rsidR="007D16E7" w:rsidRPr="00951B65" w:rsidRDefault="007D16E7" w:rsidP="007D16E7">
      <w:pPr>
        <w:tabs>
          <w:tab w:val="left" w:pos="426"/>
          <w:tab w:val="left" w:pos="6030"/>
        </w:tabs>
        <w:jc w:val="both"/>
        <w:rPr>
          <w:sz w:val="24"/>
          <w:szCs w:val="24"/>
        </w:rPr>
      </w:pPr>
    </w:p>
    <w:p w14:paraId="7EC26492" w14:textId="4AD6E445" w:rsidR="007D16E7" w:rsidRPr="00951B65" w:rsidRDefault="007D16E7" w:rsidP="007D16E7">
      <w:pPr>
        <w:tabs>
          <w:tab w:val="left" w:pos="426"/>
          <w:tab w:val="left" w:pos="6030"/>
        </w:tabs>
        <w:jc w:val="both"/>
        <w:rPr>
          <w:sz w:val="24"/>
          <w:szCs w:val="24"/>
        </w:rPr>
      </w:pPr>
      <w:r w:rsidRPr="00951B65">
        <w:rPr>
          <w:sz w:val="24"/>
          <w:szCs w:val="24"/>
        </w:rPr>
        <w:t xml:space="preserve">The Special Rapporteur is currently carrying out the research work and invites Governments, National Human Rights Institutions, independent monitoring mechanisms, civil society organizations and networks, including organizations of persons with disabilities, and other relevant stakeholders, to contribute by submitting </w:t>
      </w:r>
      <w:r w:rsidR="00F26526" w:rsidRPr="00951B65">
        <w:rPr>
          <w:sz w:val="24"/>
          <w:szCs w:val="24"/>
        </w:rPr>
        <w:t>replies</w:t>
      </w:r>
      <w:r w:rsidRPr="00951B65">
        <w:rPr>
          <w:sz w:val="24"/>
          <w:szCs w:val="24"/>
        </w:rPr>
        <w:t xml:space="preserve"> to </w:t>
      </w:r>
      <w:r w:rsidR="00F26526" w:rsidRPr="00951B65">
        <w:rPr>
          <w:sz w:val="24"/>
          <w:szCs w:val="24"/>
        </w:rPr>
        <w:t>the</w:t>
      </w:r>
      <w:r w:rsidRPr="00951B65">
        <w:rPr>
          <w:sz w:val="24"/>
          <w:szCs w:val="24"/>
        </w:rPr>
        <w:t xml:space="preserve"> questionnaire</w:t>
      </w:r>
      <w:r w:rsidR="00F26526" w:rsidRPr="00951B65">
        <w:rPr>
          <w:sz w:val="24"/>
          <w:szCs w:val="24"/>
        </w:rPr>
        <w:t xml:space="preserve"> below</w:t>
      </w:r>
      <w:r w:rsidRPr="00951B65">
        <w:rPr>
          <w:sz w:val="24"/>
          <w:szCs w:val="24"/>
        </w:rPr>
        <w:t>.</w:t>
      </w:r>
    </w:p>
    <w:p w14:paraId="06A1049C" w14:textId="77777777" w:rsidR="007D16E7" w:rsidRPr="00951B65" w:rsidRDefault="007D16E7" w:rsidP="007D16E7">
      <w:pPr>
        <w:tabs>
          <w:tab w:val="left" w:pos="426"/>
          <w:tab w:val="left" w:pos="6030"/>
        </w:tabs>
        <w:jc w:val="both"/>
        <w:rPr>
          <w:sz w:val="24"/>
          <w:szCs w:val="24"/>
        </w:rPr>
      </w:pPr>
    </w:p>
    <w:p w14:paraId="6A3A8812" w14:textId="6EC0357E" w:rsidR="007D16E7" w:rsidRPr="00951B65" w:rsidRDefault="007D16E7" w:rsidP="007D16E7">
      <w:pPr>
        <w:tabs>
          <w:tab w:val="left" w:pos="426"/>
          <w:tab w:val="left" w:pos="6030"/>
        </w:tabs>
        <w:jc w:val="both"/>
        <w:rPr>
          <w:sz w:val="24"/>
          <w:szCs w:val="24"/>
        </w:rPr>
      </w:pPr>
      <w:r w:rsidRPr="00951B65">
        <w:rPr>
          <w:sz w:val="24"/>
          <w:szCs w:val="24"/>
        </w:rPr>
        <w:t>Due to limited capacity for translation, we kindly request that you submit your an</w:t>
      </w:r>
      <w:r w:rsidR="00F26526" w:rsidRPr="00951B65">
        <w:rPr>
          <w:sz w:val="24"/>
          <w:szCs w:val="24"/>
        </w:rPr>
        <w:t>swers, if possible, in English or Spanish and, no later than 20</w:t>
      </w:r>
      <w:r w:rsidRPr="00951B65">
        <w:rPr>
          <w:sz w:val="24"/>
          <w:szCs w:val="24"/>
        </w:rPr>
        <w:t xml:space="preserve"> May 2017. Please keep your responses </w:t>
      </w:r>
      <w:r w:rsidR="00F26526" w:rsidRPr="00951B65">
        <w:rPr>
          <w:sz w:val="24"/>
          <w:szCs w:val="24"/>
        </w:rPr>
        <w:t>concise</w:t>
      </w:r>
      <w:r w:rsidRPr="00951B65">
        <w:rPr>
          <w:sz w:val="24"/>
          <w:szCs w:val="24"/>
        </w:rPr>
        <w:t>.</w:t>
      </w:r>
    </w:p>
    <w:p w14:paraId="62830B9B" w14:textId="77777777" w:rsidR="007D16E7" w:rsidRPr="00951B65" w:rsidRDefault="007D16E7" w:rsidP="007D16E7">
      <w:pPr>
        <w:tabs>
          <w:tab w:val="left" w:pos="426"/>
          <w:tab w:val="left" w:pos="6030"/>
        </w:tabs>
        <w:jc w:val="both"/>
        <w:rPr>
          <w:sz w:val="24"/>
          <w:szCs w:val="24"/>
        </w:rPr>
      </w:pPr>
    </w:p>
    <w:p w14:paraId="4BB27FE7" w14:textId="4BDC823B" w:rsidR="00DF260C" w:rsidRPr="00951B65" w:rsidRDefault="00DF260C" w:rsidP="00DF260C">
      <w:pPr>
        <w:tabs>
          <w:tab w:val="left" w:pos="426"/>
          <w:tab w:val="left" w:pos="6030"/>
        </w:tabs>
        <w:jc w:val="both"/>
        <w:rPr>
          <w:sz w:val="24"/>
          <w:szCs w:val="24"/>
        </w:rPr>
      </w:pPr>
      <w:r w:rsidRPr="00951B65">
        <w:rPr>
          <w:sz w:val="24"/>
          <w:szCs w:val="24"/>
        </w:rPr>
        <w:t xml:space="preserve">We would be grateful if your submissions, in accessible formats (Word), could be sent electronically to </w:t>
      </w:r>
      <w:hyperlink r:id="rId12" w:history="1">
        <w:r w:rsidRPr="00951B65">
          <w:rPr>
            <w:rStyle w:val="Hyperlink"/>
            <w:sz w:val="24"/>
            <w:szCs w:val="24"/>
          </w:rPr>
          <w:t>sr.disability@ohchr.org</w:t>
        </w:r>
      </w:hyperlink>
      <w:r w:rsidRPr="00951B65">
        <w:rPr>
          <w:sz w:val="24"/>
          <w:szCs w:val="24"/>
        </w:rPr>
        <w:t xml:space="preserve">. </w:t>
      </w:r>
    </w:p>
    <w:p w14:paraId="1FB54424" w14:textId="17DA40B8" w:rsidR="007D16E7" w:rsidRPr="00951B65" w:rsidRDefault="00DF260C" w:rsidP="00D6595F">
      <w:pPr>
        <w:tabs>
          <w:tab w:val="left" w:pos="426"/>
          <w:tab w:val="left" w:pos="6030"/>
        </w:tabs>
        <w:spacing w:before="240"/>
        <w:jc w:val="both"/>
        <w:rPr>
          <w:sz w:val="24"/>
          <w:szCs w:val="24"/>
        </w:rPr>
      </w:pPr>
      <w:r w:rsidRPr="00951B65">
        <w:rPr>
          <w:sz w:val="24"/>
          <w:szCs w:val="24"/>
        </w:rPr>
        <w:t xml:space="preserve">For further information, please contact Ms. Alina </w:t>
      </w:r>
      <w:proofErr w:type="spellStart"/>
      <w:r w:rsidRPr="00951B65">
        <w:rPr>
          <w:sz w:val="24"/>
          <w:szCs w:val="24"/>
        </w:rPr>
        <w:t>Grigoras</w:t>
      </w:r>
      <w:proofErr w:type="spellEnd"/>
      <w:r w:rsidRPr="00951B65">
        <w:rPr>
          <w:sz w:val="24"/>
          <w:szCs w:val="24"/>
        </w:rPr>
        <w:t xml:space="preserve">, Associate Human Rights Officer (e-mail: agrigoras@ohchr.org, tel.: +41 22 917 92 89). </w:t>
      </w:r>
    </w:p>
    <w:p w14:paraId="60846755" w14:textId="77777777" w:rsidR="00800889" w:rsidRPr="00951B65" w:rsidRDefault="00800889" w:rsidP="00D6595F">
      <w:pPr>
        <w:tabs>
          <w:tab w:val="left" w:pos="680"/>
          <w:tab w:val="left" w:pos="1359"/>
          <w:tab w:val="left" w:pos="1983"/>
          <w:tab w:val="left" w:pos="6349"/>
          <w:tab w:val="left" w:pos="6915"/>
          <w:tab w:val="left" w:pos="8370"/>
        </w:tabs>
        <w:spacing w:before="240"/>
        <w:jc w:val="right"/>
        <w:rPr>
          <w:kern w:val="2"/>
          <w:sz w:val="24"/>
          <w:szCs w:val="24"/>
        </w:rPr>
      </w:pPr>
    </w:p>
    <w:p w14:paraId="701A1018" w14:textId="7D41FD34" w:rsidR="000D541E" w:rsidRPr="00951B65" w:rsidRDefault="00DF260C" w:rsidP="00D6595F">
      <w:pPr>
        <w:pStyle w:val="ListParagraph"/>
        <w:numPr>
          <w:ilvl w:val="0"/>
          <w:numId w:val="26"/>
        </w:numPr>
        <w:tabs>
          <w:tab w:val="left" w:pos="680"/>
          <w:tab w:val="left" w:pos="1359"/>
          <w:tab w:val="left" w:pos="1983"/>
          <w:tab w:val="left" w:pos="6349"/>
          <w:tab w:val="left" w:pos="6915"/>
          <w:tab w:val="left" w:pos="8370"/>
        </w:tabs>
        <w:spacing w:before="240"/>
        <w:rPr>
          <w:b/>
          <w:snapToGrid w:val="0"/>
          <w:sz w:val="24"/>
          <w:szCs w:val="24"/>
        </w:rPr>
      </w:pPr>
      <w:r w:rsidRPr="00951B65">
        <w:rPr>
          <w:b/>
          <w:snapToGrid w:val="0"/>
          <w:sz w:val="24"/>
          <w:szCs w:val="24"/>
        </w:rPr>
        <w:t>Questionnaire</w:t>
      </w:r>
    </w:p>
    <w:p w14:paraId="679BB3A4" w14:textId="77777777" w:rsidR="00914C91" w:rsidRPr="00951B65" w:rsidRDefault="00914C91" w:rsidP="00914C91">
      <w:pPr>
        <w:pStyle w:val="ListParagraph"/>
        <w:tabs>
          <w:tab w:val="left" w:pos="680"/>
          <w:tab w:val="left" w:pos="1359"/>
          <w:tab w:val="left" w:pos="1983"/>
          <w:tab w:val="left" w:pos="6349"/>
          <w:tab w:val="left" w:pos="6915"/>
          <w:tab w:val="left" w:pos="8370"/>
        </w:tabs>
        <w:spacing w:before="240"/>
        <w:ind w:left="1080"/>
        <w:rPr>
          <w:b/>
          <w:snapToGrid w:val="0"/>
          <w:sz w:val="24"/>
          <w:szCs w:val="24"/>
        </w:rPr>
      </w:pPr>
    </w:p>
    <w:p w14:paraId="3A7E9E91" w14:textId="77777777" w:rsidR="00EB3E38" w:rsidRPr="00951B65" w:rsidRDefault="00EB3E38" w:rsidP="00943966">
      <w:pPr>
        <w:pStyle w:val="ListParagraph"/>
        <w:numPr>
          <w:ilvl w:val="0"/>
          <w:numId w:val="27"/>
        </w:numPr>
        <w:tabs>
          <w:tab w:val="left" w:pos="1359"/>
          <w:tab w:val="left" w:pos="1983"/>
          <w:tab w:val="left" w:pos="6349"/>
          <w:tab w:val="left" w:pos="6915"/>
          <w:tab w:val="left" w:pos="8370"/>
        </w:tabs>
        <w:spacing w:before="240"/>
        <w:ind w:left="426" w:hanging="357"/>
        <w:contextualSpacing w:val="0"/>
        <w:jc w:val="both"/>
        <w:rPr>
          <w:kern w:val="2"/>
          <w:sz w:val="24"/>
          <w:szCs w:val="24"/>
        </w:rPr>
      </w:pPr>
      <w:r w:rsidRPr="00951B65">
        <w:rPr>
          <w:kern w:val="2"/>
          <w:sz w:val="24"/>
          <w:szCs w:val="24"/>
        </w:rPr>
        <w:t>Please provide any information and statistics (including surveys, censuses, administrative data, literature, legal and policy documents, reports, and studies) related to the exercise of sexual and reproductive health and rights of girls with disabilities, with particular focus in the following areas:</w:t>
      </w:r>
    </w:p>
    <w:p w14:paraId="52CA2203" w14:textId="77777777" w:rsidR="00711F21" w:rsidRPr="00951B65" w:rsidRDefault="00711F21" w:rsidP="00711F21">
      <w:pPr>
        <w:pStyle w:val="ListParagraph"/>
        <w:tabs>
          <w:tab w:val="left" w:pos="680"/>
          <w:tab w:val="left" w:pos="1359"/>
          <w:tab w:val="left" w:pos="1983"/>
          <w:tab w:val="left" w:pos="6349"/>
          <w:tab w:val="left" w:pos="6915"/>
          <w:tab w:val="left" w:pos="8370"/>
        </w:tabs>
        <w:ind w:left="714"/>
        <w:contextualSpacing w:val="0"/>
        <w:rPr>
          <w:kern w:val="2"/>
          <w:sz w:val="24"/>
          <w:szCs w:val="24"/>
        </w:rPr>
      </w:pPr>
    </w:p>
    <w:p w14:paraId="4EC8FFF9" w14:textId="3EED2F2A" w:rsidR="002148BB" w:rsidRPr="00951B65" w:rsidRDefault="00EB3E38" w:rsidP="00D629C8">
      <w:pPr>
        <w:pStyle w:val="ListParagraph"/>
        <w:numPr>
          <w:ilvl w:val="0"/>
          <w:numId w:val="28"/>
        </w:numPr>
        <w:tabs>
          <w:tab w:val="left" w:pos="680"/>
          <w:tab w:val="left" w:pos="1359"/>
          <w:tab w:val="left" w:pos="1983"/>
          <w:tab w:val="left" w:pos="6349"/>
          <w:tab w:val="left" w:pos="6915"/>
          <w:tab w:val="left" w:pos="8370"/>
        </w:tabs>
        <w:ind w:left="1434" w:hanging="357"/>
        <w:contextualSpacing w:val="0"/>
        <w:jc w:val="both"/>
        <w:rPr>
          <w:kern w:val="2"/>
          <w:sz w:val="24"/>
          <w:szCs w:val="24"/>
        </w:rPr>
      </w:pPr>
      <w:r w:rsidRPr="00951B65">
        <w:rPr>
          <w:kern w:val="2"/>
          <w:sz w:val="24"/>
          <w:szCs w:val="24"/>
        </w:rPr>
        <w:t>Harmful stereotypes, norms, values, taboos, attitudes and behaviours related to the sexual and reproductive health and rights of girls with disabilities;</w:t>
      </w:r>
    </w:p>
    <w:p w14:paraId="55C66B22" w14:textId="77777777" w:rsidR="00D31268" w:rsidRPr="00951B65" w:rsidRDefault="00D31268" w:rsidP="00D31268">
      <w:pPr>
        <w:pStyle w:val="ListParagraph"/>
        <w:tabs>
          <w:tab w:val="left" w:pos="680"/>
          <w:tab w:val="left" w:pos="1359"/>
          <w:tab w:val="left" w:pos="1983"/>
          <w:tab w:val="left" w:pos="6349"/>
          <w:tab w:val="left" w:pos="6915"/>
          <w:tab w:val="left" w:pos="8370"/>
        </w:tabs>
        <w:ind w:left="1434"/>
        <w:jc w:val="both"/>
        <w:rPr>
          <w:kern w:val="2"/>
          <w:sz w:val="24"/>
          <w:szCs w:val="24"/>
        </w:rPr>
      </w:pPr>
    </w:p>
    <w:p w14:paraId="684DE828" w14:textId="65C1C1C0" w:rsidR="00690BBE" w:rsidRPr="00951B65" w:rsidRDefault="00195CA2" w:rsidP="00951B65">
      <w:pPr>
        <w:tabs>
          <w:tab w:val="left" w:pos="680"/>
          <w:tab w:val="left" w:pos="1359"/>
          <w:tab w:val="left" w:pos="1983"/>
          <w:tab w:val="left" w:pos="6349"/>
          <w:tab w:val="left" w:pos="6915"/>
          <w:tab w:val="left" w:pos="8370"/>
        </w:tabs>
        <w:jc w:val="both"/>
        <w:rPr>
          <w:color w:val="1F497D" w:themeColor="text2"/>
          <w:kern w:val="2"/>
          <w:sz w:val="24"/>
          <w:szCs w:val="24"/>
        </w:rPr>
      </w:pPr>
      <w:r w:rsidRPr="00256D67">
        <w:rPr>
          <w:b/>
          <w:color w:val="1F497D" w:themeColor="text2"/>
          <w:kern w:val="2"/>
          <w:sz w:val="24"/>
          <w:szCs w:val="24"/>
        </w:rPr>
        <w:t>“</w:t>
      </w:r>
      <w:r w:rsidR="00D31268" w:rsidRPr="00256D67">
        <w:rPr>
          <w:b/>
          <w:color w:val="1F497D" w:themeColor="text2"/>
          <w:kern w:val="2"/>
          <w:sz w:val="24"/>
          <w:szCs w:val="24"/>
        </w:rPr>
        <w:t>Violence against Ethiopian Children with Disabilities</w:t>
      </w:r>
      <w:r w:rsidRPr="00256D67">
        <w:rPr>
          <w:b/>
          <w:color w:val="1F497D" w:themeColor="text2"/>
          <w:kern w:val="2"/>
          <w:sz w:val="24"/>
          <w:szCs w:val="24"/>
        </w:rPr>
        <w:t xml:space="preserve">: </w:t>
      </w:r>
      <w:r w:rsidR="00362340" w:rsidRPr="00256D67">
        <w:rPr>
          <w:b/>
          <w:color w:val="1F497D" w:themeColor="text2"/>
          <w:kern w:val="2"/>
          <w:sz w:val="24"/>
          <w:szCs w:val="24"/>
        </w:rPr>
        <w:t>The Stories and Perspectives of Children</w:t>
      </w:r>
      <w:r w:rsidRPr="00256D67">
        <w:rPr>
          <w:b/>
          <w:color w:val="1F497D" w:themeColor="text2"/>
          <w:kern w:val="2"/>
          <w:sz w:val="24"/>
          <w:szCs w:val="24"/>
        </w:rPr>
        <w:t xml:space="preserve">” </w:t>
      </w:r>
      <w:r w:rsidR="00951B65" w:rsidRPr="00256D67">
        <w:rPr>
          <w:b/>
          <w:color w:val="1F497D" w:themeColor="text2"/>
          <w:kern w:val="2"/>
          <w:sz w:val="24"/>
          <w:szCs w:val="24"/>
        </w:rPr>
        <w:t>(2008)</w:t>
      </w:r>
      <w:r w:rsidR="00951B65">
        <w:rPr>
          <w:color w:val="1F497D" w:themeColor="text2"/>
          <w:kern w:val="2"/>
          <w:sz w:val="24"/>
          <w:szCs w:val="24"/>
        </w:rPr>
        <w:t>:</w:t>
      </w:r>
      <w:r w:rsidRPr="00951B65">
        <w:rPr>
          <w:color w:val="1F497D" w:themeColor="text2"/>
          <w:kern w:val="2"/>
          <w:sz w:val="24"/>
          <w:szCs w:val="24"/>
        </w:rPr>
        <w:t xml:space="preserve"> a research conducted by Light for the World’s CBR advisor M</w:t>
      </w:r>
      <w:r w:rsidR="00951B65">
        <w:rPr>
          <w:color w:val="1F497D" w:themeColor="text2"/>
          <w:kern w:val="2"/>
          <w:sz w:val="24"/>
          <w:szCs w:val="24"/>
        </w:rPr>
        <w:t>arieke Boersma</w:t>
      </w:r>
      <w:r w:rsidRPr="00951B65">
        <w:rPr>
          <w:color w:val="1F497D" w:themeColor="text2"/>
          <w:kern w:val="2"/>
          <w:sz w:val="24"/>
          <w:szCs w:val="24"/>
        </w:rPr>
        <w:t xml:space="preserve">. It describes the experiences of violence </w:t>
      </w:r>
      <w:r w:rsidR="00690BBE" w:rsidRPr="00951B65">
        <w:rPr>
          <w:color w:val="1F497D" w:themeColor="text2"/>
          <w:kern w:val="2"/>
          <w:sz w:val="24"/>
          <w:szCs w:val="24"/>
        </w:rPr>
        <w:t xml:space="preserve">from </w:t>
      </w:r>
      <w:r w:rsidR="00951B65">
        <w:rPr>
          <w:color w:val="1F497D" w:themeColor="text2"/>
          <w:kern w:val="2"/>
          <w:sz w:val="24"/>
          <w:szCs w:val="24"/>
        </w:rPr>
        <w:t>girls’ and boys’</w:t>
      </w:r>
      <w:r w:rsidR="00690BBE" w:rsidRPr="00951B65">
        <w:rPr>
          <w:color w:val="1F497D" w:themeColor="text2"/>
          <w:kern w:val="2"/>
          <w:sz w:val="24"/>
          <w:szCs w:val="24"/>
        </w:rPr>
        <w:t xml:space="preserve"> own perspectives (p. 26-33).</w:t>
      </w:r>
      <w:r w:rsidR="00362340" w:rsidRPr="00951B65">
        <w:rPr>
          <w:color w:val="1F497D" w:themeColor="text2"/>
          <w:kern w:val="2"/>
          <w:sz w:val="24"/>
          <w:szCs w:val="24"/>
        </w:rPr>
        <w:t xml:space="preserve"> Perspectives of family and community members are also included.</w:t>
      </w:r>
    </w:p>
    <w:p w14:paraId="1180D65C" w14:textId="2D44ED57" w:rsidR="00690BBE" w:rsidRPr="00951B65" w:rsidRDefault="00362340" w:rsidP="00951B65">
      <w:pPr>
        <w:tabs>
          <w:tab w:val="left" w:pos="680"/>
          <w:tab w:val="left" w:pos="1359"/>
          <w:tab w:val="left" w:pos="1983"/>
          <w:tab w:val="left" w:pos="6349"/>
          <w:tab w:val="left" w:pos="6915"/>
          <w:tab w:val="left" w:pos="8370"/>
        </w:tabs>
        <w:jc w:val="both"/>
        <w:rPr>
          <w:color w:val="1F497D" w:themeColor="text2"/>
          <w:kern w:val="2"/>
          <w:sz w:val="24"/>
          <w:szCs w:val="24"/>
        </w:rPr>
      </w:pPr>
      <w:r w:rsidRPr="00951B65">
        <w:rPr>
          <w:color w:val="1F497D" w:themeColor="text2"/>
          <w:kern w:val="2"/>
          <w:sz w:val="24"/>
          <w:szCs w:val="24"/>
        </w:rPr>
        <w:lastRenderedPageBreak/>
        <w:t>P</w:t>
      </w:r>
      <w:r w:rsidR="00690BBE" w:rsidRPr="00951B65">
        <w:rPr>
          <w:color w:val="1F497D" w:themeColor="text2"/>
          <w:kern w:val="2"/>
          <w:sz w:val="24"/>
          <w:szCs w:val="24"/>
        </w:rPr>
        <w:t xml:space="preserve">.33: </w:t>
      </w:r>
      <w:r w:rsidR="00690BBE" w:rsidRPr="00951B65">
        <w:rPr>
          <w:i/>
          <w:color w:val="1F497D" w:themeColor="text2"/>
          <w:kern w:val="2"/>
          <w:sz w:val="24"/>
          <w:szCs w:val="24"/>
        </w:rPr>
        <w:t>“When children are asked about violence, they talk about exclusion from family and community life. They talk about wanting to have equal treatment to other children. They mention the violence they faced in the form of hitting, rape or neglect but they emphasise that they would like to be included. The children ask to be accepted and to be considered equal to others in society. It could be seen as a very “childish” solution of the children to expect the police to be there to protect them. However, children ask to be increasingly included in society so as to be considered in general protection measures and also when seeking justice after becoming victims of violence.”</w:t>
      </w:r>
    </w:p>
    <w:p w14:paraId="749EFF06" w14:textId="77777777" w:rsidR="00951B65" w:rsidRDefault="00951B65" w:rsidP="00951B65">
      <w:pPr>
        <w:tabs>
          <w:tab w:val="left" w:pos="680"/>
          <w:tab w:val="left" w:pos="1359"/>
          <w:tab w:val="left" w:pos="1983"/>
          <w:tab w:val="left" w:pos="6349"/>
          <w:tab w:val="left" w:pos="6915"/>
          <w:tab w:val="left" w:pos="8370"/>
        </w:tabs>
        <w:jc w:val="both"/>
        <w:rPr>
          <w:color w:val="1F497D" w:themeColor="text2"/>
          <w:kern w:val="2"/>
          <w:sz w:val="24"/>
          <w:szCs w:val="24"/>
        </w:rPr>
      </w:pPr>
    </w:p>
    <w:p w14:paraId="230E9FC1" w14:textId="4A32050C" w:rsidR="00362340" w:rsidRPr="00951B65" w:rsidRDefault="00690BBE" w:rsidP="00951B65">
      <w:pPr>
        <w:tabs>
          <w:tab w:val="left" w:pos="680"/>
          <w:tab w:val="left" w:pos="1359"/>
          <w:tab w:val="left" w:pos="1983"/>
          <w:tab w:val="left" w:pos="6349"/>
          <w:tab w:val="left" w:pos="6915"/>
          <w:tab w:val="left" w:pos="8370"/>
        </w:tabs>
        <w:jc w:val="both"/>
        <w:rPr>
          <w:color w:val="1F497D" w:themeColor="text2"/>
          <w:kern w:val="2"/>
          <w:sz w:val="24"/>
          <w:szCs w:val="24"/>
        </w:rPr>
      </w:pPr>
      <w:r w:rsidRPr="00951B65">
        <w:rPr>
          <w:color w:val="1F497D" w:themeColor="text2"/>
          <w:kern w:val="2"/>
          <w:sz w:val="24"/>
          <w:szCs w:val="24"/>
        </w:rPr>
        <w:t xml:space="preserve">The research also </w:t>
      </w:r>
      <w:r w:rsidR="00951B65" w:rsidRPr="00951B65">
        <w:rPr>
          <w:color w:val="1F497D" w:themeColor="text2"/>
          <w:kern w:val="2"/>
          <w:sz w:val="24"/>
          <w:szCs w:val="24"/>
        </w:rPr>
        <w:t>analyses</w:t>
      </w:r>
      <w:r w:rsidRPr="00951B65">
        <w:rPr>
          <w:color w:val="1F497D" w:themeColor="text2"/>
          <w:kern w:val="2"/>
          <w:sz w:val="24"/>
          <w:szCs w:val="24"/>
        </w:rPr>
        <w:t xml:space="preserve"> causes of vulnerability (p. 34-</w:t>
      </w:r>
      <w:r w:rsidR="00362340" w:rsidRPr="00951B65">
        <w:rPr>
          <w:color w:val="1F497D" w:themeColor="text2"/>
          <w:kern w:val="2"/>
          <w:sz w:val="24"/>
          <w:szCs w:val="24"/>
        </w:rPr>
        <w:t>45</w:t>
      </w:r>
      <w:r w:rsidRPr="00951B65">
        <w:rPr>
          <w:color w:val="1F497D" w:themeColor="text2"/>
          <w:kern w:val="2"/>
          <w:sz w:val="24"/>
          <w:szCs w:val="24"/>
        </w:rPr>
        <w:t xml:space="preserve">) and includes stories of children who managed to seek justice </w:t>
      </w:r>
      <w:r w:rsidR="00362340" w:rsidRPr="00951B65">
        <w:rPr>
          <w:color w:val="1F497D" w:themeColor="text2"/>
          <w:kern w:val="2"/>
          <w:sz w:val="24"/>
          <w:szCs w:val="24"/>
        </w:rPr>
        <w:t xml:space="preserve">or protection </w:t>
      </w:r>
      <w:r w:rsidRPr="00951B65">
        <w:rPr>
          <w:color w:val="1F497D" w:themeColor="text2"/>
          <w:kern w:val="2"/>
          <w:sz w:val="24"/>
          <w:szCs w:val="24"/>
        </w:rPr>
        <w:t>(</w:t>
      </w:r>
      <w:r w:rsidR="00362340" w:rsidRPr="00951B65">
        <w:rPr>
          <w:color w:val="1F497D" w:themeColor="text2"/>
          <w:kern w:val="2"/>
          <w:sz w:val="24"/>
          <w:szCs w:val="24"/>
        </w:rPr>
        <w:t>p. 45-46).</w:t>
      </w:r>
      <w:r w:rsidR="00951B65">
        <w:rPr>
          <w:color w:val="1F497D" w:themeColor="text2"/>
          <w:kern w:val="2"/>
          <w:sz w:val="24"/>
          <w:szCs w:val="24"/>
        </w:rPr>
        <w:t xml:space="preserve"> </w:t>
      </w:r>
      <w:r w:rsidR="00634A4A">
        <w:rPr>
          <w:color w:val="1F497D" w:themeColor="text2"/>
          <w:kern w:val="2"/>
          <w:sz w:val="24"/>
          <w:szCs w:val="24"/>
        </w:rPr>
        <w:t>It also reflects on attitudes and harmful beliefs towards girls with disabilities: deaf girls tend to be married off young to work in their new household instead of getting education (p. 42), girls with disabilities mostly do not have access to sex education, contraceptives etc. due to wide-spread belief that they are asexual (p. 42f).</w:t>
      </w:r>
    </w:p>
    <w:p w14:paraId="4A9C1BDE" w14:textId="29019D8D" w:rsidR="00D31268" w:rsidRPr="00951B65" w:rsidRDefault="00362340" w:rsidP="00951B65">
      <w:pPr>
        <w:tabs>
          <w:tab w:val="left" w:pos="680"/>
          <w:tab w:val="left" w:pos="1359"/>
          <w:tab w:val="left" w:pos="1983"/>
          <w:tab w:val="left" w:pos="6349"/>
          <w:tab w:val="left" w:pos="6915"/>
          <w:tab w:val="left" w:pos="8370"/>
        </w:tabs>
        <w:jc w:val="both"/>
        <w:rPr>
          <w:color w:val="1F497D" w:themeColor="text2"/>
          <w:kern w:val="2"/>
          <w:sz w:val="24"/>
          <w:szCs w:val="24"/>
        </w:rPr>
      </w:pPr>
      <w:r w:rsidRPr="00951B65">
        <w:rPr>
          <w:color w:val="1F497D" w:themeColor="text2"/>
          <w:kern w:val="2"/>
          <w:sz w:val="24"/>
          <w:szCs w:val="24"/>
        </w:rPr>
        <w:t xml:space="preserve">Finally, </w:t>
      </w:r>
      <w:r w:rsidR="00634A4A">
        <w:rPr>
          <w:color w:val="1F497D" w:themeColor="text2"/>
          <w:kern w:val="2"/>
          <w:sz w:val="24"/>
          <w:szCs w:val="24"/>
        </w:rPr>
        <w:t>the research</w:t>
      </w:r>
      <w:r w:rsidRPr="00951B65">
        <w:rPr>
          <w:color w:val="1F497D" w:themeColor="text2"/>
          <w:kern w:val="2"/>
          <w:sz w:val="24"/>
          <w:szCs w:val="24"/>
        </w:rPr>
        <w:t xml:space="preserve"> </w:t>
      </w:r>
      <w:r w:rsidR="00951B65" w:rsidRPr="00951B65">
        <w:rPr>
          <w:color w:val="1F497D" w:themeColor="text2"/>
          <w:kern w:val="2"/>
          <w:sz w:val="24"/>
          <w:szCs w:val="24"/>
        </w:rPr>
        <w:t>analyses</w:t>
      </w:r>
      <w:r w:rsidRPr="00951B65">
        <w:rPr>
          <w:color w:val="1F497D" w:themeColor="text2"/>
          <w:kern w:val="2"/>
          <w:sz w:val="24"/>
          <w:szCs w:val="24"/>
        </w:rPr>
        <w:t xml:space="preserve"> the social capital / networks of the children and their families, in terms of inclusion / exclusion. </w:t>
      </w:r>
      <w:r w:rsidR="00690BBE" w:rsidRPr="00951B65">
        <w:rPr>
          <w:color w:val="1F497D" w:themeColor="text2"/>
          <w:kern w:val="2"/>
          <w:sz w:val="24"/>
          <w:szCs w:val="24"/>
        </w:rPr>
        <w:t xml:space="preserve">   </w:t>
      </w:r>
    </w:p>
    <w:p w14:paraId="2F87B338" w14:textId="77777777" w:rsidR="00711F21" w:rsidRPr="00951B65" w:rsidRDefault="00711F21" w:rsidP="00711F21">
      <w:pPr>
        <w:pStyle w:val="ListParagraph"/>
        <w:tabs>
          <w:tab w:val="left" w:pos="680"/>
          <w:tab w:val="left" w:pos="1359"/>
          <w:tab w:val="left" w:pos="1983"/>
          <w:tab w:val="left" w:pos="6349"/>
          <w:tab w:val="left" w:pos="6915"/>
          <w:tab w:val="left" w:pos="8370"/>
        </w:tabs>
        <w:ind w:left="1434"/>
        <w:contextualSpacing w:val="0"/>
        <w:rPr>
          <w:kern w:val="2"/>
          <w:sz w:val="24"/>
          <w:szCs w:val="24"/>
        </w:rPr>
      </w:pPr>
    </w:p>
    <w:p w14:paraId="10B49BC3" w14:textId="77777777" w:rsidR="00711F21" w:rsidRPr="00951B65"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rPr>
      </w:pPr>
      <w:r w:rsidRPr="00951B65">
        <w:rPr>
          <w:kern w:val="2"/>
          <w:sz w:val="24"/>
          <w:szCs w:val="24"/>
        </w:rPr>
        <w:t>Sex education (in formal and non-formal settings) and access to sexual and reproductive health information;</w:t>
      </w:r>
    </w:p>
    <w:p w14:paraId="05A59CEA" w14:textId="77777777" w:rsidR="004D650D" w:rsidRPr="00951B65" w:rsidRDefault="004D650D" w:rsidP="004D650D">
      <w:pPr>
        <w:rPr>
          <w:color w:val="1F497D" w:themeColor="text2"/>
          <w:kern w:val="2"/>
          <w:sz w:val="24"/>
          <w:szCs w:val="24"/>
        </w:rPr>
      </w:pPr>
    </w:p>
    <w:p w14:paraId="33D7E59D" w14:textId="69136026" w:rsidR="000D3C40" w:rsidRPr="00951B65" w:rsidRDefault="00256D67" w:rsidP="00256D67">
      <w:pPr>
        <w:rPr>
          <w:color w:val="1F497D" w:themeColor="text2"/>
          <w:kern w:val="2"/>
          <w:sz w:val="24"/>
          <w:szCs w:val="24"/>
        </w:rPr>
      </w:pPr>
      <w:r>
        <w:rPr>
          <w:b/>
          <w:color w:val="1F497D" w:themeColor="text2"/>
          <w:kern w:val="2"/>
          <w:sz w:val="24"/>
          <w:szCs w:val="24"/>
        </w:rPr>
        <w:t xml:space="preserve">Her Body, Her Rights. </w:t>
      </w:r>
      <w:proofErr w:type="gramStart"/>
      <w:r w:rsidRPr="00256D67">
        <w:rPr>
          <w:b/>
          <w:color w:val="1F497D" w:themeColor="text2"/>
          <w:kern w:val="2"/>
          <w:sz w:val="24"/>
          <w:szCs w:val="24"/>
        </w:rPr>
        <w:t>Making sex education work for young women with intellectual disabilities</w:t>
      </w:r>
      <w:r>
        <w:rPr>
          <w:b/>
          <w:color w:val="1F497D" w:themeColor="text2"/>
          <w:kern w:val="2"/>
          <w:sz w:val="24"/>
          <w:szCs w:val="24"/>
        </w:rPr>
        <w:t xml:space="preserve"> (2016).</w:t>
      </w:r>
      <w:proofErr w:type="gramEnd"/>
      <w:r>
        <w:rPr>
          <w:b/>
          <w:color w:val="1F497D" w:themeColor="text2"/>
          <w:kern w:val="2"/>
          <w:sz w:val="24"/>
          <w:szCs w:val="24"/>
        </w:rPr>
        <w:t xml:space="preserve"> </w:t>
      </w:r>
      <w:r>
        <w:rPr>
          <w:color w:val="1F497D" w:themeColor="text2"/>
          <w:kern w:val="2"/>
          <w:sz w:val="24"/>
          <w:szCs w:val="24"/>
        </w:rPr>
        <w:t xml:space="preserve">A case study from Ethiopia: </w:t>
      </w:r>
      <w:hyperlink r:id="rId13" w:history="1">
        <w:r w:rsidR="00D31268" w:rsidRPr="00951B65">
          <w:rPr>
            <w:rStyle w:val="Hyperlink"/>
            <w:kern w:val="2"/>
            <w:sz w:val="24"/>
            <w:szCs w:val="24"/>
          </w:rPr>
          <w:t>https://www.light-for-the-world.org/her-body-her-rights</w:t>
        </w:r>
      </w:hyperlink>
      <w:r w:rsidR="00D31268" w:rsidRPr="00951B65">
        <w:rPr>
          <w:color w:val="1F497D" w:themeColor="text2"/>
          <w:kern w:val="2"/>
          <w:sz w:val="24"/>
          <w:szCs w:val="24"/>
        </w:rPr>
        <w:t xml:space="preserve"> </w:t>
      </w:r>
      <w:r w:rsidR="00D629C8" w:rsidRPr="00951B65">
        <w:rPr>
          <w:color w:val="1F497D" w:themeColor="text2"/>
          <w:kern w:val="2"/>
          <w:sz w:val="24"/>
          <w:szCs w:val="24"/>
        </w:rPr>
        <w:t xml:space="preserve"> </w:t>
      </w:r>
      <w:proofErr w:type="gramStart"/>
      <w:r w:rsidR="007210E8">
        <w:rPr>
          <w:color w:val="1F497D" w:themeColor="text2"/>
          <w:kern w:val="2"/>
          <w:sz w:val="24"/>
          <w:szCs w:val="24"/>
        </w:rPr>
        <w:t>More</w:t>
      </w:r>
      <w:proofErr w:type="gramEnd"/>
      <w:r w:rsidR="007210E8">
        <w:rPr>
          <w:color w:val="1F497D" w:themeColor="text2"/>
          <w:kern w:val="2"/>
          <w:sz w:val="24"/>
          <w:szCs w:val="24"/>
        </w:rPr>
        <w:t xml:space="preserve"> details below.</w:t>
      </w:r>
    </w:p>
    <w:p w14:paraId="331E7E16" w14:textId="77777777" w:rsidR="000D3C40" w:rsidRPr="00951B65" w:rsidRDefault="000D3C40" w:rsidP="000D3C40">
      <w:pPr>
        <w:pStyle w:val="ListParagraph"/>
        <w:tabs>
          <w:tab w:val="left" w:pos="680"/>
          <w:tab w:val="left" w:pos="1359"/>
          <w:tab w:val="left" w:pos="1983"/>
          <w:tab w:val="left" w:pos="6349"/>
          <w:tab w:val="left" w:pos="6915"/>
          <w:tab w:val="left" w:pos="8370"/>
        </w:tabs>
        <w:ind w:left="1440"/>
        <w:jc w:val="both"/>
        <w:rPr>
          <w:kern w:val="2"/>
          <w:sz w:val="24"/>
          <w:szCs w:val="24"/>
        </w:rPr>
      </w:pPr>
    </w:p>
    <w:p w14:paraId="419683F9" w14:textId="77777777" w:rsidR="00711F21" w:rsidRPr="00951B65"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rPr>
      </w:pPr>
      <w:r w:rsidRPr="00951B65">
        <w:rPr>
          <w:kern w:val="2"/>
          <w:sz w:val="24"/>
          <w:szCs w:val="24"/>
        </w:rPr>
        <w:t>Access to child and youth friendly quality sexual and reproductive health services;</w:t>
      </w:r>
    </w:p>
    <w:p w14:paraId="189F60B8" w14:textId="77777777" w:rsidR="00711F21" w:rsidRPr="00951B65" w:rsidRDefault="00711F21" w:rsidP="00943966">
      <w:pPr>
        <w:pStyle w:val="ListParagraph"/>
        <w:tabs>
          <w:tab w:val="left" w:pos="680"/>
          <w:tab w:val="left" w:pos="1359"/>
          <w:tab w:val="left" w:pos="1983"/>
          <w:tab w:val="left" w:pos="6349"/>
          <w:tab w:val="left" w:pos="6915"/>
          <w:tab w:val="left" w:pos="8370"/>
        </w:tabs>
        <w:ind w:left="1440"/>
        <w:jc w:val="both"/>
        <w:rPr>
          <w:kern w:val="2"/>
          <w:sz w:val="24"/>
          <w:szCs w:val="24"/>
        </w:rPr>
      </w:pPr>
    </w:p>
    <w:p w14:paraId="179D916F" w14:textId="77777777" w:rsidR="00711F21" w:rsidRPr="00951B65"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rPr>
      </w:pPr>
      <w:r w:rsidRPr="00951B65">
        <w:rPr>
          <w:kern w:val="2"/>
          <w:sz w:val="24"/>
          <w:szCs w:val="24"/>
        </w:rPr>
        <w:t>Prevention, care and treatment of sexually transmitted infections;</w:t>
      </w:r>
    </w:p>
    <w:p w14:paraId="5D40C3A0" w14:textId="77777777" w:rsidR="00711F21" w:rsidRPr="00951B65" w:rsidRDefault="00711F21" w:rsidP="00943966">
      <w:pPr>
        <w:pStyle w:val="ListParagraph"/>
        <w:jc w:val="both"/>
        <w:rPr>
          <w:kern w:val="2"/>
          <w:sz w:val="24"/>
          <w:szCs w:val="24"/>
        </w:rPr>
      </w:pPr>
    </w:p>
    <w:p w14:paraId="32176512" w14:textId="77777777" w:rsidR="00711F21" w:rsidRPr="00951B65"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rPr>
      </w:pPr>
      <w:r w:rsidRPr="00951B65">
        <w:rPr>
          <w:kern w:val="2"/>
          <w:sz w:val="24"/>
          <w:szCs w:val="24"/>
        </w:rPr>
        <w:t>Violence against girls with disabilities impacting their enjoyment of sexual and reproductive health rights; and</w:t>
      </w:r>
    </w:p>
    <w:p w14:paraId="2F7931F4" w14:textId="77777777" w:rsidR="00711F21" w:rsidRPr="00951B65" w:rsidRDefault="00711F21" w:rsidP="00943966">
      <w:pPr>
        <w:pStyle w:val="ListParagraph"/>
        <w:jc w:val="both"/>
        <w:rPr>
          <w:kern w:val="2"/>
          <w:sz w:val="24"/>
          <w:szCs w:val="24"/>
        </w:rPr>
      </w:pPr>
    </w:p>
    <w:p w14:paraId="610243F0" w14:textId="468D22B4" w:rsidR="00EB3E38" w:rsidRPr="00951B65" w:rsidRDefault="00EB3E38" w:rsidP="00943966">
      <w:pPr>
        <w:pStyle w:val="ListParagraph"/>
        <w:numPr>
          <w:ilvl w:val="0"/>
          <w:numId w:val="28"/>
        </w:numPr>
        <w:tabs>
          <w:tab w:val="left" w:pos="680"/>
          <w:tab w:val="left" w:pos="1359"/>
          <w:tab w:val="left" w:pos="1983"/>
          <w:tab w:val="left" w:pos="6349"/>
          <w:tab w:val="left" w:pos="6915"/>
          <w:tab w:val="left" w:pos="8370"/>
        </w:tabs>
        <w:jc w:val="both"/>
        <w:rPr>
          <w:kern w:val="2"/>
          <w:sz w:val="24"/>
          <w:szCs w:val="24"/>
        </w:rPr>
      </w:pPr>
      <w:r w:rsidRPr="00951B65">
        <w:rPr>
          <w:kern w:val="2"/>
          <w:sz w:val="24"/>
          <w:szCs w:val="24"/>
        </w:rPr>
        <w:t>Harmful practices, such as forced sterilization and child, early and forced marriage.</w:t>
      </w:r>
    </w:p>
    <w:p w14:paraId="2EF5312B" w14:textId="77777777" w:rsidR="00EB3E38" w:rsidRPr="00951B65" w:rsidRDefault="00EB3E38" w:rsidP="00943966">
      <w:pPr>
        <w:tabs>
          <w:tab w:val="left" w:pos="680"/>
          <w:tab w:val="left" w:pos="1359"/>
          <w:tab w:val="left" w:pos="1983"/>
          <w:tab w:val="left" w:pos="6349"/>
          <w:tab w:val="left" w:pos="6915"/>
          <w:tab w:val="left" w:pos="8370"/>
        </w:tabs>
        <w:jc w:val="both"/>
        <w:rPr>
          <w:kern w:val="2"/>
          <w:sz w:val="24"/>
          <w:szCs w:val="24"/>
        </w:rPr>
      </w:pPr>
    </w:p>
    <w:p w14:paraId="0F6C1671" w14:textId="64C98BCB" w:rsidR="00EB3E38" w:rsidRPr="00951B65" w:rsidRDefault="00EB3E38" w:rsidP="00943966">
      <w:pPr>
        <w:pStyle w:val="ListParagraph"/>
        <w:numPr>
          <w:ilvl w:val="0"/>
          <w:numId w:val="27"/>
        </w:numPr>
        <w:tabs>
          <w:tab w:val="left" w:pos="1359"/>
          <w:tab w:val="left" w:pos="1983"/>
          <w:tab w:val="left" w:pos="6349"/>
          <w:tab w:val="left" w:pos="6915"/>
          <w:tab w:val="left" w:pos="8370"/>
        </w:tabs>
        <w:ind w:left="426"/>
        <w:jc w:val="both"/>
        <w:rPr>
          <w:kern w:val="2"/>
          <w:sz w:val="24"/>
          <w:szCs w:val="24"/>
        </w:rPr>
      </w:pPr>
      <w:r w:rsidRPr="00951B65">
        <w:rPr>
          <w:kern w:val="2"/>
          <w:sz w:val="24"/>
          <w:szCs w:val="24"/>
        </w:rPr>
        <w:t>Please provide information in relation to any innovative initiatives that have been taken at the local, regional or national level to promote and ensure the exercise of sexual and reproductive health and rights of girls with disabilities, and identify lessons learned from these.</w:t>
      </w:r>
    </w:p>
    <w:p w14:paraId="1D9B7EBF" w14:textId="77777777" w:rsidR="004D650D" w:rsidRPr="00951B65" w:rsidRDefault="004D650D" w:rsidP="004D650D">
      <w:pPr>
        <w:rPr>
          <w:kern w:val="2"/>
          <w:sz w:val="24"/>
          <w:szCs w:val="24"/>
        </w:rPr>
      </w:pPr>
    </w:p>
    <w:p w14:paraId="3937A3FB" w14:textId="77777777" w:rsidR="007210E8" w:rsidRDefault="007210E8" w:rsidP="00D70235">
      <w:pPr>
        <w:rPr>
          <w:b/>
          <w:color w:val="1F497D" w:themeColor="text2"/>
          <w:kern w:val="2"/>
          <w:sz w:val="24"/>
          <w:szCs w:val="24"/>
        </w:rPr>
      </w:pPr>
      <w:r>
        <w:rPr>
          <w:b/>
          <w:color w:val="1F497D" w:themeColor="text2"/>
          <w:kern w:val="2"/>
          <w:sz w:val="24"/>
          <w:szCs w:val="24"/>
        </w:rPr>
        <w:t>Her Body, Her Rights:</w:t>
      </w:r>
    </w:p>
    <w:p w14:paraId="42E31FF1" w14:textId="269AA914" w:rsidR="004D650D" w:rsidRPr="00951B65" w:rsidRDefault="00283C96" w:rsidP="00D70235">
      <w:pPr>
        <w:rPr>
          <w:color w:val="1F497D" w:themeColor="text2"/>
          <w:kern w:val="2"/>
          <w:sz w:val="24"/>
          <w:szCs w:val="24"/>
        </w:rPr>
      </w:pPr>
      <w:r w:rsidRPr="00951B65">
        <w:rPr>
          <w:color w:val="1F497D" w:themeColor="text2"/>
          <w:kern w:val="2"/>
          <w:sz w:val="24"/>
          <w:szCs w:val="24"/>
        </w:rPr>
        <w:t xml:space="preserve">With </w:t>
      </w:r>
      <w:r w:rsidR="00D70235">
        <w:rPr>
          <w:color w:val="1F497D" w:themeColor="text2"/>
          <w:kern w:val="2"/>
          <w:sz w:val="24"/>
          <w:szCs w:val="24"/>
        </w:rPr>
        <w:t>the</w:t>
      </w:r>
      <w:r w:rsidRPr="00951B65">
        <w:rPr>
          <w:color w:val="1F497D" w:themeColor="text2"/>
          <w:kern w:val="2"/>
          <w:sz w:val="24"/>
          <w:szCs w:val="24"/>
        </w:rPr>
        <w:t xml:space="preserve"> partner </w:t>
      </w:r>
      <w:r w:rsidR="00D70235">
        <w:rPr>
          <w:color w:val="1F497D" w:themeColor="text2"/>
          <w:kern w:val="2"/>
          <w:sz w:val="24"/>
          <w:szCs w:val="24"/>
        </w:rPr>
        <w:t xml:space="preserve">organisation </w:t>
      </w:r>
      <w:r w:rsidRPr="00951B65">
        <w:rPr>
          <w:color w:val="1F497D" w:themeColor="text2"/>
          <w:kern w:val="2"/>
          <w:sz w:val="24"/>
          <w:szCs w:val="24"/>
        </w:rPr>
        <w:t>C</w:t>
      </w:r>
      <w:r w:rsidR="00D70235">
        <w:rPr>
          <w:color w:val="1F497D" w:themeColor="text2"/>
          <w:kern w:val="2"/>
          <w:sz w:val="24"/>
          <w:szCs w:val="24"/>
        </w:rPr>
        <w:t>BR Network Ethiopia (CBRNE) Light for the World did</w:t>
      </w:r>
      <w:r w:rsidRPr="00951B65">
        <w:rPr>
          <w:color w:val="1F497D" w:themeColor="text2"/>
          <w:kern w:val="2"/>
          <w:sz w:val="24"/>
          <w:szCs w:val="24"/>
        </w:rPr>
        <w:t xml:space="preserve"> a pilot </w:t>
      </w:r>
      <w:r w:rsidR="00D70235">
        <w:rPr>
          <w:color w:val="1F497D" w:themeColor="text2"/>
          <w:kern w:val="2"/>
          <w:sz w:val="24"/>
          <w:szCs w:val="24"/>
        </w:rPr>
        <w:t>project to make SRHR services accessible to girls with intellectual disabilities. In the project</w:t>
      </w:r>
      <w:r w:rsidRPr="00951B65">
        <w:rPr>
          <w:color w:val="1F497D" w:themeColor="text2"/>
          <w:kern w:val="2"/>
          <w:sz w:val="24"/>
          <w:szCs w:val="24"/>
        </w:rPr>
        <w:t xml:space="preserve"> we brought </w:t>
      </w:r>
      <w:r w:rsidR="00D70235">
        <w:rPr>
          <w:color w:val="1F497D" w:themeColor="text2"/>
          <w:kern w:val="2"/>
          <w:sz w:val="24"/>
          <w:szCs w:val="24"/>
        </w:rPr>
        <w:t>Community-based Rehabilitation</w:t>
      </w:r>
      <w:r w:rsidRPr="00951B65">
        <w:rPr>
          <w:color w:val="1F497D" w:themeColor="text2"/>
          <w:kern w:val="2"/>
          <w:sz w:val="24"/>
          <w:szCs w:val="24"/>
        </w:rPr>
        <w:t xml:space="preserve"> workers (experienced in working with girls with intellectual disabilities) together with government health extension workers (experienced with SRHR and sex ed</w:t>
      </w:r>
      <w:r w:rsidR="00D70235">
        <w:rPr>
          <w:color w:val="1F497D" w:themeColor="text2"/>
          <w:kern w:val="2"/>
          <w:sz w:val="24"/>
          <w:szCs w:val="24"/>
        </w:rPr>
        <w:t>ucation)</w:t>
      </w:r>
      <w:r w:rsidRPr="00951B65">
        <w:rPr>
          <w:color w:val="1F497D" w:themeColor="text2"/>
          <w:kern w:val="2"/>
          <w:sz w:val="24"/>
          <w:szCs w:val="24"/>
        </w:rPr>
        <w:t xml:space="preserve">. </w:t>
      </w:r>
      <w:r w:rsidR="00D70235">
        <w:rPr>
          <w:color w:val="1F497D" w:themeColor="text2"/>
          <w:kern w:val="2"/>
          <w:sz w:val="24"/>
          <w:szCs w:val="24"/>
        </w:rPr>
        <w:t xml:space="preserve">Together, workshops for girls and their mothers were organised to create a safe space to learn about sexual and reproductive rights. </w:t>
      </w:r>
      <w:r w:rsidRPr="00951B65">
        <w:rPr>
          <w:color w:val="1F497D" w:themeColor="text2"/>
          <w:kern w:val="2"/>
          <w:sz w:val="24"/>
          <w:szCs w:val="24"/>
        </w:rPr>
        <w:t xml:space="preserve">The key lessons and experiences of the girls, their families and </w:t>
      </w:r>
      <w:r w:rsidRPr="00951B65">
        <w:rPr>
          <w:color w:val="1F497D" w:themeColor="text2"/>
          <w:kern w:val="2"/>
          <w:sz w:val="24"/>
          <w:szCs w:val="24"/>
        </w:rPr>
        <w:lastRenderedPageBreak/>
        <w:t xml:space="preserve">the CBR/health workers are described in this short publication: </w:t>
      </w:r>
      <w:hyperlink r:id="rId14" w:history="1">
        <w:r w:rsidR="00D629C8" w:rsidRPr="00951B65">
          <w:rPr>
            <w:rStyle w:val="Hyperlink"/>
            <w:kern w:val="2"/>
            <w:sz w:val="24"/>
            <w:szCs w:val="24"/>
          </w:rPr>
          <w:t>https://www.light-for-the-world.org/her-body-her-rights</w:t>
        </w:r>
      </w:hyperlink>
      <w:r w:rsidR="00D629C8" w:rsidRPr="00951B65">
        <w:rPr>
          <w:color w:val="1F497D" w:themeColor="text2"/>
          <w:kern w:val="2"/>
          <w:sz w:val="24"/>
          <w:szCs w:val="24"/>
        </w:rPr>
        <w:t xml:space="preserve"> </w:t>
      </w:r>
    </w:p>
    <w:p w14:paraId="329FA498" w14:textId="77777777" w:rsidR="00F377AB" w:rsidRPr="00951B65" w:rsidRDefault="00F377AB" w:rsidP="00F377AB">
      <w:pPr>
        <w:tabs>
          <w:tab w:val="left" w:pos="680"/>
          <w:tab w:val="left" w:pos="1359"/>
          <w:tab w:val="left" w:pos="1983"/>
          <w:tab w:val="left" w:pos="6349"/>
          <w:tab w:val="left" w:pos="6915"/>
          <w:tab w:val="left" w:pos="8370"/>
        </w:tabs>
        <w:jc w:val="both"/>
        <w:rPr>
          <w:color w:val="4F81BD" w:themeColor="accent1"/>
          <w:kern w:val="2"/>
          <w:sz w:val="24"/>
          <w:szCs w:val="24"/>
        </w:rPr>
      </w:pPr>
      <w:r w:rsidRPr="00951B65">
        <w:rPr>
          <w:color w:val="4F81BD" w:themeColor="accent1"/>
          <w:kern w:val="2"/>
          <w:sz w:val="24"/>
          <w:szCs w:val="24"/>
        </w:rPr>
        <w:tab/>
      </w:r>
    </w:p>
    <w:p w14:paraId="1ADA19B7" w14:textId="16553664" w:rsidR="00EB1EDE" w:rsidRDefault="00EB1EDE" w:rsidP="00D70235">
      <w:pPr>
        <w:tabs>
          <w:tab w:val="left" w:pos="680"/>
          <w:tab w:val="left" w:pos="1359"/>
          <w:tab w:val="left" w:pos="1983"/>
          <w:tab w:val="left" w:pos="6349"/>
          <w:tab w:val="left" w:pos="6915"/>
          <w:tab w:val="left" w:pos="8370"/>
        </w:tabs>
        <w:jc w:val="both"/>
        <w:rPr>
          <w:b/>
          <w:color w:val="1F497D" w:themeColor="text2"/>
          <w:kern w:val="2"/>
          <w:sz w:val="24"/>
          <w:szCs w:val="24"/>
        </w:rPr>
      </w:pPr>
      <w:proofErr w:type="gramStart"/>
      <w:r w:rsidRPr="00EB1EDE">
        <w:rPr>
          <w:b/>
          <w:color w:val="1F497D" w:themeColor="text2"/>
          <w:kern w:val="2"/>
          <w:sz w:val="24"/>
          <w:szCs w:val="24"/>
        </w:rPr>
        <w:t>Different.</w:t>
      </w:r>
      <w:proofErr w:type="gramEnd"/>
      <w:r w:rsidRPr="00EB1EDE">
        <w:rPr>
          <w:b/>
          <w:color w:val="1F497D" w:themeColor="text2"/>
          <w:kern w:val="2"/>
          <w:sz w:val="24"/>
          <w:szCs w:val="24"/>
        </w:rPr>
        <w:t xml:space="preserve"> Just Like You. A psychosocial approach promoting the inclusion of persons with disabilities</w:t>
      </w:r>
      <w:r>
        <w:rPr>
          <w:b/>
          <w:color w:val="1F497D" w:themeColor="text2"/>
          <w:kern w:val="2"/>
          <w:sz w:val="24"/>
          <w:szCs w:val="24"/>
        </w:rPr>
        <w:t xml:space="preserve"> (2015)</w:t>
      </w:r>
    </w:p>
    <w:p w14:paraId="2E8F97DD" w14:textId="54D3FA92" w:rsidR="000F01A9" w:rsidRDefault="00F377AB" w:rsidP="000F01A9">
      <w:pPr>
        <w:tabs>
          <w:tab w:val="left" w:pos="680"/>
          <w:tab w:val="left" w:pos="1359"/>
          <w:tab w:val="left" w:pos="1983"/>
          <w:tab w:val="left" w:pos="6349"/>
          <w:tab w:val="left" w:pos="6915"/>
          <w:tab w:val="left" w:pos="8370"/>
        </w:tabs>
        <w:spacing w:after="240"/>
        <w:jc w:val="both"/>
        <w:rPr>
          <w:color w:val="1F497D" w:themeColor="text2"/>
          <w:kern w:val="2"/>
          <w:sz w:val="24"/>
          <w:szCs w:val="24"/>
        </w:rPr>
      </w:pPr>
      <w:r w:rsidRPr="00951B65">
        <w:rPr>
          <w:color w:val="1F497D" w:themeColor="text2"/>
          <w:kern w:val="2"/>
          <w:sz w:val="24"/>
          <w:szCs w:val="24"/>
        </w:rPr>
        <w:t xml:space="preserve">Light for the World published a handbook (together with Red Cross, JUUL and ICSSPE/CIEPSS) </w:t>
      </w:r>
      <w:r w:rsidR="00664D0D">
        <w:rPr>
          <w:color w:val="1F497D" w:themeColor="text2"/>
          <w:kern w:val="2"/>
          <w:sz w:val="24"/>
          <w:szCs w:val="24"/>
        </w:rPr>
        <w:t xml:space="preserve">focusing </w:t>
      </w:r>
      <w:r w:rsidRPr="00951B65">
        <w:rPr>
          <w:color w:val="1F497D" w:themeColor="text2"/>
          <w:kern w:val="2"/>
          <w:sz w:val="24"/>
          <w:szCs w:val="24"/>
        </w:rPr>
        <w:t>on a psychosocial approach to</w:t>
      </w:r>
      <w:r w:rsidR="000F01A9">
        <w:rPr>
          <w:color w:val="1F497D" w:themeColor="text2"/>
          <w:kern w:val="2"/>
          <w:sz w:val="24"/>
          <w:szCs w:val="24"/>
        </w:rPr>
        <w:t xml:space="preserve"> the</w:t>
      </w:r>
      <w:r w:rsidRPr="00951B65">
        <w:rPr>
          <w:color w:val="1F497D" w:themeColor="text2"/>
          <w:kern w:val="2"/>
          <w:sz w:val="24"/>
          <w:szCs w:val="24"/>
        </w:rPr>
        <w:t xml:space="preserve"> inclusion of persons with disabilities</w:t>
      </w:r>
      <w:r w:rsidR="00EB1EDE">
        <w:rPr>
          <w:color w:val="1F497D" w:themeColor="text2"/>
          <w:kern w:val="2"/>
          <w:sz w:val="24"/>
          <w:szCs w:val="24"/>
        </w:rPr>
        <w:t>.</w:t>
      </w:r>
      <w:r w:rsidRPr="00951B65">
        <w:rPr>
          <w:color w:val="1F497D" w:themeColor="text2"/>
          <w:kern w:val="2"/>
          <w:sz w:val="24"/>
          <w:szCs w:val="24"/>
        </w:rPr>
        <w:t xml:space="preserve"> </w:t>
      </w:r>
    </w:p>
    <w:p w14:paraId="10789218" w14:textId="77777777" w:rsidR="000F01A9" w:rsidRPr="00951B65" w:rsidRDefault="000F01A9" w:rsidP="000F01A9">
      <w:pPr>
        <w:tabs>
          <w:tab w:val="left" w:pos="680"/>
          <w:tab w:val="left" w:pos="1359"/>
          <w:tab w:val="left" w:pos="1983"/>
          <w:tab w:val="left" w:pos="6349"/>
          <w:tab w:val="left" w:pos="6915"/>
          <w:tab w:val="left" w:pos="8370"/>
        </w:tabs>
        <w:jc w:val="both"/>
        <w:rPr>
          <w:color w:val="1F497D" w:themeColor="text2"/>
          <w:kern w:val="2"/>
          <w:sz w:val="24"/>
          <w:szCs w:val="24"/>
        </w:rPr>
      </w:pPr>
      <w:r w:rsidRPr="00951B65">
        <w:rPr>
          <w:color w:val="1F497D" w:themeColor="text2"/>
          <w:kern w:val="2"/>
          <w:sz w:val="24"/>
          <w:szCs w:val="24"/>
        </w:rPr>
        <w:t>The handbook has two key aims:</w:t>
      </w:r>
    </w:p>
    <w:p w14:paraId="7C8967F3" w14:textId="77777777" w:rsidR="000F01A9" w:rsidRPr="00951B65" w:rsidRDefault="000F01A9" w:rsidP="000F01A9">
      <w:pPr>
        <w:tabs>
          <w:tab w:val="left" w:pos="680"/>
          <w:tab w:val="left" w:pos="1359"/>
          <w:tab w:val="left" w:pos="1983"/>
          <w:tab w:val="left" w:pos="6349"/>
          <w:tab w:val="left" w:pos="6915"/>
          <w:tab w:val="left" w:pos="8370"/>
        </w:tabs>
        <w:ind w:left="680"/>
        <w:jc w:val="both"/>
        <w:rPr>
          <w:color w:val="1F497D" w:themeColor="text2"/>
          <w:kern w:val="2"/>
          <w:sz w:val="24"/>
          <w:szCs w:val="24"/>
        </w:rPr>
      </w:pPr>
      <w:r w:rsidRPr="00951B65">
        <w:rPr>
          <w:color w:val="1F497D" w:themeColor="text2"/>
          <w:kern w:val="2"/>
          <w:sz w:val="24"/>
          <w:szCs w:val="24"/>
        </w:rPr>
        <w:t xml:space="preserve">• </w:t>
      </w:r>
      <w:proofErr w:type="gramStart"/>
      <w:r w:rsidRPr="00951B65">
        <w:rPr>
          <w:color w:val="1F497D" w:themeColor="text2"/>
          <w:kern w:val="2"/>
          <w:sz w:val="24"/>
          <w:szCs w:val="24"/>
        </w:rPr>
        <w:t>to</w:t>
      </w:r>
      <w:proofErr w:type="gramEnd"/>
      <w:r w:rsidRPr="00951B65">
        <w:rPr>
          <w:color w:val="1F497D" w:themeColor="text2"/>
          <w:kern w:val="2"/>
          <w:sz w:val="24"/>
          <w:szCs w:val="24"/>
        </w:rPr>
        <w:t xml:space="preserve"> create awareness of the importance of psychosocial support and inclusion in</w:t>
      </w:r>
    </w:p>
    <w:p w14:paraId="3E65CF30" w14:textId="77777777" w:rsidR="000F01A9" w:rsidRPr="00951B65" w:rsidRDefault="000F01A9" w:rsidP="000F01A9">
      <w:pPr>
        <w:tabs>
          <w:tab w:val="left" w:pos="680"/>
          <w:tab w:val="left" w:pos="1359"/>
          <w:tab w:val="left" w:pos="1983"/>
          <w:tab w:val="left" w:pos="6349"/>
          <w:tab w:val="left" w:pos="6915"/>
          <w:tab w:val="left" w:pos="8370"/>
        </w:tabs>
        <w:ind w:left="680"/>
        <w:jc w:val="both"/>
        <w:rPr>
          <w:color w:val="1F497D" w:themeColor="text2"/>
          <w:kern w:val="2"/>
          <w:sz w:val="24"/>
          <w:szCs w:val="24"/>
        </w:rPr>
      </w:pPr>
      <w:proofErr w:type="gramStart"/>
      <w:r w:rsidRPr="00951B65">
        <w:rPr>
          <w:color w:val="1F497D" w:themeColor="text2"/>
          <w:kern w:val="2"/>
          <w:sz w:val="24"/>
          <w:szCs w:val="24"/>
        </w:rPr>
        <w:t>promoting</w:t>
      </w:r>
      <w:proofErr w:type="gramEnd"/>
      <w:r w:rsidRPr="00951B65">
        <w:rPr>
          <w:color w:val="1F497D" w:themeColor="text2"/>
          <w:kern w:val="2"/>
          <w:sz w:val="24"/>
          <w:szCs w:val="24"/>
        </w:rPr>
        <w:t xml:space="preserve"> the well-being of (young) persons with disabilities;</w:t>
      </w:r>
    </w:p>
    <w:p w14:paraId="62CA2C4B" w14:textId="7FB7BD24" w:rsidR="000F01A9" w:rsidRPr="00951B65" w:rsidRDefault="000F01A9" w:rsidP="000F01A9">
      <w:pPr>
        <w:tabs>
          <w:tab w:val="left" w:pos="680"/>
          <w:tab w:val="left" w:pos="1359"/>
          <w:tab w:val="left" w:pos="1983"/>
          <w:tab w:val="left" w:pos="6349"/>
          <w:tab w:val="left" w:pos="6915"/>
          <w:tab w:val="left" w:pos="8370"/>
        </w:tabs>
        <w:ind w:left="680"/>
        <w:jc w:val="both"/>
        <w:rPr>
          <w:color w:val="1F497D" w:themeColor="text2"/>
          <w:kern w:val="2"/>
          <w:sz w:val="24"/>
          <w:szCs w:val="24"/>
        </w:rPr>
      </w:pPr>
      <w:r w:rsidRPr="00951B65">
        <w:rPr>
          <w:color w:val="1F497D" w:themeColor="text2"/>
          <w:kern w:val="2"/>
          <w:sz w:val="24"/>
          <w:szCs w:val="24"/>
        </w:rPr>
        <w:t xml:space="preserve">• </w:t>
      </w:r>
      <w:proofErr w:type="gramStart"/>
      <w:r w:rsidRPr="00951B65">
        <w:rPr>
          <w:color w:val="1F497D" w:themeColor="text2"/>
          <w:kern w:val="2"/>
          <w:sz w:val="24"/>
          <w:szCs w:val="24"/>
        </w:rPr>
        <w:t>to</w:t>
      </w:r>
      <w:proofErr w:type="gramEnd"/>
      <w:r>
        <w:rPr>
          <w:color w:val="1F497D" w:themeColor="text2"/>
          <w:kern w:val="2"/>
          <w:sz w:val="24"/>
          <w:szCs w:val="24"/>
        </w:rPr>
        <w:t xml:space="preserve"> </w:t>
      </w:r>
      <w:r w:rsidRPr="00951B65">
        <w:rPr>
          <w:color w:val="1F497D" w:themeColor="text2"/>
          <w:kern w:val="2"/>
          <w:sz w:val="24"/>
          <w:szCs w:val="24"/>
        </w:rPr>
        <w:t xml:space="preserve">provide guidance about psychosocial support and inclusion, along with practical resources for inclusive psychosocial activities for all kinds of settings.   </w:t>
      </w:r>
    </w:p>
    <w:p w14:paraId="4C6CA456" w14:textId="77777777" w:rsidR="007210E8" w:rsidRDefault="007210E8" w:rsidP="007210E8">
      <w:pPr>
        <w:tabs>
          <w:tab w:val="left" w:pos="680"/>
          <w:tab w:val="left" w:pos="1359"/>
          <w:tab w:val="left" w:pos="1983"/>
          <w:tab w:val="left" w:pos="6349"/>
          <w:tab w:val="left" w:pos="6915"/>
          <w:tab w:val="left" w:pos="8370"/>
        </w:tabs>
        <w:jc w:val="both"/>
        <w:rPr>
          <w:color w:val="1F497D" w:themeColor="text2"/>
          <w:kern w:val="2"/>
          <w:sz w:val="24"/>
          <w:szCs w:val="24"/>
        </w:rPr>
      </w:pPr>
    </w:p>
    <w:p w14:paraId="01121A82" w14:textId="1ACD6623" w:rsidR="000F01A9" w:rsidRPr="00951B65" w:rsidRDefault="000F01A9" w:rsidP="007210E8">
      <w:pPr>
        <w:tabs>
          <w:tab w:val="left" w:pos="680"/>
          <w:tab w:val="left" w:pos="1359"/>
          <w:tab w:val="left" w:pos="1983"/>
          <w:tab w:val="left" w:pos="6349"/>
          <w:tab w:val="left" w:pos="6915"/>
          <w:tab w:val="left" w:pos="8370"/>
        </w:tabs>
        <w:jc w:val="both"/>
        <w:rPr>
          <w:color w:val="1F497D" w:themeColor="text2"/>
          <w:kern w:val="2"/>
          <w:sz w:val="24"/>
          <w:szCs w:val="24"/>
        </w:rPr>
      </w:pPr>
      <w:r w:rsidRPr="00951B65">
        <w:rPr>
          <w:color w:val="1F497D" w:themeColor="text2"/>
          <w:kern w:val="2"/>
          <w:sz w:val="24"/>
          <w:szCs w:val="24"/>
        </w:rPr>
        <w:t xml:space="preserve">Overall, this initiative has been based on the lesson learned in each of our organizations that there is an important link between (sexual) violence, neglect, </w:t>
      </w:r>
      <w:r>
        <w:rPr>
          <w:color w:val="1F497D" w:themeColor="text2"/>
          <w:kern w:val="2"/>
          <w:sz w:val="24"/>
          <w:szCs w:val="24"/>
        </w:rPr>
        <w:t>exclusion and psychosocial well</w:t>
      </w:r>
      <w:r w:rsidRPr="00951B65">
        <w:rPr>
          <w:color w:val="1F497D" w:themeColor="text2"/>
          <w:kern w:val="2"/>
          <w:sz w:val="24"/>
          <w:szCs w:val="24"/>
        </w:rPr>
        <w:t xml:space="preserve">being. Therefore the initiative aims to promote meaningful participation and empowerment.   </w:t>
      </w:r>
    </w:p>
    <w:p w14:paraId="45A088AA" w14:textId="77777777" w:rsidR="000F01A9" w:rsidRDefault="000F01A9" w:rsidP="00D70235">
      <w:pPr>
        <w:tabs>
          <w:tab w:val="left" w:pos="680"/>
          <w:tab w:val="left" w:pos="1359"/>
          <w:tab w:val="left" w:pos="1983"/>
          <w:tab w:val="left" w:pos="6349"/>
          <w:tab w:val="left" w:pos="6915"/>
          <w:tab w:val="left" w:pos="8370"/>
        </w:tabs>
        <w:jc w:val="both"/>
        <w:rPr>
          <w:color w:val="1F497D" w:themeColor="text2"/>
          <w:kern w:val="2"/>
          <w:sz w:val="24"/>
          <w:szCs w:val="24"/>
        </w:rPr>
      </w:pPr>
    </w:p>
    <w:p w14:paraId="44059A5C" w14:textId="2F4E8724" w:rsidR="00CD67CF" w:rsidRPr="00951B65" w:rsidRDefault="00664D0D" w:rsidP="00D70235">
      <w:pPr>
        <w:tabs>
          <w:tab w:val="left" w:pos="680"/>
          <w:tab w:val="left" w:pos="1359"/>
          <w:tab w:val="left" w:pos="1983"/>
          <w:tab w:val="left" w:pos="6349"/>
          <w:tab w:val="left" w:pos="6915"/>
          <w:tab w:val="left" w:pos="8370"/>
        </w:tabs>
        <w:jc w:val="both"/>
        <w:rPr>
          <w:color w:val="1F497D" w:themeColor="text2"/>
          <w:kern w:val="2"/>
          <w:sz w:val="24"/>
          <w:szCs w:val="24"/>
        </w:rPr>
      </w:pPr>
      <w:r>
        <w:rPr>
          <w:color w:val="1F497D" w:themeColor="text2"/>
          <w:kern w:val="2"/>
          <w:sz w:val="24"/>
          <w:szCs w:val="24"/>
        </w:rPr>
        <w:t>The manual</w:t>
      </w:r>
      <w:r w:rsidR="00F377AB" w:rsidRPr="00951B65">
        <w:rPr>
          <w:color w:val="1F497D" w:themeColor="text2"/>
          <w:kern w:val="2"/>
          <w:sz w:val="24"/>
          <w:szCs w:val="24"/>
        </w:rPr>
        <w:t xml:space="preserve"> </w:t>
      </w:r>
      <w:r>
        <w:rPr>
          <w:color w:val="1F497D" w:themeColor="text2"/>
          <w:kern w:val="2"/>
          <w:sz w:val="24"/>
          <w:szCs w:val="24"/>
        </w:rPr>
        <w:t xml:space="preserve">aims to support </w:t>
      </w:r>
      <w:r w:rsidR="00F377AB" w:rsidRPr="00951B65">
        <w:rPr>
          <w:color w:val="1F497D" w:themeColor="text2"/>
          <w:kern w:val="2"/>
          <w:sz w:val="24"/>
          <w:szCs w:val="24"/>
        </w:rPr>
        <w:t xml:space="preserve">professionals and volunteers who work </w:t>
      </w:r>
      <w:r w:rsidR="000F01A9">
        <w:rPr>
          <w:color w:val="1F497D" w:themeColor="text2"/>
          <w:kern w:val="2"/>
          <w:sz w:val="24"/>
          <w:szCs w:val="24"/>
        </w:rPr>
        <w:t>with persons with disabilities (</w:t>
      </w:r>
      <w:r w:rsidR="00F377AB" w:rsidRPr="00951B65">
        <w:rPr>
          <w:color w:val="1F497D" w:themeColor="text2"/>
          <w:kern w:val="2"/>
          <w:sz w:val="24"/>
          <w:szCs w:val="24"/>
        </w:rPr>
        <w:t>such as schoolteachers, social workers, pedagogues, health workers, coaches or volunteers</w:t>
      </w:r>
      <w:r w:rsidR="000F01A9">
        <w:rPr>
          <w:color w:val="1F497D" w:themeColor="text2"/>
          <w:kern w:val="2"/>
          <w:sz w:val="24"/>
          <w:szCs w:val="24"/>
        </w:rPr>
        <w:t>)</w:t>
      </w:r>
      <w:r w:rsidR="00F377AB" w:rsidRPr="00951B65">
        <w:rPr>
          <w:color w:val="1F497D" w:themeColor="text2"/>
          <w:kern w:val="2"/>
          <w:sz w:val="24"/>
          <w:szCs w:val="24"/>
        </w:rPr>
        <w:t xml:space="preserve"> in organizations, sports clubs and recreational facilities. It addresses issues of stereotypes from an empowerment perspective and includes topics such as sexual behavio</w:t>
      </w:r>
      <w:r>
        <w:rPr>
          <w:color w:val="1F497D" w:themeColor="text2"/>
          <w:kern w:val="2"/>
          <w:sz w:val="24"/>
          <w:szCs w:val="24"/>
        </w:rPr>
        <w:t>u</w:t>
      </w:r>
      <w:r w:rsidR="00F377AB" w:rsidRPr="00951B65">
        <w:rPr>
          <w:color w:val="1F497D" w:themeColor="text2"/>
          <w:kern w:val="2"/>
          <w:sz w:val="24"/>
          <w:szCs w:val="24"/>
        </w:rPr>
        <w:t>r in schools and personal hygiene.</w:t>
      </w:r>
      <w:r w:rsidR="00CD67CF" w:rsidRPr="00951B65">
        <w:rPr>
          <w:color w:val="1F497D" w:themeColor="text2"/>
          <w:kern w:val="2"/>
          <w:sz w:val="24"/>
          <w:szCs w:val="24"/>
        </w:rPr>
        <w:t xml:space="preserve"> It further provides individual case stories to help understand the issues and very practical tools and ideas for inclu</w:t>
      </w:r>
      <w:r>
        <w:rPr>
          <w:color w:val="1F497D" w:themeColor="text2"/>
          <w:kern w:val="2"/>
          <w:sz w:val="24"/>
          <w:szCs w:val="24"/>
        </w:rPr>
        <w:t>sive activities to promote well</w:t>
      </w:r>
      <w:r w:rsidR="00CD67CF" w:rsidRPr="00951B65">
        <w:rPr>
          <w:color w:val="1F497D" w:themeColor="text2"/>
          <w:kern w:val="2"/>
          <w:sz w:val="24"/>
          <w:szCs w:val="24"/>
        </w:rPr>
        <w:t xml:space="preserve">being. </w:t>
      </w:r>
      <w:r w:rsidR="00F377AB" w:rsidRPr="00951B65">
        <w:rPr>
          <w:color w:val="1F497D" w:themeColor="text2"/>
          <w:kern w:val="2"/>
          <w:sz w:val="24"/>
          <w:szCs w:val="24"/>
        </w:rPr>
        <w:t xml:space="preserve"> </w:t>
      </w:r>
    </w:p>
    <w:p w14:paraId="3475E2B7" w14:textId="79C85709" w:rsidR="00F377AB" w:rsidRPr="00951B65" w:rsidRDefault="000F01A9" w:rsidP="00F377AB">
      <w:pPr>
        <w:tabs>
          <w:tab w:val="left" w:pos="680"/>
          <w:tab w:val="left" w:pos="1359"/>
          <w:tab w:val="left" w:pos="1983"/>
          <w:tab w:val="left" w:pos="6349"/>
          <w:tab w:val="left" w:pos="6915"/>
          <w:tab w:val="left" w:pos="8370"/>
        </w:tabs>
        <w:jc w:val="both"/>
        <w:rPr>
          <w:color w:val="4F81BD" w:themeColor="accent1"/>
          <w:kern w:val="2"/>
          <w:sz w:val="24"/>
          <w:szCs w:val="24"/>
        </w:rPr>
      </w:pPr>
      <w:r w:rsidRPr="000F01A9">
        <w:rPr>
          <w:color w:val="1F497D" w:themeColor="text2"/>
          <w:kern w:val="2"/>
          <w:sz w:val="24"/>
          <w:szCs w:val="24"/>
        </w:rPr>
        <w:t xml:space="preserve">Link: </w:t>
      </w:r>
      <w:hyperlink r:id="rId15" w:history="1">
        <w:r w:rsidR="00CD67CF" w:rsidRPr="00951B65">
          <w:rPr>
            <w:rStyle w:val="Hyperlink"/>
            <w:kern w:val="2"/>
            <w:sz w:val="24"/>
            <w:szCs w:val="24"/>
          </w:rPr>
          <w:t>https://www.light-for-the-world.org/different-just-you</w:t>
        </w:r>
      </w:hyperlink>
      <w:r w:rsidR="00CD67CF" w:rsidRPr="00951B65">
        <w:rPr>
          <w:color w:val="4F81BD" w:themeColor="accent1"/>
          <w:kern w:val="2"/>
          <w:sz w:val="24"/>
          <w:szCs w:val="24"/>
        </w:rPr>
        <w:t xml:space="preserve"> </w:t>
      </w:r>
    </w:p>
    <w:p w14:paraId="263ECFB6" w14:textId="77777777" w:rsidR="00283C96" w:rsidRPr="00951B65" w:rsidRDefault="00283C96" w:rsidP="00283C96">
      <w:pPr>
        <w:tabs>
          <w:tab w:val="left" w:pos="680"/>
          <w:tab w:val="left" w:pos="1359"/>
          <w:tab w:val="left" w:pos="1983"/>
          <w:tab w:val="left" w:pos="6349"/>
          <w:tab w:val="left" w:pos="6915"/>
          <w:tab w:val="left" w:pos="8370"/>
        </w:tabs>
        <w:jc w:val="both"/>
        <w:rPr>
          <w:color w:val="1F497D" w:themeColor="text2"/>
          <w:kern w:val="2"/>
          <w:sz w:val="24"/>
          <w:szCs w:val="24"/>
        </w:rPr>
      </w:pPr>
    </w:p>
    <w:p w14:paraId="599C2B38" w14:textId="07976AE5" w:rsidR="00D629C8" w:rsidRPr="00951B65" w:rsidRDefault="00D629C8" w:rsidP="00283C96">
      <w:pPr>
        <w:tabs>
          <w:tab w:val="left" w:pos="680"/>
          <w:tab w:val="left" w:pos="1359"/>
          <w:tab w:val="left" w:pos="1983"/>
          <w:tab w:val="left" w:pos="6349"/>
          <w:tab w:val="left" w:pos="6915"/>
          <w:tab w:val="left" w:pos="8370"/>
        </w:tabs>
        <w:jc w:val="both"/>
        <w:rPr>
          <w:color w:val="1F497D" w:themeColor="text2"/>
          <w:kern w:val="2"/>
          <w:sz w:val="24"/>
          <w:szCs w:val="24"/>
        </w:rPr>
      </w:pPr>
      <w:r w:rsidRPr="00951B65">
        <w:rPr>
          <w:color w:val="1F497D" w:themeColor="text2"/>
          <w:kern w:val="2"/>
          <w:sz w:val="24"/>
          <w:szCs w:val="24"/>
        </w:rPr>
        <w:t xml:space="preserve">Finally, we </w:t>
      </w:r>
      <w:r w:rsidR="007210E8">
        <w:rPr>
          <w:color w:val="1F497D" w:themeColor="text2"/>
          <w:kern w:val="2"/>
          <w:sz w:val="24"/>
          <w:szCs w:val="24"/>
        </w:rPr>
        <w:t>can</w:t>
      </w:r>
      <w:r w:rsidR="000F01A9">
        <w:rPr>
          <w:color w:val="1F497D" w:themeColor="text2"/>
          <w:kern w:val="2"/>
          <w:sz w:val="24"/>
          <w:szCs w:val="24"/>
        </w:rPr>
        <w:t xml:space="preserve"> share some </w:t>
      </w:r>
      <w:r w:rsidRPr="00951B65">
        <w:rPr>
          <w:color w:val="1F497D" w:themeColor="text2"/>
          <w:kern w:val="2"/>
          <w:sz w:val="24"/>
          <w:szCs w:val="24"/>
        </w:rPr>
        <w:t xml:space="preserve">publications which are not our own, but </w:t>
      </w:r>
      <w:r w:rsidR="000F01A9">
        <w:rPr>
          <w:color w:val="1F497D" w:themeColor="text2"/>
          <w:kern w:val="2"/>
          <w:sz w:val="24"/>
          <w:szCs w:val="24"/>
        </w:rPr>
        <w:t xml:space="preserve">which </w:t>
      </w:r>
      <w:r w:rsidR="007210E8">
        <w:rPr>
          <w:color w:val="1F497D" w:themeColor="text2"/>
          <w:kern w:val="2"/>
          <w:sz w:val="24"/>
          <w:szCs w:val="24"/>
        </w:rPr>
        <w:t>could be relevant</w:t>
      </w:r>
      <w:r w:rsidRPr="00951B65">
        <w:rPr>
          <w:color w:val="1F497D" w:themeColor="text2"/>
          <w:kern w:val="2"/>
          <w:sz w:val="24"/>
          <w:szCs w:val="24"/>
        </w:rPr>
        <w:t xml:space="preserve"> to your research project:</w:t>
      </w:r>
    </w:p>
    <w:p w14:paraId="106D03E8" w14:textId="17A31938" w:rsidR="00D629C8" w:rsidRPr="007210E8" w:rsidRDefault="00A1767A" w:rsidP="007210E8">
      <w:pPr>
        <w:pStyle w:val="ListParagraph"/>
        <w:numPr>
          <w:ilvl w:val="0"/>
          <w:numId w:val="29"/>
        </w:numPr>
        <w:tabs>
          <w:tab w:val="left" w:pos="680"/>
          <w:tab w:val="left" w:pos="1359"/>
          <w:tab w:val="left" w:pos="1983"/>
          <w:tab w:val="left" w:pos="6349"/>
          <w:tab w:val="left" w:pos="6915"/>
          <w:tab w:val="left" w:pos="8370"/>
        </w:tabs>
        <w:jc w:val="both"/>
        <w:rPr>
          <w:color w:val="1F497D" w:themeColor="text2"/>
          <w:kern w:val="2"/>
          <w:sz w:val="24"/>
          <w:szCs w:val="24"/>
        </w:rPr>
      </w:pPr>
      <w:r w:rsidRPr="007210E8">
        <w:rPr>
          <w:color w:val="1F497D" w:themeColor="text2"/>
          <w:kern w:val="2"/>
          <w:sz w:val="24"/>
          <w:szCs w:val="24"/>
        </w:rPr>
        <w:t>“Out from the Shadows: Sexual Violence Against Children with Disabilities”</w:t>
      </w:r>
    </w:p>
    <w:p w14:paraId="308CC207" w14:textId="05C06A6E" w:rsidR="00D629C8" w:rsidRPr="007210E8" w:rsidRDefault="00A1767A" w:rsidP="007210E8">
      <w:pPr>
        <w:pStyle w:val="ListParagraph"/>
        <w:numPr>
          <w:ilvl w:val="0"/>
          <w:numId w:val="29"/>
        </w:numPr>
        <w:tabs>
          <w:tab w:val="left" w:pos="680"/>
          <w:tab w:val="left" w:pos="1359"/>
          <w:tab w:val="left" w:pos="1983"/>
          <w:tab w:val="left" w:pos="6349"/>
          <w:tab w:val="left" w:pos="6915"/>
          <w:tab w:val="left" w:pos="8370"/>
        </w:tabs>
        <w:jc w:val="both"/>
        <w:rPr>
          <w:color w:val="1F497D" w:themeColor="text2"/>
          <w:kern w:val="2"/>
          <w:sz w:val="24"/>
          <w:szCs w:val="24"/>
        </w:rPr>
      </w:pPr>
      <w:r w:rsidRPr="007210E8">
        <w:rPr>
          <w:color w:val="1F497D" w:themeColor="text2"/>
          <w:kern w:val="2"/>
          <w:sz w:val="24"/>
          <w:szCs w:val="24"/>
        </w:rPr>
        <w:t>“What to do if someone hurts you”</w:t>
      </w:r>
    </w:p>
    <w:p w14:paraId="7FA83E50" w14:textId="759B7A40" w:rsidR="00A1767A" w:rsidRPr="007210E8" w:rsidRDefault="00A1767A" w:rsidP="007210E8">
      <w:pPr>
        <w:pStyle w:val="ListParagraph"/>
        <w:numPr>
          <w:ilvl w:val="0"/>
          <w:numId w:val="29"/>
        </w:numPr>
        <w:tabs>
          <w:tab w:val="left" w:pos="680"/>
          <w:tab w:val="left" w:pos="1359"/>
          <w:tab w:val="left" w:pos="1983"/>
          <w:tab w:val="left" w:pos="6349"/>
          <w:tab w:val="left" w:pos="6915"/>
          <w:tab w:val="left" w:pos="8370"/>
        </w:tabs>
        <w:jc w:val="both"/>
        <w:rPr>
          <w:color w:val="1F497D" w:themeColor="text2"/>
          <w:kern w:val="2"/>
          <w:sz w:val="24"/>
          <w:szCs w:val="24"/>
        </w:rPr>
      </w:pPr>
      <w:r w:rsidRPr="007210E8">
        <w:rPr>
          <w:color w:val="1F497D" w:themeColor="text2"/>
          <w:kern w:val="2"/>
          <w:sz w:val="24"/>
          <w:szCs w:val="24"/>
        </w:rPr>
        <w:t>“Breaking the silence: violence against children with disabilities in Africa”</w:t>
      </w:r>
    </w:p>
    <w:p w14:paraId="5F613261" w14:textId="0CCA1F4A" w:rsidR="00D629C8" w:rsidRPr="007210E8" w:rsidRDefault="00A1767A" w:rsidP="007210E8">
      <w:pPr>
        <w:pStyle w:val="ListParagraph"/>
        <w:numPr>
          <w:ilvl w:val="0"/>
          <w:numId w:val="29"/>
        </w:numPr>
        <w:tabs>
          <w:tab w:val="left" w:pos="680"/>
          <w:tab w:val="left" w:pos="1359"/>
          <w:tab w:val="left" w:pos="1983"/>
          <w:tab w:val="left" w:pos="6349"/>
          <w:tab w:val="left" w:pos="6915"/>
          <w:tab w:val="left" w:pos="8370"/>
        </w:tabs>
        <w:jc w:val="both"/>
        <w:rPr>
          <w:bCs/>
          <w:color w:val="1F497D" w:themeColor="text2"/>
          <w:kern w:val="2"/>
          <w:sz w:val="24"/>
          <w:szCs w:val="24"/>
        </w:rPr>
      </w:pPr>
      <w:r w:rsidRPr="007210E8">
        <w:rPr>
          <w:color w:val="1F497D" w:themeColor="text2"/>
          <w:kern w:val="2"/>
          <w:sz w:val="24"/>
          <w:szCs w:val="24"/>
        </w:rPr>
        <w:t>“</w:t>
      </w:r>
      <w:r w:rsidRPr="007210E8">
        <w:rPr>
          <w:bCs/>
          <w:color w:val="1F497D" w:themeColor="text2"/>
          <w:kern w:val="2"/>
          <w:sz w:val="24"/>
          <w:szCs w:val="24"/>
        </w:rPr>
        <w:t>Safeguarding adults and children with disabilities against abuse”</w:t>
      </w:r>
      <w:r w:rsidR="00D629C8" w:rsidRPr="007210E8">
        <w:rPr>
          <w:color w:val="1F497D" w:themeColor="text2"/>
          <w:kern w:val="2"/>
          <w:sz w:val="24"/>
          <w:szCs w:val="24"/>
        </w:rPr>
        <w:t xml:space="preserve">   </w:t>
      </w:r>
    </w:p>
    <w:p w14:paraId="2C374510" w14:textId="77777777" w:rsidR="00D629C8" w:rsidRPr="00951B65" w:rsidRDefault="00D629C8" w:rsidP="00F377AB">
      <w:pPr>
        <w:tabs>
          <w:tab w:val="left" w:pos="680"/>
          <w:tab w:val="left" w:pos="1359"/>
          <w:tab w:val="left" w:pos="1983"/>
          <w:tab w:val="left" w:pos="6349"/>
          <w:tab w:val="left" w:pos="6915"/>
          <w:tab w:val="left" w:pos="8370"/>
        </w:tabs>
        <w:jc w:val="both"/>
        <w:rPr>
          <w:color w:val="1F497D" w:themeColor="text2"/>
          <w:kern w:val="2"/>
          <w:sz w:val="24"/>
          <w:szCs w:val="24"/>
        </w:rPr>
      </w:pPr>
    </w:p>
    <w:p w14:paraId="394DB170" w14:textId="153E344C" w:rsidR="00CD67CF" w:rsidRPr="00951B65" w:rsidRDefault="00D629C8" w:rsidP="00F377AB">
      <w:pPr>
        <w:tabs>
          <w:tab w:val="left" w:pos="680"/>
          <w:tab w:val="left" w:pos="1359"/>
          <w:tab w:val="left" w:pos="1983"/>
          <w:tab w:val="left" w:pos="6349"/>
          <w:tab w:val="left" w:pos="6915"/>
          <w:tab w:val="left" w:pos="8370"/>
        </w:tabs>
        <w:jc w:val="both"/>
        <w:rPr>
          <w:color w:val="4F81BD" w:themeColor="accent1"/>
          <w:kern w:val="2"/>
          <w:sz w:val="24"/>
          <w:szCs w:val="24"/>
        </w:rPr>
      </w:pPr>
      <w:r w:rsidRPr="00951B65">
        <w:rPr>
          <w:color w:val="1F497D" w:themeColor="text2"/>
          <w:kern w:val="2"/>
          <w:sz w:val="24"/>
          <w:szCs w:val="24"/>
        </w:rPr>
        <w:t>For any</w:t>
      </w:r>
      <w:r w:rsidR="00CD67CF" w:rsidRPr="00951B65">
        <w:rPr>
          <w:color w:val="1F497D" w:themeColor="text2"/>
          <w:kern w:val="2"/>
          <w:sz w:val="24"/>
          <w:szCs w:val="24"/>
        </w:rPr>
        <w:t xml:space="preserve"> questions on information provided </w:t>
      </w:r>
      <w:r w:rsidRPr="00951B65">
        <w:rPr>
          <w:color w:val="1F497D" w:themeColor="text2"/>
          <w:kern w:val="2"/>
          <w:sz w:val="24"/>
          <w:szCs w:val="24"/>
        </w:rPr>
        <w:t xml:space="preserve">in </w:t>
      </w:r>
      <w:r w:rsidR="007210E8">
        <w:rPr>
          <w:color w:val="1F497D" w:themeColor="text2"/>
          <w:kern w:val="2"/>
          <w:sz w:val="24"/>
          <w:szCs w:val="24"/>
        </w:rPr>
        <w:t>this</w:t>
      </w:r>
      <w:r w:rsidRPr="00951B65">
        <w:rPr>
          <w:color w:val="1F497D" w:themeColor="text2"/>
          <w:kern w:val="2"/>
          <w:sz w:val="24"/>
          <w:szCs w:val="24"/>
        </w:rPr>
        <w:t xml:space="preserve"> submission please contact Magdalena Kern (Advocacy Coordinator, </w:t>
      </w:r>
      <w:bookmarkStart w:id="0" w:name="_GoBack"/>
      <w:r w:rsidRPr="00951B65">
        <w:rPr>
          <w:color w:val="1F497D" w:themeColor="text2"/>
          <w:kern w:val="2"/>
          <w:sz w:val="24"/>
          <w:szCs w:val="24"/>
        </w:rPr>
        <w:t>Light for the World</w:t>
      </w:r>
      <w:bookmarkEnd w:id="0"/>
      <w:r w:rsidRPr="00951B65">
        <w:rPr>
          <w:color w:val="1F497D" w:themeColor="text2"/>
          <w:kern w:val="2"/>
          <w:sz w:val="24"/>
          <w:szCs w:val="24"/>
        </w:rPr>
        <w:t xml:space="preserve">): </w:t>
      </w:r>
      <w:hyperlink r:id="rId16" w:history="1">
        <w:r w:rsidRPr="00951B65">
          <w:rPr>
            <w:rStyle w:val="Hyperlink"/>
            <w:kern w:val="2"/>
            <w:sz w:val="24"/>
            <w:szCs w:val="24"/>
          </w:rPr>
          <w:t>m.kern@light-for-the-world.org</w:t>
        </w:r>
      </w:hyperlink>
      <w:r w:rsidRPr="00951B65">
        <w:rPr>
          <w:color w:val="4F81BD" w:themeColor="accent1"/>
          <w:kern w:val="2"/>
          <w:sz w:val="24"/>
          <w:szCs w:val="24"/>
        </w:rPr>
        <w:t xml:space="preserve"> </w:t>
      </w:r>
      <w:r w:rsidR="00CD67CF" w:rsidRPr="00951B65">
        <w:rPr>
          <w:color w:val="4F81BD" w:themeColor="accent1"/>
          <w:kern w:val="2"/>
          <w:sz w:val="24"/>
          <w:szCs w:val="24"/>
        </w:rPr>
        <w:t xml:space="preserve"> </w:t>
      </w:r>
    </w:p>
    <w:p w14:paraId="15ACBE56" w14:textId="0B8A97A6" w:rsidR="000D541E" w:rsidRPr="00951B65" w:rsidRDefault="000D541E" w:rsidP="00800889">
      <w:pPr>
        <w:tabs>
          <w:tab w:val="left" w:pos="680"/>
          <w:tab w:val="left" w:pos="1359"/>
          <w:tab w:val="left" w:pos="1983"/>
          <w:tab w:val="left" w:pos="6349"/>
          <w:tab w:val="left" w:pos="6915"/>
          <w:tab w:val="left" w:pos="8370"/>
        </w:tabs>
        <w:rPr>
          <w:kern w:val="2"/>
          <w:sz w:val="24"/>
          <w:szCs w:val="24"/>
        </w:rPr>
      </w:pPr>
    </w:p>
    <w:sectPr w:rsidR="000D541E" w:rsidRPr="00951B65" w:rsidSect="00C772EF">
      <w:headerReference w:type="default" r:id="rId17"/>
      <w:footerReference w:type="default" r:id="rId18"/>
      <w:headerReference w:type="first" r:id="rId19"/>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831D6A" w14:textId="77777777" w:rsidR="00993356" w:rsidRDefault="00993356">
      <w:r>
        <w:separator/>
      </w:r>
    </w:p>
  </w:endnote>
  <w:endnote w:type="continuationSeparator" w:id="0">
    <w:p w14:paraId="131DB563" w14:textId="77777777" w:rsidR="00993356" w:rsidRDefault="0099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23BA0" w14:textId="77777777" w:rsidR="00440E30" w:rsidRDefault="00440E30"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0ACBD8" w14:textId="77777777" w:rsidR="00993356" w:rsidRDefault="00993356">
      <w:r>
        <w:separator/>
      </w:r>
    </w:p>
  </w:footnote>
  <w:footnote w:type="continuationSeparator" w:id="0">
    <w:p w14:paraId="40EFA8BF" w14:textId="77777777" w:rsidR="00993356" w:rsidRDefault="00993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E5219" w14:textId="078CB510" w:rsidR="00440E30" w:rsidRPr="00AD4CA9" w:rsidRDefault="005132DA" w:rsidP="00F80A14">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012B2D21" wp14:editId="240C5103">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0717"/>
              <wp:lineTo x="21372" y="20717"/>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pic:spPr>
              </pic:pic>
            </a:graphicData>
          </a:graphic>
          <wp14:sizeRelH relativeFrom="page">
            <wp14:pctWidth>0</wp14:pctWidth>
          </wp14:sizeRelH>
          <wp14:sizeRelV relativeFrom="page">
            <wp14:pctHeight>0</wp14:pctHeight>
          </wp14:sizeRelV>
        </wp:anchor>
      </w:drawing>
    </w:r>
    <w:r w:rsidR="00440E30">
      <w:rPr>
        <w:sz w:val="14"/>
        <w:szCs w:val="14"/>
        <w:lang w:val="en-GB"/>
      </w:rPr>
      <w:tab/>
      <w:t xml:space="preserve">PAGE </w:t>
    </w:r>
    <w:r w:rsidR="00440E30" w:rsidRPr="0028624E">
      <w:rPr>
        <w:sz w:val="14"/>
        <w:szCs w:val="14"/>
        <w:lang w:val="en-GB"/>
      </w:rPr>
      <w:fldChar w:fldCharType="begin"/>
    </w:r>
    <w:r w:rsidR="00440E30" w:rsidRPr="0028624E">
      <w:rPr>
        <w:sz w:val="14"/>
        <w:szCs w:val="14"/>
        <w:lang w:val="en-GB"/>
      </w:rPr>
      <w:instrText xml:space="preserve"> PAGE   \* MERGEFORMAT </w:instrText>
    </w:r>
    <w:r w:rsidR="00440E30" w:rsidRPr="0028624E">
      <w:rPr>
        <w:sz w:val="14"/>
        <w:szCs w:val="14"/>
        <w:lang w:val="en-GB"/>
      </w:rPr>
      <w:fldChar w:fldCharType="separate"/>
    </w:r>
    <w:r w:rsidR="00D37AAE">
      <w:rPr>
        <w:noProof/>
        <w:sz w:val="14"/>
        <w:szCs w:val="14"/>
        <w:lang w:val="en-GB"/>
      </w:rPr>
      <w:t>2</w:t>
    </w:r>
    <w:r w:rsidR="00440E30"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96E1D" w14:textId="7EF69767" w:rsidR="00440E30" w:rsidRPr="00925A9D" w:rsidRDefault="005132DA" w:rsidP="00D3608E">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706EEAFB" wp14:editId="770E699D">
          <wp:simplePos x="0" y="0"/>
          <wp:positionH relativeFrom="column">
            <wp:align>center</wp:align>
          </wp:positionH>
          <wp:positionV relativeFrom="paragraph">
            <wp:posOffset>248285</wp:posOffset>
          </wp:positionV>
          <wp:extent cx="3962400" cy="723900"/>
          <wp:effectExtent l="0" t="0" r="0" b="12700"/>
          <wp:wrapTight wrapText="bothSides">
            <wp:wrapPolygon edited="0">
              <wp:start x="0" y="0"/>
              <wp:lineTo x="0" y="21221"/>
              <wp:lineTo x="21462" y="21221"/>
              <wp:lineTo x="21462"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pic:spPr>
              </pic:pic>
            </a:graphicData>
          </a:graphic>
          <wp14:sizeRelH relativeFrom="page">
            <wp14:pctWidth>0</wp14:pctWidth>
          </wp14:sizeRelH>
          <wp14:sizeRelV relativeFrom="page">
            <wp14:pctHeight>0</wp14:pctHeight>
          </wp14:sizeRelV>
        </wp:anchor>
      </w:drawing>
    </w:r>
    <w:r w:rsidR="00440E30" w:rsidRPr="00925A9D">
      <w:rPr>
        <w:sz w:val="14"/>
        <w:szCs w:val="14"/>
        <w:lang w:val="en-GB"/>
      </w:rPr>
      <w:t>HAUT-COMMISSARIAT AUX DROITS DE L’HOMME • OFFICE OF THE HIGH COMMISSIONER FOR HUMAN RIGHTS</w:t>
    </w:r>
  </w:p>
  <w:p w14:paraId="44221378" w14:textId="77777777" w:rsidR="00440E30" w:rsidRPr="000D1C06" w:rsidRDefault="00440E30" w:rsidP="00D3608E">
    <w:pPr>
      <w:pStyle w:val="Header"/>
      <w:tabs>
        <w:tab w:val="clear" w:pos="4153"/>
        <w:tab w:val="right" w:pos="3686"/>
        <w:tab w:val="left" w:pos="5812"/>
      </w:tabs>
      <w:jc w:val="center"/>
      <w:rPr>
        <w:sz w:val="14"/>
        <w:szCs w:val="14"/>
        <w:lang w:val="fr-CH"/>
      </w:rPr>
    </w:pPr>
    <w:r w:rsidRPr="000D1C06">
      <w:rPr>
        <w:sz w:val="14"/>
        <w:szCs w:val="14"/>
        <w:lang w:val="fr-CH"/>
      </w:rPr>
      <w:t>PALAIS DES NATIONS • 1211 GENEVA 10, SWITZERLAND</w:t>
    </w:r>
  </w:p>
  <w:p w14:paraId="6A51C0A0" w14:textId="77777777" w:rsidR="00440E30" w:rsidRPr="000D1C06" w:rsidRDefault="00440E30" w:rsidP="009F18EC">
    <w:pPr>
      <w:pStyle w:val="Header"/>
      <w:tabs>
        <w:tab w:val="clear" w:pos="4153"/>
        <w:tab w:val="clear" w:pos="8306"/>
        <w:tab w:val="right" w:pos="3686"/>
        <w:tab w:val="left" w:pos="5812"/>
      </w:tabs>
      <w:spacing w:before="80" w:after="360"/>
      <w:jc w:val="center"/>
      <w:rPr>
        <w:sz w:val="14"/>
        <w:szCs w:val="14"/>
        <w:lang w:val="fr-CH"/>
      </w:rPr>
    </w:pPr>
    <w:r w:rsidRPr="000D1C06">
      <w:rPr>
        <w:sz w:val="14"/>
        <w:szCs w:val="14"/>
        <w:lang w:val="fr-CH"/>
      </w:rPr>
      <w:t>www.ohchr.org • TEL</w:t>
    </w:r>
    <w:proofErr w:type="gramStart"/>
    <w:r w:rsidRPr="000D1C06">
      <w:rPr>
        <w:sz w:val="14"/>
        <w:szCs w:val="14"/>
        <w:lang w:val="fr-CH"/>
      </w:rPr>
      <w:t>:  +</w:t>
    </w:r>
    <w:proofErr w:type="gramEnd"/>
    <w:r w:rsidRPr="000D1C06">
      <w:rPr>
        <w:sz w:val="14"/>
        <w:szCs w:val="14"/>
        <w:lang w:val="fr-CH"/>
      </w:rPr>
      <w:t>41 22 917 9000 • FAX:  +41 22 917 9008 • E-MAIL:  registry@ohchr.org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DE4C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F8264C70"/>
    <w:lvl w:ilvl="0">
      <w:numFmt w:val="bullet"/>
      <w:lvlText w:val="*"/>
      <w:lvlJc w:val="left"/>
    </w:lvl>
  </w:abstractNum>
  <w:abstractNum w:abstractNumId="2">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5">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7">
    <w:nsid w:val="0B4A5719"/>
    <w:multiLevelType w:val="hybridMultilevel"/>
    <w:tmpl w:val="6406D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1">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02C6C0F"/>
    <w:multiLevelType w:val="hybridMultilevel"/>
    <w:tmpl w:val="460811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6">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7">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8">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63631772"/>
    <w:multiLevelType w:val="hybridMultilevel"/>
    <w:tmpl w:val="628AD4AC"/>
    <w:lvl w:ilvl="0" w:tplc="286C311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nsid w:val="6D7165DA"/>
    <w:multiLevelType w:val="hybridMultilevel"/>
    <w:tmpl w:val="B868F39E"/>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8"/>
  </w:num>
  <w:num w:numId="3">
    <w:abstractNumId w:val="20"/>
  </w:num>
  <w:num w:numId="4">
    <w:abstractNumId w:val="11"/>
  </w:num>
  <w:num w:numId="5">
    <w:abstractNumId w:val="21"/>
  </w:num>
  <w:num w:numId="6">
    <w:abstractNumId w:val="14"/>
  </w:num>
  <w:num w:numId="7">
    <w:abstractNumId w:val="5"/>
  </w:num>
  <w:num w:numId="8">
    <w:abstractNumId w:val="15"/>
  </w:num>
  <w:num w:numId="9">
    <w:abstractNumId w:val="6"/>
  </w:num>
  <w:num w:numId="10">
    <w:abstractNumId w:val="4"/>
  </w:num>
  <w:num w:numId="11">
    <w:abstractNumId w:val="13"/>
  </w:num>
  <w:num w:numId="12">
    <w:abstractNumId w:val="25"/>
  </w:num>
  <w:num w:numId="13">
    <w:abstractNumId w:val="27"/>
  </w:num>
  <w:num w:numId="14">
    <w:abstractNumId w:val="17"/>
  </w:num>
  <w:num w:numId="15">
    <w:abstractNumId w:val="9"/>
  </w:num>
  <w:num w:numId="16">
    <w:abstractNumId w:val="3"/>
  </w:num>
  <w:num w:numId="17">
    <w:abstractNumId w:val="23"/>
  </w:num>
  <w:num w:numId="18">
    <w:abstractNumId w:val="10"/>
  </w:num>
  <w:num w:numId="19">
    <w:abstractNumId w:val="16"/>
  </w:num>
  <w:num w:numId="20">
    <w:abstractNumId w:val="8"/>
  </w:num>
  <w:num w:numId="21">
    <w:abstractNumId w:val="22"/>
  </w:num>
  <w:num w:numId="22">
    <w:abstractNumId w:val="19"/>
  </w:num>
  <w:num w:numId="23">
    <w:abstractNumId w:val="0"/>
  </w:num>
  <w:num w:numId="24">
    <w:abstractNumId w:val="2"/>
  </w:num>
  <w:num w:numId="25">
    <w:abstractNumId w:val="1"/>
    <w:lvlOverride w:ilvl="0">
      <w:lvl w:ilvl="0">
        <w:numFmt w:val="bullet"/>
        <w:lvlText w:val=""/>
        <w:legacy w:legacy="1" w:legacySpace="0" w:legacyIndent="0"/>
        <w:lvlJc w:val="left"/>
        <w:rPr>
          <w:rFonts w:ascii="Symbol" w:hAnsi="Symbol" w:hint="default"/>
          <w:sz w:val="22"/>
        </w:rPr>
      </w:lvl>
    </w:lvlOverride>
  </w:num>
  <w:num w:numId="26">
    <w:abstractNumId w:val="26"/>
  </w:num>
  <w:num w:numId="27">
    <w:abstractNumId w:val="12"/>
  </w:num>
  <w:num w:numId="28">
    <w:abstractNumId w:val="7"/>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138F6"/>
    <w:rsid w:val="00026D1F"/>
    <w:rsid w:val="0007407B"/>
    <w:rsid w:val="00077294"/>
    <w:rsid w:val="000811EA"/>
    <w:rsid w:val="000875C6"/>
    <w:rsid w:val="000A2B89"/>
    <w:rsid w:val="000A2CC1"/>
    <w:rsid w:val="000A3D25"/>
    <w:rsid w:val="000A6F03"/>
    <w:rsid w:val="000D1C06"/>
    <w:rsid w:val="000D34F2"/>
    <w:rsid w:val="000D3C40"/>
    <w:rsid w:val="000D541E"/>
    <w:rsid w:val="000E3A31"/>
    <w:rsid w:val="000E42EE"/>
    <w:rsid w:val="000E7DF5"/>
    <w:rsid w:val="000F01A9"/>
    <w:rsid w:val="00106F64"/>
    <w:rsid w:val="00115798"/>
    <w:rsid w:val="001205D6"/>
    <w:rsid w:val="0014307F"/>
    <w:rsid w:val="001934AC"/>
    <w:rsid w:val="00194332"/>
    <w:rsid w:val="00195CA2"/>
    <w:rsid w:val="001A7BD9"/>
    <w:rsid w:val="001C7499"/>
    <w:rsid w:val="001D49A5"/>
    <w:rsid w:val="001E3384"/>
    <w:rsid w:val="001E4FD5"/>
    <w:rsid w:val="002020F4"/>
    <w:rsid w:val="002028A9"/>
    <w:rsid w:val="0021296A"/>
    <w:rsid w:val="002148BB"/>
    <w:rsid w:val="00221893"/>
    <w:rsid w:val="00227E2F"/>
    <w:rsid w:val="00235A1A"/>
    <w:rsid w:val="002431DB"/>
    <w:rsid w:val="00247046"/>
    <w:rsid w:val="00250D9C"/>
    <w:rsid w:val="0025174E"/>
    <w:rsid w:val="0025379A"/>
    <w:rsid w:val="00256D67"/>
    <w:rsid w:val="00257D3A"/>
    <w:rsid w:val="00283C96"/>
    <w:rsid w:val="0028624E"/>
    <w:rsid w:val="002863A2"/>
    <w:rsid w:val="00292FE9"/>
    <w:rsid w:val="00294394"/>
    <w:rsid w:val="002C3C18"/>
    <w:rsid w:val="002C5B10"/>
    <w:rsid w:val="002E65F4"/>
    <w:rsid w:val="00335FB9"/>
    <w:rsid w:val="00356299"/>
    <w:rsid w:val="00362340"/>
    <w:rsid w:val="0037607A"/>
    <w:rsid w:val="00396E4C"/>
    <w:rsid w:val="003A3957"/>
    <w:rsid w:val="003C37C3"/>
    <w:rsid w:val="003D025B"/>
    <w:rsid w:val="003D3D66"/>
    <w:rsid w:val="00415EFC"/>
    <w:rsid w:val="0043199F"/>
    <w:rsid w:val="00440E30"/>
    <w:rsid w:val="00443DF5"/>
    <w:rsid w:val="00447412"/>
    <w:rsid w:val="004520EC"/>
    <w:rsid w:val="00455C6D"/>
    <w:rsid w:val="00456419"/>
    <w:rsid w:val="00460258"/>
    <w:rsid w:val="004C044F"/>
    <w:rsid w:val="004D650D"/>
    <w:rsid w:val="004E0AB6"/>
    <w:rsid w:val="004E49EC"/>
    <w:rsid w:val="004E4D86"/>
    <w:rsid w:val="004F0CE7"/>
    <w:rsid w:val="005132DA"/>
    <w:rsid w:val="005238E6"/>
    <w:rsid w:val="00530EF5"/>
    <w:rsid w:val="0055573E"/>
    <w:rsid w:val="00562D63"/>
    <w:rsid w:val="00570A1B"/>
    <w:rsid w:val="00576638"/>
    <w:rsid w:val="005849E6"/>
    <w:rsid w:val="00585F8E"/>
    <w:rsid w:val="005871D9"/>
    <w:rsid w:val="005957ED"/>
    <w:rsid w:val="005D6E9B"/>
    <w:rsid w:val="005E7C37"/>
    <w:rsid w:val="0060068B"/>
    <w:rsid w:val="00627A52"/>
    <w:rsid w:val="00632EBD"/>
    <w:rsid w:val="00634A4A"/>
    <w:rsid w:val="00636BD7"/>
    <w:rsid w:val="006412EA"/>
    <w:rsid w:val="00645695"/>
    <w:rsid w:val="006605E5"/>
    <w:rsid w:val="006617A4"/>
    <w:rsid w:val="00664D0D"/>
    <w:rsid w:val="00667227"/>
    <w:rsid w:val="006749F6"/>
    <w:rsid w:val="00682D26"/>
    <w:rsid w:val="00682DDB"/>
    <w:rsid w:val="006834E4"/>
    <w:rsid w:val="00690BBE"/>
    <w:rsid w:val="006B5A71"/>
    <w:rsid w:val="006D306F"/>
    <w:rsid w:val="006F790C"/>
    <w:rsid w:val="00711F21"/>
    <w:rsid w:val="00712363"/>
    <w:rsid w:val="007210E8"/>
    <w:rsid w:val="007210F6"/>
    <w:rsid w:val="00723438"/>
    <w:rsid w:val="00725ECB"/>
    <w:rsid w:val="00733522"/>
    <w:rsid w:val="00733660"/>
    <w:rsid w:val="00741EBC"/>
    <w:rsid w:val="007432E5"/>
    <w:rsid w:val="007450E8"/>
    <w:rsid w:val="00767B39"/>
    <w:rsid w:val="00776BDB"/>
    <w:rsid w:val="00786FD9"/>
    <w:rsid w:val="00790CBE"/>
    <w:rsid w:val="007A3D80"/>
    <w:rsid w:val="007C4A8E"/>
    <w:rsid w:val="007D1657"/>
    <w:rsid w:val="007D16E7"/>
    <w:rsid w:val="00800889"/>
    <w:rsid w:val="00823CBA"/>
    <w:rsid w:val="00842220"/>
    <w:rsid w:val="008427AA"/>
    <w:rsid w:val="008553DE"/>
    <w:rsid w:val="008568EA"/>
    <w:rsid w:val="008656FA"/>
    <w:rsid w:val="0087191F"/>
    <w:rsid w:val="00874280"/>
    <w:rsid w:val="008774E3"/>
    <w:rsid w:val="008B4DD7"/>
    <w:rsid w:val="008C13C3"/>
    <w:rsid w:val="008C2924"/>
    <w:rsid w:val="008C60C0"/>
    <w:rsid w:val="008E46C1"/>
    <w:rsid w:val="009016D9"/>
    <w:rsid w:val="00914C91"/>
    <w:rsid w:val="009240B2"/>
    <w:rsid w:val="00925A9D"/>
    <w:rsid w:val="00943966"/>
    <w:rsid w:val="00944040"/>
    <w:rsid w:val="00944E25"/>
    <w:rsid w:val="00951B65"/>
    <w:rsid w:val="00993356"/>
    <w:rsid w:val="009B459A"/>
    <w:rsid w:val="009C00E7"/>
    <w:rsid w:val="009D76A9"/>
    <w:rsid w:val="009F18EC"/>
    <w:rsid w:val="009F2043"/>
    <w:rsid w:val="009F4CB2"/>
    <w:rsid w:val="00A01741"/>
    <w:rsid w:val="00A1767A"/>
    <w:rsid w:val="00A21EF1"/>
    <w:rsid w:val="00A31EB3"/>
    <w:rsid w:val="00A34DA7"/>
    <w:rsid w:val="00A3761B"/>
    <w:rsid w:val="00A439B9"/>
    <w:rsid w:val="00A51D58"/>
    <w:rsid w:val="00A54482"/>
    <w:rsid w:val="00A6128D"/>
    <w:rsid w:val="00A61E26"/>
    <w:rsid w:val="00A63977"/>
    <w:rsid w:val="00A86B19"/>
    <w:rsid w:val="00A87913"/>
    <w:rsid w:val="00A935D2"/>
    <w:rsid w:val="00AC50E4"/>
    <w:rsid w:val="00AD4CA9"/>
    <w:rsid w:val="00AF291B"/>
    <w:rsid w:val="00B04529"/>
    <w:rsid w:val="00B14752"/>
    <w:rsid w:val="00B42B30"/>
    <w:rsid w:val="00B458F6"/>
    <w:rsid w:val="00B54DD5"/>
    <w:rsid w:val="00B7425B"/>
    <w:rsid w:val="00B84F46"/>
    <w:rsid w:val="00BB686F"/>
    <w:rsid w:val="00BD6119"/>
    <w:rsid w:val="00C12BED"/>
    <w:rsid w:val="00C23DDD"/>
    <w:rsid w:val="00C35851"/>
    <w:rsid w:val="00C561C0"/>
    <w:rsid w:val="00C6053F"/>
    <w:rsid w:val="00C64254"/>
    <w:rsid w:val="00C722D1"/>
    <w:rsid w:val="00C74811"/>
    <w:rsid w:val="00C772EF"/>
    <w:rsid w:val="00C82CCE"/>
    <w:rsid w:val="00CA0618"/>
    <w:rsid w:val="00CA3384"/>
    <w:rsid w:val="00CB1C6E"/>
    <w:rsid w:val="00CC394B"/>
    <w:rsid w:val="00CC5BEF"/>
    <w:rsid w:val="00CD353F"/>
    <w:rsid w:val="00CD67CF"/>
    <w:rsid w:val="00D00DDC"/>
    <w:rsid w:val="00D02F61"/>
    <w:rsid w:val="00D31268"/>
    <w:rsid w:val="00D32E5B"/>
    <w:rsid w:val="00D356C4"/>
    <w:rsid w:val="00D3608E"/>
    <w:rsid w:val="00D36635"/>
    <w:rsid w:val="00D37AAE"/>
    <w:rsid w:val="00D5082F"/>
    <w:rsid w:val="00D629C8"/>
    <w:rsid w:val="00D6595F"/>
    <w:rsid w:val="00D67524"/>
    <w:rsid w:val="00D70178"/>
    <w:rsid w:val="00D70235"/>
    <w:rsid w:val="00D76BD9"/>
    <w:rsid w:val="00D84C7E"/>
    <w:rsid w:val="00D968C8"/>
    <w:rsid w:val="00DA4657"/>
    <w:rsid w:val="00DA6249"/>
    <w:rsid w:val="00DA7514"/>
    <w:rsid w:val="00DB5616"/>
    <w:rsid w:val="00DD4909"/>
    <w:rsid w:val="00DF260C"/>
    <w:rsid w:val="00E15347"/>
    <w:rsid w:val="00E60057"/>
    <w:rsid w:val="00E679E8"/>
    <w:rsid w:val="00E81869"/>
    <w:rsid w:val="00EA6B3E"/>
    <w:rsid w:val="00EB1EDE"/>
    <w:rsid w:val="00EB3E38"/>
    <w:rsid w:val="00EE5BA8"/>
    <w:rsid w:val="00F006B5"/>
    <w:rsid w:val="00F01748"/>
    <w:rsid w:val="00F26526"/>
    <w:rsid w:val="00F377AB"/>
    <w:rsid w:val="00F4073E"/>
    <w:rsid w:val="00F47B64"/>
    <w:rsid w:val="00F611C6"/>
    <w:rsid w:val="00F67B13"/>
    <w:rsid w:val="00F80A14"/>
    <w:rsid w:val="00F80D28"/>
    <w:rsid w:val="00F97495"/>
    <w:rsid w:val="00FB4009"/>
    <w:rsid w:val="00FB41B6"/>
    <w:rsid w:val="00FC1DDB"/>
    <w:rsid w:val="00FD4E07"/>
    <w:rsid w:val="00FE6E4C"/>
    <w:rsid w:val="00FF3CEE"/>
    <w:rsid w:val="00FF7B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1D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256D67"/>
  </w:style>
  <w:style w:type="character" w:customStyle="1" w:styleId="FootnoteTextChar">
    <w:name w:val="Footnote Text Char"/>
    <w:basedOn w:val="DefaultParagraphFont"/>
    <w:link w:val="FootnoteText"/>
    <w:semiHidden/>
    <w:rsid w:val="00256D67"/>
    <w:rPr>
      <w:lang w:eastAsia="en-US"/>
    </w:rPr>
  </w:style>
  <w:style w:type="character" w:styleId="FollowedHyperlink">
    <w:name w:val="FollowedHyperlink"/>
    <w:basedOn w:val="DefaultParagraphFont"/>
    <w:rsid w:val="00256D6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iPriority="99"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iPriority="99"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semiHidden="0"/>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lsdException w:name="Table Theme" w:unhideWhenUsed="1"/>
    <w:lsdException w:name="Placeholder Text" w:uiPriority="99"/>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character" w:styleId="CommentReference">
    <w:name w:val="annotation reference"/>
    <w:rsid w:val="004520EC"/>
    <w:rPr>
      <w:sz w:val="16"/>
      <w:szCs w:val="16"/>
    </w:rPr>
  </w:style>
  <w:style w:type="paragraph" w:styleId="CommentText">
    <w:name w:val="annotation text"/>
    <w:basedOn w:val="Normal"/>
    <w:link w:val="CommentTextChar"/>
    <w:rsid w:val="004520EC"/>
  </w:style>
  <w:style w:type="character" w:customStyle="1" w:styleId="CommentTextChar">
    <w:name w:val="Comment Text Char"/>
    <w:link w:val="CommentText"/>
    <w:rsid w:val="004520EC"/>
    <w:rPr>
      <w:lang w:eastAsia="en-US"/>
    </w:rPr>
  </w:style>
  <w:style w:type="paragraph" w:styleId="CommentSubject">
    <w:name w:val="annotation subject"/>
    <w:basedOn w:val="CommentText"/>
    <w:next w:val="CommentText"/>
    <w:link w:val="CommentSubjectChar"/>
    <w:rsid w:val="004520EC"/>
    <w:rPr>
      <w:b/>
      <w:bCs/>
    </w:rPr>
  </w:style>
  <w:style w:type="character" w:customStyle="1" w:styleId="CommentSubjectChar">
    <w:name w:val="Comment Subject Char"/>
    <w:link w:val="CommentSubject"/>
    <w:rsid w:val="004520EC"/>
    <w:rPr>
      <w:b/>
      <w:bCs/>
      <w:lang w:eastAsia="en-US"/>
    </w:rPr>
  </w:style>
  <w:style w:type="paragraph" w:customStyle="1" w:styleId="Default">
    <w:name w:val="Default"/>
    <w:rsid w:val="007D16E7"/>
    <w:pPr>
      <w:autoSpaceDE w:val="0"/>
      <w:autoSpaceDN w:val="0"/>
      <w:adjustRightInd w:val="0"/>
    </w:pPr>
    <w:rPr>
      <w:rFonts w:eastAsia="SimSun"/>
      <w:color w:val="000000"/>
      <w:sz w:val="24"/>
      <w:szCs w:val="24"/>
      <w:lang w:val="en-US"/>
    </w:rPr>
  </w:style>
  <w:style w:type="paragraph" w:styleId="ListParagraph">
    <w:name w:val="List Paragraph"/>
    <w:basedOn w:val="Normal"/>
    <w:uiPriority w:val="34"/>
    <w:qFormat/>
    <w:rsid w:val="00DF260C"/>
    <w:pPr>
      <w:ind w:left="720"/>
      <w:contextualSpacing/>
    </w:pPr>
  </w:style>
  <w:style w:type="paragraph" w:styleId="FootnoteText">
    <w:name w:val="footnote text"/>
    <w:basedOn w:val="Normal"/>
    <w:link w:val="FootnoteTextChar"/>
    <w:semiHidden/>
    <w:unhideWhenUsed/>
    <w:rsid w:val="00256D67"/>
  </w:style>
  <w:style w:type="character" w:customStyle="1" w:styleId="FootnoteTextChar">
    <w:name w:val="Footnote Text Char"/>
    <w:basedOn w:val="DefaultParagraphFont"/>
    <w:link w:val="FootnoteText"/>
    <w:semiHidden/>
    <w:rsid w:val="00256D67"/>
    <w:rPr>
      <w:lang w:eastAsia="en-US"/>
    </w:rPr>
  </w:style>
  <w:style w:type="character" w:styleId="FollowedHyperlink">
    <w:name w:val="FollowedHyperlink"/>
    <w:basedOn w:val="DefaultParagraphFont"/>
    <w:rsid w:val="00256D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99732">
      <w:bodyDiv w:val="1"/>
      <w:marLeft w:val="0"/>
      <w:marRight w:val="0"/>
      <w:marTop w:val="0"/>
      <w:marBottom w:val="0"/>
      <w:divBdr>
        <w:top w:val="none" w:sz="0" w:space="0" w:color="auto"/>
        <w:left w:val="none" w:sz="0" w:space="0" w:color="auto"/>
        <w:bottom w:val="none" w:sz="0" w:space="0" w:color="auto"/>
        <w:right w:val="none" w:sz="0" w:space="0" w:color="auto"/>
      </w:divBdr>
      <w:divsChild>
        <w:div w:id="640186415">
          <w:marLeft w:val="0"/>
          <w:marRight w:val="0"/>
          <w:marTop w:val="0"/>
          <w:marBottom w:val="0"/>
          <w:divBdr>
            <w:top w:val="none" w:sz="0" w:space="0" w:color="auto"/>
            <w:left w:val="none" w:sz="0" w:space="0" w:color="auto"/>
            <w:bottom w:val="none" w:sz="0" w:space="0" w:color="auto"/>
            <w:right w:val="none" w:sz="0" w:space="0" w:color="auto"/>
          </w:divBdr>
          <w:divsChild>
            <w:div w:id="680620318">
              <w:marLeft w:val="0"/>
              <w:marRight w:val="0"/>
              <w:marTop w:val="0"/>
              <w:marBottom w:val="0"/>
              <w:divBdr>
                <w:top w:val="none" w:sz="0" w:space="0" w:color="auto"/>
                <w:left w:val="none" w:sz="0" w:space="0" w:color="auto"/>
                <w:bottom w:val="none" w:sz="0" w:space="0" w:color="auto"/>
                <w:right w:val="none" w:sz="0" w:space="0" w:color="auto"/>
              </w:divBdr>
              <w:divsChild>
                <w:div w:id="2110199000">
                  <w:marLeft w:val="0"/>
                  <w:marRight w:val="0"/>
                  <w:marTop w:val="0"/>
                  <w:marBottom w:val="0"/>
                  <w:divBdr>
                    <w:top w:val="none" w:sz="0" w:space="0" w:color="auto"/>
                    <w:left w:val="none" w:sz="0" w:space="0" w:color="auto"/>
                    <w:bottom w:val="none" w:sz="0" w:space="0" w:color="auto"/>
                    <w:right w:val="none" w:sz="0" w:space="0" w:color="auto"/>
                  </w:divBdr>
                  <w:divsChild>
                    <w:div w:id="1712607801">
                      <w:marLeft w:val="0"/>
                      <w:marRight w:val="0"/>
                      <w:marTop w:val="0"/>
                      <w:marBottom w:val="0"/>
                      <w:divBdr>
                        <w:top w:val="none" w:sz="0" w:space="0" w:color="auto"/>
                        <w:left w:val="none" w:sz="0" w:space="0" w:color="auto"/>
                        <w:bottom w:val="none" w:sz="0" w:space="0" w:color="auto"/>
                        <w:right w:val="none" w:sz="0" w:space="0" w:color="auto"/>
                      </w:divBdr>
                      <w:divsChild>
                        <w:div w:id="35003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706012">
      <w:bodyDiv w:val="1"/>
      <w:marLeft w:val="0"/>
      <w:marRight w:val="0"/>
      <w:marTop w:val="0"/>
      <w:marBottom w:val="0"/>
      <w:divBdr>
        <w:top w:val="none" w:sz="0" w:space="0" w:color="auto"/>
        <w:left w:val="none" w:sz="0" w:space="0" w:color="auto"/>
        <w:bottom w:val="none" w:sz="0" w:space="0" w:color="auto"/>
        <w:right w:val="none" w:sz="0" w:space="0" w:color="auto"/>
      </w:divBdr>
      <w:divsChild>
        <w:div w:id="470636188">
          <w:marLeft w:val="0"/>
          <w:marRight w:val="0"/>
          <w:marTop w:val="0"/>
          <w:marBottom w:val="0"/>
          <w:divBdr>
            <w:top w:val="none" w:sz="0" w:space="0" w:color="auto"/>
            <w:left w:val="none" w:sz="0" w:space="0" w:color="auto"/>
            <w:bottom w:val="none" w:sz="0" w:space="0" w:color="auto"/>
            <w:right w:val="none" w:sz="0" w:space="0" w:color="auto"/>
          </w:divBdr>
          <w:divsChild>
            <w:div w:id="979842913">
              <w:marLeft w:val="0"/>
              <w:marRight w:val="0"/>
              <w:marTop w:val="0"/>
              <w:marBottom w:val="0"/>
              <w:divBdr>
                <w:top w:val="none" w:sz="0" w:space="0" w:color="auto"/>
                <w:left w:val="none" w:sz="0" w:space="0" w:color="auto"/>
                <w:bottom w:val="none" w:sz="0" w:space="0" w:color="auto"/>
                <w:right w:val="none" w:sz="0" w:space="0" w:color="auto"/>
              </w:divBdr>
              <w:divsChild>
                <w:div w:id="1274361538">
                  <w:marLeft w:val="0"/>
                  <w:marRight w:val="0"/>
                  <w:marTop w:val="0"/>
                  <w:marBottom w:val="0"/>
                  <w:divBdr>
                    <w:top w:val="none" w:sz="0" w:space="0" w:color="auto"/>
                    <w:left w:val="none" w:sz="0" w:space="0" w:color="auto"/>
                    <w:bottom w:val="none" w:sz="0" w:space="0" w:color="auto"/>
                    <w:right w:val="none" w:sz="0" w:space="0" w:color="auto"/>
                  </w:divBdr>
                  <w:divsChild>
                    <w:div w:id="1655453632">
                      <w:marLeft w:val="0"/>
                      <w:marRight w:val="0"/>
                      <w:marTop w:val="0"/>
                      <w:marBottom w:val="0"/>
                      <w:divBdr>
                        <w:top w:val="none" w:sz="0" w:space="0" w:color="auto"/>
                        <w:left w:val="none" w:sz="0" w:space="0" w:color="auto"/>
                        <w:bottom w:val="none" w:sz="0" w:space="0" w:color="auto"/>
                        <w:right w:val="none" w:sz="0" w:space="0" w:color="auto"/>
                      </w:divBdr>
                      <w:divsChild>
                        <w:div w:id="10392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ight-for-the-world.org/her-body-her-righ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sr.disability@ohchr.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kern@light-for-the-world.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light-for-the-world.org/different-just-you"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ight-for-the-world.org/her-body-her-righ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32FE9-E117-43D8-BAE1-16D82D3775DA}">
  <ds:schemaRefs>
    <ds:schemaRef ds:uri="http://schemas.microsoft.com/office/2006/documentManagement/type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openxmlformats.org/package/2006/metadata/core-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493F6FF1-6583-458D-9791-77B4FC499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82032-73DB-4CA0-969C-2F70E2E50607}">
  <ds:schemaRefs>
    <ds:schemaRef ds:uri="http://schemas.microsoft.com/sharepoint/v3/contenttype/forms"/>
  </ds:schemaRefs>
</ds:datastoreItem>
</file>

<file path=customXml/itemProps4.xml><?xml version="1.0" encoding="utf-8"?>
<ds:datastoreItem xmlns:ds="http://schemas.openxmlformats.org/officeDocument/2006/customXml" ds:itemID="{B7D09ACD-58C1-40AF-AC3B-E068AC5B4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1100</Words>
  <Characters>6271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7357</CharactersWithSpaces>
  <SharedDoc>false</SharedDoc>
  <HLinks>
    <vt:vector size="6" baseType="variant">
      <vt:variant>
        <vt:i4>7340068</vt:i4>
      </vt:variant>
      <vt:variant>
        <vt:i4>0</vt:i4>
      </vt:variant>
      <vt:variant>
        <vt:i4>0</vt:i4>
      </vt:variant>
      <vt:variant>
        <vt:i4>5</vt:i4>
      </vt:variant>
      <vt:variant>
        <vt:lpwstr>mailto:cmichels@ohchr.org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2017-06-14T15:58:00Z</dcterms:created>
  <dcterms:modified xsi:type="dcterms:W3CDTF">2017-06-14T15:58:00Z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