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B9BF9C" w14:textId="31092939" w:rsidR="00056618" w:rsidRPr="00FA6806" w:rsidRDefault="00FA6806" w:rsidP="00056618">
      <w:pPr>
        <w:rPr>
          <w:rFonts w:ascii="Calibri Light" w:eastAsia="Batang" w:hAnsi="Calibri Light"/>
          <w:b/>
          <w:sz w:val="28"/>
          <w:lang w:val="en-US"/>
        </w:rPr>
      </w:pPr>
      <w:r w:rsidRPr="00FA6806">
        <w:rPr>
          <w:rFonts w:ascii="Calibri Light" w:eastAsia="Batang" w:hAnsi="Calibri Light"/>
          <w:b/>
          <w:sz w:val="28"/>
          <w:lang w:val="en-US"/>
        </w:rPr>
        <w:t xml:space="preserve">INFORMATION TO CONTRIBUTE TO THE STUDY ON ARTICLE 13 CRPD </w:t>
      </w:r>
    </w:p>
    <w:p w14:paraId="2CBB5092" w14:textId="77777777" w:rsidR="008E3248" w:rsidRDefault="008E3248" w:rsidP="00BA49F2">
      <w:pPr>
        <w:jc w:val="both"/>
        <w:rPr>
          <w:rFonts w:ascii="Batang" w:eastAsia="Batang" w:hAnsi="Batang"/>
          <w:sz w:val="24"/>
          <w:lang w:val="en-US"/>
        </w:rPr>
      </w:pPr>
    </w:p>
    <w:p w14:paraId="6EF0DC97" w14:textId="7A461144" w:rsidR="00056618" w:rsidRPr="00BA49F2" w:rsidRDefault="00056618" w:rsidP="00BA49F2">
      <w:pPr>
        <w:jc w:val="both"/>
        <w:rPr>
          <w:rFonts w:ascii="Batang" w:eastAsia="Batang" w:hAnsi="Batang"/>
          <w:sz w:val="24"/>
          <w:lang w:val="en-US"/>
        </w:rPr>
      </w:pPr>
      <w:r w:rsidRPr="00BA49F2">
        <w:rPr>
          <w:rFonts w:ascii="Batang" w:eastAsia="Batang" w:hAnsi="Batang"/>
          <w:sz w:val="24"/>
          <w:lang w:val="en-US"/>
        </w:rPr>
        <w:t xml:space="preserve">Plena inclusion (formerly known as FEAPS) is a Spanish umbrella organization for persons with intellectual or developmental disabilities founded in </w:t>
      </w:r>
      <w:r w:rsidR="008E3248">
        <w:rPr>
          <w:rFonts w:ascii="Batang" w:eastAsia="Batang" w:hAnsi="Batang"/>
          <w:sz w:val="24"/>
          <w:lang w:val="en-US"/>
        </w:rPr>
        <w:t>1964</w:t>
      </w:r>
      <w:r w:rsidRPr="00BA49F2">
        <w:rPr>
          <w:rFonts w:ascii="Batang" w:eastAsia="Batang" w:hAnsi="Batang"/>
          <w:sz w:val="24"/>
          <w:lang w:val="en-US"/>
        </w:rPr>
        <w:t xml:space="preserve">. Our members are </w:t>
      </w:r>
      <w:r w:rsidR="00202C3E">
        <w:rPr>
          <w:rFonts w:ascii="Batang" w:eastAsia="Batang" w:hAnsi="Batang"/>
          <w:sz w:val="24"/>
          <w:lang w:val="en-US"/>
        </w:rPr>
        <w:t>region</w:t>
      </w:r>
      <w:r w:rsidR="00202C3E" w:rsidRPr="00BA49F2">
        <w:rPr>
          <w:rFonts w:ascii="Batang" w:eastAsia="Batang" w:hAnsi="Batang"/>
          <w:sz w:val="24"/>
          <w:lang w:val="en-US"/>
        </w:rPr>
        <w:t xml:space="preserve"> wide</w:t>
      </w:r>
      <w:r w:rsidRPr="00BA49F2">
        <w:rPr>
          <w:rFonts w:ascii="Batang" w:eastAsia="Batang" w:hAnsi="Batang"/>
          <w:sz w:val="24"/>
          <w:lang w:val="en-US"/>
        </w:rPr>
        <w:t xml:space="preserve"> federations. We have federations in every region of Spain (17) and association’s members in Ceuta y Melilla. </w:t>
      </w:r>
    </w:p>
    <w:p w14:paraId="294B8711" w14:textId="6D42BE2B" w:rsidR="00056618" w:rsidRPr="00BA49F2" w:rsidRDefault="00056618" w:rsidP="00BA49F2">
      <w:pPr>
        <w:jc w:val="both"/>
        <w:rPr>
          <w:rFonts w:ascii="Batang" w:eastAsia="Batang" w:hAnsi="Batang"/>
          <w:sz w:val="24"/>
          <w:lang w:val="en-US"/>
        </w:rPr>
      </w:pPr>
      <w:r w:rsidRPr="00BA49F2">
        <w:rPr>
          <w:rFonts w:ascii="Batang" w:eastAsia="Batang" w:hAnsi="Batang"/>
          <w:sz w:val="24"/>
          <w:lang w:val="en-US"/>
        </w:rPr>
        <w:t>The federations, in turn, are composed of associations. In total</w:t>
      </w:r>
      <w:r w:rsidR="00202C3E">
        <w:rPr>
          <w:rFonts w:ascii="Batang" w:eastAsia="Batang" w:hAnsi="Batang"/>
          <w:sz w:val="24"/>
          <w:lang w:val="en-US"/>
        </w:rPr>
        <w:t>,</w:t>
      </w:r>
      <w:r w:rsidRPr="00BA49F2">
        <w:rPr>
          <w:rFonts w:ascii="Batang" w:eastAsia="Batang" w:hAnsi="Batang"/>
          <w:sz w:val="24"/>
          <w:lang w:val="en-US"/>
        </w:rPr>
        <w:t xml:space="preserve"> we have approximately 900 associations. </w:t>
      </w:r>
    </w:p>
    <w:p w14:paraId="5189548B" w14:textId="77777777" w:rsidR="00056618" w:rsidRPr="00BA49F2" w:rsidRDefault="00056618" w:rsidP="00BA49F2">
      <w:pPr>
        <w:jc w:val="both"/>
        <w:rPr>
          <w:rFonts w:ascii="Batang" w:eastAsia="Batang" w:hAnsi="Batang"/>
          <w:sz w:val="24"/>
          <w:lang w:val="en-US"/>
        </w:rPr>
      </w:pPr>
      <w:r w:rsidRPr="00BA49F2">
        <w:rPr>
          <w:rFonts w:ascii="Batang" w:eastAsia="Batang" w:hAnsi="Batang"/>
          <w:sz w:val="24"/>
          <w:lang w:val="en-US"/>
        </w:rPr>
        <w:t>We also have another three nationwide members.</w:t>
      </w:r>
    </w:p>
    <w:p w14:paraId="1C7D2945" w14:textId="52AA6071" w:rsidR="00056618" w:rsidRPr="00BA49F2" w:rsidRDefault="00056618" w:rsidP="00BA49F2">
      <w:pPr>
        <w:jc w:val="both"/>
        <w:rPr>
          <w:rFonts w:ascii="Batang" w:eastAsia="Batang" w:hAnsi="Batang"/>
          <w:sz w:val="24"/>
          <w:lang w:val="en-US"/>
        </w:rPr>
      </w:pPr>
      <w:r w:rsidRPr="00BA49F2">
        <w:rPr>
          <w:rFonts w:ascii="Batang" w:eastAsia="Batang" w:hAnsi="Batang"/>
          <w:sz w:val="24"/>
          <w:lang w:val="en-US"/>
        </w:rPr>
        <w:t>Our associati</w:t>
      </w:r>
      <w:r w:rsidR="00202C3E">
        <w:rPr>
          <w:rFonts w:ascii="Batang" w:eastAsia="Batang" w:hAnsi="Batang"/>
          <w:sz w:val="24"/>
          <w:lang w:val="en-US"/>
        </w:rPr>
        <w:t>ve movement brings together 140,</w:t>
      </w:r>
      <w:r w:rsidRPr="00BA49F2">
        <w:rPr>
          <w:rFonts w:ascii="Batang" w:eastAsia="Batang" w:hAnsi="Batang"/>
          <w:sz w:val="24"/>
          <w:lang w:val="en-US"/>
        </w:rPr>
        <w:t xml:space="preserve">000 people with intellectual or </w:t>
      </w:r>
      <w:r w:rsidR="00202C3E">
        <w:rPr>
          <w:rFonts w:ascii="Batang" w:eastAsia="Batang" w:hAnsi="Batang"/>
          <w:sz w:val="24"/>
          <w:lang w:val="en-US"/>
        </w:rPr>
        <w:t>developmental disabilities, 235,000 relatives, 40,000 professionals and 8,</w:t>
      </w:r>
      <w:r w:rsidRPr="00BA49F2">
        <w:rPr>
          <w:rFonts w:ascii="Batang" w:eastAsia="Batang" w:hAnsi="Batang"/>
          <w:sz w:val="24"/>
          <w:lang w:val="en-US"/>
        </w:rPr>
        <w:t>000 volunteers who support them, as well as other associates and sympathizers.</w:t>
      </w:r>
    </w:p>
    <w:p w14:paraId="08A50E91" w14:textId="77777777" w:rsidR="00056618" w:rsidRPr="00BA49F2" w:rsidRDefault="00056618" w:rsidP="00BA49F2">
      <w:pPr>
        <w:jc w:val="both"/>
        <w:rPr>
          <w:rFonts w:ascii="Batang" w:eastAsia="Batang" w:hAnsi="Batang"/>
          <w:sz w:val="24"/>
          <w:lang w:val="en-US"/>
        </w:rPr>
      </w:pPr>
      <w:r w:rsidRPr="00BA49F2">
        <w:rPr>
          <w:rFonts w:ascii="Batang" w:eastAsia="Batang" w:hAnsi="Batang"/>
          <w:sz w:val="24"/>
          <w:lang w:val="en-US"/>
        </w:rPr>
        <w:t>Plena inclusión Movement's mission is to contribute, from their ethical commitment, with support and opportunities, to helping every person with intellectual or developmental disabilities and their families to develop their own project  to improve their quality of life, and to promote their inclusion as full members of the community.</w:t>
      </w:r>
    </w:p>
    <w:p w14:paraId="4BF74436" w14:textId="77777777" w:rsidR="00C47B8E" w:rsidRDefault="00C47B8E" w:rsidP="00BA49F2">
      <w:pPr>
        <w:jc w:val="both"/>
        <w:rPr>
          <w:rFonts w:ascii="Batang" w:eastAsia="Batang" w:hAnsi="Batang"/>
          <w:sz w:val="28"/>
          <w:lang w:val="en-US"/>
        </w:rPr>
      </w:pPr>
    </w:p>
    <w:p w14:paraId="29C27EBF" w14:textId="77777777" w:rsidR="00056618" w:rsidRPr="007D4137" w:rsidRDefault="00056618" w:rsidP="00BA49F2">
      <w:pPr>
        <w:jc w:val="both"/>
        <w:rPr>
          <w:rFonts w:ascii="Batang" w:eastAsia="Batang" w:hAnsi="Batang"/>
          <w:b/>
          <w:sz w:val="24"/>
          <w:lang w:val="en-US"/>
        </w:rPr>
      </w:pPr>
      <w:r w:rsidRPr="007D4137">
        <w:rPr>
          <w:rFonts w:ascii="Batang" w:eastAsia="Batang" w:hAnsi="Batang"/>
          <w:b/>
          <w:sz w:val="24"/>
          <w:lang w:val="en-US"/>
        </w:rPr>
        <w:t>1.- Does your country have laws, policies or guidelines on access to justice, at any level of government, which ensure persons with disabilities, particularly women and children with disabilities:</w:t>
      </w:r>
    </w:p>
    <w:p w14:paraId="1D8DD657" w14:textId="734C7906" w:rsidR="00C15C90" w:rsidRPr="00D047D8" w:rsidRDefault="00056618" w:rsidP="00BA49F2">
      <w:pPr>
        <w:jc w:val="both"/>
        <w:rPr>
          <w:rFonts w:ascii="Batang" w:eastAsia="Batang" w:hAnsi="Batang"/>
          <w:b/>
          <w:sz w:val="24"/>
          <w:lang w:val="en-US"/>
        </w:rPr>
      </w:pPr>
      <w:r w:rsidRPr="007D4137">
        <w:rPr>
          <w:rFonts w:ascii="Batang" w:eastAsia="Batang" w:hAnsi="Batang"/>
          <w:b/>
          <w:sz w:val="24"/>
          <w:lang w:val="en-US"/>
        </w:rPr>
        <w:t xml:space="preserve">a. to parcipate in judicial and administrative proceedings on an equal basis with other their role as witness, juror, complainant, defendant or other including though the provision of procedural and age-appropiate accommodations (please, identify and share the text of those provisions); </w:t>
      </w:r>
    </w:p>
    <w:p w14:paraId="2EFA1BEB" w14:textId="4D6628F4" w:rsidR="009F73AE" w:rsidRPr="00D047D8" w:rsidRDefault="007535D5" w:rsidP="00D047D8">
      <w:pPr>
        <w:pStyle w:val="Prrafodelista"/>
        <w:numPr>
          <w:ilvl w:val="0"/>
          <w:numId w:val="3"/>
        </w:numPr>
        <w:ind w:left="0" w:firstLine="0"/>
        <w:jc w:val="both"/>
        <w:rPr>
          <w:rFonts w:ascii="Batang" w:eastAsia="Batang" w:hAnsi="Batang"/>
          <w:sz w:val="24"/>
          <w:lang w:val="en-GB"/>
        </w:rPr>
      </w:pPr>
      <w:r w:rsidRPr="00D047D8">
        <w:rPr>
          <w:rFonts w:ascii="Batang" w:eastAsia="Batang" w:hAnsi="Batang"/>
          <w:sz w:val="24"/>
          <w:lang w:val="en-GB"/>
        </w:rPr>
        <w:lastRenderedPageBreak/>
        <w:t>Standing of victims in criminal proceedings</w:t>
      </w:r>
      <w:r w:rsidR="00C768AD" w:rsidRPr="00D047D8">
        <w:rPr>
          <w:rFonts w:ascii="Batang" w:eastAsia="Batang" w:hAnsi="Batang"/>
          <w:sz w:val="24"/>
          <w:lang w:val="en-GB"/>
        </w:rPr>
        <w:t xml:space="preserve"> (</w:t>
      </w:r>
      <w:r w:rsidR="00974DE3" w:rsidRPr="00D047D8">
        <w:rPr>
          <w:rFonts w:ascii="Batang" w:eastAsia="Batang" w:hAnsi="Batang"/>
          <w:sz w:val="24"/>
          <w:lang w:val="en-GB"/>
        </w:rPr>
        <w:t>Law 4/2015, de 27 de abril</w:t>
      </w:r>
      <w:r w:rsidR="00974DE3">
        <w:rPr>
          <w:rStyle w:val="Refdenotaalpie"/>
          <w:rFonts w:ascii="Batang" w:eastAsia="Batang" w:hAnsi="Batang"/>
          <w:sz w:val="24"/>
          <w:lang w:val="en-GB"/>
        </w:rPr>
        <w:footnoteReference w:id="1"/>
      </w:r>
      <w:r w:rsidR="00974DE3" w:rsidRPr="00D047D8">
        <w:rPr>
          <w:rFonts w:ascii="Batang" w:eastAsia="Batang" w:hAnsi="Batang"/>
          <w:sz w:val="24"/>
          <w:lang w:val="en-GB"/>
        </w:rPr>
        <w:t>)</w:t>
      </w:r>
      <w:r w:rsidR="00056618" w:rsidRPr="00D047D8">
        <w:rPr>
          <w:rFonts w:ascii="Batang" w:eastAsia="Batang" w:hAnsi="Batang"/>
          <w:sz w:val="24"/>
          <w:lang w:val="en-GB"/>
        </w:rPr>
        <w:t xml:space="preserve">: </w:t>
      </w:r>
    </w:p>
    <w:p w14:paraId="4A28D742" w14:textId="5A55CD60" w:rsidR="009F73AE" w:rsidRDefault="009F73AE" w:rsidP="00C15C90">
      <w:pPr>
        <w:jc w:val="both"/>
        <w:rPr>
          <w:rFonts w:ascii="Batang" w:eastAsia="Batang" w:hAnsi="Batang"/>
          <w:sz w:val="24"/>
          <w:lang w:val="en-US"/>
        </w:rPr>
      </w:pPr>
      <w:r w:rsidRPr="009F73AE">
        <w:rPr>
          <w:rFonts w:ascii="Batang" w:eastAsia="Batang" w:hAnsi="Batang"/>
          <w:sz w:val="24"/>
          <w:lang w:val="en-US"/>
        </w:rPr>
        <w:t xml:space="preserve">Article 4 establishes the right of the victim </w:t>
      </w:r>
      <w:r>
        <w:rPr>
          <w:rFonts w:ascii="Batang" w:eastAsia="Batang" w:hAnsi="Batang"/>
          <w:sz w:val="24"/>
          <w:lang w:val="en-US"/>
        </w:rPr>
        <w:t xml:space="preserve">to understand and to be understood. This right </w:t>
      </w:r>
      <w:r w:rsidR="00974DE3">
        <w:rPr>
          <w:rFonts w:ascii="Batang" w:eastAsia="Batang" w:hAnsi="Batang"/>
          <w:sz w:val="24"/>
          <w:lang w:val="en-US"/>
        </w:rPr>
        <w:t>includes</w:t>
      </w:r>
      <w:r w:rsidR="00974DE3" w:rsidRPr="00974DE3">
        <w:rPr>
          <w:rFonts w:ascii="Batang" w:eastAsia="Batang" w:hAnsi="Batang"/>
          <w:sz w:val="24"/>
          <w:lang w:val="en-US"/>
        </w:rPr>
        <w:t xml:space="preserve"> investigative and other preliminary stages.</w:t>
      </w:r>
    </w:p>
    <w:p w14:paraId="28B4AF46" w14:textId="097E836A" w:rsidR="00974DE3" w:rsidRDefault="00974DE3" w:rsidP="00C15C90">
      <w:pPr>
        <w:jc w:val="both"/>
        <w:rPr>
          <w:rFonts w:ascii="Batang" w:eastAsia="Batang" w:hAnsi="Batang"/>
          <w:sz w:val="24"/>
          <w:lang w:val="en-US"/>
        </w:rPr>
      </w:pPr>
      <w:r>
        <w:rPr>
          <w:rFonts w:ascii="Batang" w:eastAsia="Batang" w:hAnsi="Batang"/>
          <w:sz w:val="24"/>
          <w:lang w:val="en-US"/>
        </w:rPr>
        <w:t xml:space="preserve">Communication with the victim have to be in a clear, simple and accessible language. </w:t>
      </w:r>
      <w:r w:rsidR="007D4137">
        <w:rPr>
          <w:rFonts w:ascii="Batang" w:eastAsia="Batang" w:hAnsi="Batang"/>
          <w:sz w:val="24"/>
          <w:lang w:val="en-US"/>
        </w:rPr>
        <w:t xml:space="preserve">Despite this, if the victim is under guardianship the communication will be held with his or her guardian or support person. </w:t>
      </w:r>
    </w:p>
    <w:p w14:paraId="0954CC68" w14:textId="52EFFF2F" w:rsidR="00C768AD" w:rsidRPr="00C768AD" w:rsidRDefault="00C768AD" w:rsidP="00C15C90">
      <w:pPr>
        <w:jc w:val="both"/>
        <w:rPr>
          <w:rFonts w:ascii="Batang" w:eastAsia="Batang" w:hAnsi="Batang"/>
          <w:sz w:val="24"/>
          <w:lang w:val="en-US"/>
        </w:rPr>
      </w:pPr>
      <w:r>
        <w:rPr>
          <w:rFonts w:ascii="Batang" w:eastAsia="Batang" w:hAnsi="Batang"/>
          <w:sz w:val="24"/>
          <w:lang w:val="en-US"/>
        </w:rPr>
        <w:t>In addition, t</w:t>
      </w:r>
      <w:r w:rsidRPr="00C768AD">
        <w:rPr>
          <w:rFonts w:ascii="Batang" w:eastAsia="Batang" w:hAnsi="Batang"/>
          <w:sz w:val="24"/>
          <w:lang w:val="en-US"/>
        </w:rPr>
        <w:t>he victim may be accompanied by a person of his choice from the first contact with authorities and officials</w:t>
      </w:r>
      <w:r w:rsidR="007D4137">
        <w:rPr>
          <w:rFonts w:ascii="Batang" w:eastAsia="Batang" w:hAnsi="Batang"/>
          <w:sz w:val="24"/>
          <w:lang w:val="en-US"/>
        </w:rPr>
        <w:t>.</w:t>
      </w:r>
      <w:r w:rsidR="007D4137" w:rsidRPr="007D4137">
        <w:rPr>
          <w:rFonts w:ascii="Batang" w:eastAsia="Batang" w:hAnsi="Batang"/>
          <w:sz w:val="24"/>
          <w:lang w:val="en-US"/>
        </w:rPr>
        <w:t xml:space="preserve"> </w:t>
      </w:r>
    </w:p>
    <w:p w14:paraId="74DE6C96" w14:textId="7F4F9C11" w:rsidR="00C768AD" w:rsidRDefault="00C768AD" w:rsidP="00C15C90">
      <w:pPr>
        <w:jc w:val="both"/>
        <w:rPr>
          <w:rFonts w:ascii="Batang" w:eastAsia="Batang" w:hAnsi="Batang"/>
          <w:sz w:val="24"/>
          <w:lang w:val="en-US"/>
        </w:rPr>
      </w:pPr>
      <w:r>
        <w:rPr>
          <w:rFonts w:ascii="Batang" w:eastAsia="Batang" w:hAnsi="Batang"/>
          <w:sz w:val="24"/>
          <w:lang w:val="en-US"/>
        </w:rPr>
        <w:t>Article</w:t>
      </w:r>
      <w:r w:rsidR="00C15C90" w:rsidRPr="00974DE3">
        <w:rPr>
          <w:rFonts w:ascii="Batang" w:eastAsia="Batang" w:hAnsi="Batang"/>
          <w:sz w:val="24"/>
          <w:lang w:val="en-US"/>
        </w:rPr>
        <w:t xml:space="preserve"> 26</w:t>
      </w:r>
      <w:r>
        <w:rPr>
          <w:rFonts w:ascii="Batang" w:eastAsia="Batang" w:hAnsi="Batang"/>
          <w:sz w:val="24"/>
          <w:lang w:val="en-US"/>
        </w:rPr>
        <w:t xml:space="preserve"> establishes measures for victim protection when the victim is a minor or a person with disability in need of special protection. </w:t>
      </w:r>
    </w:p>
    <w:p w14:paraId="2C232233" w14:textId="24A0BB43" w:rsidR="00C768AD" w:rsidRPr="003161CF" w:rsidRDefault="007D4137" w:rsidP="00C15C90">
      <w:pPr>
        <w:jc w:val="both"/>
        <w:rPr>
          <w:rFonts w:ascii="Batang" w:eastAsia="Batang" w:hAnsi="Batang"/>
          <w:sz w:val="24"/>
          <w:lang w:val="es-ES_tradnl"/>
        </w:rPr>
      </w:pPr>
      <w:r>
        <w:rPr>
          <w:rFonts w:ascii="Batang" w:eastAsia="Batang" w:hAnsi="Batang"/>
          <w:sz w:val="24"/>
          <w:lang w:val="es-ES_tradnl"/>
        </w:rPr>
        <w:t xml:space="preserve">In this case: </w:t>
      </w:r>
      <w:r w:rsidR="00C768AD" w:rsidRPr="003161CF">
        <w:rPr>
          <w:rFonts w:ascii="Batang" w:eastAsia="Batang" w:hAnsi="Batang"/>
          <w:sz w:val="24"/>
          <w:lang w:val="es-ES_tradnl"/>
        </w:rPr>
        <w:t xml:space="preserve"> </w:t>
      </w:r>
    </w:p>
    <w:p w14:paraId="5CBFA524" w14:textId="7B6C8528" w:rsidR="003161CF" w:rsidRPr="003161CF" w:rsidRDefault="003161CF" w:rsidP="003161CF">
      <w:pPr>
        <w:pStyle w:val="Prrafodelista"/>
        <w:numPr>
          <w:ilvl w:val="0"/>
          <w:numId w:val="1"/>
        </w:numPr>
        <w:jc w:val="both"/>
        <w:rPr>
          <w:rFonts w:ascii="Batang" w:eastAsia="Batang" w:hAnsi="Batang"/>
          <w:sz w:val="24"/>
          <w:lang w:val="en-US"/>
        </w:rPr>
      </w:pPr>
      <w:r w:rsidRPr="003161CF">
        <w:rPr>
          <w:rFonts w:ascii="Batang" w:eastAsia="Batang" w:hAnsi="Batang"/>
          <w:sz w:val="24"/>
          <w:lang w:val="en-US"/>
        </w:rPr>
        <w:t>The statement of the victim during the investigation, will be recorded and it could be reproduce</w:t>
      </w:r>
      <w:r>
        <w:rPr>
          <w:rFonts w:ascii="Batang" w:eastAsia="Batang" w:hAnsi="Batang"/>
          <w:sz w:val="24"/>
          <w:lang w:val="en-US"/>
        </w:rPr>
        <w:t>d</w:t>
      </w:r>
      <w:r w:rsidRPr="003161CF">
        <w:rPr>
          <w:rFonts w:ascii="Batang" w:eastAsia="Batang" w:hAnsi="Batang"/>
          <w:sz w:val="24"/>
          <w:lang w:val="en-US"/>
        </w:rPr>
        <w:t xml:space="preserve"> during the trial. </w:t>
      </w:r>
    </w:p>
    <w:p w14:paraId="5846E62D" w14:textId="6F67C40B" w:rsidR="00C15C90" w:rsidRPr="004A1431" w:rsidRDefault="003161CF" w:rsidP="004A1431">
      <w:pPr>
        <w:pStyle w:val="Prrafodelista"/>
        <w:numPr>
          <w:ilvl w:val="0"/>
          <w:numId w:val="1"/>
        </w:numPr>
        <w:jc w:val="both"/>
        <w:rPr>
          <w:rFonts w:ascii="Batang" w:eastAsia="Batang" w:hAnsi="Batang"/>
          <w:sz w:val="24"/>
          <w:lang w:val="en-US"/>
        </w:rPr>
      </w:pPr>
      <w:r w:rsidRPr="004A1431">
        <w:rPr>
          <w:rFonts w:ascii="Batang" w:eastAsia="Batang" w:hAnsi="Batang"/>
          <w:sz w:val="24"/>
          <w:lang w:val="en-US"/>
        </w:rPr>
        <w:t xml:space="preserve">The statement could be made </w:t>
      </w:r>
      <w:r w:rsidR="007D4137" w:rsidRPr="004A1431">
        <w:rPr>
          <w:rFonts w:ascii="Batang" w:eastAsia="Batang" w:hAnsi="Batang"/>
          <w:sz w:val="24"/>
          <w:lang w:val="en-US"/>
        </w:rPr>
        <w:t>with the support of</w:t>
      </w:r>
      <w:r w:rsidRPr="004A1431">
        <w:rPr>
          <w:rFonts w:ascii="Batang" w:eastAsia="Batang" w:hAnsi="Batang"/>
          <w:sz w:val="24"/>
          <w:lang w:val="en-US"/>
        </w:rPr>
        <w:t xml:space="preserve"> experts. </w:t>
      </w:r>
    </w:p>
    <w:p w14:paraId="65EE4494" w14:textId="08F44D3D" w:rsidR="004A1431" w:rsidRDefault="004A1431" w:rsidP="004A1431">
      <w:pPr>
        <w:jc w:val="both"/>
        <w:rPr>
          <w:rFonts w:ascii="Batang" w:eastAsia="Batang" w:hAnsi="Batang"/>
          <w:sz w:val="24"/>
          <w:lang w:val="en-US"/>
        </w:rPr>
      </w:pPr>
      <w:r>
        <w:rPr>
          <w:rFonts w:ascii="Batang" w:eastAsia="Batang" w:hAnsi="Batang"/>
          <w:sz w:val="24"/>
          <w:lang w:val="en-US"/>
        </w:rPr>
        <w:t xml:space="preserve">Our Penal Code </w:t>
      </w:r>
      <w:r w:rsidR="004C17F0">
        <w:rPr>
          <w:rFonts w:ascii="Batang" w:eastAsia="Batang" w:hAnsi="Batang"/>
          <w:sz w:val="24"/>
          <w:lang w:val="en-US"/>
        </w:rPr>
        <w:t>in article 25</w:t>
      </w:r>
      <w:r w:rsidR="004C17F0">
        <w:rPr>
          <w:rStyle w:val="Refdenotaalpie"/>
          <w:rFonts w:ascii="Batang" w:eastAsia="Batang" w:hAnsi="Batang"/>
          <w:sz w:val="24"/>
          <w:lang w:val="en-US"/>
        </w:rPr>
        <w:footnoteReference w:id="2"/>
      </w:r>
      <w:r w:rsidR="004C17F0">
        <w:rPr>
          <w:rFonts w:ascii="Batang" w:eastAsia="Batang" w:hAnsi="Batang"/>
          <w:sz w:val="24"/>
          <w:lang w:val="en-US"/>
        </w:rPr>
        <w:t xml:space="preserve"> (reviewed in 2015) </w:t>
      </w:r>
      <w:r>
        <w:rPr>
          <w:rFonts w:ascii="Batang" w:eastAsia="Batang" w:hAnsi="Batang"/>
          <w:sz w:val="24"/>
          <w:lang w:val="en-US"/>
        </w:rPr>
        <w:t xml:space="preserve">determines that a person with disability in need of special protection is </w:t>
      </w:r>
      <w:r w:rsidR="004C17F0">
        <w:rPr>
          <w:rFonts w:ascii="Batang" w:eastAsia="Batang" w:hAnsi="Batang"/>
          <w:sz w:val="24"/>
          <w:lang w:val="en-US"/>
        </w:rPr>
        <w:t>a</w:t>
      </w:r>
      <w:r w:rsidR="004C17F0" w:rsidRPr="004C17F0">
        <w:rPr>
          <w:rFonts w:ascii="Batang" w:eastAsia="Batang" w:hAnsi="Batang"/>
          <w:sz w:val="24"/>
          <w:lang w:val="en-US"/>
        </w:rPr>
        <w:t xml:space="preserve"> person with a disability who, whether or not he has a </w:t>
      </w:r>
      <w:r w:rsidR="00A55999">
        <w:rPr>
          <w:rFonts w:ascii="Batang" w:eastAsia="Batang" w:hAnsi="Batang"/>
          <w:sz w:val="24"/>
          <w:lang w:val="en-US"/>
        </w:rPr>
        <w:t>legal</w:t>
      </w:r>
      <w:r w:rsidR="004C17F0" w:rsidRPr="004C17F0">
        <w:rPr>
          <w:rFonts w:ascii="Batang" w:eastAsia="Batang" w:hAnsi="Batang"/>
          <w:sz w:val="24"/>
          <w:lang w:val="en-US"/>
        </w:rPr>
        <w:t xml:space="preserve"> capacity to act, requires assistance or support for the exercis</w:t>
      </w:r>
      <w:r w:rsidR="00A55999">
        <w:rPr>
          <w:rFonts w:ascii="Batang" w:eastAsia="Batang" w:hAnsi="Batang"/>
          <w:sz w:val="24"/>
          <w:lang w:val="en-US"/>
        </w:rPr>
        <w:t>e of his legal capacity and for mak</w:t>
      </w:r>
      <w:r w:rsidR="004C17F0" w:rsidRPr="004C17F0">
        <w:rPr>
          <w:rFonts w:ascii="Batang" w:eastAsia="Batang" w:hAnsi="Batang"/>
          <w:sz w:val="24"/>
          <w:lang w:val="en-US"/>
        </w:rPr>
        <w:t xml:space="preserve">ing decisions regarding his person, his rights or interests because of </w:t>
      </w:r>
      <w:r w:rsidR="00A55999">
        <w:rPr>
          <w:rFonts w:ascii="Batang" w:eastAsia="Batang" w:hAnsi="Batang"/>
          <w:sz w:val="24"/>
          <w:lang w:val="en-US"/>
        </w:rPr>
        <w:t xml:space="preserve">a permanent mental or intellectual impairment. </w:t>
      </w:r>
    </w:p>
    <w:p w14:paraId="77007CCC" w14:textId="77777777" w:rsidR="00BA49F2" w:rsidRDefault="00BA49F2" w:rsidP="00BA49F2">
      <w:pPr>
        <w:jc w:val="both"/>
        <w:rPr>
          <w:rFonts w:ascii="Batang" w:eastAsia="Batang" w:hAnsi="Batang"/>
          <w:sz w:val="24"/>
          <w:lang w:val="en-US"/>
        </w:rPr>
      </w:pPr>
    </w:p>
    <w:p w14:paraId="68C09AA3" w14:textId="77777777" w:rsidR="00BA49F2" w:rsidRPr="00C31340" w:rsidRDefault="00BA49F2" w:rsidP="00BA49F2">
      <w:pPr>
        <w:jc w:val="both"/>
        <w:rPr>
          <w:rFonts w:ascii="Batang" w:eastAsia="Batang" w:hAnsi="Batang"/>
          <w:b/>
          <w:sz w:val="24"/>
          <w:lang w:val="en-US"/>
        </w:rPr>
      </w:pPr>
      <w:r w:rsidRPr="00C31340">
        <w:rPr>
          <w:rFonts w:ascii="Batang" w:eastAsia="Batang" w:hAnsi="Batang"/>
          <w:b/>
          <w:sz w:val="24"/>
          <w:lang w:val="en-US"/>
        </w:rPr>
        <w:t xml:space="preserve">2.- Do you have examples from your country on: </w:t>
      </w:r>
    </w:p>
    <w:p w14:paraId="3FF95B39" w14:textId="77777777" w:rsidR="00BA49F2" w:rsidRPr="00C31340" w:rsidRDefault="00BA49F2" w:rsidP="00BA49F2">
      <w:pPr>
        <w:jc w:val="both"/>
        <w:rPr>
          <w:rFonts w:ascii="Batang" w:eastAsia="Batang" w:hAnsi="Batang"/>
          <w:b/>
          <w:sz w:val="24"/>
          <w:lang w:val="en-US"/>
        </w:rPr>
      </w:pPr>
      <w:r w:rsidRPr="00C31340">
        <w:rPr>
          <w:rFonts w:ascii="Batang" w:eastAsia="Batang" w:hAnsi="Batang"/>
          <w:b/>
          <w:sz w:val="24"/>
          <w:lang w:val="en-US"/>
        </w:rPr>
        <w:t xml:space="preserve">a. how procedural and age-appropiate acommodations are provided and applied including protocols and other guidelines; </w:t>
      </w:r>
    </w:p>
    <w:p w14:paraId="5B127517" w14:textId="1F6834E5" w:rsidR="008411A3" w:rsidRDefault="008411A3" w:rsidP="008411A3">
      <w:pPr>
        <w:pStyle w:val="Prrafodelista"/>
        <w:numPr>
          <w:ilvl w:val="0"/>
          <w:numId w:val="3"/>
        </w:numPr>
        <w:ind w:left="0" w:firstLine="0"/>
        <w:jc w:val="both"/>
        <w:rPr>
          <w:rFonts w:ascii="Batang" w:eastAsia="Batang" w:hAnsi="Batang"/>
          <w:sz w:val="24"/>
          <w:lang w:val="en-US"/>
        </w:rPr>
      </w:pPr>
      <w:r>
        <w:rPr>
          <w:rFonts w:ascii="Batang" w:eastAsia="Batang" w:hAnsi="Batang"/>
          <w:sz w:val="24"/>
          <w:lang w:val="en-US"/>
        </w:rPr>
        <w:t>Plena inclusion Asturias</w:t>
      </w:r>
      <w:r w:rsidR="008E3248">
        <w:rPr>
          <w:rFonts w:ascii="Batang" w:eastAsia="Batang" w:hAnsi="Batang"/>
          <w:sz w:val="24"/>
          <w:lang w:val="en-US"/>
        </w:rPr>
        <w:t>, a member of Plena inclusión,</w:t>
      </w:r>
      <w:r w:rsidR="00712562">
        <w:rPr>
          <w:rFonts w:ascii="Batang" w:eastAsia="Batang" w:hAnsi="Batang"/>
          <w:sz w:val="24"/>
          <w:lang w:val="en-US"/>
        </w:rPr>
        <w:t xml:space="preserve"> </w:t>
      </w:r>
      <w:r>
        <w:rPr>
          <w:rFonts w:ascii="Batang" w:eastAsia="Batang" w:hAnsi="Batang"/>
          <w:sz w:val="24"/>
          <w:lang w:val="en-US"/>
        </w:rPr>
        <w:t xml:space="preserve">is developing a project with the family court of Oviedo (Juzgados de </w:t>
      </w:r>
      <w:r>
        <w:rPr>
          <w:rFonts w:ascii="Batang" w:eastAsia="Batang" w:hAnsi="Batang"/>
          <w:sz w:val="24"/>
          <w:lang w:val="en-US"/>
        </w:rPr>
        <w:lastRenderedPageBreak/>
        <w:t xml:space="preserve">familia). They are making judicial summons and sentences in easy to read versions, in order to guarantee that the person can understand what the sentence establishes. </w:t>
      </w:r>
    </w:p>
    <w:p w14:paraId="6E22D9C8" w14:textId="77777777" w:rsidR="008411A3" w:rsidRDefault="008411A3" w:rsidP="008411A3">
      <w:pPr>
        <w:pStyle w:val="Prrafodelista"/>
        <w:ind w:left="0"/>
        <w:jc w:val="both"/>
        <w:rPr>
          <w:rFonts w:ascii="Batang" w:eastAsia="Batang" w:hAnsi="Batang"/>
          <w:sz w:val="24"/>
          <w:lang w:val="en-US"/>
        </w:rPr>
      </w:pPr>
    </w:p>
    <w:p w14:paraId="4A09B31C" w14:textId="77777777" w:rsidR="008411A3" w:rsidRPr="0065003F" w:rsidRDefault="008411A3" w:rsidP="008411A3">
      <w:pPr>
        <w:pStyle w:val="Prrafodelista"/>
        <w:ind w:left="0"/>
        <w:jc w:val="both"/>
        <w:rPr>
          <w:rFonts w:ascii="Batang" w:eastAsia="Batang" w:hAnsi="Batang"/>
          <w:sz w:val="24"/>
          <w:lang w:val="en-US"/>
        </w:rPr>
      </w:pPr>
      <w:r>
        <w:rPr>
          <w:rFonts w:ascii="Batang" w:eastAsia="Batang" w:hAnsi="Batang"/>
          <w:sz w:val="24"/>
          <w:lang w:val="en-US"/>
        </w:rPr>
        <w:t xml:space="preserve">At this moment, the </w:t>
      </w:r>
      <w:r w:rsidRPr="003B395A">
        <w:rPr>
          <w:rFonts w:ascii="Batang" w:eastAsia="Batang" w:hAnsi="Batang"/>
          <w:sz w:val="24"/>
          <w:lang w:val="en-US"/>
        </w:rPr>
        <w:t>General Council of the Judiciary</w:t>
      </w:r>
      <w:r>
        <w:rPr>
          <w:rFonts w:ascii="Batang" w:eastAsia="Batang" w:hAnsi="Batang"/>
          <w:sz w:val="24"/>
          <w:lang w:val="en-US"/>
        </w:rPr>
        <w:t xml:space="preserve"> and Plena inclusión España are preparing a national agreement in order to spread this practice to the whole Spain. </w:t>
      </w:r>
    </w:p>
    <w:p w14:paraId="5C0586D5" w14:textId="77777777" w:rsidR="008411A3" w:rsidRDefault="008411A3" w:rsidP="008411A3">
      <w:pPr>
        <w:pStyle w:val="Prrafodelista"/>
        <w:ind w:left="0"/>
        <w:jc w:val="both"/>
        <w:rPr>
          <w:rFonts w:ascii="Batang" w:eastAsia="Batang" w:hAnsi="Batang"/>
          <w:color w:val="000000" w:themeColor="text1"/>
          <w:sz w:val="24"/>
          <w:lang w:val="en-US"/>
        </w:rPr>
      </w:pPr>
    </w:p>
    <w:p w14:paraId="52D09C34" w14:textId="1825E7E8" w:rsidR="00C31340" w:rsidRPr="00463AF5" w:rsidRDefault="00C31340" w:rsidP="00463AF5">
      <w:pPr>
        <w:pStyle w:val="Prrafodelista"/>
        <w:numPr>
          <w:ilvl w:val="0"/>
          <w:numId w:val="2"/>
        </w:numPr>
        <w:ind w:left="0" w:firstLine="0"/>
        <w:jc w:val="both"/>
        <w:rPr>
          <w:rFonts w:ascii="Batang" w:eastAsia="Batang" w:hAnsi="Batang"/>
          <w:color w:val="000000" w:themeColor="text1"/>
          <w:sz w:val="24"/>
          <w:lang w:val="en-US"/>
        </w:rPr>
      </w:pPr>
      <w:r w:rsidRPr="00463AF5">
        <w:rPr>
          <w:rFonts w:ascii="Batang" w:eastAsia="Batang" w:hAnsi="Batang"/>
          <w:color w:val="000000" w:themeColor="text1"/>
          <w:sz w:val="24"/>
          <w:lang w:val="en-US"/>
        </w:rPr>
        <w:t xml:space="preserve">Madrid Bar Association has created a specific in-court representation service (turno de oficio) for people with intellectual disability or mental health problems. </w:t>
      </w:r>
    </w:p>
    <w:p w14:paraId="38E0417D" w14:textId="77777777" w:rsidR="00C31340" w:rsidRDefault="00C31340" w:rsidP="00BA49F2">
      <w:pPr>
        <w:jc w:val="both"/>
        <w:rPr>
          <w:rFonts w:ascii="Batang" w:eastAsia="Batang" w:hAnsi="Batang"/>
          <w:color w:val="000000" w:themeColor="text1"/>
          <w:sz w:val="24"/>
          <w:lang w:val="en-US"/>
        </w:rPr>
      </w:pPr>
      <w:r>
        <w:rPr>
          <w:rFonts w:ascii="Batang" w:eastAsia="Batang" w:hAnsi="Batang"/>
          <w:color w:val="000000" w:themeColor="text1"/>
          <w:sz w:val="24"/>
          <w:lang w:val="en-US"/>
        </w:rPr>
        <w:t>In addition, they published a protocol for assisting people with intellectual disability:</w:t>
      </w:r>
    </w:p>
    <w:p w14:paraId="27C49455" w14:textId="0E3D1C39" w:rsidR="00C31340" w:rsidRPr="00C31340" w:rsidRDefault="00C31340" w:rsidP="00BA49F2">
      <w:pPr>
        <w:jc w:val="both"/>
        <w:rPr>
          <w:rFonts w:ascii="Batang" w:eastAsia="Batang" w:hAnsi="Batang"/>
          <w:color w:val="000000" w:themeColor="text1"/>
          <w:sz w:val="24"/>
          <w:lang w:val="en-US"/>
        </w:rPr>
      </w:pPr>
      <w:r>
        <w:rPr>
          <w:rFonts w:ascii="Batang" w:eastAsia="Batang" w:hAnsi="Batang"/>
          <w:color w:val="000000" w:themeColor="text1"/>
          <w:sz w:val="24"/>
          <w:lang w:val="en-US"/>
        </w:rPr>
        <w:t xml:space="preserve"> </w:t>
      </w:r>
      <w:hyperlink r:id="rId8" w:history="1">
        <w:r w:rsidRPr="00C31340">
          <w:rPr>
            <w:rStyle w:val="Hipervnculo"/>
            <w:rFonts w:ascii="Calibri Light" w:eastAsia="Batang" w:hAnsi="Calibri Light"/>
            <w:lang w:val="en-US"/>
          </w:rPr>
          <w:t>http://web.icam.es/bucket/PROTOCOLO%20ACTUACIÓN%20PERSONAS%20DISCAPACIDAD.pdf</w:t>
        </w:r>
      </w:hyperlink>
      <w:r w:rsidRPr="00C31340">
        <w:rPr>
          <w:rFonts w:ascii="Calibri Light" w:eastAsia="Batang" w:hAnsi="Calibri Light"/>
          <w:color w:val="4E8F00"/>
          <w:lang w:val="en-US"/>
        </w:rPr>
        <w:t xml:space="preserve"> </w:t>
      </w:r>
    </w:p>
    <w:p w14:paraId="6C53BF48" w14:textId="1610F2A3" w:rsidR="00463AF5" w:rsidRPr="00463AF5" w:rsidRDefault="00463AF5" w:rsidP="00BA49F2">
      <w:pPr>
        <w:jc w:val="both"/>
        <w:rPr>
          <w:rFonts w:ascii="Batang" w:eastAsia="Batang" w:hAnsi="Batang"/>
          <w:color w:val="000000" w:themeColor="text1"/>
          <w:sz w:val="24"/>
          <w:lang w:val="en-US"/>
        </w:rPr>
      </w:pPr>
      <w:r w:rsidRPr="00463AF5">
        <w:rPr>
          <w:rFonts w:ascii="Batang" w:eastAsia="Batang" w:hAnsi="Batang"/>
          <w:color w:val="000000" w:themeColor="text1"/>
          <w:sz w:val="24"/>
          <w:lang w:val="en-US"/>
        </w:rPr>
        <w:t xml:space="preserve">This protocol suggests procedural accommodations during the interview lawyer – person with intellectual disability and, for example, during the detention. </w:t>
      </w:r>
    </w:p>
    <w:p w14:paraId="29D12744" w14:textId="77777777" w:rsidR="00917C06" w:rsidRDefault="00463AF5" w:rsidP="00BA49F2">
      <w:pPr>
        <w:jc w:val="both"/>
        <w:rPr>
          <w:rFonts w:ascii="Batang" w:eastAsia="Batang" w:hAnsi="Batang"/>
          <w:color w:val="000000" w:themeColor="text1"/>
          <w:sz w:val="24"/>
          <w:lang w:val="en-US"/>
        </w:rPr>
      </w:pPr>
      <w:r w:rsidRPr="00DE38FB">
        <w:rPr>
          <w:rFonts w:ascii="Batang" w:eastAsia="Batang" w:hAnsi="Batang"/>
          <w:color w:val="000000" w:themeColor="text1"/>
          <w:sz w:val="24"/>
          <w:lang w:val="en-US"/>
        </w:rPr>
        <w:t xml:space="preserve">Past year, </w:t>
      </w:r>
      <w:r w:rsidR="00BA49F2" w:rsidRPr="00DE38FB">
        <w:rPr>
          <w:rFonts w:ascii="Batang" w:eastAsia="Batang" w:hAnsi="Batang"/>
          <w:color w:val="000000" w:themeColor="text1"/>
          <w:sz w:val="24"/>
          <w:lang w:val="en-US"/>
        </w:rPr>
        <w:t xml:space="preserve">Plena inclusion </w:t>
      </w:r>
      <w:r w:rsidR="00C676A2" w:rsidRPr="00DE38FB">
        <w:rPr>
          <w:rFonts w:ascii="Batang" w:eastAsia="Batang" w:hAnsi="Batang"/>
          <w:color w:val="000000" w:themeColor="text1"/>
          <w:sz w:val="24"/>
          <w:lang w:val="en-US"/>
        </w:rPr>
        <w:t xml:space="preserve">and National Union of Local Police Force Chiefs and Management (Unijepol) signed a collaboration agreement. </w:t>
      </w:r>
    </w:p>
    <w:p w14:paraId="54804D02" w14:textId="5DED0168" w:rsidR="00BA49F2" w:rsidRDefault="00DE38FB" w:rsidP="00BA49F2">
      <w:pPr>
        <w:jc w:val="both"/>
        <w:rPr>
          <w:rFonts w:ascii="Batang" w:eastAsia="Batang" w:hAnsi="Batang"/>
          <w:color w:val="000000" w:themeColor="text1"/>
          <w:sz w:val="24"/>
          <w:lang w:val="en-US"/>
        </w:rPr>
      </w:pPr>
      <w:r w:rsidRPr="00DE38FB">
        <w:rPr>
          <w:rFonts w:ascii="Batang" w:eastAsia="Batang" w:hAnsi="Batang"/>
          <w:color w:val="000000" w:themeColor="text1"/>
          <w:sz w:val="24"/>
          <w:lang w:val="en-US"/>
        </w:rPr>
        <w:t>U</w:t>
      </w:r>
      <w:r w:rsidR="00C676A2" w:rsidRPr="00DE38FB">
        <w:rPr>
          <w:rFonts w:ascii="Batang" w:eastAsia="Batang" w:hAnsi="Batang"/>
          <w:color w:val="000000" w:themeColor="text1"/>
          <w:sz w:val="24"/>
          <w:lang w:val="en-US"/>
        </w:rPr>
        <w:t>nder the agreement</w:t>
      </w:r>
      <w:r w:rsidRPr="00DE38FB">
        <w:rPr>
          <w:rFonts w:ascii="Batang" w:eastAsia="Batang" w:hAnsi="Batang"/>
          <w:color w:val="000000" w:themeColor="text1"/>
          <w:sz w:val="24"/>
          <w:lang w:val="en-US"/>
        </w:rPr>
        <w:t xml:space="preserve">, we are preparing a protocol for the police related to how can they guarantee the rights of people with intellectual or developmental disability. </w:t>
      </w:r>
      <w:r w:rsidR="00833B7C">
        <w:rPr>
          <w:rFonts w:ascii="Batang" w:eastAsia="Batang" w:hAnsi="Batang"/>
          <w:color w:val="000000" w:themeColor="text1"/>
          <w:sz w:val="24"/>
          <w:lang w:val="en-US"/>
        </w:rPr>
        <w:t xml:space="preserve">Unijepol could reach approximately </w:t>
      </w:r>
      <w:r w:rsidR="00712562">
        <w:rPr>
          <w:rFonts w:ascii="Batang" w:eastAsia="Batang" w:hAnsi="Batang"/>
          <w:color w:val="000000" w:themeColor="text1"/>
          <w:sz w:val="24"/>
          <w:lang w:val="en-US"/>
        </w:rPr>
        <w:t>2,</w:t>
      </w:r>
      <w:r w:rsidR="00833B7C">
        <w:rPr>
          <w:rFonts w:ascii="Batang" w:eastAsia="Batang" w:hAnsi="Batang"/>
          <w:color w:val="000000" w:themeColor="text1"/>
          <w:sz w:val="24"/>
          <w:lang w:val="en-US"/>
        </w:rPr>
        <w:t>000 Local Police Stations</w:t>
      </w:r>
      <w:r w:rsidR="00E54972">
        <w:rPr>
          <w:rFonts w:ascii="Batang" w:eastAsia="Batang" w:hAnsi="Batang"/>
          <w:color w:val="000000" w:themeColor="text1"/>
          <w:sz w:val="24"/>
          <w:lang w:val="en-US"/>
        </w:rPr>
        <w:t xml:space="preserve"> in the whole of Spain</w:t>
      </w:r>
      <w:r w:rsidR="00833B7C">
        <w:rPr>
          <w:rFonts w:ascii="Batang" w:eastAsia="Batang" w:hAnsi="Batang"/>
          <w:color w:val="000000" w:themeColor="text1"/>
          <w:sz w:val="24"/>
          <w:lang w:val="en-US"/>
        </w:rPr>
        <w:t>.</w:t>
      </w:r>
      <w:r w:rsidR="00917C06">
        <w:rPr>
          <w:rFonts w:ascii="Batang" w:eastAsia="Batang" w:hAnsi="Batang"/>
          <w:color w:val="000000" w:themeColor="text1"/>
          <w:sz w:val="24"/>
          <w:lang w:val="en-US"/>
        </w:rPr>
        <w:t xml:space="preserve"> The presentation of the protocol will take place 15 of june. </w:t>
      </w:r>
    </w:p>
    <w:p w14:paraId="3E3F3F7F" w14:textId="02E7A58E" w:rsidR="00286D05" w:rsidRDefault="00286D05" w:rsidP="00BA49F2">
      <w:pPr>
        <w:jc w:val="both"/>
        <w:rPr>
          <w:rFonts w:ascii="Batang" w:eastAsia="Batang" w:hAnsi="Batang"/>
          <w:color w:val="000000" w:themeColor="text1"/>
          <w:sz w:val="24"/>
          <w:lang w:val="en-US"/>
        </w:rPr>
      </w:pPr>
      <w:r>
        <w:rPr>
          <w:rFonts w:ascii="Batang" w:eastAsia="Batang" w:hAnsi="Batang"/>
          <w:color w:val="000000" w:themeColor="text1"/>
          <w:sz w:val="24"/>
          <w:lang w:val="en-US"/>
        </w:rPr>
        <w:t xml:space="preserve">This protocol contains various appendices in easy to read versions: </w:t>
      </w:r>
      <w:r w:rsidR="00DA2DF9">
        <w:rPr>
          <w:rFonts w:ascii="Batang" w:eastAsia="Batang" w:hAnsi="Batang"/>
          <w:color w:val="000000" w:themeColor="text1"/>
          <w:sz w:val="24"/>
          <w:lang w:val="en-US"/>
        </w:rPr>
        <w:t xml:space="preserve">the steps of a detention, rights of detained person, </w:t>
      </w:r>
      <w:r w:rsidR="00240AEF">
        <w:rPr>
          <w:rFonts w:ascii="Batang" w:eastAsia="Batang" w:hAnsi="Batang"/>
          <w:color w:val="000000" w:themeColor="text1"/>
          <w:sz w:val="24"/>
          <w:lang w:val="en-US"/>
        </w:rPr>
        <w:t>easy comprehension version of a complain</w:t>
      </w:r>
      <w:r w:rsidR="00734D6D">
        <w:rPr>
          <w:rFonts w:ascii="Batang" w:eastAsia="Batang" w:hAnsi="Batang"/>
          <w:color w:val="000000" w:themeColor="text1"/>
          <w:sz w:val="24"/>
          <w:lang w:val="en-US"/>
        </w:rPr>
        <w:t>t</w:t>
      </w:r>
      <w:r w:rsidR="00240AEF">
        <w:rPr>
          <w:rFonts w:ascii="Batang" w:eastAsia="Batang" w:hAnsi="Batang"/>
          <w:color w:val="000000" w:themeColor="text1"/>
          <w:sz w:val="24"/>
          <w:lang w:val="en-US"/>
        </w:rPr>
        <w:t xml:space="preserve">, etc. </w:t>
      </w:r>
    </w:p>
    <w:p w14:paraId="3D0431AC" w14:textId="3AC2FA79" w:rsidR="00833B7C" w:rsidRDefault="00833B7C" w:rsidP="00BA49F2">
      <w:pPr>
        <w:jc w:val="both"/>
        <w:rPr>
          <w:rFonts w:ascii="Batang" w:eastAsia="Batang" w:hAnsi="Batang"/>
          <w:color w:val="000000" w:themeColor="text1"/>
          <w:sz w:val="24"/>
          <w:lang w:val="en-US"/>
        </w:rPr>
      </w:pPr>
      <w:r>
        <w:rPr>
          <w:rFonts w:ascii="Batang" w:eastAsia="Batang" w:hAnsi="Batang"/>
          <w:color w:val="000000" w:themeColor="text1"/>
          <w:sz w:val="24"/>
          <w:lang w:val="en-US"/>
        </w:rPr>
        <w:t xml:space="preserve">After the presentation of the protocol we want to organize a training of trainers with policemen and people with intellectual disability. Then, this teams will train the police. </w:t>
      </w:r>
    </w:p>
    <w:p w14:paraId="58FE2761" w14:textId="3F0E01EE" w:rsidR="00F92A71" w:rsidRDefault="00F92A71" w:rsidP="00F92A71">
      <w:pPr>
        <w:pStyle w:val="Prrafodelista"/>
        <w:numPr>
          <w:ilvl w:val="0"/>
          <w:numId w:val="2"/>
        </w:numPr>
        <w:ind w:left="0" w:firstLine="0"/>
        <w:jc w:val="both"/>
        <w:rPr>
          <w:rFonts w:ascii="Batang" w:eastAsia="Batang" w:hAnsi="Batang"/>
          <w:color w:val="000000" w:themeColor="text1"/>
          <w:sz w:val="24"/>
          <w:lang w:val="en-US"/>
        </w:rPr>
      </w:pPr>
      <w:r>
        <w:rPr>
          <w:rFonts w:ascii="Batang" w:eastAsia="Batang" w:hAnsi="Batang"/>
          <w:color w:val="000000" w:themeColor="text1"/>
          <w:sz w:val="24"/>
          <w:lang w:val="en-US"/>
        </w:rPr>
        <w:t>Since 2013 Plena inclusion La Rioja, member of Plena inclusion, has developed a program to support victims with intellectual disability</w:t>
      </w:r>
      <w:r w:rsidR="00863DC8">
        <w:rPr>
          <w:rFonts w:ascii="Batang" w:eastAsia="Batang" w:hAnsi="Batang"/>
          <w:color w:val="000000" w:themeColor="text1"/>
          <w:sz w:val="24"/>
          <w:lang w:val="en-US"/>
        </w:rPr>
        <w:t xml:space="preserve"> </w:t>
      </w:r>
      <w:r w:rsidR="00863DC8">
        <w:rPr>
          <w:rFonts w:ascii="Batang" w:eastAsia="Batang" w:hAnsi="Batang"/>
          <w:color w:val="000000" w:themeColor="text1"/>
          <w:sz w:val="24"/>
          <w:lang w:val="en-US"/>
        </w:rPr>
        <w:lastRenderedPageBreak/>
        <w:t>who had experienced any form of abuse</w:t>
      </w:r>
      <w:r>
        <w:rPr>
          <w:rFonts w:ascii="Batang" w:eastAsia="Batang" w:hAnsi="Batang"/>
          <w:color w:val="000000" w:themeColor="text1"/>
          <w:sz w:val="24"/>
          <w:lang w:val="en-US"/>
        </w:rPr>
        <w:t xml:space="preserve">. </w:t>
      </w:r>
      <w:r w:rsidR="00292068">
        <w:rPr>
          <w:rFonts w:ascii="Batang" w:eastAsia="Batang" w:hAnsi="Batang"/>
          <w:color w:val="000000" w:themeColor="text1"/>
          <w:sz w:val="24"/>
          <w:lang w:val="en-US"/>
        </w:rPr>
        <w:t>They work in cooperation with the police, the court, the Office Assistance Victim and Legal Medicine Institute.</w:t>
      </w:r>
    </w:p>
    <w:p w14:paraId="1849952F" w14:textId="77777777" w:rsidR="00F92A71" w:rsidRDefault="00F92A71" w:rsidP="00F92A71">
      <w:pPr>
        <w:pStyle w:val="Prrafodelista"/>
        <w:ind w:left="0"/>
        <w:jc w:val="both"/>
        <w:rPr>
          <w:rFonts w:ascii="Batang" w:eastAsia="Batang" w:hAnsi="Batang"/>
          <w:color w:val="000000" w:themeColor="text1"/>
          <w:sz w:val="24"/>
          <w:lang w:val="en-US"/>
        </w:rPr>
      </w:pPr>
    </w:p>
    <w:p w14:paraId="62C4C49B" w14:textId="5F27AD0C" w:rsidR="00F92A71" w:rsidRPr="00F92A71" w:rsidRDefault="00F92A71" w:rsidP="00F92A71">
      <w:pPr>
        <w:pStyle w:val="Prrafodelista"/>
        <w:ind w:left="0"/>
        <w:jc w:val="both"/>
        <w:rPr>
          <w:rFonts w:ascii="Batang" w:eastAsia="Batang" w:hAnsi="Batang"/>
          <w:color w:val="000000" w:themeColor="text1"/>
          <w:sz w:val="24"/>
          <w:lang w:val="en-US"/>
        </w:rPr>
      </w:pPr>
      <w:r w:rsidRPr="00F92A71">
        <w:rPr>
          <w:rFonts w:ascii="Batang" w:eastAsia="Batang" w:hAnsi="Batang"/>
          <w:color w:val="000000" w:themeColor="text1"/>
          <w:sz w:val="24"/>
          <w:lang w:val="en-US"/>
        </w:rPr>
        <w:t>The team is responsible for preparing and supporting the victim th</w:t>
      </w:r>
      <w:r w:rsidR="00292068">
        <w:rPr>
          <w:rFonts w:ascii="Batang" w:eastAsia="Batang" w:hAnsi="Batang"/>
          <w:color w:val="000000" w:themeColor="text1"/>
          <w:sz w:val="24"/>
          <w:lang w:val="en-US"/>
        </w:rPr>
        <w:t>roughout the judicial process; reducing</w:t>
      </w:r>
      <w:r w:rsidRPr="00F92A71">
        <w:rPr>
          <w:rFonts w:ascii="Batang" w:eastAsia="Batang" w:hAnsi="Batang"/>
          <w:color w:val="000000" w:themeColor="text1"/>
          <w:sz w:val="24"/>
          <w:lang w:val="en-US"/>
        </w:rPr>
        <w:t xml:space="preserve"> the number of hearings to obtain the testimony of the victim, as well as the possibility of declaring in adjoining rooms or by video. It is also responsible for detecting cases.</w:t>
      </w:r>
    </w:p>
    <w:p w14:paraId="31B75F87" w14:textId="77777777" w:rsidR="00F92A71" w:rsidRPr="00F92A71" w:rsidRDefault="00F92A71" w:rsidP="00F92A71">
      <w:pPr>
        <w:pStyle w:val="Prrafodelista"/>
        <w:jc w:val="both"/>
        <w:rPr>
          <w:rFonts w:ascii="Batang" w:eastAsia="Batang" w:hAnsi="Batang"/>
          <w:color w:val="000000" w:themeColor="text1"/>
          <w:sz w:val="24"/>
          <w:lang w:val="en-US"/>
        </w:rPr>
      </w:pPr>
    </w:p>
    <w:p w14:paraId="59ECE83E" w14:textId="62D88320" w:rsidR="00F92A71" w:rsidRPr="00F92A71" w:rsidRDefault="00F92A71" w:rsidP="00F92A71">
      <w:pPr>
        <w:pStyle w:val="Prrafodelista"/>
        <w:ind w:left="0"/>
        <w:jc w:val="both"/>
        <w:rPr>
          <w:rFonts w:ascii="Batang" w:eastAsia="Batang" w:hAnsi="Batang"/>
          <w:color w:val="000000" w:themeColor="text1"/>
          <w:sz w:val="24"/>
          <w:lang w:val="en-US"/>
        </w:rPr>
      </w:pPr>
      <w:r w:rsidRPr="00F92A71">
        <w:rPr>
          <w:rFonts w:ascii="Batang" w:eastAsia="Batang" w:hAnsi="Batang"/>
          <w:color w:val="000000" w:themeColor="text1"/>
          <w:sz w:val="24"/>
          <w:lang w:val="en-US"/>
        </w:rPr>
        <w:t>In addition, it adapts the sentences to a language that is simple and understandable for the person concerned and, when physical signs of abuse or abuse are detected, accompany the victim to the relevant specialists and to perform tests.</w:t>
      </w:r>
    </w:p>
    <w:p w14:paraId="2ED86248" w14:textId="77777777" w:rsidR="00286D05" w:rsidRPr="00DE38FB" w:rsidRDefault="00286D05" w:rsidP="00BA49F2">
      <w:pPr>
        <w:jc w:val="both"/>
        <w:rPr>
          <w:rFonts w:ascii="Batang" w:eastAsia="Batang" w:hAnsi="Batang"/>
          <w:color w:val="000000" w:themeColor="text1"/>
          <w:sz w:val="24"/>
          <w:lang w:val="en-US"/>
        </w:rPr>
      </w:pPr>
    </w:p>
    <w:p w14:paraId="59172555" w14:textId="77777777" w:rsidR="00BA49F2" w:rsidRPr="000446FA" w:rsidRDefault="00BA49F2" w:rsidP="00BA49F2">
      <w:pPr>
        <w:jc w:val="both"/>
        <w:rPr>
          <w:rFonts w:ascii="Batang" w:eastAsia="Batang" w:hAnsi="Batang"/>
          <w:b/>
          <w:sz w:val="24"/>
          <w:lang w:val="en-US"/>
        </w:rPr>
      </w:pPr>
      <w:r w:rsidRPr="000446FA">
        <w:rPr>
          <w:rFonts w:ascii="Batang" w:eastAsia="Batang" w:hAnsi="Batang"/>
          <w:b/>
          <w:sz w:val="24"/>
          <w:lang w:val="en-US"/>
        </w:rPr>
        <w:t xml:space="preserve">b. training programmes on the right of access to justice for persons with disabilities for judges, lawyers, prosecutors, police, social workers, language and sign language intepreters, legal aid centres, other judicial and administrative bodies intervening in judicial or quasi-judicial instances; </w:t>
      </w:r>
    </w:p>
    <w:p w14:paraId="7AE9327C" w14:textId="299CF0C4" w:rsidR="00D02F81" w:rsidRPr="001E1AE1" w:rsidRDefault="00D02F81" w:rsidP="001E1AE1">
      <w:pPr>
        <w:pStyle w:val="Prrafodelista"/>
        <w:numPr>
          <w:ilvl w:val="0"/>
          <w:numId w:val="2"/>
        </w:numPr>
        <w:ind w:left="0" w:firstLine="0"/>
        <w:jc w:val="both"/>
        <w:rPr>
          <w:rFonts w:ascii="Batang" w:eastAsia="Batang" w:hAnsi="Batang"/>
          <w:color w:val="000000" w:themeColor="text1"/>
          <w:sz w:val="24"/>
          <w:lang w:val="en-US"/>
        </w:rPr>
      </w:pPr>
      <w:r w:rsidRPr="001E1AE1">
        <w:rPr>
          <w:rFonts w:ascii="Batang" w:eastAsia="Batang" w:hAnsi="Batang"/>
          <w:color w:val="000000" w:themeColor="text1"/>
          <w:sz w:val="24"/>
          <w:lang w:val="en-US"/>
        </w:rPr>
        <w:t xml:space="preserve">Since 1995, </w:t>
      </w:r>
      <w:r w:rsidR="000446FA" w:rsidRPr="001E1AE1">
        <w:rPr>
          <w:rFonts w:ascii="Batang" w:eastAsia="Batang" w:hAnsi="Batang"/>
          <w:color w:val="000000" w:themeColor="text1"/>
          <w:sz w:val="24"/>
          <w:lang w:val="en-US"/>
        </w:rPr>
        <w:t xml:space="preserve">Plena inclusion (formerly known as </w:t>
      </w:r>
      <w:r w:rsidRPr="001E1AE1">
        <w:rPr>
          <w:rFonts w:ascii="Batang" w:eastAsia="Batang" w:hAnsi="Batang"/>
          <w:color w:val="000000" w:themeColor="text1"/>
          <w:sz w:val="24"/>
          <w:lang w:val="en-US"/>
        </w:rPr>
        <w:t>FEAPS</w:t>
      </w:r>
      <w:r w:rsidR="000446FA" w:rsidRPr="001E1AE1">
        <w:rPr>
          <w:rFonts w:ascii="Batang" w:eastAsia="Batang" w:hAnsi="Batang"/>
          <w:color w:val="000000" w:themeColor="text1"/>
          <w:sz w:val="24"/>
          <w:lang w:val="en-US"/>
        </w:rPr>
        <w:t>)</w:t>
      </w:r>
      <w:r w:rsidRPr="001E1AE1">
        <w:rPr>
          <w:rFonts w:ascii="Batang" w:eastAsia="Batang" w:hAnsi="Batang"/>
          <w:color w:val="000000" w:themeColor="text1"/>
          <w:sz w:val="24"/>
          <w:lang w:val="en-US"/>
        </w:rPr>
        <w:t xml:space="preserve"> has had a publicly funded program to provide support for prisoners and ex-prisoners. </w:t>
      </w:r>
    </w:p>
    <w:p w14:paraId="5F42CA0A" w14:textId="77777777" w:rsidR="00D02F81" w:rsidRPr="000446FA" w:rsidRDefault="00D02F81" w:rsidP="00BA49F2">
      <w:pPr>
        <w:jc w:val="both"/>
        <w:rPr>
          <w:rFonts w:ascii="Batang" w:eastAsia="Batang" w:hAnsi="Batang"/>
          <w:color w:val="000000" w:themeColor="text1"/>
          <w:sz w:val="24"/>
          <w:lang w:val="en-US"/>
        </w:rPr>
      </w:pPr>
      <w:r w:rsidRPr="000446FA">
        <w:rPr>
          <w:rFonts w:ascii="Batang" w:eastAsia="Batang" w:hAnsi="Batang"/>
          <w:color w:val="000000" w:themeColor="text1"/>
          <w:sz w:val="24"/>
          <w:lang w:val="en-US"/>
        </w:rPr>
        <w:t>The activities that are developed in the program are the following:</w:t>
      </w:r>
    </w:p>
    <w:p w14:paraId="204DB960" w14:textId="77777777" w:rsidR="00D02F81" w:rsidRPr="000446FA" w:rsidRDefault="00D02F81" w:rsidP="00BA49F2">
      <w:pPr>
        <w:jc w:val="both"/>
        <w:rPr>
          <w:rFonts w:ascii="Batang" w:eastAsia="Batang" w:hAnsi="Batang"/>
          <w:color w:val="000000" w:themeColor="text1"/>
          <w:sz w:val="24"/>
          <w:lang w:val="en-US"/>
        </w:rPr>
      </w:pPr>
      <w:r w:rsidRPr="000446FA">
        <w:rPr>
          <w:rFonts w:ascii="Batang" w:eastAsia="Batang" w:hAnsi="Batang"/>
          <w:color w:val="000000" w:themeColor="text1"/>
          <w:sz w:val="24"/>
          <w:lang w:val="en-US"/>
        </w:rPr>
        <w:t>a) Support for persons with intellectual or developmental disabilities who are serving sentences in prisons, penitentiary psychiatric, security measures in other resources, and alternative measures to prison admission.</w:t>
      </w:r>
    </w:p>
    <w:p w14:paraId="60CD6640" w14:textId="77777777" w:rsidR="00D02F81" w:rsidRPr="000446FA" w:rsidRDefault="00D02F81" w:rsidP="00BA49F2">
      <w:pPr>
        <w:jc w:val="both"/>
        <w:rPr>
          <w:rFonts w:ascii="Batang" w:eastAsia="Batang" w:hAnsi="Batang"/>
          <w:color w:val="000000" w:themeColor="text1"/>
          <w:sz w:val="24"/>
          <w:lang w:val="en-US"/>
        </w:rPr>
      </w:pPr>
      <w:r w:rsidRPr="000446FA">
        <w:rPr>
          <w:rFonts w:ascii="Batang" w:eastAsia="Batang" w:hAnsi="Batang"/>
          <w:color w:val="000000" w:themeColor="text1"/>
          <w:sz w:val="24"/>
          <w:lang w:val="en-US"/>
        </w:rPr>
        <w:t>b) Accompanying and support measures for people with intellectual or developmental disabilities throughout judicial processes, including research phases and other preliminary stages.</w:t>
      </w:r>
    </w:p>
    <w:p w14:paraId="42D87EF0" w14:textId="77777777" w:rsidR="00D02F81" w:rsidRPr="000446FA" w:rsidRDefault="00D02F81" w:rsidP="00BA49F2">
      <w:pPr>
        <w:jc w:val="both"/>
        <w:rPr>
          <w:rFonts w:ascii="Batang" w:eastAsia="Batang" w:hAnsi="Batang"/>
          <w:color w:val="000000" w:themeColor="text1"/>
          <w:sz w:val="24"/>
          <w:lang w:val="en-US"/>
        </w:rPr>
      </w:pPr>
      <w:r w:rsidRPr="000446FA">
        <w:rPr>
          <w:rFonts w:ascii="Batang" w:eastAsia="Batang" w:hAnsi="Batang"/>
          <w:color w:val="000000" w:themeColor="text1"/>
          <w:sz w:val="24"/>
          <w:lang w:val="en-US"/>
        </w:rPr>
        <w:t>c) Support for people with intellectual or developmental disabilities during the process of release and return to the community.</w:t>
      </w:r>
    </w:p>
    <w:p w14:paraId="068AA74A" w14:textId="77777777" w:rsidR="00D02F81" w:rsidRPr="000446FA" w:rsidRDefault="00D02F81" w:rsidP="00BA49F2">
      <w:pPr>
        <w:jc w:val="both"/>
        <w:rPr>
          <w:rFonts w:ascii="Batang" w:eastAsia="Batang" w:hAnsi="Batang"/>
          <w:color w:val="000000" w:themeColor="text1"/>
          <w:sz w:val="24"/>
          <w:lang w:val="en-US"/>
        </w:rPr>
      </w:pPr>
      <w:r w:rsidRPr="000446FA">
        <w:rPr>
          <w:rFonts w:ascii="Batang" w:eastAsia="Batang" w:hAnsi="Batang"/>
          <w:color w:val="000000" w:themeColor="text1"/>
          <w:sz w:val="24"/>
          <w:lang w:val="en-US"/>
        </w:rPr>
        <w:lastRenderedPageBreak/>
        <w:t>d) Support for people with intellectual or developmental disabilities who are at risk of committing a crime.</w:t>
      </w:r>
    </w:p>
    <w:p w14:paraId="10407D28" w14:textId="77777777" w:rsidR="00D02F81" w:rsidRPr="000446FA" w:rsidRDefault="00D02F81" w:rsidP="00BA49F2">
      <w:pPr>
        <w:jc w:val="both"/>
        <w:rPr>
          <w:rFonts w:ascii="Batang" w:eastAsia="Batang" w:hAnsi="Batang"/>
          <w:color w:val="000000" w:themeColor="text1"/>
          <w:sz w:val="24"/>
          <w:lang w:val="en-US"/>
        </w:rPr>
      </w:pPr>
      <w:r w:rsidRPr="000446FA">
        <w:rPr>
          <w:rFonts w:ascii="Batang" w:eastAsia="Batang" w:hAnsi="Batang"/>
          <w:color w:val="000000" w:themeColor="text1"/>
          <w:sz w:val="24"/>
          <w:lang w:val="en-US"/>
        </w:rPr>
        <w:t>e) Development of training activities for all legal operators, including police and penitentiary personnel.</w:t>
      </w:r>
    </w:p>
    <w:p w14:paraId="150E0EA6" w14:textId="25ABB717" w:rsidR="00D02F81" w:rsidRPr="000446FA" w:rsidRDefault="000446FA" w:rsidP="00BA49F2">
      <w:pPr>
        <w:jc w:val="both"/>
        <w:rPr>
          <w:rFonts w:ascii="Batang" w:eastAsia="Batang" w:hAnsi="Batang"/>
          <w:color w:val="000000" w:themeColor="text1"/>
          <w:sz w:val="24"/>
          <w:lang w:val="en-US"/>
        </w:rPr>
      </w:pPr>
      <w:r w:rsidRPr="000446FA">
        <w:rPr>
          <w:rFonts w:ascii="Batang" w:eastAsia="Batang" w:hAnsi="Batang"/>
          <w:color w:val="000000" w:themeColor="text1"/>
          <w:sz w:val="24"/>
          <w:lang w:val="en-US"/>
        </w:rPr>
        <w:t>In</w:t>
      </w:r>
      <w:r w:rsidR="00D02F81" w:rsidRPr="000446FA">
        <w:rPr>
          <w:rFonts w:ascii="Batang" w:eastAsia="Batang" w:hAnsi="Batang"/>
          <w:color w:val="000000" w:themeColor="text1"/>
          <w:sz w:val="24"/>
          <w:lang w:val="en-US"/>
        </w:rPr>
        <w:t xml:space="preserve"> 2016</w:t>
      </w:r>
      <w:r w:rsidRPr="000446FA">
        <w:rPr>
          <w:rFonts w:ascii="Batang" w:eastAsia="Batang" w:hAnsi="Batang"/>
          <w:color w:val="000000" w:themeColor="text1"/>
          <w:sz w:val="24"/>
          <w:lang w:val="en-US"/>
        </w:rPr>
        <w:t>, we supported</w:t>
      </w:r>
      <w:r w:rsidR="00712562">
        <w:rPr>
          <w:rFonts w:ascii="Batang" w:eastAsia="Batang" w:hAnsi="Batang"/>
          <w:color w:val="000000" w:themeColor="text1"/>
          <w:sz w:val="24"/>
          <w:lang w:val="en-US"/>
        </w:rPr>
        <w:t xml:space="preserve"> 1,</w:t>
      </w:r>
      <w:r w:rsidR="00D02F81" w:rsidRPr="000446FA">
        <w:rPr>
          <w:rFonts w:ascii="Batang" w:eastAsia="Batang" w:hAnsi="Batang"/>
          <w:color w:val="000000" w:themeColor="text1"/>
          <w:sz w:val="24"/>
          <w:lang w:val="en-US"/>
        </w:rPr>
        <w:t xml:space="preserve">102 people with intellectual or developmental disabilities in 13 Autonomous Communities. </w:t>
      </w:r>
    </w:p>
    <w:p w14:paraId="5754A2BC" w14:textId="3FA0715D" w:rsidR="00D02F81" w:rsidRPr="00364358" w:rsidRDefault="00D02F81" w:rsidP="00BA49F2">
      <w:pPr>
        <w:jc w:val="both"/>
        <w:rPr>
          <w:rFonts w:ascii="Batang" w:eastAsia="Batang" w:hAnsi="Batang"/>
          <w:color w:val="000000" w:themeColor="text1"/>
          <w:sz w:val="24"/>
          <w:lang w:val="en-US"/>
        </w:rPr>
      </w:pPr>
      <w:r w:rsidRPr="00364358">
        <w:rPr>
          <w:rFonts w:ascii="Batang" w:eastAsia="Batang" w:hAnsi="Batang"/>
          <w:color w:val="000000" w:themeColor="text1"/>
          <w:sz w:val="24"/>
          <w:lang w:val="en-US"/>
        </w:rPr>
        <w:t>In addition</w:t>
      </w:r>
      <w:r w:rsidR="000446FA" w:rsidRPr="00364358">
        <w:rPr>
          <w:rFonts w:ascii="Batang" w:eastAsia="Batang" w:hAnsi="Batang"/>
          <w:color w:val="000000" w:themeColor="text1"/>
          <w:sz w:val="24"/>
          <w:lang w:val="en-US"/>
        </w:rPr>
        <w:t xml:space="preserve">, </w:t>
      </w:r>
      <w:r w:rsidRPr="00364358">
        <w:rPr>
          <w:rFonts w:ascii="Batang" w:eastAsia="Batang" w:hAnsi="Batang"/>
          <w:color w:val="000000" w:themeColor="text1"/>
          <w:sz w:val="24"/>
          <w:lang w:val="en-US"/>
        </w:rPr>
        <w:t xml:space="preserve">we are preparing a </w:t>
      </w:r>
      <w:r w:rsidRPr="00E54972">
        <w:rPr>
          <w:rFonts w:ascii="Batang" w:eastAsia="Batang" w:hAnsi="Batang"/>
          <w:color w:val="000000" w:themeColor="text1"/>
          <w:sz w:val="24"/>
          <w:lang w:val="en-US"/>
        </w:rPr>
        <w:t>report</w:t>
      </w:r>
      <w:r w:rsidRPr="00364358">
        <w:rPr>
          <w:rFonts w:ascii="Batang" w:eastAsia="Batang" w:hAnsi="Batang"/>
          <w:color w:val="000000" w:themeColor="text1"/>
          <w:sz w:val="24"/>
          <w:lang w:val="en-US"/>
        </w:rPr>
        <w:t xml:space="preserve"> about the current situation of people with intellectual disability in prison</w:t>
      </w:r>
      <w:r w:rsidR="00CB4B4E">
        <w:rPr>
          <w:rFonts w:ascii="Batang" w:eastAsia="Batang" w:hAnsi="Batang"/>
          <w:color w:val="000000" w:themeColor="text1"/>
          <w:sz w:val="24"/>
          <w:lang w:val="en-US"/>
        </w:rPr>
        <w:t xml:space="preserve"> with a sample of 412 people</w:t>
      </w:r>
      <w:bookmarkStart w:id="0" w:name="_GoBack"/>
      <w:bookmarkEnd w:id="0"/>
      <w:r w:rsidRPr="00364358">
        <w:rPr>
          <w:rFonts w:ascii="Batang" w:eastAsia="Batang" w:hAnsi="Batang"/>
          <w:color w:val="000000" w:themeColor="text1"/>
          <w:sz w:val="24"/>
          <w:lang w:val="en-US"/>
        </w:rPr>
        <w:t xml:space="preserve">. </w:t>
      </w:r>
      <w:r w:rsidR="00364358" w:rsidRPr="00364358">
        <w:rPr>
          <w:rFonts w:ascii="Batang" w:eastAsia="Batang" w:hAnsi="Batang"/>
          <w:color w:val="000000" w:themeColor="text1"/>
          <w:sz w:val="24"/>
          <w:lang w:val="en-US"/>
        </w:rPr>
        <w:t xml:space="preserve">This report </w:t>
      </w:r>
      <w:r w:rsidR="00E54972">
        <w:rPr>
          <w:rFonts w:ascii="Batang" w:eastAsia="Batang" w:hAnsi="Batang"/>
          <w:color w:val="000000" w:themeColor="text1"/>
          <w:sz w:val="24"/>
          <w:lang w:val="en-US"/>
        </w:rPr>
        <w:t>will contain</w:t>
      </w:r>
      <w:r w:rsidR="00364358" w:rsidRPr="00364358">
        <w:rPr>
          <w:rFonts w:ascii="Batang" w:eastAsia="Batang" w:hAnsi="Batang"/>
          <w:color w:val="000000" w:themeColor="text1"/>
          <w:sz w:val="24"/>
          <w:lang w:val="en-US"/>
        </w:rPr>
        <w:t xml:space="preserve"> information on legal proceedings and whether individuals received support during the proceedings.</w:t>
      </w:r>
      <w:r w:rsidR="00650594">
        <w:rPr>
          <w:rFonts w:ascii="Batang" w:eastAsia="Batang" w:hAnsi="Batang"/>
          <w:color w:val="000000" w:themeColor="text1"/>
          <w:sz w:val="24"/>
          <w:lang w:val="en-US"/>
        </w:rPr>
        <w:t xml:space="preserve"> It will be available in September/October 2017. </w:t>
      </w:r>
    </w:p>
    <w:p w14:paraId="64F3FB7C" w14:textId="3232D150" w:rsidR="00D02F81" w:rsidRPr="00E13CB5" w:rsidRDefault="00D02F81" w:rsidP="00E13CB5">
      <w:pPr>
        <w:pStyle w:val="Prrafodelista"/>
        <w:numPr>
          <w:ilvl w:val="0"/>
          <w:numId w:val="2"/>
        </w:numPr>
        <w:ind w:left="0" w:firstLine="0"/>
        <w:jc w:val="both"/>
        <w:rPr>
          <w:rFonts w:ascii="Batang" w:eastAsia="Batang" w:hAnsi="Batang"/>
          <w:color w:val="000000" w:themeColor="text1"/>
          <w:sz w:val="24"/>
          <w:lang w:val="en-US"/>
        </w:rPr>
      </w:pPr>
      <w:r w:rsidRPr="00E13CB5">
        <w:rPr>
          <w:rFonts w:ascii="Batang" w:eastAsia="Batang" w:hAnsi="Batang"/>
          <w:color w:val="000000" w:themeColor="text1"/>
          <w:sz w:val="24"/>
          <w:lang w:val="en-US"/>
        </w:rPr>
        <w:t>About the training activities</w:t>
      </w:r>
      <w:r w:rsidR="00E13CB5" w:rsidRPr="00E13CB5">
        <w:rPr>
          <w:rFonts w:ascii="Batang" w:eastAsia="Batang" w:hAnsi="Batang"/>
          <w:color w:val="000000" w:themeColor="text1"/>
          <w:sz w:val="24"/>
          <w:lang w:val="en-US"/>
        </w:rPr>
        <w:t>,</w:t>
      </w:r>
      <w:r w:rsidRPr="00E13CB5">
        <w:rPr>
          <w:rFonts w:ascii="Batang" w:eastAsia="Batang" w:hAnsi="Batang"/>
          <w:color w:val="000000" w:themeColor="text1"/>
          <w:sz w:val="24"/>
          <w:lang w:val="en-US"/>
        </w:rPr>
        <w:t xml:space="preserve"> we </w:t>
      </w:r>
      <w:r w:rsidR="00E13CB5" w:rsidRPr="00E13CB5">
        <w:rPr>
          <w:rFonts w:ascii="Batang" w:eastAsia="Batang" w:hAnsi="Batang"/>
          <w:color w:val="000000" w:themeColor="text1"/>
          <w:sz w:val="24"/>
          <w:lang w:val="en-US"/>
        </w:rPr>
        <w:t>we are also developoing as project with</w:t>
      </w:r>
      <w:r w:rsidRPr="00E13CB5">
        <w:rPr>
          <w:rFonts w:ascii="Batang" w:eastAsia="Batang" w:hAnsi="Batang"/>
          <w:color w:val="000000" w:themeColor="text1"/>
          <w:sz w:val="24"/>
          <w:lang w:val="en-US"/>
        </w:rPr>
        <w:t xml:space="preserve"> the Spanish Law Fundation</w:t>
      </w:r>
      <w:r w:rsidR="00E13CB5" w:rsidRPr="00E13CB5">
        <w:rPr>
          <w:rFonts w:ascii="Batang" w:eastAsia="Batang" w:hAnsi="Batang"/>
          <w:color w:val="000000" w:themeColor="text1"/>
          <w:sz w:val="24"/>
          <w:lang w:val="en-US"/>
        </w:rPr>
        <w:t xml:space="preserve"> (</w:t>
      </w:r>
      <w:r w:rsidRPr="00E13CB5">
        <w:rPr>
          <w:rFonts w:ascii="Batang" w:eastAsia="Batang" w:hAnsi="Batang"/>
          <w:color w:val="000000" w:themeColor="text1"/>
          <w:sz w:val="24"/>
          <w:lang w:val="en-US"/>
        </w:rPr>
        <w:t>Fundation of the General Council of Spanish Advocates</w:t>
      </w:r>
      <w:r w:rsidR="00E13CB5" w:rsidRPr="00E13CB5">
        <w:rPr>
          <w:rFonts w:ascii="Batang" w:eastAsia="Batang" w:hAnsi="Batang"/>
          <w:color w:val="000000" w:themeColor="text1"/>
          <w:sz w:val="24"/>
          <w:lang w:val="en-US"/>
        </w:rPr>
        <w:t>)</w:t>
      </w:r>
      <w:r w:rsidRPr="00E13CB5">
        <w:rPr>
          <w:rFonts w:ascii="Batang" w:eastAsia="Batang" w:hAnsi="Batang"/>
          <w:color w:val="000000" w:themeColor="text1"/>
          <w:sz w:val="24"/>
          <w:lang w:val="en-US"/>
        </w:rPr>
        <w:t xml:space="preserve"> since Fe</w:t>
      </w:r>
      <w:r w:rsidR="00BA49F2" w:rsidRPr="00E13CB5">
        <w:rPr>
          <w:rFonts w:ascii="Batang" w:eastAsia="Batang" w:hAnsi="Batang"/>
          <w:color w:val="000000" w:themeColor="text1"/>
          <w:sz w:val="24"/>
          <w:lang w:val="en-US"/>
        </w:rPr>
        <w:t xml:space="preserve">bruary of </w:t>
      </w:r>
      <w:r w:rsidR="00E13CB5" w:rsidRPr="00E13CB5">
        <w:rPr>
          <w:rFonts w:ascii="Batang" w:eastAsia="Batang" w:hAnsi="Batang"/>
          <w:color w:val="000000" w:themeColor="text1"/>
          <w:sz w:val="24"/>
          <w:lang w:val="en-US"/>
        </w:rPr>
        <w:t>2014</w:t>
      </w:r>
      <w:r w:rsidRPr="00E13CB5">
        <w:rPr>
          <w:rFonts w:ascii="Batang" w:eastAsia="Batang" w:hAnsi="Batang"/>
          <w:color w:val="000000" w:themeColor="text1"/>
          <w:sz w:val="24"/>
          <w:lang w:val="en-US"/>
        </w:rPr>
        <w:t>. The project is called “Classroom for Human Rights”.</w:t>
      </w:r>
    </w:p>
    <w:p w14:paraId="7F03A12E" w14:textId="5D9FA3A8" w:rsidR="00D02F81" w:rsidRPr="00E13CB5" w:rsidRDefault="00E13CB5" w:rsidP="00BA49F2">
      <w:pPr>
        <w:jc w:val="both"/>
        <w:rPr>
          <w:rFonts w:ascii="Batang" w:eastAsia="Batang" w:hAnsi="Batang"/>
          <w:color w:val="000000" w:themeColor="text1"/>
          <w:sz w:val="24"/>
          <w:lang w:val="en-US"/>
        </w:rPr>
      </w:pPr>
      <w:r w:rsidRPr="00E13CB5">
        <w:rPr>
          <w:rFonts w:ascii="Batang" w:eastAsia="Batang" w:hAnsi="Batang"/>
          <w:color w:val="000000" w:themeColor="text1"/>
          <w:sz w:val="24"/>
          <w:lang w:val="en-US"/>
        </w:rPr>
        <w:t>T</w:t>
      </w:r>
      <w:r w:rsidR="00D02F81" w:rsidRPr="00E13CB5">
        <w:rPr>
          <w:rFonts w:ascii="Batang" w:eastAsia="Batang" w:hAnsi="Batang"/>
          <w:color w:val="000000" w:themeColor="text1"/>
          <w:sz w:val="24"/>
          <w:lang w:val="en-US"/>
        </w:rPr>
        <w:t xml:space="preserve">his Project we have two lines of action: </w:t>
      </w:r>
    </w:p>
    <w:p w14:paraId="494B5972" w14:textId="77777777" w:rsidR="00D02F81" w:rsidRPr="00E13CB5" w:rsidRDefault="00D02F81" w:rsidP="00BA49F2">
      <w:pPr>
        <w:jc w:val="both"/>
        <w:rPr>
          <w:rFonts w:ascii="Batang" w:eastAsia="Batang" w:hAnsi="Batang"/>
          <w:color w:val="000000" w:themeColor="text1"/>
          <w:sz w:val="24"/>
          <w:lang w:val="en-US"/>
        </w:rPr>
      </w:pPr>
      <w:r w:rsidRPr="00E13CB5">
        <w:rPr>
          <w:rFonts w:ascii="Batang" w:eastAsia="Batang" w:hAnsi="Batang"/>
          <w:color w:val="000000" w:themeColor="text1"/>
          <w:sz w:val="24"/>
          <w:lang w:val="en-US"/>
        </w:rPr>
        <w:t xml:space="preserve">First: </w:t>
      </w:r>
    </w:p>
    <w:p w14:paraId="6AB34E71" w14:textId="77777777" w:rsidR="00D02F81" w:rsidRPr="00E13CB5" w:rsidRDefault="00D02F81" w:rsidP="00BA49F2">
      <w:pPr>
        <w:jc w:val="both"/>
        <w:rPr>
          <w:rFonts w:ascii="Batang" w:eastAsia="Batang" w:hAnsi="Batang"/>
          <w:color w:val="000000" w:themeColor="text1"/>
          <w:sz w:val="24"/>
          <w:lang w:val="en-US"/>
        </w:rPr>
      </w:pPr>
      <w:r w:rsidRPr="00E13CB5">
        <w:rPr>
          <w:rFonts w:ascii="Batang" w:eastAsia="Batang" w:hAnsi="Batang"/>
          <w:color w:val="000000" w:themeColor="text1"/>
          <w:sz w:val="24"/>
          <w:lang w:val="en-US"/>
        </w:rPr>
        <w:t xml:space="preserve">We have trained people with intellectual disabilities and family members on the right of access to justice, so that now they are the ones that are training different legal operators.  </w:t>
      </w:r>
    </w:p>
    <w:p w14:paraId="7BD531B2" w14:textId="77777777" w:rsidR="00D02F81" w:rsidRPr="00E13CB5" w:rsidRDefault="00D02F81" w:rsidP="00BA49F2">
      <w:pPr>
        <w:jc w:val="both"/>
        <w:rPr>
          <w:rFonts w:ascii="Batang" w:eastAsia="Batang" w:hAnsi="Batang"/>
          <w:color w:val="000000" w:themeColor="text1"/>
          <w:sz w:val="24"/>
          <w:lang w:val="en-US"/>
        </w:rPr>
      </w:pPr>
      <w:r w:rsidRPr="00E13CB5">
        <w:rPr>
          <w:rFonts w:ascii="Batang" w:eastAsia="Batang" w:hAnsi="Batang"/>
          <w:color w:val="000000" w:themeColor="text1"/>
          <w:sz w:val="24"/>
          <w:lang w:val="en-US"/>
        </w:rPr>
        <w:t xml:space="preserve">Second: </w:t>
      </w:r>
    </w:p>
    <w:p w14:paraId="3CE0620A" w14:textId="77777777" w:rsidR="00D02F81" w:rsidRPr="00E13CB5" w:rsidRDefault="00D02F81" w:rsidP="00BA49F2">
      <w:pPr>
        <w:jc w:val="both"/>
        <w:rPr>
          <w:rFonts w:ascii="Batang" w:eastAsia="Batang" w:hAnsi="Batang"/>
          <w:color w:val="000000" w:themeColor="text1"/>
          <w:sz w:val="24"/>
          <w:lang w:val="en-US"/>
        </w:rPr>
      </w:pPr>
      <w:r w:rsidRPr="00E13CB5">
        <w:rPr>
          <w:rFonts w:ascii="Batang" w:eastAsia="Batang" w:hAnsi="Batang"/>
          <w:color w:val="000000" w:themeColor="text1"/>
          <w:sz w:val="24"/>
          <w:lang w:val="en-US"/>
        </w:rPr>
        <w:t>We are training lawyers to know the situation of people with intellectual disabilities, so they know how they can help us to exercise our rights.</w:t>
      </w:r>
    </w:p>
    <w:p w14:paraId="071DF486" w14:textId="77777777" w:rsidR="00D02F81" w:rsidRPr="00E13CB5" w:rsidRDefault="00D02F81" w:rsidP="00BA49F2">
      <w:pPr>
        <w:jc w:val="both"/>
        <w:rPr>
          <w:rFonts w:ascii="Batang" w:eastAsia="Batang" w:hAnsi="Batang"/>
          <w:color w:val="000000" w:themeColor="text1"/>
          <w:sz w:val="24"/>
          <w:lang w:val="en-US"/>
        </w:rPr>
      </w:pPr>
      <w:r w:rsidRPr="00E13CB5">
        <w:rPr>
          <w:rFonts w:ascii="Batang" w:eastAsia="Batang" w:hAnsi="Batang"/>
          <w:color w:val="000000" w:themeColor="text1"/>
          <w:sz w:val="24"/>
          <w:lang w:val="en-US"/>
        </w:rPr>
        <w:t>Regarding the cuantitative results:</w:t>
      </w:r>
    </w:p>
    <w:p w14:paraId="233A78D2" w14:textId="77777777" w:rsidR="00D02F81" w:rsidRPr="00E13CB5" w:rsidRDefault="00D02F81" w:rsidP="00BA49F2">
      <w:pPr>
        <w:jc w:val="both"/>
        <w:rPr>
          <w:rFonts w:ascii="Batang" w:eastAsia="Batang" w:hAnsi="Batang"/>
          <w:color w:val="000000" w:themeColor="text1"/>
          <w:sz w:val="24"/>
          <w:lang w:val="en-US"/>
        </w:rPr>
      </w:pPr>
      <w:r w:rsidRPr="00E13CB5">
        <w:rPr>
          <w:rFonts w:ascii="Batang" w:eastAsia="Batang" w:hAnsi="Batang"/>
          <w:color w:val="000000" w:themeColor="text1"/>
          <w:sz w:val="24"/>
          <w:lang w:val="en-US"/>
        </w:rPr>
        <w:t xml:space="preserve">Since 2014, we had trained 810 professionals of the legal system (19 Association Bars) and the police force (national and local police).  </w:t>
      </w:r>
    </w:p>
    <w:p w14:paraId="1539D65A" w14:textId="77777777" w:rsidR="00D02F81" w:rsidRPr="00E13CB5" w:rsidRDefault="00D02F81" w:rsidP="00BA49F2">
      <w:pPr>
        <w:jc w:val="both"/>
        <w:rPr>
          <w:rFonts w:ascii="Batang" w:eastAsia="Batang" w:hAnsi="Batang"/>
          <w:color w:val="000000" w:themeColor="text1"/>
          <w:sz w:val="24"/>
          <w:lang w:val="en-US"/>
        </w:rPr>
      </w:pPr>
      <w:r w:rsidRPr="00E13CB5">
        <w:rPr>
          <w:rFonts w:ascii="Batang" w:eastAsia="Batang" w:hAnsi="Batang"/>
          <w:color w:val="000000" w:themeColor="text1"/>
          <w:sz w:val="24"/>
          <w:lang w:val="en-US"/>
        </w:rPr>
        <w:t xml:space="preserve">Regarding the qualitative results: </w:t>
      </w:r>
    </w:p>
    <w:p w14:paraId="66E0E7CD" w14:textId="77777777" w:rsidR="00D02F81" w:rsidRPr="00E13CB5" w:rsidRDefault="00D02F81" w:rsidP="00BA49F2">
      <w:pPr>
        <w:jc w:val="both"/>
        <w:rPr>
          <w:rFonts w:ascii="Batang" w:eastAsia="Batang" w:hAnsi="Batang"/>
          <w:color w:val="000000" w:themeColor="text1"/>
          <w:sz w:val="24"/>
          <w:lang w:val="en-US"/>
        </w:rPr>
      </w:pPr>
      <w:r w:rsidRPr="00E13CB5">
        <w:rPr>
          <w:rFonts w:ascii="Batang" w:eastAsia="Batang" w:hAnsi="Batang"/>
          <w:color w:val="000000" w:themeColor="text1"/>
          <w:sz w:val="24"/>
          <w:lang w:val="en-US"/>
        </w:rPr>
        <w:lastRenderedPageBreak/>
        <w:t>- There are more people working in the Justice Administration field aware of the UNCRPD, so access to Justice for persons with disabilities on an equal basis with others gets improved.</w:t>
      </w:r>
    </w:p>
    <w:p w14:paraId="5D298AA6" w14:textId="77777777" w:rsidR="00D02F81" w:rsidRPr="00E13CB5" w:rsidRDefault="00D02F81" w:rsidP="00BA49F2">
      <w:pPr>
        <w:jc w:val="both"/>
        <w:rPr>
          <w:rFonts w:ascii="Batang" w:eastAsia="Batang" w:hAnsi="Batang"/>
          <w:color w:val="000000" w:themeColor="text1"/>
          <w:sz w:val="24"/>
          <w:lang w:val="en-US"/>
        </w:rPr>
      </w:pPr>
      <w:r w:rsidRPr="00E13CB5">
        <w:rPr>
          <w:rFonts w:ascii="Batang" w:eastAsia="Batang" w:hAnsi="Batang"/>
          <w:color w:val="000000" w:themeColor="text1"/>
          <w:sz w:val="24"/>
          <w:lang w:val="en-US"/>
        </w:rPr>
        <w:t>- We are eliminating prejudices and stereotypes because we set in value abilities and contributions from persons with intellectual disabilities.</w:t>
      </w:r>
    </w:p>
    <w:p w14:paraId="1DB8E0B7" w14:textId="77777777" w:rsidR="00D02F81" w:rsidRPr="00E13CB5" w:rsidRDefault="00D02F81" w:rsidP="00BA49F2">
      <w:pPr>
        <w:jc w:val="both"/>
        <w:rPr>
          <w:rFonts w:ascii="Batang" w:eastAsia="Batang" w:hAnsi="Batang"/>
          <w:color w:val="000000" w:themeColor="text1"/>
          <w:sz w:val="24"/>
          <w:lang w:val="en-US"/>
        </w:rPr>
      </w:pPr>
      <w:r w:rsidRPr="00E13CB5">
        <w:rPr>
          <w:rFonts w:ascii="Batang" w:eastAsia="Batang" w:hAnsi="Batang"/>
          <w:color w:val="000000" w:themeColor="text1"/>
          <w:sz w:val="24"/>
          <w:lang w:val="en-US"/>
        </w:rPr>
        <w:t>- Dissemination of good practices in procedure adjustments.</w:t>
      </w:r>
    </w:p>
    <w:p w14:paraId="5891A139" w14:textId="77777777" w:rsidR="00D02F81" w:rsidRPr="00E13CB5" w:rsidRDefault="00D02F81" w:rsidP="00BA49F2">
      <w:pPr>
        <w:jc w:val="both"/>
        <w:rPr>
          <w:rFonts w:ascii="Batang" w:eastAsia="Batang" w:hAnsi="Batang"/>
          <w:color w:val="000000" w:themeColor="text1"/>
          <w:sz w:val="24"/>
          <w:lang w:val="en-US"/>
        </w:rPr>
      </w:pPr>
      <w:r w:rsidRPr="00E13CB5">
        <w:rPr>
          <w:rFonts w:ascii="Batang" w:eastAsia="Batang" w:hAnsi="Batang"/>
          <w:color w:val="000000" w:themeColor="text1"/>
          <w:sz w:val="24"/>
          <w:lang w:val="en-US"/>
        </w:rPr>
        <w:t>- Persons with intellectual disabilities continue acquiring new knowledge and skills.</w:t>
      </w:r>
    </w:p>
    <w:p w14:paraId="65E2F241" w14:textId="77777777" w:rsidR="00BA49F2" w:rsidRPr="00E13CB5" w:rsidRDefault="00BA49F2" w:rsidP="00BA49F2">
      <w:pPr>
        <w:jc w:val="both"/>
        <w:rPr>
          <w:rFonts w:ascii="Batang" w:eastAsia="Batang" w:hAnsi="Batang"/>
          <w:b/>
          <w:color w:val="000000" w:themeColor="text1"/>
          <w:sz w:val="24"/>
          <w:lang w:val="en-US"/>
        </w:rPr>
      </w:pPr>
      <w:r w:rsidRPr="00E13CB5">
        <w:rPr>
          <w:rFonts w:ascii="Batang" w:eastAsia="Batang" w:hAnsi="Batang"/>
          <w:b/>
          <w:color w:val="000000" w:themeColor="text1"/>
          <w:sz w:val="24"/>
          <w:lang w:val="en-US"/>
        </w:rPr>
        <w:t xml:space="preserve">c. education programmes on the right of the access to justice for persons with disabilities for law students in schools of social work, sign language interpretation, forensic science, psychiatry and psycology, among other relevant faculties; and </w:t>
      </w:r>
    </w:p>
    <w:p w14:paraId="4DE24F69" w14:textId="61E78808" w:rsidR="00DD7FA4" w:rsidRPr="00D047D8" w:rsidRDefault="00DD7FA4" w:rsidP="00BA49F2">
      <w:pPr>
        <w:jc w:val="both"/>
        <w:rPr>
          <w:rFonts w:ascii="Batang" w:eastAsia="Batang" w:hAnsi="Batang"/>
          <w:color w:val="000000" w:themeColor="text1"/>
          <w:sz w:val="24"/>
          <w:lang w:val="en-US"/>
        </w:rPr>
      </w:pPr>
      <w:r w:rsidRPr="00D047D8">
        <w:rPr>
          <w:rFonts w:ascii="Batang" w:eastAsia="Batang" w:hAnsi="Batang"/>
          <w:color w:val="000000" w:themeColor="text1"/>
          <w:sz w:val="24"/>
          <w:lang w:val="en-US"/>
        </w:rPr>
        <w:t>From this year, Universitary Institute for Community Integration (INICO) and Plena inclusión included in subjects of the</w:t>
      </w:r>
      <w:r w:rsidR="002A27F6" w:rsidRPr="00D047D8">
        <w:rPr>
          <w:rFonts w:ascii="Batang" w:eastAsia="Batang" w:hAnsi="Batang"/>
          <w:color w:val="000000" w:themeColor="text1"/>
          <w:sz w:val="24"/>
          <w:lang w:val="en-US"/>
        </w:rPr>
        <w:t>ir</w:t>
      </w:r>
      <w:r w:rsidRPr="00D047D8">
        <w:rPr>
          <w:rFonts w:ascii="Batang" w:eastAsia="Batang" w:hAnsi="Batang"/>
          <w:color w:val="000000" w:themeColor="text1"/>
          <w:sz w:val="24"/>
          <w:lang w:val="en-US"/>
        </w:rPr>
        <w:t xml:space="preserve"> master a unit dedicated to access to justice of peopl</w:t>
      </w:r>
      <w:r w:rsidR="008411A3">
        <w:rPr>
          <w:rFonts w:ascii="Batang" w:eastAsia="Batang" w:hAnsi="Batang"/>
          <w:color w:val="000000" w:themeColor="text1"/>
          <w:sz w:val="24"/>
          <w:lang w:val="en-US"/>
        </w:rPr>
        <w:t>e with intellectual disability.</w:t>
      </w:r>
    </w:p>
    <w:p w14:paraId="4E748CB1" w14:textId="0A5A817D" w:rsidR="00BA49F2" w:rsidRPr="00650594" w:rsidRDefault="00DD7FA4" w:rsidP="00BA49F2">
      <w:pPr>
        <w:jc w:val="both"/>
        <w:rPr>
          <w:rFonts w:ascii="Batang" w:eastAsia="Batang" w:hAnsi="Batang"/>
          <w:color w:val="000000" w:themeColor="text1"/>
          <w:sz w:val="24"/>
          <w:lang w:val="en-US"/>
        </w:rPr>
      </w:pPr>
      <w:r w:rsidRPr="00D047D8">
        <w:rPr>
          <w:rFonts w:ascii="Batang" w:eastAsia="Batang" w:hAnsi="Batang"/>
          <w:color w:val="000000" w:themeColor="text1"/>
          <w:sz w:val="24"/>
          <w:lang w:val="en-US"/>
        </w:rPr>
        <w:t xml:space="preserve">The </w:t>
      </w:r>
      <w:r w:rsidR="00077EA4" w:rsidRPr="00D047D8">
        <w:rPr>
          <w:rFonts w:ascii="Batang" w:eastAsia="Batang" w:hAnsi="Batang"/>
          <w:color w:val="000000" w:themeColor="text1"/>
          <w:sz w:val="24"/>
          <w:lang w:val="en-US"/>
        </w:rPr>
        <w:t xml:space="preserve">studens of the master are mainly social workers and psychologists. </w:t>
      </w:r>
      <w:r w:rsidRPr="00D047D8">
        <w:rPr>
          <w:rFonts w:ascii="Batang" w:eastAsia="Batang" w:hAnsi="Batang"/>
          <w:color w:val="000000" w:themeColor="text1"/>
          <w:sz w:val="24"/>
          <w:lang w:val="en-US"/>
        </w:rPr>
        <w:t xml:space="preserve"> </w:t>
      </w:r>
    </w:p>
    <w:p w14:paraId="68463D69" w14:textId="77777777" w:rsidR="00BA49F2" w:rsidRPr="00D047D8" w:rsidRDefault="00BA49F2" w:rsidP="00BA49F2">
      <w:pPr>
        <w:jc w:val="both"/>
        <w:rPr>
          <w:rFonts w:ascii="Batang" w:eastAsia="Batang" w:hAnsi="Batang"/>
          <w:b/>
          <w:color w:val="000000" w:themeColor="text1"/>
          <w:sz w:val="24"/>
          <w:lang w:val="en-US"/>
        </w:rPr>
      </w:pPr>
      <w:r w:rsidRPr="00D047D8">
        <w:rPr>
          <w:rFonts w:ascii="Batang" w:eastAsia="Batang" w:hAnsi="Batang"/>
          <w:b/>
          <w:color w:val="000000" w:themeColor="text1"/>
          <w:sz w:val="24"/>
          <w:lang w:val="en-US"/>
        </w:rPr>
        <w:t xml:space="preserve">d. legal aid programs, public and/or private, which include the right of access to justice for personas with disabilities in their practices, including the availability of support and liaison services for courts or other judicial or quasi-judicial instances. </w:t>
      </w:r>
    </w:p>
    <w:p w14:paraId="44299742" w14:textId="6018379D" w:rsidR="00DA250C" w:rsidRPr="00DA250C" w:rsidRDefault="00DA250C" w:rsidP="00BA49F2">
      <w:pPr>
        <w:jc w:val="both"/>
        <w:rPr>
          <w:rFonts w:ascii="Batang" w:eastAsia="Batang" w:hAnsi="Batang"/>
          <w:color w:val="000000" w:themeColor="text1"/>
          <w:sz w:val="24"/>
          <w:lang w:val="en-US"/>
        </w:rPr>
      </w:pPr>
      <w:r w:rsidRPr="00DA250C">
        <w:rPr>
          <w:rFonts w:ascii="Batang" w:eastAsia="Batang" w:hAnsi="Batang"/>
          <w:color w:val="000000" w:themeColor="text1"/>
          <w:sz w:val="24"/>
          <w:lang w:val="en-US"/>
        </w:rPr>
        <w:t>As I have highlighted, Madrid Bar Association has created a specific in-court representation service (turno de oficio) for people with intellectual disability or mental health problems</w:t>
      </w:r>
      <w:r>
        <w:rPr>
          <w:rFonts w:ascii="Batang" w:eastAsia="Batang" w:hAnsi="Batang"/>
          <w:color w:val="000000" w:themeColor="text1"/>
          <w:sz w:val="24"/>
          <w:lang w:val="en-US"/>
        </w:rPr>
        <w:t xml:space="preserve"> (section 2.a)</w:t>
      </w:r>
    </w:p>
    <w:p w14:paraId="0144F6EA" w14:textId="77777777" w:rsidR="00A17AB0" w:rsidRDefault="00A17AB0" w:rsidP="00BA49F2">
      <w:pPr>
        <w:jc w:val="both"/>
        <w:rPr>
          <w:rFonts w:ascii="Batang" w:eastAsia="Batang" w:hAnsi="Batang"/>
          <w:color w:val="000000" w:themeColor="text1"/>
          <w:sz w:val="24"/>
          <w:lang w:val="en-US"/>
        </w:rPr>
      </w:pPr>
    </w:p>
    <w:p w14:paraId="030CB227" w14:textId="3F557C5C" w:rsidR="00A17AB0" w:rsidRPr="006347A4" w:rsidRDefault="003700E1" w:rsidP="00BA49F2">
      <w:pPr>
        <w:jc w:val="both"/>
        <w:rPr>
          <w:rFonts w:ascii="Batang" w:eastAsia="Batang" w:hAnsi="Batang"/>
          <w:color w:val="000000" w:themeColor="text1"/>
          <w:sz w:val="24"/>
          <w:lang w:val="en-US"/>
        </w:rPr>
      </w:pPr>
      <w:r>
        <w:rPr>
          <w:rFonts w:ascii="Batang" w:eastAsia="Batang" w:hAnsi="Batang"/>
          <w:color w:val="000000" w:themeColor="text1"/>
          <w:sz w:val="24"/>
          <w:lang w:val="en-US"/>
        </w:rPr>
        <w:t xml:space="preserve"> </w:t>
      </w:r>
    </w:p>
    <w:sectPr w:rsidR="00A17AB0" w:rsidRPr="006347A4">
      <w:headerReference w:type="default" r:id="rId9"/>
      <w:footerReference w:type="even" r:id="rId10"/>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83125A" w14:textId="77777777" w:rsidR="0084668A" w:rsidRDefault="0084668A" w:rsidP="00974DE3">
      <w:pPr>
        <w:spacing w:after="0" w:line="240" w:lineRule="auto"/>
      </w:pPr>
      <w:r>
        <w:separator/>
      </w:r>
    </w:p>
  </w:endnote>
  <w:endnote w:type="continuationSeparator" w:id="0">
    <w:p w14:paraId="12E9FBA9" w14:textId="77777777" w:rsidR="0084668A" w:rsidRDefault="0084668A" w:rsidP="00974D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Batang">
    <w:panose1 w:val="02030600000101010101"/>
    <w:charset w:val="81"/>
    <w:family w:val="auto"/>
    <w:pitch w:val="variable"/>
    <w:sig w:usb0="B00002AF" w:usb1="69D77CFB" w:usb2="00000030" w:usb3="00000000" w:csb0="0008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7DFCA8" w14:textId="77777777" w:rsidR="00FA3CD8" w:rsidRDefault="00FA3CD8" w:rsidP="004F6489">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0860517" w14:textId="77777777" w:rsidR="00FA3CD8" w:rsidRDefault="00FA3CD8" w:rsidP="00FA3CD8">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76C00" w14:textId="77777777" w:rsidR="00FA3CD8" w:rsidRDefault="00FA3CD8" w:rsidP="004F6489">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B4B4E">
      <w:rPr>
        <w:rStyle w:val="Nmerodepgina"/>
        <w:noProof/>
      </w:rPr>
      <w:t>3</w:t>
    </w:r>
    <w:r>
      <w:rPr>
        <w:rStyle w:val="Nmerodepgina"/>
      </w:rPr>
      <w:fldChar w:fldCharType="end"/>
    </w:r>
  </w:p>
  <w:p w14:paraId="57C4FC14" w14:textId="77777777" w:rsidR="00FA3CD8" w:rsidRDefault="00FA3CD8" w:rsidP="00FA3CD8">
    <w:pPr>
      <w:pStyle w:val="Piedep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471E27" w14:textId="77777777" w:rsidR="0084668A" w:rsidRDefault="0084668A" w:rsidP="00974DE3">
      <w:pPr>
        <w:spacing w:after="0" w:line="240" w:lineRule="auto"/>
      </w:pPr>
      <w:r>
        <w:separator/>
      </w:r>
    </w:p>
  </w:footnote>
  <w:footnote w:type="continuationSeparator" w:id="0">
    <w:p w14:paraId="241948C8" w14:textId="77777777" w:rsidR="0084668A" w:rsidRDefault="0084668A" w:rsidP="00974DE3">
      <w:pPr>
        <w:spacing w:after="0" w:line="240" w:lineRule="auto"/>
      </w:pPr>
      <w:r>
        <w:continuationSeparator/>
      </w:r>
    </w:p>
  </w:footnote>
  <w:footnote w:id="1">
    <w:p w14:paraId="0B46FC82" w14:textId="1D1C411D" w:rsidR="00974DE3" w:rsidRPr="00974DE3" w:rsidRDefault="00974DE3">
      <w:pPr>
        <w:pStyle w:val="Textonotapie"/>
        <w:rPr>
          <w:rFonts w:ascii="Calibri Light" w:hAnsi="Calibri Light"/>
          <w:sz w:val="21"/>
        </w:rPr>
      </w:pPr>
      <w:r w:rsidRPr="00974DE3">
        <w:rPr>
          <w:rStyle w:val="Refdenotaalpie"/>
          <w:rFonts w:ascii="Calibri Light" w:hAnsi="Calibri Light"/>
          <w:sz w:val="21"/>
        </w:rPr>
        <w:footnoteRef/>
      </w:r>
      <w:r w:rsidRPr="00974DE3">
        <w:rPr>
          <w:rFonts w:ascii="Calibri Light" w:hAnsi="Calibri Light"/>
          <w:sz w:val="21"/>
        </w:rPr>
        <w:t xml:space="preserve"> </w:t>
      </w:r>
      <w:hyperlink r:id="rId1" w:history="1">
        <w:r w:rsidRPr="00974DE3">
          <w:rPr>
            <w:rStyle w:val="Hipervnculo"/>
            <w:rFonts w:ascii="Calibri Light" w:hAnsi="Calibri Light"/>
            <w:sz w:val="21"/>
          </w:rPr>
          <w:t>https://www.boe.es/buscar/act.php?id=BOE-A-2015-4606</w:t>
        </w:r>
      </w:hyperlink>
      <w:r w:rsidRPr="00974DE3">
        <w:rPr>
          <w:rFonts w:ascii="Calibri Light" w:hAnsi="Calibri Light"/>
          <w:sz w:val="21"/>
        </w:rPr>
        <w:t xml:space="preserve"> </w:t>
      </w:r>
    </w:p>
  </w:footnote>
  <w:footnote w:id="2">
    <w:p w14:paraId="060601AB" w14:textId="77777777" w:rsidR="004C17F0" w:rsidRPr="004C17F0" w:rsidRDefault="004C17F0" w:rsidP="004C17F0">
      <w:pPr>
        <w:pStyle w:val="Textonotapie"/>
        <w:rPr>
          <w:rFonts w:ascii="Calibri Light" w:hAnsi="Calibri Light"/>
          <w:sz w:val="21"/>
        </w:rPr>
      </w:pPr>
      <w:r w:rsidRPr="004C17F0">
        <w:rPr>
          <w:rStyle w:val="Refdenotaalpie"/>
          <w:rFonts w:ascii="Calibri Light" w:hAnsi="Calibri Light"/>
          <w:sz w:val="21"/>
        </w:rPr>
        <w:footnoteRef/>
      </w:r>
      <w:r w:rsidRPr="004C17F0">
        <w:rPr>
          <w:rFonts w:ascii="Calibri Light" w:hAnsi="Calibri Light"/>
          <w:sz w:val="21"/>
        </w:rPr>
        <w:t xml:space="preserve"> </w:t>
      </w:r>
      <w:hyperlink r:id="rId2" w:anchor="a25" w:history="1">
        <w:r w:rsidRPr="004F6489">
          <w:rPr>
            <w:rStyle w:val="Hipervnculo"/>
            <w:rFonts w:ascii="Calibri Light" w:hAnsi="Calibri Light"/>
            <w:sz w:val="21"/>
          </w:rPr>
          <w:t>https://boe.es/buscar/act.php?id=BOE-A-1995-25444&amp;p=20150428&amp;tn=1#a25</w:t>
        </w:r>
      </w:hyperlink>
      <w:r>
        <w:rPr>
          <w:rFonts w:ascii="Calibri Light" w:hAnsi="Calibri Light"/>
          <w:sz w:val="21"/>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6C870" w14:textId="55F590E7" w:rsidR="00FA6806" w:rsidRDefault="00FA6806">
    <w:pPr>
      <w:pStyle w:val="Encabezado"/>
    </w:pPr>
    <w:r w:rsidRPr="00FA6806">
      <w:rPr>
        <w:noProof/>
        <w:lang w:val="es-ES_tradnl" w:eastAsia="es-ES_tradnl"/>
      </w:rPr>
      <w:drawing>
        <wp:inline distT="0" distB="0" distL="0" distR="0" wp14:anchorId="48C4C0CA" wp14:editId="30EB6BB5">
          <wp:extent cx="2008861" cy="69261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31485" cy="700413"/>
                  </a:xfrm>
                  <a:prstGeom prst="rect">
                    <a:avLst/>
                  </a:prstGeom>
                </pic:spPr>
              </pic:pic>
            </a:graphicData>
          </a:graphic>
        </wp:inline>
      </w:drawing>
    </w:r>
  </w:p>
  <w:p w14:paraId="528FC197" w14:textId="77777777" w:rsidR="00FA6806" w:rsidRDefault="00FA6806">
    <w:pPr>
      <w:pStyle w:val="Encabezado"/>
    </w:pPr>
  </w:p>
  <w:p w14:paraId="140CC441" w14:textId="77777777" w:rsidR="00FA6806" w:rsidRDefault="00FA6806">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E55E8"/>
    <w:multiLevelType w:val="hybridMultilevel"/>
    <w:tmpl w:val="527240B2"/>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275176C5"/>
    <w:multiLevelType w:val="hybridMultilevel"/>
    <w:tmpl w:val="A5C26EF6"/>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57CB4038"/>
    <w:multiLevelType w:val="hybridMultilevel"/>
    <w:tmpl w:val="9C0038A0"/>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9"/>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348C"/>
    <w:rsid w:val="0000348C"/>
    <w:rsid w:val="00027728"/>
    <w:rsid w:val="000446FA"/>
    <w:rsid w:val="00056618"/>
    <w:rsid w:val="00066692"/>
    <w:rsid w:val="00077EA4"/>
    <w:rsid w:val="00110FC3"/>
    <w:rsid w:val="001E1AE1"/>
    <w:rsid w:val="00202C3E"/>
    <w:rsid w:val="00217902"/>
    <w:rsid w:val="002311C9"/>
    <w:rsid w:val="00240AEF"/>
    <w:rsid w:val="00286D05"/>
    <w:rsid w:val="00292068"/>
    <w:rsid w:val="002A27F6"/>
    <w:rsid w:val="003161CF"/>
    <w:rsid w:val="0033375E"/>
    <w:rsid w:val="00364358"/>
    <w:rsid w:val="003700E1"/>
    <w:rsid w:val="003851CB"/>
    <w:rsid w:val="003B395A"/>
    <w:rsid w:val="004064DD"/>
    <w:rsid w:val="00463AF5"/>
    <w:rsid w:val="004A1431"/>
    <w:rsid w:val="004C17F0"/>
    <w:rsid w:val="005563FC"/>
    <w:rsid w:val="005A399F"/>
    <w:rsid w:val="005E1B82"/>
    <w:rsid w:val="006347A4"/>
    <w:rsid w:val="0065003F"/>
    <w:rsid w:val="00650594"/>
    <w:rsid w:val="00712562"/>
    <w:rsid w:val="00734D6D"/>
    <w:rsid w:val="007535D5"/>
    <w:rsid w:val="00767718"/>
    <w:rsid w:val="007D4137"/>
    <w:rsid w:val="007F1D98"/>
    <w:rsid w:val="00833B7C"/>
    <w:rsid w:val="008411A3"/>
    <w:rsid w:val="0084668A"/>
    <w:rsid w:val="00860339"/>
    <w:rsid w:val="00863DC8"/>
    <w:rsid w:val="008E3248"/>
    <w:rsid w:val="00917C06"/>
    <w:rsid w:val="00974DE3"/>
    <w:rsid w:val="009F73AE"/>
    <w:rsid w:val="00A17AB0"/>
    <w:rsid w:val="00A55999"/>
    <w:rsid w:val="00AF3405"/>
    <w:rsid w:val="00BA49F2"/>
    <w:rsid w:val="00C15C90"/>
    <w:rsid w:val="00C31340"/>
    <w:rsid w:val="00C47B8E"/>
    <w:rsid w:val="00C676A2"/>
    <w:rsid w:val="00C768AD"/>
    <w:rsid w:val="00CB4B4E"/>
    <w:rsid w:val="00CF43E8"/>
    <w:rsid w:val="00D02F81"/>
    <w:rsid w:val="00D047D8"/>
    <w:rsid w:val="00DA250C"/>
    <w:rsid w:val="00DA2DF9"/>
    <w:rsid w:val="00DD7FA4"/>
    <w:rsid w:val="00DE38FB"/>
    <w:rsid w:val="00E13CB5"/>
    <w:rsid w:val="00E54972"/>
    <w:rsid w:val="00F92A71"/>
    <w:rsid w:val="00FA3CD8"/>
    <w:rsid w:val="00FA6806"/>
  </w:rsids>
  <m:mathPr>
    <m:mathFont m:val="Cambria Math"/>
    <m:brkBin m:val="before"/>
    <m:brkBinSub m:val="--"/>
    <m:smallFrac m:val="0"/>
    <m:dispDef/>
    <m:lMargin m:val="0"/>
    <m:rMargin m:val="0"/>
    <m:defJc m:val="centerGroup"/>
    <m:wrapIndent m:val="1440"/>
    <m:intLim m:val="subSup"/>
    <m:naryLim m:val="undOvr"/>
  </m:mathPr>
  <w:themeFontLang w:val="es-E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B1DC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974DE3"/>
    <w:pPr>
      <w:spacing w:after="0" w:line="240" w:lineRule="auto"/>
    </w:pPr>
    <w:rPr>
      <w:sz w:val="24"/>
      <w:szCs w:val="24"/>
    </w:rPr>
  </w:style>
  <w:style w:type="character" w:customStyle="1" w:styleId="TextonotapieCar">
    <w:name w:val="Texto nota pie Car"/>
    <w:basedOn w:val="Fuentedeprrafopredeter"/>
    <w:link w:val="Textonotapie"/>
    <w:uiPriority w:val="99"/>
    <w:rsid w:val="00974DE3"/>
    <w:rPr>
      <w:sz w:val="24"/>
      <w:szCs w:val="24"/>
    </w:rPr>
  </w:style>
  <w:style w:type="character" w:styleId="Refdenotaalpie">
    <w:name w:val="footnote reference"/>
    <w:basedOn w:val="Fuentedeprrafopredeter"/>
    <w:uiPriority w:val="99"/>
    <w:unhideWhenUsed/>
    <w:rsid w:val="00974DE3"/>
    <w:rPr>
      <w:vertAlign w:val="superscript"/>
    </w:rPr>
  </w:style>
  <w:style w:type="character" w:styleId="Hipervnculo">
    <w:name w:val="Hyperlink"/>
    <w:basedOn w:val="Fuentedeprrafopredeter"/>
    <w:uiPriority w:val="99"/>
    <w:unhideWhenUsed/>
    <w:rsid w:val="00974DE3"/>
    <w:rPr>
      <w:color w:val="0000FF" w:themeColor="hyperlink"/>
      <w:u w:val="single"/>
    </w:rPr>
  </w:style>
  <w:style w:type="paragraph" w:styleId="Prrafodelista">
    <w:name w:val="List Paragraph"/>
    <w:basedOn w:val="Normal"/>
    <w:uiPriority w:val="34"/>
    <w:qFormat/>
    <w:rsid w:val="003161CF"/>
    <w:pPr>
      <w:ind w:left="720"/>
      <w:contextualSpacing/>
    </w:pPr>
  </w:style>
  <w:style w:type="character" w:styleId="Hipervnculovisitado">
    <w:name w:val="FollowedHyperlink"/>
    <w:basedOn w:val="Fuentedeprrafopredeter"/>
    <w:uiPriority w:val="99"/>
    <w:semiHidden/>
    <w:unhideWhenUsed/>
    <w:rsid w:val="00C31340"/>
    <w:rPr>
      <w:color w:val="800080" w:themeColor="followedHyperlink"/>
      <w:u w:val="single"/>
    </w:rPr>
  </w:style>
  <w:style w:type="paragraph" w:styleId="Piedepgina">
    <w:name w:val="footer"/>
    <w:basedOn w:val="Normal"/>
    <w:link w:val="PiedepginaCar"/>
    <w:uiPriority w:val="99"/>
    <w:unhideWhenUsed/>
    <w:rsid w:val="00FA3CD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A3CD8"/>
  </w:style>
  <w:style w:type="character" w:styleId="Nmerodepgina">
    <w:name w:val="page number"/>
    <w:basedOn w:val="Fuentedeprrafopredeter"/>
    <w:uiPriority w:val="99"/>
    <w:semiHidden/>
    <w:unhideWhenUsed/>
    <w:rsid w:val="00FA3CD8"/>
  </w:style>
  <w:style w:type="paragraph" w:styleId="Encabezado">
    <w:name w:val="header"/>
    <w:basedOn w:val="Normal"/>
    <w:link w:val="EncabezadoCar"/>
    <w:uiPriority w:val="99"/>
    <w:unhideWhenUsed/>
    <w:rsid w:val="00FA680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A68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theme" Target="theme/theme1.xml"/><Relationship Id="rId8" Type="http://schemas.openxmlformats.org/officeDocument/2006/relationships/hyperlink" Target="http://web.icam.es/bucket/PROTOCOLO%20ACTUACI&#211;N%20PERSONAS%20DISCAPACIDAD.pdf" TargetMode="External"/><Relationship Id="rId3" Type="http://schemas.openxmlformats.org/officeDocument/2006/relationships/styles" Target="styles.xml"/><Relationship Id="rId1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customXml/item4.xml"/><Relationship Id="rId1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1" Type="http://schemas.openxmlformats.org/officeDocument/2006/relationships/hyperlink" Target="https://www.boe.es/buscar/act.php?id=BOE-A-2015-4606" TargetMode="External"/><Relationship Id="rId2" Type="http://schemas.openxmlformats.org/officeDocument/2006/relationships/hyperlink" Target="https://boe.es/buscar/act.php?id=BOE-A-1995-25444&amp;p=20150428&amp;tn=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F1EF846-9365-7544-A774-086F0D960B9E}">
  <ds:schemaRefs>
    <ds:schemaRef ds:uri="http://schemas.openxmlformats.org/officeDocument/2006/bibliography"/>
  </ds:schemaRefs>
</ds:datastoreItem>
</file>

<file path=customXml/itemProps2.xml><?xml version="1.0" encoding="utf-8"?>
<ds:datastoreItem xmlns:ds="http://schemas.openxmlformats.org/officeDocument/2006/customXml" ds:itemID="{5489BD3D-71C5-4378-ADC1-96C91AC3BA33}"/>
</file>

<file path=customXml/itemProps3.xml><?xml version="1.0" encoding="utf-8"?>
<ds:datastoreItem xmlns:ds="http://schemas.openxmlformats.org/officeDocument/2006/customXml" ds:itemID="{DCC2D53E-4E3B-456C-9B83-CBD08161515D}"/>
</file>

<file path=customXml/itemProps4.xml><?xml version="1.0" encoding="utf-8"?>
<ds:datastoreItem xmlns:ds="http://schemas.openxmlformats.org/officeDocument/2006/customXml" ds:itemID="{9F45E91C-99D8-461C-9BC2-B4197C6670D4}"/>
</file>

<file path=docProps/app.xml><?xml version="1.0" encoding="utf-8"?>
<Properties xmlns="http://schemas.openxmlformats.org/officeDocument/2006/extended-properties" xmlns:vt="http://schemas.openxmlformats.org/officeDocument/2006/docPropsVTypes">
  <Template>Normal.dotm</Template>
  <TotalTime>39</TotalTime>
  <Pages>6</Pages>
  <Words>1486</Words>
  <Characters>8177</Characters>
  <Application>Microsoft Macintosh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dc:creator>
  <cp:keywords/>
  <dc:description/>
  <cp:lastModifiedBy>Usuario de Microsoft Office</cp:lastModifiedBy>
  <cp:revision>17</cp:revision>
  <dcterms:created xsi:type="dcterms:W3CDTF">2017-04-28T15:34:00Z</dcterms:created>
  <dcterms:modified xsi:type="dcterms:W3CDTF">2017-04-30T08:45:00Z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