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CB7F9" w14:textId="2B43AFB9" w:rsidR="008914A9" w:rsidRPr="004C609C" w:rsidRDefault="00D44D1D" w:rsidP="004C609C">
      <w:pPr>
        <w:autoSpaceDE w:val="0"/>
        <w:autoSpaceDN w:val="0"/>
        <w:adjustRightInd w:val="0"/>
        <w:spacing w:line="240" w:lineRule="auto"/>
        <w:jc w:val="both"/>
        <w:rPr>
          <w:rFonts w:ascii="Times New Roman" w:hAnsi="Times New Roman"/>
          <w:color w:val="000000"/>
          <w:szCs w:val="24"/>
          <w:lang w:val="en-GB" w:eastAsia="en-GB"/>
        </w:rPr>
      </w:pPr>
      <w:r w:rsidRPr="004C609C">
        <w:rPr>
          <w:rFonts w:ascii="Times New Roman" w:hAnsi="Times New Roman"/>
          <w:noProof/>
          <w:szCs w:val="24"/>
          <w:lang w:val="en-GB" w:eastAsia="sv-SE"/>
        </w:rPr>
        <w:t xml:space="preserve"> </w:t>
      </w:r>
    </w:p>
    <w:p w14:paraId="5A9A6C6E" w14:textId="77777777" w:rsidR="00D44D1D" w:rsidRPr="004C609C" w:rsidRDefault="00D44D1D" w:rsidP="004C609C">
      <w:pPr>
        <w:tabs>
          <w:tab w:val="left" w:pos="993"/>
        </w:tabs>
        <w:autoSpaceDE w:val="0"/>
        <w:autoSpaceDN w:val="0"/>
        <w:adjustRightInd w:val="0"/>
        <w:spacing w:line="240" w:lineRule="auto"/>
        <w:ind w:left="993" w:hanging="993"/>
        <w:jc w:val="both"/>
        <w:rPr>
          <w:rFonts w:ascii="Times New Roman" w:hAnsi="Times New Roman"/>
          <w:szCs w:val="24"/>
          <w:lang w:val="en-GB" w:eastAsia="en-GB"/>
        </w:rPr>
      </w:pPr>
    </w:p>
    <w:p w14:paraId="622A7783" w14:textId="3EF86729" w:rsidR="008914A9" w:rsidRPr="004C609C" w:rsidRDefault="008914A9" w:rsidP="004C609C">
      <w:pPr>
        <w:tabs>
          <w:tab w:val="left" w:pos="993"/>
        </w:tabs>
        <w:autoSpaceDE w:val="0"/>
        <w:autoSpaceDN w:val="0"/>
        <w:adjustRightInd w:val="0"/>
        <w:spacing w:line="240" w:lineRule="auto"/>
        <w:ind w:left="993" w:hanging="993"/>
        <w:jc w:val="both"/>
        <w:rPr>
          <w:rFonts w:ascii="Times New Roman" w:hAnsi="Times New Roman"/>
          <w:szCs w:val="24"/>
          <w:lang w:val="en-GB" w:eastAsia="en-GB"/>
        </w:rPr>
      </w:pPr>
      <w:r w:rsidRPr="004C609C">
        <w:rPr>
          <w:rFonts w:ascii="Times New Roman" w:hAnsi="Times New Roman"/>
          <w:szCs w:val="24"/>
          <w:lang w:val="en-GB" w:eastAsia="en-GB"/>
        </w:rPr>
        <w:t>28 April 2017</w:t>
      </w:r>
    </w:p>
    <w:p w14:paraId="6BF1F69E" w14:textId="77777777" w:rsidR="008914A9" w:rsidRPr="004C609C" w:rsidRDefault="008914A9" w:rsidP="004C609C">
      <w:pPr>
        <w:spacing w:after="0" w:line="240" w:lineRule="auto"/>
        <w:jc w:val="both"/>
        <w:rPr>
          <w:rFonts w:ascii="Times New Roman" w:eastAsia="Times New Roman" w:hAnsi="Times New Roman"/>
          <w:szCs w:val="24"/>
          <w:lang w:val="en-GB" w:eastAsia="sv-SE"/>
        </w:rPr>
      </w:pPr>
    </w:p>
    <w:p w14:paraId="738C4519" w14:textId="56B8B1B8" w:rsidR="00D44D1D" w:rsidRPr="004C609C" w:rsidRDefault="00D44D1D" w:rsidP="003F4AED">
      <w:pPr>
        <w:spacing w:after="0" w:line="240" w:lineRule="auto"/>
        <w:rPr>
          <w:rFonts w:ascii="Times New Roman" w:eastAsia="Times New Roman" w:hAnsi="Times New Roman"/>
          <w:iCs/>
          <w:color w:val="000000"/>
          <w:szCs w:val="24"/>
          <w:lang w:val="en-GB" w:eastAsia="sv-SE"/>
        </w:rPr>
      </w:pPr>
      <w:r w:rsidRPr="004C609C">
        <w:rPr>
          <w:rFonts w:ascii="Times New Roman" w:eastAsia="Times New Roman" w:hAnsi="Times New Roman"/>
          <w:iCs/>
          <w:color w:val="000000"/>
          <w:szCs w:val="24"/>
          <w:lang w:val="en-GB" w:eastAsia="sv-SE"/>
        </w:rPr>
        <w:t>To:</w:t>
      </w:r>
      <w:r w:rsidR="003F4AED">
        <w:rPr>
          <w:rFonts w:ascii="Times New Roman" w:eastAsia="Times New Roman" w:hAnsi="Times New Roman"/>
          <w:iCs/>
          <w:color w:val="000000"/>
          <w:szCs w:val="24"/>
          <w:lang w:val="en-GB" w:eastAsia="sv-SE"/>
        </w:rPr>
        <w:t xml:space="preserve"> </w:t>
      </w:r>
      <w:r w:rsidR="003F4AED" w:rsidRPr="003F4AED">
        <w:rPr>
          <w:szCs w:val="24"/>
          <w:lang w:val="en-US"/>
        </w:rPr>
        <w:t>Bat-Erdene Ayush</w:t>
      </w:r>
      <w:r w:rsidR="003F4AED">
        <w:rPr>
          <w:rFonts w:ascii="Times New Roman" w:eastAsia="Times New Roman" w:hAnsi="Times New Roman"/>
          <w:iCs/>
          <w:color w:val="000000"/>
          <w:szCs w:val="24"/>
          <w:lang w:val="en-GB" w:eastAsia="sv-SE"/>
        </w:rPr>
        <w:br/>
      </w:r>
      <w:r w:rsidRPr="004C609C">
        <w:rPr>
          <w:rFonts w:ascii="Times New Roman" w:eastAsia="Times New Roman" w:hAnsi="Times New Roman"/>
          <w:iCs/>
          <w:color w:val="000000"/>
          <w:szCs w:val="24"/>
          <w:lang w:val="en-GB" w:eastAsia="sv-SE"/>
        </w:rPr>
        <w:t>registry@ohchr.org</w:t>
      </w:r>
    </w:p>
    <w:p w14:paraId="68184BBB" w14:textId="5217204C" w:rsidR="0027714B" w:rsidRPr="004C609C" w:rsidRDefault="00D44D1D" w:rsidP="004C609C">
      <w:pPr>
        <w:spacing w:after="0" w:line="240" w:lineRule="auto"/>
        <w:jc w:val="both"/>
        <w:rPr>
          <w:rFonts w:ascii="Times New Roman" w:eastAsia="Times New Roman" w:hAnsi="Times New Roman"/>
          <w:iCs/>
          <w:color w:val="000000"/>
          <w:szCs w:val="24"/>
          <w:lang w:val="en-GB" w:eastAsia="sv-SE"/>
        </w:rPr>
      </w:pPr>
      <w:r w:rsidRPr="004C609C">
        <w:rPr>
          <w:rFonts w:ascii="Times New Roman" w:eastAsia="Times New Roman" w:hAnsi="Times New Roman"/>
          <w:iCs/>
          <w:color w:val="000000"/>
          <w:szCs w:val="24"/>
          <w:lang w:val="en-GB" w:eastAsia="sv-SE"/>
        </w:rPr>
        <w:t xml:space="preserve">Copy: </w:t>
      </w:r>
      <w:r w:rsidR="008914A9" w:rsidRPr="004C609C">
        <w:rPr>
          <w:rFonts w:ascii="Times New Roman" w:eastAsia="Times New Roman" w:hAnsi="Times New Roman"/>
          <w:iCs/>
          <w:color w:val="000000"/>
          <w:szCs w:val="24"/>
          <w:lang w:val="en-GB" w:eastAsia="sv-SE"/>
        </w:rPr>
        <w:t xml:space="preserve">disability@ohchr.org </w:t>
      </w:r>
      <w:r w:rsidRPr="004C609C">
        <w:rPr>
          <w:rFonts w:ascii="Times New Roman" w:eastAsia="Times New Roman" w:hAnsi="Times New Roman"/>
          <w:iCs/>
          <w:color w:val="000000"/>
          <w:szCs w:val="24"/>
          <w:lang w:val="en-GB" w:eastAsia="sv-SE"/>
        </w:rPr>
        <w:t xml:space="preserve">and </w:t>
      </w:r>
      <w:hyperlink r:id="rId7" w:history="1">
        <w:r w:rsidR="0027714B" w:rsidRPr="004C609C">
          <w:rPr>
            <w:rStyle w:val="Hyperlnk"/>
            <w:rFonts w:ascii="Times New Roman" w:eastAsia="Times New Roman" w:hAnsi="Times New Roman"/>
            <w:szCs w:val="24"/>
            <w:lang w:val="en-GB" w:eastAsia="sv-SE"/>
          </w:rPr>
          <w:t>vlee@ohchr.org</w:t>
        </w:r>
      </w:hyperlink>
    </w:p>
    <w:p w14:paraId="48B33119" w14:textId="77777777" w:rsidR="0027714B" w:rsidRPr="004C609C" w:rsidRDefault="0027714B" w:rsidP="004C609C">
      <w:pPr>
        <w:spacing w:after="0" w:line="240" w:lineRule="auto"/>
        <w:jc w:val="both"/>
        <w:rPr>
          <w:rFonts w:ascii="Times New Roman" w:eastAsia="Times New Roman" w:hAnsi="Times New Roman"/>
          <w:iCs/>
          <w:color w:val="000000"/>
          <w:szCs w:val="24"/>
          <w:lang w:val="en-GB" w:eastAsia="sv-SE"/>
        </w:rPr>
      </w:pPr>
    </w:p>
    <w:p w14:paraId="3C8EFAE4" w14:textId="39B90A83" w:rsidR="008914A9" w:rsidRPr="004C609C" w:rsidRDefault="0027714B" w:rsidP="004C609C">
      <w:pPr>
        <w:spacing w:after="0" w:line="240" w:lineRule="auto"/>
        <w:jc w:val="both"/>
        <w:rPr>
          <w:rFonts w:ascii="Times New Roman" w:eastAsia="Times New Roman" w:hAnsi="Times New Roman"/>
          <w:szCs w:val="24"/>
          <w:lang w:val="en-GB" w:eastAsia="sv-SE"/>
        </w:rPr>
      </w:pPr>
      <w:r w:rsidRPr="004C609C">
        <w:rPr>
          <w:rFonts w:ascii="Times New Roman" w:eastAsia="Times New Roman" w:hAnsi="Times New Roman"/>
          <w:iCs/>
          <w:color w:val="000000"/>
          <w:szCs w:val="24"/>
          <w:lang w:val="en-GB" w:eastAsia="sv-SE"/>
        </w:rPr>
        <w:t>Our contact: mia.ahlgren@hso.se</w:t>
      </w:r>
      <w:r w:rsidR="008914A9" w:rsidRPr="004C609C">
        <w:rPr>
          <w:rFonts w:ascii="Times New Roman" w:eastAsia="Times New Roman" w:hAnsi="Times New Roman"/>
          <w:iCs/>
          <w:color w:val="000000"/>
          <w:szCs w:val="24"/>
          <w:lang w:val="en-GB" w:eastAsia="sv-SE"/>
        </w:rPr>
        <w:t xml:space="preserve"> </w:t>
      </w:r>
    </w:p>
    <w:p w14:paraId="33139648" w14:textId="77777777" w:rsidR="0027714B" w:rsidRPr="004C609C" w:rsidRDefault="0027714B" w:rsidP="004C609C">
      <w:pPr>
        <w:pStyle w:val="Rubrik3"/>
        <w:tabs>
          <w:tab w:val="left" w:pos="851"/>
          <w:tab w:val="left" w:pos="1276"/>
        </w:tabs>
        <w:spacing w:line="240" w:lineRule="auto"/>
        <w:jc w:val="both"/>
        <w:rPr>
          <w:rFonts w:ascii="Times New Roman" w:hAnsi="Times New Roman" w:cs="Times New Roman"/>
          <w:b w:val="0"/>
          <w:color w:val="000000"/>
          <w:lang w:val="en-GB" w:eastAsia="en-GB"/>
        </w:rPr>
      </w:pPr>
    </w:p>
    <w:p w14:paraId="237ED4CA" w14:textId="68DAF5C6" w:rsidR="0027714B" w:rsidRPr="004C609C" w:rsidRDefault="0027714B" w:rsidP="004C609C">
      <w:pPr>
        <w:pStyle w:val="Rubrik3"/>
        <w:tabs>
          <w:tab w:val="left" w:pos="851"/>
          <w:tab w:val="left" w:pos="1276"/>
        </w:tabs>
        <w:spacing w:line="240" w:lineRule="auto"/>
        <w:jc w:val="both"/>
        <w:rPr>
          <w:rFonts w:ascii="Times New Roman" w:hAnsi="Times New Roman" w:cs="Times New Roman"/>
          <w:b w:val="0"/>
          <w:color w:val="000000"/>
          <w:lang w:val="en-GB" w:eastAsia="en-GB"/>
        </w:rPr>
      </w:pPr>
      <w:r w:rsidRPr="004C609C">
        <w:rPr>
          <w:rFonts w:ascii="Times New Roman" w:hAnsi="Times New Roman" w:cs="Times New Roman"/>
          <w:b w:val="0"/>
          <w:color w:val="000000"/>
          <w:lang w:val="en-GB" w:eastAsia="en-GB"/>
        </w:rPr>
        <w:t>Subject: Reply to survey concerning article 13 of the convention on the rights of persons with disabilities</w:t>
      </w:r>
    </w:p>
    <w:p w14:paraId="53B603D3" w14:textId="77777777" w:rsidR="0027714B" w:rsidRPr="004C609C" w:rsidRDefault="0027714B" w:rsidP="004C609C">
      <w:pPr>
        <w:pStyle w:val="Rubrik3"/>
        <w:tabs>
          <w:tab w:val="left" w:pos="851"/>
          <w:tab w:val="left" w:pos="1276"/>
        </w:tabs>
        <w:spacing w:line="240" w:lineRule="auto"/>
        <w:jc w:val="both"/>
        <w:rPr>
          <w:rFonts w:ascii="Times New Roman" w:hAnsi="Times New Roman" w:cs="Times New Roman"/>
          <w:b w:val="0"/>
          <w:bCs/>
          <w:lang w:val="en-GB"/>
        </w:rPr>
      </w:pPr>
      <w:r w:rsidRPr="004C609C">
        <w:rPr>
          <w:rFonts w:ascii="Times New Roman" w:hAnsi="Times New Roman" w:cs="Times New Roman"/>
          <w:b w:val="0"/>
          <w:bCs/>
          <w:lang w:val="en-GB"/>
        </w:rPr>
        <w:t>Human Rights Council resolution 31/6, Reference LW/FCP/Ky</w:t>
      </w:r>
    </w:p>
    <w:p w14:paraId="395A29F9" w14:textId="77777777" w:rsidR="00D44D1D" w:rsidRPr="004C609C" w:rsidRDefault="00D44D1D" w:rsidP="004C609C">
      <w:pPr>
        <w:tabs>
          <w:tab w:val="left" w:pos="851"/>
          <w:tab w:val="left" w:pos="1276"/>
        </w:tabs>
        <w:autoSpaceDE w:val="0"/>
        <w:autoSpaceDN w:val="0"/>
        <w:adjustRightInd w:val="0"/>
        <w:spacing w:line="240" w:lineRule="auto"/>
        <w:jc w:val="both"/>
        <w:rPr>
          <w:rFonts w:ascii="Times New Roman" w:eastAsia="Times New Roman" w:hAnsi="Times New Roman"/>
          <w:iCs/>
          <w:color w:val="000000"/>
          <w:szCs w:val="24"/>
          <w:lang w:val="en-GB" w:eastAsia="sv-SE"/>
        </w:rPr>
      </w:pPr>
    </w:p>
    <w:p w14:paraId="7ECE00DC" w14:textId="53090C99" w:rsidR="00D44D1D" w:rsidRPr="004C609C" w:rsidRDefault="00D44D1D" w:rsidP="004C609C">
      <w:pPr>
        <w:tabs>
          <w:tab w:val="left" w:pos="851"/>
          <w:tab w:val="left" w:pos="1276"/>
        </w:tabs>
        <w:autoSpaceDE w:val="0"/>
        <w:autoSpaceDN w:val="0"/>
        <w:adjustRightInd w:val="0"/>
        <w:spacing w:line="240" w:lineRule="auto"/>
        <w:jc w:val="both"/>
        <w:rPr>
          <w:rFonts w:ascii="Times New Roman" w:hAnsi="Times New Roman"/>
          <w:b/>
          <w:color w:val="000000"/>
          <w:szCs w:val="24"/>
          <w:lang w:val="en-GB" w:eastAsia="en-GB"/>
        </w:rPr>
      </w:pPr>
      <w:r w:rsidRPr="004C609C">
        <w:rPr>
          <w:rFonts w:ascii="Times New Roman" w:eastAsia="Times New Roman" w:hAnsi="Times New Roman"/>
          <w:iCs/>
          <w:color w:val="000000"/>
          <w:szCs w:val="24"/>
          <w:lang w:val="en-GB" w:eastAsia="sv-SE"/>
        </w:rPr>
        <w:t>Dear Sir / Madam</w:t>
      </w:r>
    </w:p>
    <w:p w14:paraId="10797F8B" w14:textId="1EC46C90" w:rsidR="00AA51F5" w:rsidRPr="004C609C" w:rsidRDefault="00AA51F5" w:rsidP="004C609C">
      <w:pPr>
        <w:spacing w:after="0" w:line="240" w:lineRule="auto"/>
        <w:jc w:val="both"/>
        <w:rPr>
          <w:rFonts w:ascii="Times New Roman" w:eastAsia="Times New Roman" w:hAnsi="Times New Roman"/>
          <w:iCs/>
          <w:color w:val="000000"/>
          <w:szCs w:val="24"/>
          <w:lang w:val="en-GB" w:eastAsia="sv-SE"/>
        </w:rPr>
      </w:pPr>
      <w:r w:rsidRPr="004C609C">
        <w:rPr>
          <w:rFonts w:ascii="Times New Roman" w:eastAsia="Times New Roman" w:hAnsi="Times New Roman"/>
          <w:iCs/>
          <w:color w:val="000000"/>
          <w:szCs w:val="24"/>
          <w:lang w:val="en-GB" w:eastAsia="sv-SE"/>
        </w:rPr>
        <w:t>The answers to this survey have been collected with short notice by the Swedish Disability Ri</w:t>
      </w:r>
      <w:r w:rsidR="00E46894" w:rsidRPr="004C609C">
        <w:rPr>
          <w:rFonts w:ascii="Times New Roman" w:eastAsia="Times New Roman" w:hAnsi="Times New Roman"/>
          <w:iCs/>
          <w:color w:val="000000"/>
          <w:szCs w:val="24"/>
          <w:lang w:val="en-GB" w:eastAsia="sv-SE"/>
        </w:rPr>
        <w:t>ghts Federation</w:t>
      </w:r>
      <w:r w:rsidR="00D549E9">
        <w:rPr>
          <w:rFonts w:ascii="Times New Roman" w:eastAsia="Times New Roman" w:hAnsi="Times New Roman"/>
          <w:iCs/>
          <w:color w:val="000000"/>
          <w:szCs w:val="24"/>
          <w:lang w:val="en-GB" w:eastAsia="sv-SE"/>
        </w:rPr>
        <w:t xml:space="preserve">, </w:t>
      </w:r>
      <w:r w:rsidRPr="004C609C">
        <w:rPr>
          <w:rFonts w:ascii="Times New Roman" w:eastAsia="Times New Roman" w:hAnsi="Times New Roman"/>
          <w:iCs/>
          <w:color w:val="000000"/>
          <w:szCs w:val="24"/>
          <w:lang w:val="en-GB" w:eastAsia="sv-SE"/>
        </w:rPr>
        <w:t>the main national umbrella with 39 member organisations represe</w:t>
      </w:r>
      <w:r w:rsidR="00E46894" w:rsidRPr="004C609C">
        <w:rPr>
          <w:rFonts w:ascii="Times New Roman" w:eastAsia="Times New Roman" w:hAnsi="Times New Roman"/>
          <w:iCs/>
          <w:color w:val="000000"/>
          <w:szCs w:val="24"/>
          <w:lang w:val="en-GB" w:eastAsia="sv-SE"/>
        </w:rPr>
        <w:t>nting persons with disabilities</w:t>
      </w:r>
      <w:r w:rsidRPr="004C609C">
        <w:rPr>
          <w:rFonts w:ascii="Times New Roman" w:eastAsia="Times New Roman" w:hAnsi="Times New Roman"/>
          <w:iCs/>
          <w:color w:val="000000"/>
          <w:szCs w:val="24"/>
          <w:lang w:val="en-GB" w:eastAsia="sv-SE"/>
        </w:rPr>
        <w:t xml:space="preserve"> </w:t>
      </w:r>
      <w:r w:rsidR="00E46894" w:rsidRPr="004C609C">
        <w:rPr>
          <w:rFonts w:ascii="Times New Roman" w:eastAsia="Times New Roman" w:hAnsi="Times New Roman"/>
          <w:iCs/>
          <w:color w:val="000000"/>
          <w:szCs w:val="24"/>
          <w:lang w:val="en-GB" w:eastAsia="sv-SE"/>
        </w:rPr>
        <w:t xml:space="preserve">and Independent Living </w:t>
      </w:r>
      <w:r w:rsidR="004C609C">
        <w:rPr>
          <w:rFonts w:ascii="Times New Roman" w:eastAsia="Times New Roman" w:hAnsi="Times New Roman"/>
          <w:iCs/>
          <w:color w:val="000000"/>
          <w:szCs w:val="24"/>
          <w:lang w:val="en-GB" w:eastAsia="sv-SE"/>
        </w:rPr>
        <w:t xml:space="preserve">Institute </w:t>
      </w:r>
      <w:r w:rsidR="00E46894" w:rsidRPr="004C609C">
        <w:rPr>
          <w:rFonts w:ascii="Times New Roman" w:eastAsia="Times New Roman" w:hAnsi="Times New Roman"/>
          <w:iCs/>
          <w:color w:val="000000"/>
          <w:szCs w:val="24"/>
          <w:lang w:val="en-GB" w:eastAsia="sv-SE"/>
        </w:rPr>
        <w:t>in Sweden, with contributions from Civil Right</w:t>
      </w:r>
      <w:r w:rsidR="004C609C" w:rsidRPr="004C609C">
        <w:rPr>
          <w:rFonts w:ascii="Times New Roman" w:eastAsia="Times New Roman" w:hAnsi="Times New Roman"/>
          <w:iCs/>
          <w:color w:val="000000"/>
          <w:szCs w:val="24"/>
          <w:lang w:val="en-GB" w:eastAsia="sv-SE"/>
        </w:rPr>
        <w:t>s</w:t>
      </w:r>
      <w:r w:rsidR="00E46894" w:rsidRPr="004C609C">
        <w:rPr>
          <w:rFonts w:ascii="Times New Roman" w:eastAsia="Times New Roman" w:hAnsi="Times New Roman"/>
          <w:iCs/>
          <w:color w:val="000000"/>
          <w:szCs w:val="24"/>
          <w:lang w:val="en-GB" w:eastAsia="sv-SE"/>
        </w:rPr>
        <w:t xml:space="preserve"> Defenders and the Swedish National Association for Social and Mental Health on the subject of rights linked to criminal proceedings etc. </w:t>
      </w:r>
    </w:p>
    <w:p w14:paraId="201EADE5" w14:textId="77777777" w:rsidR="00E46894" w:rsidRPr="004C609C" w:rsidRDefault="00E46894" w:rsidP="004C609C">
      <w:pPr>
        <w:spacing w:after="0" w:line="240" w:lineRule="auto"/>
        <w:jc w:val="both"/>
        <w:rPr>
          <w:rFonts w:ascii="Times New Roman" w:eastAsia="Times New Roman" w:hAnsi="Times New Roman"/>
          <w:iCs/>
          <w:color w:val="000000"/>
          <w:szCs w:val="24"/>
          <w:lang w:val="en-GB" w:eastAsia="sv-SE"/>
        </w:rPr>
      </w:pPr>
    </w:p>
    <w:p w14:paraId="5401FF16" w14:textId="09042127" w:rsidR="007A3193" w:rsidRPr="004C609C" w:rsidRDefault="00E46894" w:rsidP="004C609C">
      <w:pPr>
        <w:spacing w:after="0" w:line="240" w:lineRule="auto"/>
        <w:jc w:val="both"/>
        <w:rPr>
          <w:rFonts w:ascii="Times New Roman" w:eastAsia="Times New Roman" w:hAnsi="Times New Roman"/>
          <w:iCs/>
          <w:color w:val="000000"/>
          <w:szCs w:val="24"/>
          <w:lang w:val="en-GB" w:eastAsia="sv-SE"/>
        </w:rPr>
      </w:pPr>
      <w:r w:rsidRPr="004C609C">
        <w:rPr>
          <w:rFonts w:ascii="Times New Roman" w:eastAsia="Times New Roman" w:hAnsi="Times New Roman"/>
          <w:iCs/>
          <w:color w:val="000000"/>
          <w:szCs w:val="24"/>
          <w:lang w:val="en-GB" w:eastAsia="sv-SE"/>
        </w:rPr>
        <w:t>We would like to highlig</w:t>
      </w:r>
      <w:r w:rsidR="00D2375D" w:rsidRPr="004C609C">
        <w:rPr>
          <w:rFonts w:ascii="Times New Roman" w:eastAsia="Times New Roman" w:hAnsi="Times New Roman"/>
          <w:iCs/>
          <w:color w:val="000000"/>
          <w:szCs w:val="24"/>
          <w:lang w:val="en-GB" w:eastAsia="sv-SE"/>
        </w:rPr>
        <w:t>ht that member organisations</w:t>
      </w:r>
      <w:r w:rsidR="00B8743A">
        <w:rPr>
          <w:rFonts w:ascii="Times New Roman" w:eastAsia="Times New Roman" w:hAnsi="Times New Roman"/>
          <w:iCs/>
          <w:color w:val="000000"/>
          <w:szCs w:val="24"/>
          <w:lang w:val="en-GB" w:eastAsia="sv-SE"/>
        </w:rPr>
        <w:t xml:space="preserve"> of the </w:t>
      </w:r>
      <w:r w:rsidR="00214737">
        <w:rPr>
          <w:rFonts w:ascii="Times New Roman" w:eastAsia="Times New Roman" w:hAnsi="Times New Roman"/>
          <w:iCs/>
          <w:color w:val="000000"/>
          <w:szCs w:val="24"/>
          <w:lang w:val="en-GB" w:eastAsia="sv-SE"/>
        </w:rPr>
        <w:t xml:space="preserve">Swedish Disability Rights Federation </w:t>
      </w:r>
      <w:r w:rsidR="00D2375D" w:rsidRPr="004C609C">
        <w:rPr>
          <w:rFonts w:ascii="Times New Roman" w:eastAsia="Times New Roman" w:hAnsi="Times New Roman"/>
          <w:iCs/>
          <w:color w:val="000000"/>
          <w:szCs w:val="24"/>
          <w:lang w:val="en-GB" w:eastAsia="sv-SE"/>
        </w:rPr>
        <w:t>have</w:t>
      </w:r>
      <w:r w:rsidRPr="004C609C">
        <w:rPr>
          <w:rFonts w:ascii="Times New Roman" w:eastAsia="Times New Roman" w:hAnsi="Times New Roman"/>
          <w:iCs/>
          <w:color w:val="000000"/>
          <w:szCs w:val="24"/>
          <w:lang w:val="en-GB" w:eastAsia="sv-SE"/>
        </w:rPr>
        <w:t xml:space="preserve"> raised the issue of lack of knowledge and p</w:t>
      </w:r>
      <w:r w:rsidR="00D94D58" w:rsidRPr="004C609C">
        <w:rPr>
          <w:rFonts w:ascii="Times New Roman" w:eastAsia="Times New Roman" w:hAnsi="Times New Roman"/>
          <w:iCs/>
          <w:color w:val="000000"/>
          <w:szCs w:val="24"/>
          <w:lang w:val="en-GB" w:eastAsia="sv-SE"/>
        </w:rPr>
        <w:t>olicie</w:t>
      </w:r>
      <w:r w:rsidRPr="004C609C">
        <w:rPr>
          <w:rFonts w:ascii="Times New Roman" w:eastAsia="Times New Roman" w:hAnsi="Times New Roman"/>
          <w:iCs/>
          <w:color w:val="000000"/>
          <w:szCs w:val="24"/>
          <w:lang w:val="en-GB" w:eastAsia="sv-SE"/>
        </w:rPr>
        <w:t xml:space="preserve">s about rights, accessibility, medical conditions and disabilities within the justice system for many years. During the Swedish Strategy for Disability 2011-2016 four </w:t>
      </w:r>
      <w:r w:rsidR="00D2375D" w:rsidRPr="004C609C">
        <w:rPr>
          <w:rFonts w:ascii="Times New Roman" w:eastAsia="Times New Roman" w:hAnsi="Times New Roman"/>
          <w:iCs/>
          <w:color w:val="000000"/>
          <w:szCs w:val="24"/>
          <w:lang w:val="en-GB" w:eastAsia="sv-SE"/>
        </w:rPr>
        <w:t>Public Agencies under the Justice department were given special tasks concerning education and training of their staff. The results have been presented in reports to the government in 2016. The Disability Movement has been represented at meetings with three of the public Agencies – Swedish Courts</w:t>
      </w:r>
      <w:r w:rsidR="00214737">
        <w:rPr>
          <w:rFonts w:ascii="Times New Roman" w:eastAsia="Times New Roman" w:hAnsi="Times New Roman"/>
          <w:iCs/>
          <w:color w:val="000000"/>
          <w:szCs w:val="24"/>
          <w:lang w:val="en-GB" w:eastAsia="sv-SE"/>
        </w:rPr>
        <w:t xml:space="preserve"> Administration (Domstolsverket) </w:t>
      </w:r>
      <w:r w:rsidR="00D2375D" w:rsidRPr="004C609C">
        <w:rPr>
          <w:rFonts w:ascii="Times New Roman" w:eastAsia="Times New Roman" w:hAnsi="Times New Roman"/>
          <w:iCs/>
          <w:color w:val="000000"/>
          <w:szCs w:val="24"/>
          <w:lang w:val="en-GB" w:eastAsia="sv-SE"/>
        </w:rPr>
        <w:t xml:space="preserve">, the Police Authority and the Swedish Crime Victim compensation and Support Agency. The awareness of the human-rights based model seem to have reached a strategic level in the Police Authority but it is subject to major </w:t>
      </w:r>
      <w:r w:rsidR="00B8743A">
        <w:rPr>
          <w:rFonts w:ascii="Times New Roman" w:eastAsia="Times New Roman" w:hAnsi="Times New Roman"/>
          <w:iCs/>
          <w:color w:val="000000"/>
          <w:szCs w:val="24"/>
          <w:lang w:val="en-GB" w:eastAsia="sv-SE"/>
        </w:rPr>
        <w:t xml:space="preserve">a </w:t>
      </w:r>
      <w:r w:rsidR="00D2375D" w:rsidRPr="004C609C">
        <w:rPr>
          <w:rFonts w:ascii="Times New Roman" w:eastAsia="Times New Roman" w:hAnsi="Times New Roman"/>
          <w:iCs/>
          <w:color w:val="000000"/>
          <w:szCs w:val="24"/>
          <w:lang w:val="en-GB" w:eastAsia="sv-SE"/>
        </w:rPr>
        <w:t>reorganization</w:t>
      </w:r>
      <w:r w:rsidR="00B8743A">
        <w:rPr>
          <w:rFonts w:ascii="Times New Roman" w:eastAsia="Times New Roman" w:hAnsi="Times New Roman"/>
          <w:iCs/>
          <w:color w:val="000000"/>
          <w:szCs w:val="24"/>
          <w:lang w:val="en-GB" w:eastAsia="sv-SE"/>
        </w:rPr>
        <w:t xml:space="preserve">, including </w:t>
      </w:r>
      <w:r w:rsidR="00D2375D" w:rsidRPr="004C609C">
        <w:rPr>
          <w:rFonts w:ascii="Times New Roman" w:eastAsia="Times New Roman" w:hAnsi="Times New Roman"/>
          <w:iCs/>
          <w:color w:val="000000"/>
          <w:szCs w:val="24"/>
          <w:lang w:val="en-GB" w:eastAsia="sv-SE"/>
        </w:rPr>
        <w:t xml:space="preserve">outsourcing of education. </w:t>
      </w:r>
      <w:r w:rsidR="00D94D58" w:rsidRPr="004C609C">
        <w:rPr>
          <w:rFonts w:ascii="Times New Roman" w:eastAsia="Times New Roman" w:hAnsi="Times New Roman"/>
          <w:iCs/>
          <w:color w:val="000000"/>
          <w:szCs w:val="24"/>
          <w:lang w:val="en-GB" w:eastAsia="sv-SE"/>
        </w:rPr>
        <w:t>Despite these efforts</w:t>
      </w:r>
      <w:r w:rsidR="00D2375D" w:rsidRPr="004C609C">
        <w:rPr>
          <w:rFonts w:ascii="Times New Roman" w:eastAsia="Times New Roman" w:hAnsi="Times New Roman"/>
          <w:iCs/>
          <w:color w:val="000000"/>
          <w:szCs w:val="24"/>
          <w:lang w:val="en-GB" w:eastAsia="sv-SE"/>
        </w:rPr>
        <w:t xml:space="preserve"> we see that there is still a long journey</w:t>
      </w:r>
      <w:r w:rsidR="007A3193" w:rsidRPr="004C609C">
        <w:rPr>
          <w:rFonts w:ascii="Times New Roman" w:eastAsia="Times New Roman" w:hAnsi="Times New Roman"/>
          <w:iCs/>
          <w:color w:val="000000"/>
          <w:szCs w:val="24"/>
          <w:lang w:val="en-GB" w:eastAsia="sv-SE"/>
        </w:rPr>
        <w:t xml:space="preserve"> to get </w:t>
      </w:r>
      <w:r w:rsidR="00D2375D" w:rsidRPr="004C609C">
        <w:rPr>
          <w:rFonts w:ascii="Times New Roman" w:eastAsia="Times New Roman" w:hAnsi="Times New Roman"/>
          <w:iCs/>
          <w:color w:val="000000"/>
          <w:szCs w:val="24"/>
          <w:lang w:val="en-GB" w:eastAsia="sv-SE"/>
        </w:rPr>
        <w:t xml:space="preserve">the CRPD </w:t>
      </w:r>
      <w:r w:rsidR="007A3193" w:rsidRPr="004C609C">
        <w:rPr>
          <w:rFonts w:ascii="Times New Roman" w:eastAsia="Times New Roman" w:hAnsi="Times New Roman"/>
          <w:iCs/>
          <w:color w:val="000000"/>
          <w:szCs w:val="24"/>
          <w:lang w:val="en-GB" w:eastAsia="sv-SE"/>
        </w:rPr>
        <w:t>known and</w:t>
      </w:r>
      <w:r w:rsidR="00D2375D" w:rsidRPr="004C609C">
        <w:rPr>
          <w:rFonts w:ascii="Times New Roman" w:eastAsia="Times New Roman" w:hAnsi="Times New Roman"/>
          <w:iCs/>
          <w:color w:val="000000"/>
          <w:szCs w:val="24"/>
          <w:lang w:val="en-GB" w:eastAsia="sv-SE"/>
        </w:rPr>
        <w:t xml:space="preserve"> reco</w:t>
      </w:r>
      <w:r w:rsidR="007A3193" w:rsidRPr="004C609C">
        <w:rPr>
          <w:rFonts w:ascii="Times New Roman" w:eastAsia="Times New Roman" w:hAnsi="Times New Roman"/>
          <w:iCs/>
          <w:color w:val="000000"/>
          <w:szCs w:val="24"/>
          <w:lang w:val="en-GB" w:eastAsia="sv-SE"/>
        </w:rPr>
        <w:t xml:space="preserve">gnized by individuals working in the justice system. </w:t>
      </w:r>
    </w:p>
    <w:p w14:paraId="6BA3C11C" w14:textId="77777777" w:rsidR="00D94D58" w:rsidRPr="004C609C" w:rsidRDefault="00D94D58" w:rsidP="004C609C">
      <w:pPr>
        <w:spacing w:after="0" w:line="240" w:lineRule="auto"/>
        <w:jc w:val="both"/>
        <w:rPr>
          <w:rFonts w:ascii="Times New Roman" w:eastAsia="Times New Roman" w:hAnsi="Times New Roman"/>
          <w:iCs/>
          <w:color w:val="000000"/>
          <w:szCs w:val="24"/>
          <w:lang w:val="en-GB" w:eastAsia="sv-SE"/>
        </w:rPr>
      </w:pPr>
    </w:p>
    <w:p w14:paraId="04345260" w14:textId="6757A507" w:rsidR="00D94D58" w:rsidRPr="004C609C" w:rsidRDefault="00D94D58" w:rsidP="004C609C">
      <w:pPr>
        <w:spacing w:after="0" w:line="240" w:lineRule="auto"/>
        <w:jc w:val="both"/>
        <w:rPr>
          <w:rFonts w:ascii="Times New Roman" w:eastAsia="Times New Roman" w:hAnsi="Times New Roman"/>
          <w:iCs/>
          <w:color w:val="000000"/>
          <w:szCs w:val="24"/>
          <w:lang w:val="en-GB" w:eastAsia="sv-SE"/>
        </w:rPr>
      </w:pPr>
      <w:r w:rsidRPr="004C609C">
        <w:rPr>
          <w:rFonts w:ascii="Times New Roman" w:eastAsia="Times New Roman" w:hAnsi="Times New Roman"/>
          <w:iCs/>
          <w:color w:val="000000"/>
          <w:szCs w:val="24"/>
          <w:lang w:val="en-GB" w:eastAsia="sv-SE"/>
        </w:rPr>
        <w:t xml:space="preserve">In the end of April 2017 the government had still not decided on a new Disability Strategy. Many of the 22 so called “Strategic Agencies” are waiting for further guidance on policy, including those linked to </w:t>
      </w:r>
      <w:r w:rsidR="00B8743A">
        <w:rPr>
          <w:rFonts w:ascii="Times New Roman" w:eastAsia="Times New Roman" w:hAnsi="Times New Roman"/>
          <w:iCs/>
          <w:color w:val="000000"/>
          <w:szCs w:val="24"/>
          <w:lang w:val="en-GB" w:eastAsia="sv-SE"/>
        </w:rPr>
        <w:t xml:space="preserve">the </w:t>
      </w:r>
      <w:r w:rsidRPr="004C609C">
        <w:rPr>
          <w:rFonts w:ascii="Times New Roman" w:eastAsia="Times New Roman" w:hAnsi="Times New Roman"/>
          <w:iCs/>
          <w:color w:val="000000"/>
          <w:szCs w:val="24"/>
          <w:lang w:val="en-GB" w:eastAsia="sv-SE"/>
        </w:rPr>
        <w:t>justice</w:t>
      </w:r>
      <w:r w:rsidR="00B8743A">
        <w:rPr>
          <w:rFonts w:ascii="Times New Roman" w:eastAsia="Times New Roman" w:hAnsi="Times New Roman"/>
          <w:iCs/>
          <w:color w:val="000000"/>
          <w:szCs w:val="24"/>
          <w:lang w:val="en-GB" w:eastAsia="sv-SE"/>
        </w:rPr>
        <w:t xml:space="preserve"> system</w:t>
      </w:r>
      <w:r w:rsidRPr="004C609C">
        <w:rPr>
          <w:rFonts w:ascii="Times New Roman" w:eastAsia="Times New Roman" w:hAnsi="Times New Roman"/>
          <w:iCs/>
          <w:color w:val="000000"/>
          <w:szCs w:val="24"/>
          <w:lang w:val="en-GB" w:eastAsia="sv-SE"/>
        </w:rPr>
        <w:t xml:space="preserve">. </w:t>
      </w:r>
    </w:p>
    <w:p w14:paraId="6648E272" w14:textId="77777777" w:rsidR="007A3193" w:rsidRPr="004C609C" w:rsidRDefault="007A3193" w:rsidP="004C609C">
      <w:pPr>
        <w:spacing w:after="0" w:line="240" w:lineRule="auto"/>
        <w:jc w:val="both"/>
        <w:rPr>
          <w:rFonts w:ascii="Times New Roman" w:eastAsia="Times New Roman" w:hAnsi="Times New Roman"/>
          <w:iCs/>
          <w:color w:val="000000"/>
          <w:szCs w:val="24"/>
          <w:lang w:val="en-GB" w:eastAsia="sv-SE"/>
        </w:rPr>
      </w:pPr>
    </w:p>
    <w:p w14:paraId="15242AC0" w14:textId="259E97E2" w:rsidR="00D94D58" w:rsidRPr="00B8743A" w:rsidRDefault="007A3193" w:rsidP="004C609C">
      <w:pPr>
        <w:spacing w:after="0" w:line="240" w:lineRule="auto"/>
        <w:jc w:val="both"/>
        <w:rPr>
          <w:rFonts w:ascii="Times New Roman" w:eastAsia="Times New Roman" w:hAnsi="Times New Roman"/>
          <w:iCs/>
          <w:color w:val="000000"/>
          <w:szCs w:val="24"/>
          <w:lang w:val="en-GB"/>
        </w:rPr>
      </w:pPr>
      <w:r w:rsidRPr="004C609C">
        <w:rPr>
          <w:rFonts w:ascii="Times New Roman" w:eastAsia="Times New Roman" w:hAnsi="Times New Roman"/>
          <w:iCs/>
          <w:color w:val="000000"/>
          <w:szCs w:val="24"/>
          <w:lang w:val="en-GB" w:eastAsia="sv-SE"/>
        </w:rPr>
        <w:t>In recent years</w:t>
      </w:r>
      <w:r w:rsidR="00B8743A">
        <w:rPr>
          <w:rFonts w:ascii="Times New Roman" w:eastAsia="Times New Roman" w:hAnsi="Times New Roman"/>
          <w:iCs/>
          <w:color w:val="000000"/>
          <w:szCs w:val="24"/>
          <w:lang w:val="en-GB" w:eastAsia="sv-SE"/>
        </w:rPr>
        <w:t>,</w:t>
      </w:r>
      <w:r w:rsidRPr="004C609C">
        <w:rPr>
          <w:rFonts w:ascii="Times New Roman" w:eastAsia="Times New Roman" w:hAnsi="Times New Roman"/>
          <w:iCs/>
          <w:color w:val="000000"/>
          <w:szCs w:val="24"/>
          <w:lang w:val="en-GB" w:eastAsia="sv-SE"/>
        </w:rPr>
        <w:t xml:space="preserve"> court rulings have played an important part in much more restrictive decisions by public agencies concerning the right to independent </w:t>
      </w:r>
      <w:r w:rsidRPr="004C609C">
        <w:rPr>
          <w:rFonts w:ascii="Times New Roman" w:eastAsia="Times New Roman" w:hAnsi="Times New Roman"/>
          <w:iCs/>
          <w:color w:val="000000"/>
          <w:szCs w:val="24"/>
          <w:lang w:val="en-GB" w:eastAsia="sv-SE"/>
        </w:rPr>
        <w:lastRenderedPageBreak/>
        <w:t>living (CRPD article 19).  A parallel debate is going on about Public Policy and trust</w:t>
      </w:r>
      <w:r w:rsidR="00B8743A">
        <w:rPr>
          <w:rFonts w:ascii="Times New Roman" w:eastAsia="Times New Roman" w:hAnsi="Times New Roman"/>
          <w:iCs/>
          <w:color w:val="000000"/>
          <w:szCs w:val="24"/>
          <w:lang w:val="en-GB" w:eastAsia="sv-SE"/>
        </w:rPr>
        <w:t xml:space="preserve">, which has </w:t>
      </w:r>
      <w:r w:rsidRPr="004C609C">
        <w:rPr>
          <w:rFonts w:ascii="Times New Roman" w:eastAsia="Times New Roman" w:hAnsi="Times New Roman"/>
          <w:iCs/>
          <w:color w:val="000000"/>
          <w:szCs w:val="24"/>
          <w:lang w:val="en-GB" w:eastAsia="sv-SE"/>
        </w:rPr>
        <w:t>a lon</w:t>
      </w:r>
      <w:r w:rsidR="000B6550" w:rsidRPr="004C609C">
        <w:rPr>
          <w:rFonts w:ascii="Times New Roman" w:eastAsia="Times New Roman" w:hAnsi="Times New Roman"/>
          <w:iCs/>
          <w:color w:val="000000"/>
          <w:szCs w:val="24"/>
          <w:lang w:val="en-GB" w:eastAsia="sv-SE"/>
        </w:rPr>
        <w:t xml:space="preserve">g </w:t>
      </w:r>
      <w:r w:rsidR="00B8743A">
        <w:rPr>
          <w:rFonts w:ascii="Times New Roman" w:eastAsia="Times New Roman" w:hAnsi="Times New Roman"/>
          <w:iCs/>
          <w:color w:val="000000"/>
          <w:szCs w:val="24"/>
          <w:lang w:val="en-GB" w:eastAsia="sv-SE"/>
        </w:rPr>
        <w:t xml:space="preserve">and strong </w:t>
      </w:r>
      <w:r w:rsidR="000B6550" w:rsidRPr="004C609C">
        <w:rPr>
          <w:rFonts w:ascii="Times New Roman" w:eastAsia="Times New Roman" w:hAnsi="Times New Roman"/>
          <w:iCs/>
          <w:color w:val="000000"/>
          <w:szCs w:val="24"/>
          <w:lang w:val="en-GB" w:eastAsia="sv-SE"/>
        </w:rPr>
        <w:t xml:space="preserve">tradition in Sweden. As some rights linked to access are not explicit in legislation </w:t>
      </w:r>
      <w:r w:rsidR="00B8743A">
        <w:rPr>
          <w:rFonts w:ascii="Times New Roman" w:eastAsia="Times New Roman" w:hAnsi="Times New Roman"/>
          <w:iCs/>
          <w:color w:val="000000"/>
          <w:szCs w:val="24"/>
          <w:lang w:val="en-GB" w:eastAsia="sv-SE"/>
        </w:rPr>
        <w:t>or</w:t>
      </w:r>
      <w:r w:rsidR="00B8743A" w:rsidRPr="004C609C">
        <w:rPr>
          <w:rFonts w:ascii="Times New Roman" w:eastAsia="Times New Roman" w:hAnsi="Times New Roman"/>
          <w:iCs/>
          <w:color w:val="000000"/>
          <w:szCs w:val="24"/>
          <w:lang w:val="en-GB" w:eastAsia="sv-SE"/>
        </w:rPr>
        <w:t xml:space="preserve"> </w:t>
      </w:r>
      <w:r w:rsidR="000B6550" w:rsidRPr="004C609C">
        <w:rPr>
          <w:rFonts w:ascii="Times New Roman" w:eastAsia="Times New Roman" w:hAnsi="Times New Roman"/>
          <w:iCs/>
          <w:color w:val="000000"/>
          <w:szCs w:val="24"/>
          <w:lang w:val="en-GB" w:eastAsia="sv-SE"/>
        </w:rPr>
        <w:t>guidelines</w:t>
      </w:r>
      <w:r w:rsidR="00B8743A">
        <w:rPr>
          <w:rFonts w:ascii="Times New Roman" w:eastAsia="Times New Roman" w:hAnsi="Times New Roman"/>
          <w:iCs/>
          <w:color w:val="000000"/>
          <w:szCs w:val="24"/>
          <w:lang w:val="en-GB" w:eastAsia="sv-SE"/>
        </w:rPr>
        <w:t>,</w:t>
      </w:r>
      <w:r w:rsidR="000B6550" w:rsidRPr="004C609C">
        <w:rPr>
          <w:rFonts w:ascii="Times New Roman" w:eastAsia="Times New Roman" w:hAnsi="Times New Roman"/>
          <w:iCs/>
          <w:color w:val="000000"/>
          <w:szCs w:val="24"/>
          <w:lang w:val="en-GB" w:eastAsia="sv-SE"/>
        </w:rPr>
        <w:t xml:space="preserve"> it is </w:t>
      </w:r>
      <w:r w:rsidR="00B8743A">
        <w:rPr>
          <w:rFonts w:ascii="Times New Roman" w:eastAsia="Times New Roman" w:hAnsi="Times New Roman"/>
          <w:iCs/>
          <w:color w:val="000000"/>
          <w:szCs w:val="24"/>
          <w:lang w:val="en-GB" w:eastAsia="sv-SE"/>
        </w:rPr>
        <w:t xml:space="preserve">often </w:t>
      </w:r>
      <w:r w:rsidR="000B6550" w:rsidRPr="004C609C">
        <w:rPr>
          <w:rFonts w:ascii="Times New Roman" w:eastAsia="Times New Roman" w:hAnsi="Times New Roman"/>
          <w:iCs/>
          <w:color w:val="000000"/>
          <w:szCs w:val="24"/>
          <w:lang w:val="en-GB" w:eastAsia="sv-SE"/>
        </w:rPr>
        <w:t xml:space="preserve">difficult for the public to </w:t>
      </w:r>
      <w:r w:rsidR="00B8743A">
        <w:rPr>
          <w:rFonts w:ascii="Times New Roman" w:eastAsia="Times New Roman" w:hAnsi="Times New Roman"/>
          <w:iCs/>
          <w:color w:val="000000"/>
          <w:szCs w:val="24"/>
          <w:lang w:val="en-GB" w:eastAsia="sv-SE"/>
        </w:rPr>
        <w:t>use the law to complain in the right forum</w:t>
      </w:r>
      <w:r w:rsidR="00D94D58" w:rsidRPr="004C609C">
        <w:rPr>
          <w:rFonts w:ascii="Times New Roman" w:eastAsia="Times New Roman" w:hAnsi="Times New Roman"/>
          <w:iCs/>
          <w:color w:val="000000"/>
          <w:szCs w:val="24"/>
          <w:lang w:val="en-GB" w:eastAsia="sv-SE"/>
        </w:rPr>
        <w:t xml:space="preserve">. Other identified areas for concern are linked to for example: </w:t>
      </w:r>
      <w:r w:rsidR="00D94D58" w:rsidRPr="004C609C">
        <w:rPr>
          <w:rFonts w:ascii="Times New Roman" w:eastAsia="Times New Roman" w:hAnsi="Times New Roman"/>
          <w:iCs/>
          <w:color w:val="000000"/>
          <w:szCs w:val="24"/>
          <w:lang w:val="en-GB"/>
        </w:rPr>
        <w:t>The lack of clarity regarding what institution to turn to when your rights have been violated leads to a situation where victims do not know where to turn to for redress</w:t>
      </w:r>
      <w:r w:rsidR="00D94D58" w:rsidRPr="00B8743A">
        <w:rPr>
          <w:rStyle w:val="Fotnotsreferens"/>
          <w:rFonts w:ascii="Times New Roman" w:eastAsia="Times New Roman" w:hAnsi="Times New Roman"/>
          <w:iCs/>
          <w:color w:val="000000"/>
          <w:szCs w:val="24"/>
          <w:lang w:val="en-GB"/>
        </w:rPr>
        <w:footnoteReference w:id="1"/>
      </w:r>
      <w:r w:rsidR="00D94D58" w:rsidRPr="00B8743A">
        <w:rPr>
          <w:rFonts w:ascii="Times New Roman" w:eastAsia="Times New Roman" w:hAnsi="Times New Roman"/>
          <w:iCs/>
          <w:color w:val="000000"/>
          <w:szCs w:val="24"/>
          <w:lang w:val="en-GB"/>
        </w:rPr>
        <w:t>. There is a lack of quality data and statistics on persons with disabilities. The area of economic, social and cultural rights is a huge problem because they are generally not properly understood as human rights in Sweden.</w:t>
      </w:r>
      <w:r w:rsidR="001564E2" w:rsidRPr="00B8743A">
        <w:rPr>
          <w:rFonts w:ascii="Times New Roman" w:eastAsia="Times New Roman" w:hAnsi="Times New Roman"/>
          <w:iCs/>
          <w:color w:val="000000"/>
          <w:szCs w:val="24"/>
          <w:lang w:val="en-GB"/>
        </w:rPr>
        <w:t xml:space="preserve"> </w:t>
      </w:r>
      <w:r w:rsidR="00D94D58" w:rsidRPr="00B8743A">
        <w:rPr>
          <w:rFonts w:ascii="Times New Roman" w:eastAsia="Times New Roman" w:hAnsi="Times New Roman"/>
          <w:iCs/>
          <w:color w:val="000000"/>
          <w:szCs w:val="24"/>
          <w:lang w:val="en-GB"/>
        </w:rPr>
        <w:t>Digital data is often used by public authorities without taking into consideration issues of accessibility for everyone, leading to exclusion.</w:t>
      </w:r>
    </w:p>
    <w:p w14:paraId="4366B309" w14:textId="77777777" w:rsidR="00D94D58" w:rsidRPr="00B8743A" w:rsidRDefault="00D94D58" w:rsidP="004C609C">
      <w:pPr>
        <w:spacing w:after="0" w:line="240" w:lineRule="auto"/>
        <w:jc w:val="both"/>
        <w:rPr>
          <w:rFonts w:ascii="Times New Roman" w:hAnsi="Times New Roman"/>
          <w:color w:val="000000"/>
          <w:szCs w:val="24"/>
          <w:lang w:val="en-GB"/>
        </w:rPr>
      </w:pPr>
    </w:p>
    <w:p w14:paraId="55EF3C81" w14:textId="77777777" w:rsidR="00AA51F5" w:rsidRPr="00B8743A" w:rsidRDefault="00AA51F5" w:rsidP="004C609C">
      <w:pPr>
        <w:spacing w:after="0" w:line="240" w:lineRule="auto"/>
        <w:jc w:val="both"/>
        <w:rPr>
          <w:rFonts w:ascii="Times New Roman" w:eastAsia="Times New Roman" w:hAnsi="Times New Roman"/>
          <w:szCs w:val="24"/>
          <w:lang w:val="en-GB" w:eastAsia="sv-SE"/>
        </w:rPr>
      </w:pPr>
      <w:r w:rsidRPr="00B8743A">
        <w:rPr>
          <w:rFonts w:ascii="Times New Roman" w:eastAsia="Times New Roman" w:hAnsi="Times New Roman"/>
          <w:i/>
          <w:iCs/>
          <w:color w:val="000000"/>
          <w:szCs w:val="24"/>
          <w:lang w:val="en-GB" w:eastAsia="sv-SE"/>
        </w:rPr>
        <w:t xml:space="preserve">1. Does your country have laws, policies or guidelines on access to justice, at any level of government, which ensure persons with disabilities, particularly women and children with disabilities: </w:t>
      </w:r>
    </w:p>
    <w:p w14:paraId="55F111B4" w14:textId="77777777" w:rsidR="00AA51F5" w:rsidRPr="00B8743A" w:rsidRDefault="00AA51F5" w:rsidP="004C609C">
      <w:pPr>
        <w:spacing w:after="0" w:line="240" w:lineRule="auto"/>
        <w:jc w:val="both"/>
        <w:rPr>
          <w:rFonts w:ascii="Times New Roman" w:eastAsia="Times New Roman" w:hAnsi="Times New Roman"/>
          <w:szCs w:val="24"/>
          <w:lang w:val="en-GB" w:eastAsia="sv-SE"/>
        </w:rPr>
      </w:pPr>
      <w:r w:rsidRPr="00B8743A">
        <w:rPr>
          <w:rFonts w:ascii="Times New Roman" w:eastAsia="Times New Roman" w:hAnsi="Times New Roman"/>
          <w:i/>
          <w:iCs/>
          <w:color w:val="000000"/>
          <w:szCs w:val="24"/>
          <w:lang w:val="en-GB" w:eastAsia="sv-SE"/>
        </w:rPr>
        <w:t xml:space="preserve">a. to participate in judicial and administrative proceedings on an equal basis with others in their role as witness, juror, complainant, defendant or other, including through the provision of procedural and age-appropriate accommodations (please identify and share the text of those provisions); </w:t>
      </w:r>
    </w:p>
    <w:p w14:paraId="1C41155D" w14:textId="77777777" w:rsidR="00AA51F5" w:rsidRPr="00B8743A" w:rsidRDefault="00AA51F5" w:rsidP="004C609C">
      <w:pPr>
        <w:spacing w:after="0" w:line="240" w:lineRule="auto"/>
        <w:jc w:val="both"/>
        <w:rPr>
          <w:rFonts w:ascii="Times New Roman" w:eastAsia="Times New Roman" w:hAnsi="Times New Roman"/>
          <w:szCs w:val="24"/>
          <w:lang w:val="en-GB" w:eastAsia="sv-SE"/>
        </w:rPr>
      </w:pPr>
    </w:p>
    <w:p w14:paraId="07DD44A4" w14:textId="77777777" w:rsidR="00AA51F5" w:rsidRPr="00B8743A" w:rsidRDefault="00AA51F5" w:rsidP="004C609C">
      <w:pPr>
        <w:spacing w:after="0" w:line="240" w:lineRule="auto"/>
        <w:jc w:val="both"/>
        <w:rPr>
          <w:rFonts w:ascii="Times New Roman" w:eastAsia="Times New Roman" w:hAnsi="Times New Roman"/>
          <w:szCs w:val="24"/>
          <w:lang w:val="en-GB" w:eastAsia="sv-SE"/>
        </w:rPr>
      </w:pPr>
      <w:r w:rsidRPr="00B8743A">
        <w:rPr>
          <w:rFonts w:ascii="Times New Roman" w:eastAsia="Times New Roman" w:hAnsi="Times New Roman"/>
          <w:b/>
          <w:color w:val="000000"/>
          <w:szCs w:val="24"/>
          <w:lang w:val="en-GB" w:eastAsia="sv-SE"/>
        </w:rPr>
        <w:t xml:space="preserve">Answer: </w:t>
      </w:r>
      <w:r w:rsidRPr="00B8743A">
        <w:rPr>
          <w:rFonts w:ascii="Times New Roman" w:eastAsia="Times New Roman" w:hAnsi="Times New Roman"/>
          <w:color w:val="000000"/>
          <w:szCs w:val="24"/>
          <w:lang w:val="en-GB" w:eastAsia="sv-SE"/>
        </w:rPr>
        <w:t>Yes</w:t>
      </w:r>
    </w:p>
    <w:p w14:paraId="4E9EEF5D" w14:textId="7200DF77" w:rsidR="00AA51F5" w:rsidRPr="00B8743A" w:rsidRDefault="00AA51F5" w:rsidP="004C609C">
      <w:pPr>
        <w:spacing w:after="0" w:line="240" w:lineRule="auto"/>
        <w:jc w:val="both"/>
        <w:rPr>
          <w:rFonts w:ascii="Times New Roman" w:eastAsia="Times New Roman" w:hAnsi="Times New Roman"/>
          <w:color w:val="000000"/>
          <w:szCs w:val="24"/>
          <w:lang w:val="en-GB" w:eastAsia="sv-SE"/>
        </w:rPr>
      </w:pPr>
      <w:r w:rsidRPr="00B8743A">
        <w:rPr>
          <w:rFonts w:ascii="Times New Roman" w:eastAsia="Times New Roman" w:hAnsi="Times New Roman"/>
          <w:color w:val="000000"/>
          <w:szCs w:val="24"/>
          <w:lang w:val="en-GB" w:eastAsia="sv-SE"/>
        </w:rPr>
        <w:t>When Sweden implemented Directive 2012/29/EU</w:t>
      </w:r>
      <w:r w:rsidR="00444E06" w:rsidRPr="00B8743A">
        <w:rPr>
          <w:rStyle w:val="Fotnotsreferens"/>
          <w:rFonts w:ascii="Times New Roman" w:eastAsia="Times New Roman" w:hAnsi="Times New Roman"/>
          <w:color w:val="000000"/>
          <w:szCs w:val="24"/>
          <w:lang w:val="en-GB" w:eastAsia="sv-SE"/>
        </w:rPr>
        <w:footnoteReference w:id="2"/>
      </w:r>
      <w:r w:rsidRPr="00B8743A">
        <w:rPr>
          <w:rFonts w:ascii="Times New Roman" w:eastAsia="Times New Roman" w:hAnsi="Times New Roman"/>
          <w:color w:val="000000"/>
          <w:szCs w:val="24"/>
          <w:lang w:val="en-GB" w:eastAsia="sv-SE"/>
        </w:rPr>
        <w:t xml:space="preserve"> of the European Parliament and of the Council of 25 October 2012 establishing minimum standards on the rights, support and protection of victims of crime, and replacing Council Framework Decision 2001/220/JHA only minor changes in Swedish law - mainly linked to the right to a language interpreter and translations - were considered necessary by the government and parliament. According to the parliament decision 2014/15 JuU21</w:t>
      </w:r>
      <w:r w:rsidR="00444E06" w:rsidRPr="00B8743A">
        <w:rPr>
          <w:rStyle w:val="Fotnotsreferens"/>
          <w:rFonts w:ascii="Times New Roman" w:eastAsia="Times New Roman" w:hAnsi="Times New Roman"/>
          <w:color w:val="000000"/>
          <w:szCs w:val="24"/>
          <w:lang w:val="en-GB" w:eastAsia="sv-SE"/>
        </w:rPr>
        <w:footnoteReference w:id="3"/>
      </w:r>
      <w:r w:rsidRPr="00B8743A">
        <w:rPr>
          <w:rFonts w:ascii="Times New Roman" w:eastAsia="Times New Roman" w:hAnsi="Times New Roman"/>
          <w:color w:val="000000"/>
          <w:szCs w:val="24"/>
          <w:lang w:val="en-GB" w:eastAsia="sv-SE"/>
        </w:rPr>
        <w:t xml:space="preserve"> “The Government points out in particular that a directive is binding on the Member States in terms of the results to be achieved, but it is up to the Member States to determine the form and procedures for implementation. This means that the terminology or systematics of the Directive are not binding if the intended result can be achieve</w:t>
      </w:r>
      <w:r w:rsidR="004C609C" w:rsidRPr="00B8743A">
        <w:rPr>
          <w:rFonts w:ascii="Times New Roman" w:eastAsia="Times New Roman" w:hAnsi="Times New Roman"/>
          <w:color w:val="000000"/>
          <w:szCs w:val="24"/>
          <w:lang w:val="en-GB" w:eastAsia="sv-SE"/>
        </w:rPr>
        <w:t>d otherwise.“</w:t>
      </w:r>
    </w:p>
    <w:p w14:paraId="4251ADEF" w14:textId="77777777" w:rsidR="00AA51F5" w:rsidRPr="00B8743A" w:rsidRDefault="00AA51F5" w:rsidP="004C609C">
      <w:pPr>
        <w:spacing w:after="0" w:line="240" w:lineRule="auto"/>
        <w:jc w:val="both"/>
        <w:rPr>
          <w:rFonts w:ascii="Times New Roman" w:eastAsia="Times New Roman" w:hAnsi="Times New Roman"/>
          <w:color w:val="000000"/>
          <w:szCs w:val="24"/>
          <w:lang w:val="en-GB" w:eastAsia="sv-SE"/>
        </w:rPr>
      </w:pPr>
    </w:p>
    <w:p w14:paraId="528A79EC" w14:textId="3E85FF6A" w:rsidR="00AA51F5" w:rsidRPr="00B8743A" w:rsidRDefault="00AA51F5" w:rsidP="004C609C">
      <w:pPr>
        <w:spacing w:after="0" w:line="240" w:lineRule="auto"/>
        <w:jc w:val="both"/>
        <w:rPr>
          <w:rFonts w:ascii="Times New Roman" w:eastAsia="Times New Roman" w:hAnsi="Times New Roman"/>
          <w:szCs w:val="24"/>
          <w:lang w:val="en-GB" w:eastAsia="sv-SE"/>
        </w:rPr>
      </w:pPr>
      <w:r w:rsidRPr="00B8743A">
        <w:rPr>
          <w:rFonts w:ascii="Times New Roman" w:eastAsia="Times New Roman" w:hAnsi="Times New Roman"/>
          <w:color w:val="000000"/>
          <w:szCs w:val="24"/>
          <w:lang w:val="en-GB" w:eastAsia="sv-SE"/>
        </w:rPr>
        <w:t>For example</w:t>
      </w:r>
      <w:r w:rsidR="009D26EF" w:rsidRPr="00B8743A">
        <w:rPr>
          <w:rFonts w:ascii="Times New Roman" w:eastAsia="Times New Roman" w:hAnsi="Times New Roman"/>
          <w:color w:val="000000"/>
          <w:szCs w:val="24"/>
          <w:lang w:val="en-GB" w:eastAsia="sv-SE"/>
        </w:rPr>
        <w:t>: A</w:t>
      </w:r>
      <w:r w:rsidRPr="00B8743A">
        <w:rPr>
          <w:rFonts w:ascii="Times New Roman" w:eastAsia="Times New Roman" w:hAnsi="Times New Roman"/>
          <w:color w:val="000000"/>
          <w:szCs w:val="24"/>
          <w:lang w:val="en-GB" w:eastAsia="sv-SE"/>
        </w:rPr>
        <w:t>rticle 3 chapter 2</w:t>
      </w:r>
      <w:r w:rsidR="00A32138">
        <w:rPr>
          <w:rFonts w:ascii="Times New Roman" w:eastAsia="Times New Roman" w:hAnsi="Times New Roman"/>
          <w:color w:val="000000"/>
          <w:szCs w:val="24"/>
          <w:lang w:val="en-GB" w:eastAsia="sv-SE"/>
        </w:rPr>
        <w:t xml:space="preserve"> of the Directive 2012/29/EU</w:t>
      </w:r>
      <w:r w:rsidRPr="00B8743A">
        <w:rPr>
          <w:rFonts w:ascii="Times New Roman" w:eastAsia="Times New Roman" w:hAnsi="Times New Roman"/>
          <w:color w:val="000000"/>
          <w:szCs w:val="24"/>
          <w:lang w:val="en-GB" w:eastAsia="sv-SE"/>
        </w:rPr>
        <w:t xml:space="preserve"> about the right to understand and be understood is according to the government covered by for example the language law stating that public agencies should use appropriate language, so the text from the directive is</w:t>
      </w:r>
      <w:r w:rsidR="009D26EF" w:rsidRPr="00B8743A">
        <w:rPr>
          <w:rFonts w:ascii="Times New Roman" w:eastAsia="Times New Roman" w:hAnsi="Times New Roman"/>
          <w:color w:val="000000"/>
          <w:szCs w:val="24"/>
          <w:lang w:val="en-GB" w:eastAsia="sv-SE"/>
        </w:rPr>
        <w:t xml:space="preserve"> not</w:t>
      </w:r>
      <w:r w:rsidRPr="00B8743A">
        <w:rPr>
          <w:rFonts w:ascii="Times New Roman" w:eastAsia="Times New Roman" w:hAnsi="Times New Roman"/>
          <w:color w:val="000000"/>
          <w:szCs w:val="24"/>
          <w:lang w:val="en-GB" w:eastAsia="sv-SE"/>
        </w:rPr>
        <w:t xml:space="preserve"> implemented as such. As there are no records of complaints and no grievance mechanism at </w:t>
      </w:r>
      <w:r w:rsidRPr="00B8743A">
        <w:rPr>
          <w:rFonts w:ascii="Times New Roman" w:eastAsia="Times New Roman" w:hAnsi="Times New Roman"/>
          <w:color w:val="000000"/>
          <w:szCs w:val="24"/>
          <w:lang w:val="en-GB" w:eastAsia="sv-SE"/>
        </w:rPr>
        <w:lastRenderedPageBreak/>
        <w:t xml:space="preserve">Swedish Courts </w:t>
      </w:r>
      <w:r w:rsidR="009D26EF" w:rsidRPr="00B8743A">
        <w:rPr>
          <w:rFonts w:ascii="Times New Roman" w:eastAsia="Times New Roman" w:hAnsi="Times New Roman"/>
          <w:color w:val="000000"/>
          <w:szCs w:val="24"/>
          <w:lang w:val="en-GB" w:eastAsia="sv-SE"/>
        </w:rPr>
        <w:t xml:space="preserve">Administration </w:t>
      </w:r>
      <w:r w:rsidRPr="00B8743A">
        <w:rPr>
          <w:rFonts w:ascii="Times New Roman" w:eastAsia="Times New Roman" w:hAnsi="Times New Roman"/>
          <w:color w:val="000000"/>
          <w:szCs w:val="24"/>
          <w:lang w:val="en-GB" w:eastAsia="sv-SE"/>
        </w:rPr>
        <w:t>known to the public it is not possible to know whether Sweden is actuall</w:t>
      </w:r>
      <w:r w:rsidR="00F72F7D" w:rsidRPr="00B8743A">
        <w:rPr>
          <w:rFonts w:ascii="Times New Roman" w:eastAsia="Times New Roman" w:hAnsi="Times New Roman"/>
          <w:color w:val="000000"/>
          <w:szCs w:val="24"/>
          <w:lang w:val="en-GB" w:eastAsia="sv-SE"/>
        </w:rPr>
        <w:t>y achieving the intended result</w:t>
      </w:r>
      <w:r w:rsidRPr="00B8743A">
        <w:rPr>
          <w:rFonts w:ascii="Times New Roman" w:eastAsia="Times New Roman" w:hAnsi="Times New Roman"/>
          <w:color w:val="000000"/>
          <w:szCs w:val="24"/>
          <w:lang w:val="en-GB" w:eastAsia="sv-SE"/>
        </w:rPr>
        <w:t xml:space="preserve">. Lawyers from the Swedish Disability Rights </w:t>
      </w:r>
      <w:r w:rsidR="008C182A">
        <w:rPr>
          <w:rFonts w:ascii="Times New Roman" w:eastAsia="Times New Roman" w:hAnsi="Times New Roman"/>
          <w:color w:val="000000"/>
          <w:szCs w:val="24"/>
          <w:lang w:val="en-GB" w:eastAsia="sv-SE"/>
        </w:rPr>
        <w:t>Feder</w:t>
      </w:r>
      <w:r w:rsidR="00214737">
        <w:rPr>
          <w:rFonts w:ascii="Times New Roman" w:eastAsia="Times New Roman" w:hAnsi="Times New Roman"/>
          <w:color w:val="000000"/>
          <w:szCs w:val="24"/>
          <w:lang w:val="en-GB" w:eastAsia="sv-SE"/>
        </w:rPr>
        <w:t>a</w:t>
      </w:r>
      <w:r w:rsidR="008C182A">
        <w:rPr>
          <w:rFonts w:ascii="Times New Roman" w:eastAsia="Times New Roman" w:hAnsi="Times New Roman"/>
          <w:color w:val="000000"/>
          <w:szCs w:val="24"/>
          <w:lang w:val="en-GB" w:eastAsia="sv-SE"/>
        </w:rPr>
        <w:t>tion’s</w:t>
      </w:r>
      <w:r w:rsidRPr="00B8743A">
        <w:rPr>
          <w:rFonts w:ascii="Times New Roman" w:eastAsia="Times New Roman" w:hAnsi="Times New Roman"/>
          <w:color w:val="000000"/>
          <w:szCs w:val="24"/>
          <w:lang w:val="en-GB" w:eastAsia="sv-SE"/>
        </w:rPr>
        <w:t xml:space="preserve"> member organisations representing persons with intellectual disabilities are stating that there are many instances where the right to understand and be understood is not fulfilled by the court, but there is no systematic monitoring f</w:t>
      </w:r>
      <w:r w:rsidR="00F72F7D" w:rsidRPr="00B8743A">
        <w:rPr>
          <w:rFonts w:ascii="Times New Roman" w:eastAsia="Times New Roman" w:hAnsi="Times New Roman"/>
          <w:color w:val="000000"/>
          <w:szCs w:val="24"/>
          <w:lang w:val="en-GB" w:eastAsia="sv-SE"/>
        </w:rPr>
        <w:t>rom the Cou</w:t>
      </w:r>
      <w:r w:rsidR="004C609C" w:rsidRPr="00B8743A">
        <w:rPr>
          <w:rFonts w:ascii="Times New Roman" w:eastAsia="Times New Roman" w:hAnsi="Times New Roman"/>
          <w:color w:val="000000"/>
          <w:szCs w:val="24"/>
          <w:lang w:val="en-GB" w:eastAsia="sv-SE"/>
        </w:rPr>
        <w:t xml:space="preserve">rt administration. Neither the </w:t>
      </w:r>
      <w:r w:rsidR="00F72F7D" w:rsidRPr="00B8743A">
        <w:rPr>
          <w:rFonts w:ascii="Times New Roman" w:eastAsia="Times New Roman" w:hAnsi="Times New Roman"/>
          <w:color w:val="000000"/>
          <w:szCs w:val="24"/>
          <w:lang w:val="en-GB" w:eastAsia="sv-SE"/>
        </w:rPr>
        <w:t xml:space="preserve">concerned authorities nor the Disability Rights Federation is </w:t>
      </w:r>
      <w:r w:rsidRPr="00B8743A">
        <w:rPr>
          <w:rFonts w:ascii="Times New Roman" w:eastAsia="Times New Roman" w:hAnsi="Times New Roman"/>
          <w:color w:val="000000"/>
          <w:szCs w:val="24"/>
          <w:lang w:val="en-GB" w:eastAsia="sv-SE"/>
        </w:rPr>
        <w:t xml:space="preserve">aware of any </w:t>
      </w:r>
      <w:r w:rsidR="00F72F7D" w:rsidRPr="00B8743A">
        <w:rPr>
          <w:rFonts w:ascii="Times New Roman" w:eastAsia="Times New Roman" w:hAnsi="Times New Roman"/>
          <w:color w:val="000000"/>
          <w:szCs w:val="24"/>
          <w:lang w:val="en-GB" w:eastAsia="sv-SE"/>
        </w:rPr>
        <w:t xml:space="preserve">further </w:t>
      </w:r>
      <w:r w:rsidRPr="00B8743A">
        <w:rPr>
          <w:rFonts w:ascii="Times New Roman" w:eastAsia="Times New Roman" w:hAnsi="Times New Roman"/>
          <w:color w:val="000000"/>
          <w:szCs w:val="24"/>
          <w:lang w:val="en-GB" w:eastAsia="sv-SE"/>
        </w:rPr>
        <w:t>ac</w:t>
      </w:r>
      <w:r w:rsidR="004C609C" w:rsidRPr="00B8743A">
        <w:rPr>
          <w:rFonts w:ascii="Times New Roman" w:eastAsia="Times New Roman" w:hAnsi="Times New Roman"/>
          <w:color w:val="000000"/>
          <w:szCs w:val="24"/>
          <w:lang w:val="en-GB" w:eastAsia="sv-SE"/>
        </w:rPr>
        <w:t>ademic research on the subject.</w:t>
      </w:r>
      <w:r w:rsidR="00F72F7D" w:rsidRPr="00B8743A">
        <w:rPr>
          <w:rStyle w:val="Fotnotsreferens"/>
          <w:rFonts w:ascii="Times New Roman" w:eastAsia="Times New Roman" w:hAnsi="Times New Roman"/>
          <w:color w:val="000000"/>
          <w:szCs w:val="24"/>
          <w:lang w:val="en-GB" w:eastAsia="sv-SE"/>
        </w:rPr>
        <w:footnoteReference w:id="4"/>
      </w:r>
    </w:p>
    <w:p w14:paraId="2574333E" w14:textId="77777777" w:rsidR="00AA51F5" w:rsidRPr="00B8743A" w:rsidRDefault="00AA51F5" w:rsidP="004C609C">
      <w:pPr>
        <w:spacing w:after="0" w:line="240" w:lineRule="auto"/>
        <w:jc w:val="both"/>
        <w:rPr>
          <w:rFonts w:ascii="Times New Roman" w:eastAsia="Times New Roman" w:hAnsi="Times New Roman"/>
          <w:b/>
          <w:szCs w:val="24"/>
          <w:lang w:val="en-GB" w:eastAsia="sv-SE"/>
        </w:rPr>
      </w:pPr>
    </w:p>
    <w:p w14:paraId="75DEA990" w14:textId="77777777" w:rsidR="00AA51F5" w:rsidRPr="00B8743A" w:rsidRDefault="00AA51F5" w:rsidP="004C609C">
      <w:pPr>
        <w:spacing w:after="0" w:line="240" w:lineRule="auto"/>
        <w:jc w:val="both"/>
        <w:rPr>
          <w:rFonts w:ascii="Times New Roman" w:eastAsia="Times New Roman" w:hAnsi="Times New Roman"/>
          <w:b/>
          <w:szCs w:val="24"/>
          <w:lang w:val="en-GB" w:eastAsia="sv-SE"/>
        </w:rPr>
      </w:pPr>
      <w:r w:rsidRPr="00B8743A">
        <w:rPr>
          <w:rFonts w:ascii="Times New Roman" w:eastAsia="Times New Roman" w:hAnsi="Times New Roman"/>
          <w:color w:val="000000"/>
          <w:szCs w:val="24"/>
          <w:lang w:val="en-GB" w:eastAsia="sv-SE"/>
        </w:rPr>
        <w:t>We would also like to refer to research by Katrin Lainpelto</w:t>
      </w:r>
      <w:r w:rsidR="009D26EF" w:rsidRPr="00B8743A">
        <w:rPr>
          <w:rStyle w:val="Fotnotsreferens"/>
          <w:rFonts w:ascii="Times New Roman" w:eastAsia="Times New Roman" w:hAnsi="Times New Roman"/>
          <w:color w:val="000000"/>
          <w:szCs w:val="24"/>
          <w:lang w:val="en-GB" w:eastAsia="sv-SE"/>
        </w:rPr>
        <w:footnoteReference w:id="5"/>
      </w:r>
      <w:r w:rsidRPr="00B8743A">
        <w:rPr>
          <w:rFonts w:ascii="Times New Roman" w:eastAsia="Times New Roman" w:hAnsi="Times New Roman"/>
          <w:color w:val="000000"/>
          <w:szCs w:val="24"/>
          <w:lang w:val="en-GB" w:eastAsia="sv-SE"/>
        </w:rPr>
        <w:t>. She has for example shown in study that prejudices lead to that children with neuropsychiatric disabilities were rated less credible when their disabilities were known</w:t>
      </w:r>
      <w:r w:rsidR="00444E06" w:rsidRPr="00B8743A">
        <w:rPr>
          <w:rStyle w:val="Fotnotsreferens"/>
          <w:rFonts w:ascii="Times New Roman" w:eastAsia="Times New Roman" w:hAnsi="Times New Roman"/>
          <w:color w:val="000000"/>
          <w:szCs w:val="24"/>
          <w:lang w:val="en-GB" w:eastAsia="sv-SE"/>
        </w:rPr>
        <w:footnoteReference w:id="6"/>
      </w:r>
      <w:r w:rsidRPr="00B8743A">
        <w:rPr>
          <w:rFonts w:ascii="Times New Roman" w:eastAsia="Times New Roman" w:hAnsi="Times New Roman"/>
          <w:color w:val="000000"/>
          <w:szCs w:val="24"/>
          <w:lang w:val="en-GB" w:eastAsia="sv-SE"/>
        </w:rPr>
        <w:t>.</w:t>
      </w:r>
      <w:r w:rsidRPr="00B8743A">
        <w:rPr>
          <w:rFonts w:ascii="Times New Roman" w:eastAsia="Times New Roman" w:hAnsi="Times New Roman"/>
          <w:b/>
          <w:color w:val="000000"/>
          <w:szCs w:val="24"/>
          <w:lang w:val="en-GB" w:eastAsia="sv-SE"/>
        </w:rPr>
        <w:t xml:space="preserve"> </w:t>
      </w:r>
    </w:p>
    <w:p w14:paraId="7A1BE38F" w14:textId="77777777" w:rsidR="00AA51F5" w:rsidRPr="00B8743A" w:rsidRDefault="00AA51F5" w:rsidP="004C609C">
      <w:pPr>
        <w:spacing w:after="0" w:line="240" w:lineRule="auto"/>
        <w:jc w:val="both"/>
        <w:rPr>
          <w:rFonts w:ascii="Times New Roman" w:eastAsia="Times New Roman" w:hAnsi="Times New Roman"/>
          <w:b/>
          <w:szCs w:val="24"/>
          <w:lang w:val="en-GB" w:eastAsia="sv-SE"/>
        </w:rPr>
      </w:pPr>
    </w:p>
    <w:p w14:paraId="72CD7065" w14:textId="77777777" w:rsidR="008C182A" w:rsidRDefault="00AA51F5" w:rsidP="004C609C">
      <w:pPr>
        <w:spacing w:after="0" w:line="240" w:lineRule="auto"/>
        <w:jc w:val="both"/>
        <w:rPr>
          <w:rFonts w:ascii="Times New Roman" w:eastAsia="Times New Roman" w:hAnsi="Times New Roman"/>
          <w:color w:val="000000"/>
          <w:szCs w:val="24"/>
          <w:lang w:val="en-GB" w:eastAsia="sv-SE"/>
        </w:rPr>
      </w:pPr>
      <w:r w:rsidRPr="00B8743A">
        <w:rPr>
          <w:rFonts w:ascii="Times New Roman" w:eastAsia="Times New Roman" w:hAnsi="Times New Roman"/>
          <w:color w:val="000000"/>
          <w:szCs w:val="24"/>
          <w:lang w:val="en-GB" w:eastAsia="sv-SE"/>
        </w:rPr>
        <w:t>The implementation of Directive 2013/48/EU</w:t>
      </w:r>
      <w:r w:rsidR="009D26EF" w:rsidRPr="00B8743A">
        <w:rPr>
          <w:rStyle w:val="Fotnotsreferens"/>
          <w:rFonts w:ascii="Times New Roman" w:eastAsia="Times New Roman" w:hAnsi="Times New Roman"/>
          <w:color w:val="000000"/>
          <w:szCs w:val="24"/>
          <w:lang w:val="en-GB" w:eastAsia="sv-SE"/>
        </w:rPr>
        <w:footnoteReference w:id="7"/>
      </w:r>
      <w:r w:rsidRPr="00B8743A">
        <w:rPr>
          <w:rFonts w:ascii="Times New Roman" w:eastAsia="Times New Roman" w:hAnsi="Times New Roman"/>
          <w:color w:val="000000"/>
          <w:szCs w:val="24"/>
          <w:lang w:val="en-GB" w:eastAsia="sv-SE"/>
        </w:rPr>
        <w:t xml:space="preserve"> of the European Parliament and of the Council of 22 October 2013 on the right of access to a lawyer in criminal proceedings and in European arrest warrant proceedings, and on the right to have a third party informed upon deprivation of liberty and to communicate with third persons and with consular authorities while deprived of liberty, has led to an enquiry made by the European Commission. </w:t>
      </w:r>
      <w:r w:rsidRPr="00B8743A">
        <w:rPr>
          <w:rFonts w:ascii="Times New Roman" w:eastAsia="Times New Roman" w:hAnsi="Times New Roman"/>
          <w:b/>
          <w:color w:val="000000"/>
          <w:szCs w:val="24"/>
          <w:lang w:val="en-GB" w:eastAsia="sv-SE"/>
        </w:rPr>
        <w:t>We would like to refer to the full alternative report to that enquiry from Civil Right Defenders and the Swedish National Association for Social and Mental Health, RSMH</w:t>
      </w:r>
      <w:r w:rsidR="009D26EF" w:rsidRPr="00B8743A">
        <w:rPr>
          <w:rFonts w:ascii="Times New Roman" w:eastAsia="Times New Roman" w:hAnsi="Times New Roman"/>
          <w:color w:val="000000"/>
          <w:szCs w:val="24"/>
          <w:lang w:val="en-GB" w:eastAsia="sv-SE"/>
        </w:rPr>
        <w:t xml:space="preserve"> submitted in November 2016</w:t>
      </w:r>
      <w:r w:rsidR="009D26EF" w:rsidRPr="00B8743A">
        <w:rPr>
          <w:rStyle w:val="Fotnotsreferens"/>
          <w:rFonts w:ascii="Times New Roman" w:eastAsia="Times New Roman" w:hAnsi="Times New Roman"/>
          <w:color w:val="000000"/>
          <w:szCs w:val="24"/>
          <w:lang w:val="en-GB" w:eastAsia="sv-SE"/>
        </w:rPr>
        <w:footnoteReference w:id="8"/>
      </w:r>
      <w:r w:rsidR="009D26EF" w:rsidRPr="00B8743A">
        <w:rPr>
          <w:rFonts w:ascii="Times New Roman" w:eastAsia="Times New Roman" w:hAnsi="Times New Roman"/>
          <w:color w:val="000000"/>
          <w:szCs w:val="24"/>
          <w:lang w:val="en-GB" w:eastAsia="sv-SE"/>
        </w:rPr>
        <w:t xml:space="preserve"> </w:t>
      </w:r>
      <w:r w:rsidRPr="00B8743A">
        <w:rPr>
          <w:rFonts w:ascii="Times New Roman" w:eastAsia="Times New Roman" w:hAnsi="Times New Roman"/>
          <w:color w:val="000000"/>
          <w:szCs w:val="24"/>
          <w:lang w:val="en-GB" w:eastAsia="sv-SE"/>
        </w:rPr>
        <w:t>that takes up serious lack of procedures, and makes recommendations to the state for improvements concerning for example:</w:t>
      </w:r>
      <w:r w:rsidR="008C182A">
        <w:rPr>
          <w:rFonts w:ascii="Times New Roman" w:eastAsia="Times New Roman" w:hAnsi="Times New Roman"/>
          <w:color w:val="000000"/>
          <w:szCs w:val="24"/>
          <w:lang w:val="en-GB" w:eastAsia="sv-SE"/>
        </w:rPr>
        <w:t xml:space="preserve"> </w:t>
      </w:r>
    </w:p>
    <w:p w14:paraId="1AF5D4AB" w14:textId="2E830116" w:rsidR="00AA51F5" w:rsidRPr="00B8743A" w:rsidRDefault="008C182A" w:rsidP="004C609C">
      <w:pPr>
        <w:spacing w:after="0" w:line="240" w:lineRule="auto"/>
        <w:jc w:val="both"/>
        <w:rPr>
          <w:rFonts w:ascii="Times New Roman" w:eastAsia="Times New Roman" w:hAnsi="Times New Roman"/>
          <w:szCs w:val="24"/>
          <w:lang w:val="en-GB" w:eastAsia="sv-SE"/>
        </w:rPr>
      </w:pPr>
      <w:r>
        <w:rPr>
          <w:rFonts w:ascii="Times New Roman" w:eastAsia="Times New Roman" w:hAnsi="Times New Roman"/>
          <w:color w:val="000000"/>
          <w:szCs w:val="24"/>
          <w:lang w:val="en-GB" w:eastAsia="sv-SE"/>
        </w:rPr>
        <w:t xml:space="preserve">- </w:t>
      </w:r>
      <w:r w:rsidR="00AA51F5" w:rsidRPr="00B8743A">
        <w:rPr>
          <w:rFonts w:ascii="Times New Roman" w:eastAsia="Times New Roman" w:hAnsi="Times New Roman"/>
          <w:color w:val="000000"/>
          <w:szCs w:val="24"/>
          <w:lang w:val="en-GB" w:eastAsia="sv-SE"/>
        </w:rPr>
        <w:t>Ensuring continuous access to healthcare and medicines for all incomes.</w:t>
      </w:r>
    </w:p>
    <w:p w14:paraId="0A1C0C59" w14:textId="7505D60F" w:rsidR="008C182A" w:rsidRDefault="008C182A" w:rsidP="004C609C">
      <w:pPr>
        <w:spacing w:after="0" w:line="240" w:lineRule="auto"/>
        <w:jc w:val="both"/>
        <w:rPr>
          <w:rFonts w:ascii="Times New Roman" w:eastAsia="Times New Roman" w:hAnsi="Times New Roman"/>
          <w:color w:val="000000"/>
          <w:szCs w:val="24"/>
          <w:lang w:val="en-GB" w:eastAsia="sv-SE"/>
        </w:rPr>
      </w:pPr>
      <w:r>
        <w:rPr>
          <w:rFonts w:ascii="Times New Roman" w:eastAsia="Times New Roman" w:hAnsi="Times New Roman"/>
          <w:color w:val="000000"/>
          <w:szCs w:val="24"/>
          <w:lang w:val="en-GB" w:eastAsia="sv-SE"/>
        </w:rPr>
        <w:t xml:space="preserve">- </w:t>
      </w:r>
      <w:r w:rsidR="00AA51F5" w:rsidRPr="00B8743A">
        <w:rPr>
          <w:rFonts w:ascii="Times New Roman" w:eastAsia="Times New Roman" w:hAnsi="Times New Roman"/>
          <w:color w:val="000000"/>
          <w:szCs w:val="24"/>
          <w:lang w:val="en-GB" w:eastAsia="sv-SE"/>
        </w:rPr>
        <w:t>Providing guidelines so that all suspects or accused get information about their rights in a way that they can acquire and understand.</w:t>
      </w:r>
    </w:p>
    <w:p w14:paraId="01AC236D" w14:textId="0B695172" w:rsidR="00AA51F5" w:rsidRPr="00B8743A" w:rsidRDefault="008C182A" w:rsidP="004C609C">
      <w:pPr>
        <w:spacing w:after="0" w:line="240" w:lineRule="auto"/>
        <w:jc w:val="both"/>
        <w:rPr>
          <w:rFonts w:ascii="Times New Roman" w:eastAsia="Times New Roman" w:hAnsi="Times New Roman"/>
          <w:szCs w:val="24"/>
          <w:lang w:val="en-GB" w:eastAsia="sv-SE"/>
        </w:rPr>
      </w:pPr>
      <w:r>
        <w:rPr>
          <w:rFonts w:ascii="Times New Roman" w:eastAsia="Times New Roman" w:hAnsi="Times New Roman"/>
          <w:color w:val="000000"/>
          <w:szCs w:val="24"/>
          <w:lang w:val="en-GB" w:eastAsia="sv-SE"/>
        </w:rPr>
        <w:t xml:space="preserve">- </w:t>
      </w:r>
      <w:r w:rsidR="00AA51F5" w:rsidRPr="00B8743A">
        <w:rPr>
          <w:rFonts w:ascii="Times New Roman" w:eastAsia="Times New Roman" w:hAnsi="Times New Roman"/>
          <w:color w:val="000000"/>
          <w:szCs w:val="24"/>
          <w:lang w:val="en-GB" w:eastAsia="sv-SE"/>
        </w:rPr>
        <w:t>Increasing awareness and knowledge among legal counselors about the disability of a disability on the person's ability to participate in a legal process.</w:t>
      </w:r>
    </w:p>
    <w:p w14:paraId="43D7AAA5" w14:textId="77777777" w:rsidR="00444E06" w:rsidRPr="00B8743A" w:rsidRDefault="00444E06" w:rsidP="004C609C">
      <w:pPr>
        <w:spacing w:after="0" w:line="240" w:lineRule="auto"/>
        <w:jc w:val="both"/>
        <w:rPr>
          <w:rFonts w:ascii="Times New Roman" w:eastAsia="Times New Roman" w:hAnsi="Times New Roman"/>
          <w:b/>
          <w:szCs w:val="24"/>
          <w:lang w:val="en-GB" w:eastAsia="sv-SE"/>
        </w:rPr>
      </w:pPr>
    </w:p>
    <w:p w14:paraId="43BA4F90" w14:textId="77777777" w:rsidR="00444E06" w:rsidRPr="008C182A" w:rsidRDefault="009D26EF" w:rsidP="004C609C">
      <w:pPr>
        <w:spacing w:after="0" w:line="240" w:lineRule="auto"/>
        <w:jc w:val="both"/>
        <w:rPr>
          <w:rFonts w:ascii="Times New Roman" w:eastAsia="Times New Roman" w:hAnsi="Times New Roman"/>
          <w:szCs w:val="24"/>
          <w:lang w:val="en-GB" w:eastAsia="sv-SE"/>
        </w:rPr>
      </w:pPr>
      <w:r w:rsidRPr="00B8743A">
        <w:rPr>
          <w:rFonts w:ascii="Times New Roman" w:eastAsia="Times New Roman" w:hAnsi="Times New Roman"/>
          <w:szCs w:val="24"/>
          <w:lang w:val="en-GB" w:eastAsia="sv-SE"/>
        </w:rPr>
        <w:lastRenderedPageBreak/>
        <w:t>We would also like to recall relevant concluding observations from the UNCRPD committee in 2014 and the Human Rights Council in 2016</w:t>
      </w:r>
      <w:r w:rsidR="001564E2" w:rsidRPr="008C182A">
        <w:rPr>
          <w:rStyle w:val="Fotnotsreferens"/>
          <w:rFonts w:ascii="Times New Roman" w:eastAsia="Times New Roman" w:hAnsi="Times New Roman"/>
          <w:szCs w:val="24"/>
          <w:lang w:val="en-GB" w:eastAsia="sv-SE"/>
        </w:rPr>
        <w:footnoteReference w:id="9"/>
      </w:r>
      <w:r w:rsidRPr="008C182A">
        <w:rPr>
          <w:rFonts w:ascii="Times New Roman" w:eastAsia="Times New Roman" w:hAnsi="Times New Roman"/>
          <w:szCs w:val="24"/>
          <w:lang w:val="en-GB" w:eastAsia="sv-SE"/>
        </w:rPr>
        <w:t xml:space="preserve"> as well as CSO alternative reports.</w:t>
      </w:r>
    </w:p>
    <w:p w14:paraId="5D8B2D10" w14:textId="77777777" w:rsidR="00F72F7D" w:rsidRPr="008C182A" w:rsidRDefault="00F72F7D" w:rsidP="004C609C">
      <w:pPr>
        <w:spacing w:after="0" w:line="240" w:lineRule="auto"/>
        <w:jc w:val="both"/>
        <w:rPr>
          <w:rFonts w:ascii="Times New Roman" w:eastAsia="Times New Roman" w:hAnsi="Times New Roman"/>
          <w:szCs w:val="24"/>
          <w:lang w:val="en-GB" w:eastAsia="sv-SE"/>
        </w:rPr>
      </w:pPr>
    </w:p>
    <w:p w14:paraId="3F4CB247" w14:textId="3BD1CF64" w:rsidR="00AA51F5" w:rsidRPr="008C182A" w:rsidRDefault="00682C03" w:rsidP="004C609C">
      <w:pPr>
        <w:pStyle w:val="Rubrik3"/>
        <w:spacing w:line="240" w:lineRule="auto"/>
        <w:jc w:val="both"/>
        <w:rPr>
          <w:rFonts w:ascii="Times New Roman" w:eastAsia="Times New Roman" w:hAnsi="Times New Roman" w:cs="Times New Roman"/>
          <w:lang w:val="en-GB" w:eastAsia="sv-SE"/>
        </w:rPr>
      </w:pPr>
      <w:r>
        <w:rPr>
          <w:rFonts w:ascii="Times New Roman" w:eastAsia="Times New Roman" w:hAnsi="Times New Roman" w:cs="Times New Roman"/>
          <w:lang w:val="en-GB" w:eastAsia="sv-SE"/>
        </w:rPr>
        <w:t>Accessibility and right to interpreter in courts</w:t>
      </w:r>
    </w:p>
    <w:p w14:paraId="7C60241B" w14:textId="63F42C47" w:rsidR="00AA51F5" w:rsidRPr="00214737" w:rsidRDefault="00AA51F5" w:rsidP="004C609C">
      <w:pPr>
        <w:spacing w:after="0" w:line="240" w:lineRule="auto"/>
        <w:jc w:val="both"/>
        <w:rPr>
          <w:rFonts w:ascii="Times New Roman" w:eastAsia="Times New Roman" w:hAnsi="Times New Roman"/>
          <w:color w:val="000000"/>
          <w:szCs w:val="24"/>
          <w:lang w:val="en-GB" w:eastAsia="sv-SE"/>
        </w:rPr>
      </w:pPr>
      <w:r w:rsidRPr="008C182A">
        <w:rPr>
          <w:rFonts w:ascii="Times New Roman" w:eastAsia="Times New Roman" w:hAnsi="Times New Roman"/>
          <w:color w:val="000000"/>
          <w:szCs w:val="24"/>
          <w:lang w:val="en-GB" w:eastAsia="sv-SE"/>
        </w:rPr>
        <w:t>Persons who have severe hearing impairments or who have severe speech or language impairments may receive assistance from an interpreter. Persons who have severe visual impairments are also entitled to some support, e.g. translation to/from Braille. The right to an interpreter is not absolute, an individual assessment is to made by the court</w:t>
      </w:r>
      <w:r w:rsidR="0073295B" w:rsidRPr="008C182A">
        <w:rPr>
          <w:rFonts w:ascii="Times New Roman" w:eastAsia="Times New Roman" w:hAnsi="Times New Roman"/>
          <w:color w:val="000000"/>
          <w:szCs w:val="24"/>
          <w:lang w:val="en-GB" w:eastAsia="sv-SE"/>
        </w:rPr>
        <w:t xml:space="preserve">. </w:t>
      </w:r>
      <w:r w:rsidRPr="008C182A">
        <w:rPr>
          <w:rFonts w:ascii="Times New Roman" w:eastAsia="Times New Roman" w:hAnsi="Times New Roman"/>
          <w:color w:val="000000"/>
          <w:szCs w:val="24"/>
          <w:lang w:val="en-GB" w:eastAsia="sv-SE"/>
        </w:rPr>
        <w:t>See § 50 the Administrative Court Procedure Act</w:t>
      </w:r>
      <w:r w:rsidR="00214737">
        <w:rPr>
          <w:rFonts w:ascii="Times New Roman" w:eastAsia="Times New Roman" w:hAnsi="Times New Roman"/>
          <w:color w:val="000000"/>
          <w:szCs w:val="24"/>
          <w:lang w:val="en-GB" w:eastAsia="sv-SE"/>
        </w:rPr>
        <w:t>. C</w:t>
      </w:r>
      <w:r w:rsidR="00214737" w:rsidRPr="00214737">
        <w:rPr>
          <w:rFonts w:ascii="Times New Roman" w:eastAsia="Times New Roman" w:hAnsi="Times New Roman"/>
          <w:color w:val="000000"/>
          <w:szCs w:val="24"/>
          <w:lang w:val="en-GB" w:eastAsia="sv-SE"/>
        </w:rPr>
        <w:t>hapter 5 section 6 paragraph 3 of the Code of Judicial Proceedings state that a general court should use an interpreter if a party or other person is hearing or speaking impaired that shall be heard by the court. Instead of an interpreter, technical solutions may be used if appropriate.</w:t>
      </w:r>
    </w:p>
    <w:p w14:paraId="0F56299B" w14:textId="77777777" w:rsidR="00AA51F5" w:rsidRPr="008C182A" w:rsidRDefault="00AA51F5" w:rsidP="004C609C">
      <w:pPr>
        <w:spacing w:after="0" w:line="240" w:lineRule="auto"/>
        <w:jc w:val="both"/>
        <w:rPr>
          <w:rFonts w:ascii="Times New Roman" w:eastAsia="Times New Roman" w:hAnsi="Times New Roman"/>
          <w:b/>
          <w:szCs w:val="24"/>
          <w:lang w:val="en-GB" w:eastAsia="sv-SE"/>
        </w:rPr>
      </w:pPr>
    </w:p>
    <w:p w14:paraId="7786D448" w14:textId="77777777" w:rsidR="00AA51F5" w:rsidRPr="008C182A" w:rsidRDefault="00AA51F5" w:rsidP="004C609C">
      <w:pPr>
        <w:spacing w:after="0" w:line="240" w:lineRule="auto"/>
        <w:jc w:val="both"/>
        <w:rPr>
          <w:rFonts w:ascii="Times New Roman" w:eastAsia="Times New Roman" w:hAnsi="Times New Roman"/>
          <w:szCs w:val="24"/>
          <w:lang w:val="en-GB" w:eastAsia="sv-SE"/>
        </w:rPr>
      </w:pPr>
      <w:r w:rsidRPr="008C182A">
        <w:rPr>
          <w:rFonts w:ascii="Times New Roman" w:eastAsia="Times New Roman" w:hAnsi="Times New Roman"/>
          <w:color w:val="000000"/>
          <w:szCs w:val="24"/>
          <w:lang w:val="en-GB" w:eastAsia="sv-SE"/>
        </w:rPr>
        <w:t xml:space="preserve">There is no absolute right to an oral hearing in administrative proceedings, see further § 9 the Administrative Court Procedure Act. The European convention on human rights and fundamental freedoms is Swedish law, thus enhancing the right to such a hearing concerning civil and political rights. In this regard it is worth mentioning that the European court on human rights has found social security cases to concern civil rights. </w:t>
      </w:r>
    </w:p>
    <w:p w14:paraId="0A8AB81C" w14:textId="77777777" w:rsidR="00AA51F5" w:rsidRPr="008C182A" w:rsidRDefault="00AA51F5" w:rsidP="004C609C">
      <w:pPr>
        <w:spacing w:after="0" w:line="240" w:lineRule="auto"/>
        <w:jc w:val="both"/>
        <w:rPr>
          <w:rFonts w:ascii="Times New Roman" w:eastAsia="Times New Roman" w:hAnsi="Times New Roman"/>
          <w:szCs w:val="24"/>
          <w:lang w:val="en-GB" w:eastAsia="sv-SE"/>
        </w:rPr>
      </w:pPr>
    </w:p>
    <w:p w14:paraId="06C5B7A8" w14:textId="77777777" w:rsidR="00AA51F5" w:rsidRPr="008C182A" w:rsidRDefault="00AA51F5" w:rsidP="004C609C">
      <w:pPr>
        <w:spacing w:after="0" w:line="240" w:lineRule="auto"/>
        <w:jc w:val="both"/>
        <w:rPr>
          <w:rFonts w:ascii="Times New Roman" w:eastAsia="Times New Roman" w:hAnsi="Times New Roman"/>
          <w:szCs w:val="24"/>
          <w:lang w:val="en-GB" w:eastAsia="sv-SE"/>
        </w:rPr>
      </w:pPr>
      <w:r w:rsidRPr="008C182A">
        <w:rPr>
          <w:rFonts w:ascii="Times New Roman" w:eastAsia="Times New Roman" w:hAnsi="Times New Roman"/>
          <w:color w:val="000000"/>
          <w:szCs w:val="24"/>
          <w:lang w:val="en-GB" w:eastAsia="sv-SE"/>
        </w:rPr>
        <w:t xml:space="preserve">We </w:t>
      </w:r>
      <w:r w:rsidR="00F72F7D" w:rsidRPr="008C182A">
        <w:rPr>
          <w:rFonts w:ascii="Times New Roman" w:eastAsia="Times New Roman" w:hAnsi="Times New Roman"/>
          <w:color w:val="000000"/>
          <w:szCs w:val="24"/>
          <w:lang w:val="en-GB" w:eastAsia="sv-SE"/>
        </w:rPr>
        <w:t>would like to highlight</w:t>
      </w:r>
      <w:r w:rsidRPr="008C182A">
        <w:rPr>
          <w:rFonts w:ascii="Times New Roman" w:eastAsia="Times New Roman" w:hAnsi="Times New Roman"/>
          <w:color w:val="000000"/>
          <w:szCs w:val="24"/>
          <w:lang w:val="en-GB" w:eastAsia="sv-SE"/>
        </w:rPr>
        <w:t xml:space="preserve"> the importance of holding oral hearings in cases where this may facilitate participation for a person with a disability.  </w:t>
      </w:r>
    </w:p>
    <w:p w14:paraId="6A236552" w14:textId="77777777" w:rsidR="00AA51F5" w:rsidRPr="008C182A" w:rsidRDefault="00AA51F5" w:rsidP="004C609C">
      <w:pPr>
        <w:spacing w:after="0" w:line="240" w:lineRule="auto"/>
        <w:jc w:val="both"/>
        <w:rPr>
          <w:rFonts w:ascii="Times New Roman" w:eastAsia="Times New Roman" w:hAnsi="Times New Roman"/>
          <w:szCs w:val="24"/>
          <w:lang w:val="en-GB" w:eastAsia="sv-SE"/>
        </w:rPr>
      </w:pPr>
    </w:p>
    <w:p w14:paraId="6AF2EAF4" w14:textId="77777777" w:rsidR="00AA51F5" w:rsidRPr="008C182A" w:rsidRDefault="00AA51F5" w:rsidP="004C609C">
      <w:pPr>
        <w:spacing w:after="0" w:line="240" w:lineRule="auto"/>
        <w:jc w:val="both"/>
        <w:rPr>
          <w:rFonts w:ascii="Times New Roman" w:eastAsia="Times New Roman" w:hAnsi="Times New Roman"/>
          <w:szCs w:val="24"/>
          <w:lang w:val="en-GB" w:eastAsia="sv-SE"/>
        </w:rPr>
      </w:pPr>
      <w:r w:rsidRPr="008C182A">
        <w:rPr>
          <w:rFonts w:ascii="Times New Roman" w:eastAsia="Times New Roman" w:hAnsi="Times New Roman"/>
          <w:i/>
          <w:iCs/>
          <w:color w:val="000000"/>
          <w:szCs w:val="24"/>
          <w:lang w:val="en-GB" w:eastAsia="sv-SE"/>
        </w:rPr>
        <w:t xml:space="preserve">b. to have individual legal standing in all administrative and judicial procedures, including the right to be heard as part of their right to fair trial; </w:t>
      </w:r>
    </w:p>
    <w:p w14:paraId="042C8FA0" w14:textId="77777777" w:rsidR="00AA51F5" w:rsidRPr="008C182A" w:rsidRDefault="00AA51F5" w:rsidP="004C609C">
      <w:pPr>
        <w:spacing w:after="0" w:line="240" w:lineRule="auto"/>
        <w:jc w:val="both"/>
        <w:rPr>
          <w:rFonts w:ascii="Times New Roman" w:eastAsia="Times New Roman" w:hAnsi="Times New Roman"/>
          <w:szCs w:val="24"/>
          <w:lang w:val="en-GB" w:eastAsia="sv-SE"/>
        </w:rPr>
      </w:pPr>
    </w:p>
    <w:p w14:paraId="3C8E9FB4" w14:textId="77777777" w:rsidR="00AA51F5" w:rsidRPr="008C182A" w:rsidRDefault="00AA51F5" w:rsidP="004C609C">
      <w:pPr>
        <w:spacing w:after="0" w:line="240" w:lineRule="auto"/>
        <w:jc w:val="both"/>
        <w:rPr>
          <w:rFonts w:ascii="Times New Roman" w:eastAsia="Times New Roman" w:hAnsi="Times New Roman"/>
          <w:szCs w:val="24"/>
          <w:lang w:val="en-GB" w:eastAsia="sv-SE"/>
        </w:rPr>
      </w:pPr>
      <w:r w:rsidRPr="008C182A">
        <w:rPr>
          <w:rFonts w:ascii="Times New Roman" w:eastAsia="Times New Roman" w:hAnsi="Times New Roman"/>
          <w:b/>
          <w:color w:val="000000"/>
          <w:szCs w:val="24"/>
          <w:lang w:val="en-GB" w:eastAsia="sv-SE"/>
        </w:rPr>
        <w:t>Answer</w:t>
      </w:r>
      <w:r w:rsidRPr="008C182A">
        <w:rPr>
          <w:rFonts w:ascii="Times New Roman" w:eastAsia="Times New Roman" w:hAnsi="Times New Roman"/>
          <w:color w:val="000000"/>
          <w:szCs w:val="24"/>
          <w:lang w:val="en-GB" w:eastAsia="sv-SE"/>
        </w:rPr>
        <w:t>:</w:t>
      </w:r>
    </w:p>
    <w:p w14:paraId="741949FE" w14:textId="7EE8A969" w:rsidR="00AA51F5" w:rsidRPr="008C182A" w:rsidRDefault="00AA51F5" w:rsidP="004C609C">
      <w:pPr>
        <w:spacing w:after="0" w:line="240" w:lineRule="auto"/>
        <w:jc w:val="both"/>
        <w:rPr>
          <w:rFonts w:ascii="Times New Roman" w:eastAsia="Times New Roman" w:hAnsi="Times New Roman"/>
          <w:szCs w:val="24"/>
          <w:lang w:val="en-GB" w:eastAsia="sv-SE"/>
        </w:rPr>
      </w:pPr>
      <w:r w:rsidRPr="008C182A">
        <w:rPr>
          <w:rFonts w:ascii="Times New Roman" w:eastAsia="Times New Roman" w:hAnsi="Times New Roman"/>
          <w:szCs w:val="24"/>
          <w:lang w:val="en-GB" w:eastAsia="sv-SE"/>
        </w:rPr>
        <w:t xml:space="preserve">According to the Code of Judicial Procedure anyone may be a party to a trial in a civil case. However, if the party lacks legal capacity to independently decide about the matter at hand, he or she must be represented by his or her legal representative. See chapter 11 § 1 of the Code of Judicial Procedure. In Sweden there are two forms of substituted decision making for adults: administrators and deputies, see chapter 11 § 4 and 7 of the Parents Code. If a person has an administrator appointed he or she loses his or her legal capacity in the areas covered by the administratorship. A person who has an administrator must therefore ask the administrator to act in case of a civil action. Having a deputy on the other hand does not deprive the principal of legal capacity to have individual legal standing. In essence having a deputy </w:t>
      </w:r>
      <w:r w:rsidR="0030579B">
        <w:rPr>
          <w:rFonts w:ascii="Times New Roman" w:eastAsia="Times New Roman" w:hAnsi="Times New Roman"/>
          <w:szCs w:val="24"/>
          <w:lang w:val="en-GB" w:eastAsia="sv-SE"/>
        </w:rPr>
        <w:t>could be considered</w:t>
      </w:r>
      <w:r w:rsidRPr="008C182A">
        <w:rPr>
          <w:rFonts w:ascii="Times New Roman" w:eastAsia="Times New Roman" w:hAnsi="Times New Roman"/>
          <w:szCs w:val="24"/>
          <w:lang w:val="en-GB" w:eastAsia="sv-SE"/>
        </w:rPr>
        <w:t xml:space="preserve"> a valid form of supported decision making. With two exceptions: a deputy may be appointed without the principal´s consent if he or she is deemed unable to consent and understand the matter. Furthermore, </w:t>
      </w:r>
      <w:r w:rsidRPr="008C182A">
        <w:rPr>
          <w:rFonts w:ascii="Times New Roman" w:eastAsia="Times New Roman" w:hAnsi="Times New Roman"/>
          <w:szCs w:val="24"/>
          <w:lang w:val="en-GB" w:eastAsia="sv-SE"/>
        </w:rPr>
        <w:lastRenderedPageBreak/>
        <w:t xml:space="preserve">a deputy may act without the consent of the principal regarding some types of everyday actions. </w:t>
      </w:r>
    </w:p>
    <w:p w14:paraId="093898B4" w14:textId="77777777" w:rsidR="00AA51F5" w:rsidRPr="008C182A" w:rsidRDefault="00AA51F5" w:rsidP="004C609C">
      <w:pPr>
        <w:spacing w:after="0" w:line="240" w:lineRule="auto"/>
        <w:jc w:val="both"/>
        <w:rPr>
          <w:rFonts w:ascii="Times New Roman" w:eastAsia="Times New Roman" w:hAnsi="Times New Roman"/>
          <w:szCs w:val="24"/>
          <w:lang w:val="en-GB" w:eastAsia="sv-SE"/>
        </w:rPr>
      </w:pPr>
    </w:p>
    <w:p w14:paraId="5B46D594" w14:textId="77777777" w:rsidR="00AA51F5" w:rsidRPr="008C182A" w:rsidRDefault="00AA51F5" w:rsidP="004C609C">
      <w:pPr>
        <w:spacing w:after="0" w:line="240" w:lineRule="auto"/>
        <w:jc w:val="both"/>
        <w:rPr>
          <w:rFonts w:ascii="Times New Roman" w:eastAsia="Times New Roman" w:hAnsi="Times New Roman"/>
          <w:szCs w:val="24"/>
          <w:lang w:val="en-GB" w:eastAsia="sv-SE"/>
        </w:rPr>
      </w:pPr>
      <w:r w:rsidRPr="008C182A">
        <w:rPr>
          <w:rFonts w:ascii="Times New Roman" w:eastAsia="Times New Roman" w:hAnsi="Times New Roman"/>
          <w:szCs w:val="24"/>
          <w:lang w:val="en-GB" w:eastAsia="sv-SE"/>
        </w:rPr>
        <w:t xml:space="preserve">The principal having a deputy or administrator may him- or herself submit an application for the termination of the deputy- or administratorship. See chapter 11 §§ 15 and 21 the Parents Code. If possible the person concerned is to be given the opportunity to express his or her opinion before appointing a deputy or administrator, chapter 11 § 16 of the Parents Code. </w:t>
      </w:r>
    </w:p>
    <w:p w14:paraId="477C84B4" w14:textId="77777777" w:rsidR="00AA51F5" w:rsidRPr="008C182A" w:rsidRDefault="00AA51F5" w:rsidP="004C609C">
      <w:pPr>
        <w:spacing w:after="0" w:line="240" w:lineRule="auto"/>
        <w:jc w:val="both"/>
        <w:rPr>
          <w:rFonts w:ascii="Times New Roman" w:eastAsia="Times New Roman" w:hAnsi="Times New Roman"/>
          <w:szCs w:val="24"/>
          <w:lang w:val="en-GB" w:eastAsia="sv-SE"/>
        </w:rPr>
      </w:pPr>
    </w:p>
    <w:p w14:paraId="0EFBC37D" w14:textId="77777777" w:rsidR="00AA51F5" w:rsidRPr="008C182A" w:rsidRDefault="00AA51F5" w:rsidP="004C609C">
      <w:pPr>
        <w:spacing w:after="0" w:line="240" w:lineRule="auto"/>
        <w:jc w:val="both"/>
        <w:rPr>
          <w:rFonts w:ascii="Times New Roman" w:eastAsia="Times New Roman" w:hAnsi="Times New Roman"/>
          <w:szCs w:val="24"/>
          <w:lang w:val="en-GB" w:eastAsia="sv-SE"/>
        </w:rPr>
      </w:pPr>
      <w:r w:rsidRPr="008C182A">
        <w:rPr>
          <w:rFonts w:ascii="Times New Roman" w:eastAsia="Times New Roman" w:hAnsi="Times New Roman"/>
          <w:szCs w:val="24"/>
          <w:lang w:val="en-GB" w:eastAsia="sv-SE"/>
        </w:rPr>
        <w:t xml:space="preserve">As concerns criminal cases the defendant may represent himself, chapter 21 § 1 and chapter 11 § 1 of the Code of Judicial Procedure. </w:t>
      </w:r>
    </w:p>
    <w:p w14:paraId="6B873A92" w14:textId="77777777" w:rsidR="00AA51F5" w:rsidRPr="008C182A" w:rsidRDefault="00AA51F5" w:rsidP="004C609C">
      <w:pPr>
        <w:spacing w:after="0" w:line="240" w:lineRule="auto"/>
        <w:jc w:val="both"/>
        <w:rPr>
          <w:rFonts w:ascii="Times New Roman" w:eastAsia="Times New Roman" w:hAnsi="Times New Roman"/>
          <w:szCs w:val="24"/>
          <w:lang w:val="en-GB" w:eastAsia="sv-SE"/>
        </w:rPr>
      </w:pPr>
    </w:p>
    <w:p w14:paraId="3DDEDAAA" w14:textId="77777777" w:rsidR="00AA51F5" w:rsidRPr="008C182A" w:rsidRDefault="00AA51F5" w:rsidP="004C609C">
      <w:pPr>
        <w:spacing w:after="0" w:line="240" w:lineRule="auto"/>
        <w:jc w:val="both"/>
        <w:rPr>
          <w:rFonts w:ascii="Times New Roman" w:eastAsia="Times New Roman" w:hAnsi="Times New Roman"/>
          <w:szCs w:val="24"/>
          <w:lang w:val="en-GB" w:eastAsia="sv-SE"/>
        </w:rPr>
      </w:pPr>
      <w:r w:rsidRPr="008C182A">
        <w:rPr>
          <w:rFonts w:ascii="Times New Roman" w:eastAsia="Times New Roman" w:hAnsi="Times New Roman"/>
          <w:szCs w:val="24"/>
          <w:lang w:val="en-GB" w:eastAsia="sv-SE"/>
        </w:rPr>
        <w:t xml:space="preserve">The Administrative Court Procedure Act does not contain specific provisions concerning legal standing. According to chapter 11 § 9 of the Parents Code administrators take over the legal capacity of the principal in the areas covered by the administratorship. The administrator act as the principal’s representative in all these matters. </w:t>
      </w:r>
    </w:p>
    <w:p w14:paraId="29778DB1" w14:textId="77777777" w:rsidR="00AA51F5" w:rsidRPr="008C182A" w:rsidRDefault="00AA51F5" w:rsidP="004C609C">
      <w:pPr>
        <w:spacing w:after="0" w:line="240" w:lineRule="auto"/>
        <w:jc w:val="both"/>
        <w:rPr>
          <w:rFonts w:ascii="Times New Roman" w:eastAsia="Times New Roman" w:hAnsi="Times New Roman"/>
          <w:szCs w:val="24"/>
          <w:lang w:val="en-GB" w:eastAsia="sv-SE"/>
        </w:rPr>
      </w:pPr>
    </w:p>
    <w:p w14:paraId="6A838249" w14:textId="49C368A8" w:rsidR="00AA51F5" w:rsidRPr="008C182A" w:rsidRDefault="00AA51F5" w:rsidP="004C609C">
      <w:pPr>
        <w:spacing w:after="0" w:line="240" w:lineRule="auto"/>
        <w:jc w:val="both"/>
        <w:rPr>
          <w:rFonts w:ascii="Times New Roman" w:eastAsia="Times New Roman" w:hAnsi="Times New Roman"/>
          <w:szCs w:val="24"/>
          <w:lang w:val="en-GB" w:eastAsia="sv-SE"/>
        </w:rPr>
      </w:pPr>
      <w:r w:rsidRPr="008C182A">
        <w:rPr>
          <w:rFonts w:ascii="Times New Roman" w:eastAsia="Times New Roman" w:hAnsi="Times New Roman"/>
          <w:szCs w:val="24"/>
          <w:lang w:val="en-GB" w:eastAsia="sv-SE"/>
        </w:rPr>
        <w:t>In this connection we would like to mention a new verdict from the European Court of Human Rights concerning legal capacity and the right to make one</w:t>
      </w:r>
      <w:r w:rsidR="008C182A">
        <w:rPr>
          <w:rFonts w:ascii="Times New Roman" w:eastAsia="Times New Roman" w:hAnsi="Times New Roman"/>
          <w:szCs w:val="24"/>
          <w:lang w:val="en-GB" w:eastAsia="sv-SE"/>
        </w:rPr>
        <w:t>’</w:t>
      </w:r>
      <w:r w:rsidRPr="008C182A">
        <w:rPr>
          <w:rFonts w:ascii="Times New Roman" w:eastAsia="Times New Roman" w:hAnsi="Times New Roman"/>
          <w:szCs w:val="24"/>
          <w:lang w:val="en-GB" w:eastAsia="sv-SE"/>
        </w:rPr>
        <w:t>s own choices</w:t>
      </w:r>
      <w:r w:rsidR="008C182A">
        <w:rPr>
          <w:rFonts w:ascii="Times New Roman" w:eastAsia="Times New Roman" w:hAnsi="Times New Roman"/>
          <w:szCs w:val="24"/>
          <w:lang w:val="en-GB" w:eastAsia="sv-SE"/>
        </w:rPr>
        <w:t>,</w:t>
      </w:r>
      <w:r w:rsidRPr="008C182A">
        <w:rPr>
          <w:rFonts w:ascii="Times New Roman" w:eastAsia="Times New Roman" w:hAnsi="Times New Roman"/>
          <w:szCs w:val="24"/>
          <w:lang w:val="en-GB" w:eastAsia="sv-SE"/>
        </w:rPr>
        <w:t xml:space="preserve"> A.M. v. Finland, application 53251/13, </w:t>
      </w:r>
      <w:r w:rsidR="008C182A">
        <w:rPr>
          <w:rFonts w:ascii="Times New Roman" w:eastAsia="Times New Roman" w:hAnsi="Times New Roman"/>
          <w:szCs w:val="24"/>
          <w:lang w:val="en-GB" w:eastAsia="sv-SE"/>
        </w:rPr>
        <w:t>judgment  23 march 2017</w:t>
      </w:r>
      <w:r w:rsidRPr="008C182A">
        <w:rPr>
          <w:rFonts w:ascii="Times New Roman" w:eastAsia="Times New Roman" w:hAnsi="Times New Roman"/>
          <w:szCs w:val="24"/>
          <w:lang w:val="en-GB" w:eastAsia="sv-SE"/>
        </w:rPr>
        <w:t xml:space="preserve">. The claimant </w:t>
      </w:r>
      <w:r w:rsidR="008C182A">
        <w:rPr>
          <w:rFonts w:ascii="Times New Roman" w:eastAsia="Times New Roman" w:hAnsi="Times New Roman"/>
          <w:szCs w:val="24"/>
          <w:lang w:val="en-GB" w:eastAsia="sv-SE"/>
        </w:rPr>
        <w:t xml:space="preserve">was </w:t>
      </w:r>
      <w:r w:rsidRPr="008C182A">
        <w:rPr>
          <w:rFonts w:ascii="Times New Roman" w:eastAsia="Times New Roman" w:hAnsi="Times New Roman"/>
          <w:szCs w:val="24"/>
          <w:lang w:val="en-GB" w:eastAsia="sv-SE"/>
        </w:rPr>
        <w:t>a person with an intellectual disability having been appointed a mentor, a kind of substituted decision making. The claimant wanted to move to another part of the country this was refused by the mentor. The claimant filed an action for change of mentor but this was also denied. The European Court of Human Rights states that the UNCRPD article 12 is relevant international law to be considered when applying article 8 of the European Convention, respect for private and family life etc. The European Court of Human Rights then proceeds to make a proportionality assessment and finds that the keeping of the mentor, and hence the decision to refuse the claimant to move, was proportional. The arguments for this conclusion being that the claimant did not fully understand the consequences of the move and that his health and living conditions would risk being compromised. In our view this is not compliant with the interpretation of article 12 found in General Comment no. 1 on article 12. The Committee on the Rights of Persons with Disabilities clearly states that persons with disabilities must be accorded full legal capacity on an equal basis with others. Substituted decision making is to be prohibited</w:t>
      </w:r>
      <w:r w:rsidR="008C182A">
        <w:rPr>
          <w:rFonts w:ascii="Times New Roman" w:eastAsia="Times New Roman" w:hAnsi="Times New Roman"/>
          <w:szCs w:val="24"/>
          <w:lang w:val="en-GB" w:eastAsia="sv-SE"/>
        </w:rPr>
        <w:t>,</w:t>
      </w:r>
      <w:r w:rsidRPr="008C182A">
        <w:rPr>
          <w:rFonts w:ascii="Times New Roman" w:eastAsia="Times New Roman" w:hAnsi="Times New Roman"/>
          <w:szCs w:val="24"/>
          <w:lang w:val="en-GB" w:eastAsia="sv-SE"/>
        </w:rPr>
        <w:t xml:space="preserve"> </w:t>
      </w:r>
      <w:r w:rsidR="008C182A">
        <w:rPr>
          <w:rFonts w:ascii="Times New Roman" w:eastAsia="Times New Roman" w:hAnsi="Times New Roman"/>
          <w:szCs w:val="24"/>
          <w:lang w:val="en-GB" w:eastAsia="sv-SE"/>
        </w:rPr>
        <w:t xml:space="preserve">while </w:t>
      </w:r>
      <w:r w:rsidRPr="008C182A">
        <w:rPr>
          <w:rFonts w:ascii="Times New Roman" w:eastAsia="Times New Roman" w:hAnsi="Times New Roman"/>
          <w:szCs w:val="24"/>
          <w:lang w:val="en-GB" w:eastAsia="sv-SE"/>
        </w:rPr>
        <w:t xml:space="preserve">supported decision making </w:t>
      </w:r>
      <w:r w:rsidR="008C182A">
        <w:rPr>
          <w:rFonts w:ascii="Times New Roman" w:eastAsia="Times New Roman" w:hAnsi="Times New Roman"/>
          <w:szCs w:val="24"/>
          <w:lang w:val="en-GB" w:eastAsia="sv-SE"/>
        </w:rPr>
        <w:t xml:space="preserve">should be </w:t>
      </w:r>
      <w:r w:rsidRPr="008C182A">
        <w:rPr>
          <w:rFonts w:ascii="Times New Roman" w:eastAsia="Times New Roman" w:hAnsi="Times New Roman"/>
          <w:szCs w:val="24"/>
          <w:lang w:val="en-GB" w:eastAsia="sv-SE"/>
        </w:rPr>
        <w:t>applied instead. Supported decision making may never amount to substituted decision making. Persons with disabilities have the right to choose for themselves and to make mistakes.  </w:t>
      </w:r>
    </w:p>
    <w:p w14:paraId="3523CB76" w14:textId="77777777" w:rsidR="00AA51F5" w:rsidRPr="004C609C" w:rsidRDefault="00AA51F5" w:rsidP="004C609C">
      <w:pPr>
        <w:spacing w:after="0" w:line="240" w:lineRule="auto"/>
        <w:jc w:val="both"/>
        <w:rPr>
          <w:rFonts w:ascii="Times New Roman" w:eastAsia="Times New Roman" w:hAnsi="Times New Roman"/>
          <w:szCs w:val="24"/>
          <w:lang w:val="en-GB" w:eastAsia="sv-SE"/>
        </w:rPr>
      </w:pPr>
    </w:p>
    <w:p w14:paraId="3941398C" w14:textId="77777777" w:rsidR="00AA51F5" w:rsidRPr="008C182A" w:rsidRDefault="00AA51F5" w:rsidP="004C609C">
      <w:pPr>
        <w:spacing w:after="0" w:line="240" w:lineRule="auto"/>
        <w:jc w:val="both"/>
        <w:rPr>
          <w:rFonts w:ascii="Times New Roman" w:eastAsia="Times New Roman" w:hAnsi="Times New Roman"/>
          <w:szCs w:val="24"/>
          <w:lang w:val="en-GB" w:eastAsia="sv-SE"/>
        </w:rPr>
      </w:pPr>
      <w:r w:rsidRPr="008C182A">
        <w:rPr>
          <w:rFonts w:ascii="Times New Roman" w:eastAsia="Times New Roman" w:hAnsi="Times New Roman"/>
          <w:i/>
          <w:iCs/>
          <w:color w:val="000000"/>
          <w:szCs w:val="24"/>
          <w:lang w:val="en-GB" w:eastAsia="sv-SE"/>
        </w:rPr>
        <w:t xml:space="preserve">c. to have access to effective remedies that are appropriately proportional to the right(s) infringed and which are tailored to their specific situation; </w:t>
      </w:r>
    </w:p>
    <w:p w14:paraId="164974DF" w14:textId="77777777" w:rsidR="00AA51F5" w:rsidRPr="008C182A" w:rsidRDefault="00AA51F5" w:rsidP="004C609C">
      <w:pPr>
        <w:spacing w:after="0" w:line="240" w:lineRule="auto"/>
        <w:jc w:val="both"/>
        <w:rPr>
          <w:rFonts w:ascii="Times New Roman" w:eastAsia="Times New Roman" w:hAnsi="Times New Roman"/>
          <w:szCs w:val="24"/>
          <w:lang w:val="en-GB" w:eastAsia="sv-SE"/>
        </w:rPr>
      </w:pPr>
    </w:p>
    <w:p w14:paraId="1B154DA8" w14:textId="77777777" w:rsidR="00AA51F5" w:rsidRPr="008C182A" w:rsidRDefault="00AA51F5" w:rsidP="004C609C">
      <w:pPr>
        <w:spacing w:after="0" w:line="240" w:lineRule="auto"/>
        <w:jc w:val="both"/>
        <w:rPr>
          <w:rFonts w:ascii="Times New Roman" w:eastAsia="Times New Roman" w:hAnsi="Times New Roman"/>
          <w:b/>
          <w:szCs w:val="24"/>
          <w:lang w:val="en-GB" w:eastAsia="sv-SE"/>
        </w:rPr>
      </w:pPr>
      <w:r w:rsidRPr="008C182A">
        <w:rPr>
          <w:rFonts w:ascii="Times New Roman" w:eastAsia="Times New Roman" w:hAnsi="Times New Roman"/>
          <w:b/>
          <w:color w:val="000000"/>
          <w:szCs w:val="24"/>
          <w:lang w:val="en-GB" w:eastAsia="sv-SE"/>
        </w:rPr>
        <w:t xml:space="preserve">Answer: </w:t>
      </w:r>
    </w:p>
    <w:p w14:paraId="1B50D3D1" w14:textId="3A126DE6" w:rsidR="00AA51F5" w:rsidRPr="008C182A" w:rsidRDefault="00AA51F5" w:rsidP="004C609C">
      <w:pPr>
        <w:spacing w:after="0" w:line="240" w:lineRule="auto"/>
        <w:jc w:val="both"/>
        <w:rPr>
          <w:rFonts w:ascii="Times New Roman" w:eastAsia="Times New Roman" w:hAnsi="Times New Roman"/>
          <w:szCs w:val="24"/>
          <w:lang w:val="en-GB" w:eastAsia="sv-SE"/>
        </w:rPr>
      </w:pPr>
      <w:r w:rsidRPr="008C182A">
        <w:rPr>
          <w:rFonts w:ascii="Times New Roman" w:eastAsia="Times New Roman" w:hAnsi="Times New Roman"/>
          <w:szCs w:val="24"/>
          <w:lang w:val="en-GB" w:eastAsia="sv-SE"/>
        </w:rPr>
        <w:t xml:space="preserve">If the state breaches rights of individuals, they often have a right to use different remedies. Depending on the matter, different remedies are relevant. </w:t>
      </w:r>
      <w:r w:rsidRPr="008C182A">
        <w:rPr>
          <w:rFonts w:ascii="Times New Roman" w:eastAsia="Times New Roman" w:hAnsi="Times New Roman"/>
          <w:szCs w:val="24"/>
          <w:lang w:val="en-GB" w:eastAsia="sv-SE"/>
        </w:rPr>
        <w:lastRenderedPageBreak/>
        <w:t xml:space="preserve">As a general remedy for breaches of rights in the European Convention on Human Rights, including Article 6 that grants individuals right to a fair trial, individuals may sue the state </w:t>
      </w:r>
      <w:r w:rsidR="008C182A">
        <w:rPr>
          <w:rFonts w:ascii="Times New Roman" w:eastAsia="Times New Roman" w:hAnsi="Times New Roman"/>
          <w:szCs w:val="24"/>
          <w:lang w:val="en-GB" w:eastAsia="sv-SE"/>
        </w:rPr>
        <w:t xml:space="preserve">for damages </w:t>
      </w:r>
      <w:r w:rsidRPr="008C182A">
        <w:rPr>
          <w:rFonts w:ascii="Times New Roman" w:eastAsia="Times New Roman" w:hAnsi="Times New Roman"/>
          <w:szCs w:val="24"/>
          <w:lang w:val="en-GB" w:eastAsia="sv-SE"/>
        </w:rPr>
        <w:t>in a general court or demand damages from the Chancellor of Justice. For breaches of rights in the UNCRPD, however, there are no formalised direct remedies for the individual in the Swedish legal system.</w:t>
      </w:r>
      <w:r w:rsidR="00F72F7D" w:rsidRPr="008C182A">
        <w:rPr>
          <w:rFonts w:ascii="Times New Roman" w:eastAsia="Times New Roman" w:hAnsi="Times New Roman"/>
          <w:szCs w:val="24"/>
          <w:lang w:val="en-GB" w:eastAsia="sv-SE"/>
        </w:rPr>
        <w:t xml:space="preserve"> </w:t>
      </w:r>
      <w:r w:rsidRPr="008C182A">
        <w:rPr>
          <w:rFonts w:ascii="Times New Roman" w:eastAsia="Times New Roman" w:hAnsi="Times New Roman"/>
          <w:szCs w:val="24"/>
          <w:lang w:val="en-GB" w:eastAsia="sv-SE"/>
        </w:rPr>
        <w:t>In general, the remedies are of reparative nature, and there is no explicit remedy in terms of specific performance for things like reasonable accommodation.</w:t>
      </w:r>
    </w:p>
    <w:p w14:paraId="06DAABBB" w14:textId="77777777" w:rsidR="00AA51F5" w:rsidRPr="008C182A" w:rsidRDefault="00AA51F5" w:rsidP="004C609C">
      <w:pPr>
        <w:spacing w:after="0" w:line="240" w:lineRule="auto"/>
        <w:jc w:val="both"/>
        <w:rPr>
          <w:rFonts w:ascii="Times New Roman" w:eastAsia="Times New Roman" w:hAnsi="Times New Roman"/>
          <w:szCs w:val="24"/>
          <w:lang w:val="en-GB" w:eastAsia="sv-SE"/>
        </w:rPr>
      </w:pPr>
    </w:p>
    <w:p w14:paraId="0DFADE42" w14:textId="77777777" w:rsidR="00AA51F5" w:rsidRPr="008C182A" w:rsidRDefault="00AA51F5" w:rsidP="004C609C">
      <w:pPr>
        <w:spacing w:after="0" w:line="240" w:lineRule="auto"/>
        <w:jc w:val="both"/>
        <w:rPr>
          <w:rFonts w:ascii="Times New Roman" w:eastAsia="Times New Roman" w:hAnsi="Times New Roman"/>
          <w:szCs w:val="24"/>
          <w:lang w:val="en-GB" w:eastAsia="sv-SE"/>
        </w:rPr>
      </w:pPr>
      <w:r w:rsidRPr="008C182A">
        <w:rPr>
          <w:rFonts w:ascii="Times New Roman" w:eastAsia="Times New Roman" w:hAnsi="Times New Roman"/>
          <w:szCs w:val="24"/>
          <w:lang w:val="en-GB" w:eastAsia="sv-SE"/>
        </w:rPr>
        <w:t xml:space="preserve">Legal costs are in general an obstacle for individuals, including persons with disabilities, for access to justice in cases where the state does not cover the costs. </w:t>
      </w:r>
    </w:p>
    <w:p w14:paraId="6C2D3BBA" w14:textId="77777777" w:rsidR="00AA51F5" w:rsidRPr="008C182A" w:rsidRDefault="00AA51F5" w:rsidP="004C609C">
      <w:pPr>
        <w:spacing w:after="0" w:line="240" w:lineRule="auto"/>
        <w:jc w:val="both"/>
        <w:rPr>
          <w:rFonts w:ascii="Times New Roman" w:eastAsia="Times New Roman" w:hAnsi="Times New Roman"/>
          <w:szCs w:val="24"/>
          <w:lang w:val="en-GB" w:eastAsia="sv-SE"/>
        </w:rPr>
      </w:pPr>
    </w:p>
    <w:p w14:paraId="1E593FCA" w14:textId="77777777" w:rsidR="00AA51F5" w:rsidRPr="008C182A" w:rsidRDefault="00AA51F5" w:rsidP="004C609C">
      <w:pPr>
        <w:spacing w:after="0" w:line="240" w:lineRule="auto"/>
        <w:jc w:val="both"/>
        <w:rPr>
          <w:rFonts w:ascii="Times New Roman" w:eastAsia="Times New Roman" w:hAnsi="Times New Roman"/>
          <w:szCs w:val="24"/>
          <w:lang w:val="en-GB" w:eastAsia="sv-SE"/>
        </w:rPr>
      </w:pPr>
      <w:r w:rsidRPr="008C182A">
        <w:rPr>
          <w:rFonts w:ascii="Times New Roman" w:eastAsia="Times New Roman" w:hAnsi="Times New Roman"/>
          <w:szCs w:val="24"/>
          <w:lang w:val="en-GB" w:eastAsia="sv-SE"/>
        </w:rPr>
        <w:t>In June 2015 the Swedish Government finally accepted the recommendation within Universal Periodic Review (UPR) to establish a National Human Rig</w:t>
      </w:r>
      <w:r w:rsidR="00F72F7D" w:rsidRPr="008C182A">
        <w:rPr>
          <w:rFonts w:ascii="Times New Roman" w:eastAsia="Times New Roman" w:hAnsi="Times New Roman"/>
          <w:szCs w:val="24"/>
          <w:lang w:val="en-GB" w:eastAsia="sv-SE"/>
        </w:rPr>
        <w:t>hts Institution (NHRI). In Octo</w:t>
      </w:r>
      <w:r w:rsidRPr="008C182A">
        <w:rPr>
          <w:rFonts w:ascii="Times New Roman" w:eastAsia="Times New Roman" w:hAnsi="Times New Roman"/>
          <w:szCs w:val="24"/>
          <w:lang w:val="en-GB" w:eastAsia="sv-SE"/>
        </w:rPr>
        <w:t>ber 2016 the communication “The Government Strategy for Human Rights”</w:t>
      </w:r>
      <w:r w:rsidR="00F72F7D" w:rsidRPr="008C182A">
        <w:rPr>
          <w:rStyle w:val="Fotnotsreferens"/>
          <w:rFonts w:ascii="Times New Roman" w:eastAsia="Times New Roman" w:hAnsi="Times New Roman"/>
          <w:szCs w:val="24"/>
          <w:lang w:val="en-GB" w:eastAsia="sv-SE"/>
        </w:rPr>
        <w:footnoteReference w:id="10"/>
      </w:r>
      <w:r w:rsidRPr="008C182A">
        <w:rPr>
          <w:rFonts w:ascii="Times New Roman" w:eastAsia="Times New Roman" w:hAnsi="Times New Roman"/>
          <w:szCs w:val="24"/>
          <w:lang w:val="en-GB" w:eastAsia="sv-SE"/>
        </w:rPr>
        <w:t xml:space="preserve"> handed the responsibility to the parliament. The Civil Society Organisations has not yet been officially involved in planning of the organisation of the NHRI, but some organisations, including the Swedish Disability Rights Federation and Civil Right Defenders have expressed strong concerns about the lack of a strong</w:t>
      </w:r>
      <w:r w:rsidR="00F72F7D" w:rsidRPr="008C182A">
        <w:rPr>
          <w:rFonts w:ascii="Times New Roman" w:eastAsia="Times New Roman" w:hAnsi="Times New Roman"/>
          <w:szCs w:val="24"/>
          <w:lang w:val="en-GB" w:eastAsia="sv-SE"/>
        </w:rPr>
        <w:t xml:space="preserve"> mandate, enough resources and </w:t>
      </w:r>
      <w:r w:rsidRPr="008C182A">
        <w:rPr>
          <w:rFonts w:ascii="Times New Roman" w:eastAsia="Times New Roman" w:hAnsi="Times New Roman"/>
          <w:szCs w:val="24"/>
          <w:lang w:val="en-GB" w:eastAsia="sv-SE"/>
        </w:rPr>
        <w:t>involvemen</w:t>
      </w:r>
      <w:r w:rsidR="00F72F7D" w:rsidRPr="008C182A">
        <w:rPr>
          <w:rFonts w:ascii="Times New Roman" w:eastAsia="Times New Roman" w:hAnsi="Times New Roman"/>
          <w:szCs w:val="24"/>
          <w:lang w:val="en-GB" w:eastAsia="sv-SE"/>
        </w:rPr>
        <w:t xml:space="preserve">t of the CSO:s in the process. Further issues cover the role in monitoring the CRPD as stated in article 33, </w:t>
      </w:r>
      <w:r w:rsidR="003459FB" w:rsidRPr="008C182A">
        <w:rPr>
          <w:rFonts w:ascii="Times New Roman" w:eastAsia="Times New Roman" w:hAnsi="Times New Roman"/>
          <w:szCs w:val="24"/>
          <w:lang w:val="en-GB" w:eastAsia="sv-SE"/>
        </w:rPr>
        <w:t>the role when it comes to individual complaints</w:t>
      </w:r>
      <w:r w:rsidR="003459FB" w:rsidRPr="008C182A">
        <w:rPr>
          <w:rStyle w:val="Fotnotsreferens"/>
          <w:rFonts w:ascii="Times New Roman" w:eastAsia="Times New Roman" w:hAnsi="Times New Roman"/>
          <w:szCs w:val="24"/>
          <w:lang w:val="en-GB" w:eastAsia="sv-SE"/>
        </w:rPr>
        <w:footnoteReference w:id="11"/>
      </w:r>
      <w:r w:rsidR="003459FB" w:rsidRPr="008C182A">
        <w:rPr>
          <w:rFonts w:ascii="Times New Roman" w:eastAsia="Times New Roman" w:hAnsi="Times New Roman"/>
          <w:szCs w:val="24"/>
          <w:lang w:val="en-GB" w:eastAsia="sv-SE"/>
        </w:rPr>
        <w:t xml:space="preserve"> and to ensure effective remedies</w:t>
      </w:r>
      <w:r w:rsidRPr="008C182A">
        <w:rPr>
          <w:rFonts w:ascii="Times New Roman" w:eastAsia="Times New Roman" w:hAnsi="Times New Roman"/>
          <w:szCs w:val="24"/>
          <w:lang w:val="en-GB" w:eastAsia="sv-SE"/>
        </w:rPr>
        <w:t xml:space="preserve"> appropriate to rights infringed and which are tailored to their specific situation.</w:t>
      </w:r>
    </w:p>
    <w:p w14:paraId="60F0ED8A" w14:textId="77777777" w:rsidR="00AA51F5" w:rsidRPr="008C182A" w:rsidRDefault="00AA51F5" w:rsidP="004C609C">
      <w:pPr>
        <w:spacing w:after="0" w:line="240" w:lineRule="auto"/>
        <w:jc w:val="both"/>
        <w:rPr>
          <w:rFonts w:ascii="Times New Roman" w:eastAsia="Times New Roman" w:hAnsi="Times New Roman"/>
          <w:szCs w:val="24"/>
          <w:lang w:val="en-GB" w:eastAsia="sv-SE"/>
        </w:rPr>
      </w:pPr>
    </w:p>
    <w:p w14:paraId="15D5BA13" w14:textId="77777777" w:rsidR="00AA51F5" w:rsidRPr="008C182A" w:rsidRDefault="00AA51F5" w:rsidP="004C609C">
      <w:pPr>
        <w:spacing w:after="0" w:line="240" w:lineRule="auto"/>
        <w:jc w:val="both"/>
        <w:rPr>
          <w:rFonts w:ascii="Times New Roman" w:eastAsia="Times New Roman" w:hAnsi="Times New Roman"/>
          <w:i/>
          <w:iCs/>
          <w:color w:val="000000"/>
          <w:szCs w:val="24"/>
          <w:lang w:val="en-GB" w:eastAsia="sv-SE"/>
        </w:rPr>
      </w:pPr>
      <w:r w:rsidRPr="008C182A">
        <w:rPr>
          <w:rFonts w:ascii="Times New Roman" w:eastAsia="Times New Roman" w:hAnsi="Times New Roman"/>
          <w:i/>
          <w:iCs/>
          <w:color w:val="000000"/>
          <w:szCs w:val="24"/>
          <w:lang w:val="en-GB" w:eastAsia="sv-SE"/>
        </w:rPr>
        <w:t xml:space="preserve">and d. to have effective access to justice in the context of disasters, migration and asylumseeking, conflict and post-conflict situations and transitional justice, and formal or informal systems of customary, indigenous and community justice, among others. </w:t>
      </w:r>
    </w:p>
    <w:p w14:paraId="435036CE" w14:textId="77777777" w:rsidR="003459FB" w:rsidRPr="008C182A" w:rsidRDefault="003459FB" w:rsidP="004C609C">
      <w:pPr>
        <w:spacing w:after="0" w:line="240" w:lineRule="auto"/>
        <w:jc w:val="both"/>
        <w:rPr>
          <w:rFonts w:ascii="Times New Roman" w:eastAsia="Times New Roman" w:hAnsi="Times New Roman"/>
          <w:szCs w:val="24"/>
          <w:lang w:val="en-GB" w:eastAsia="sv-SE"/>
        </w:rPr>
      </w:pPr>
    </w:p>
    <w:p w14:paraId="775356BF" w14:textId="77777777" w:rsidR="003459FB" w:rsidRPr="008C182A" w:rsidRDefault="003459FB" w:rsidP="004C609C">
      <w:pPr>
        <w:spacing w:after="0" w:line="240" w:lineRule="auto"/>
        <w:jc w:val="both"/>
        <w:rPr>
          <w:rFonts w:ascii="Times New Roman" w:eastAsia="Times New Roman" w:hAnsi="Times New Roman"/>
          <w:szCs w:val="24"/>
          <w:lang w:val="en-GB" w:eastAsia="sv-SE"/>
        </w:rPr>
      </w:pPr>
      <w:r w:rsidRPr="008C182A">
        <w:rPr>
          <w:rFonts w:ascii="Times New Roman" w:eastAsia="Times New Roman" w:hAnsi="Times New Roman"/>
          <w:b/>
          <w:szCs w:val="24"/>
          <w:lang w:val="en-GB" w:eastAsia="sv-SE"/>
        </w:rPr>
        <w:t>Answer</w:t>
      </w:r>
      <w:r w:rsidRPr="008C182A">
        <w:rPr>
          <w:rFonts w:ascii="Times New Roman" w:eastAsia="Times New Roman" w:hAnsi="Times New Roman"/>
          <w:szCs w:val="24"/>
          <w:lang w:val="en-GB" w:eastAsia="sv-SE"/>
        </w:rPr>
        <w:t>:</w:t>
      </w:r>
    </w:p>
    <w:p w14:paraId="079ABDAD" w14:textId="753482E7" w:rsidR="00B773FF" w:rsidRPr="008C182A" w:rsidRDefault="003459FB" w:rsidP="004C609C">
      <w:pPr>
        <w:spacing w:after="0" w:line="240" w:lineRule="auto"/>
        <w:jc w:val="both"/>
        <w:rPr>
          <w:rFonts w:ascii="Times New Roman" w:eastAsia="Times New Roman" w:hAnsi="Times New Roman"/>
          <w:szCs w:val="24"/>
          <w:lang w:val="en-GB" w:eastAsia="sv-SE"/>
        </w:rPr>
      </w:pPr>
      <w:r w:rsidRPr="008C182A">
        <w:rPr>
          <w:rFonts w:ascii="Times New Roman" w:eastAsia="Times New Roman" w:hAnsi="Times New Roman"/>
          <w:szCs w:val="24"/>
          <w:lang w:val="en-GB" w:eastAsia="sv-SE"/>
        </w:rPr>
        <w:t>There are no official public policies or easy to find advice on rights and access to justice for asylum seekers, including children, with disabilities, despite the fact that Sweden has had many asylum-seeking persons arr</w:t>
      </w:r>
      <w:r w:rsidR="00B773FF" w:rsidRPr="008C182A">
        <w:rPr>
          <w:rFonts w:ascii="Times New Roman" w:eastAsia="Times New Roman" w:hAnsi="Times New Roman"/>
          <w:szCs w:val="24"/>
          <w:lang w:val="en-GB" w:eastAsia="sv-SE"/>
        </w:rPr>
        <w:t>iving the past years</w:t>
      </w:r>
      <w:r w:rsidR="008C182A">
        <w:rPr>
          <w:rFonts w:ascii="Times New Roman" w:eastAsia="Times New Roman" w:hAnsi="Times New Roman"/>
          <w:szCs w:val="24"/>
          <w:lang w:val="en-GB" w:eastAsia="sv-SE"/>
        </w:rPr>
        <w:t>.</w:t>
      </w:r>
      <w:r w:rsidRPr="008C182A">
        <w:rPr>
          <w:rStyle w:val="Fotnotsreferens"/>
          <w:rFonts w:ascii="Times New Roman" w:eastAsia="Times New Roman" w:hAnsi="Times New Roman"/>
          <w:szCs w:val="24"/>
          <w:lang w:val="en-GB" w:eastAsia="sv-SE"/>
        </w:rPr>
        <w:footnoteReference w:id="12"/>
      </w:r>
      <w:r w:rsidR="008C182A">
        <w:rPr>
          <w:rFonts w:ascii="Times New Roman" w:eastAsia="Times New Roman" w:hAnsi="Times New Roman"/>
          <w:szCs w:val="24"/>
          <w:lang w:val="en-GB" w:eastAsia="sv-SE"/>
        </w:rPr>
        <w:t xml:space="preserve"> </w:t>
      </w:r>
      <w:r w:rsidR="00B773FF" w:rsidRPr="008C182A">
        <w:rPr>
          <w:rFonts w:ascii="Times New Roman" w:eastAsia="Times New Roman" w:hAnsi="Times New Roman"/>
          <w:szCs w:val="24"/>
          <w:lang w:val="en-GB" w:eastAsia="sv-SE"/>
        </w:rPr>
        <w:t xml:space="preserve">A project about the rights for migration and asylumseekers with </w:t>
      </w:r>
      <w:r w:rsidR="00B773FF" w:rsidRPr="008C182A">
        <w:rPr>
          <w:rFonts w:ascii="Times New Roman" w:eastAsia="Times New Roman" w:hAnsi="Times New Roman"/>
          <w:szCs w:val="24"/>
          <w:lang w:val="en-GB" w:eastAsia="sv-SE"/>
        </w:rPr>
        <w:lastRenderedPageBreak/>
        <w:t>disabilities initiated by the Independent Living Institute in Sweden has just received funding from the Swedish Inheritance Fund and is about to start</w:t>
      </w:r>
      <w:r w:rsidR="008C182A">
        <w:rPr>
          <w:rFonts w:ascii="Times New Roman" w:eastAsia="Times New Roman" w:hAnsi="Times New Roman"/>
          <w:szCs w:val="24"/>
          <w:lang w:val="en-GB" w:eastAsia="sv-SE"/>
        </w:rPr>
        <w:t>.</w:t>
      </w:r>
      <w:r w:rsidR="00B773FF" w:rsidRPr="008C182A">
        <w:rPr>
          <w:rStyle w:val="Fotnotsreferens"/>
          <w:rFonts w:ascii="Times New Roman" w:eastAsia="Times New Roman" w:hAnsi="Times New Roman"/>
          <w:szCs w:val="24"/>
          <w:lang w:val="en-GB" w:eastAsia="sv-SE"/>
        </w:rPr>
        <w:footnoteReference w:id="13"/>
      </w:r>
    </w:p>
    <w:p w14:paraId="566B450D" w14:textId="77777777" w:rsidR="00B773FF" w:rsidRPr="008C182A" w:rsidRDefault="00B773FF" w:rsidP="004C609C">
      <w:pPr>
        <w:spacing w:after="0" w:line="240" w:lineRule="auto"/>
        <w:jc w:val="both"/>
        <w:rPr>
          <w:rFonts w:ascii="Times New Roman" w:eastAsia="Times New Roman" w:hAnsi="Times New Roman"/>
          <w:szCs w:val="24"/>
          <w:lang w:val="en-GB" w:eastAsia="sv-SE"/>
        </w:rPr>
      </w:pPr>
    </w:p>
    <w:p w14:paraId="6C44EE32" w14:textId="77777777" w:rsidR="00B773FF" w:rsidRPr="008C182A" w:rsidRDefault="00B773FF" w:rsidP="004C609C">
      <w:pPr>
        <w:spacing w:after="0" w:line="240" w:lineRule="auto"/>
        <w:jc w:val="both"/>
        <w:rPr>
          <w:rFonts w:ascii="Times New Roman" w:eastAsia="Times New Roman" w:hAnsi="Times New Roman"/>
          <w:szCs w:val="24"/>
          <w:lang w:val="en-GB" w:eastAsia="sv-SE"/>
        </w:rPr>
      </w:pPr>
      <w:r w:rsidRPr="008C182A">
        <w:rPr>
          <w:rFonts w:ascii="Times New Roman" w:eastAsia="Times New Roman" w:hAnsi="Times New Roman"/>
          <w:szCs w:val="24"/>
          <w:lang w:val="en-GB" w:eastAsia="sv-SE"/>
        </w:rPr>
        <w:t>We also recall lack of public policy on the right to access to communication in emergency situations, also noted by the UNCRPD committee in 2014 in relation to article 11. No action has been taken and there have been recent protests from deaf and hard of hearing associations</w:t>
      </w:r>
      <w:r w:rsidRPr="008C182A">
        <w:rPr>
          <w:rStyle w:val="Fotnotsreferens"/>
          <w:rFonts w:ascii="Times New Roman" w:eastAsia="Times New Roman" w:hAnsi="Times New Roman"/>
          <w:szCs w:val="24"/>
          <w:lang w:val="en-GB" w:eastAsia="sv-SE"/>
        </w:rPr>
        <w:footnoteReference w:id="14"/>
      </w:r>
      <w:r w:rsidRPr="008C182A">
        <w:rPr>
          <w:rFonts w:ascii="Times New Roman" w:eastAsia="Times New Roman" w:hAnsi="Times New Roman"/>
          <w:szCs w:val="24"/>
          <w:lang w:val="en-GB" w:eastAsia="sv-SE"/>
        </w:rPr>
        <w:t xml:space="preserve"> as to lack of information at a lorry attack in the center of Stockholm in April 2017.</w:t>
      </w:r>
    </w:p>
    <w:p w14:paraId="2B72D247" w14:textId="77777777" w:rsidR="00AA51F5" w:rsidRPr="008C182A" w:rsidRDefault="00AA51F5" w:rsidP="004C609C">
      <w:pPr>
        <w:spacing w:after="0" w:line="240" w:lineRule="auto"/>
        <w:jc w:val="both"/>
        <w:rPr>
          <w:rFonts w:ascii="Times New Roman" w:eastAsia="Times New Roman" w:hAnsi="Times New Roman"/>
          <w:szCs w:val="24"/>
          <w:lang w:val="en-GB" w:eastAsia="sv-SE"/>
        </w:rPr>
      </w:pPr>
    </w:p>
    <w:p w14:paraId="732CE553" w14:textId="77777777" w:rsidR="00AA51F5" w:rsidRPr="008C182A" w:rsidRDefault="00AA51F5" w:rsidP="004C609C">
      <w:pPr>
        <w:spacing w:after="0" w:line="240" w:lineRule="auto"/>
        <w:jc w:val="both"/>
        <w:rPr>
          <w:rFonts w:ascii="Times New Roman" w:eastAsia="Times New Roman" w:hAnsi="Times New Roman"/>
          <w:szCs w:val="24"/>
          <w:lang w:val="en-GB" w:eastAsia="sv-SE"/>
        </w:rPr>
      </w:pPr>
      <w:r w:rsidRPr="008C182A">
        <w:rPr>
          <w:rFonts w:ascii="Times New Roman" w:eastAsia="Times New Roman" w:hAnsi="Times New Roman"/>
          <w:i/>
          <w:iCs/>
          <w:color w:val="000000"/>
          <w:szCs w:val="24"/>
          <w:lang w:val="en-GB" w:eastAsia="sv-SE"/>
        </w:rPr>
        <w:t xml:space="preserve">2. Do you have examples from your country on: </w:t>
      </w:r>
    </w:p>
    <w:p w14:paraId="1C66985E" w14:textId="77777777" w:rsidR="00AA51F5" w:rsidRPr="008C182A" w:rsidRDefault="00AA51F5" w:rsidP="004C609C">
      <w:pPr>
        <w:spacing w:after="0" w:line="240" w:lineRule="auto"/>
        <w:jc w:val="both"/>
        <w:rPr>
          <w:rFonts w:ascii="Times New Roman" w:eastAsia="Times New Roman" w:hAnsi="Times New Roman"/>
          <w:szCs w:val="24"/>
          <w:lang w:val="en-GB" w:eastAsia="sv-SE"/>
        </w:rPr>
      </w:pPr>
      <w:r w:rsidRPr="008C182A">
        <w:rPr>
          <w:rFonts w:ascii="Times New Roman" w:eastAsia="Times New Roman" w:hAnsi="Times New Roman"/>
          <w:i/>
          <w:iCs/>
          <w:color w:val="000000"/>
          <w:szCs w:val="24"/>
          <w:lang w:val="en-GB" w:eastAsia="sv-SE"/>
        </w:rPr>
        <w:t xml:space="preserve">a. how procedural and age-appropriate accommodations are provided and applied, including protocols or other guidelines; </w:t>
      </w:r>
    </w:p>
    <w:p w14:paraId="26F00154" w14:textId="77777777" w:rsidR="00AA51F5" w:rsidRPr="008C182A" w:rsidRDefault="00AA51F5" w:rsidP="004C609C">
      <w:pPr>
        <w:spacing w:after="0" w:line="240" w:lineRule="auto"/>
        <w:jc w:val="both"/>
        <w:rPr>
          <w:rFonts w:ascii="Times New Roman" w:eastAsia="Times New Roman" w:hAnsi="Times New Roman"/>
          <w:szCs w:val="24"/>
          <w:lang w:val="en-GB" w:eastAsia="sv-SE"/>
        </w:rPr>
      </w:pPr>
    </w:p>
    <w:p w14:paraId="606FA950" w14:textId="77777777" w:rsidR="00AA51F5" w:rsidRPr="008C182A" w:rsidRDefault="00AA51F5" w:rsidP="004C609C">
      <w:pPr>
        <w:spacing w:after="0" w:line="240" w:lineRule="auto"/>
        <w:jc w:val="both"/>
        <w:rPr>
          <w:rFonts w:ascii="Times New Roman" w:eastAsia="Times New Roman" w:hAnsi="Times New Roman"/>
          <w:color w:val="000000"/>
          <w:szCs w:val="24"/>
          <w:lang w:val="en-GB" w:eastAsia="sv-SE"/>
        </w:rPr>
      </w:pPr>
      <w:r w:rsidRPr="008C182A">
        <w:rPr>
          <w:rFonts w:ascii="Times New Roman" w:eastAsia="Times New Roman" w:hAnsi="Times New Roman"/>
          <w:b/>
          <w:color w:val="000000"/>
          <w:szCs w:val="24"/>
          <w:lang w:val="en-GB" w:eastAsia="sv-SE"/>
        </w:rPr>
        <w:t>Answer</w:t>
      </w:r>
      <w:r w:rsidRPr="008C182A">
        <w:rPr>
          <w:rFonts w:ascii="Times New Roman" w:eastAsia="Times New Roman" w:hAnsi="Times New Roman"/>
          <w:color w:val="000000"/>
          <w:szCs w:val="24"/>
          <w:lang w:val="en-GB" w:eastAsia="sv-SE"/>
        </w:rPr>
        <w:t>:</w:t>
      </w:r>
      <w:r w:rsidR="00DD0BA8" w:rsidRPr="008C182A">
        <w:rPr>
          <w:rFonts w:ascii="Times New Roman" w:eastAsia="Times New Roman" w:hAnsi="Times New Roman"/>
          <w:color w:val="000000"/>
          <w:szCs w:val="24"/>
          <w:lang w:val="en-GB" w:eastAsia="sv-SE"/>
        </w:rPr>
        <w:t xml:space="preserve"> </w:t>
      </w:r>
    </w:p>
    <w:p w14:paraId="36BF4BF0" w14:textId="77777777" w:rsidR="00DD0BA8" w:rsidRPr="008C182A" w:rsidRDefault="00DD0BA8" w:rsidP="004C609C">
      <w:pPr>
        <w:spacing w:after="0" w:line="240" w:lineRule="auto"/>
        <w:jc w:val="both"/>
        <w:rPr>
          <w:rFonts w:ascii="Times New Roman" w:hAnsi="Times New Roman"/>
          <w:szCs w:val="24"/>
          <w:lang w:val="en-GB"/>
        </w:rPr>
      </w:pPr>
      <w:r w:rsidRPr="008C182A">
        <w:rPr>
          <w:rFonts w:ascii="Times New Roman" w:eastAsia="Times New Roman" w:hAnsi="Times New Roman"/>
          <w:color w:val="000000"/>
          <w:szCs w:val="24"/>
          <w:lang w:val="en-GB" w:eastAsia="sv-SE"/>
        </w:rPr>
        <w:t>In the parliament decision on the implementation of the directive 2012/20/EU there is reference to the following: A handbook for information to victims for crimes, Rikspolisstyrelsen 2012, about information to persons with special needs, where persons with disabilities and children are specially mentioned. We have asked for updated information from the Public Agencies but we have not received it in time</w:t>
      </w:r>
      <w:r w:rsidR="005B26B8" w:rsidRPr="008C182A">
        <w:rPr>
          <w:rFonts w:ascii="Times New Roman" w:eastAsia="Times New Roman" w:hAnsi="Times New Roman"/>
          <w:color w:val="000000"/>
          <w:szCs w:val="24"/>
          <w:lang w:val="en-GB" w:eastAsia="sv-SE"/>
        </w:rPr>
        <w:t xml:space="preserve"> to include it in this answer</w:t>
      </w:r>
      <w:r w:rsidRPr="008C182A">
        <w:rPr>
          <w:rFonts w:ascii="Times New Roman" w:eastAsia="Times New Roman" w:hAnsi="Times New Roman"/>
          <w:color w:val="000000"/>
          <w:szCs w:val="24"/>
          <w:lang w:val="en-GB" w:eastAsia="sv-SE"/>
        </w:rPr>
        <w:t>. There has been a debate about methods for interviews with children both as victims and suspects of crimes, and we believe there has been work within the Police Authority, but there are no known guid</w:t>
      </w:r>
      <w:r w:rsidR="005B26B8" w:rsidRPr="008C182A">
        <w:rPr>
          <w:rFonts w:ascii="Times New Roman" w:eastAsia="Times New Roman" w:hAnsi="Times New Roman"/>
          <w:color w:val="000000"/>
          <w:szCs w:val="24"/>
          <w:lang w:val="en-GB" w:eastAsia="sv-SE"/>
        </w:rPr>
        <w:t>elines for persons with disabilities.</w:t>
      </w:r>
    </w:p>
    <w:p w14:paraId="63D102EA" w14:textId="77777777" w:rsidR="00DD0BA8" w:rsidRPr="008C182A" w:rsidRDefault="00DD0BA8" w:rsidP="004C609C">
      <w:pPr>
        <w:spacing w:after="0" w:line="240" w:lineRule="auto"/>
        <w:jc w:val="both"/>
        <w:rPr>
          <w:rFonts w:ascii="Times New Roman" w:eastAsia="Times New Roman" w:hAnsi="Times New Roman"/>
          <w:color w:val="000000"/>
          <w:szCs w:val="24"/>
          <w:lang w:val="en-GB" w:eastAsia="sv-SE"/>
        </w:rPr>
      </w:pPr>
    </w:p>
    <w:p w14:paraId="6469A4D8" w14:textId="2B83B267" w:rsidR="00AA51F5" w:rsidRPr="008C182A" w:rsidRDefault="00AA51F5" w:rsidP="004C609C">
      <w:pPr>
        <w:spacing w:after="0" w:line="240" w:lineRule="auto"/>
        <w:jc w:val="both"/>
        <w:rPr>
          <w:rFonts w:ascii="Times New Roman" w:eastAsia="Times New Roman" w:hAnsi="Times New Roman"/>
          <w:szCs w:val="24"/>
          <w:lang w:val="en-GB" w:eastAsia="sv-SE"/>
        </w:rPr>
      </w:pPr>
      <w:r w:rsidRPr="008C182A">
        <w:rPr>
          <w:rFonts w:ascii="Times New Roman" w:eastAsia="Times New Roman" w:hAnsi="Times New Roman"/>
          <w:color w:val="000000"/>
          <w:szCs w:val="24"/>
          <w:lang w:val="en-GB" w:eastAsia="sv-SE"/>
        </w:rPr>
        <w:t>According to the Swedish Courts</w:t>
      </w:r>
      <w:r w:rsidR="00DD0BA8" w:rsidRPr="008C182A">
        <w:rPr>
          <w:rFonts w:ascii="Times New Roman" w:eastAsia="Times New Roman" w:hAnsi="Times New Roman"/>
          <w:color w:val="000000"/>
          <w:szCs w:val="24"/>
          <w:lang w:val="en-GB" w:eastAsia="sv-SE"/>
        </w:rPr>
        <w:t xml:space="preserve"> Administration</w:t>
      </w:r>
      <w:r w:rsidR="00DD0BA8" w:rsidRPr="008C182A">
        <w:rPr>
          <w:rStyle w:val="Fotnotsreferens"/>
          <w:rFonts w:ascii="Times New Roman" w:eastAsia="Times New Roman" w:hAnsi="Times New Roman"/>
          <w:color w:val="000000"/>
          <w:szCs w:val="24"/>
          <w:lang w:val="en-GB" w:eastAsia="sv-SE"/>
        </w:rPr>
        <w:footnoteReference w:id="15"/>
      </w:r>
      <w:r w:rsidRPr="008C182A">
        <w:rPr>
          <w:rFonts w:ascii="Times New Roman" w:eastAsia="Times New Roman" w:hAnsi="Times New Roman"/>
          <w:color w:val="000000"/>
          <w:szCs w:val="24"/>
          <w:lang w:val="en-GB" w:eastAsia="sv-SE"/>
        </w:rPr>
        <w:t xml:space="preserve"> there are no written guidelines concerning persons with disabilities.</w:t>
      </w:r>
      <w:r w:rsidR="008C182A">
        <w:rPr>
          <w:rFonts w:ascii="Times New Roman" w:eastAsia="Times New Roman" w:hAnsi="Times New Roman"/>
          <w:color w:val="000000"/>
          <w:szCs w:val="24"/>
          <w:lang w:val="en-GB" w:eastAsia="sv-SE"/>
        </w:rPr>
        <w:t xml:space="preserve"> It is rare for children under the age of 14 to be heard in general courts</w:t>
      </w:r>
      <w:r w:rsidRPr="008C182A">
        <w:rPr>
          <w:rFonts w:ascii="Times New Roman" w:eastAsia="Times New Roman" w:hAnsi="Times New Roman"/>
          <w:color w:val="000000"/>
          <w:szCs w:val="24"/>
          <w:lang w:val="en-GB" w:eastAsia="sv-SE"/>
        </w:rPr>
        <w:t>.</w:t>
      </w:r>
    </w:p>
    <w:p w14:paraId="43E5EA81" w14:textId="77777777" w:rsidR="00AA51F5" w:rsidRPr="008C182A" w:rsidRDefault="00AA51F5" w:rsidP="004C609C">
      <w:pPr>
        <w:spacing w:after="0" w:line="240" w:lineRule="auto"/>
        <w:jc w:val="both"/>
        <w:rPr>
          <w:rFonts w:ascii="Times New Roman" w:eastAsia="Times New Roman" w:hAnsi="Times New Roman"/>
          <w:szCs w:val="24"/>
          <w:lang w:val="en-GB" w:eastAsia="sv-SE"/>
        </w:rPr>
      </w:pPr>
    </w:p>
    <w:p w14:paraId="66623040" w14:textId="77777777" w:rsidR="00AA51F5" w:rsidRPr="008C182A" w:rsidRDefault="00AA51F5" w:rsidP="004C609C">
      <w:pPr>
        <w:spacing w:after="0" w:line="240" w:lineRule="auto"/>
        <w:jc w:val="both"/>
        <w:rPr>
          <w:rFonts w:ascii="Times New Roman" w:eastAsia="Times New Roman" w:hAnsi="Times New Roman"/>
          <w:i/>
          <w:iCs/>
          <w:color w:val="000000"/>
          <w:szCs w:val="24"/>
          <w:lang w:val="en-GB" w:eastAsia="sv-SE"/>
        </w:rPr>
      </w:pPr>
      <w:r w:rsidRPr="008C182A">
        <w:rPr>
          <w:rFonts w:ascii="Times New Roman" w:eastAsia="Times New Roman" w:hAnsi="Times New Roman"/>
          <w:i/>
          <w:iCs/>
          <w:color w:val="000000"/>
          <w:szCs w:val="24"/>
          <w:lang w:val="en-GB" w:eastAsia="sv-SE"/>
        </w:rPr>
        <w:t xml:space="preserve">b. training programmes on the right of access to justice for persons with disabilities for judges, lawyers, prosecutors, police, social workers, language and sign language interpreters, legal aid centres, other judicial and administrative bodies intervening in judicial or quasi-judicial instances; </w:t>
      </w:r>
    </w:p>
    <w:p w14:paraId="5FE1FBD6" w14:textId="77777777" w:rsidR="005B26B8" w:rsidRPr="008C182A" w:rsidRDefault="005B26B8" w:rsidP="004C609C">
      <w:pPr>
        <w:spacing w:after="0" w:line="240" w:lineRule="auto"/>
        <w:jc w:val="both"/>
        <w:rPr>
          <w:rFonts w:ascii="Times New Roman" w:eastAsia="Times New Roman" w:hAnsi="Times New Roman"/>
          <w:i/>
          <w:iCs/>
          <w:color w:val="000000"/>
          <w:szCs w:val="24"/>
          <w:lang w:val="en-GB" w:eastAsia="sv-SE"/>
        </w:rPr>
      </w:pPr>
    </w:p>
    <w:p w14:paraId="7A5F11C7" w14:textId="77777777" w:rsidR="004C609C" w:rsidRPr="008C182A" w:rsidRDefault="005B26B8" w:rsidP="004C609C">
      <w:pPr>
        <w:spacing w:after="0" w:line="240" w:lineRule="auto"/>
        <w:jc w:val="both"/>
        <w:rPr>
          <w:rFonts w:ascii="Times New Roman" w:eastAsia="Times New Roman" w:hAnsi="Times New Roman"/>
          <w:szCs w:val="24"/>
          <w:lang w:val="en-GB" w:eastAsia="sv-SE"/>
        </w:rPr>
      </w:pPr>
      <w:r w:rsidRPr="008C182A">
        <w:rPr>
          <w:rFonts w:ascii="Times New Roman" w:eastAsia="Times New Roman" w:hAnsi="Times New Roman"/>
          <w:b/>
          <w:szCs w:val="24"/>
          <w:lang w:val="en-GB" w:eastAsia="sv-SE"/>
        </w:rPr>
        <w:t>Answer</w:t>
      </w:r>
      <w:r w:rsidRPr="008C182A">
        <w:rPr>
          <w:rFonts w:ascii="Times New Roman" w:eastAsia="Times New Roman" w:hAnsi="Times New Roman"/>
          <w:szCs w:val="24"/>
          <w:lang w:val="en-GB" w:eastAsia="sv-SE"/>
        </w:rPr>
        <w:t xml:space="preserve">: </w:t>
      </w:r>
    </w:p>
    <w:p w14:paraId="7B8732DB" w14:textId="14FA0E52" w:rsidR="00D54E5C" w:rsidRPr="008C182A" w:rsidRDefault="005B26B8" w:rsidP="004C609C">
      <w:pPr>
        <w:spacing w:after="0" w:line="240" w:lineRule="auto"/>
        <w:jc w:val="both"/>
        <w:rPr>
          <w:rFonts w:ascii="Times New Roman" w:eastAsia="Times New Roman" w:hAnsi="Times New Roman"/>
          <w:color w:val="000000"/>
          <w:szCs w:val="24"/>
          <w:lang w:val="en-GB" w:eastAsia="sv-SE"/>
        </w:rPr>
      </w:pPr>
      <w:r w:rsidRPr="008C182A">
        <w:rPr>
          <w:rFonts w:ascii="Times New Roman" w:eastAsia="Times New Roman" w:hAnsi="Times New Roman"/>
          <w:color w:val="000000"/>
          <w:szCs w:val="24"/>
          <w:lang w:val="en-GB" w:eastAsia="sv-SE"/>
        </w:rPr>
        <w:t xml:space="preserve">There are some voluntary courses that take up persons with disabilities for staff and judges since Swedish Courts were appointed a strategic public agency for implementation of the government. </w:t>
      </w:r>
      <w:r w:rsidR="00D54E5C" w:rsidRPr="008C182A">
        <w:rPr>
          <w:rFonts w:ascii="Times New Roman" w:eastAsia="Times New Roman" w:hAnsi="Times New Roman"/>
          <w:color w:val="000000"/>
          <w:szCs w:val="24"/>
          <w:lang w:val="en-GB" w:eastAsia="sv-SE"/>
        </w:rPr>
        <w:t>One web based training that is not open to the public for all employees about accessibility that has been evaluated within the Disability Strategy</w:t>
      </w:r>
      <w:r w:rsidR="003603B4" w:rsidRPr="008C182A">
        <w:rPr>
          <w:rFonts w:ascii="Times New Roman" w:eastAsia="Times New Roman" w:hAnsi="Times New Roman"/>
          <w:color w:val="000000"/>
          <w:szCs w:val="24"/>
          <w:lang w:val="en-GB" w:eastAsia="sv-SE"/>
        </w:rPr>
        <w:t xml:space="preserve">. Despite the training leading to improvements the level of knowledge about the CRPD and other relevant </w:t>
      </w:r>
      <w:r w:rsidR="003603B4" w:rsidRPr="008C182A">
        <w:rPr>
          <w:rFonts w:ascii="Times New Roman" w:eastAsia="Times New Roman" w:hAnsi="Times New Roman"/>
          <w:color w:val="000000"/>
          <w:szCs w:val="24"/>
          <w:lang w:val="en-GB" w:eastAsia="sv-SE"/>
        </w:rPr>
        <w:lastRenderedPageBreak/>
        <w:t>issues remains extremely low among those who answered the survey.</w:t>
      </w:r>
      <w:r w:rsidR="003603B4" w:rsidRPr="008C182A">
        <w:rPr>
          <w:rStyle w:val="Fotnotsreferens"/>
          <w:rFonts w:ascii="Times New Roman" w:eastAsia="Times New Roman" w:hAnsi="Times New Roman"/>
          <w:color w:val="000000"/>
          <w:szCs w:val="24"/>
          <w:lang w:val="en-GB" w:eastAsia="sv-SE"/>
        </w:rPr>
        <w:footnoteReference w:id="16"/>
      </w:r>
      <w:r w:rsidR="00D54E5C" w:rsidRPr="008C182A">
        <w:rPr>
          <w:rFonts w:ascii="Times New Roman" w:eastAsia="Times New Roman" w:hAnsi="Times New Roman"/>
          <w:color w:val="000000"/>
          <w:szCs w:val="24"/>
          <w:lang w:val="en-GB" w:eastAsia="sv-SE"/>
        </w:rPr>
        <w:t xml:space="preserve">. As far as we know </w:t>
      </w:r>
      <w:r w:rsidR="003603B4" w:rsidRPr="008C182A">
        <w:rPr>
          <w:rFonts w:ascii="Times New Roman" w:eastAsia="Times New Roman" w:hAnsi="Times New Roman"/>
          <w:color w:val="000000"/>
          <w:szCs w:val="24"/>
          <w:lang w:val="en-GB" w:eastAsia="sv-SE"/>
        </w:rPr>
        <w:t xml:space="preserve">the training is mainly based on accessibility not on the CRPD in itself and the </w:t>
      </w:r>
      <w:r w:rsidR="00D54E5C" w:rsidRPr="008C182A">
        <w:rPr>
          <w:rFonts w:ascii="Times New Roman" w:eastAsia="Times New Roman" w:hAnsi="Times New Roman"/>
          <w:color w:val="000000"/>
          <w:szCs w:val="24"/>
          <w:lang w:val="en-GB" w:eastAsia="sv-SE"/>
        </w:rPr>
        <w:t>human-right based model.</w:t>
      </w:r>
    </w:p>
    <w:p w14:paraId="0CB6EDE7" w14:textId="77777777" w:rsidR="00D54E5C" w:rsidRPr="008C182A" w:rsidRDefault="00D54E5C" w:rsidP="004C609C">
      <w:pPr>
        <w:spacing w:after="0" w:line="240" w:lineRule="auto"/>
        <w:jc w:val="both"/>
        <w:rPr>
          <w:rFonts w:ascii="Times New Roman" w:eastAsia="Times New Roman" w:hAnsi="Times New Roman"/>
          <w:color w:val="000000"/>
          <w:szCs w:val="24"/>
          <w:lang w:val="en-GB" w:eastAsia="sv-SE"/>
        </w:rPr>
      </w:pPr>
    </w:p>
    <w:p w14:paraId="60D17196" w14:textId="77777777" w:rsidR="00AA51F5" w:rsidRPr="00966476" w:rsidRDefault="00D54E5C" w:rsidP="004C609C">
      <w:pPr>
        <w:spacing w:after="0" w:line="240" w:lineRule="auto"/>
        <w:jc w:val="both"/>
        <w:rPr>
          <w:rFonts w:ascii="Times New Roman" w:eastAsia="Times New Roman" w:hAnsi="Times New Roman"/>
          <w:szCs w:val="24"/>
          <w:lang w:val="en-GB" w:eastAsia="sv-SE"/>
        </w:rPr>
      </w:pPr>
      <w:r w:rsidRPr="008C182A">
        <w:rPr>
          <w:rFonts w:ascii="Times New Roman" w:eastAsia="Times New Roman" w:hAnsi="Times New Roman"/>
          <w:color w:val="000000"/>
          <w:szCs w:val="24"/>
          <w:lang w:val="en-GB" w:eastAsia="sv-SE"/>
        </w:rPr>
        <w:t xml:space="preserve">In the yearly updated program of the Swedish Courts Academy, some voluntary courses mention persons with disabilities. </w:t>
      </w:r>
      <w:r w:rsidR="005B26B8" w:rsidRPr="008C182A">
        <w:rPr>
          <w:rFonts w:ascii="Times New Roman" w:eastAsia="Times New Roman" w:hAnsi="Times New Roman"/>
          <w:color w:val="000000"/>
          <w:szCs w:val="24"/>
          <w:lang w:val="en-GB" w:eastAsia="sv-SE"/>
        </w:rPr>
        <w:t xml:space="preserve">The </w:t>
      </w:r>
      <w:r w:rsidR="005B26B8" w:rsidRPr="008C182A">
        <w:rPr>
          <w:rFonts w:ascii="Times New Roman" w:eastAsia="Times New Roman" w:hAnsi="Times New Roman"/>
          <w:szCs w:val="24"/>
          <w:lang w:val="en-GB" w:eastAsia="sv-SE"/>
        </w:rPr>
        <w:t>training is related to how to “handle situations in courts”</w:t>
      </w:r>
      <w:r w:rsidR="005B26B8" w:rsidRPr="00966476">
        <w:rPr>
          <w:rStyle w:val="Fotnotsreferens"/>
          <w:rFonts w:ascii="Times New Roman" w:eastAsia="Times New Roman" w:hAnsi="Times New Roman"/>
          <w:szCs w:val="24"/>
          <w:lang w:val="en-GB" w:eastAsia="sv-SE"/>
        </w:rPr>
        <w:footnoteReference w:id="17"/>
      </w:r>
      <w:r w:rsidR="005B26B8" w:rsidRPr="00966476">
        <w:rPr>
          <w:rFonts w:ascii="Times New Roman" w:eastAsia="Times New Roman" w:hAnsi="Times New Roman"/>
          <w:szCs w:val="24"/>
          <w:lang w:val="en-GB" w:eastAsia="sv-SE"/>
        </w:rPr>
        <w:t>.</w:t>
      </w:r>
      <w:r w:rsidRPr="00966476">
        <w:rPr>
          <w:rFonts w:ascii="Times New Roman" w:eastAsia="Times New Roman" w:hAnsi="Times New Roman"/>
          <w:szCs w:val="24"/>
          <w:lang w:val="en-GB" w:eastAsia="sv-SE"/>
        </w:rPr>
        <w:t xml:space="preserve"> One short course brings up the research from Lainpelto, but they have not coordinated the content with the Public Agency that have been more involved in this research.</w:t>
      </w:r>
      <w:r w:rsidR="005B26B8" w:rsidRPr="00966476">
        <w:rPr>
          <w:rFonts w:ascii="Times New Roman" w:eastAsia="Times New Roman" w:hAnsi="Times New Roman"/>
          <w:szCs w:val="24"/>
          <w:lang w:val="en-GB" w:eastAsia="sv-SE"/>
        </w:rPr>
        <w:t xml:space="preserve"> Despite repeated questions to the Swedish Courts Admin</w:t>
      </w:r>
      <w:r w:rsidR="008550CA" w:rsidRPr="00966476">
        <w:rPr>
          <w:rFonts w:ascii="Times New Roman" w:eastAsia="Times New Roman" w:hAnsi="Times New Roman"/>
          <w:szCs w:val="24"/>
          <w:lang w:val="en-GB" w:eastAsia="sv-SE"/>
        </w:rPr>
        <w:t>i</w:t>
      </w:r>
      <w:r w:rsidR="005B26B8" w:rsidRPr="00966476">
        <w:rPr>
          <w:rFonts w:ascii="Times New Roman" w:eastAsia="Times New Roman" w:hAnsi="Times New Roman"/>
          <w:szCs w:val="24"/>
          <w:lang w:val="en-GB" w:eastAsia="sv-SE"/>
        </w:rPr>
        <w:t xml:space="preserve">stration we have not received an answer about what compulsory training for law clerks entering the courts system related to CRPD related articles such as article 13. We conclude that it is not included, and that the training is based on </w:t>
      </w:r>
      <w:r w:rsidR="008550CA" w:rsidRPr="00966476">
        <w:rPr>
          <w:rFonts w:ascii="Times New Roman" w:eastAsia="Times New Roman" w:hAnsi="Times New Roman"/>
          <w:szCs w:val="24"/>
          <w:lang w:val="en-GB" w:eastAsia="sv-SE"/>
        </w:rPr>
        <w:t>how to “treat” (</w:t>
      </w:r>
      <w:r w:rsidRPr="00966476">
        <w:rPr>
          <w:rFonts w:ascii="Times New Roman" w:eastAsia="Times New Roman" w:hAnsi="Times New Roman"/>
          <w:szCs w:val="24"/>
          <w:lang w:val="en-GB" w:eastAsia="sv-SE"/>
        </w:rPr>
        <w:t>“</w:t>
      </w:r>
      <w:r w:rsidR="008550CA" w:rsidRPr="00966476">
        <w:rPr>
          <w:rFonts w:ascii="Times New Roman" w:eastAsia="Times New Roman" w:hAnsi="Times New Roman"/>
          <w:szCs w:val="24"/>
          <w:lang w:val="en-GB" w:eastAsia="sv-SE"/>
        </w:rPr>
        <w:t>bemötande</w:t>
      </w:r>
      <w:r w:rsidRPr="00966476">
        <w:rPr>
          <w:rFonts w:ascii="Times New Roman" w:eastAsia="Times New Roman" w:hAnsi="Times New Roman"/>
          <w:szCs w:val="24"/>
          <w:lang w:val="en-GB" w:eastAsia="sv-SE"/>
        </w:rPr>
        <w:t xml:space="preserve">”) persons with disabilities, </w:t>
      </w:r>
      <w:r w:rsidR="008550CA" w:rsidRPr="00966476">
        <w:rPr>
          <w:rFonts w:ascii="Times New Roman" w:eastAsia="Times New Roman" w:hAnsi="Times New Roman"/>
          <w:szCs w:val="24"/>
          <w:lang w:val="en-GB" w:eastAsia="sv-SE"/>
        </w:rPr>
        <w:t>not on</w:t>
      </w:r>
      <w:r w:rsidRPr="00966476">
        <w:rPr>
          <w:rFonts w:ascii="Times New Roman" w:eastAsia="Times New Roman" w:hAnsi="Times New Roman"/>
          <w:szCs w:val="24"/>
          <w:lang w:val="en-GB" w:eastAsia="sv-SE"/>
        </w:rPr>
        <w:t xml:space="preserve"> the human-rights based model</w:t>
      </w:r>
      <w:r w:rsidR="008550CA" w:rsidRPr="00966476">
        <w:rPr>
          <w:rFonts w:ascii="Times New Roman" w:eastAsia="Times New Roman" w:hAnsi="Times New Roman"/>
          <w:szCs w:val="24"/>
          <w:lang w:val="en-GB" w:eastAsia="sv-SE"/>
        </w:rPr>
        <w:t>.</w:t>
      </w:r>
    </w:p>
    <w:p w14:paraId="5DFF69F2" w14:textId="77777777" w:rsidR="008550CA" w:rsidRPr="00966476" w:rsidRDefault="008550CA" w:rsidP="004C609C">
      <w:pPr>
        <w:spacing w:after="0" w:line="240" w:lineRule="auto"/>
        <w:jc w:val="both"/>
        <w:rPr>
          <w:rFonts w:ascii="Times New Roman" w:eastAsia="Times New Roman" w:hAnsi="Times New Roman"/>
          <w:szCs w:val="24"/>
          <w:lang w:val="en-GB" w:eastAsia="sv-SE"/>
        </w:rPr>
      </w:pPr>
    </w:p>
    <w:p w14:paraId="2A905CAE" w14:textId="77777777" w:rsidR="008550CA" w:rsidRPr="00966476" w:rsidRDefault="008550CA" w:rsidP="004C609C">
      <w:pPr>
        <w:spacing w:after="0" w:line="240" w:lineRule="auto"/>
        <w:jc w:val="both"/>
        <w:rPr>
          <w:rFonts w:ascii="Times New Roman" w:eastAsia="Times New Roman" w:hAnsi="Times New Roman"/>
          <w:szCs w:val="24"/>
          <w:lang w:val="en-GB" w:eastAsia="sv-SE"/>
        </w:rPr>
      </w:pPr>
      <w:r w:rsidRPr="00966476">
        <w:rPr>
          <w:rFonts w:ascii="Times New Roman" w:eastAsia="Times New Roman" w:hAnsi="Times New Roman"/>
          <w:szCs w:val="24"/>
          <w:lang w:val="en-GB" w:eastAsia="sv-SE"/>
        </w:rPr>
        <w:t xml:space="preserve">The education for police officers, both the professional training and further training contained some reference to the CRPD. But an ongoing change in the organization of the Police Authority has </w:t>
      </w:r>
      <w:r w:rsidR="00D54E5C" w:rsidRPr="00966476">
        <w:rPr>
          <w:rFonts w:ascii="Times New Roman" w:eastAsia="Times New Roman" w:hAnsi="Times New Roman"/>
          <w:szCs w:val="24"/>
          <w:lang w:val="en-GB" w:eastAsia="sv-SE"/>
        </w:rPr>
        <w:t>resulted in outsourcing of the training to three universities. We have not received answers from the Police Authority on how details such as this are ensured and monitored.</w:t>
      </w:r>
    </w:p>
    <w:p w14:paraId="7F404B09" w14:textId="77777777" w:rsidR="008550CA" w:rsidRPr="00966476" w:rsidRDefault="008550CA" w:rsidP="004C609C">
      <w:pPr>
        <w:spacing w:after="0" w:line="240" w:lineRule="auto"/>
        <w:jc w:val="both"/>
        <w:rPr>
          <w:rFonts w:ascii="Times New Roman" w:eastAsia="Times New Roman" w:hAnsi="Times New Roman"/>
          <w:szCs w:val="24"/>
          <w:lang w:val="en-GB" w:eastAsia="sv-SE"/>
        </w:rPr>
      </w:pPr>
    </w:p>
    <w:p w14:paraId="30FC6ACF" w14:textId="77777777" w:rsidR="00AA51F5" w:rsidRPr="00966476" w:rsidRDefault="00AA51F5" w:rsidP="004C609C">
      <w:pPr>
        <w:spacing w:after="0" w:line="240" w:lineRule="auto"/>
        <w:jc w:val="both"/>
        <w:rPr>
          <w:rFonts w:ascii="Times New Roman" w:eastAsia="Times New Roman" w:hAnsi="Times New Roman"/>
          <w:szCs w:val="24"/>
          <w:lang w:val="en-GB" w:eastAsia="sv-SE"/>
        </w:rPr>
      </w:pPr>
      <w:r w:rsidRPr="00966476">
        <w:rPr>
          <w:rFonts w:ascii="Times New Roman" w:eastAsia="Times New Roman" w:hAnsi="Times New Roman"/>
          <w:i/>
          <w:iCs/>
          <w:color w:val="000000"/>
          <w:szCs w:val="24"/>
          <w:lang w:val="en-GB" w:eastAsia="sv-SE"/>
        </w:rPr>
        <w:t xml:space="preserve">c. education programmes on the right of access to justice for persons with disabilities for law students as well as in schools of social work, sign language interpretation, forensic science, psychiatry and psychology, among other relevant faculties; </w:t>
      </w:r>
    </w:p>
    <w:p w14:paraId="5E9A5533" w14:textId="77777777" w:rsidR="00AA51F5" w:rsidRPr="00966476" w:rsidRDefault="00AA51F5" w:rsidP="004C609C">
      <w:pPr>
        <w:spacing w:after="0" w:line="240" w:lineRule="auto"/>
        <w:jc w:val="both"/>
        <w:rPr>
          <w:rFonts w:ascii="Times New Roman" w:eastAsia="Times New Roman" w:hAnsi="Times New Roman"/>
          <w:szCs w:val="24"/>
          <w:lang w:val="en-GB" w:eastAsia="sv-SE"/>
        </w:rPr>
      </w:pPr>
    </w:p>
    <w:p w14:paraId="61C362BD" w14:textId="77777777" w:rsidR="00AA51F5" w:rsidRPr="00966476" w:rsidRDefault="00AA51F5" w:rsidP="004C609C">
      <w:pPr>
        <w:spacing w:after="0" w:line="240" w:lineRule="auto"/>
        <w:jc w:val="both"/>
        <w:rPr>
          <w:rFonts w:ascii="Times New Roman" w:eastAsia="Times New Roman" w:hAnsi="Times New Roman"/>
          <w:szCs w:val="24"/>
          <w:lang w:val="en-GB" w:eastAsia="sv-SE"/>
        </w:rPr>
      </w:pPr>
      <w:r w:rsidRPr="00966476">
        <w:rPr>
          <w:rFonts w:ascii="Times New Roman" w:eastAsia="Times New Roman" w:hAnsi="Times New Roman"/>
          <w:b/>
          <w:color w:val="000000"/>
          <w:szCs w:val="24"/>
          <w:lang w:val="en-GB" w:eastAsia="sv-SE"/>
        </w:rPr>
        <w:t>Answer</w:t>
      </w:r>
      <w:r w:rsidRPr="00966476">
        <w:rPr>
          <w:rFonts w:ascii="Times New Roman" w:eastAsia="Times New Roman" w:hAnsi="Times New Roman"/>
          <w:color w:val="000000"/>
          <w:szCs w:val="24"/>
          <w:lang w:val="en-GB" w:eastAsia="sv-SE"/>
        </w:rPr>
        <w:t xml:space="preserve">: </w:t>
      </w:r>
    </w:p>
    <w:p w14:paraId="1FAFC501" w14:textId="73F03EEE" w:rsidR="00AA51F5" w:rsidRPr="00966476" w:rsidRDefault="00157834" w:rsidP="004C609C">
      <w:pPr>
        <w:spacing w:after="0" w:line="240" w:lineRule="auto"/>
        <w:jc w:val="both"/>
        <w:rPr>
          <w:rFonts w:ascii="Times New Roman" w:eastAsia="Times New Roman" w:hAnsi="Times New Roman"/>
          <w:szCs w:val="24"/>
          <w:lang w:val="en-GB" w:eastAsia="sv-SE"/>
        </w:rPr>
      </w:pPr>
      <w:r w:rsidRPr="00966476">
        <w:rPr>
          <w:rFonts w:ascii="Times New Roman" w:eastAsia="Times New Roman" w:hAnsi="Times New Roman"/>
          <w:szCs w:val="24"/>
          <w:lang w:val="en-GB" w:eastAsia="sv-SE"/>
        </w:rPr>
        <w:t>Access to justice for persons with disabilities</w:t>
      </w:r>
      <w:r w:rsidR="00AA51F5" w:rsidRPr="00966476">
        <w:rPr>
          <w:rFonts w:ascii="Times New Roman" w:eastAsia="Times New Roman" w:hAnsi="Times New Roman"/>
          <w:szCs w:val="24"/>
          <w:lang w:val="en-GB" w:eastAsia="sv-SE"/>
        </w:rPr>
        <w:t xml:space="preserve"> is not generally taught in law faculties. </w:t>
      </w:r>
    </w:p>
    <w:p w14:paraId="62AB34C8" w14:textId="279A0DDB" w:rsidR="00AF46CE" w:rsidRPr="00966476" w:rsidRDefault="00AF46CE" w:rsidP="004C609C">
      <w:pPr>
        <w:spacing w:after="0" w:line="240" w:lineRule="auto"/>
        <w:jc w:val="both"/>
        <w:rPr>
          <w:rFonts w:ascii="Times New Roman" w:eastAsia="Times New Roman" w:hAnsi="Times New Roman"/>
          <w:szCs w:val="24"/>
          <w:lang w:val="en-GB" w:eastAsia="sv-SE"/>
        </w:rPr>
      </w:pPr>
    </w:p>
    <w:p w14:paraId="3476B651" w14:textId="24EA0D13" w:rsidR="00AF46CE" w:rsidRPr="00966476" w:rsidRDefault="00AF46CE" w:rsidP="004C609C">
      <w:pPr>
        <w:spacing w:after="0" w:line="240" w:lineRule="auto"/>
        <w:jc w:val="both"/>
        <w:rPr>
          <w:rFonts w:ascii="Times New Roman" w:eastAsia="Times New Roman" w:hAnsi="Times New Roman"/>
          <w:szCs w:val="24"/>
          <w:lang w:val="en-GB" w:eastAsia="sv-SE"/>
        </w:rPr>
      </w:pPr>
      <w:r w:rsidRPr="00966476">
        <w:rPr>
          <w:rFonts w:ascii="Times New Roman" w:eastAsia="Times New Roman" w:hAnsi="Times New Roman"/>
          <w:szCs w:val="24"/>
          <w:lang w:val="en-GB" w:eastAsia="sv-SE"/>
        </w:rPr>
        <w:t xml:space="preserve">There is no overview of inclusion of CPRD / human-rights based model in professional training and education in relevant areas, despite a strong recommendation from the UNCRPD committee in 2014 linked to article 8. The government gave an assignment with special funding to the Public Agency of Participation, the Equality Ombudsman and the Children Ombudsman to raise awareness. We have expressed concern and made </w:t>
      </w:r>
      <w:r w:rsidRPr="00966476">
        <w:rPr>
          <w:rFonts w:ascii="Times New Roman" w:eastAsia="Times New Roman" w:hAnsi="Times New Roman"/>
          <w:szCs w:val="24"/>
          <w:lang w:val="en-GB" w:eastAsia="sv-SE"/>
        </w:rPr>
        <w:lastRenderedPageBreak/>
        <w:t>several recommendations to improve the execution of the assignment including a survey to find out which education programmes include the CRPD and the human-rights based model. But we have yet not received a positive reaction. Some web-based voluntary courses for public servants have been created in cooperation with the University of Uppsala, but we have also had reason to criticize the content</w:t>
      </w:r>
      <w:r w:rsidRPr="00966476">
        <w:rPr>
          <w:rStyle w:val="Fotnotsreferens"/>
          <w:rFonts w:ascii="Times New Roman" w:eastAsia="Times New Roman" w:hAnsi="Times New Roman"/>
          <w:szCs w:val="24"/>
          <w:lang w:val="en-GB" w:eastAsia="sv-SE"/>
        </w:rPr>
        <w:footnoteReference w:id="18"/>
      </w:r>
      <w:r w:rsidRPr="00966476">
        <w:rPr>
          <w:rFonts w:ascii="Times New Roman" w:eastAsia="Times New Roman" w:hAnsi="Times New Roman"/>
          <w:szCs w:val="24"/>
          <w:lang w:val="en-GB" w:eastAsia="sv-SE"/>
        </w:rPr>
        <w:t xml:space="preserve"> of the courses related to general problems with the selection of content, lack of problematization and recommendations from the UN to Sweden. All in all, there is a risk for</w:t>
      </w:r>
      <w:r w:rsidRPr="00966476">
        <w:rPr>
          <w:rFonts w:ascii="Times New Roman" w:eastAsia="Times New Roman" w:hAnsi="Times New Roman"/>
          <w:color w:val="FF0000"/>
          <w:szCs w:val="24"/>
          <w:lang w:val="en-GB" w:eastAsia="sv-SE"/>
        </w:rPr>
        <w:t xml:space="preserve"> </w:t>
      </w:r>
      <w:r w:rsidR="0073295B" w:rsidRPr="00966476">
        <w:rPr>
          <w:rFonts w:ascii="Times New Roman" w:eastAsia="Times New Roman" w:hAnsi="Times New Roman"/>
          <w:szCs w:val="24"/>
          <w:lang w:val="en-GB" w:eastAsia="sv-SE"/>
        </w:rPr>
        <w:t xml:space="preserve">not </w:t>
      </w:r>
      <w:r w:rsidRPr="00966476">
        <w:rPr>
          <w:rFonts w:ascii="Times New Roman" w:eastAsia="Times New Roman" w:hAnsi="Times New Roman"/>
          <w:szCs w:val="24"/>
          <w:lang w:val="en-GB" w:eastAsia="sv-SE"/>
        </w:rPr>
        <w:t>ensuring individuals their human rights.</w:t>
      </w:r>
    </w:p>
    <w:p w14:paraId="352570C2" w14:textId="265B1CB2" w:rsidR="00AA51F5" w:rsidRPr="00966476" w:rsidRDefault="00AA51F5" w:rsidP="004C609C">
      <w:pPr>
        <w:spacing w:after="0" w:line="240" w:lineRule="auto"/>
        <w:jc w:val="both"/>
        <w:rPr>
          <w:rFonts w:ascii="Times New Roman" w:eastAsia="Times New Roman" w:hAnsi="Times New Roman"/>
          <w:szCs w:val="24"/>
          <w:lang w:val="en-GB" w:eastAsia="sv-SE"/>
        </w:rPr>
      </w:pPr>
    </w:p>
    <w:p w14:paraId="4AA1EA59" w14:textId="77777777" w:rsidR="00750A5A" w:rsidRPr="00966476" w:rsidRDefault="00AA51F5" w:rsidP="004C609C">
      <w:pPr>
        <w:spacing w:after="0" w:line="240" w:lineRule="auto"/>
        <w:jc w:val="both"/>
        <w:rPr>
          <w:rFonts w:ascii="Times New Roman" w:eastAsia="Times New Roman" w:hAnsi="Times New Roman"/>
          <w:i/>
          <w:iCs/>
          <w:color w:val="000000"/>
          <w:szCs w:val="24"/>
          <w:lang w:val="en-GB" w:eastAsia="sv-SE"/>
        </w:rPr>
      </w:pPr>
      <w:r w:rsidRPr="00966476">
        <w:rPr>
          <w:rFonts w:ascii="Times New Roman" w:eastAsia="Times New Roman" w:hAnsi="Times New Roman"/>
          <w:i/>
          <w:iCs/>
          <w:color w:val="000000"/>
          <w:szCs w:val="24"/>
          <w:lang w:val="en-GB" w:eastAsia="sv-SE"/>
        </w:rPr>
        <w:t>and d. legal aid programmes, public and/or private, which include the right of access to justice for persons with disabilities in their practices, including the availability of support and liaison services for courts or other judicial or quasi-judicial instances.</w:t>
      </w:r>
    </w:p>
    <w:p w14:paraId="2139D80C" w14:textId="77777777" w:rsidR="00AA51F5" w:rsidRPr="00966476" w:rsidRDefault="00AA51F5" w:rsidP="004C609C">
      <w:pPr>
        <w:spacing w:after="0" w:line="240" w:lineRule="auto"/>
        <w:jc w:val="both"/>
        <w:rPr>
          <w:rFonts w:ascii="Times New Roman" w:eastAsia="Times New Roman" w:hAnsi="Times New Roman"/>
          <w:szCs w:val="24"/>
          <w:lang w:val="en-GB" w:eastAsia="sv-SE"/>
        </w:rPr>
      </w:pPr>
    </w:p>
    <w:p w14:paraId="7BCA661F" w14:textId="7D0D5CD6" w:rsidR="00750A5A" w:rsidRPr="00966476" w:rsidRDefault="00AA51F5" w:rsidP="004C609C">
      <w:pPr>
        <w:spacing w:after="0" w:line="240" w:lineRule="auto"/>
        <w:jc w:val="both"/>
        <w:rPr>
          <w:rFonts w:ascii="Times New Roman" w:eastAsia="Times New Roman" w:hAnsi="Times New Roman"/>
          <w:szCs w:val="24"/>
          <w:lang w:val="en-GB" w:eastAsia="sv-SE"/>
        </w:rPr>
      </w:pPr>
      <w:r w:rsidRPr="00966476">
        <w:rPr>
          <w:rFonts w:ascii="Times New Roman" w:eastAsia="Times New Roman" w:hAnsi="Times New Roman"/>
          <w:color w:val="000000"/>
          <w:szCs w:val="24"/>
          <w:lang w:val="en-GB" w:eastAsia="sv-SE"/>
        </w:rPr>
        <w:t xml:space="preserve">Answer: </w:t>
      </w:r>
      <w:r w:rsidR="00750A5A" w:rsidRPr="00966476">
        <w:rPr>
          <w:rFonts w:ascii="Times New Roman" w:eastAsia="Times New Roman" w:hAnsi="Times New Roman"/>
          <w:szCs w:val="24"/>
          <w:lang w:val="en-GB" w:eastAsia="sv-SE"/>
        </w:rPr>
        <w:t>The Alternative report from the Swedish Disability Movement submitted to Human Rights Council brought up recommendations already in 2007</w:t>
      </w:r>
      <w:r w:rsidR="008914A9" w:rsidRPr="00966476">
        <w:rPr>
          <w:rStyle w:val="Fotnotsreferens"/>
          <w:rFonts w:ascii="Times New Roman" w:eastAsia="Times New Roman" w:hAnsi="Times New Roman"/>
          <w:szCs w:val="24"/>
          <w:lang w:val="en-GB" w:eastAsia="sv-SE"/>
        </w:rPr>
        <w:footnoteReference w:id="19"/>
      </w:r>
      <w:r w:rsidR="00750A5A" w:rsidRPr="00966476">
        <w:rPr>
          <w:rFonts w:ascii="Times New Roman" w:eastAsia="Times New Roman" w:hAnsi="Times New Roman"/>
          <w:szCs w:val="24"/>
          <w:lang w:val="en-GB" w:eastAsia="sv-SE"/>
        </w:rPr>
        <w:t>, but we are still lacking political action</w:t>
      </w:r>
      <w:r w:rsidR="00966476">
        <w:rPr>
          <w:rFonts w:ascii="Times New Roman" w:eastAsia="Times New Roman" w:hAnsi="Times New Roman"/>
          <w:szCs w:val="24"/>
          <w:lang w:val="en-GB" w:eastAsia="sv-SE"/>
        </w:rPr>
        <w:t xml:space="preserve"> in parliament</w:t>
      </w:r>
      <w:r w:rsidR="00750A5A" w:rsidRPr="00966476">
        <w:rPr>
          <w:rFonts w:ascii="Times New Roman" w:eastAsia="Times New Roman" w:hAnsi="Times New Roman"/>
          <w:szCs w:val="24"/>
          <w:lang w:val="en-GB" w:eastAsia="sv-SE"/>
        </w:rPr>
        <w:t xml:space="preserve"> in issues </w:t>
      </w:r>
      <w:r w:rsidR="00966476">
        <w:rPr>
          <w:rFonts w:ascii="Times New Roman" w:eastAsia="Times New Roman" w:hAnsi="Times New Roman"/>
          <w:szCs w:val="24"/>
          <w:lang w:val="en-GB" w:eastAsia="sv-SE"/>
        </w:rPr>
        <w:t xml:space="preserve">concerning </w:t>
      </w:r>
      <w:r w:rsidR="00750A5A" w:rsidRPr="00966476">
        <w:rPr>
          <w:rFonts w:ascii="Times New Roman" w:eastAsia="Times New Roman" w:hAnsi="Times New Roman"/>
          <w:szCs w:val="24"/>
          <w:lang w:val="en-GB" w:eastAsia="sv-SE"/>
        </w:rPr>
        <w:t>legal aid.</w:t>
      </w:r>
    </w:p>
    <w:p w14:paraId="1F0772C3" w14:textId="77777777" w:rsidR="00750A5A" w:rsidRPr="00966476" w:rsidRDefault="00750A5A" w:rsidP="004C609C">
      <w:pPr>
        <w:spacing w:after="0" w:line="240" w:lineRule="auto"/>
        <w:jc w:val="both"/>
        <w:rPr>
          <w:rFonts w:ascii="Times New Roman" w:eastAsia="Times New Roman" w:hAnsi="Times New Roman"/>
          <w:color w:val="000000"/>
          <w:szCs w:val="24"/>
          <w:lang w:val="en-GB" w:eastAsia="sv-SE"/>
        </w:rPr>
      </w:pPr>
    </w:p>
    <w:p w14:paraId="432209D1" w14:textId="44BD0955" w:rsidR="00AA51F5" w:rsidRDefault="00AA51F5" w:rsidP="004C609C">
      <w:pPr>
        <w:spacing w:after="0" w:line="240" w:lineRule="auto"/>
        <w:jc w:val="both"/>
        <w:rPr>
          <w:rFonts w:ascii="Times New Roman" w:eastAsia="Times New Roman" w:hAnsi="Times New Roman"/>
          <w:szCs w:val="24"/>
          <w:lang w:val="en-GB" w:eastAsia="sv-SE"/>
        </w:rPr>
      </w:pPr>
      <w:r w:rsidRPr="00966476">
        <w:rPr>
          <w:rFonts w:ascii="Times New Roman" w:eastAsia="Times New Roman" w:hAnsi="Times New Roman"/>
          <w:color w:val="000000"/>
          <w:szCs w:val="24"/>
          <w:lang w:val="en-GB" w:eastAsia="sv-SE"/>
        </w:rPr>
        <w:t xml:space="preserve">The Swedish judicial system encompasses inter alia general courts and administrative courts. The procedural regulation of the two are quite different. The legal aid act entitles persons under certain circumstances to public funding for costs incurred by legal proceedings. The legal aid act applies to both general and administrative courts. However, </w:t>
      </w:r>
      <w:r w:rsidRPr="00966476">
        <w:rPr>
          <w:rFonts w:ascii="Times New Roman" w:eastAsia="Times New Roman" w:hAnsi="Times New Roman"/>
          <w:szCs w:val="24"/>
          <w:lang w:val="en-GB" w:eastAsia="sv-SE"/>
        </w:rPr>
        <w:t>it is in general</w:t>
      </w:r>
      <w:r w:rsidR="00267D81">
        <w:rPr>
          <w:rFonts w:ascii="Times New Roman" w:eastAsia="Times New Roman" w:hAnsi="Times New Roman"/>
          <w:szCs w:val="24"/>
          <w:lang w:val="en-GB" w:eastAsia="sv-SE"/>
        </w:rPr>
        <w:t xml:space="preserve"> much</w:t>
      </w:r>
      <w:r w:rsidRPr="00966476">
        <w:rPr>
          <w:rFonts w:ascii="Times New Roman" w:eastAsia="Times New Roman" w:hAnsi="Times New Roman"/>
          <w:szCs w:val="24"/>
          <w:lang w:val="en-GB" w:eastAsia="sv-SE"/>
        </w:rPr>
        <w:t xml:space="preserve"> </w:t>
      </w:r>
      <w:r w:rsidRPr="00966476">
        <w:rPr>
          <w:rFonts w:ascii="Times New Roman" w:eastAsia="Times New Roman" w:hAnsi="Times New Roman"/>
          <w:color w:val="000000"/>
          <w:szCs w:val="24"/>
          <w:lang w:val="en-GB" w:eastAsia="sv-SE"/>
        </w:rPr>
        <w:t>more difficult to receive legal aid for administrative proceedings. According to the main rule costs incurred through legal action are to be paid by the individual</w:t>
      </w:r>
      <w:r w:rsidR="0073295B" w:rsidRPr="00966476">
        <w:rPr>
          <w:rFonts w:ascii="Times New Roman" w:eastAsia="Times New Roman" w:hAnsi="Times New Roman"/>
          <w:color w:val="000000"/>
          <w:szCs w:val="24"/>
          <w:lang w:val="en-GB" w:eastAsia="sv-SE"/>
        </w:rPr>
        <w:t xml:space="preserve"> </w:t>
      </w:r>
      <w:r w:rsidR="0073295B" w:rsidRPr="00966476">
        <w:rPr>
          <w:rFonts w:ascii="Times New Roman" w:eastAsia="Times New Roman" w:hAnsi="Times New Roman"/>
          <w:szCs w:val="24"/>
          <w:lang w:val="en-GB" w:eastAsia="sv-SE"/>
        </w:rPr>
        <w:t>(criminal cases aside</w:t>
      </w:r>
      <w:r w:rsidR="0073295B" w:rsidRPr="00966476">
        <w:rPr>
          <w:rFonts w:ascii="Times New Roman" w:eastAsia="Times New Roman" w:hAnsi="Times New Roman"/>
          <w:color w:val="000000"/>
          <w:szCs w:val="24"/>
          <w:lang w:val="en-GB" w:eastAsia="sv-SE"/>
        </w:rPr>
        <w:t>)</w:t>
      </w:r>
      <w:r w:rsidRPr="00966476">
        <w:rPr>
          <w:rFonts w:ascii="Times New Roman" w:eastAsia="Times New Roman" w:hAnsi="Times New Roman"/>
          <w:color w:val="000000"/>
          <w:szCs w:val="24"/>
          <w:lang w:val="en-GB" w:eastAsia="sv-SE"/>
        </w:rPr>
        <w:t>, e.g. by a legal expenses insurance. Most such insurances do not cover administrative procedures. In some types of administrative cases there is a right to a public counsel</w:t>
      </w:r>
      <w:r w:rsidR="00343C27" w:rsidRPr="00E711AA">
        <w:rPr>
          <w:rFonts w:ascii="Times New Roman" w:eastAsia="Times New Roman" w:hAnsi="Times New Roman"/>
          <w:szCs w:val="24"/>
          <w:lang w:val="en-GB" w:eastAsia="sv-SE"/>
        </w:rPr>
        <w:t>, e.g. cases concerning forced psychiatric care.</w:t>
      </w:r>
      <w:r w:rsidRPr="00E711AA">
        <w:rPr>
          <w:rFonts w:ascii="Times New Roman" w:eastAsia="Times New Roman" w:hAnsi="Times New Roman"/>
          <w:szCs w:val="24"/>
          <w:lang w:val="en-GB" w:eastAsia="sv-SE"/>
        </w:rPr>
        <w:t xml:space="preserve"> </w:t>
      </w:r>
      <w:r w:rsidRPr="00966476">
        <w:rPr>
          <w:rFonts w:ascii="Times New Roman" w:eastAsia="Times New Roman" w:hAnsi="Times New Roman"/>
          <w:szCs w:val="24"/>
          <w:lang w:val="en-GB" w:eastAsia="sv-SE"/>
        </w:rPr>
        <w:t>In administrative</w:t>
      </w:r>
      <w:r w:rsidR="003603B4" w:rsidRPr="00966476">
        <w:rPr>
          <w:rFonts w:ascii="Times New Roman" w:eastAsia="Times New Roman" w:hAnsi="Times New Roman"/>
          <w:szCs w:val="24"/>
          <w:lang w:val="en-GB" w:eastAsia="sv-SE"/>
        </w:rPr>
        <w:t xml:space="preserve"> court</w:t>
      </w:r>
      <w:r w:rsidRPr="00966476">
        <w:rPr>
          <w:rFonts w:ascii="Times New Roman" w:eastAsia="Times New Roman" w:hAnsi="Times New Roman"/>
          <w:szCs w:val="24"/>
          <w:lang w:val="en-GB" w:eastAsia="sv-SE"/>
        </w:rPr>
        <w:t xml:space="preserve"> cases the complainant does not risk paying the other party’s legal expenses. </w:t>
      </w:r>
    </w:p>
    <w:p w14:paraId="231BC89D" w14:textId="4CE1B7C2" w:rsidR="00267D81" w:rsidRDefault="00267D81" w:rsidP="00267D81">
      <w:pPr>
        <w:spacing w:after="0" w:line="240" w:lineRule="auto"/>
        <w:jc w:val="both"/>
        <w:rPr>
          <w:rFonts w:ascii="Times New Roman" w:eastAsia="Times New Roman" w:hAnsi="Times New Roman"/>
          <w:szCs w:val="24"/>
          <w:lang w:val="en-GB" w:eastAsia="sv-SE"/>
        </w:rPr>
      </w:pPr>
    </w:p>
    <w:p w14:paraId="2689804F" w14:textId="77777777" w:rsidR="00267D81" w:rsidRPr="00267D81" w:rsidRDefault="00267D81" w:rsidP="00267D81">
      <w:pPr>
        <w:spacing w:line="240" w:lineRule="auto"/>
        <w:rPr>
          <w:rFonts w:ascii="Times New Roman" w:eastAsia="Times New Roman" w:hAnsi="Times New Roman"/>
          <w:color w:val="000000"/>
          <w:szCs w:val="24"/>
          <w:lang w:val="en-GB" w:eastAsia="sv-SE"/>
        </w:rPr>
      </w:pPr>
      <w:r w:rsidRPr="00267D81">
        <w:rPr>
          <w:rFonts w:ascii="Times New Roman" w:eastAsia="Times New Roman" w:hAnsi="Times New Roman"/>
          <w:color w:val="000000"/>
          <w:szCs w:val="24"/>
          <w:lang w:val="en-GB" w:eastAsia="sv-SE"/>
        </w:rPr>
        <w:t xml:space="preserve">In the following we will discuss some rules pertaining to legal aid in administrative cases. However, we would like to emphasize, that where there is no right to public legal counsel, the chances of receiving legal aid are very low. </w:t>
      </w:r>
    </w:p>
    <w:p w14:paraId="182667A9" w14:textId="714DB79F" w:rsidR="00AA51F5" w:rsidRPr="00966476" w:rsidRDefault="00AA51F5" w:rsidP="004C609C">
      <w:pPr>
        <w:spacing w:after="0" w:line="240" w:lineRule="auto"/>
        <w:jc w:val="both"/>
        <w:rPr>
          <w:rFonts w:ascii="Times New Roman" w:eastAsia="Times New Roman" w:hAnsi="Times New Roman"/>
          <w:szCs w:val="24"/>
          <w:lang w:val="en-GB" w:eastAsia="sv-SE"/>
        </w:rPr>
      </w:pPr>
      <w:r w:rsidRPr="00966476">
        <w:rPr>
          <w:rFonts w:ascii="Times New Roman" w:eastAsia="Times New Roman" w:hAnsi="Times New Roman"/>
          <w:szCs w:val="24"/>
          <w:lang w:val="en-GB" w:eastAsia="sv-SE"/>
        </w:rPr>
        <w:t>Legal aid can be provided for administrative procedures to pe</w:t>
      </w:r>
      <w:r w:rsidR="00267D81">
        <w:rPr>
          <w:rFonts w:ascii="Times New Roman" w:eastAsia="Times New Roman" w:hAnsi="Times New Roman"/>
          <w:szCs w:val="24"/>
          <w:lang w:val="en-GB" w:eastAsia="sv-SE"/>
        </w:rPr>
        <w:t xml:space="preserve">rsons with disabilities provided </w:t>
      </w:r>
      <w:r w:rsidRPr="00966476">
        <w:rPr>
          <w:rFonts w:ascii="Times New Roman" w:eastAsia="Times New Roman" w:hAnsi="Times New Roman"/>
          <w:szCs w:val="24"/>
          <w:lang w:val="en-GB" w:eastAsia="sv-SE"/>
        </w:rPr>
        <w:t>t</w:t>
      </w:r>
      <w:bookmarkStart w:id="0" w:name="_GoBack"/>
      <w:bookmarkEnd w:id="0"/>
      <w:r w:rsidRPr="00966476">
        <w:rPr>
          <w:rFonts w:ascii="Times New Roman" w:eastAsia="Times New Roman" w:hAnsi="Times New Roman"/>
          <w:szCs w:val="24"/>
          <w:lang w:val="en-GB" w:eastAsia="sv-SE"/>
        </w:rPr>
        <w:t>hat the person due to his or her disabilit</w:t>
      </w:r>
      <w:r w:rsidR="00267D81">
        <w:rPr>
          <w:rFonts w:ascii="Times New Roman" w:eastAsia="Times New Roman" w:hAnsi="Times New Roman"/>
          <w:szCs w:val="24"/>
          <w:lang w:val="en-GB" w:eastAsia="sv-SE"/>
        </w:rPr>
        <w:t>y have difficulties in self-repr</w:t>
      </w:r>
      <w:r w:rsidRPr="00966476">
        <w:rPr>
          <w:rFonts w:ascii="Times New Roman" w:eastAsia="Times New Roman" w:hAnsi="Times New Roman"/>
          <w:szCs w:val="24"/>
          <w:lang w:val="en-GB" w:eastAsia="sv-SE"/>
        </w:rPr>
        <w:t xml:space="preserve">esentation, see §§ 7 and 8 of the Legal aid act together with court practice. Especially the following: the Administrative Court of </w:t>
      </w:r>
      <w:r w:rsidRPr="00966476">
        <w:rPr>
          <w:rFonts w:ascii="Times New Roman" w:eastAsia="Times New Roman" w:hAnsi="Times New Roman"/>
          <w:szCs w:val="24"/>
          <w:lang w:val="en-GB" w:eastAsia="sv-SE"/>
        </w:rPr>
        <w:lastRenderedPageBreak/>
        <w:t>Appeal in Stockholm, case no 1825-10, 2010-06-11, the Administrative Court of Appeal in Sundsvall, case no 412-11, 2011-04-12, the Administrative Court of Appeal in Jönköping, case no 2015-13, 2013-08-01. However, according to</w:t>
      </w:r>
      <w:r w:rsidR="0073295B" w:rsidRPr="00966476">
        <w:rPr>
          <w:rFonts w:ascii="Times New Roman" w:eastAsia="Times New Roman" w:hAnsi="Times New Roman"/>
          <w:szCs w:val="24"/>
          <w:lang w:val="en-GB" w:eastAsia="sv-SE"/>
        </w:rPr>
        <w:t xml:space="preserve"> a verdict from the Administrative Court of Appeal in Gothenburg</w:t>
      </w:r>
      <w:r w:rsidRPr="00966476">
        <w:rPr>
          <w:rFonts w:ascii="Times New Roman" w:eastAsia="Times New Roman" w:hAnsi="Times New Roman"/>
          <w:szCs w:val="24"/>
          <w:lang w:val="en-GB" w:eastAsia="sv-SE"/>
        </w:rPr>
        <w:t xml:space="preserve"> you will not receive legal aid if you have a deputy or administrator. The deputy or administrator is, without any individual assessment, deemed able to represent the p</w:t>
      </w:r>
      <w:r w:rsidR="00440997" w:rsidRPr="00966476">
        <w:rPr>
          <w:rFonts w:ascii="Times New Roman" w:eastAsia="Times New Roman" w:hAnsi="Times New Roman"/>
          <w:szCs w:val="24"/>
          <w:lang w:val="en-GB" w:eastAsia="sv-SE"/>
        </w:rPr>
        <w:t>erson concerned, see</w:t>
      </w:r>
      <w:r w:rsidRPr="00966476">
        <w:rPr>
          <w:rFonts w:ascii="Times New Roman" w:eastAsia="Times New Roman" w:hAnsi="Times New Roman"/>
          <w:szCs w:val="24"/>
          <w:lang w:val="en-GB" w:eastAsia="sv-SE"/>
        </w:rPr>
        <w:t xml:space="preserve"> case no 5976-16, 2016-12-08. </w:t>
      </w:r>
    </w:p>
    <w:p w14:paraId="14637372" w14:textId="77777777" w:rsidR="00AA51F5" w:rsidRPr="00966476" w:rsidRDefault="00AA51F5" w:rsidP="004C609C">
      <w:pPr>
        <w:spacing w:after="0" w:line="240" w:lineRule="auto"/>
        <w:jc w:val="both"/>
        <w:rPr>
          <w:rFonts w:ascii="Times New Roman" w:eastAsia="Times New Roman" w:hAnsi="Times New Roman"/>
          <w:szCs w:val="24"/>
          <w:lang w:val="en-GB" w:eastAsia="sv-SE"/>
        </w:rPr>
      </w:pPr>
    </w:p>
    <w:p w14:paraId="4650A6F8" w14:textId="786A52A9" w:rsidR="00AA51F5" w:rsidRPr="00966476" w:rsidRDefault="00AA51F5" w:rsidP="004C609C">
      <w:pPr>
        <w:spacing w:after="0" w:line="240" w:lineRule="auto"/>
        <w:jc w:val="both"/>
        <w:rPr>
          <w:rFonts w:ascii="Times New Roman" w:eastAsia="Times New Roman" w:hAnsi="Times New Roman"/>
          <w:szCs w:val="24"/>
          <w:lang w:val="en-GB" w:eastAsia="sv-SE"/>
        </w:rPr>
      </w:pPr>
      <w:r w:rsidRPr="00966476">
        <w:rPr>
          <w:rFonts w:ascii="Times New Roman" w:eastAsia="Times New Roman" w:hAnsi="Times New Roman"/>
          <w:color w:val="000000"/>
          <w:szCs w:val="24"/>
          <w:lang w:val="en-GB" w:eastAsia="sv-SE"/>
        </w:rPr>
        <w:t>On the other hand the administrative process is considered to be a simpler process than the general one. Essentially, the process is in writing, but you may require an oral hearing. There is no absolute right to an oral hearing, even in a court of first instance, see § 9 of the Administrative Court Procedure Act. The court is supposed to assist and guide claimants through the process, see § 8 of the Administrative Court Procedure Act. Appeals and othe</w:t>
      </w:r>
      <w:r w:rsidR="00440997" w:rsidRPr="00966476">
        <w:rPr>
          <w:rFonts w:ascii="Times New Roman" w:eastAsia="Times New Roman" w:hAnsi="Times New Roman"/>
          <w:color w:val="000000"/>
          <w:szCs w:val="24"/>
          <w:lang w:val="en-GB" w:eastAsia="sv-SE"/>
        </w:rPr>
        <w:t xml:space="preserve">r submissions by the </w:t>
      </w:r>
      <w:r w:rsidR="00440997" w:rsidRPr="00966476">
        <w:rPr>
          <w:rFonts w:ascii="Times New Roman" w:eastAsia="Times New Roman" w:hAnsi="Times New Roman"/>
          <w:szCs w:val="24"/>
          <w:lang w:val="en-GB" w:eastAsia="sv-SE"/>
        </w:rPr>
        <w:t>claimant are</w:t>
      </w:r>
      <w:r w:rsidRPr="00966476">
        <w:rPr>
          <w:rFonts w:ascii="Times New Roman" w:eastAsia="Times New Roman" w:hAnsi="Times New Roman"/>
          <w:szCs w:val="24"/>
          <w:lang w:val="en-GB" w:eastAsia="sv-SE"/>
        </w:rPr>
        <w:t xml:space="preserve"> to be interpreted </w:t>
      </w:r>
      <w:r w:rsidR="00966476" w:rsidRPr="00966476">
        <w:rPr>
          <w:rFonts w:ascii="Times New Roman" w:eastAsia="Times New Roman" w:hAnsi="Times New Roman"/>
          <w:szCs w:val="24"/>
          <w:lang w:val="en-GB" w:eastAsia="sv-SE"/>
        </w:rPr>
        <w:t>favourably</w:t>
      </w:r>
      <w:r w:rsidR="00440997" w:rsidRPr="00966476">
        <w:rPr>
          <w:rFonts w:ascii="Times New Roman" w:eastAsia="Times New Roman" w:hAnsi="Times New Roman"/>
          <w:szCs w:val="24"/>
          <w:lang w:val="en-GB" w:eastAsia="sv-SE"/>
        </w:rPr>
        <w:t xml:space="preserve"> in relation to e.g. claims</w:t>
      </w:r>
      <w:r w:rsidRPr="00966476">
        <w:rPr>
          <w:rFonts w:ascii="Times New Roman" w:eastAsia="Times New Roman" w:hAnsi="Times New Roman"/>
          <w:szCs w:val="24"/>
          <w:lang w:val="en-GB" w:eastAsia="sv-SE"/>
        </w:rPr>
        <w:t>, taking into accoun</w:t>
      </w:r>
      <w:r w:rsidRPr="00966476">
        <w:rPr>
          <w:rFonts w:ascii="Times New Roman" w:eastAsia="Times New Roman" w:hAnsi="Times New Roman"/>
          <w:color w:val="000000"/>
          <w:szCs w:val="24"/>
          <w:lang w:val="en-GB" w:eastAsia="sv-SE"/>
        </w:rPr>
        <w:t xml:space="preserve">t the general lack of legal counsel in these proceedings. The obligations conferred on administrative courts by § 8 is one of the main reasons behind the much more restrictive approach to legal aid in these kind of proceedings. </w:t>
      </w:r>
    </w:p>
    <w:p w14:paraId="1F2247AC" w14:textId="77777777" w:rsidR="00AA51F5" w:rsidRPr="00966476" w:rsidRDefault="00AA51F5" w:rsidP="004C609C">
      <w:pPr>
        <w:spacing w:after="0" w:line="240" w:lineRule="auto"/>
        <w:jc w:val="both"/>
        <w:rPr>
          <w:rFonts w:ascii="Times New Roman" w:eastAsia="Times New Roman" w:hAnsi="Times New Roman"/>
          <w:szCs w:val="24"/>
          <w:lang w:val="en-GB" w:eastAsia="sv-SE"/>
        </w:rPr>
      </w:pPr>
    </w:p>
    <w:p w14:paraId="01244138" w14:textId="0F8196B2" w:rsidR="00AA51F5" w:rsidRPr="00966476" w:rsidRDefault="00AA51F5" w:rsidP="004C609C">
      <w:pPr>
        <w:spacing w:after="0" w:line="240" w:lineRule="auto"/>
        <w:jc w:val="both"/>
        <w:rPr>
          <w:rFonts w:ascii="Times New Roman" w:eastAsia="Times New Roman" w:hAnsi="Times New Roman"/>
          <w:szCs w:val="24"/>
          <w:lang w:val="en-GB" w:eastAsia="sv-SE"/>
        </w:rPr>
      </w:pPr>
      <w:r w:rsidRPr="00966476">
        <w:rPr>
          <w:rFonts w:ascii="Times New Roman" w:eastAsia="Times New Roman" w:hAnsi="Times New Roman"/>
          <w:color w:val="000000"/>
          <w:szCs w:val="24"/>
          <w:lang w:val="en-GB" w:eastAsia="sv-SE"/>
        </w:rPr>
        <w:t>We submit that the assistance and guidance provided by the courts are insufficient to provide claimants with disabilities with the support</w:t>
      </w:r>
      <w:r w:rsidRPr="00966476">
        <w:rPr>
          <w:rFonts w:ascii="Times New Roman" w:eastAsia="Times New Roman" w:hAnsi="Times New Roman"/>
          <w:color w:val="FF0000"/>
          <w:szCs w:val="24"/>
          <w:lang w:val="en-GB" w:eastAsia="sv-SE"/>
        </w:rPr>
        <w:t xml:space="preserve"> </w:t>
      </w:r>
      <w:r w:rsidRPr="00966476">
        <w:rPr>
          <w:rFonts w:ascii="Times New Roman" w:eastAsia="Times New Roman" w:hAnsi="Times New Roman"/>
          <w:szCs w:val="24"/>
          <w:lang w:val="en-GB" w:eastAsia="sv-SE"/>
        </w:rPr>
        <w:t>the</w:t>
      </w:r>
      <w:r w:rsidR="00440997" w:rsidRPr="00966476">
        <w:rPr>
          <w:rFonts w:ascii="Times New Roman" w:eastAsia="Times New Roman" w:hAnsi="Times New Roman"/>
          <w:szCs w:val="24"/>
          <w:lang w:val="en-GB" w:eastAsia="sv-SE"/>
        </w:rPr>
        <w:t>y</w:t>
      </w:r>
      <w:r w:rsidRPr="00966476">
        <w:rPr>
          <w:rFonts w:ascii="Times New Roman" w:eastAsia="Times New Roman" w:hAnsi="Times New Roman"/>
          <w:szCs w:val="24"/>
          <w:lang w:val="en-GB" w:eastAsia="sv-SE"/>
        </w:rPr>
        <w:t xml:space="preserve"> </w:t>
      </w:r>
      <w:r w:rsidRPr="00966476">
        <w:rPr>
          <w:rFonts w:ascii="Times New Roman" w:eastAsia="Times New Roman" w:hAnsi="Times New Roman"/>
          <w:color w:val="000000"/>
          <w:szCs w:val="24"/>
          <w:lang w:val="en-GB" w:eastAsia="sv-SE"/>
        </w:rPr>
        <w:t xml:space="preserve">may require in the legal process. The counterpart in administrative proceedings is on the other hand most often a municipal or public authority. The resources of the authorities considerably outweigh those of the claimants, thus severely compromising the </w:t>
      </w:r>
      <w:r w:rsidR="00966476">
        <w:rPr>
          <w:rFonts w:ascii="Times New Roman" w:eastAsia="Times New Roman" w:hAnsi="Times New Roman"/>
          <w:color w:val="000000"/>
          <w:szCs w:val="24"/>
          <w:lang w:val="en-GB" w:eastAsia="sv-SE"/>
        </w:rPr>
        <w:t xml:space="preserve">principle of </w:t>
      </w:r>
      <w:r w:rsidRPr="00966476">
        <w:rPr>
          <w:rFonts w:ascii="Times New Roman" w:eastAsia="Times New Roman" w:hAnsi="Times New Roman"/>
          <w:color w:val="000000"/>
          <w:szCs w:val="24"/>
          <w:lang w:val="en-GB" w:eastAsia="sv-SE"/>
        </w:rPr>
        <w:t xml:space="preserve">equality of arms. </w:t>
      </w:r>
    </w:p>
    <w:p w14:paraId="66E6A981" w14:textId="77777777" w:rsidR="00AA51F5" w:rsidRPr="00966476" w:rsidRDefault="00AA51F5" w:rsidP="004C609C">
      <w:pPr>
        <w:spacing w:after="0" w:line="240" w:lineRule="auto"/>
        <w:jc w:val="both"/>
        <w:rPr>
          <w:rFonts w:ascii="Times New Roman" w:eastAsia="Times New Roman" w:hAnsi="Times New Roman"/>
          <w:szCs w:val="24"/>
          <w:lang w:val="en-GB" w:eastAsia="sv-SE"/>
        </w:rPr>
      </w:pPr>
    </w:p>
    <w:p w14:paraId="3A01A17E" w14:textId="77777777" w:rsidR="00AA51F5" w:rsidRPr="00966476" w:rsidRDefault="00AA51F5" w:rsidP="004C609C">
      <w:pPr>
        <w:spacing w:after="0" w:line="240" w:lineRule="auto"/>
        <w:jc w:val="both"/>
        <w:rPr>
          <w:rFonts w:ascii="Times New Roman" w:eastAsia="Times New Roman" w:hAnsi="Times New Roman"/>
          <w:szCs w:val="24"/>
          <w:lang w:val="en-GB" w:eastAsia="sv-SE"/>
        </w:rPr>
      </w:pPr>
      <w:r w:rsidRPr="00966476">
        <w:rPr>
          <w:rFonts w:ascii="Times New Roman" w:eastAsia="Times New Roman" w:hAnsi="Times New Roman"/>
          <w:color w:val="000000"/>
          <w:szCs w:val="24"/>
          <w:lang w:val="en-GB" w:eastAsia="sv-SE"/>
        </w:rPr>
        <w:t xml:space="preserve">As legal expenses insurances in general do not cover costs for administrative proceedings the availability of legal counsel depends on the financial situation of the individual. </w:t>
      </w:r>
    </w:p>
    <w:p w14:paraId="6B9D25BA" w14:textId="77777777" w:rsidR="00AA51F5" w:rsidRPr="00966476" w:rsidRDefault="00AA51F5" w:rsidP="004C609C">
      <w:pPr>
        <w:spacing w:after="0" w:line="240" w:lineRule="auto"/>
        <w:jc w:val="both"/>
        <w:rPr>
          <w:rFonts w:ascii="Times New Roman" w:eastAsia="Times New Roman" w:hAnsi="Times New Roman"/>
          <w:szCs w:val="24"/>
          <w:lang w:val="en-GB" w:eastAsia="sv-SE"/>
        </w:rPr>
      </w:pPr>
    </w:p>
    <w:p w14:paraId="06BD514D" w14:textId="36157BFF" w:rsidR="00AA51F5" w:rsidRPr="00966476" w:rsidRDefault="00AA51F5" w:rsidP="004C609C">
      <w:pPr>
        <w:spacing w:after="0" w:line="240" w:lineRule="auto"/>
        <w:jc w:val="both"/>
        <w:rPr>
          <w:rFonts w:ascii="Times New Roman" w:eastAsia="Times New Roman" w:hAnsi="Times New Roman"/>
          <w:szCs w:val="24"/>
          <w:lang w:val="en-GB" w:eastAsia="sv-SE"/>
        </w:rPr>
      </w:pPr>
      <w:r w:rsidRPr="00966476">
        <w:rPr>
          <w:rFonts w:ascii="Times New Roman" w:eastAsia="Times New Roman" w:hAnsi="Times New Roman"/>
          <w:szCs w:val="24"/>
          <w:lang w:val="en-GB" w:eastAsia="sv-SE"/>
        </w:rPr>
        <w:t xml:space="preserve">In cases in front of the </w:t>
      </w:r>
      <w:r w:rsidRPr="00966476">
        <w:rPr>
          <w:rFonts w:ascii="Times New Roman" w:eastAsia="Times New Roman" w:hAnsi="Times New Roman"/>
          <w:b/>
          <w:bCs/>
          <w:szCs w:val="24"/>
          <w:lang w:val="en-GB" w:eastAsia="sv-SE"/>
        </w:rPr>
        <w:t>general courts</w:t>
      </w:r>
      <w:r w:rsidRPr="00966476">
        <w:rPr>
          <w:rFonts w:ascii="Times New Roman" w:eastAsia="Times New Roman" w:hAnsi="Times New Roman"/>
          <w:szCs w:val="24"/>
          <w:lang w:val="en-GB" w:eastAsia="sv-SE"/>
        </w:rPr>
        <w:t xml:space="preserve"> the situation is different compared to the administrative court system. Criminal cases are in principle entirely funded by public means, and a defendant in a criminal case is never obliged to pay any legal costs incurred by the procedure, not counting possible damages as a result of a conviction. Civil proceedings differ depending on the type of case. In actions amenable to out-of court settlement, including civil discrimination cases, the general rule is that the loser pays the legal costs of the winning party (chapter 18, section 1 of the code of judicial proceedings). There are lex specialis rules in some specific types of civil litigation, such as a rarely used rule in chapter 6, section 5, of the discrimination law (2008:567), which states that a losing plaintiff may be awarded to not pay the winner’s costs, if there was a legitimate reason for the action. If </w:t>
      </w:r>
      <w:r w:rsidR="00966476">
        <w:rPr>
          <w:rFonts w:ascii="Times New Roman" w:eastAsia="Times New Roman" w:hAnsi="Times New Roman"/>
          <w:szCs w:val="24"/>
          <w:lang w:val="en-GB" w:eastAsia="sv-SE"/>
        </w:rPr>
        <w:t>a</w:t>
      </w:r>
      <w:r w:rsidR="00966476" w:rsidRPr="00966476">
        <w:rPr>
          <w:rFonts w:ascii="Times New Roman" w:eastAsia="Times New Roman" w:hAnsi="Times New Roman"/>
          <w:szCs w:val="24"/>
          <w:lang w:val="en-GB" w:eastAsia="sv-SE"/>
        </w:rPr>
        <w:t xml:space="preserve"> </w:t>
      </w:r>
      <w:r w:rsidRPr="00966476">
        <w:rPr>
          <w:rFonts w:ascii="Times New Roman" w:eastAsia="Times New Roman" w:hAnsi="Times New Roman"/>
          <w:szCs w:val="24"/>
          <w:lang w:val="en-GB" w:eastAsia="sv-SE"/>
        </w:rPr>
        <w:t>case concerns a small monetary claim (no more than half a price base amount; 22,400 SEK for 2017), the court may treat the action so that the parties stand their own costs indifferent to the judgment (chapter 18, section 8 a of the code of judicial proceedings).</w:t>
      </w:r>
    </w:p>
    <w:p w14:paraId="27E4ACD9" w14:textId="77777777" w:rsidR="00AA51F5" w:rsidRPr="00966476" w:rsidRDefault="00AA51F5" w:rsidP="004C609C">
      <w:pPr>
        <w:spacing w:after="0" w:line="240" w:lineRule="auto"/>
        <w:jc w:val="both"/>
        <w:rPr>
          <w:rFonts w:ascii="Times New Roman" w:eastAsia="Times New Roman" w:hAnsi="Times New Roman"/>
          <w:szCs w:val="24"/>
          <w:lang w:val="en-GB" w:eastAsia="sv-SE"/>
        </w:rPr>
      </w:pPr>
    </w:p>
    <w:p w14:paraId="06973465" w14:textId="045B9585" w:rsidR="00682C03" w:rsidRDefault="00AA51F5" w:rsidP="004C609C">
      <w:pPr>
        <w:spacing w:after="0" w:line="240" w:lineRule="auto"/>
        <w:jc w:val="both"/>
        <w:rPr>
          <w:rFonts w:ascii="Times New Roman" w:eastAsia="Times New Roman" w:hAnsi="Times New Roman"/>
          <w:szCs w:val="24"/>
          <w:lang w:val="en-GB" w:eastAsia="sv-SE"/>
        </w:rPr>
      </w:pPr>
      <w:r w:rsidRPr="00966476">
        <w:rPr>
          <w:rFonts w:ascii="Times New Roman" w:eastAsia="Times New Roman" w:hAnsi="Times New Roman"/>
          <w:szCs w:val="24"/>
          <w:lang w:val="en-GB" w:eastAsia="sv-SE"/>
        </w:rPr>
        <w:t>Legal</w:t>
      </w:r>
      <w:r w:rsidR="00332FAD">
        <w:rPr>
          <w:rFonts w:ascii="Times New Roman" w:eastAsia="Times New Roman" w:hAnsi="Times New Roman"/>
          <w:szCs w:val="24"/>
          <w:lang w:val="en-GB" w:eastAsia="sv-SE"/>
        </w:rPr>
        <w:t xml:space="preserve"> protection is</w:t>
      </w:r>
      <w:r w:rsidRPr="00966476">
        <w:rPr>
          <w:rFonts w:ascii="Times New Roman" w:eastAsia="Times New Roman" w:hAnsi="Times New Roman"/>
          <w:szCs w:val="24"/>
          <w:lang w:val="en-GB" w:eastAsia="sv-SE"/>
        </w:rPr>
        <w:t xml:space="preserve"> </w:t>
      </w:r>
      <w:r w:rsidR="00332FAD">
        <w:rPr>
          <w:rFonts w:ascii="Times New Roman" w:eastAsia="Times New Roman" w:hAnsi="Times New Roman"/>
          <w:szCs w:val="24"/>
          <w:lang w:val="en-GB" w:eastAsia="sv-SE"/>
        </w:rPr>
        <w:t>generally inc</w:t>
      </w:r>
      <w:r w:rsidR="00682C03">
        <w:rPr>
          <w:rFonts w:ascii="Times New Roman" w:eastAsia="Times New Roman" w:hAnsi="Times New Roman"/>
          <w:szCs w:val="24"/>
          <w:lang w:val="en-GB" w:eastAsia="sv-SE"/>
        </w:rPr>
        <w:t>luded in private household insur</w:t>
      </w:r>
      <w:r w:rsidR="00332FAD">
        <w:rPr>
          <w:rFonts w:ascii="Times New Roman" w:eastAsia="Times New Roman" w:hAnsi="Times New Roman"/>
          <w:szCs w:val="24"/>
          <w:lang w:val="en-GB" w:eastAsia="sv-SE"/>
        </w:rPr>
        <w:t>ances</w:t>
      </w:r>
      <w:r w:rsidR="00682C03">
        <w:rPr>
          <w:rFonts w:ascii="Times New Roman" w:eastAsia="Times New Roman" w:hAnsi="Times New Roman"/>
          <w:szCs w:val="24"/>
          <w:lang w:val="en-GB" w:eastAsia="sv-SE"/>
        </w:rPr>
        <w:t>, but there have</w:t>
      </w:r>
      <w:r w:rsidR="00682C03" w:rsidRPr="00966476">
        <w:rPr>
          <w:rFonts w:ascii="Times New Roman" w:eastAsia="Times New Roman" w:hAnsi="Times New Roman"/>
          <w:szCs w:val="24"/>
          <w:lang w:val="en-GB" w:eastAsia="sv-SE"/>
        </w:rPr>
        <w:t xml:space="preserve"> been cases where the insurance companies do not consider discrimination cases civil claims covered by the household insurance. For individuals who have household insurance, </w:t>
      </w:r>
      <w:r w:rsidR="00682C03" w:rsidRPr="00267D81">
        <w:rPr>
          <w:rFonts w:ascii="Times New Roman" w:eastAsia="Times New Roman" w:hAnsi="Times New Roman"/>
          <w:szCs w:val="24"/>
          <w:lang w:val="en-GB" w:eastAsia="sv-SE"/>
        </w:rPr>
        <w:t>the excess</w:t>
      </w:r>
      <w:r w:rsidR="00682C03" w:rsidRPr="00966476">
        <w:rPr>
          <w:rFonts w:ascii="Times New Roman" w:eastAsia="Times New Roman" w:hAnsi="Times New Roman"/>
          <w:szCs w:val="24"/>
          <w:lang w:val="en-GB" w:eastAsia="sv-SE"/>
        </w:rPr>
        <w:t xml:space="preserve"> is in general the only expenses involved in a legal process.</w:t>
      </w:r>
      <w:r w:rsidR="00682C03" w:rsidRPr="00682C03">
        <w:rPr>
          <w:rFonts w:ascii="Times New Roman" w:eastAsia="Times New Roman" w:hAnsi="Times New Roman"/>
          <w:szCs w:val="24"/>
          <w:lang w:val="en-GB" w:eastAsia="sv-SE"/>
        </w:rPr>
        <w:t xml:space="preserve"> </w:t>
      </w:r>
      <w:r w:rsidR="00682C03" w:rsidRPr="00966476">
        <w:rPr>
          <w:rFonts w:ascii="Times New Roman" w:eastAsia="Times New Roman" w:hAnsi="Times New Roman"/>
          <w:szCs w:val="24"/>
          <w:lang w:val="en-GB" w:eastAsia="sv-SE"/>
        </w:rPr>
        <w:t xml:space="preserve">Legal protection is usually </w:t>
      </w:r>
      <w:r w:rsidR="00682C03">
        <w:rPr>
          <w:rFonts w:ascii="Times New Roman" w:eastAsia="Times New Roman" w:hAnsi="Times New Roman"/>
          <w:szCs w:val="24"/>
          <w:lang w:val="en-GB" w:eastAsia="sv-SE"/>
        </w:rPr>
        <w:t>related to</w:t>
      </w:r>
      <w:r w:rsidR="00682C03" w:rsidRPr="00966476">
        <w:rPr>
          <w:rFonts w:ascii="Times New Roman" w:eastAsia="Times New Roman" w:hAnsi="Times New Roman"/>
          <w:szCs w:val="24"/>
          <w:lang w:val="en-GB" w:eastAsia="sv-SE"/>
        </w:rPr>
        <w:t xml:space="preserve"> disputes in a genera</w:t>
      </w:r>
      <w:r w:rsidR="00682C03">
        <w:rPr>
          <w:rFonts w:ascii="Times New Roman" w:eastAsia="Times New Roman" w:hAnsi="Times New Roman"/>
          <w:szCs w:val="24"/>
          <w:lang w:val="en-GB" w:eastAsia="sv-SE"/>
        </w:rPr>
        <w:t xml:space="preserve">l court and does not </w:t>
      </w:r>
      <w:r w:rsidR="00682C03" w:rsidRPr="00966476">
        <w:rPr>
          <w:rFonts w:ascii="Times New Roman" w:eastAsia="Times New Roman" w:hAnsi="Times New Roman"/>
          <w:szCs w:val="24"/>
          <w:lang w:val="en-GB" w:eastAsia="sv-SE"/>
        </w:rPr>
        <w:t>usually cover disputes involving labour</w:t>
      </w:r>
      <w:r w:rsidR="00682C03">
        <w:rPr>
          <w:rFonts w:ascii="Times New Roman" w:eastAsia="Times New Roman" w:hAnsi="Times New Roman"/>
          <w:szCs w:val="24"/>
          <w:lang w:val="en-GB" w:eastAsia="sv-SE"/>
        </w:rPr>
        <w:t xml:space="preserve"> legislation or </w:t>
      </w:r>
      <w:r w:rsidR="00682C03" w:rsidRPr="00966476">
        <w:rPr>
          <w:rFonts w:ascii="Times New Roman" w:eastAsia="Times New Roman" w:hAnsi="Times New Roman"/>
          <w:szCs w:val="24"/>
          <w:lang w:val="en-GB" w:eastAsia="sv-SE"/>
        </w:rPr>
        <w:t>divorce in the general courts</w:t>
      </w:r>
      <w:r w:rsidR="00682C03">
        <w:rPr>
          <w:rFonts w:ascii="Times New Roman" w:eastAsia="Times New Roman" w:hAnsi="Times New Roman"/>
          <w:szCs w:val="24"/>
          <w:lang w:val="en-GB" w:eastAsia="sv-SE"/>
        </w:rPr>
        <w:t>.</w:t>
      </w:r>
    </w:p>
    <w:p w14:paraId="1655F69D" w14:textId="77777777" w:rsidR="00682C03" w:rsidRDefault="00682C03" w:rsidP="004C609C">
      <w:pPr>
        <w:spacing w:after="0" w:line="240" w:lineRule="auto"/>
        <w:jc w:val="both"/>
        <w:rPr>
          <w:rFonts w:ascii="Times New Roman" w:eastAsia="Times New Roman" w:hAnsi="Times New Roman"/>
          <w:szCs w:val="24"/>
          <w:lang w:val="en-GB" w:eastAsia="sv-SE"/>
        </w:rPr>
      </w:pPr>
    </w:p>
    <w:p w14:paraId="6B53E851" w14:textId="1C103FCC" w:rsidR="005A61A3" w:rsidRDefault="00682C03" w:rsidP="004C609C">
      <w:pPr>
        <w:spacing w:after="0" w:line="240" w:lineRule="auto"/>
        <w:jc w:val="both"/>
        <w:rPr>
          <w:rFonts w:ascii="Times New Roman" w:eastAsia="Times New Roman" w:hAnsi="Times New Roman"/>
          <w:color w:val="FF0000"/>
          <w:szCs w:val="24"/>
          <w:lang w:val="en-GB" w:eastAsia="sv-SE"/>
        </w:rPr>
      </w:pPr>
      <w:r w:rsidRPr="00966476">
        <w:rPr>
          <w:rFonts w:ascii="Times New Roman" w:eastAsia="Times New Roman" w:hAnsi="Times New Roman"/>
          <w:szCs w:val="24"/>
          <w:lang w:val="en-GB" w:eastAsia="sv-SE"/>
        </w:rPr>
        <w:t>Under some circumstances individuals can get legal aid from the state if the dispute is not covered by the legal protection in the individual’s household insurance.</w:t>
      </w:r>
      <w:r w:rsidR="00332FAD">
        <w:rPr>
          <w:rFonts w:ascii="Times New Roman" w:eastAsia="Times New Roman" w:hAnsi="Times New Roman"/>
          <w:szCs w:val="24"/>
          <w:lang w:val="en-GB" w:eastAsia="sv-SE"/>
        </w:rPr>
        <w:t xml:space="preserve"> </w:t>
      </w:r>
      <w:r>
        <w:rPr>
          <w:rFonts w:ascii="Times New Roman" w:eastAsia="Times New Roman" w:hAnsi="Times New Roman"/>
          <w:szCs w:val="24"/>
          <w:lang w:val="en-GB" w:eastAsia="sv-SE"/>
        </w:rPr>
        <w:t xml:space="preserve">Legal </w:t>
      </w:r>
      <w:r w:rsidR="00AA51F5" w:rsidRPr="00966476">
        <w:rPr>
          <w:rFonts w:ascii="Times New Roman" w:eastAsia="Times New Roman" w:hAnsi="Times New Roman"/>
          <w:szCs w:val="24"/>
          <w:lang w:val="en-GB" w:eastAsia="sv-SE"/>
        </w:rPr>
        <w:t>aid may be awarded to individuals in civil proceedings under certain conditions laid down in the social protection legislation, the Legal Aid Act (1996:1619)</w:t>
      </w:r>
      <w:r w:rsidR="00332FAD">
        <w:rPr>
          <w:rStyle w:val="Fotnotsreferens"/>
          <w:rFonts w:ascii="Times New Roman" w:eastAsia="Times New Roman" w:hAnsi="Times New Roman"/>
          <w:szCs w:val="24"/>
          <w:lang w:val="en-GB" w:eastAsia="sv-SE"/>
        </w:rPr>
        <w:footnoteReference w:id="20"/>
      </w:r>
      <w:r w:rsidR="00AA51F5" w:rsidRPr="00966476">
        <w:rPr>
          <w:rFonts w:ascii="Times New Roman" w:eastAsia="Times New Roman" w:hAnsi="Times New Roman"/>
          <w:szCs w:val="24"/>
          <w:lang w:val="en-GB" w:eastAsia="sv-SE"/>
        </w:rPr>
        <w:t>. The rules are not specifically regulating rights persons with disabilities. Legal aid covers some of the costs for lawyers or other specialists. Compensation can also be received for costs for evidence</w:t>
      </w:r>
      <w:r w:rsidR="00440997" w:rsidRPr="00966476">
        <w:rPr>
          <w:rFonts w:ascii="Times New Roman" w:eastAsia="Times New Roman" w:hAnsi="Times New Roman"/>
          <w:szCs w:val="24"/>
          <w:lang w:val="en-GB" w:eastAsia="sv-SE"/>
        </w:rPr>
        <w:t xml:space="preserve"> (these general rules on what is included in legal aid applies equally to administrative cases)</w:t>
      </w:r>
      <w:r w:rsidR="00AA51F5" w:rsidRPr="00966476">
        <w:rPr>
          <w:rFonts w:ascii="Times New Roman" w:eastAsia="Times New Roman" w:hAnsi="Times New Roman"/>
          <w:szCs w:val="24"/>
          <w:lang w:val="en-GB" w:eastAsia="sv-SE"/>
        </w:rPr>
        <w:t xml:space="preserve">. </w:t>
      </w:r>
    </w:p>
    <w:p w14:paraId="78FBC6C6" w14:textId="77777777" w:rsidR="005A61A3" w:rsidRDefault="005A61A3" w:rsidP="004C609C">
      <w:pPr>
        <w:spacing w:after="0" w:line="240" w:lineRule="auto"/>
        <w:jc w:val="both"/>
        <w:rPr>
          <w:rFonts w:ascii="Times New Roman" w:eastAsia="Times New Roman" w:hAnsi="Times New Roman"/>
          <w:color w:val="FF0000"/>
          <w:szCs w:val="24"/>
          <w:lang w:val="en-GB" w:eastAsia="sv-SE"/>
        </w:rPr>
      </w:pPr>
    </w:p>
    <w:p w14:paraId="0AC7CB50" w14:textId="65E8D3B0" w:rsidR="00AA51F5" w:rsidRPr="00966476" w:rsidRDefault="005A61A3" w:rsidP="004C609C">
      <w:pPr>
        <w:spacing w:after="0" w:line="240" w:lineRule="auto"/>
        <w:jc w:val="both"/>
        <w:rPr>
          <w:rFonts w:ascii="Times New Roman" w:eastAsia="Times New Roman" w:hAnsi="Times New Roman"/>
          <w:szCs w:val="24"/>
          <w:lang w:val="en-GB" w:eastAsia="sv-SE"/>
        </w:rPr>
      </w:pPr>
      <w:r>
        <w:rPr>
          <w:rFonts w:ascii="Times New Roman" w:eastAsia="Times New Roman" w:hAnsi="Times New Roman"/>
          <w:szCs w:val="24"/>
          <w:lang w:val="en-GB" w:eastAsia="sv-SE"/>
        </w:rPr>
        <w:t xml:space="preserve">In </w:t>
      </w:r>
      <w:r w:rsidRPr="00E711AA">
        <w:rPr>
          <w:rFonts w:ascii="Times New Roman" w:eastAsia="Times New Roman" w:hAnsi="Times New Roman"/>
          <w:szCs w:val="24"/>
          <w:lang w:val="en-GB" w:eastAsia="sv-SE"/>
        </w:rPr>
        <w:t>practice the rules on legal aid</w:t>
      </w:r>
      <w:r w:rsidR="00AA51F5" w:rsidRPr="00E711AA">
        <w:rPr>
          <w:rFonts w:ascii="Times New Roman" w:eastAsia="Times New Roman" w:hAnsi="Times New Roman"/>
          <w:szCs w:val="24"/>
          <w:lang w:val="en-GB" w:eastAsia="sv-SE"/>
        </w:rPr>
        <w:t xml:space="preserve"> can </w:t>
      </w:r>
      <w:r w:rsidR="00AA51F5" w:rsidRPr="00966476">
        <w:rPr>
          <w:rFonts w:ascii="Times New Roman" w:eastAsia="Times New Roman" w:hAnsi="Times New Roman"/>
          <w:szCs w:val="24"/>
          <w:lang w:val="en-GB" w:eastAsia="sv-SE"/>
        </w:rPr>
        <w:t>lead to a person who is an inferior financial position being forced to abstain from having their case heard. One issue with the granting of legal aid is that it is not always possible to know early in the proceedings if the legal costs will be compensat</w:t>
      </w:r>
      <w:r w:rsidR="00966476">
        <w:rPr>
          <w:rFonts w:ascii="Times New Roman" w:eastAsia="Times New Roman" w:hAnsi="Times New Roman"/>
          <w:szCs w:val="24"/>
          <w:lang w:val="en-GB" w:eastAsia="sv-SE"/>
        </w:rPr>
        <w:t>ed</w:t>
      </w:r>
      <w:r w:rsidR="00AA51F5" w:rsidRPr="00966476">
        <w:rPr>
          <w:rFonts w:ascii="Times New Roman" w:eastAsia="Times New Roman" w:hAnsi="Times New Roman"/>
          <w:szCs w:val="24"/>
          <w:lang w:val="en-GB" w:eastAsia="sv-SE"/>
        </w:rPr>
        <w:t>.</w:t>
      </w:r>
    </w:p>
    <w:p w14:paraId="722611F4" w14:textId="6073797A" w:rsidR="00B96A61" w:rsidRPr="00966476" w:rsidRDefault="00B96A61" w:rsidP="004C609C">
      <w:pPr>
        <w:spacing w:after="0" w:line="240" w:lineRule="auto"/>
        <w:jc w:val="both"/>
        <w:rPr>
          <w:rFonts w:ascii="Times New Roman" w:eastAsia="Times New Roman" w:hAnsi="Times New Roman"/>
          <w:szCs w:val="24"/>
          <w:lang w:val="en-GB" w:eastAsia="sv-SE"/>
        </w:rPr>
      </w:pPr>
    </w:p>
    <w:p w14:paraId="4908373A" w14:textId="1B1BB939" w:rsidR="00B96A61" w:rsidRPr="00966476" w:rsidRDefault="00B96A61" w:rsidP="004C609C">
      <w:pPr>
        <w:pStyle w:val="Default"/>
        <w:jc w:val="both"/>
        <w:rPr>
          <w:rFonts w:eastAsia="Times New Roman"/>
          <w:lang w:val="en-GB"/>
        </w:rPr>
      </w:pPr>
      <w:r w:rsidRPr="00966476">
        <w:rPr>
          <w:rFonts w:eastAsia="Times New Roman"/>
          <w:lang w:val="en-GB"/>
        </w:rPr>
        <w:t>There are a number of reports from NGO:s o</w:t>
      </w:r>
      <w:r w:rsidR="002401F8" w:rsidRPr="00966476">
        <w:rPr>
          <w:rFonts w:eastAsia="Times New Roman"/>
          <w:lang w:val="en-GB"/>
        </w:rPr>
        <w:t xml:space="preserve">n </w:t>
      </w:r>
      <w:r w:rsidR="00750A5A" w:rsidRPr="00966476">
        <w:rPr>
          <w:rFonts w:eastAsia="Times New Roman"/>
          <w:lang w:val="en-GB"/>
        </w:rPr>
        <w:t>the courts</w:t>
      </w:r>
      <w:r w:rsidR="002401F8" w:rsidRPr="00966476">
        <w:rPr>
          <w:rFonts w:eastAsia="Times New Roman"/>
          <w:lang w:val="en-GB"/>
        </w:rPr>
        <w:t xml:space="preserve"> in issues related to </w:t>
      </w:r>
      <w:r w:rsidR="00750A5A" w:rsidRPr="00966476">
        <w:rPr>
          <w:rFonts w:eastAsia="Times New Roman"/>
          <w:color w:val="auto"/>
          <w:lang w:val="en-GB"/>
        </w:rPr>
        <w:t>t</w:t>
      </w:r>
      <w:r w:rsidR="002401F8" w:rsidRPr="00966476">
        <w:rPr>
          <w:rFonts w:eastAsia="Times New Roman"/>
          <w:color w:val="auto"/>
          <w:lang w:val="en-GB"/>
        </w:rPr>
        <w:t>he Swedish Act concerning Support and Service for Persons with</w:t>
      </w:r>
      <w:r w:rsidR="00750A5A" w:rsidRPr="00966476">
        <w:rPr>
          <w:rFonts w:eastAsia="Times New Roman"/>
          <w:color w:val="auto"/>
          <w:lang w:val="en-GB"/>
        </w:rPr>
        <w:t xml:space="preserve"> Certain Functional Impairments</w:t>
      </w:r>
      <w:r w:rsidR="002401F8" w:rsidRPr="00966476">
        <w:rPr>
          <w:rFonts w:eastAsia="Times New Roman"/>
          <w:color w:val="auto"/>
          <w:lang w:val="en-GB"/>
        </w:rPr>
        <w:t xml:space="preserve"> a</w:t>
      </w:r>
      <w:r w:rsidR="002401F8" w:rsidRPr="00966476">
        <w:rPr>
          <w:rFonts w:eastAsia="Times New Roman"/>
          <w:lang w:val="en-GB"/>
        </w:rPr>
        <w:t xml:space="preserve">nd the </w:t>
      </w:r>
      <w:r w:rsidR="00750A5A" w:rsidRPr="00966476">
        <w:rPr>
          <w:rFonts w:eastAsia="Times New Roman"/>
          <w:lang w:val="en-GB"/>
        </w:rPr>
        <w:t xml:space="preserve">importance of legal support for a </w:t>
      </w:r>
      <w:r w:rsidR="002401F8" w:rsidRPr="00966476">
        <w:rPr>
          <w:rFonts w:eastAsia="Times New Roman"/>
          <w:lang w:val="en-GB"/>
        </w:rPr>
        <w:t>positive court ruling.</w:t>
      </w:r>
      <w:r w:rsidR="002401F8" w:rsidRPr="00966476">
        <w:rPr>
          <w:rStyle w:val="Fotnotsreferens"/>
          <w:rFonts w:eastAsia="Times New Roman"/>
          <w:lang w:val="en-GB"/>
        </w:rPr>
        <w:footnoteReference w:id="21"/>
      </w:r>
      <w:r w:rsidR="002401F8" w:rsidRPr="00966476">
        <w:rPr>
          <w:rFonts w:eastAsia="Times New Roman"/>
          <w:lang w:val="en-GB"/>
        </w:rPr>
        <w:t xml:space="preserve">. </w:t>
      </w:r>
    </w:p>
    <w:p w14:paraId="119D91C2" w14:textId="64ED6EFB" w:rsidR="00750A5A" w:rsidRPr="00966476" w:rsidRDefault="00750A5A" w:rsidP="004C609C">
      <w:pPr>
        <w:pStyle w:val="Default"/>
        <w:jc w:val="both"/>
        <w:rPr>
          <w:rFonts w:eastAsia="Times New Roman"/>
          <w:lang w:val="en-GB"/>
        </w:rPr>
      </w:pPr>
    </w:p>
    <w:p w14:paraId="532C927A" w14:textId="77777777" w:rsidR="00AA51F5" w:rsidRPr="00966476" w:rsidRDefault="00AA51F5" w:rsidP="004C609C">
      <w:pPr>
        <w:spacing w:after="0" w:line="240" w:lineRule="auto"/>
        <w:jc w:val="both"/>
        <w:rPr>
          <w:rFonts w:ascii="Times New Roman" w:eastAsia="Times New Roman" w:hAnsi="Times New Roman"/>
          <w:szCs w:val="24"/>
          <w:lang w:val="en-GB" w:eastAsia="sv-SE"/>
        </w:rPr>
      </w:pPr>
      <w:r w:rsidRPr="00966476">
        <w:rPr>
          <w:rFonts w:ascii="Times New Roman" w:eastAsia="Times New Roman" w:hAnsi="Times New Roman"/>
          <w:i/>
          <w:iCs/>
          <w:color w:val="000000"/>
          <w:szCs w:val="24"/>
          <w:lang w:val="en-GB" w:eastAsia="sv-SE"/>
        </w:rPr>
        <w:t xml:space="preserve">3. Does your country have laws, policies and strategies to ensure the participation of persons with disabilities on an equal basis with others in the judiciary or other judicial or quasi-judicial instances, including in their role as judges, witnesses, jurors, lawyers or any other active party to judicial or quasi-judicial procedures? </w:t>
      </w:r>
    </w:p>
    <w:p w14:paraId="6FFC226B" w14:textId="77777777" w:rsidR="00AA51F5" w:rsidRPr="00966476" w:rsidRDefault="00AA51F5" w:rsidP="004C609C">
      <w:pPr>
        <w:spacing w:after="0" w:line="240" w:lineRule="auto"/>
        <w:jc w:val="both"/>
        <w:rPr>
          <w:rFonts w:ascii="Times New Roman" w:eastAsia="Times New Roman" w:hAnsi="Times New Roman"/>
          <w:szCs w:val="24"/>
          <w:lang w:val="en-GB" w:eastAsia="sv-SE"/>
        </w:rPr>
      </w:pPr>
    </w:p>
    <w:p w14:paraId="36C14361" w14:textId="77777777" w:rsidR="00157834" w:rsidRPr="00966476" w:rsidRDefault="00157834" w:rsidP="004C609C">
      <w:pPr>
        <w:spacing w:after="0" w:line="240" w:lineRule="auto"/>
        <w:jc w:val="both"/>
        <w:rPr>
          <w:rFonts w:ascii="Times New Roman" w:eastAsia="Times New Roman" w:hAnsi="Times New Roman"/>
          <w:color w:val="000000"/>
          <w:szCs w:val="24"/>
          <w:lang w:val="en-GB" w:eastAsia="sv-SE"/>
        </w:rPr>
      </w:pPr>
      <w:r w:rsidRPr="00966476">
        <w:rPr>
          <w:rFonts w:ascii="Times New Roman" w:eastAsia="Times New Roman" w:hAnsi="Times New Roman"/>
          <w:color w:val="000000"/>
          <w:szCs w:val="24"/>
          <w:lang w:val="en-GB" w:eastAsia="sv-SE"/>
        </w:rPr>
        <w:t xml:space="preserve">Answer: </w:t>
      </w:r>
    </w:p>
    <w:p w14:paraId="3AD30FE9" w14:textId="77777777" w:rsidR="00966476" w:rsidRDefault="00157834" w:rsidP="004C609C">
      <w:pPr>
        <w:spacing w:after="0" w:line="240" w:lineRule="auto"/>
        <w:jc w:val="both"/>
        <w:rPr>
          <w:rFonts w:ascii="Times New Roman" w:eastAsia="Times New Roman" w:hAnsi="Times New Roman"/>
          <w:color w:val="000000"/>
          <w:szCs w:val="24"/>
          <w:lang w:val="en-GB" w:eastAsia="sv-SE"/>
        </w:rPr>
      </w:pPr>
      <w:r w:rsidRPr="00966476">
        <w:rPr>
          <w:rFonts w:ascii="Times New Roman" w:eastAsia="Times New Roman" w:hAnsi="Times New Roman"/>
          <w:color w:val="000000"/>
          <w:szCs w:val="24"/>
          <w:lang w:val="en-GB" w:eastAsia="sv-SE"/>
        </w:rPr>
        <w:t xml:space="preserve">The government has targets for employment gender equality and persons born outside Sweden in the Public Sector. The police force, for example, are working to increase employment for these groups. Increased demand for police officers and investigation concerning the education is ongoing. A recent change in the recruitment and education program has made it impossible for persons with neuropsychiatric disabilities to become police </w:t>
      </w:r>
      <w:r w:rsidRPr="00966476">
        <w:rPr>
          <w:rFonts w:ascii="Times New Roman" w:eastAsia="Times New Roman" w:hAnsi="Times New Roman"/>
          <w:color w:val="000000"/>
          <w:szCs w:val="24"/>
          <w:lang w:val="en-GB" w:eastAsia="sv-SE"/>
        </w:rPr>
        <w:lastRenderedPageBreak/>
        <w:t>officers</w:t>
      </w:r>
      <w:r w:rsidRPr="00966476">
        <w:rPr>
          <w:rStyle w:val="Fotnotsreferens"/>
          <w:rFonts w:ascii="Times New Roman" w:eastAsia="Times New Roman" w:hAnsi="Times New Roman"/>
          <w:color w:val="000000"/>
          <w:szCs w:val="24"/>
          <w:lang w:val="en-GB" w:eastAsia="sv-SE"/>
        </w:rPr>
        <w:footnoteReference w:id="22"/>
      </w:r>
      <w:r w:rsidRPr="00966476">
        <w:rPr>
          <w:rFonts w:ascii="Times New Roman" w:eastAsia="Times New Roman" w:hAnsi="Times New Roman"/>
          <w:color w:val="000000"/>
          <w:szCs w:val="24"/>
          <w:lang w:val="en-GB" w:eastAsia="sv-SE"/>
        </w:rPr>
        <w:t>. In combination with an increase of young persons needing the diagnosis to get support in ordinary education has led to a debate, as there is a very wide spectrum within this area. The organisations representing persons with neuropsychiatric disabilties are saying that passing the medical and psychological tests for all applicants should be enough to consider whether you are suitable for the police force.</w:t>
      </w:r>
    </w:p>
    <w:p w14:paraId="2F42B848" w14:textId="74684E00" w:rsidR="00157834" w:rsidRPr="00966476" w:rsidRDefault="00157834" w:rsidP="004C609C">
      <w:pPr>
        <w:spacing w:after="0" w:line="240" w:lineRule="auto"/>
        <w:jc w:val="both"/>
        <w:rPr>
          <w:rFonts w:ascii="Times New Roman" w:eastAsia="Times New Roman" w:hAnsi="Times New Roman"/>
          <w:szCs w:val="24"/>
          <w:lang w:val="en-GB" w:eastAsia="sv-SE"/>
        </w:rPr>
      </w:pPr>
    </w:p>
    <w:p w14:paraId="2DA4660B" w14:textId="77777777" w:rsidR="00157834" w:rsidRPr="00966476" w:rsidRDefault="00157834" w:rsidP="004C609C">
      <w:pPr>
        <w:spacing w:after="0" w:line="240" w:lineRule="auto"/>
        <w:jc w:val="both"/>
        <w:rPr>
          <w:rFonts w:ascii="Times New Roman" w:eastAsia="Times New Roman" w:hAnsi="Times New Roman"/>
          <w:szCs w:val="24"/>
          <w:lang w:val="en-GB" w:eastAsia="sv-SE"/>
        </w:rPr>
      </w:pPr>
      <w:r w:rsidRPr="00966476">
        <w:rPr>
          <w:rFonts w:ascii="Times New Roman" w:eastAsia="Times New Roman" w:hAnsi="Times New Roman"/>
          <w:color w:val="000000"/>
          <w:szCs w:val="24"/>
          <w:lang w:val="en-GB" w:eastAsia="sv-SE"/>
        </w:rPr>
        <w:t>According to oral information 2017-04-25 from the police authority it is linked to a matter of cost for more advanced testing methods that is the reason for deciding that a diagnosis will disqualify applicants. There are police officers that get a diagnosis after employment and they stay employed.</w:t>
      </w:r>
    </w:p>
    <w:p w14:paraId="16EB7D34" w14:textId="77777777" w:rsidR="00157834" w:rsidRPr="00966476" w:rsidRDefault="00157834" w:rsidP="004C609C">
      <w:pPr>
        <w:spacing w:after="0" w:line="240" w:lineRule="auto"/>
        <w:jc w:val="both"/>
        <w:rPr>
          <w:rFonts w:ascii="Times New Roman" w:eastAsia="Times New Roman" w:hAnsi="Times New Roman"/>
          <w:color w:val="000000"/>
          <w:szCs w:val="24"/>
          <w:lang w:val="en-GB" w:eastAsia="sv-SE"/>
        </w:rPr>
      </w:pPr>
    </w:p>
    <w:p w14:paraId="632EF91F" w14:textId="77777777" w:rsidR="00157834" w:rsidRPr="00966476" w:rsidRDefault="00157834" w:rsidP="004C609C">
      <w:pPr>
        <w:spacing w:after="0" w:line="240" w:lineRule="auto"/>
        <w:jc w:val="both"/>
        <w:rPr>
          <w:rFonts w:ascii="Times New Roman" w:eastAsia="Times New Roman" w:hAnsi="Times New Roman"/>
          <w:szCs w:val="24"/>
          <w:lang w:val="en-GB" w:eastAsia="sv-SE"/>
        </w:rPr>
      </w:pPr>
      <w:r w:rsidRPr="00966476">
        <w:rPr>
          <w:rFonts w:ascii="Times New Roman" w:eastAsia="Times New Roman" w:hAnsi="Times New Roman"/>
          <w:color w:val="000000"/>
          <w:szCs w:val="24"/>
          <w:lang w:val="en-GB" w:eastAsia="sv-SE"/>
        </w:rPr>
        <w:t>There is an ongoing public enquiry about diversity in recruitment of judges but the directives does not relate to persons with disabilities</w:t>
      </w:r>
      <w:r w:rsidRPr="00966476">
        <w:rPr>
          <w:rStyle w:val="Fotnotsreferens"/>
          <w:rFonts w:ascii="Times New Roman" w:eastAsia="Times New Roman" w:hAnsi="Times New Roman"/>
          <w:color w:val="000000"/>
          <w:szCs w:val="24"/>
          <w:lang w:val="en-GB" w:eastAsia="sv-SE"/>
        </w:rPr>
        <w:footnoteReference w:id="23"/>
      </w:r>
      <w:r w:rsidRPr="00966476">
        <w:rPr>
          <w:rFonts w:ascii="Times New Roman" w:eastAsia="Times New Roman" w:hAnsi="Times New Roman"/>
          <w:color w:val="000000"/>
          <w:szCs w:val="24"/>
          <w:lang w:val="en-GB" w:eastAsia="sv-SE"/>
        </w:rPr>
        <w:t xml:space="preserve">. </w:t>
      </w:r>
    </w:p>
    <w:p w14:paraId="1C18142C" w14:textId="77777777" w:rsidR="00157834" w:rsidRPr="00966476" w:rsidRDefault="00157834" w:rsidP="004C609C">
      <w:pPr>
        <w:spacing w:after="0" w:line="240" w:lineRule="auto"/>
        <w:jc w:val="both"/>
        <w:rPr>
          <w:rFonts w:ascii="Times New Roman" w:eastAsia="Times New Roman" w:hAnsi="Times New Roman"/>
          <w:szCs w:val="24"/>
          <w:lang w:val="en-GB" w:eastAsia="sv-SE"/>
        </w:rPr>
      </w:pPr>
    </w:p>
    <w:p w14:paraId="62CAA3C4" w14:textId="77777777" w:rsidR="00157834" w:rsidRPr="00966476" w:rsidRDefault="00157834" w:rsidP="004C609C">
      <w:pPr>
        <w:spacing w:after="0" w:line="240" w:lineRule="auto"/>
        <w:jc w:val="both"/>
        <w:rPr>
          <w:rFonts w:ascii="Times New Roman" w:eastAsia="Times New Roman" w:hAnsi="Times New Roman"/>
          <w:color w:val="000000"/>
          <w:szCs w:val="24"/>
          <w:lang w:val="en-GB" w:eastAsia="sv-SE"/>
        </w:rPr>
      </w:pPr>
      <w:r w:rsidRPr="00966476">
        <w:rPr>
          <w:rFonts w:ascii="Times New Roman" w:eastAsia="Times New Roman" w:hAnsi="Times New Roman"/>
          <w:color w:val="000000"/>
          <w:szCs w:val="24"/>
          <w:lang w:val="en-GB" w:eastAsia="sv-SE"/>
        </w:rPr>
        <w:t>The Agency for Participation conducts a yearly follow up of the ordinance 2001:526 for all public agencies about accessibility According to the follow up 2016</w:t>
      </w:r>
      <w:r w:rsidRPr="00966476">
        <w:rPr>
          <w:rStyle w:val="Fotnotsreferens"/>
          <w:rFonts w:ascii="Times New Roman" w:eastAsia="Times New Roman" w:hAnsi="Times New Roman"/>
          <w:color w:val="000000"/>
          <w:szCs w:val="24"/>
          <w:lang w:val="en-GB" w:eastAsia="sv-SE"/>
        </w:rPr>
        <w:footnoteReference w:id="24"/>
      </w:r>
      <w:r w:rsidRPr="00966476">
        <w:rPr>
          <w:rFonts w:ascii="Times New Roman" w:eastAsia="Times New Roman" w:hAnsi="Times New Roman"/>
          <w:color w:val="000000"/>
          <w:szCs w:val="24"/>
          <w:lang w:val="en-GB" w:eastAsia="sv-SE"/>
        </w:rPr>
        <w:t xml:space="preserve"> only 1 in 5 Swedish Courts have a budget for accessibility improvements. </w:t>
      </w:r>
    </w:p>
    <w:p w14:paraId="12F9707F" w14:textId="77777777" w:rsidR="00157834" w:rsidRPr="00966476" w:rsidRDefault="00157834" w:rsidP="004C609C">
      <w:pPr>
        <w:spacing w:after="0" w:line="240" w:lineRule="auto"/>
        <w:jc w:val="both"/>
        <w:rPr>
          <w:rFonts w:ascii="Times New Roman" w:eastAsia="Times New Roman" w:hAnsi="Times New Roman"/>
          <w:color w:val="000000"/>
          <w:szCs w:val="24"/>
          <w:lang w:val="en-GB" w:eastAsia="sv-SE"/>
        </w:rPr>
      </w:pPr>
    </w:p>
    <w:p w14:paraId="065D66E5" w14:textId="2A562CD3" w:rsidR="00157834" w:rsidRPr="00966476" w:rsidRDefault="00157834" w:rsidP="004C609C">
      <w:pPr>
        <w:spacing w:after="0" w:line="240" w:lineRule="auto"/>
        <w:jc w:val="both"/>
        <w:rPr>
          <w:rFonts w:ascii="Times New Roman" w:eastAsia="Times New Roman" w:hAnsi="Times New Roman"/>
          <w:szCs w:val="24"/>
          <w:lang w:val="en-GB" w:eastAsia="sv-SE"/>
        </w:rPr>
      </w:pPr>
      <w:r w:rsidRPr="00966476">
        <w:rPr>
          <w:rFonts w:ascii="Times New Roman" w:eastAsia="Times New Roman" w:hAnsi="Times New Roman"/>
          <w:color w:val="000000"/>
          <w:szCs w:val="24"/>
          <w:lang w:val="en-GB" w:eastAsia="sv-SE"/>
        </w:rPr>
        <w:t>The Discrimination Act covers lack of accessibility</w:t>
      </w:r>
      <w:r w:rsidR="008734D7" w:rsidRPr="00966476">
        <w:rPr>
          <w:rFonts w:ascii="Times New Roman" w:eastAsia="Times New Roman" w:hAnsi="Times New Roman"/>
          <w:color w:val="000000"/>
          <w:szCs w:val="24"/>
          <w:lang w:val="en-GB" w:eastAsia="sv-SE"/>
        </w:rPr>
        <w:t xml:space="preserve"> as a form of discrimination</w:t>
      </w:r>
      <w:r w:rsidRPr="00966476">
        <w:rPr>
          <w:rFonts w:ascii="Times New Roman" w:eastAsia="Times New Roman" w:hAnsi="Times New Roman"/>
          <w:color w:val="000000"/>
          <w:szCs w:val="24"/>
          <w:lang w:val="en-GB" w:eastAsia="sv-SE"/>
        </w:rPr>
        <w:t xml:space="preserve"> since </w:t>
      </w:r>
      <w:r w:rsidR="008734D7" w:rsidRPr="00966476">
        <w:rPr>
          <w:rFonts w:ascii="Times New Roman" w:eastAsia="Times New Roman" w:hAnsi="Times New Roman"/>
          <w:color w:val="000000"/>
          <w:szCs w:val="24"/>
          <w:lang w:val="en-GB" w:eastAsia="sv-SE"/>
        </w:rPr>
        <w:t>2015</w:t>
      </w:r>
      <w:r w:rsidRPr="00966476">
        <w:rPr>
          <w:rFonts w:ascii="Times New Roman" w:eastAsia="Times New Roman" w:hAnsi="Times New Roman"/>
          <w:color w:val="000000"/>
          <w:szCs w:val="24"/>
          <w:lang w:val="en-GB" w:eastAsia="sv-SE"/>
        </w:rPr>
        <w:t xml:space="preserve">, and is included as part of </w:t>
      </w:r>
      <w:r w:rsidR="008734D7" w:rsidRPr="00966476">
        <w:rPr>
          <w:rFonts w:ascii="Times New Roman" w:eastAsia="Times New Roman" w:hAnsi="Times New Roman"/>
          <w:color w:val="000000"/>
          <w:szCs w:val="24"/>
          <w:lang w:val="en-GB" w:eastAsia="sv-SE"/>
        </w:rPr>
        <w:t>employers</w:t>
      </w:r>
      <w:r w:rsidR="00966476">
        <w:rPr>
          <w:rFonts w:ascii="Times New Roman" w:eastAsia="Times New Roman" w:hAnsi="Times New Roman"/>
          <w:color w:val="000000"/>
          <w:szCs w:val="24"/>
          <w:lang w:val="en-GB" w:eastAsia="sv-SE"/>
        </w:rPr>
        <w:t>’</w:t>
      </w:r>
      <w:r w:rsidR="008734D7" w:rsidRPr="00966476">
        <w:rPr>
          <w:rFonts w:ascii="Times New Roman" w:eastAsia="Times New Roman" w:hAnsi="Times New Roman"/>
          <w:color w:val="000000"/>
          <w:szCs w:val="24"/>
          <w:lang w:val="en-GB" w:eastAsia="sv-SE"/>
        </w:rPr>
        <w:t xml:space="preserve"> </w:t>
      </w:r>
      <w:r w:rsidRPr="00966476">
        <w:rPr>
          <w:rFonts w:ascii="Times New Roman" w:eastAsia="Times New Roman" w:hAnsi="Times New Roman"/>
          <w:color w:val="000000"/>
          <w:szCs w:val="24"/>
          <w:lang w:val="en-GB" w:eastAsia="sv-SE"/>
        </w:rPr>
        <w:t>obligations to conduct active anti-discrimination measures</w:t>
      </w:r>
      <w:r w:rsidR="008734D7" w:rsidRPr="00966476">
        <w:rPr>
          <w:rFonts w:ascii="Times New Roman" w:eastAsia="Times New Roman" w:hAnsi="Times New Roman"/>
          <w:color w:val="000000"/>
          <w:szCs w:val="24"/>
          <w:lang w:val="en-GB" w:eastAsia="sv-SE"/>
        </w:rPr>
        <w:t xml:space="preserve"> since January 2017. The Equality Ombudsman monitoring the obligations has given guidance on expected measures concerning salaries etc, but there is still no information in April 2017, about expected measures with regard to accessibility.</w:t>
      </w:r>
    </w:p>
    <w:p w14:paraId="48411FDB" w14:textId="77777777" w:rsidR="00AA51F5" w:rsidRPr="00966476" w:rsidRDefault="00AA51F5" w:rsidP="004C609C">
      <w:pPr>
        <w:spacing w:after="0" w:line="240" w:lineRule="auto"/>
        <w:jc w:val="both"/>
        <w:rPr>
          <w:rFonts w:ascii="Times New Roman" w:eastAsia="Times New Roman" w:hAnsi="Times New Roman"/>
          <w:szCs w:val="24"/>
          <w:lang w:val="en-GB" w:eastAsia="sv-SE"/>
        </w:rPr>
      </w:pPr>
    </w:p>
    <w:p w14:paraId="056FE509" w14:textId="77777777" w:rsidR="00AA51F5" w:rsidRPr="00966476" w:rsidRDefault="00AA51F5" w:rsidP="004C609C">
      <w:pPr>
        <w:spacing w:after="0" w:line="240" w:lineRule="auto"/>
        <w:jc w:val="both"/>
        <w:rPr>
          <w:rFonts w:ascii="Times New Roman" w:eastAsia="Times New Roman" w:hAnsi="Times New Roman"/>
          <w:szCs w:val="24"/>
          <w:lang w:val="en-GB" w:eastAsia="sv-SE"/>
        </w:rPr>
      </w:pPr>
      <w:r w:rsidRPr="00966476">
        <w:rPr>
          <w:rFonts w:ascii="Times New Roman" w:eastAsia="Times New Roman" w:hAnsi="Times New Roman"/>
          <w:i/>
          <w:iCs/>
          <w:color w:val="000000"/>
          <w:szCs w:val="24"/>
          <w:lang w:val="en-GB" w:eastAsia="sv-SE"/>
        </w:rPr>
        <w:t xml:space="preserve">4. Does your country monitor and collect disaggregated data with respect to access to judicial or quasi-judicial procedures concerning: </w:t>
      </w:r>
    </w:p>
    <w:p w14:paraId="30B240E5" w14:textId="77777777" w:rsidR="00AA51F5" w:rsidRPr="00966476" w:rsidRDefault="00AA51F5" w:rsidP="004C609C">
      <w:pPr>
        <w:spacing w:after="0" w:line="240" w:lineRule="auto"/>
        <w:jc w:val="both"/>
        <w:rPr>
          <w:rFonts w:ascii="Times New Roman" w:eastAsia="Times New Roman" w:hAnsi="Times New Roman"/>
          <w:szCs w:val="24"/>
          <w:lang w:val="en-GB" w:eastAsia="sv-SE"/>
        </w:rPr>
      </w:pPr>
      <w:r w:rsidRPr="00966476">
        <w:rPr>
          <w:rFonts w:ascii="Times New Roman" w:eastAsia="Times New Roman" w:hAnsi="Times New Roman"/>
          <w:i/>
          <w:iCs/>
          <w:color w:val="000000"/>
          <w:szCs w:val="24"/>
          <w:lang w:val="en-GB" w:eastAsia="sv-SE"/>
        </w:rPr>
        <w:t xml:space="preserve">a. the participation of persons with disabilities in judicial or quasi-judicial procedures, including the number of complaints submitted, nature of complaints and outcomes; </w:t>
      </w:r>
    </w:p>
    <w:p w14:paraId="417054A1" w14:textId="77777777" w:rsidR="00AA51F5" w:rsidRPr="00966476" w:rsidRDefault="00AA51F5" w:rsidP="004C609C">
      <w:pPr>
        <w:spacing w:after="0" w:line="240" w:lineRule="auto"/>
        <w:jc w:val="both"/>
        <w:rPr>
          <w:rFonts w:ascii="Times New Roman" w:eastAsia="Times New Roman" w:hAnsi="Times New Roman"/>
          <w:szCs w:val="24"/>
          <w:lang w:val="en-GB" w:eastAsia="sv-SE"/>
        </w:rPr>
      </w:pPr>
    </w:p>
    <w:p w14:paraId="0D6B6A40" w14:textId="77777777" w:rsidR="00AA51F5" w:rsidRPr="00966476" w:rsidRDefault="00AA51F5" w:rsidP="004C609C">
      <w:pPr>
        <w:spacing w:after="0" w:line="240" w:lineRule="auto"/>
        <w:jc w:val="both"/>
        <w:rPr>
          <w:rFonts w:ascii="Times New Roman" w:eastAsia="Times New Roman" w:hAnsi="Times New Roman"/>
          <w:szCs w:val="24"/>
          <w:lang w:val="en-GB" w:eastAsia="sv-SE"/>
        </w:rPr>
      </w:pPr>
      <w:r w:rsidRPr="00966476">
        <w:rPr>
          <w:rFonts w:ascii="Times New Roman" w:eastAsia="Times New Roman" w:hAnsi="Times New Roman"/>
          <w:color w:val="000000"/>
          <w:szCs w:val="24"/>
          <w:lang w:val="en-GB" w:eastAsia="sv-SE"/>
        </w:rPr>
        <w:t xml:space="preserve">Answer:  NO </w:t>
      </w:r>
      <w:r w:rsidR="008734D7" w:rsidRPr="00966476">
        <w:rPr>
          <w:rFonts w:ascii="Times New Roman" w:eastAsia="Times New Roman" w:hAnsi="Times New Roman"/>
          <w:color w:val="000000"/>
          <w:szCs w:val="24"/>
          <w:lang w:val="en-GB" w:eastAsia="sv-SE"/>
        </w:rPr>
        <w:t>– there has been reports about disaggregated data, for example an assignment to the disability ombudsman</w:t>
      </w:r>
      <w:r w:rsidR="008734D7" w:rsidRPr="00966476">
        <w:rPr>
          <w:rStyle w:val="Fotnotsreferens"/>
          <w:rFonts w:ascii="Times New Roman" w:eastAsia="Times New Roman" w:hAnsi="Times New Roman"/>
          <w:color w:val="000000"/>
          <w:szCs w:val="24"/>
          <w:lang w:val="en-GB" w:eastAsia="sv-SE"/>
        </w:rPr>
        <w:footnoteReference w:id="25"/>
      </w:r>
      <w:r w:rsidR="008734D7" w:rsidRPr="00966476">
        <w:rPr>
          <w:rFonts w:ascii="Times New Roman" w:eastAsia="Times New Roman" w:hAnsi="Times New Roman"/>
          <w:color w:val="000000"/>
          <w:szCs w:val="24"/>
          <w:lang w:val="en-GB" w:eastAsia="sv-SE"/>
        </w:rPr>
        <w:t xml:space="preserve">. But the lack of  independent and reliable data is a huge problem, also in relation to Agenda 2030. There seems to be a confusion between the registration of persons with disabilities which we of course strongly oppose, with the voluntary collection of data in </w:t>
      </w:r>
      <w:r w:rsidR="008734D7" w:rsidRPr="00966476">
        <w:rPr>
          <w:rFonts w:ascii="Times New Roman" w:eastAsia="Times New Roman" w:hAnsi="Times New Roman"/>
          <w:color w:val="000000"/>
          <w:szCs w:val="24"/>
          <w:lang w:val="en-GB" w:eastAsia="sv-SE"/>
        </w:rPr>
        <w:lastRenderedPageBreak/>
        <w:t>statistics anonymous. The methods used for data collection are often excluding persons with cognitive disabilities</w:t>
      </w:r>
      <w:r w:rsidR="001564E2" w:rsidRPr="00966476">
        <w:rPr>
          <w:rStyle w:val="Fotnotsreferens"/>
          <w:rFonts w:ascii="Times New Roman" w:eastAsia="Times New Roman" w:hAnsi="Times New Roman"/>
          <w:color w:val="000000"/>
          <w:szCs w:val="24"/>
          <w:lang w:val="en-GB" w:eastAsia="sv-SE"/>
        </w:rPr>
        <w:footnoteReference w:id="26"/>
      </w:r>
      <w:r w:rsidR="008734D7" w:rsidRPr="00966476">
        <w:rPr>
          <w:rFonts w:ascii="Times New Roman" w:eastAsia="Times New Roman" w:hAnsi="Times New Roman"/>
          <w:color w:val="000000"/>
          <w:szCs w:val="24"/>
          <w:lang w:val="en-GB" w:eastAsia="sv-SE"/>
        </w:rPr>
        <w:t>.</w:t>
      </w:r>
    </w:p>
    <w:p w14:paraId="6CD7D0D8" w14:textId="77777777" w:rsidR="00AA51F5" w:rsidRPr="00966476" w:rsidRDefault="00AA51F5" w:rsidP="004C609C">
      <w:pPr>
        <w:spacing w:after="0" w:line="240" w:lineRule="auto"/>
        <w:jc w:val="both"/>
        <w:rPr>
          <w:rFonts w:ascii="Times New Roman" w:eastAsia="Times New Roman" w:hAnsi="Times New Roman"/>
          <w:szCs w:val="24"/>
          <w:lang w:val="en-GB" w:eastAsia="sv-SE"/>
        </w:rPr>
      </w:pPr>
    </w:p>
    <w:p w14:paraId="2E73E621" w14:textId="77777777" w:rsidR="00AA51F5" w:rsidRPr="00966476" w:rsidRDefault="00AA51F5" w:rsidP="004C609C">
      <w:pPr>
        <w:spacing w:after="0" w:line="240" w:lineRule="auto"/>
        <w:jc w:val="both"/>
        <w:rPr>
          <w:rFonts w:ascii="Times New Roman" w:eastAsia="Times New Roman" w:hAnsi="Times New Roman"/>
          <w:szCs w:val="24"/>
          <w:lang w:val="en-GB" w:eastAsia="sv-SE"/>
        </w:rPr>
      </w:pPr>
      <w:r w:rsidRPr="00966476">
        <w:rPr>
          <w:rFonts w:ascii="Times New Roman" w:eastAsia="Times New Roman" w:hAnsi="Times New Roman"/>
          <w:i/>
          <w:iCs/>
          <w:color w:val="000000"/>
          <w:szCs w:val="24"/>
          <w:lang w:val="en-GB" w:eastAsia="sv-SE"/>
        </w:rPr>
        <w:t xml:space="preserve">b. persons with disabilities obtaining remedies and the nature of those remedies, whether they are adequate, effective, prompt and appropriate, responding to their specific situation; </w:t>
      </w:r>
    </w:p>
    <w:p w14:paraId="2F505CFA" w14:textId="77777777" w:rsidR="00AA51F5" w:rsidRPr="00966476" w:rsidRDefault="00AA51F5" w:rsidP="004C609C">
      <w:pPr>
        <w:spacing w:after="0" w:line="240" w:lineRule="auto"/>
        <w:jc w:val="both"/>
        <w:rPr>
          <w:rFonts w:ascii="Times New Roman" w:eastAsia="Times New Roman" w:hAnsi="Times New Roman"/>
          <w:szCs w:val="24"/>
          <w:lang w:val="en-GB" w:eastAsia="sv-SE"/>
        </w:rPr>
      </w:pPr>
    </w:p>
    <w:p w14:paraId="390BA642" w14:textId="4CBE9F90" w:rsidR="00AA51F5" w:rsidRPr="00966476" w:rsidRDefault="00AA51F5" w:rsidP="004C609C">
      <w:pPr>
        <w:spacing w:after="0" w:line="240" w:lineRule="auto"/>
        <w:jc w:val="both"/>
        <w:rPr>
          <w:rFonts w:ascii="Times New Roman" w:eastAsia="Times New Roman" w:hAnsi="Times New Roman"/>
          <w:szCs w:val="24"/>
          <w:lang w:val="en-GB" w:eastAsia="sv-SE"/>
        </w:rPr>
      </w:pPr>
      <w:r w:rsidRPr="00966476">
        <w:rPr>
          <w:rFonts w:ascii="Times New Roman" w:eastAsia="Times New Roman" w:hAnsi="Times New Roman"/>
          <w:color w:val="000000"/>
          <w:szCs w:val="24"/>
          <w:lang w:val="en-GB" w:eastAsia="sv-SE"/>
        </w:rPr>
        <w:t>Answer:</w:t>
      </w:r>
      <w:r w:rsidR="001564E2" w:rsidRPr="00966476">
        <w:rPr>
          <w:rFonts w:ascii="Times New Roman" w:eastAsia="Times New Roman" w:hAnsi="Times New Roman"/>
          <w:color w:val="000000"/>
          <w:szCs w:val="24"/>
          <w:lang w:val="en-GB" w:eastAsia="sv-SE"/>
        </w:rPr>
        <w:t xml:space="preserve"> NO se</w:t>
      </w:r>
      <w:r w:rsidR="00606107">
        <w:rPr>
          <w:rFonts w:ascii="Times New Roman" w:eastAsia="Times New Roman" w:hAnsi="Times New Roman"/>
          <w:color w:val="000000"/>
          <w:szCs w:val="24"/>
          <w:lang w:val="en-GB" w:eastAsia="sv-SE"/>
        </w:rPr>
        <w:t>e</w:t>
      </w:r>
      <w:r w:rsidR="001564E2" w:rsidRPr="00966476">
        <w:rPr>
          <w:rFonts w:ascii="Times New Roman" w:eastAsia="Times New Roman" w:hAnsi="Times New Roman"/>
          <w:color w:val="000000"/>
          <w:szCs w:val="24"/>
          <w:lang w:val="en-GB" w:eastAsia="sv-SE"/>
        </w:rPr>
        <w:t xml:space="preserve"> above</w:t>
      </w:r>
    </w:p>
    <w:p w14:paraId="0EF5F7BD" w14:textId="77777777" w:rsidR="00AA51F5" w:rsidRPr="00966476" w:rsidRDefault="00AA51F5" w:rsidP="004C609C">
      <w:pPr>
        <w:spacing w:after="0" w:line="240" w:lineRule="auto"/>
        <w:jc w:val="both"/>
        <w:rPr>
          <w:rFonts w:ascii="Times New Roman" w:eastAsia="Times New Roman" w:hAnsi="Times New Roman"/>
          <w:szCs w:val="24"/>
          <w:lang w:val="en-GB" w:eastAsia="sv-SE"/>
        </w:rPr>
      </w:pPr>
    </w:p>
    <w:p w14:paraId="0D2DC543" w14:textId="77777777" w:rsidR="00AA51F5" w:rsidRPr="00966476" w:rsidRDefault="00AA51F5" w:rsidP="004C609C">
      <w:pPr>
        <w:spacing w:after="0" w:line="240" w:lineRule="auto"/>
        <w:jc w:val="both"/>
        <w:rPr>
          <w:rFonts w:ascii="Times New Roman" w:eastAsia="Times New Roman" w:hAnsi="Times New Roman"/>
          <w:szCs w:val="24"/>
          <w:lang w:val="en-GB" w:eastAsia="sv-SE"/>
        </w:rPr>
      </w:pPr>
      <w:r w:rsidRPr="00966476">
        <w:rPr>
          <w:rFonts w:ascii="Times New Roman" w:eastAsia="Times New Roman" w:hAnsi="Times New Roman"/>
          <w:i/>
          <w:iCs/>
          <w:color w:val="000000"/>
          <w:szCs w:val="24"/>
          <w:lang w:val="en-GB" w:eastAsia="sv-SE"/>
        </w:rPr>
        <w:t xml:space="preserve">c. persons with disabilities being convicted, the nature of their sentence, and whether they benefitted from safeguards of the right to fair trial on an equal basis with others; </w:t>
      </w:r>
    </w:p>
    <w:p w14:paraId="2FF54646" w14:textId="77777777" w:rsidR="00AA51F5" w:rsidRPr="00966476" w:rsidRDefault="00AA51F5" w:rsidP="004C609C">
      <w:pPr>
        <w:spacing w:after="0" w:line="240" w:lineRule="auto"/>
        <w:jc w:val="both"/>
        <w:rPr>
          <w:rFonts w:ascii="Times New Roman" w:eastAsia="Times New Roman" w:hAnsi="Times New Roman"/>
          <w:szCs w:val="24"/>
          <w:lang w:val="en-GB" w:eastAsia="sv-SE"/>
        </w:rPr>
      </w:pPr>
    </w:p>
    <w:p w14:paraId="6F95C857" w14:textId="1284016F" w:rsidR="00AA51F5" w:rsidRPr="00966476" w:rsidRDefault="00AA51F5" w:rsidP="004C609C">
      <w:pPr>
        <w:spacing w:after="0" w:line="240" w:lineRule="auto"/>
        <w:jc w:val="both"/>
        <w:rPr>
          <w:rFonts w:ascii="Times New Roman" w:eastAsia="Times New Roman" w:hAnsi="Times New Roman"/>
          <w:szCs w:val="24"/>
          <w:lang w:val="en-GB" w:eastAsia="sv-SE"/>
        </w:rPr>
      </w:pPr>
      <w:r w:rsidRPr="00966476">
        <w:rPr>
          <w:rFonts w:ascii="Times New Roman" w:eastAsia="Times New Roman" w:hAnsi="Times New Roman"/>
          <w:color w:val="000000"/>
          <w:szCs w:val="24"/>
          <w:lang w:val="en-GB" w:eastAsia="sv-SE"/>
        </w:rPr>
        <w:t>Answer:</w:t>
      </w:r>
      <w:r w:rsidR="001564E2" w:rsidRPr="00966476">
        <w:rPr>
          <w:rFonts w:ascii="Times New Roman" w:eastAsia="Times New Roman" w:hAnsi="Times New Roman"/>
          <w:color w:val="000000"/>
          <w:szCs w:val="24"/>
          <w:lang w:val="en-GB" w:eastAsia="sv-SE"/>
        </w:rPr>
        <w:t xml:space="preserve"> NO se</w:t>
      </w:r>
      <w:r w:rsidR="00606107">
        <w:rPr>
          <w:rFonts w:ascii="Times New Roman" w:eastAsia="Times New Roman" w:hAnsi="Times New Roman"/>
          <w:color w:val="000000"/>
          <w:szCs w:val="24"/>
          <w:lang w:val="en-GB" w:eastAsia="sv-SE"/>
        </w:rPr>
        <w:t>e</w:t>
      </w:r>
      <w:r w:rsidR="001564E2" w:rsidRPr="00966476">
        <w:rPr>
          <w:rFonts w:ascii="Times New Roman" w:eastAsia="Times New Roman" w:hAnsi="Times New Roman"/>
          <w:color w:val="000000"/>
          <w:szCs w:val="24"/>
          <w:lang w:val="en-GB" w:eastAsia="sv-SE"/>
        </w:rPr>
        <w:t xml:space="preserve"> above</w:t>
      </w:r>
    </w:p>
    <w:p w14:paraId="6033946F" w14:textId="77777777" w:rsidR="00AA51F5" w:rsidRPr="00966476" w:rsidRDefault="00AA51F5" w:rsidP="004C609C">
      <w:pPr>
        <w:spacing w:after="0" w:line="240" w:lineRule="auto"/>
        <w:jc w:val="both"/>
        <w:rPr>
          <w:rFonts w:ascii="Times New Roman" w:eastAsia="Times New Roman" w:hAnsi="Times New Roman"/>
          <w:szCs w:val="24"/>
          <w:lang w:val="en-GB" w:eastAsia="sv-SE"/>
        </w:rPr>
      </w:pPr>
    </w:p>
    <w:p w14:paraId="35D256A5" w14:textId="77777777" w:rsidR="00AA51F5" w:rsidRPr="00966476" w:rsidRDefault="00AA51F5" w:rsidP="004C609C">
      <w:pPr>
        <w:spacing w:after="0" w:line="240" w:lineRule="auto"/>
        <w:jc w:val="both"/>
        <w:rPr>
          <w:rFonts w:ascii="Times New Roman" w:eastAsia="Times New Roman" w:hAnsi="Times New Roman"/>
          <w:szCs w:val="24"/>
          <w:lang w:val="en-GB" w:eastAsia="sv-SE"/>
        </w:rPr>
      </w:pPr>
      <w:r w:rsidRPr="00966476">
        <w:rPr>
          <w:rFonts w:ascii="Times New Roman" w:eastAsia="Times New Roman" w:hAnsi="Times New Roman"/>
          <w:i/>
          <w:iCs/>
          <w:color w:val="000000"/>
          <w:szCs w:val="24"/>
          <w:lang w:val="en-GB" w:eastAsia="sv-SE"/>
        </w:rPr>
        <w:t xml:space="preserve">and d. the opening and conduct of impartial and independent investigations of human rights violations of persons with disabilities, particularly those relating to the right to life, liberty and security of the person, freedom from violence, abuse and exploitation, and freedom from torture or cruel, inhuman or degrading treatment or punishment. </w:t>
      </w:r>
    </w:p>
    <w:p w14:paraId="6152B621" w14:textId="77777777" w:rsidR="00AA51F5" w:rsidRPr="00966476" w:rsidRDefault="00AA51F5" w:rsidP="004C609C">
      <w:pPr>
        <w:spacing w:after="0" w:line="240" w:lineRule="auto"/>
        <w:jc w:val="both"/>
        <w:rPr>
          <w:rFonts w:ascii="Times New Roman" w:eastAsia="Times New Roman" w:hAnsi="Times New Roman"/>
          <w:szCs w:val="24"/>
          <w:lang w:val="en-GB" w:eastAsia="sv-SE"/>
        </w:rPr>
      </w:pPr>
    </w:p>
    <w:p w14:paraId="3D22070D" w14:textId="381A26B8" w:rsidR="00AA51F5" w:rsidRPr="00966476" w:rsidRDefault="00AA51F5" w:rsidP="004C609C">
      <w:pPr>
        <w:spacing w:after="0" w:line="240" w:lineRule="auto"/>
        <w:jc w:val="both"/>
        <w:rPr>
          <w:rFonts w:ascii="Times New Roman" w:eastAsia="Times New Roman" w:hAnsi="Times New Roman"/>
          <w:szCs w:val="24"/>
          <w:lang w:val="en-GB" w:eastAsia="sv-SE"/>
        </w:rPr>
      </w:pPr>
      <w:r w:rsidRPr="00966476">
        <w:rPr>
          <w:rFonts w:ascii="Times New Roman" w:eastAsia="Times New Roman" w:hAnsi="Times New Roman"/>
          <w:color w:val="000000"/>
          <w:szCs w:val="24"/>
          <w:lang w:val="en-GB" w:eastAsia="sv-SE"/>
        </w:rPr>
        <w:t>Answer:</w:t>
      </w:r>
      <w:r w:rsidR="00606107">
        <w:rPr>
          <w:rFonts w:ascii="Times New Roman" w:eastAsia="Times New Roman" w:hAnsi="Times New Roman"/>
          <w:color w:val="000000"/>
          <w:szCs w:val="24"/>
          <w:lang w:val="en-GB" w:eastAsia="sv-SE"/>
        </w:rPr>
        <w:t xml:space="preserve"> NO see </w:t>
      </w:r>
      <w:r w:rsidR="001564E2" w:rsidRPr="00966476">
        <w:rPr>
          <w:rFonts w:ascii="Times New Roman" w:eastAsia="Times New Roman" w:hAnsi="Times New Roman"/>
          <w:color w:val="000000"/>
          <w:szCs w:val="24"/>
          <w:lang w:val="en-GB" w:eastAsia="sv-SE"/>
        </w:rPr>
        <w:t>above</w:t>
      </w:r>
    </w:p>
    <w:p w14:paraId="2AAE373E" w14:textId="3E9BCD4A" w:rsidR="00AC440E" w:rsidRPr="00966476" w:rsidRDefault="00AC440E" w:rsidP="004C609C">
      <w:pPr>
        <w:spacing w:line="240" w:lineRule="auto"/>
        <w:jc w:val="both"/>
        <w:rPr>
          <w:rFonts w:ascii="Times New Roman" w:hAnsi="Times New Roman"/>
          <w:szCs w:val="24"/>
          <w:lang w:val="en-GB"/>
        </w:rPr>
      </w:pPr>
    </w:p>
    <w:sectPr w:rsidR="00AC440E" w:rsidRPr="00966476" w:rsidSect="00AC440E">
      <w:headerReference w:type="default" r:id="rId8"/>
      <w:footerReference w:type="default" r:id="rId9"/>
      <w:pgSz w:w="11906" w:h="16838"/>
      <w:pgMar w:top="1985" w:right="2268" w:bottom="1417"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48539" w14:textId="77777777" w:rsidR="000A2FA4" w:rsidRDefault="000A2FA4" w:rsidP="00D94D58">
      <w:pPr>
        <w:spacing w:after="0" w:line="240" w:lineRule="auto"/>
      </w:pPr>
      <w:r>
        <w:separator/>
      </w:r>
    </w:p>
  </w:endnote>
  <w:endnote w:type="continuationSeparator" w:id="0">
    <w:p w14:paraId="1F2AC160" w14:textId="77777777" w:rsidR="000A2FA4" w:rsidRDefault="000A2FA4" w:rsidP="00D94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500688792"/>
      <w:docPartObj>
        <w:docPartGallery w:val="Page Numbers (Bottom of Page)"/>
        <w:docPartUnique/>
      </w:docPartObj>
    </w:sdtPr>
    <w:sdtEndPr/>
    <w:sdtContent>
      <w:p w14:paraId="19D8C4CB" w14:textId="160A2AFB" w:rsidR="00D44D1D" w:rsidRPr="004C609C" w:rsidRDefault="00D44D1D">
        <w:pPr>
          <w:pStyle w:val="Sidfot"/>
          <w:jc w:val="right"/>
          <w:rPr>
            <w:rFonts w:ascii="Times New Roman" w:hAnsi="Times New Roman"/>
          </w:rPr>
        </w:pPr>
        <w:r w:rsidRPr="004C609C">
          <w:rPr>
            <w:rFonts w:ascii="Times New Roman" w:hAnsi="Times New Roman"/>
          </w:rPr>
          <w:fldChar w:fldCharType="begin"/>
        </w:r>
        <w:r w:rsidRPr="004C609C">
          <w:rPr>
            <w:rFonts w:ascii="Times New Roman" w:hAnsi="Times New Roman"/>
          </w:rPr>
          <w:instrText>PAGE   \* MERGEFORMAT</w:instrText>
        </w:r>
        <w:r w:rsidRPr="004C609C">
          <w:rPr>
            <w:rFonts w:ascii="Times New Roman" w:hAnsi="Times New Roman"/>
          </w:rPr>
          <w:fldChar w:fldCharType="separate"/>
        </w:r>
        <w:r w:rsidR="00606107">
          <w:rPr>
            <w:rFonts w:ascii="Times New Roman" w:hAnsi="Times New Roman"/>
            <w:noProof/>
          </w:rPr>
          <w:t>9</w:t>
        </w:r>
        <w:r w:rsidRPr="004C609C">
          <w:rPr>
            <w:rFonts w:ascii="Times New Roman" w:hAnsi="Times New Roman"/>
          </w:rPr>
          <w:fldChar w:fldCharType="end"/>
        </w:r>
      </w:p>
    </w:sdtContent>
  </w:sdt>
  <w:p w14:paraId="5C169E87" w14:textId="77777777" w:rsidR="00D44D1D" w:rsidRPr="004C609C" w:rsidRDefault="00D44D1D">
    <w:pPr>
      <w:pStyle w:val="Sidfo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30977" w14:textId="77777777" w:rsidR="000A2FA4" w:rsidRDefault="000A2FA4" w:rsidP="00D94D58">
      <w:pPr>
        <w:spacing w:after="0" w:line="240" w:lineRule="auto"/>
      </w:pPr>
      <w:r>
        <w:separator/>
      </w:r>
    </w:p>
  </w:footnote>
  <w:footnote w:type="continuationSeparator" w:id="0">
    <w:p w14:paraId="531D0611" w14:textId="77777777" w:rsidR="000A2FA4" w:rsidRDefault="000A2FA4" w:rsidP="00D94D58">
      <w:pPr>
        <w:spacing w:after="0" w:line="240" w:lineRule="auto"/>
      </w:pPr>
      <w:r>
        <w:continuationSeparator/>
      </w:r>
    </w:p>
  </w:footnote>
  <w:footnote w:id="1">
    <w:p w14:paraId="755AB339" w14:textId="77777777" w:rsidR="00D94D58" w:rsidRPr="004C609C" w:rsidRDefault="00D94D58" w:rsidP="004C609C">
      <w:pPr>
        <w:pStyle w:val="Fotnotstext"/>
        <w:rPr>
          <w:rFonts w:ascii="Times New Roman" w:hAnsi="Times New Roman"/>
          <w:lang w:val="en-US"/>
        </w:rPr>
      </w:pPr>
      <w:r w:rsidRPr="004C609C">
        <w:rPr>
          <w:rStyle w:val="Fotnotsreferens"/>
          <w:rFonts w:ascii="Times New Roman" w:hAnsi="Times New Roman"/>
        </w:rPr>
        <w:footnoteRef/>
      </w:r>
      <w:r w:rsidRPr="004C609C">
        <w:rPr>
          <w:rFonts w:ascii="Times New Roman" w:hAnsi="Times New Roman"/>
          <w:lang w:val="en-US"/>
        </w:rPr>
        <w:t xml:space="preserve"> Round table report A Swedish National Human Rights Institution, Raoul Wallenberg Institute, June 2016 </w:t>
      </w:r>
      <w:hyperlink r:id="rId1" w:history="1">
        <w:r w:rsidRPr="004C609C">
          <w:rPr>
            <w:rStyle w:val="Hyperlnk"/>
            <w:rFonts w:ascii="Times New Roman" w:hAnsi="Times New Roman"/>
            <w:lang w:val="en-US"/>
          </w:rPr>
          <w:t>http://rwi.lu.se/app/uploads/2017/02/Roundtable-on-A-Swedish-National-Human-Rights-Institution.pdf</w:t>
        </w:r>
      </w:hyperlink>
      <w:r w:rsidRPr="004C609C">
        <w:rPr>
          <w:rFonts w:ascii="Times New Roman" w:hAnsi="Times New Roman"/>
          <w:lang w:val="en-US"/>
        </w:rPr>
        <w:t xml:space="preserve"> </w:t>
      </w:r>
    </w:p>
  </w:footnote>
  <w:footnote w:id="2">
    <w:p w14:paraId="339A7F67" w14:textId="77777777" w:rsidR="00444E06" w:rsidRPr="004C609C" w:rsidRDefault="00444E06" w:rsidP="004C609C">
      <w:pPr>
        <w:spacing w:after="0" w:line="240" w:lineRule="auto"/>
        <w:rPr>
          <w:rFonts w:ascii="Times New Roman" w:eastAsia="Times New Roman" w:hAnsi="Times New Roman"/>
          <w:b/>
          <w:sz w:val="20"/>
          <w:szCs w:val="20"/>
          <w:lang w:val="en-US" w:eastAsia="sv-SE"/>
        </w:rPr>
      </w:pPr>
      <w:r w:rsidRPr="004C609C">
        <w:rPr>
          <w:rStyle w:val="Fotnotsreferens"/>
          <w:rFonts w:ascii="Times New Roman" w:hAnsi="Times New Roman"/>
          <w:sz w:val="20"/>
          <w:szCs w:val="20"/>
        </w:rPr>
        <w:footnoteRef/>
      </w:r>
      <w:r w:rsidRPr="004C609C">
        <w:rPr>
          <w:rFonts w:ascii="Times New Roman" w:hAnsi="Times New Roman"/>
          <w:sz w:val="20"/>
          <w:szCs w:val="20"/>
          <w:lang w:val="en-US"/>
        </w:rPr>
        <w:t xml:space="preserve"> Directive 2012/29/EU </w:t>
      </w:r>
      <w:hyperlink r:id="rId2" w:history="1">
        <w:r w:rsidR="009D26EF" w:rsidRPr="004C609C">
          <w:rPr>
            <w:rStyle w:val="Hyperlnk"/>
            <w:rFonts w:ascii="Times New Roman" w:hAnsi="Times New Roman"/>
            <w:sz w:val="20"/>
            <w:szCs w:val="20"/>
            <w:lang w:val="en-US"/>
          </w:rPr>
          <w:t>http://eur-lex.europa.eu/legal-content/EN/TXT/?qid=1493366002986&amp;uri=CELEX:32012L0029</w:t>
        </w:r>
      </w:hyperlink>
      <w:r w:rsidR="009D26EF" w:rsidRPr="004C609C">
        <w:rPr>
          <w:rFonts w:ascii="Times New Roman" w:hAnsi="Times New Roman"/>
          <w:sz w:val="20"/>
          <w:szCs w:val="20"/>
          <w:lang w:val="en-US"/>
        </w:rPr>
        <w:t xml:space="preserve"> </w:t>
      </w:r>
    </w:p>
  </w:footnote>
  <w:footnote w:id="3">
    <w:p w14:paraId="49166942" w14:textId="77777777" w:rsidR="00444E06" w:rsidRPr="004C609C" w:rsidRDefault="00444E06" w:rsidP="004C609C">
      <w:pPr>
        <w:spacing w:after="0" w:line="240" w:lineRule="auto"/>
        <w:rPr>
          <w:rFonts w:ascii="Times New Roman" w:hAnsi="Times New Roman"/>
          <w:sz w:val="20"/>
          <w:szCs w:val="20"/>
          <w:lang w:val="en-US"/>
        </w:rPr>
      </w:pPr>
      <w:r w:rsidRPr="004C609C">
        <w:rPr>
          <w:rStyle w:val="Fotnotsreferens"/>
          <w:rFonts w:ascii="Times New Roman" w:hAnsi="Times New Roman"/>
          <w:sz w:val="20"/>
          <w:szCs w:val="20"/>
        </w:rPr>
        <w:footnoteRef/>
      </w:r>
      <w:r w:rsidRPr="004C609C">
        <w:rPr>
          <w:rFonts w:ascii="Times New Roman" w:hAnsi="Times New Roman"/>
          <w:sz w:val="20"/>
          <w:szCs w:val="20"/>
          <w:lang w:val="en-US"/>
        </w:rPr>
        <w:t xml:space="preserve"> Parliament decision 2014/15 JuU21 </w:t>
      </w:r>
      <w:hyperlink r:id="rId3" w:anchor="_Toc421273699" w:history="1">
        <w:r w:rsidRPr="004C609C">
          <w:rPr>
            <w:rFonts w:ascii="Times New Roman" w:eastAsia="Times New Roman" w:hAnsi="Times New Roman"/>
            <w:color w:val="1155CC"/>
            <w:sz w:val="20"/>
            <w:szCs w:val="20"/>
            <w:u w:val="single"/>
            <w:lang w:val="en-US" w:eastAsia="sv-SE"/>
          </w:rPr>
          <w:t>https://www.riksdagen.se/sv/dokument-lagar/arende/betankande/genomforande-av-brottsofferdirektivet_H201JuU21/html#_Toc421273699</w:t>
        </w:r>
      </w:hyperlink>
    </w:p>
  </w:footnote>
  <w:footnote w:id="4">
    <w:p w14:paraId="1A99BB12" w14:textId="321AC602" w:rsidR="00F72F7D" w:rsidRPr="004C609C" w:rsidRDefault="00F72F7D" w:rsidP="004C609C">
      <w:pPr>
        <w:spacing w:after="0" w:line="240" w:lineRule="auto"/>
        <w:rPr>
          <w:rFonts w:ascii="Times New Roman" w:eastAsia="Times New Roman" w:hAnsi="Times New Roman"/>
          <w:sz w:val="20"/>
          <w:szCs w:val="20"/>
          <w:lang w:val="en-US" w:eastAsia="sv-SE"/>
        </w:rPr>
      </w:pPr>
      <w:r w:rsidRPr="004C609C">
        <w:rPr>
          <w:rStyle w:val="Fotnotsreferens"/>
          <w:rFonts w:ascii="Times New Roman" w:hAnsi="Times New Roman"/>
          <w:sz w:val="20"/>
          <w:szCs w:val="20"/>
        </w:rPr>
        <w:footnoteRef/>
      </w:r>
      <w:r w:rsidRPr="004C609C">
        <w:rPr>
          <w:rFonts w:ascii="Times New Roman" w:hAnsi="Times New Roman"/>
          <w:sz w:val="20"/>
          <w:szCs w:val="20"/>
          <w:lang w:val="en-US"/>
        </w:rPr>
        <w:t xml:space="preserve"> </w:t>
      </w:r>
      <w:r w:rsidRPr="004C609C">
        <w:rPr>
          <w:rFonts w:ascii="Times New Roman" w:eastAsia="Times New Roman" w:hAnsi="Times New Roman"/>
          <w:color w:val="000000"/>
          <w:sz w:val="20"/>
          <w:szCs w:val="20"/>
          <w:lang w:val="en-US" w:eastAsia="sv-SE"/>
        </w:rPr>
        <w:t xml:space="preserve">Collected from meeting with representatives of the Swedish Courts Administration and the Police Authority 25th of April 2017 </w:t>
      </w:r>
    </w:p>
  </w:footnote>
  <w:footnote w:id="5">
    <w:p w14:paraId="16AA60DB" w14:textId="77777777" w:rsidR="009D26EF" w:rsidRPr="004C609C" w:rsidRDefault="009D26EF" w:rsidP="004C609C">
      <w:pPr>
        <w:pStyle w:val="Fotnotstext"/>
        <w:rPr>
          <w:rFonts w:ascii="Times New Roman" w:hAnsi="Times New Roman"/>
          <w:lang w:val="en-US"/>
        </w:rPr>
      </w:pPr>
      <w:r w:rsidRPr="004C609C">
        <w:rPr>
          <w:rStyle w:val="Fotnotsreferens"/>
          <w:rFonts w:ascii="Times New Roman" w:hAnsi="Times New Roman"/>
        </w:rPr>
        <w:footnoteRef/>
      </w:r>
      <w:r w:rsidRPr="004C609C">
        <w:rPr>
          <w:rFonts w:ascii="Times New Roman" w:hAnsi="Times New Roman"/>
          <w:lang w:val="en-US"/>
        </w:rPr>
        <w:t xml:space="preserve"> Example of research by Lainpelto collected 2017-04-28</w:t>
      </w:r>
      <w:r w:rsidRPr="004C609C">
        <w:rPr>
          <w:rFonts w:ascii="Times New Roman" w:hAnsi="Times New Roman"/>
          <w:lang w:val="en-US"/>
        </w:rPr>
        <w:br/>
      </w:r>
      <w:hyperlink r:id="rId4" w:history="1">
        <w:r w:rsidRPr="004C609C">
          <w:rPr>
            <w:rFonts w:ascii="Times New Roman" w:eastAsia="Times New Roman" w:hAnsi="Times New Roman"/>
            <w:color w:val="1155CC"/>
            <w:u w:val="single"/>
            <w:lang w:val="en-US" w:eastAsia="sv-SE"/>
          </w:rPr>
          <w:t>https://www.ncjrs.gov/App/Publications/abstract.aspx?ID=256956</w:t>
        </w:r>
      </w:hyperlink>
    </w:p>
  </w:footnote>
  <w:footnote w:id="6">
    <w:p w14:paraId="215277B2" w14:textId="77777777" w:rsidR="00444E06" w:rsidRPr="004C609C" w:rsidRDefault="00444E06" w:rsidP="004C609C">
      <w:pPr>
        <w:pStyle w:val="Fotnotstext"/>
        <w:rPr>
          <w:rFonts w:ascii="Times New Roman" w:hAnsi="Times New Roman"/>
          <w:lang w:val="en-US"/>
        </w:rPr>
      </w:pPr>
      <w:r w:rsidRPr="004C609C">
        <w:rPr>
          <w:rStyle w:val="Fotnotsreferens"/>
          <w:rFonts w:ascii="Times New Roman" w:hAnsi="Times New Roman"/>
        </w:rPr>
        <w:footnoteRef/>
      </w:r>
      <w:r w:rsidRPr="004C609C">
        <w:rPr>
          <w:rFonts w:ascii="Times New Roman" w:hAnsi="Times New Roman"/>
          <w:lang w:val="en-US"/>
        </w:rPr>
        <w:t xml:space="preserve"> Article written 2015 collected 2017-04-28 from web of </w:t>
      </w:r>
      <w:r w:rsidRPr="004C609C">
        <w:rPr>
          <w:rFonts w:ascii="Times New Roman" w:eastAsia="Times New Roman" w:hAnsi="Times New Roman"/>
          <w:iCs/>
          <w:color w:val="000000"/>
          <w:lang w:val="en-US" w:eastAsia="sv-SE"/>
        </w:rPr>
        <w:t xml:space="preserve">the Swedish Crime Victim compensation and Support Agency </w:t>
      </w:r>
    </w:p>
    <w:p w14:paraId="73C69BBD" w14:textId="77777777" w:rsidR="00444E06" w:rsidRPr="004C609C" w:rsidRDefault="00606107" w:rsidP="004C609C">
      <w:pPr>
        <w:spacing w:after="0" w:line="240" w:lineRule="auto"/>
        <w:rPr>
          <w:rFonts w:ascii="Times New Roman" w:eastAsia="Times New Roman" w:hAnsi="Times New Roman"/>
          <w:sz w:val="20"/>
          <w:szCs w:val="20"/>
          <w:lang w:val="en-US" w:eastAsia="sv-SE"/>
        </w:rPr>
      </w:pPr>
      <w:hyperlink r:id="rId5" w:history="1">
        <w:r w:rsidR="00444E06" w:rsidRPr="004C609C">
          <w:rPr>
            <w:rFonts w:ascii="Times New Roman" w:eastAsia="Times New Roman" w:hAnsi="Times New Roman"/>
            <w:color w:val="1155CC"/>
            <w:sz w:val="20"/>
            <w:szCs w:val="20"/>
            <w:u w:val="single"/>
            <w:lang w:val="en-US" w:eastAsia="sv-SE"/>
          </w:rPr>
          <w:t>https://www.brottsoffermyndigheten.se/nyheter/samre-rattstrygghet-for-barn-med-funktionsnedsattning</w:t>
        </w:r>
      </w:hyperlink>
    </w:p>
  </w:footnote>
  <w:footnote w:id="7">
    <w:p w14:paraId="255184B8" w14:textId="77777777" w:rsidR="009D26EF" w:rsidRPr="004C609C" w:rsidRDefault="009D26EF" w:rsidP="004C609C">
      <w:pPr>
        <w:pStyle w:val="Fotnotstext"/>
        <w:rPr>
          <w:rFonts w:ascii="Times New Roman" w:hAnsi="Times New Roman"/>
          <w:lang w:val="en-US"/>
        </w:rPr>
      </w:pPr>
      <w:r w:rsidRPr="004C609C">
        <w:rPr>
          <w:rStyle w:val="Fotnotsreferens"/>
          <w:rFonts w:ascii="Times New Roman" w:hAnsi="Times New Roman"/>
        </w:rPr>
        <w:footnoteRef/>
      </w:r>
      <w:r w:rsidRPr="004C609C">
        <w:rPr>
          <w:rFonts w:ascii="Times New Roman" w:hAnsi="Times New Roman"/>
          <w:lang w:val="en-US"/>
        </w:rPr>
        <w:t xml:space="preserve"> Directive 2014/48/EU </w:t>
      </w:r>
      <w:hyperlink r:id="rId6" w:history="1">
        <w:r w:rsidRPr="004C609C">
          <w:rPr>
            <w:rFonts w:ascii="Times New Roman" w:eastAsia="Times New Roman" w:hAnsi="Times New Roman"/>
            <w:color w:val="1155CC"/>
            <w:u w:val="single"/>
            <w:lang w:val="en-US" w:eastAsia="sv-SE"/>
          </w:rPr>
          <w:t>http://eur-lex.europa.eu/legal-content/en/ALL/?uri=CELEX%3A32013L0048</w:t>
        </w:r>
      </w:hyperlink>
    </w:p>
  </w:footnote>
  <w:footnote w:id="8">
    <w:p w14:paraId="435D3F6A" w14:textId="77777777" w:rsidR="009D26EF" w:rsidRPr="004C609C" w:rsidRDefault="009D26EF" w:rsidP="004C609C">
      <w:pPr>
        <w:autoSpaceDE w:val="0"/>
        <w:autoSpaceDN w:val="0"/>
        <w:adjustRightInd w:val="0"/>
        <w:spacing w:after="0" w:line="240" w:lineRule="auto"/>
        <w:rPr>
          <w:rFonts w:ascii="Times New Roman" w:hAnsi="Times New Roman"/>
          <w:sz w:val="20"/>
          <w:szCs w:val="20"/>
          <w:lang w:val="en-US"/>
        </w:rPr>
      </w:pPr>
      <w:r w:rsidRPr="004C609C">
        <w:rPr>
          <w:rStyle w:val="Fotnotsreferens"/>
          <w:rFonts w:ascii="Times New Roman" w:hAnsi="Times New Roman"/>
          <w:sz w:val="20"/>
          <w:szCs w:val="20"/>
        </w:rPr>
        <w:footnoteRef/>
      </w:r>
      <w:r w:rsidRPr="004C609C">
        <w:rPr>
          <w:rFonts w:ascii="Times New Roman" w:hAnsi="Times New Roman"/>
          <w:sz w:val="20"/>
          <w:szCs w:val="20"/>
          <w:lang w:val="en-US"/>
        </w:rPr>
        <w:t xml:space="preserve"> Alternative report </w:t>
      </w:r>
      <w:r w:rsidRPr="004C609C">
        <w:rPr>
          <w:rFonts w:ascii="Times New Roman" w:hAnsi="Times New Roman"/>
          <w:sz w:val="20"/>
          <w:szCs w:val="20"/>
          <w:lang w:val="en-US" w:eastAsia="sv-SE"/>
        </w:rPr>
        <w:t>to the Swedish Government’s response on the compliance of the EU-Commission’s recommendation of 27 November 2013 on procedural safeguards for vulnerable persons suspected or accused in criminal proceedings (2013/C 378/02) collected from web 2017-04-27</w:t>
      </w:r>
    </w:p>
    <w:p w14:paraId="6B56A4AA" w14:textId="77777777" w:rsidR="009D26EF" w:rsidRPr="004C609C" w:rsidRDefault="00606107" w:rsidP="004C609C">
      <w:pPr>
        <w:spacing w:after="0" w:line="240" w:lineRule="auto"/>
        <w:rPr>
          <w:rFonts w:ascii="Times New Roman" w:eastAsia="Times New Roman" w:hAnsi="Times New Roman"/>
          <w:b/>
          <w:color w:val="1155CC"/>
          <w:sz w:val="20"/>
          <w:szCs w:val="20"/>
          <w:u w:val="single"/>
          <w:lang w:val="en-US" w:eastAsia="sv-SE"/>
        </w:rPr>
      </w:pPr>
      <w:hyperlink r:id="rId7" w:history="1">
        <w:r w:rsidR="009D26EF" w:rsidRPr="004C609C">
          <w:rPr>
            <w:rStyle w:val="Hyperlnk"/>
            <w:rFonts w:ascii="Times New Roman" w:eastAsia="Times New Roman" w:hAnsi="Times New Roman"/>
            <w:sz w:val="20"/>
            <w:szCs w:val="20"/>
            <w:lang w:val="en-US" w:eastAsia="sv-SE"/>
          </w:rPr>
          <w:t>https://www.civilrightsdefenders.org/files/CRD-Report-on-EU-Commission-Recommendation-on-procedural-safeguards-for-vulnerable-suspected-or-accused-in-criminal-proceedings-2013C-37802.pdf</w:t>
        </w:r>
      </w:hyperlink>
    </w:p>
  </w:footnote>
  <w:footnote w:id="9">
    <w:p w14:paraId="75F801D2" w14:textId="77777777" w:rsidR="001564E2" w:rsidRPr="004C609C" w:rsidRDefault="001564E2" w:rsidP="004C609C">
      <w:pPr>
        <w:spacing w:after="0" w:line="240" w:lineRule="auto"/>
        <w:rPr>
          <w:rFonts w:ascii="Times New Roman" w:eastAsia="Times New Roman" w:hAnsi="Times New Roman"/>
          <w:sz w:val="20"/>
          <w:szCs w:val="20"/>
          <w:lang w:val="en-US" w:eastAsia="sv-SE"/>
        </w:rPr>
      </w:pPr>
      <w:r w:rsidRPr="004C609C">
        <w:rPr>
          <w:rStyle w:val="Fotnotsreferens"/>
          <w:rFonts w:ascii="Times New Roman" w:hAnsi="Times New Roman"/>
          <w:sz w:val="20"/>
          <w:szCs w:val="20"/>
        </w:rPr>
        <w:footnoteRef/>
      </w:r>
      <w:r w:rsidRPr="004C609C">
        <w:rPr>
          <w:rFonts w:ascii="Times New Roman" w:hAnsi="Times New Roman"/>
          <w:sz w:val="20"/>
          <w:szCs w:val="20"/>
          <w:lang w:val="en-US"/>
        </w:rPr>
        <w:t xml:space="preserve"> For example </w:t>
      </w:r>
      <w:r w:rsidRPr="004C609C">
        <w:rPr>
          <w:rFonts w:ascii="Times New Roman" w:eastAsia="Times New Roman" w:hAnsi="Times New Roman"/>
          <w:color w:val="000000"/>
          <w:sz w:val="20"/>
          <w:szCs w:val="20"/>
          <w:lang w:val="en-US" w:eastAsia="sv-SE"/>
        </w:rPr>
        <w:t>para 5 and 13 in the concluding observations from HRC in 2016, rights of persons with disabilities including access to justice.</w:t>
      </w:r>
    </w:p>
    <w:p w14:paraId="07E3FEAF" w14:textId="51DD80B7" w:rsidR="001564E2" w:rsidRPr="004C609C" w:rsidRDefault="00606107" w:rsidP="004C609C">
      <w:pPr>
        <w:spacing w:after="0" w:line="240" w:lineRule="auto"/>
        <w:rPr>
          <w:rFonts w:ascii="Times New Roman" w:eastAsia="Times New Roman" w:hAnsi="Times New Roman"/>
          <w:sz w:val="20"/>
          <w:szCs w:val="20"/>
          <w:lang w:val="en-US" w:eastAsia="sv-SE"/>
        </w:rPr>
      </w:pPr>
      <w:hyperlink r:id="rId8" w:history="1">
        <w:r w:rsidR="001564E2" w:rsidRPr="004C609C">
          <w:rPr>
            <w:rFonts w:ascii="Times New Roman" w:eastAsia="Times New Roman" w:hAnsi="Times New Roman"/>
            <w:color w:val="1155CC"/>
            <w:sz w:val="20"/>
            <w:szCs w:val="20"/>
            <w:u w:val="single"/>
            <w:lang w:val="en-US" w:eastAsia="sv-SE"/>
          </w:rPr>
          <w:t>http://tbinternet.ohchr.org/_layouts/TreatyBodyExternal/Countries.aspx?CountryCode=SWE&amp;Lang=EN</w:t>
        </w:r>
      </w:hyperlink>
      <w:r w:rsidR="001564E2" w:rsidRPr="004C609C">
        <w:rPr>
          <w:rFonts w:ascii="Times New Roman" w:eastAsia="Times New Roman" w:hAnsi="Times New Roman"/>
          <w:color w:val="000000"/>
          <w:sz w:val="20"/>
          <w:szCs w:val="20"/>
          <w:lang w:val="en-US" w:eastAsia="sv-SE"/>
        </w:rPr>
        <w:t xml:space="preserve"> </w:t>
      </w:r>
    </w:p>
  </w:footnote>
  <w:footnote w:id="10">
    <w:p w14:paraId="50AE3A51" w14:textId="77777777" w:rsidR="00F72F7D" w:rsidRPr="004C609C" w:rsidRDefault="00F72F7D" w:rsidP="004C609C">
      <w:pPr>
        <w:pStyle w:val="Fotnotstext"/>
        <w:rPr>
          <w:rFonts w:ascii="Times New Roman" w:hAnsi="Times New Roman"/>
          <w:lang w:val="en-US"/>
        </w:rPr>
      </w:pPr>
      <w:r w:rsidRPr="004C609C">
        <w:rPr>
          <w:rStyle w:val="Fotnotsreferens"/>
          <w:rFonts w:ascii="Times New Roman" w:hAnsi="Times New Roman"/>
        </w:rPr>
        <w:footnoteRef/>
      </w:r>
      <w:r w:rsidRPr="004C609C">
        <w:rPr>
          <w:rFonts w:ascii="Times New Roman" w:hAnsi="Times New Roman"/>
          <w:lang w:val="en-US"/>
        </w:rPr>
        <w:t xml:space="preserve"> Government communication to the Parliament 2016/17: 29, October 2016</w:t>
      </w:r>
      <w:r w:rsidRPr="004C609C">
        <w:rPr>
          <w:rFonts w:ascii="Times New Roman" w:hAnsi="Times New Roman"/>
          <w:lang w:val="en-US"/>
        </w:rPr>
        <w:br/>
      </w:r>
      <w:hyperlink r:id="rId9" w:history="1">
        <w:r w:rsidRPr="004C609C">
          <w:rPr>
            <w:rFonts w:ascii="Times New Roman" w:eastAsia="Times New Roman" w:hAnsi="Times New Roman"/>
            <w:color w:val="1155CC"/>
            <w:u w:val="single"/>
            <w:lang w:val="en-US" w:eastAsia="sv-SE"/>
          </w:rPr>
          <w:t>http://www.regeringen.se/4a9b03/contentassets/c2fc9f2915394fd6841e46fce2be16bb/regeringens-strategi-for-det-nationella-arbetet-med-manskliga-rattigheter-skr.-20161729</w:t>
        </w:r>
      </w:hyperlink>
    </w:p>
  </w:footnote>
  <w:footnote w:id="11">
    <w:p w14:paraId="47001EDA" w14:textId="77777777" w:rsidR="003459FB" w:rsidRPr="004C609C" w:rsidRDefault="003459FB" w:rsidP="004C609C">
      <w:pPr>
        <w:pStyle w:val="Fotnotstext"/>
        <w:rPr>
          <w:rFonts w:ascii="Times New Roman" w:hAnsi="Times New Roman"/>
        </w:rPr>
      </w:pPr>
      <w:r w:rsidRPr="004C609C">
        <w:rPr>
          <w:rStyle w:val="Fotnotsreferens"/>
          <w:rFonts w:ascii="Times New Roman" w:hAnsi="Times New Roman"/>
        </w:rPr>
        <w:footnoteRef/>
      </w:r>
      <w:r w:rsidRPr="004C609C">
        <w:rPr>
          <w:rFonts w:ascii="Times New Roman" w:hAnsi="Times New Roman"/>
          <w:lang w:val="en-US"/>
        </w:rPr>
        <w:t xml:space="preserve"> The need for effective Complaint mechanism is covered in a Round table report on NHRI, June 2016 from the Raoul Wallenberg Institute.</w:t>
      </w:r>
      <w:r w:rsidRPr="004C609C">
        <w:rPr>
          <w:rFonts w:ascii="Times New Roman" w:hAnsi="Times New Roman"/>
          <w:lang w:val="en-US"/>
        </w:rPr>
        <w:br/>
      </w:r>
      <w:hyperlink r:id="rId10" w:history="1">
        <w:r w:rsidRPr="004C609C">
          <w:rPr>
            <w:rStyle w:val="Hyperlnk"/>
            <w:rFonts w:ascii="Times New Roman" w:eastAsia="Times New Roman" w:hAnsi="Times New Roman"/>
            <w:lang w:eastAsia="sv-SE"/>
          </w:rPr>
          <w:t>http://rwi.lu.se/2017/02/exploring-models-and-options-for-a-swedish-nhri/</w:t>
        </w:r>
      </w:hyperlink>
      <w:r w:rsidRPr="004C609C">
        <w:rPr>
          <w:rFonts w:ascii="Times New Roman" w:eastAsia="Times New Roman" w:hAnsi="Times New Roman"/>
          <w:lang w:eastAsia="sv-SE"/>
        </w:rPr>
        <w:t xml:space="preserve"> </w:t>
      </w:r>
    </w:p>
  </w:footnote>
  <w:footnote w:id="12">
    <w:p w14:paraId="6AAC5A79" w14:textId="77777777" w:rsidR="003459FB" w:rsidRPr="004C609C" w:rsidRDefault="003459FB" w:rsidP="004C609C">
      <w:pPr>
        <w:pStyle w:val="Fotnotstext"/>
        <w:rPr>
          <w:rFonts w:ascii="Times New Roman" w:hAnsi="Times New Roman"/>
          <w:lang w:val="en-US"/>
        </w:rPr>
      </w:pPr>
      <w:r w:rsidRPr="004C609C">
        <w:rPr>
          <w:rStyle w:val="Fotnotsreferens"/>
          <w:rFonts w:ascii="Times New Roman" w:hAnsi="Times New Roman"/>
        </w:rPr>
        <w:footnoteRef/>
      </w:r>
      <w:r w:rsidRPr="004C609C">
        <w:rPr>
          <w:rFonts w:ascii="Times New Roman" w:hAnsi="Times New Roman"/>
          <w:lang w:val="en-US"/>
        </w:rPr>
        <w:t xml:space="preserve"> Oral information from head editor </w:t>
      </w:r>
      <w:r w:rsidR="00B773FF" w:rsidRPr="004C609C">
        <w:rPr>
          <w:rFonts w:ascii="Times New Roman" w:hAnsi="Times New Roman"/>
          <w:lang w:val="en-US"/>
        </w:rPr>
        <w:t>of unpublished report from the Swedish Public Agency of Participation collected in April 2017 and web information by the same agency at an event for Children´s Rights in April 2017</w:t>
      </w:r>
      <w:r w:rsidR="00B773FF" w:rsidRPr="004C609C">
        <w:rPr>
          <w:rFonts w:ascii="Times New Roman" w:hAnsi="Times New Roman"/>
          <w:lang w:val="en-US"/>
        </w:rPr>
        <w:br/>
      </w:r>
      <w:hyperlink r:id="rId11" w:history="1">
        <w:r w:rsidR="00B773FF" w:rsidRPr="004C609C">
          <w:rPr>
            <w:rFonts w:ascii="Times New Roman" w:eastAsia="Times New Roman" w:hAnsi="Times New Roman"/>
            <w:color w:val="1155CC"/>
            <w:u w:val="single"/>
            <w:lang w:val="en-US" w:eastAsia="sv-SE"/>
          </w:rPr>
          <w:t>http://www.mfd.se/nyheter/2017/barnrattsperspektiv-pa-migration-barnrattsdagarna-25-26-april-i-orebro/?platform=hootsuite</w:t>
        </w:r>
      </w:hyperlink>
    </w:p>
  </w:footnote>
  <w:footnote w:id="13">
    <w:p w14:paraId="7117C685" w14:textId="77777777" w:rsidR="00B773FF" w:rsidRPr="004C609C" w:rsidRDefault="00B773FF" w:rsidP="004C609C">
      <w:pPr>
        <w:pStyle w:val="Fotnotstext"/>
        <w:rPr>
          <w:rFonts w:ascii="Times New Roman" w:hAnsi="Times New Roman"/>
          <w:lang w:val="en-US"/>
        </w:rPr>
      </w:pPr>
      <w:r w:rsidRPr="004C609C">
        <w:rPr>
          <w:rStyle w:val="Fotnotsreferens"/>
          <w:rFonts w:ascii="Times New Roman" w:hAnsi="Times New Roman"/>
        </w:rPr>
        <w:footnoteRef/>
      </w:r>
      <w:r w:rsidRPr="004C609C">
        <w:rPr>
          <w:rFonts w:ascii="Times New Roman" w:hAnsi="Times New Roman"/>
          <w:lang w:val="en-US"/>
        </w:rPr>
        <w:t xml:space="preserve"> Information collected from web in April 2017</w:t>
      </w:r>
    </w:p>
    <w:p w14:paraId="3827D21B" w14:textId="77777777" w:rsidR="00B773FF" w:rsidRPr="004C609C" w:rsidRDefault="00606107" w:rsidP="004C609C">
      <w:pPr>
        <w:spacing w:after="0" w:line="240" w:lineRule="auto"/>
        <w:rPr>
          <w:rFonts w:ascii="Times New Roman" w:eastAsia="Times New Roman" w:hAnsi="Times New Roman"/>
          <w:sz w:val="20"/>
          <w:szCs w:val="20"/>
          <w:lang w:val="en-US" w:eastAsia="sv-SE"/>
        </w:rPr>
      </w:pPr>
      <w:hyperlink r:id="rId12" w:history="1">
        <w:r w:rsidR="00B773FF" w:rsidRPr="004C609C">
          <w:rPr>
            <w:rFonts w:ascii="Times New Roman" w:eastAsia="Times New Roman" w:hAnsi="Times New Roman"/>
            <w:color w:val="0000FF"/>
            <w:sz w:val="20"/>
            <w:szCs w:val="20"/>
            <w:u w:val="single"/>
            <w:lang w:val="en-US" w:eastAsia="sv-SE"/>
          </w:rPr>
          <w:t>http://www.independentliving.org/content/project-disabled-refugees-welcome-has-been-granted-funding-swedish-inheritance-fund</w:t>
        </w:r>
      </w:hyperlink>
    </w:p>
  </w:footnote>
  <w:footnote w:id="14">
    <w:p w14:paraId="6AB41DF6" w14:textId="77777777" w:rsidR="00B773FF" w:rsidRPr="004C609C" w:rsidRDefault="00B773FF" w:rsidP="004C609C">
      <w:pPr>
        <w:pStyle w:val="Fotnotstext"/>
        <w:rPr>
          <w:rFonts w:ascii="Times New Roman" w:hAnsi="Times New Roman"/>
          <w:lang w:val="en-US"/>
        </w:rPr>
      </w:pPr>
      <w:r w:rsidRPr="004C609C">
        <w:rPr>
          <w:rStyle w:val="Fotnotsreferens"/>
          <w:rFonts w:ascii="Times New Roman" w:hAnsi="Times New Roman"/>
        </w:rPr>
        <w:footnoteRef/>
      </w:r>
      <w:r w:rsidRPr="004C609C">
        <w:rPr>
          <w:rFonts w:ascii="Times New Roman" w:hAnsi="Times New Roman"/>
          <w:lang w:val="en-US"/>
        </w:rPr>
        <w:t xml:space="preserve"> Information collected from web April 2017</w:t>
      </w:r>
    </w:p>
    <w:p w14:paraId="1AEE6380" w14:textId="77777777" w:rsidR="00B773FF" w:rsidRPr="004C609C" w:rsidRDefault="00606107" w:rsidP="004C609C">
      <w:pPr>
        <w:pStyle w:val="Fotnotstext"/>
        <w:rPr>
          <w:rFonts w:ascii="Times New Roman" w:hAnsi="Times New Roman"/>
          <w:lang w:val="en-US"/>
        </w:rPr>
      </w:pPr>
      <w:hyperlink r:id="rId13" w:history="1">
        <w:r w:rsidR="00B773FF" w:rsidRPr="004C609C">
          <w:rPr>
            <w:rStyle w:val="Hyperlnk"/>
            <w:rFonts w:ascii="Times New Roman" w:hAnsi="Times New Roman"/>
            <w:lang w:val="en-US"/>
          </w:rPr>
          <w:t>http://www.sdr.org/component/k2/item/1646-allvarliga-brister-pa-information-i-kris-drabbar-dova-och-teckensprakiga-hart</w:t>
        </w:r>
      </w:hyperlink>
      <w:r w:rsidR="00B773FF" w:rsidRPr="004C609C">
        <w:rPr>
          <w:rFonts w:ascii="Times New Roman" w:hAnsi="Times New Roman"/>
          <w:lang w:val="en-US"/>
        </w:rPr>
        <w:t xml:space="preserve"> </w:t>
      </w:r>
    </w:p>
  </w:footnote>
  <w:footnote w:id="15">
    <w:p w14:paraId="466BE603" w14:textId="77777777" w:rsidR="00DD0BA8" w:rsidRPr="004C609C" w:rsidRDefault="00DD0BA8" w:rsidP="004C609C">
      <w:pPr>
        <w:pStyle w:val="Fotnotstext"/>
        <w:rPr>
          <w:rFonts w:ascii="Times New Roman" w:hAnsi="Times New Roman"/>
          <w:lang w:val="en-US"/>
        </w:rPr>
      </w:pPr>
      <w:r w:rsidRPr="004C609C">
        <w:rPr>
          <w:rStyle w:val="Fotnotsreferens"/>
          <w:rFonts w:ascii="Times New Roman" w:hAnsi="Times New Roman"/>
        </w:rPr>
        <w:footnoteRef/>
      </w:r>
      <w:r w:rsidRPr="004C609C">
        <w:rPr>
          <w:rFonts w:ascii="Times New Roman" w:hAnsi="Times New Roman"/>
          <w:lang w:val="en-US"/>
        </w:rPr>
        <w:t xml:space="preserve"> Information received at </w:t>
      </w:r>
      <w:r w:rsidRPr="004C609C">
        <w:rPr>
          <w:rFonts w:ascii="Times New Roman" w:eastAsia="Times New Roman" w:hAnsi="Times New Roman"/>
          <w:color w:val="000000"/>
          <w:lang w:val="en-US" w:eastAsia="sv-SE"/>
        </w:rPr>
        <w:t>meeting with representatives of the Swedish Courts Academy (and Administration 25th of April 2017</w:t>
      </w:r>
    </w:p>
  </w:footnote>
  <w:footnote w:id="16">
    <w:p w14:paraId="3463E9FE" w14:textId="77777777" w:rsidR="003603B4" w:rsidRPr="004C609C" w:rsidRDefault="003603B4" w:rsidP="004C609C">
      <w:pPr>
        <w:pStyle w:val="Fotnotstext"/>
        <w:rPr>
          <w:rFonts w:ascii="Times New Roman" w:hAnsi="Times New Roman"/>
          <w:lang w:val="en-US"/>
        </w:rPr>
      </w:pPr>
      <w:r w:rsidRPr="004C609C">
        <w:rPr>
          <w:rStyle w:val="Fotnotsreferens"/>
          <w:rFonts w:ascii="Times New Roman" w:hAnsi="Times New Roman"/>
        </w:rPr>
        <w:footnoteRef/>
      </w:r>
      <w:r w:rsidRPr="004C609C">
        <w:rPr>
          <w:rFonts w:ascii="Times New Roman" w:hAnsi="Times New Roman"/>
          <w:lang w:val="en-US"/>
        </w:rPr>
        <w:t xml:space="preserve"> Final report from Swedish Courts Administration 2016 </w:t>
      </w:r>
      <w:r w:rsidRPr="004C609C">
        <w:rPr>
          <w:rFonts w:ascii="Times New Roman" w:hAnsi="Times New Roman"/>
          <w:lang w:val="en-US"/>
        </w:rPr>
        <w:br/>
      </w:r>
      <w:hyperlink r:id="rId14" w:history="1">
        <w:r w:rsidRPr="004C609C">
          <w:rPr>
            <w:rStyle w:val="Hyperlnk"/>
            <w:rFonts w:ascii="Times New Roman" w:hAnsi="Times New Roman"/>
            <w:lang w:val="en-US"/>
          </w:rPr>
          <w:t>http://www.mfd.se/globalassets/dokument/uppfoljning/strategiska-myndigheters-aterrapportering/2016-domstolsverket-slutrapport-strategi-funktionshinderspolitiken-2011-2016.pdf</w:t>
        </w:r>
      </w:hyperlink>
      <w:r w:rsidRPr="004C609C">
        <w:rPr>
          <w:rFonts w:ascii="Times New Roman" w:hAnsi="Times New Roman"/>
          <w:lang w:val="en-US"/>
        </w:rPr>
        <w:t xml:space="preserve"> </w:t>
      </w:r>
      <w:r w:rsidRPr="004C609C">
        <w:rPr>
          <w:rFonts w:ascii="Times New Roman" w:hAnsi="Times New Roman"/>
          <w:lang w:val="en-US"/>
        </w:rPr>
        <w:br/>
        <w:t>Results survey about knowledge of human rights and discrimination attachment to the final report from Swedish Courts Administration 2016</w:t>
      </w:r>
      <w:r w:rsidRPr="004C609C">
        <w:rPr>
          <w:rFonts w:ascii="Times New Roman" w:hAnsi="Times New Roman"/>
          <w:lang w:val="en-US"/>
        </w:rPr>
        <w:br/>
      </w:r>
      <w:hyperlink r:id="rId15" w:history="1">
        <w:r w:rsidRPr="004C609C">
          <w:rPr>
            <w:rStyle w:val="Hyperlnk"/>
            <w:rFonts w:ascii="Times New Roman" w:hAnsi="Times New Roman"/>
            <w:lang w:val="en-US"/>
          </w:rPr>
          <w:t>http://www.mfd.se/globalassets/dokument/uppfoljning/strategiska-myndigheters-aterrapportering/2016-domstolsverket-enkatsammanstallning-2016-slutrapport-funktionshinderspolitiken.pdf</w:t>
        </w:r>
      </w:hyperlink>
      <w:r w:rsidRPr="004C609C">
        <w:rPr>
          <w:rFonts w:ascii="Times New Roman" w:hAnsi="Times New Roman"/>
          <w:lang w:val="en-US"/>
        </w:rPr>
        <w:t xml:space="preserve"> </w:t>
      </w:r>
    </w:p>
  </w:footnote>
  <w:footnote w:id="17">
    <w:p w14:paraId="78147423" w14:textId="77777777" w:rsidR="005B26B8" w:rsidRPr="004C609C" w:rsidRDefault="005B26B8" w:rsidP="004C609C">
      <w:pPr>
        <w:pStyle w:val="Fotnotstext"/>
        <w:rPr>
          <w:rFonts w:ascii="Times New Roman" w:hAnsi="Times New Roman"/>
          <w:lang w:val="en-US"/>
        </w:rPr>
      </w:pPr>
      <w:r w:rsidRPr="004C609C">
        <w:rPr>
          <w:rStyle w:val="Fotnotsreferens"/>
          <w:rFonts w:ascii="Times New Roman" w:hAnsi="Times New Roman"/>
        </w:rPr>
        <w:footnoteRef/>
      </w:r>
      <w:r w:rsidRPr="004C609C">
        <w:rPr>
          <w:rFonts w:ascii="Times New Roman" w:hAnsi="Times New Roman"/>
          <w:lang w:val="en-US"/>
        </w:rPr>
        <w:t xml:space="preserve"> Information received at </w:t>
      </w:r>
      <w:r w:rsidRPr="004C609C">
        <w:rPr>
          <w:rFonts w:ascii="Times New Roman" w:eastAsia="Times New Roman" w:hAnsi="Times New Roman"/>
          <w:color w:val="000000"/>
          <w:lang w:val="en-US" w:eastAsia="sv-SE"/>
        </w:rPr>
        <w:t>meeting with representatives of the Swedish Courts</w:t>
      </w:r>
      <w:r w:rsidR="00D54E5C" w:rsidRPr="004C609C">
        <w:rPr>
          <w:rFonts w:ascii="Times New Roman" w:eastAsia="Times New Roman" w:hAnsi="Times New Roman"/>
          <w:color w:val="000000"/>
          <w:lang w:val="en-US" w:eastAsia="sv-SE"/>
        </w:rPr>
        <w:t xml:space="preserve"> Academy, the Police Authority and </w:t>
      </w:r>
      <w:r w:rsidR="00D54E5C" w:rsidRPr="004C609C">
        <w:rPr>
          <w:rFonts w:ascii="Times New Roman" w:eastAsia="Times New Roman" w:hAnsi="Times New Roman"/>
          <w:iCs/>
          <w:color w:val="000000"/>
          <w:lang w:val="en-US" w:eastAsia="sv-SE"/>
        </w:rPr>
        <w:t>the Swedish Crime Victim compensation and Support Agency</w:t>
      </w:r>
      <w:r w:rsidR="00D54E5C" w:rsidRPr="004C609C">
        <w:rPr>
          <w:rFonts w:ascii="Times New Roman" w:eastAsia="Times New Roman" w:hAnsi="Times New Roman"/>
          <w:color w:val="000000"/>
          <w:lang w:val="en-US" w:eastAsia="sv-SE"/>
        </w:rPr>
        <w:t xml:space="preserve"> </w:t>
      </w:r>
      <w:r w:rsidRPr="004C609C">
        <w:rPr>
          <w:rFonts w:ascii="Times New Roman" w:eastAsia="Times New Roman" w:hAnsi="Times New Roman"/>
          <w:color w:val="000000"/>
          <w:lang w:val="en-US" w:eastAsia="sv-SE"/>
        </w:rPr>
        <w:t>25th of April 2017</w:t>
      </w:r>
    </w:p>
  </w:footnote>
  <w:footnote w:id="18">
    <w:p w14:paraId="177ED31C" w14:textId="76302884" w:rsidR="00AF46CE" w:rsidRPr="004C609C" w:rsidRDefault="00AF46CE" w:rsidP="004C609C">
      <w:pPr>
        <w:pStyle w:val="Fotnotstext"/>
        <w:rPr>
          <w:rFonts w:ascii="Times New Roman" w:hAnsi="Times New Roman"/>
          <w:lang w:val="en-US"/>
        </w:rPr>
      </w:pPr>
      <w:r w:rsidRPr="004C609C">
        <w:rPr>
          <w:rStyle w:val="Fotnotsreferens"/>
          <w:rFonts w:ascii="Times New Roman" w:hAnsi="Times New Roman"/>
        </w:rPr>
        <w:footnoteRef/>
      </w:r>
      <w:r w:rsidRPr="004C609C">
        <w:rPr>
          <w:rFonts w:ascii="Times New Roman" w:hAnsi="Times New Roman"/>
          <w:lang w:val="en-US"/>
        </w:rPr>
        <w:t xml:space="preserve"> Comments on web-based courses on Human-rights from the Swedish Disability Rights Federation in March 2017</w:t>
      </w:r>
      <w:r w:rsidRPr="004C609C">
        <w:rPr>
          <w:rFonts w:ascii="Times New Roman" w:hAnsi="Times New Roman"/>
          <w:lang w:val="en-US"/>
        </w:rPr>
        <w:br/>
      </w:r>
      <w:hyperlink r:id="rId16" w:history="1">
        <w:r w:rsidRPr="004C609C">
          <w:rPr>
            <w:rStyle w:val="Hyperlnk"/>
            <w:rFonts w:ascii="Times New Roman" w:hAnsi="Times New Roman"/>
            <w:lang w:val="en-US"/>
          </w:rPr>
          <w:t>http://www.hso.se/Global/Skrivelser/2017/KommentarerWebutbildningarMR-forumFinal%20(002).pdf</w:t>
        </w:r>
      </w:hyperlink>
      <w:r w:rsidRPr="004C609C">
        <w:rPr>
          <w:rFonts w:ascii="Times New Roman" w:hAnsi="Times New Roman"/>
          <w:lang w:val="en-US"/>
        </w:rPr>
        <w:t xml:space="preserve"> </w:t>
      </w:r>
    </w:p>
  </w:footnote>
  <w:footnote w:id="19">
    <w:p w14:paraId="6793C593" w14:textId="2947ED57" w:rsidR="008914A9" w:rsidRPr="004C609C" w:rsidRDefault="008914A9" w:rsidP="004C609C">
      <w:pPr>
        <w:pStyle w:val="Fotnotstext"/>
        <w:rPr>
          <w:rFonts w:ascii="Times New Roman" w:hAnsi="Times New Roman"/>
          <w:lang w:val="en-US"/>
        </w:rPr>
      </w:pPr>
      <w:r w:rsidRPr="004C609C">
        <w:rPr>
          <w:rStyle w:val="Fotnotsreferens"/>
          <w:rFonts w:ascii="Times New Roman" w:hAnsi="Times New Roman"/>
        </w:rPr>
        <w:footnoteRef/>
      </w:r>
      <w:r w:rsidRPr="004C609C">
        <w:rPr>
          <w:rFonts w:ascii="Times New Roman" w:hAnsi="Times New Roman"/>
          <w:lang w:val="en-US"/>
        </w:rPr>
        <w:t xml:space="preserve"> Alternative report on the Covenant on civil and political rights 2007</w:t>
      </w:r>
      <w:r w:rsidRPr="004C609C">
        <w:rPr>
          <w:rFonts w:ascii="Times New Roman" w:hAnsi="Times New Roman"/>
          <w:lang w:val="en-US"/>
        </w:rPr>
        <w:br/>
      </w:r>
      <w:hyperlink r:id="rId17" w:history="1">
        <w:r w:rsidRPr="004C609C">
          <w:rPr>
            <w:rStyle w:val="Hyperlnk"/>
            <w:rFonts w:ascii="Times New Roman" w:hAnsi="Times New Roman"/>
            <w:lang w:val="en-US"/>
          </w:rPr>
          <w:t>http://www.hso.se/Global/Projekt/M%c3%a4nskliga%20r%c3%a4ttigheter/Engelska%20-Mop%20-07.pdf</w:t>
        </w:r>
      </w:hyperlink>
      <w:r w:rsidRPr="004C609C">
        <w:rPr>
          <w:rFonts w:ascii="Times New Roman" w:hAnsi="Times New Roman"/>
          <w:lang w:val="en-US"/>
        </w:rPr>
        <w:t xml:space="preserve"> </w:t>
      </w:r>
    </w:p>
  </w:footnote>
  <w:footnote w:id="20">
    <w:p w14:paraId="3701ED4E" w14:textId="0C630834" w:rsidR="00332FAD" w:rsidRPr="00332FAD" w:rsidRDefault="00332FAD">
      <w:pPr>
        <w:pStyle w:val="Fotnotstext"/>
        <w:rPr>
          <w:lang w:val="en-US"/>
        </w:rPr>
      </w:pPr>
      <w:r>
        <w:rPr>
          <w:rStyle w:val="Fotnotsreferens"/>
        </w:rPr>
        <w:footnoteRef/>
      </w:r>
      <w:r w:rsidRPr="00332FAD">
        <w:rPr>
          <w:lang w:val="en-US"/>
        </w:rPr>
        <w:t xml:space="preserve"> </w:t>
      </w:r>
      <w:r>
        <w:rPr>
          <w:lang w:val="en-US"/>
        </w:rPr>
        <w:t>Summary in English the Legal Aid Authority</w:t>
      </w:r>
      <w:r w:rsidRPr="00332FAD">
        <w:rPr>
          <w:lang w:val="en-US"/>
        </w:rPr>
        <w:t xml:space="preserve"> </w:t>
      </w:r>
      <w:r>
        <w:rPr>
          <w:lang w:val="en-US"/>
        </w:rPr>
        <w:t>collected April 2017</w:t>
      </w:r>
      <w:r>
        <w:rPr>
          <w:lang w:val="en-US"/>
        </w:rPr>
        <w:br/>
      </w:r>
      <w:hyperlink r:id="rId18" w:history="1">
        <w:r w:rsidRPr="00C40ABF">
          <w:rPr>
            <w:rStyle w:val="Hyperlnk"/>
            <w:lang w:val="en-US"/>
          </w:rPr>
          <w:t>http://www.rattshjalp.se/In-English/In-English/</w:t>
        </w:r>
      </w:hyperlink>
      <w:r>
        <w:rPr>
          <w:lang w:val="en-US"/>
        </w:rPr>
        <w:t xml:space="preserve"> </w:t>
      </w:r>
    </w:p>
  </w:footnote>
  <w:footnote w:id="21">
    <w:p w14:paraId="4DBE9E3B" w14:textId="016A590B" w:rsidR="002401F8" w:rsidRPr="004C609C" w:rsidRDefault="002401F8" w:rsidP="004C609C">
      <w:pPr>
        <w:pStyle w:val="Fotnotstext"/>
        <w:rPr>
          <w:rFonts w:ascii="Times New Roman" w:hAnsi="Times New Roman"/>
          <w:lang w:val="en-US"/>
        </w:rPr>
      </w:pPr>
      <w:r w:rsidRPr="004C609C">
        <w:rPr>
          <w:rStyle w:val="Fotnotsreferens"/>
          <w:rFonts w:ascii="Times New Roman" w:hAnsi="Times New Roman"/>
        </w:rPr>
        <w:footnoteRef/>
      </w:r>
      <w:r w:rsidRPr="004C609C">
        <w:rPr>
          <w:rFonts w:ascii="Times New Roman" w:hAnsi="Times New Roman"/>
          <w:lang w:val="en-US"/>
        </w:rPr>
        <w:t xml:space="preserve"> Who gets their rights? The local Stockholm county branch of the Swedish National Association for Persons with Intellectual Disability, December 2016</w:t>
      </w:r>
      <w:r w:rsidRPr="004C609C">
        <w:rPr>
          <w:rFonts w:ascii="Times New Roman" w:hAnsi="Times New Roman"/>
          <w:lang w:val="en-US"/>
        </w:rPr>
        <w:br/>
      </w:r>
      <w:hyperlink r:id="rId19" w:history="1">
        <w:r w:rsidRPr="004C609C">
          <w:rPr>
            <w:rStyle w:val="Hyperlnk"/>
            <w:rFonts w:ascii="Times New Roman" w:hAnsi="Times New Roman"/>
            <w:lang w:val="en-US"/>
          </w:rPr>
          <w:t>http://reclaimlss.org/wp-content/uploads/2012/06/vem-far-ratt.pdf</w:t>
        </w:r>
      </w:hyperlink>
      <w:r w:rsidRPr="004C609C">
        <w:rPr>
          <w:rFonts w:ascii="Times New Roman" w:hAnsi="Times New Roman"/>
          <w:lang w:val="en-US"/>
        </w:rPr>
        <w:t xml:space="preserve"> </w:t>
      </w:r>
    </w:p>
  </w:footnote>
  <w:footnote w:id="22">
    <w:p w14:paraId="43B84BC4" w14:textId="77777777" w:rsidR="00157834" w:rsidRPr="004C609C" w:rsidRDefault="00157834" w:rsidP="004C609C">
      <w:pPr>
        <w:pStyle w:val="Fotnotstext"/>
        <w:rPr>
          <w:rFonts w:ascii="Times New Roman" w:hAnsi="Times New Roman"/>
          <w:lang w:val="en-US"/>
        </w:rPr>
      </w:pPr>
      <w:r w:rsidRPr="004C609C">
        <w:rPr>
          <w:rStyle w:val="Fotnotsreferens"/>
          <w:rFonts w:ascii="Times New Roman" w:hAnsi="Times New Roman"/>
        </w:rPr>
        <w:footnoteRef/>
      </w:r>
      <w:r w:rsidRPr="004C609C">
        <w:rPr>
          <w:rFonts w:ascii="Times New Roman" w:hAnsi="Times New Roman"/>
          <w:lang w:val="en-US"/>
        </w:rPr>
        <w:t xml:space="preserve"> Web information from the Police Authority collected in April 2017</w:t>
      </w:r>
    </w:p>
    <w:p w14:paraId="103F6B28" w14:textId="77777777" w:rsidR="00157834" w:rsidRPr="004C609C" w:rsidRDefault="00606107" w:rsidP="004C609C">
      <w:pPr>
        <w:pStyle w:val="Fotnotstext"/>
        <w:rPr>
          <w:rFonts w:ascii="Times New Roman" w:hAnsi="Times New Roman"/>
          <w:lang w:val="en-US"/>
        </w:rPr>
      </w:pPr>
      <w:hyperlink r:id="rId20" w:history="1">
        <w:r w:rsidR="00157834" w:rsidRPr="004C609C">
          <w:rPr>
            <w:rStyle w:val="Hyperlnk"/>
            <w:rFonts w:ascii="Times New Roman" w:hAnsi="Times New Roman"/>
            <w:lang w:val="en-US"/>
          </w:rPr>
          <w:t>https://polisen.se/Bli-polis/Ansokan/Antagningskrav/Forklaring-av-antagningskraven</w:t>
        </w:r>
      </w:hyperlink>
      <w:r w:rsidR="00157834" w:rsidRPr="004C609C">
        <w:rPr>
          <w:rFonts w:ascii="Times New Roman" w:hAnsi="Times New Roman"/>
          <w:lang w:val="en-US"/>
        </w:rPr>
        <w:t xml:space="preserve"> </w:t>
      </w:r>
    </w:p>
  </w:footnote>
  <w:footnote w:id="23">
    <w:p w14:paraId="6BFEA5E9" w14:textId="77777777" w:rsidR="00157834" w:rsidRPr="004C609C" w:rsidRDefault="00157834" w:rsidP="004C609C">
      <w:pPr>
        <w:pStyle w:val="Fotnotstext"/>
        <w:rPr>
          <w:rFonts w:ascii="Times New Roman" w:hAnsi="Times New Roman"/>
          <w:lang w:val="en-US"/>
        </w:rPr>
      </w:pPr>
      <w:r w:rsidRPr="004C609C">
        <w:rPr>
          <w:rStyle w:val="Fotnotsreferens"/>
          <w:rFonts w:ascii="Times New Roman" w:hAnsi="Times New Roman"/>
        </w:rPr>
        <w:footnoteRef/>
      </w:r>
      <w:r w:rsidRPr="004C609C">
        <w:rPr>
          <w:rFonts w:ascii="Times New Roman" w:hAnsi="Times New Roman"/>
          <w:lang w:val="en-US"/>
        </w:rPr>
        <w:t xml:space="preserve"> Directive for public enquiry about recruitment of judges</w:t>
      </w:r>
    </w:p>
    <w:p w14:paraId="232FC752" w14:textId="77777777" w:rsidR="00157834" w:rsidRPr="004C609C" w:rsidRDefault="00606107" w:rsidP="004C609C">
      <w:pPr>
        <w:pStyle w:val="Fotnotstext"/>
        <w:rPr>
          <w:rFonts w:ascii="Times New Roman" w:hAnsi="Times New Roman"/>
          <w:lang w:val="en-US"/>
        </w:rPr>
      </w:pPr>
      <w:hyperlink r:id="rId21" w:history="1">
        <w:r w:rsidR="00157834" w:rsidRPr="004C609C">
          <w:rPr>
            <w:rFonts w:ascii="Times New Roman" w:eastAsia="Times New Roman" w:hAnsi="Times New Roman"/>
            <w:color w:val="1155CC"/>
            <w:u w:val="single"/>
            <w:lang w:val="en-US" w:eastAsia="sv-SE"/>
          </w:rPr>
          <w:t>http://www.regeringen.se/4aafae/contentassets/9de875abd6e34c1681642da4f6423fcf/rekryteringen-av-ordinarie-domare-dir.-201689</w:t>
        </w:r>
      </w:hyperlink>
      <w:r w:rsidR="00157834" w:rsidRPr="004C609C">
        <w:rPr>
          <w:rFonts w:ascii="Times New Roman" w:eastAsia="Times New Roman" w:hAnsi="Times New Roman"/>
          <w:color w:val="000000"/>
          <w:lang w:val="en-US" w:eastAsia="sv-SE"/>
        </w:rPr>
        <w:t xml:space="preserve"> . </w:t>
      </w:r>
    </w:p>
  </w:footnote>
  <w:footnote w:id="24">
    <w:p w14:paraId="7AFE4903" w14:textId="77777777" w:rsidR="00157834" w:rsidRPr="004C609C" w:rsidRDefault="00157834" w:rsidP="004C609C">
      <w:pPr>
        <w:pStyle w:val="Fotnotstext"/>
        <w:rPr>
          <w:rFonts w:ascii="Times New Roman" w:hAnsi="Times New Roman"/>
          <w:lang w:val="en-US"/>
        </w:rPr>
      </w:pPr>
      <w:r w:rsidRPr="004C609C">
        <w:rPr>
          <w:rStyle w:val="Fotnotsreferens"/>
          <w:rFonts w:ascii="Times New Roman" w:hAnsi="Times New Roman"/>
        </w:rPr>
        <w:footnoteRef/>
      </w:r>
      <w:r w:rsidRPr="004C609C">
        <w:rPr>
          <w:rFonts w:ascii="Times New Roman" w:hAnsi="Times New Roman"/>
          <w:lang w:val="en-US"/>
        </w:rPr>
        <w:t xml:space="preserve"> Report collected from the web in April 2017</w:t>
      </w:r>
      <w:r w:rsidRPr="004C609C">
        <w:rPr>
          <w:rFonts w:ascii="Times New Roman" w:hAnsi="Times New Roman"/>
          <w:lang w:val="en-US"/>
        </w:rPr>
        <w:br/>
      </w:r>
      <w:hyperlink r:id="rId22" w:history="1">
        <w:r w:rsidRPr="004C609C">
          <w:rPr>
            <w:rFonts w:ascii="Times New Roman" w:eastAsia="Times New Roman" w:hAnsi="Times New Roman"/>
            <w:color w:val="1155CC"/>
            <w:u w:val="single"/>
            <w:lang w:val="en-US" w:eastAsia="sv-SE"/>
          </w:rPr>
          <w:t>http://www.mfd.se/globalassets/dokument/publikationer/2016/2016-10-sa-tillganglig-ar-staten-2016.pdf</w:t>
        </w:r>
      </w:hyperlink>
      <w:r w:rsidRPr="004C609C">
        <w:rPr>
          <w:rFonts w:ascii="Times New Roman" w:eastAsia="Times New Roman" w:hAnsi="Times New Roman"/>
          <w:color w:val="000000"/>
          <w:lang w:val="en-US" w:eastAsia="sv-SE"/>
        </w:rPr>
        <w:t xml:space="preserve">  </w:t>
      </w:r>
    </w:p>
  </w:footnote>
  <w:footnote w:id="25">
    <w:p w14:paraId="0843E916" w14:textId="77777777" w:rsidR="008734D7" w:rsidRPr="004C609C" w:rsidRDefault="008734D7" w:rsidP="004C609C">
      <w:pPr>
        <w:pStyle w:val="Fotnotstext"/>
        <w:rPr>
          <w:rFonts w:ascii="Times New Roman" w:hAnsi="Times New Roman"/>
          <w:lang w:val="en-US"/>
        </w:rPr>
      </w:pPr>
      <w:r w:rsidRPr="004C609C">
        <w:rPr>
          <w:rStyle w:val="Fotnotsreferens"/>
          <w:rFonts w:ascii="Times New Roman" w:hAnsi="Times New Roman"/>
        </w:rPr>
        <w:footnoteRef/>
      </w:r>
      <w:r w:rsidRPr="004C609C">
        <w:rPr>
          <w:rFonts w:ascii="Times New Roman" w:hAnsi="Times New Roman"/>
          <w:lang w:val="en-US"/>
        </w:rPr>
        <w:t xml:space="preserve"> Report from the Disability Ombudsman Role of statistics in Discrimination, 2012</w:t>
      </w:r>
      <w:r w:rsidRPr="004C609C">
        <w:rPr>
          <w:rFonts w:ascii="Times New Roman" w:hAnsi="Times New Roman"/>
          <w:lang w:val="en-US"/>
        </w:rPr>
        <w:br/>
      </w:r>
      <w:hyperlink r:id="rId23" w:history="1">
        <w:r w:rsidRPr="004C609C">
          <w:rPr>
            <w:rStyle w:val="Hyperlnk"/>
            <w:rFonts w:ascii="Times New Roman" w:hAnsi="Times New Roman"/>
            <w:lang w:val="en-US"/>
          </w:rPr>
          <w:t>http://www.do.se/globalassets/publikationer/rapport-statistikens-roll-arbetet-mot-diskriminering2.pdf</w:t>
        </w:r>
      </w:hyperlink>
      <w:r w:rsidRPr="004C609C">
        <w:rPr>
          <w:rFonts w:ascii="Times New Roman" w:hAnsi="Times New Roman"/>
          <w:lang w:val="en-US"/>
        </w:rPr>
        <w:t xml:space="preserve"> </w:t>
      </w:r>
    </w:p>
  </w:footnote>
  <w:footnote w:id="26">
    <w:p w14:paraId="3051A12C" w14:textId="77777777" w:rsidR="001564E2" w:rsidRPr="004C609C" w:rsidRDefault="001564E2" w:rsidP="004C609C">
      <w:pPr>
        <w:pStyle w:val="Fotnotstext"/>
        <w:rPr>
          <w:rFonts w:ascii="Times New Roman" w:hAnsi="Times New Roman"/>
          <w:lang w:val="en-US"/>
        </w:rPr>
      </w:pPr>
      <w:r w:rsidRPr="004C609C">
        <w:rPr>
          <w:rStyle w:val="Fotnotsreferens"/>
          <w:rFonts w:ascii="Times New Roman" w:hAnsi="Times New Roman"/>
        </w:rPr>
        <w:footnoteRef/>
      </w:r>
      <w:r w:rsidRPr="004C609C">
        <w:rPr>
          <w:rFonts w:ascii="Times New Roman" w:hAnsi="Times New Roman"/>
          <w:lang w:val="en-US"/>
        </w:rPr>
        <w:t xml:space="preserve"> Why are we missing from statistics, Study by Stefan Johansson financed by the Swedish Post and Telecom Agency in 2014</w:t>
      </w:r>
      <w:r w:rsidRPr="004C609C">
        <w:rPr>
          <w:rFonts w:ascii="Times New Roman" w:hAnsi="Times New Roman"/>
          <w:lang w:val="en-US"/>
        </w:rPr>
        <w:br/>
      </w:r>
      <w:hyperlink r:id="rId24" w:history="1">
        <w:r w:rsidRPr="004C609C">
          <w:rPr>
            <w:rStyle w:val="Hyperlnk"/>
            <w:rFonts w:ascii="Times New Roman" w:hAnsi="Times New Roman"/>
            <w:lang w:val="en-US"/>
          </w:rPr>
          <w:t>https://www.pts.se/upload/Rapporter/Funktionshinder/Varf%C3%B6r%20syns%20vi%20inte%20i%20statistiken.pdf</w:t>
        </w:r>
      </w:hyperlink>
      <w:r w:rsidRPr="004C609C">
        <w:rPr>
          <w:rFonts w:ascii="Times New Roman" w:hAnsi="Times New Roman"/>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BA47E" w14:textId="1877DA84" w:rsidR="00D44D1D" w:rsidRDefault="00D44D1D">
    <w:pPr>
      <w:pStyle w:val="Sidhuvud"/>
    </w:pPr>
    <w:r>
      <w:rPr>
        <w:noProof/>
        <w:lang w:eastAsia="sv-SE"/>
      </w:rPr>
      <w:drawing>
        <wp:anchor distT="0" distB="0" distL="114300" distR="114300" simplePos="0" relativeHeight="251658240" behindDoc="0" locked="0" layoutInCell="1" allowOverlap="1" wp14:anchorId="34207435" wp14:editId="4BED45BB">
          <wp:simplePos x="0" y="0"/>
          <wp:positionH relativeFrom="column">
            <wp:posOffset>2514600</wp:posOffset>
          </wp:positionH>
          <wp:positionV relativeFrom="paragraph">
            <wp:posOffset>-46355</wp:posOffset>
          </wp:positionV>
          <wp:extent cx="2476500" cy="800100"/>
          <wp:effectExtent l="0" t="0" r="0" b="0"/>
          <wp:wrapSquare wrapText="bothSides"/>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lilogo.png"/>
                  <pic:cNvPicPr/>
                </pic:nvPicPr>
                <pic:blipFill>
                  <a:blip r:embed="rId1">
                    <a:extLst>
                      <a:ext uri="{28A0092B-C50C-407E-A947-70E740481C1C}">
                        <a14:useLocalDpi xmlns:a14="http://schemas.microsoft.com/office/drawing/2010/main" val="0"/>
                      </a:ext>
                    </a:extLst>
                  </a:blip>
                  <a:stretch>
                    <a:fillRect/>
                  </a:stretch>
                </pic:blipFill>
                <pic:spPr>
                  <a:xfrm>
                    <a:off x="0" y="0"/>
                    <a:ext cx="2476500" cy="800100"/>
                  </a:xfrm>
                  <a:prstGeom prst="rect">
                    <a:avLst/>
                  </a:prstGeom>
                </pic:spPr>
              </pic:pic>
            </a:graphicData>
          </a:graphic>
        </wp:anchor>
      </w:drawing>
    </w:r>
    <w:r>
      <w:rPr>
        <w:noProof/>
        <w:lang w:eastAsia="sv-SE"/>
      </w:rPr>
      <w:drawing>
        <wp:anchor distT="0" distB="0" distL="114300" distR="114300" simplePos="0" relativeHeight="251659264" behindDoc="0" locked="0" layoutInCell="1" allowOverlap="1" wp14:anchorId="69717902" wp14:editId="579A4209">
          <wp:simplePos x="0" y="0"/>
          <wp:positionH relativeFrom="margin">
            <wp:align>left</wp:align>
          </wp:positionH>
          <wp:positionV relativeFrom="paragraph">
            <wp:posOffset>-153035</wp:posOffset>
          </wp:positionV>
          <wp:extent cx="1981372" cy="952583"/>
          <wp:effectExtent l="0" t="0" r="0" b="0"/>
          <wp:wrapSquare wrapText="bothSides"/>
          <wp:docPr id="1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gaEN_draft.PNG"/>
                  <pic:cNvPicPr/>
                </pic:nvPicPr>
                <pic:blipFill>
                  <a:blip r:embed="rId2">
                    <a:extLst>
                      <a:ext uri="{28A0092B-C50C-407E-A947-70E740481C1C}">
                        <a14:useLocalDpi xmlns:a14="http://schemas.microsoft.com/office/drawing/2010/main" val="0"/>
                      </a:ext>
                    </a:extLst>
                  </a:blip>
                  <a:stretch>
                    <a:fillRect/>
                  </a:stretch>
                </pic:blipFill>
                <pic:spPr>
                  <a:xfrm>
                    <a:off x="0" y="0"/>
                    <a:ext cx="1981372" cy="952583"/>
                  </a:xfrm>
                  <a:prstGeom prst="rect">
                    <a:avLst/>
                  </a:prstGeom>
                </pic:spPr>
              </pic:pic>
            </a:graphicData>
          </a:graphic>
        </wp:anchor>
      </w:drawing>
    </w:r>
    <w:r>
      <w:t xml:space="preserve">         </w:t>
    </w:r>
  </w:p>
  <w:p w14:paraId="0E4A5955" w14:textId="0A70C354" w:rsidR="00D44D1D" w:rsidRDefault="00D44D1D">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1F5"/>
    <w:rsid w:val="000A2FA4"/>
    <w:rsid w:val="000B6550"/>
    <w:rsid w:val="00104A68"/>
    <w:rsid w:val="001564E2"/>
    <w:rsid w:val="00157834"/>
    <w:rsid w:val="00204E5A"/>
    <w:rsid w:val="00214737"/>
    <w:rsid w:val="002401F8"/>
    <w:rsid w:val="00267D81"/>
    <w:rsid w:val="0027714B"/>
    <w:rsid w:val="0030579B"/>
    <w:rsid w:val="00332FAD"/>
    <w:rsid w:val="00343C27"/>
    <w:rsid w:val="003459FB"/>
    <w:rsid w:val="003603B4"/>
    <w:rsid w:val="003869B1"/>
    <w:rsid w:val="003B63DE"/>
    <w:rsid w:val="003F4AED"/>
    <w:rsid w:val="0040312B"/>
    <w:rsid w:val="00440997"/>
    <w:rsid w:val="00444E06"/>
    <w:rsid w:val="004C609C"/>
    <w:rsid w:val="005A61A3"/>
    <w:rsid w:val="005B26B8"/>
    <w:rsid w:val="00606107"/>
    <w:rsid w:val="00682C03"/>
    <w:rsid w:val="0073295B"/>
    <w:rsid w:val="00750A5A"/>
    <w:rsid w:val="007A3193"/>
    <w:rsid w:val="008550CA"/>
    <w:rsid w:val="008612DB"/>
    <w:rsid w:val="008734D7"/>
    <w:rsid w:val="00877243"/>
    <w:rsid w:val="008914A9"/>
    <w:rsid w:val="008C182A"/>
    <w:rsid w:val="00966476"/>
    <w:rsid w:val="009D26EF"/>
    <w:rsid w:val="009D48FF"/>
    <w:rsid w:val="00A32138"/>
    <w:rsid w:val="00A956BA"/>
    <w:rsid w:val="00AA51F5"/>
    <w:rsid w:val="00AC440E"/>
    <w:rsid w:val="00AF46CE"/>
    <w:rsid w:val="00B76F62"/>
    <w:rsid w:val="00B773FF"/>
    <w:rsid w:val="00B8743A"/>
    <w:rsid w:val="00B96A61"/>
    <w:rsid w:val="00D00EC4"/>
    <w:rsid w:val="00D2375D"/>
    <w:rsid w:val="00D44D1D"/>
    <w:rsid w:val="00D549E9"/>
    <w:rsid w:val="00D54E5C"/>
    <w:rsid w:val="00D94D58"/>
    <w:rsid w:val="00DD0BA8"/>
    <w:rsid w:val="00DE0766"/>
    <w:rsid w:val="00E46894"/>
    <w:rsid w:val="00E711AA"/>
    <w:rsid w:val="00F72F7D"/>
    <w:rsid w:val="00F87EF8"/>
    <w:rsid w:val="00FF2C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FCFF8"/>
  <w15:chartTrackingRefBased/>
  <w15:docId w15:val="{8BF10118-62AC-497A-88D2-D63E780E8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E0766"/>
    <w:pPr>
      <w:spacing w:after="200" w:line="276" w:lineRule="auto"/>
    </w:pPr>
    <w:rPr>
      <w:rFonts w:ascii="Book Antiqua" w:hAnsi="Book Antiqua"/>
      <w:sz w:val="24"/>
      <w:szCs w:val="22"/>
      <w:lang w:eastAsia="en-US"/>
    </w:rPr>
  </w:style>
  <w:style w:type="paragraph" w:styleId="Rubrik1">
    <w:name w:val="heading 1"/>
    <w:basedOn w:val="Normal"/>
    <w:next w:val="Normal"/>
    <w:link w:val="Rubrik1Char"/>
    <w:uiPriority w:val="9"/>
    <w:qFormat/>
    <w:rsid w:val="00DE0766"/>
    <w:pPr>
      <w:keepNext/>
      <w:spacing w:before="240" w:after="60"/>
      <w:outlineLvl w:val="0"/>
    </w:pPr>
    <w:rPr>
      <w:rFonts w:ascii="Arial" w:eastAsia="Times New Roman" w:hAnsi="Arial"/>
      <w:b/>
      <w:bCs/>
      <w:kern w:val="32"/>
      <w:sz w:val="32"/>
      <w:szCs w:val="32"/>
    </w:rPr>
  </w:style>
  <w:style w:type="paragraph" w:styleId="Rubrik2">
    <w:name w:val="heading 2"/>
    <w:basedOn w:val="Normal"/>
    <w:next w:val="Normal"/>
    <w:link w:val="Rubrik2Char"/>
    <w:uiPriority w:val="9"/>
    <w:unhideWhenUsed/>
    <w:qFormat/>
    <w:rsid w:val="00DE0766"/>
    <w:pPr>
      <w:keepNext/>
      <w:spacing w:before="240" w:after="60"/>
      <w:outlineLvl w:val="1"/>
    </w:pPr>
    <w:rPr>
      <w:rFonts w:ascii="Arial" w:eastAsia="Times New Roman" w:hAnsi="Arial"/>
      <w:b/>
      <w:bCs/>
      <w:iCs/>
      <w:sz w:val="28"/>
      <w:szCs w:val="28"/>
    </w:rPr>
  </w:style>
  <w:style w:type="paragraph" w:styleId="Rubrik3">
    <w:name w:val="heading 3"/>
    <w:basedOn w:val="Normal"/>
    <w:next w:val="Normal"/>
    <w:link w:val="Rubrik3Char"/>
    <w:autoRedefine/>
    <w:uiPriority w:val="9"/>
    <w:unhideWhenUsed/>
    <w:qFormat/>
    <w:rsid w:val="003B63DE"/>
    <w:pPr>
      <w:keepNext/>
      <w:keepLines/>
      <w:spacing w:before="40" w:after="0"/>
      <w:outlineLvl w:val="2"/>
    </w:pPr>
    <w:rPr>
      <w:rFonts w:ascii="Arial" w:eastAsiaTheme="majorEastAsia" w:hAnsi="Arial" w:cstheme="majorBidi"/>
      <w:b/>
      <w:szCs w:val="24"/>
    </w:rPr>
  </w:style>
  <w:style w:type="paragraph" w:styleId="Rubrik4">
    <w:name w:val="heading 4"/>
    <w:basedOn w:val="Normal"/>
    <w:next w:val="Normal"/>
    <w:link w:val="Rubrik4Char"/>
    <w:uiPriority w:val="9"/>
    <w:unhideWhenUsed/>
    <w:rsid w:val="00104A6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Rubrik5">
    <w:name w:val="heading 5"/>
    <w:basedOn w:val="Normal"/>
    <w:next w:val="Normal"/>
    <w:link w:val="Rubrik5Char"/>
    <w:uiPriority w:val="9"/>
    <w:unhideWhenUsed/>
    <w:rsid w:val="00104A68"/>
    <w:pPr>
      <w:keepNext/>
      <w:keepLines/>
      <w:spacing w:before="40" w:after="0"/>
      <w:outlineLvl w:val="4"/>
    </w:pPr>
    <w:rPr>
      <w:rFonts w:asciiTheme="majorHAnsi" w:eastAsiaTheme="majorEastAsia" w:hAnsiTheme="majorHAnsi" w:cstheme="majorBidi"/>
      <w:color w:val="365F91" w:themeColor="accent1" w:themeShade="BF"/>
    </w:rPr>
  </w:style>
  <w:style w:type="paragraph" w:styleId="Rubrik6">
    <w:name w:val="heading 6"/>
    <w:basedOn w:val="Normal"/>
    <w:next w:val="Normal"/>
    <w:link w:val="Rubrik6Char"/>
    <w:uiPriority w:val="9"/>
    <w:unhideWhenUsed/>
    <w:rsid w:val="00104A68"/>
    <w:pPr>
      <w:keepNext/>
      <w:keepLines/>
      <w:spacing w:before="40" w:after="0"/>
      <w:outlineLvl w:val="5"/>
    </w:pPr>
    <w:rPr>
      <w:rFonts w:asciiTheme="majorHAnsi" w:eastAsiaTheme="majorEastAsia" w:hAnsiTheme="majorHAnsi" w:cstheme="majorBidi"/>
      <w:color w:val="243F60" w:themeColor="accent1" w:themeShade="7F"/>
    </w:rPr>
  </w:style>
  <w:style w:type="paragraph" w:styleId="Rubrik7">
    <w:name w:val="heading 7"/>
    <w:basedOn w:val="Normal"/>
    <w:next w:val="Normal"/>
    <w:link w:val="Rubrik7Char"/>
    <w:uiPriority w:val="9"/>
    <w:unhideWhenUsed/>
    <w:rsid w:val="00104A68"/>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Rubrik8">
    <w:name w:val="heading 8"/>
    <w:basedOn w:val="Normal"/>
    <w:next w:val="Normal"/>
    <w:link w:val="Rubrik8Char"/>
    <w:uiPriority w:val="9"/>
    <w:unhideWhenUsed/>
    <w:rsid w:val="00104A6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unhideWhenUsed/>
    <w:rsid w:val="00104A6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9"/>
    <w:rsid w:val="00DE0766"/>
    <w:rPr>
      <w:rFonts w:ascii="Arial" w:eastAsia="Times New Roman" w:hAnsi="Arial" w:cs="Times New Roman"/>
      <w:b/>
      <w:bCs/>
      <w:kern w:val="32"/>
      <w:sz w:val="32"/>
      <w:szCs w:val="32"/>
    </w:rPr>
  </w:style>
  <w:style w:type="character" w:customStyle="1" w:styleId="Rubrik2Char">
    <w:name w:val="Rubrik 2 Char"/>
    <w:link w:val="Rubrik2"/>
    <w:uiPriority w:val="9"/>
    <w:rsid w:val="00DE0766"/>
    <w:rPr>
      <w:rFonts w:ascii="Arial" w:eastAsia="Times New Roman" w:hAnsi="Arial" w:cs="Times New Roman"/>
      <w:b/>
      <w:bCs/>
      <w:iCs/>
      <w:sz w:val="28"/>
      <w:szCs w:val="28"/>
    </w:rPr>
  </w:style>
  <w:style w:type="character" w:customStyle="1" w:styleId="Rubrik3Char">
    <w:name w:val="Rubrik 3 Char"/>
    <w:basedOn w:val="Standardstycketeckensnitt"/>
    <w:link w:val="Rubrik3"/>
    <w:uiPriority w:val="9"/>
    <w:rsid w:val="003B63DE"/>
    <w:rPr>
      <w:rFonts w:ascii="Arial" w:eastAsiaTheme="majorEastAsia" w:hAnsi="Arial" w:cstheme="majorBidi"/>
      <w:b/>
      <w:sz w:val="24"/>
      <w:szCs w:val="24"/>
      <w:lang w:eastAsia="en-US"/>
    </w:rPr>
  </w:style>
  <w:style w:type="character" w:customStyle="1" w:styleId="Rubrik4Char">
    <w:name w:val="Rubrik 4 Char"/>
    <w:basedOn w:val="Standardstycketeckensnitt"/>
    <w:link w:val="Rubrik4"/>
    <w:uiPriority w:val="9"/>
    <w:rsid w:val="00104A68"/>
    <w:rPr>
      <w:rFonts w:asciiTheme="majorHAnsi" w:eastAsiaTheme="majorEastAsia" w:hAnsiTheme="majorHAnsi" w:cstheme="majorBidi"/>
      <w:i/>
      <w:iCs/>
      <w:color w:val="365F91" w:themeColor="accent1" w:themeShade="BF"/>
      <w:sz w:val="24"/>
      <w:szCs w:val="22"/>
      <w:lang w:eastAsia="en-US"/>
    </w:rPr>
  </w:style>
  <w:style w:type="character" w:customStyle="1" w:styleId="Rubrik5Char">
    <w:name w:val="Rubrik 5 Char"/>
    <w:basedOn w:val="Standardstycketeckensnitt"/>
    <w:link w:val="Rubrik5"/>
    <w:uiPriority w:val="9"/>
    <w:rsid w:val="00104A68"/>
    <w:rPr>
      <w:rFonts w:asciiTheme="majorHAnsi" w:eastAsiaTheme="majorEastAsia" w:hAnsiTheme="majorHAnsi" w:cstheme="majorBidi"/>
      <w:color w:val="365F91" w:themeColor="accent1" w:themeShade="BF"/>
      <w:sz w:val="24"/>
      <w:szCs w:val="22"/>
      <w:lang w:eastAsia="en-US"/>
    </w:rPr>
  </w:style>
  <w:style w:type="paragraph" w:styleId="Rubrik">
    <w:name w:val="Title"/>
    <w:basedOn w:val="Normal"/>
    <w:next w:val="Normal"/>
    <w:link w:val="RubrikChar"/>
    <w:uiPriority w:val="10"/>
    <w:rsid w:val="00104A6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04A68"/>
    <w:rPr>
      <w:rFonts w:asciiTheme="majorHAnsi" w:eastAsiaTheme="majorEastAsia" w:hAnsiTheme="majorHAnsi" w:cstheme="majorBidi"/>
      <w:spacing w:val="-10"/>
      <w:kern w:val="28"/>
      <w:sz w:val="56"/>
      <w:szCs w:val="56"/>
      <w:lang w:eastAsia="en-US"/>
    </w:rPr>
  </w:style>
  <w:style w:type="character" w:customStyle="1" w:styleId="Rubrik6Char">
    <w:name w:val="Rubrik 6 Char"/>
    <w:basedOn w:val="Standardstycketeckensnitt"/>
    <w:link w:val="Rubrik6"/>
    <w:uiPriority w:val="9"/>
    <w:rsid w:val="00104A68"/>
    <w:rPr>
      <w:rFonts w:asciiTheme="majorHAnsi" w:eastAsiaTheme="majorEastAsia" w:hAnsiTheme="majorHAnsi" w:cstheme="majorBidi"/>
      <w:color w:val="243F60" w:themeColor="accent1" w:themeShade="7F"/>
      <w:sz w:val="24"/>
      <w:szCs w:val="22"/>
      <w:lang w:eastAsia="en-US"/>
    </w:rPr>
  </w:style>
  <w:style w:type="character" w:customStyle="1" w:styleId="Rubrik7Char">
    <w:name w:val="Rubrik 7 Char"/>
    <w:basedOn w:val="Standardstycketeckensnitt"/>
    <w:link w:val="Rubrik7"/>
    <w:uiPriority w:val="9"/>
    <w:rsid w:val="00104A68"/>
    <w:rPr>
      <w:rFonts w:asciiTheme="majorHAnsi" w:eastAsiaTheme="majorEastAsia" w:hAnsiTheme="majorHAnsi" w:cstheme="majorBidi"/>
      <w:i/>
      <w:iCs/>
      <w:color w:val="243F60" w:themeColor="accent1" w:themeShade="7F"/>
      <w:sz w:val="24"/>
      <w:szCs w:val="22"/>
      <w:lang w:eastAsia="en-US"/>
    </w:rPr>
  </w:style>
  <w:style w:type="character" w:customStyle="1" w:styleId="Rubrik8Char">
    <w:name w:val="Rubrik 8 Char"/>
    <w:basedOn w:val="Standardstycketeckensnitt"/>
    <w:link w:val="Rubrik8"/>
    <w:uiPriority w:val="9"/>
    <w:rsid w:val="00104A68"/>
    <w:rPr>
      <w:rFonts w:asciiTheme="majorHAnsi" w:eastAsiaTheme="majorEastAsia" w:hAnsiTheme="majorHAnsi" w:cstheme="majorBidi"/>
      <w:color w:val="272727" w:themeColor="text1" w:themeTint="D8"/>
      <w:sz w:val="21"/>
      <w:szCs w:val="21"/>
      <w:lang w:eastAsia="en-US"/>
    </w:rPr>
  </w:style>
  <w:style w:type="character" w:customStyle="1" w:styleId="Rubrik9Char">
    <w:name w:val="Rubrik 9 Char"/>
    <w:basedOn w:val="Standardstycketeckensnitt"/>
    <w:link w:val="Rubrik9"/>
    <w:uiPriority w:val="9"/>
    <w:rsid w:val="00104A68"/>
    <w:rPr>
      <w:rFonts w:asciiTheme="majorHAnsi" w:eastAsiaTheme="majorEastAsia" w:hAnsiTheme="majorHAnsi" w:cstheme="majorBidi"/>
      <w:i/>
      <w:iCs/>
      <w:color w:val="272727" w:themeColor="text1" w:themeTint="D8"/>
      <w:sz w:val="21"/>
      <w:szCs w:val="21"/>
      <w:lang w:eastAsia="en-US"/>
    </w:rPr>
  </w:style>
  <w:style w:type="paragraph" w:styleId="Underrubrik">
    <w:name w:val="Subtitle"/>
    <w:basedOn w:val="Normal"/>
    <w:next w:val="Normal"/>
    <w:link w:val="UnderrubrikChar"/>
    <w:uiPriority w:val="11"/>
    <w:rsid w:val="00104A68"/>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UnderrubrikChar">
    <w:name w:val="Underrubrik Char"/>
    <w:basedOn w:val="Standardstycketeckensnitt"/>
    <w:link w:val="Underrubrik"/>
    <w:uiPriority w:val="11"/>
    <w:rsid w:val="00104A68"/>
    <w:rPr>
      <w:rFonts w:asciiTheme="minorHAnsi" w:eastAsiaTheme="minorEastAsia" w:hAnsiTheme="minorHAnsi" w:cstheme="minorBidi"/>
      <w:color w:val="5A5A5A" w:themeColor="text1" w:themeTint="A5"/>
      <w:spacing w:val="15"/>
      <w:sz w:val="22"/>
      <w:szCs w:val="22"/>
      <w:lang w:eastAsia="en-US"/>
    </w:rPr>
  </w:style>
  <w:style w:type="character" w:styleId="Diskretbetoning">
    <w:name w:val="Subtle Emphasis"/>
    <w:basedOn w:val="Standardstycketeckensnitt"/>
    <w:uiPriority w:val="19"/>
    <w:rsid w:val="00104A68"/>
    <w:rPr>
      <w:i/>
      <w:iCs/>
      <w:color w:val="404040" w:themeColor="text1" w:themeTint="BF"/>
    </w:rPr>
  </w:style>
  <w:style w:type="character" w:styleId="Betoning">
    <w:name w:val="Emphasis"/>
    <w:basedOn w:val="Standardstycketeckensnitt"/>
    <w:uiPriority w:val="20"/>
    <w:rsid w:val="00104A68"/>
    <w:rPr>
      <w:i/>
      <w:iCs/>
    </w:rPr>
  </w:style>
  <w:style w:type="paragraph" w:styleId="Ingetavstnd">
    <w:name w:val="No Spacing"/>
    <w:uiPriority w:val="1"/>
    <w:qFormat/>
    <w:rsid w:val="00104A68"/>
    <w:rPr>
      <w:rFonts w:ascii="Book Antiqua" w:hAnsi="Book Antiqua"/>
      <w:sz w:val="24"/>
      <w:szCs w:val="22"/>
      <w:lang w:eastAsia="en-US"/>
    </w:rPr>
  </w:style>
  <w:style w:type="paragraph" w:styleId="Normalwebb">
    <w:name w:val="Normal (Web)"/>
    <w:basedOn w:val="Normal"/>
    <w:uiPriority w:val="99"/>
    <w:semiHidden/>
    <w:unhideWhenUsed/>
    <w:rsid w:val="00AA51F5"/>
    <w:pPr>
      <w:spacing w:before="100" w:beforeAutospacing="1" w:after="100" w:afterAutospacing="1" w:line="240" w:lineRule="auto"/>
    </w:pPr>
    <w:rPr>
      <w:rFonts w:ascii="Times New Roman" w:eastAsia="Times New Roman" w:hAnsi="Times New Roman"/>
      <w:szCs w:val="24"/>
      <w:lang w:eastAsia="sv-SE"/>
    </w:rPr>
  </w:style>
  <w:style w:type="character" w:styleId="Hyperlnk">
    <w:name w:val="Hyperlink"/>
    <w:basedOn w:val="Standardstycketeckensnitt"/>
    <w:uiPriority w:val="99"/>
    <w:unhideWhenUsed/>
    <w:rsid w:val="00AA51F5"/>
    <w:rPr>
      <w:color w:val="0000FF"/>
      <w:u w:val="single"/>
    </w:rPr>
  </w:style>
  <w:style w:type="paragraph" w:customStyle="1" w:styleId="Pa11">
    <w:name w:val="Pa11"/>
    <w:basedOn w:val="Normal"/>
    <w:next w:val="Normal"/>
    <w:uiPriority w:val="99"/>
    <w:rsid w:val="00D94D58"/>
    <w:pPr>
      <w:autoSpaceDE w:val="0"/>
      <w:autoSpaceDN w:val="0"/>
      <w:adjustRightInd w:val="0"/>
      <w:spacing w:after="0" w:line="221" w:lineRule="atLeast"/>
    </w:pPr>
    <w:rPr>
      <w:rFonts w:ascii="HelveticaNeueLT Std Lt" w:hAnsi="HelveticaNeueLT Std Lt"/>
      <w:szCs w:val="24"/>
      <w:lang w:eastAsia="sv-SE"/>
    </w:rPr>
  </w:style>
  <w:style w:type="paragraph" w:styleId="Fotnotstext">
    <w:name w:val="footnote text"/>
    <w:basedOn w:val="Normal"/>
    <w:link w:val="FotnotstextChar"/>
    <w:uiPriority w:val="99"/>
    <w:semiHidden/>
    <w:unhideWhenUsed/>
    <w:rsid w:val="00D94D58"/>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D94D58"/>
    <w:rPr>
      <w:rFonts w:ascii="Book Antiqua" w:hAnsi="Book Antiqua"/>
      <w:lang w:eastAsia="en-US"/>
    </w:rPr>
  </w:style>
  <w:style w:type="character" w:styleId="Fotnotsreferens">
    <w:name w:val="footnote reference"/>
    <w:basedOn w:val="Standardstycketeckensnitt"/>
    <w:uiPriority w:val="99"/>
    <w:semiHidden/>
    <w:unhideWhenUsed/>
    <w:rsid w:val="00D94D58"/>
    <w:rPr>
      <w:vertAlign w:val="superscript"/>
    </w:rPr>
  </w:style>
  <w:style w:type="paragraph" w:customStyle="1" w:styleId="normalindent">
    <w:name w:val="normalindent"/>
    <w:basedOn w:val="Normal"/>
    <w:rsid w:val="00DD0BA8"/>
    <w:pPr>
      <w:spacing w:before="100" w:beforeAutospacing="1" w:after="100" w:afterAutospacing="1" w:line="240" w:lineRule="auto"/>
    </w:pPr>
    <w:rPr>
      <w:rFonts w:ascii="Times New Roman" w:eastAsia="Times New Roman" w:hAnsi="Times New Roman"/>
      <w:szCs w:val="24"/>
      <w:lang w:eastAsia="sv-SE"/>
    </w:rPr>
  </w:style>
  <w:style w:type="paragraph" w:customStyle="1" w:styleId="Default">
    <w:name w:val="Default"/>
    <w:rsid w:val="002401F8"/>
    <w:pPr>
      <w:autoSpaceDE w:val="0"/>
      <w:autoSpaceDN w:val="0"/>
      <w:adjustRightInd w:val="0"/>
    </w:pPr>
    <w:rPr>
      <w:rFonts w:ascii="Times New Roman" w:hAnsi="Times New Roman"/>
      <w:color w:val="000000"/>
      <w:sz w:val="24"/>
      <w:szCs w:val="24"/>
    </w:rPr>
  </w:style>
  <w:style w:type="paragraph" w:styleId="Sidhuvud">
    <w:name w:val="header"/>
    <w:basedOn w:val="Normal"/>
    <w:link w:val="SidhuvudChar"/>
    <w:uiPriority w:val="99"/>
    <w:unhideWhenUsed/>
    <w:rsid w:val="00D44D1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44D1D"/>
    <w:rPr>
      <w:rFonts w:ascii="Book Antiqua" w:hAnsi="Book Antiqua"/>
      <w:sz w:val="24"/>
      <w:szCs w:val="22"/>
      <w:lang w:eastAsia="en-US"/>
    </w:rPr>
  </w:style>
  <w:style w:type="paragraph" w:styleId="Sidfot">
    <w:name w:val="footer"/>
    <w:basedOn w:val="Normal"/>
    <w:link w:val="SidfotChar"/>
    <w:uiPriority w:val="99"/>
    <w:unhideWhenUsed/>
    <w:rsid w:val="00D44D1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44D1D"/>
    <w:rPr>
      <w:rFonts w:ascii="Book Antiqua" w:hAnsi="Book Antiqua"/>
      <w:sz w:val="24"/>
      <w:szCs w:val="22"/>
      <w:lang w:eastAsia="en-US"/>
    </w:rPr>
  </w:style>
  <w:style w:type="paragraph" w:styleId="Ballongtext">
    <w:name w:val="Balloon Text"/>
    <w:basedOn w:val="Normal"/>
    <w:link w:val="BallongtextChar"/>
    <w:uiPriority w:val="99"/>
    <w:semiHidden/>
    <w:unhideWhenUsed/>
    <w:rsid w:val="004C609C"/>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C609C"/>
    <w:rPr>
      <w:rFonts w:ascii="Segoe UI" w:hAnsi="Segoe UI" w:cs="Segoe UI"/>
      <w:sz w:val="18"/>
      <w:szCs w:val="18"/>
      <w:lang w:eastAsia="en-US"/>
    </w:rPr>
  </w:style>
  <w:style w:type="paragraph" w:styleId="Liststycke">
    <w:name w:val="List Paragraph"/>
    <w:basedOn w:val="Normal"/>
    <w:uiPriority w:val="34"/>
    <w:rsid w:val="008C18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681652">
      <w:bodyDiv w:val="1"/>
      <w:marLeft w:val="0"/>
      <w:marRight w:val="0"/>
      <w:marTop w:val="0"/>
      <w:marBottom w:val="0"/>
      <w:divBdr>
        <w:top w:val="none" w:sz="0" w:space="0" w:color="auto"/>
        <w:left w:val="none" w:sz="0" w:space="0" w:color="auto"/>
        <w:bottom w:val="none" w:sz="0" w:space="0" w:color="auto"/>
        <w:right w:val="none" w:sz="0" w:space="0" w:color="auto"/>
      </w:divBdr>
      <w:divsChild>
        <w:div w:id="1512572956">
          <w:marLeft w:val="0"/>
          <w:marRight w:val="0"/>
          <w:marTop w:val="0"/>
          <w:marBottom w:val="0"/>
          <w:divBdr>
            <w:top w:val="none" w:sz="0" w:space="0" w:color="auto"/>
            <w:left w:val="none" w:sz="0" w:space="0" w:color="auto"/>
            <w:bottom w:val="none" w:sz="0" w:space="0" w:color="auto"/>
            <w:right w:val="none" w:sz="0" w:space="0" w:color="auto"/>
          </w:divBdr>
          <w:divsChild>
            <w:div w:id="1346052764">
              <w:marLeft w:val="0"/>
              <w:marRight w:val="0"/>
              <w:marTop w:val="0"/>
              <w:marBottom w:val="0"/>
              <w:divBdr>
                <w:top w:val="none" w:sz="0" w:space="0" w:color="auto"/>
                <w:left w:val="none" w:sz="0" w:space="0" w:color="auto"/>
                <w:bottom w:val="none" w:sz="0" w:space="0" w:color="auto"/>
                <w:right w:val="none" w:sz="0" w:space="0" w:color="auto"/>
              </w:divBdr>
              <w:divsChild>
                <w:div w:id="856772759">
                  <w:marLeft w:val="0"/>
                  <w:marRight w:val="0"/>
                  <w:marTop w:val="0"/>
                  <w:marBottom w:val="0"/>
                  <w:divBdr>
                    <w:top w:val="none" w:sz="0" w:space="0" w:color="auto"/>
                    <w:left w:val="none" w:sz="0" w:space="0" w:color="auto"/>
                    <w:bottom w:val="none" w:sz="0" w:space="0" w:color="auto"/>
                    <w:right w:val="none" w:sz="0" w:space="0" w:color="auto"/>
                  </w:divBdr>
                  <w:divsChild>
                    <w:div w:id="6156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329695">
      <w:bodyDiv w:val="1"/>
      <w:marLeft w:val="0"/>
      <w:marRight w:val="0"/>
      <w:marTop w:val="0"/>
      <w:marBottom w:val="0"/>
      <w:divBdr>
        <w:top w:val="none" w:sz="0" w:space="0" w:color="auto"/>
        <w:left w:val="none" w:sz="0" w:space="0" w:color="auto"/>
        <w:bottom w:val="none" w:sz="0" w:space="0" w:color="auto"/>
        <w:right w:val="none" w:sz="0" w:space="0" w:color="auto"/>
      </w:divBdr>
      <w:divsChild>
        <w:div w:id="994070819">
          <w:marLeft w:val="0"/>
          <w:marRight w:val="0"/>
          <w:marTop w:val="0"/>
          <w:marBottom w:val="0"/>
          <w:divBdr>
            <w:top w:val="none" w:sz="0" w:space="0" w:color="auto"/>
            <w:left w:val="none" w:sz="0" w:space="0" w:color="auto"/>
            <w:bottom w:val="none" w:sz="0" w:space="0" w:color="auto"/>
            <w:right w:val="none" w:sz="0" w:space="0" w:color="auto"/>
          </w:divBdr>
          <w:divsChild>
            <w:div w:id="686640889">
              <w:marLeft w:val="0"/>
              <w:marRight w:val="0"/>
              <w:marTop w:val="0"/>
              <w:marBottom w:val="0"/>
              <w:divBdr>
                <w:top w:val="none" w:sz="0" w:space="0" w:color="auto"/>
                <w:left w:val="none" w:sz="0" w:space="0" w:color="auto"/>
                <w:bottom w:val="none" w:sz="0" w:space="0" w:color="auto"/>
                <w:right w:val="none" w:sz="0" w:space="0" w:color="auto"/>
              </w:divBdr>
              <w:divsChild>
                <w:div w:id="652874297">
                  <w:marLeft w:val="0"/>
                  <w:marRight w:val="0"/>
                  <w:marTop w:val="0"/>
                  <w:marBottom w:val="0"/>
                  <w:divBdr>
                    <w:top w:val="none" w:sz="0" w:space="0" w:color="auto"/>
                    <w:left w:val="none" w:sz="0" w:space="0" w:color="auto"/>
                    <w:bottom w:val="none" w:sz="0" w:space="0" w:color="auto"/>
                    <w:right w:val="none" w:sz="0" w:space="0" w:color="auto"/>
                  </w:divBdr>
                  <w:divsChild>
                    <w:div w:id="209285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025432">
      <w:bodyDiv w:val="1"/>
      <w:marLeft w:val="0"/>
      <w:marRight w:val="0"/>
      <w:marTop w:val="0"/>
      <w:marBottom w:val="0"/>
      <w:divBdr>
        <w:top w:val="none" w:sz="0" w:space="0" w:color="auto"/>
        <w:left w:val="none" w:sz="0" w:space="0" w:color="auto"/>
        <w:bottom w:val="none" w:sz="0" w:space="0" w:color="auto"/>
        <w:right w:val="none" w:sz="0" w:space="0" w:color="auto"/>
      </w:divBdr>
    </w:div>
    <w:div w:id="1574467938">
      <w:bodyDiv w:val="1"/>
      <w:marLeft w:val="0"/>
      <w:marRight w:val="0"/>
      <w:marTop w:val="0"/>
      <w:marBottom w:val="0"/>
      <w:divBdr>
        <w:top w:val="none" w:sz="0" w:space="0" w:color="auto"/>
        <w:left w:val="none" w:sz="0" w:space="0" w:color="auto"/>
        <w:bottom w:val="none" w:sz="0" w:space="0" w:color="auto"/>
        <w:right w:val="none" w:sz="0" w:space="0" w:color="auto"/>
      </w:divBdr>
    </w:div>
    <w:div w:id="207389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vlee@ohchr.org"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8" Type="http://schemas.openxmlformats.org/officeDocument/2006/relationships/hyperlink" Target="http://tbinternet.ohchr.org/_layouts/TreatyBodyExternal/Countries.aspx?CountryCode=SWE&amp;Lang=EN" TargetMode="External"/><Relationship Id="rId13" Type="http://schemas.openxmlformats.org/officeDocument/2006/relationships/hyperlink" Target="http://www.sdr.org/component/k2/item/1646-allvarliga-brister-pa-information-i-kris-drabbar-dova-och-teckensprakiga-hart" TargetMode="External"/><Relationship Id="rId18" Type="http://schemas.openxmlformats.org/officeDocument/2006/relationships/hyperlink" Target="http://www.rattshjalp.se/In-English/In-English/" TargetMode="External"/><Relationship Id="rId3" Type="http://schemas.openxmlformats.org/officeDocument/2006/relationships/hyperlink" Target="https://www.riksdagen.se/sv/dokument-lagar/arende/betankande/genomforande-av-brottsofferdirektivet_H201JuU21/html" TargetMode="External"/><Relationship Id="rId21" Type="http://schemas.openxmlformats.org/officeDocument/2006/relationships/hyperlink" Target="http://www.regeringen.se/4aafae/contentassets/9de875abd6e34c1681642da4f6423fcf/rekryteringen-av-ordinarie-domare-dir.-201689" TargetMode="External"/><Relationship Id="rId7" Type="http://schemas.openxmlformats.org/officeDocument/2006/relationships/hyperlink" Target="https://www.civilrightsdefenders.org/files/CRD-Report-on-EU-Commission-Recommendation-on-procedural-safeguards-for-vulnerable-suspected-or-accused-in-criminal-proceedings-2013C-37802.pdf" TargetMode="External"/><Relationship Id="rId12" Type="http://schemas.openxmlformats.org/officeDocument/2006/relationships/hyperlink" Target="http://www.independentliving.org/content/project-disabled-refugees-welcome-has-been-granted-funding-swedish-inheritance-fund" TargetMode="External"/><Relationship Id="rId17" Type="http://schemas.openxmlformats.org/officeDocument/2006/relationships/hyperlink" Target="http://www.hso.se/Global/Projekt/M%c3%a4nskliga%20r%c3%a4ttigheter/Engelska%20-Mop%20-07.pdf" TargetMode="External"/><Relationship Id="rId2" Type="http://schemas.openxmlformats.org/officeDocument/2006/relationships/hyperlink" Target="http://eur-lex.europa.eu/legal-content/EN/TXT/?qid=1493366002986&amp;uri=CELEX:32012L0029" TargetMode="External"/><Relationship Id="rId16" Type="http://schemas.openxmlformats.org/officeDocument/2006/relationships/hyperlink" Target="http://www.hso.se/Global/Skrivelser/2017/KommentarerWebutbildningarMR-forumFinal%20(002).pdf" TargetMode="External"/><Relationship Id="rId20" Type="http://schemas.openxmlformats.org/officeDocument/2006/relationships/hyperlink" Target="https://polisen.se/Bli-polis/Ansokan/Antagningskrav/Forklaring-av-antagningskraven" TargetMode="External"/><Relationship Id="rId1" Type="http://schemas.openxmlformats.org/officeDocument/2006/relationships/hyperlink" Target="http://rwi.lu.se/app/uploads/2017/02/Roundtable-on-A-Swedish-National-Human-Rights-Institution.pdf" TargetMode="External"/><Relationship Id="rId6" Type="http://schemas.openxmlformats.org/officeDocument/2006/relationships/hyperlink" Target="http://eur-lex.europa.eu/legal-content/en/ALL/?uri=CELEX%3A32013L0048" TargetMode="External"/><Relationship Id="rId11" Type="http://schemas.openxmlformats.org/officeDocument/2006/relationships/hyperlink" Target="http://www.mfd.se/nyheter/2017/barnrattsperspektiv-pa-migration-barnrattsdagarna-25-26-april-i-orebro/?platform=hootsuite" TargetMode="External"/><Relationship Id="rId24" Type="http://schemas.openxmlformats.org/officeDocument/2006/relationships/hyperlink" Target="https://www.pts.se/upload/Rapporter/Funktionshinder/Varf%C3%B6r%20syns%20vi%20inte%20i%20statistiken.pdf" TargetMode="External"/><Relationship Id="rId5" Type="http://schemas.openxmlformats.org/officeDocument/2006/relationships/hyperlink" Target="https://www.brottsoffermyndigheten.se/nyheter/samre-rattstrygghet-for-barn-med-funktionsnedsattning" TargetMode="External"/><Relationship Id="rId15" Type="http://schemas.openxmlformats.org/officeDocument/2006/relationships/hyperlink" Target="http://www.mfd.se/globalassets/dokument/uppfoljning/strategiska-myndigheters-aterrapportering/2016-domstolsverket-enkatsammanstallning-2016-slutrapport-funktionshinderspolitiken.pdf" TargetMode="External"/><Relationship Id="rId23" Type="http://schemas.openxmlformats.org/officeDocument/2006/relationships/hyperlink" Target="http://www.do.se/globalassets/publikationer/rapport-statistikens-roll-arbetet-mot-diskriminering2.pdf" TargetMode="External"/><Relationship Id="rId10" Type="http://schemas.openxmlformats.org/officeDocument/2006/relationships/hyperlink" Target="http://rwi.lu.se/2017/02/exploring-models-and-options-for-a-swedish-nhri/" TargetMode="External"/><Relationship Id="rId19" Type="http://schemas.openxmlformats.org/officeDocument/2006/relationships/hyperlink" Target="http://reclaimlss.org/wp-content/uploads/2012/06/vem-far-ratt.pdf" TargetMode="External"/><Relationship Id="rId4" Type="http://schemas.openxmlformats.org/officeDocument/2006/relationships/hyperlink" Target="https://www.ncjrs.gov/App/Publications/abstract.aspx?ID=256956" TargetMode="External"/><Relationship Id="rId9" Type="http://schemas.openxmlformats.org/officeDocument/2006/relationships/hyperlink" Target="http://www.regeringen.se/4a9b03/contentassets/c2fc9f2915394fd6841e46fce2be16bb/regeringens-strategi-for-det-nationella-arbetet-med-manskliga-rattigheter-skr.-20161729" TargetMode="External"/><Relationship Id="rId14" Type="http://schemas.openxmlformats.org/officeDocument/2006/relationships/hyperlink" Target="http://www.mfd.se/globalassets/dokument/uppfoljning/strategiska-myndigheters-aterrapportering/2016-domstolsverket-slutrapport-strategi-funktionshinderspolitiken-2011-2016.pdf" TargetMode="External"/><Relationship Id="rId22" Type="http://schemas.openxmlformats.org/officeDocument/2006/relationships/hyperlink" Target="http://www.mfd.se/globalassets/dokument/publikationer/2016/2016-10-sa-tillganglig-ar-staten-2016.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74598F2-CE3E-425E-A59B-2A346D0E7C17}">
  <ds:schemaRefs>
    <ds:schemaRef ds:uri="http://schemas.openxmlformats.org/officeDocument/2006/bibliography"/>
  </ds:schemaRefs>
</ds:datastoreItem>
</file>

<file path=customXml/itemProps2.xml><?xml version="1.0" encoding="utf-8"?>
<ds:datastoreItem xmlns:ds="http://schemas.openxmlformats.org/officeDocument/2006/customXml" ds:itemID="{56C5354A-F1C9-41FA-B1AD-9AD036266874}"/>
</file>

<file path=customXml/itemProps3.xml><?xml version="1.0" encoding="utf-8"?>
<ds:datastoreItem xmlns:ds="http://schemas.openxmlformats.org/officeDocument/2006/customXml" ds:itemID="{5BC9A5CE-2C53-4E94-A257-84D2F978CC4E}"/>
</file>

<file path=customXml/itemProps4.xml><?xml version="1.0" encoding="utf-8"?>
<ds:datastoreItem xmlns:ds="http://schemas.openxmlformats.org/officeDocument/2006/customXml" ds:itemID="{B8F2E7F8-3D06-411D-A0BC-FD53345070BF}"/>
</file>

<file path=docProps/app.xml><?xml version="1.0" encoding="utf-8"?>
<Properties xmlns="http://schemas.openxmlformats.org/officeDocument/2006/extended-properties" xmlns:vt="http://schemas.openxmlformats.org/officeDocument/2006/docPropsVTypes">
  <Template>Normal</Template>
  <TotalTime>11</TotalTime>
  <Pages>13</Pages>
  <Words>4794</Words>
  <Characters>25414</Characters>
  <Application>Microsoft Office Word</Application>
  <DocSecurity>0</DocSecurity>
  <Lines>211</Lines>
  <Paragraphs>60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Ahlgren</dc:creator>
  <cp:keywords/>
  <dc:description/>
  <cp:lastModifiedBy>Mia Ahlgren</cp:lastModifiedBy>
  <cp:revision>3</cp:revision>
  <dcterms:created xsi:type="dcterms:W3CDTF">2017-04-30T08:03:00Z</dcterms:created>
  <dcterms:modified xsi:type="dcterms:W3CDTF">2017-04-30T08:15:00Z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