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6EB39" w14:textId="77777777" w:rsidR="005F7D32" w:rsidRPr="00757B09" w:rsidRDefault="005F7D32" w:rsidP="00D21E1D">
      <w:pPr>
        <w:jc w:val="both"/>
        <w:rPr>
          <w:rFonts w:ascii="Times New Roman" w:hAnsi="Times New Roman" w:cs="Times New Roman"/>
          <w:sz w:val="22"/>
          <w:szCs w:val="22"/>
        </w:rPr>
      </w:pPr>
      <w:r w:rsidRPr="00757B09">
        <w:rPr>
          <w:rFonts w:ascii="Times New Roman" w:hAnsi="Times New Roman" w:cs="Times New Roman"/>
          <w:b/>
          <w:noProof/>
          <w:color w:val="E5DFEC" w:themeColor="accent4" w:themeTint="33"/>
          <w:sz w:val="22"/>
          <w:szCs w:val="22"/>
        </w:rPr>
        <w:drawing>
          <wp:anchor distT="0" distB="0" distL="114300" distR="114300" simplePos="0" relativeHeight="251659264" behindDoc="0" locked="1" layoutInCell="0" allowOverlap="0" wp14:anchorId="39839E8E" wp14:editId="09666EB4">
            <wp:simplePos x="0" y="0"/>
            <wp:positionH relativeFrom="page">
              <wp:posOffset>178435</wp:posOffset>
            </wp:positionH>
            <wp:positionV relativeFrom="page">
              <wp:posOffset>193675</wp:posOffset>
            </wp:positionV>
            <wp:extent cx="7406640" cy="9239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6640" cy="923925"/>
                    </a:xfrm>
                    <a:prstGeom prst="rect">
                      <a:avLst/>
                    </a:prstGeom>
                  </pic:spPr>
                </pic:pic>
              </a:graphicData>
            </a:graphic>
            <wp14:sizeRelH relativeFrom="margin">
              <wp14:pctWidth>0</wp14:pctWidth>
            </wp14:sizeRelH>
            <wp14:sizeRelV relativeFrom="margin">
              <wp14:pctHeight>0</wp14:pctHeight>
            </wp14:sizeRelV>
          </wp:anchor>
        </w:drawing>
      </w:r>
    </w:p>
    <w:p w14:paraId="0F8AB0F8" w14:textId="77777777" w:rsidR="005F7D32" w:rsidRPr="00757B09" w:rsidRDefault="005F7D32" w:rsidP="00D21E1D">
      <w:pPr>
        <w:jc w:val="both"/>
        <w:rPr>
          <w:rFonts w:ascii="Times New Roman" w:hAnsi="Times New Roman" w:cs="Times New Roman"/>
          <w:sz w:val="22"/>
          <w:szCs w:val="22"/>
        </w:rPr>
      </w:pPr>
    </w:p>
    <w:p w14:paraId="56B3C39A" w14:textId="77777777" w:rsidR="005F7D32" w:rsidRPr="00757B09" w:rsidRDefault="005F7D32" w:rsidP="00D21E1D">
      <w:pPr>
        <w:jc w:val="center"/>
        <w:rPr>
          <w:rFonts w:ascii="Times New Roman" w:hAnsi="Times New Roman" w:cs="Times New Roman"/>
          <w:b/>
          <w:sz w:val="22"/>
          <w:szCs w:val="22"/>
        </w:rPr>
      </w:pPr>
      <w:r w:rsidRPr="00757B09">
        <w:rPr>
          <w:rFonts w:ascii="Times New Roman" w:hAnsi="Times New Roman" w:cs="Times New Roman"/>
          <w:b/>
          <w:sz w:val="22"/>
          <w:szCs w:val="22"/>
        </w:rPr>
        <w:t>Women Enabled International Submission to OHCHR:</w:t>
      </w:r>
    </w:p>
    <w:p w14:paraId="4963DCE9" w14:textId="77777777" w:rsidR="005F7D32" w:rsidRPr="00757B09" w:rsidRDefault="005F7D32" w:rsidP="00D21E1D">
      <w:pPr>
        <w:jc w:val="center"/>
        <w:rPr>
          <w:rFonts w:ascii="Times New Roman" w:hAnsi="Times New Roman" w:cs="Times New Roman"/>
          <w:sz w:val="22"/>
          <w:szCs w:val="22"/>
        </w:rPr>
      </w:pPr>
      <w:r w:rsidRPr="00757B09">
        <w:rPr>
          <w:rFonts w:ascii="Times New Roman" w:hAnsi="Times New Roman" w:cs="Times New Roman"/>
          <w:b/>
          <w:sz w:val="22"/>
          <w:szCs w:val="22"/>
        </w:rPr>
        <w:t>Comments for Report on Access to Justice for Persons with Disabilities</w:t>
      </w:r>
    </w:p>
    <w:p w14:paraId="5AE3BA9C" w14:textId="77777777" w:rsidR="005F7D32" w:rsidRDefault="005F7D32" w:rsidP="00D21E1D">
      <w:pPr>
        <w:jc w:val="both"/>
        <w:rPr>
          <w:rFonts w:ascii="Times New Roman" w:hAnsi="Times New Roman" w:cs="Times New Roman"/>
          <w:sz w:val="22"/>
          <w:szCs w:val="22"/>
        </w:rPr>
      </w:pPr>
    </w:p>
    <w:p w14:paraId="408047DD" w14:textId="2C8B9005" w:rsidR="00354E08" w:rsidRDefault="00354E08" w:rsidP="00D21E1D">
      <w:pPr>
        <w:jc w:val="both"/>
        <w:rPr>
          <w:rFonts w:ascii="Times New Roman" w:hAnsi="Times New Roman" w:cs="Times New Roman"/>
          <w:sz w:val="22"/>
          <w:szCs w:val="22"/>
        </w:rPr>
      </w:pPr>
      <w:r>
        <w:rPr>
          <w:rFonts w:ascii="Times New Roman" w:hAnsi="Times New Roman" w:cs="Times New Roman"/>
          <w:sz w:val="22"/>
          <w:szCs w:val="22"/>
        </w:rPr>
        <w:t xml:space="preserve">Written by: </w:t>
      </w:r>
      <w:r>
        <w:rPr>
          <w:rFonts w:ascii="Times New Roman" w:hAnsi="Times New Roman" w:cs="Times New Roman"/>
          <w:sz w:val="22"/>
          <w:szCs w:val="22"/>
        </w:rPr>
        <w:tab/>
        <w:t>Women Enabled International</w:t>
      </w:r>
    </w:p>
    <w:p w14:paraId="4D22D06C" w14:textId="34242C3F" w:rsidR="00354E08" w:rsidRPr="00354E08" w:rsidRDefault="00354E08" w:rsidP="00354E08">
      <w:pPr>
        <w:jc w:val="both"/>
        <w:rPr>
          <w:sz w:val="22"/>
          <w:szCs w:val="22"/>
        </w:rPr>
      </w:pPr>
      <w:r>
        <w:rPr>
          <w:rFonts w:ascii="Times New Roman" w:hAnsi="Times New Roman" w:cs="Times New Roman"/>
          <w:sz w:val="22"/>
          <w:szCs w:val="22"/>
        </w:rPr>
        <w:t>Endorsed by:</w:t>
      </w:r>
      <w:r>
        <w:rPr>
          <w:rFonts w:ascii="Times New Roman" w:hAnsi="Times New Roman" w:cs="Times New Roman"/>
          <w:sz w:val="22"/>
          <w:szCs w:val="22"/>
        </w:rPr>
        <w:tab/>
      </w:r>
      <w:r w:rsidRPr="00354E08">
        <w:rPr>
          <w:sz w:val="22"/>
          <w:szCs w:val="22"/>
        </w:rPr>
        <w:t>Shanta Memorial Rehabilitation Centre</w:t>
      </w:r>
      <w:r>
        <w:rPr>
          <w:sz w:val="22"/>
          <w:szCs w:val="22"/>
        </w:rPr>
        <w:t xml:space="preserve"> </w:t>
      </w:r>
      <w:r w:rsidR="00A569B4">
        <w:rPr>
          <w:sz w:val="22"/>
          <w:szCs w:val="22"/>
        </w:rPr>
        <w:t xml:space="preserve">and </w:t>
      </w:r>
      <w:r w:rsidRPr="00354E08">
        <w:rPr>
          <w:rFonts w:ascii="Times New Roman" w:hAnsi="Times New Roman" w:cs="Times New Roman"/>
          <w:sz w:val="22"/>
          <w:szCs w:val="22"/>
        </w:rPr>
        <w:t>Women with Disabilities</w:t>
      </w:r>
      <w:r>
        <w:rPr>
          <w:rFonts w:ascii="Times New Roman" w:hAnsi="Times New Roman" w:cs="Times New Roman"/>
          <w:sz w:val="22"/>
          <w:szCs w:val="22"/>
        </w:rPr>
        <w:t xml:space="preserve"> India</w:t>
      </w:r>
      <w:r w:rsidRPr="00354E08">
        <w:rPr>
          <w:rFonts w:ascii="Times New Roman" w:hAnsi="Times New Roman" w:cs="Times New Roman"/>
          <w:sz w:val="22"/>
          <w:szCs w:val="22"/>
        </w:rPr>
        <w:t xml:space="preserve"> Network</w:t>
      </w:r>
      <w:r w:rsidR="00A569B4">
        <w:rPr>
          <w:rFonts w:ascii="Times New Roman" w:hAnsi="Times New Roman" w:cs="Times New Roman"/>
          <w:sz w:val="22"/>
          <w:szCs w:val="22"/>
        </w:rPr>
        <w:t xml:space="preserve"> (India) and Legal </w:t>
      </w:r>
      <w:proofErr w:type="spellStart"/>
      <w:r w:rsidR="00A569B4">
        <w:rPr>
          <w:rFonts w:ascii="Times New Roman" w:hAnsi="Times New Roman" w:cs="Times New Roman"/>
          <w:sz w:val="22"/>
          <w:szCs w:val="22"/>
        </w:rPr>
        <w:t>Defence</w:t>
      </w:r>
      <w:proofErr w:type="spellEnd"/>
      <w:r w:rsidR="00A569B4">
        <w:rPr>
          <w:rFonts w:ascii="Times New Roman" w:hAnsi="Times New Roman" w:cs="Times New Roman"/>
          <w:sz w:val="22"/>
          <w:szCs w:val="22"/>
        </w:rPr>
        <w:t xml:space="preserve"> and Assistance Project (Nigeria)</w:t>
      </w:r>
    </w:p>
    <w:p w14:paraId="7FBE3EE8" w14:textId="77777777" w:rsidR="00354E08" w:rsidRDefault="00354E08" w:rsidP="00D21E1D">
      <w:pPr>
        <w:jc w:val="both"/>
        <w:rPr>
          <w:rFonts w:ascii="Times New Roman" w:hAnsi="Times New Roman" w:cs="Times New Roman"/>
          <w:sz w:val="22"/>
          <w:szCs w:val="22"/>
        </w:rPr>
      </w:pPr>
    </w:p>
    <w:p w14:paraId="6D7AE708" w14:textId="06652D52" w:rsidR="00B90F6D" w:rsidRPr="00757B09" w:rsidRDefault="00B90F6D" w:rsidP="00D21E1D">
      <w:pPr>
        <w:jc w:val="both"/>
        <w:rPr>
          <w:rFonts w:ascii="Times New Roman" w:hAnsi="Times New Roman" w:cs="Times New Roman"/>
          <w:sz w:val="22"/>
          <w:szCs w:val="22"/>
        </w:rPr>
      </w:pPr>
      <w:r w:rsidRPr="00757B09">
        <w:rPr>
          <w:rFonts w:ascii="Times New Roman" w:hAnsi="Times New Roman" w:cs="Times New Roman"/>
          <w:sz w:val="22"/>
          <w:szCs w:val="22"/>
        </w:rPr>
        <w:t xml:space="preserve">Women Enabled International (WEI) </w:t>
      </w:r>
      <w:r w:rsidR="00354E08">
        <w:rPr>
          <w:rFonts w:ascii="Times New Roman" w:hAnsi="Times New Roman" w:cs="Times New Roman"/>
          <w:sz w:val="22"/>
          <w:szCs w:val="22"/>
        </w:rPr>
        <w:t xml:space="preserve">and the endorsing organizations above </w:t>
      </w:r>
      <w:r w:rsidRPr="00757B09">
        <w:rPr>
          <w:rFonts w:ascii="Times New Roman" w:hAnsi="Times New Roman" w:cs="Times New Roman"/>
          <w:sz w:val="22"/>
          <w:szCs w:val="22"/>
        </w:rPr>
        <w:t xml:space="preserve">welcome the opportunity to provide information to the Office of the High Commissioner for Human Rights (OHCHR) for its forthcoming study on Article 13 of the Convention on the Rights of Persons with Disabilities (CRPD). </w:t>
      </w:r>
      <w:bookmarkStart w:id="0" w:name="_GoBack"/>
      <w:bookmarkEnd w:id="0"/>
      <w:r w:rsidRPr="00757B09">
        <w:rPr>
          <w:rFonts w:ascii="Times New Roman" w:hAnsi="Times New Roman" w:cs="Times New Roman"/>
          <w:sz w:val="22"/>
          <w:szCs w:val="22"/>
        </w:rPr>
        <w:t xml:space="preserve">WEI </w:t>
      </w:r>
      <w:r w:rsidR="00AD151F">
        <w:rPr>
          <w:rFonts w:ascii="Times New Roman" w:hAnsi="Times New Roman" w:cs="Times New Roman"/>
          <w:sz w:val="22"/>
          <w:szCs w:val="22"/>
        </w:rPr>
        <w:t xml:space="preserve">works at the intersection of women’s rights and disability rights to </w:t>
      </w:r>
      <w:r w:rsidRPr="00757B09">
        <w:rPr>
          <w:rFonts w:ascii="Times New Roman" w:hAnsi="Times New Roman" w:cs="Times New Roman"/>
          <w:sz w:val="22"/>
          <w:szCs w:val="22"/>
        </w:rPr>
        <w:t>advocate and educate for the human rights of all women and girls, emphasizing women and girls with disabilities, and works to include women and girls with disabilities in international resolutions, policies, and programs addressing women’s human rights and development.</w:t>
      </w:r>
    </w:p>
    <w:p w14:paraId="1EFE217C" w14:textId="77777777" w:rsidR="00B90F6D" w:rsidRPr="00757B09" w:rsidRDefault="00B90F6D" w:rsidP="00D21E1D">
      <w:pPr>
        <w:jc w:val="both"/>
        <w:rPr>
          <w:rFonts w:ascii="Times New Roman" w:hAnsi="Times New Roman" w:cs="Times New Roman"/>
          <w:sz w:val="22"/>
          <w:szCs w:val="22"/>
        </w:rPr>
      </w:pPr>
    </w:p>
    <w:p w14:paraId="16574407" w14:textId="1C77F190" w:rsidR="00B90F6D" w:rsidRPr="00757B09" w:rsidRDefault="00B90F6D" w:rsidP="00D21E1D">
      <w:pPr>
        <w:jc w:val="both"/>
        <w:rPr>
          <w:rFonts w:ascii="Times New Roman" w:hAnsi="Times New Roman" w:cs="Times New Roman"/>
          <w:sz w:val="22"/>
          <w:szCs w:val="22"/>
        </w:rPr>
      </w:pPr>
      <w:r w:rsidRPr="00757B09">
        <w:rPr>
          <w:rFonts w:ascii="Times New Roman" w:hAnsi="Times New Roman" w:cs="Times New Roman"/>
          <w:sz w:val="22"/>
          <w:szCs w:val="22"/>
          <w:lang w:val="en-GB"/>
        </w:rPr>
        <w:t>Effective a</w:t>
      </w:r>
      <w:r w:rsidR="00A272D0">
        <w:rPr>
          <w:rFonts w:ascii="Times New Roman" w:hAnsi="Times New Roman" w:cs="Times New Roman"/>
          <w:sz w:val="22"/>
          <w:szCs w:val="22"/>
          <w:lang w:val="en-GB"/>
        </w:rPr>
        <w:t>ccess to justice is essential for</w:t>
      </w:r>
      <w:r w:rsidRPr="00757B09">
        <w:rPr>
          <w:rFonts w:ascii="Times New Roman" w:hAnsi="Times New Roman" w:cs="Times New Roman"/>
          <w:sz w:val="22"/>
          <w:szCs w:val="22"/>
          <w:lang w:val="en-GB"/>
        </w:rPr>
        <w:t xml:space="preserve"> ensuring the respect, protection, and fulfilment of all human </w:t>
      </w:r>
      <w:proofErr w:type="gramStart"/>
      <w:r w:rsidRPr="00757B09">
        <w:rPr>
          <w:rFonts w:ascii="Times New Roman" w:hAnsi="Times New Roman" w:cs="Times New Roman"/>
          <w:sz w:val="22"/>
          <w:szCs w:val="22"/>
          <w:lang w:val="en-GB"/>
        </w:rPr>
        <w:t>rights</w:t>
      </w:r>
      <w:proofErr w:type="gramEnd"/>
      <w:r w:rsidRPr="00757B09">
        <w:rPr>
          <w:rFonts w:ascii="Times New Roman" w:hAnsi="Times New Roman" w:cs="Times New Roman"/>
          <w:sz w:val="22"/>
          <w:szCs w:val="22"/>
          <w:lang w:val="en-GB"/>
        </w:rPr>
        <w:t xml:space="preserve">. </w:t>
      </w:r>
      <w:r w:rsidRPr="00757B09">
        <w:rPr>
          <w:rFonts w:ascii="Times New Roman" w:hAnsi="Times New Roman" w:cs="Times New Roman"/>
          <w:sz w:val="22"/>
          <w:szCs w:val="22"/>
        </w:rPr>
        <w:t>Women and girls with disabilities,</w:t>
      </w:r>
      <w:r w:rsidR="00FE2E75" w:rsidRPr="00757B09">
        <w:rPr>
          <w:rStyle w:val="EndnoteReference"/>
          <w:rFonts w:ascii="Times New Roman" w:hAnsi="Times New Roman" w:cs="Times New Roman"/>
          <w:sz w:val="22"/>
          <w:szCs w:val="22"/>
        </w:rPr>
        <w:endnoteReference w:id="1"/>
      </w:r>
      <w:r w:rsidRPr="00757B09">
        <w:rPr>
          <w:rFonts w:ascii="Times New Roman" w:hAnsi="Times New Roman" w:cs="Times New Roman"/>
          <w:sz w:val="22"/>
          <w:szCs w:val="22"/>
        </w:rPr>
        <w:t xml:space="preserve"> however, experience disproportionate barriers to accessing justice</w:t>
      </w:r>
      <w:r w:rsidR="007A6599" w:rsidRPr="00757B09">
        <w:rPr>
          <w:rFonts w:ascii="Times New Roman" w:hAnsi="Times New Roman" w:cs="Times New Roman"/>
          <w:sz w:val="22"/>
          <w:szCs w:val="22"/>
        </w:rPr>
        <w:t xml:space="preserve"> due </w:t>
      </w:r>
      <w:r w:rsidRPr="00757B09">
        <w:rPr>
          <w:rFonts w:ascii="Times New Roman" w:hAnsi="Times New Roman" w:cs="Times New Roman"/>
          <w:sz w:val="22"/>
          <w:szCs w:val="22"/>
        </w:rPr>
        <w:t>to discrimination and stereotypes that are based on both their gender and disability. This lack of access to justice—itself a violation of their rights—increases the vulnerability of women with disabilities to other human rights violations, including violat</w:t>
      </w:r>
      <w:r w:rsidR="007A6599" w:rsidRPr="00757B09">
        <w:rPr>
          <w:rFonts w:ascii="Times New Roman" w:hAnsi="Times New Roman" w:cs="Times New Roman"/>
          <w:sz w:val="22"/>
          <w:szCs w:val="22"/>
        </w:rPr>
        <w:t xml:space="preserve">ions of their bodily integrity and </w:t>
      </w:r>
      <w:r w:rsidR="00D5074A" w:rsidRPr="00757B09">
        <w:rPr>
          <w:rFonts w:ascii="Times New Roman" w:hAnsi="Times New Roman" w:cs="Times New Roman"/>
          <w:sz w:val="22"/>
          <w:szCs w:val="22"/>
        </w:rPr>
        <w:t>right to be free from violence, as perpetrator</w:t>
      </w:r>
      <w:r w:rsidR="007A6599" w:rsidRPr="00757B09">
        <w:rPr>
          <w:rFonts w:ascii="Times New Roman" w:hAnsi="Times New Roman" w:cs="Times New Roman"/>
          <w:sz w:val="22"/>
          <w:szCs w:val="22"/>
        </w:rPr>
        <w:t>s of this violence realize that they can</w:t>
      </w:r>
      <w:r w:rsidR="00D5074A" w:rsidRPr="00757B09">
        <w:rPr>
          <w:rFonts w:ascii="Times New Roman" w:hAnsi="Times New Roman" w:cs="Times New Roman"/>
          <w:sz w:val="22"/>
          <w:szCs w:val="22"/>
        </w:rPr>
        <w:t xml:space="preserve"> act with impunity</w:t>
      </w:r>
      <w:r w:rsidR="00BA3C16">
        <w:rPr>
          <w:rFonts w:ascii="Times New Roman" w:hAnsi="Times New Roman" w:cs="Times New Roman"/>
          <w:sz w:val="22"/>
          <w:szCs w:val="22"/>
        </w:rPr>
        <w:t xml:space="preserve"> when the justice system fails to address the violence.</w:t>
      </w:r>
      <w:r w:rsidR="00D5074A" w:rsidRPr="00757B09">
        <w:rPr>
          <w:rFonts w:ascii="Times New Roman" w:hAnsi="Times New Roman" w:cs="Times New Roman"/>
          <w:sz w:val="22"/>
          <w:szCs w:val="22"/>
        </w:rPr>
        <w:t xml:space="preserve"> </w:t>
      </w:r>
    </w:p>
    <w:p w14:paraId="2CD979F1" w14:textId="77777777" w:rsidR="00D5074A" w:rsidRPr="00757B09" w:rsidRDefault="00D5074A" w:rsidP="00D21E1D">
      <w:pPr>
        <w:jc w:val="both"/>
        <w:rPr>
          <w:rFonts w:ascii="Times New Roman" w:hAnsi="Times New Roman" w:cs="Times New Roman"/>
          <w:sz w:val="22"/>
          <w:szCs w:val="22"/>
        </w:rPr>
      </w:pPr>
    </w:p>
    <w:p w14:paraId="2E27CB46" w14:textId="73C10B07" w:rsidR="00D5074A" w:rsidRPr="00757B09" w:rsidRDefault="00D5074A" w:rsidP="00D21E1D">
      <w:pPr>
        <w:jc w:val="both"/>
        <w:rPr>
          <w:rFonts w:ascii="Times New Roman" w:hAnsi="Times New Roman" w:cs="Times New Roman"/>
          <w:sz w:val="22"/>
          <w:szCs w:val="22"/>
        </w:rPr>
      </w:pPr>
      <w:r w:rsidRPr="00757B09">
        <w:rPr>
          <w:rFonts w:ascii="Times New Roman" w:hAnsi="Times New Roman" w:cs="Times New Roman"/>
          <w:sz w:val="22"/>
          <w:szCs w:val="22"/>
        </w:rPr>
        <w:t>This submission will briefly outline some general observations and legal standards surrounding access to justi</w:t>
      </w:r>
      <w:r w:rsidR="007A6599" w:rsidRPr="00757B09">
        <w:rPr>
          <w:rFonts w:ascii="Times New Roman" w:hAnsi="Times New Roman" w:cs="Times New Roman"/>
          <w:sz w:val="22"/>
          <w:szCs w:val="22"/>
        </w:rPr>
        <w:t>ce for women with disabilities, providing examples of how barriers to accessing justice play out on the ground in several states. It</w:t>
      </w:r>
      <w:r w:rsidRPr="00757B09">
        <w:rPr>
          <w:rFonts w:ascii="Times New Roman" w:hAnsi="Times New Roman" w:cs="Times New Roman"/>
          <w:sz w:val="22"/>
          <w:szCs w:val="22"/>
        </w:rPr>
        <w:t xml:space="preserve"> will</w:t>
      </w:r>
      <w:r w:rsidR="007A6599" w:rsidRPr="00757B09">
        <w:rPr>
          <w:rFonts w:ascii="Times New Roman" w:hAnsi="Times New Roman" w:cs="Times New Roman"/>
          <w:sz w:val="22"/>
          <w:szCs w:val="22"/>
        </w:rPr>
        <w:t xml:space="preserve"> then</w:t>
      </w:r>
      <w:r w:rsidRPr="00757B09">
        <w:rPr>
          <w:rFonts w:ascii="Times New Roman" w:hAnsi="Times New Roman" w:cs="Times New Roman"/>
          <w:sz w:val="22"/>
          <w:szCs w:val="22"/>
        </w:rPr>
        <w:t xml:space="preserve"> provide some recommendations for OHCHR to consider </w:t>
      </w:r>
      <w:r w:rsidR="007A6599" w:rsidRPr="00757B09">
        <w:rPr>
          <w:rFonts w:ascii="Times New Roman" w:hAnsi="Times New Roman" w:cs="Times New Roman"/>
          <w:sz w:val="22"/>
          <w:szCs w:val="22"/>
        </w:rPr>
        <w:t xml:space="preserve">including </w:t>
      </w:r>
      <w:r w:rsidR="0091333F" w:rsidRPr="00757B09">
        <w:rPr>
          <w:rFonts w:ascii="Times New Roman" w:hAnsi="Times New Roman" w:cs="Times New Roman"/>
          <w:sz w:val="22"/>
          <w:szCs w:val="22"/>
        </w:rPr>
        <w:t>as part of its study on Article 13 of the CRPD.</w:t>
      </w:r>
    </w:p>
    <w:p w14:paraId="47AE0329" w14:textId="77777777" w:rsidR="00B90F6D" w:rsidRPr="00757B09" w:rsidRDefault="00B90F6D" w:rsidP="00D21E1D">
      <w:pPr>
        <w:jc w:val="both"/>
        <w:rPr>
          <w:rFonts w:ascii="Times New Roman" w:hAnsi="Times New Roman" w:cs="Times New Roman"/>
          <w:sz w:val="22"/>
          <w:szCs w:val="22"/>
          <w:u w:val="single"/>
        </w:rPr>
      </w:pPr>
    </w:p>
    <w:p w14:paraId="3956FEE7" w14:textId="1F30E972" w:rsidR="00A429AF" w:rsidRPr="00757B09" w:rsidRDefault="00A429AF" w:rsidP="00D21E1D">
      <w:pPr>
        <w:pStyle w:val="ListParagraph"/>
        <w:numPr>
          <w:ilvl w:val="0"/>
          <w:numId w:val="13"/>
        </w:numPr>
        <w:jc w:val="both"/>
        <w:rPr>
          <w:rFonts w:ascii="Times New Roman" w:hAnsi="Times New Roman" w:cs="Times New Roman"/>
          <w:b/>
          <w:sz w:val="22"/>
          <w:szCs w:val="22"/>
        </w:rPr>
      </w:pPr>
      <w:r w:rsidRPr="00757B09">
        <w:rPr>
          <w:rFonts w:ascii="Times New Roman" w:hAnsi="Times New Roman" w:cs="Times New Roman"/>
          <w:b/>
          <w:sz w:val="22"/>
          <w:szCs w:val="22"/>
        </w:rPr>
        <w:t>Background</w:t>
      </w:r>
    </w:p>
    <w:p w14:paraId="20A0E055" w14:textId="77777777" w:rsidR="00A429AF" w:rsidRPr="00757B09" w:rsidRDefault="00A429AF" w:rsidP="00D21E1D">
      <w:pPr>
        <w:jc w:val="both"/>
        <w:rPr>
          <w:rFonts w:ascii="Times New Roman" w:hAnsi="Times New Roman" w:cs="Times New Roman"/>
          <w:b/>
          <w:sz w:val="22"/>
          <w:szCs w:val="22"/>
        </w:rPr>
      </w:pPr>
    </w:p>
    <w:p w14:paraId="1A54F1EB" w14:textId="43921DCE" w:rsidR="00A429AF" w:rsidRPr="00757B09" w:rsidRDefault="00A429AF" w:rsidP="00D21E1D">
      <w:pPr>
        <w:pStyle w:val="ListParagraph"/>
        <w:numPr>
          <w:ilvl w:val="0"/>
          <w:numId w:val="14"/>
        </w:numPr>
        <w:jc w:val="both"/>
        <w:rPr>
          <w:rFonts w:ascii="Times New Roman" w:hAnsi="Times New Roman" w:cs="Times New Roman"/>
          <w:b/>
          <w:sz w:val="22"/>
          <w:szCs w:val="22"/>
        </w:rPr>
      </w:pPr>
      <w:r w:rsidRPr="00757B09">
        <w:rPr>
          <w:rFonts w:ascii="Times New Roman" w:hAnsi="Times New Roman" w:cs="Times New Roman"/>
          <w:b/>
          <w:sz w:val="22"/>
          <w:szCs w:val="22"/>
        </w:rPr>
        <w:t>Women with disabilities are disproportionately subjected to gender-based violence</w:t>
      </w:r>
    </w:p>
    <w:p w14:paraId="10B47023" w14:textId="77777777" w:rsidR="00151F97" w:rsidRPr="00757B09" w:rsidRDefault="00151F97" w:rsidP="00D21E1D">
      <w:pPr>
        <w:jc w:val="both"/>
        <w:rPr>
          <w:rFonts w:ascii="Times New Roman" w:hAnsi="Times New Roman" w:cs="Times New Roman"/>
          <w:i/>
          <w:sz w:val="22"/>
          <w:szCs w:val="22"/>
        </w:rPr>
      </w:pPr>
    </w:p>
    <w:p w14:paraId="636D4E29" w14:textId="739576A7" w:rsidR="007F4066" w:rsidRPr="00757B09" w:rsidRDefault="00151F97" w:rsidP="00D21E1D">
      <w:pPr>
        <w:jc w:val="both"/>
        <w:rPr>
          <w:rFonts w:ascii="Times New Roman" w:hAnsi="Times New Roman" w:cs="Times New Roman"/>
          <w:sz w:val="22"/>
          <w:szCs w:val="22"/>
        </w:rPr>
      </w:pPr>
      <w:r w:rsidRPr="00757B09">
        <w:rPr>
          <w:rFonts w:ascii="Times New Roman" w:hAnsi="Times New Roman" w:cs="Times New Roman"/>
          <w:sz w:val="22"/>
          <w:szCs w:val="22"/>
        </w:rPr>
        <w:t>Women with disabilities are at least two to three times more likely than women without disabilities to experience violence and abuse,</w:t>
      </w:r>
      <w:r w:rsidRPr="00757B09">
        <w:rPr>
          <w:rStyle w:val="EndnoteReference"/>
          <w:rFonts w:ascii="Times New Roman" w:hAnsi="Times New Roman" w:cs="Times New Roman"/>
          <w:sz w:val="22"/>
          <w:szCs w:val="22"/>
        </w:rPr>
        <w:endnoteReference w:id="2"/>
      </w:r>
      <w:r w:rsidRPr="00757B09">
        <w:rPr>
          <w:rFonts w:ascii="Times New Roman" w:hAnsi="Times New Roman" w:cs="Times New Roman"/>
          <w:sz w:val="22"/>
          <w:szCs w:val="22"/>
        </w:rPr>
        <w:t xml:space="preserve"> and they are likely to experience abuse over a longer period of time, resulting in more severe injuries.</w:t>
      </w:r>
      <w:r w:rsidRPr="00757B09">
        <w:rPr>
          <w:rStyle w:val="EndnoteReference"/>
          <w:rFonts w:ascii="Times New Roman" w:hAnsi="Times New Roman" w:cs="Times New Roman"/>
          <w:sz w:val="22"/>
          <w:szCs w:val="22"/>
        </w:rPr>
        <w:endnoteReference w:id="3"/>
      </w:r>
      <w:r w:rsidRPr="00757B09">
        <w:rPr>
          <w:rFonts w:ascii="Times New Roman" w:hAnsi="Times New Roman" w:cs="Times New Roman"/>
          <w:sz w:val="22"/>
          <w:szCs w:val="22"/>
        </w:rPr>
        <w:t xml:space="preserve"> </w:t>
      </w:r>
      <w:r w:rsidR="00BA3C16">
        <w:rPr>
          <w:rFonts w:ascii="Times New Roman" w:hAnsi="Times New Roman" w:cs="Times New Roman"/>
          <w:sz w:val="22"/>
          <w:szCs w:val="22"/>
        </w:rPr>
        <w:t>As the CRPD Committee found in its General Comment No. 3 on women and girls with disabilities, s</w:t>
      </w:r>
      <w:r w:rsidR="007F4066" w:rsidRPr="00757B09">
        <w:rPr>
          <w:rFonts w:ascii="Times New Roman" w:hAnsi="Times New Roman" w:cs="Times New Roman"/>
          <w:sz w:val="22"/>
          <w:szCs w:val="22"/>
        </w:rPr>
        <w:t>everal forms of violence against women solely or disproportionately affect women with disabilities</w:t>
      </w:r>
      <w:r w:rsidR="00BA3C16">
        <w:rPr>
          <w:rFonts w:ascii="Times New Roman" w:hAnsi="Times New Roman" w:cs="Times New Roman"/>
          <w:sz w:val="22"/>
          <w:szCs w:val="22"/>
        </w:rPr>
        <w:t>.</w:t>
      </w:r>
      <w:r w:rsidR="00BA3C16" w:rsidRPr="00757B09">
        <w:rPr>
          <w:rStyle w:val="EndnoteReference"/>
          <w:rFonts w:ascii="Times New Roman" w:hAnsi="Times New Roman" w:cs="Times New Roman"/>
          <w:sz w:val="22"/>
          <w:szCs w:val="22"/>
        </w:rPr>
        <w:endnoteReference w:id="4"/>
      </w:r>
      <w:r w:rsidR="00BA3C16">
        <w:rPr>
          <w:rFonts w:ascii="Times New Roman" w:hAnsi="Times New Roman" w:cs="Times New Roman"/>
          <w:sz w:val="22"/>
          <w:szCs w:val="22"/>
        </w:rPr>
        <w:t xml:space="preserve"> These include</w:t>
      </w:r>
      <w:r w:rsidR="007F4066" w:rsidRPr="00757B09">
        <w:rPr>
          <w:rFonts w:ascii="Times New Roman" w:hAnsi="Times New Roman" w:cs="Times New Roman"/>
          <w:sz w:val="22"/>
          <w:szCs w:val="22"/>
        </w:rPr>
        <w:t xml:space="preserve"> among others: abandonment; neglect; denying women with disabilities needed care; changing the accessibility of the environment around women with disabilities; involuntary sterilization and “other medical procedures performed without free and informed consent, including those related to contraception and abortion;” involuntary institutionalization; and “the administration of electroshocks, chemical, physical, or mechanical restraints” without consent.</w:t>
      </w:r>
      <w:r w:rsidR="007F4066" w:rsidRPr="00757B09">
        <w:rPr>
          <w:rStyle w:val="EndnoteReference"/>
          <w:rFonts w:ascii="Times New Roman" w:hAnsi="Times New Roman" w:cs="Times New Roman"/>
          <w:sz w:val="22"/>
          <w:szCs w:val="22"/>
        </w:rPr>
        <w:endnoteReference w:id="5"/>
      </w:r>
      <w:r w:rsidR="007F4066" w:rsidRPr="00757B09">
        <w:rPr>
          <w:rFonts w:ascii="Times New Roman" w:hAnsi="Times New Roman" w:cs="Times New Roman"/>
          <w:sz w:val="22"/>
          <w:szCs w:val="22"/>
        </w:rPr>
        <w:t xml:space="preserve"> </w:t>
      </w:r>
    </w:p>
    <w:p w14:paraId="3C393348" w14:textId="77777777" w:rsidR="007F4066" w:rsidRPr="00757B09" w:rsidRDefault="007F4066" w:rsidP="00D21E1D">
      <w:pPr>
        <w:jc w:val="both"/>
        <w:rPr>
          <w:rFonts w:ascii="Times New Roman" w:hAnsi="Times New Roman" w:cs="Times New Roman"/>
          <w:sz w:val="22"/>
          <w:szCs w:val="22"/>
        </w:rPr>
      </w:pPr>
    </w:p>
    <w:p w14:paraId="491B10E4" w14:textId="19579904" w:rsidR="00A429AF" w:rsidRDefault="00F45072" w:rsidP="00D21E1D">
      <w:pPr>
        <w:jc w:val="both"/>
        <w:rPr>
          <w:rFonts w:ascii="Times New Roman" w:hAnsi="Times New Roman" w:cs="Times New Roman"/>
          <w:sz w:val="22"/>
          <w:szCs w:val="22"/>
        </w:rPr>
      </w:pPr>
      <w:r>
        <w:rPr>
          <w:rFonts w:ascii="Times New Roman" w:hAnsi="Times New Roman" w:cs="Times New Roman"/>
          <w:sz w:val="22"/>
          <w:szCs w:val="22"/>
        </w:rPr>
        <w:t xml:space="preserve">The CRPD Committee also recognized that </w:t>
      </w:r>
      <w:r w:rsidR="00151F97" w:rsidRPr="00757B09">
        <w:rPr>
          <w:rFonts w:ascii="Times New Roman" w:hAnsi="Times New Roman" w:cs="Times New Roman"/>
          <w:sz w:val="22"/>
          <w:szCs w:val="22"/>
        </w:rPr>
        <w:t>harmful stereotypes perpetuate violence against women with disabilities, because these stereotypes “infantilize women with disabilities, call into question their ability to make judgments, and [reinforce] perceptions of women with disabilities as being asexual, or hypersexual….”</w:t>
      </w:r>
      <w:r w:rsidR="00151F97" w:rsidRPr="00757B09">
        <w:rPr>
          <w:rStyle w:val="EndnoteReference"/>
          <w:rFonts w:ascii="Times New Roman" w:hAnsi="Times New Roman" w:cs="Times New Roman"/>
          <w:sz w:val="22"/>
          <w:szCs w:val="22"/>
        </w:rPr>
        <w:endnoteReference w:id="6"/>
      </w:r>
      <w:r w:rsidR="00151F97" w:rsidRPr="00757B09">
        <w:rPr>
          <w:rFonts w:ascii="Times New Roman" w:hAnsi="Times New Roman" w:cs="Times New Roman"/>
          <w:sz w:val="22"/>
          <w:szCs w:val="22"/>
        </w:rPr>
        <w:t xml:space="preserve"> </w:t>
      </w:r>
      <w:r w:rsidR="007F4066" w:rsidRPr="00757B09">
        <w:rPr>
          <w:rFonts w:ascii="Times New Roman" w:hAnsi="Times New Roman" w:cs="Times New Roman"/>
          <w:sz w:val="22"/>
          <w:szCs w:val="22"/>
        </w:rPr>
        <w:t>States, however, consistently either fail to prevent these forms of violence or too frequently legally permit them to take place, in particular forced reproductive health interventions without the woman’s consent, other forced medical procedures, forced institutionalization, abandonment, neglect, and depriving women of accessible environments.</w:t>
      </w:r>
    </w:p>
    <w:p w14:paraId="3E4CAD03" w14:textId="77777777" w:rsidR="00933BBB" w:rsidRPr="00757B09" w:rsidRDefault="00933BBB" w:rsidP="00D21E1D">
      <w:pPr>
        <w:jc w:val="both"/>
        <w:rPr>
          <w:rFonts w:ascii="Times New Roman" w:hAnsi="Times New Roman" w:cs="Times New Roman"/>
          <w:sz w:val="22"/>
          <w:szCs w:val="22"/>
        </w:rPr>
      </w:pPr>
    </w:p>
    <w:p w14:paraId="162DA14D" w14:textId="01B1DB58" w:rsidR="00A429AF" w:rsidRPr="00757B09" w:rsidRDefault="00A429AF" w:rsidP="00D21E1D">
      <w:pPr>
        <w:pStyle w:val="ListParagraph"/>
        <w:numPr>
          <w:ilvl w:val="0"/>
          <w:numId w:val="14"/>
        </w:numPr>
        <w:jc w:val="both"/>
        <w:rPr>
          <w:rFonts w:ascii="Times New Roman" w:hAnsi="Times New Roman" w:cs="Times New Roman"/>
          <w:b/>
          <w:sz w:val="22"/>
          <w:szCs w:val="22"/>
        </w:rPr>
      </w:pPr>
      <w:r w:rsidRPr="00757B09">
        <w:rPr>
          <w:rFonts w:ascii="Times New Roman" w:hAnsi="Times New Roman" w:cs="Times New Roman"/>
          <w:b/>
          <w:sz w:val="22"/>
          <w:szCs w:val="22"/>
        </w:rPr>
        <w:t>Women with disabilities face significant barriers to accessing justice following</w:t>
      </w:r>
      <w:r w:rsidR="007F4066" w:rsidRPr="00757B09">
        <w:rPr>
          <w:rFonts w:ascii="Times New Roman" w:hAnsi="Times New Roman" w:cs="Times New Roman"/>
          <w:b/>
          <w:sz w:val="22"/>
          <w:szCs w:val="22"/>
        </w:rPr>
        <w:t xml:space="preserve"> gender-based violence</w:t>
      </w:r>
    </w:p>
    <w:p w14:paraId="1265F12B" w14:textId="77777777" w:rsidR="00A429AF" w:rsidRPr="00757B09" w:rsidRDefault="00A429AF" w:rsidP="00D21E1D">
      <w:pPr>
        <w:jc w:val="both"/>
        <w:rPr>
          <w:rFonts w:ascii="Times New Roman" w:hAnsi="Times New Roman" w:cs="Times New Roman"/>
          <w:sz w:val="22"/>
          <w:szCs w:val="22"/>
          <w:u w:val="single"/>
        </w:rPr>
      </w:pPr>
    </w:p>
    <w:p w14:paraId="2A1FC369" w14:textId="55347F3A" w:rsidR="007F4066" w:rsidRPr="00757B09" w:rsidRDefault="00C021EE" w:rsidP="00D21E1D">
      <w:pPr>
        <w:jc w:val="both"/>
        <w:rPr>
          <w:rFonts w:ascii="Times New Roman" w:hAnsi="Times New Roman" w:cs="Times New Roman"/>
          <w:sz w:val="22"/>
          <w:szCs w:val="22"/>
          <w:lang w:val="en-GB"/>
        </w:rPr>
      </w:pPr>
      <w:r w:rsidRPr="00757B09">
        <w:rPr>
          <w:rFonts w:ascii="Times New Roman" w:hAnsi="Times New Roman" w:cs="Times New Roman"/>
          <w:sz w:val="22"/>
          <w:szCs w:val="22"/>
          <w:lang w:val="en-GB"/>
        </w:rPr>
        <w:t>In order to prevent gender-based violence against women with disabilities, it is essential to ensure their access to justice. Due to discrimination based on both their gender and disability, however, women with disabilities face significant barriers to accessing justice following gender-based violence. As the Committee on the Elimination of Discrimination against Women (CEDAW Committee), has recognised</w:t>
      </w:r>
      <w:r w:rsidR="008B5190">
        <w:rPr>
          <w:rFonts w:ascii="Times New Roman" w:hAnsi="Times New Roman" w:cs="Times New Roman"/>
          <w:sz w:val="22"/>
          <w:szCs w:val="22"/>
          <w:lang w:val="en-GB"/>
        </w:rPr>
        <w:t xml:space="preserve"> in its General Recommendation No. 33 on access to justice,</w:t>
      </w:r>
      <w:r w:rsidRPr="00757B09">
        <w:rPr>
          <w:rFonts w:ascii="Times New Roman" w:hAnsi="Times New Roman" w:cs="Times New Roman"/>
          <w:sz w:val="22"/>
          <w:szCs w:val="22"/>
          <w:lang w:val="en-GB"/>
        </w:rPr>
        <w:t xml:space="preserve"> women may face particular barriers to accessing justice because of “gender stereotypes, stigma, harmful and patriarchal cultural norms and gender-based violence, which affects women in particular….”</w:t>
      </w:r>
      <w:r w:rsidRPr="00757B09">
        <w:rPr>
          <w:rStyle w:val="EndnoteReference"/>
          <w:rFonts w:ascii="Times New Roman" w:hAnsi="Times New Roman" w:cs="Times New Roman"/>
          <w:sz w:val="22"/>
          <w:szCs w:val="22"/>
          <w:lang w:val="en-GB"/>
        </w:rPr>
        <w:endnoteReference w:id="7"/>
      </w:r>
      <w:r w:rsidR="008B5190">
        <w:rPr>
          <w:rFonts w:ascii="Times New Roman" w:hAnsi="Times New Roman" w:cs="Times New Roman"/>
          <w:sz w:val="22"/>
          <w:szCs w:val="22"/>
          <w:lang w:val="en-GB"/>
        </w:rPr>
        <w:t xml:space="preserve"> </w:t>
      </w:r>
      <w:r w:rsidRPr="00757B09">
        <w:rPr>
          <w:rFonts w:ascii="Times New Roman" w:hAnsi="Times New Roman" w:cs="Times New Roman"/>
          <w:sz w:val="22"/>
          <w:szCs w:val="22"/>
          <w:lang w:val="en-GB"/>
        </w:rPr>
        <w:t xml:space="preserve">These barriers </w:t>
      </w:r>
      <w:r w:rsidR="00A272D0">
        <w:rPr>
          <w:rFonts w:ascii="Times New Roman" w:hAnsi="Times New Roman" w:cs="Times New Roman"/>
          <w:sz w:val="22"/>
          <w:szCs w:val="22"/>
          <w:lang w:val="en-GB"/>
        </w:rPr>
        <w:t xml:space="preserve">to accessing justice </w:t>
      </w:r>
      <w:r w:rsidRPr="00757B09">
        <w:rPr>
          <w:rFonts w:ascii="Times New Roman" w:hAnsi="Times New Roman" w:cs="Times New Roman"/>
          <w:sz w:val="22"/>
          <w:szCs w:val="22"/>
          <w:lang w:val="en-GB"/>
        </w:rPr>
        <w:t>are compoun</w:t>
      </w:r>
      <w:r w:rsidR="008B5190">
        <w:rPr>
          <w:rFonts w:ascii="Times New Roman" w:hAnsi="Times New Roman" w:cs="Times New Roman"/>
          <w:sz w:val="22"/>
          <w:szCs w:val="22"/>
          <w:lang w:val="en-GB"/>
        </w:rPr>
        <w:t xml:space="preserve">ded for women with disabilities. Indeed, the CEDAW Committee in General Recommendation No. 33 </w:t>
      </w:r>
      <w:r w:rsidR="008B5190" w:rsidRPr="00944054">
        <w:rPr>
          <w:rFonts w:ascii="Times New Roman" w:hAnsi="Times New Roman" w:cs="Times New Roman"/>
          <w:sz w:val="22"/>
          <w:szCs w:val="22"/>
        </w:rPr>
        <w:t xml:space="preserve">called on states to </w:t>
      </w:r>
      <w:r w:rsidR="008B5190">
        <w:rPr>
          <w:rFonts w:ascii="Times New Roman" w:hAnsi="Times New Roman" w:cs="Times New Roman"/>
          <w:sz w:val="22"/>
          <w:szCs w:val="22"/>
          <w:lang w:val="en-GB"/>
        </w:rPr>
        <w:t>“</w:t>
      </w:r>
      <w:r w:rsidR="008B5190" w:rsidRPr="00944054">
        <w:rPr>
          <w:rFonts w:ascii="Times New Roman" w:hAnsi="Times New Roman" w:cs="Times New Roman"/>
          <w:sz w:val="22"/>
          <w:szCs w:val="22"/>
          <w:lang w:val="en-GB"/>
        </w:rPr>
        <w:t>[p]</w:t>
      </w:r>
      <w:proofErr w:type="spellStart"/>
      <w:r w:rsidR="008B5190" w:rsidRPr="00944054">
        <w:rPr>
          <w:rFonts w:ascii="Times New Roman" w:hAnsi="Times New Roman" w:cs="Times New Roman"/>
          <w:sz w:val="22"/>
          <w:szCs w:val="22"/>
          <w:lang w:val="en-GB"/>
        </w:rPr>
        <w:t>ay</w:t>
      </w:r>
      <w:proofErr w:type="spellEnd"/>
      <w:r w:rsidR="008B5190" w:rsidRPr="00944054">
        <w:rPr>
          <w:rFonts w:ascii="Times New Roman" w:hAnsi="Times New Roman" w:cs="Times New Roman"/>
          <w:sz w:val="22"/>
          <w:szCs w:val="22"/>
          <w:lang w:val="en-GB"/>
        </w:rPr>
        <w:t xml:space="preserve"> special attention to access to justice systems for women with disabilities.</w:t>
      </w:r>
      <w:r w:rsidR="008B5190">
        <w:rPr>
          <w:rFonts w:ascii="Times New Roman" w:hAnsi="Times New Roman" w:cs="Times New Roman"/>
          <w:sz w:val="22"/>
          <w:szCs w:val="22"/>
          <w:lang w:val="en-GB"/>
        </w:rPr>
        <w:t>”</w:t>
      </w:r>
      <w:r w:rsidR="008B5190" w:rsidRPr="00944054">
        <w:rPr>
          <w:rFonts w:ascii="Times New Roman" w:hAnsi="Times New Roman" w:cs="Times New Roman"/>
          <w:sz w:val="22"/>
          <w:szCs w:val="22"/>
          <w:vertAlign w:val="superscript"/>
          <w:lang w:val="en-GB"/>
        </w:rPr>
        <w:endnoteReference w:id="8"/>
      </w:r>
      <w:r w:rsidR="008B5190">
        <w:rPr>
          <w:rFonts w:ascii="Times New Roman" w:hAnsi="Times New Roman" w:cs="Times New Roman"/>
          <w:sz w:val="22"/>
          <w:szCs w:val="22"/>
          <w:lang w:val="en-GB"/>
        </w:rPr>
        <w:t xml:space="preserve"> T</w:t>
      </w:r>
      <w:r w:rsidRPr="00757B09">
        <w:rPr>
          <w:rFonts w:ascii="Times New Roman" w:hAnsi="Times New Roman" w:cs="Times New Roman"/>
          <w:sz w:val="22"/>
          <w:szCs w:val="22"/>
        </w:rPr>
        <w:t>he Committee on the Rights of Persons with Dis</w:t>
      </w:r>
      <w:r w:rsidR="008B5190">
        <w:rPr>
          <w:rFonts w:ascii="Times New Roman" w:hAnsi="Times New Roman" w:cs="Times New Roman"/>
          <w:sz w:val="22"/>
          <w:szCs w:val="22"/>
        </w:rPr>
        <w:t>abilities (CRPD Committee) also found</w:t>
      </w:r>
      <w:r w:rsidRPr="00757B09">
        <w:rPr>
          <w:rFonts w:ascii="Times New Roman" w:hAnsi="Times New Roman" w:cs="Times New Roman"/>
          <w:sz w:val="22"/>
          <w:szCs w:val="22"/>
        </w:rPr>
        <w:t xml:space="preserve"> in its General Comment No. 3 on wom</w:t>
      </w:r>
      <w:r w:rsidR="008B5190">
        <w:rPr>
          <w:rFonts w:ascii="Times New Roman" w:hAnsi="Times New Roman" w:cs="Times New Roman"/>
          <w:sz w:val="22"/>
          <w:szCs w:val="22"/>
        </w:rPr>
        <w:t xml:space="preserve">en and girls with disabilities that they </w:t>
      </w:r>
      <w:r w:rsidRPr="00757B09">
        <w:rPr>
          <w:rFonts w:ascii="Times New Roman" w:hAnsi="Times New Roman" w:cs="Times New Roman"/>
          <w:sz w:val="22"/>
          <w:szCs w:val="22"/>
        </w:rPr>
        <w:t>face “harmful stereotypes, discrimination and lack of procedural and reasonable accommodations, which can lead to their credibility being doubted and their accusations being dismissed.”</w:t>
      </w:r>
      <w:r w:rsidRPr="00757B09">
        <w:rPr>
          <w:rFonts w:ascii="Times New Roman" w:hAnsi="Times New Roman" w:cs="Times New Roman"/>
          <w:sz w:val="22"/>
          <w:szCs w:val="22"/>
          <w:vertAlign w:val="superscript"/>
        </w:rPr>
        <w:endnoteReference w:id="9"/>
      </w:r>
      <w:r w:rsidRPr="00757B09">
        <w:rPr>
          <w:rFonts w:ascii="Times New Roman" w:hAnsi="Times New Roman" w:cs="Times New Roman"/>
          <w:sz w:val="22"/>
          <w:szCs w:val="22"/>
        </w:rPr>
        <w:t xml:space="preserve"> </w:t>
      </w:r>
      <w:r w:rsidRPr="00757B09">
        <w:rPr>
          <w:rFonts w:ascii="Times New Roman" w:hAnsi="Times New Roman" w:cs="Times New Roman"/>
          <w:sz w:val="22"/>
          <w:szCs w:val="22"/>
          <w:lang w:val="en-GB"/>
        </w:rPr>
        <w:t>This situation is particularly acute in cases concerning sexual or domestic violence, where courts often rely on victims to provide key evidence.</w:t>
      </w:r>
      <w:r w:rsidRPr="00757B09">
        <w:rPr>
          <w:rFonts w:ascii="Times New Roman" w:hAnsi="Times New Roman" w:cs="Times New Roman"/>
          <w:sz w:val="22"/>
          <w:szCs w:val="22"/>
          <w:vertAlign w:val="superscript"/>
          <w:lang w:val="en-GB"/>
        </w:rPr>
        <w:endnoteReference w:id="10"/>
      </w:r>
      <w:r w:rsidRPr="00757B09">
        <w:rPr>
          <w:rFonts w:ascii="Times New Roman" w:hAnsi="Times New Roman" w:cs="Times New Roman"/>
          <w:sz w:val="22"/>
          <w:szCs w:val="22"/>
          <w:lang w:val="en-GB"/>
        </w:rPr>
        <w:t xml:space="preserve"> </w:t>
      </w:r>
    </w:p>
    <w:p w14:paraId="79074500" w14:textId="77777777" w:rsidR="00DE7911" w:rsidRPr="00757B09" w:rsidRDefault="00DE7911" w:rsidP="00D21E1D">
      <w:pPr>
        <w:jc w:val="both"/>
        <w:rPr>
          <w:rFonts w:ascii="Times New Roman" w:hAnsi="Times New Roman" w:cs="Times New Roman"/>
          <w:sz w:val="22"/>
          <w:szCs w:val="22"/>
          <w:lang w:val="en-GB"/>
        </w:rPr>
      </w:pPr>
    </w:p>
    <w:p w14:paraId="3D7E1122" w14:textId="452BA278" w:rsidR="00C021EE" w:rsidRPr="00757B09" w:rsidRDefault="00C021EE" w:rsidP="00D21E1D">
      <w:pPr>
        <w:jc w:val="both"/>
        <w:rPr>
          <w:rFonts w:ascii="Times New Roman" w:hAnsi="Times New Roman" w:cs="Times New Roman"/>
          <w:sz w:val="22"/>
          <w:szCs w:val="22"/>
          <w:lang w:val="en-GB"/>
        </w:rPr>
      </w:pPr>
      <w:r w:rsidRPr="00757B09">
        <w:rPr>
          <w:rFonts w:ascii="Times New Roman" w:hAnsi="Times New Roman" w:cs="Times New Roman"/>
          <w:sz w:val="22"/>
          <w:szCs w:val="22"/>
          <w:lang w:val="en-GB"/>
        </w:rPr>
        <w:t>Women with disabilities face several types of barriers to accessing justice—including legal barriers, accessibility barriers, attitudinal barriers, and economic barriers—described in more detail below.</w:t>
      </w:r>
    </w:p>
    <w:p w14:paraId="579ED54D" w14:textId="77777777" w:rsidR="00A429AF" w:rsidRPr="00757B09" w:rsidRDefault="00A429AF" w:rsidP="00D21E1D">
      <w:pPr>
        <w:jc w:val="both"/>
        <w:rPr>
          <w:rFonts w:ascii="Times New Roman" w:hAnsi="Times New Roman" w:cs="Times New Roman"/>
          <w:sz w:val="22"/>
          <w:szCs w:val="22"/>
          <w:lang w:val="en-GB"/>
        </w:rPr>
      </w:pPr>
    </w:p>
    <w:p w14:paraId="0369CB1C" w14:textId="0CA1A660" w:rsidR="00A429AF" w:rsidRPr="00757B09" w:rsidRDefault="00A429AF" w:rsidP="00D21E1D">
      <w:pPr>
        <w:jc w:val="both"/>
        <w:rPr>
          <w:rFonts w:ascii="Times New Roman" w:hAnsi="Times New Roman" w:cs="Times New Roman"/>
          <w:i/>
          <w:sz w:val="22"/>
          <w:szCs w:val="22"/>
        </w:rPr>
      </w:pPr>
      <w:r w:rsidRPr="00757B09">
        <w:rPr>
          <w:rFonts w:ascii="Times New Roman" w:hAnsi="Times New Roman" w:cs="Times New Roman"/>
          <w:i/>
          <w:sz w:val="22"/>
          <w:szCs w:val="22"/>
          <w:lang w:val="en-GB"/>
        </w:rPr>
        <w:t>Legal Barriers</w:t>
      </w:r>
    </w:p>
    <w:p w14:paraId="6F3DAACD" w14:textId="481063B4" w:rsidR="00C021EE" w:rsidRPr="00757B09" w:rsidRDefault="00A429AF" w:rsidP="00D21E1D">
      <w:pPr>
        <w:jc w:val="both"/>
        <w:rPr>
          <w:rFonts w:ascii="Times New Roman" w:hAnsi="Times New Roman" w:cs="Times New Roman"/>
          <w:sz w:val="22"/>
          <w:szCs w:val="22"/>
        </w:rPr>
      </w:pPr>
      <w:r w:rsidRPr="00757B09">
        <w:rPr>
          <w:rFonts w:ascii="Times New Roman" w:hAnsi="Times New Roman" w:cs="Times New Roman"/>
          <w:color w:val="000000" w:themeColor="text1"/>
          <w:sz w:val="22"/>
          <w:szCs w:val="22"/>
        </w:rPr>
        <w:t xml:space="preserve">Laws </w:t>
      </w:r>
      <w:r w:rsidRPr="00757B09">
        <w:rPr>
          <w:rFonts w:ascii="Times New Roman" w:hAnsi="Times New Roman" w:cs="Times New Roman"/>
          <w:sz w:val="22"/>
          <w:szCs w:val="22"/>
        </w:rPr>
        <w:t xml:space="preserve">and policies can directly or indirectly prevent women with disabilities from accessing justice mechanisms. </w:t>
      </w:r>
      <w:r w:rsidR="00C021EE" w:rsidRPr="00757B09">
        <w:rPr>
          <w:rFonts w:ascii="Times New Roman" w:hAnsi="Times New Roman" w:cs="Times New Roman"/>
          <w:sz w:val="22"/>
          <w:szCs w:val="22"/>
        </w:rPr>
        <w:t>In particul</w:t>
      </w:r>
      <w:r w:rsidR="0097657A" w:rsidRPr="00757B09">
        <w:rPr>
          <w:rFonts w:ascii="Times New Roman" w:hAnsi="Times New Roman" w:cs="Times New Roman"/>
          <w:sz w:val="22"/>
          <w:szCs w:val="22"/>
        </w:rPr>
        <w:t>ar, laws that strip women</w:t>
      </w:r>
      <w:r w:rsidR="00C021EE" w:rsidRPr="00757B09">
        <w:rPr>
          <w:rFonts w:ascii="Times New Roman" w:hAnsi="Times New Roman" w:cs="Times New Roman"/>
          <w:sz w:val="22"/>
          <w:szCs w:val="22"/>
        </w:rPr>
        <w:t xml:space="preserve"> with disabilities</w:t>
      </w:r>
      <w:r w:rsidR="0097657A" w:rsidRPr="00757B09">
        <w:rPr>
          <w:rFonts w:ascii="Times New Roman" w:hAnsi="Times New Roman" w:cs="Times New Roman"/>
          <w:sz w:val="22"/>
          <w:szCs w:val="22"/>
        </w:rPr>
        <w:t>—particularly intellectual and psychosocial disabilities—</w:t>
      </w:r>
      <w:r w:rsidR="00C021EE" w:rsidRPr="00757B09">
        <w:rPr>
          <w:rFonts w:ascii="Times New Roman" w:hAnsi="Times New Roman" w:cs="Times New Roman"/>
          <w:sz w:val="22"/>
          <w:szCs w:val="22"/>
        </w:rPr>
        <w:t>of legal capacity</w:t>
      </w:r>
      <w:r w:rsidR="0097657A" w:rsidRPr="00757B09">
        <w:rPr>
          <w:rFonts w:ascii="Times New Roman" w:hAnsi="Times New Roman" w:cs="Times New Roman"/>
          <w:sz w:val="22"/>
          <w:szCs w:val="22"/>
        </w:rPr>
        <w:t xml:space="preserve"> or declare them as being of “unsound mind”</w:t>
      </w:r>
      <w:r w:rsidR="00C021EE" w:rsidRPr="00757B09">
        <w:rPr>
          <w:rFonts w:ascii="Times New Roman" w:hAnsi="Times New Roman" w:cs="Times New Roman"/>
          <w:sz w:val="22"/>
          <w:szCs w:val="22"/>
        </w:rPr>
        <w:t xml:space="preserve"> may prevent them from testifying in court, including when they are the victims of violence, or may allow police or courts to call into question such testimony</w:t>
      </w:r>
      <w:r w:rsidR="00A272D0">
        <w:rPr>
          <w:rFonts w:ascii="Times New Roman" w:hAnsi="Times New Roman" w:cs="Times New Roman"/>
          <w:sz w:val="22"/>
          <w:szCs w:val="22"/>
        </w:rPr>
        <w:t xml:space="preserve"> based solely on disability</w:t>
      </w:r>
      <w:r w:rsidR="00C021EE" w:rsidRPr="00757B09">
        <w:rPr>
          <w:rFonts w:ascii="Times New Roman" w:hAnsi="Times New Roman" w:cs="Times New Roman"/>
          <w:sz w:val="22"/>
          <w:szCs w:val="22"/>
        </w:rPr>
        <w:t xml:space="preserve">. </w:t>
      </w:r>
      <w:r w:rsidR="00807E0A" w:rsidRPr="00757B09">
        <w:rPr>
          <w:rFonts w:ascii="Times New Roman" w:hAnsi="Times New Roman" w:cs="Times New Roman"/>
          <w:sz w:val="22"/>
          <w:szCs w:val="22"/>
        </w:rPr>
        <w:t>As the CRPD Committee noted in its General Comment No. 3 on women and girls with disabilities, the testimonies of women with intellectual or psychosocial disabilities in particular “are dismissed from court proceedings because of legal capacity, thus denying them justice and effective remedies as victims of violence.”</w:t>
      </w:r>
      <w:r w:rsidR="00807E0A" w:rsidRPr="00757B09">
        <w:rPr>
          <w:rFonts w:ascii="Times New Roman" w:hAnsi="Times New Roman" w:cs="Times New Roman"/>
          <w:sz w:val="22"/>
          <w:szCs w:val="22"/>
          <w:vertAlign w:val="superscript"/>
        </w:rPr>
        <w:endnoteReference w:id="11"/>
      </w:r>
    </w:p>
    <w:p w14:paraId="6F0C1E7A" w14:textId="0BCE7499" w:rsidR="00C63E6E" w:rsidRPr="00757B09" w:rsidRDefault="00C63E6E" w:rsidP="00C63E6E">
      <w:pPr>
        <w:pStyle w:val="ListParagraph"/>
        <w:numPr>
          <w:ilvl w:val="0"/>
          <w:numId w:val="15"/>
        </w:numPr>
        <w:jc w:val="both"/>
        <w:rPr>
          <w:rFonts w:ascii="Times New Roman" w:hAnsi="Times New Roman" w:cs="Times New Roman"/>
          <w:sz w:val="22"/>
          <w:szCs w:val="22"/>
        </w:rPr>
      </w:pPr>
      <w:r w:rsidRPr="00757B09">
        <w:rPr>
          <w:rFonts w:ascii="Times New Roman" w:hAnsi="Times New Roman" w:cs="Times New Roman"/>
          <w:sz w:val="22"/>
          <w:szCs w:val="22"/>
        </w:rPr>
        <w:t xml:space="preserve">For instance, in </w:t>
      </w:r>
      <w:r w:rsidRPr="00757B09">
        <w:rPr>
          <w:rFonts w:ascii="Times New Roman" w:hAnsi="Times New Roman" w:cs="Times New Roman"/>
          <w:b/>
          <w:sz w:val="22"/>
          <w:szCs w:val="22"/>
        </w:rPr>
        <w:t>Ghana</w:t>
      </w:r>
      <w:r w:rsidRPr="00757B09">
        <w:rPr>
          <w:rFonts w:ascii="Times New Roman" w:hAnsi="Times New Roman" w:cs="Times New Roman"/>
          <w:sz w:val="22"/>
          <w:szCs w:val="22"/>
        </w:rPr>
        <w:t xml:space="preserve">, under the Evidence Act, judges have the discretion to discard testimony of any individual who is unable to make </w:t>
      </w:r>
      <w:proofErr w:type="gramStart"/>
      <w:r w:rsidRPr="00757B09">
        <w:rPr>
          <w:rFonts w:ascii="Times New Roman" w:hAnsi="Times New Roman" w:cs="Times New Roman"/>
          <w:sz w:val="22"/>
          <w:szCs w:val="22"/>
        </w:rPr>
        <w:t>themselves</w:t>
      </w:r>
      <w:proofErr w:type="gramEnd"/>
      <w:r w:rsidRPr="00757B09">
        <w:rPr>
          <w:rFonts w:ascii="Times New Roman" w:hAnsi="Times New Roman" w:cs="Times New Roman"/>
          <w:sz w:val="22"/>
          <w:szCs w:val="22"/>
        </w:rPr>
        <w:t xml:space="preserve"> understood from serving as a credible witness,</w:t>
      </w:r>
      <w:r w:rsidRPr="00757B09">
        <w:rPr>
          <w:rStyle w:val="EndnoteReference"/>
          <w:rFonts w:ascii="Times New Roman" w:hAnsi="Times New Roman" w:cs="Times New Roman"/>
          <w:sz w:val="22"/>
          <w:szCs w:val="22"/>
        </w:rPr>
        <w:endnoteReference w:id="12"/>
      </w:r>
      <w:r w:rsidRPr="00757B09">
        <w:rPr>
          <w:rFonts w:ascii="Times New Roman" w:hAnsi="Times New Roman" w:cs="Times New Roman"/>
          <w:sz w:val="22"/>
          <w:szCs w:val="22"/>
        </w:rPr>
        <w:t xml:space="preserve"> a situation that is particularly problematic given that deaf women and women with intellectual disabilities in Ghana are not accommodated when trying to communicate with the police and courts.</w:t>
      </w:r>
      <w:r w:rsidRPr="00757B09">
        <w:rPr>
          <w:rStyle w:val="EndnoteReference"/>
          <w:rFonts w:ascii="Times New Roman" w:hAnsi="Times New Roman" w:cs="Times New Roman"/>
          <w:sz w:val="22"/>
          <w:szCs w:val="22"/>
        </w:rPr>
        <w:endnoteReference w:id="13"/>
      </w:r>
      <w:r w:rsidRPr="00757B09">
        <w:rPr>
          <w:rFonts w:ascii="Times New Roman" w:hAnsi="Times New Roman" w:cs="Times New Roman"/>
          <w:sz w:val="22"/>
          <w:szCs w:val="22"/>
        </w:rPr>
        <w:t xml:space="preserve"> This legal barrier reinforces the already significant hurdle that women with disabilities face in being recognized as credible witnesses.</w:t>
      </w:r>
    </w:p>
    <w:p w14:paraId="1C07BAD0" w14:textId="06E2C672" w:rsidR="00C63E6E" w:rsidRPr="00757B09" w:rsidRDefault="00C63E6E" w:rsidP="00C63E6E">
      <w:pPr>
        <w:pStyle w:val="ListParagraph"/>
        <w:numPr>
          <w:ilvl w:val="0"/>
          <w:numId w:val="15"/>
        </w:numPr>
        <w:jc w:val="both"/>
        <w:rPr>
          <w:rFonts w:ascii="Times New Roman" w:hAnsi="Times New Roman" w:cs="Times New Roman"/>
          <w:sz w:val="22"/>
          <w:szCs w:val="22"/>
        </w:rPr>
      </w:pPr>
      <w:r w:rsidRPr="00757B09">
        <w:rPr>
          <w:rFonts w:ascii="Times New Roman" w:hAnsi="Times New Roman" w:cs="Times New Roman"/>
          <w:sz w:val="22"/>
          <w:szCs w:val="22"/>
        </w:rPr>
        <w:t xml:space="preserve">In </w:t>
      </w:r>
      <w:r w:rsidRPr="00757B09">
        <w:rPr>
          <w:rFonts w:ascii="Times New Roman" w:hAnsi="Times New Roman" w:cs="Times New Roman"/>
          <w:b/>
          <w:sz w:val="22"/>
          <w:szCs w:val="22"/>
        </w:rPr>
        <w:t>India</w:t>
      </w:r>
      <w:r w:rsidRPr="00757B09">
        <w:rPr>
          <w:rFonts w:ascii="Times New Roman" w:hAnsi="Times New Roman" w:cs="Times New Roman"/>
          <w:sz w:val="22"/>
          <w:szCs w:val="22"/>
        </w:rPr>
        <w:t xml:space="preserve">, </w:t>
      </w:r>
      <w:r w:rsidR="00A272D0">
        <w:rPr>
          <w:rFonts w:ascii="Times New Roman" w:hAnsi="Times New Roman" w:cs="Times New Roman"/>
          <w:sz w:val="22"/>
          <w:szCs w:val="22"/>
        </w:rPr>
        <w:t>judges may</w:t>
      </w:r>
      <w:r w:rsidRPr="00757B09">
        <w:rPr>
          <w:rFonts w:ascii="Times New Roman" w:hAnsi="Times New Roman" w:cs="Times New Roman"/>
          <w:sz w:val="22"/>
          <w:szCs w:val="22"/>
        </w:rPr>
        <w:t xml:space="preserve"> decree a person with a disability to be of “unsound mind,” which has the possible impact of nullifying a person’s </w:t>
      </w:r>
      <w:r w:rsidR="0097657A" w:rsidRPr="00757B09">
        <w:rPr>
          <w:rFonts w:ascii="Times New Roman" w:hAnsi="Times New Roman" w:cs="Times New Roman"/>
          <w:sz w:val="22"/>
          <w:szCs w:val="22"/>
        </w:rPr>
        <w:t>account</w:t>
      </w:r>
      <w:r w:rsidRPr="00757B09">
        <w:rPr>
          <w:rFonts w:ascii="Times New Roman" w:hAnsi="Times New Roman" w:cs="Times New Roman"/>
          <w:sz w:val="22"/>
          <w:szCs w:val="22"/>
        </w:rPr>
        <w:t xml:space="preserve"> of violence.</w:t>
      </w:r>
      <w:r w:rsidR="00A272D0">
        <w:rPr>
          <w:rFonts w:ascii="Times New Roman" w:hAnsi="Times New Roman" w:cs="Times New Roman"/>
          <w:sz w:val="22"/>
          <w:szCs w:val="22"/>
        </w:rPr>
        <w:t xml:space="preserve"> This provision remained in </w:t>
      </w:r>
      <w:r w:rsidR="00A272D0" w:rsidRPr="00757B09">
        <w:rPr>
          <w:rFonts w:ascii="Times New Roman" w:hAnsi="Times New Roman" w:cs="Times New Roman"/>
          <w:sz w:val="22"/>
          <w:szCs w:val="22"/>
        </w:rPr>
        <w:t>a provision of the Mental Health Care Bill, 2016, which at the time of writing had been passed by the Upper House of Parliament but not</w:t>
      </w:r>
      <w:r w:rsidR="00A272D0">
        <w:rPr>
          <w:rFonts w:ascii="Times New Roman" w:hAnsi="Times New Roman" w:cs="Times New Roman"/>
          <w:sz w:val="22"/>
          <w:szCs w:val="22"/>
        </w:rPr>
        <w:t xml:space="preserve"> yet fully adopted.</w:t>
      </w:r>
      <w:r w:rsidRPr="00757B09">
        <w:rPr>
          <w:rFonts w:ascii="Times New Roman" w:hAnsi="Times New Roman" w:cs="Times New Roman"/>
          <w:sz w:val="22"/>
          <w:szCs w:val="22"/>
          <w:vertAlign w:val="superscript"/>
        </w:rPr>
        <w:endnoteReference w:id="14"/>
      </w:r>
    </w:p>
    <w:p w14:paraId="38C6B525" w14:textId="77777777" w:rsidR="0074579C" w:rsidRPr="00757B09" w:rsidRDefault="0074579C" w:rsidP="005A0356">
      <w:pPr>
        <w:jc w:val="both"/>
        <w:rPr>
          <w:rFonts w:ascii="Times New Roman" w:hAnsi="Times New Roman" w:cs="Times New Roman"/>
          <w:sz w:val="22"/>
          <w:szCs w:val="22"/>
        </w:rPr>
      </w:pPr>
    </w:p>
    <w:p w14:paraId="1A7FFA28" w14:textId="77777777" w:rsidR="005A0356" w:rsidRPr="00757B09" w:rsidRDefault="005A0356" w:rsidP="005A0356">
      <w:pPr>
        <w:jc w:val="both"/>
        <w:rPr>
          <w:rFonts w:ascii="Times New Roman" w:hAnsi="Times New Roman" w:cs="Times New Roman"/>
          <w:sz w:val="22"/>
          <w:szCs w:val="22"/>
        </w:rPr>
      </w:pPr>
      <w:r w:rsidRPr="00757B09">
        <w:rPr>
          <w:rFonts w:ascii="Times New Roman" w:hAnsi="Times New Roman" w:cs="Times New Roman"/>
          <w:sz w:val="22"/>
          <w:szCs w:val="22"/>
        </w:rPr>
        <w:t xml:space="preserve">Even where laws are in place to ensure access to justice for women with disabilities who are victims of violence, they may not reach many women with disabilities or may not be effectively implemented. </w:t>
      </w:r>
    </w:p>
    <w:p w14:paraId="58A9AC96" w14:textId="6F8A3362" w:rsidR="005A0356" w:rsidRDefault="005A0356" w:rsidP="005A0356">
      <w:pPr>
        <w:pStyle w:val="ListParagraph"/>
        <w:numPr>
          <w:ilvl w:val="0"/>
          <w:numId w:val="16"/>
        </w:numPr>
        <w:jc w:val="both"/>
        <w:rPr>
          <w:rFonts w:ascii="Times New Roman" w:hAnsi="Times New Roman" w:cs="Times New Roman"/>
          <w:sz w:val="22"/>
          <w:szCs w:val="22"/>
        </w:rPr>
      </w:pPr>
      <w:r w:rsidRPr="00757B09">
        <w:rPr>
          <w:rFonts w:ascii="Times New Roman" w:hAnsi="Times New Roman" w:cs="Times New Roman"/>
          <w:sz w:val="22"/>
          <w:szCs w:val="22"/>
        </w:rPr>
        <w:t>For instance, in</w:t>
      </w:r>
      <w:r w:rsidRPr="00757B09">
        <w:rPr>
          <w:rFonts w:ascii="Times New Roman" w:hAnsi="Times New Roman" w:cs="Times New Roman"/>
          <w:b/>
          <w:sz w:val="22"/>
          <w:szCs w:val="22"/>
        </w:rPr>
        <w:t xml:space="preserve"> India</w:t>
      </w:r>
      <w:r w:rsidRPr="00757B09">
        <w:rPr>
          <w:rFonts w:ascii="Times New Roman" w:hAnsi="Times New Roman" w:cs="Times New Roman"/>
          <w:sz w:val="22"/>
          <w:szCs w:val="22"/>
        </w:rPr>
        <w:t>, although the Criminal Law (Amendment) Act 2013 outlaws violence against women with disabilities in institutional settings, in practice women with disabilities have effectively no access to the justice system when they are institutionalized, either to challenge forced institutionalization or to report violence committed against them in institutions.</w:t>
      </w:r>
      <w:r w:rsidRPr="00757B09">
        <w:rPr>
          <w:rFonts w:ascii="Times New Roman" w:hAnsi="Times New Roman" w:cs="Times New Roman"/>
          <w:sz w:val="22"/>
          <w:szCs w:val="22"/>
          <w:vertAlign w:val="superscript"/>
        </w:rPr>
        <w:endnoteReference w:id="15"/>
      </w:r>
      <w:r w:rsidR="00DE130E">
        <w:rPr>
          <w:rFonts w:ascii="Times New Roman" w:hAnsi="Times New Roman" w:cs="Times New Roman"/>
          <w:sz w:val="22"/>
          <w:szCs w:val="22"/>
        </w:rPr>
        <w:t xml:space="preserve"> Indeed, a 2014</w:t>
      </w:r>
      <w:r w:rsidRPr="00757B09">
        <w:rPr>
          <w:rFonts w:ascii="Times New Roman" w:hAnsi="Times New Roman" w:cs="Times New Roman"/>
          <w:sz w:val="22"/>
          <w:szCs w:val="22"/>
        </w:rPr>
        <w:t xml:space="preserve"> report by Human Ri</w:t>
      </w:r>
      <w:r w:rsidR="00DE130E">
        <w:rPr>
          <w:rFonts w:ascii="Times New Roman" w:hAnsi="Times New Roman" w:cs="Times New Roman"/>
          <w:sz w:val="22"/>
          <w:szCs w:val="22"/>
        </w:rPr>
        <w:t>ghts Watch found that of the 128 instances</w:t>
      </w:r>
      <w:r w:rsidRPr="00757B09">
        <w:rPr>
          <w:rFonts w:ascii="Times New Roman" w:hAnsi="Times New Roman" w:cs="Times New Roman"/>
          <w:sz w:val="22"/>
          <w:szCs w:val="22"/>
        </w:rPr>
        <w:t xml:space="preserve"> of abuse</w:t>
      </w:r>
      <w:r w:rsidR="00A272D0">
        <w:rPr>
          <w:rFonts w:ascii="Times New Roman" w:hAnsi="Times New Roman" w:cs="Times New Roman"/>
          <w:sz w:val="22"/>
          <w:szCs w:val="22"/>
        </w:rPr>
        <w:t xml:space="preserve"> they documented </w:t>
      </w:r>
      <w:r w:rsidRPr="00757B09">
        <w:rPr>
          <w:rFonts w:ascii="Times New Roman" w:hAnsi="Times New Roman" w:cs="Times New Roman"/>
          <w:sz w:val="22"/>
          <w:szCs w:val="22"/>
        </w:rPr>
        <w:t xml:space="preserve">against women with disabilities in </w:t>
      </w:r>
      <w:r w:rsidR="00DE130E">
        <w:rPr>
          <w:rFonts w:ascii="Times New Roman" w:hAnsi="Times New Roman" w:cs="Times New Roman"/>
          <w:sz w:val="22"/>
          <w:szCs w:val="22"/>
        </w:rPr>
        <w:t xml:space="preserve">Indian </w:t>
      </w:r>
      <w:r w:rsidRPr="00757B09">
        <w:rPr>
          <w:rFonts w:ascii="Times New Roman" w:hAnsi="Times New Roman" w:cs="Times New Roman"/>
          <w:sz w:val="22"/>
          <w:szCs w:val="22"/>
        </w:rPr>
        <w:t xml:space="preserve">institutions, none of the </w:t>
      </w:r>
      <w:r w:rsidR="00DE130E">
        <w:rPr>
          <w:rFonts w:ascii="Times New Roman" w:hAnsi="Times New Roman" w:cs="Times New Roman"/>
          <w:sz w:val="22"/>
          <w:szCs w:val="22"/>
        </w:rPr>
        <w:t xml:space="preserve">women had been able to file </w:t>
      </w:r>
      <w:r w:rsidR="00DE130E">
        <w:rPr>
          <w:rFonts w:ascii="Times New Roman" w:hAnsi="Times New Roman" w:cs="Times New Roman"/>
          <w:sz w:val="22"/>
          <w:szCs w:val="22"/>
        </w:rPr>
        <w:lastRenderedPageBreak/>
        <w:t>First Information Reports or otherwise access redress mechanisms to address their forced institutionalization or the verbal, physical, or sexual abuse committed against them</w:t>
      </w:r>
      <w:r w:rsidRPr="00757B09">
        <w:rPr>
          <w:rFonts w:ascii="Times New Roman" w:hAnsi="Times New Roman" w:cs="Times New Roman"/>
          <w:sz w:val="22"/>
          <w:szCs w:val="22"/>
        </w:rPr>
        <w:t>.</w:t>
      </w:r>
      <w:r w:rsidRPr="00757B09">
        <w:rPr>
          <w:rStyle w:val="EndnoteReference"/>
          <w:rFonts w:ascii="Times New Roman" w:hAnsi="Times New Roman" w:cs="Times New Roman"/>
          <w:sz w:val="22"/>
          <w:szCs w:val="22"/>
        </w:rPr>
        <w:endnoteReference w:id="16"/>
      </w:r>
    </w:p>
    <w:p w14:paraId="3664EB75" w14:textId="77777777" w:rsidR="005A0356" w:rsidRPr="00757B09" w:rsidRDefault="005A0356" w:rsidP="005A0356">
      <w:pPr>
        <w:jc w:val="both"/>
        <w:rPr>
          <w:rFonts w:ascii="Times New Roman" w:hAnsi="Times New Roman" w:cs="Times New Roman"/>
          <w:sz w:val="22"/>
          <w:szCs w:val="22"/>
        </w:rPr>
      </w:pPr>
    </w:p>
    <w:p w14:paraId="21DBC437" w14:textId="77777777" w:rsidR="005A0356" w:rsidRPr="00757B09" w:rsidRDefault="0097657A" w:rsidP="005A0356">
      <w:pPr>
        <w:jc w:val="both"/>
        <w:rPr>
          <w:rFonts w:ascii="Times New Roman" w:hAnsi="Times New Roman" w:cs="Times New Roman"/>
          <w:color w:val="000000" w:themeColor="text1"/>
          <w:sz w:val="22"/>
          <w:szCs w:val="22"/>
        </w:rPr>
      </w:pPr>
      <w:r w:rsidRPr="00757B09">
        <w:rPr>
          <w:rFonts w:ascii="Times New Roman" w:hAnsi="Times New Roman" w:cs="Times New Roman"/>
          <w:color w:val="000000" w:themeColor="text1"/>
          <w:sz w:val="22"/>
          <w:szCs w:val="22"/>
        </w:rPr>
        <w:t>States may also lack legal protections against some forms of violence that specifically affect women with disabilities, serving as an additional barrier to justice.</w:t>
      </w:r>
    </w:p>
    <w:p w14:paraId="22FD2E4E" w14:textId="23E239E1" w:rsidR="006D0D7D" w:rsidRPr="00DE130E" w:rsidRDefault="005A0356" w:rsidP="00DE130E">
      <w:pPr>
        <w:pStyle w:val="ListParagraph"/>
        <w:numPr>
          <w:ilvl w:val="0"/>
          <w:numId w:val="15"/>
        </w:numPr>
        <w:jc w:val="both"/>
        <w:rPr>
          <w:rFonts w:ascii="Times New Roman" w:eastAsiaTheme="minorEastAsia" w:hAnsi="Times New Roman" w:cs="Times New Roman"/>
          <w:color w:val="000000" w:themeColor="text1"/>
          <w:sz w:val="22"/>
          <w:szCs w:val="22"/>
        </w:rPr>
      </w:pPr>
      <w:r w:rsidRPr="00757B09">
        <w:rPr>
          <w:rFonts w:ascii="Times New Roman" w:hAnsi="Times New Roman" w:cs="Times New Roman"/>
          <w:sz w:val="22"/>
          <w:szCs w:val="22"/>
        </w:rPr>
        <w:t xml:space="preserve">For instance, although in </w:t>
      </w:r>
      <w:r w:rsidRPr="00A272D0">
        <w:rPr>
          <w:rFonts w:ascii="Times New Roman" w:hAnsi="Times New Roman" w:cs="Times New Roman"/>
          <w:b/>
          <w:sz w:val="22"/>
          <w:szCs w:val="22"/>
        </w:rPr>
        <w:t>Nigeria</w:t>
      </w:r>
      <w:r w:rsidRPr="00757B09">
        <w:rPr>
          <w:rFonts w:ascii="Times New Roman" w:hAnsi="Times New Roman" w:cs="Times New Roman"/>
          <w:sz w:val="22"/>
          <w:szCs w:val="22"/>
        </w:rPr>
        <w:t xml:space="preserve"> t</w:t>
      </w:r>
      <w:r w:rsidR="00A429AF" w:rsidRPr="00757B09">
        <w:rPr>
          <w:rFonts w:ascii="Times New Roman" w:eastAsia="Times New Roman" w:hAnsi="Times New Roman" w:cs="Times New Roman"/>
          <w:sz w:val="22"/>
          <w:szCs w:val="22"/>
        </w:rPr>
        <w:t>he adoption of the Violence against Per</w:t>
      </w:r>
      <w:r w:rsidRPr="00757B09">
        <w:rPr>
          <w:rFonts w:ascii="Times New Roman" w:eastAsia="Times New Roman" w:hAnsi="Times New Roman" w:cs="Times New Roman"/>
          <w:sz w:val="22"/>
          <w:szCs w:val="22"/>
        </w:rPr>
        <w:t xml:space="preserve">sons (Prohibition) Act, 2015, </w:t>
      </w:r>
      <w:r w:rsidR="00A429AF" w:rsidRPr="00757B09">
        <w:rPr>
          <w:rFonts w:ascii="Times New Roman" w:eastAsia="Times New Roman" w:hAnsi="Times New Roman" w:cs="Times New Roman"/>
          <w:sz w:val="22"/>
          <w:szCs w:val="22"/>
        </w:rPr>
        <w:t>contains prohibitions on many of the forms of violence that women with disabilities uniquely or disproportionately experience (for instance, abandonment, forced isolation, and economic abuse)</w:t>
      </w:r>
      <w:r w:rsidR="00A272D0">
        <w:rPr>
          <w:rFonts w:ascii="Times New Roman" w:eastAsia="Times New Roman" w:hAnsi="Times New Roman" w:cs="Times New Roman"/>
          <w:sz w:val="22"/>
          <w:szCs w:val="22"/>
        </w:rPr>
        <w:t>,</w:t>
      </w:r>
      <w:r w:rsidR="00A429AF" w:rsidRPr="00757B09">
        <w:rPr>
          <w:rStyle w:val="EndnoteReference"/>
          <w:rFonts w:ascii="Times New Roman" w:eastAsia="Times New Roman" w:hAnsi="Times New Roman" w:cs="Times New Roman"/>
          <w:sz w:val="22"/>
          <w:szCs w:val="22"/>
        </w:rPr>
        <w:endnoteReference w:id="17"/>
      </w:r>
      <w:r w:rsidRPr="00757B09">
        <w:rPr>
          <w:rFonts w:ascii="Times New Roman" w:eastAsia="Times New Roman" w:hAnsi="Times New Roman" w:cs="Times New Roman"/>
          <w:sz w:val="22"/>
          <w:szCs w:val="22"/>
        </w:rPr>
        <w:t xml:space="preserve"> the Act </w:t>
      </w:r>
      <w:r w:rsidR="00A429AF" w:rsidRPr="00757B09">
        <w:rPr>
          <w:rFonts w:ascii="Times New Roman" w:eastAsia="Times New Roman" w:hAnsi="Times New Roman" w:cs="Times New Roman"/>
          <w:sz w:val="22"/>
          <w:szCs w:val="22"/>
        </w:rPr>
        <w:t>still excludes some forms of violence that women with disabilities experience, including forced or coerced sterilization, contraception, and abortion as well as taking away mobility aids and medicines.</w:t>
      </w:r>
      <w:r w:rsidR="00A429AF" w:rsidRPr="00757B09">
        <w:rPr>
          <w:rStyle w:val="EndnoteReference"/>
          <w:rFonts w:ascii="Times New Roman" w:eastAsia="Times New Roman" w:hAnsi="Times New Roman" w:cs="Times New Roman"/>
          <w:sz w:val="22"/>
          <w:szCs w:val="22"/>
        </w:rPr>
        <w:endnoteReference w:id="18"/>
      </w:r>
      <w:r w:rsidR="00A429AF" w:rsidRPr="00757B09">
        <w:rPr>
          <w:rFonts w:ascii="Times New Roman" w:eastAsia="Times New Roman" w:hAnsi="Times New Roman" w:cs="Times New Roman"/>
          <w:sz w:val="22"/>
          <w:szCs w:val="22"/>
        </w:rPr>
        <w:t xml:space="preserve"> </w:t>
      </w:r>
    </w:p>
    <w:p w14:paraId="6C2B4BB0" w14:textId="38D32935" w:rsidR="00A429AF" w:rsidRPr="00757B09" w:rsidRDefault="005A0356" w:rsidP="00D21E1D">
      <w:pPr>
        <w:pStyle w:val="ListParagraph"/>
        <w:numPr>
          <w:ilvl w:val="0"/>
          <w:numId w:val="4"/>
        </w:numPr>
        <w:jc w:val="both"/>
        <w:rPr>
          <w:rFonts w:ascii="Times New Roman" w:hAnsi="Times New Roman" w:cs="Times New Roman"/>
          <w:sz w:val="22"/>
          <w:szCs w:val="22"/>
        </w:rPr>
      </w:pPr>
      <w:r w:rsidRPr="00757B09">
        <w:rPr>
          <w:rFonts w:ascii="Times New Roman" w:hAnsi="Times New Roman" w:cs="Times New Roman"/>
          <w:sz w:val="22"/>
          <w:szCs w:val="22"/>
        </w:rPr>
        <w:t xml:space="preserve">Although the </w:t>
      </w:r>
      <w:r w:rsidRPr="00757B09">
        <w:rPr>
          <w:rFonts w:ascii="Times New Roman" w:hAnsi="Times New Roman" w:cs="Times New Roman"/>
          <w:b/>
          <w:sz w:val="22"/>
          <w:szCs w:val="22"/>
        </w:rPr>
        <w:t>United Kingdom (UK)</w:t>
      </w:r>
      <w:r w:rsidRPr="00757B09">
        <w:rPr>
          <w:rFonts w:ascii="Times New Roman" w:hAnsi="Times New Roman" w:cs="Times New Roman"/>
          <w:sz w:val="22"/>
          <w:szCs w:val="22"/>
        </w:rPr>
        <w:t xml:space="preserve"> </w:t>
      </w:r>
      <w:r w:rsidR="00A429AF" w:rsidRPr="00757B09">
        <w:rPr>
          <w:rFonts w:ascii="Times New Roman" w:hAnsi="Times New Roman" w:cs="Times New Roman"/>
          <w:sz w:val="22"/>
          <w:szCs w:val="22"/>
          <w:lang w:val="en-GB"/>
        </w:rPr>
        <w:t>adopted the Serious Crime Act</w:t>
      </w:r>
      <w:r w:rsidR="00A272D0">
        <w:rPr>
          <w:rFonts w:ascii="Times New Roman" w:hAnsi="Times New Roman" w:cs="Times New Roman"/>
          <w:sz w:val="22"/>
          <w:szCs w:val="22"/>
          <w:lang w:val="en-GB"/>
        </w:rPr>
        <w:t xml:space="preserve"> in 2015</w:t>
      </w:r>
      <w:r w:rsidR="00A429AF" w:rsidRPr="00757B09">
        <w:rPr>
          <w:rFonts w:ascii="Times New Roman" w:hAnsi="Times New Roman" w:cs="Times New Roman"/>
          <w:sz w:val="22"/>
          <w:szCs w:val="22"/>
          <w:lang w:val="en-GB"/>
        </w:rPr>
        <w:t xml:space="preserve">, which includes a prohibition on exercising “coercive </w:t>
      </w:r>
      <w:proofErr w:type="spellStart"/>
      <w:r w:rsidR="00A429AF" w:rsidRPr="00757B09">
        <w:rPr>
          <w:rFonts w:ascii="Times New Roman" w:hAnsi="Times New Roman" w:cs="Times New Roman"/>
          <w:sz w:val="22"/>
          <w:szCs w:val="22"/>
          <w:lang w:val="en-GB"/>
        </w:rPr>
        <w:t>behavior</w:t>
      </w:r>
      <w:proofErr w:type="spellEnd"/>
      <w:r w:rsidR="00A429AF" w:rsidRPr="00757B09">
        <w:rPr>
          <w:rFonts w:ascii="Times New Roman" w:hAnsi="Times New Roman" w:cs="Times New Roman"/>
          <w:sz w:val="22"/>
          <w:szCs w:val="22"/>
          <w:lang w:val="en-GB"/>
        </w:rPr>
        <w:t>” over another person, a form of violence often used by domestic abusers</w:t>
      </w:r>
      <w:r w:rsidRPr="00757B09">
        <w:rPr>
          <w:rFonts w:ascii="Times New Roman" w:hAnsi="Times New Roman" w:cs="Times New Roman"/>
          <w:sz w:val="22"/>
          <w:szCs w:val="22"/>
          <w:lang w:val="en-GB"/>
        </w:rPr>
        <w:t>,</w:t>
      </w:r>
      <w:r w:rsidR="00A429AF" w:rsidRPr="00757B09">
        <w:rPr>
          <w:rStyle w:val="EndnoteReference"/>
          <w:rFonts w:ascii="Times New Roman" w:hAnsi="Times New Roman" w:cs="Times New Roman"/>
          <w:sz w:val="22"/>
          <w:szCs w:val="22"/>
          <w:lang w:val="en-GB"/>
        </w:rPr>
        <w:endnoteReference w:id="19"/>
      </w:r>
      <w:r w:rsidRPr="00757B09">
        <w:rPr>
          <w:rFonts w:ascii="Times New Roman" w:hAnsi="Times New Roman" w:cs="Times New Roman"/>
          <w:sz w:val="22"/>
          <w:szCs w:val="22"/>
          <w:lang w:val="en-GB"/>
        </w:rPr>
        <w:t xml:space="preserve"> this provision falls short of fully protecting women with disabilities. The law</w:t>
      </w:r>
      <w:r w:rsidR="00A429AF" w:rsidRPr="00757B09">
        <w:rPr>
          <w:rFonts w:ascii="Times New Roman" w:hAnsi="Times New Roman" w:cs="Times New Roman"/>
          <w:sz w:val="22"/>
          <w:szCs w:val="22"/>
          <w:lang w:val="en-GB"/>
        </w:rPr>
        <w:t xml:space="preserve"> still allows those accused of coercive </w:t>
      </w:r>
      <w:proofErr w:type="spellStart"/>
      <w:r w:rsidR="00A429AF" w:rsidRPr="00757B09">
        <w:rPr>
          <w:rFonts w:ascii="Times New Roman" w:hAnsi="Times New Roman" w:cs="Times New Roman"/>
          <w:sz w:val="22"/>
          <w:szCs w:val="22"/>
          <w:lang w:val="en-GB"/>
        </w:rPr>
        <w:t>behavior</w:t>
      </w:r>
      <w:proofErr w:type="spellEnd"/>
      <w:r w:rsidR="00A429AF" w:rsidRPr="00757B09">
        <w:rPr>
          <w:rFonts w:ascii="Times New Roman" w:hAnsi="Times New Roman" w:cs="Times New Roman"/>
          <w:sz w:val="22"/>
          <w:szCs w:val="22"/>
          <w:lang w:val="en-GB"/>
        </w:rPr>
        <w:t xml:space="preserve"> to claim that they believed they were acting in the person’s “best interests” and </w:t>
      </w:r>
      <w:r w:rsidRPr="00757B09">
        <w:rPr>
          <w:rFonts w:ascii="Times New Roman" w:hAnsi="Times New Roman" w:cs="Times New Roman"/>
          <w:sz w:val="22"/>
          <w:szCs w:val="22"/>
          <w:lang w:val="en-GB"/>
        </w:rPr>
        <w:t xml:space="preserve">to </w:t>
      </w:r>
      <w:r w:rsidR="00A429AF" w:rsidRPr="00757B09">
        <w:rPr>
          <w:rFonts w:ascii="Times New Roman" w:hAnsi="Times New Roman" w:cs="Times New Roman"/>
          <w:sz w:val="22"/>
          <w:szCs w:val="22"/>
          <w:lang w:val="en-GB"/>
        </w:rPr>
        <w:t xml:space="preserve">raise this as a </w:t>
      </w:r>
      <w:proofErr w:type="spellStart"/>
      <w:r w:rsidR="00A429AF" w:rsidRPr="00757B09">
        <w:rPr>
          <w:rFonts w:ascii="Times New Roman" w:hAnsi="Times New Roman" w:cs="Times New Roman"/>
          <w:sz w:val="22"/>
          <w:szCs w:val="22"/>
          <w:lang w:val="en-GB"/>
        </w:rPr>
        <w:t>defense</w:t>
      </w:r>
      <w:proofErr w:type="spellEnd"/>
      <w:r w:rsidR="00A429AF" w:rsidRPr="00757B09">
        <w:rPr>
          <w:rFonts w:ascii="Times New Roman" w:hAnsi="Times New Roman" w:cs="Times New Roman"/>
          <w:sz w:val="22"/>
          <w:szCs w:val="22"/>
          <w:lang w:val="en-GB"/>
        </w:rPr>
        <w:t>.</w:t>
      </w:r>
      <w:r w:rsidR="00A429AF" w:rsidRPr="00757B09">
        <w:rPr>
          <w:rStyle w:val="EndnoteReference"/>
          <w:rFonts w:ascii="Times New Roman" w:hAnsi="Times New Roman" w:cs="Times New Roman"/>
          <w:sz w:val="22"/>
          <w:szCs w:val="22"/>
          <w:lang w:val="en-GB"/>
        </w:rPr>
        <w:endnoteReference w:id="20"/>
      </w:r>
      <w:r w:rsidR="00A429AF" w:rsidRPr="00757B09">
        <w:rPr>
          <w:rFonts w:ascii="Times New Roman" w:hAnsi="Times New Roman" w:cs="Times New Roman"/>
          <w:sz w:val="22"/>
          <w:szCs w:val="22"/>
          <w:lang w:val="en-GB"/>
        </w:rPr>
        <w:t xml:space="preserve"> Because women with disabilities are often reliant upon their partners for some caregiving responsibilities, this provision may allow abusive partners and other caregivers of women with disabilities to claim this so-called caregiver </w:t>
      </w:r>
      <w:proofErr w:type="spellStart"/>
      <w:r w:rsidR="00A429AF" w:rsidRPr="00757B09">
        <w:rPr>
          <w:rFonts w:ascii="Times New Roman" w:hAnsi="Times New Roman" w:cs="Times New Roman"/>
          <w:sz w:val="22"/>
          <w:szCs w:val="22"/>
          <w:lang w:val="en-GB"/>
        </w:rPr>
        <w:t>defense</w:t>
      </w:r>
      <w:proofErr w:type="spellEnd"/>
      <w:r w:rsidR="00A429AF" w:rsidRPr="00757B09">
        <w:rPr>
          <w:rFonts w:ascii="Times New Roman" w:hAnsi="Times New Roman" w:cs="Times New Roman"/>
          <w:sz w:val="22"/>
          <w:szCs w:val="22"/>
          <w:lang w:val="en-GB"/>
        </w:rPr>
        <w:t xml:space="preserve">, even when they are engaged in </w:t>
      </w:r>
      <w:proofErr w:type="spellStart"/>
      <w:r w:rsidR="00A429AF" w:rsidRPr="00757B09">
        <w:rPr>
          <w:rFonts w:ascii="Times New Roman" w:hAnsi="Times New Roman" w:cs="Times New Roman"/>
          <w:sz w:val="22"/>
          <w:szCs w:val="22"/>
          <w:lang w:val="en-GB"/>
        </w:rPr>
        <w:t>behaviors</w:t>
      </w:r>
      <w:proofErr w:type="spellEnd"/>
      <w:r w:rsidR="00A429AF" w:rsidRPr="00757B09">
        <w:rPr>
          <w:rFonts w:ascii="Times New Roman" w:hAnsi="Times New Roman" w:cs="Times New Roman"/>
          <w:sz w:val="22"/>
          <w:szCs w:val="22"/>
          <w:lang w:val="en-GB"/>
        </w:rPr>
        <w:t xml:space="preserve"> that undermine the women’s autonomy and would otherwise be forms of abuse. Giving this statutory deference to caregivers means it would be up to the courts to decide whether their actions were reasonable,</w:t>
      </w:r>
      <w:r w:rsidR="00A429AF" w:rsidRPr="00757B09">
        <w:rPr>
          <w:rStyle w:val="EndnoteReference"/>
          <w:rFonts w:ascii="Times New Roman" w:hAnsi="Times New Roman" w:cs="Times New Roman"/>
          <w:sz w:val="22"/>
          <w:szCs w:val="22"/>
          <w:lang w:val="en-GB"/>
        </w:rPr>
        <w:endnoteReference w:id="21"/>
      </w:r>
      <w:r w:rsidR="00A429AF" w:rsidRPr="00757B09">
        <w:rPr>
          <w:rFonts w:ascii="Times New Roman" w:hAnsi="Times New Roman" w:cs="Times New Roman"/>
          <w:sz w:val="22"/>
          <w:szCs w:val="22"/>
          <w:lang w:val="en-GB"/>
        </w:rPr>
        <w:t xml:space="preserve"> putting a burden on women with disabilities to prove, beyond a reasonable doubt, that abusers were not acting in their best interests.</w:t>
      </w:r>
      <w:r w:rsidR="00A429AF" w:rsidRPr="00757B09">
        <w:rPr>
          <w:rStyle w:val="EndnoteReference"/>
          <w:rFonts w:ascii="Times New Roman" w:hAnsi="Times New Roman" w:cs="Times New Roman"/>
          <w:sz w:val="22"/>
          <w:szCs w:val="22"/>
          <w:lang w:val="en-GB"/>
        </w:rPr>
        <w:endnoteReference w:id="22"/>
      </w:r>
    </w:p>
    <w:p w14:paraId="2831BF37" w14:textId="1B44C40B" w:rsidR="00A429AF" w:rsidRPr="00757B09" w:rsidRDefault="005A0356" w:rsidP="005A0356">
      <w:pPr>
        <w:pStyle w:val="ListParagraph"/>
        <w:numPr>
          <w:ilvl w:val="0"/>
          <w:numId w:val="4"/>
        </w:numPr>
        <w:jc w:val="both"/>
        <w:rPr>
          <w:rFonts w:ascii="Times New Roman" w:hAnsi="Times New Roman" w:cs="Times New Roman"/>
          <w:sz w:val="22"/>
          <w:szCs w:val="22"/>
        </w:rPr>
      </w:pPr>
      <w:r w:rsidRPr="00757B09">
        <w:rPr>
          <w:rFonts w:ascii="Times New Roman" w:hAnsi="Times New Roman" w:cs="Times New Roman"/>
          <w:sz w:val="22"/>
          <w:szCs w:val="22"/>
        </w:rPr>
        <w:t xml:space="preserve">In </w:t>
      </w:r>
      <w:r w:rsidRPr="00757B09">
        <w:rPr>
          <w:rFonts w:ascii="Times New Roman" w:hAnsi="Times New Roman" w:cs="Times New Roman"/>
          <w:b/>
          <w:sz w:val="22"/>
          <w:szCs w:val="22"/>
        </w:rPr>
        <w:t>India,</w:t>
      </w:r>
      <w:r w:rsidRPr="00757B09">
        <w:rPr>
          <w:rFonts w:ascii="Times New Roman" w:hAnsi="Times New Roman" w:cs="Times New Roman"/>
          <w:sz w:val="22"/>
          <w:szCs w:val="22"/>
        </w:rPr>
        <w:t xml:space="preserve"> </w:t>
      </w:r>
      <w:r w:rsidR="00A429AF" w:rsidRPr="00757B09">
        <w:rPr>
          <w:rFonts w:ascii="Times New Roman" w:hAnsi="Times New Roman" w:cs="Times New Roman"/>
          <w:sz w:val="22"/>
          <w:szCs w:val="22"/>
        </w:rPr>
        <w:t>under the Medical Termination of Pregnancy Act, 1971 (as amended in 2002), guardians can consent to abortions for women with psychosocial disabilities, leading to forced abortions.</w:t>
      </w:r>
      <w:r w:rsidR="00A429AF" w:rsidRPr="00757B09">
        <w:rPr>
          <w:rStyle w:val="EndnoteReference"/>
          <w:rFonts w:ascii="Times New Roman" w:hAnsi="Times New Roman" w:cs="Times New Roman"/>
          <w:sz w:val="22"/>
          <w:szCs w:val="22"/>
        </w:rPr>
        <w:endnoteReference w:id="23"/>
      </w:r>
      <w:r w:rsidR="00A429AF" w:rsidRPr="00757B09">
        <w:rPr>
          <w:rFonts w:ascii="Times New Roman" w:hAnsi="Times New Roman" w:cs="Times New Roman"/>
          <w:sz w:val="22"/>
          <w:szCs w:val="22"/>
        </w:rPr>
        <w:t xml:space="preserve"> Although the Supreme Court of India in 2009 found that guardians of women with “mild to moderate” intellectual disabilities cannot similarly provide consent to abortion on behalf of their wards, the Court did not strike down the provisions of the Medical Termination of Pregnancy Act, 1971, that allow for forced abortion of women with psychosocial disabilities. The Court in fact distinguished between psychosocial and intellectual disabilities, stating that, as per the law, a guardian could still provide consent for terminating pregnancies of women with psychosocial disabilities.</w:t>
      </w:r>
      <w:r w:rsidR="00A429AF" w:rsidRPr="00757B09">
        <w:rPr>
          <w:rStyle w:val="EndnoteReference"/>
          <w:rFonts w:ascii="Times New Roman" w:hAnsi="Times New Roman" w:cs="Times New Roman"/>
          <w:sz w:val="22"/>
          <w:szCs w:val="22"/>
        </w:rPr>
        <w:endnoteReference w:id="24"/>
      </w:r>
      <w:r w:rsidR="00A429AF" w:rsidRPr="00757B09">
        <w:rPr>
          <w:rFonts w:ascii="Times New Roman" w:hAnsi="Times New Roman" w:cs="Times New Roman"/>
          <w:sz w:val="22"/>
          <w:szCs w:val="22"/>
        </w:rPr>
        <w:t xml:space="preserve"> </w:t>
      </w:r>
      <w:r w:rsidR="00E01F6B">
        <w:rPr>
          <w:rFonts w:ascii="Times New Roman" w:hAnsi="Times New Roman" w:cs="Times New Roman"/>
          <w:sz w:val="22"/>
          <w:szCs w:val="22"/>
        </w:rPr>
        <w:t>The recently-adopted Rights of Persons with Disabilities Act 2016 also still allows for forced abortion “in severe cases of disability” where both the doctor and guardian consent.</w:t>
      </w:r>
      <w:r w:rsidR="00E01F6B">
        <w:rPr>
          <w:rStyle w:val="EndnoteReference"/>
          <w:rFonts w:ascii="Times New Roman" w:hAnsi="Times New Roman" w:cs="Times New Roman"/>
          <w:sz w:val="22"/>
          <w:szCs w:val="22"/>
        </w:rPr>
        <w:endnoteReference w:id="25"/>
      </w:r>
    </w:p>
    <w:p w14:paraId="19C7C228" w14:textId="77777777" w:rsidR="00525AE4" w:rsidRPr="00757B09" w:rsidRDefault="00525AE4" w:rsidP="00D21E1D">
      <w:pPr>
        <w:jc w:val="both"/>
        <w:rPr>
          <w:rFonts w:ascii="Times New Roman" w:hAnsi="Times New Roman" w:cs="Times New Roman"/>
          <w:sz w:val="22"/>
          <w:szCs w:val="22"/>
        </w:rPr>
      </w:pPr>
    </w:p>
    <w:p w14:paraId="22E5081A" w14:textId="6C6A7241" w:rsidR="00A429AF" w:rsidRPr="00757B09" w:rsidRDefault="00A429AF" w:rsidP="00D21E1D">
      <w:pPr>
        <w:jc w:val="both"/>
        <w:rPr>
          <w:rFonts w:ascii="Times New Roman" w:hAnsi="Times New Roman" w:cs="Times New Roman"/>
          <w:i/>
          <w:sz w:val="22"/>
          <w:szCs w:val="22"/>
        </w:rPr>
      </w:pPr>
      <w:r w:rsidRPr="00757B09">
        <w:rPr>
          <w:rFonts w:ascii="Times New Roman" w:hAnsi="Times New Roman" w:cs="Times New Roman"/>
          <w:i/>
          <w:sz w:val="22"/>
          <w:szCs w:val="22"/>
        </w:rPr>
        <w:t>Accessibility Barriers</w:t>
      </w:r>
    </w:p>
    <w:p w14:paraId="2CE52544" w14:textId="3821A719" w:rsidR="005A0356" w:rsidRPr="00757B09" w:rsidRDefault="005A0356" w:rsidP="00D21E1D">
      <w:pPr>
        <w:jc w:val="both"/>
        <w:rPr>
          <w:rFonts w:ascii="Times New Roman" w:hAnsi="Times New Roman" w:cs="Times New Roman"/>
          <w:sz w:val="22"/>
          <w:szCs w:val="22"/>
        </w:rPr>
      </w:pPr>
      <w:r w:rsidRPr="00757B09">
        <w:rPr>
          <w:rFonts w:ascii="Times New Roman" w:hAnsi="Times New Roman" w:cs="Times New Roman"/>
          <w:sz w:val="22"/>
          <w:szCs w:val="22"/>
        </w:rPr>
        <w:t>Women with disabilities also face many accessibility-related barriers to justice and are frequently not provided with reasonable accommodations when reporting gender-based violence. These accessibility barriers may be physical, informational, or related to communications, but</w:t>
      </w:r>
      <w:r w:rsidR="00E01F6B">
        <w:rPr>
          <w:rFonts w:ascii="Times New Roman" w:hAnsi="Times New Roman" w:cs="Times New Roman"/>
          <w:sz w:val="22"/>
          <w:szCs w:val="22"/>
        </w:rPr>
        <w:t xml:space="preserve"> they</w:t>
      </w:r>
      <w:r w:rsidRPr="00757B09">
        <w:rPr>
          <w:rFonts w:ascii="Times New Roman" w:hAnsi="Times New Roman" w:cs="Times New Roman"/>
          <w:sz w:val="22"/>
          <w:szCs w:val="22"/>
        </w:rPr>
        <w:t xml:space="preserve"> all limit how women with disabilities can interact with the justice system.</w:t>
      </w:r>
    </w:p>
    <w:p w14:paraId="1BFDB8D9" w14:textId="77777777" w:rsidR="00A429AF" w:rsidRPr="00757B09" w:rsidRDefault="00A429AF" w:rsidP="00D21E1D">
      <w:pPr>
        <w:jc w:val="both"/>
        <w:rPr>
          <w:rFonts w:ascii="Times New Roman" w:hAnsi="Times New Roman" w:cs="Times New Roman"/>
          <w:sz w:val="22"/>
          <w:szCs w:val="22"/>
          <w:lang w:val="en-GB"/>
        </w:rPr>
      </w:pPr>
    </w:p>
    <w:p w14:paraId="040320DC" w14:textId="07104B1A" w:rsidR="005A0356" w:rsidRPr="00C945E4" w:rsidRDefault="005A0356" w:rsidP="00D21E1D">
      <w:pPr>
        <w:jc w:val="both"/>
        <w:rPr>
          <w:rFonts w:ascii="Times New Roman" w:hAnsi="Times New Roman" w:cs="Times New Roman"/>
          <w:sz w:val="22"/>
          <w:szCs w:val="22"/>
          <w:u w:val="single"/>
          <w:lang w:val="en-GB"/>
        </w:rPr>
      </w:pPr>
      <w:r w:rsidRPr="00C945E4">
        <w:rPr>
          <w:rFonts w:ascii="Times New Roman" w:hAnsi="Times New Roman" w:cs="Times New Roman"/>
          <w:sz w:val="22"/>
          <w:szCs w:val="22"/>
          <w:u w:val="single"/>
          <w:lang w:val="en-GB"/>
        </w:rPr>
        <w:t>Physical Accessibility</w:t>
      </w:r>
    </w:p>
    <w:p w14:paraId="6FA91DCB" w14:textId="74DD5247" w:rsidR="00A429AF" w:rsidRPr="00C945E4" w:rsidRDefault="005A0356" w:rsidP="00D21E1D">
      <w:pPr>
        <w:jc w:val="both"/>
        <w:rPr>
          <w:rFonts w:ascii="Times New Roman" w:hAnsi="Times New Roman" w:cs="Times New Roman"/>
          <w:sz w:val="22"/>
          <w:szCs w:val="22"/>
          <w:lang w:val="en-GB"/>
        </w:rPr>
      </w:pPr>
      <w:r w:rsidRPr="00C945E4">
        <w:rPr>
          <w:rFonts w:ascii="Times New Roman" w:hAnsi="Times New Roman" w:cs="Times New Roman"/>
          <w:sz w:val="22"/>
          <w:szCs w:val="22"/>
        </w:rPr>
        <w:t>When courthouses, police departments, legal aid offices, and transportation services are not physically accessible</w:t>
      </w:r>
      <w:r w:rsidR="00C945E4">
        <w:rPr>
          <w:rFonts w:ascii="Times New Roman" w:hAnsi="Times New Roman" w:cs="Times New Roman"/>
          <w:sz w:val="22"/>
          <w:szCs w:val="22"/>
        </w:rPr>
        <w:t xml:space="preserve"> or not located in local communities</w:t>
      </w:r>
      <w:r w:rsidRPr="00C945E4">
        <w:rPr>
          <w:rFonts w:ascii="Times New Roman" w:hAnsi="Times New Roman" w:cs="Times New Roman"/>
          <w:sz w:val="22"/>
          <w:szCs w:val="22"/>
        </w:rPr>
        <w:t>, this can prevent women with disabilities from accessing justice.</w:t>
      </w:r>
      <w:r w:rsidRPr="00C945E4">
        <w:rPr>
          <w:rFonts w:ascii="Times New Roman" w:hAnsi="Times New Roman" w:cs="Times New Roman"/>
          <w:sz w:val="22"/>
          <w:szCs w:val="22"/>
          <w:vertAlign w:val="superscript"/>
          <w:lang w:val="en-GB"/>
        </w:rPr>
        <w:endnoteReference w:id="26"/>
      </w:r>
      <w:r w:rsidRPr="00C945E4">
        <w:rPr>
          <w:rFonts w:ascii="Times New Roman" w:hAnsi="Times New Roman" w:cs="Times New Roman"/>
          <w:sz w:val="22"/>
          <w:szCs w:val="22"/>
        </w:rPr>
        <w:t xml:space="preserve"> </w:t>
      </w:r>
      <w:r w:rsidR="00B84ED4" w:rsidRPr="00C945E4">
        <w:rPr>
          <w:rFonts w:ascii="Times New Roman" w:hAnsi="Times New Roman" w:cs="Times New Roman"/>
          <w:sz w:val="22"/>
          <w:szCs w:val="22"/>
        </w:rPr>
        <w:t>Furthermore, when medical services and evidence-gathering techniques do not take physical accessibility into account</w:t>
      </w:r>
      <w:r w:rsidR="00B84ED4" w:rsidRPr="00C945E4">
        <w:rPr>
          <w:rStyle w:val="EndnoteReference"/>
          <w:rFonts w:ascii="Times New Roman" w:hAnsi="Times New Roman" w:cs="Times New Roman"/>
          <w:sz w:val="22"/>
          <w:szCs w:val="22"/>
        </w:rPr>
        <w:endnoteReference w:id="27"/>
      </w:r>
      <w:r w:rsidR="00B84ED4" w:rsidRPr="00C945E4">
        <w:rPr>
          <w:rFonts w:ascii="Times New Roman" w:hAnsi="Times New Roman" w:cs="Times New Roman"/>
          <w:sz w:val="22"/>
          <w:szCs w:val="22"/>
        </w:rPr>
        <w:t xml:space="preserve"> and when domestic violence </w:t>
      </w:r>
      <w:r w:rsidR="00766910" w:rsidRPr="00C945E4">
        <w:rPr>
          <w:rFonts w:ascii="Times New Roman" w:hAnsi="Times New Roman" w:cs="Times New Roman"/>
          <w:sz w:val="22"/>
          <w:szCs w:val="22"/>
        </w:rPr>
        <w:t xml:space="preserve">shelters </w:t>
      </w:r>
      <w:r w:rsidR="00B84ED4" w:rsidRPr="00C945E4">
        <w:rPr>
          <w:rFonts w:ascii="Times New Roman" w:hAnsi="Times New Roman" w:cs="Times New Roman"/>
          <w:sz w:val="22"/>
          <w:szCs w:val="22"/>
        </w:rPr>
        <w:t xml:space="preserve">and other </w:t>
      </w:r>
      <w:r w:rsidR="00766910" w:rsidRPr="00C945E4">
        <w:rPr>
          <w:rFonts w:ascii="Times New Roman" w:hAnsi="Times New Roman" w:cs="Times New Roman"/>
          <w:sz w:val="22"/>
          <w:szCs w:val="22"/>
        </w:rPr>
        <w:t xml:space="preserve">services for victims of gender-based violence </w:t>
      </w:r>
      <w:r w:rsidR="00B84ED4" w:rsidRPr="00C945E4">
        <w:rPr>
          <w:rFonts w:ascii="Times New Roman" w:hAnsi="Times New Roman" w:cs="Times New Roman"/>
          <w:sz w:val="22"/>
          <w:szCs w:val="22"/>
        </w:rPr>
        <w:t>are not physically accessible, women with disabilities will face increased barriers to accessing justice.</w:t>
      </w:r>
    </w:p>
    <w:p w14:paraId="45E8E118" w14:textId="77777777" w:rsidR="00A429AF" w:rsidRPr="00757B09" w:rsidRDefault="00A429AF" w:rsidP="00D21E1D">
      <w:pPr>
        <w:jc w:val="both"/>
        <w:rPr>
          <w:rFonts w:ascii="Times New Roman" w:hAnsi="Times New Roman" w:cs="Times New Roman"/>
          <w:sz w:val="22"/>
          <w:szCs w:val="22"/>
          <w:highlight w:val="yellow"/>
          <w:lang w:val="en-GB"/>
        </w:rPr>
      </w:pPr>
    </w:p>
    <w:p w14:paraId="26B03F8F" w14:textId="084F6ED7" w:rsidR="005A0356" w:rsidRPr="00C36663" w:rsidRDefault="00766910" w:rsidP="00D21E1D">
      <w:pPr>
        <w:pStyle w:val="ListParagraph"/>
        <w:numPr>
          <w:ilvl w:val="0"/>
          <w:numId w:val="17"/>
        </w:numPr>
        <w:jc w:val="both"/>
        <w:rPr>
          <w:rFonts w:ascii="Times New Roman" w:hAnsi="Times New Roman" w:cs="Times New Roman"/>
          <w:sz w:val="22"/>
          <w:szCs w:val="22"/>
        </w:rPr>
      </w:pPr>
      <w:r w:rsidRPr="00C36663">
        <w:rPr>
          <w:rFonts w:ascii="Times New Roman" w:hAnsi="Times New Roman" w:cs="Times New Roman"/>
          <w:sz w:val="22"/>
          <w:szCs w:val="22"/>
        </w:rPr>
        <w:lastRenderedPageBreak/>
        <w:t>For instance, i</w:t>
      </w:r>
      <w:r w:rsidR="00A429AF" w:rsidRPr="00C36663">
        <w:rPr>
          <w:rFonts w:ascii="Times New Roman" w:hAnsi="Times New Roman" w:cs="Times New Roman"/>
          <w:sz w:val="22"/>
          <w:szCs w:val="22"/>
        </w:rPr>
        <w:t xml:space="preserve">n </w:t>
      </w:r>
      <w:r w:rsidR="00A429AF" w:rsidRPr="00C36663">
        <w:rPr>
          <w:rFonts w:ascii="Times New Roman" w:hAnsi="Times New Roman" w:cs="Times New Roman"/>
          <w:b/>
          <w:sz w:val="22"/>
          <w:szCs w:val="22"/>
        </w:rPr>
        <w:t>Ghana</w:t>
      </w:r>
      <w:r w:rsidR="00A429AF" w:rsidRPr="00C36663">
        <w:rPr>
          <w:rFonts w:ascii="Times New Roman" w:hAnsi="Times New Roman" w:cs="Times New Roman"/>
          <w:sz w:val="22"/>
          <w:szCs w:val="22"/>
        </w:rPr>
        <w:t>,</w:t>
      </w:r>
      <w:r w:rsidRPr="00C36663">
        <w:rPr>
          <w:rFonts w:ascii="Times New Roman" w:hAnsi="Times New Roman" w:cs="Times New Roman"/>
          <w:sz w:val="22"/>
          <w:szCs w:val="22"/>
        </w:rPr>
        <w:t xml:space="preserve"> the</w:t>
      </w:r>
      <w:r w:rsidR="00A429AF" w:rsidRPr="00C36663">
        <w:rPr>
          <w:rFonts w:ascii="Times New Roman" w:hAnsi="Times New Roman" w:cs="Times New Roman"/>
          <w:sz w:val="22"/>
          <w:szCs w:val="22"/>
        </w:rPr>
        <w:t xml:space="preserve"> geographic distribution of poli</w:t>
      </w:r>
      <w:r w:rsidRPr="00C36663">
        <w:rPr>
          <w:rFonts w:ascii="Times New Roman" w:hAnsi="Times New Roman" w:cs="Times New Roman"/>
          <w:sz w:val="22"/>
          <w:szCs w:val="22"/>
        </w:rPr>
        <w:t xml:space="preserve">ce stations can be a significant barrier to accessing justice. One participant in a 2015 study reported: </w:t>
      </w:r>
      <w:r w:rsidR="00A429AF" w:rsidRPr="00C36663">
        <w:rPr>
          <w:rFonts w:ascii="Times New Roman" w:hAnsi="Times New Roman" w:cs="Times New Roman"/>
          <w:sz w:val="22"/>
          <w:szCs w:val="22"/>
        </w:rPr>
        <w:t>“We (the community) don’t have a police station here. I’m blind and there are people taking care of me. They have to go to work in order for us to get food to eat. They can’t leave work and follow me to the police station in the next town. What are we going to eat if they have to follow me every day to see the police?”</w:t>
      </w:r>
      <w:r w:rsidR="00A429AF" w:rsidRPr="00C36663">
        <w:rPr>
          <w:rStyle w:val="EndnoteReference"/>
          <w:rFonts w:ascii="Times New Roman" w:hAnsi="Times New Roman" w:cs="Times New Roman"/>
          <w:sz w:val="22"/>
          <w:szCs w:val="22"/>
        </w:rPr>
        <w:endnoteReference w:id="28"/>
      </w:r>
    </w:p>
    <w:p w14:paraId="3DCA9E1C" w14:textId="449B3E7B" w:rsidR="00766910" w:rsidRPr="00C36663" w:rsidRDefault="00766910" w:rsidP="00D21E1D">
      <w:pPr>
        <w:pStyle w:val="ListParagraph"/>
        <w:numPr>
          <w:ilvl w:val="0"/>
          <w:numId w:val="17"/>
        </w:numPr>
        <w:jc w:val="both"/>
        <w:rPr>
          <w:rFonts w:ascii="Times New Roman" w:hAnsi="Times New Roman" w:cs="Times New Roman"/>
          <w:sz w:val="22"/>
          <w:szCs w:val="22"/>
        </w:rPr>
      </w:pPr>
      <w:r w:rsidRPr="00C36663">
        <w:rPr>
          <w:rFonts w:ascii="Times New Roman" w:hAnsi="Times New Roman" w:cs="Times New Roman"/>
          <w:sz w:val="22"/>
          <w:szCs w:val="22"/>
        </w:rPr>
        <w:t xml:space="preserve">Furthermore, a </w:t>
      </w:r>
      <w:r w:rsidRPr="00C36663">
        <w:rPr>
          <w:rFonts w:ascii="Times New Roman" w:hAnsi="Times New Roman" w:cs="Times New Roman"/>
          <w:sz w:val="22"/>
          <w:szCs w:val="22"/>
          <w:lang w:val="en-GB"/>
        </w:rPr>
        <w:t>2014 European Union and Univer</w:t>
      </w:r>
      <w:r w:rsidR="00C36663" w:rsidRPr="00C36663">
        <w:rPr>
          <w:rFonts w:ascii="Times New Roman" w:hAnsi="Times New Roman" w:cs="Times New Roman"/>
          <w:sz w:val="22"/>
          <w:szCs w:val="22"/>
          <w:lang w:val="en-GB"/>
        </w:rPr>
        <w:t>sity of Leeds study found that,</w:t>
      </w:r>
      <w:r w:rsidRPr="00C36663">
        <w:rPr>
          <w:rFonts w:ascii="Times New Roman" w:hAnsi="Times New Roman" w:cs="Times New Roman"/>
          <w:sz w:val="22"/>
          <w:szCs w:val="22"/>
          <w:lang w:val="en-GB"/>
        </w:rPr>
        <w:t xml:space="preserve"> in the</w:t>
      </w:r>
      <w:r w:rsidRPr="00C36663">
        <w:rPr>
          <w:rFonts w:ascii="Times New Roman" w:hAnsi="Times New Roman" w:cs="Times New Roman"/>
          <w:b/>
          <w:sz w:val="22"/>
          <w:szCs w:val="22"/>
          <w:lang w:val="en-GB"/>
        </w:rPr>
        <w:t xml:space="preserve"> UK</w:t>
      </w:r>
      <w:r w:rsidR="00C36663" w:rsidRPr="00C36663">
        <w:rPr>
          <w:rFonts w:ascii="Times New Roman" w:hAnsi="Times New Roman" w:cs="Times New Roman"/>
          <w:b/>
          <w:sz w:val="22"/>
          <w:szCs w:val="22"/>
          <w:lang w:val="en-GB"/>
        </w:rPr>
        <w:t>,</w:t>
      </w:r>
      <w:r w:rsidRPr="00C36663">
        <w:rPr>
          <w:rFonts w:ascii="Times New Roman" w:hAnsi="Times New Roman" w:cs="Times New Roman"/>
          <w:sz w:val="22"/>
          <w:szCs w:val="22"/>
          <w:lang w:val="en-GB"/>
        </w:rPr>
        <w:t xml:space="preserve"> </w:t>
      </w:r>
      <w:r w:rsidR="00C36663" w:rsidRPr="00C36663">
        <w:rPr>
          <w:rFonts w:ascii="Times New Roman" w:hAnsi="Times New Roman" w:cs="Times New Roman"/>
          <w:sz w:val="22"/>
          <w:szCs w:val="22"/>
          <w:lang w:val="en-GB"/>
        </w:rPr>
        <w:t xml:space="preserve">nearly half of support </w:t>
      </w:r>
      <w:r w:rsidRPr="00C36663">
        <w:rPr>
          <w:rFonts w:ascii="Times New Roman" w:hAnsi="Times New Roman" w:cs="Times New Roman"/>
          <w:sz w:val="22"/>
          <w:szCs w:val="22"/>
          <w:lang w:val="en-GB"/>
        </w:rPr>
        <w:t>services</w:t>
      </w:r>
      <w:r w:rsidR="00C36663" w:rsidRPr="00C36663">
        <w:rPr>
          <w:rFonts w:ascii="Times New Roman" w:hAnsi="Times New Roman" w:cs="Times New Roman"/>
          <w:sz w:val="22"/>
          <w:szCs w:val="22"/>
          <w:lang w:val="en-GB"/>
        </w:rPr>
        <w:t xml:space="preserve"> for victims of violence</w:t>
      </w:r>
      <w:r w:rsidRPr="00C36663">
        <w:rPr>
          <w:rFonts w:ascii="Times New Roman" w:hAnsi="Times New Roman" w:cs="Times New Roman"/>
          <w:sz w:val="22"/>
          <w:szCs w:val="22"/>
          <w:lang w:val="en-GB"/>
        </w:rPr>
        <w:t xml:space="preserve">—which </w:t>
      </w:r>
      <w:r w:rsidR="00091226">
        <w:rPr>
          <w:rFonts w:ascii="Times New Roman" w:hAnsi="Times New Roman" w:cs="Times New Roman"/>
          <w:sz w:val="22"/>
          <w:szCs w:val="22"/>
          <w:lang w:val="en-GB"/>
        </w:rPr>
        <w:t>served as important conduits for justice and included</w:t>
      </w:r>
      <w:r w:rsidR="00C36663" w:rsidRPr="00C36663">
        <w:rPr>
          <w:rFonts w:ascii="Times New Roman" w:hAnsi="Times New Roman" w:cs="Times New Roman"/>
          <w:sz w:val="22"/>
          <w:szCs w:val="22"/>
          <w:lang w:val="en-GB"/>
        </w:rPr>
        <w:t xml:space="preserve"> shelters, advice </w:t>
      </w:r>
      <w:proofErr w:type="spellStart"/>
      <w:r w:rsidR="00C36663" w:rsidRPr="00C36663">
        <w:rPr>
          <w:rFonts w:ascii="Times New Roman" w:hAnsi="Times New Roman" w:cs="Times New Roman"/>
          <w:sz w:val="22"/>
          <w:szCs w:val="22"/>
          <w:lang w:val="en-GB"/>
        </w:rPr>
        <w:t>center</w:t>
      </w:r>
      <w:r w:rsidRPr="00C36663">
        <w:rPr>
          <w:rFonts w:ascii="Times New Roman" w:hAnsi="Times New Roman" w:cs="Times New Roman"/>
          <w:sz w:val="22"/>
          <w:szCs w:val="22"/>
          <w:lang w:val="en-GB"/>
        </w:rPr>
        <w:t>s</w:t>
      </w:r>
      <w:proofErr w:type="spellEnd"/>
      <w:r w:rsidRPr="00C36663">
        <w:rPr>
          <w:rFonts w:ascii="Times New Roman" w:hAnsi="Times New Roman" w:cs="Times New Roman"/>
          <w:sz w:val="22"/>
          <w:szCs w:val="22"/>
          <w:lang w:val="en-GB"/>
        </w:rPr>
        <w:t>, helplines, and interventio</w:t>
      </w:r>
      <w:r w:rsidR="00C36663" w:rsidRPr="00C36663">
        <w:rPr>
          <w:rFonts w:ascii="Times New Roman" w:hAnsi="Times New Roman" w:cs="Times New Roman"/>
          <w:sz w:val="22"/>
          <w:szCs w:val="22"/>
          <w:lang w:val="en-GB"/>
        </w:rPr>
        <w:t xml:space="preserve">n </w:t>
      </w:r>
      <w:proofErr w:type="spellStart"/>
      <w:r w:rsidR="00C36663" w:rsidRPr="00C36663">
        <w:rPr>
          <w:rFonts w:ascii="Times New Roman" w:hAnsi="Times New Roman" w:cs="Times New Roman"/>
          <w:sz w:val="22"/>
          <w:szCs w:val="22"/>
          <w:lang w:val="en-GB"/>
        </w:rPr>
        <w:t>center</w:t>
      </w:r>
      <w:r w:rsidRPr="00C36663">
        <w:rPr>
          <w:rFonts w:ascii="Times New Roman" w:hAnsi="Times New Roman" w:cs="Times New Roman"/>
          <w:sz w:val="22"/>
          <w:szCs w:val="22"/>
          <w:lang w:val="en-GB"/>
        </w:rPr>
        <w:t>s</w:t>
      </w:r>
      <w:proofErr w:type="spellEnd"/>
      <w:r w:rsidRPr="00C36663">
        <w:rPr>
          <w:rFonts w:ascii="Times New Roman" w:hAnsi="Times New Roman" w:cs="Times New Roman"/>
          <w:sz w:val="22"/>
          <w:szCs w:val="22"/>
          <w:lang w:val="en-GB"/>
        </w:rPr>
        <w:t>, among others—reported that they were “not accessible” to blind women and</w:t>
      </w:r>
      <w:r w:rsidR="00C36663" w:rsidRPr="00C36663">
        <w:rPr>
          <w:rFonts w:ascii="Times New Roman" w:hAnsi="Times New Roman" w:cs="Times New Roman"/>
          <w:sz w:val="22"/>
          <w:szCs w:val="22"/>
          <w:lang w:val="en-GB"/>
        </w:rPr>
        <w:t xml:space="preserve"> women with visual impairments.</w:t>
      </w:r>
      <w:r w:rsidR="00C36663" w:rsidRPr="00C36663">
        <w:rPr>
          <w:rStyle w:val="EndnoteReference"/>
          <w:rFonts w:ascii="Times New Roman" w:hAnsi="Times New Roman" w:cs="Times New Roman"/>
          <w:sz w:val="22"/>
          <w:szCs w:val="22"/>
          <w:lang w:val="en-GB"/>
        </w:rPr>
        <w:endnoteReference w:id="29"/>
      </w:r>
      <w:r w:rsidRPr="00C36663">
        <w:rPr>
          <w:rFonts w:ascii="Times New Roman" w:hAnsi="Times New Roman" w:cs="Times New Roman"/>
          <w:sz w:val="22"/>
          <w:szCs w:val="22"/>
          <w:lang w:val="en-GB"/>
        </w:rPr>
        <w:t xml:space="preserve"> </w:t>
      </w:r>
      <w:r w:rsidR="00C36663" w:rsidRPr="00C36663">
        <w:rPr>
          <w:rFonts w:ascii="Times New Roman" w:hAnsi="Times New Roman" w:cs="Times New Roman"/>
          <w:sz w:val="22"/>
          <w:szCs w:val="22"/>
          <w:lang w:val="en-GB"/>
        </w:rPr>
        <w:t>Almost</w:t>
      </w:r>
      <w:r w:rsidRPr="00C36663">
        <w:rPr>
          <w:rFonts w:ascii="Times New Roman" w:hAnsi="Times New Roman" w:cs="Times New Roman"/>
          <w:sz w:val="22"/>
          <w:szCs w:val="22"/>
          <w:lang w:val="en-GB"/>
        </w:rPr>
        <w:t xml:space="preserve"> half of these services </w:t>
      </w:r>
      <w:r w:rsidR="00C36663" w:rsidRPr="00C36663">
        <w:rPr>
          <w:rFonts w:ascii="Times New Roman" w:hAnsi="Times New Roman" w:cs="Times New Roman"/>
          <w:sz w:val="22"/>
          <w:szCs w:val="22"/>
          <w:lang w:val="en-GB"/>
        </w:rPr>
        <w:t xml:space="preserve">also </w:t>
      </w:r>
      <w:r w:rsidRPr="00C36663">
        <w:rPr>
          <w:rFonts w:ascii="Times New Roman" w:hAnsi="Times New Roman" w:cs="Times New Roman"/>
          <w:sz w:val="22"/>
          <w:szCs w:val="22"/>
          <w:lang w:val="en-GB"/>
        </w:rPr>
        <w:t>reported they were only “partially accessible” to wheelchair users and women with other physical disabilities.</w:t>
      </w:r>
      <w:r w:rsidR="00C36663" w:rsidRPr="00C36663">
        <w:rPr>
          <w:rStyle w:val="EndnoteReference"/>
          <w:rFonts w:ascii="Times New Roman" w:hAnsi="Times New Roman" w:cs="Times New Roman"/>
          <w:sz w:val="22"/>
          <w:szCs w:val="22"/>
          <w:lang w:val="en-GB"/>
        </w:rPr>
        <w:endnoteReference w:id="30"/>
      </w:r>
      <w:r w:rsidR="00FB5B6F">
        <w:rPr>
          <w:rFonts w:ascii="Times New Roman" w:hAnsi="Times New Roman" w:cs="Times New Roman"/>
          <w:sz w:val="22"/>
          <w:szCs w:val="22"/>
          <w:lang w:val="en-GB"/>
        </w:rPr>
        <w:t xml:space="preserve"> </w:t>
      </w:r>
      <w:r w:rsidR="00FB5B6F" w:rsidRPr="00DE49A0">
        <w:rPr>
          <w:rFonts w:ascii="Times New Roman" w:hAnsi="Times New Roman" w:cs="Times New Roman"/>
          <w:sz w:val="22"/>
          <w:szCs w:val="22"/>
          <w:lang w:val="en-GB"/>
        </w:rPr>
        <w:t>Support services reported that they thought that they would need to make significant and costly changes in order to accommodate more women with disabilities, and that public and private funding was not available for these updates.</w:t>
      </w:r>
      <w:r w:rsidR="00FB5B6F" w:rsidRPr="00DE49A0">
        <w:rPr>
          <w:rStyle w:val="EndnoteReference"/>
          <w:rFonts w:ascii="Times New Roman" w:hAnsi="Times New Roman" w:cs="Times New Roman"/>
          <w:sz w:val="22"/>
          <w:szCs w:val="22"/>
          <w:lang w:val="en-GB"/>
        </w:rPr>
        <w:endnoteReference w:id="31"/>
      </w:r>
    </w:p>
    <w:p w14:paraId="0C3EE2C1" w14:textId="77777777" w:rsidR="00807E0A" w:rsidRPr="00757B09" w:rsidRDefault="00807E0A" w:rsidP="00D21E1D">
      <w:pPr>
        <w:jc w:val="both"/>
        <w:rPr>
          <w:rFonts w:ascii="Times New Roman" w:hAnsi="Times New Roman" w:cs="Times New Roman"/>
          <w:sz w:val="22"/>
          <w:szCs w:val="22"/>
          <w:u w:val="single"/>
        </w:rPr>
      </w:pPr>
    </w:p>
    <w:p w14:paraId="2115A1F9" w14:textId="661617CC" w:rsidR="00A429AF" w:rsidRPr="00757B09" w:rsidRDefault="005A0356" w:rsidP="00D21E1D">
      <w:pPr>
        <w:jc w:val="both"/>
        <w:rPr>
          <w:rFonts w:ascii="Times New Roman" w:hAnsi="Times New Roman" w:cs="Times New Roman"/>
          <w:sz w:val="22"/>
          <w:szCs w:val="22"/>
          <w:u w:val="single"/>
        </w:rPr>
      </w:pPr>
      <w:r w:rsidRPr="00757B09">
        <w:rPr>
          <w:rFonts w:ascii="Times New Roman" w:hAnsi="Times New Roman" w:cs="Times New Roman"/>
          <w:sz w:val="22"/>
          <w:szCs w:val="22"/>
          <w:u w:val="single"/>
        </w:rPr>
        <w:t>Information Accessibility</w:t>
      </w:r>
    </w:p>
    <w:p w14:paraId="7DC51308" w14:textId="72CDB371" w:rsidR="00A429AF" w:rsidRPr="00757B09" w:rsidRDefault="00A429AF" w:rsidP="00D21E1D">
      <w:pPr>
        <w:jc w:val="both"/>
        <w:rPr>
          <w:rFonts w:ascii="Times New Roman" w:hAnsi="Times New Roman" w:cs="Times New Roman"/>
          <w:sz w:val="22"/>
          <w:szCs w:val="22"/>
        </w:rPr>
      </w:pPr>
      <w:r w:rsidRPr="00757B09">
        <w:rPr>
          <w:rFonts w:ascii="Times New Roman" w:hAnsi="Times New Roman" w:cs="Times New Roman"/>
          <w:sz w:val="22"/>
          <w:szCs w:val="22"/>
        </w:rPr>
        <w:t>Knowledge about the law and rights under the law</w:t>
      </w:r>
      <w:r w:rsidR="006F1395">
        <w:rPr>
          <w:rFonts w:ascii="Times New Roman" w:hAnsi="Times New Roman" w:cs="Times New Roman"/>
          <w:sz w:val="22"/>
          <w:szCs w:val="22"/>
        </w:rPr>
        <w:t xml:space="preserve"> is an essential prerequisite for</w:t>
      </w:r>
      <w:r w:rsidRPr="00757B09">
        <w:rPr>
          <w:rFonts w:ascii="Times New Roman" w:hAnsi="Times New Roman" w:cs="Times New Roman"/>
          <w:sz w:val="22"/>
          <w:szCs w:val="22"/>
        </w:rPr>
        <w:t xml:space="preserve"> accessing justice.</w:t>
      </w:r>
      <w:r w:rsidRPr="00757B09">
        <w:rPr>
          <w:rStyle w:val="EndnoteReference"/>
          <w:rFonts w:ascii="Times New Roman" w:hAnsi="Times New Roman" w:cs="Times New Roman"/>
          <w:sz w:val="22"/>
          <w:szCs w:val="22"/>
        </w:rPr>
        <w:endnoteReference w:id="32"/>
      </w:r>
      <w:r w:rsidRPr="00757B09">
        <w:rPr>
          <w:rFonts w:ascii="Times New Roman" w:hAnsi="Times New Roman" w:cs="Times New Roman"/>
          <w:sz w:val="22"/>
          <w:szCs w:val="22"/>
        </w:rPr>
        <w:t xml:space="preserve"> Women </w:t>
      </w:r>
      <w:r w:rsidR="005A0356" w:rsidRPr="00757B09">
        <w:rPr>
          <w:rFonts w:ascii="Times New Roman" w:hAnsi="Times New Roman" w:cs="Times New Roman"/>
          <w:sz w:val="22"/>
          <w:szCs w:val="22"/>
        </w:rPr>
        <w:t xml:space="preserve">with disabilities often lack </w:t>
      </w:r>
      <w:r w:rsidRPr="00757B09">
        <w:rPr>
          <w:rFonts w:ascii="Times New Roman" w:hAnsi="Times New Roman" w:cs="Times New Roman"/>
          <w:sz w:val="22"/>
          <w:szCs w:val="22"/>
        </w:rPr>
        <w:t>knowledge about their rights to a</w:t>
      </w:r>
      <w:r w:rsidR="00F45072">
        <w:rPr>
          <w:rFonts w:ascii="Times New Roman" w:hAnsi="Times New Roman" w:cs="Times New Roman"/>
          <w:sz w:val="22"/>
          <w:szCs w:val="22"/>
        </w:rPr>
        <w:t>nd within the justice system, because</w:t>
      </w:r>
      <w:r w:rsidR="00091226">
        <w:rPr>
          <w:rFonts w:ascii="Times New Roman" w:hAnsi="Times New Roman" w:cs="Times New Roman"/>
          <w:sz w:val="22"/>
          <w:szCs w:val="22"/>
        </w:rPr>
        <w:t xml:space="preserve"> information about their rights is</w:t>
      </w:r>
      <w:r w:rsidRPr="00757B09">
        <w:rPr>
          <w:rFonts w:ascii="Times New Roman" w:hAnsi="Times New Roman" w:cs="Times New Roman"/>
          <w:sz w:val="22"/>
          <w:szCs w:val="22"/>
        </w:rPr>
        <w:t xml:space="preserve"> inaccessible, not produced in user-friendly formats, and not available in plain language.</w:t>
      </w:r>
      <w:r w:rsidRPr="00757B09">
        <w:rPr>
          <w:rStyle w:val="EndnoteReference"/>
          <w:rFonts w:ascii="Times New Roman" w:hAnsi="Times New Roman" w:cs="Times New Roman"/>
          <w:sz w:val="22"/>
          <w:szCs w:val="22"/>
        </w:rPr>
        <w:endnoteReference w:id="33"/>
      </w:r>
      <w:r w:rsidRPr="00757B09">
        <w:rPr>
          <w:rFonts w:ascii="Times New Roman" w:hAnsi="Times New Roman" w:cs="Times New Roman"/>
          <w:sz w:val="22"/>
          <w:szCs w:val="22"/>
        </w:rPr>
        <w:t xml:space="preserve"> This gap in knowledge means that persons with disabilities may not know how to access justice, the procedures that they must follow, or even when their rights have been violated.  </w:t>
      </w:r>
    </w:p>
    <w:p w14:paraId="29D00782" w14:textId="77777777" w:rsidR="00F45072" w:rsidRPr="00F45072" w:rsidRDefault="00A429AF" w:rsidP="00D21E1D">
      <w:pPr>
        <w:pStyle w:val="ListParagraph"/>
        <w:numPr>
          <w:ilvl w:val="0"/>
          <w:numId w:val="18"/>
        </w:numPr>
        <w:jc w:val="both"/>
        <w:rPr>
          <w:rFonts w:ascii="Times New Roman" w:hAnsi="Times New Roman" w:cs="Times New Roman"/>
          <w:sz w:val="22"/>
          <w:szCs w:val="22"/>
        </w:rPr>
      </w:pPr>
      <w:r w:rsidRPr="00757B09">
        <w:rPr>
          <w:rFonts w:ascii="Times New Roman" w:hAnsi="Times New Roman" w:cs="Times New Roman"/>
          <w:sz w:val="22"/>
          <w:szCs w:val="22"/>
        </w:rPr>
        <w:t xml:space="preserve">For instance, </w:t>
      </w:r>
      <w:r w:rsidRPr="00757B09">
        <w:rPr>
          <w:rFonts w:ascii="Times New Roman" w:hAnsi="Times New Roman" w:cs="Times New Roman"/>
          <w:sz w:val="22"/>
          <w:szCs w:val="22"/>
          <w:lang w:val="en-GB"/>
        </w:rPr>
        <w:t>a 2014 report from the University of Leeds, based on extensive interviews with women with d</w:t>
      </w:r>
      <w:r w:rsidR="005A0356" w:rsidRPr="00757B09">
        <w:rPr>
          <w:rFonts w:ascii="Times New Roman" w:hAnsi="Times New Roman" w:cs="Times New Roman"/>
          <w:sz w:val="22"/>
          <w:szCs w:val="22"/>
          <w:lang w:val="en-GB"/>
        </w:rPr>
        <w:t xml:space="preserve">isabilities in the </w:t>
      </w:r>
      <w:r w:rsidR="005A0356" w:rsidRPr="00757B09">
        <w:rPr>
          <w:rFonts w:ascii="Times New Roman" w:hAnsi="Times New Roman" w:cs="Times New Roman"/>
          <w:b/>
          <w:sz w:val="22"/>
          <w:szCs w:val="22"/>
          <w:lang w:val="en-GB"/>
        </w:rPr>
        <w:t>UK</w:t>
      </w:r>
      <w:r w:rsidRPr="00757B09">
        <w:rPr>
          <w:rFonts w:ascii="Times New Roman" w:hAnsi="Times New Roman" w:cs="Times New Roman"/>
          <w:sz w:val="22"/>
          <w:szCs w:val="22"/>
          <w:lang w:val="en-GB"/>
        </w:rPr>
        <w:t xml:space="preserve">, noted that disabled women who were victims of violence </w:t>
      </w:r>
      <w:r w:rsidRPr="00757B09">
        <w:rPr>
          <w:rFonts w:ascii="Times New Roman" w:eastAsia="Times New Roman" w:hAnsi="Times New Roman" w:cs="Times New Roman"/>
          <w:sz w:val="22"/>
          <w:szCs w:val="22"/>
          <w:lang w:val="en-GB" w:eastAsia="en-GB"/>
        </w:rPr>
        <w:t>had little knowledge about the law and how it was implemented in practice, sometimes because the perpetrators of violence isolated these women and controlled what information they received.</w:t>
      </w:r>
      <w:r w:rsidRPr="00757B09">
        <w:rPr>
          <w:rStyle w:val="EndnoteReference"/>
          <w:rFonts w:ascii="Times New Roman" w:eastAsia="Times New Roman" w:hAnsi="Times New Roman" w:cs="Times New Roman"/>
          <w:sz w:val="22"/>
          <w:szCs w:val="22"/>
          <w:lang w:val="en-GB" w:eastAsia="en-GB"/>
        </w:rPr>
        <w:endnoteReference w:id="34"/>
      </w:r>
      <w:r w:rsidRPr="00757B09">
        <w:rPr>
          <w:rFonts w:ascii="Times New Roman" w:eastAsia="Times New Roman" w:hAnsi="Times New Roman" w:cs="Times New Roman"/>
          <w:sz w:val="22"/>
          <w:szCs w:val="22"/>
          <w:lang w:val="en-GB" w:eastAsia="en-GB"/>
        </w:rPr>
        <w:t xml:space="preserve"> Women with disabilities in the study were frequently unaware of or not clear about their formal rights under criminal law and about the criminal prosecution process,</w:t>
      </w:r>
      <w:r w:rsidRPr="00757B09">
        <w:rPr>
          <w:rStyle w:val="EndnoteReference"/>
          <w:rFonts w:ascii="Times New Roman" w:eastAsia="Times New Roman" w:hAnsi="Times New Roman" w:cs="Times New Roman"/>
          <w:sz w:val="22"/>
          <w:szCs w:val="22"/>
          <w:lang w:val="en-GB" w:eastAsia="en-GB"/>
        </w:rPr>
        <w:endnoteReference w:id="35"/>
      </w:r>
      <w:r w:rsidRPr="00757B09">
        <w:rPr>
          <w:rFonts w:ascii="Times New Roman" w:eastAsia="Times New Roman" w:hAnsi="Times New Roman" w:cs="Times New Roman"/>
          <w:sz w:val="22"/>
          <w:szCs w:val="22"/>
          <w:lang w:val="en-GB" w:eastAsia="en-GB"/>
        </w:rPr>
        <w:t xml:space="preserve"> and if they were somewhat aware of their rights, they expressed confusion about which rights applied to them in certain situations based on their gender, disability, or other statuses.</w:t>
      </w:r>
      <w:r w:rsidRPr="00757B09">
        <w:rPr>
          <w:rStyle w:val="EndnoteReference"/>
          <w:rFonts w:ascii="Times New Roman" w:eastAsia="Times New Roman" w:hAnsi="Times New Roman" w:cs="Times New Roman"/>
          <w:sz w:val="22"/>
          <w:szCs w:val="22"/>
          <w:lang w:val="en-GB" w:eastAsia="en-GB"/>
        </w:rPr>
        <w:endnoteReference w:id="36"/>
      </w:r>
      <w:r w:rsidRPr="00757B09">
        <w:rPr>
          <w:rFonts w:ascii="Times New Roman" w:eastAsia="Times New Roman" w:hAnsi="Times New Roman" w:cs="Times New Roman"/>
          <w:sz w:val="22"/>
          <w:szCs w:val="22"/>
          <w:lang w:val="en-GB" w:eastAsia="en-GB"/>
        </w:rPr>
        <w:t xml:space="preserve"> As a result, women with disabilities lacked confidence to engage with the criminal justice process and were also </w:t>
      </w:r>
      <w:proofErr w:type="spellStart"/>
      <w:r w:rsidRPr="00757B09">
        <w:rPr>
          <w:rFonts w:ascii="Times New Roman" w:eastAsia="Times New Roman" w:hAnsi="Times New Roman" w:cs="Times New Roman"/>
          <w:sz w:val="22"/>
          <w:szCs w:val="22"/>
          <w:lang w:val="en-GB" w:eastAsia="en-GB"/>
        </w:rPr>
        <w:t>skeptical</w:t>
      </w:r>
      <w:proofErr w:type="spellEnd"/>
      <w:r w:rsidRPr="00757B09">
        <w:rPr>
          <w:rFonts w:ascii="Times New Roman" w:eastAsia="Times New Roman" w:hAnsi="Times New Roman" w:cs="Times New Roman"/>
          <w:sz w:val="22"/>
          <w:szCs w:val="22"/>
          <w:lang w:val="en-GB" w:eastAsia="en-GB"/>
        </w:rPr>
        <w:t xml:space="preserve"> about its effectiveness.</w:t>
      </w:r>
      <w:r w:rsidRPr="00757B09">
        <w:rPr>
          <w:rStyle w:val="EndnoteReference"/>
          <w:rFonts w:ascii="Times New Roman" w:eastAsia="Times New Roman" w:hAnsi="Times New Roman" w:cs="Times New Roman"/>
          <w:sz w:val="22"/>
          <w:szCs w:val="22"/>
          <w:lang w:val="en-GB" w:eastAsia="en-GB"/>
        </w:rPr>
        <w:endnoteReference w:id="37"/>
      </w:r>
      <w:r w:rsidRPr="00757B09">
        <w:rPr>
          <w:rFonts w:ascii="Times New Roman" w:eastAsia="Times New Roman" w:hAnsi="Times New Roman" w:cs="Times New Roman"/>
          <w:sz w:val="22"/>
          <w:szCs w:val="22"/>
          <w:lang w:val="en-GB" w:eastAsia="en-GB"/>
        </w:rPr>
        <w:t xml:space="preserve"> </w:t>
      </w:r>
    </w:p>
    <w:p w14:paraId="141DCEA2" w14:textId="30417CC4" w:rsidR="005A0356" w:rsidRPr="00757B09" w:rsidRDefault="00A429AF" w:rsidP="00D21E1D">
      <w:pPr>
        <w:pStyle w:val="ListParagraph"/>
        <w:numPr>
          <w:ilvl w:val="0"/>
          <w:numId w:val="18"/>
        </w:numPr>
        <w:jc w:val="both"/>
        <w:rPr>
          <w:rFonts w:ascii="Times New Roman" w:hAnsi="Times New Roman" w:cs="Times New Roman"/>
          <w:sz w:val="22"/>
          <w:szCs w:val="22"/>
        </w:rPr>
      </w:pPr>
      <w:r w:rsidRPr="00757B09">
        <w:rPr>
          <w:rFonts w:ascii="Times New Roman" w:hAnsi="Times New Roman" w:cs="Times New Roman"/>
          <w:sz w:val="22"/>
          <w:szCs w:val="22"/>
        </w:rPr>
        <w:t xml:space="preserve">A 2013 study of women with disabilities in </w:t>
      </w:r>
      <w:r w:rsidRPr="00F45072">
        <w:rPr>
          <w:rFonts w:ascii="Times New Roman" w:hAnsi="Times New Roman" w:cs="Times New Roman"/>
          <w:b/>
          <w:sz w:val="22"/>
          <w:szCs w:val="22"/>
        </w:rPr>
        <w:t>Ghana</w:t>
      </w:r>
      <w:r w:rsidRPr="00757B09">
        <w:rPr>
          <w:rFonts w:ascii="Times New Roman" w:hAnsi="Times New Roman" w:cs="Times New Roman"/>
          <w:sz w:val="22"/>
          <w:szCs w:val="22"/>
        </w:rPr>
        <w:t xml:space="preserve"> also showed that they lacked adequate knowledge of the laws that protect their rights and guarantee their safety, a situation that prevent</w:t>
      </w:r>
      <w:r w:rsidR="00F45072">
        <w:rPr>
          <w:rFonts w:ascii="Times New Roman" w:hAnsi="Times New Roman" w:cs="Times New Roman"/>
          <w:sz w:val="22"/>
          <w:szCs w:val="22"/>
        </w:rPr>
        <w:t>ed</w:t>
      </w:r>
      <w:r w:rsidRPr="00757B09">
        <w:rPr>
          <w:rFonts w:ascii="Times New Roman" w:hAnsi="Times New Roman" w:cs="Times New Roman"/>
          <w:sz w:val="22"/>
          <w:szCs w:val="22"/>
        </w:rPr>
        <w:t xml:space="preserve"> them from reporting gender-based violence.</w:t>
      </w:r>
      <w:r w:rsidRPr="00757B09">
        <w:rPr>
          <w:rStyle w:val="EndnoteReference"/>
          <w:rFonts w:ascii="Times New Roman" w:hAnsi="Times New Roman" w:cs="Times New Roman"/>
          <w:sz w:val="22"/>
          <w:szCs w:val="22"/>
        </w:rPr>
        <w:endnoteReference w:id="38"/>
      </w:r>
    </w:p>
    <w:p w14:paraId="16BFF3DF" w14:textId="5869E385" w:rsidR="002163A2" w:rsidRPr="002F6135" w:rsidRDefault="00A429AF" w:rsidP="00D21E1D">
      <w:pPr>
        <w:pStyle w:val="ListParagraph"/>
        <w:numPr>
          <w:ilvl w:val="0"/>
          <w:numId w:val="18"/>
        </w:numPr>
        <w:jc w:val="both"/>
        <w:rPr>
          <w:rFonts w:ascii="Times New Roman" w:hAnsi="Times New Roman" w:cs="Times New Roman"/>
          <w:sz w:val="22"/>
          <w:szCs w:val="22"/>
        </w:rPr>
      </w:pPr>
      <w:r w:rsidRPr="00757B09">
        <w:rPr>
          <w:rFonts w:ascii="Times New Roman" w:hAnsi="Times New Roman" w:cs="Times New Roman"/>
          <w:sz w:val="22"/>
          <w:szCs w:val="22"/>
        </w:rPr>
        <w:t xml:space="preserve">In </w:t>
      </w:r>
      <w:r w:rsidRPr="00757B09">
        <w:rPr>
          <w:rFonts w:ascii="Times New Roman" w:hAnsi="Times New Roman" w:cs="Times New Roman"/>
          <w:b/>
          <w:sz w:val="22"/>
          <w:szCs w:val="22"/>
        </w:rPr>
        <w:t>Nigeria,</w:t>
      </w:r>
      <w:r w:rsidR="00F45072">
        <w:rPr>
          <w:rFonts w:ascii="Times New Roman" w:hAnsi="Times New Roman" w:cs="Times New Roman"/>
          <w:sz w:val="22"/>
          <w:szCs w:val="22"/>
        </w:rPr>
        <w:t xml:space="preserve"> women with disabilities were</w:t>
      </w:r>
      <w:r w:rsidRPr="00757B09">
        <w:rPr>
          <w:rFonts w:ascii="Times New Roman" w:hAnsi="Times New Roman" w:cs="Times New Roman"/>
          <w:sz w:val="22"/>
          <w:szCs w:val="22"/>
        </w:rPr>
        <w:t xml:space="preserve"> also more likely to lack knowledge about the procedures for reporting violence or feel shame or fear that no </w:t>
      </w:r>
      <w:proofErr w:type="spellStart"/>
      <w:r w:rsidRPr="00757B09">
        <w:rPr>
          <w:rFonts w:ascii="Times New Roman" w:hAnsi="Times New Roman" w:cs="Times New Roman"/>
          <w:sz w:val="22"/>
          <w:szCs w:val="22"/>
        </w:rPr>
        <w:t>on</w:t>
      </w:r>
      <w:proofErr w:type="spellEnd"/>
      <w:r w:rsidRPr="00757B09">
        <w:rPr>
          <w:rFonts w:ascii="Times New Roman" w:hAnsi="Times New Roman" w:cs="Times New Roman"/>
          <w:sz w:val="22"/>
          <w:szCs w:val="22"/>
        </w:rPr>
        <w:t xml:space="preserve"> will believe them.</w:t>
      </w:r>
      <w:r w:rsidRPr="00757B09">
        <w:rPr>
          <w:rStyle w:val="EndnoteReference"/>
          <w:rFonts w:ascii="Times New Roman" w:hAnsi="Times New Roman" w:cs="Times New Roman"/>
          <w:sz w:val="22"/>
          <w:szCs w:val="22"/>
        </w:rPr>
        <w:endnoteReference w:id="39"/>
      </w:r>
      <w:r w:rsidRPr="00757B09">
        <w:rPr>
          <w:rFonts w:ascii="Times New Roman" w:hAnsi="Times New Roman" w:cs="Times New Roman"/>
          <w:sz w:val="22"/>
          <w:szCs w:val="22"/>
        </w:rPr>
        <w:t xml:space="preserve"> </w:t>
      </w:r>
    </w:p>
    <w:p w14:paraId="00742BF4" w14:textId="77777777" w:rsidR="000450E8" w:rsidRPr="00757B09" w:rsidRDefault="000450E8" w:rsidP="00D21E1D">
      <w:pPr>
        <w:jc w:val="both"/>
        <w:rPr>
          <w:rFonts w:ascii="Times New Roman" w:eastAsia="Times New Roman" w:hAnsi="Times New Roman" w:cs="Times New Roman"/>
          <w:sz w:val="22"/>
          <w:szCs w:val="22"/>
          <w:lang w:val="en-GB" w:eastAsia="en-GB"/>
        </w:rPr>
      </w:pPr>
    </w:p>
    <w:p w14:paraId="42393C92" w14:textId="507457C0" w:rsidR="00A429AF" w:rsidRPr="00757B09" w:rsidRDefault="00807E0A" w:rsidP="00D21E1D">
      <w:pPr>
        <w:jc w:val="both"/>
        <w:rPr>
          <w:rFonts w:ascii="Times New Roman" w:hAnsi="Times New Roman" w:cs="Times New Roman"/>
          <w:sz w:val="22"/>
          <w:szCs w:val="22"/>
          <w:u w:val="single"/>
        </w:rPr>
      </w:pPr>
      <w:r w:rsidRPr="00757B09">
        <w:rPr>
          <w:rFonts w:ascii="Times New Roman" w:hAnsi="Times New Roman" w:cs="Times New Roman"/>
          <w:sz w:val="22"/>
          <w:szCs w:val="22"/>
          <w:u w:val="single"/>
        </w:rPr>
        <w:t>Communications Accessibility</w:t>
      </w:r>
    </w:p>
    <w:p w14:paraId="6B3728EE" w14:textId="35D910B7" w:rsidR="00A429AF" w:rsidRPr="00757B09" w:rsidRDefault="00807E0A" w:rsidP="00D21E1D">
      <w:pPr>
        <w:jc w:val="both"/>
        <w:rPr>
          <w:rFonts w:ascii="Times New Roman" w:hAnsi="Times New Roman" w:cs="Times New Roman"/>
          <w:sz w:val="22"/>
          <w:szCs w:val="22"/>
        </w:rPr>
      </w:pPr>
      <w:r w:rsidRPr="00757B09">
        <w:rPr>
          <w:rFonts w:ascii="Times New Roman" w:hAnsi="Times New Roman" w:cs="Times New Roman"/>
          <w:sz w:val="22"/>
          <w:szCs w:val="22"/>
        </w:rPr>
        <w:t xml:space="preserve">Women with disabilities may also lack accommodations related to communications when accessing justice. </w:t>
      </w:r>
      <w:r w:rsidR="00A429AF" w:rsidRPr="00757B09">
        <w:rPr>
          <w:rFonts w:ascii="Times New Roman" w:hAnsi="Times New Roman" w:cs="Times New Roman"/>
          <w:sz w:val="22"/>
          <w:szCs w:val="22"/>
        </w:rPr>
        <w:t>Lack of interpretation or other communication aids throughout the justice system can prevent women with</w:t>
      </w:r>
      <w:r w:rsidRPr="00757B09">
        <w:rPr>
          <w:rFonts w:ascii="Times New Roman" w:hAnsi="Times New Roman" w:cs="Times New Roman"/>
          <w:sz w:val="22"/>
          <w:szCs w:val="22"/>
        </w:rPr>
        <w:t xml:space="preserve"> disabilities from reporting gender-based violence, testifying on their own behalves in court, </w:t>
      </w:r>
      <w:r w:rsidR="00F45072">
        <w:rPr>
          <w:rFonts w:ascii="Times New Roman" w:hAnsi="Times New Roman" w:cs="Times New Roman"/>
          <w:sz w:val="22"/>
          <w:szCs w:val="22"/>
        </w:rPr>
        <w:t>or otherwise moving a complaint</w:t>
      </w:r>
      <w:r w:rsidRPr="00757B09">
        <w:rPr>
          <w:rFonts w:ascii="Times New Roman" w:hAnsi="Times New Roman" w:cs="Times New Roman"/>
          <w:sz w:val="22"/>
          <w:szCs w:val="22"/>
        </w:rPr>
        <w:t xml:space="preserve"> through the justice system.</w:t>
      </w:r>
    </w:p>
    <w:p w14:paraId="2C140572" w14:textId="77777777" w:rsidR="00807E0A" w:rsidRPr="00757B09" w:rsidRDefault="00A429AF" w:rsidP="00807E0A">
      <w:pPr>
        <w:pStyle w:val="ListParagraph"/>
        <w:numPr>
          <w:ilvl w:val="0"/>
          <w:numId w:val="19"/>
        </w:numPr>
        <w:jc w:val="both"/>
        <w:rPr>
          <w:rFonts w:ascii="Times New Roman" w:hAnsi="Times New Roman" w:cs="Times New Roman"/>
          <w:sz w:val="22"/>
          <w:szCs w:val="22"/>
        </w:rPr>
      </w:pPr>
      <w:r w:rsidRPr="00757B09">
        <w:rPr>
          <w:rFonts w:ascii="Times New Roman" w:hAnsi="Times New Roman" w:cs="Times New Roman"/>
          <w:sz w:val="22"/>
          <w:szCs w:val="22"/>
          <w:lang w:val="en-GB"/>
        </w:rPr>
        <w:t>For instance, in a 2014 study by the University of Leeds, women with disabilities</w:t>
      </w:r>
      <w:r w:rsidR="00807E0A" w:rsidRPr="00757B09">
        <w:rPr>
          <w:rFonts w:ascii="Times New Roman" w:hAnsi="Times New Roman" w:cs="Times New Roman"/>
          <w:sz w:val="22"/>
          <w:szCs w:val="22"/>
          <w:lang w:val="en-GB"/>
        </w:rPr>
        <w:t xml:space="preserve"> in the </w:t>
      </w:r>
      <w:r w:rsidR="00807E0A" w:rsidRPr="00757B09">
        <w:rPr>
          <w:rFonts w:ascii="Times New Roman" w:hAnsi="Times New Roman" w:cs="Times New Roman"/>
          <w:b/>
          <w:sz w:val="22"/>
          <w:szCs w:val="22"/>
          <w:lang w:val="en-GB"/>
        </w:rPr>
        <w:t>UK</w:t>
      </w:r>
      <w:r w:rsidRPr="00757B09">
        <w:rPr>
          <w:rFonts w:ascii="Times New Roman" w:hAnsi="Times New Roman" w:cs="Times New Roman"/>
          <w:sz w:val="22"/>
          <w:szCs w:val="22"/>
          <w:lang w:val="en-GB"/>
        </w:rPr>
        <w:t>, particularly deaf and hearing-impaired women, commented that they encountered or were afraid of communications accessibility problems when working with the police.</w:t>
      </w:r>
      <w:r w:rsidRPr="00757B09">
        <w:rPr>
          <w:rStyle w:val="EndnoteReference"/>
          <w:rFonts w:ascii="Times New Roman" w:hAnsi="Times New Roman" w:cs="Times New Roman"/>
          <w:sz w:val="22"/>
          <w:szCs w:val="22"/>
          <w:lang w:val="en-GB"/>
        </w:rPr>
        <w:endnoteReference w:id="40"/>
      </w:r>
      <w:r w:rsidRPr="00757B09">
        <w:rPr>
          <w:rFonts w:ascii="Times New Roman" w:hAnsi="Times New Roman" w:cs="Times New Roman"/>
          <w:sz w:val="22"/>
          <w:szCs w:val="22"/>
          <w:lang w:val="en-GB"/>
        </w:rPr>
        <w:t xml:space="preserve"> </w:t>
      </w:r>
    </w:p>
    <w:p w14:paraId="3E2A16A4" w14:textId="4A935A1D" w:rsidR="00A429AF" w:rsidRPr="00757B09" w:rsidRDefault="00807E0A" w:rsidP="00807E0A">
      <w:pPr>
        <w:pStyle w:val="ListParagraph"/>
        <w:numPr>
          <w:ilvl w:val="0"/>
          <w:numId w:val="19"/>
        </w:numPr>
        <w:jc w:val="both"/>
        <w:rPr>
          <w:rFonts w:ascii="Times New Roman" w:hAnsi="Times New Roman" w:cs="Times New Roman"/>
          <w:sz w:val="22"/>
          <w:szCs w:val="22"/>
        </w:rPr>
      </w:pPr>
      <w:r w:rsidRPr="00757B09">
        <w:rPr>
          <w:rFonts w:ascii="Times New Roman" w:hAnsi="Times New Roman" w:cs="Times New Roman"/>
          <w:sz w:val="22"/>
          <w:szCs w:val="22"/>
          <w:lang w:val="en-GB"/>
        </w:rPr>
        <w:t>Additionally, i</w:t>
      </w:r>
      <w:r w:rsidR="00A429AF" w:rsidRPr="00757B09">
        <w:rPr>
          <w:rFonts w:ascii="Times New Roman" w:hAnsi="Times New Roman" w:cs="Times New Roman"/>
          <w:sz w:val="22"/>
          <w:szCs w:val="22"/>
          <w:lang w:val="en-GB"/>
        </w:rPr>
        <w:t xml:space="preserve">n </w:t>
      </w:r>
      <w:r w:rsidR="00A429AF" w:rsidRPr="00757B09">
        <w:rPr>
          <w:rFonts w:ascii="Times New Roman" w:hAnsi="Times New Roman" w:cs="Times New Roman"/>
          <w:b/>
          <w:sz w:val="22"/>
          <w:szCs w:val="22"/>
          <w:lang w:val="en-GB"/>
        </w:rPr>
        <w:t>Ghana,</w:t>
      </w:r>
      <w:r w:rsidR="00A429AF" w:rsidRPr="00757B09">
        <w:rPr>
          <w:rFonts w:ascii="Times New Roman" w:hAnsi="Times New Roman" w:cs="Times New Roman"/>
          <w:sz w:val="22"/>
          <w:szCs w:val="22"/>
          <w:lang w:val="en-GB"/>
        </w:rPr>
        <w:t xml:space="preserve"> </w:t>
      </w:r>
      <w:r w:rsidR="00A429AF" w:rsidRPr="00757B09">
        <w:rPr>
          <w:rFonts w:ascii="Times New Roman" w:hAnsi="Times New Roman" w:cs="Times New Roman"/>
          <w:sz w:val="22"/>
          <w:szCs w:val="22"/>
        </w:rPr>
        <w:t>communication barriers in particular serve</w:t>
      </w:r>
      <w:r w:rsidR="00091226">
        <w:rPr>
          <w:rFonts w:ascii="Times New Roman" w:hAnsi="Times New Roman" w:cs="Times New Roman"/>
          <w:sz w:val="22"/>
          <w:szCs w:val="22"/>
        </w:rPr>
        <w:t>d as a substan</w:t>
      </w:r>
      <w:r w:rsidR="00F45072">
        <w:rPr>
          <w:rFonts w:ascii="Times New Roman" w:hAnsi="Times New Roman" w:cs="Times New Roman"/>
          <w:sz w:val="22"/>
          <w:szCs w:val="22"/>
        </w:rPr>
        <w:t>tial</w:t>
      </w:r>
      <w:r w:rsidR="00A429AF" w:rsidRPr="00757B09">
        <w:rPr>
          <w:rFonts w:ascii="Times New Roman" w:hAnsi="Times New Roman" w:cs="Times New Roman"/>
          <w:sz w:val="22"/>
          <w:szCs w:val="22"/>
        </w:rPr>
        <w:t xml:space="preserve"> obstacle for deaf women and women with intellectual disabilities in seeking justice. The Ghana National Association of the Deaf has emphasized the need for sign language interpreters to be available at police stations, courts, hospitals and other locations, noting that the absence of such interpreters can effectively deny deaf individuals access to essential information and services.</w:t>
      </w:r>
      <w:r w:rsidR="00A429AF" w:rsidRPr="00757B09">
        <w:rPr>
          <w:rStyle w:val="EndnoteReference"/>
          <w:rFonts w:ascii="Times New Roman" w:hAnsi="Times New Roman" w:cs="Times New Roman"/>
          <w:sz w:val="22"/>
          <w:szCs w:val="22"/>
        </w:rPr>
        <w:endnoteReference w:id="41"/>
      </w:r>
      <w:r w:rsidR="00A429AF" w:rsidRPr="00757B09">
        <w:rPr>
          <w:rFonts w:ascii="Times New Roman" w:hAnsi="Times New Roman" w:cs="Times New Roman"/>
          <w:sz w:val="22"/>
          <w:szCs w:val="22"/>
        </w:rPr>
        <w:t xml:space="preserve"> </w:t>
      </w:r>
    </w:p>
    <w:p w14:paraId="04FEAD9C" w14:textId="13BE323F" w:rsidR="00807E0A" w:rsidRPr="00757B09" w:rsidRDefault="00807E0A" w:rsidP="00807E0A">
      <w:pPr>
        <w:pStyle w:val="ListParagraph"/>
        <w:numPr>
          <w:ilvl w:val="0"/>
          <w:numId w:val="19"/>
        </w:numPr>
        <w:jc w:val="both"/>
        <w:rPr>
          <w:rFonts w:ascii="Times New Roman" w:hAnsi="Times New Roman" w:cs="Times New Roman"/>
          <w:sz w:val="22"/>
          <w:szCs w:val="22"/>
        </w:rPr>
      </w:pPr>
      <w:r w:rsidRPr="00757B09">
        <w:rPr>
          <w:rFonts w:ascii="Times New Roman" w:hAnsi="Times New Roman" w:cs="Times New Roman"/>
          <w:sz w:val="22"/>
          <w:szCs w:val="22"/>
        </w:rPr>
        <w:lastRenderedPageBreak/>
        <w:t xml:space="preserve">Furthermore, in </w:t>
      </w:r>
      <w:r w:rsidRPr="00757B09">
        <w:rPr>
          <w:rFonts w:ascii="Times New Roman" w:hAnsi="Times New Roman" w:cs="Times New Roman"/>
          <w:b/>
          <w:sz w:val="22"/>
          <w:szCs w:val="22"/>
        </w:rPr>
        <w:t>India,</w:t>
      </w:r>
      <w:r w:rsidRPr="00757B09">
        <w:rPr>
          <w:rFonts w:ascii="Times New Roman" w:hAnsi="Times New Roman" w:cs="Times New Roman"/>
          <w:sz w:val="22"/>
          <w:szCs w:val="22"/>
        </w:rPr>
        <w:t xml:space="preserve"> although the Criminal Law (Amendment) Act 2013 and the Code of Criminal Procedure, 1973, do provide protections for women with disabilities in accessing the police and courts, women with disabilities are still frequently prevented from filing First Information Reports in places where they are comfortable rather than at police stations, and they are often not provided with sign language interpreters or special educators to assist with justice-related communications.</w:t>
      </w:r>
      <w:r w:rsidRPr="00757B09">
        <w:rPr>
          <w:rFonts w:ascii="Times New Roman" w:hAnsi="Times New Roman" w:cs="Times New Roman"/>
          <w:sz w:val="22"/>
          <w:szCs w:val="22"/>
          <w:vertAlign w:val="superscript"/>
        </w:rPr>
        <w:endnoteReference w:id="42"/>
      </w:r>
    </w:p>
    <w:p w14:paraId="6FB365DF" w14:textId="77777777" w:rsidR="00A429AF" w:rsidRPr="00757B09" w:rsidRDefault="00A429AF" w:rsidP="00D21E1D">
      <w:pPr>
        <w:jc w:val="both"/>
        <w:rPr>
          <w:rFonts w:ascii="Times New Roman" w:hAnsi="Times New Roman" w:cs="Times New Roman"/>
          <w:sz w:val="22"/>
          <w:szCs w:val="22"/>
        </w:rPr>
      </w:pPr>
    </w:p>
    <w:p w14:paraId="769FCE80" w14:textId="77777777" w:rsidR="00807E0A" w:rsidRPr="00757B09" w:rsidRDefault="00807E0A" w:rsidP="00D21E1D">
      <w:pPr>
        <w:jc w:val="both"/>
        <w:rPr>
          <w:rFonts w:ascii="Times New Roman" w:hAnsi="Times New Roman" w:cs="Times New Roman"/>
          <w:sz w:val="22"/>
          <w:szCs w:val="22"/>
        </w:rPr>
      </w:pPr>
      <w:r w:rsidRPr="00757B09">
        <w:rPr>
          <w:rFonts w:ascii="Times New Roman" w:hAnsi="Times New Roman" w:cs="Times New Roman"/>
          <w:sz w:val="22"/>
          <w:szCs w:val="22"/>
          <w:lang w:val="en-GB"/>
        </w:rPr>
        <w:t xml:space="preserve">These communication barriers prevent women with disabilities from reporting and seeking justice for the violence committed against them. </w:t>
      </w:r>
      <w:r w:rsidR="00A429AF" w:rsidRPr="00757B09">
        <w:rPr>
          <w:rFonts w:ascii="Times New Roman" w:hAnsi="Times New Roman" w:cs="Times New Roman"/>
          <w:sz w:val="22"/>
          <w:szCs w:val="22"/>
        </w:rPr>
        <w:t xml:space="preserve">Communication barriers can also make women with disabilities more vulnerable to violence. </w:t>
      </w:r>
    </w:p>
    <w:p w14:paraId="5058031D" w14:textId="6BC1F950" w:rsidR="00A429AF" w:rsidRPr="00757B09" w:rsidRDefault="00A429AF" w:rsidP="00807E0A">
      <w:pPr>
        <w:pStyle w:val="ListParagraph"/>
        <w:numPr>
          <w:ilvl w:val="0"/>
          <w:numId w:val="20"/>
        </w:numPr>
        <w:jc w:val="both"/>
        <w:rPr>
          <w:rFonts w:ascii="Times New Roman" w:hAnsi="Times New Roman" w:cs="Times New Roman"/>
          <w:sz w:val="22"/>
          <w:szCs w:val="22"/>
          <w:lang w:val="en-GB"/>
        </w:rPr>
      </w:pPr>
      <w:r w:rsidRPr="00757B09">
        <w:rPr>
          <w:rFonts w:ascii="Times New Roman" w:hAnsi="Times New Roman" w:cs="Times New Roman"/>
          <w:sz w:val="22"/>
          <w:szCs w:val="22"/>
        </w:rPr>
        <w:t xml:space="preserve">For instance, a 2013 study of school-aged children in </w:t>
      </w:r>
      <w:r w:rsidRPr="00757B09">
        <w:rPr>
          <w:rFonts w:ascii="Times New Roman" w:hAnsi="Times New Roman" w:cs="Times New Roman"/>
          <w:b/>
          <w:sz w:val="22"/>
          <w:szCs w:val="22"/>
        </w:rPr>
        <w:t>Nigeria</w:t>
      </w:r>
      <w:r w:rsidRPr="00757B09">
        <w:rPr>
          <w:rFonts w:ascii="Times New Roman" w:hAnsi="Times New Roman" w:cs="Times New Roman"/>
          <w:sz w:val="22"/>
          <w:szCs w:val="22"/>
        </w:rPr>
        <w:t xml:space="preserve"> indicated that rates of sexual violence may be higher for girls with intellectual disabilities because “perpetrators are aware that due to the cognitive impairments of their victims, these individuals find it difficult to recognize their perpetrators, avoid violent situations, report such abuse and/or receive justice from the courts of law.”</w:t>
      </w:r>
      <w:r w:rsidRPr="00757B09">
        <w:rPr>
          <w:rStyle w:val="EndnoteReference"/>
          <w:rFonts w:ascii="Times New Roman" w:hAnsi="Times New Roman" w:cs="Times New Roman"/>
          <w:sz w:val="22"/>
          <w:szCs w:val="22"/>
        </w:rPr>
        <w:endnoteReference w:id="43"/>
      </w:r>
    </w:p>
    <w:p w14:paraId="5B7C46FA" w14:textId="77777777" w:rsidR="00A429AF" w:rsidRPr="00757B09" w:rsidRDefault="00A429AF" w:rsidP="00D21E1D">
      <w:pPr>
        <w:jc w:val="both"/>
        <w:rPr>
          <w:rFonts w:ascii="Times New Roman" w:hAnsi="Times New Roman" w:cs="Times New Roman"/>
          <w:sz w:val="22"/>
          <w:szCs w:val="22"/>
        </w:rPr>
      </w:pPr>
    </w:p>
    <w:p w14:paraId="49BBBDAF" w14:textId="4AAE062C" w:rsidR="00A429AF" w:rsidRPr="00757B09" w:rsidRDefault="00A429AF" w:rsidP="00D21E1D">
      <w:pPr>
        <w:jc w:val="both"/>
        <w:rPr>
          <w:rFonts w:ascii="Times New Roman" w:hAnsi="Times New Roman" w:cs="Times New Roman"/>
          <w:i/>
          <w:sz w:val="22"/>
          <w:szCs w:val="22"/>
        </w:rPr>
      </w:pPr>
      <w:r w:rsidRPr="00757B09">
        <w:rPr>
          <w:rFonts w:ascii="Times New Roman" w:hAnsi="Times New Roman" w:cs="Times New Roman"/>
          <w:i/>
          <w:sz w:val="22"/>
          <w:szCs w:val="22"/>
        </w:rPr>
        <w:t>Attitudinal Barriers</w:t>
      </w:r>
    </w:p>
    <w:p w14:paraId="3863E517" w14:textId="15C2DFCD" w:rsidR="000326B2" w:rsidRPr="00757B09" w:rsidRDefault="00A429AF" w:rsidP="000326B2">
      <w:pPr>
        <w:jc w:val="both"/>
        <w:rPr>
          <w:rFonts w:ascii="Times New Roman" w:hAnsi="Times New Roman" w:cs="Times New Roman"/>
          <w:sz w:val="22"/>
          <w:szCs w:val="22"/>
          <w:lang w:val="en-GB"/>
        </w:rPr>
      </w:pPr>
      <w:r w:rsidRPr="00757B09">
        <w:rPr>
          <w:rFonts w:ascii="Times New Roman" w:hAnsi="Times New Roman" w:cs="Times New Roman"/>
          <w:sz w:val="22"/>
          <w:szCs w:val="22"/>
        </w:rPr>
        <w:t xml:space="preserve">Many professionals in the justice and service provision sectors hold </w:t>
      </w:r>
      <w:r w:rsidR="00807E0A" w:rsidRPr="00757B09">
        <w:rPr>
          <w:rFonts w:ascii="Times New Roman" w:hAnsi="Times New Roman" w:cs="Times New Roman"/>
          <w:sz w:val="22"/>
          <w:szCs w:val="22"/>
        </w:rPr>
        <w:t>misperceptions and stereotyped views about women with disabilities and thei</w:t>
      </w:r>
      <w:r w:rsidR="008B5190">
        <w:rPr>
          <w:rFonts w:ascii="Times New Roman" w:hAnsi="Times New Roman" w:cs="Times New Roman"/>
          <w:sz w:val="22"/>
          <w:szCs w:val="22"/>
        </w:rPr>
        <w:t>r rights under the law, while frequently lawyers are not trained to work with persons with disabilities.</w:t>
      </w:r>
      <w:r w:rsidR="008B5190">
        <w:rPr>
          <w:rStyle w:val="EndnoteReference"/>
          <w:rFonts w:ascii="Times New Roman" w:hAnsi="Times New Roman" w:cs="Times New Roman"/>
          <w:sz w:val="22"/>
          <w:szCs w:val="22"/>
        </w:rPr>
        <w:endnoteReference w:id="44"/>
      </w:r>
      <w:r w:rsidR="00807E0A" w:rsidRPr="00757B09">
        <w:rPr>
          <w:rFonts w:ascii="Times New Roman" w:hAnsi="Times New Roman" w:cs="Times New Roman"/>
          <w:sz w:val="22"/>
          <w:szCs w:val="22"/>
        </w:rPr>
        <w:t xml:space="preserve"> </w:t>
      </w:r>
      <w:r w:rsidR="000326B2" w:rsidRPr="00757B09">
        <w:rPr>
          <w:rFonts w:ascii="Times New Roman" w:hAnsi="Times New Roman" w:cs="Times New Roman"/>
          <w:sz w:val="22"/>
          <w:szCs w:val="22"/>
        </w:rPr>
        <w:t xml:space="preserve">Related to gender-based violence in particular, these individuals may view </w:t>
      </w:r>
      <w:r w:rsidR="000326B2" w:rsidRPr="00F45072">
        <w:rPr>
          <w:rFonts w:ascii="Times New Roman" w:hAnsi="Times New Roman" w:cs="Times New Roman"/>
          <w:sz w:val="22"/>
          <w:szCs w:val="22"/>
        </w:rPr>
        <w:t xml:space="preserve">women </w:t>
      </w:r>
      <w:r w:rsidR="00F45072" w:rsidRPr="00F45072">
        <w:rPr>
          <w:rFonts w:ascii="Times New Roman" w:hAnsi="Times New Roman" w:cs="Times New Roman"/>
          <w:sz w:val="22"/>
          <w:szCs w:val="22"/>
        </w:rPr>
        <w:t xml:space="preserve">with disabilities </w:t>
      </w:r>
      <w:r w:rsidR="000326B2" w:rsidRPr="00F45072">
        <w:rPr>
          <w:rFonts w:ascii="Times New Roman" w:hAnsi="Times New Roman" w:cs="Times New Roman"/>
          <w:sz w:val="22"/>
          <w:szCs w:val="22"/>
        </w:rPr>
        <w:t xml:space="preserve">as asexual and hypersexual or lacking in credibility. </w:t>
      </w:r>
      <w:r w:rsidR="000326B2" w:rsidRPr="00F45072">
        <w:rPr>
          <w:rFonts w:ascii="Times New Roman" w:hAnsi="Times New Roman" w:cs="Times New Roman"/>
          <w:sz w:val="22"/>
          <w:szCs w:val="22"/>
          <w:lang w:val="en-GB"/>
        </w:rPr>
        <w:t>As the former UN Special Rapporteur on Violence</w:t>
      </w:r>
      <w:r w:rsidR="000326B2" w:rsidRPr="00757B09">
        <w:rPr>
          <w:rFonts w:ascii="Times New Roman" w:hAnsi="Times New Roman" w:cs="Times New Roman"/>
          <w:sz w:val="22"/>
          <w:szCs w:val="22"/>
          <w:lang w:val="en-GB"/>
        </w:rPr>
        <w:t xml:space="preserve"> against Women, Rashida </w:t>
      </w:r>
      <w:proofErr w:type="spellStart"/>
      <w:r w:rsidR="000326B2" w:rsidRPr="00757B09">
        <w:rPr>
          <w:rFonts w:ascii="Times New Roman" w:hAnsi="Times New Roman" w:cs="Times New Roman"/>
          <w:sz w:val="22"/>
          <w:szCs w:val="22"/>
          <w:lang w:val="en-GB"/>
        </w:rPr>
        <w:t>Manjoo</w:t>
      </w:r>
      <w:proofErr w:type="spellEnd"/>
      <w:r w:rsidR="000326B2" w:rsidRPr="00757B09">
        <w:rPr>
          <w:rFonts w:ascii="Times New Roman" w:hAnsi="Times New Roman" w:cs="Times New Roman"/>
          <w:sz w:val="22"/>
          <w:szCs w:val="22"/>
          <w:lang w:val="en-GB"/>
        </w:rPr>
        <w:t>, recognised, this perception about credibility—as well as the “</w:t>
      </w:r>
      <w:proofErr w:type="spellStart"/>
      <w:r w:rsidR="000326B2" w:rsidRPr="00757B09">
        <w:rPr>
          <w:rFonts w:ascii="Times New Roman" w:hAnsi="Times New Roman" w:cs="Times New Roman"/>
          <w:sz w:val="22"/>
          <w:szCs w:val="22"/>
          <w:lang w:val="en-GB"/>
        </w:rPr>
        <w:t>infantilisation</w:t>
      </w:r>
      <w:proofErr w:type="spellEnd"/>
      <w:r w:rsidR="000326B2" w:rsidRPr="00757B09">
        <w:rPr>
          <w:rFonts w:ascii="Times New Roman" w:hAnsi="Times New Roman" w:cs="Times New Roman"/>
          <w:sz w:val="22"/>
          <w:szCs w:val="22"/>
          <w:lang w:val="en-GB"/>
        </w:rPr>
        <w:t>” of and stereotypes about many women with disabilities—leads to a “systematic failure of the court system to acknowledge them as competent witnesses.”</w:t>
      </w:r>
      <w:r w:rsidR="000326B2" w:rsidRPr="00757B09">
        <w:rPr>
          <w:rFonts w:ascii="Times New Roman" w:hAnsi="Times New Roman" w:cs="Times New Roman"/>
          <w:sz w:val="22"/>
          <w:szCs w:val="22"/>
          <w:vertAlign w:val="superscript"/>
          <w:lang w:val="en-GB"/>
        </w:rPr>
        <w:endnoteReference w:id="45"/>
      </w:r>
      <w:r w:rsidR="000326B2" w:rsidRPr="00757B09">
        <w:rPr>
          <w:rFonts w:ascii="Times New Roman" w:hAnsi="Times New Roman" w:cs="Times New Roman"/>
          <w:sz w:val="22"/>
          <w:szCs w:val="22"/>
          <w:lang w:val="en-GB"/>
        </w:rPr>
        <w:t xml:space="preserve"> </w:t>
      </w:r>
      <w:r w:rsidR="000326B2" w:rsidRPr="00757B09">
        <w:rPr>
          <w:rFonts w:ascii="Times New Roman" w:hAnsi="Times New Roman" w:cs="Times New Roman"/>
          <w:sz w:val="22"/>
          <w:szCs w:val="22"/>
        </w:rPr>
        <w:t xml:space="preserve">Justice system actors and service providers may also perceive those who serve as caretakers for women with disabilities as more credible and unlikely to commit abuse. </w:t>
      </w:r>
    </w:p>
    <w:p w14:paraId="3954450E" w14:textId="56E77A91" w:rsidR="000326B2" w:rsidRPr="00F45072" w:rsidRDefault="000326B2" w:rsidP="000326B2">
      <w:pPr>
        <w:pStyle w:val="ListParagraph"/>
        <w:numPr>
          <w:ilvl w:val="0"/>
          <w:numId w:val="20"/>
        </w:numPr>
        <w:jc w:val="both"/>
        <w:rPr>
          <w:rFonts w:ascii="Times New Roman" w:hAnsi="Times New Roman" w:cs="Times New Roman"/>
          <w:sz w:val="22"/>
          <w:szCs w:val="22"/>
          <w:lang w:val="en-GB"/>
        </w:rPr>
      </w:pPr>
      <w:r w:rsidRPr="00757B09">
        <w:rPr>
          <w:rFonts w:ascii="Times New Roman" w:hAnsi="Times New Roman" w:cs="Times New Roman"/>
          <w:sz w:val="22"/>
          <w:szCs w:val="22"/>
          <w:lang w:val="en-GB"/>
        </w:rPr>
        <w:t xml:space="preserve">For instance, </w:t>
      </w:r>
      <w:r w:rsidRPr="00757B09">
        <w:rPr>
          <w:rFonts w:ascii="Times New Roman" w:hAnsi="Times New Roman" w:cs="Times New Roman"/>
          <w:sz w:val="22"/>
          <w:szCs w:val="22"/>
        </w:rPr>
        <w:t xml:space="preserve">women generally in </w:t>
      </w:r>
      <w:r w:rsidRPr="00757B09">
        <w:rPr>
          <w:rFonts w:ascii="Times New Roman" w:hAnsi="Times New Roman" w:cs="Times New Roman"/>
          <w:b/>
          <w:sz w:val="22"/>
          <w:szCs w:val="22"/>
        </w:rPr>
        <w:t xml:space="preserve">Nigeria </w:t>
      </w:r>
      <w:r w:rsidRPr="00757B09">
        <w:rPr>
          <w:rFonts w:ascii="Times New Roman" w:hAnsi="Times New Roman" w:cs="Times New Roman"/>
          <w:sz w:val="22"/>
          <w:szCs w:val="22"/>
        </w:rPr>
        <w:t xml:space="preserve">who experience gender-based violence are likely to have </w:t>
      </w:r>
      <w:r w:rsidRPr="00F45072">
        <w:rPr>
          <w:rFonts w:ascii="Times New Roman" w:hAnsi="Times New Roman" w:cs="Times New Roman"/>
          <w:sz w:val="22"/>
          <w:szCs w:val="22"/>
        </w:rPr>
        <w:t>their stories doubted, and this is particularly the case for women with disabilities because they are considered unattractive or asexual, and the caregivers who are often the perpetrators of violence are considered “saints.”</w:t>
      </w:r>
      <w:r w:rsidRPr="00F45072">
        <w:rPr>
          <w:rStyle w:val="EndnoteReference"/>
          <w:rFonts w:ascii="Times New Roman" w:hAnsi="Times New Roman" w:cs="Times New Roman"/>
          <w:sz w:val="22"/>
          <w:szCs w:val="22"/>
        </w:rPr>
        <w:endnoteReference w:id="46"/>
      </w:r>
    </w:p>
    <w:p w14:paraId="1DB615CA" w14:textId="7D49343E" w:rsidR="000326B2" w:rsidRPr="00757B09" w:rsidRDefault="000326B2" w:rsidP="000326B2">
      <w:pPr>
        <w:pStyle w:val="ListParagraph"/>
        <w:numPr>
          <w:ilvl w:val="0"/>
          <w:numId w:val="20"/>
        </w:numPr>
        <w:jc w:val="both"/>
        <w:rPr>
          <w:rFonts w:ascii="Times New Roman" w:hAnsi="Times New Roman" w:cs="Times New Roman"/>
          <w:sz w:val="22"/>
          <w:szCs w:val="22"/>
          <w:lang w:val="en-GB"/>
        </w:rPr>
      </w:pPr>
      <w:r w:rsidRPr="00F45072">
        <w:rPr>
          <w:rFonts w:ascii="Times New Roman" w:hAnsi="Times New Roman" w:cs="Times New Roman"/>
          <w:sz w:val="22"/>
          <w:szCs w:val="22"/>
          <w:lang w:val="en-GB"/>
        </w:rPr>
        <w:t xml:space="preserve">In </w:t>
      </w:r>
      <w:r w:rsidR="00F45072" w:rsidRPr="00F45072">
        <w:rPr>
          <w:rFonts w:ascii="Times New Roman" w:hAnsi="Times New Roman" w:cs="Times New Roman"/>
          <w:sz w:val="22"/>
          <w:szCs w:val="22"/>
          <w:lang w:val="en-GB"/>
        </w:rPr>
        <w:t xml:space="preserve">a </w:t>
      </w:r>
      <w:r w:rsidRPr="00F45072">
        <w:rPr>
          <w:rFonts w:ascii="Times New Roman" w:hAnsi="Times New Roman" w:cs="Times New Roman"/>
          <w:sz w:val="22"/>
          <w:szCs w:val="22"/>
          <w:lang w:val="en-GB"/>
        </w:rPr>
        <w:t xml:space="preserve">2014 study conducted by the University of Leeds, women with disabilities in the </w:t>
      </w:r>
      <w:r w:rsidRPr="00F45072">
        <w:rPr>
          <w:rFonts w:ascii="Times New Roman" w:hAnsi="Times New Roman" w:cs="Times New Roman"/>
          <w:b/>
          <w:sz w:val="22"/>
          <w:szCs w:val="22"/>
          <w:lang w:val="en-GB"/>
        </w:rPr>
        <w:t>UK</w:t>
      </w:r>
      <w:r w:rsidRPr="00F45072">
        <w:rPr>
          <w:rFonts w:ascii="Times New Roman" w:hAnsi="Times New Roman" w:cs="Times New Roman"/>
          <w:sz w:val="22"/>
          <w:szCs w:val="22"/>
          <w:lang w:val="en-GB"/>
        </w:rPr>
        <w:t xml:space="preserve"> stated that the</w:t>
      </w:r>
      <w:r w:rsidRPr="00757B09">
        <w:rPr>
          <w:rFonts w:ascii="Times New Roman" w:hAnsi="Times New Roman" w:cs="Times New Roman"/>
          <w:sz w:val="22"/>
          <w:szCs w:val="22"/>
          <w:lang w:val="en-GB"/>
        </w:rPr>
        <w:t xml:space="preserve"> police were judgmental towards them and applied mistaken assumptions and stereotypes about their mental abilities and living situations.</w:t>
      </w:r>
      <w:r w:rsidRPr="00757B09">
        <w:rPr>
          <w:rStyle w:val="EndnoteReference"/>
          <w:rFonts w:ascii="Times New Roman" w:hAnsi="Times New Roman" w:cs="Times New Roman"/>
          <w:sz w:val="22"/>
          <w:szCs w:val="22"/>
          <w:lang w:val="en-GB"/>
        </w:rPr>
        <w:endnoteReference w:id="47"/>
      </w:r>
      <w:r w:rsidRPr="00757B09">
        <w:rPr>
          <w:rFonts w:ascii="Times New Roman" w:hAnsi="Times New Roman" w:cs="Times New Roman"/>
          <w:sz w:val="22"/>
          <w:szCs w:val="22"/>
          <w:lang w:val="en-GB"/>
        </w:rPr>
        <w:t xml:space="preserve"> As a result, women with disabilities sometimes felt that the police actually hindered their access to justice.</w:t>
      </w:r>
      <w:r w:rsidRPr="00757B09">
        <w:rPr>
          <w:rStyle w:val="EndnoteReference"/>
          <w:rFonts w:ascii="Times New Roman" w:hAnsi="Times New Roman" w:cs="Times New Roman"/>
          <w:sz w:val="22"/>
          <w:szCs w:val="22"/>
          <w:lang w:val="en-GB"/>
        </w:rPr>
        <w:endnoteReference w:id="48"/>
      </w:r>
    </w:p>
    <w:p w14:paraId="0632A849" w14:textId="77777777" w:rsidR="000326B2" w:rsidRPr="00757B09" w:rsidRDefault="000326B2" w:rsidP="00D21E1D">
      <w:pPr>
        <w:jc w:val="both"/>
        <w:rPr>
          <w:rFonts w:ascii="Times New Roman" w:hAnsi="Times New Roman" w:cs="Times New Roman"/>
          <w:sz w:val="22"/>
          <w:szCs w:val="22"/>
        </w:rPr>
      </w:pPr>
    </w:p>
    <w:p w14:paraId="566123D0" w14:textId="7DDC670D" w:rsidR="00A429AF" w:rsidRPr="00757B09" w:rsidRDefault="000326B2" w:rsidP="00D21E1D">
      <w:pPr>
        <w:jc w:val="both"/>
        <w:rPr>
          <w:rFonts w:ascii="Times New Roman" w:hAnsi="Times New Roman" w:cs="Times New Roman"/>
          <w:sz w:val="22"/>
          <w:szCs w:val="22"/>
        </w:rPr>
      </w:pPr>
      <w:r w:rsidRPr="00757B09">
        <w:rPr>
          <w:rFonts w:ascii="Times New Roman" w:hAnsi="Times New Roman" w:cs="Times New Roman"/>
          <w:sz w:val="22"/>
          <w:szCs w:val="22"/>
        </w:rPr>
        <w:t>Women with psychosocial and intellectual disabilities in particular may have their accounts of violence doubted.</w:t>
      </w:r>
    </w:p>
    <w:p w14:paraId="67A7CF6E" w14:textId="449949E1" w:rsidR="00A429AF" w:rsidRPr="00757B09" w:rsidRDefault="00E85AAB" w:rsidP="000326B2">
      <w:pPr>
        <w:pStyle w:val="ListParagraph"/>
        <w:numPr>
          <w:ilvl w:val="0"/>
          <w:numId w:val="22"/>
        </w:numPr>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A </w:t>
      </w:r>
      <w:r w:rsidR="00A429AF" w:rsidRPr="00757B09">
        <w:rPr>
          <w:rFonts w:ascii="Times New Roman" w:hAnsi="Times New Roman" w:cs="Times New Roman"/>
          <w:sz w:val="22"/>
          <w:szCs w:val="22"/>
          <w:lang w:val="en-GB"/>
        </w:rPr>
        <w:t xml:space="preserve">2014 </w:t>
      </w:r>
      <w:r w:rsidR="000326B2" w:rsidRPr="00757B09">
        <w:rPr>
          <w:rFonts w:ascii="Times New Roman" w:hAnsi="Times New Roman" w:cs="Times New Roman"/>
          <w:sz w:val="22"/>
          <w:szCs w:val="22"/>
          <w:lang w:val="en-GB"/>
        </w:rPr>
        <w:t xml:space="preserve">report by the </w:t>
      </w:r>
      <w:r w:rsidR="00A429AF" w:rsidRPr="00757B09">
        <w:rPr>
          <w:rFonts w:ascii="Times New Roman" w:hAnsi="Times New Roman" w:cs="Times New Roman"/>
          <w:sz w:val="22"/>
          <w:szCs w:val="22"/>
          <w:lang w:val="en-GB"/>
        </w:rPr>
        <w:t xml:space="preserve">Metropolitan Police Services </w:t>
      </w:r>
      <w:r w:rsidR="000326B2" w:rsidRPr="00757B09">
        <w:rPr>
          <w:rFonts w:ascii="Times New Roman" w:hAnsi="Times New Roman" w:cs="Times New Roman"/>
          <w:sz w:val="22"/>
          <w:szCs w:val="22"/>
          <w:lang w:val="en-GB"/>
        </w:rPr>
        <w:t xml:space="preserve">in the </w:t>
      </w:r>
      <w:r w:rsidR="000326B2" w:rsidRPr="00757B09">
        <w:rPr>
          <w:rFonts w:ascii="Times New Roman" w:hAnsi="Times New Roman" w:cs="Times New Roman"/>
          <w:b/>
          <w:sz w:val="22"/>
          <w:szCs w:val="22"/>
          <w:lang w:val="en-GB"/>
        </w:rPr>
        <w:t xml:space="preserve">UK </w:t>
      </w:r>
      <w:r w:rsidR="00A429AF" w:rsidRPr="00757B09">
        <w:rPr>
          <w:rFonts w:ascii="Times New Roman" w:hAnsi="Times New Roman" w:cs="Times New Roman"/>
          <w:sz w:val="22"/>
          <w:szCs w:val="22"/>
          <w:lang w:val="en-GB"/>
        </w:rPr>
        <w:t>found that only 15% of rapes reported to the police in 2013 resulted in prosecutions, but those reported by women with disabilities were even less likely to be prosecuted.</w:t>
      </w:r>
      <w:r w:rsidR="00A429AF" w:rsidRPr="00757B09">
        <w:rPr>
          <w:rStyle w:val="EndnoteReference"/>
          <w:rFonts w:ascii="Times New Roman" w:hAnsi="Times New Roman" w:cs="Times New Roman"/>
          <w:sz w:val="22"/>
          <w:szCs w:val="22"/>
          <w:lang w:val="en-GB"/>
        </w:rPr>
        <w:endnoteReference w:id="49"/>
      </w:r>
      <w:r w:rsidR="00A429AF" w:rsidRPr="00757B09">
        <w:rPr>
          <w:rFonts w:ascii="Times New Roman" w:hAnsi="Times New Roman" w:cs="Times New Roman"/>
          <w:sz w:val="22"/>
          <w:szCs w:val="22"/>
          <w:lang w:val="en-GB"/>
        </w:rPr>
        <w:t xml:space="preserve"> Women with psychosocial disabilities were 40% less likely than other victims to have their rape cases referred by police for prosecution, while persons with intellectual disabilities were 67% less likely to have their cases referred.</w:t>
      </w:r>
      <w:r w:rsidR="00A429AF" w:rsidRPr="00757B09">
        <w:rPr>
          <w:rStyle w:val="EndnoteReference"/>
          <w:rFonts w:ascii="Times New Roman" w:hAnsi="Times New Roman" w:cs="Times New Roman"/>
          <w:sz w:val="22"/>
          <w:szCs w:val="22"/>
          <w:lang w:val="en-GB"/>
        </w:rPr>
        <w:endnoteReference w:id="50"/>
      </w:r>
      <w:r w:rsidR="00A429AF" w:rsidRPr="00757B09">
        <w:rPr>
          <w:rFonts w:ascii="Times New Roman" w:hAnsi="Times New Roman" w:cs="Times New Roman"/>
          <w:sz w:val="22"/>
          <w:szCs w:val="22"/>
          <w:lang w:val="en-GB"/>
        </w:rPr>
        <w:t xml:space="preserve"> The decision of a detective to refer a rape case for prosecution was rarely subjected to outside scrutiny.</w:t>
      </w:r>
      <w:r w:rsidR="00A429AF" w:rsidRPr="00757B09">
        <w:rPr>
          <w:rStyle w:val="EndnoteReference"/>
          <w:rFonts w:ascii="Times New Roman" w:hAnsi="Times New Roman" w:cs="Times New Roman"/>
          <w:sz w:val="22"/>
          <w:szCs w:val="22"/>
          <w:lang w:val="en-GB"/>
        </w:rPr>
        <w:endnoteReference w:id="51"/>
      </w:r>
      <w:r w:rsidR="00A429AF" w:rsidRPr="00757B09">
        <w:rPr>
          <w:rFonts w:ascii="Times New Roman" w:hAnsi="Times New Roman" w:cs="Times New Roman"/>
          <w:sz w:val="22"/>
          <w:szCs w:val="22"/>
          <w:lang w:val="en-GB"/>
        </w:rPr>
        <w:t xml:space="preserve"> As the author of the 2014 Metropolitan Police Services report noted, </w:t>
      </w:r>
      <w:r w:rsidR="00A429AF" w:rsidRPr="00757B09">
        <w:rPr>
          <w:rStyle w:val="CommentReference"/>
          <w:rFonts w:ascii="Times New Roman" w:hAnsi="Times New Roman" w:cs="Times New Roman"/>
          <w:sz w:val="22"/>
          <w:szCs w:val="22"/>
          <w:lang w:val="en-GB"/>
        </w:rPr>
        <w:t>“[v]</w:t>
      </w:r>
      <w:proofErr w:type="spellStart"/>
      <w:r w:rsidR="00A429AF" w:rsidRPr="00757B09">
        <w:rPr>
          <w:rFonts w:ascii="Times New Roman" w:hAnsi="Times New Roman" w:cs="Times New Roman"/>
          <w:sz w:val="22"/>
          <w:szCs w:val="22"/>
          <w:lang w:val="en-GB"/>
        </w:rPr>
        <w:t>ictim</w:t>
      </w:r>
      <w:proofErr w:type="spellEnd"/>
      <w:r w:rsidR="00A429AF" w:rsidRPr="00757B09">
        <w:rPr>
          <w:rFonts w:ascii="Times New Roman" w:hAnsi="Times New Roman" w:cs="Times New Roman"/>
          <w:sz w:val="22"/>
          <w:szCs w:val="22"/>
          <w:lang w:val="en-GB"/>
        </w:rPr>
        <w:t xml:space="preserve"> vulnerabilities effectively protect suspects from being perceived as credible rapists,” indicating that it is often the status of the victim herself as a woman with a disability and the stereotypes associated with that disability that leads to these low rates of referral.</w:t>
      </w:r>
      <w:r w:rsidR="00A429AF" w:rsidRPr="00757B09">
        <w:rPr>
          <w:rStyle w:val="EndnoteReference"/>
          <w:rFonts w:ascii="Times New Roman" w:hAnsi="Times New Roman" w:cs="Times New Roman"/>
          <w:sz w:val="22"/>
          <w:szCs w:val="22"/>
          <w:lang w:val="en-GB"/>
        </w:rPr>
        <w:endnoteReference w:id="52"/>
      </w:r>
    </w:p>
    <w:p w14:paraId="4A40F51D" w14:textId="77777777" w:rsidR="00A429AF" w:rsidRPr="00757B09" w:rsidRDefault="00A429AF" w:rsidP="00D21E1D">
      <w:pPr>
        <w:jc w:val="both"/>
        <w:rPr>
          <w:rFonts w:ascii="Times New Roman" w:hAnsi="Times New Roman" w:cs="Times New Roman"/>
          <w:sz w:val="22"/>
          <w:szCs w:val="22"/>
        </w:rPr>
      </w:pPr>
    </w:p>
    <w:p w14:paraId="25AE76CE" w14:textId="2E4C8494" w:rsidR="000326B2" w:rsidRPr="00757B09" w:rsidRDefault="00A429AF" w:rsidP="00D21E1D">
      <w:pPr>
        <w:jc w:val="both"/>
        <w:rPr>
          <w:rFonts w:ascii="Times New Roman" w:hAnsi="Times New Roman" w:cs="Times New Roman"/>
          <w:sz w:val="22"/>
          <w:szCs w:val="22"/>
          <w:lang w:val="en-GB"/>
        </w:rPr>
      </w:pPr>
      <w:r w:rsidRPr="00757B09">
        <w:rPr>
          <w:rFonts w:ascii="Times New Roman" w:hAnsi="Times New Roman" w:cs="Times New Roman"/>
          <w:sz w:val="22"/>
          <w:szCs w:val="22"/>
          <w:lang w:val="en-GB"/>
        </w:rPr>
        <w:t xml:space="preserve">Worries about child custody, based on stereotypes about the parenting ability of women with disabilities, may also deter women with disabilities from accessing justice when they are victims of violence, </w:t>
      </w:r>
      <w:r w:rsidRPr="00757B09">
        <w:rPr>
          <w:rFonts w:ascii="Times New Roman" w:hAnsi="Times New Roman" w:cs="Times New Roman"/>
          <w:sz w:val="22"/>
          <w:szCs w:val="22"/>
          <w:lang w:val="en-GB"/>
        </w:rPr>
        <w:lastRenderedPageBreak/>
        <w:t xml:space="preserve">particularly intimate partner violence. </w:t>
      </w:r>
      <w:r w:rsidR="00E74602">
        <w:rPr>
          <w:rFonts w:ascii="Times New Roman" w:hAnsi="Times New Roman" w:cs="Times New Roman"/>
          <w:sz w:val="22"/>
          <w:szCs w:val="22"/>
          <w:lang w:val="en-GB"/>
        </w:rPr>
        <w:t xml:space="preserve">As the Special Rapporteur on Violence against Women identified, </w:t>
      </w:r>
      <w:r w:rsidR="00E74602">
        <w:rPr>
          <w:rFonts w:ascii="Times New Roman" w:hAnsi="Times New Roman" w:cs="Times New Roman"/>
          <w:sz w:val="22"/>
          <w:szCs w:val="22"/>
        </w:rPr>
        <w:t>t</w:t>
      </w:r>
      <w:r w:rsidR="000326B2" w:rsidRPr="00757B09">
        <w:rPr>
          <w:rFonts w:ascii="Times New Roman" w:hAnsi="Times New Roman" w:cs="Times New Roman"/>
          <w:sz w:val="22"/>
          <w:szCs w:val="22"/>
        </w:rPr>
        <w:t>his</w:t>
      </w:r>
      <w:r w:rsidR="000326B2" w:rsidRPr="00757B09">
        <w:rPr>
          <w:rFonts w:ascii="Times New Roman" w:hAnsi="Times New Roman" w:cs="Times New Roman"/>
          <w:sz w:val="22"/>
          <w:szCs w:val="22"/>
          <w:lang w:val="en-GB"/>
        </w:rPr>
        <w:t xml:space="preserve"> may lead them to remain in abusive relationships, as </w:t>
      </w:r>
      <w:r w:rsidR="00C26E1F">
        <w:rPr>
          <w:rFonts w:ascii="Times New Roman" w:hAnsi="Times New Roman" w:cs="Times New Roman"/>
          <w:sz w:val="22"/>
          <w:szCs w:val="22"/>
          <w:lang w:val="en-GB"/>
        </w:rPr>
        <w:t xml:space="preserve">they may </w:t>
      </w:r>
      <w:r w:rsidR="000326B2" w:rsidRPr="00757B09">
        <w:rPr>
          <w:rFonts w:ascii="Times New Roman" w:hAnsi="Times New Roman" w:cs="Times New Roman"/>
          <w:sz w:val="22"/>
          <w:szCs w:val="22"/>
          <w:lang w:val="en-GB"/>
        </w:rPr>
        <w:t>otherwise have a “[f]ear of unjustified termination of parental rights” based on harmful misperceptions about their ability to parent.</w:t>
      </w:r>
      <w:r w:rsidR="000326B2" w:rsidRPr="00757B09">
        <w:rPr>
          <w:rFonts w:ascii="Times New Roman" w:hAnsi="Times New Roman" w:cs="Times New Roman"/>
          <w:sz w:val="22"/>
          <w:szCs w:val="22"/>
          <w:vertAlign w:val="superscript"/>
          <w:lang w:val="en-GB"/>
        </w:rPr>
        <w:endnoteReference w:id="53"/>
      </w:r>
    </w:p>
    <w:p w14:paraId="39083F83" w14:textId="7B2E10F4" w:rsidR="00A429AF" w:rsidRPr="00757B09" w:rsidRDefault="00E85AAB" w:rsidP="000326B2">
      <w:pPr>
        <w:pStyle w:val="ListParagraph"/>
        <w:numPr>
          <w:ilvl w:val="0"/>
          <w:numId w:val="21"/>
        </w:numPr>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For instance, </w:t>
      </w:r>
      <w:r w:rsidR="00A429AF" w:rsidRPr="00757B09">
        <w:rPr>
          <w:rFonts w:ascii="Times New Roman" w:hAnsi="Times New Roman" w:cs="Times New Roman"/>
          <w:sz w:val="22"/>
          <w:szCs w:val="22"/>
          <w:lang w:val="en-GB"/>
        </w:rPr>
        <w:t>women</w:t>
      </w:r>
      <w:r>
        <w:rPr>
          <w:rFonts w:ascii="Times New Roman" w:hAnsi="Times New Roman" w:cs="Times New Roman"/>
          <w:sz w:val="22"/>
          <w:szCs w:val="22"/>
          <w:lang w:val="en-GB"/>
        </w:rPr>
        <w:t xml:space="preserve"> with disabilities</w:t>
      </w:r>
      <w:r w:rsidR="00A429AF" w:rsidRPr="00757B09">
        <w:rPr>
          <w:rFonts w:ascii="Times New Roman" w:hAnsi="Times New Roman" w:cs="Times New Roman"/>
          <w:sz w:val="22"/>
          <w:szCs w:val="22"/>
          <w:lang w:val="en-GB"/>
        </w:rPr>
        <w:t xml:space="preserve"> who were victims of violence in the </w:t>
      </w:r>
      <w:r w:rsidR="00A429AF" w:rsidRPr="00757B09">
        <w:rPr>
          <w:rFonts w:ascii="Times New Roman" w:hAnsi="Times New Roman" w:cs="Times New Roman"/>
          <w:b/>
          <w:sz w:val="22"/>
          <w:szCs w:val="22"/>
          <w:lang w:val="en-GB"/>
        </w:rPr>
        <w:t>UK</w:t>
      </w:r>
      <w:r w:rsidR="00A429AF" w:rsidRPr="00757B09">
        <w:rPr>
          <w:rFonts w:ascii="Times New Roman" w:hAnsi="Times New Roman" w:cs="Times New Roman"/>
          <w:sz w:val="22"/>
          <w:szCs w:val="22"/>
          <w:lang w:val="en-GB"/>
        </w:rPr>
        <w:t xml:space="preserve"> have reported that they have had their children taken away from them, because they failed to protect the children from violence</w:t>
      </w:r>
      <w:r w:rsidR="00A429AF" w:rsidRPr="00757B09">
        <w:rPr>
          <w:rStyle w:val="EndnoteReference"/>
          <w:rFonts w:ascii="Times New Roman" w:hAnsi="Times New Roman" w:cs="Times New Roman"/>
          <w:sz w:val="22"/>
          <w:szCs w:val="22"/>
          <w:lang w:val="en-GB"/>
        </w:rPr>
        <w:endnoteReference w:id="54"/>
      </w:r>
      <w:r w:rsidR="00A429AF" w:rsidRPr="00757B09">
        <w:rPr>
          <w:rFonts w:ascii="Times New Roman" w:hAnsi="Times New Roman" w:cs="Times New Roman"/>
          <w:sz w:val="22"/>
          <w:szCs w:val="22"/>
          <w:lang w:val="en-GB"/>
        </w:rPr>
        <w:t xml:space="preserve"> or because courts or service providers assumed that they would not be able to take care of children on their own because of their disability,</w:t>
      </w:r>
      <w:r w:rsidR="00A429AF" w:rsidRPr="00757B09">
        <w:rPr>
          <w:rStyle w:val="EndnoteReference"/>
          <w:rFonts w:ascii="Times New Roman" w:hAnsi="Times New Roman" w:cs="Times New Roman"/>
          <w:sz w:val="22"/>
          <w:szCs w:val="22"/>
          <w:lang w:val="en-GB"/>
        </w:rPr>
        <w:endnoteReference w:id="55"/>
      </w:r>
      <w:r w:rsidR="00A429AF" w:rsidRPr="00757B09">
        <w:rPr>
          <w:rFonts w:ascii="Times New Roman" w:hAnsi="Times New Roman" w:cs="Times New Roman"/>
          <w:sz w:val="22"/>
          <w:szCs w:val="22"/>
          <w:lang w:val="en-GB"/>
        </w:rPr>
        <w:t xml:space="preserve"> deterring these women from seeking justice.</w:t>
      </w:r>
    </w:p>
    <w:p w14:paraId="0C796699" w14:textId="77777777" w:rsidR="00A429AF" w:rsidRPr="00757B09" w:rsidRDefault="00A429AF" w:rsidP="00D21E1D">
      <w:pPr>
        <w:jc w:val="both"/>
        <w:rPr>
          <w:rFonts w:ascii="Times New Roman" w:hAnsi="Times New Roman" w:cs="Times New Roman"/>
          <w:sz w:val="22"/>
          <w:szCs w:val="22"/>
          <w:lang w:val="en-GB"/>
        </w:rPr>
      </w:pPr>
    </w:p>
    <w:p w14:paraId="112FA8D1" w14:textId="6C6C23CD" w:rsidR="00A429AF" w:rsidRPr="00757B09" w:rsidRDefault="00A429AF" w:rsidP="00D21E1D">
      <w:pPr>
        <w:jc w:val="both"/>
        <w:rPr>
          <w:rFonts w:ascii="Times New Roman" w:hAnsi="Times New Roman" w:cs="Times New Roman"/>
          <w:i/>
          <w:sz w:val="22"/>
          <w:szCs w:val="22"/>
          <w:lang w:val="en-GB"/>
        </w:rPr>
      </w:pPr>
      <w:r w:rsidRPr="00757B09">
        <w:rPr>
          <w:rFonts w:ascii="Times New Roman" w:hAnsi="Times New Roman" w:cs="Times New Roman"/>
          <w:i/>
          <w:sz w:val="22"/>
          <w:szCs w:val="22"/>
          <w:lang w:val="en-GB"/>
        </w:rPr>
        <w:t>Economic Barriers</w:t>
      </w:r>
    </w:p>
    <w:p w14:paraId="7B5FA5A4" w14:textId="3073DA69" w:rsidR="00A429AF" w:rsidRPr="00757B09" w:rsidRDefault="00A429AF" w:rsidP="00D21E1D">
      <w:pPr>
        <w:jc w:val="both"/>
        <w:rPr>
          <w:rFonts w:ascii="Times New Roman" w:hAnsi="Times New Roman" w:cs="Times New Roman"/>
          <w:sz w:val="22"/>
          <w:szCs w:val="22"/>
        </w:rPr>
      </w:pPr>
      <w:r w:rsidRPr="00757B09">
        <w:rPr>
          <w:rFonts w:ascii="Times New Roman" w:hAnsi="Times New Roman" w:cs="Times New Roman"/>
          <w:sz w:val="22"/>
          <w:szCs w:val="22"/>
        </w:rPr>
        <w:t xml:space="preserve">Poverty can be a major barrier to women with disabilities in accessing justice. </w:t>
      </w:r>
      <w:r w:rsidR="00B20FCA">
        <w:rPr>
          <w:rFonts w:ascii="Times New Roman" w:hAnsi="Times New Roman" w:cs="Times New Roman"/>
          <w:sz w:val="22"/>
          <w:szCs w:val="22"/>
        </w:rPr>
        <w:t>In many countries, w</w:t>
      </w:r>
      <w:r w:rsidRPr="00757B09">
        <w:rPr>
          <w:rFonts w:ascii="Times New Roman" w:hAnsi="Times New Roman" w:cs="Times New Roman"/>
          <w:sz w:val="22"/>
          <w:szCs w:val="22"/>
        </w:rPr>
        <w:t>omen with disabilities are more likely to live in poverty than are men with disabilities or non-disabled women.</w:t>
      </w:r>
      <w:r w:rsidRPr="00757B09">
        <w:rPr>
          <w:rStyle w:val="EndnoteReference"/>
          <w:rFonts w:ascii="Times New Roman" w:hAnsi="Times New Roman" w:cs="Times New Roman"/>
          <w:sz w:val="22"/>
          <w:szCs w:val="22"/>
        </w:rPr>
        <w:endnoteReference w:id="56"/>
      </w:r>
      <w:r w:rsidR="000326B2" w:rsidRPr="00757B09">
        <w:rPr>
          <w:rFonts w:ascii="Times New Roman" w:hAnsi="Times New Roman" w:cs="Times New Roman"/>
          <w:sz w:val="22"/>
          <w:szCs w:val="22"/>
        </w:rPr>
        <w:t xml:space="preserve"> As a result,</w:t>
      </w:r>
      <w:r w:rsidRPr="00757B09">
        <w:rPr>
          <w:rFonts w:ascii="Times New Roman" w:hAnsi="Times New Roman" w:cs="Times New Roman"/>
          <w:sz w:val="22"/>
          <w:szCs w:val="22"/>
        </w:rPr>
        <w:t xml:space="preserve"> women with disabilities</w:t>
      </w:r>
      <w:r w:rsidR="000326B2" w:rsidRPr="00757B09">
        <w:rPr>
          <w:rFonts w:ascii="Times New Roman" w:hAnsi="Times New Roman" w:cs="Times New Roman"/>
          <w:sz w:val="22"/>
          <w:szCs w:val="22"/>
        </w:rPr>
        <w:t xml:space="preserve"> are more likely to </w:t>
      </w:r>
      <w:r w:rsidR="00AB3AD0">
        <w:rPr>
          <w:rFonts w:ascii="Times New Roman" w:hAnsi="Times New Roman" w:cs="Times New Roman"/>
          <w:sz w:val="22"/>
          <w:szCs w:val="22"/>
        </w:rPr>
        <w:t xml:space="preserve">be unable </w:t>
      </w:r>
      <w:r w:rsidRPr="00757B09">
        <w:rPr>
          <w:rFonts w:ascii="Times New Roman" w:hAnsi="Times New Roman" w:cs="Times New Roman"/>
          <w:sz w:val="22"/>
          <w:szCs w:val="22"/>
        </w:rPr>
        <w:t>to afford costs associated with hiring an attorney, transportation, filing fees, and medical services, and in situations of gender-based violence they may also be more economically</w:t>
      </w:r>
      <w:r w:rsidR="00B20FCA">
        <w:rPr>
          <w:rFonts w:ascii="Times New Roman" w:hAnsi="Times New Roman" w:cs="Times New Roman"/>
          <w:sz w:val="22"/>
          <w:szCs w:val="22"/>
        </w:rPr>
        <w:t xml:space="preserve"> or otherwise</w:t>
      </w:r>
      <w:r w:rsidRPr="00757B09">
        <w:rPr>
          <w:rFonts w:ascii="Times New Roman" w:hAnsi="Times New Roman" w:cs="Times New Roman"/>
          <w:sz w:val="22"/>
          <w:szCs w:val="22"/>
        </w:rPr>
        <w:t xml:space="preserve"> dependent on their abusers.</w:t>
      </w:r>
      <w:r w:rsidR="006A7EB8" w:rsidRPr="00757B09">
        <w:rPr>
          <w:rStyle w:val="EndnoteReference"/>
          <w:rFonts w:ascii="Times New Roman" w:hAnsi="Times New Roman" w:cs="Times New Roman"/>
          <w:sz w:val="22"/>
          <w:szCs w:val="22"/>
        </w:rPr>
        <w:endnoteReference w:id="57"/>
      </w:r>
      <w:r w:rsidRPr="00757B09">
        <w:rPr>
          <w:rFonts w:ascii="Times New Roman" w:hAnsi="Times New Roman" w:cs="Times New Roman"/>
          <w:sz w:val="22"/>
          <w:szCs w:val="22"/>
        </w:rPr>
        <w:t xml:space="preserve"> </w:t>
      </w:r>
    </w:p>
    <w:p w14:paraId="1F6271D3" w14:textId="77777777" w:rsidR="00A429AF" w:rsidRPr="00757B09" w:rsidRDefault="00A429AF" w:rsidP="00D21E1D">
      <w:pPr>
        <w:jc w:val="both"/>
        <w:rPr>
          <w:rFonts w:ascii="Times New Roman" w:hAnsi="Times New Roman" w:cs="Times New Roman"/>
          <w:sz w:val="22"/>
          <w:szCs w:val="22"/>
        </w:rPr>
      </w:pPr>
    </w:p>
    <w:p w14:paraId="341A9F1D" w14:textId="47AB33B4" w:rsidR="00E85AAB" w:rsidRPr="00E74602" w:rsidRDefault="00E85AAB" w:rsidP="00E85AAB">
      <w:pPr>
        <w:pStyle w:val="ListParagraph"/>
        <w:numPr>
          <w:ilvl w:val="0"/>
          <w:numId w:val="21"/>
        </w:numPr>
        <w:jc w:val="both"/>
        <w:rPr>
          <w:rFonts w:ascii="Times New Roman" w:hAnsi="Times New Roman" w:cs="Times New Roman"/>
          <w:sz w:val="22"/>
          <w:szCs w:val="22"/>
          <w:lang w:val="en-GB"/>
        </w:rPr>
      </w:pPr>
      <w:r>
        <w:rPr>
          <w:rFonts w:ascii="Times New Roman" w:hAnsi="Times New Roman" w:cs="Times New Roman"/>
          <w:sz w:val="22"/>
          <w:szCs w:val="22"/>
          <w:lang w:val="en-GB"/>
        </w:rPr>
        <w:t>For instance</w:t>
      </w:r>
      <w:r w:rsidRPr="00757B09">
        <w:rPr>
          <w:rFonts w:ascii="Times New Roman" w:hAnsi="Times New Roman" w:cs="Times New Roman"/>
          <w:sz w:val="22"/>
          <w:szCs w:val="22"/>
          <w:lang w:val="en-GB"/>
        </w:rPr>
        <w:t xml:space="preserve">, in </w:t>
      </w:r>
      <w:r w:rsidRPr="00757B09">
        <w:rPr>
          <w:rFonts w:ascii="Times New Roman" w:hAnsi="Times New Roman" w:cs="Times New Roman"/>
          <w:b/>
          <w:sz w:val="22"/>
          <w:szCs w:val="22"/>
          <w:lang w:val="en-GB"/>
        </w:rPr>
        <w:t>Ghana</w:t>
      </w:r>
      <w:r w:rsidRPr="00757B09">
        <w:rPr>
          <w:rFonts w:ascii="Times New Roman" w:hAnsi="Times New Roman" w:cs="Times New Roman"/>
          <w:sz w:val="22"/>
          <w:szCs w:val="22"/>
          <w:lang w:val="en-GB"/>
        </w:rPr>
        <w:t xml:space="preserve">, </w:t>
      </w:r>
      <w:r w:rsidRPr="00757B09">
        <w:rPr>
          <w:rFonts w:ascii="Times New Roman" w:hAnsi="Times New Roman" w:cs="Times New Roman"/>
          <w:sz w:val="22"/>
          <w:szCs w:val="22"/>
        </w:rPr>
        <w:t>financial constraints and inadequate accessible transportation further prevent the reporting of the sexual and domestic violence committed against women with disabilities.</w:t>
      </w:r>
      <w:r w:rsidRPr="00757B09">
        <w:rPr>
          <w:rStyle w:val="EndnoteReference"/>
          <w:rFonts w:ascii="Times New Roman" w:hAnsi="Times New Roman" w:cs="Times New Roman"/>
          <w:sz w:val="22"/>
          <w:szCs w:val="22"/>
        </w:rPr>
        <w:endnoteReference w:id="58"/>
      </w:r>
      <w:r w:rsidRPr="00757B09">
        <w:rPr>
          <w:rFonts w:ascii="Times New Roman" w:hAnsi="Times New Roman" w:cs="Times New Roman"/>
          <w:sz w:val="22"/>
          <w:szCs w:val="22"/>
        </w:rPr>
        <w:t xml:space="preserve"> A 2015 report from Immigration and Refugee Board of Canada noted that the cost of legal and medical fees associated with reporting sexual and gender-based violence in Ghana</w:t>
      </w:r>
      <w:r>
        <w:rPr>
          <w:rFonts w:ascii="Times New Roman" w:hAnsi="Times New Roman" w:cs="Times New Roman"/>
          <w:sz w:val="22"/>
          <w:szCs w:val="22"/>
        </w:rPr>
        <w:t xml:space="preserve"> </w:t>
      </w:r>
      <w:r w:rsidRPr="00757B09">
        <w:rPr>
          <w:rFonts w:ascii="Times New Roman" w:hAnsi="Times New Roman" w:cs="Times New Roman"/>
          <w:sz w:val="22"/>
          <w:szCs w:val="22"/>
        </w:rPr>
        <w:t>can prevent wome</w:t>
      </w:r>
      <w:r>
        <w:rPr>
          <w:rFonts w:ascii="Times New Roman" w:hAnsi="Times New Roman" w:cs="Times New Roman"/>
          <w:sz w:val="22"/>
          <w:szCs w:val="22"/>
        </w:rPr>
        <w:t>n from reporting this violence</w:t>
      </w:r>
      <w:r w:rsidRPr="00757B09">
        <w:rPr>
          <w:rFonts w:ascii="Times New Roman" w:hAnsi="Times New Roman" w:cs="Times New Roman"/>
          <w:sz w:val="22"/>
          <w:szCs w:val="22"/>
        </w:rPr>
        <w:t>.</w:t>
      </w:r>
      <w:r w:rsidRPr="00757B09">
        <w:rPr>
          <w:rStyle w:val="EndnoteReference"/>
          <w:rFonts w:ascii="Times New Roman" w:hAnsi="Times New Roman" w:cs="Times New Roman"/>
          <w:sz w:val="22"/>
          <w:szCs w:val="22"/>
        </w:rPr>
        <w:endnoteReference w:id="59"/>
      </w:r>
      <w:r w:rsidRPr="00757B09">
        <w:rPr>
          <w:rFonts w:ascii="Times New Roman" w:hAnsi="Times New Roman" w:cs="Times New Roman"/>
          <w:sz w:val="22"/>
          <w:szCs w:val="22"/>
        </w:rPr>
        <w:t xml:space="preserve"> </w:t>
      </w:r>
      <w:r w:rsidRPr="00E74602">
        <w:rPr>
          <w:rFonts w:ascii="Times New Roman" w:hAnsi="Times New Roman" w:cs="Times New Roman"/>
          <w:sz w:val="22"/>
          <w:szCs w:val="22"/>
        </w:rPr>
        <w:t>At least</w:t>
      </w:r>
      <w:r>
        <w:rPr>
          <w:rFonts w:ascii="Times New Roman" w:hAnsi="Times New Roman" w:cs="Times New Roman"/>
          <w:sz w:val="22"/>
          <w:szCs w:val="22"/>
        </w:rPr>
        <w:t xml:space="preserve"> one woma</w:t>
      </w:r>
      <w:r w:rsidRPr="00E74602">
        <w:rPr>
          <w:rFonts w:ascii="Times New Roman" w:hAnsi="Times New Roman" w:cs="Times New Roman"/>
          <w:sz w:val="22"/>
          <w:szCs w:val="22"/>
        </w:rPr>
        <w:t>n also reported</w:t>
      </w:r>
      <w:r>
        <w:rPr>
          <w:rFonts w:ascii="Times New Roman" w:hAnsi="Times New Roman" w:cs="Times New Roman"/>
          <w:sz w:val="22"/>
          <w:szCs w:val="22"/>
        </w:rPr>
        <w:t xml:space="preserve"> that she did not report sexual violence because she was more in need of child support from her abuser</w:t>
      </w:r>
      <w:r w:rsidRPr="00E74602">
        <w:rPr>
          <w:rFonts w:ascii="Times New Roman" w:hAnsi="Times New Roman" w:cs="Times New Roman"/>
          <w:sz w:val="22"/>
          <w:szCs w:val="22"/>
        </w:rPr>
        <w:t>.</w:t>
      </w:r>
      <w:r w:rsidRPr="00757B09">
        <w:rPr>
          <w:rStyle w:val="EndnoteReference"/>
          <w:rFonts w:ascii="Times New Roman" w:hAnsi="Times New Roman" w:cs="Times New Roman"/>
          <w:sz w:val="22"/>
          <w:szCs w:val="22"/>
        </w:rPr>
        <w:endnoteReference w:id="60"/>
      </w:r>
    </w:p>
    <w:p w14:paraId="344D0FFC" w14:textId="16C973F0" w:rsidR="006A7EB8" w:rsidRPr="00757B09" w:rsidRDefault="00E85AAB" w:rsidP="00D21E1D">
      <w:pPr>
        <w:pStyle w:val="ListParagraph"/>
        <w:numPr>
          <w:ilvl w:val="0"/>
          <w:numId w:val="21"/>
        </w:numPr>
        <w:jc w:val="both"/>
        <w:rPr>
          <w:rFonts w:ascii="Times New Roman" w:hAnsi="Times New Roman" w:cs="Times New Roman"/>
          <w:sz w:val="22"/>
          <w:szCs w:val="22"/>
          <w:lang w:val="en-GB"/>
        </w:rPr>
      </w:pPr>
      <w:r>
        <w:rPr>
          <w:rFonts w:ascii="Times New Roman" w:hAnsi="Times New Roman" w:cs="Times New Roman"/>
          <w:sz w:val="22"/>
          <w:szCs w:val="22"/>
          <w:lang w:val="en-GB"/>
        </w:rPr>
        <w:t>Additionally</w:t>
      </w:r>
      <w:r w:rsidR="00A429AF" w:rsidRPr="00757B09">
        <w:rPr>
          <w:rFonts w:ascii="Times New Roman" w:hAnsi="Times New Roman" w:cs="Times New Roman"/>
          <w:sz w:val="22"/>
          <w:szCs w:val="22"/>
          <w:lang w:val="en-GB"/>
        </w:rPr>
        <w:t xml:space="preserve">, </w:t>
      </w:r>
      <w:r w:rsidR="006F1395">
        <w:rPr>
          <w:rFonts w:ascii="Times New Roman" w:hAnsi="Times New Roman" w:cs="Times New Roman"/>
          <w:sz w:val="22"/>
          <w:szCs w:val="22"/>
          <w:lang w:val="en-GB"/>
        </w:rPr>
        <w:t>s</w:t>
      </w:r>
      <w:r w:rsidR="00A429AF" w:rsidRPr="00757B09">
        <w:rPr>
          <w:rFonts w:ascii="Times New Roman" w:hAnsi="Times New Roman" w:cs="Times New Roman"/>
          <w:sz w:val="22"/>
          <w:szCs w:val="22"/>
          <w:lang w:val="en-GB"/>
        </w:rPr>
        <w:t xml:space="preserve">tate funding for rape crisis centres and domestic violence shelters in the </w:t>
      </w:r>
      <w:r w:rsidR="00A429AF" w:rsidRPr="006F1395">
        <w:rPr>
          <w:rFonts w:ascii="Times New Roman" w:hAnsi="Times New Roman" w:cs="Times New Roman"/>
          <w:b/>
          <w:sz w:val="22"/>
          <w:szCs w:val="22"/>
          <w:lang w:val="en-GB"/>
        </w:rPr>
        <w:t>U</w:t>
      </w:r>
      <w:r w:rsidR="006A7EB8" w:rsidRPr="006F1395">
        <w:rPr>
          <w:rFonts w:ascii="Times New Roman" w:hAnsi="Times New Roman" w:cs="Times New Roman"/>
          <w:b/>
          <w:sz w:val="22"/>
          <w:szCs w:val="22"/>
          <w:lang w:val="en-GB"/>
        </w:rPr>
        <w:t>K</w:t>
      </w:r>
      <w:r w:rsidR="00A429AF" w:rsidRPr="00757B09">
        <w:rPr>
          <w:rFonts w:ascii="Times New Roman" w:hAnsi="Times New Roman" w:cs="Times New Roman"/>
          <w:sz w:val="22"/>
          <w:szCs w:val="22"/>
          <w:lang w:val="en-GB"/>
        </w:rPr>
        <w:t xml:space="preserve"> has been cut in recent years, leading to closures and threats of closures</w:t>
      </w:r>
      <w:r w:rsidR="006F1395">
        <w:rPr>
          <w:rFonts w:ascii="Times New Roman" w:hAnsi="Times New Roman" w:cs="Times New Roman"/>
          <w:sz w:val="22"/>
          <w:szCs w:val="22"/>
          <w:lang w:val="en-GB"/>
        </w:rPr>
        <w:t xml:space="preserve"> and impact women’s access to justice</w:t>
      </w:r>
      <w:r w:rsidR="00A429AF" w:rsidRPr="00757B09">
        <w:rPr>
          <w:rFonts w:ascii="Times New Roman" w:hAnsi="Times New Roman" w:cs="Times New Roman"/>
          <w:sz w:val="22"/>
          <w:szCs w:val="22"/>
          <w:lang w:val="en-GB"/>
        </w:rPr>
        <w:t>. As of November 2015, nearly half of the rape crisis centres in England and Wales—which help women in these areas access services and the justice system when they are victims of sexual violence—were on the verge of closing due to national budget cuts.</w:t>
      </w:r>
      <w:r w:rsidR="00A429AF" w:rsidRPr="00757B09">
        <w:rPr>
          <w:rStyle w:val="EndnoteReference"/>
          <w:rFonts w:ascii="Times New Roman" w:hAnsi="Times New Roman" w:cs="Times New Roman"/>
          <w:sz w:val="22"/>
          <w:szCs w:val="22"/>
          <w:lang w:val="en-GB"/>
        </w:rPr>
        <w:endnoteReference w:id="61"/>
      </w:r>
      <w:r w:rsidR="00A429AF" w:rsidRPr="00757B09">
        <w:rPr>
          <w:rFonts w:ascii="Times New Roman" w:hAnsi="Times New Roman" w:cs="Times New Roman"/>
          <w:sz w:val="22"/>
          <w:szCs w:val="22"/>
          <w:lang w:val="en-GB"/>
        </w:rPr>
        <w:t xml:space="preserve"> Furthermore, as the UN Special Rapporteur on Violence against Women noted following her visit to the UK, legal aid cuts have had a dispr</w:t>
      </w:r>
      <w:r>
        <w:rPr>
          <w:rFonts w:ascii="Times New Roman" w:hAnsi="Times New Roman" w:cs="Times New Roman"/>
          <w:sz w:val="22"/>
          <w:szCs w:val="22"/>
          <w:lang w:val="en-GB"/>
        </w:rPr>
        <w:t>oportionate impact on marginaliz</w:t>
      </w:r>
      <w:r w:rsidR="00A429AF" w:rsidRPr="00757B09">
        <w:rPr>
          <w:rFonts w:ascii="Times New Roman" w:hAnsi="Times New Roman" w:cs="Times New Roman"/>
          <w:sz w:val="22"/>
          <w:szCs w:val="22"/>
          <w:lang w:val="en-GB"/>
        </w:rPr>
        <w:t>ed groups in the UK, including women with disabilities, thereby limiting their access to justice.</w:t>
      </w:r>
      <w:r w:rsidR="00A429AF" w:rsidRPr="00757B09">
        <w:rPr>
          <w:rStyle w:val="EndnoteReference"/>
          <w:rFonts w:ascii="Times New Roman" w:hAnsi="Times New Roman" w:cs="Times New Roman"/>
          <w:sz w:val="22"/>
          <w:szCs w:val="22"/>
          <w:lang w:val="en-GB"/>
        </w:rPr>
        <w:endnoteReference w:id="62"/>
      </w:r>
    </w:p>
    <w:p w14:paraId="16DD8169" w14:textId="77777777" w:rsidR="00A429AF" w:rsidRPr="00757B09" w:rsidRDefault="00A429AF" w:rsidP="00D21E1D">
      <w:pPr>
        <w:pStyle w:val="ListParagraph"/>
        <w:jc w:val="both"/>
        <w:rPr>
          <w:rFonts w:ascii="Times New Roman" w:hAnsi="Times New Roman" w:cs="Times New Roman"/>
          <w:sz w:val="22"/>
          <w:szCs w:val="22"/>
        </w:rPr>
      </w:pPr>
    </w:p>
    <w:p w14:paraId="7CD33DCE" w14:textId="60BF0183" w:rsidR="002F6135" w:rsidRDefault="002F6135" w:rsidP="00D21E1D">
      <w:pPr>
        <w:pStyle w:val="ListParagraph"/>
        <w:numPr>
          <w:ilvl w:val="0"/>
          <w:numId w:val="13"/>
        </w:numPr>
        <w:jc w:val="both"/>
        <w:rPr>
          <w:rFonts w:ascii="Times New Roman" w:hAnsi="Times New Roman" w:cs="Times New Roman"/>
          <w:b/>
          <w:sz w:val="22"/>
          <w:szCs w:val="22"/>
        </w:rPr>
      </w:pPr>
      <w:r>
        <w:rPr>
          <w:rFonts w:ascii="Times New Roman" w:hAnsi="Times New Roman" w:cs="Times New Roman"/>
          <w:b/>
          <w:sz w:val="22"/>
          <w:szCs w:val="22"/>
        </w:rPr>
        <w:t>Good Regulations and Practices</w:t>
      </w:r>
    </w:p>
    <w:p w14:paraId="323AF162" w14:textId="77777777" w:rsidR="00B675C2" w:rsidRDefault="00B675C2" w:rsidP="00B675C2">
      <w:pPr>
        <w:jc w:val="both"/>
        <w:rPr>
          <w:rFonts w:ascii="Times New Roman" w:hAnsi="Times New Roman" w:cs="Times New Roman"/>
          <w:b/>
          <w:sz w:val="22"/>
          <w:szCs w:val="22"/>
        </w:rPr>
      </w:pPr>
    </w:p>
    <w:p w14:paraId="1F53B2A0" w14:textId="3E6C9EFE" w:rsidR="00B675C2" w:rsidRPr="001D6BE5" w:rsidRDefault="00B675C2" w:rsidP="00E85AAB">
      <w:pPr>
        <w:jc w:val="both"/>
        <w:rPr>
          <w:rFonts w:ascii="Times" w:eastAsia="Times New Roman" w:hAnsi="Times" w:cs="Times New Roman"/>
          <w:sz w:val="20"/>
          <w:szCs w:val="20"/>
        </w:rPr>
      </w:pPr>
      <w:r>
        <w:rPr>
          <w:rFonts w:ascii="Times New Roman" w:eastAsia="Times New Roman" w:hAnsi="Times New Roman" w:cs="Times New Roman"/>
          <w:sz w:val="22"/>
          <w:szCs w:val="22"/>
          <w:lang w:val="en-GB" w:eastAsia="en-GB"/>
        </w:rPr>
        <w:t xml:space="preserve">There are several examples of good regulations and practices </w:t>
      </w:r>
      <w:r w:rsidR="001D6BE5">
        <w:rPr>
          <w:rFonts w:ascii="Times New Roman" w:eastAsia="Times New Roman" w:hAnsi="Times New Roman" w:cs="Times New Roman"/>
          <w:sz w:val="22"/>
          <w:szCs w:val="22"/>
          <w:lang w:val="en-GB" w:eastAsia="en-GB"/>
        </w:rPr>
        <w:t>to supp</w:t>
      </w:r>
      <w:r w:rsidR="00E85AAB">
        <w:rPr>
          <w:rFonts w:ascii="Times New Roman" w:eastAsia="Times New Roman" w:hAnsi="Times New Roman" w:cs="Times New Roman"/>
          <w:sz w:val="22"/>
          <w:szCs w:val="22"/>
          <w:lang w:val="en-GB" w:eastAsia="en-GB"/>
        </w:rPr>
        <w:t xml:space="preserve">ort access to justice for persons with disabilities, including women with disabilities </w:t>
      </w:r>
      <w:r w:rsidR="001D6BE5">
        <w:rPr>
          <w:rFonts w:ascii="Times New Roman" w:eastAsia="Times New Roman" w:hAnsi="Times New Roman" w:cs="Times New Roman"/>
          <w:sz w:val="22"/>
          <w:szCs w:val="22"/>
          <w:lang w:val="en-GB" w:eastAsia="en-GB"/>
        </w:rPr>
        <w:t>who are victims of gender-based violence. Although it is unclear whether they have been implemented in any states, t</w:t>
      </w:r>
      <w:r>
        <w:rPr>
          <w:rFonts w:ascii="Times New Roman" w:eastAsia="Times New Roman" w:hAnsi="Times New Roman" w:cs="Times New Roman"/>
          <w:sz w:val="22"/>
          <w:szCs w:val="22"/>
          <w:lang w:val="en-GB" w:eastAsia="en-GB"/>
        </w:rPr>
        <w:t xml:space="preserve">he </w:t>
      </w:r>
      <w:r w:rsidRPr="002F6135">
        <w:rPr>
          <w:rFonts w:ascii="Times New Roman" w:eastAsia="Times New Roman" w:hAnsi="Times New Roman" w:cs="Times New Roman"/>
          <w:b/>
          <w:sz w:val="22"/>
          <w:szCs w:val="22"/>
          <w:lang w:val="en-GB" w:eastAsia="en-GB"/>
        </w:rPr>
        <w:t>Brasilia Regulations Regarding Access to Justice for Vulnerable People</w:t>
      </w:r>
      <w:r w:rsidR="001D6BE5">
        <w:rPr>
          <w:rFonts w:ascii="Times New Roman" w:eastAsia="Times New Roman" w:hAnsi="Times New Roman" w:cs="Times New Roman"/>
          <w:sz w:val="22"/>
          <w:szCs w:val="22"/>
          <w:lang w:val="en-GB" w:eastAsia="en-GB"/>
        </w:rPr>
        <w:t xml:space="preserve"> (The Brasilia Regulations),</w:t>
      </w:r>
      <w:r w:rsidRPr="002F6135">
        <w:rPr>
          <w:rFonts w:ascii="Times New Roman" w:eastAsia="Times New Roman" w:hAnsi="Times New Roman" w:cs="Times New Roman"/>
          <w:sz w:val="22"/>
          <w:szCs w:val="22"/>
          <w:lang w:val="en-GB" w:eastAsia="en-GB"/>
        </w:rPr>
        <w:t xml:space="preserve"> produced by the XIV </w:t>
      </w:r>
      <w:proofErr w:type="spellStart"/>
      <w:r w:rsidRPr="002F6135">
        <w:rPr>
          <w:rFonts w:ascii="Times New Roman" w:eastAsia="Times New Roman" w:hAnsi="Times New Roman" w:cs="Times New Roman"/>
          <w:sz w:val="22"/>
          <w:szCs w:val="22"/>
          <w:lang w:val="en-GB" w:eastAsia="en-GB"/>
        </w:rPr>
        <w:t>Ibero</w:t>
      </w:r>
      <w:proofErr w:type="spellEnd"/>
      <w:r w:rsidRPr="002F6135">
        <w:rPr>
          <w:rFonts w:ascii="Times New Roman" w:eastAsia="Times New Roman" w:hAnsi="Times New Roman" w:cs="Times New Roman"/>
          <w:sz w:val="22"/>
          <w:szCs w:val="22"/>
          <w:lang w:val="en-GB" w:eastAsia="en-GB"/>
        </w:rPr>
        <w:t xml:space="preserve">-American Judicial Summit, </w:t>
      </w:r>
      <w:r w:rsidR="00E85AAB">
        <w:rPr>
          <w:rFonts w:ascii="Times New Roman" w:eastAsia="Times New Roman" w:hAnsi="Times New Roman" w:cs="Times New Roman"/>
          <w:sz w:val="22"/>
          <w:szCs w:val="22"/>
          <w:lang w:val="en-GB" w:eastAsia="en-GB"/>
        </w:rPr>
        <w:t>mandate</w:t>
      </w:r>
      <w:r w:rsidR="001D6BE5">
        <w:rPr>
          <w:rFonts w:ascii="Times New Roman" w:eastAsia="Times New Roman" w:hAnsi="Times New Roman" w:cs="Times New Roman"/>
          <w:sz w:val="22"/>
          <w:szCs w:val="22"/>
          <w:lang w:val="en-GB" w:eastAsia="en-GB"/>
        </w:rPr>
        <w:t xml:space="preserve"> that “[e]</w:t>
      </w:r>
      <w:r w:rsidR="001D6BE5" w:rsidRPr="001D6BE5">
        <w:rPr>
          <w:rFonts w:ascii="Times New Roman" w:eastAsia="Times New Roman" w:hAnsi="Times New Roman" w:cs="Times New Roman"/>
          <w:sz w:val="22"/>
          <w:szCs w:val="22"/>
          <w:lang w:eastAsia="en-GB"/>
        </w:rPr>
        <w:t>very attempt will be made to establish the necessary conditions to guarantee the accessibility of disabled persons to the justice system, including measures aimed at using all required judicial systems and having all resources that guarantee for them safety, mobility, comfort, understanding, privacy and communication.”</w:t>
      </w:r>
      <w:r w:rsidR="001D6BE5" w:rsidRPr="001D6BE5">
        <w:rPr>
          <w:rFonts w:ascii="Times New Roman" w:eastAsia="Times New Roman" w:hAnsi="Times New Roman" w:cs="Times New Roman"/>
          <w:sz w:val="22"/>
          <w:szCs w:val="22"/>
          <w:vertAlign w:val="superscript"/>
          <w:lang w:eastAsia="en-GB"/>
        </w:rPr>
        <w:endnoteReference w:id="63"/>
      </w:r>
      <w:r w:rsidR="001D6BE5">
        <w:rPr>
          <w:rFonts w:ascii="Times New Roman" w:eastAsia="Times New Roman" w:hAnsi="Times New Roman" w:cs="Times New Roman"/>
          <w:sz w:val="22"/>
          <w:szCs w:val="22"/>
          <w:lang w:eastAsia="en-GB"/>
        </w:rPr>
        <w:t xml:space="preserve"> The Brasilia Regulations also call on states to make modifications to their evidence-gathering procedures in order to protect vulnerable persons from further trauma or illness, including by using audiovisual recordings in court proceedings to prevent the person from having to testify again in future proceedings.</w:t>
      </w:r>
      <w:r w:rsidR="001D6BE5">
        <w:rPr>
          <w:rStyle w:val="EndnoteReference"/>
          <w:rFonts w:ascii="Times" w:eastAsia="Times New Roman" w:hAnsi="Times" w:cs="Times New Roman"/>
          <w:sz w:val="20"/>
          <w:szCs w:val="20"/>
        </w:rPr>
        <w:endnoteReference w:id="64"/>
      </w:r>
      <w:r w:rsidR="001D6BE5">
        <w:rPr>
          <w:rFonts w:ascii="Times New Roman" w:eastAsia="Times New Roman" w:hAnsi="Times New Roman" w:cs="Times New Roman"/>
          <w:sz w:val="22"/>
          <w:szCs w:val="22"/>
          <w:lang w:eastAsia="en-GB"/>
        </w:rPr>
        <w:t xml:space="preserve"> Furthermore, the Brasilia Regulations call for persons with disabilities to be provided with accessible means of intervening in court proceedings, including by ensuring that buildings themselves are physically accessible, “making it easier to access to be present in the judicial process.”</w:t>
      </w:r>
      <w:r w:rsidR="001D6BE5">
        <w:rPr>
          <w:rStyle w:val="EndnoteReference"/>
          <w:rFonts w:ascii="Times" w:eastAsia="Times New Roman" w:hAnsi="Times" w:cs="Times New Roman"/>
          <w:sz w:val="20"/>
          <w:szCs w:val="20"/>
        </w:rPr>
        <w:endnoteReference w:id="65"/>
      </w:r>
      <w:r w:rsidR="001D6BE5">
        <w:rPr>
          <w:rFonts w:ascii="Times New Roman" w:eastAsia="Times New Roman" w:hAnsi="Times New Roman" w:cs="Times New Roman"/>
          <w:sz w:val="22"/>
          <w:szCs w:val="22"/>
          <w:lang w:eastAsia="en-GB"/>
        </w:rPr>
        <w:t xml:space="preserve"> </w:t>
      </w:r>
    </w:p>
    <w:p w14:paraId="1925F89B" w14:textId="77777777" w:rsidR="002F6135" w:rsidRDefault="002F6135" w:rsidP="002F6135">
      <w:pPr>
        <w:jc w:val="both"/>
        <w:rPr>
          <w:rFonts w:ascii="Times New Roman" w:hAnsi="Times New Roman" w:cs="Times New Roman"/>
          <w:b/>
          <w:sz w:val="22"/>
          <w:szCs w:val="22"/>
        </w:rPr>
      </w:pPr>
    </w:p>
    <w:p w14:paraId="4E679B4B" w14:textId="58B3464E" w:rsidR="00A865EA" w:rsidRDefault="001D6BE5" w:rsidP="002F6135">
      <w:pPr>
        <w:jc w:val="both"/>
        <w:rPr>
          <w:rFonts w:ascii="Times New Roman" w:hAnsi="Times New Roman" w:cs="Times New Roman"/>
          <w:sz w:val="22"/>
          <w:szCs w:val="22"/>
          <w:lang w:val="en-GB"/>
        </w:rPr>
      </w:pPr>
      <w:r>
        <w:rPr>
          <w:rFonts w:ascii="Times New Roman" w:hAnsi="Times New Roman" w:cs="Times New Roman"/>
          <w:sz w:val="22"/>
          <w:szCs w:val="22"/>
        </w:rPr>
        <w:t xml:space="preserve">Non-governmental organizations and service providers have also established programs that can increase access to justice for women with disabilities. For instance, </w:t>
      </w:r>
      <w:r>
        <w:rPr>
          <w:rFonts w:ascii="Times New Roman" w:hAnsi="Times New Roman" w:cs="Times New Roman"/>
          <w:sz w:val="22"/>
          <w:szCs w:val="22"/>
          <w:lang w:val="en-GB"/>
        </w:rPr>
        <w:t>t</w:t>
      </w:r>
      <w:r w:rsidR="002F6135" w:rsidRPr="001D6BE5">
        <w:rPr>
          <w:rFonts w:ascii="Times New Roman" w:hAnsi="Times New Roman" w:cs="Times New Roman"/>
          <w:sz w:val="22"/>
          <w:szCs w:val="22"/>
          <w:lang w:val="en-GB"/>
        </w:rPr>
        <w:t>he National Union of Women with Disabilities o</w:t>
      </w:r>
      <w:r>
        <w:rPr>
          <w:rFonts w:ascii="Times New Roman" w:hAnsi="Times New Roman" w:cs="Times New Roman"/>
          <w:sz w:val="22"/>
          <w:szCs w:val="22"/>
          <w:lang w:val="en-GB"/>
        </w:rPr>
        <w:t>f Uganda’s paralegal program has trained</w:t>
      </w:r>
      <w:r w:rsidRPr="001D6BE5">
        <w:rPr>
          <w:rFonts w:ascii="Times New Roman" w:hAnsi="Times New Roman" w:cs="Times New Roman"/>
          <w:sz w:val="22"/>
          <w:szCs w:val="22"/>
          <w:lang w:val="en-GB"/>
        </w:rPr>
        <w:t xml:space="preserve"> </w:t>
      </w:r>
      <w:r>
        <w:rPr>
          <w:rFonts w:ascii="Times New Roman" w:hAnsi="Times New Roman" w:cs="Times New Roman"/>
          <w:sz w:val="22"/>
          <w:szCs w:val="22"/>
          <w:lang w:val="en-GB"/>
        </w:rPr>
        <w:t>32</w:t>
      </w:r>
      <w:r w:rsidR="002F6135" w:rsidRPr="001D6BE5">
        <w:rPr>
          <w:rFonts w:ascii="Times New Roman" w:hAnsi="Times New Roman" w:cs="Times New Roman"/>
          <w:sz w:val="22"/>
          <w:szCs w:val="22"/>
          <w:lang w:val="en-GB"/>
        </w:rPr>
        <w:t xml:space="preserve"> women with disabilities </w:t>
      </w:r>
      <w:r>
        <w:rPr>
          <w:rFonts w:ascii="Times New Roman" w:hAnsi="Times New Roman" w:cs="Times New Roman"/>
          <w:sz w:val="22"/>
          <w:szCs w:val="22"/>
          <w:lang w:val="en-GB"/>
        </w:rPr>
        <w:t xml:space="preserve">about the </w:t>
      </w:r>
      <w:r w:rsidR="002F6135" w:rsidRPr="001D6BE5">
        <w:rPr>
          <w:rFonts w:ascii="Times New Roman" w:hAnsi="Times New Roman" w:cs="Times New Roman"/>
          <w:sz w:val="22"/>
          <w:szCs w:val="22"/>
          <w:lang w:val="en-GB"/>
        </w:rPr>
        <w:t xml:space="preserve">rights of </w:t>
      </w:r>
      <w:r w:rsidR="002F6135" w:rsidRPr="001D6BE5">
        <w:rPr>
          <w:rFonts w:ascii="Times New Roman" w:hAnsi="Times New Roman" w:cs="Times New Roman"/>
          <w:sz w:val="22"/>
          <w:szCs w:val="22"/>
          <w:lang w:val="en-GB"/>
        </w:rPr>
        <w:lastRenderedPageBreak/>
        <w:t>women and girls wi</w:t>
      </w:r>
      <w:r>
        <w:rPr>
          <w:rFonts w:ascii="Times New Roman" w:hAnsi="Times New Roman" w:cs="Times New Roman"/>
          <w:sz w:val="22"/>
          <w:szCs w:val="22"/>
          <w:lang w:val="en-GB"/>
        </w:rPr>
        <w:t>th disabilities relating to gender-based violence an</w:t>
      </w:r>
      <w:r w:rsidR="002F57F2">
        <w:rPr>
          <w:rFonts w:ascii="Times New Roman" w:hAnsi="Times New Roman" w:cs="Times New Roman"/>
          <w:sz w:val="22"/>
          <w:szCs w:val="22"/>
          <w:lang w:val="en-GB"/>
        </w:rPr>
        <w:t>d sexual and reproductive health</w:t>
      </w:r>
      <w:r>
        <w:rPr>
          <w:rFonts w:ascii="Times New Roman" w:hAnsi="Times New Roman" w:cs="Times New Roman"/>
          <w:sz w:val="22"/>
          <w:szCs w:val="22"/>
          <w:lang w:val="en-GB"/>
        </w:rPr>
        <w:t>.</w:t>
      </w:r>
      <w:r w:rsidR="002F6135" w:rsidRPr="001D6BE5">
        <w:rPr>
          <w:rFonts w:ascii="Times New Roman" w:hAnsi="Times New Roman" w:cs="Times New Roman"/>
          <w:sz w:val="22"/>
          <w:szCs w:val="22"/>
          <w:lang w:val="en-GB"/>
        </w:rPr>
        <w:t xml:space="preserve"> As a result, these</w:t>
      </w:r>
      <w:r w:rsidR="002F57F2">
        <w:rPr>
          <w:rFonts w:ascii="Times New Roman" w:hAnsi="Times New Roman" w:cs="Times New Roman"/>
          <w:sz w:val="22"/>
          <w:szCs w:val="22"/>
          <w:lang w:val="en-GB"/>
        </w:rPr>
        <w:t xml:space="preserve"> women now serve as paralegals and have become </w:t>
      </w:r>
      <w:r w:rsidR="002F6135" w:rsidRPr="001D6BE5">
        <w:rPr>
          <w:rFonts w:ascii="Times New Roman" w:hAnsi="Times New Roman" w:cs="Times New Roman"/>
          <w:sz w:val="22"/>
          <w:szCs w:val="22"/>
          <w:lang w:val="en-GB"/>
        </w:rPr>
        <w:t>community role models</w:t>
      </w:r>
      <w:r w:rsidR="002F57F2">
        <w:rPr>
          <w:rFonts w:ascii="Times New Roman" w:hAnsi="Times New Roman" w:cs="Times New Roman"/>
          <w:sz w:val="22"/>
          <w:szCs w:val="22"/>
          <w:lang w:val="en-GB"/>
        </w:rPr>
        <w:t>,</w:t>
      </w:r>
      <w:r w:rsidR="002F6135" w:rsidRPr="001D6BE5">
        <w:rPr>
          <w:rFonts w:ascii="Times New Roman" w:hAnsi="Times New Roman" w:cs="Times New Roman"/>
          <w:sz w:val="22"/>
          <w:szCs w:val="22"/>
          <w:lang w:val="en-GB"/>
        </w:rPr>
        <w:t xml:space="preserve"> offering peer-to-peer sup</w:t>
      </w:r>
      <w:r w:rsidR="002F57F2">
        <w:rPr>
          <w:rFonts w:ascii="Times New Roman" w:hAnsi="Times New Roman" w:cs="Times New Roman"/>
          <w:sz w:val="22"/>
          <w:szCs w:val="22"/>
          <w:lang w:val="en-GB"/>
        </w:rPr>
        <w:t>port in reporting violations,</w:t>
      </w:r>
      <w:r w:rsidR="002F6135" w:rsidRPr="001D6BE5">
        <w:rPr>
          <w:rFonts w:ascii="Times New Roman" w:hAnsi="Times New Roman" w:cs="Times New Roman"/>
          <w:sz w:val="22"/>
          <w:szCs w:val="22"/>
          <w:lang w:val="en-GB"/>
        </w:rPr>
        <w:t xml:space="preserve"> conducting the necessary follow-up to </w:t>
      </w:r>
      <w:r>
        <w:rPr>
          <w:rFonts w:ascii="Times New Roman" w:hAnsi="Times New Roman" w:cs="Times New Roman"/>
          <w:sz w:val="22"/>
          <w:szCs w:val="22"/>
          <w:lang w:val="en-GB"/>
        </w:rPr>
        <w:t>ensure justice was achieved</w:t>
      </w:r>
      <w:r w:rsidR="002F57F2">
        <w:rPr>
          <w:rFonts w:ascii="Times New Roman" w:hAnsi="Times New Roman" w:cs="Times New Roman"/>
          <w:sz w:val="22"/>
          <w:szCs w:val="22"/>
          <w:lang w:val="en-GB"/>
        </w:rPr>
        <w:t>, and</w:t>
      </w:r>
      <w:r>
        <w:rPr>
          <w:rFonts w:ascii="Times New Roman" w:hAnsi="Times New Roman" w:cs="Times New Roman"/>
          <w:sz w:val="22"/>
          <w:szCs w:val="22"/>
          <w:lang w:val="en-GB"/>
        </w:rPr>
        <w:t xml:space="preserve"> </w:t>
      </w:r>
      <w:r w:rsidR="002F6135" w:rsidRPr="001D6BE5">
        <w:rPr>
          <w:rFonts w:ascii="Times New Roman" w:hAnsi="Times New Roman" w:cs="Times New Roman"/>
          <w:sz w:val="22"/>
          <w:szCs w:val="22"/>
          <w:lang w:val="en-GB"/>
        </w:rPr>
        <w:t xml:space="preserve">advocating for systemic </w:t>
      </w:r>
      <w:r w:rsidR="002F6135" w:rsidRPr="00A865EA">
        <w:rPr>
          <w:rFonts w:ascii="Times New Roman" w:hAnsi="Times New Roman" w:cs="Times New Roman"/>
          <w:sz w:val="22"/>
          <w:szCs w:val="22"/>
          <w:lang w:val="en-GB"/>
        </w:rPr>
        <w:t>change.</w:t>
      </w:r>
      <w:r w:rsidR="002F6135" w:rsidRPr="00A865EA">
        <w:rPr>
          <w:rStyle w:val="EndnoteReference"/>
          <w:rFonts w:ascii="Times New Roman" w:hAnsi="Times New Roman" w:cs="Times New Roman"/>
          <w:sz w:val="22"/>
          <w:szCs w:val="22"/>
          <w:lang w:val="en-GB"/>
        </w:rPr>
        <w:endnoteReference w:id="66"/>
      </w:r>
      <w:r w:rsidR="00A865EA" w:rsidRPr="00A865EA">
        <w:rPr>
          <w:rFonts w:ascii="Times New Roman" w:hAnsi="Times New Roman" w:cs="Times New Roman"/>
          <w:sz w:val="22"/>
          <w:szCs w:val="22"/>
          <w:lang w:val="en-GB"/>
        </w:rPr>
        <w:t xml:space="preserve"> In South Africa, </w:t>
      </w:r>
      <w:r w:rsidR="00A865EA" w:rsidRPr="00A865EA">
        <w:rPr>
          <w:rFonts w:ascii="Times New Roman" w:hAnsi="Times New Roman" w:cs="Times New Roman"/>
          <w:sz w:val="22"/>
          <w:szCs w:val="22"/>
        </w:rPr>
        <w:t xml:space="preserve">the </w:t>
      </w:r>
      <w:r w:rsidR="002F6135" w:rsidRPr="00A865EA">
        <w:rPr>
          <w:rFonts w:ascii="Times New Roman" w:hAnsi="Times New Roman" w:cs="Times New Roman"/>
          <w:sz w:val="22"/>
          <w:szCs w:val="22"/>
          <w:lang w:val="en-GB"/>
        </w:rPr>
        <w:t>Sexual Abuse Victim Empowerment (SAVE) program at Cape Mental Health</w:t>
      </w:r>
      <w:r w:rsidR="00A865EA" w:rsidRPr="00A865EA">
        <w:rPr>
          <w:rFonts w:ascii="Times New Roman" w:hAnsi="Times New Roman" w:cs="Times New Roman"/>
          <w:sz w:val="22"/>
          <w:szCs w:val="22"/>
          <w:lang w:val="en-GB"/>
        </w:rPr>
        <w:t xml:space="preserve"> has increased</w:t>
      </w:r>
      <w:r w:rsidR="002F6135" w:rsidRPr="00A865EA">
        <w:rPr>
          <w:rFonts w:ascii="Times New Roman" w:hAnsi="Times New Roman" w:cs="Times New Roman"/>
          <w:sz w:val="22"/>
          <w:szCs w:val="22"/>
          <w:lang w:val="en-GB"/>
        </w:rPr>
        <w:t xml:space="preserve"> access to justice for people with disabilities who are survi</w:t>
      </w:r>
      <w:r w:rsidR="002F57F2">
        <w:rPr>
          <w:rFonts w:ascii="Times New Roman" w:hAnsi="Times New Roman" w:cs="Times New Roman"/>
          <w:sz w:val="22"/>
          <w:szCs w:val="22"/>
          <w:lang w:val="en-GB"/>
        </w:rPr>
        <w:t>vors of sexual abuse through psychological assessment;</w:t>
      </w:r>
      <w:r w:rsidR="002F6135" w:rsidRPr="00A865EA">
        <w:rPr>
          <w:rFonts w:ascii="Times New Roman" w:hAnsi="Times New Roman" w:cs="Times New Roman"/>
          <w:sz w:val="22"/>
          <w:szCs w:val="22"/>
          <w:lang w:val="en-GB"/>
        </w:rPr>
        <w:t xml:space="preserve"> court preparation, sex education, c</w:t>
      </w:r>
      <w:r w:rsidR="002F57F2">
        <w:rPr>
          <w:rFonts w:ascii="Times New Roman" w:hAnsi="Times New Roman" w:cs="Times New Roman"/>
          <w:sz w:val="22"/>
          <w:szCs w:val="22"/>
          <w:lang w:val="en-GB"/>
        </w:rPr>
        <w:t>ounselling and support for both survivors and their families;</w:t>
      </w:r>
      <w:r w:rsidR="002F6135" w:rsidRPr="00A865EA">
        <w:rPr>
          <w:rFonts w:ascii="Times New Roman" w:hAnsi="Times New Roman" w:cs="Times New Roman"/>
          <w:sz w:val="22"/>
          <w:szCs w:val="22"/>
          <w:lang w:val="en-GB"/>
        </w:rPr>
        <w:t xml:space="preserve"> </w:t>
      </w:r>
      <w:r w:rsidR="002F57F2">
        <w:rPr>
          <w:rFonts w:ascii="Times New Roman" w:hAnsi="Times New Roman" w:cs="Times New Roman"/>
          <w:sz w:val="22"/>
          <w:szCs w:val="22"/>
          <w:lang w:val="en-GB"/>
        </w:rPr>
        <w:t>a cache of expert witnesses;</w:t>
      </w:r>
      <w:r w:rsidR="00A865EA">
        <w:rPr>
          <w:rFonts w:ascii="Times New Roman" w:hAnsi="Times New Roman" w:cs="Times New Roman"/>
          <w:sz w:val="22"/>
          <w:szCs w:val="22"/>
          <w:lang w:val="en-GB"/>
        </w:rPr>
        <w:t xml:space="preserve"> a </w:t>
      </w:r>
      <w:r w:rsidR="002F6135" w:rsidRPr="00A865EA">
        <w:rPr>
          <w:rFonts w:ascii="Times New Roman" w:hAnsi="Times New Roman" w:cs="Times New Roman"/>
          <w:sz w:val="22"/>
          <w:szCs w:val="22"/>
          <w:lang w:val="en-GB"/>
        </w:rPr>
        <w:t>referral network within the justice and police departments; training and awareness raising amongst the police and prosecutors; and training and ongoing support for other stakeholders.</w:t>
      </w:r>
      <w:r w:rsidR="002F6135" w:rsidRPr="00A865EA">
        <w:rPr>
          <w:rStyle w:val="EndnoteReference"/>
          <w:rFonts w:ascii="Times New Roman" w:hAnsi="Times New Roman" w:cs="Times New Roman"/>
          <w:sz w:val="22"/>
          <w:szCs w:val="22"/>
          <w:lang w:val="en-GB"/>
        </w:rPr>
        <w:endnoteReference w:id="67"/>
      </w:r>
      <w:r w:rsidR="00A865EA">
        <w:rPr>
          <w:rFonts w:ascii="Times New Roman" w:hAnsi="Times New Roman" w:cs="Times New Roman"/>
          <w:sz w:val="22"/>
          <w:szCs w:val="22"/>
          <w:lang w:val="en-GB"/>
        </w:rPr>
        <w:t xml:space="preserve"> </w:t>
      </w:r>
    </w:p>
    <w:p w14:paraId="39BFB79F" w14:textId="77777777" w:rsidR="00A865EA" w:rsidRDefault="00A865EA" w:rsidP="002F6135">
      <w:pPr>
        <w:jc w:val="both"/>
        <w:rPr>
          <w:rFonts w:ascii="Times New Roman" w:hAnsi="Times New Roman" w:cs="Times New Roman"/>
          <w:sz w:val="22"/>
          <w:szCs w:val="22"/>
          <w:lang w:val="en-GB"/>
        </w:rPr>
      </w:pPr>
    </w:p>
    <w:p w14:paraId="44B0D3E3" w14:textId="5464BFED" w:rsidR="002F6135" w:rsidRPr="00A865EA" w:rsidRDefault="00A865EA" w:rsidP="002F6135">
      <w:pPr>
        <w:jc w:val="both"/>
        <w:rPr>
          <w:rFonts w:ascii="Times New Roman" w:hAnsi="Times New Roman" w:cs="Times New Roman"/>
          <w:sz w:val="22"/>
          <w:szCs w:val="22"/>
        </w:rPr>
      </w:pPr>
      <w:r>
        <w:rPr>
          <w:rFonts w:ascii="Times New Roman" w:hAnsi="Times New Roman" w:cs="Times New Roman"/>
          <w:sz w:val="22"/>
          <w:szCs w:val="22"/>
          <w:lang w:val="en-GB"/>
        </w:rPr>
        <w:t>Furthermore, the organization Safe Austin, located in the United States of America, has developed a training manual that provides resources for law enforcement when working with persons with disabilities</w:t>
      </w:r>
      <w:r w:rsidR="002F57F2">
        <w:rPr>
          <w:rFonts w:ascii="Times New Roman" w:hAnsi="Times New Roman" w:cs="Times New Roman"/>
          <w:sz w:val="22"/>
          <w:szCs w:val="22"/>
          <w:lang w:val="en-GB"/>
        </w:rPr>
        <w:t>.</w:t>
      </w:r>
      <w:r w:rsidRPr="00A865EA">
        <w:rPr>
          <w:rStyle w:val="EndnoteReference"/>
          <w:rFonts w:ascii="Times New Roman" w:eastAsia="Times New Roman" w:hAnsi="Times New Roman" w:cs="Times New Roman"/>
          <w:sz w:val="22"/>
          <w:szCs w:val="22"/>
          <w:lang w:val="en-GB" w:eastAsia="en-GB"/>
        </w:rPr>
        <w:endnoteReference w:id="68"/>
      </w:r>
      <w:r>
        <w:rPr>
          <w:rFonts w:ascii="Times New Roman" w:eastAsia="Times New Roman" w:hAnsi="Times New Roman" w:cs="Times New Roman"/>
          <w:sz w:val="22"/>
          <w:szCs w:val="22"/>
          <w:lang w:val="en-GB" w:eastAsia="en-GB"/>
        </w:rPr>
        <w:t xml:space="preserve"> This manual helps to breakdown stereotypes about persons with disabilities, particularly women with</w:t>
      </w:r>
      <w:r w:rsidR="00687FF0">
        <w:rPr>
          <w:rFonts w:ascii="Times New Roman" w:eastAsia="Times New Roman" w:hAnsi="Times New Roman" w:cs="Times New Roman"/>
          <w:sz w:val="22"/>
          <w:szCs w:val="22"/>
          <w:lang w:val="en-GB" w:eastAsia="en-GB"/>
        </w:rPr>
        <w:t xml:space="preserve"> disabilities, and provides thorough advice</w:t>
      </w:r>
      <w:r>
        <w:rPr>
          <w:rFonts w:ascii="Times New Roman" w:eastAsia="Times New Roman" w:hAnsi="Times New Roman" w:cs="Times New Roman"/>
          <w:sz w:val="22"/>
          <w:szCs w:val="22"/>
          <w:lang w:val="en-GB" w:eastAsia="en-GB"/>
        </w:rPr>
        <w:t xml:space="preserve"> for sensitively interviewing witnesses, investigating crimes, and collecting evidence</w:t>
      </w:r>
      <w:r w:rsidR="00687FF0">
        <w:rPr>
          <w:rFonts w:ascii="Times New Roman" w:eastAsia="Times New Roman" w:hAnsi="Times New Roman" w:cs="Times New Roman"/>
          <w:sz w:val="22"/>
          <w:szCs w:val="22"/>
          <w:lang w:val="en-GB" w:eastAsia="en-GB"/>
        </w:rPr>
        <w:t xml:space="preserve"> for persons with a variety of disabilities</w:t>
      </w:r>
      <w:r>
        <w:rPr>
          <w:rFonts w:ascii="Times New Roman" w:eastAsia="Times New Roman" w:hAnsi="Times New Roman" w:cs="Times New Roman"/>
          <w:sz w:val="22"/>
          <w:szCs w:val="22"/>
          <w:lang w:val="en-GB" w:eastAsia="en-GB"/>
        </w:rPr>
        <w:t>.</w:t>
      </w:r>
      <w:r>
        <w:rPr>
          <w:rStyle w:val="EndnoteReference"/>
          <w:rFonts w:ascii="Times New Roman" w:eastAsia="Times New Roman" w:hAnsi="Times New Roman" w:cs="Times New Roman"/>
          <w:sz w:val="22"/>
          <w:szCs w:val="22"/>
          <w:lang w:val="en-GB" w:eastAsia="en-GB"/>
        </w:rPr>
        <w:endnoteReference w:id="69"/>
      </w:r>
      <w:r>
        <w:rPr>
          <w:rFonts w:ascii="Times New Roman" w:eastAsia="Times New Roman" w:hAnsi="Times New Roman" w:cs="Times New Roman"/>
          <w:sz w:val="22"/>
          <w:szCs w:val="22"/>
          <w:lang w:val="en-GB" w:eastAsia="en-GB"/>
        </w:rPr>
        <w:t xml:space="preserve"> These recommendations include ensuring that the victim or witness with a disability understands what is happening and why she is being interviewed, </w:t>
      </w:r>
      <w:r w:rsidR="00FA656F">
        <w:rPr>
          <w:rFonts w:ascii="Times New Roman" w:eastAsia="Times New Roman" w:hAnsi="Times New Roman" w:cs="Times New Roman"/>
          <w:sz w:val="22"/>
          <w:szCs w:val="22"/>
          <w:lang w:val="en-GB" w:eastAsia="en-GB"/>
        </w:rPr>
        <w:t>providing interpreters, assistants, or adaptive equipment to help with the interview, allowing the person to be in control of the interview as much as possible, and ensuring that police do not break or damage needed communications or mobility equipment while gathering evidence.</w:t>
      </w:r>
      <w:r w:rsidR="00FA656F">
        <w:rPr>
          <w:rStyle w:val="EndnoteReference"/>
          <w:rFonts w:ascii="Times New Roman" w:eastAsia="Times New Roman" w:hAnsi="Times New Roman" w:cs="Times New Roman"/>
          <w:sz w:val="22"/>
          <w:szCs w:val="22"/>
          <w:lang w:val="en-GB" w:eastAsia="en-GB"/>
        </w:rPr>
        <w:endnoteReference w:id="70"/>
      </w:r>
    </w:p>
    <w:p w14:paraId="1901DFE4" w14:textId="77777777" w:rsidR="002F6135" w:rsidRPr="002F6135" w:rsidRDefault="002F6135" w:rsidP="002F6135">
      <w:pPr>
        <w:jc w:val="both"/>
        <w:rPr>
          <w:rFonts w:ascii="Times New Roman" w:hAnsi="Times New Roman" w:cs="Times New Roman"/>
          <w:b/>
          <w:sz w:val="22"/>
          <w:szCs w:val="22"/>
        </w:rPr>
      </w:pPr>
    </w:p>
    <w:p w14:paraId="74E004C5" w14:textId="02495DCA" w:rsidR="00D519F4" w:rsidRPr="00757B09" w:rsidRDefault="00A429AF" w:rsidP="00D21E1D">
      <w:pPr>
        <w:pStyle w:val="ListParagraph"/>
        <w:numPr>
          <w:ilvl w:val="0"/>
          <w:numId w:val="13"/>
        </w:numPr>
        <w:jc w:val="both"/>
        <w:rPr>
          <w:rFonts w:ascii="Times New Roman" w:hAnsi="Times New Roman" w:cs="Times New Roman"/>
          <w:b/>
          <w:sz w:val="22"/>
          <w:szCs w:val="22"/>
        </w:rPr>
      </w:pPr>
      <w:r w:rsidRPr="00757B09">
        <w:rPr>
          <w:rFonts w:ascii="Times New Roman" w:hAnsi="Times New Roman" w:cs="Times New Roman"/>
          <w:b/>
          <w:sz w:val="22"/>
          <w:szCs w:val="22"/>
        </w:rPr>
        <w:t>Conclusion and Recommendations</w:t>
      </w:r>
    </w:p>
    <w:p w14:paraId="1F79ADCB" w14:textId="77777777" w:rsidR="00C021EE" w:rsidRPr="00757B09" w:rsidRDefault="00C021EE" w:rsidP="00C021EE">
      <w:pPr>
        <w:jc w:val="both"/>
        <w:rPr>
          <w:rFonts w:ascii="Times New Roman" w:hAnsi="Times New Roman" w:cs="Times New Roman"/>
          <w:b/>
          <w:sz w:val="22"/>
          <w:szCs w:val="22"/>
        </w:rPr>
      </w:pPr>
    </w:p>
    <w:p w14:paraId="01BE89AA" w14:textId="06F047BC" w:rsidR="00C021EE" w:rsidRPr="00757B09" w:rsidRDefault="00C021EE" w:rsidP="00C021EE">
      <w:pPr>
        <w:jc w:val="both"/>
        <w:rPr>
          <w:rFonts w:ascii="Times New Roman" w:hAnsi="Times New Roman" w:cs="Times New Roman"/>
          <w:sz w:val="22"/>
          <w:szCs w:val="22"/>
        </w:rPr>
      </w:pPr>
      <w:r w:rsidRPr="00757B09">
        <w:rPr>
          <w:rFonts w:ascii="Times New Roman" w:hAnsi="Times New Roman" w:cs="Times New Roman"/>
          <w:sz w:val="22"/>
          <w:szCs w:val="22"/>
        </w:rPr>
        <w:t>Access to justice for women with disabilities not only requires that police and courts are available to them, but also that these arenas are fully accessible and inclusive.</w:t>
      </w:r>
      <w:r w:rsidR="00E85AAB">
        <w:rPr>
          <w:rFonts w:ascii="Times New Roman" w:hAnsi="Times New Roman" w:cs="Times New Roman"/>
          <w:sz w:val="22"/>
          <w:szCs w:val="22"/>
        </w:rPr>
        <w:t xml:space="preserve"> Furthermore, to access justice,</w:t>
      </w:r>
      <w:r w:rsidRPr="00757B09">
        <w:rPr>
          <w:rFonts w:ascii="Times New Roman" w:hAnsi="Times New Roman" w:cs="Times New Roman"/>
          <w:sz w:val="22"/>
          <w:szCs w:val="22"/>
        </w:rPr>
        <w:t xml:space="preserve"> women and girls with disabilities </w:t>
      </w:r>
      <w:r w:rsidR="00E85AAB">
        <w:rPr>
          <w:rFonts w:ascii="Times New Roman" w:hAnsi="Times New Roman" w:cs="Times New Roman"/>
          <w:sz w:val="22"/>
          <w:szCs w:val="22"/>
        </w:rPr>
        <w:t>must be permitted to</w:t>
      </w:r>
      <w:r w:rsidR="0012019F" w:rsidRPr="00757B09">
        <w:rPr>
          <w:rFonts w:ascii="Times New Roman" w:hAnsi="Times New Roman" w:cs="Times New Roman"/>
          <w:sz w:val="22"/>
          <w:szCs w:val="22"/>
        </w:rPr>
        <w:t xml:space="preserve"> exercise </w:t>
      </w:r>
      <w:r w:rsidR="00E85AAB">
        <w:rPr>
          <w:rFonts w:ascii="Times New Roman" w:hAnsi="Times New Roman" w:cs="Times New Roman"/>
          <w:sz w:val="22"/>
          <w:szCs w:val="22"/>
        </w:rPr>
        <w:t xml:space="preserve">legal capacity, and </w:t>
      </w:r>
      <w:r w:rsidR="0012019F" w:rsidRPr="00757B09">
        <w:rPr>
          <w:rFonts w:ascii="Times New Roman" w:hAnsi="Times New Roman" w:cs="Times New Roman"/>
          <w:sz w:val="22"/>
          <w:szCs w:val="22"/>
        </w:rPr>
        <w:t>the abuses committed against</w:t>
      </w:r>
      <w:r w:rsidR="00E85AAB">
        <w:rPr>
          <w:rFonts w:ascii="Times New Roman" w:hAnsi="Times New Roman" w:cs="Times New Roman"/>
          <w:sz w:val="22"/>
          <w:szCs w:val="22"/>
        </w:rPr>
        <w:t xml:space="preserve"> them must be</w:t>
      </w:r>
      <w:r w:rsidR="0012019F" w:rsidRPr="00757B09">
        <w:rPr>
          <w:rFonts w:ascii="Times New Roman" w:hAnsi="Times New Roman" w:cs="Times New Roman"/>
          <w:sz w:val="22"/>
          <w:szCs w:val="22"/>
        </w:rPr>
        <w:t xml:space="preserve"> considered crimes.</w:t>
      </w:r>
      <w:r w:rsidR="00E85AAB">
        <w:rPr>
          <w:rFonts w:ascii="Times New Roman" w:hAnsi="Times New Roman" w:cs="Times New Roman"/>
          <w:sz w:val="22"/>
          <w:szCs w:val="22"/>
        </w:rPr>
        <w:t xml:space="preserve"> </w:t>
      </w:r>
      <w:r w:rsidRPr="00757B09">
        <w:rPr>
          <w:rFonts w:ascii="Times New Roman" w:hAnsi="Times New Roman" w:cs="Times New Roman"/>
          <w:sz w:val="22"/>
          <w:szCs w:val="22"/>
        </w:rPr>
        <w:t xml:space="preserve">Women and girls with disabilities must also be given accessible information about the justice system, from an early age, so that they </w:t>
      </w:r>
      <w:r w:rsidR="00EC2E05" w:rsidRPr="00757B09">
        <w:rPr>
          <w:rFonts w:ascii="Times New Roman" w:hAnsi="Times New Roman" w:cs="Times New Roman"/>
          <w:sz w:val="22"/>
          <w:szCs w:val="22"/>
        </w:rPr>
        <w:t>k</w:t>
      </w:r>
      <w:r w:rsidRPr="00757B09">
        <w:rPr>
          <w:rFonts w:ascii="Times New Roman" w:hAnsi="Times New Roman" w:cs="Times New Roman"/>
          <w:sz w:val="22"/>
          <w:szCs w:val="22"/>
        </w:rPr>
        <w:t>now their ri</w:t>
      </w:r>
      <w:r w:rsidR="00F12346">
        <w:rPr>
          <w:rFonts w:ascii="Times New Roman" w:hAnsi="Times New Roman" w:cs="Times New Roman"/>
          <w:sz w:val="22"/>
          <w:szCs w:val="22"/>
        </w:rPr>
        <w:t xml:space="preserve">ghts and how to access justice, while </w:t>
      </w:r>
      <w:r w:rsidR="0012019F" w:rsidRPr="00757B09">
        <w:rPr>
          <w:rFonts w:ascii="Times New Roman" w:hAnsi="Times New Roman" w:cs="Times New Roman"/>
          <w:sz w:val="22"/>
          <w:szCs w:val="22"/>
        </w:rPr>
        <w:t>j</w:t>
      </w:r>
      <w:r w:rsidRPr="00757B09">
        <w:rPr>
          <w:rFonts w:ascii="Times New Roman" w:hAnsi="Times New Roman" w:cs="Times New Roman"/>
          <w:sz w:val="22"/>
          <w:szCs w:val="22"/>
        </w:rPr>
        <w:t>ust</w:t>
      </w:r>
      <w:r w:rsidR="0012019F" w:rsidRPr="00757B09">
        <w:rPr>
          <w:rFonts w:ascii="Times New Roman" w:hAnsi="Times New Roman" w:cs="Times New Roman"/>
          <w:sz w:val="22"/>
          <w:szCs w:val="22"/>
        </w:rPr>
        <w:t>ice system actors and</w:t>
      </w:r>
      <w:r w:rsidRPr="00757B09">
        <w:rPr>
          <w:rFonts w:ascii="Times New Roman" w:hAnsi="Times New Roman" w:cs="Times New Roman"/>
          <w:sz w:val="22"/>
          <w:szCs w:val="22"/>
        </w:rPr>
        <w:t xml:space="preserve"> service providers should be properly trained in how to work with persons with disabilities. Finally, women with disabilities must be themselves included in the justice system as jurors, lawyers, judges, clerks, police officers,</w:t>
      </w:r>
      <w:r w:rsidR="00F12346">
        <w:rPr>
          <w:rFonts w:ascii="Times New Roman" w:hAnsi="Times New Roman" w:cs="Times New Roman"/>
          <w:sz w:val="22"/>
          <w:szCs w:val="22"/>
        </w:rPr>
        <w:t xml:space="preserve"> or other justice system actors, to ensure they are included and that their voices are heard throughout the process.</w:t>
      </w:r>
    </w:p>
    <w:p w14:paraId="5B00DB0E" w14:textId="77777777" w:rsidR="0012019F" w:rsidRPr="00757B09" w:rsidRDefault="0012019F" w:rsidP="00C021EE">
      <w:pPr>
        <w:jc w:val="both"/>
        <w:rPr>
          <w:rFonts w:ascii="Times New Roman" w:hAnsi="Times New Roman" w:cs="Times New Roman"/>
          <w:sz w:val="22"/>
          <w:szCs w:val="22"/>
        </w:rPr>
      </w:pPr>
    </w:p>
    <w:p w14:paraId="4AE094BB" w14:textId="01B7E5CF" w:rsidR="0012019F" w:rsidRPr="00757B09" w:rsidRDefault="0012019F" w:rsidP="00C021EE">
      <w:pPr>
        <w:jc w:val="both"/>
        <w:rPr>
          <w:rFonts w:ascii="Times New Roman" w:hAnsi="Times New Roman" w:cs="Times New Roman"/>
          <w:sz w:val="22"/>
          <w:szCs w:val="22"/>
        </w:rPr>
      </w:pPr>
      <w:r w:rsidRPr="00757B09">
        <w:rPr>
          <w:rFonts w:ascii="Times New Roman" w:hAnsi="Times New Roman" w:cs="Times New Roman"/>
          <w:sz w:val="22"/>
          <w:szCs w:val="22"/>
        </w:rPr>
        <w:t>With this in mind, we encourage OHCHR to include the following recommendations to states in its report on Article 13 of the CRPD:</w:t>
      </w:r>
    </w:p>
    <w:p w14:paraId="4B4681F4" w14:textId="77777777" w:rsidR="00113ADF" w:rsidRPr="00757B09" w:rsidRDefault="00113ADF" w:rsidP="00D21E1D">
      <w:pPr>
        <w:jc w:val="both"/>
        <w:rPr>
          <w:rFonts w:ascii="Times New Roman" w:hAnsi="Times New Roman" w:cs="Times New Roman"/>
          <w:sz w:val="22"/>
          <w:szCs w:val="22"/>
        </w:rPr>
      </w:pPr>
    </w:p>
    <w:p w14:paraId="13CD346E" w14:textId="5AE27795" w:rsidR="00AD24DB" w:rsidRPr="00757B09" w:rsidRDefault="00AD24DB"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rPr>
        <w:t>Abolish systems of guardianship that allow guardians or others to make important decisions about the lives and heal</w:t>
      </w:r>
      <w:r w:rsidR="0012019F" w:rsidRPr="00757B09">
        <w:rPr>
          <w:rFonts w:ascii="Times New Roman" w:hAnsi="Times New Roman" w:cs="Times New Roman"/>
          <w:sz w:val="22"/>
          <w:szCs w:val="22"/>
        </w:rPr>
        <w:t xml:space="preserve">th of women with disabilities </w:t>
      </w:r>
      <w:r w:rsidRPr="00757B09">
        <w:rPr>
          <w:rFonts w:ascii="Times New Roman" w:hAnsi="Times New Roman" w:cs="Times New Roman"/>
          <w:sz w:val="22"/>
          <w:szCs w:val="22"/>
        </w:rPr>
        <w:t>without their consent. Establish regimes that provide women with disabilities with support services, when requested, to make their own decisions</w:t>
      </w:r>
      <w:r w:rsidR="00F12346">
        <w:rPr>
          <w:rFonts w:ascii="Times New Roman" w:hAnsi="Times New Roman" w:cs="Times New Roman"/>
          <w:sz w:val="22"/>
          <w:szCs w:val="22"/>
        </w:rPr>
        <w:t xml:space="preserve"> and to participate in justice mechanisms.</w:t>
      </w:r>
      <w:r w:rsidRPr="00757B09">
        <w:rPr>
          <w:rStyle w:val="EndnoteReference"/>
          <w:rFonts w:ascii="Times New Roman" w:hAnsi="Times New Roman" w:cs="Times New Roman"/>
          <w:sz w:val="22"/>
          <w:szCs w:val="22"/>
        </w:rPr>
        <w:endnoteReference w:id="71"/>
      </w:r>
    </w:p>
    <w:p w14:paraId="56C36160" w14:textId="7FD8C052" w:rsidR="00A429AF" w:rsidRPr="00757B09" w:rsidRDefault="00A429AF"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rPr>
        <w:t>Amend criminal and civil laws to ensure that abuses that happen disproportionately against women with disabilities—such as forced sterilization, contraception, and abortion—are prohibited and sanctioned, and that laws do not inadvertently give perpetrators of violence against women a defense for that violence based on their caretaker status.</w:t>
      </w:r>
    </w:p>
    <w:p w14:paraId="3299A252" w14:textId="7495D4B0" w:rsidR="00AD24DB" w:rsidRPr="00757B09" w:rsidRDefault="00D94786"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rPr>
        <w:t xml:space="preserve">Amend </w:t>
      </w:r>
      <w:r w:rsidR="0012019F" w:rsidRPr="00757B09">
        <w:rPr>
          <w:rFonts w:ascii="Times New Roman" w:hAnsi="Times New Roman" w:cs="Times New Roman"/>
          <w:sz w:val="22"/>
          <w:szCs w:val="22"/>
        </w:rPr>
        <w:t>laws that allow courts to nullify the testimony of women with disabilities on the basis that they cannot be understood, instead requiring the justice system to provide interpreters, special educators, or other supports for these witnesses.</w:t>
      </w:r>
    </w:p>
    <w:p w14:paraId="19E75C2D" w14:textId="3D12758E" w:rsidR="00D94786" w:rsidRPr="00757B09" w:rsidRDefault="00D94786"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rPr>
        <w:t xml:space="preserve">Amend </w:t>
      </w:r>
      <w:r w:rsidR="0012019F" w:rsidRPr="00757B09">
        <w:rPr>
          <w:rFonts w:ascii="Times New Roman" w:hAnsi="Times New Roman" w:cs="Times New Roman"/>
          <w:sz w:val="22"/>
          <w:szCs w:val="22"/>
        </w:rPr>
        <w:t xml:space="preserve">laws to </w:t>
      </w:r>
      <w:r w:rsidRPr="00757B09">
        <w:rPr>
          <w:rFonts w:ascii="Times New Roman" w:hAnsi="Times New Roman" w:cs="Times New Roman"/>
          <w:sz w:val="22"/>
          <w:szCs w:val="22"/>
        </w:rPr>
        <w:t xml:space="preserve">guarantee </w:t>
      </w:r>
      <w:r w:rsidR="00F12346">
        <w:rPr>
          <w:rFonts w:ascii="Times New Roman" w:hAnsi="Times New Roman" w:cs="Times New Roman"/>
          <w:sz w:val="22"/>
          <w:szCs w:val="22"/>
        </w:rPr>
        <w:t xml:space="preserve">the </w:t>
      </w:r>
      <w:r w:rsidRPr="00757B09">
        <w:rPr>
          <w:rFonts w:ascii="Times New Roman" w:hAnsi="Times New Roman" w:cs="Times New Roman"/>
          <w:sz w:val="22"/>
          <w:szCs w:val="22"/>
        </w:rPr>
        <w:t>phys</w:t>
      </w:r>
      <w:r w:rsidR="002F57F2">
        <w:rPr>
          <w:rFonts w:ascii="Times New Roman" w:hAnsi="Times New Roman" w:cs="Times New Roman"/>
          <w:sz w:val="22"/>
          <w:szCs w:val="22"/>
        </w:rPr>
        <w:t>ical accessibility of buildings</w:t>
      </w:r>
      <w:r w:rsidRPr="00757B09">
        <w:rPr>
          <w:rFonts w:ascii="Times New Roman" w:hAnsi="Times New Roman" w:cs="Times New Roman"/>
          <w:sz w:val="22"/>
          <w:szCs w:val="22"/>
        </w:rPr>
        <w:t xml:space="preserve"> and ensure adequate funding is allocated to modify existing public buildings to facilitate access and usability by persons with disabilities, specifically including courthouses and other buildings where law enforcement takes </w:t>
      </w:r>
      <w:r w:rsidRPr="00757B09">
        <w:rPr>
          <w:rFonts w:ascii="Times New Roman" w:hAnsi="Times New Roman" w:cs="Times New Roman"/>
          <w:sz w:val="22"/>
          <w:szCs w:val="22"/>
        </w:rPr>
        <w:lastRenderedPageBreak/>
        <w:t>plac</w:t>
      </w:r>
      <w:r w:rsidR="002F57F2">
        <w:rPr>
          <w:rFonts w:ascii="Times New Roman" w:hAnsi="Times New Roman" w:cs="Times New Roman"/>
          <w:sz w:val="22"/>
          <w:szCs w:val="22"/>
        </w:rPr>
        <w:t>e and facilities within those buildings, such as bathrooms, courtrooms, interview rooms, witness chairs, and jury boxes.</w:t>
      </w:r>
      <w:r w:rsidRPr="00757B09">
        <w:rPr>
          <w:rFonts w:ascii="Times New Roman" w:hAnsi="Times New Roman" w:cs="Times New Roman"/>
          <w:sz w:val="22"/>
          <w:szCs w:val="22"/>
        </w:rPr>
        <w:t xml:space="preserve"> </w:t>
      </w:r>
    </w:p>
    <w:p w14:paraId="6AF44EE5" w14:textId="3807AA82" w:rsidR="00486AD8" w:rsidRPr="00757B09" w:rsidRDefault="00F12346" w:rsidP="00D21E1D">
      <w:pPr>
        <w:pStyle w:val="ListParagraph"/>
        <w:numPr>
          <w:ilvl w:val="0"/>
          <w:numId w:val="6"/>
        </w:numPr>
        <w:jc w:val="both"/>
        <w:rPr>
          <w:rFonts w:ascii="Times New Roman" w:hAnsi="Times New Roman" w:cs="Times New Roman"/>
          <w:sz w:val="22"/>
          <w:szCs w:val="22"/>
        </w:rPr>
      </w:pPr>
      <w:r>
        <w:rPr>
          <w:rFonts w:ascii="Times New Roman" w:hAnsi="Times New Roman" w:cs="Times New Roman"/>
          <w:sz w:val="22"/>
          <w:szCs w:val="22"/>
        </w:rPr>
        <w:t xml:space="preserve">Craft laws and policies to allow </w:t>
      </w:r>
      <w:r w:rsidR="00AD24DB" w:rsidRPr="00757B09">
        <w:rPr>
          <w:rFonts w:ascii="Times New Roman" w:hAnsi="Times New Roman" w:cs="Times New Roman"/>
          <w:sz w:val="22"/>
          <w:szCs w:val="22"/>
        </w:rPr>
        <w:t>women with disabilities to provide witness statements and testimony in locations that are comfortable for them, such as in their homes rather than in police stations</w:t>
      </w:r>
      <w:r w:rsidR="002F57F2">
        <w:rPr>
          <w:rFonts w:ascii="Times New Roman" w:hAnsi="Times New Roman" w:cs="Times New Roman"/>
          <w:sz w:val="22"/>
          <w:szCs w:val="22"/>
        </w:rPr>
        <w:t xml:space="preserve">, or using </w:t>
      </w:r>
      <w:proofErr w:type="spellStart"/>
      <w:r w:rsidR="002F57F2">
        <w:rPr>
          <w:rFonts w:ascii="Times New Roman" w:hAnsi="Times New Roman" w:cs="Times New Roman"/>
          <w:sz w:val="22"/>
          <w:szCs w:val="22"/>
        </w:rPr>
        <w:t>videolink</w:t>
      </w:r>
      <w:proofErr w:type="spellEnd"/>
      <w:r w:rsidR="002F57F2">
        <w:rPr>
          <w:rFonts w:ascii="Times New Roman" w:hAnsi="Times New Roman" w:cs="Times New Roman"/>
          <w:sz w:val="22"/>
          <w:szCs w:val="22"/>
        </w:rPr>
        <w:t>.</w:t>
      </w:r>
      <w:r w:rsidR="00AD24DB" w:rsidRPr="00757B09">
        <w:rPr>
          <w:rStyle w:val="EndnoteReference"/>
          <w:rFonts w:ascii="Times New Roman" w:hAnsi="Times New Roman" w:cs="Times New Roman"/>
          <w:sz w:val="22"/>
          <w:szCs w:val="22"/>
        </w:rPr>
        <w:endnoteReference w:id="72"/>
      </w:r>
    </w:p>
    <w:p w14:paraId="367858AF" w14:textId="065EE26B" w:rsidR="00AD24DB" w:rsidRPr="00757B09" w:rsidRDefault="001936D5"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lang w:val="en-GB"/>
        </w:rPr>
        <w:t>Ensure</w:t>
      </w:r>
      <w:r w:rsidR="00AD24DB" w:rsidRPr="00757B09">
        <w:rPr>
          <w:rFonts w:ascii="Times New Roman" w:hAnsi="Times New Roman" w:cs="Times New Roman"/>
          <w:sz w:val="22"/>
          <w:szCs w:val="22"/>
          <w:lang w:val="en-GB"/>
        </w:rPr>
        <w:t xml:space="preserve"> sta</w:t>
      </w:r>
      <w:r w:rsidR="00F12346">
        <w:rPr>
          <w:rFonts w:ascii="Times New Roman" w:hAnsi="Times New Roman" w:cs="Times New Roman"/>
          <w:sz w:val="22"/>
          <w:szCs w:val="22"/>
          <w:lang w:val="en-GB"/>
        </w:rPr>
        <w:t xml:space="preserve">te funding for rape crisis </w:t>
      </w:r>
      <w:proofErr w:type="spellStart"/>
      <w:r w:rsidR="00F12346">
        <w:rPr>
          <w:rFonts w:ascii="Times New Roman" w:hAnsi="Times New Roman" w:cs="Times New Roman"/>
          <w:sz w:val="22"/>
          <w:szCs w:val="22"/>
          <w:lang w:val="en-GB"/>
        </w:rPr>
        <w:t>center</w:t>
      </w:r>
      <w:r w:rsidR="00AD24DB" w:rsidRPr="00757B09">
        <w:rPr>
          <w:rFonts w:ascii="Times New Roman" w:hAnsi="Times New Roman" w:cs="Times New Roman"/>
          <w:sz w:val="22"/>
          <w:szCs w:val="22"/>
          <w:lang w:val="en-GB"/>
        </w:rPr>
        <w:t>s</w:t>
      </w:r>
      <w:proofErr w:type="spellEnd"/>
      <w:r w:rsidR="00AD24DB" w:rsidRPr="00757B09">
        <w:rPr>
          <w:rFonts w:ascii="Times New Roman" w:hAnsi="Times New Roman" w:cs="Times New Roman"/>
          <w:sz w:val="22"/>
          <w:szCs w:val="22"/>
          <w:lang w:val="en-GB"/>
        </w:rPr>
        <w:t xml:space="preserve"> and domestic violence shelters, and ensure that some of this funding is specifically allocated to ensuring that these support services are available and accessible to all women with disabilities.</w:t>
      </w:r>
    </w:p>
    <w:p w14:paraId="0819568F" w14:textId="77777777" w:rsidR="00AD24DB" w:rsidRPr="00757B09" w:rsidRDefault="00AD24DB"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lang w:val="en-GB"/>
        </w:rPr>
        <w:t>Create accessible “know your rights” programs targeted at women with disabilities to ensure that they have the information they need to be confident in accessing justice mechanisms when they are victims of violence.</w:t>
      </w:r>
    </w:p>
    <w:p w14:paraId="6F735975" w14:textId="4F1A5E73" w:rsidR="00AD24DB" w:rsidRPr="00757B09" w:rsidRDefault="00AD24DB"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lang w:val="en-GB"/>
        </w:rPr>
        <w:t>Train the police force, other emergency responders, and other justice system actors on how to assist victims of violence who are persons with disabilities. This training should be targeted to ensure that violence and abuse against women with disabilities is appropriately investigated and prosecuted, regardless of the disability status of the victim, and that the needs of women with disabilities are reasonably accommodated in police investigations and in legal proceedings.</w:t>
      </w:r>
    </w:p>
    <w:p w14:paraId="14D14BB3" w14:textId="0120CCD6" w:rsidR="001936D5" w:rsidRPr="00757B09" w:rsidRDefault="001936D5" w:rsidP="00D21E1D">
      <w:pPr>
        <w:pStyle w:val="ListParagraph"/>
        <w:numPr>
          <w:ilvl w:val="0"/>
          <w:numId w:val="6"/>
        </w:numPr>
        <w:jc w:val="both"/>
        <w:rPr>
          <w:rFonts w:ascii="Times New Roman" w:hAnsi="Times New Roman" w:cs="Times New Roman"/>
          <w:sz w:val="22"/>
          <w:szCs w:val="22"/>
        </w:rPr>
      </w:pPr>
      <w:r w:rsidRPr="00757B09">
        <w:rPr>
          <w:rFonts w:ascii="Times New Roman" w:hAnsi="Times New Roman" w:cs="Times New Roman"/>
          <w:sz w:val="22"/>
          <w:szCs w:val="22"/>
          <w:lang w:val="en-GB"/>
        </w:rPr>
        <w:t>Ensure access to free legal aid for those who cannot otherwise afford to pay for attorney</w:t>
      </w:r>
      <w:r w:rsidR="00F12346">
        <w:rPr>
          <w:rFonts w:ascii="Times New Roman" w:hAnsi="Times New Roman" w:cs="Times New Roman"/>
          <w:sz w:val="22"/>
          <w:szCs w:val="22"/>
          <w:lang w:val="en-GB"/>
        </w:rPr>
        <w:t>s</w:t>
      </w:r>
      <w:r w:rsidRPr="00757B09">
        <w:rPr>
          <w:rFonts w:ascii="Times New Roman" w:hAnsi="Times New Roman" w:cs="Times New Roman"/>
          <w:sz w:val="22"/>
          <w:szCs w:val="22"/>
          <w:lang w:val="en-GB"/>
        </w:rPr>
        <w:t xml:space="preserve"> and court costs, and ensure social support for women with disabilities so that they are empowered to leave abusers and report violence committed against them.</w:t>
      </w:r>
    </w:p>
    <w:p w14:paraId="02E4FE5C" w14:textId="77777777" w:rsidR="00D21E1D" w:rsidRPr="00757B09" w:rsidRDefault="00D21E1D">
      <w:pPr>
        <w:rPr>
          <w:rFonts w:ascii="Times New Roman" w:hAnsi="Times New Roman" w:cs="Times New Roman"/>
          <w:sz w:val="22"/>
          <w:szCs w:val="22"/>
        </w:rPr>
      </w:pPr>
    </w:p>
    <w:sectPr w:rsidR="00D21E1D" w:rsidRPr="00757B09" w:rsidSect="005F7D3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0D1E7" w14:textId="77777777" w:rsidR="00DB5000" w:rsidRDefault="00DB5000" w:rsidP="00486AD8">
      <w:r>
        <w:separator/>
      </w:r>
    </w:p>
  </w:endnote>
  <w:endnote w:type="continuationSeparator" w:id="0">
    <w:p w14:paraId="447FC719" w14:textId="77777777" w:rsidR="00DB5000" w:rsidRDefault="00DB5000" w:rsidP="00486AD8">
      <w:r>
        <w:continuationSeparator/>
      </w:r>
    </w:p>
  </w:endnote>
  <w:endnote w:id="1">
    <w:p w14:paraId="3B18B06E" w14:textId="638BF4F6"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Throughout this submission, the term “women” refers to women and girls throughout the life cycle, unless otherwise noted.</w:t>
      </w:r>
    </w:p>
  </w:endnote>
  <w:endnote w:id="2">
    <w:p w14:paraId="2F33C80E" w14:textId="49718CB6"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smallCaps/>
          <w:sz w:val="20"/>
          <w:szCs w:val="20"/>
        </w:rPr>
        <w:t>United States Agency for International Development (USAID), United States Strategy to Prevent and Respond to Gender-based Violence Globally</w:t>
      </w:r>
      <w:r w:rsidRPr="002F6135">
        <w:rPr>
          <w:rFonts w:cs="Times New Roman"/>
          <w:sz w:val="20"/>
          <w:szCs w:val="20"/>
        </w:rPr>
        <w:t xml:space="preserve"> 7 (Aug. 10, 2012), http://www.state.gov/documents/</w:t>
      </w:r>
    </w:p>
    <w:p w14:paraId="708E953A" w14:textId="77777777" w:rsidR="00F12346" w:rsidRPr="002F6135" w:rsidRDefault="00F12346" w:rsidP="00CC00C8">
      <w:pPr>
        <w:pStyle w:val="EndnoteText"/>
        <w:rPr>
          <w:rFonts w:cs="Times New Roman"/>
          <w:i/>
          <w:sz w:val="20"/>
          <w:szCs w:val="20"/>
        </w:rPr>
      </w:pPr>
      <w:proofErr w:type="gramStart"/>
      <w:r w:rsidRPr="002F6135">
        <w:rPr>
          <w:rFonts w:cs="Times New Roman"/>
          <w:sz w:val="20"/>
          <w:szCs w:val="20"/>
        </w:rPr>
        <w:t>organization/196468.pdf</w:t>
      </w:r>
      <w:proofErr w:type="gramEnd"/>
      <w:r w:rsidRPr="002F6135">
        <w:rPr>
          <w:rFonts w:cs="Times New Roman"/>
          <w:sz w:val="20"/>
          <w:szCs w:val="20"/>
        </w:rPr>
        <w:t xml:space="preserve">. It is worth noting that no global data exists on the incidence of such violence, and studies draw on different sources of data. </w:t>
      </w:r>
    </w:p>
  </w:endnote>
  <w:endnote w:id="3">
    <w:p w14:paraId="28FFD19A" w14:textId="357EAEF2" w:rsidR="00F12346" w:rsidRPr="00AB3AD0"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FD34DA">
        <w:rPr>
          <w:rFonts w:cs="Times New Roman"/>
          <w:sz w:val="20"/>
          <w:szCs w:val="20"/>
        </w:rPr>
        <w:t xml:space="preserve">UN Special Rapporteur on Violence against Women, </w:t>
      </w:r>
      <w:r w:rsidRPr="00FD34DA">
        <w:rPr>
          <w:rFonts w:cs="Times New Roman"/>
          <w:i/>
          <w:sz w:val="20"/>
          <w:szCs w:val="20"/>
        </w:rPr>
        <w:t>Report of the Special Rapporteur on violence against women, its causes and consequences</w:t>
      </w:r>
      <w:r w:rsidRPr="00FD34DA">
        <w:rPr>
          <w:rFonts w:cs="Times New Roman"/>
          <w:sz w:val="20"/>
          <w:szCs w:val="20"/>
        </w:rPr>
        <w:t>,</w:t>
      </w:r>
      <w:r w:rsidRPr="00FD34DA">
        <w:rPr>
          <w:rFonts w:cs="Times New Roman"/>
          <w:i/>
          <w:sz w:val="20"/>
          <w:szCs w:val="20"/>
        </w:rPr>
        <w:t xml:space="preserve"> </w:t>
      </w:r>
      <w:r w:rsidRPr="00FD34DA">
        <w:rPr>
          <w:rFonts w:cs="Times New Roman"/>
          <w:b/>
          <w:color w:val="000000"/>
          <w:sz w:val="20"/>
          <w:szCs w:val="20"/>
        </w:rPr>
        <w:t>¶</w:t>
      </w:r>
      <w:r w:rsidRPr="00FD34DA">
        <w:rPr>
          <w:rFonts w:eastAsiaTheme="minorEastAsia" w:cs="Times New Roman"/>
          <w:sz w:val="20"/>
          <w:szCs w:val="20"/>
        </w:rPr>
        <w:t xml:space="preserve"> </w:t>
      </w:r>
      <w:r>
        <w:rPr>
          <w:rFonts w:cs="Times New Roman"/>
          <w:sz w:val="20"/>
          <w:szCs w:val="20"/>
        </w:rPr>
        <w:t>3</w:t>
      </w:r>
      <w:r w:rsidRPr="00FD34DA">
        <w:rPr>
          <w:rFonts w:cs="Times New Roman"/>
          <w:sz w:val="20"/>
          <w:szCs w:val="20"/>
        </w:rPr>
        <w:t xml:space="preserve">1, U.N. Doc. </w:t>
      </w:r>
      <w:proofErr w:type="gramStart"/>
      <w:r w:rsidRPr="00FD34DA">
        <w:rPr>
          <w:rFonts w:cs="Times New Roman"/>
          <w:sz w:val="20"/>
          <w:szCs w:val="20"/>
        </w:rPr>
        <w:t>A/67/227 (2012)</w:t>
      </w:r>
      <w:r>
        <w:rPr>
          <w:rFonts w:cs="Times New Roman"/>
          <w:sz w:val="20"/>
          <w:szCs w:val="20"/>
        </w:rPr>
        <w:t xml:space="preserve"> [hereinafter SRVAW, </w:t>
      </w:r>
      <w:r>
        <w:rPr>
          <w:rFonts w:cs="Times New Roman"/>
          <w:i/>
          <w:sz w:val="20"/>
          <w:szCs w:val="20"/>
        </w:rPr>
        <w:t>Report on women with disabilities</w:t>
      </w:r>
      <w:r>
        <w:rPr>
          <w:rFonts w:cs="Times New Roman"/>
          <w:sz w:val="20"/>
          <w:szCs w:val="20"/>
        </w:rPr>
        <w:t>].</w:t>
      </w:r>
      <w:proofErr w:type="gramEnd"/>
    </w:p>
  </w:endnote>
  <w:endnote w:id="4">
    <w:p w14:paraId="7DECE61A" w14:textId="7DA55283"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i/>
          <w:sz w:val="20"/>
          <w:szCs w:val="20"/>
        </w:rPr>
        <w:t>See, e.g.</w:t>
      </w:r>
      <w:r w:rsidRPr="002F6135">
        <w:rPr>
          <w:rFonts w:cs="Times New Roman"/>
          <w:sz w:val="20"/>
          <w:szCs w:val="20"/>
        </w:rPr>
        <w:t xml:space="preserve">, CRPD Committee, </w:t>
      </w:r>
      <w:r w:rsidRPr="002F6135">
        <w:rPr>
          <w:rFonts w:cs="Times New Roman"/>
          <w:i/>
          <w:sz w:val="20"/>
          <w:szCs w:val="20"/>
        </w:rPr>
        <w:t>General Comment No. 3: Article 6: Women and girls with disabilities</w:t>
      </w:r>
      <w:r w:rsidRPr="002F6135">
        <w:rPr>
          <w:rFonts w:cs="Times New Roman"/>
          <w:sz w:val="20"/>
          <w:szCs w:val="20"/>
        </w:rPr>
        <w:t xml:space="preserve">, </w:t>
      </w:r>
      <w:r w:rsidRPr="002F6135">
        <w:rPr>
          <w:rFonts w:cs="Times New Roman"/>
          <w:b/>
          <w:color w:val="000000"/>
          <w:sz w:val="20"/>
          <w:szCs w:val="20"/>
        </w:rPr>
        <w:t>¶</w:t>
      </w:r>
      <w:r>
        <w:rPr>
          <w:rFonts w:cs="Times New Roman"/>
          <w:sz w:val="20"/>
          <w:szCs w:val="20"/>
        </w:rPr>
        <w:t xml:space="preserve"> 32</w:t>
      </w:r>
      <w:r w:rsidRPr="002F6135">
        <w:rPr>
          <w:rFonts w:cs="Times New Roman"/>
          <w:sz w:val="20"/>
          <w:szCs w:val="20"/>
        </w:rPr>
        <w:t>, U.N. Doc. CRPD/C/GC/3 (2016) [hereinafter CRPD Committee</w:t>
      </w:r>
      <w:r w:rsidRPr="002F6135">
        <w:rPr>
          <w:rFonts w:cs="Times New Roman"/>
          <w:i/>
          <w:sz w:val="20"/>
          <w:szCs w:val="20"/>
        </w:rPr>
        <w:t>, Gen. Comment No. 3</w:t>
      </w:r>
      <w:r w:rsidRPr="002F6135">
        <w:rPr>
          <w:rFonts w:cs="Times New Roman"/>
          <w:sz w:val="20"/>
          <w:szCs w:val="20"/>
        </w:rPr>
        <w:t>].</w:t>
      </w:r>
    </w:p>
  </w:endnote>
  <w:endnote w:id="5">
    <w:p w14:paraId="4875C9D3" w14:textId="0094E1DB" w:rsidR="00F12346" w:rsidRPr="00080B17"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i/>
          <w:sz w:val="20"/>
          <w:szCs w:val="20"/>
        </w:rPr>
        <w:t>Id.</w:t>
      </w:r>
      <w:r>
        <w:rPr>
          <w:rFonts w:cs="Times New Roman"/>
          <w:sz w:val="20"/>
          <w:szCs w:val="20"/>
        </w:rPr>
        <w:t xml:space="preserve"> </w:t>
      </w:r>
    </w:p>
  </w:endnote>
  <w:endnote w:id="6">
    <w:p w14:paraId="44B45A8F" w14:textId="7E5634AE" w:rsidR="00F12346" w:rsidRPr="00080B17"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Pr>
          <w:rFonts w:cs="Times New Roman"/>
          <w:i/>
          <w:sz w:val="20"/>
          <w:szCs w:val="20"/>
        </w:rPr>
        <w:t>Id.</w:t>
      </w:r>
      <w:r>
        <w:rPr>
          <w:rFonts w:cs="Times New Roman"/>
          <w:sz w:val="20"/>
          <w:szCs w:val="20"/>
        </w:rPr>
        <w:t xml:space="preserve"> at 32.</w:t>
      </w:r>
      <w:proofErr w:type="gramEnd"/>
    </w:p>
  </w:endnote>
  <w:endnote w:id="7">
    <w:p w14:paraId="6F990ACD"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2F6135">
        <w:rPr>
          <w:rFonts w:cs="Times New Roman"/>
          <w:sz w:val="20"/>
          <w:szCs w:val="20"/>
        </w:rPr>
        <w:t xml:space="preserve">CEDAW Committee, </w:t>
      </w:r>
      <w:r w:rsidRPr="002F6135">
        <w:rPr>
          <w:rFonts w:cs="Times New Roman"/>
          <w:i/>
          <w:sz w:val="20"/>
          <w:szCs w:val="20"/>
        </w:rPr>
        <w:t>General Recommendation No. 33 on women’s access to justice</w:t>
      </w:r>
      <w:r w:rsidRPr="002F6135">
        <w:rPr>
          <w:rFonts w:cs="Times New Roman"/>
          <w:sz w:val="20"/>
          <w:szCs w:val="20"/>
        </w:rPr>
        <w:t xml:space="preserve">, </w:t>
      </w:r>
      <w:r w:rsidRPr="002F6135">
        <w:rPr>
          <w:rFonts w:cs="Times New Roman"/>
          <w:b/>
          <w:color w:val="000000"/>
          <w:sz w:val="20"/>
          <w:szCs w:val="20"/>
        </w:rPr>
        <w:t>¶</w:t>
      </w:r>
      <w:r w:rsidRPr="002F6135">
        <w:rPr>
          <w:rFonts w:cs="Times New Roman"/>
          <w:sz w:val="20"/>
          <w:szCs w:val="20"/>
        </w:rPr>
        <w:t xml:space="preserve"> 8, U.N. Doc. CEDAW/C/GC/33 (2015).</w:t>
      </w:r>
      <w:proofErr w:type="gramEnd"/>
    </w:p>
  </w:endnote>
  <w:endnote w:id="8">
    <w:p w14:paraId="13374269" w14:textId="77777777" w:rsidR="008B5190" w:rsidRPr="00A8772E" w:rsidRDefault="008B5190" w:rsidP="008B5190">
      <w:pPr>
        <w:pStyle w:val="EndnoteText"/>
        <w:jc w:val="both"/>
        <w:rPr>
          <w:rFonts w:cs="Times New Roman"/>
          <w:sz w:val="20"/>
          <w:szCs w:val="20"/>
        </w:rPr>
      </w:pPr>
      <w:r w:rsidRPr="00A8772E">
        <w:rPr>
          <w:rStyle w:val="EndnoteReference"/>
          <w:rFonts w:cs="Times New Roman"/>
          <w:sz w:val="20"/>
          <w:szCs w:val="20"/>
        </w:rPr>
        <w:endnoteRef/>
      </w:r>
      <w:r w:rsidRPr="00A8772E">
        <w:rPr>
          <w:rFonts w:cs="Times New Roman"/>
          <w:sz w:val="20"/>
          <w:szCs w:val="20"/>
        </w:rPr>
        <w:t xml:space="preserve"> CEDAW Committee, </w:t>
      </w:r>
      <w:r w:rsidRPr="00A8772E">
        <w:rPr>
          <w:rFonts w:cs="Times New Roman"/>
          <w:i/>
          <w:sz w:val="20"/>
          <w:szCs w:val="20"/>
        </w:rPr>
        <w:t>General Recommendation No. 33 on women’s access to justice</w:t>
      </w:r>
      <w:r w:rsidRPr="00A8772E">
        <w:rPr>
          <w:rFonts w:cs="Times New Roman"/>
          <w:sz w:val="20"/>
          <w:szCs w:val="20"/>
        </w:rPr>
        <w:t xml:space="preserve">, </w:t>
      </w:r>
      <w:r w:rsidRPr="00A8772E">
        <w:rPr>
          <w:rFonts w:cs="Times New Roman"/>
          <w:b/>
          <w:color w:val="000000"/>
          <w:sz w:val="20"/>
          <w:szCs w:val="20"/>
        </w:rPr>
        <w:t>¶¶</w:t>
      </w:r>
      <w:r w:rsidRPr="00A8772E">
        <w:rPr>
          <w:rFonts w:cs="Times New Roman"/>
          <w:sz w:val="20"/>
          <w:szCs w:val="20"/>
        </w:rPr>
        <w:t xml:space="preserve"> 13 &amp;17(g), U.N. Doc. CEDAW/C/GC/33 (2015).</w:t>
      </w:r>
    </w:p>
  </w:endnote>
  <w:endnote w:id="9">
    <w:p w14:paraId="2AED912B" w14:textId="64BB0BB4"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CRPD Committee, </w:t>
      </w:r>
      <w:r w:rsidRPr="002F6135">
        <w:rPr>
          <w:rFonts w:cs="Times New Roman"/>
          <w:i/>
          <w:sz w:val="20"/>
          <w:szCs w:val="20"/>
        </w:rPr>
        <w:t>Gen. Comment No. 3</w:t>
      </w:r>
      <w:r w:rsidRPr="002F6135">
        <w:rPr>
          <w:rFonts w:cs="Times New Roman"/>
          <w:sz w:val="20"/>
          <w:szCs w:val="20"/>
        </w:rPr>
        <w:t xml:space="preserve">, </w:t>
      </w:r>
      <w:r w:rsidRPr="002F6135">
        <w:rPr>
          <w:rFonts w:cs="Times New Roman"/>
          <w:i/>
          <w:sz w:val="20"/>
          <w:szCs w:val="20"/>
        </w:rPr>
        <w:t>supra</w:t>
      </w:r>
      <w:r>
        <w:rPr>
          <w:rFonts w:cs="Times New Roman"/>
          <w:sz w:val="20"/>
          <w:szCs w:val="20"/>
        </w:rPr>
        <w:t xml:space="preserve"> note 4</w:t>
      </w:r>
      <w:r w:rsidRPr="002F6135">
        <w:rPr>
          <w:rFonts w:cs="Times New Roman"/>
          <w:sz w:val="20"/>
          <w:szCs w:val="20"/>
        </w:rPr>
        <w:t xml:space="preserve">, </w:t>
      </w:r>
      <w:r w:rsidRPr="002F6135">
        <w:rPr>
          <w:rFonts w:cs="Times New Roman"/>
          <w:b/>
          <w:color w:val="000000"/>
          <w:sz w:val="20"/>
          <w:szCs w:val="20"/>
        </w:rPr>
        <w:t>¶</w:t>
      </w:r>
      <w:r w:rsidRPr="002F6135">
        <w:rPr>
          <w:rFonts w:cs="Times New Roman"/>
          <w:sz w:val="20"/>
          <w:szCs w:val="20"/>
        </w:rPr>
        <w:t xml:space="preserve"> 52.</w:t>
      </w:r>
    </w:p>
  </w:endnote>
  <w:endnote w:id="10">
    <w:p w14:paraId="5F8C1B0E" w14:textId="77777777" w:rsidR="00F12346" w:rsidRPr="002F6135" w:rsidRDefault="00F12346" w:rsidP="00CC00C8">
      <w:pPr>
        <w:pStyle w:val="EndnoteText"/>
        <w:rPr>
          <w:rFonts w:cs="Times New Roman"/>
          <w:i/>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i/>
          <w:sz w:val="20"/>
          <w:szCs w:val="20"/>
        </w:rPr>
        <w:t>Id.</w:t>
      </w:r>
    </w:p>
  </w:endnote>
  <w:endnote w:id="11">
    <w:p w14:paraId="20126E85"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2F6135">
        <w:rPr>
          <w:rFonts w:cs="Times New Roman"/>
          <w:i/>
          <w:sz w:val="20"/>
          <w:szCs w:val="20"/>
        </w:rPr>
        <w:t>Id.</w:t>
      </w:r>
      <w:r w:rsidRPr="002F6135">
        <w:rPr>
          <w:rFonts w:cs="Times New Roman"/>
          <w:sz w:val="20"/>
          <w:szCs w:val="20"/>
        </w:rPr>
        <w:t xml:space="preserve">, </w:t>
      </w:r>
      <w:r w:rsidRPr="002F6135">
        <w:rPr>
          <w:rFonts w:cs="Times New Roman"/>
          <w:b/>
          <w:color w:val="000000"/>
          <w:sz w:val="20"/>
          <w:szCs w:val="20"/>
        </w:rPr>
        <w:t>¶</w:t>
      </w:r>
      <w:r w:rsidRPr="002F6135">
        <w:rPr>
          <w:rFonts w:cs="Times New Roman"/>
          <w:sz w:val="20"/>
          <w:szCs w:val="20"/>
        </w:rPr>
        <w:t xml:space="preserve"> 17(a).</w:t>
      </w:r>
      <w:proofErr w:type="gramEnd"/>
    </w:p>
  </w:endnote>
  <w:endnote w:id="12">
    <w:p w14:paraId="3EFA1A5E" w14:textId="086080F4" w:rsidR="00F12346" w:rsidRPr="002F6135" w:rsidRDefault="00F12346" w:rsidP="00CC00C8">
      <w:pPr>
        <w:pStyle w:val="EndnoteText"/>
        <w:rPr>
          <w:rFonts w:cs="Times New Roman"/>
          <w:sz w:val="20"/>
          <w:szCs w:val="20"/>
        </w:rPr>
      </w:pPr>
      <w:r w:rsidRPr="00080B17">
        <w:rPr>
          <w:rStyle w:val="EndnoteReference"/>
          <w:rFonts w:cs="Times New Roman"/>
          <w:sz w:val="20"/>
          <w:szCs w:val="20"/>
        </w:rPr>
        <w:endnoteRef/>
      </w:r>
      <w:r w:rsidRPr="00080B17">
        <w:rPr>
          <w:rFonts w:cs="Times New Roman"/>
          <w:sz w:val="20"/>
          <w:szCs w:val="20"/>
        </w:rPr>
        <w:t xml:space="preserve"> </w:t>
      </w:r>
      <w:proofErr w:type="gramStart"/>
      <w:r w:rsidRPr="00080B17">
        <w:rPr>
          <w:rFonts w:cs="Times New Roman"/>
          <w:smallCaps/>
          <w:sz w:val="20"/>
          <w:szCs w:val="20"/>
        </w:rPr>
        <w:t xml:space="preserve">The Laws of Ghana, </w:t>
      </w:r>
      <w:r w:rsidRPr="00080B17">
        <w:rPr>
          <w:rFonts w:cs="Times New Roman"/>
          <w:caps/>
          <w:sz w:val="20"/>
          <w:szCs w:val="20"/>
        </w:rPr>
        <w:t xml:space="preserve">Evidence Act, </w:t>
      </w:r>
      <w:r w:rsidRPr="00080B17">
        <w:rPr>
          <w:rFonts w:eastAsia="Times New Roman" w:cs="Times New Roman"/>
          <w:caps/>
          <w:color w:val="000000"/>
          <w:sz w:val="20"/>
          <w:szCs w:val="20"/>
          <w:shd w:val="clear" w:color="auto" w:fill="FFFFFF"/>
        </w:rPr>
        <w:t>National Redemption Council Decree</w:t>
      </w:r>
      <w:r w:rsidRPr="00080B17">
        <w:rPr>
          <w:rFonts w:eastAsia="Times New Roman" w:cs="Times New Roman"/>
          <w:color w:val="000000"/>
          <w:sz w:val="20"/>
          <w:szCs w:val="20"/>
          <w:shd w:val="clear" w:color="auto" w:fill="FFFFFF"/>
        </w:rPr>
        <w:t xml:space="preserve"> §§ 58, 59 (1975).</w:t>
      </w:r>
      <w:proofErr w:type="gramEnd"/>
    </w:p>
  </w:endnote>
  <w:endnote w:id="13">
    <w:p w14:paraId="1BD25F4B" w14:textId="56198161" w:rsidR="00F12346" w:rsidRPr="00080B17" w:rsidRDefault="00F12346" w:rsidP="00CC00C8">
      <w:pPr>
        <w:pStyle w:val="EndnoteText"/>
        <w:rPr>
          <w:rFonts w:cs="Times New Roman"/>
          <w:sz w:val="20"/>
          <w:szCs w:val="20"/>
        </w:rPr>
      </w:pPr>
      <w:r w:rsidRPr="00080B17">
        <w:rPr>
          <w:rStyle w:val="EndnoteReference"/>
          <w:rFonts w:cs="Times New Roman"/>
          <w:sz w:val="20"/>
          <w:szCs w:val="20"/>
        </w:rPr>
        <w:endnoteRef/>
      </w:r>
      <w:r w:rsidRPr="00080B17">
        <w:rPr>
          <w:rFonts w:cs="Times New Roman"/>
          <w:sz w:val="20"/>
          <w:szCs w:val="20"/>
        </w:rPr>
        <w:t xml:space="preserve"> </w:t>
      </w:r>
      <w:r w:rsidRPr="00AB3AD0">
        <w:rPr>
          <w:rFonts w:cs="Times New Roman"/>
          <w:i/>
          <w:sz w:val="20"/>
          <w:szCs w:val="20"/>
        </w:rPr>
        <w:t>See</w:t>
      </w:r>
      <w:r w:rsidRPr="00080B17">
        <w:rPr>
          <w:rFonts w:cs="Times New Roman"/>
          <w:sz w:val="20"/>
          <w:szCs w:val="20"/>
        </w:rPr>
        <w:t xml:space="preserve"> </w:t>
      </w:r>
      <w:r w:rsidRPr="00080B17">
        <w:rPr>
          <w:rFonts w:cs="Times New Roman"/>
          <w:i/>
          <w:sz w:val="20"/>
          <w:szCs w:val="20"/>
        </w:rPr>
        <w:t>Communications Accessibility</w:t>
      </w:r>
      <w:r w:rsidRPr="00080B17">
        <w:rPr>
          <w:rFonts w:cs="Times New Roman"/>
          <w:sz w:val="20"/>
          <w:szCs w:val="20"/>
        </w:rPr>
        <w:t xml:space="preserve"> below.</w:t>
      </w:r>
    </w:p>
  </w:endnote>
  <w:endnote w:id="14">
    <w:p w14:paraId="6F968531"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Mental Health Care Bill, 2016, </w:t>
      </w:r>
      <w:r w:rsidRPr="002F6135">
        <w:rPr>
          <w:rFonts w:cs="Times New Roman"/>
          <w:sz w:val="20"/>
          <w:szCs w:val="20"/>
          <w:shd w:val="clear" w:color="auto" w:fill="FFFFFF"/>
        </w:rPr>
        <w:t>§</w:t>
      </w:r>
      <w:r w:rsidRPr="002F6135">
        <w:rPr>
          <w:rFonts w:cs="Times New Roman"/>
          <w:sz w:val="20"/>
          <w:szCs w:val="20"/>
        </w:rPr>
        <w:t xml:space="preserve"> 3(5) (India), </w:t>
      </w:r>
      <w:r w:rsidRPr="002F6135">
        <w:rPr>
          <w:rFonts w:cs="Times New Roman"/>
          <w:i/>
          <w:sz w:val="20"/>
          <w:szCs w:val="20"/>
        </w:rPr>
        <w:t>available at</w:t>
      </w:r>
      <w:r w:rsidRPr="002F6135">
        <w:rPr>
          <w:rFonts w:cs="Times New Roman"/>
          <w:sz w:val="20"/>
          <w:szCs w:val="20"/>
        </w:rPr>
        <w:t xml:space="preserve"> http://www.prsindia.org/administrator/uploads/</w:t>
      </w:r>
    </w:p>
    <w:p w14:paraId="7C809B83" w14:textId="77777777" w:rsidR="00F12346" w:rsidRPr="002F6135" w:rsidRDefault="00F12346" w:rsidP="00CC00C8">
      <w:pPr>
        <w:pStyle w:val="EndnoteText"/>
        <w:rPr>
          <w:rFonts w:cs="Times New Roman"/>
          <w:sz w:val="20"/>
          <w:szCs w:val="20"/>
        </w:rPr>
      </w:pPr>
      <w:proofErr w:type="gramStart"/>
      <w:r w:rsidRPr="002F6135">
        <w:rPr>
          <w:rFonts w:cs="Times New Roman"/>
          <w:sz w:val="20"/>
          <w:szCs w:val="20"/>
        </w:rPr>
        <w:t>general/1376983253</w:t>
      </w:r>
      <w:proofErr w:type="gramEnd"/>
      <w:r w:rsidRPr="002F6135">
        <w:rPr>
          <w:rFonts w:cs="Times New Roman"/>
          <w:sz w:val="20"/>
          <w:szCs w:val="20"/>
        </w:rPr>
        <w:t>~~mental%20health%20care%20bill%202013.pdf.</w:t>
      </w:r>
    </w:p>
  </w:endnote>
  <w:endnote w:id="15">
    <w:p w14:paraId="004EE278" w14:textId="60C7557F" w:rsidR="00F12346" w:rsidRPr="00F12346"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080B17">
        <w:rPr>
          <w:rFonts w:cs="Times New Roman"/>
          <w:smallCaps/>
          <w:sz w:val="20"/>
          <w:szCs w:val="20"/>
        </w:rPr>
        <w:t>Human Rights Watch, “Treated Worse Than Animals”: Abuses against Women and Girls with Psychosocial or Intellectual Disabilities in Institutions in India</w:t>
      </w:r>
      <w:r w:rsidRPr="00080B17">
        <w:rPr>
          <w:rFonts w:cs="Times New Roman"/>
          <w:sz w:val="20"/>
          <w:szCs w:val="20"/>
        </w:rPr>
        <w:t xml:space="preserve"> 40 (2014)</w:t>
      </w:r>
      <w:r>
        <w:rPr>
          <w:rFonts w:cs="Times New Roman"/>
          <w:sz w:val="20"/>
          <w:szCs w:val="20"/>
        </w:rPr>
        <w:t xml:space="preserve">, </w:t>
      </w:r>
      <w:r>
        <w:rPr>
          <w:rFonts w:cs="Times New Roman"/>
          <w:i/>
          <w:sz w:val="20"/>
          <w:szCs w:val="20"/>
        </w:rPr>
        <w:t xml:space="preserve">available at </w:t>
      </w:r>
      <w:r w:rsidRPr="00F12346">
        <w:rPr>
          <w:rFonts w:cs="Times New Roman"/>
          <w:sz w:val="20"/>
          <w:szCs w:val="20"/>
        </w:rPr>
        <w:t>https://www.hrw.org/report/2014/12/03/treated-worse-animals/abuses-against-women-and-girls-psychosocial-or-intellectual</w:t>
      </w:r>
      <w:r>
        <w:rPr>
          <w:rFonts w:cs="Times New Roman"/>
          <w:sz w:val="20"/>
          <w:szCs w:val="20"/>
        </w:rPr>
        <w:t>.</w:t>
      </w:r>
    </w:p>
  </w:endnote>
  <w:endnote w:id="16">
    <w:p w14:paraId="6D52BF40" w14:textId="0A16038E" w:rsidR="00F12346" w:rsidRPr="00DE130E"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Pr>
          <w:rFonts w:cs="Times New Roman"/>
          <w:i/>
          <w:sz w:val="20"/>
          <w:szCs w:val="20"/>
        </w:rPr>
        <w:t xml:space="preserve">Id. </w:t>
      </w:r>
      <w:r>
        <w:rPr>
          <w:rFonts w:cs="Times New Roman"/>
          <w:sz w:val="20"/>
          <w:szCs w:val="20"/>
        </w:rPr>
        <w:t xml:space="preserve">at </w:t>
      </w:r>
      <w:r w:rsidRPr="00826345">
        <w:rPr>
          <w:rFonts w:cs="Times New Roman"/>
          <w:smallCaps/>
          <w:sz w:val="20"/>
          <w:szCs w:val="20"/>
        </w:rPr>
        <w:t>69</w:t>
      </w:r>
      <w:r w:rsidRPr="00826345">
        <w:rPr>
          <w:rFonts w:cs="Times New Roman"/>
          <w:sz w:val="20"/>
          <w:szCs w:val="20"/>
        </w:rPr>
        <w:t>.</w:t>
      </w:r>
      <w:proofErr w:type="gramEnd"/>
    </w:p>
  </w:endnote>
  <w:endnote w:id="17">
    <w:p w14:paraId="3872C35B"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2F6135">
        <w:rPr>
          <w:rFonts w:eastAsia="Times New Roman" w:cs="Times New Roman"/>
          <w:sz w:val="20"/>
          <w:szCs w:val="20"/>
        </w:rPr>
        <w:t xml:space="preserve">Violence against Persons (Prohibition) Act, 2015, </w:t>
      </w:r>
      <w:r w:rsidRPr="002F6135">
        <w:rPr>
          <w:rFonts w:cs="Times New Roman"/>
          <w:color w:val="000000"/>
          <w:sz w:val="20"/>
          <w:szCs w:val="20"/>
        </w:rPr>
        <w:t>§§</w:t>
      </w:r>
      <w:r w:rsidRPr="002F6135">
        <w:rPr>
          <w:rFonts w:eastAsia="Times New Roman" w:cs="Times New Roman"/>
          <w:sz w:val="20"/>
          <w:szCs w:val="20"/>
        </w:rPr>
        <w:t xml:space="preserve"> 12, 13 &amp; 16 (2015) (Nga.)</w:t>
      </w:r>
      <w:proofErr w:type="gramEnd"/>
    </w:p>
  </w:endnote>
  <w:endnote w:id="18">
    <w:p w14:paraId="25BD4537"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eastAsia="Times New Roman" w:cs="Times New Roman"/>
          <w:sz w:val="20"/>
          <w:szCs w:val="20"/>
        </w:rPr>
        <w:t xml:space="preserve">Although the Act prohibits acts of coercion, including “a person who coerces another to engage in any act to the detriment of that other person’s physical or psychological </w:t>
      </w:r>
      <w:proofErr w:type="spellStart"/>
      <w:r w:rsidRPr="002F6135">
        <w:rPr>
          <w:rFonts w:eastAsia="Times New Roman" w:cs="Times New Roman"/>
          <w:sz w:val="20"/>
          <w:szCs w:val="20"/>
        </w:rPr>
        <w:t>well being</w:t>
      </w:r>
      <w:proofErr w:type="spellEnd"/>
      <w:r w:rsidRPr="002F6135">
        <w:rPr>
          <w:rFonts w:eastAsia="Times New Roman" w:cs="Times New Roman"/>
          <w:sz w:val="20"/>
          <w:szCs w:val="20"/>
        </w:rPr>
        <w:t xml:space="preserve">,” it is unclear whether this provision would cover these forms of violence against women with disabilities (Violence against Persons (Prohibition) Act, 2015, </w:t>
      </w:r>
      <w:r w:rsidRPr="002F6135">
        <w:rPr>
          <w:rFonts w:cs="Times New Roman"/>
          <w:color w:val="000000"/>
          <w:sz w:val="20"/>
          <w:szCs w:val="20"/>
        </w:rPr>
        <w:t>§</w:t>
      </w:r>
      <w:r w:rsidRPr="002F6135">
        <w:rPr>
          <w:rFonts w:eastAsia="Times New Roman" w:cs="Times New Roman"/>
          <w:sz w:val="20"/>
          <w:szCs w:val="20"/>
        </w:rPr>
        <w:t xml:space="preserve"> 3 (2015) (Nga.)).</w:t>
      </w:r>
    </w:p>
  </w:endnote>
  <w:endnote w:id="19">
    <w:p w14:paraId="69150992"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2F6135">
        <w:rPr>
          <w:rFonts w:cs="Times New Roman"/>
          <w:sz w:val="20"/>
          <w:szCs w:val="20"/>
        </w:rPr>
        <w:t xml:space="preserve">Serious Crime Act 2015, </w:t>
      </w:r>
      <w:r w:rsidRPr="002F6135">
        <w:rPr>
          <w:rFonts w:cs="Times New Roman"/>
          <w:sz w:val="20"/>
          <w:szCs w:val="20"/>
          <w:shd w:val="clear" w:color="auto" w:fill="FFFFFF"/>
        </w:rPr>
        <w:t>§</w:t>
      </w:r>
      <w:r w:rsidRPr="002F6135">
        <w:rPr>
          <w:rFonts w:cs="Times New Roman"/>
          <w:sz w:val="20"/>
          <w:szCs w:val="20"/>
        </w:rPr>
        <w:t xml:space="preserve"> 76 (U.K.).</w:t>
      </w:r>
      <w:proofErr w:type="gramEnd"/>
    </w:p>
  </w:endnote>
  <w:endnote w:id="20">
    <w:p w14:paraId="671D27E3"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i/>
          <w:sz w:val="20"/>
          <w:szCs w:val="20"/>
        </w:rPr>
        <w:t xml:space="preserve"> Id.</w:t>
      </w:r>
      <w:r w:rsidRPr="002F6135">
        <w:rPr>
          <w:rFonts w:cs="Times New Roman"/>
          <w:sz w:val="20"/>
          <w:szCs w:val="20"/>
        </w:rPr>
        <w:t xml:space="preserve">, </w:t>
      </w:r>
      <w:r w:rsidRPr="002F6135">
        <w:rPr>
          <w:rFonts w:cs="Times New Roman"/>
          <w:sz w:val="20"/>
          <w:szCs w:val="20"/>
          <w:shd w:val="clear" w:color="auto" w:fill="FFFFFF"/>
        </w:rPr>
        <w:t xml:space="preserve">§ </w:t>
      </w:r>
      <w:r w:rsidRPr="002F6135">
        <w:rPr>
          <w:rFonts w:cs="Times New Roman"/>
          <w:sz w:val="20"/>
          <w:szCs w:val="20"/>
        </w:rPr>
        <w:t xml:space="preserve">76(8) (2015) (U.K.); Karen McVeigh, </w:t>
      </w:r>
      <w:r w:rsidRPr="002F6135">
        <w:rPr>
          <w:rFonts w:cs="Times New Roman"/>
          <w:i/>
          <w:sz w:val="20"/>
          <w:szCs w:val="20"/>
        </w:rPr>
        <w:t>Women with disabilities excluded from domestic abuse law, say campaigners</w:t>
      </w:r>
      <w:r w:rsidRPr="002F6135">
        <w:rPr>
          <w:rFonts w:cs="Times New Roman"/>
          <w:sz w:val="20"/>
          <w:szCs w:val="20"/>
        </w:rPr>
        <w:t xml:space="preserve">, </w:t>
      </w:r>
      <w:r w:rsidRPr="002F6135">
        <w:rPr>
          <w:rFonts w:cs="Times New Roman"/>
          <w:smallCaps/>
          <w:sz w:val="20"/>
          <w:szCs w:val="20"/>
        </w:rPr>
        <w:t>The Guardian</w:t>
      </w:r>
      <w:r w:rsidRPr="002F6135">
        <w:rPr>
          <w:rFonts w:cs="Times New Roman"/>
          <w:sz w:val="20"/>
          <w:szCs w:val="20"/>
        </w:rPr>
        <w:t xml:space="preserve">, Jan. 28, 2015, https://www.theguardian.com/society/2015/jan/28/coercive-control-women-carers-disability-serious-crime-bill.  </w:t>
      </w:r>
    </w:p>
  </w:endnote>
  <w:endnote w:id="21">
    <w:p w14:paraId="64902759"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2F6135">
        <w:rPr>
          <w:rFonts w:cs="Times New Roman"/>
          <w:sz w:val="20"/>
          <w:szCs w:val="20"/>
        </w:rPr>
        <w:t xml:space="preserve">Serious Crime Act 2015, </w:t>
      </w:r>
      <w:r w:rsidRPr="002F6135">
        <w:rPr>
          <w:rFonts w:cs="Times New Roman"/>
          <w:sz w:val="20"/>
          <w:szCs w:val="20"/>
          <w:shd w:val="clear" w:color="auto" w:fill="FFFFFF"/>
        </w:rPr>
        <w:t>§</w:t>
      </w:r>
      <w:r w:rsidRPr="002F6135">
        <w:rPr>
          <w:rFonts w:cs="Times New Roman"/>
          <w:sz w:val="20"/>
          <w:szCs w:val="20"/>
        </w:rPr>
        <w:t xml:space="preserve"> 76(8) (U.K.).</w:t>
      </w:r>
      <w:proofErr w:type="gramEnd"/>
    </w:p>
  </w:endnote>
  <w:endnote w:id="22">
    <w:p w14:paraId="09427327"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2F6135">
        <w:rPr>
          <w:rFonts w:cs="Times New Roman"/>
          <w:i/>
          <w:sz w:val="20"/>
          <w:szCs w:val="20"/>
        </w:rPr>
        <w:t>Id.</w:t>
      </w:r>
      <w:r w:rsidRPr="002F6135">
        <w:rPr>
          <w:rFonts w:cs="Times New Roman"/>
          <w:sz w:val="20"/>
          <w:szCs w:val="20"/>
        </w:rPr>
        <w:t xml:space="preserve">, </w:t>
      </w:r>
      <w:r w:rsidRPr="002F6135">
        <w:rPr>
          <w:rFonts w:cs="Times New Roman"/>
          <w:sz w:val="20"/>
          <w:szCs w:val="20"/>
          <w:shd w:val="clear" w:color="auto" w:fill="FFFFFF"/>
        </w:rPr>
        <w:t>§</w:t>
      </w:r>
      <w:r w:rsidRPr="002F6135">
        <w:rPr>
          <w:rFonts w:cs="Times New Roman"/>
          <w:sz w:val="20"/>
          <w:szCs w:val="20"/>
        </w:rPr>
        <w:t xml:space="preserve"> 76(9).</w:t>
      </w:r>
      <w:proofErr w:type="gramEnd"/>
    </w:p>
  </w:endnote>
  <w:endnote w:id="23">
    <w:p w14:paraId="0C1C6369"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Medical Termination of Pregnancy Act, 1971, </w:t>
      </w:r>
      <w:r w:rsidRPr="002F6135">
        <w:rPr>
          <w:rFonts w:cs="Times New Roman"/>
          <w:sz w:val="20"/>
          <w:szCs w:val="20"/>
          <w:shd w:val="clear" w:color="auto" w:fill="FFFFFF"/>
        </w:rPr>
        <w:t>§</w:t>
      </w:r>
      <w:r w:rsidRPr="002F6135">
        <w:rPr>
          <w:rFonts w:cs="Times New Roman"/>
          <w:sz w:val="20"/>
          <w:szCs w:val="20"/>
        </w:rPr>
        <w:t xml:space="preserve"> 3(4</w:t>
      </w:r>
      <w:proofErr w:type="gramStart"/>
      <w:r w:rsidRPr="002F6135">
        <w:rPr>
          <w:rFonts w:cs="Times New Roman"/>
          <w:sz w:val="20"/>
          <w:szCs w:val="20"/>
        </w:rPr>
        <w:t>)(</w:t>
      </w:r>
      <w:proofErr w:type="gramEnd"/>
      <w:r w:rsidRPr="002F6135">
        <w:rPr>
          <w:rFonts w:cs="Times New Roman"/>
          <w:sz w:val="20"/>
          <w:szCs w:val="20"/>
        </w:rPr>
        <w:t>a) (1971) (India).</w:t>
      </w:r>
    </w:p>
  </w:endnote>
  <w:endnote w:id="24">
    <w:p w14:paraId="381E7A67"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Supreme Court of India, </w:t>
      </w:r>
      <w:proofErr w:type="spellStart"/>
      <w:r w:rsidRPr="002F6135">
        <w:rPr>
          <w:rFonts w:cs="Times New Roman"/>
          <w:i/>
          <w:sz w:val="20"/>
          <w:szCs w:val="20"/>
        </w:rPr>
        <w:t>S</w:t>
      </w:r>
      <w:r w:rsidRPr="002F6135">
        <w:rPr>
          <w:rFonts w:cs="Times New Roman"/>
          <w:bCs/>
          <w:i/>
          <w:sz w:val="20"/>
          <w:szCs w:val="20"/>
        </w:rPr>
        <w:t>uchita</w:t>
      </w:r>
      <w:proofErr w:type="spellEnd"/>
      <w:r w:rsidRPr="002F6135">
        <w:rPr>
          <w:rFonts w:cs="Times New Roman"/>
          <w:bCs/>
          <w:i/>
          <w:sz w:val="20"/>
          <w:szCs w:val="20"/>
        </w:rPr>
        <w:t xml:space="preserve"> Srivastava &amp; </w:t>
      </w:r>
      <w:proofErr w:type="spellStart"/>
      <w:r w:rsidRPr="002F6135">
        <w:rPr>
          <w:rFonts w:cs="Times New Roman"/>
          <w:bCs/>
          <w:i/>
          <w:sz w:val="20"/>
          <w:szCs w:val="20"/>
        </w:rPr>
        <w:t>Anr</w:t>
      </w:r>
      <w:proofErr w:type="spellEnd"/>
      <w:r w:rsidRPr="002F6135">
        <w:rPr>
          <w:rFonts w:cs="Times New Roman"/>
          <w:bCs/>
          <w:i/>
          <w:sz w:val="20"/>
          <w:szCs w:val="20"/>
        </w:rPr>
        <w:t xml:space="preserve"> vs Chandigarh</w:t>
      </w:r>
      <w:r w:rsidRPr="002F6135">
        <w:rPr>
          <w:rFonts w:cs="Times New Roman"/>
          <w:bCs/>
          <w:sz w:val="20"/>
          <w:szCs w:val="20"/>
        </w:rPr>
        <w:t xml:space="preserve"> (2009), </w:t>
      </w:r>
      <w:r w:rsidRPr="002F6135">
        <w:rPr>
          <w:rFonts w:cs="Times New Roman"/>
          <w:i/>
          <w:sz w:val="20"/>
          <w:szCs w:val="20"/>
        </w:rPr>
        <w:t>available at</w:t>
      </w:r>
      <w:r w:rsidRPr="002F6135">
        <w:rPr>
          <w:rFonts w:cs="Times New Roman"/>
          <w:sz w:val="20"/>
          <w:szCs w:val="20"/>
        </w:rPr>
        <w:t xml:space="preserve"> https://indiankanoon.org/</w:t>
      </w:r>
    </w:p>
    <w:p w14:paraId="044A914C" w14:textId="77777777" w:rsidR="00F12346" w:rsidRPr="00E01F6B" w:rsidRDefault="00F12346" w:rsidP="00CC00C8">
      <w:pPr>
        <w:pStyle w:val="EndnoteText"/>
        <w:rPr>
          <w:rFonts w:cs="Times New Roman"/>
          <w:sz w:val="20"/>
          <w:szCs w:val="20"/>
        </w:rPr>
      </w:pPr>
      <w:proofErr w:type="gramStart"/>
      <w:r w:rsidRPr="00E01F6B">
        <w:rPr>
          <w:rFonts w:cs="Times New Roman"/>
          <w:sz w:val="20"/>
          <w:szCs w:val="20"/>
        </w:rPr>
        <w:t>doc/1500783</w:t>
      </w:r>
      <w:proofErr w:type="gramEnd"/>
      <w:r w:rsidRPr="00E01F6B">
        <w:rPr>
          <w:rFonts w:cs="Times New Roman"/>
          <w:sz w:val="20"/>
          <w:szCs w:val="20"/>
        </w:rPr>
        <w:t>/.</w:t>
      </w:r>
    </w:p>
  </w:endnote>
  <w:endnote w:id="25">
    <w:p w14:paraId="189351CA" w14:textId="6C8D58AE" w:rsidR="00F12346" w:rsidRPr="00F12346" w:rsidRDefault="00F12346" w:rsidP="00CC00C8">
      <w:pPr>
        <w:pStyle w:val="EndnoteText"/>
        <w:rPr>
          <w:sz w:val="20"/>
          <w:szCs w:val="20"/>
        </w:rPr>
      </w:pPr>
      <w:r w:rsidRPr="00E01F6B">
        <w:rPr>
          <w:rStyle w:val="EndnoteReference"/>
          <w:sz w:val="20"/>
          <w:szCs w:val="20"/>
        </w:rPr>
        <w:endnoteRef/>
      </w:r>
      <w:r w:rsidRPr="00E01F6B">
        <w:rPr>
          <w:sz w:val="20"/>
          <w:szCs w:val="20"/>
        </w:rPr>
        <w:t xml:space="preserve"> </w:t>
      </w:r>
      <w:proofErr w:type="gramStart"/>
      <w:r w:rsidRPr="00E01F6B">
        <w:rPr>
          <w:sz w:val="20"/>
          <w:szCs w:val="20"/>
        </w:rPr>
        <w:t xml:space="preserve">The </w:t>
      </w:r>
      <w:r>
        <w:rPr>
          <w:sz w:val="20"/>
          <w:szCs w:val="20"/>
        </w:rPr>
        <w:t xml:space="preserve">Rights of </w:t>
      </w:r>
      <w:r w:rsidRPr="00E01F6B">
        <w:rPr>
          <w:sz w:val="20"/>
          <w:szCs w:val="20"/>
        </w:rPr>
        <w:t xml:space="preserve">Persons with Disabilities Act, 2016, </w:t>
      </w:r>
      <w:r w:rsidRPr="00E01F6B">
        <w:rPr>
          <w:rFonts w:cs="Times New Roman"/>
          <w:sz w:val="20"/>
          <w:szCs w:val="20"/>
          <w:shd w:val="clear" w:color="auto" w:fill="FFFFFF"/>
        </w:rPr>
        <w:t>§</w:t>
      </w:r>
      <w:r>
        <w:rPr>
          <w:rFonts w:cs="Times New Roman"/>
          <w:sz w:val="20"/>
          <w:szCs w:val="20"/>
        </w:rPr>
        <w:t xml:space="preserve"> 92(f) (2016) (India), </w:t>
      </w:r>
      <w:r>
        <w:rPr>
          <w:rFonts w:cs="Times New Roman"/>
          <w:i/>
          <w:sz w:val="20"/>
          <w:szCs w:val="20"/>
        </w:rPr>
        <w:t>available at</w:t>
      </w:r>
      <w:r>
        <w:rPr>
          <w:rFonts w:cs="Times New Roman"/>
          <w:sz w:val="20"/>
          <w:szCs w:val="20"/>
        </w:rPr>
        <w:t xml:space="preserve"> </w:t>
      </w:r>
      <w:r w:rsidRPr="00F12346">
        <w:rPr>
          <w:rFonts w:cs="Times New Roman"/>
          <w:sz w:val="20"/>
          <w:szCs w:val="20"/>
        </w:rPr>
        <w:t>http://www.disabilityaffairs.gov.in/upload/uploadfiles/files/RPWD%20ACT%202016.pdf</w:t>
      </w:r>
      <w:r>
        <w:rPr>
          <w:rFonts w:cs="Times New Roman"/>
          <w:sz w:val="20"/>
          <w:szCs w:val="20"/>
        </w:rPr>
        <w:t>.</w:t>
      </w:r>
      <w:proofErr w:type="gramEnd"/>
    </w:p>
  </w:endnote>
  <w:endnote w:id="26">
    <w:p w14:paraId="35302AFE" w14:textId="212DB525" w:rsidR="00F12346" w:rsidRPr="002F6135" w:rsidRDefault="00F12346" w:rsidP="00CC00C8">
      <w:pPr>
        <w:pStyle w:val="EndnoteText"/>
        <w:rPr>
          <w:rFonts w:cs="Times New Roman"/>
          <w:sz w:val="20"/>
          <w:szCs w:val="20"/>
        </w:rPr>
      </w:pPr>
      <w:r w:rsidRPr="00E01F6B">
        <w:rPr>
          <w:rStyle w:val="EndnoteReference"/>
          <w:rFonts w:cs="Times New Roman"/>
          <w:sz w:val="20"/>
          <w:szCs w:val="20"/>
        </w:rPr>
        <w:endnoteRef/>
      </w:r>
      <w:r w:rsidRPr="00E01F6B">
        <w:rPr>
          <w:rFonts w:cs="Times New Roman"/>
          <w:sz w:val="20"/>
          <w:szCs w:val="20"/>
        </w:rPr>
        <w:t xml:space="preserve"> United Nations Division</w:t>
      </w:r>
      <w:r w:rsidRPr="002F6135">
        <w:rPr>
          <w:rFonts w:cs="Times New Roman"/>
          <w:sz w:val="20"/>
          <w:szCs w:val="20"/>
        </w:rPr>
        <w:t xml:space="preserve"> for Social Policy Development (UN DSPD) &amp; United Nations Department of Economic and Social Affairs (UN DESA), </w:t>
      </w:r>
      <w:r w:rsidRPr="002F6135">
        <w:rPr>
          <w:rFonts w:cs="Times New Roman"/>
          <w:i/>
          <w:sz w:val="20"/>
          <w:szCs w:val="20"/>
        </w:rPr>
        <w:t>Toolkit on Disability for Africa: Access to Justice for Persons with Disabilities</w:t>
      </w:r>
      <w:r w:rsidRPr="002F6135">
        <w:rPr>
          <w:rFonts w:cs="Times New Roman"/>
          <w:sz w:val="20"/>
          <w:szCs w:val="20"/>
        </w:rPr>
        <w:t xml:space="preserve"> 16, http://www.un.org/esa/socdev/documents/disability/Toolkit/Access-to-justice.pdf; CEDAW Committee, </w:t>
      </w:r>
      <w:r w:rsidRPr="002F6135">
        <w:rPr>
          <w:rFonts w:cs="Times New Roman"/>
          <w:i/>
          <w:sz w:val="20"/>
          <w:szCs w:val="20"/>
        </w:rPr>
        <w:t>General Recommendation No. 33 on women’s access to justice</w:t>
      </w:r>
      <w:r w:rsidRPr="002F6135">
        <w:rPr>
          <w:rFonts w:cs="Times New Roman"/>
          <w:sz w:val="20"/>
          <w:szCs w:val="20"/>
        </w:rPr>
        <w:t xml:space="preserve">, </w:t>
      </w:r>
      <w:r w:rsidRPr="002F6135">
        <w:rPr>
          <w:rFonts w:cs="Times New Roman"/>
          <w:b/>
          <w:color w:val="000000"/>
          <w:sz w:val="20"/>
          <w:szCs w:val="20"/>
        </w:rPr>
        <w:t>¶¶</w:t>
      </w:r>
      <w:r w:rsidRPr="002F6135">
        <w:rPr>
          <w:rFonts w:cs="Times New Roman"/>
          <w:sz w:val="20"/>
          <w:szCs w:val="20"/>
        </w:rPr>
        <w:t xml:space="preserve"> 13 &amp; 17(g), U.N. Doc. CEDAW/C/GC/33 (2015).</w:t>
      </w:r>
    </w:p>
  </w:endnote>
  <w:endnote w:id="27">
    <w:p w14:paraId="3E1C3937" w14:textId="05155C24"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United Nations Division for Social Policy Development (UN DSPD) &amp; United Nations Department of Economic and Social Affairs (UN DESA), </w:t>
      </w:r>
      <w:r w:rsidRPr="002F6135">
        <w:rPr>
          <w:rFonts w:cs="Times New Roman"/>
          <w:i/>
          <w:sz w:val="20"/>
          <w:szCs w:val="20"/>
        </w:rPr>
        <w:t>Toolkit on Disability for Africa: Access to Justice for Persons with Disabilities</w:t>
      </w:r>
      <w:r>
        <w:rPr>
          <w:rFonts w:cs="Times New Roman"/>
          <w:sz w:val="20"/>
          <w:szCs w:val="20"/>
        </w:rPr>
        <w:t xml:space="preserve"> 16.</w:t>
      </w:r>
    </w:p>
  </w:endnote>
  <w:endnote w:id="28">
    <w:p w14:paraId="1EB12A3D" w14:textId="26A6E25D"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Maxwell </w:t>
      </w:r>
      <w:proofErr w:type="spellStart"/>
      <w:r w:rsidRPr="002F6135">
        <w:rPr>
          <w:rFonts w:cs="Times New Roman"/>
          <w:sz w:val="20"/>
          <w:szCs w:val="20"/>
        </w:rPr>
        <w:t>Peprah</w:t>
      </w:r>
      <w:proofErr w:type="spellEnd"/>
      <w:r w:rsidRPr="002F6135">
        <w:rPr>
          <w:rFonts w:cs="Times New Roman"/>
          <w:sz w:val="20"/>
          <w:szCs w:val="20"/>
        </w:rPr>
        <w:t xml:space="preserve"> </w:t>
      </w:r>
      <w:proofErr w:type="spellStart"/>
      <w:r w:rsidRPr="002F6135">
        <w:rPr>
          <w:rFonts w:cs="Times New Roman"/>
          <w:sz w:val="20"/>
          <w:szCs w:val="20"/>
        </w:rPr>
        <w:t>Opoku</w:t>
      </w:r>
      <w:proofErr w:type="spellEnd"/>
      <w:r w:rsidRPr="002F6135">
        <w:rPr>
          <w:rFonts w:cs="Times New Roman"/>
          <w:sz w:val="20"/>
          <w:szCs w:val="20"/>
        </w:rPr>
        <w:t xml:space="preserve">, et al., </w:t>
      </w:r>
      <w:r w:rsidRPr="002F6135">
        <w:rPr>
          <w:rFonts w:cs="Times New Roman"/>
          <w:i/>
          <w:sz w:val="20"/>
          <w:szCs w:val="20"/>
        </w:rPr>
        <w:t>Barriers in reporting of sexual violence against women with disabilities in Ashanti region of Ghana</w:t>
      </w:r>
      <w:r w:rsidRPr="002F6135">
        <w:rPr>
          <w:rFonts w:cs="Times New Roman"/>
          <w:sz w:val="20"/>
          <w:szCs w:val="20"/>
        </w:rPr>
        <w:t xml:space="preserve">, 1 </w:t>
      </w:r>
      <w:r w:rsidRPr="002F6135">
        <w:rPr>
          <w:rFonts w:cs="Times New Roman"/>
          <w:smallCaps/>
          <w:sz w:val="20"/>
          <w:szCs w:val="20"/>
        </w:rPr>
        <w:t>J. Disability Stud</w:t>
      </w:r>
      <w:r w:rsidRPr="002F6135">
        <w:rPr>
          <w:rFonts w:cs="Times New Roman"/>
          <w:sz w:val="20"/>
          <w:szCs w:val="20"/>
        </w:rPr>
        <w:t xml:space="preserve">. </w:t>
      </w:r>
      <w:proofErr w:type="gramStart"/>
      <w:r w:rsidRPr="002F6135">
        <w:rPr>
          <w:rFonts w:cs="Times New Roman"/>
          <w:sz w:val="20"/>
          <w:szCs w:val="20"/>
        </w:rPr>
        <w:t xml:space="preserve">77, 81 (2015), </w:t>
      </w:r>
      <w:r w:rsidRPr="002F6135">
        <w:rPr>
          <w:rFonts w:cs="Times New Roman"/>
          <w:i/>
          <w:sz w:val="20"/>
          <w:szCs w:val="20"/>
        </w:rPr>
        <w:t xml:space="preserve">available at </w:t>
      </w:r>
      <w:r w:rsidRPr="002F6135">
        <w:rPr>
          <w:rFonts w:cs="Times New Roman"/>
          <w:sz w:val="20"/>
          <w:szCs w:val="20"/>
        </w:rPr>
        <w:t>http://pubs.iscience.in/journal/index.php/jds/article/view/346/255.</w:t>
      </w:r>
      <w:proofErr w:type="gramEnd"/>
    </w:p>
  </w:endnote>
  <w:endnote w:id="29">
    <w:p w14:paraId="657BF036"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smallCaps/>
          <w:sz w:val="20"/>
          <w:szCs w:val="20"/>
        </w:rPr>
        <w:t>European Union and University of Leeds, et al</w:t>
      </w:r>
      <w:r w:rsidRPr="002F6135">
        <w:rPr>
          <w:rFonts w:cs="Times New Roman"/>
          <w:sz w:val="20"/>
          <w:szCs w:val="20"/>
        </w:rPr>
        <w:t xml:space="preserve">, </w:t>
      </w:r>
      <w:r w:rsidRPr="002F6135">
        <w:rPr>
          <w:rFonts w:cs="Times New Roman"/>
          <w:smallCaps/>
          <w:sz w:val="20"/>
          <w:szCs w:val="20"/>
        </w:rPr>
        <w:t xml:space="preserve">Access to Specialized Victim Support Services for Women with Disabilities who have experienced Violence: Final Short Report </w:t>
      </w:r>
      <w:r w:rsidRPr="002F6135">
        <w:rPr>
          <w:rFonts w:cs="Times New Roman"/>
          <w:sz w:val="20"/>
          <w:szCs w:val="20"/>
        </w:rPr>
        <w:t xml:space="preserve">26 (2014), </w:t>
      </w:r>
      <w:r w:rsidRPr="002F6135">
        <w:rPr>
          <w:rFonts w:cs="Times New Roman"/>
          <w:i/>
          <w:sz w:val="20"/>
          <w:szCs w:val="20"/>
        </w:rPr>
        <w:t xml:space="preserve">available at </w:t>
      </w:r>
      <w:r w:rsidRPr="002F6135">
        <w:rPr>
          <w:rFonts w:cs="Times New Roman"/>
          <w:sz w:val="20"/>
          <w:szCs w:val="20"/>
        </w:rPr>
        <w:t>http://www.gla.ac.uk/media/media_394354_en.pdf.</w:t>
      </w:r>
    </w:p>
  </w:endnote>
  <w:endnote w:id="30">
    <w:p w14:paraId="6856E682" w14:textId="04F66FC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Pr>
          <w:rFonts w:cs="Times New Roman"/>
          <w:i/>
          <w:sz w:val="20"/>
          <w:szCs w:val="20"/>
        </w:rPr>
        <w:t xml:space="preserve">Id. </w:t>
      </w:r>
    </w:p>
  </w:endnote>
  <w:endnote w:id="31">
    <w:p w14:paraId="731FB17E" w14:textId="389C073E" w:rsidR="00F12346" w:rsidRPr="00B20FCA"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Pr>
          <w:rFonts w:cs="Times New Roman"/>
          <w:i/>
          <w:sz w:val="20"/>
          <w:szCs w:val="20"/>
        </w:rPr>
        <w:t xml:space="preserve">Id. </w:t>
      </w:r>
      <w:r>
        <w:rPr>
          <w:rFonts w:cs="Times New Roman"/>
          <w:sz w:val="20"/>
          <w:szCs w:val="20"/>
        </w:rPr>
        <w:t>at 23.</w:t>
      </w:r>
      <w:proofErr w:type="gramEnd"/>
      <w:r>
        <w:rPr>
          <w:rFonts w:cs="Times New Roman"/>
          <w:sz w:val="20"/>
          <w:szCs w:val="20"/>
        </w:rPr>
        <w:t xml:space="preserve"> </w:t>
      </w:r>
    </w:p>
  </w:endnote>
  <w:endnote w:id="32">
    <w:p w14:paraId="6D64B980" w14:textId="77777777" w:rsidR="00F12346" w:rsidRPr="00B20FCA"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w:t>
      </w:r>
      <w:r w:rsidRPr="00B20FCA">
        <w:rPr>
          <w:rFonts w:cs="Times New Roman"/>
          <w:i/>
          <w:sz w:val="20"/>
          <w:szCs w:val="20"/>
        </w:rPr>
        <w:t xml:space="preserve">See </w:t>
      </w:r>
      <w:r w:rsidRPr="00B20FCA">
        <w:rPr>
          <w:rFonts w:cs="Times New Roman"/>
          <w:sz w:val="20"/>
          <w:szCs w:val="20"/>
        </w:rPr>
        <w:t xml:space="preserve">Access to Justice: Practice Note, United Nations Development </w:t>
      </w:r>
      <w:proofErr w:type="spellStart"/>
      <w:r w:rsidRPr="00B20FCA">
        <w:rPr>
          <w:rFonts w:cs="Times New Roman"/>
          <w:sz w:val="20"/>
          <w:szCs w:val="20"/>
        </w:rPr>
        <w:t>Programme</w:t>
      </w:r>
      <w:proofErr w:type="spellEnd"/>
      <w:r w:rsidRPr="00B20FCA">
        <w:rPr>
          <w:rFonts w:cs="Times New Roman"/>
          <w:sz w:val="20"/>
          <w:szCs w:val="20"/>
        </w:rPr>
        <w:t xml:space="preserve"> (Sept. 3, 2004), at 3, http://www.undp.org/governance/docs/Justice_PN_English.pdf.</w:t>
      </w:r>
    </w:p>
  </w:endnote>
  <w:endnote w:id="33">
    <w:p w14:paraId="4C2D668D" w14:textId="7A6AF160" w:rsidR="00F12346" w:rsidRPr="002F6135"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Stephanie Ortoleva, </w:t>
      </w:r>
      <w:r w:rsidRPr="00B20FCA">
        <w:rPr>
          <w:rFonts w:cs="Times New Roman"/>
          <w:i/>
          <w:sz w:val="20"/>
          <w:szCs w:val="20"/>
        </w:rPr>
        <w:t>Inaccessible Justice: Human Rights, Persons with Disabilities, and the Legal System</w:t>
      </w:r>
      <w:r w:rsidRPr="00B20FCA">
        <w:rPr>
          <w:rFonts w:cs="Times New Roman"/>
          <w:sz w:val="20"/>
          <w:szCs w:val="20"/>
        </w:rPr>
        <w:t xml:space="preserve">, 17:2 </w:t>
      </w:r>
      <w:r w:rsidRPr="00B20FCA">
        <w:rPr>
          <w:rFonts w:cs="Times New Roman"/>
          <w:smallCaps/>
          <w:sz w:val="20"/>
          <w:szCs w:val="20"/>
        </w:rPr>
        <w:t>ILSA J. of Int. &amp; Comp. Law</w:t>
      </w:r>
      <w:r w:rsidRPr="00B20FCA">
        <w:rPr>
          <w:rFonts w:cs="Times New Roman"/>
          <w:sz w:val="20"/>
          <w:szCs w:val="20"/>
        </w:rPr>
        <w:t xml:space="preserve"> 281</w:t>
      </w:r>
      <w:r>
        <w:rPr>
          <w:rFonts w:cs="Times New Roman"/>
          <w:sz w:val="20"/>
          <w:szCs w:val="20"/>
        </w:rPr>
        <w:t>, 300 (2011).</w:t>
      </w:r>
    </w:p>
  </w:endnote>
  <w:endnote w:id="34">
    <w:p w14:paraId="04C3FD3A" w14:textId="44912614" w:rsidR="00F12346" w:rsidRPr="002F6135" w:rsidRDefault="00F12346" w:rsidP="00CC00C8">
      <w:pPr>
        <w:rPr>
          <w:rFonts w:ascii="Times New Roman" w:eastAsia="Times New Roman" w:hAnsi="Times New Roman" w:cs="Times New Roman"/>
          <w:b/>
          <w:i/>
          <w:sz w:val="20"/>
          <w:szCs w:val="20"/>
        </w:rPr>
      </w:pPr>
      <w:r w:rsidRPr="002F6135">
        <w:rPr>
          <w:rStyle w:val="EndnoteReference"/>
          <w:rFonts w:ascii="Times New Roman" w:hAnsi="Times New Roman" w:cs="Times New Roman"/>
          <w:sz w:val="20"/>
          <w:szCs w:val="20"/>
        </w:rPr>
        <w:endnoteRef/>
      </w:r>
      <w:r w:rsidRPr="002F6135">
        <w:rPr>
          <w:rFonts w:ascii="Times New Roman" w:hAnsi="Times New Roman" w:cs="Times New Roman"/>
          <w:sz w:val="20"/>
          <w:szCs w:val="20"/>
        </w:rPr>
        <w:t xml:space="preserve"> </w:t>
      </w:r>
      <w:r w:rsidRPr="002F6135">
        <w:rPr>
          <w:rFonts w:ascii="Times New Roman" w:hAnsi="Times New Roman" w:cs="Times New Roman"/>
          <w:smallCaps/>
          <w:sz w:val="20"/>
          <w:szCs w:val="20"/>
        </w:rPr>
        <w:t>University of Leeds, et al</w:t>
      </w:r>
      <w:r w:rsidRPr="002F6135">
        <w:rPr>
          <w:rFonts w:ascii="Times New Roman" w:hAnsi="Times New Roman" w:cs="Times New Roman"/>
          <w:sz w:val="20"/>
          <w:szCs w:val="20"/>
        </w:rPr>
        <w:t xml:space="preserve">, </w:t>
      </w:r>
      <w:r w:rsidRPr="002F6135">
        <w:rPr>
          <w:rFonts w:ascii="Times New Roman" w:eastAsia="Times New Roman" w:hAnsi="Times New Roman" w:cs="Times New Roman"/>
          <w:smallCaps/>
          <w:sz w:val="20"/>
          <w:szCs w:val="20"/>
        </w:rPr>
        <w:t xml:space="preserve">Access to </w:t>
      </w:r>
      <w:proofErr w:type="spellStart"/>
      <w:r w:rsidRPr="002F6135">
        <w:rPr>
          <w:rFonts w:ascii="Times New Roman" w:eastAsia="Times New Roman" w:hAnsi="Times New Roman" w:cs="Times New Roman"/>
          <w:smallCaps/>
          <w:sz w:val="20"/>
          <w:szCs w:val="20"/>
        </w:rPr>
        <w:t>specialised</w:t>
      </w:r>
      <w:proofErr w:type="spellEnd"/>
      <w:r w:rsidRPr="002F6135">
        <w:rPr>
          <w:rFonts w:ascii="Times New Roman" w:eastAsia="Times New Roman" w:hAnsi="Times New Roman" w:cs="Times New Roman"/>
          <w:smallCaps/>
          <w:sz w:val="20"/>
          <w:szCs w:val="20"/>
        </w:rPr>
        <w:t xml:space="preserve"> victim support services for women with disabilities who have experienced violence: National Report, United Kingdom of Great Britain and Northern Ireland</w:t>
      </w:r>
      <w:r w:rsidRPr="002F6135">
        <w:rPr>
          <w:rFonts w:ascii="Times New Roman" w:eastAsia="Times New Roman" w:hAnsi="Times New Roman" w:cs="Times New Roman"/>
          <w:sz w:val="20"/>
          <w:szCs w:val="20"/>
        </w:rPr>
        <w:t xml:space="preserve"> 27 (2014), </w:t>
      </w:r>
      <w:r w:rsidRPr="002F6135">
        <w:rPr>
          <w:rFonts w:ascii="Times New Roman" w:eastAsia="Times New Roman" w:hAnsi="Times New Roman" w:cs="Times New Roman"/>
          <w:i/>
          <w:sz w:val="20"/>
          <w:szCs w:val="20"/>
        </w:rPr>
        <w:t xml:space="preserve">available at </w:t>
      </w:r>
      <w:r w:rsidRPr="002F6135">
        <w:rPr>
          <w:rFonts w:ascii="Times New Roman" w:hAnsi="Times New Roman" w:cs="Times New Roman"/>
          <w:sz w:val="20"/>
          <w:szCs w:val="20"/>
        </w:rPr>
        <w:t>http://www.sociology.leeds.ac.uk/assets/files/research/cds/vadw/Empirical-Report-UK.pdf</w:t>
      </w:r>
      <w:r>
        <w:rPr>
          <w:rFonts w:ascii="Times New Roman" w:hAnsi="Times New Roman" w:cs="Times New Roman"/>
          <w:sz w:val="20"/>
          <w:szCs w:val="20"/>
        </w:rPr>
        <w:t>.</w:t>
      </w:r>
    </w:p>
  </w:endnote>
  <w:endnote w:id="35">
    <w:p w14:paraId="6DD650EA" w14:textId="2501F03C"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Pr>
          <w:rFonts w:cs="Times New Roman"/>
          <w:i/>
          <w:sz w:val="20"/>
          <w:szCs w:val="20"/>
        </w:rPr>
        <w:t xml:space="preserve">Id. </w:t>
      </w:r>
      <w:r>
        <w:rPr>
          <w:rFonts w:cs="Times New Roman"/>
          <w:sz w:val="20"/>
          <w:szCs w:val="20"/>
        </w:rPr>
        <w:t>at 24.</w:t>
      </w:r>
      <w:proofErr w:type="gramEnd"/>
      <w:r>
        <w:rPr>
          <w:rFonts w:cs="Times New Roman"/>
          <w:sz w:val="20"/>
          <w:szCs w:val="20"/>
        </w:rPr>
        <w:t xml:space="preserve"> </w:t>
      </w:r>
    </w:p>
  </w:endnote>
  <w:endnote w:id="36">
    <w:p w14:paraId="51EB1FB6" w14:textId="3B499A2F" w:rsidR="00F12346" w:rsidRPr="002F6135" w:rsidRDefault="00F12346" w:rsidP="00CC00C8">
      <w:pPr>
        <w:pStyle w:val="EndnoteText"/>
        <w:rPr>
          <w:rFonts w:cs="Times New Roman"/>
          <w:i/>
          <w:sz w:val="20"/>
          <w:szCs w:val="20"/>
        </w:rPr>
      </w:pPr>
      <w:r w:rsidRPr="002F6135">
        <w:rPr>
          <w:rStyle w:val="EndnoteReference"/>
          <w:rFonts w:cs="Times New Roman"/>
          <w:sz w:val="20"/>
          <w:szCs w:val="20"/>
        </w:rPr>
        <w:endnoteRef/>
      </w:r>
      <w:r w:rsidRPr="002F6135">
        <w:rPr>
          <w:rFonts w:cs="Times New Roman"/>
          <w:sz w:val="20"/>
          <w:szCs w:val="20"/>
        </w:rPr>
        <w:t xml:space="preserve"> </w:t>
      </w:r>
      <w:r>
        <w:rPr>
          <w:rFonts w:cs="Times New Roman"/>
          <w:i/>
          <w:sz w:val="20"/>
          <w:szCs w:val="20"/>
        </w:rPr>
        <w:t xml:space="preserve">Id. </w:t>
      </w:r>
    </w:p>
  </w:endnote>
  <w:endnote w:id="37">
    <w:p w14:paraId="442C68F3" w14:textId="20AD1F48"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Pr>
          <w:rFonts w:cs="Times New Roman"/>
          <w:i/>
          <w:sz w:val="20"/>
          <w:szCs w:val="20"/>
        </w:rPr>
        <w:t xml:space="preserve">Id. </w:t>
      </w:r>
      <w:r>
        <w:rPr>
          <w:rFonts w:cs="Times New Roman"/>
          <w:sz w:val="20"/>
          <w:szCs w:val="20"/>
        </w:rPr>
        <w:t>at 26.</w:t>
      </w:r>
      <w:proofErr w:type="gramEnd"/>
      <w:r>
        <w:rPr>
          <w:rFonts w:cs="Times New Roman"/>
          <w:sz w:val="20"/>
          <w:szCs w:val="20"/>
        </w:rPr>
        <w:t xml:space="preserve"> </w:t>
      </w:r>
    </w:p>
  </w:endnote>
  <w:endnote w:id="38">
    <w:p w14:paraId="76C31854" w14:textId="09DAA3B5"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2F6135">
        <w:rPr>
          <w:rFonts w:cs="Times New Roman"/>
          <w:i/>
          <w:sz w:val="20"/>
          <w:szCs w:val="20"/>
        </w:rPr>
        <w:t>See, e.g.</w:t>
      </w:r>
      <w:r w:rsidRPr="002F6135">
        <w:rPr>
          <w:rFonts w:cs="Times New Roman"/>
          <w:sz w:val="20"/>
          <w:szCs w:val="20"/>
        </w:rPr>
        <w:t xml:space="preserve">, </w:t>
      </w:r>
      <w:r w:rsidRPr="002F6135">
        <w:rPr>
          <w:rFonts w:cs="Times New Roman"/>
          <w:smallCaps/>
          <w:sz w:val="20"/>
          <w:szCs w:val="20"/>
          <w:lang w:val="en-IE"/>
        </w:rPr>
        <w:t xml:space="preserve">Nicole </w:t>
      </w:r>
      <w:proofErr w:type="spellStart"/>
      <w:r w:rsidRPr="002F6135">
        <w:rPr>
          <w:rFonts w:cs="Times New Roman"/>
          <w:smallCaps/>
          <w:sz w:val="20"/>
          <w:szCs w:val="20"/>
          <w:lang w:val="en-IE"/>
        </w:rPr>
        <w:t>Huyser</w:t>
      </w:r>
      <w:proofErr w:type="spellEnd"/>
      <w:r w:rsidRPr="002F6135">
        <w:rPr>
          <w:rFonts w:cs="Times New Roman"/>
          <w:smallCaps/>
          <w:sz w:val="20"/>
          <w:szCs w:val="20"/>
          <w:lang w:val="en-IE"/>
        </w:rPr>
        <w:t>, Safety and Sexual Violence Against Women and Girls with Disability in Kumasi and the Ashanti Region</w:t>
      </w:r>
      <w:r w:rsidRPr="002F6135">
        <w:rPr>
          <w:rFonts w:cs="Times New Roman"/>
          <w:sz w:val="20"/>
          <w:szCs w:val="20"/>
          <w:lang w:val="en-IE"/>
        </w:rPr>
        <w:t xml:space="preserve"> 11 (Aug 2013), </w:t>
      </w:r>
      <w:r w:rsidRPr="002F6135">
        <w:rPr>
          <w:rFonts w:cs="Times New Roman"/>
          <w:i/>
          <w:sz w:val="20"/>
          <w:szCs w:val="20"/>
          <w:lang w:val="en-IE"/>
        </w:rPr>
        <w:t>available at</w:t>
      </w:r>
      <w:r>
        <w:rPr>
          <w:rFonts w:cs="Times New Roman"/>
          <w:sz w:val="20"/>
          <w:szCs w:val="20"/>
          <w:lang w:val="en-IE"/>
        </w:rPr>
        <w:t xml:space="preserve"> </w:t>
      </w:r>
      <w:r w:rsidRPr="002F6135">
        <w:rPr>
          <w:rFonts w:cs="Times New Roman"/>
          <w:sz w:val="20"/>
          <w:szCs w:val="20"/>
          <w:lang w:val="en-IE"/>
        </w:rPr>
        <w:t>http://www.slideshare.net/NicoleHuyserMSc/safety-and-sexual-violence-against-women-and-girls-with-disabilities-in-kumasi-and-the-ashanti-region-42418868.</w:t>
      </w:r>
      <w:proofErr w:type="gramEnd"/>
    </w:p>
  </w:endnote>
  <w:endnote w:id="39">
    <w:p w14:paraId="3589377E" w14:textId="165DF4D9" w:rsidR="00F12346" w:rsidRPr="00F12346"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gramStart"/>
      <w:r w:rsidRPr="00FD34DA">
        <w:rPr>
          <w:rFonts w:cs="Times New Roman"/>
          <w:smallCaps/>
          <w:sz w:val="20"/>
          <w:szCs w:val="20"/>
        </w:rPr>
        <w:t xml:space="preserve">Enhancing Nigeria’s HIV/AIDS Response (ENR) </w:t>
      </w:r>
      <w:proofErr w:type="spellStart"/>
      <w:r w:rsidRPr="00FD34DA">
        <w:rPr>
          <w:rFonts w:cs="Times New Roman"/>
          <w:smallCaps/>
          <w:sz w:val="20"/>
          <w:szCs w:val="20"/>
        </w:rPr>
        <w:t>Programme</w:t>
      </w:r>
      <w:proofErr w:type="spellEnd"/>
      <w:r w:rsidRPr="00FD34DA">
        <w:rPr>
          <w:rFonts w:cs="Times New Roman"/>
          <w:smallCaps/>
          <w:sz w:val="20"/>
          <w:szCs w:val="20"/>
        </w:rPr>
        <w:t xml:space="preserve">, HIV/AIDS and Sexual </w:t>
      </w:r>
      <w:proofErr w:type="spellStart"/>
      <w:r w:rsidRPr="00FD34DA">
        <w:rPr>
          <w:rFonts w:cs="Times New Roman"/>
          <w:smallCaps/>
          <w:sz w:val="20"/>
          <w:szCs w:val="20"/>
        </w:rPr>
        <w:t>Behaviours</w:t>
      </w:r>
      <w:proofErr w:type="spellEnd"/>
      <w:r w:rsidRPr="00FD34DA">
        <w:rPr>
          <w:rFonts w:cs="Times New Roman"/>
          <w:smallCaps/>
          <w:sz w:val="20"/>
          <w:szCs w:val="20"/>
        </w:rPr>
        <w:t xml:space="preserve"> of Persons with Disabilities in Nigeria</w:t>
      </w:r>
      <w:r>
        <w:rPr>
          <w:rFonts w:cs="Times New Roman"/>
          <w:sz w:val="20"/>
          <w:szCs w:val="20"/>
        </w:rPr>
        <w:t xml:space="preserve"> 25</w:t>
      </w:r>
      <w:r w:rsidRPr="00FD34DA">
        <w:rPr>
          <w:rFonts w:cs="Times New Roman"/>
          <w:sz w:val="20"/>
          <w:szCs w:val="20"/>
        </w:rPr>
        <w:t xml:space="preserve"> (2015)</w:t>
      </w:r>
      <w:r>
        <w:rPr>
          <w:rFonts w:cs="Times New Roman"/>
          <w:sz w:val="20"/>
          <w:szCs w:val="20"/>
        </w:rPr>
        <w:t xml:space="preserve">, </w:t>
      </w:r>
      <w:r>
        <w:rPr>
          <w:rFonts w:cs="Times New Roman"/>
          <w:i/>
          <w:sz w:val="20"/>
          <w:szCs w:val="20"/>
        </w:rPr>
        <w:t>available at</w:t>
      </w:r>
      <w:r>
        <w:rPr>
          <w:rFonts w:cs="Times New Roman"/>
          <w:sz w:val="20"/>
          <w:szCs w:val="20"/>
        </w:rPr>
        <w:t xml:space="preserve"> </w:t>
      </w:r>
      <w:r w:rsidRPr="00F12346">
        <w:rPr>
          <w:rFonts w:cs="Times New Roman"/>
          <w:sz w:val="20"/>
          <w:szCs w:val="20"/>
        </w:rPr>
        <w:t>https://www.popcouncil.org/uploads/pdfs/2015HIV_ENR-PersonsWithDisabilities.pdf</w:t>
      </w:r>
      <w:r>
        <w:rPr>
          <w:rFonts w:cs="Times New Roman"/>
          <w:sz w:val="20"/>
          <w:szCs w:val="20"/>
        </w:rPr>
        <w:t>.</w:t>
      </w:r>
      <w:proofErr w:type="gramEnd"/>
    </w:p>
  </w:endnote>
  <w:endnote w:id="40">
    <w:p w14:paraId="07C7D91D"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smallCaps/>
          <w:sz w:val="20"/>
          <w:szCs w:val="20"/>
        </w:rPr>
        <w:t>University of Leeds, et al</w:t>
      </w:r>
      <w:r w:rsidRPr="002F6135">
        <w:rPr>
          <w:rFonts w:cs="Times New Roman"/>
          <w:sz w:val="20"/>
          <w:szCs w:val="20"/>
        </w:rPr>
        <w:t xml:space="preserve">, </w:t>
      </w:r>
      <w:r w:rsidRPr="002F6135">
        <w:rPr>
          <w:rFonts w:eastAsia="Times New Roman" w:cs="Times New Roman"/>
          <w:smallCaps/>
          <w:sz w:val="20"/>
          <w:szCs w:val="20"/>
        </w:rPr>
        <w:t xml:space="preserve">Access to </w:t>
      </w:r>
      <w:proofErr w:type="spellStart"/>
      <w:r w:rsidRPr="002F6135">
        <w:rPr>
          <w:rFonts w:eastAsia="Times New Roman" w:cs="Times New Roman"/>
          <w:smallCaps/>
          <w:sz w:val="20"/>
          <w:szCs w:val="20"/>
        </w:rPr>
        <w:t>specialised</w:t>
      </w:r>
      <w:proofErr w:type="spellEnd"/>
      <w:r w:rsidRPr="002F6135">
        <w:rPr>
          <w:rFonts w:eastAsia="Times New Roman" w:cs="Times New Roman"/>
          <w:smallCaps/>
          <w:sz w:val="20"/>
          <w:szCs w:val="20"/>
        </w:rPr>
        <w:t xml:space="preserve"> victim support services for women with disabilities who have experienced violence: National Report, United Kingdom of Great Britain and Northern Ireland</w:t>
      </w:r>
      <w:r w:rsidRPr="002F6135">
        <w:rPr>
          <w:rFonts w:eastAsia="Times New Roman" w:cs="Times New Roman"/>
          <w:sz w:val="20"/>
          <w:szCs w:val="20"/>
        </w:rPr>
        <w:t xml:space="preserve"> 72 (2014), </w:t>
      </w:r>
      <w:r w:rsidRPr="002F6135">
        <w:rPr>
          <w:rFonts w:eastAsia="Times New Roman" w:cs="Times New Roman"/>
          <w:i/>
          <w:sz w:val="20"/>
          <w:szCs w:val="20"/>
        </w:rPr>
        <w:t xml:space="preserve">available at </w:t>
      </w:r>
      <w:r w:rsidRPr="002F6135">
        <w:rPr>
          <w:rFonts w:cs="Times New Roman"/>
          <w:sz w:val="20"/>
          <w:szCs w:val="20"/>
        </w:rPr>
        <w:t>http://www.sociology.leeds.ac.uk/assets/files/research/cds/vadw/Empirical-Report-UK.pdf.</w:t>
      </w:r>
    </w:p>
  </w:endnote>
  <w:endnote w:id="41">
    <w:p w14:paraId="18E0D03B" w14:textId="2B81E012"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Ghana National Association of the Deaf, </w:t>
      </w:r>
      <w:r w:rsidRPr="002F6135">
        <w:rPr>
          <w:rFonts w:cs="Times New Roman"/>
          <w:i/>
          <w:sz w:val="20"/>
          <w:szCs w:val="20"/>
        </w:rPr>
        <w:t>Press release:</w:t>
      </w:r>
      <w:r w:rsidRPr="002F6135">
        <w:rPr>
          <w:rFonts w:cs="Times New Roman"/>
          <w:sz w:val="20"/>
          <w:szCs w:val="20"/>
        </w:rPr>
        <w:t xml:space="preserve"> </w:t>
      </w:r>
      <w:r w:rsidRPr="002F6135">
        <w:rPr>
          <w:rFonts w:cs="Times New Roman"/>
          <w:i/>
          <w:sz w:val="20"/>
          <w:szCs w:val="20"/>
        </w:rPr>
        <w:t xml:space="preserve">GNAD prepares for phase 2 of the </w:t>
      </w:r>
      <w:proofErr w:type="spellStart"/>
      <w:r w:rsidRPr="002F6135">
        <w:rPr>
          <w:rFonts w:cs="Times New Roman"/>
          <w:i/>
          <w:sz w:val="20"/>
          <w:szCs w:val="20"/>
        </w:rPr>
        <w:t>Mwanachi</w:t>
      </w:r>
      <w:proofErr w:type="spellEnd"/>
      <w:r w:rsidRPr="002F6135">
        <w:rPr>
          <w:rFonts w:cs="Times New Roman"/>
          <w:i/>
          <w:sz w:val="20"/>
          <w:szCs w:val="20"/>
        </w:rPr>
        <w:t xml:space="preserve"> project</w:t>
      </w:r>
      <w:r w:rsidRPr="002F6135">
        <w:rPr>
          <w:rFonts w:cs="Times New Roman"/>
          <w:sz w:val="20"/>
          <w:szCs w:val="20"/>
        </w:rPr>
        <w:t xml:space="preserve"> (June 10, 2011), </w:t>
      </w:r>
      <w:r w:rsidRPr="002F6135">
        <w:rPr>
          <w:rFonts w:cs="Times New Roman"/>
          <w:i/>
          <w:sz w:val="20"/>
          <w:szCs w:val="20"/>
        </w:rPr>
        <w:t>available at</w:t>
      </w:r>
      <w:r w:rsidRPr="002F6135">
        <w:rPr>
          <w:rFonts w:cs="Times New Roman"/>
          <w:sz w:val="20"/>
          <w:szCs w:val="20"/>
        </w:rPr>
        <w:t xml:space="preserve"> </w:t>
      </w:r>
      <w:r w:rsidRPr="00F12346">
        <w:rPr>
          <w:rFonts w:cs="Times New Roman"/>
          <w:sz w:val="20"/>
          <w:szCs w:val="20"/>
        </w:rPr>
        <w:t>http://gnadgh.com/news/?p=43</w:t>
      </w:r>
      <w:r w:rsidRPr="002F6135">
        <w:rPr>
          <w:rFonts w:cs="Times New Roman"/>
          <w:sz w:val="20"/>
          <w:szCs w:val="20"/>
        </w:rPr>
        <w:t>.</w:t>
      </w:r>
    </w:p>
  </w:endnote>
  <w:endnote w:id="42">
    <w:p w14:paraId="547BD781"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National Platform for the Rights of the Disabled, </w:t>
      </w:r>
      <w:r w:rsidRPr="002F6135">
        <w:rPr>
          <w:rFonts w:cs="Times New Roman"/>
          <w:i/>
          <w:sz w:val="20"/>
          <w:szCs w:val="20"/>
        </w:rPr>
        <w:t>Press Statement and Memorandum to the National Commission for Women</w:t>
      </w:r>
      <w:r w:rsidRPr="002F6135">
        <w:rPr>
          <w:rFonts w:cs="Times New Roman"/>
          <w:sz w:val="20"/>
          <w:szCs w:val="20"/>
        </w:rPr>
        <w:t xml:space="preserve"> (Sept. 18, 2015), </w:t>
      </w:r>
      <w:r w:rsidRPr="002F6135">
        <w:rPr>
          <w:rFonts w:cs="Times New Roman"/>
          <w:i/>
          <w:sz w:val="20"/>
          <w:szCs w:val="20"/>
        </w:rPr>
        <w:t>available at</w:t>
      </w:r>
      <w:r w:rsidRPr="002F6135">
        <w:rPr>
          <w:rFonts w:cs="Times New Roman"/>
          <w:sz w:val="20"/>
          <w:szCs w:val="20"/>
        </w:rPr>
        <w:t xml:space="preserve"> http://feministlawarchives.pldindia.org/wp-content/uploads/20150919-ncw.pdf</w:t>
      </w:r>
      <w:proofErr w:type="gramStart"/>
      <w:r w:rsidRPr="002F6135">
        <w:rPr>
          <w:rFonts w:cs="Times New Roman"/>
          <w:sz w:val="20"/>
          <w:szCs w:val="20"/>
        </w:rPr>
        <w:t>?.</w:t>
      </w:r>
      <w:proofErr w:type="gramEnd"/>
    </w:p>
  </w:endnote>
  <w:endnote w:id="43">
    <w:p w14:paraId="390ECB3D" w14:textId="77777777" w:rsidR="00F12346" w:rsidRPr="008B5190"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spellStart"/>
      <w:r w:rsidRPr="002F6135">
        <w:rPr>
          <w:rFonts w:cs="Times New Roman"/>
          <w:sz w:val="20"/>
          <w:szCs w:val="20"/>
        </w:rPr>
        <w:t>Toyin</w:t>
      </w:r>
      <w:proofErr w:type="spellEnd"/>
      <w:r w:rsidRPr="002F6135">
        <w:rPr>
          <w:rFonts w:cs="Times New Roman"/>
          <w:sz w:val="20"/>
          <w:szCs w:val="20"/>
        </w:rPr>
        <w:t xml:space="preserve"> J </w:t>
      </w:r>
      <w:proofErr w:type="spellStart"/>
      <w:r w:rsidRPr="002F6135">
        <w:rPr>
          <w:rFonts w:cs="Times New Roman"/>
          <w:sz w:val="20"/>
          <w:szCs w:val="20"/>
        </w:rPr>
        <w:t>Aderemi</w:t>
      </w:r>
      <w:proofErr w:type="spellEnd"/>
      <w:r w:rsidRPr="002F6135">
        <w:rPr>
          <w:rFonts w:cs="Times New Roman"/>
          <w:sz w:val="20"/>
          <w:szCs w:val="20"/>
        </w:rPr>
        <w:t xml:space="preserve">, et al, </w:t>
      </w:r>
      <w:r w:rsidRPr="002F6135">
        <w:rPr>
          <w:rFonts w:cs="Times New Roman"/>
          <w:bCs/>
          <w:i/>
          <w:sz w:val="20"/>
          <w:szCs w:val="20"/>
        </w:rPr>
        <w:t xml:space="preserve">Differences in HIV knowledge and sexual practices of learners with intellectual </w:t>
      </w:r>
      <w:r w:rsidRPr="008B5190">
        <w:rPr>
          <w:rFonts w:cs="Times New Roman"/>
          <w:bCs/>
          <w:i/>
          <w:sz w:val="20"/>
          <w:szCs w:val="20"/>
        </w:rPr>
        <w:t>disabilities and non-disabled learners in Nigeria</w:t>
      </w:r>
      <w:r w:rsidRPr="008B5190">
        <w:rPr>
          <w:rFonts w:cs="Times New Roman"/>
          <w:bCs/>
          <w:sz w:val="20"/>
          <w:szCs w:val="20"/>
        </w:rPr>
        <w:t xml:space="preserve"> in 16(1) </w:t>
      </w:r>
      <w:r w:rsidRPr="008B5190">
        <w:rPr>
          <w:rFonts w:cs="Times New Roman"/>
          <w:smallCaps/>
          <w:sz w:val="20"/>
          <w:szCs w:val="20"/>
        </w:rPr>
        <w:t>J. Int. AIDS Soc</w:t>
      </w:r>
      <w:r w:rsidRPr="008B5190">
        <w:rPr>
          <w:rFonts w:cs="Times New Roman"/>
          <w:bCs/>
          <w:sz w:val="20"/>
          <w:szCs w:val="20"/>
        </w:rPr>
        <w:t xml:space="preserve">. 2013 (2013), </w:t>
      </w:r>
      <w:r w:rsidRPr="008B5190">
        <w:rPr>
          <w:rFonts w:cs="Times New Roman"/>
          <w:bCs/>
          <w:i/>
          <w:sz w:val="20"/>
          <w:szCs w:val="20"/>
        </w:rPr>
        <w:t xml:space="preserve">available at </w:t>
      </w:r>
      <w:r w:rsidRPr="008B5190">
        <w:rPr>
          <w:rFonts w:cs="Times New Roman"/>
          <w:sz w:val="20"/>
          <w:szCs w:val="20"/>
        </w:rPr>
        <w:t>https://www.ncbi.nlm.nih.gov/pmc/articles/PMC3568677/.</w:t>
      </w:r>
    </w:p>
  </w:endnote>
  <w:endnote w:id="44">
    <w:p w14:paraId="70106667" w14:textId="6C1A3E72" w:rsidR="008B5190" w:rsidRPr="008B5190" w:rsidRDefault="008B5190">
      <w:pPr>
        <w:pStyle w:val="EndnoteText"/>
        <w:rPr>
          <w:sz w:val="20"/>
          <w:szCs w:val="20"/>
        </w:rPr>
      </w:pPr>
      <w:r w:rsidRPr="008B5190">
        <w:rPr>
          <w:rStyle w:val="EndnoteReference"/>
          <w:sz w:val="20"/>
          <w:szCs w:val="20"/>
        </w:rPr>
        <w:endnoteRef/>
      </w:r>
      <w:r w:rsidRPr="008B5190">
        <w:rPr>
          <w:sz w:val="20"/>
          <w:szCs w:val="20"/>
        </w:rPr>
        <w:t xml:space="preserve"> </w:t>
      </w:r>
      <w:r w:rsidRPr="008B5190">
        <w:rPr>
          <w:rFonts w:cs="Times New Roman"/>
          <w:sz w:val="20"/>
          <w:szCs w:val="20"/>
        </w:rPr>
        <w:t xml:space="preserve">Stephanie Ortoleva, </w:t>
      </w:r>
      <w:r w:rsidRPr="008B5190">
        <w:rPr>
          <w:rFonts w:cs="Times New Roman"/>
          <w:i/>
          <w:sz w:val="20"/>
          <w:szCs w:val="20"/>
        </w:rPr>
        <w:t>Inaccessible Justice: Human Rights, Persons with Disabilities, and the Legal System</w:t>
      </w:r>
      <w:r w:rsidRPr="008B5190">
        <w:rPr>
          <w:rFonts w:cs="Times New Roman"/>
          <w:sz w:val="20"/>
          <w:szCs w:val="20"/>
        </w:rPr>
        <w:t xml:space="preserve">, 17:2 </w:t>
      </w:r>
      <w:r w:rsidRPr="008B5190">
        <w:rPr>
          <w:rFonts w:cs="Times New Roman"/>
          <w:smallCaps/>
          <w:sz w:val="20"/>
          <w:szCs w:val="20"/>
        </w:rPr>
        <w:t>ILSA J. of Int. &amp; Comp. Law</w:t>
      </w:r>
      <w:r>
        <w:rPr>
          <w:rFonts w:cs="Times New Roman"/>
          <w:sz w:val="20"/>
          <w:szCs w:val="20"/>
        </w:rPr>
        <w:t xml:space="preserve"> 281</w:t>
      </w:r>
      <w:r w:rsidRPr="008B5190">
        <w:rPr>
          <w:rFonts w:cs="Times New Roman"/>
          <w:sz w:val="20"/>
          <w:szCs w:val="20"/>
        </w:rPr>
        <w:t xml:space="preserve"> (2011).</w:t>
      </w:r>
    </w:p>
  </w:endnote>
  <w:endnote w:id="45">
    <w:p w14:paraId="01DFA2C0" w14:textId="1F95911F" w:rsidR="00F12346" w:rsidRPr="002F6135" w:rsidRDefault="00F12346" w:rsidP="00CC00C8">
      <w:pPr>
        <w:pStyle w:val="EndnoteText"/>
        <w:rPr>
          <w:rFonts w:cs="Times New Roman"/>
          <w:sz w:val="20"/>
          <w:szCs w:val="20"/>
        </w:rPr>
      </w:pPr>
      <w:r w:rsidRPr="008B5190">
        <w:rPr>
          <w:rStyle w:val="EndnoteReference"/>
          <w:rFonts w:cs="Times New Roman"/>
          <w:sz w:val="20"/>
          <w:szCs w:val="20"/>
        </w:rPr>
        <w:endnoteRef/>
      </w:r>
      <w:r w:rsidRPr="008B5190">
        <w:rPr>
          <w:rFonts w:cs="Times New Roman"/>
          <w:sz w:val="20"/>
          <w:szCs w:val="20"/>
        </w:rPr>
        <w:t xml:space="preserve"> SRVAW, </w:t>
      </w:r>
      <w:r w:rsidRPr="008B5190">
        <w:rPr>
          <w:rFonts w:cs="Times New Roman"/>
          <w:i/>
          <w:sz w:val="20"/>
          <w:szCs w:val="20"/>
        </w:rPr>
        <w:t>Report</w:t>
      </w:r>
      <w:r>
        <w:rPr>
          <w:rFonts w:cs="Times New Roman"/>
          <w:i/>
          <w:sz w:val="20"/>
          <w:szCs w:val="20"/>
        </w:rPr>
        <w:t xml:space="preserve"> on women with disabilities</w:t>
      </w:r>
      <w:r>
        <w:rPr>
          <w:rFonts w:cs="Times New Roman"/>
          <w:sz w:val="20"/>
          <w:szCs w:val="20"/>
        </w:rPr>
        <w:t xml:space="preserve">, </w:t>
      </w:r>
      <w:r>
        <w:rPr>
          <w:rFonts w:cs="Times New Roman"/>
          <w:i/>
          <w:sz w:val="20"/>
          <w:szCs w:val="20"/>
        </w:rPr>
        <w:t>supra</w:t>
      </w:r>
      <w:r>
        <w:rPr>
          <w:rFonts w:cs="Times New Roman"/>
          <w:sz w:val="20"/>
          <w:szCs w:val="20"/>
        </w:rPr>
        <w:t xml:space="preserve"> note 3,</w:t>
      </w:r>
      <w:r w:rsidRPr="00FD34DA">
        <w:rPr>
          <w:rFonts w:cs="Times New Roman"/>
          <w:b/>
          <w:color w:val="000000"/>
          <w:sz w:val="20"/>
          <w:szCs w:val="20"/>
        </w:rPr>
        <w:t xml:space="preserve"> ¶</w:t>
      </w:r>
      <w:r w:rsidRPr="00FD34DA">
        <w:rPr>
          <w:rFonts w:eastAsiaTheme="minorEastAsia" w:cs="Times New Roman"/>
          <w:sz w:val="20"/>
          <w:szCs w:val="20"/>
        </w:rPr>
        <w:t xml:space="preserve"> </w:t>
      </w:r>
      <w:r>
        <w:rPr>
          <w:rFonts w:cs="Times New Roman"/>
          <w:sz w:val="20"/>
          <w:szCs w:val="20"/>
        </w:rPr>
        <w:t>41.</w:t>
      </w:r>
    </w:p>
  </w:endnote>
  <w:endnote w:id="46">
    <w:p w14:paraId="70EA0D4A" w14:textId="75917DF2"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FD34DA">
        <w:rPr>
          <w:rFonts w:cs="Times New Roman"/>
          <w:smallCaps/>
          <w:sz w:val="20"/>
          <w:szCs w:val="20"/>
        </w:rPr>
        <w:t xml:space="preserve">Inclusive Friends &amp; Nigeria Stability and Reconciliation </w:t>
      </w:r>
      <w:proofErr w:type="spellStart"/>
      <w:r w:rsidRPr="00FD34DA">
        <w:rPr>
          <w:rFonts w:cs="Times New Roman"/>
          <w:smallCaps/>
          <w:sz w:val="20"/>
          <w:szCs w:val="20"/>
        </w:rPr>
        <w:t>Programme</w:t>
      </w:r>
      <w:proofErr w:type="spellEnd"/>
      <w:r w:rsidRPr="00FD34DA">
        <w:rPr>
          <w:rFonts w:cs="Times New Roman"/>
          <w:sz w:val="20"/>
          <w:szCs w:val="20"/>
        </w:rPr>
        <w:t xml:space="preserve">, </w:t>
      </w:r>
      <w:r w:rsidRPr="00FD34DA">
        <w:rPr>
          <w:rFonts w:cs="Times New Roman"/>
          <w:smallCaps/>
          <w:sz w:val="20"/>
          <w:szCs w:val="20"/>
        </w:rPr>
        <w:t xml:space="preserve">What Violence Means to Us: Women with Disabilities Speak </w:t>
      </w:r>
      <w:r>
        <w:rPr>
          <w:rFonts w:cs="Times New Roman"/>
          <w:sz w:val="20"/>
          <w:szCs w:val="20"/>
        </w:rPr>
        <w:t>19</w:t>
      </w:r>
      <w:r w:rsidRPr="00FD34DA">
        <w:rPr>
          <w:rFonts w:cs="Times New Roman"/>
          <w:sz w:val="20"/>
          <w:szCs w:val="20"/>
        </w:rPr>
        <w:t xml:space="preserve"> (2015)</w:t>
      </w:r>
      <w:r>
        <w:rPr>
          <w:rFonts w:cs="Times New Roman"/>
          <w:sz w:val="20"/>
          <w:szCs w:val="20"/>
        </w:rPr>
        <w:t>.</w:t>
      </w:r>
    </w:p>
  </w:endnote>
  <w:endnote w:id="47">
    <w:p w14:paraId="5531C87A" w14:textId="77777777" w:rsidR="00F12346" w:rsidRPr="002F6135" w:rsidRDefault="00F12346" w:rsidP="00CC00C8">
      <w:pPr>
        <w:pStyle w:val="EndnoteText"/>
        <w:rPr>
          <w:rFonts w:cs="Times New Roman"/>
          <w:i/>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i/>
          <w:sz w:val="20"/>
          <w:szCs w:val="20"/>
        </w:rPr>
        <w:t>Id.</w:t>
      </w:r>
    </w:p>
  </w:endnote>
  <w:endnote w:id="48">
    <w:p w14:paraId="71E4D519" w14:textId="77777777" w:rsidR="00F12346" w:rsidRPr="002F6135" w:rsidRDefault="00F12346" w:rsidP="00CC00C8">
      <w:pPr>
        <w:pStyle w:val="EndnoteText"/>
        <w:rPr>
          <w:rFonts w:cs="Times New Roman"/>
          <w:i/>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i/>
          <w:sz w:val="20"/>
          <w:szCs w:val="20"/>
        </w:rPr>
        <w:t>Id.</w:t>
      </w:r>
    </w:p>
  </w:endnote>
  <w:endnote w:id="49">
    <w:p w14:paraId="1714BC9A" w14:textId="7777777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Melanie Newman, </w:t>
      </w:r>
      <w:r w:rsidRPr="002F6135">
        <w:rPr>
          <w:rFonts w:cs="Times New Roman"/>
          <w:i/>
          <w:sz w:val="20"/>
          <w:szCs w:val="20"/>
        </w:rPr>
        <w:t>Rape has been ‘</w:t>
      </w:r>
      <w:proofErr w:type="spellStart"/>
      <w:r w:rsidRPr="002F6135">
        <w:rPr>
          <w:rFonts w:cs="Times New Roman"/>
          <w:i/>
          <w:sz w:val="20"/>
          <w:szCs w:val="20"/>
        </w:rPr>
        <w:t>decriminalised</w:t>
      </w:r>
      <w:proofErr w:type="spellEnd"/>
      <w:r w:rsidRPr="002F6135">
        <w:rPr>
          <w:rFonts w:cs="Times New Roman"/>
          <w:i/>
          <w:sz w:val="20"/>
          <w:szCs w:val="20"/>
        </w:rPr>
        <w:t>’ for the most vulnerable says senior Met advisor</w:t>
      </w:r>
      <w:r w:rsidRPr="002F6135">
        <w:rPr>
          <w:rFonts w:cs="Times New Roman"/>
          <w:sz w:val="20"/>
          <w:szCs w:val="20"/>
        </w:rPr>
        <w:t xml:space="preserve">, </w:t>
      </w:r>
      <w:r w:rsidRPr="002F6135">
        <w:rPr>
          <w:rFonts w:cs="Times New Roman"/>
          <w:smallCaps/>
          <w:sz w:val="20"/>
          <w:szCs w:val="20"/>
        </w:rPr>
        <w:t>The Bureau of Investigative Journalism</w:t>
      </w:r>
      <w:r w:rsidRPr="002F6135">
        <w:rPr>
          <w:rFonts w:cs="Times New Roman"/>
          <w:sz w:val="20"/>
          <w:szCs w:val="20"/>
        </w:rPr>
        <w:t xml:space="preserve">, Feb. 28, 2014, </w:t>
      </w:r>
      <w:r w:rsidRPr="002F6135">
        <w:rPr>
          <w:rFonts w:cs="Times New Roman"/>
          <w:i/>
          <w:sz w:val="20"/>
          <w:szCs w:val="20"/>
        </w:rPr>
        <w:t>available at</w:t>
      </w:r>
      <w:r w:rsidRPr="002F6135">
        <w:rPr>
          <w:rFonts w:cs="Times New Roman"/>
          <w:sz w:val="20"/>
          <w:szCs w:val="20"/>
        </w:rPr>
        <w:t xml:space="preserve"> https://www.thebureauinvestigates.com/2014/02/28/</w:t>
      </w:r>
    </w:p>
    <w:p w14:paraId="119410A7" w14:textId="77777777" w:rsidR="00F12346" w:rsidRPr="002F6135" w:rsidRDefault="00F12346" w:rsidP="00CC00C8">
      <w:pPr>
        <w:pStyle w:val="EndnoteText"/>
        <w:rPr>
          <w:rFonts w:cs="Times New Roman"/>
          <w:sz w:val="20"/>
          <w:szCs w:val="20"/>
        </w:rPr>
      </w:pPr>
      <w:proofErr w:type="gramStart"/>
      <w:r w:rsidRPr="002F6135">
        <w:rPr>
          <w:rFonts w:cs="Times New Roman"/>
          <w:sz w:val="20"/>
          <w:szCs w:val="20"/>
        </w:rPr>
        <w:t>rape-has-been-decriminalised-for-the-most-vulnerable-says-senior-met-adviser</w:t>
      </w:r>
      <w:proofErr w:type="gramEnd"/>
      <w:r w:rsidRPr="002F6135">
        <w:rPr>
          <w:rFonts w:cs="Times New Roman"/>
          <w:sz w:val="20"/>
          <w:szCs w:val="20"/>
        </w:rPr>
        <w:t>/.</w:t>
      </w:r>
    </w:p>
  </w:endnote>
  <w:endnote w:id="50">
    <w:p w14:paraId="784F8CB0" w14:textId="77777777" w:rsidR="00F12346" w:rsidRPr="00AB3AD0" w:rsidRDefault="00F12346" w:rsidP="00CC00C8">
      <w:pPr>
        <w:pStyle w:val="EndnoteText"/>
        <w:rPr>
          <w:rFonts w:cs="Times New Roman"/>
          <w:i/>
          <w:sz w:val="20"/>
          <w:szCs w:val="20"/>
        </w:rPr>
      </w:pPr>
      <w:r w:rsidRPr="00AB3AD0">
        <w:rPr>
          <w:rStyle w:val="EndnoteReference"/>
          <w:rFonts w:cs="Times New Roman"/>
          <w:sz w:val="20"/>
          <w:szCs w:val="20"/>
        </w:rPr>
        <w:endnoteRef/>
      </w:r>
      <w:r w:rsidRPr="00AB3AD0">
        <w:rPr>
          <w:rFonts w:cs="Times New Roman"/>
          <w:sz w:val="20"/>
          <w:szCs w:val="20"/>
        </w:rPr>
        <w:t xml:space="preserve"> </w:t>
      </w:r>
      <w:r w:rsidRPr="00AB3AD0">
        <w:rPr>
          <w:rFonts w:cs="Times New Roman"/>
          <w:i/>
          <w:sz w:val="20"/>
          <w:szCs w:val="20"/>
        </w:rPr>
        <w:t>Id.</w:t>
      </w:r>
    </w:p>
  </w:endnote>
  <w:endnote w:id="51">
    <w:p w14:paraId="1ED53AB8" w14:textId="77777777" w:rsidR="00F12346" w:rsidRPr="00AB3AD0" w:rsidRDefault="00F12346" w:rsidP="00CC00C8">
      <w:pPr>
        <w:pStyle w:val="EndnoteText"/>
        <w:rPr>
          <w:rFonts w:cs="Times New Roman"/>
          <w:i/>
          <w:sz w:val="20"/>
          <w:szCs w:val="20"/>
        </w:rPr>
      </w:pPr>
      <w:r w:rsidRPr="00AB3AD0">
        <w:rPr>
          <w:rStyle w:val="EndnoteReference"/>
          <w:rFonts w:cs="Times New Roman"/>
          <w:sz w:val="20"/>
          <w:szCs w:val="20"/>
        </w:rPr>
        <w:endnoteRef/>
      </w:r>
      <w:r w:rsidRPr="00AB3AD0">
        <w:rPr>
          <w:rFonts w:cs="Times New Roman"/>
          <w:sz w:val="20"/>
          <w:szCs w:val="20"/>
        </w:rPr>
        <w:t xml:space="preserve"> </w:t>
      </w:r>
      <w:r w:rsidRPr="00AB3AD0">
        <w:rPr>
          <w:rFonts w:cs="Times New Roman"/>
          <w:i/>
          <w:sz w:val="20"/>
          <w:szCs w:val="20"/>
        </w:rPr>
        <w:t>Id.</w:t>
      </w:r>
    </w:p>
  </w:endnote>
  <w:endnote w:id="52">
    <w:p w14:paraId="753A6534" w14:textId="77777777" w:rsidR="00F12346" w:rsidRPr="00AB3AD0" w:rsidRDefault="00F12346" w:rsidP="00CC00C8">
      <w:pPr>
        <w:pStyle w:val="EndnoteText"/>
        <w:rPr>
          <w:rFonts w:cs="Times New Roman"/>
          <w:i/>
          <w:sz w:val="20"/>
          <w:szCs w:val="20"/>
        </w:rPr>
      </w:pPr>
      <w:r w:rsidRPr="00AB3AD0">
        <w:rPr>
          <w:rStyle w:val="EndnoteReference"/>
          <w:rFonts w:cs="Times New Roman"/>
          <w:sz w:val="20"/>
          <w:szCs w:val="20"/>
        </w:rPr>
        <w:endnoteRef/>
      </w:r>
      <w:r w:rsidRPr="00AB3AD0">
        <w:rPr>
          <w:rFonts w:cs="Times New Roman"/>
          <w:sz w:val="20"/>
          <w:szCs w:val="20"/>
        </w:rPr>
        <w:t xml:space="preserve"> </w:t>
      </w:r>
      <w:r w:rsidRPr="00AB3AD0">
        <w:rPr>
          <w:rFonts w:cs="Times New Roman"/>
          <w:i/>
          <w:sz w:val="20"/>
          <w:szCs w:val="20"/>
        </w:rPr>
        <w:t>Id.</w:t>
      </w:r>
    </w:p>
  </w:endnote>
  <w:endnote w:id="53">
    <w:p w14:paraId="1FE2C723" w14:textId="648C3DE9" w:rsidR="00F12346" w:rsidRPr="00B20FCA" w:rsidRDefault="00F12346" w:rsidP="00CC00C8">
      <w:pPr>
        <w:pStyle w:val="EndnoteText"/>
        <w:rPr>
          <w:rFonts w:cs="Times New Roman"/>
          <w:sz w:val="20"/>
          <w:szCs w:val="20"/>
        </w:rPr>
      </w:pPr>
      <w:r w:rsidRPr="00AB3AD0">
        <w:rPr>
          <w:rStyle w:val="EndnoteReference"/>
          <w:rFonts w:cs="Times New Roman"/>
          <w:sz w:val="20"/>
          <w:szCs w:val="20"/>
        </w:rPr>
        <w:endnoteRef/>
      </w:r>
      <w:r>
        <w:rPr>
          <w:rFonts w:cs="Times New Roman"/>
          <w:sz w:val="20"/>
          <w:szCs w:val="20"/>
        </w:rPr>
        <w:t xml:space="preserve">SRVAW, </w:t>
      </w:r>
      <w:r>
        <w:rPr>
          <w:rFonts w:cs="Times New Roman"/>
          <w:i/>
          <w:sz w:val="20"/>
          <w:szCs w:val="20"/>
        </w:rPr>
        <w:t>Report on women with disabilities</w:t>
      </w:r>
      <w:r w:rsidRPr="00FD34DA">
        <w:rPr>
          <w:rFonts w:cs="Times New Roman"/>
          <w:sz w:val="20"/>
          <w:szCs w:val="20"/>
        </w:rPr>
        <w:t>,</w:t>
      </w:r>
      <w:r>
        <w:rPr>
          <w:rFonts w:cs="Times New Roman"/>
          <w:sz w:val="20"/>
          <w:szCs w:val="20"/>
        </w:rPr>
        <w:t xml:space="preserve"> </w:t>
      </w:r>
      <w:r>
        <w:rPr>
          <w:rFonts w:cs="Times New Roman"/>
          <w:i/>
          <w:sz w:val="20"/>
          <w:szCs w:val="20"/>
        </w:rPr>
        <w:t>supra</w:t>
      </w:r>
      <w:r>
        <w:rPr>
          <w:rFonts w:cs="Times New Roman"/>
          <w:sz w:val="20"/>
          <w:szCs w:val="20"/>
        </w:rPr>
        <w:t xml:space="preserve"> note 3,</w:t>
      </w:r>
      <w:r w:rsidRPr="00FD34DA">
        <w:rPr>
          <w:rFonts w:cs="Times New Roman"/>
          <w:i/>
          <w:sz w:val="20"/>
          <w:szCs w:val="20"/>
        </w:rPr>
        <w:t xml:space="preserve"> </w:t>
      </w:r>
      <w:r w:rsidRPr="00FD34DA">
        <w:rPr>
          <w:rFonts w:cs="Times New Roman"/>
          <w:b/>
          <w:color w:val="000000"/>
          <w:sz w:val="20"/>
          <w:szCs w:val="20"/>
        </w:rPr>
        <w:t>¶</w:t>
      </w:r>
      <w:r w:rsidRPr="00FD34DA">
        <w:rPr>
          <w:rFonts w:eastAsiaTheme="minorEastAsia" w:cs="Times New Roman"/>
          <w:sz w:val="20"/>
          <w:szCs w:val="20"/>
        </w:rPr>
        <w:t xml:space="preserve"> </w:t>
      </w:r>
      <w:r>
        <w:rPr>
          <w:rFonts w:cs="Times New Roman"/>
          <w:sz w:val="20"/>
          <w:szCs w:val="20"/>
        </w:rPr>
        <w:t>49</w:t>
      </w:r>
      <w:r w:rsidRPr="00AB3AD0">
        <w:rPr>
          <w:rFonts w:cs="Times New Roman"/>
          <w:sz w:val="20"/>
          <w:szCs w:val="20"/>
        </w:rPr>
        <w:t xml:space="preserve">; </w:t>
      </w:r>
      <w:r w:rsidRPr="00AB3AD0">
        <w:rPr>
          <w:rFonts w:cs="Times New Roman"/>
          <w:i/>
          <w:sz w:val="20"/>
          <w:szCs w:val="20"/>
        </w:rPr>
        <w:t>see also</w:t>
      </w:r>
      <w:r w:rsidRPr="00AB3AD0">
        <w:rPr>
          <w:rFonts w:cs="Times New Roman"/>
          <w:sz w:val="20"/>
          <w:szCs w:val="20"/>
        </w:rPr>
        <w:t xml:space="preserve">. </w:t>
      </w:r>
      <w:proofErr w:type="gramStart"/>
      <w:r w:rsidRPr="00AB3AD0">
        <w:rPr>
          <w:rFonts w:cs="Times New Roman"/>
          <w:sz w:val="20"/>
          <w:szCs w:val="20"/>
        </w:rPr>
        <w:t>Elisabeth Lightfoot et al</w:t>
      </w:r>
      <w:r w:rsidRPr="00AB3AD0">
        <w:rPr>
          <w:rFonts w:cs="Times New Roman"/>
          <w:i/>
          <w:sz w:val="20"/>
          <w:szCs w:val="20"/>
        </w:rPr>
        <w:t>.</w:t>
      </w:r>
      <w:proofErr w:type="gramEnd"/>
      <w:r w:rsidRPr="00AB3AD0">
        <w:rPr>
          <w:rFonts w:cs="Times New Roman"/>
          <w:i/>
          <w:sz w:val="20"/>
          <w:szCs w:val="20"/>
        </w:rPr>
        <w:t xml:space="preserve"> The Inclusion of Disability as a Condition for Termination of Parental Rights in </w:t>
      </w:r>
      <w:r w:rsidRPr="00AB3AD0">
        <w:rPr>
          <w:rFonts w:cs="Times New Roman"/>
          <w:sz w:val="20"/>
          <w:szCs w:val="20"/>
        </w:rPr>
        <w:t xml:space="preserve">34 </w:t>
      </w:r>
      <w:r w:rsidRPr="00AB3AD0">
        <w:rPr>
          <w:rFonts w:cs="Times New Roman"/>
          <w:smallCaps/>
          <w:sz w:val="20"/>
          <w:szCs w:val="20"/>
        </w:rPr>
        <w:t>Child Abuse &amp; Neglect</w:t>
      </w:r>
      <w:r w:rsidRPr="00AB3AD0">
        <w:rPr>
          <w:rFonts w:cs="Times New Roman"/>
          <w:sz w:val="20"/>
          <w:szCs w:val="20"/>
        </w:rPr>
        <w:t xml:space="preserve"> 927, 927-934 (2010), </w:t>
      </w:r>
      <w:r w:rsidRPr="00AB3AD0">
        <w:rPr>
          <w:rFonts w:cs="Times New Roman"/>
          <w:i/>
          <w:sz w:val="20"/>
          <w:szCs w:val="20"/>
        </w:rPr>
        <w:t>available at</w:t>
      </w:r>
      <w:r w:rsidRPr="00AB3AD0">
        <w:rPr>
          <w:rFonts w:cs="Times New Roman"/>
          <w:sz w:val="20"/>
          <w:szCs w:val="20"/>
        </w:rPr>
        <w:t xml:space="preserve"> http://dx.doi.org/10.1016</w:t>
      </w:r>
      <w:r w:rsidRPr="00B20FCA">
        <w:rPr>
          <w:rFonts w:cs="Times New Roman"/>
          <w:sz w:val="20"/>
          <w:szCs w:val="20"/>
        </w:rPr>
        <w:t xml:space="preserve">/j.chiabu.2010.07.001; </w:t>
      </w:r>
      <w:proofErr w:type="spellStart"/>
      <w:r w:rsidRPr="00B20FCA">
        <w:rPr>
          <w:rFonts w:cs="Times New Roman"/>
          <w:sz w:val="20"/>
          <w:szCs w:val="20"/>
        </w:rPr>
        <w:t>Rannveig</w:t>
      </w:r>
      <w:proofErr w:type="spellEnd"/>
      <w:r w:rsidRPr="00B20FCA">
        <w:rPr>
          <w:rFonts w:cs="Times New Roman"/>
          <w:sz w:val="20"/>
          <w:szCs w:val="20"/>
        </w:rPr>
        <w:t xml:space="preserve"> </w:t>
      </w:r>
      <w:proofErr w:type="spellStart"/>
      <w:r w:rsidRPr="00B20FCA">
        <w:rPr>
          <w:rFonts w:cs="Times New Roman"/>
          <w:sz w:val="20"/>
          <w:szCs w:val="20"/>
        </w:rPr>
        <w:t>Traustadottir</w:t>
      </w:r>
      <w:proofErr w:type="spellEnd"/>
      <w:r w:rsidRPr="00B20FCA">
        <w:rPr>
          <w:rFonts w:cs="Times New Roman"/>
          <w:sz w:val="20"/>
          <w:szCs w:val="20"/>
        </w:rPr>
        <w:t xml:space="preserve">, </w:t>
      </w:r>
      <w:r w:rsidRPr="00B20FCA">
        <w:rPr>
          <w:rFonts w:cs="Times New Roman"/>
          <w:i/>
          <w:sz w:val="20"/>
          <w:szCs w:val="20"/>
        </w:rPr>
        <w:t>Obstacles to Equality: The Double Discrimination of Women with Disabilities</w:t>
      </w:r>
      <w:r w:rsidRPr="00B20FCA">
        <w:rPr>
          <w:rFonts w:cs="Times New Roman"/>
          <w:sz w:val="20"/>
          <w:szCs w:val="20"/>
        </w:rPr>
        <w:t xml:space="preserve"> (1997), </w:t>
      </w:r>
      <w:r w:rsidRPr="00B20FCA">
        <w:rPr>
          <w:rFonts w:cs="Times New Roman"/>
          <w:i/>
          <w:sz w:val="20"/>
          <w:szCs w:val="20"/>
        </w:rPr>
        <w:t>available at</w:t>
      </w:r>
      <w:r>
        <w:rPr>
          <w:rFonts w:cs="Times New Roman"/>
          <w:sz w:val="20"/>
          <w:szCs w:val="20"/>
        </w:rPr>
        <w:t xml:space="preserve"> </w:t>
      </w:r>
      <w:r w:rsidRPr="00B20FCA">
        <w:rPr>
          <w:rFonts w:cs="Times New Roman"/>
          <w:sz w:val="20"/>
          <w:szCs w:val="20"/>
        </w:rPr>
        <w:t xml:space="preserve">http://www.independentliving.org/docs3/chp1997.html. </w:t>
      </w:r>
    </w:p>
  </w:endnote>
  <w:endnote w:id="54">
    <w:p w14:paraId="4245853B" w14:textId="732FFBA4" w:rsidR="00F12346" w:rsidRPr="00B20FCA"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Human Rights Council, </w:t>
      </w:r>
      <w:r w:rsidRPr="00B20FCA">
        <w:rPr>
          <w:rFonts w:cs="Times New Roman"/>
          <w:i/>
          <w:sz w:val="20"/>
          <w:szCs w:val="20"/>
        </w:rPr>
        <w:t xml:space="preserve">Report of the Special Rapporteur on violence against women, its causes and consequences, Rashida </w:t>
      </w:r>
      <w:proofErr w:type="spellStart"/>
      <w:r w:rsidRPr="00B20FCA">
        <w:rPr>
          <w:rFonts w:cs="Times New Roman"/>
          <w:i/>
          <w:sz w:val="20"/>
          <w:szCs w:val="20"/>
        </w:rPr>
        <w:t>Manjoo</w:t>
      </w:r>
      <w:proofErr w:type="spellEnd"/>
      <w:r w:rsidRPr="00B20FCA">
        <w:rPr>
          <w:rFonts w:cs="Times New Roman"/>
          <w:i/>
          <w:sz w:val="20"/>
          <w:szCs w:val="20"/>
        </w:rPr>
        <w:t>: Mission to the United Kingdom of Great Britain and Northern Ireland</w:t>
      </w:r>
      <w:r w:rsidRPr="00B20FCA">
        <w:rPr>
          <w:rFonts w:cs="Times New Roman"/>
          <w:sz w:val="20"/>
          <w:szCs w:val="20"/>
        </w:rPr>
        <w:t xml:space="preserve">, </w:t>
      </w:r>
      <w:r w:rsidRPr="00B20FCA">
        <w:rPr>
          <w:rFonts w:cs="Times New Roman"/>
          <w:b/>
          <w:color w:val="000000"/>
          <w:sz w:val="20"/>
          <w:szCs w:val="20"/>
        </w:rPr>
        <w:t>¶</w:t>
      </w:r>
      <w:r w:rsidRPr="00B20FCA">
        <w:rPr>
          <w:rFonts w:cs="Times New Roman"/>
          <w:sz w:val="20"/>
          <w:szCs w:val="20"/>
        </w:rPr>
        <w:t xml:space="preserve"> 98, U.N. Doc. A/HRC/29/27/Add.2 (2015)</w:t>
      </w:r>
      <w:r>
        <w:rPr>
          <w:rFonts w:cs="Times New Roman"/>
          <w:sz w:val="20"/>
          <w:szCs w:val="20"/>
        </w:rPr>
        <w:t>.</w:t>
      </w:r>
    </w:p>
  </w:endnote>
  <w:endnote w:id="55">
    <w:p w14:paraId="00151191" w14:textId="672DEDC5" w:rsidR="00F12346" w:rsidRPr="002F6135"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w:t>
      </w:r>
      <w:r w:rsidRPr="00B20FCA">
        <w:rPr>
          <w:rFonts w:cs="Times New Roman"/>
          <w:smallCaps/>
          <w:sz w:val="20"/>
          <w:szCs w:val="20"/>
        </w:rPr>
        <w:t>University of Leeds, et al</w:t>
      </w:r>
      <w:r w:rsidRPr="00B20FCA">
        <w:rPr>
          <w:rFonts w:cs="Times New Roman"/>
          <w:sz w:val="20"/>
          <w:szCs w:val="20"/>
        </w:rPr>
        <w:t xml:space="preserve">, </w:t>
      </w:r>
      <w:r w:rsidRPr="00B20FCA">
        <w:rPr>
          <w:rFonts w:eastAsia="Times New Roman" w:cs="Times New Roman"/>
          <w:smallCaps/>
          <w:sz w:val="20"/>
          <w:szCs w:val="20"/>
        </w:rPr>
        <w:t xml:space="preserve">Access to </w:t>
      </w:r>
      <w:proofErr w:type="spellStart"/>
      <w:r w:rsidRPr="00B20FCA">
        <w:rPr>
          <w:rFonts w:eastAsia="Times New Roman" w:cs="Times New Roman"/>
          <w:smallCaps/>
          <w:sz w:val="20"/>
          <w:szCs w:val="20"/>
        </w:rPr>
        <w:t>specialised</w:t>
      </w:r>
      <w:proofErr w:type="spellEnd"/>
      <w:r w:rsidRPr="00B20FCA">
        <w:rPr>
          <w:rFonts w:eastAsia="Times New Roman" w:cs="Times New Roman"/>
          <w:smallCaps/>
          <w:sz w:val="20"/>
          <w:szCs w:val="20"/>
        </w:rPr>
        <w:t xml:space="preserve"> victim support services for women with disabilities who</w:t>
      </w:r>
      <w:r w:rsidRPr="00E33CCF">
        <w:rPr>
          <w:rFonts w:eastAsia="Times New Roman" w:cs="Times New Roman"/>
          <w:smallCaps/>
          <w:sz w:val="20"/>
          <w:szCs w:val="20"/>
        </w:rPr>
        <w:t xml:space="preserve"> have experienced violence: National Report, United Kingdom of Great Britain and Northern Ireland</w:t>
      </w:r>
      <w:r>
        <w:rPr>
          <w:rFonts w:eastAsia="Times New Roman" w:cs="Times New Roman"/>
          <w:sz w:val="20"/>
          <w:szCs w:val="20"/>
        </w:rPr>
        <w:t xml:space="preserve"> 43</w:t>
      </w:r>
      <w:r w:rsidRPr="00E33CCF">
        <w:rPr>
          <w:rFonts w:eastAsia="Times New Roman" w:cs="Times New Roman"/>
          <w:sz w:val="20"/>
          <w:szCs w:val="20"/>
        </w:rPr>
        <w:t xml:space="preserve"> (2014), </w:t>
      </w:r>
      <w:r w:rsidRPr="00E33CCF">
        <w:rPr>
          <w:rFonts w:eastAsia="Times New Roman" w:cs="Times New Roman"/>
          <w:i/>
          <w:sz w:val="20"/>
          <w:szCs w:val="20"/>
        </w:rPr>
        <w:t xml:space="preserve">available at </w:t>
      </w:r>
      <w:r w:rsidRPr="00140D09">
        <w:rPr>
          <w:rFonts w:cs="Times New Roman"/>
          <w:sz w:val="20"/>
          <w:szCs w:val="20"/>
        </w:rPr>
        <w:t>http://www.sociology.leeds.ac.uk/assets/files/research/cds/vadw/Empirical-Report-UK.pdf</w:t>
      </w:r>
      <w:r>
        <w:rPr>
          <w:rFonts w:cs="Times New Roman"/>
          <w:sz w:val="20"/>
          <w:szCs w:val="20"/>
        </w:rPr>
        <w:t>.</w:t>
      </w:r>
    </w:p>
  </w:endnote>
  <w:endnote w:id="56">
    <w:p w14:paraId="434F85B9" w14:textId="0D85AADE" w:rsidR="00F12346" w:rsidRPr="00B20FCA" w:rsidRDefault="00F12346" w:rsidP="00CC00C8">
      <w:pPr>
        <w:pStyle w:val="EndnoteText"/>
        <w:rPr>
          <w:rFonts w:cs="Times New Roman"/>
          <w:sz w:val="20"/>
          <w:szCs w:val="20"/>
          <w:highlight w:val="yellow"/>
        </w:rPr>
      </w:pPr>
      <w:r w:rsidRPr="00B20FCA">
        <w:rPr>
          <w:rStyle w:val="EndnoteReference"/>
          <w:rFonts w:cs="Times New Roman"/>
          <w:sz w:val="20"/>
          <w:szCs w:val="20"/>
        </w:rPr>
        <w:endnoteRef/>
      </w:r>
      <w:r w:rsidRPr="00B20FCA">
        <w:rPr>
          <w:rFonts w:cs="Times New Roman"/>
          <w:sz w:val="20"/>
          <w:szCs w:val="20"/>
        </w:rPr>
        <w:t xml:space="preserve"> </w:t>
      </w:r>
      <w:r w:rsidRPr="00B20FCA">
        <w:rPr>
          <w:rFonts w:cs="Times New Roman"/>
          <w:i/>
          <w:sz w:val="20"/>
          <w:szCs w:val="20"/>
        </w:rPr>
        <w:t>See, e.g.</w:t>
      </w:r>
      <w:r w:rsidRPr="00B20FCA">
        <w:rPr>
          <w:rFonts w:cs="Times New Roman"/>
          <w:sz w:val="20"/>
          <w:szCs w:val="20"/>
        </w:rPr>
        <w:t xml:space="preserve">, </w:t>
      </w:r>
      <w:r w:rsidRPr="00B20FCA">
        <w:rPr>
          <w:rFonts w:cs="Times New Roman"/>
          <w:smallCaps/>
          <w:sz w:val="20"/>
          <w:szCs w:val="20"/>
        </w:rPr>
        <w:t>Papworth Trust</w:t>
      </w:r>
      <w:r w:rsidRPr="00B20FCA">
        <w:rPr>
          <w:rFonts w:cs="Times New Roman"/>
          <w:sz w:val="20"/>
          <w:szCs w:val="20"/>
        </w:rPr>
        <w:t xml:space="preserve">, </w:t>
      </w:r>
      <w:r w:rsidRPr="00B20FCA">
        <w:rPr>
          <w:rFonts w:cs="Times New Roman"/>
          <w:smallCaps/>
          <w:sz w:val="20"/>
          <w:szCs w:val="20"/>
        </w:rPr>
        <w:t>Disability in the United Kingdom 2014: Facts and Figures</w:t>
      </w:r>
      <w:r w:rsidRPr="00B20FCA">
        <w:rPr>
          <w:rFonts w:cs="Times New Roman"/>
          <w:sz w:val="20"/>
          <w:szCs w:val="20"/>
        </w:rPr>
        <w:t xml:space="preserve"> 14 (2014), </w:t>
      </w:r>
      <w:r w:rsidRPr="00B20FCA">
        <w:rPr>
          <w:rFonts w:cs="Times New Roman"/>
          <w:i/>
          <w:sz w:val="20"/>
          <w:szCs w:val="20"/>
        </w:rPr>
        <w:t>available at</w:t>
      </w:r>
      <w:r w:rsidRPr="00B20FCA">
        <w:rPr>
          <w:rFonts w:cs="Times New Roman"/>
          <w:sz w:val="20"/>
          <w:szCs w:val="20"/>
        </w:rPr>
        <w:t xml:space="preserve"> http://www.papworthtrust.org.uk/sites/default/files/UK%20Disability%20facts%20and%20figures%20report%202014.pdf.</w:t>
      </w:r>
    </w:p>
  </w:endnote>
  <w:endnote w:id="57">
    <w:p w14:paraId="04FC81A0" w14:textId="23996BE4" w:rsidR="00F12346" w:rsidRPr="00B20FCA"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w:t>
      </w:r>
      <w:r w:rsidRPr="00B20FCA">
        <w:rPr>
          <w:rFonts w:cs="Times New Roman"/>
          <w:i/>
          <w:sz w:val="20"/>
          <w:szCs w:val="20"/>
        </w:rPr>
        <w:t>See, e.g.</w:t>
      </w:r>
      <w:r w:rsidRPr="00B20FCA">
        <w:rPr>
          <w:rFonts w:cs="Times New Roman"/>
          <w:sz w:val="20"/>
          <w:szCs w:val="20"/>
        </w:rPr>
        <w:t xml:space="preserve">, CRPD Committee, </w:t>
      </w:r>
      <w:r>
        <w:rPr>
          <w:rFonts w:cs="Times New Roman"/>
          <w:i/>
          <w:sz w:val="20"/>
          <w:szCs w:val="20"/>
        </w:rPr>
        <w:t>Gen. Comment No. 3</w:t>
      </w:r>
      <w:r>
        <w:rPr>
          <w:rFonts w:cs="Times New Roman"/>
          <w:sz w:val="20"/>
          <w:szCs w:val="20"/>
        </w:rPr>
        <w:t xml:space="preserve">, </w:t>
      </w:r>
      <w:r>
        <w:rPr>
          <w:rFonts w:cs="Times New Roman"/>
          <w:i/>
          <w:sz w:val="20"/>
          <w:szCs w:val="20"/>
        </w:rPr>
        <w:t>supra</w:t>
      </w:r>
      <w:r>
        <w:rPr>
          <w:rFonts w:cs="Times New Roman"/>
          <w:sz w:val="20"/>
          <w:szCs w:val="20"/>
        </w:rPr>
        <w:t xml:space="preserve"> note 4,</w:t>
      </w:r>
      <w:r w:rsidRPr="00B20FCA">
        <w:rPr>
          <w:rFonts w:cs="Times New Roman"/>
          <w:i/>
          <w:sz w:val="20"/>
          <w:szCs w:val="20"/>
        </w:rPr>
        <w:t xml:space="preserve"> </w:t>
      </w:r>
      <w:r w:rsidRPr="00B20FCA">
        <w:rPr>
          <w:rFonts w:cs="Times New Roman"/>
          <w:b/>
          <w:color w:val="000000"/>
          <w:sz w:val="20"/>
          <w:szCs w:val="20"/>
        </w:rPr>
        <w:t>¶</w:t>
      </w:r>
      <w:r>
        <w:rPr>
          <w:rFonts w:cs="Times New Roman"/>
          <w:sz w:val="20"/>
          <w:szCs w:val="20"/>
        </w:rPr>
        <w:t xml:space="preserve"> 30.</w:t>
      </w:r>
    </w:p>
  </w:endnote>
  <w:endnote w:id="58">
    <w:p w14:paraId="7C56D886" w14:textId="77777777" w:rsidR="00F12346" w:rsidRPr="002F6135"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w:t>
      </w:r>
      <w:r w:rsidRPr="00B20FCA">
        <w:rPr>
          <w:rFonts w:cs="Times New Roman"/>
          <w:smallCaps/>
          <w:sz w:val="20"/>
          <w:szCs w:val="20"/>
          <w:lang w:val="en-IE"/>
        </w:rPr>
        <w:t xml:space="preserve">Nicole </w:t>
      </w:r>
      <w:proofErr w:type="spellStart"/>
      <w:r w:rsidRPr="00B20FCA">
        <w:rPr>
          <w:rFonts w:cs="Times New Roman"/>
          <w:smallCaps/>
          <w:sz w:val="20"/>
          <w:szCs w:val="20"/>
          <w:lang w:val="en-IE"/>
        </w:rPr>
        <w:t>Huyser</w:t>
      </w:r>
      <w:proofErr w:type="spellEnd"/>
      <w:r w:rsidRPr="00B20FCA">
        <w:rPr>
          <w:rFonts w:cs="Times New Roman"/>
          <w:smallCaps/>
          <w:sz w:val="20"/>
          <w:szCs w:val="20"/>
          <w:lang w:val="en-IE"/>
        </w:rPr>
        <w:t>, Safety and Sexual</w:t>
      </w:r>
      <w:r w:rsidRPr="002F6135">
        <w:rPr>
          <w:rFonts w:cs="Times New Roman"/>
          <w:smallCaps/>
          <w:sz w:val="20"/>
          <w:szCs w:val="20"/>
          <w:lang w:val="en-IE"/>
        </w:rPr>
        <w:t xml:space="preserve"> Violence Against Women and Girls with Disability in Kumasi and the Ashanti Region</w:t>
      </w:r>
      <w:r w:rsidRPr="002F6135">
        <w:rPr>
          <w:rFonts w:cs="Times New Roman"/>
          <w:sz w:val="20"/>
          <w:szCs w:val="20"/>
          <w:lang w:val="en-IE"/>
        </w:rPr>
        <w:t xml:space="preserve"> 13 (Aug 2013), </w:t>
      </w:r>
      <w:r w:rsidRPr="002F6135">
        <w:rPr>
          <w:rFonts w:cs="Times New Roman"/>
          <w:i/>
          <w:sz w:val="20"/>
          <w:szCs w:val="20"/>
          <w:lang w:val="en-IE"/>
        </w:rPr>
        <w:t xml:space="preserve">available </w:t>
      </w:r>
      <w:proofErr w:type="gramStart"/>
      <w:r w:rsidRPr="002F6135">
        <w:rPr>
          <w:rFonts w:cs="Times New Roman"/>
          <w:i/>
          <w:sz w:val="20"/>
          <w:szCs w:val="20"/>
          <w:lang w:val="en-IE"/>
        </w:rPr>
        <w:t>at</w:t>
      </w:r>
      <w:r w:rsidRPr="002F6135">
        <w:rPr>
          <w:rFonts w:cs="Times New Roman"/>
          <w:sz w:val="20"/>
          <w:szCs w:val="20"/>
          <w:lang w:val="en-IE"/>
        </w:rPr>
        <w:t xml:space="preserve">  http</w:t>
      </w:r>
      <w:proofErr w:type="gramEnd"/>
      <w:r w:rsidRPr="002F6135">
        <w:rPr>
          <w:rFonts w:cs="Times New Roman"/>
          <w:sz w:val="20"/>
          <w:szCs w:val="20"/>
          <w:lang w:val="en-IE"/>
        </w:rPr>
        <w:t>://www.slideshare.net/NicoleHuyserMSc/safety-and-sexual-violence-against-women-and-girls-with-disabilities-in-kumasi-and-the-ashanti-region-42418868.</w:t>
      </w:r>
    </w:p>
  </w:endnote>
  <w:endnote w:id="59">
    <w:p w14:paraId="2ABD8757" w14:textId="07F93A14"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Canada: Immigration and Refugee Board of Canada, </w:t>
      </w:r>
      <w:r w:rsidRPr="002F6135">
        <w:rPr>
          <w:rFonts w:cs="Times New Roman"/>
          <w:i/>
          <w:iCs/>
          <w:sz w:val="20"/>
          <w:szCs w:val="20"/>
        </w:rPr>
        <w:t>Ghana: Domestic violence, including legislation, state protection and support services (2011-2015)</w:t>
      </w:r>
      <w:r w:rsidRPr="002F6135">
        <w:rPr>
          <w:rFonts w:cs="Times New Roman"/>
          <w:iCs/>
          <w:sz w:val="20"/>
          <w:szCs w:val="20"/>
        </w:rPr>
        <w:t>, §</w:t>
      </w:r>
      <w:r w:rsidRPr="002F6135">
        <w:rPr>
          <w:rFonts w:cs="Times New Roman"/>
          <w:i/>
          <w:iCs/>
          <w:sz w:val="20"/>
          <w:szCs w:val="20"/>
        </w:rPr>
        <w:t xml:space="preserve"> </w:t>
      </w:r>
      <w:r w:rsidRPr="002F6135">
        <w:rPr>
          <w:rFonts w:cs="Times New Roman"/>
          <w:iCs/>
          <w:sz w:val="20"/>
          <w:szCs w:val="20"/>
        </w:rPr>
        <w:t>3.4</w:t>
      </w:r>
      <w:r w:rsidRPr="002F6135">
        <w:rPr>
          <w:rFonts w:cs="Times New Roman"/>
          <w:sz w:val="20"/>
          <w:szCs w:val="20"/>
        </w:rPr>
        <w:t xml:space="preserve"> (Sept. 17 2015), </w:t>
      </w:r>
      <w:r w:rsidRPr="002F6135">
        <w:rPr>
          <w:rFonts w:cs="Times New Roman"/>
          <w:i/>
          <w:sz w:val="20"/>
          <w:szCs w:val="20"/>
        </w:rPr>
        <w:t>available at</w:t>
      </w:r>
      <w:r w:rsidRPr="002F6135">
        <w:rPr>
          <w:rFonts w:cs="Times New Roman"/>
          <w:sz w:val="20"/>
          <w:szCs w:val="20"/>
        </w:rPr>
        <w:t xml:space="preserve"> </w:t>
      </w:r>
      <w:r w:rsidRPr="00CC00C8">
        <w:rPr>
          <w:rFonts w:cs="Times New Roman"/>
          <w:sz w:val="20"/>
          <w:szCs w:val="20"/>
        </w:rPr>
        <w:t>http://www.refworld.org/docid/560b95c54.html</w:t>
      </w:r>
      <w:r w:rsidRPr="002F6135">
        <w:rPr>
          <w:rFonts w:cs="Times New Roman"/>
          <w:sz w:val="20"/>
          <w:szCs w:val="20"/>
          <w:lang w:val="en-IE"/>
        </w:rPr>
        <w:t>.</w:t>
      </w:r>
    </w:p>
  </w:endnote>
  <w:endnote w:id="60">
    <w:p w14:paraId="43FDD56B" w14:textId="4FA95D96"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Maxwell </w:t>
      </w:r>
      <w:proofErr w:type="spellStart"/>
      <w:r w:rsidRPr="002F6135">
        <w:rPr>
          <w:rFonts w:cs="Times New Roman"/>
          <w:sz w:val="20"/>
          <w:szCs w:val="20"/>
        </w:rPr>
        <w:t>Peprah</w:t>
      </w:r>
      <w:proofErr w:type="spellEnd"/>
      <w:r w:rsidRPr="002F6135">
        <w:rPr>
          <w:rFonts w:cs="Times New Roman"/>
          <w:sz w:val="20"/>
          <w:szCs w:val="20"/>
        </w:rPr>
        <w:t xml:space="preserve"> </w:t>
      </w:r>
      <w:proofErr w:type="spellStart"/>
      <w:r w:rsidRPr="002F6135">
        <w:rPr>
          <w:rFonts w:cs="Times New Roman"/>
          <w:sz w:val="20"/>
          <w:szCs w:val="20"/>
        </w:rPr>
        <w:t>Opoku</w:t>
      </w:r>
      <w:proofErr w:type="spellEnd"/>
      <w:r w:rsidRPr="002F6135">
        <w:rPr>
          <w:rFonts w:cs="Times New Roman"/>
          <w:sz w:val="20"/>
          <w:szCs w:val="20"/>
        </w:rPr>
        <w:t xml:space="preserve">, et al., </w:t>
      </w:r>
      <w:r w:rsidRPr="002F6135">
        <w:rPr>
          <w:rFonts w:cs="Times New Roman"/>
          <w:i/>
          <w:sz w:val="20"/>
          <w:szCs w:val="20"/>
        </w:rPr>
        <w:t>Barriers in reporting of sexual violence against women with disabilities in Ashanti region of Ghana</w:t>
      </w:r>
      <w:r w:rsidRPr="002F6135">
        <w:rPr>
          <w:rFonts w:cs="Times New Roman"/>
          <w:sz w:val="20"/>
          <w:szCs w:val="20"/>
        </w:rPr>
        <w:t xml:space="preserve">, 1 </w:t>
      </w:r>
      <w:r w:rsidRPr="002F6135">
        <w:rPr>
          <w:rFonts w:cs="Times New Roman"/>
          <w:smallCaps/>
          <w:sz w:val="20"/>
          <w:szCs w:val="20"/>
        </w:rPr>
        <w:t>J. Disability Stud</w:t>
      </w:r>
      <w:r w:rsidRPr="002F6135">
        <w:rPr>
          <w:rFonts w:cs="Times New Roman"/>
          <w:sz w:val="20"/>
          <w:szCs w:val="20"/>
        </w:rPr>
        <w:t xml:space="preserve">. </w:t>
      </w:r>
      <w:proofErr w:type="gramStart"/>
      <w:r w:rsidRPr="002F6135">
        <w:rPr>
          <w:rFonts w:cs="Times New Roman"/>
          <w:sz w:val="20"/>
          <w:szCs w:val="20"/>
        </w:rPr>
        <w:t xml:space="preserve">77, 81 (2015), </w:t>
      </w:r>
      <w:r w:rsidRPr="002F6135">
        <w:rPr>
          <w:rFonts w:cs="Times New Roman"/>
          <w:i/>
          <w:sz w:val="20"/>
          <w:szCs w:val="20"/>
        </w:rPr>
        <w:t xml:space="preserve">available at </w:t>
      </w:r>
      <w:r w:rsidRPr="00CC00C8">
        <w:rPr>
          <w:rFonts w:cs="Times New Roman"/>
          <w:sz w:val="20"/>
          <w:szCs w:val="20"/>
        </w:rPr>
        <w:t>http://pubs.iscience.in/journal/index.php/jds/article/view/346/255</w:t>
      </w:r>
      <w:r w:rsidRPr="002F6135">
        <w:rPr>
          <w:rFonts w:cs="Times New Roman"/>
          <w:sz w:val="20"/>
          <w:szCs w:val="20"/>
        </w:rPr>
        <w:t>.</w:t>
      </w:r>
      <w:proofErr w:type="gramEnd"/>
    </w:p>
  </w:endnote>
  <w:endnote w:id="61">
    <w:p w14:paraId="5FE049D5" w14:textId="77777777" w:rsidR="00F12346" w:rsidRPr="002F6135"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w:t>
      </w:r>
      <w:proofErr w:type="spellStart"/>
      <w:r w:rsidRPr="00B20FCA">
        <w:rPr>
          <w:rFonts w:cs="Times New Roman"/>
          <w:sz w:val="20"/>
          <w:szCs w:val="20"/>
        </w:rPr>
        <w:t>Serina</w:t>
      </w:r>
      <w:proofErr w:type="spellEnd"/>
      <w:r w:rsidRPr="002F6135">
        <w:rPr>
          <w:rFonts w:cs="Times New Roman"/>
          <w:sz w:val="20"/>
          <w:szCs w:val="20"/>
        </w:rPr>
        <w:t xml:space="preserve"> Sandhu, </w:t>
      </w:r>
      <w:r w:rsidRPr="002F6135">
        <w:rPr>
          <w:rFonts w:cs="Times New Roman"/>
          <w:i/>
          <w:sz w:val="20"/>
          <w:szCs w:val="20"/>
        </w:rPr>
        <w:t xml:space="preserve">Nearly half of Rape Crisis </w:t>
      </w:r>
      <w:proofErr w:type="spellStart"/>
      <w:r w:rsidRPr="002F6135">
        <w:rPr>
          <w:rFonts w:cs="Times New Roman"/>
          <w:i/>
          <w:sz w:val="20"/>
          <w:szCs w:val="20"/>
        </w:rPr>
        <w:t>organisations</w:t>
      </w:r>
      <w:proofErr w:type="spellEnd"/>
      <w:r w:rsidRPr="002F6135">
        <w:rPr>
          <w:rFonts w:cs="Times New Roman"/>
          <w:i/>
          <w:sz w:val="20"/>
          <w:szCs w:val="20"/>
        </w:rPr>
        <w:t xml:space="preserve"> threatened with closure due to lack of funding, </w:t>
      </w:r>
      <w:r w:rsidRPr="002F6135">
        <w:rPr>
          <w:rFonts w:cs="Times New Roman"/>
          <w:smallCaps/>
          <w:sz w:val="20"/>
          <w:szCs w:val="20"/>
        </w:rPr>
        <w:t>The Independent</w:t>
      </w:r>
      <w:r w:rsidRPr="002F6135">
        <w:rPr>
          <w:rFonts w:cs="Times New Roman"/>
          <w:sz w:val="20"/>
          <w:szCs w:val="20"/>
        </w:rPr>
        <w:t xml:space="preserve">, Nov. 25, 2015, </w:t>
      </w:r>
      <w:r w:rsidRPr="002F6135">
        <w:rPr>
          <w:rFonts w:cs="Times New Roman"/>
          <w:i/>
          <w:sz w:val="20"/>
          <w:szCs w:val="20"/>
        </w:rPr>
        <w:t xml:space="preserve">available at </w:t>
      </w:r>
      <w:r w:rsidRPr="002F6135">
        <w:rPr>
          <w:rFonts w:cs="Times New Roman"/>
          <w:sz w:val="20"/>
          <w:szCs w:val="20"/>
        </w:rPr>
        <w:t>http://www.independent.co.uk/news/uk/home-news/nearly-half-of-rape-crisis-organisations-threatened-with-closure-due-to-lack-of-funding-a6748276.html.</w:t>
      </w:r>
    </w:p>
  </w:endnote>
  <w:endnote w:id="62">
    <w:p w14:paraId="3A7D571B" w14:textId="011F8DF2" w:rsidR="00F12346" w:rsidRPr="00B20FCA"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Human Rights Council, </w:t>
      </w:r>
      <w:r w:rsidRPr="00B20FCA">
        <w:rPr>
          <w:rFonts w:cs="Times New Roman"/>
          <w:i/>
          <w:sz w:val="20"/>
          <w:szCs w:val="20"/>
        </w:rPr>
        <w:t xml:space="preserve">Report of the Special Rapporteur on violence against women, its causes and consequences, Rashida </w:t>
      </w:r>
      <w:proofErr w:type="spellStart"/>
      <w:r w:rsidRPr="00B20FCA">
        <w:rPr>
          <w:rFonts w:cs="Times New Roman"/>
          <w:i/>
          <w:sz w:val="20"/>
          <w:szCs w:val="20"/>
        </w:rPr>
        <w:t>Manjoo</w:t>
      </w:r>
      <w:proofErr w:type="spellEnd"/>
      <w:r w:rsidRPr="00B20FCA">
        <w:rPr>
          <w:rFonts w:cs="Times New Roman"/>
          <w:i/>
          <w:sz w:val="20"/>
          <w:szCs w:val="20"/>
        </w:rPr>
        <w:t>: Mission to the United Kingdom of Great Britain and Northern Ireland</w:t>
      </w:r>
      <w:r w:rsidRPr="00B20FCA">
        <w:rPr>
          <w:rFonts w:cs="Times New Roman"/>
          <w:sz w:val="20"/>
          <w:szCs w:val="20"/>
        </w:rPr>
        <w:t xml:space="preserve">, </w:t>
      </w:r>
      <w:r w:rsidRPr="00B20FCA">
        <w:rPr>
          <w:rFonts w:cs="Times New Roman"/>
          <w:b/>
          <w:color w:val="000000"/>
          <w:sz w:val="20"/>
          <w:szCs w:val="20"/>
        </w:rPr>
        <w:t>¶</w:t>
      </w:r>
      <w:r w:rsidRPr="00B20FCA">
        <w:rPr>
          <w:rFonts w:cs="Times New Roman"/>
          <w:sz w:val="20"/>
          <w:szCs w:val="20"/>
        </w:rPr>
        <w:t xml:space="preserve"> 51, U.N. Doc. A/HRC/29/27/Add.2 (2015)</w:t>
      </w:r>
      <w:r>
        <w:rPr>
          <w:rFonts w:cs="Times New Roman"/>
          <w:sz w:val="20"/>
          <w:szCs w:val="20"/>
        </w:rPr>
        <w:t>.</w:t>
      </w:r>
    </w:p>
  </w:endnote>
  <w:endnote w:id="63">
    <w:p w14:paraId="213B3A96" w14:textId="51EBD8B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proofErr w:type="spellStart"/>
      <w:r w:rsidRPr="002F6135">
        <w:rPr>
          <w:rFonts w:cs="Times New Roman"/>
          <w:sz w:val="20"/>
          <w:szCs w:val="20"/>
        </w:rPr>
        <w:t>Ibero</w:t>
      </w:r>
      <w:proofErr w:type="spellEnd"/>
      <w:r w:rsidRPr="002F6135">
        <w:rPr>
          <w:rFonts w:cs="Times New Roman"/>
          <w:sz w:val="20"/>
          <w:szCs w:val="20"/>
        </w:rPr>
        <w:t>-American Judicial Summit,</w:t>
      </w:r>
      <w:r w:rsidRPr="002F6135">
        <w:rPr>
          <w:rFonts w:eastAsia="Times New Roman" w:cs="Times New Roman"/>
          <w:i/>
          <w:sz w:val="20"/>
          <w:szCs w:val="20"/>
          <w:lang w:val="en-GB" w:eastAsia="en-GB"/>
        </w:rPr>
        <w:t xml:space="preserve"> Brasilia Regulations Regarding Access to Justice for Vulnerable People</w:t>
      </w:r>
      <w:r w:rsidR="00CC00C8">
        <w:rPr>
          <w:rFonts w:eastAsia="Times New Roman" w:cs="Times New Roman"/>
          <w:sz w:val="20"/>
          <w:szCs w:val="20"/>
          <w:lang w:val="en-GB" w:eastAsia="en-GB"/>
        </w:rPr>
        <w:t xml:space="preserve">, </w:t>
      </w:r>
      <w:proofErr w:type="spellStart"/>
      <w:r w:rsidR="00CC00C8">
        <w:rPr>
          <w:rFonts w:eastAsia="Times New Roman" w:cs="Times New Roman"/>
          <w:sz w:val="20"/>
          <w:szCs w:val="20"/>
          <w:lang w:val="en-GB" w:eastAsia="en-GB"/>
        </w:rPr>
        <w:t>Chp</w:t>
      </w:r>
      <w:proofErr w:type="spellEnd"/>
      <w:r w:rsidR="00CC00C8">
        <w:rPr>
          <w:rFonts w:eastAsia="Times New Roman" w:cs="Times New Roman"/>
          <w:sz w:val="20"/>
          <w:szCs w:val="20"/>
          <w:lang w:val="en-GB" w:eastAsia="en-GB"/>
        </w:rPr>
        <w:t xml:space="preserve">. 1, </w:t>
      </w:r>
      <w:r w:rsidR="00CC00C8" w:rsidRPr="002F6135">
        <w:rPr>
          <w:rFonts w:cs="Times New Roman"/>
          <w:sz w:val="20"/>
          <w:szCs w:val="20"/>
          <w:shd w:val="clear" w:color="auto" w:fill="FFFFFF"/>
        </w:rPr>
        <w:t>§</w:t>
      </w:r>
      <w:r w:rsidRPr="002F6135">
        <w:rPr>
          <w:rFonts w:eastAsia="Times New Roman" w:cs="Times New Roman"/>
          <w:sz w:val="20"/>
          <w:szCs w:val="20"/>
          <w:lang w:val="en-GB" w:eastAsia="en-GB"/>
        </w:rPr>
        <w:t xml:space="preserve"> 2(3</w:t>
      </w:r>
      <w:proofErr w:type="gramStart"/>
      <w:r w:rsidRPr="002F6135">
        <w:rPr>
          <w:rFonts w:eastAsia="Times New Roman" w:cs="Times New Roman"/>
          <w:sz w:val="20"/>
          <w:szCs w:val="20"/>
          <w:lang w:val="en-GB" w:eastAsia="en-GB"/>
        </w:rPr>
        <w:t>)(</w:t>
      </w:r>
      <w:proofErr w:type="gramEnd"/>
      <w:r w:rsidRPr="002F6135">
        <w:rPr>
          <w:rFonts w:eastAsia="Times New Roman" w:cs="Times New Roman"/>
          <w:sz w:val="20"/>
          <w:szCs w:val="20"/>
          <w:lang w:val="en-GB" w:eastAsia="en-GB"/>
        </w:rPr>
        <w:t xml:space="preserve">8) (March 2008), </w:t>
      </w:r>
      <w:r w:rsidRPr="002F6135">
        <w:rPr>
          <w:rFonts w:eastAsia="Times New Roman" w:cs="Times New Roman"/>
          <w:i/>
          <w:sz w:val="20"/>
          <w:szCs w:val="20"/>
          <w:lang w:val="en-GB" w:eastAsia="en-GB"/>
        </w:rPr>
        <w:t xml:space="preserve">available at </w:t>
      </w:r>
      <w:r w:rsidRPr="00CC00C8">
        <w:rPr>
          <w:rFonts w:eastAsia="Times New Roman" w:cs="Times New Roman"/>
          <w:sz w:val="20"/>
          <w:szCs w:val="20"/>
          <w:lang w:val="en-GB" w:eastAsia="en-GB"/>
        </w:rPr>
        <w:t>http://www.osce.org/odihr/68082?download=true</w:t>
      </w:r>
      <w:r w:rsidR="00CC00C8">
        <w:rPr>
          <w:rFonts w:eastAsia="Times New Roman" w:cs="Times New Roman"/>
          <w:sz w:val="20"/>
          <w:szCs w:val="20"/>
          <w:lang w:val="en-GB" w:eastAsia="en-GB"/>
        </w:rPr>
        <w:t>.</w:t>
      </w:r>
    </w:p>
  </w:endnote>
  <w:endnote w:id="64">
    <w:p w14:paraId="2AC0995B" w14:textId="2BF69A47"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00CC00C8">
        <w:rPr>
          <w:rFonts w:cs="Times New Roman"/>
          <w:i/>
          <w:sz w:val="20"/>
          <w:szCs w:val="20"/>
        </w:rPr>
        <w:t>Id.</w:t>
      </w:r>
      <w:r w:rsidR="00CC00C8">
        <w:rPr>
          <w:rFonts w:cs="Times New Roman"/>
          <w:sz w:val="20"/>
          <w:szCs w:val="20"/>
        </w:rPr>
        <w:t xml:space="preserve">, </w:t>
      </w:r>
      <w:r w:rsidR="00CC00C8" w:rsidRPr="002F6135">
        <w:rPr>
          <w:rFonts w:cs="Times New Roman"/>
          <w:sz w:val="20"/>
          <w:szCs w:val="20"/>
          <w:shd w:val="clear" w:color="auto" w:fill="FFFFFF"/>
        </w:rPr>
        <w:t>§</w:t>
      </w:r>
      <w:r w:rsidRPr="002F6135">
        <w:rPr>
          <w:rFonts w:eastAsia="Times New Roman" w:cs="Times New Roman"/>
          <w:sz w:val="20"/>
          <w:szCs w:val="20"/>
          <w:lang w:val="en-GB" w:eastAsia="en-GB"/>
        </w:rPr>
        <w:t xml:space="preserve"> 4(1</w:t>
      </w:r>
      <w:proofErr w:type="gramStart"/>
      <w:r w:rsidRPr="002F6135">
        <w:rPr>
          <w:rFonts w:eastAsia="Times New Roman" w:cs="Times New Roman"/>
          <w:sz w:val="20"/>
          <w:szCs w:val="20"/>
          <w:lang w:val="en-GB" w:eastAsia="en-GB"/>
        </w:rPr>
        <w:t>)(</w:t>
      </w:r>
      <w:proofErr w:type="gramEnd"/>
      <w:r w:rsidRPr="002F6135">
        <w:rPr>
          <w:rFonts w:eastAsia="Times New Roman" w:cs="Times New Roman"/>
          <w:sz w:val="20"/>
          <w:szCs w:val="20"/>
          <w:lang w:val="en-GB" w:eastAsia="en-GB"/>
        </w:rPr>
        <w:t>37)</w:t>
      </w:r>
      <w:r w:rsidR="00CC00C8">
        <w:rPr>
          <w:rFonts w:eastAsia="Times New Roman" w:cs="Times New Roman"/>
          <w:sz w:val="20"/>
          <w:szCs w:val="20"/>
          <w:lang w:val="en-GB" w:eastAsia="en-GB"/>
        </w:rPr>
        <w:t>.</w:t>
      </w:r>
    </w:p>
  </w:endnote>
  <w:endnote w:id="65">
    <w:p w14:paraId="3B5384C8" w14:textId="6D9D166F" w:rsidR="00F12346" w:rsidRPr="002F6135" w:rsidRDefault="00F12346" w:rsidP="00CC00C8">
      <w:pPr>
        <w:pStyle w:val="EndnoteText"/>
        <w:rPr>
          <w:rFonts w:cs="Times New Roman"/>
          <w:sz w:val="20"/>
          <w:szCs w:val="20"/>
        </w:rPr>
      </w:pPr>
      <w:r w:rsidRPr="002F6135">
        <w:rPr>
          <w:rStyle w:val="EndnoteReference"/>
          <w:rFonts w:cs="Times New Roman"/>
          <w:sz w:val="20"/>
          <w:szCs w:val="20"/>
        </w:rPr>
        <w:endnoteRef/>
      </w:r>
      <w:r w:rsidRPr="002F6135">
        <w:rPr>
          <w:rFonts w:cs="Times New Roman"/>
          <w:sz w:val="20"/>
          <w:szCs w:val="20"/>
        </w:rPr>
        <w:t xml:space="preserve"> </w:t>
      </w:r>
      <w:r w:rsidR="00CC00C8">
        <w:rPr>
          <w:rFonts w:cs="Times New Roman"/>
          <w:i/>
          <w:sz w:val="20"/>
          <w:szCs w:val="20"/>
        </w:rPr>
        <w:t>Id.</w:t>
      </w:r>
      <w:r w:rsidR="00CC00C8">
        <w:rPr>
          <w:rFonts w:cs="Times New Roman"/>
          <w:sz w:val="20"/>
          <w:szCs w:val="20"/>
        </w:rPr>
        <w:t>,</w:t>
      </w:r>
      <w:r w:rsidR="00CC00C8">
        <w:rPr>
          <w:rFonts w:cs="Times New Roman"/>
          <w:i/>
          <w:sz w:val="20"/>
          <w:szCs w:val="20"/>
        </w:rPr>
        <w:t xml:space="preserve"> </w:t>
      </w:r>
      <w:r w:rsidR="00CC00C8" w:rsidRPr="002F6135">
        <w:rPr>
          <w:rFonts w:cs="Times New Roman"/>
          <w:sz w:val="20"/>
          <w:szCs w:val="20"/>
          <w:shd w:val="clear" w:color="auto" w:fill="FFFFFF"/>
        </w:rPr>
        <w:t>§</w:t>
      </w:r>
      <w:r w:rsidRPr="002F6135">
        <w:rPr>
          <w:rFonts w:eastAsia="Times New Roman" w:cs="Times New Roman"/>
          <w:sz w:val="20"/>
          <w:szCs w:val="20"/>
          <w:lang w:val="en-GB" w:eastAsia="en-GB"/>
        </w:rPr>
        <w:t xml:space="preserve"> 3(5</w:t>
      </w:r>
      <w:proofErr w:type="gramStart"/>
      <w:r w:rsidRPr="002F6135">
        <w:rPr>
          <w:rFonts w:eastAsia="Times New Roman" w:cs="Times New Roman"/>
          <w:sz w:val="20"/>
          <w:szCs w:val="20"/>
          <w:lang w:val="en-GB" w:eastAsia="en-GB"/>
        </w:rPr>
        <w:t>)(</w:t>
      </w:r>
      <w:proofErr w:type="gramEnd"/>
      <w:r w:rsidRPr="002F6135">
        <w:rPr>
          <w:rFonts w:eastAsia="Times New Roman" w:cs="Times New Roman"/>
          <w:sz w:val="20"/>
          <w:szCs w:val="20"/>
          <w:lang w:val="en-GB" w:eastAsia="en-GB"/>
        </w:rPr>
        <w:t>77)</w:t>
      </w:r>
      <w:r w:rsidR="00CC00C8">
        <w:rPr>
          <w:rFonts w:eastAsia="Times New Roman" w:cs="Times New Roman"/>
          <w:sz w:val="20"/>
          <w:szCs w:val="20"/>
          <w:lang w:val="en-GB" w:eastAsia="en-GB"/>
        </w:rPr>
        <w:t>.</w:t>
      </w:r>
    </w:p>
  </w:endnote>
  <w:endnote w:id="66">
    <w:p w14:paraId="456EE6BF" w14:textId="77777777" w:rsidR="00F12346" w:rsidRPr="002F6135" w:rsidRDefault="00F12346" w:rsidP="00CC00C8">
      <w:pPr>
        <w:rPr>
          <w:rFonts w:ascii="Times New Roman" w:hAnsi="Times New Roman" w:cs="Times New Roman"/>
          <w:sz w:val="20"/>
          <w:szCs w:val="20"/>
          <w:lang w:val="en-GB"/>
        </w:rPr>
      </w:pPr>
      <w:r w:rsidRPr="002F6135">
        <w:rPr>
          <w:rStyle w:val="EndnoteReference"/>
          <w:rFonts w:ascii="Times New Roman" w:hAnsi="Times New Roman" w:cs="Times New Roman"/>
          <w:sz w:val="20"/>
          <w:szCs w:val="20"/>
        </w:rPr>
        <w:endnoteRef/>
      </w:r>
      <w:r w:rsidRPr="002F6135">
        <w:rPr>
          <w:rFonts w:ascii="Times New Roman" w:hAnsi="Times New Roman" w:cs="Times New Roman"/>
          <w:i/>
          <w:sz w:val="20"/>
          <w:szCs w:val="20"/>
          <w:lang w:val="en-GB"/>
        </w:rPr>
        <w:t xml:space="preserve"> </w:t>
      </w:r>
      <w:r w:rsidRPr="002F6135">
        <w:rPr>
          <w:rFonts w:ascii="Times New Roman" w:hAnsi="Times New Roman" w:cs="Times New Roman"/>
          <w:sz w:val="20"/>
          <w:szCs w:val="20"/>
          <w:lang w:val="en-GB"/>
        </w:rPr>
        <w:t>National Union of Women with Disabilities of Uganda, Uganda Case: Model of Paralegal: Empowering Women and Girls with Disabilities to be Champion of Change, https://nuwoduganda.org/.</w:t>
      </w:r>
    </w:p>
  </w:endnote>
  <w:endnote w:id="67">
    <w:p w14:paraId="4A970354" w14:textId="6D3286BA" w:rsidR="00F12346" w:rsidRPr="00A865EA" w:rsidRDefault="00F12346" w:rsidP="00CC00C8">
      <w:pPr>
        <w:pStyle w:val="EndnoteText"/>
        <w:rPr>
          <w:rFonts w:cs="Times New Roman"/>
          <w:b/>
          <w:i/>
          <w:sz w:val="20"/>
          <w:szCs w:val="20"/>
          <w:lang w:val="en-GB"/>
        </w:rPr>
      </w:pPr>
      <w:r w:rsidRPr="00A865EA">
        <w:rPr>
          <w:rStyle w:val="EndnoteReference"/>
          <w:rFonts w:cs="Times New Roman"/>
          <w:sz w:val="20"/>
          <w:szCs w:val="20"/>
        </w:rPr>
        <w:endnoteRef/>
      </w:r>
      <w:r w:rsidRPr="00A865EA">
        <w:rPr>
          <w:rFonts w:cs="Times New Roman"/>
          <w:sz w:val="20"/>
          <w:szCs w:val="20"/>
        </w:rPr>
        <w:t xml:space="preserve"> </w:t>
      </w:r>
      <w:proofErr w:type="gramStart"/>
      <w:r w:rsidRPr="00A865EA">
        <w:rPr>
          <w:rFonts w:cs="Times New Roman"/>
          <w:i/>
          <w:sz w:val="20"/>
          <w:szCs w:val="20"/>
          <w:lang w:val="en-GB"/>
        </w:rPr>
        <w:t>Cape Mental Health, S</w:t>
      </w:r>
      <w:r w:rsidR="00CC00C8">
        <w:rPr>
          <w:rFonts w:cs="Times New Roman"/>
          <w:i/>
          <w:sz w:val="20"/>
          <w:szCs w:val="20"/>
          <w:lang w:val="en-GB"/>
        </w:rPr>
        <w:t xml:space="preserve">exual Abuse Victim Empowerment, </w:t>
      </w:r>
      <w:r w:rsidRPr="00CC00C8">
        <w:rPr>
          <w:rFonts w:cs="Times New Roman"/>
          <w:sz w:val="20"/>
          <w:szCs w:val="20"/>
          <w:lang w:val="en-GB"/>
        </w:rPr>
        <w:t>http://www.capementalhealth.co.za/save.html</w:t>
      </w:r>
      <w:r w:rsidRPr="00CC00C8">
        <w:rPr>
          <w:rFonts w:cs="Times New Roman"/>
          <w:sz w:val="20"/>
          <w:szCs w:val="20"/>
          <w:u w:val="single"/>
          <w:lang w:val="en-GB"/>
        </w:rPr>
        <w:t>.</w:t>
      </w:r>
      <w:proofErr w:type="gramEnd"/>
      <w:r w:rsidRPr="00A865EA">
        <w:rPr>
          <w:rFonts w:cs="Times New Roman"/>
          <w:b/>
          <w:i/>
          <w:sz w:val="20"/>
          <w:szCs w:val="20"/>
          <w:lang w:val="en-GB"/>
        </w:rPr>
        <w:t xml:space="preserve"> </w:t>
      </w:r>
    </w:p>
  </w:endnote>
  <w:endnote w:id="68">
    <w:p w14:paraId="11DBE173" w14:textId="0E29B182" w:rsidR="00F12346" w:rsidRPr="00A865EA" w:rsidRDefault="00F12346" w:rsidP="00CC00C8">
      <w:pPr>
        <w:pStyle w:val="EndnoteText"/>
        <w:rPr>
          <w:rFonts w:cs="Times New Roman"/>
          <w:sz w:val="20"/>
          <w:szCs w:val="20"/>
        </w:rPr>
      </w:pPr>
      <w:r w:rsidRPr="00A865EA">
        <w:rPr>
          <w:rStyle w:val="EndnoteReference"/>
          <w:rFonts w:cs="Times New Roman"/>
          <w:sz w:val="20"/>
          <w:szCs w:val="20"/>
        </w:rPr>
        <w:endnoteRef/>
      </w:r>
      <w:r w:rsidRPr="00A865EA">
        <w:rPr>
          <w:rFonts w:cs="Times New Roman"/>
          <w:sz w:val="20"/>
          <w:szCs w:val="20"/>
        </w:rPr>
        <w:t xml:space="preserve"> </w:t>
      </w:r>
      <w:r w:rsidRPr="00A865EA">
        <w:rPr>
          <w:rFonts w:eastAsia="Times New Roman" w:cs="Times New Roman"/>
          <w:sz w:val="20"/>
          <w:szCs w:val="20"/>
          <w:lang w:val="en-GB" w:eastAsia="en-GB"/>
        </w:rPr>
        <w:t xml:space="preserve">Safe Austin, </w:t>
      </w:r>
      <w:r w:rsidRPr="00A865EA">
        <w:rPr>
          <w:rFonts w:eastAsia="Times New Roman" w:cs="Times New Roman"/>
          <w:i/>
          <w:sz w:val="20"/>
          <w:szCs w:val="20"/>
          <w:lang w:val="en-GB" w:eastAsia="en-GB"/>
        </w:rPr>
        <w:t xml:space="preserve">In My Jurisdiction: Responding to Crimes </w:t>
      </w:r>
      <w:proofErr w:type="gramStart"/>
      <w:r w:rsidRPr="00A865EA">
        <w:rPr>
          <w:rFonts w:eastAsia="Times New Roman" w:cs="Times New Roman"/>
          <w:i/>
          <w:sz w:val="20"/>
          <w:szCs w:val="20"/>
          <w:lang w:val="en-GB" w:eastAsia="en-GB"/>
        </w:rPr>
        <w:t>Against</w:t>
      </w:r>
      <w:proofErr w:type="gramEnd"/>
      <w:r w:rsidRPr="00A865EA">
        <w:rPr>
          <w:rFonts w:eastAsia="Times New Roman" w:cs="Times New Roman"/>
          <w:i/>
          <w:sz w:val="20"/>
          <w:szCs w:val="20"/>
          <w:lang w:val="en-GB" w:eastAsia="en-GB"/>
        </w:rPr>
        <w:t xml:space="preserve"> People with Disabilities, Deaf Individuals, and Older Adults</w:t>
      </w:r>
      <w:r w:rsidRPr="00A865EA">
        <w:rPr>
          <w:rFonts w:eastAsia="Times New Roman" w:cs="Times New Roman"/>
          <w:sz w:val="20"/>
          <w:szCs w:val="20"/>
          <w:lang w:val="en-GB" w:eastAsia="en-GB"/>
        </w:rPr>
        <w:t xml:space="preserve"> (2007), </w:t>
      </w:r>
      <w:r w:rsidRPr="00CC00C8">
        <w:rPr>
          <w:rFonts w:eastAsia="Times New Roman" w:cs="Times New Roman"/>
          <w:sz w:val="20"/>
          <w:szCs w:val="20"/>
          <w:lang w:val="en-GB" w:eastAsia="en-GB"/>
        </w:rPr>
        <w:t>http://safeaustin.org/wp-content/uploads/2013/12/Law-Enforcement-Curriculum-packaged.pdf</w:t>
      </w:r>
      <w:r w:rsidRPr="00A865EA">
        <w:rPr>
          <w:rFonts w:eastAsia="Times New Roman" w:cs="Times New Roman"/>
          <w:sz w:val="20"/>
          <w:szCs w:val="20"/>
          <w:lang w:val="en-GB" w:eastAsia="en-GB"/>
        </w:rPr>
        <w:t>.</w:t>
      </w:r>
    </w:p>
  </w:endnote>
  <w:endnote w:id="69">
    <w:p w14:paraId="536D29C9" w14:textId="6702FDED" w:rsidR="00F12346" w:rsidRPr="00A865EA" w:rsidRDefault="00F12346" w:rsidP="00CC00C8">
      <w:pPr>
        <w:pStyle w:val="EndnoteText"/>
        <w:rPr>
          <w:sz w:val="20"/>
          <w:szCs w:val="20"/>
        </w:rPr>
      </w:pPr>
      <w:r w:rsidRPr="00A865EA">
        <w:rPr>
          <w:rStyle w:val="EndnoteReference"/>
          <w:sz w:val="20"/>
          <w:szCs w:val="20"/>
        </w:rPr>
        <w:endnoteRef/>
      </w:r>
      <w:r w:rsidRPr="00A865EA">
        <w:rPr>
          <w:sz w:val="20"/>
          <w:szCs w:val="20"/>
        </w:rPr>
        <w:t xml:space="preserve"> </w:t>
      </w:r>
      <w:r w:rsidR="00CC00C8">
        <w:rPr>
          <w:i/>
          <w:sz w:val="20"/>
          <w:szCs w:val="20"/>
        </w:rPr>
        <w:t xml:space="preserve">Id. </w:t>
      </w:r>
    </w:p>
  </w:endnote>
  <w:endnote w:id="70">
    <w:p w14:paraId="1CC4B4A0" w14:textId="10E9738F" w:rsidR="00F12346" w:rsidRPr="00A865EA" w:rsidRDefault="00F12346" w:rsidP="00CC00C8">
      <w:pPr>
        <w:pStyle w:val="EndnoteText"/>
        <w:rPr>
          <w:sz w:val="20"/>
          <w:szCs w:val="20"/>
        </w:rPr>
      </w:pPr>
      <w:r w:rsidRPr="00A865EA">
        <w:rPr>
          <w:rStyle w:val="EndnoteReference"/>
          <w:sz w:val="20"/>
          <w:szCs w:val="20"/>
        </w:rPr>
        <w:endnoteRef/>
      </w:r>
      <w:r w:rsidRPr="00A865EA">
        <w:rPr>
          <w:sz w:val="20"/>
          <w:szCs w:val="20"/>
        </w:rPr>
        <w:t xml:space="preserve"> </w:t>
      </w:r>
      <w:r w:rsidR="00CC00C8">
        <w:rPr>
          <w:i/>
          <w:sz w:val="20"/>
          <w:szCs w:val="20"/>
        </w:rPr>
        <w:t xml:space="preserve">Id. </w:t>
      </w:r>
    </w:p>
  </w:endnote>
  <w:endnote w:id="71">
    <w:p w14:paraId="42611B74" w14:textId="6B293610" w:rsidR="00F12346" w:rsidRPr="002F6135" w:rsidRDefault="00F12346" w:rsidP="00CC00C8">
      <w:pPr>
        <w:pStyle w:val="EndnoteText"/>
        <w:rPr>
          <w:rFonts w:cs="Times New Roman"/>
          <w:sz w:val="20"/>
          <w:szCs w:val="20"/>
        </w:rPr>
      </w:pPr>
      <w:r w:rsidRPr="00B20FCA">
        <w:rPr>
          <w:rStyle w:val="EndnoteReference"/>
          <w:rFonts w:cs="Times New Roman"/>
          <w:sz w:val="20"/>
          <w:szCs w:val="20"/>
        </w:rPr>
        <w:endnoteRef/>
      </w:r>
      <w:r w:rsidRPr="00B20FCA">
        <w:rPr>
          <w:rFonts w:cs="Times New Roman"/>
          <w:sz w:val="20"/>
          <w:szCs w:val="20"/>
        </w:rPr>
        <w:t xml:space="preserve"> </w:t>
      </w:r>
      <w:r w:rsidRPr="00B20FCA">
        <w:rPr>
          <w:rFonts w:cs="Times New Roman"/>
          <w:i/>
          <w:sz w:val="20"/>
          <w:szCs w:val="20"/>
        </w:rPr>
        <w:t xml:space="preserve">See </w:t>
      </w:r>
      <w:r w:rsidRPr="00B20FCA">
        <w:rPr>
          <w:rFonts w:cs="Times New Roman"/>
          <w:sz w:val="20"/>
          <w:szCs w:val="20"/>
        </w:rPr>
        <w:t xml:space="preserve">Convention on the Rights of Persons with Disabilities (CRPD), adopted Dec. 13, 2006, arts. </w:t>
      </w:r>
      <w:proofErr w:type="gramStart"/>
      <w:r w:rsidRPr="00B20FCA">
        <w:rPr>
          <w:rFonts w:cs="Times New Roman"/>
          <w:sz w:val="20"/>
          <w:szCs w:val="20"/>
        </w:rPr>
        <w:t>12, G.A. Res.</w:t>
      </w:r>
      <w:proofErr w:type="gramEnd"/>
      <w:r w:rsidRPr="00B20FCA">
        <w:rPr>
          <w:rFonts w:cs="Times New Roman"/>
          <w:sz w:val="20"/>
          <w:szCs w:val="20"/>
        </w:rPr>
        <w:t xml:space="preserve"> </w:t>
      </w:r>
      <w:proofErr w:type="gramStart"/>
      <w:r w:rsidRPr="00B20FCA">
        <w:rPr>
          <w:rFonts w:cs="Times New Roman"/>
          <w:sz w:val="20"/>
          <w:szCs w:val="20"/>
        </w:rPr>
        <w:t>A/RES/61/106, U.N. GAOR, 61st Sess., U.N. Doc.</w:t>
      </w:r>
      <w:proofErr w:type="gramEnd"/>
      <w:r w:rsidRPr="00B20FCA">
        <w:rPr>
          <w:rFonts w:cs="Times New Roman"/>
          <w:sz w:val="20"/>
          <w:szCs w:val="20"/>
        </w:rPr>
        <w:t xml:space="preserve"> A/61/611, (entered into force May, 3 2008); CRPD Committee, </w:t>
      </w:r>
      <w:r w:rsidRPr="00B20FCA">
        <w:rPr>
          <w:rFonts w:cs="Times New Roman"/>
          <w:i/>
          <w:sz w:val="20"/>
          <w:szCs w:val="20"/>
        </w:rPr>
        <w:t>General</w:t>
      </w:r>
      <w:r w:rsidRPr="002F6135">
        <w:rPr>
          <w:rFonts w:cs="Times New Roman"/>
          <w:i/>
          <w:sz w:val="20"/>
          <w:szCs w:val="20"/>
        </w:rPr>
        <w:t xml:space="preserve"> Comment No. 1: Article 12: Equal recognition before the law</w:t>
      </w:r>
      <w:r w:rsidRPr="002F6135">
        <w:rPr>
          <w:rFonts w:cs="Times New Roman"/>
          <w:sz w:val="20"/>
          <w:szCs w:val="20"/>
        </w:rPr>
        <w:t>, U.N. Doc. CRPD/C/GC/1 (2014).</w:t>
      </w:r>
    </w:p>
  </w:endnote>
  <w:endnote w:id="72">
    <w:p w14:paraId="2456CC7D" w14:textId="77777777" w:rsidR="00F12346" w:rsidRPr="009E294A" w:rsidRDefault="00F12346" w:rsidP="00CC00C8">
      <w:pPr>
        <w:pStyle w:val="EndnoteText"/>
        <w:rPr>
          <w:sz w:val="20"/>
          <w:szCs w:val="20"/>
        </w:rPr>
      </w:pPr>
      <w:r w:rsidRPr="002F6135">
        <w:rPr>
          <w:rStyle w:val="EndnoteReference"/>
          <w:rFonts w:cs="Times New Roman"/>
          <w:sz w:val="20"/>
          <w:szCs w:val="20"/>
        </w:rPr>
        <w:endnoteRef/>
      </w:r>
      <w:r w:rsidRPr="002F6135">
        <w:rPr>
          <w:rFonts w:cs="Times New Roman"/>
          <w:sz w:val="20"/>
          <w:szCs w:val="20"/>
        </w:rPr>
        <w:t xml:space="preserve"> </w:t>
      </w:r>
      <w:r w:rsidRPr="002F6135">
        <w:rPr>
          <w:rFonts w:cs="Times New Roman"/>
          <w:i/>
          <w:sz w:val="20"/>
          <w:szCs w:val="20"/>
        </w:rPr>
        <w:t xml:space="preserve">See </w:t>
      </w:r>
      <w:r w:rsidRPr="002F6135">
        <w:rPr>
          <w:rFonts w:cs="Times New Roman"/>
          <w:sz w:val="20"/>
          <w:szCs w:val="20"/>
        </w:rPr>
        <w:t xml:space="preserve">Justice J.S. </w:t>
      </w:r>
      <w:proofErr w:type="spellStart"/>
      <w:r w:rsidRPr="002F6135">
        <w:rPr>
          <w:rFonts w:cs="Times New Roman"/>
          <w:sz w:val="20"/>
          <w:szCs w:val="20"/>
        </w:rPr>
        <w:t>Verma</w:t>
      </w:r>
      <w:proofErr w:type="spellEnd"/>
      <w:r w:rsidRPr="002F6135">
        <w:rPr>
          <w:rFonts w:cs="Times New Roman"/>
          <w:sz w:val="20"/>
          <w:szCs w:val="20"/>
        </w:rPr>
        <w:t xml:space="preserve">, et al, </w:t>
      </w:r>
      <w:r w:rsidRPr="002F6135">
        <w:rPr>
          <w:rFonts w:cs="Times New Roman"/>
          <w:i/>
          <w:sz w:val="20"/>
          <w:szCs w:val="20"/>
        </w:rPr>
        <w:t>Report of the Committee on Amendments to Criminal Law</w:t>
      </w:r>
      <w:r w:rsidRPr="002F6135">
        <w:rPr>
          <w:rFonts w:cs="Times New Roman"/>
          <w:sz w:val="20"/>
          <w:szCs w:val="20"/>
        </w:rPr>
        <w:t xml:space="preserve"> 273 &amp; 448 (2013), </w:t>
      </w:r>
      <w:r w:rsidRPr="002F6135">
        <w:rPr>
          <w:rFonts w:cs="Times New Roman"/>
          <w:i/>
          <w:sz w:val="20"/>
          <w:szCs w:val="20"/>
        </w:rPr>
        <w:t>available at</w:t>
      </w:r>
      <w:r w:rsidRPr="002F6135">
        <w:rPr>
          <w:rFonts w:cs="Times New Roman"/>
          <w:sz w:val="20"/>
          <w:szCs w:val="20"/>
        </w:rPr>
        <w:t xml:space="preserve"> http://www.thehindu.com/multimedia/archive/01340/Justice_Verma_Comm_1340438a.pdf.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3ABF" w14:textId="77777777" w:rsidR="00F12346" w:rsidRDefault="00F12346" w:rsidP="00120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26F2CB" w14:textId="77777777" w:rsidR="00F12346" w:rsidRDefault="00F12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907BE" w14:textId="77777777" w:rsidR="00F12346" w:rsidRDefault="00F12346" w:rsidP="00120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9B4">
      <w:rPr>
        <w:rStyle w:val="PageNumber"/>
        <w:noProof/>
      </w:rPr>
      <w:t>1</w:t>
    </w:r>
    <w:r>
      <w:rPr>
        <w:rStyle w:val="PageNumber"/>
      </w:rPr>
      <w:fldChar w:fldCharType="end"/>
    </w:r>
  </w:p>
  <w:p w14:paraId="66E6495B" w14:textId="77777777" w:rsidR="00F12346" w:rsidRDefault="00F123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454FA" w14:textId="77777777" w:rsidR="00A569B4" w:rsidRDefault="00A56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C48D7" w14:textId="77777777" w:rsidR="00DB5000" w:rsidRDefault="00DB5000" w:rsidP="00486AD8">
      <w:r>
        <w:separator/>
      </w:r>
    </w:p>
  </w:footnote>
  <w:footnote w:type="continuationSeparator" w:id="0">
    <w:p w14:paraId="70C8334E" w14:textId="77777777" w:rsidR="00DB5000" w:rsidRDefault="00DB5000" w:rsidP="0048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B17B1" w14:textId="77777777" w:rsidR="00A569B4" w:rsidRDefault="00A56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522A5" w14:textId="77777777" w:rsidR="00A569B4" w:rsidRDefault="00A569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0883F" w14:textId="77777777" w:rsidR="00A569B4" w:rsidRDefault="00A56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5C65FFE"/>
    <w:lvl w:ilvl="0">
      <w:start w:val="1"/>
      <w:numFmt w:val="decimal"/>
      <w:pStyle w:val="ListNumber"/>
      <w:lvlText w:val="%1."/>
      <w:lvlJc w:val="left"/>
      <w:pPr>
        <w:tabs>
          <w:tab w:val="num" w:pos="360"/>
        </w:tabs>
        <w:ind w:left="360" w:hanging="360"/>
      </w:pPr>
    </w:lvl>
  </w:abstractNum>
  <w:abstractNum w:abstractNumId="1">
    <w:nsid w:val="002D75B7"/>
    <w:multiLevelType w:val="hybridMultilevel"/>
    <w:tmpl w:val="7FC8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D5126"/>
    <w:multiLevelType w:val="hybridMultilevel"/>
    <w:tmpl w:val="A780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14B1F"/>
    <w:multiLevelType w:val="hybridMultilevel"/>
    <w:tmpl w:val="3FDC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449D7"/>
    <w:multiLevelType w:val="hybridMultilevel"/>
    <w:tmpl w:val="1632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B7F51"/>
    <w:multiLevelType w:val="hybridMultilevel"/>
    <w:tmpl w:val="3DB4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63B22"/>
    <w:multiLevelType w:val="hybridMultilevel"/>
    <w:tmpl w:val="BC18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A5B24"/>
    <w:multiLevelType w:val="hybridMultilevel"/>
    <w:tmpl w:val="8A2C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E741C"/>
    <w:multiLevelType w:val="hybridMultilevel"/>
    <w:tmpl w:val="84C27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D20CB"/>
    <w:multiLevelType w:val="hybridMultilevel"/>
    <w:tmpl w:val="6C3A8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E520C"/>
    <w:multiLevelType w:val="hybridMultilevel"/>
    <w:tmpl w:val="BD446856"/>
    <w:lvl w:ilvl="0" w:tplc="BCBAD6B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9809E3"/>
    <w:multiLevelType w:val="hybridMultilevel"/>
    <w:tmpl w:val="CFEE8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F13DC9"/>
    <w:multiLevelType w:val="hybridMultilevel"/>
    <w:tmpl w:val="7DEA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C184F"/>
    <w:multiLevelType w:val="hybridMultilevel"/>
    <w:tmpl w:val="9D1C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8526C"/>
    <w:multiLevelType w:val="hybridMultilevel"/>
    <w:tmpl w:val="F59AD7C6"/>
    <w:lvl w:ilvl="0" w:tplc="BDBC66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A4196"/>
    <w:multiLevelType w:val="hybridMultilevel"/>
    <w:tmpl w:val="D758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011748"/>
    <w:multiLevelType w:val="hybridMultilevel"/>
    <w:tmpl w:val="5B40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B13AA"/>
    <w:multiLevelType w:val="hybridMultilevel"/>
    <w:tmpl w:val="20A0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526845"/>
    <w:multiLevelType w:val="hybridMultilevel"/>
    <w:tmpl w:val="E96C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C72EA1"/>
    <w:multiLevelType w:val="hybridMultilevel"/>
    <w:tmpl w:val="D804C7A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692D63"/>
    <w:multiLevelType w:val="hybridMultilevel"/>
    <w:tmpl w:val="7150A47A"/>
    <w:lvl w:ilvl="0" w:tplc="E6980C8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C035A6"/>
    <w:multiLevelType w:val="hybridMultilevel"/>
    <w:tmpl w:val="C8D6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554371"/>
    <w:multiLevelType w:val="hybridMultilevel"/>
    <w:tmpl w:val="2D4C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0"/>
  </w:num>
  <w:num w:numId="4">
    <w:abstractNumId w:val="9"/>
  </w:num>
  <w:num w:numId="5">
    <w:abstractNumId w:val="22"/>
  </w:num>
  <w:num w:numId="6">
    <w:abstractNumId w:val="7"/>
  </w:num>
  <w:num w:numId="7">
    <w:abstractNumId w:val="21"/>
  </w:num>
  <w:num w:numId="8">
    <w:abstractNumId w:val="15"/>
  </w:num>
  <w:num w:numId="9">
    <w:abstractNumId w:val="2"/>
  </w:num>
  <w:num w:numId="10">
    <w:abstractNumId w:val="11"/>
  </w:num>
  <w:num w:numId="11">
    <w:abstractNumId w:val="17"/>
  </w:num>
  <w:num w:numId="12">
    <w:abstractNumId w:val="10"/>
  </w:num>
  <w:num w:numId="13">
    <w:abstractNumId w:val="14"/>
  </w:num>
  <w:num w:numId="14">
    <w:abstractNumId w:val="8"/>
  </w:num>
  <w:num w:numId="15">
    <w:abstractNumId w:val="5"/>
  </w:num>
  <w:num w:numId="16">
    <w:abstractNumId w:val="4"/>
  </w:num>
  <w:num w:numId="17">
    <w:abstractNumId w:val="3"/>
  </w:num>
  <w:num w:numId="18">
    <w:abstractNumId w:val="18"/>
  </w:num>
  <w:num w:numId="19">
    <w:abstractNumId w:val="1"/>
  </w:num>
  <w:num w:numId="20">
    <w:abstractNumId w:val="6"/>
  </w:num>
  <w:num w:numId="21">
    <w:abstractNumId w:val="16"/>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D8"/>
    <w:rsid w:val="000326B2"/>
    <w:rsid w:val="000450E8"/>
    <w:rsid w:val="00080B17"/>
    <w:rsid w:val="00091226"/>
    <w:rsid w:val="00113ADF"/>
    <w:rsid w:val="00116386"/>
    <w:rsid w:val="0012019F"/>
    <w:rsid w:val="0012708E"/>
    <w:rsid w:val="00127FEA"/>
    <w:rsid w:val="00151F97"/>
    <w:rsid w:val="00154F6A"/>
    <w:rsid w:val="001936D5"/>
    <w:rsid w:val="001D6BE5"/>
    <w:rsid w:val="001F6EF2"/>
    <w:rsid w:val="002163A2"/>
    <w:rsid w:val="002669C5"/>
    <w:rsid w:val="002700B3"/>
    <w:rsid w:val="002F57F2"/>
    <w:rsid w:val="002F6135"/>
    <w:rsid w:val="00327C03"/>
    <w:rsid w:val="00354E08"/>
    <w:rsid w:val="003D3886"/>
    <w:rsid w:val="004279AD"/>
    <w:rsid w:val="0045686D"/>
    <w:rsid w:val="00486AD8"/>
    <w:rsid w:val="00487D38"/>
    <w:rsid w:val="004F3035"/>
    <w:rsid w:val="00525AE4"/>
    <w:rsid w:val="0057108A"/>
    <w:rsid w:val="005A0356"/>
    <w:rsid w:val="005B289E"/>
    <w:rsid w:val="005F7D32"/>
    <w:rsid w:val="00645FAB"/>
    <w:rsid w:val="0068310B"/>
    <w:rsid w:val="00686F03"/>
    <w:rsid w:val="00687FF0"/>
    <w:rsid w:val="006A7EB8"/>
    <w:rsid w:val="006D0D7D"/>
    <w:rsid w:val="006F1395"/>
    <w:rsid w:val="00727183"/>
    <w:rsid w:val="0074579C"/>
    <w:rsid w:val="00757B09"/>
    <w:rsid w:val="00765931"/>
    <w:rsid w:val="00766910"/>
    <w:rsid w:val="007A6599"/>
    <w:rsid w:val="007F4066"/>
    <w:rsid w:val="007F779D"/>
    <w:rsid w:val="00807E0A"/>
    <w:rsid w:val="00811BAF"/>
    <w:rsid w:val="0085029E"/>
    <w:rsid w:val="00861DD2"/>
    <w:rsid w:val="008B5190"/>
    <w:rsid w:val="00912B25"/>
    <w:rsid w:val="0091333F"/>
    <w:rsid w:val="00933BBB"/>
    <w:rsid w:val="00947C79"/>
    <w:rsid w:val="0097657A"/>
    <w:rsid w:val="009F756E"/>
    <w:rsid w:val="00A272D0"/>
    <w:rsid w:val="00A429AF"/>
    <w:rsid w:val="00A4659B"/>
    <w:rsid w:val="00A538C1"/>
    <w:rsid w:val="00A569B4"/>
    <w:rsid w:val="00A865EA"/>
    <w:rsid w:val="00AA49C2"/>
    <w:rsid w:val="00AB0DB0"/>
    <w:rsid w:val="00AB3AD0"/>
    <w:rsid w:val="00AD151F"/>
    <w:rsid w:val="00AD24DB"/>
    <w:rsid w:val="00B20FCA"/>
    <w:rsid w:val="00B675C2"/>
    <w:rsid w:val="00B84ED4"/>
    <w:rsid w:val="00B90F6D"/>
    <w:rsid w:val="00BA3C16"/>
    <w:rsid w:val="00BD133A"/>
    <w:rsid w:val="00BD3393"/>
    <w:rsid w:val="00C021EE"/>
    <w:rsid w:val="00C26E1F"/>
    <w:rsid w:val="00C30B5F"/>
    <w:rsid w:val="00C36663"/>
    <w:rsid w:val="00C401DF"/>
    <w:rsid w:val="00C63E6E"/>
    <w:rsid w:val="00C92665"/>
    <w:rsid w:val="00C945E4"/>
    <w:rsid w:val="00CB6E11"/>
    <w:rsid w:val="00CC00C8"/>
    <w:rsid w:val="00D11675"/>
    <w:rsid w:val="00D14191"/>
    <w:rsid w:val="00D21E1D"/>
    <w:rsid w:val="00D5074A"/>
    <w:rsid w:val="00D519F4"/>
    <w:rsid w:val="00D76098"/>
    <w:rsid w:val="00D94786"/>
    <w:rsid w:val="00DB5000"/>
    <w:rsid w:val="00DE130E"/>
    <w:rsid w:val="00DE7911"/>
    <w:rsid w:val="00E01F6B"/>
    <w:rsid w:val="00E2719C"/>
    <w:rsid w:val="00E67BF1"/>
    <w:rsid w:val="00E74602"/>
    <w:rsid w:val="00E85AAB"/>
    <w:rsid w:val="00EB02DE"/>
    <w:rsid w:val="00EB6D46"/>
    <w:rsid w:val="00EC2E05"/>
    <w:rsid w:val="00EF4A4C"/>
    <w:rsid w:val="00F12346"/>
    <w:rsid w:val="00F45072"/>
    <w:rsid w:val="00F47BC3"/>
    <w:rsid w:val="00F91400"/>
    <w:rsid w:val="00FA656F"/>
    <w:rsid w:val="00FB5B6F"/>
    <w:rsid w:val="00FC5755"/>
    <w:rsid w:val="00FE2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093F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86AD8"/>
    <w:rPr>
      <w:rFonts w:ascii="Times New Roman" w:eastAsiaTheme="minorHAnsi" w:hAnsi="Times New Roman"/>
    </w:rPr>
  </w:style>
  <w:style w:type="character" w:customStyle="1" w:styleId="EndnoteTextChar">
    <w:name w:val="Endnote Text Char"/>
    <w:basedOn w:val="DefaultParagraphFont"/>
    <w:link w:val="EndnoteText"/>
    <w:uiPriority w:val="99"/>
    <w:rsid w:val="00486AD8"/>
    <w:rPr>
      <w:rFonts w:ascii="Times New Roman" w:eastAsiaTheme="minorHAnsi" w:hAnsi="Times New Roman"/>
    </w:rPr>
  </w:style>
  <w:style w:type="character" w:styleId="EndnoteReference">
    <w:name w:val="endnote reference"/>
    <w:basedOn w:val="DefaultParagraphFont"/>
    <w:uiPriority w:val="99"/>
    <w:unhideWhenUsed/>
    <w:rsid w:val="00486AD8"/>
    <w:rPr>
      <w:vertAlign w:val="superscript"/>
    </w:rPr>
  </w:style>
  <w:style w:type="paragraph" w:styleId="ListParagraph">
    <w:name w:val="List Paragraph"/>
    <w:basedOn w:val="Normal"/>
    <w:uiPriority w:val="34"/>
    <w:qFormat/>
    <w:rsid w:val="00113ADF"/>
    <w:pPr>
      <w:ind w:left="720"/>
      <w:contextualSpacing/>
    </w:pPr>
    <w:rPr>
      <w:rFonts w:eastAsiaTheme="minorHAnsi"/>
    </w:rPr>
  </w:style>
  <w:style w:type="character" w:styleId="CommentReference">
    <w:name w:val="annotation reference"/>
    <w:basedOn w:val="DefaultParagraphFont"/>
    <w:uiPriority w:val="99"/>
    <w:semiHidden/>
    <w:unhideWhenUsed/>
    <w:rsid w:val="00113ADF"/>
    <w:rPr>
      <w:sz w:val="18"/>
      <w:szCs w:val="18"/>
    </w:rPr>
  </w:style>
  <w:style w:type="paragraph" w:styleId="FootnoteText">
    <w:name w:val="footnote text"/>
    <w:basedOn w:val="Normal"/>
    <w:link w:val="FootnoteTextChar"/>
    <w:uiPriority w:val="99"/>
    <w:unhideWhenUsed/>
    <w:rsid w:val="00D519F4"/>
  </w:style>
  <w:style w:type="character" w:customStyle="1" w:styleId="FootnoteTextChar">
    <w:name w:val="Footnote Text Char"/>
    <w:basedOn w:val="DefaultParagraphFont"/>
    <w:link w:val="FootnoteText"/>
    <w:uiPriority w:val="99"/>
    <w:rsid w:val="00D519F4"/>
  </w:style>
  <w:style w:type="character" w:styleId="FootnoteReference">
    <w:name w:val="footnote reference"/>
    <w:basedOn w:val="DefaultParagraphFont"/>
    <w:uiPriority w:val="99"/>
    <w:unhideWhenUsed/>
    <w:rsid w:val="00D519F4"/>
    <w:rPr>
      <w:vertAlign w:val="superscript"/>
    </w:rPr>
  </w:style>
  <w:style w:type="character" w:styleId="Hyperlink">
    <w:name w:val="Hyperlink"/>
    <w:basedOn w:val="DefaultParagraphFont"/>
    <w:uiPriority w:val="99"/>
    <w:unhideWhenUsed/>
    <w:rsid w:val="00D519F4"/>
    <w:rPr>
      <w:color w:val="0000FF" w:themeColor="hyperlink"/>
      <w:u w:val="single"/>
    </w:rPr>
  </w:style>
  <w:style w:type="paragraph" w:styleId="Footer">
    <w:name w:val="footer"/>
    <w:basedOn w:val="Normal"/>
    <w:link w:val="FooterChar"/>
    <w:uiPriority w:val="99"/>
    <w:unhideWhenUsed/>
    <w:rsid w:val="0012019F"/>
    <w:pPr>
      <w:tabs>
        <w:tab w:val="center" w:pos="4320"/>
        <w:tab w:val="right" w:pos="8640"/>
      </w:tabs>
    </w:pPr>
  </w:style>
  <w:style w:type="character" w:customStyle="1" w:styleId="FooterChar">
    <w:name w:val="Footer Char"/>
    <w:basedOn w:val="DefaultParagraphFont"/>
    <w:link w:val="Footer"/>
    <w:uiPriority w:val="99"/>
    <w:rsid w:val="0012019F"/>
  </w:style>
  <w:style w:type="character" w:styleId="PageNumber">
    <w:name w:val="page number"/>
    <w:basedOn w:val="DefaultParagraphFont"/>
    <w:uiPriority w:val="99"/>
    <w:semiHidden/>
    <w:unhideWhenUsed/>
    <w:rsid w:val="0012019F"/>
  </w:style>
  <w:style w:type="paragraph" w:styleId="Header">
    <w:name w:val="header"/>
    <w:basedOn w:val="Normal"/>
    <w:link w:val="HeaderChar"/>
    <w:uiPriority w:val="99"/>
    <w:unhideWhenUsed/>
    <w:rsid w:val="0012708E"/>
    <w:pPr>
      <w:tabs>
        <w:tab w:val="center" w:pos="4680"/>
        <w:tab w:val="right" w:pos="9360"/>
      </w:tabs>
    </w:pPr>
  </w:style>
  <w:style w:type="character" w:customStyle="1" w:styleId="HeaderChar">
    <w:name w:val="Header Char"/>
    <w:basedOn w:val="DefaultParagraphFont"/>
    <w:link w:val="Header"/>
    <w:uiPriority w:val="99"/>
    <w:rsid w:val="0012708E"/>
  </w:style>
  <w:style w:type="paragraph" w:styleId="ListNumber">
    <w:name w:val="List Number"/>
    <w:basedOn w:val="Normal"/>
    <w:uiPriority w:val="99"/>
    <w:semiHidden/>
    <w:unhideWhenUsed/>
    <w:rsid w:val="0012708E"/>
    <w:pPr>
      <w:numPr>
        <w:numId w:val="23"/>
      </w:numPr>
      <w:contextualSpacing/>
    </w:pPr>
  </w:style>
  <w:style w:type="character" w:styleId="FollowedHyperlink">
    <w:name w:val="FollowedHyperlink"/>
    <w:basedOn w:val="DefaultParagraphFont"/>
    <w:uiPriority w:val="99"/>
    <w:semiHidden/>
    <w:unhideWhenUsed/>
    <w:rsid w:val="00A865EA"/>
    <w:rPr>
      <w:color w:val="800080" w:themeColor="followedHyperlink"/>
      <w:u w:val="single"/>
    </w:rPr>
  </w:style>
  <w:style w:type="paragraph" w:styleId="NormalWeb">
    <w:name w:val="Normal (Web)"/>
    <w:basedOn w:val="Normal"/>
    <w:uiPriority w:val="99"/>
    <w:semiHidden/>
    <w:unhideWhenUsed/>
    <w:rsid w:val="00354E08"/>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86AD8"/>
    <w:rPr>
      <w:rFonts w:ascii="Times New Roman" w:eastAsiaTheme="minorHAnsi" w:hAnsi="Times New Roman"/>
    </w:rPr>
  </w:style>
  <w:style w:type="character" w:customStyle="1" w:styleId="EndnoteTextChar">
    <w:name w:val="Endnote Text Char"/>
    <w:basedOn w:val="DefaultParagraphFont"/>
    <w:link w:val="EndnoteText"/>
    <w:uiPriority w:val="99"/>
    <w:rsid w:val="00486AD8"/>
    <w:rPr>
      <w:rFonts w:ascii="Times New Roman" w:eastAsiaTheme="minorHAnsi" w:hAnsi="Times New Roman"/>
    </w:rPr>
  </w:style>
  <w:style w:type="character" w:styleId="EndnoteReference">
    <w:name w:val="endnote reference"/>
    <w:basedOn w:val="DefaultParagraphFont"/>
    <w:uiPriority w:val="99"/>
    <w:unhideWhenUsed/>
    <w:rsid w:val="00486AD8"/>
    <w:rPr>
      <w:vertAlign w:val="superscript"/>
    </w:rPr>
  </w:style>
  <w:style w:type="paragraph" w:styleId="ListParagraph">
    <w:name w:val="List Paragraph"/>
    <w:basedOn w:val="Normal"/>
    <w:uiPriority w:val="34"/>
    <w:qFormat/>
    <w:rsid w:val="00113ADF"/>
    <w:pPr>
      <w:ind w:left="720"/>
      <w:contextualSpacing/>
    </w:pPr>
    <w:rPr>
      <w:rFonts w:eastAsiaTheme="minorHAnsi"/>
    </w:rPr>
  </w:style>
  <w:style w:type="character" w:styleId="CommentReference">
    <w:name w:val="annotation reference"/>
    <w:basedOn w:val="DefaultParagraphFont"/>
    <w:uiPriority w:val="99"/>
    <w:semiHidden/>
    <w:unhideWhenUsed/>
    <w:rsid w:val="00113ADF"/>
    <w:rPr>
      <w:sz w:val="18"/>
      <w:szCs w:val="18"/>
    </w:rPr>
  </w:style>
  <w:style w:type="paragraph" w:styleId="FootnoteText">
    <w:name w:val="footnote text"/>
    <w:basedOn w:val="Normal"/>
    <w:link w:val="FootnoteTextChar"/>
    <w:uiPriority w:val="99"/>
    <w:unhideWhenUsed/>
    <w:rsid w:val="00D519F4"/>
  </w:style>
  <w:style w:type="character" w:customStyle="1" w:styleId="FootnoteTextChar">
    <w:name w:val="Footnote Text Char"/>
    <w:basedOn w:val="DefaultParagraphFont"/>
    <w:link w:val="FootnoteText"/>
    <w:uiPriority w:val="99"/>
    <w:rsid w:val="00D519F4"/>
  </w:style>
  <w:style w:type="character" w:styleId="FootnoteReference">
    <w:name w:val="footnote reference"/>
    <w:basedOn w:val="DefaultParagraphFont"/>
    <w:uiPriority w:val="99"/>
    <w:unhideWhenUsed/>
    <w:rsid w:val="00D519F4"/>
    <w:rPr>
      <w:vertAlign w:val="superscript"/>
    </w:rPr>
  </w:style>
  <w:style w:type="character" w:styleId="Hyperlink">
    <w:name w:val="Hyperlink"/>
    <w:basedOn w:val="DefaultParagraphFont"/>
    <w:uiPriority w:val="99"/>
    <w:unhideWhenUsed/>
    <w:rsid w:val="00D519F4"/>
    <w:rPr>
      <w:color w:val="0000FF" w:themeColor="hyperlink"/>
      <w:u w:val="single"/>
    </w:rPr>
  </w:style>
  <w:style w:type="paragraph" w:styleId="Footer">
    <w:name w:val="footer"/>
    <w:basedOn w:val="Normal"/>
    <w:link w:val="FooterChar"/>
    <w:uiPriority w:val="99"/>
    <w:unhideWhenUsed/>
    <w:rsid w:val="0012019F"/>
    <w:pPr>
      <w:tabs>
        <w:tab w:val="center" w:pos="4320"/>
        <w:tab w:val="right" w:pos="8640"/>
      </w:tabs>
    </w:pPr>
  </w:style>
  <w:style w:type="character" w:customStyle="1" w:styleId="FooterChar">
    <w:name w:val="Footer Char"/>
    <w:basedOn w:val="DefaultParagraphFont"/>
    <w:link w:val="Footer"/>
    <w:uiPriority w:val="99"/>
    <w:rsid w:val="0012019F"/>
  </w:style>
  <w:style w:type="character" w:styleId="PageNumber">
    <w:name w:val="page number"/>
    <w:basedOn w:val="DefaultParagraphFont"/>
    <w:uiPriority w:val="99"/>
    <w:semiHidden/>
    <w:unhideWhenUsed/>
    <w:rsid w:val="0012019F"/>
  </w:style>
  <w:style w:type="paragraph" w:styleId="Header">
    <w:name w:val="header"/>
    <w:basedOn w:val="Normal"/>
    <w:link w:val="HeaderChar"/>
    <w:uiPriority w:val="99"/>
    <w:unhideWhenUsed/>
    <w:rsid w:val="0012708E"/>
    <w:pPr>
      <w:tabs>
        <w:tab w:val="center" w:pos="4680"/>
        <w:tab w:val="right" w:pos="9360"/>
      </w:tabs>
    </w:pPr>
  </w:style>
  <w:style w:type="character" w:customStyle="1" w:styleId="HeaderChar">
    <w:name w:val="Header Char"/>
    <w:basedOn w:val="DefaultParagraphFont"/>
    <w:link w:val="Header"/>
    <w:uiPriority w:val="99"/>
    <w:rsid w:val="0012708E"/>
  </w:style>
  <w:style w:type="paragraph" w:styleId="ListNumber">
    <w:name w:val="List Number"/>
    <w:basedOn w:val="Normal"/>
    <w:uiPriority w:val="99"/>
    <w:semiHidden/>
    <w:unhideWhenUsed/>
    <w:rsid w:val="0012708E"/>
    <w:pPr>
      <w:numPr>
        <w:numId w:val="23"/>
      </w:numPr>
      <w:contextualSpacing/>
    </w:pPr>
  </w:style>
  <w:style w:type="character" w:styleId="FollowedHyperlink">
    <w:name w:val="FollowedHyperlink"/>
    <w:basedOn w:val="DefaultParagraphFont"/>
    <w:uiPriority w:val="99"/>
    <w:semiHidden/>
    <w:unhideWhenUsed/>
    <w:rsid w:val="00A865EA"/>
    <w:rPr>
      <w:color w:val="800080" w:themeColor="followedHyperlink"/>
      <w:u w:val="single"/>
    </w:rPr>
  </w:style>
  <w:style w:type="paragraph" w:styleId="NormalWeb">
    <w:name w:val="Normal (Web)"/>
    <w:basedOn w:val="Normal"/>
    <w:uiPriority w:val="99"/>
    <w:semiHidden/>
    <w:unhideWhenUsed/>
    <w:rsid w:val="00354E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78118">
      <w:bodyDiv w:val="1"/>
      <w:marLeft w:val="0"/>
      <w:marRight w:val="0"/>
      <w:marTop w:val="0"/>
      <w:marBottom w:val="0"/>
      <w:divBdr>
        <w:top w:val="none" w:sz="0" w:space="0" w:color="auto"/>
        <w:left w:val="none" w:sz="0" w:space="0" w:color="auto"/>
        <w:bottom w:val="none" w:sz="0" w:space="0" w:color="auto"/>
        <w:right w:val="none" w:sz="0" w:space="0" w:color="auto"/>
      </w:divBdr>
    </w:div>
    <w:div w:id="617683853">
      <w:bodyDiv w:val="1"/>
      <w:marLeft w:val="0"/>
      <w:marRight w:val="0"/>
      <w:marTop w:val="0"/>
      <w:marBottom w:val="0"/>
      <w:divBdr>
        <w:top w:val="none" w:sz="0" w:space="0" w:color="auto"/>
        <w:left w:val="none" w:sz="0" w:space="0" w:color="auto"/>
        <w:bottom w:val="none" w:sz="0" w:space="0" w:color="auto"/>
        <w:right w:val="none" w:sz="0" w:space="0" w:color="auto"/>
      </w:divBdr>
    </w:div>
    <w:div w:id="163625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4D471A-C75A-46CB-8573-83D2B7FE2C19}"/>
</file>

<file path=customXml/itemProps2.xml><?xml version="1.0" encoding="utf-8"?>
<ds:datastoreItem xmlns:ds="http://schemas.openxmlformats.org/officeDocument/2006/customXml" ds:itemID="{18B8F65E-42F2-4A09-8C6D-460DF75DFB69}"/>
</file>

<file path=customXml/itemProps3.xml><?xml version="1.0" encoding="utf-8"?>
<ds:datastoreItem xmlns:ds="http://schemas.openxmlformats.org/officeDocument/2006/customXml" ds:itemID="{622DAC2C-3660-41E8-8CF4-F59A8CFD8FC4}"/>
</file>

<file path=docProps/app.xml><?xml version="1.0" encoding="utf-8"?>
<Properties xmlns="http://schemas.openxmlformats.org/officeDocument/2006/extended-properties" xmlns:vt="http://schemas.openxmlformats.org/officeDocument/2006/docPropsVTypes">
  <Template>Normal.dotm</Template>
  <TotalTime>12</TotalTime>
  <Pages>11</Pages>
  <Words>4419</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dc:creator>
  <cp:keywords/>
  <dc:description/>
  <cp:lastModifiedBy>Stephanie Ortoleva</cp:lastModifiedBy>
  <cp:revision>6</cp:revision>
  <dcterms:created xsi:type="dcterms:W3CDTF">2017-04-30T21:53:00Z</dcterms:created>
  <dcterms:modified xsi:type="dcterms:W3CDTF">2017-05-01T15:16:00Z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