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8025D" w14:textId="3E7A07C8" w:rsidR="007B7B0A" w:rsidRPr="008D3161" w:rsidRDefault="006D34B6" w:rsidP="007044B6">
      <w:pPr>
        <w:tabs>
          <w:tab w:val="left" w:pos="7575"/>
        </w:tabs>
        <w:rPr>
          <w:b/>
          <w:lang w:val="en-GB"/>
        </w:rPr>
      </w:pPr>
      <w:r w:rsidRPr="008D3161">
        <w:rPr>
          <w:noProof/>
          <w:lang w:val="en-GB" w:eastAsia="en-GB"/>
        </w:rPr>
        <w:drawing>
          <wp:anchor distT="0" distB="0" distL="114300" distR="114300" simplePos="0" relativeHeight="251659264" behindDoc="1" locked="0" layoutInCell="1" allowOverlap="1" wp14:anchorId="7F23DD92" wp14:editId="7D847D2C">
            <wp:simplePos x="0" y="0"/>
            <wp:positionH relativeFrom="column">
              <wp:posOffset>3562476</wp:posOffset>
            </wp:positionH>
            <wp:positionV relativeFrom="paragraph">
              <wp:posOffset>-66675</wp:posOffset>
            </wp:positionV>
            <wp:extent cx="2460591" cy="1371370"/>
            <wp:effectExtent l="0" t="0" r="3810" b="63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0591" cy="137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161">
        <w:rPr>
          <w:noProof/>
          <w:lang w:val="en-GB" w:eastAsia="en-GB"/>
        </w:rPr>
        <w:drawing>
          <wp:inline distT="0" distB="0" distL="0" distR="0" wp14:anchorId="490DC6C7" wp14:editId="6A89674F">
            <wp:extent cx="2334895" cy="939800"/>
            <wp:effectExtent l="0" t="0" r="8255" b="0"/>
            <wp:docPr id="1" name="Picture 1"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ish"/>
                    <pic:cNvPicPr>
                      <a:picLocks noChangeAspect="1" noChangeArrowheads="1"/>
                    </pic:cNvPicPr>
                  </pic:nvPicPr>
                  <pic:blipFill rotWithShape="1">
                    <a:blip r:embed="rId10">
                      <a:extLst>
                        <a:ext uri="{28A0092B-C50C-407E-A947-70E740481C1C}">
                          <a14:useLocalDpi xmlns:a14="http://schemas.microsoft.com/office/drawing/2010/main" val="0"/>
                        </a:ext>
                      </a:extLst>
                    </a:blip>
                    <a:srcRect l="56777"/>
                    <a:stretch/>
                  </pic:blipFill>
                  <pic:spPr bwMode="auto">
                    <a:xfrm>
                      <a:off x="0" y="0"/>
                      <a:ext cx="2334895" cy="939800"/>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8D3161">
        <w:rPr>
          <w:b/>
          <w:lang w:val="en-GB"/>
        </w:rPr>
        <w:tab/>
      </w:r>
    </w:p>
    <w:p w14:paraId="57CEB085" w14:textId="77777777" w:rsidR="007B7B0A" w:rsidRPr="008D3161" w:rsidRDefault="007B7B0A" w:rsidP="009A1239">
      <w:pPr>
        <w:rPr>
          <w:b/>
          <w:lang w:val="en-GB"/>
        </w:rPr>
      </w:pPr>
    </w:p>
    <w:p w14:paraId="2F56B981" w14:textId="77777777" w:rsidR="007B7B0A" w:rsidRPr="008D3161" w:rsidRDefault="007B7B0A" w:rsidP="009A1239">
      <w:pPr>
        <w:rPr>
          <w:b/>
          <w:color w:val="0070C0"/>
          <w:lang w:val="en-GB"/>
        </w:rPr>
      </w:pPr>
    </w:p>
    <w:p w14:paraId="2D1765E0" w14:textId="77777777" w:rsidR="007B7B0A" w:rsidRPr="00D133B1" w:rsidRDefault="007B7B0A" w:rsidP="009A1239">
      <w:pPr>
        <w:jc w:val="center"/>
        <w:rPr>
          <w:rFonts w:asciiTheme="majorHAnsi" w:hAnsiTheme="majorHAnsi" w:cstheme="majorHAnsi"/>
          <w:b/>
          <w:color w:val="0070C0"/>
          <w:sz w:val="28"/>
          <w:szCs w:val="28"/>
          <w:u w:val="single"/>
          <w:lang w:val="en-GB"/>
        </w:rPr>
      </w:pPr>
      <w:r w:rsidRPr="00D133B1">
        <w:rPr>
          <w:rFonts w:asciiTheme="majorHAnsi" w:hAnsiTheme="majorHAnsi" w:cstheme="majorHAnsi"/>
          <w:b/>
          <w:color w:val="0070C0"/>
          <w:sz w:val="28"/>
          <w:szCs w:val="28"/>
          <w:u w:val="single"/>
          <w:lang w:val="en-GB"/>
        </w:rPr>
        <w:t>Expert Group Meeting</w:t>
      </w:r>
    </w:p>
    <w:p w14:paraId="6713B807" w14:textId="035FE767" w:rsidR="007B7B0A" w:rsidRPr="00D133B1" w:rsidRDefault="00DD3215" w:rsidP="00772D7B">
      <w:pPr>
        <w:jc w:val="center"/>
        <w:rPr>
          <w:rFonts w:asciiTheme="majorHAnsi" w:hAnsiTheme="majorHAnsi" w:cstheme="majorHAnsi"/>
          <w:b/>
          <w:color w:val="0070C0"/>
          <w:sz w:val="28"/>
          <w:szCs w:val="28"/>
          <w:u w:val="single"/>
        </w:rPr>
      </w:pPr>
      <w:r w:rsidRPr="00D133B1">
        <w:rPr>
          <w:rFonts w:asciiTheme="majorHAnsi" w:hAnsiTheme="majorHAnsi" w:cstheme="majorHAnsi"/>
          <w:b/>
          <w:color w:val="0070C0"/>
          <w:sz w:val="28"/>
          <w:szCs w:val="28"/>
          <w:u w:val="single"/>
        </w:rPr>
        <w:t>Bioethics and</w:t>
      </w:r>
      <w:r w:rsidR="007B7B0A" w:rsidRPr="00D133B1">
        <w:rPr>
          <w:rFonts w:asciiTheme="majorHAnsi" w:hAnsiTheme="majorHAnsi" w:cstheme="majorHAnsi"/>
          <w:b/>
          <w:color w:val="0070C0"/>
          <w:sz w:val="28"/>
          <w:szCs w:val="28"/>
          <w:u w:val="single"/>
        </w:rPr>
        <w:t xml:space="preserve"> disabilit</w:t>
      </w:r>
      <w:r w:rsidRPr="00D133B1">
        <w:rPr>
          <w:rFonts w:asciiTheme="majorHAnsi" w:hAnsiTheme="majorHAnsi" w:cstheme="majorHAnsi"/>
          <w:b/>
          <w:color w:val="0070C0"/>
          <w:sz w:val="28"/>
          <w:szCs w:val="28"/>
          <w:u w:val="single"/>
        </w:rPr>
        <w:t>y</w:t>
      </w:r>
    </w:p>
    <w:p w14:paraId="4A484618" w14:textId="77777777" w:rsidR="007B7B0A" w:rsidRPr="008D3161" w:rsidRDefault="007B7B0A" w:rsidP="009A1239">
      <w:pPr>
        <w:rPr>
          <w:rFonts w:asciiTheme="majorHAnsi" w:hAnsiTheme="majorHAnsi" w:cstheme="majorHAnsi"/>
          <w:b/>
          <w:u w:val="single"/>
          <w:lang w:val="en-GB"/>
        </w:rPr>
      </w:pPr>
    </w:p>
    <w:p w14:paraId="51B5DADD" w14:textId="19F4C0D3" w:rsidR="007B7B0A" w:rsidRPr="008D3161" w:rsidRDefault="007B7B0A" w:rsidP="009A1239">
      <w:pPr>
        <w:jc w:val="center"/>
        <w:rPr>
          <w:rFonts w:asciiTheme="majorHAnsi" w:hAnsiTheme="majorHAnsi" w:cstheme="majorHAnsi"/>
          <w:b/>
          <w:lang w:val="en-GB"/>
        </w:rPr>
      </w:pPr>
      <w:r w:rsidRPr="008D3161">
        <w:rPr>
          <w:rFonts w:asciiTheme="majorHAnsi" w:hAnsiTheme="majorHAnsi" w:cstheme="majorHAnsi"/>
          <w:b/>
          <w:lang w:val="en-GB"/>
        </w:rPr>
        <w:t>1</w:t>
      </w:r>
      <w:r w:rsidR="00D133B1">
        <w:rPr>
          <w:rFonts w:asciiTheme="majorHAnsi" w:hAnsiTheme="majorHAnsi" w:cstheme="majorHAnsi"/>
          <w:b/>
          <w:lang w:val="en-GB"/>
        </w:rPr>
        <w:t xml:space="preserve">6 and </w:t>
      </w:r>
      <w:r w:rsidR="00DD3215" w:rsidRPr="008D3161">
        <w:rPr>
          <w:rFonts w:asciiTheme="majorHAnsi" w:hAnsiTheme="majorHAnsi" w:cstheme="majorHAnsi"/>
          <w:b/>
          <w:lang w:val="en-GB"/>
        </w:rPr>
        <w:t>17</w:t>
      </w:r>
      <w:r w:rsidRPr="008D3161">
        <w:rPr>
          <w:rFonts w:asciiTheme="majorHAnsi" w:hAnsiTheme="majorHAnsi" w:cstheme="majorHAnsi"/>
          <w:b/>
          <w:lang w:val="en-GB"/>
        </w:rPr>
        <w:t xml:space="preserve"> </w:t>
      </w:r>
      <w:r w:rsidR="00DD3215" w:rsidRPr="008D3161">
        <w:rPr>
          <w:rFonts w:asciiTheme="majorHAnsi" w:hAnsiTheme="majorHAnsi" w:cstheme="majorHAnsi"/>
          <w:b/>
          <w:lang w:val="en-GB"/>
        </w:rPr>
        <w:t>September</w:t>
      </w:r>
      <w:r w:rsidRPr="008D3161">
        <w:rPr>
          <w:rFonts w:asciiTheme="majorHAnsi" w:hAnsiTheme="majorHAnsi" w:cstheme="majorHAnsi"/>
          <w:b/>
          <w:lang w:val="en-GB"/>
        </w:rPr>
        <w:t xml:space="preserve"> 2019</w:t>
      </w:r>
    </w:p>
    <w:p w14:paraId="6219E3F5" w14:textId="77777777" w:rsidR="00D133B1" w:rsidRDefault="005D52DE" w:rsidP="00DD3215">
      <w:pPr>
        <w:jc w:val="center"/>
        <w:rPr>
          <w:rFonts w:asciiTheme="majorHAnsi" w:hAnsiTheme="majorHAnsi"/>
          <w:lang w:val="en-GB"/>
        </w:rPr>
      </w:pPr>
      <w:r w:rsidRPr="005D52DE">
        <w:rPr>
          <w:rFonts w:asciiTheme="majorHAnsi" w:hAnsiTheme="majorHAnsi"/>
        </w:rPr>
        <w:t>Room</w:t>
      </w:r>
      <w:r w:rsidR="00D87822">
        <w:rPr>
          <w:rFonts w:asciiTheme="majorHAnsi" w:hAnsiTheme="majorHAnsi"/>
        </w:rPr>
        <w:t xml:space="preserve"> 1-016, 1</w:t>
      </w:r>
      <w:r w:rsidR="00D87822" w:rsidRPr="00D87822">
        <w:rPr>
          <w:rFonts w:asciiTheme="majorHAnsi" w:hAnsiTheme="majorHAnsi"/>
          <w:vertAlign w:val="superscript"/>
        </w:rPr>
        <w:t>st</w:t>
      </w:r>
      <w:r w:rsidR="00D87822">
        <w:rPr>
          <w:rFonts w:asciiTheme="majorHAnsi" w:hAnsiTheme="majorHAnsi"/>
        </w:rPr>
        <w:t xml:space="preserve"> Floor</w:t>
      </w:r>
      <w:r w:rsidRPr="00DB6998">
        <w:rPr>
          <w:rFonts w:asciiTheme="majorHAnsi" w:hAnsiTheme="majorHAnsi"/>
          <w:lang w:val="en-GB"/>
        </w:rPr>
        <w:t>,</w:t>
      </w:r>
      <w:r w:rsidRPr="00DB6998">
        <w:rPr>
          <w:rFonts w:asciiTheme="majorHAnsi" w:hAnsiTheme="majorHAnsi" w:cstheme="majorHAnsi"/>
          <w:lang w:val="en-GB"/>
        </w:rPr>
        <w:t xml:space="preserve"> </w:t>
      </w:r>
      <w:r w:rsidR="00D87822" w:rsidRPr="00DB6998">
        <w:rPr>
          <w:rFonts w:asciiTheme="majorHAnsi" w:hAnsiTheme="majorHAnsi" w:cstheme="majorHAnsi"/>
          <w:lang w:val="en-GB"/>
        </w:rPr>
        <w:t xml:space="preserve">OHCHR, </w:t>
      </w:r>
      <w:r w:rsidR="00DD3215" w:rsidRPr="00DB6998">
        <w:rPr>
          <w:rFonts w:asciiTheme="majorHAnsi" w:hAnsiTheme="majorHAnsi" w:cstheme="majorHAnsi"/>
          <w:lang w:val="en-GB"/>
        </w:rPr>
        <w:t>Palais Wilson</w:t>
      </w:r>
      <w:r w:rsidR="00125902" w:rsidRPr="00DB6998">
        <w:rPr>
          <w:rFonts w:asciiTheme="majorHAnsi" w:hAnsiTheme="majorHAnsi"/>
          <w:lang w:val="en-GB"/>
        </w:rPr>
        <w:t xml:space="preserve">, </w:t>
      </w:r>
    </w:p>
    <w:p w14:paraId="00D26B6D" w14:textId="164B2B96" w:rsidR="00DD3215" w:rsidRPr="00DB6998" w:rsidRDefault="00DD3215" w:rsidP="00DD3215">
      <w:pPr>
        <w:jc w:val="center"/>
        <w:rPr>
          <w:rFonts w:asciiTheme="minorHAnsi" w:hAnsiTheme="minorHAnsi"/>
          <w:color w:val="222222"/>
          <w:lang w:val="en-GB"/>
        </w:rPr>
      </w:pPr>
      <w:r w:rsidRPr="00DB6998">
        <w:rPr>
          <w:rFonts w:asciiTheme="minorHAnsi" w:hAnsiTheme="minorHAnsi"/>
          <w:color w:val="222222"/>
          <w:lang w:val="en-GB"/>
        </w:rPr>
        <w:t xml:space="preserve">Quai Wilson 47, </w:t>
      </w:r>
    </w:p>
    <w:p w14:paraId="1CC44039" w14:textId="2BF2C8BB" w:rsidR="00DD3215" w:rsidRPr="00243761" w:rsidRDefault="00DD3215" w:rsidP="00DD3215">
      <w:pPr>
        <w:jc w:val="center"/>
        <w:rPr>
          <w:rFonts w:asciiTheme="majorHAnsi" w:hAnsiTheme="majorHAnsi" w:cstheme="majorHAnsi"/>
        </w:rPr>
      </w:pPr>
      <w:r w:rsidRPr="00243761">
        <w:rPr>
          <w:rFonts w:asciiTheme="minorHAnsi" w:hAnsiTheme="minorHAnsi" w:cs="Arial"/>
          <w:color w:val="222222"/>
        </w:rPr>
        <w:t>1201 Geneva</w:t>
      </w:r>
    </w:p>
    <w:p w14:paraId="2E6AFF25" w14:textId="77777777" w:rsidR="00664EEE" w:rsidRPr="00243761" w:rsidRDefault="00664EEE" w:rsidP="00664EEE">
      <w:pPr>
        <w:rPr>
          <w:rFonts w:asciiTheme="majorHAnsi" w:hAnsiTheme="majorHAnsi" w:cstheme="majorHAnsi"/>
          <w:lang w:val="en-GB"/>
        </w:rPr>
      </w:pPr>
    </w:p>
    <w:p w14:paraId="4908FC1F" w14:textId="77777777" w:rsidR="00DD3215" w:rsidRPr="00D133B1" w:rsidRDefault="007B7B0A" w:rsidP="009A1239">
      <w:pPr>
        <w:jc w:val="center"/>
        <w:rPr>
          <w:rFonts w:asciiTheme="majorHAnsi" w:hAnsiTheme="majorHAnsi" w:cstheme="majorHAnsi"/>
          <w:b/>
          <w:lang w:val="en-GB"/>
        </w:rPr>
      </w:pPr>
      <w:r w:rsidRPr="00D133B1">
        <w:rPr>
          <w:rFonts w:asciiTheme="majorHAnsi" w:hAnsiTheme="majorHAnsi" w:cstheme="majorHAnsi"/>
          <w:b/>
          <w:lang w:val="en-GB"/>
        </w:rPr>
        <w:t>Concept Note</w:t>
      </w:r>
    </w:p>
    <w:p w14:paraId="0A3135A9" w14:textId="77777777" w:rsidR="00DD3215" w:rsidRPr="00243761" w:rsidRDefault="00DD3215" w:rsidP="009A1239">
      <w:pPr>
        <w:jc w:val="center"/>
        <w:rPr>
          <w:rFonts w:asciiTheme="majorHAnsi" w:hAnsiTheme="majorHAnsi" w:cstheme="majorHAnsi"/>
          <w:b/>
          <w:u w:val="single"/>
          <w:lang w:val="en-GB"/>
        </w:rPr>
      </w:pPr>
    </w:p>
    <w:p w14:paraId="70EC6F19" w14:textId="77777777" w:rsidR="00A36E80" w:rsidRPr="00243761" w:rsidRDefault="00A36E80" w:rsidP="009A1239">
      <w:pPr>
        <w:rPr>
          <w:rFonts w:asciiTheme="majorHAnsi" w:hAnsiTheme="majorHAnsi" w:cstheme="majorHAnsi"/>
          <w:lang w:val="en-GB"/>
        </w:rPr>
      </w:pPr>
    </w:p>
    <w:p w14:paraId="012C1A7A" w14:textId="77777777" w:rsidR="007B7B0A" w:rsidRPr="00243761" w:rsidRDefault="007B7B0A" w:rsidP="009A1239">
      <w:pPr>
        <w:pStyle w:val="ListParagraph"/>
        <w:numPr>
          <w:ilvl w:val="0"/>
          <w:numId w:val="2"/>
        </w:numPr>
        <w:ind w:left="851" w:hanging="851"/>
        <w:rPr>
          <w:rFonts w:asciiTheme="majorHAnsi" w:hAnsiTheme="majorHAnsi" w:cstheme="majorHAnsi"/>
          <w:b/>
        </w:rPr>
      </w:pPr>
      <w:r w:rsidRPr="00243761">
        <w:rPr>
          <w:rFonts w:asciiTheme="majorHAnsi" w:hAnsiTheme="majorHAnsi" w:cstheme="majorHAnsi"/>
          <w:b/>
        </w:rPr>
        <w:t>Introduction</w:t>
      </w:r>
    </w:p>
    <w:p w14:paraId="799C07F2" w14:textId="77777777" w:rsidR="009A1239" w:rsidRPr="00243761" w:rsidRDefault="009A1239" w:rsidP="009A1239">
      <w:pPr>
        <w:pStyle w:val="ListParagraph"/>
        <w:ind w:left="851"/>
        <w:rPr>
          <w:rFonts w:asciiTheme="majorHAnsi" w:hAnsiTheme="majorHAnsi" w:cstheme="majorHAnsi"/>
          <w:b/>
        </w:rPr>
      </w:pPr>
    </w:p>
    <w:p w14:paraId="22466DAE" w14:textId="7406133B" w:rsidR="00BE70A0" w:rsidRPr="00BE70A0" w:rsidRDefault="00BE70A0" w:rsidP="00BE70A0">
      <w:pPr>
        <w:pStyle w:val="NormalWeb"/>
        <w:spacing w:before="0" w:beforeAutospacing="0" w:after="0" w:afterAutospacing="0"/>
        <w:jc w:val="both"/>
        <w:rPr>
          <w:rFonts w:asciiTheme="majorHAnsi" w:hAnsiTheme="majorHAnsi" w:cstheme="majorHAnsi"/>
          <w:sz w:val="24"/>
          <w:szCs w:val="24"/>
          <w:lang w:val="en-US"/>
        </w:rPr>
      </w:pPr>
      <w:r w:rsidRPr="00BE70A0">
        <w:rPr>
          <w:rFonts w:asciiTheme="majorHAnsi" w:hAnsiTheme="majorHAnsi" w:cstheme="majorHAnsi"/>
          <w:sz w:val="24"/>
          <w:szCs w:val="24"/>
          <w:lang w:val="en-US"/>
        </w:rPr>
        <w:t xml:space="preserve">The UN Special Rapporteur on the rights of persons with disabilities, Ms. Catalina Devandas Aguilar is hosting an </w:t>
      </w:r>
      <w:r w:rsidRPr="00BE70A0">
        <w:rPr>
          <w:rFonts w:asciiTheme="majorHAnsi" w:hAnsiTheme="majorHAnsi" w:cstheme="majorHAnsi"/>
          <w:i/>
          <w:sz w:val="24"/>
          <w:szCs w:val="24"/>
          <w:lang w:val="en-US"/>
        </w:rPr>
        <w:t>Expert Group Meeting on bioethics and disability</w:t>
      </w:r>
      <w:r w:rsidRPr="00BE70A0">
        <w:rPr>
          <w:rFonts w:asciiTheme="majorHAnsi" w:hAnsiTheme="majorHAnsi" w:cstheme="majorHAnsi"/>
          <w:sz w:val="24"/>
          <w:szCs w:val="24"/>
          <w:lang w:val="en-US"/>
        </w:rPr>
        <w:t xml:space="preserve"> on 16 -17 September 2019 in Geneva, with the support of the Government of Finland. The meeting will be held at the premises of the OHCHR in Palais Wilson, </w:t>
      </w:r>
      <w:r w:rsidR="007F28D4">
        <w:rPr>
          <w:rFonts w:asciiTheme="majorHAnsi" w:hAnsiTheme="majorHAnsi" w:cstheme="majorHAnsi"/>
          <w:sz w:val="24"/>
          <w:szCs w:val="24"/>
          <w:lang w:val="en-US"/>
        </w:rPr>
        <w:t>Room 1-016</w:t>
      </w:r>
      <w:r w:rsidRPr="00BE70A0">
        <w:rPr>
          <w:rFonts w:asciiTheme="majorHAnsi" w:hAnsiTheme="majorHAnsi" w:cstheme="majorHAnsi"/>
          <w:sz w:val="24"/>
          <w:szCs w:val="24"/>
          <w:lang w:val="en-US"/>
        </w:rPr>
        <w:t xml:space="preserve">. </w:t>
      </w:r>
    </w:p>
    <w:p w14:paraId="2F3A8069" w14:textId="77777777" w:rsidR="009A1239" w:rsidRPr="00243761" w:rsidRDefault="009A1239" w:rsidP="009A1239">
      <w:pPr>
        <w:pStyle w:val="NormalWeb"/>
        <w:spacing w:before="0" w:beforeAutospacing="0" w:after="0" w:afterAutospacing="0"/>
        <w:jc w:val="both"/>
        <w:rPr>
          <w:rFonts w:asciiTheme="majorHAnsi" w:hAnsiTheme="majorHAnsi" w:cstheme="majorHAnsi"/>
          <w:color w:val="212121"/>
          <w:sz w:val="24"/>
          <w:szCs w:val="24"/>
          <w:lang w:val="en-US"/>
        </w:rPr>
      </w:pPr>
    </w:p>
    <w:p w14:paraId="5242B6B7" w14:textId="40FBCCA2" w:rsidR="007756B7" w:rsidRDefault="00A77F91" w:rsidP="009A1239">
      <w:pPr>
        <w:jc w:val="both"/>
        <w:rPr>
          <w:rFonts w:asciiTheme="majorHAnsi" w:hAnsiTheme="majorHAnsi" w:cstheme="majorHAnsi"/>
          <w:color w:val="222222"/>
        </w:rPr>
      </w:pPr>
      <w:r w:rsidRPr="00243761">
        <w:rPr>
          <w:rFonts w:asciiTheme="majorHAnsi" w:hAnsiTheme="majorHAnsi" w:cstheme="majorHAnsi"/>
        </w:rPr>
        <w:t xml:space="preserve">Pursuant to Human Rights Council resolution 35/6, the </w:t>
      </w:r>
      <w:r w:rsidR="007B7B0A" w:rsidRPr="00243761">
        <w:rPr>
          <w:rFonts w:asciiTheme="majorHAnsi" w:hAnsiTheme="majorHAnsi" w:cstheme="majorHAnsi"/>
        </w:rPr>
        <w:t xml:space="preserve">Special Rapporteur </w:t>
      </w:r>
      <w:r w:rsidRPr="00243761">
        <w:rPr>
          <w:rFonts w:asciiTheme="majorHAnsi" w:hAnsiTheme="majorHAnsi" w:cstheme="majorHAnsi"/>
        </w:rPr>
        <w:t>is</w:t>
      </w:r>
      <w:r w:rsidR="007B7B0A" w:rsidRPr="00243761">
        <w:rPr>
          <w:rFonts w:asciiTheme="majorHAnsi" w:hAnsiTheme="majorHAnsi" w:cstheme="majorHAnsi"/>
        </w:rPr>
        <w:t xml:space="preserve"> mandate</w:t>
      </w:r>
      <w:r w:rsidRPr="00243761">
        <w:rPr>
          <w:rFonts w:asciiTheme="majorHAnsi" w:hAnsiTheme="majorHAnsi" w:cstheme="majorHAnsi"/>
        </w:rPr>
        <w:t>d</w:t>
      </w:r>
      <w:r w:rsidR="007B7B0A" w:rsidRPr="00243761">
        <w:rPr>
          <w:rFonts w:asciiTheme="majorHAnsi" w:hAnsiTheme="majorHAnsi" w:cstheme="majorHAnsi"/>
        </w:rPr>
        <w:t xml:space="preserve"> to develop a regular dialogue with civil society and other </w:t>
      </w:r>
      <w:r w:rsidR="00F13FCC" w:rsidRPr="00243761">
        <w:rPr>
          <w:rFonts w:asciiTheme="majorHAnsi" w:hAnsiTheme="majorHAnsi" w:cstheme="majorHAnsi"/>
        </w:rPr>
        <w:t xml:space="preserve">actors </w:t>
      </w:r>
      <w:r w:rsidR="007B7B0A" w:rsidRPr="00243761">
        <w:rPr>
          <w:rFonts w:asciiTheme="majorHAnsi" w:hAnsiTheme="majorHAnsi" w:cstheme="majorHAnsi"/>
        </w:rPr>
        <w:t>to identify, exchange and promote good practices related to the realization of the rights of persons with disabilities; gather and exchange information and communications with States on alleged human rights violations</w:t>
      </w:r>
      <w:r w:rsidR="00C56F56" w:rsidRPr="00243761">
        <w:rPr>
          <w:rFonts w:asciiTheme="majorHAnsi" w:hAnsiTheme="majorHAnsi" w:cstheme="majorHAnsi"/>
        </w:rPr>
        <w:t xml:space="preserve">, </w:t>
      </w:r>
      <w:r w:rsidR="007B7B0A" w:rsidRPr="00243761">
        <w:rPr>
          <w:rFonts w:asciiTheme="majorHAnsi" w:hAnsiTheme="majorHAnsi" w:cstheme="majorHAnsi"/>
        </w:rPr>
        <w:t xml:space="preserve">and make recommendations on how to promote and protect the rights of persons with disabilities. </w:t>
      </w:r>
      <w:r w:rsidRPr="00243761">
        <w:rPr>
          <w:rFonts w:asciiTheme="majorHAnsi" w:hAnsiTheme="majorHAnsi" w:cstheme="majorHAnsi"/>
        </w:rPr>
        <w:t xml:space="preserve">In this </w:t>
      </w:r>
      <w:r w:rsidR="00C56F56" w:rsidRPr="00243761">
        <w:rPr>
          <w:rFonts w:asciiTheme="majorHAnsi" w:hAnsiTheme="majorHAnsi" w:cstheme="majorHAnsi"/>
        </w:rPr>
        <w:t>context</w:t>
      </w:r>
      <w:r w:rsidRPr="00243761">
        <w:rPr>
          <w:rFonts w:asciiTheme="majorHAnsi" w:hAnsiTheme="majorHAnsi" w:cstheme="majorHAnsi"/>
        </w:rPr>
        <w:t xml:space="preserve">, she reports annually to the </w:t>
      </w:r>
      <w:r w:rsidR="009449C0" w:rsidRPr="00243761">
        <w:rPr>
          <w:rFonts w:asciiTheme="majorHAnsi" w:hAnsiTheme="majorHAnsi" w:cstheme="majorHAnsi"/>
        </w:rPr>
        <w:t xml:space="preserve">Human Rights </w:t>
      </w:r>
      <w:r w:rsidRPr="00243761">
        <w:rPr>
          <w:rFonts w:asciiTheme="majorHAnsi" w:hAnsiTheme="majorHAnsi" w:cstheme="majorHAnsi"/>
        </w:rPr>
        <w:t>Council and the General Assembly.</w:t>
      </w:r>
      <w:r w:rsidR="00325BE5" w:rsidRPr="00243761">
        <w:rPr>
          <w:rFonts w:asciiTheme="majorHAnsi" w:hAnsiTheme="majorHAnsi" w:cstheme="majorHAnsi"/>
        </w:rPr>
        <w:t xml:space="preserve"> </w:t>
      </w:r>
      <w:r w:rsidR="007636CE" w:rsidRPr="00DB6998">
        <w:rPr>
          <w:rFonts w:asciiTheme="majorHAnsi" w:hAnsiTheme="majorHAnsi"/>
        </w:rPr>
        <w:t>T</w:t>
      </w:r>
      <w:r w:rsidR="00325BE5" w:rsidRPr="00243761">
        <w:rPr>
          <w:rFonts w:asciiTheme="majorHAnsi" w:hAnsiTheme="majorHAnsi" w:cstheme="majorHAnsi"/>
          <w:color w:val="222222"/>
        </w:rPr>
        <w:t xml:space="preserve">he main findings of this </w:t>
      </w:r>
      <w:r w:rsidR="00325BE5" w:rsidRPr="00243761">
        <w:rPr>
          <w:rFonts w:asciiTheme="majorHAnsi" w:hAnsiTheme="majorHAnsi" w:cstheme="majorHAnsi"/>
          <w:i/>
        </w:rPr>
        <w:t>Expert Group Meeting</w:t>
      </w:r>
      <w:r w:rsidR="007636CE">
        <w:rPr>
          <w:rFonts w:asciiTheme="majorHAnsi" w:hAnsiTheme="majorHAnsi" w:cstheme="majorHAnsi"/>
          <w:color w:val="222222"/>
        </w:rPr>
        <w:t xml:space="preserve"> will inform the Special Rapporteur’s </w:t>
      </w:r>
      <w:r w:rsidR="00325BE5" w:rsidRPr="00243761">
        <w:rPr>
          <w:rFonts w:asciiTheme="majorHAnsi" w:hAnsiTheme="majorHAnsi" w:cstheme="majorHAnsi"/>
          <w:color w:val="222222"/>
        </w:rPr>
        <w:t>thematic report on bioethics and disability to the Human Rights Council</w:t>
      </w:r>
      <w:r w:rsidR="00D87822">
        <w:rPr>
          <w:rFonts w:asciiTheme="majorHAnsi" w:hAnsiTheme="majorHAnsi" w:cstheme="majorHAnsi"/>
          <w:color w:val="222222"/>
        </w:rPr>
        <w:t xml:space="preserve"> in 2020. </w:t>
      </w:r>
    </w:p>
    <w:p w14:paraId="16E643BD" w14:textId="77777777" w:rsidR="00D133B1" w:rsidRPr="00243761" w:rsidRDefault="00D133B1" w:rsidP="009A1239">
      <w:pPr>
        <w:jc w:val="both"/>
        <w:rPr>
          <w:rFonts w:asciiTheme="majorHAnsi" w:hAnsiTheme="majorHAnsi" w:cstheme="majorHAnsi"/>
        </w:rPr>
      </w:pPr>
    </w:p>
    <w:p w14:paraId="72A45823" w14:textId="1410D91F" w:rsidR="00F30646" w:rsidRPr="00243761" w:rsidRDefault="007756B7" w:rsidP="00AF75EC">
      <w:pPr>
        <w:pStyle w:val="NormalWeb"/>
        <w:spacing w:before="0" w:beforeAutospacing="0" w:after="0" w:afterAutospacing="0"/>
        <w:jc w:val="both"/>
        <w:rPr>
          <w:rFonts w:asciiTheme="majorHAnsi" w:hAnsiTheme="majorHAnsi" w:cs="Arial"/>
          <w:color w:val="151B28"/>
          <w:sz w:val="24"/>
          <w:szCs w:val="24"/>
          <w:shd w:val="clear" w:color="auto" w:fill="FFFFFF"/>
          <w:lang w:val="en-US"/>
        </w:rPr>
      </w:pPr>
      <w:r w:rsidRPr="00243761">
        <w:rPr>
          <w:rFonts w:asciiTheme="majorHAnsi" w:hAnsiTheme="majorHAnsi" w:cs="Arial"/>
          <w:color w:val="151B28"/>
          <w:sz w:val="24"/>
          <w:szCs w:val="24"/>
          <w:shd w:val="clear" w:color="auto" w:fill="FFFFFF"/>
          <w:lang w:val="en-US"/>
        </w:rPr>
        <w:t xml:space="preserve">During her mandate, the Special Rapporteur has published </w:t>
      </w:r>
      <w:r w:rsidR="007636CE">
        <w:rPr>
          <w:rFonts w:asciiTheme="majorHAnsi" w:hAnsiTheme="majorHAnsi" w:cs="Arial"/>
          <w:color w:val="151B28"/>
          <w:sz w:val="24"/>
          <w:szCs w:val="24"/>
          <w:shd w:val="clear" w:color="auto" w:fill="FFFFFF"/>
          <w:lang w:val="en-US"/>
        </w:rPr>
        <w:t>various</w:t>
      </w:r>
      <w:r w:rsidRPr="00243761">
        <w:rPr>
          <w:rFonts w:asciiTheme="majorHAnsi" w:hAnsiTheme="majorHAnsi" w:cs="Arial"/>
          <w:color w:val="151B28"/>
          <w:sz w:val="24"/>
          <w:szCs w:val="24"/>
          <w:shd w:val="clear" w:color="auto" w:fill="FFFFFF"/>
          <w:lang w:val="en-US"/>
        </w:rPr>
        <w:t xml:space="preserve"> reports</w:t>
      </w:r>
      <w:r w:rsidR="00F530F4" w:rsidRPr="00243761">
        <w:rPr>
          <w:rFonts w:asciiTheme="majorHAnsi" w:hAnsiTheme="majorHAnsi" w:cs="Arial"/>
          <w:color w:val="151B28"/>
          <w:sz w:val="24"/>
          <w:szCs w:val="24"/>
          <w:shd w:val="clear" w:color="auto" w:fill="FFFFFF"/>
          <w:lang w:val="en-US"/>
        </w:rPr>
        <w:t xml:space="preserve"> </w:t>
      </w:r>
      <w:r w:rsidRPr="00243761">
        <w:rPr>
          <w:rFonts w:asciiTheme="majorHAnsi" w:hAnsiTheme="majorHAnsi" w:cs="Arial"/>
          <w:color w:val="151B28"/>
          <w:sz w:val="24"/>
          <w:szCs w:val="24"/>
          <w:shd w:val="clear" w:color="auto" w:fill="FFFFFF"/>
          <w:lang w:val="en-US"/>
        </w:rPr>
        <w:t xml:space="preserve">related to </w:t>
      </w:r>
      <w:r w:rsidR="00FD63E1" w:rsidRPr="00243761">
        <w:rPr>
          <w:rFonts w:asciiTheme="majorHAnsi" w:hAnsiTheme="majorHAnsi"/>
          <w:color w:val="000000"/>
          <w:sz w:val="24"/>
          <w:szCs w:val="24"/>
          <w:shd w:val="clear" w:color="auto" w:fill="FFFFFF"/>
          <w:lang w:val="en-US"/>
        </w:rPr>
        <w:t>bioethical issues, including</w:t>
      </w:r>
      <w:r w:rsidR="00FD63E1" w:rsidRPr="00243761">
        <w:rPr>
          <w:rFonts w:asciiTheme="majorHAnsi" w:hAnsiTheme="majorHAnsi" w:cs="Arial"/>
          <w:color w:val="151B28"/>
          <w:sz w:val="24"/>
          <w:szCs w:val="24"/>
          <w:shd w:val="clear" w:color="auto" w:fill="FFFFFF"/>
          <w:lang w:val="en-US"/>
        </w:rPr>
        <w:t xml:space="preserve"> </w:t>
      </w:r>
      <w:r w:rsidRPr="00243761">
        <w:rPr>
          <w:rFonts w:asciiTheme="majorHAnsi" w:hAnsiTheme="majorHAnsi" w:cs="Arial"/>
          <w:color w:val="151B28"/>
          <w:sz w:val="24"/>
          <w:szCs w:val="24"/>
          <w:shd w:val="clear" w:color="auto" w:fill="FFFFFF"/>
          <w:lang w:val="en-US"/>
        </w:rPr>
        <w:t>the right to liberty and security</w:t>
      </w:r>
      <w:r w:rsidR="00325BE5" w:rsidRPr="00243761">
        <w:rPr>
          <w:rFonts w:asciiTheme="majorHAnsi" w:hAnsiTheme="majorHAnsi" w:cs="Arial"/>
          <w:color w:val="151B28"/>
          <w:sz w:val="24"/>
          <w:szCs w:val="24"/>
          <w:shd w:val="clear" w:color="auto" w:fill="FFFFFF"/>
          <w:lang w:val="en-US"/>
        </w:rPr>
        <w:t>;</w:t>
      </w:r>
      <w:r w:rsidRPr="00243761">
        <w:rPr>
          <w:rFonts w:asciiTheme="majorHAnsi" w:hAnsiTheme="majorHAnsi" w:cs="Arial"/>
          <w:color w:val="151B28"/>
          <w:sz w:val="24"/>
          <w:szCs w:val="24"/>
          <w:shd w:val="clear" w:color="auto" w:fill="FFFFFF"/>
          <w:lang w:val="en-US"/>
        </w:rPr>
        <w:t xml:space="preserve"> right to health</w:t>
      </w:r>
      <w:r w:rsidR="00325BE5" w:rsidRPr="00243761">
        <w:rPr>
          <w:rFonts w:asciiTheme="majorHAnsi" w:hAnsiTheme="majorHAnsi" w:cs="Arial"/>
          <w:color w:val="151B28"/>
          <w:sz w:val="24"/>
          <w:szCs w:val="24"/>
          <w:shd w:val="clear" w:color="auto" w:fill="FFFFFF"/>
          <w:lang w:val="en-US"/>
        </w:rPr>
        <w:t>;</w:t>
      </w:r>
      <w:r w:rsidRPr="00243761">
        <w:rPr>
          <w:rFonts w:asciiTheme="majorHAnsi" w:hAnsiTheme="majorHAnsi" w:cs="Arial"/>
          <w:color w:val="151B28"/>
          <w:sz w:val="24"/>
          <w:szCs w:val="24"/>
          <w:shd w:val="clear" w:color="auto" w:fill="FFFFFF"/>
          <w:lang w:val="en-US"/>
        </w:rPr>
        <w:t xml:space="preserve"> legal capacity reform and supported-decision making</w:t>
      </w:r>
      <w:r w:rsidR="00FD63E1" w:rsidRPr="00243761">
        <w:rPr>
          <w:rFonts w:asciiTheme="majorHAnsi" w:hAnsiTheme="majorHAnsi" w:cs="Arial"/>
          <w:color w:val="151B28"/>
          <w:sz w:val="24"/>
          <w:szCs w:val="24"/>
          <w:shd w:val="clear" w:color="auto" w:fill="FFFFFF"/>
          <w:lang w:val="en-US"/>
        </w:rPr>
        <w:t>, and</w:t>
      </w:r>
      <w:r w:rsidRPr="00243761">
        <w:rPr>
          <w:rFonts w:asciiTheme="majorHAnsi" w:hAnsiTheme="majorHAnsi" w:cs="Arial"/>
          <w:color w:val="151B28"/>
          <w:sz w:val="24"/>
          <w:szCs w:val="24"/>
          <w:shd w:val="clear" w:color="auto" w:fill="FFFFFF"/>
          <w:lang w:val="en-US"/>
        </w:rPr>
        <w:t xml:space="preserve"> sexual and reproductive health and rights of girls and young women with disabilities. In all her reports, the Special Rapporteur has pointed out the necessity to change legislation, policies</w:t>
      </w:r>
      <w:r w:rsidR="00541C92" w:rsidRPr="00243761">
        <w:rPr>
          <w:rFonts w:asciiTheme="majorHAnsi" w:hAnsiTheme="majorHAnsi" w:cs="Arial"/>
          <w:color w:val="151B28"/>
          <w:sz w:val="24"/>
          <w:szCs w:val="24"/>
          <w:shd w:val="clear" w:color="auto" w:fill="FFFFFF"/>
          <w:lang w:val="en-US"/>
        </w:rPr>
        <w:t>,</w:t>
      </w:r>
      <w:r w:rsidRPr="00243761">
        <w:rPr>
          <w:rFonts w:asciiTheme="majorHAnsi" w:hAnsiTheme="majorHAnsi" w:cs="Arial"/>
          <w:color w:val="151B28"/>
          <w:sz w:val="24"/>
          <w:szCs w:val="24"/>
          <w:shd w:val="clear" w:color="auto" w:fill="FFFFFF"/>
          <w:lang w:val="en-US"/>
        </w:rPr>
        <w:t xml:space="preserve"> and institution</w:t>
      </w:r>
      <w:r w:rsidR="00372898" w:rsidRPr="00243761">
        <w:rPr>
          <w:rFonts w:asciiTheme="majorHAnsi" w:hAnsiTheme="majorHAnsi" w:cs="Arial"/>
          <w:color w:val="151B28"/>
          <w:sz w:val="24"/>
          <w:szCs w:val="24"/>
          <w:shd w:val="clear" w:color="auto" w:fill="FFFFFF"/>
          <w:lang w:val="en-US"/>
        </w:rPr>
        <w:t>al frameworks</w:t>
      </w:r>
      <w:r w:rsidRPr="00243761">
        <w:rPr>
          <w:rFonts w:asciiTheme="majorHAnsi" w:hAnsiTheme="majorHAnsi" w:cs="Arial"/>
          <w:color w:val="151B28"/>
          <w:sz w:val="24"/>
          <w:szCs w:val="24"/>
          <w:shd w:val="clear" w:color="auto" w:fill="FFFFFF"/>
          <w:lang w:val="en-US"/>
        </w:rPr>
        <w:t xml:space="preserve"> so that they are inclusive of persons with disabilities. Beyond this, </w:t>
      </w:r>
      <w:r w:rsidR="007636CE">
        <w:rPr>
          <w:rFonts w:asciiTheme="majorHAnsi" w:hAnsiTheme="majorHAnsi" w:cs="Arial"/>
          <w:color w:val="151B28"/>
          <w:sz w:val="24"/>
          <w:szCs w:val="24"/>
          <w:shd w:val="clear" w:color="auto" w:fill="FFFFFF"/>
          <w:lang w:val="en-US"/>
        </w:rPr>
        <w:t>it is also</w:t>
      </w:r>
      <w:r w:rsidRPr="00243761">
        <w:rPr>
          <w:rFonts w:asciiTheme="majorHAnsi" w:hAnsiTheme="majorHAnsi" w:cs="Arial"/>
          <w:color w:val="151B28"/>
          <w:sz w:val="24"/>
          <w:szCs w:val="24"/>
          <w:shd w:val="clear" w:color="auto" w:fill="FFFFFF"/>
          <w:lang w:val="en-US"/>
        </w:rPr>
        <w:t xml:space="preserve"> imperative to embrace diversity through new attitudes and cultural change. This effort to reshape the way we see and interact with </w:t>
      </w:r>
      <w:r w:rsidR="00541C92" w:rsidRPr="00243761">
        <w:rPr>
          <w:rFonts w:asciiTheme="majorHAnsi" w:hAnsiTheme="majorHAnsi" w:cs="Arial"/>
          <w:color w:val="151B28"/>
          <w:sz w:val="24"/>
          <w:szCs w:val="24"/>
          <w:shd w:val="clear" w:color="auto" w:fill="FFFFFF"/>
          <w:lang w:val="en-US"/>
        </w:rPr>
        <w:t xml:space="preserve">a </w:t>
      </w:r>
      <w:r w:rsidRPr="00243761">
        <w:rPr>
          <w:rFonts w:asciiTheme="majorHAnsi" w:hAnsiTheme="majorHAnsi" w:cs="Arial"/>
          <w:color w:val="151B28"/>
          <w:sz w:val="24"/>
          <w:szCs w:val="24"/>
          <w:shd w:val="clear" w:color="auto" w:fill="FFFFFF"/>
          <w:lang w:val="en-US"/>
        </w:rPr>
        <w:t xml:space="preserve">disability is the foundation of all of the Special Rapporteur work. </w:t>
      </w:r>
    </w:p>
    <w:p w14:paraId="28A0C22E" w14:textId="77777777" w:rsidR="00664EEE" w:rsidRPr="00243761" w:rsidRDefault="00664EEE" w:rsidP="009A1239">
      <w:pPr>
        <w:jc w:val="both"/>
        <w:rPr>
          <w:rFonts w:asciiTheme="majorHAnsi" w:hAnsiTheme="majorHAnsi" w:cstheme="majorHAnsi"/>
        </w:rPr>
      </w:pPr>
    </w:p>
    <w:p w14:paraId="75182C66" w14:textId="32328859" w:rsidR="0071130C" w:rsidRPr="00243761" w:rsidRDefault="007B7B0A" w:rsidP="00083A46">
      <w:pPr>
        <w:pStyle w:val="ListParagraph"/>
        <w:numPr>
          <w:ilvl w:val="0"/>
          <w:numId w:val="2"/>
        </w:numPr>
        <w:ind w:left="851" w:hanging="851"/>
        <w:jc w:val="both"/>
        <w:rPr>
          <w:rFonts w:asciiTheme="majorHAnsi" w:hAnsiTheme="majorHAnsi" w:cstheme="majorHAnsi"/>
          <w:b/>
        </w:rPr>
      </w:pPr>
      <w:r w:rsidRPr="00243761">
        <w:rPr>
          <w:rFonts w:asciiTheme="majorHAnsi" w:hAnsiTheme="majorHAnsi" w:cstheme="majorHAnsi"/>
          <w:b/>
        </w:rPr>
        <w:t>Context</w:t>
      </w:r>
    </w:p>
    <w:p w14:paraId="1A1AAC13" w14:textId="77777777" w:rsidR="00912EE0" w:rsidRPr="00243761" w:rsidRDefault="00912EE0" w:rsidP="000E3984">
      <w:pPr>
        <w:jc w:val="both"/>
        <w:rPr>
          <w:rFonts w:asciiTheme="majorHAnsi" w:hAnsiTheme="majorHAnsi" w:cstheme="majorHAnsi"/>
        </w:rPr>
      </w:pPr>
    </w:p>
    <w:p w14:paraId="44A109F3" w14:textId="1B5EF2A3" w:rsidR="00912EE0" w:rsidRPr="00243761" w:rsidRDefault="00912EE0" w:rsidP="000E3984">
      <w:pPr>
        <w:jc w:val="both"/>
        <w:rPr>
          <w:rFonts w:asciiTheme="majorHAnsi" w:hAnsiTheme="majorHAnsi" w:cstheme="majorHAnsi"/>
        </w:rPr>
      </w:pPr>
      <w:r w:rsidRPr="00243761">
        <w:rPr>
          <w:rFonts w:ascii="Cambria" w:hAnsi="Cambria"/>
        </w:rPr>
        <w:t xml:space="preserve">Bioethics considers the ethical, legal, and increasingly the societal issues raised by medicine and science. Its focus tends to be more on innovation and cutting-edge </w:t>
      </w:r>
      <w:r w:rsidRPr="00243761">
        <w:rPr>
          <w:rFonts w:ascii="Cambria" w:hAnsi="Cambria"/>
        </w:rPr>
        <w:lastRenderedPageBreak/>
        <w:t>developments that raise novel ethical difficulties for healthcare, scientific research and society in general.</w:t>
      </w:r>
    </w:p>
    <w:p w14:paraId="4A9CA4A1" w14:textId="77777777" w:rsidR="00912EE0" w:rsidRPr="00243761" w:rsidRDefault="00912EE0" w:rsidP="000E3984">
      <w:pPr>
        <w:jc w:val="both"/>
        <w:rPr>
          <w:rFonts w:asciiTheme="majorHAnsi" w:hAnsiTheme="majorHAnsi" w:cstheme="majorHAnsi"/>
        </w:rPr>
      </w:pPr>
    </w:p>
    <w:p w14:paraId="5F3A24DF" w14:textId="45288669" w:rsidR="00912EE0" w:rsidRPr="00243761" w:rsidRDefault="00DA3282" w:rsidP="000E3984">
      <w:pPr>
        <w:jc w:val="both"/>
        <w:rPr>
          <w:rFonts w:asciiTheme="majorHAnsi" w:hAnsiTheme="majorHAnsi" w:cstheme="majorHAnsi"/>
        </w:rPr>
      </w:pPr>
      <w:r w:rsidRPr="00243761">
        <w:rPr>
          <w:rFonts w:asciiTheme="majorHAnsi" w:hAnsiTheme="majorHAnsi" w:cstheme="majorHAnsi"/>
        </w:rPr>
        <w:t>In this context, b</w:t>
      </w:r>
      <w:r w:rsidR="00912EE0" w:rsidRPr="00243761">
        <w:rPr>
          <w:rFonts w:asciiTheme="majorHAnsi" w:hAnsiTheme="majorHAnsi" w:cstheme="majorHAnsi"/>
        </w:rPr>
        <w:t xml:space="preserve">ioethics guides societies to decide which sorts of interventions and supports for disability </w:t>
      </w:r>
      <w:r w:rsidR="00D87822">
        <w:rPr>
          <w:rFonts w:asciiTheme="majorHAnsi" w:hAnsiTheme="majorHAnsi" w:cstheme="majorHAnsi"/>
        </w:rPr>
        <w:t xml:space="preserve">that </w:t>
      </w:r>
      <w:r w:rsidR="00912EE0" w:rsidRPr="00243761">
        <w:rPr>
          <w:rFonts w:asciiTheme="majorHAnsi" w:hAnsiTheme="majorHAnsi" w:cstheme="majorHAnsi"/>
        </w:rPr>
        <w:t xml:space="preserve">are morally good. </w:t>
      </w:r>
      <w:r w:rsidRPr="00243761">
        <w:rPr>
          <w:rFonts w:asciiTheme="majorHAnsi" w:hAnsiTheme="majorHAnsi" w:cstheme="majorHAnsi"/>
        </w:rPr>
        <w:t>D</w:t>
      </w:r>
      <w:r w:rsidR="00912EE0" w:rsidRPr="00243761">
        <w:rPr>
          <w:rFonts w:asciiTheme="majorHAnsi" w:hAnsiTheme="majorHAnsi" w:cstheme="majorHAnsi"/>
        </w:rPr>
        <w:t>isability is also important for bioethics, as the diversity of human bodies is a central focus of its attention. The bioethical discourse not only reflects the prevailing cultural beliefs about disability but also can shape attitudes towards persons with disabilities.</w:t>
      </w:r>
    </w:p>
    <w:p w14:paraId="24223F08" w14:textId="77777777" w:rsidR="00912EE0" w:rsidRPr="00243761" w:rsidRDefault="00912EE0" w:rsidP="000E3984">
      <w:pPr>
        <w:jc w:val="both"/>
        <w:rPr>
          <w:rFonts w:asciiTheme="majorHAnsi" w:hAnsiTheme="majorHAnsi" w:cstheme="majorHAnsi"/>
        </w:rPr>
      </w:pPr>
    </w:p>
    <w:p w14:paraId="7302FE9C" w14:textId="0FFC0D13" w:rsidR="002F196C" w:rsidRPr="00243761" w:rsidRDefault="00DA3282" w:rsidP="000E3984">
      <w:pPr>
        <w:jc w:val="both"/>
        <w:rPr>
          <w:rFonts w:asciiTheme="majorHAnsi" w:hAnsiTheme="majorHAnsi" w:cstheme="majorHAnsi"/>
        </w:rPr>
      </w:pPr>
      <w:r w:rsidRPr="00243761">
        <w:rPr>
          <w:rFonts w:asciiTheme="majorHAnsi" w:hAnsiTheme="majorHAnsi" w:cstheme="majorHAnsi"/>
        </w:rPr>
        <w:t>Accordingly, b</w:t>
      </w:r>
      <w:r w:rsidR="005072F4" w:rsidRPr="00243761">
        <w:rPr>
          <w:rFonts w:asciiTheme="majorHAnsi" w:hAnsiTheme="majorHAnsi" w:cstheme="majorHAnsi"/>
        </w:rPr>
        <w:t xml:space="preserve">ioethics </w:t>
      </w:r>
      <w:r w:rsidR="00083A46" w:rsidRPr="00243761">
        <w:rPr>
          <w:rFonts w:asciiTheme="majorHAnsi" w:hAnsiTheme="majorHAnsi" w:cstheme="majorHAnsi"/>
        </w:rPr>
        <w:t xml:space="preserve">is </w:t>
      </w:r>
      <w:r w:rsidR="003C74F9" w:rsidRPr="00243761">
        <w:rPr>
          <w:rFonts w:asciiTheme="majorHAnsi" w:hAnsiTheme="majorHAnsi" w:cstheme="majorHAnsi"/>
        </w:rPr>
        <w:t>intrinsically linked</w:t>
      </w:r>
      <w:r w:rsidR="00083A46" w:rsidRPr="00243761">
        <w:rPr>
          <w:rFonts w:asciiTheme="majorHAnsi" w:hAnsiTheme="majorHAnsi" w:cstheme="majorHAnsi"/>
        </w:rPr>
        <w:t xml:space="preserve"> </w:t>
      </w:r>
      <w:r w:rsidR="005072F4" w:rsidRPr="00243761">
        <w:rPr>
          <w:rFonts w:asciiTheme="majorHAnsi" w:hAnsiTheme="majorHAnsi" w:cstheme="majorHAnsi"/>
        </w:rPr>
        <w:t xml:space="preserve">to </w:t>
      </w:r>
      <w:r w:rsidR="00083A46" w:rsidRPr="00243761">
        <w:rPr>
          <w:rFonts w:asciiTheme="majorHAnsi" w:hAnsiTheme="majorHAnsi" w:cstheme="majorHAnsi"/>
        </w:rPr>
        <w:t xml:space="preserve">the </w:t>
      </w:r>
      <w:r w:rsidR="005072F4" w:rsidRPr="00243761">
        <w:rPr>
          <w:rFonts w:asciiTheme="majorHAnsi" w:hAnsiTheme="majorHAnsi" w:cstheme="majorHAnsi"/>
        </w:rPr>
        <w:t>lives</w:t>
      </w:r>
      <w:r w:rsidR="00083A46" w:rsidRPr="00243761">
        <w:rPr>
          <w:rFonts w:asciiTheme="majorHAnsi" w:hAnsiTheme="majorHAnsi" w:cstheme="majorHAnsi"/>
        </w:rPr>
        <w:t xml:space="preserve"> of persons with disabilities</w:t>
      </w:r>
      <w:r w:rsidRPr="00243761">
        <w:rPr>
          <w:rFonts w:asciiTheme="majorHAnsi" w:hAnsiTheme="majorHAnsi" w:cstheme="majorHAnsi"/>
        </w:rPr>
        <w:t>, having direct and indirect effects on their lives</w:t>
      </w:r>
      <w:r w:rsidR="00083A46" w:rsidRPr="00243761">
        <w:rPr>
          <w:rFonts w:asciiTheme="majorHAnsi" w:hAnsiTheme="majorHAnsi" w:cstheme="majorHAnsi"/>
        </w:rPr>
        <w:t xml:space="preserve">. </w:t>
      </w:r>
      <w:r w:rsidR="002A3CDF" w:rsidRPr="00243761">
        <w:rPr>
          <w:rFonts w:asciiTheme="majorHAnsi" w:hAnsiTheme="majorHAnsi" w:cstheme="majorHAnsi"/>
        </w:rPr>
        <w:t xml:space="preserve">Recent advances in biomedicine have changed how disability is understood and the moral permissibility of using particular medical interventions to prevent </w:t>
      </w:r>
      <w:r w:rsidR="002F196C" w:rsidRPr="00243761">
        <w:rPr>
          <w:rFonts w:asciiTheme="majorHAnsi" w:hAnsiTheme="majorHAnsi" w:cstheme="majorHAnsi"/>
        </w:rPr>
        <w:t>disabling conditions before they happen, reducing their impact, or treating them once they occur.</w:t>
      </w:r>
    </w:p>
    <w:p w14:paraId="5DFC19BE" w14:textId="2B747F9E" w:rsidR="0007240B" w:rsidRPr="00243761" w:rsidRDefault="0007240B" w:rsidP="000E3984">
      <w:pPr>
        <w:jc w:val="both"/>
        <w:rPr>
          <w:rFonts w:asciiTheme="majorHAnsi" w:hAnsiTheme="majorHAnsi" w:cstheme="majorHAnsi"/>
        </w:rPr>
      </w:pPr>
    </w:p>
    <w:p w14:paraId="2F5091F6" w14:textId="448A658F" w:rsidR="0007240B" w:rsidRPr="00243761" w:rsidRDefault="0007240B" w:rsidP="000E3984">
      <w:pPr>
        <w:jc w:val="both"/>
        <w:rPr>
          <w:rFonts w:asciiTheme="majorHAnsi" w:hAnsiTheme="majorHAnsi" w:cs="Arial"/>
          <w:color w:val="000000"/>
          <w:shd w:val="clear" w:color="auto" w:fill="FFFFFF"/>
        </w:rPr>
      </w:pPr>
      <w:r w:rsidRPr="00243761">
        <w:rPr>
          <w:rFonts w:asciiTheme="majorHAnsi" w:hAnsiTheme="majorHAnsi" w:cs="Arial"/>
          <w:color w:val="000000"/>
          <w:shd w:val="clear" w:color="auto" w:fill="FFFFFF"/>
        </w:rPr>
        <w:t>Historically, international bioethics declarations have made little specific reference to persons with disabilities, except in the context of people who</w:t>
      </w:r>
      <w:r w:rsidR="00E9753D" w:rsidRPr="00243761">
        <w:rPr>
          <w:rFonts w:asciiTheme="majorHAnsi" w:hAnsiTheme="majorHAnsi" w:cs="Arial"/>
          <w:color w:val="000000"/>
          <w:shd w:val="clear" w:color="auto" w:fill="FFFFFF"/>
        </w:rPr>
        <w:t xml:space="preserve"> are deemed to</w:t>
      </w:r>
      <w:r w:rsidRPr="00243761">
        <w:rPr>
          <w:rFonts w:asciiTheme="majorHAnsi" w:hAnsiTheme="majorHAnsi" w:cs="Arial"/>
          <w:color w:val="000000"/>
          <w:shd w:val="clear" w:color="auto" w:fill="FFFFFF"/>
        </w:rPr>
        <w:t xml:space="preserve"> “lack capacity to consent” to medical treatment or research. For example, Article 6 of the </w:t>
      </w:r>
      <w:r w:rsidRPr="00243761">
        <w:rPr>
          <w:rFonts w:asciiTheme="majorHAnsi" w:hAnsiTheme="majorHAnsi"/>
        </w:rPr>
        <w:t xml:space="preserve">Council of Europe’s Convention on Human Rights and Biomedicine, </w:t>
      </w:r>
      <w:r w:rsidR="00D87822">
        <w:rPr>
          <w:rFonts w:asciiTheme="majorHAnsi" w:hAnsiTheme="majorHAnsi"/>
        </w:rPr>
        <w:t>(</w:t>
      </w:r>
      <w:r w:rsidRPr="00243761">
        <w:rPr>
          <w:rFonts w:asciiTheme="majorHAnsi" w:hAnsiTheme="majorHAnsi"/>
        </w:rPr>
        <w:t>hereinafter,</w:t>
      </w:r>
      <w:r w:rsidRPr="00243761">
        <w:rPr>
          <w:rStyle w:val="Heading3Char"/>
          <w:rFonts w:asciiTheme="majorHAnsi" w:eastAsiaTheme="minorEastAsia" w:hAnsiTheme="majorHAnsi" w:cstheme="majorHAnsi"/>
          <w:b w:val="0"/>
          <w:sz w:val="24"/>
          <w:szCs w:val="24"/>
        </w:rPr>
        <w:t xml:space="preserve"> </w:t>
      </w:r>
      <w:r w:rsidR="00D87822">
        <w:rPr>
          <w:rStyle w:val="Heading3Char"/>
          <w:rFonts w:asciiTheme="majorHAnsi" w:eastAsiaTheme="minorEastAsia" w:hAnsiTheme="majorHAnsi" w:cstheme="majorHAnsi"/>
          <w:b w:val="0"/>
          <w:sz w:val="24"/>
          <w:szCs w:val="24"/>
        </w:rPr>
        <w:t>“</w:t>
      </w:r>
      <w:r w:rsidRPr="00243761">
        <w:rPr>
          <w:rFonts w:asciiTheme="majorHAnsi" w:hAnsiTheme="majorHAnsi" w:cs="Arial"/>
          <w:color w:val="000000"/>
          <w:shd w:val="clear" w:color="auto" w:fill="FFFFFF"/>
        </w:rPr>
        <w:t>Oviedo Convention</w:t>
      </w:r>
      <w:r w:rsidR="00D87822">
        <w:rPr>
          <w:rFonts w:asciiTheme="majorHAnsi" w:hAnsiTheme="majorHAnsi" w:cs="Arial"/>
          <w:color w:val="000000"/>
          <w:shd w:val="clear" w:color="auto" w:fill="FFFFFF"/>
        </w:rPr>
        <w:t>”)</w:t>
      </w:r>
      <w:r w:rsidR="009C2296" w:rsidRPr="00243761">
        <w:rPr>
          <w:rFonts w:asciiTheme="majorHAnsi" w:hAnsiTheme="majorHAnsi" w:cs="Arial"/>
          <w:color w:val="000000"/>
          <w:shd w:val="clear" w:color="auto" w:fill="FFFFFF"/>
        </w:rPr>
        <w:t xml:space="preserve">, points out that “where </w:t>
      </w:r>
      <w:r w:rsidR="009C2296" w:rsidRPr="00243761">
        <w:rPr>
          <w:rFonts w:asciiTheme="majorHAnsi" w:hAnsiTheme="majorHAnsi" w:cstheme="majorHAnsi"/>
          <w:color w:val="161616"/>
          <w:shd w:val="clear" w:color="auto" w:fill="FFFFFF"/>
        </w:rPr>
        <w:t xml:space="preserve">an adult does not have the capacity to consent to an intervention because of a mental disability, a disease or for similar reasons, the intervention may only be carried out with the </w:t>
      </w:r>
      <w:r w:rsidR="00EA2F9A" w:rsidRPr="00243761">
        <w:rPr>
          <w:rFonts w:asciiTheme="majorHAnsi" w:hAnsiTheme="majorHAnsi" w:cstheme="majorHAnsi"/>
          <w:color w:val="161616"/>
          <w:shd w:val="clear" w:color="auto" w:fill="FFFFFF"/>
        </w:rPr>
        <w:t>authorization</w:t>
      </w:r>
      <w:r w:rsidR="009C2296" w:rsidRPr="00243761">
        <w:rPr>
          <w:rFonts w:asciiTheme="majorHAnsi" w:hAnsiTheme="majorHAnsi" w:cstheme="majorHAnsi"/>
          <w:color w:val="161616"/>
          <w:shd w:val="clear" w:color="auto" w:fill="FFFFFF"/>
        </w:rPr>
        <w:t xml:space="preserve"> of his or her representative or an authority or a person or body provided for by law.”</w:t>
      </w:r>
      <w:r w:rsidR="009C2296" w:rsidRPr="00243761">
        <w:rPr>
          <w:rFonts w:asciiTheme="majorHAnsi" w:hAnsiTheme="majorHAnsi" w:cs="Arial"/>
          <w:color w:val="000000"/>
          <w:shd w:val="clear" w:color="auto" w:fill="FFFFFF"/>
        </w:rPr>
        <w:t xml:space="preserve"> </w:t>
      </w:r>
      <w:r w:rsidRPr="00243761">
        <w:rPr>
          <w:rFonts w:asciiTheme="majorHAnsi" w:hAnsiTheme="majorHAnsi" w:cs="Arial"/>
          <w:color w:val="000000"/>
          <w:shd w:val="clear" w:color="auto" w:fill="FFFFFF"/>
        </w:rPr>
        <w:t>Additionally, Article 24 (3) of the UNESCO Universal Declaration of Bioethics and Human Rights notes that states should have</w:t>
      </w:r>
      <w:r w:rsidRPr="00243761">
        <w:rPr>
          <w:rFonts w:asciiTheme="majorHAnsi" w:hAnsiTheme="majorHAnsi"/>
          <w:color w:val="000000"/>
          <w:shd w:val="clear" w:color="auto" w:fill="FFFFFF"/>
        </w:rPr>
        <w:t xml:space="preserve"> special regard for those rendered vulnerable by disability, among other conditions. </w:t>
      </w:r>
    </w:p>
    <w:p w14:paraId="40EC7161" w14:textId="49C68069" w:rsidR="00D46CA6" w:rsidRPr="00243761" w:rsidRDefault="00D46CA6" w:rsidP="000E3984">
      <w:pPr>
        <w:jc w:val="both"/>
        <w:rPr>
          <w:rFonts w:asciiTheme="majorHAnsi" w:hAnsiTheme="majorHAnsi" w:cstheme="majorHAnsi"/>
        </w:rPr>
      </w:pPr>
    </w:p>
    <w:p w14:paraId="52CFE59C" w14:textId="4DF59D3C" w:rsidR="00DA3282" w:rsidRPr="00243761" w:rsidRDefault="00D46CA6" w:rsidP="00DA3282">
      <w:pPr>
        <w:pStyle w:val="NormalWeb"/>
        <w:spacing w:before="0" w:beforeAutospacing="0" w:after="0" w:afterAutospacing="0"/>
        <w:jc w:val="both"/>
        <w:rPr>
          <w:rFonts w:asciiTheme="majorHAnsi" w:hAnsiTheme="majorHAnsi" w:cstheme="majorHAnsi"/>
          <w:sz w:val="24"/>
          <w:szCs w:val="24"/>
          <w:lang w:val="en-US"/>
        </w:rPr>
      </w:pPr>
      <w:r w:rsidRPr="00243761">
        <w:rPr>
          <w:rFonts w:asciiTheme="majorHAnsi" w:hAnsiTheme="majorHAnsi" w:cs="Arial"/>
          <w:color w:val="151B28"/>
          <w:sz w:val="24"/>
          <w:szCs w:val="24"/>
          <w:shd w:val="clear" w:color="auto" w:fill="FFFFFF"/>
          <w:lang w:val="en-US"/>
        </w:rPr>
        <w:t>Since the adoption of the</w:t>
      </w:r>
      <w:r w:rsidRPr="00243761">
        <w:rPr>
          <w:rFonts w:asciiTheme="majorHAnsi" w:hAnsiTheme="majorHAnsi"/>
          <w:color w:val="000000"/>
          <w:sz w:val="24"/>
          <w:szCs w:val="24"/>
          <w:shd w:val="clear" w:color="auto" w:fill="FFFFFF"/>
          <w:lang w:val="en-US"/>
        </w:rPr>
        <w:t xml:space="preserve"> Convention on the Rights of Persons with Disabilities (CRPD)</w:t>
      </w:r>
      <w:r w:rsidRPr="00243761">
        <w:rPr>
          <w:rFonts w:asciiTheme="majorHAnsi" w:hAnsiTheme="majorHAnsi" w:cs="Arial"/>
          <w:color w:val="151B28"/>
          <w:sz w:val="24"/>
          <w:szCs w:val="24"/>
          <w:shd w:val="clear" w:color="auto" w:fill="FFFFFF"/>
          <w:lang w:val="en-US"/>
        </w:rPr>
        <w:t xml:space="preserve">, there has been an extraordinary paradigm shift in the way persons with disabilities are perceived. From charity and attempts to “cure” disability, the international community has started to move towards </w:t>
      </w:r>
      <w:r w:rsidR="00DA3282" w:rsidRPr="00243761">
        <w:rPr>
          <w:rFonts w:asciiTheme="majorHAnsi" w:hAnsiTheme="majorHAnsi" w:cstheme="majorHAnsi"/>
          <w:sz w:val="24"/>
          <w:szCs w:val="24"/>
          <w:lang w:val="en-US"/>
        </w:rPr>
        <w:t xml:space="preserve">a model that recognizes that social and environmental barriers are the </w:t>
      </w:r>
      <w:r w:rsidR="00E9753D" w:rsidRPr="00243761">
        <w:rPr>
          <w:rFonts w:asciiTheme="majorHAnsi" w:hAnsiTheme="majorHAnsi" w:cstheme="majorHAnsi"/>
          <w:sz w:val="24"/>
          <w:szCs w:val="24"/>
          <w:lang w:val="en-US"/>
        </w:rPr>
        <w:t xml:space="preserve">main </w:t>
      </w:r>
      <w:r w:rsidR="00DA3282" w:rsidRPr="00243761">
        <w:rPr>
          <w:rFonts w:asciiTheme="majorHAnsi" w:hAnsiTheme="majorHAnsi" w:cstheme="majorHAnsi"/>
          <w:sz w:val="24"/>
          <w:szCs w:val="24"/>
          <w:lang w:val="en-US"/>
        </w:rPr>
        <w:t xml:space="preserve">obstacles for the enjoyment of human rights by persons with disabilities. It is in that interaction between a person with an impairment and his or her environment where discrimination and rights violations arise, resulting in disability, and it is only by addressing those social aspects that persons with disabilities will be fully included in their communities. </w:t>
      </w:r>
    </w:p>
    <w:p w14:paraId="76418265" w14:textId="16DBF2E4" w:rsidR="00D73949" w:rsidRPr="00243761" w:rsidRDefault="00D73949" w:rsidP="00D46CA6">
      <w:pPr>
        <w:pStyle w:val="NormalWeb"/>
        <w:spacing w:before="0" w:beforeAutospacing="0" w:after="0" w:afterAutospacing="0"/>
        <w:jc w:val="both"/>
        <w:rPr>
          <w:rFonts w:asciiTheme="majorHAnsi" w:hAnsiTheme="majorHAnsi" w:cs="Arial"/>
          <w:color w:val="151B28"/>
          <w:sz w:val="24"/>
          <w:szCs w:val="24"/>
          <w:shd w:val="clear" w:color="auto" w:fill="FFFFFF"/>
          <w:lang w:val="en-US"/>
        </w:rPr>
      </w:pPr>
      <w:r w:rsidRPr="00243761">
        <w:rPr>
          <w:rFonts w:asciiTheme="majorHAnsi" w:hAnsiTheme="majorHAnsi" w:cstheme="majorHAnsi"/>
          <w:sz w:val="24"/>
          <w:szCs w:val="24"/>
          <w:lang w:val="en-US"/>
        </w:rPr>
        <w:t>In this framework, bioethics should consider disability as a complex socio-medical phenomenon, and recogni</w:t>
      </w:r>
      <w:r w:rsidR="00541C92" w:rsidRPr="00243761">
        <w:rPr>
          <w:rFonts w:asciiTheme="majorHAnsi" w:hAnsiTheme="majorHAnsi" w:cstheme="majorHAnsi"/>
          <w:sz w:val="24"/>
          <w:szCs w:val="24"/>
          <w:lang w:val="en-US"/>
        </w:rPr>
        <w:t>z</w:t>
      </w:r>
      <w:r w:rsidRPr="00243761">
        <w:rPr>
          <w:rFonts w:asciiTheme="majorHAnsi" w:hAnsiTheme="majorHAnsi" w:cstheme="majorHAnsi"/>
          <w:sz w:val="24"/>
          <w:szCs w:val="24"/>
          <w:lang w:val="en-US"/>
        </w:rPr>
        <w:t xml:space="preserve">e that it is possible to have a </w:t>
      </w:r>
      <w:r w:rsidR="007B6258" w:rsidRPr="00243761">
        <w:rPr>
          <w:rFonts w:asciiTheme="majorHAnsi" w:hAnsiTheme="majorHAnsi" w:cstheme="majorHAnsi"/>
          <w:sz w:val="24"/>
          <w:szCs w:val="24"/>
          <w:lang w:val="en-US"/>
        </w:rPr>
        <w:t>healthy and prosperous</w:t>
      </w:r>
      <w:r w:rsidRPr="00243761">
        <w:rPr>
          <w:rFonts w:asciiTheme="majorHAnsi" w:hAnsiTheme="majorHAnsi" w:cstheme="majorHAnsi"/>
          <w:sz w:val="24"/>
          <w:szCs w:val="24"/>
          <w:lang w:val="en-US"/>
        </w:rPr>
        <w:t xml:space="preserve"> life with </w:t>
      </w:r>
      <w:r w:rsidR="00541C92" w:rsidRPr="00243761">
        <w:rPr>
          <w:rFonts w:asciiTheme="majorHAnsi" w:hAnsiTheme="majorHAnsi" w:cstheme="majorHAnsi"/>
          <w:sz w:val="24"/>
          <w:szCs w:val="24"/>
          <w:lang w:val="en-US"/>
        </w:rPr>
        <w:t xml:space="preserve">a </w:t>
      </w:r>
      <w:r w:rsidRPr="00243761">
        <w:rPr>
          <w:rFonts w:asciiTheme="majorHAnsi" w:hAnsiTheme="majorHAnsi" w:cstheme="majorHAnsi"/>
          <w:sz w:val="24"/>
          <w:szCs w:val="24"/>
          <w:lang w:val="en-US"/>
        </w:rPr>
        <w:t xml:space="preserve">disability </w:t>
      </w:r>
      <w:r w:rsidR="007756B7" w:rsidRPr="00243761">
        <w:rPr>
          <w:rFonts w:asciiTheme="majorHAnsi" w:hAnsiTheme="majorHAnsi" w:cstheme="majorHAnsi"/>
          <w:sz w:val="24"/>
          <w:szCs w:val="24"/>
          <w:lang w:val="en-US"/>
        </w:rPr>
        <w:t xml:space="preserve">if there are adequate </w:t>
      </w:r>
      <w:r w:rsidRPr="00243761">
        <w:rPr>
          <w:rFonts w:asciiTheme="majorHAnsi" w:hAnsiTheme="majorHAnsi" w:cstheme="majorHAnsi"/>
          <w:sz w:val="24"/>
          <w:szCs w:val="24"/>
          <w:lang w:val="en-US"/>
        </w:rPr>
        <w:t xml:space="preserve">supports available.  </w:t>
      </w:r>
    </w:p>
    <w:p w14:paraId="569B87AE" w14:textId="77777777" w:rsidR="00DA69E3" w:rsidRPr="00243761" w:rsidRDefault="00DA69E3" w:rsidP="00191BA6">
      <w:pPr>
        <w:jc w:val="both"/>
        <w:rPr>
          <w:rFonts w:asciiTheme="majorHAnsi" w:hAnsiTheme="majorHAnsi" w:cs="Arial"/>
          <w:color w:val="000000"/>
          <w:shd w:val="clear" w:color="auto" w:fill="FFFFFF"/>
        </w:rPr>
      </w:pPr>
    </w:p>
    <w:p w14:paraId="7787BC04" w14:textId="2222AAFA" w:rsidR="00E60095" w:rsidRPr="00243761" w:rsidRDefault="0007240B" w:rsidP="00E60095">
      <w:pPr>
        <w:jc w:val="both"/>
        <w:rPr>
          <w:rFonts w:asciiTheme="majorHAnsi" w:hAnsiTheme="majorHAnsi"/>
          <w:color w:val="000000"/>
          <w:shd w:val="clear" w:color="auto" w:fill="FFFFFF"/>
        </w:rPr>
      </w:pPr>
      <w:r w:rsidRPr="00243761">
        <w:rPr>
          <w:rFonts w:asciiTheme="majorHAnsi" w:hAnsiTheme="majorHAnsi"/>
          <w:color w:val="000000"/>
          <w:shd w:val="clear" w:color="auto" w:fill="FFFFFF"/>
        </w:rPr>
        <w:t>T</w:t>
      </w:r>
      <w:r w:rsidR="00DA69E3" w:rsidRPr="00243761">
        <w:rPr>
          <w:rFonts w:asciiTheme="majorHAnsi" w:hAnsiTheme="majorHAnsi"/>
          <w:color w:val="000000"/>
          <w:shd w:val="clear" w:color="auto" w:fill="FFFFFF"/>
        </w:rPr>
        <w:t xml:space="preserve">he </w:t>
      </w:r>
      <w:r w:rsidR="00E60095" w:rsidRPr="00243761">
        <w:rPr>
          <w:rFonts w:asciiTheme="majorHAnsi" w:hAnsiTheme="majorHAnsi"/>
          <w:color w:val="000000"/>
          <w:shd w:val="clear" w:color="auto" w:fill="FFFFFF"/>
        </w:rPr>
        <w:t xml:space="preserve">CRPD </w:t>
      </w:r>
      <w:r w:rsidR="00DA69E3" w:rsidRPr="00243761">
        <w:rPr>
          <w:rFonts w:asciiTheme="majorHAnsi" w:hAnsiTheme="majorHAnsi"/>
          <w:color w:val="000000"/>
          <w:shd w:val="clear" w:color="auto" w:fill="FFFFFF"/>
        </w:rPr>
        <w:t xml:space="preserve">contains </w:t>
      </w:r>
      <w:r w:rsidR="00E60095" w:rsidRPr="00243761">
        <w:rPr>
          <w:rFonts w:asciiTheme="majorHAnsi" w:hAnsiTheme="majorHAnsi"/>
          <w:color w:val="000000"/>
          <w:shd w:val="clear" w:color="auto" w:fill="FFFFFF"/>
        </w:rPr>
        <w:t>provisions</w:t>
      </w:r>
      <w:r w:rsidR="00DA69E3" w:rsidRPr="00243761">
        <w:rPr>
          <w:rFonts w:asciiTheme="majorHAnsi" w:hAnsiTheme="majorHAnsi"/>
          <w:color w:val="000000"/>
          <w:shd w:val="clear" w:color="auto" w:fill="FFFFFF"/>
        </w:rPr>
        <w:t xml:space="preserve"> relate</w:t>
      </w:r>
      <w:r w:rsidR="0081262C" w:rsidRPr="00243761">
        <w:rPr>
          <w:rFonts w:asciiTheme="majorHAnsi" w:hAnsiTheme="majorHAnsi"/>
          <w:color w:val="000000"/>
          <w:shd w:val="clear" w:color="auto" w:fill="FFFFFF"/>
        </w:rPr>
        <w:t>d</w:t>
      </w:r>
      <w:r w:rsidR="00DA69E3" w:rsidRPr="00243761">
        <w:rPr>
          <w:rFonts w:asciiTheme="majorHAnsi" w:hAnsiTheme="majorHAnsi"/>
          <w:color w:val="000000"/>
          <w:shd w:val="clear" w:color="auto" w:fill="FFFFFF"/>
        </w:rPr>
        <w:t xml:space="preserve"> to bioethical issues, including the right to life (Art</w:t>
      </w:r>
      <w:r w:rsidR="00E60095" w:rsidRPr="00243761">
        <w:rPr>
          <w:rFonts w:asciiTheme="majorHAnsi" w:hAnsiTheme="majorHAnsi"/>
          <w:color w:val="000000"/>
          <w:shd w:val="clear" w:color="auto" w:fill="FFFFFF"/>
        </w:rPr>
        <w:t>icle</w:t>
      </w:r>
      <w:r w:rsidR="00DA69E3" w:rsidRPr="00243761">
        <w:rPr>
          <w:rFonts w:asciiTheme="majorHAnsi" w:hAnsiTheme="majorHAnsi"/>
          <w:color w:val="000000"/>
          <w:shd w:val="clear" w:color="auto" w:fill="FFFFFF"/>
        </w:rPr>
        <w:t xml:space="preserve"> 10), </w:t>
      </w:r>
      <w:r w:rsidR="00884387" w:rsidRPr="00243761">
        <w:rPr>
          <w:rStyle w:val="Heading3Char"/>
          <w:rFonts w:asciiTheme="majorHAnsi" w:eastAsiaTheme="minorEastAsia" w:hAnsiTheme="majorHAnsi" w:cstheme="majorHAnsi"/>
          <w:b w:val="0"/>
          <w:sz w:val="24"/>
          <w:szCs w:val="24"/>
        </w:rPr>
        <w:t>equal recognition before the law</w:t>
      </w:r>
      <w:r w:rsidR="00884387" w:rsidRPr="00243761">
        <w:rPr>
          <w:rFonts w:asciiTheme="majorHAnsi" w:hAnsiTheme="majorHAnsi"/>
          <w:color w:val="000000"/>
          <w:shd w:val="clear" w:color="auto" w:fill="FFFFFF"/>
        </w:rPr>
        <w:t xml:space="preserve"> (Article 12), </w:t>
      </w:r>
      <w:r w:rsidR="00DA69E3" w:rsidRPr="00243761">
        <w:rPr>
          <w:rFonts w:asciiTheme="majorHAnsi" w:hAnsiTheme="majorHAnsi"/>
          <w:color w:val="000000"/>
          <w:shd w:val="clear" w:color="auto" w:fill="FFFFFF"/>
        </w:rPr>
        <w:t>right not to be subjected to medical experimentation without consent (Art</w:t>
      </w:r>
      <w:r w:rsidR="00E60095" w:rsidRPr="00243761">
        <w:rPr>
          <w:rFonts w:asciiTheme="majorHAnsi" w:hAnsiTheme="majorHAnsi"/>
          <w:color w:val="000000"/>
          <w:shd w:val="clear" w:color="auto" w:fill="FFFFFF"/>
        </w:rPr>
        <w:t>icle</w:t>
      </w:r>
      <w:r w:rsidR="00DA69E3" w:rsidRPr="00243761">
        <w:rPr>
          <w:rFonts w:asciiTheme="majorHAnsi" w:hAnsiTheme="majorHAnsi"/>
          <w:color w:val="000000"/>
          <w:shd w:val="clear" w:color="auto" w:fill="FFFFFF"/>
        </w:rPr>
        <w:t xml:space="preserve"> 15), respect for physical and mental integrity (Art</w:t>
      </w:r>
      <w:r w:rsidR="00E60095" w:rsidRPr="00243761">
        <w:rPr>
          <w:rFonts w:asciiTheme="majorHAnsi" w:hAnsiTheme="majorHAnsi"/>
          <w:color w:val="000000"/>
          <w:shd w:val="clear" w:color="auto" w:fill="FFFFFF"/>
        </w:rPr>
        <w:t>icle</w:t>
      </w:r>
      <w:r w:rsidR="00DA69E3" w:rsidRPr="00243761">
        <w:rPr>
          <w:rFonts w:asciiTheme="majorHAnsi" w:hAnsiTheme="majorHAnsi"/>
          <w:color w:val="000000"/>
          <w:shd w:val="clear" w:color="auto" w:fill="FFFFFF"/>
        </w:rPr>
        <w:t xml:space="preserve"> 17), respect for home and the family (Art</w:t>
      </w:r>
      <w:r w:rsidR="00E60095" w:rsidRPr="00243761">
        <w:rPr>
          <w:rFonts w:asciiTheme="majorHAnsi" w:hAnsiTheme="majorHAnsi"/>
          <w:color w:val="000000"/>
          <w:shd w:val="clear" w:color="auto" w:fill="FFFFFF"/>
        </w:rPr>
        <w:t>icle</w:t>
      </w:r>
      <w:r w:rsidR="00DA69E3" w:rsidRPr="00243761">
        <w:rPr>
          <w:rFonts w:asciiTheme="majorHAnsi" w:hAnsiTheme="majorHAnsi"/>
          <w:color w:val="000000"/>
          <w:shd w:val="clear" w:color="auto" w:fill="FFFFFF"/>
        </w:rPr>
        <w:t xml:space="preserve"> 23)</w:t>
      </w:r>
      <w:r w:rsidR="00884387" w:rsidRPr="00243761">
        <w:rPr>
          <w:rFonts w:asciiTheme="majorHAnsi" w:hAnsiTheme="majorHAnsi"/>
          <w:color w:val="000000"/>
          <w:shd w:val="clear" w:color="auto" w:fill="FFFFFF"/>
        </w:rPr>
        <w:t>, the right to health (Article 25)</w:t>
      </w:r>
      <w:r w:rsidR="0098503E" w:rsidRPr="00243761">
        <w:rPr>
          <w:rFonts w:asciiTheme="majorHAnsi" w:hAnsiTheme="majorHAnsi"/>
          <w:color w:val="000000"/>
          <w:shd w:val="clear" w:color="auto" w:fill="FFFFFF"/>
        </w:rPr>
        <w:t xml:space="preserve">, and the right to habilitation and rehabilitation (Article 26).  </w:t>
      </w:r>
    </w:p>
    <w:p w14:paraId="46B834F3" w14:textId="77777777" w:rsidR="00E60095" w:rsidRPr="00243761" w:rsidRDefault="00E60095" w:rsidP="00E60095">
      <w:pPr>
        <w:jc w:val="both"/>
        <w:rPr>
          <w:rFonts w:asciiTheme="majorHAnsi" w:hAnsiTheme="majorHAnsi"/>
          <w:color w:val="000000"/>
          <w:shd w:val="clear" w:color="auto" w:fill="FFFFFF"/>
        </w:rPr>
      </w:pPr>
    </w:p>
    <w:p w14:paraId="04E896C1" w14:textId="0CF76748" w:rsidR="00DE2B06" w:rsidRPr="00243761" w:rsidRDefault="0081262C" w:rsidP="00E60095">
      <w:pPr>
        <w:jc w:val="both"/>
        <w:rPr>
          <w:rFonts w:asciiTheme="majorHAnsi" w:hAnsiTheme="majorHAnsi" w:cstheme="majorHAnsi"/>
        </w:rPr>
      </w:pPr>
      <w:r w:rsidRPr="00243761">
        <w:rPr>
          <w:rFonts w:asciiTheme="majorHAnsi" w:hAnsiTheme="majorHAnsi"/>
          <w:color w:val="000000"/>
          <w:shd w:val="clear" w:color="auto" w:fill="FFFFFF"/>
        </w:rPr>
        <w:t>Furthermore</w:t>
      </w:r>
      <w:r w:rsidR="00E60095" w:rsidRPr="00243761">
        <w:rPr>
          <w:rFonts w:asciiTheme="majorHAnsi" w:hAnsiTheme="majorHAnsi"/>
          <w:color w:val="000000"/>
          <w:shd w:val="clear" w:color="auto" w:fill="FFFFFF"/>
        </w:rPr>
        <w:t>,</w:t>
      </w:r>
      <w:r w:rsidR="00DA69E3" w:rsidRPr="00243761">
        <w:rPr>
          <w:rFonts w:asciiTheme="majorHAnsi" w:hAnsiTheme="majorHAnsi"/>
          <w:color w:val="000000"/>
          <w:shd w:val="clear" w:color="auto" w:fill="FFFFFF"/>
        </w:rPr>
        <w:t xml:space="preserve"> </w:t>
      </w:r>
      <w:r w:rsidR="00E60095" w:rsidRPr="00243761">
        <w:rPr>
          <w:rFonts w:asciiTheme="majorHAnsi" w:hAnsiTheme="majorHAnsi"/>
          <w:color w:val="000000"/>
          <w:shd w:val="clear" w:color="auto" w:fill="FFFFFF"/>
        </w:rPr>
        <w:t xml:space="preserve">the CRPD </w:t>
      </w:r>
      <w:r w:rsidR="00EA2F9A" w:rsidRPr="00243761">
        <w:rPr>
          <w:rFonts w:asciiTheme="majorHAnsi" w:hAnsiTheme="majorHAnsi"/>
          <w:color w:val="000000"/>
          <w:shd w:val="clear" w:color="auto" w:fill="FFFFFF"/>
        </w:rPr>
        <w:t>recognizes</w:t>
      </w:r>
      <w:r w:rsidR="00FD63E1" w:rsidRPr="00243761">
        <w:rPr>
          <w:rFonts w:asciiTheme="majorHAnsi" w:hAnsiTheme="majorHAnsi"/>
          <w:color w:val="000000"/>
          <w:shd w:val="clear" w:color="auto" w:fill="FFFFFF"/>
        </w:rPr>
        <w:t xml:space="preserve"> as general principles</w:t>
      </w:r>
      <w:r w:rsidR="00FD63E1" w:rsidRPr="00243761">
        <w:rPr>
          <w:rFonts w:asciiTheme="majorHAnsi" w:hAnsiTheme="majorHAnsi"/>
          <w:color w:val="000000"/>
        </w:rPr>
        <w:t xml:space="preserve"> </w:t>
      </w:r>
      <w:r w:rsidRPr="00243761">
        <w:rPr>
          <w:rFonts w:asciiTheme="majorHAnsi" w:hAnsiTheme="majorHAnsi"/>
          <w:color w:val="000000"/>
          <w:shd w:val="clear" w:color="auto" w:fill="FFFFFF"/>
        </w:rPr>
        <w:t xml:space="preserve">the </w:t>
      </w:r>
      <w:r w:rsidR="00E60095" w:rsidRPr="00243761">
        <w:rPr>
          <w:rFonts w:asciiTheme="majorHAnsi" w:hAnsiTheme="majorHAnsi"/>
          <w:color w:val="000000"/>
          <w:shd w:val="clear" w:color="auto" w:fill="FFFFFF"/>
        </w:rPr>
        <w:t>r</w:t>
      </w:r>
      <w:r w:rsidR="00E60095" w:rsidRPr="00243761">
        <w:rPr>
          <w:rFonts w:asciiTheme="majorHAnsi" w:hAnsiTheme="majorHAnsi"/>
          <w:color w:val="000000"/>
        </w:rPr>
        <w:t>espect for inherent dignity, individual autonomy including the freedom to make one's own choices, and independence of persons; </w:t>
      </w:r>
      <w:r w:rsidR="00E60095" w:rsidRPr="00243761">
        <w:rPr>
          <w:rFonts w:asciiTheme="majorHAnsi" w:hAnsiTheme="majorHAnsi"/>
          <w:color w:val="000000"/>
          <w:shd w:val="clear" w:color="auto" w:fill="FFFFFF"/>
        </w:rPr>
        <w:t>f</w:t>
      </w:r>
      <w:r w:rsidR="00E60095" w:rsidRPr="00243761">
        <w:rPr>
          <w:rFonts w:asciiTheme="majorHAnsi" w:hAnsiTheme="majorHAnsi"/>
          <w:color w:val="000000"/>
        </w:rPr>
        <w:t>ull and effective participation and inclusion in society; </w:t>
      </w:r>
      <w:r w:rsidR="00E60095" w:rsidRPr="00243761">
        <w:rPr>
          <w:rFonts w:asciiTheme="majorHAnsi" w:hAnsiTheme="majorHAnsi"/>
          <w:color w:val="000000"/>
          <w:shd w:val="clear" w:color="auto" w:fill="FFFFFF"/>
        </w:rPr>
        <w:t>r</w:t>
      </w:r>
      <w:r w:rsidR="00E60095" w:rsidRPr="00243761">
        <w:rPr>
          <w:rFonts w:asciiTheme="majorHAnsi" w:hAnsiTheme="majorHAnsi"/>
          <w:color w:val="000000"/>
        </w:rPr>
        <w:t xml:space="preserve">espect for difference and </w:t>
      </w:r>
      <w:r w:rsidR="00E60095" w:rsidRPr="00243761">
        <w:rPr>
          <w:rFonts w:asciiTheme="majorHAnsi" w:hAnsiTheme="majorHAnsi"/>
          <w:color w:val="000000"/>
        </w:rPr>
        <w:lastRenderedPageBreak/>
        <w:t>acceptance of persons with disabilities as part of human diversity and humanity</w:t>
      </w:r>
      <w:r w:rsidRPr="00243761">
        <w:rPr>
          <w:rFonts w:asciiTheme="majorHAnsi" w:hAnsiTheme="majorHAnsi"/>
          <w:color w:val="000000"/>
        </w:rPr>
        <w:t xml:space="preserve"> </w:t>
      </w:r>
      <w:r w:rsidR="00E60095" w:rsidRPr="00243761">
        <w:rPr>
          <w:rFonts w:asciiTheme="majorHAnsi" w:hAnsiTheme="majorHAnsi"/>
          <w:color w:val="000000"/>
        </w:rPr>
        <w:t xml:space="preserve">(Article 3). Moreover, </w:t>
      </w:r>
      <w:r w:rsidR="00DA69E3" w:rsidRPr="00243761">
        <w:rPr>
          <w:rFonts w:asciiTheme="majorHAnsi" w:hAnsiTheme="majorHAnsi"/>
          <w:color w:val="000000"/>
          <w:shd w:val="clear" w:color="auto" w:fill="FFFFFF"/>
        </w:rPr>
        <w:t>there is a</w:t>
      </w:r>
      <w:r w:rsidRPr="00243761">
        <w:rPr>
          <w:rFonts w:asciiTheme="majorHAnsi" w:hAnsiTheme="majorHAnsi"/>
          <w:color w:val="000000"/>
          <w:shd w:val="clear" w:color="auto" w:fill="FFFFFF"/>
        </w:rPr>
        <w:t xml:space="preserve">n </w:t>
      </w:r>
      <w:r w:rsidR="00DA69E3" w:rsidRPr="00243761">
        <w:rPr>
          <w:rFonts w:asciiTheme="majorHAnsi" w:hAnsiTheme="majorHAnsi"/>
          <w:color w:val="000000"/>
          <w:shd w:val="clear" w:color="auto" w:fill="FFFFFF"/>
        </w:rPr>
        <w:t>obligation of States to take into</w:t>
      </w:r>
      <w:r w:rsidR="005D5AA6" w:rsidRPr="00243761">
        <w:rPr>
          <w:rFonts w:asciiTheme="majorHAnsi" w:hAnsiTheme="majorHAnsi"/>
          <w:color w:val="000000"/>
          <w:shd w:val="clear" w:color="auto" w:fill="FFFFFF"/>
        </w:rPr>
        <w:t xml:space="preserve"> </w:t>
      </w:r>
      <w:r w:rsidR="00DA69E3" w:rsidRPr="00243761">
        <w:rPr>
          <w:rFonts w:asciiTheme="majorHAnsi" w:hAnsiTheme="majorHAnsi"/>
          <w:color w:val="000000"/>
          <w:shd w:val="clear" w:color="auto" w:fill="FFFFFF"/>
        </w:rPr>
        <w:t xml:space="preserve">account the promotion of the human rights of persons with disabilities in all policies and </w:t>
      </w:r>
      <w:proofErr w:type="spellStart"/>
      <w:r w:rsidR="00DA69E3" w:rsidRPr="00243761">
        <w:rPr>
          <w:rFonts w:asciiTheme="majorHAnsi" w:hAnsiTheme="majorHAnsi"/>
          <w:color w:val="000000"/>
          <w:shd w:val="clear" w:color="auto" w:fill="FFFFFF"/>
        </w:rPr>
        <w:t>programmes</w:t>
      </w:r>
      <w:proofErr w:type="spellEnd"/>
      <w:r w:rsidR="005D5AA6" w:rsidRPr="00243761">
        <w:rPr>
          <w:rFonts w:asciiTheme="majorHAnsi" w:hAnsiTheme="majorHAnsi"/>
          <w:color w:val="000000"/>
          <w:shd w:val="clear" w:color="auto" w:fill="FFFFFF"/>
        </w:rPr>
        <w:t xml:space="preserve">, including their active participation </w:t>
      </w:r>
      <w:r w:rsidR="005D5AA6" w:rsidRPr="00243761">
        <w:rPr>
          <w:rFonts w:asciiTheme="majorHAnsi" w:hAnsiTheme="majorHAnsi" w:cstheme="majorHAnsi"/>
          <w:color w:val="000000"/>
          <w:shd w:val="clear" w:color="auto" w:fill="FFFFFF"/>
        </w:rPr>
        <w:t>concerning issues relating to them;</w:t>
      </w:r>
      <w:r w:rsidR="005D5AA6" w:rsidRPr="00243761">
        <w:rPr>
          <w:rFonts w:asciiTheme="majorHAnsi" w:hAnsiTheme="majorHAnsi" w:cstheme="majorHAnsi"/>
        </w:rPr>
        <w:t xml:space="preserve"> </w:t>
      </w:r>
      <w:r w:rsidR="00E60095" w:rsidRPr="00243761">
        <w:rPr>
          <w:rFonts w:asciiTheme="majorHAnsi" w:hAnsiTheme="majorHAnsi"/>
          <w:color w:val="000000"/>
          <w:shd w:val="clear" w:color="auto" w:fill="FFFFFF"/>
        </w:rPr>
        <w:t>as well as to</w:t>
      </w:r>
      <w:r w:rsidR="00DE2B06" w:rsidRPr="00243761">
        <w:rPr>
          <w:rFonts w:asciiTheme="majorHAnsi" w:hAnsiTheme="majorHAnsi"/>
          <w:color w:val="000000"/>
          <w:shd w:val="clear" w:color="auto" w:fill="FFFFFF"/>
        </w:rPr>
        <w:t xml:space="preserve"> undertake research</w:t>
      </w:r>
      <w:r w:rsidR="0007240B" w:rsidRPr="00243761">
        <w:rPr>
          <w:rFonts w:asciiTheme="majorHAnsi" w:hAnsiTheme="majorHAnsi"/>
          <w:color w:val="000000"/>
          <w:shd w:val="clear" w:color="auto" w:fill="FFFFFF"/>
        </w:rPr>
        <w:t xml:space="preserve"> with a human rights-based approach</w:t>
      </w:r>
      <w:r w:rsidR="00DE2B06" w:rsidRPr="00243761">
        <w:rPr>
          <w:rFonts w:asciiTheme="majorHAnsi" w:hAnsiTheme="majorHAnsi"/>
          <w:color w:val="000000"/>
          <w:shd w:val="clear" w:color="auto" w:fill="FFFFFF"/>
        </w:rPr>
        <w:t>, and to promote the use of new technologies suitable for persons with disabilities, giving priority to technologies at an</w:t>
      </w:r>
      <w:r w:rsidR="00E60095" w:rsidRPr="00243761">
        <w:rPr>
          <w:rFonts w:asciiTheme="majorHAnsi" w:hAnsiTheme="majorHAnsi"/>
          <w:color w:val="000000"/>
          <w:shd w:val="clear" w:color="auto" w:fill="FFFFFF"/>
        </w:rPr>
        <w:t xml:space="preserve"> </w:t>
      </w:r>
      <w:r w:rsidR="00DE2B06" w:rsidRPr="00243761">
        <w:rPr>
          <w:rFonts w:asciiTheme="majorHAnsi" w:hAnsiTheme="majorHAnsi"/>
          <w:color w:val="000000"/>
          <w:shd w:val="clear" w:color="auto" w:fill="FFFFFF"/>
        </w:rPr>
        <w:t>affordable cost</w:t>
      </w:r>
      <w:r w:rsidR="00E60095" w:rsidRPr="00243761">
        <w:rPr>
          <w:rFonts w:asciiTheme="majorHAnsi" w:hAnsiTheme="majorHAnsi"/>
          <w:color w:val="000000"/>
          <w:shd w:val="clear" w:color="auto" w:fill="FFFFFF"/>
        </w:rPr>
        <w:t xml:space="preserve"> (Article 4).</w:t>
      </w:r>
    </w:p>
    <w:p w14:paraId="70CB39B5" w14:textId="77777777" w:rsidR="00786523" w:rsidRPr="00243761" w:rsidRDefault="00786523" w:rsidP="00AF75EC">
      <w:pPr>
        <w:jc w:val="both"/>
        <w:rPr>
          <w:rFonts w:asciiTheme="majorHAnsi" w:hAnsiTheme="majorHAnsi" w:cstheme="majorHAnsi"/>
        </w:rPr>
      </w:pPr>
    </w:p>
    <w:p w14:paraId="0334766F" w14:textId="017C31BC" w:rsidR="0071130C" w:rsidRPr="00243761" w:rsidRDefault="0071130C" w:rsidP="00AF75EC">
      <w:pPr>
        <w:jc w:val="both"/>
        <w:rPr>
          <w:rFonts w:asciiTheme="majorHAnsi" w:hAnsiTheme="majorHAnsi" w:cstheme="majorHAnsi"/>
        </w:rPr>
      </w:pPr>
      <w:r w:rsidRPr="00243761">
        <w:rPr>
          <w:rFonts w:asciiTheme="majorHAnsi" w:hAnsiTheme="majorHAnsi" w:cstheme="majorHAnsi"/>
        </w:rPr>
        <w:t xml:space="preserve">The most common discussions on bioethics and disability has been related to life and death, including the ethics of using prenatal diagnosis, preimplantation genetic diagnosis and preconception screening to prevent the birth of children with disabilities; the reproductive rights of persons with disabilities; and issues at the end of life, such as assisted suicide, euthanasia and decisions about continuing medical treatment when a person is seriously ill or dying. </w:t>
      </w:r>
      <w:r w:rsidR="00541C92" w:rsidRPr="00243761">
        <w:rPr>
          <w:rFonts w:asciiTheme="majorHAnsi" w:hAnsiTheme="majorHAnsi" w:cstheme="majorHAnsi"/>
        </w:rPr>
        <w:t>B</w:t>
      </w:r>
      <w:r w:rsidRPr="00243761">
        <w:rPr>
          <w:rFonts w:asciiTheme="majorHAnsi" w:hAnsiTheme="majorHAnsi" w:cstheme="majorHAnsi"/>
        </w:rPr>
        <w:t xml:space="preserve">ioethics has also contributed to the discussion of healthcare </w:t>
      </w:r>
      <w:r w:rsidR="00AF75EC" w:rsidRPr="00243761">
        <w:rPr>
          <w:rFonts w:asciiTheme="majorHAnsi" w:hAnsiTheme="majorHAnsi" w:cstheme="majorHAnsi"/>
        </w:rPr>
        <w:t>policies</w:t>
      </w:r>
      <w:r w:rsidRPr="00243761">
        <w:rPr>
          <w:rFonts w:asciiTheme="majorHAnsi" w:hAnsiTheme="majorHAnsi" w:cstheme="majorHAnsi"/>
        </w:rPr>
        <w:t xml:space="preserve">, or the use of biomedical technologies to normalize </w:t>
      </w:r>
      <w:r w:rsidR="00E9753D" w:rsidRPr="00243761">
        <w:rPr>
          <w:rFonts w:asciiTheme="majorHAnsi" w:hAnsiTheme="majorHAnsi" w:cstheme="majorHAnsi"/>
        </w:rPr>
        <w:t>"</w:t>
      </w:r>
      <w:r w:rsidRPr="00243761">
        <w:rPr>
          <w:rFonts w:asciiTheme="majorHAnsi" w:hAnsiTheme="majorHAnsi" w:cstheme="majorHAnsi"/>
        </w:rPr>
        <w:t>anomalous</w:t>
      </w:r>
      <w:r w:rsidR="00E9753D" w:rsidRPr="00243761">
        <w:rPr>
          <w:rFonts w:asciiTheme="majorHAnsi" w:hAnsiTheme="majorHAnsi" w:cstheme="majorHAnsi"/>
        </w:rPr>
        <w:t>"</w:t>
      </w:r>
      <w:r w:rsidRPr="00243761">
        <w:rPr>
          <w:rFonts w:asciiTheme="majorHAnsi" w:hAnsiTheme="majorHAnsi" w:cstheme="majorHAnsi"/>
        </w:rPr>
        <w:t xml:space="preserve"> bodies or minds, especially where parents make choices on behalf of their children.</w:t>
      </w:r>
    </w:p>
    <w:p w14:paraId="094B11D3" w14:textId="77777777" w:rsidR="00AF75EC" w:rsidRPr="00243761" w:rsidRDefault="00AF75EC" w:rsidP="00AF75EC">
      <w:pPr>
        <w:jc w:val="both"/>
        <w:rPr>
          <w:rFonts w:asciiTheme="majorHAnsi" w:hAnsiTheme="majorHAnsi" w:cstheme="majorHAnsi"/>
        </w:rPr>
      </w:pPr>
    </w:p>
    <w:p w14:paraId="3BEA6C4B" w14:textId="3AED311B" w:rsidR="002F196C" w:rsidRPr="00243761" w:rsidRDefault="005072F4" w:rsidP="00AF75EC">
      <w:pPr>
        <w:jc w:val="both"/>
        <w:rPr>
          <w:rFonts w:asciiTheme="majorHAnsi" w:hAnsiTheme="majorHAnsi" w:cstheme="majorHAnsi"/>
        </w:rPr>
      </w:pPr>
      <w:r w:rsidRPr="00243761">
        <w:rPr>
          <w:rFonts w:asciiTheme="majorHAnsi" w:hAnsiTheme="majorHAnsi" w:cstheme="majorHAnsi"/>
        </w:rPr>
        <w:t xml:space="preserve">Many debates in bioethics come down to contrasting views about the quality of life of persons with disabilities. For example, </w:t>
      </w:r>
      <w:r w:rsidR="00AF75EC" w:rsidRPr="00243761">
        <w:rPr>
          <w:rFonts w:asciiTheme="majorHAnsi" w:hAnsiTheme="majorHAnsi" w:cstheme="majorHAnsi"/>
        </w:rPr>
        <w:t xml:space="preserve">an assumed poor quality of life is the basis for </w:t>
      </w:r>
      <w:r w:rsidRPr="00243761">
        <w:rPr>
          <w:rFonts w:asciiTheme="majorHAnsi" w:hAnsiTheme="majorHAnsi" w:cstheme="majorHAnsi"/>
        </w:rPr>
        <w:t xml:space="preserve">arguments in </w:t>
      </w:r>
      <w:r w:rsidR="00EA2F9A" w:rsidRPr="00243761">
        <w:rPr>
          <w:rFonts w:asciiTheme="majorHAnsi" w:hAnsiTheme="majorHAnsi" w:cstheme="majorHAnsi"/>
        </w:rPr>
        <w:t>favor</w:t>
      </w:r>
      <w:r w:rsidRPr="00243761">
        <w:rPr>
          <w:rFonts w:asciiTheme="majorHAnsi" w:hAnsiTheme="majorHAnsi" w:cstheme="majorHAnsi"/>
        </w:rPr>
        <w:t xml:space="preserve"> of prenatal testing and selective termination of pregnancies affected by disabilities</w:t>
      </w:r>
      <w:r w:rsidR="00AF75EC" w:rsidRPr="00243761">
        <w:rPr>
          <w:rFonts w:asciiTheme="majorHAnsi" w:hAnsiTheme="majorHAnsi" w:cstheme="majorHAnsi"/>
        </w:rPr>
        <w:t xml:space="preserve">, as well </w:t>
      </w:r>
      <w:r w:rsidR="007B6258" w:rsidRPr="00243761">
        <w:rPr>
          <w:rFonts w:asciiTheme="majorHAnsi" w:hAnsiTheme="majorHAnsi" w:cstheme="majorHAnsi"/>
        </w:rPr>
        <w:t xml:space="preserve">as </w:t>
      </w:r>
      <w:r w:rsidR="00AF75EC" w:rsidRPr="00243761">
        <w:rPr>
          <w:rFonts w:asciiTheme="majorHAnsi" w:hAnsiTheme="majorHAnsi" w:cstheme="majorHAnsi"/>
        </w:rPr>
        <w:t xml:space="preserve">for voluntary euthanasia or assisted dying for people with disabilities.  </w:t>
      </w:r>
      <w:r w:rsidR="002F196C" w:rsidRPr="00243761">
        <w:rPr>
          <w:rFonts w:asciiTheme="majorHAnsi" w:hAnsiTheme="majorHAnsi" w:cstheme="majorHAnsi"/>
        </w:rPr>
        <w:t>I</w:t>
      </w:r>
      <w:r w:rsidR="002F196C" w:rsidRPr="00243761">
        <w:rPr>
          <w:rFonts w:asciiTheme="majorHAnsi" w:hAnsiTheme="majorHAnsi" w:cstheme="majorHAnsi"/>
          <w:lang w:eastAsia="en-GB"/>
        </w:rPr>
        <w:t>t is essential to break the strong cultural association between ‘having a significant impairment’ and ‘having a less valued life’.</w:t>
      </w:r>
    </w:p>
    <w:p w14:paraId="0561147F" w14:textId="785BFF16" w:rsidR="00D4380B" w:rsidRPr="00243761" w:rsidRDefault="00D4380B" w:rsidP="00AF75EC">
      <w:pPr>
        <w:jc w:val="both"/>
        <w:rPr>
          <w:rFonts w:asciiTheme="majorHAnsi" w:hAnsiTheme="majorHAnsi" w:cstheme="majorHAnsi"/>
        </w:rPr>
      </w:pPr>
    </w:p>
    <w:p w14:paraId="0C5D89A8" w14:textId="31FA5B4B" w:rsidR="00D4380B" w:rsidRPr="00243761" w:rsidRDefault="00D4380B" w:rsidP="00D4380B">
      <w:pPr>
        <w:jc w:val="both"/>
        <w:rPr>
          <w:rFonts w:asciiTheme="majorHAnsi" w:hAnsiTheme="majorHAnsi"/>
        </w:rPr>
      </w:pPr>
      <w:r w:rsidRPr="00243761">
        <w:rPr>
          <w:rFonts w:asciiTheme="majorHAnsi" w:hAnsiTheme="majorHAnsi" w:cstheme="majorHAnsi"/>
        </w:rPr>
        <w:t xml:space="preserve">On several occasions the bioethical discussions have had an impact or have been </w:t>
      </w:r>
      <w:r w:rsidR="00E9753D" w:rsidRPr="00243761">
        <w:rPr>
          <w:rFonts w:asciiTheme="majorHAnsi" w:hAnsiTheme="majorHAnsi" w:cstheme="majorHAnsi"/>
        </w:rPr>
        <w:t>a</w:t>
      </w:r>
      <w:r w:rsidR="009C2296" w:rsidRPr="00243761">
        <w:rPr>
          <w:rFonts w:asciiTheme="majorHAnsi" w:hAnsiTheme="majorHAnsi" w:cstheme="majorHAnsi"/>
        </w:rPr>
        <w:t>d</w:t>
      </w:r>
      <w:r w:rsidR="00E9753D" w:rsidRPr="00243761">
        <w:rPr>
          <w:rFonts w:asciiTheme="majorHAnsi" w:hAnsiTheme="majorHAnsi" w:cstheme="majorHAnsi"/>
        </w:rPr>
        <w:t xml:space="preserve">dressed </w:t>
      </w:r>
      <w:r w:rsidRPr="00243761">
        <w:rPr>
          <w:rFonts w:asciiTheme="majorHAnsi" w:hAnsiTheme="majorHAnsi" w:cstheme="majorHAnsi"/>
        </w:rPr>
        <w:t xml:space="preserve">by the international human rights system, in the work of the treaty bodies. For instance, the </w:t>
      </w:r>
      <w:r w:rsidRPr="00243761">
        <w:rPr>
          <w:rFonts w:asciiTheme="majorHAnsi" w:hAnsiTheme="majorHAnsi"/>
        </w:rPr>
        <w:t>Committee on the Rights of Persons with Disabilities (CRPD) and the Committee on the Elimination of Discrimination against Women (CEDAW) has pointed out that</w:t>
      </w:r>
      <w:r w:rsidRPr="00243761">
        <w:rPr>
          <w:rFonts w:asciiTheme="majorHAnsi" w:hAnsiTheme="majorHAnsi" w:cstheme="majorHAnsi"/>
        </w:rPr>
        <w:t xml:space="preserve"> “h</w:t>
      </w:r>
      <w:r w:rsidRPr="00243761">
        <w:rPr>
          <w:rFonts w:asciiTheme="majorHAnsi" w:hAnsiTheme="majorHAnsi"/>
        </w:rPr>
        <w:t>ealth policies and abortion laws that perpetuate deep-rooted stereotypes and stigma undermine women’s reproductive autonomy and choice, and they should be repealed because they are discriminatory.”</w:t>
      </w:r>
      <w:r w:rsidRPr="00243761">
        <w:rPr>
          <w:rStyle w:val="FootnoteReference"/>
          <w:rFonts w:asciiTheme="majorHAnsi" w:hAnsiTheme="majorHAnsi"/>
        </w:rPr>
        <w:footnoteReference w:id="2"/>
      </w:r>
    </w:p>
    <w:p w14:paraId="4B3F4F0F" w14:textId="56C8DD4C" w:rsidR="002F196C" w:rsidRPr="00243761" w:rsidRDefault="002F196C" w:rsidP="00D4380B">
      <w:pPr>
        <w:jc w:val="both"/>
        <w:rPr>
          <w:rFonts w:asciiTheme="majorHAnsi" w:hAnsiTheme="majorHAnsi" w:cstheme="majorHAnsi"/>
        </w:rPr>
      </w:pPr>
    </w:p>
    <w:p w14:paraId="33AE8AE7" w14:textId="7A0873FF" w:rsidR="00BD7D09" w:rsidRPr="00243761" w:rsidRDefault="002F196C" w:rsidP="00BD7D09">
      <w:pPr>
        <w:jc w:val="both"/>
        <w:rPr>
          <w:rFonts w:asciiTheme="majorHAnsi" w:eastAsiaTheme="minorEastAsia" w:hAnsiTheme="majorHAnsi" w:cstheme="majorHAnsi"/>
          <w:bCs/>
          <w:lang w:val="en-GB"/>
        </w:rPr>
      </w:pPr>
      <w:r w:rsidRPr="00243761">
        <w:rPr>
          <w:rFonts w:asciiTheme="majorHAnsi" w:hAnsiTheme="majorHAnsi" w:cstheme="majorHAnsi"/>
        </w:rPr>
        <w:t xml:space="preserve">In addition, </w:t>
      </w:r>
      <w:r w:rsidRPr="00243761">
        <w:rPr>
          <w:rStyle w:val="Heading3Char"/>
          <w:rFonts w:asciiTheme="majorHAnsi" w:eastAsiaTheme="minorEastAsia" w:hAnsiTheme="majorHAnsi" w:cstheme="majorHAnsi"/>
          <w:b w:val="0"/>
          <w:sz w:val="24"/>
          <w:szCs w:val="24"/>
        </w:rPr>
        <w:t>the CRPD Committee called States parties to oppose the draft Additional Protocol to the Oviedo Convention, as it conflicts with the human rights of persons with disabilities recognised by the CRPD, in particular, with the right to equal recognition before the law, the right to liberty and security, the right to physical and mental integrity, and the right to health.</w:t>
      </w:r>
      <w:r w:rsidRPr="00243761">
        <w:rPr>
          <w:rStyle w:val="FootnoteReference"/>
          <w:rFonts w:asciiTheme="majorHAnsi" w:eastAsiaTheme="minorEastAsia" w:hAnsiTheme="majorHAnsi" w:cstheme="majorHAnsi"/>
          <w:bCs/>
          <w:lang w:val="en-GB"/>
        </w:rPr>
        <w:footnoteReference w:id="3"/>
      </w:r>
      <w:r w:rsidR="00E9753D" w:rsidRPr="00243761">
        <w:rPr>
          <w:rStyle w:val="Heading3Char"/>
          <w:rFonts w:asciiTheme="majorHAnsi" w:eastAsiaTheme="minorEastAsia" w:hAnsiTheme="majorHAnsi" w:cstheme="majorHAnsi"/>
          <w:b w:val="0"/>
          <w:sz w:val="24"/>
          <w:szCs w:val="24"/>
        </w:rPr>
        <w:t xml:space="preserve"> </w:t>
      </w:r>
      <w:r w:rsidR="00BD7D09" w:rsidRPr="00243761">
        <w:rPr>
          <w:rStyle w:val="Heading3Char"/>
          <w:rFonts w:asciiTheme="majorHAnsi" w:eastAsiaTheme="minorEastAsia" w:hAnsiTheme="majorHAnsi" w:cstheme="majorHAnsi"/>
          <w:b w:val="0"/>
          <w:sz w:val="24"/>
          <w:szCs w:val="24"/>
        </w:rPr>
        <w:t xml:space="preserve">Moreover, recently, the CRPD Committee has </w:t>
      </w:r>
      <w:r w:rsidR="00E9753D" w:rsidRPr="00243761">
        <w:rPr>
          <w:rStyle w:val="Heading3Char"/>
          <w:rFonts w:asciiTheme="majorHAnsi" w:eastAsiaTheme="minorEastAsia" w:hAnsiTheme="majorHAnsi" w:cstheme="majorHAnsi"/>
          <w:b w:val="0"/>
          <w:sz w:val="24"/>
          <w:szCs w:val="24"/>
        </w:rPr>
        <w:t xml:space="preserve">request </w:t>
      </w:r>
      <w:r w:rsidR="00BD7D09" w:rsidRPr="00243761">
        <w:rPr>
          <w:rStyle w:val="Heading3Char"/>
          <w:rFonts w:asciiTheme="majorHAnsi" w:eastAsiaTheme="minorEastAsia" w:hAnsiTheme="majorHAnsi" w:cstheme="majorHAnsi"/>
          <w:b w:val="0"/>
          <w:sz w:val="24"/>
          <w:szCs w:val="24"/>
        </w:rPr>
        <w:t xml:space="preserve">to a </w:t>
      </w:r>
      <w:r w:rsidR="00E9753D" w:rsidRPr="00243761">
        <w:rPr>
          <w:rStyle w:val="Heading3Char"/>
          <w:rFonts w:asciiTheme="majorHAnsi" w:eastAsiaTheme="minorEastAsia" w:hAnsiTheme="majorHAnsi" w:cstheme="majorHAnsi"/>
          <w:b w:val="0"/>
          <w:sz w:val="24"/>
          <w:szCs w:val="24"/>
        </w:rPr>
        <w:t>S</w:t>
      </w:r>
      <w:r w:rsidR="00BD7D09" w:rsidRPr="00243761">
        <w:rPr>
          <w:rStyle w:val="Heading3Char"/>
          <w:rFonts w:asciiTheme="majorHAnsi" w:eastAsiaTheme="minorEastAsia" w:hAnsiTheme="majorHAnsi" w:cstheme="majorHAnsi"/>
          <w:b w:val="0"/>
          <w:sz w:val="24"/>
          <w:szCs w:val="24"/>
        </w:rPr>
        <w:t xml:space="preserve">tate </w:t>
      </w:r>
      <w:r w:rsidR="00BD7D09" w:rsidRPr="00243761">
        <w:rPr>
          <w:rFonts w:asciiTheme="majorHAnsi" w:hAnsiTheme="majorHAnsi" w:cstheme="majorHAnsi"/>
          <w:color w:val="000000" w:themeColor="text1"/>
          <w:shd w:val="clear" w:color="auto" w:fill="FFFFFF"/>
        </w:rPr>
        <w:t xml:space="preserve">to suspend, </w:t>
      </w:r>
      <w:r w:rsidR="00BD7D09" w:rsidRPr="00243761">
        <w:rPr>
          <w:rFonts w:asciiTheme="majorHAnsi" w:hAnsiTheme="majorHAnsi" w:cstheme="majorHAnsi"/>
          <w:iCs/>
          <w:color w:val="000000" w:themeColor="text1"/>
        </w:rPr>
        <w:t>as a precautionary measure</w:t>
      </w:r>
      <w:r w:rsidR="00BD7D09" w:rsidRPr="00243761">
        <w:rPr>
          <w:rFonts w:asciiTheme="majorHAnsi" w:hAnsiTheme="majorHAnsi" w:cstheme="majorHAnsi"/>
          <w:color w:val="000000" w:themeColor="text1"/>
          <w:shd w:val="clear" w:color="auto" w:fill="FFFFFF"/>
        </w:rPr>
        <w:t xml:space="preserve">, the decision to withdraw life support for a man in vegetative state </w:t>
      </w:r>
      <w:r w:rsidR="00BD7D09" w:rsidRPr="00243761">
        <w:rPr>
          <w:rFonts w:asciiTheme="majorHAnsi" w:hAnsiTheme="majorHAnsi" w:cstheme="majorHAnsi"/>
          <w:iCs/>
          <w:color w:val="000000" w:themeColor="text1"/>
        </w:rPr>
        <w:t>while the case is investigated on its merits</w:t>
      </w:r>
      <w:r w:rsidR="00BD7D09" w:rsidRPr="00243761">
        <w:rPr>
          <w:rFonts w:asciiTheme="majorHAnsi" w:hAnsiTheme="majorHAnsi" w:cstheme="majorHAnsi"/>
          <w:color w:val="000000" w:themeColor="text1"/>
          <w:shd w:val="clear" w:color="auto" w:fill="FFFFFF"/>
        </w:rPr>
        <w:t>.</w:t>
      </w:r>
    </w:p>
    <w:p w14:paraId="276A0C15" w14:textId="77777777" w:rsidR="00CC1438" w:rsidRPr="00243761" w:rsidRDefault="00CC1438" w:rsidP="001019E8">
      <w:pPr>
        <w:jc w:val="both"/>
        <w:rPr>
          <w:rFonts w:asciiTheme="majorHAnsi" w:hAnsiTheme="majorHAnsi" w:cstheme="majorHAnsi"/>
        </w:rPr>
      </w:pPr>
    </w:p>
    <w:p w14:paraId="02D0DAE1" w14:textId="46CF1C7A" w:rsidR="00D90EEC" w:rsidRPr="00243761" w:rsidRDefault="00DB525B" w:rsidP="00D90EEC">
      <w:pPr>
        <w:jc w:val="both"/>
        <w:rPr>
          <w:rFonts w:asciiTheme="majorHAnsi" w:hAnsiTheme="majorHAnsi" w:cstheme="majorHAnsi"/>
        </w:rPr>
      </w:pPr>
      <w:r w:rsidRPr="00243761">
        <w:rPr>
          <w:rFonts w:asciiTheme="majorHAnsi" w:hAnsiTheme="majorHAnsi" w:cstheme="majorHAnsi"/>
        </w:rPr>
        <w:lastRenderedPageBreak/>
        <w:t xml:space="preserve">When discussing bioethics and disability, it is </w:t>
      </w:r>
      <w:r w:rsidR="00CC1438" w:rsidRPr="00243761">
        <w:rPr>
          <w:rFonts w:asciiTheme="majorHAnsi" w:hAnsiTheme="majorHAnsi" w:cstheme="majorHAnsi"/>
        </w:rPr>
        <w:t>essential</w:t>
      </w:r>
      <w:r w:rsidRPr="00243761">
        <w:rPr>
          <w:rFonts w:asciiTheme="majorHAnsi" w:hAnsiTheme="majorHAnsi" w:cstheme="majorHAnsi"/>
        </w:rPr>
        <w:t xml:space="preserve"> to </w:t>
      </w:r>
      <w:r w:rsidR="00CC1438" w:rsidRPr="00243761">
        <w:rPr>
          <w:rFonts w:asciiTheme="majorHAnsi" w:hAnsiTheme="majorHAnsi" w:cstheme="majorHAnsi"/>
        </w:rPr>
        <w:t>reflect that</w:t>
      </w:r>
      <w:r w:rsidRPr="00243761">
        <w:rPr>
          <w:rFonts w:asciiTheme="majorHAnsi" w:hAnsiTheme="majorHAnsi" w:cstheme="majorHAnsi"/>
        </w:rPr>
        <w:t xml:space="preserve"> </w:t>
      </w:r>
      <w:r w:rsidR="00B0257A" w:rsidRPr="00243761">
        <w:rPr>
          <w:rFonts w:asciiTheme="majorHAnsi" w:hAnsiTheme="majorHAnsi" w:cstheme="majorHAnsi"/>
        </w:rPr>
        <w:t>p</w:t>
      </w:r>
      <w:r w:rsidR="00D90EEC" w:rsidRPr="00243761">
        <w:rPr>
          <w:rFonts w:asciiTheme="majorHAnsi" w:hAnsiTheme="majorHAnsi" w:cstheme="majorHAnsi"/>
        </w:rPr>
        <w:t>ersons with disabilities are disproportionately represented in the lowest income groups in their countries. However, disability itself disproportionately affects populations that are already vulnerable for other reasons. They are more likely to live in poverty or be unemployed or to receive poor education and health care, because of inequalities in the way that resources are distributed.</w:t>
      </w:r>
    </w:p>
    <w:p w14:paraId="40045BA7" w14:textId="77777777" w:rsidR="00D90EEC" w:rsidRPr="00243761" w:rsidRDefault="00D90EEC" w:rsidP="00D90EEC">
      <w:pPr>
        <w:jc w:val="both"/>
        <w:rPr>
          <w:rFonts w:asciiTheme="majorHAnsi" w:hAnsiTheme="majorHAnsi" w:cstheme="majorHAnsi"/>
        </w:rPr>
      </w:pPr>
    </w:p>
    <w:p w14:paraId="6AA59E51" w14:textId="1BCBFB35" w:rsidR="009C2296" w:rsidRPr="00243761" w:rsidRDefault="00CC1438" w:rsidP="00DB525B">
      <w:pPr>
        <w:jc w:val="both"/>
        <w:rPr>
          <w:rFonts w:asciiTheme="majorHAnsi" w:hAnsiTheme="majorHAnsi" w:cstheme="majorHAnsi"/>
        </w:rPr>
      </w:pPr>
      <w:r w:rsidRPr="00243761">
        <w:rPr>
          <w:rFonts w:asciiTheme="majorHAnsi" w:hAnsiTheme="majorHAnsi" w:cstheme="majorHAnsi"/>
        </w:rPr>
        <w:t>Nevertheless</w:t>
      </w:r>
      <w:r w:rsidR="007F28D4" w:rsidRPr="00243761">
        <w:rPr>
          <w:rFonts w:asciiTheme="majorHAnsi" w:hAnsiTheme="majorHAnsi" w:cstheme="majorHAnsi"/>
        </w:rPr>
        <w:t>, the</w:t>
      </w:r>
      <w:r w:rsidRPr="00243761">
        <w:rPr>
          <w:rFonts w:asciiTheme="majorHAnsi" w:hAnsiTheme="majorHAnsi" w:cstheme="majorHAnsi"/>
        </w:rPr>
        <w:t xml:space="preserve"> dominant voices are probably discussing concerns which are currently most relevant for high</w:t>
      </w:r>
      <w:r w:rsidR="00541C92" w:rsidRPr="00243761">
        <w:rPr>
          <w:rFonts w:asciiTheme="majorHAnsi" w:hAnsiTheme="majorHAnsi" w:cstheme="majorHAnsi"/>
        </w:rPr>
        <w:t>-</w:t>
      </w:r>
      <w:r w:rsidRPr="00243761">
        <w:rPr>
          <w:rFonts w:asciiTheme="majorHAnsi" w:hAnsiTheme="majorHAnsi" w:cstheme="majorHAnsi"/>
        </w:rPr>
        <w:t>income countries</w:t>
      </w:r>
      <w:r w:rsidRPr="00243761">
        <w:rPr>
          <w:rFonts w:asciiTheme="majorHAnsi" w:hAnsiTheme="majorHAnsi" w:cstheme="majorHAnsi"/>
          <w:i/>
        </w:rPr>
        <w:t xml:space="preserve"> </w:t>
      </w:r>
      <w:r w:rsidRPr="00243761">
        <w:rPr>
          <w:rFonts w:asciiTheme="majorHAnsi" w:hAnsiTheme="majorHAnsi" w:cstheme="majorHAnsi"/>
        </w:rPr>
        <w:t>of the global North, or for the richest people in low and middle</w:t>
      </w:r>
      <w:r w:rsidR="00541C92" w:rsidRPr="00243761">
        <w:rPr>
          <w:rFonts w:asciiTheme="majorHAnsi" w:hAnsiTheme="majorHAnsi" w:cstheme="majorHAnsi"/>
        </w:rPr>
        <w:t>-</w:t>
      </w:r>
      <w:r w:rsidRPr="00243761">
        <w:rPr>
          <w:rFonts w:asciiTheme="majorHAnsi" w:hAnsiTheme="majorHAnsi" w:cstheme="majorHAnsi"/>
        </w:rPr>
        <w:t xml:space="preserve">income settings. </w:t>
      </w:r>
      <w:r w:rsidR="00D73949" w:rsidRPr="00243761">
        <w:rPr>
          <w:rFonts w:asciiTheme="majorHAnsi" w:hAnsiTheme="majorHAnsi" w:cstheme="majorHAnsi"/>
        </w:rPr>
        <w:t xml:space="preserve">In this context, one challenge is to </w:t>
      </w:r>
      <w:r w:rsidR="00243761" w:rsidRPr="00243761">
        <w:rPr>
          <w:rFonts w:asciiTheme="majorHAnsi" w:hAnsiTheme="majorHAnsi" w:cstheme="majorHAnsi"/>
        </w:rPr>
        <w:t>promote</w:t>
      </w:r>
      <w:r w:rsidR="009C2296" w:rsidRPr="00243761">
        <w:rPr>
          <w:rFonts w:asciiTheme="majorHAnsi" w:hAnsiTheme="majorHAnsi" w:cstheme="majorHAnsi"/>
        </w:rPr>
        <w:t xml:space="preserve"> that the voices of the most </w:t>
      </w:r>
      <w:r w:rsidR="00EA2F9A" w:rsidRPr="00243761">
        <w:rPr>
          <w:rFonts w:asciiTheme="majorHAnsi" w:hAnsiTheme="majorHAnsi" w:cstheme="majorHAnsi"/>
        </w:rPr>
        <w:t>marginalized</w:t>
      </w:r>
      <w:bookmarkStart w:id="0" w:name="_GoBack"/>
      <w:bookmarkEnd w:id="0"/>
      <w:r w:rsidR="009C2296" w:rsidRPr="00243761">
        <w:rPr>
          <w:rFonts w:asciiTheme="majorHAnsi" w:hAnsiTheme="majorHAnsi" w:cstheme="majorHAnsi"/>
        </w:rPr>
        <w:t xml:space="preserve"> groups are paid attention in global discussions about bioethics and disability</w:t>
      </w:r>
      <w:r w:rsidR="00243761" w:rsidRPr="00243761">
        <w:rPr>
          <w:rFonts w:asciiTheme="majorHAnsi" w:hAnsiTheme="majorHAnsi" w:cstheme="majorHAnsi"/>
        </w:rPr>
        <w:t>.</w:t>
      </w:r>
    </w:p>
    <w:p w14:paraId="7A598B05" w14:textId="77777777" w:rsidR="008376BC" w:rsidRPr="00243761" w:rsidRDefault="008376BC" w:rsidP="008376BC">
      <w:pPr>
        <w:pStyle w:val="ListParagraph"/>
        <w:ind w:left="0"/>
        <w:jc w:val="both"/>
        <w:rPr>
          <w:rFonts w:asciiTheme="majorHAnsi" w:hAnsiTheme="majorHAnsi" w:cstheme="majorHAnsi"/>
        </w:rPr>
      </w:pPr>
    </w:p>
    <w:p w14:paraId="475634E2" w14:textId="104FC263" w:rsidR="00CC1438" w:rsidRPr="00243761" w:rsidRDefault="00CC1438" w:rsidP="00CC1438">
      <w:pPr>
        <w:pStyle w:val="NormalWeb"/>
        <w:spacing w:before="0" w:beforeAutospacing="0" w:after="0" w:afterAutospacing="0"/>
        <w:jc w:val="both"/>
        <w:rPr>
          <w:rFonts w:asciiTheme="majorHAnsi" w:hAnsiTheme="majorHAnsi" w:cstheme="majorHAnsi"/>
          <w:sz w:val="24"/>
          <w:szCs w:val="24"/>
          <w:lang w:val="en-US"/>
        </w:rPr>
      </w:pPr>
      <w:r w:rsidRPr="00243761">
        <w:rPr>
          <w:rFonts w:asciiTheme="majorHAnsi" w:hAnsiTheme="majorHAnsi" w:cstheme="majorHAnsi"/>
          <w:color w:val="151B28"/>
          <w:sz w:val="24"/>
          <w:szCs w:val="24"/>
          <w:shd w:val="clear" w:color="auto" w:fill="FFFFFF"/>
          <w:lang w:val="en-IE"/>
        </w:rPr>
        <w:t>A</w:t>
      </w:r>
      <w:r w:rsidR="00D90EEC" w:rsidRPr="00243761">
        <w:rPr>
          <w:rFonts w:asciiTheme="majorHAnsi" w:hAnsiTheme="majorHAnsi" w:cstheme="majorHAnsi"/>
          <w:color w:val="151B28"/>
          <w:sz w:val="24"/>
          <w:szCs w:val="24"/>
          <w:shd w:val="clear" w:color="auto" w:fill="FFFFFF"/>
          <w:lang w:val="en-IE"/>
        </w:rPr>
        <w:t xml:space="preserve">n additional challenge </w:t>
      </w:r>
      <w:r w:rsidR="00D90EEC" w:rsidRPr="00243761">
        <w:rPr>
          <w:rFonts w:asciiTheme="majorHAnsi" w:eastAsia="Times New Roman" w:hAnsiTheme="majorHAnsi" w:cstheme="majorHAnsi"/>
          <w:color w:val="000000"/>
          <w:sz w:val="24"/>
          <w:szCs w:val="24"/>
          <w:shd w:val="clear" w:color="auto" w:fill="FFFFFF"/>
          <w:lang w:val="en-US"/>
        </w:rPr>
        <w:t xml:space="preserve">is </w:t>
      </w:r>
      <w:r w:rsidR="004E0992" w:rsidRPr="00243761">
        <w:rPr>
          <w:rFonts w:asciiTheme="majorHAnsi" w:eastAsia="Times New Roman" w:hAnsiTheme="majorHAnsi" w:cstheme="majorHAnsi"/>
          <w:color w:val="000000"/>
          <w:sz w:val="24"/>
          <w:szCs w:val="24"/>
          <w:shd w:val="clear" w:color="auto" w:fill="FFFFFF"/>
          <w:lang w:val="en-US"/>
        </w:rPr>
        <w:t xml:space="preserve">how </w:t>
      </w:r>
      <w:r w:rsidR="00B0257A" w:rsidRPr="00243761">
        <w:rPr>
          <w:rFonts w:asciiTheme="majorHAnsi" w:eastAsia="Times New Roman" w:hAnsiTheme="majorHAnsi" w:cstheme="majorHAnsi"/>
          <w:color w:val="000000"/>
          <w:sz w:val="24"/>
          <w:szCs w:val="24"/>
          <w:shd w:val="clear" w:color="auto" w:fill="FFFFFF"/>
          <w:lang w:val="en-US"/>
        </w:rPr>
        <w:t xml:space="preserve">to </w:t>
      </w:r>
      <w:r w:rsidR="00D90EEC" w:rsidRPr="00243761">
        <w:rPr>
          <w:rFonts w:asciiTheme="majorHAnsi" w:eastAsia="Arial Unicode MS" w:hAnsiTheme="majorHAnsi" w:cstheme="majorHAnsi"/>
          <w:sz w:val="24"/>
          <w:szCs w:val="24"/>
          <w:lang w:val="en-US"/>
        </w:rPr>
        <w:t xml:space="preserve">build a collaborative </w:t>
      </w:r>
      <w:r w:rsidR="00D90EEC" w:rsidRPr="00243761">
        <w:rPr>
          <w:rFonts w:asciiTheme="majorHAnsi" w:hAnsiTheme="majorHAnsi" w:cstheme="majorHAnsi"/>
          <w:sz w:val="24"/>
          <w:szCs w:val="24"/>
          <w:shd w:val="clear" w:color="auto" w:fill="FFFFFF"/>
          <w:lang w:val="en-US"/>
        </w:rPr>
        <w:t xml:space="preserve">dialogue between the disability and bioethics movements. </w:t>
      </w:r>
      <w:r w:rsidR="00D90EEC" w:rsidRPr="00243761">
        <w:rPr>
          <w:rFonts w:asciiTheme="majorHAnsi" w:hAnsiTheme="majorHAnsi" w:cstheme="majorHAnsi"/>
          <w:sz w:val="24"/>
          <w:szCs w:val="24"/>
          <w:lang w:val="en-US"/>
        </w:rPr>
        <w:t>Bioethics must acknowledge the limitations of its approach to disability, and efforts must be made to encourage more disability-inclusive bioethical work.</w:t>
      </w:r>
      <w:r w:rsidR="00D90EEC" w:rsidRPr="00243761">
        <w:rPr>
          <w:rFonts w:asciiTheme="majorHAnsi" w:hAnsiTheme="majorHAnsi" w:cstheme="majorHAnsi"/>
          <w:color w:val="151B28"/>
          <w:sz w:val="24"/>
          <w:szCs w:val="24"/>
          <w:shd w:val="clear" w:color="auto" w:fill="FFFFFF"/>
          <w:lang w:val="en-US"/>
        </w:rPr>
        <w:t xml:space="preserve"> </w:t>
      </w:r>
      <w:r w:rsidR="00B0257A" w:rsidRPr="00243761">
        <w:rPr>
          <w:rFonts w:asciiTheme="majorHAnsi" w:hAnsiTheme="majorHAnsi" w:cstheme="majorHAnsi"/>
          <w:sz w:val="24"/>
          <w:szCs w:val="24"/>
          <w:lang w:val="en-US"/>
        </w:rPr>
        <w:t>In this line</w:t>
      </w:r>
      <w:r w:rsidR="006C5224" w:rsidRPr="00243761">
        <w:rPr>
          <w:rFonts w:asciiTheme="majorHAnsi" w:hAnsiTheme="majorHAnsi" w:cstheme="majorHAnsi"/>
          <w:sz w:val="24"/>
          <w:szCs w:val="24"/>
          <w:lang w:val="en-US"/>
        </w:rPr>
        <w:t xml:space="preserve">, </w:t>
      </w:r>
      <w:r w:rsidRPr="00243761">
        <w:rPr>
          <w:rFonts w:asciiTheme="majorHAnsi" w:hAnsiTheme="majorHAnsi" w:cstheme="majorHAnsi"/>
          <w:sz w:val="24"/>
          <w:szCs w:val="24"/>
          <w:lang w:val="en-US"/>
        </w:rPr>
        <w:t xml:space="preserve">it is </w:t>
      </w:r>
      <w:r w:rsidR="006C5224" w:rsidRPr="00243761">
        <w:rPr>
          <w:rFonts w:asciiTheme="majorHAnsi" w:hAnsiTheme="majorHAnsi" w:cstheme="majorHAnsi"/>
          <w:sz w:val="24"/>
          <w:szCs w:val="24"/>
          <w:lang w:val="en-US"/>
        </w:rPr>
        <w:t xml:space="preserve">important </w:t>
      </w:r>
      <w:r w:rsidRPr="00243761">
        <w:rPr>
          <w:rFonts w:asciiTheme="majorHAnsi" w:hAnsiTheme="majorHAnsi" w:cstheme="majorHAnsi"/>
          <w:sz w:val="24"/>
          <w:szCs w:val="24"/>
          <w:lang w:val="en-US"/>
        </w:rPr>
        <w:t xml:space="preserve">to evaluate the role of the national bioethics committees.  </w:t>
      </w:r>
    </w:p>
    <w:p w14:paraId="5DB0FADC" w14:textId="77777777" w:rsidR="00CC1438" w:rsidRPr="00243761" w:rsidRDefault="00CC1438" w:rsidP="00CC1438">
      <w:pPr>
        <w:pStyle w:val="NormalWeb"/>
        <w:spacing w:before="0" w:beforeAutospacing="0" w:after="0" w:afterAutospacing="0"/>
        <w:jc w:val="both"/>
        <w:rPr>
          <w:rFonts w:asciiTheme="majorHAnsi" w:eastAsia="Times New Roman" w:hAnsiTheme="majorHAnsi" w:cstheme="majorHAnsi"/>
          <w:color w:val="000000"/>
          <w:sz w:val="24"/>
          <w:szCs w:val="24"/>
          <w:shd w:val="clear" w:color="auto" w:fill="FFFFFF"/>
          <w:lang w:val="en-US"/>
        </w:rPr>
      </w:pPr>
    </w:p>
    <w:p w14:paraId="3D0731A8" w14:textId="77462469" w:rsidR="001019E8" w:rsidRPr="00243761" w:rsidRDefault="00D90EEC" w:rsidP="00D90EEC">
      <w:pPr>
        <w:jc w:val="both"/>
        <w:rPr>
          <w:rFonts w:asciiTheme="majorHAnsi" w:hAnsiTheme="majorHAnsi" w:cstheme="majorHAnsi"/>
        </w:rPr>
      </w:pPr>
      <w:r w:rsidRPr="00243761">
        <w:rPr>
          <w:rFonts w:asciiTheme="majorHAnsi" w:hAnsiTheme="majorHAnsi" w:cstheme="majorHAnsi"/>
          <w:color w:val="000000"/>
          <w:shd w:val="clear" w:color="auto" w:fill="FFFFFF"/>
        </w:rPr>
        <w:t xml:space="preserve">Finally, </w:t>
      </w:r>
      <w:r w:rsidR="00B0257A" w:rsidRPr="00243761">
        <w:rPr>
          <w:rFonts w:asciiTheme="majorHAnsi" w:hAnsiTheme="majorHAnsi" w:cstheme="majorHAnsi"/>
          <w:color w:val="000000"/>
          <w:shd w:val="clear" w:color="auto" w:fill="FFFFFF"/>
        </w:rPr>
        <w:t xml:space="preserve">it is fundamental to discuss how to promote participation and active involvement of </w:t>
      </w:r>
      <w:r w:rsidRPr="00243761">
        <w:rPr>
          <w:rFonts w:asciiTheme="majorHAnsi" w:hAnsiTheme="majorHAnsi" w:cstheme="majorHAnsi"/>
          <w:color w:val="000000"/>
          <w:shd w:val="clear" w:color="auto" w:fill="FFFFFF"/>
        </w:rPr>
        <w:t xml:space="preserve">persons with disabilities </w:t>
      </w:r>
      <w:r w:rsidR="00B0257A" w:rsidRPr="00243761">
        <w:rPr>
          <w:rFonts w:asciiTheme="majorHAnsi" w:hAnsiTheme="majorHAnsi" w:cstheme="majorHAnsi"/>
          <w:color w:val="000000"/>
          <w:shd w:val="clear" w:color="auto" w:fill="FFFFFF"/>
        </w:rPr>
        <w:t>in</w:t>
      </w:r>
      <w:r w:rsidRPr="00243761">
        <w:rPr>
          <w:rFonts w:asciiTheme="majorHAnsi" w:hAnsiTheme="majorHAnsi" w:cstheme="majorHAnsi"/>
        </w:rPr>
        <w:t xml:space="preserve"> bioethical debates. </w:t>
      </w:r>
      <w:r w:rsidRPr="00243761">
        <w:rPr>
          <w:rFonts w:asciiTheme="majorHAnsi" w:hAnsiTheme="majorHAnsi" w:cstheme="majorHAnsi"/>
          <w:color w:val="000000"/>
          <w:shd w:val="clear" w:color="auto" w:fill="FFFFFF"/>
        </w:rPr>
        <w:t>T</w:t>
      </w:r>
      <w:r w:rsidR="00CC1438" w:rsidRPr="00243761">
        <w:rPr>
          <w:rFonts w:asciiTheme="majorHAnsi" w:hAnsiTheme="majorHAnsi" w:cstheme="majorHAnsi"/>
          <w:color w:val="000000"/>
          <w:shd w:val="clear" w:color="auto" w:fill="FFFFFF"/>
        </w:rPr>
        <w:t xml:space="preserve">here is currently a lack of representation </w:t>
      </w:r>
      <w:r w:rsidRPr="00243761">
        <w:rPr>
          <w:rFonts w:asciiTheme="majorHAnsi" w:hAnsiTheme="majorHAnsi" w:cstheme="majorHAnsi"/>
          <w:color w:val="000000"/>
          <w:shd w:val="clear" w:color="auto" w:fill="FFFFFF"/>
        </w:rPr>
        <w:t xml:space="preserve">of persons with disabilities </w:t>
      </w:r>
      <w:r w:rsidR="00CC1438" w:rsidRPr="00243761">
        <w:rPr>
          <w:rFonts w:asciiTheme="majorHAnsi" w:hAnsiTheme="majorHAnsi" w:cstheme="majorHAnsi"/>
          <w:color w:val="000000"/>
          <w:shd w:val="clear" w:color="auto" w:fill="FFFFFF"/>
        </w:rPr>
        <w:t xml:space="preserve">in the development of bioethics law, regulation and governance at both national and international levels. </w:t>
      </w:r>
      <w:r w:rsidR="00DB525B" w:rsidRPr="00243761">
        <w:rPr>
          <w:rFonts w:asciiTheme="majorHAnsi" w:hAnsiTheme="majorHAnsi" w:cstheme="majorHAnsi"/>
          <w:color w:val="000000"/>
        </w:rPr>
        <w:t xml:space="preserve">Advancing the rights of </w:t>
      </w:r>
      <w:r w:rsidR="00DB525B" w:rsidRPr="00243761">
        <w:rPr>
          <w:rFonts w:asciiTheme="majorHAnsi" w:hAnsiTheme="majorHAnsi" w:cstheme="majorHAnsi"/>
          <w:color w:val="151B28"/>
          <w:shd w:val="clear" w:color="auto" w:fill="FFFFFF"/>
        </w:rPr>
        <w:t>persons with disabilities</w:t>
      </w:r>
      <w:r w:rsidR="00DB525B" w:rsidRPr="00243761">
        <w:rPr>
          <w:rFonts w:asciiTheme="majorHAnsi" w:hAnsiTheme="majorHAnsi" w:cstheme="majorHAnsi"/>
          <w:color w:val="000000"/>
        </w:rPr>
        <w:t xml:space="preserve"> is </w:t>
      </w:r>
      <w:r w:rsidRPr="00243761">
        <w:rPr>
          <w:rFonts w:asciiTheme="majorHAnsi" w:hAnsiTheme="majorHAnsi" w:cstheme="majorHAnsi"/>
          <w:color w:val="000000"/>
        </w:rPr>
        <w:t>only possible with their active participation. It is a</w:t>
      </w:r>
      <w:r w:rsidR="00DB525B" w:rsidRPr="00243761">
        <w:rPr>
          <w:rFonts w:asciiTheme="majorHAnsi" w:hAnsiTheme="majorHAnsi" w:cstheme="majorHAnsi"/>
          <w:color w:val="000000"/>
        </w:rPr>
        <w:t xml:space="preserve"> condition to fulfill the promise of leaving no one behind of the 2030 Agenda for Sustainable Development</w:t>
      </w:r>
      <w:r w:rsidR="00DB525B" w:rsidRPr="00243761">
        <w:rPr>
          <w:rFonts w:asciiTheme="majorHAnsi" w:hAnsiTheme="majorHAnsi" w:cstheme="majorHAnsi"/>
        </w:rPr>
        <w:t xml:space="preserve">. </w:t>
      </w:r>
    </w:p>
    <w:p w14:paraId="64980464" w14:textId="77777777" w:rsidR="00627394" w:rsidRPr="00243761" w:rsidRDefault="00627394" w:rsidP="009A1239">
      <w:pPr>
        <w:pStyle w:val="NormalWeb"/>
        <w:spacing w:before="0" w:beforeAutospacing="0" w:after="0" w:afterAutospacing="0"/>
        <w:jc w:val="both"/>
        <w:rPr>
          <w:rFonts w:asciiTheme="majorHAnsi" w:eastAsia="Times New Roman" w:hAnsiTheme="majorHAnsi" w:cstheme="majorHAnsi"/>
          <w:sz w:val="24"/>
          <w:szCs w:val="24"/>
          <w:lang w:val="en-US"/>
        </w:rPr>
      </w:pPr>
    </w:p>
    <w:p w14:paraId="0C1CCEAB" w14:textId="77777777" w:rsidR="007B7B0A" w:rsidRPr="00243761" w:rsidRDefault="007B7B0A" w:rsidP="009A1239">
      <w:pPr>
        <w:jc w:val="both"/>
        <w:rPr>
          <w:rFonts w:asciiTheme="majorHAnsi" w:hAnsiTheme="majorHAnsi" w:cstheme="majorHAnsi"/>
          <w:b/>
          <w:bCs/>
        </w:rPr>
      </w:pPr>
      <w:r w:rsidRPr="00243761">
        <w:rPr>
          <w:rFonts w:asciiTheme="majorHAnsi" w:hAnsiTheme="majorHAnsi" w:cstheme="majorHAnsi"/>
          <w:b/>
          <w:bCs/>
        </w:rPr>
        <w:t>III.</w:t>
      </w:r>
      <w:r w:rsidRPr="00243761">
        <w:rPr>
          <w:rFonts w:asciiTheme="majorHAnsi" w:hAnsiTheme="majorHAnsi" w:cstheme="majorHAnsi"/>
          <w:b/>
          <w:bCs/>
        </w:rPr>
        <w:tab/>
        <w:t>Objective and expected outcomes</w:t>
      </w:r>
    </w:p>
    <w:p w14:paraId="48311A9C" w14:textId="77777777" w:rsidR="007B7B0A" w:rsidRPr="00243761" w:rsidRDefault="007B7B0A" w:rsidP="009A1239">
      <w:pPr>
        <w:jc w:val="both"/>
        <w:rPr>
          <w:rFonts w:asciiTheme="majorHAnsi" w:hAnsiTheme="majorHAnsi" w:cstheme="majorHAnsi"/>
          <w:color w:val="212121"/>
        </w:rPr>
      </w:pPr>
    </w:p>
    <w:p w14:paraId="3A484A85" w14:textId="3A7318F6" w:rsidR="00133255" w:rsidRPr="00243761" w:rsidRDefault="007B7B0A" w:rsidP="009202A3">
      <w:pPr>
        <w:jc w:val="both"/>
        <w:rPr>
          <w:rFonts w:asciiTheme="majorHAnsi" w:hAnsiTheme="majorHAnsi" w:cstheme="majorHAnsi"/>
          <w:color w:val="222222"/>
        </w:rPr>
      </w:pPr>
      <w:r w:rsidRPr="00243761">
        <w:rPr>
          <w:rFonts w:asciiTheme="majorHAnsi" w:eastAsiaTheme="minorEastAsia" w:hAnsiTheme="majorHAnsi" w:cstheme="majorHAnsi"/>
          <w:color w:val="000000"/>
          <w:bdr w:val="none" w:sz="0" w:space="0" w:color="auto" w:frame="1"/>
        </w:rPr>
        <w:t xml:space="preserve">The main objective of the meeting is </w:t>
      </w:r>
      <w:r w:rsidR="00133255" w:rsidRPr="00243761">
        <w:rPr>
          <w:rFonts w:asciiTheme="majorHAnsi" w:hAnsiTheme="majorHAnsi" w:cstheme="majorHAnsi"/>
          <w:color w:val="222222"/>
        </w:rPr>
        <w:t>to explore the relationship between bioethics and disability and to discuss areas where potential tensions could emerge, including:</w:t>
      </w:r>
    </w:p>
    <w:p w14:paraId="2ED79E5B" w14:textId="77777777" w:rsidR="00584520" w:rsidRPr="00243761" w:rsidRDefault="00584520" w:rsidP="009202A3">
      <w:pPr>
        <w:jc w:val="both"/>
        <w:rPr>
          <w:rFonts w:asciiTheme="majorHAnsi" w:hAnsiTheme="majorHAnsi" w:cstheme="majorHAnsi"/>
          <w:color w:val="222222"/>
        </w:rPr>
      </w:pPr>
    </w:p>
    <w:p w14:paraId="5B85E2B1" w14:textId="44C5D27D" w:rsidR="00133255" w:rsidRPr="00243761" w:rsidRDefault="00133255" w:rsidP="00133255">
      <w:pPr>
        <w:pStyle w:val="ListParagraph"/>
        <w:numPr>
          <w:ilvl w:val="0"/>
          <w:numId w:val="6"/>
        </w:numPr>
        <w:jc w:val="both"/>
        <w:rPr>
          <w:rFonts w:asciiTheme="majorHAnsi" w:hAnsiTheme="majorHAnsi" w:cstheme="majorHAnsi"/>
          <w:color w:val="222222"/>
        </w:rPr>
      </w:pPr>
      <w:r w:rsidRPr="00243761">
        <w:rPr>
          <w:rFonts w:asciiTheme="majorHAnsi" w:hAnsiTheme="majorHAnsi" w:cstheme="majorHAnsi"/>
          <w:color w:val="222222"/>
        </w:rPr>
        <w:t>Notions of normality and quality of life;</w:t>
      </w:r>
    </w:p>
    <w:p w14:paraId="729F6A48" w14:textId="77777777" w:rsidR="00133255" w:rsidRPr="00243761" w:rsidRDefault="00133255" w:rsidP="00133255">
      <w:pPr>
        <w:pStyle w:val="ListParagraph"/>
        <w:numPr>
          <w:ilvl w:val="0"/>
          <w:numId w:val="6"/>
        </w:numPr>
        <w:jc w:val="both"/>
        <w:rPr>
          <w:rFonts w:asciiTheme="majorHAnsi" w:hAnsiTheme="majorHAnsi" w:cstheme="majorHAnsi"/>
          <w:color w:val="222222"/>
        </w:rPr>
      </w:pPr>
      <w:r w:rsidRPr="00243761">
        <w:rPr>
          <w:rFonts w:asciiTheme="majorHAnsi" w:hAnsiTheme="majorHAnsi" w:cstheme="majorHAnsi"/>
          <w:color w:val="222222"/>
        </w:rPr>
        <w:t>Prenatal diagnosis and disability-selective abortion;</w:t>
      </w:r>
    </w:p>
    <w:p w14:paraId="571FA3AE" w14:textId="77777777" w:rsidR="00133255" w:rsidRPr="00243761" w:rsidRDefault="00133255" w:rsidP="00133255">
      <w:pPr>
        <w:pStyle w:val="ListParagraph"/>
        <w:numPr>
          <w:ilvl w:val="0"/>
          <w:numId w:val="6"/>
        </w:numPr>
        <w:jc w:val="both"/>
        <w:rPr>
          <w:rFonts w:asciiTheme="majorHAnsi" w:hAnsiTheme="majorHAnsi" w:cstheme="majorHAnsi"/>
          <w:color w:val="222222"/>
        </w:rPr>
      </w:pPr>
      <w:r w:rsidRPr="00243761">
        <w:rPr>
          <w:rFonts w:asciiTheme="majorHAnsi" w:hAnsiTheme="majorHAnsi" w:cstheme="majorHAnsi"/>
          <w:color w:val="222222"/>
        </w:rPr>
        <w:t>Controversial and/or irreversible treatments; and</w:t>
      </w:r>
    </w:p>
    <w:p w14:paraId="6B64DF07" w14:textId="73D73D5F" w:rsidR="00133255" w:rsidRPr="00243761" w:rsidRDefault="00133255" w:rsidP="00133255">
      <w:pPr>
        <w:pStyle w:val="ListParagraph"/>
        <w:numPr>
          <w:ilvl w:val="0"/>
          <w:numId w:val="6"/>
        </w:numPr>
        <w:jc w:val="both"/>
        <w:rPr>
          <w:rFonts w:asciiTheme="majorHAnsi" w:hAnsiTheme="majorHAnsi" w:cstheme="majorHAnsi"/>
          <w:color w:val="222222"/>
        </w:rPr>
      </w:pPr>
      <w:r w:rsidRPr="00243761">
        <w:rPr>
          <w:rFonts w:asciiTheme="majorHAnsi" w:hAnsiTheme="majorHAnsi" w:cstheme="majorHAnsi"/>
          <w:color w:val="222222"/>
        </w:rPr>
        <w:t>Euthanasia and assisted suicide.</w:t>
      </w:r>
    </w:p>
    <w:p w14:paraId="2F4870DF" w14:textId="235A6CAF" w:rsidR="007B7B0A" w:rsidRPr="00243761" w:rsidRDefault="007B7B0A" w:rsidP="009A1239">
      <w:pPr>
        <w:jc w:val="both"/>
        <w:rPr>
          <w:rFonts w:asciiTheme="majorHAnsi" w:eastAsiaTheme="minorEastAsia" w:hAnsiTheme="majorHAnsi" w:cstheme="majorHAnsi"/>
          <w:color w:val="333333"/>
        </w:rPr>
      </w:pPr>
    </w:p>
    <w:p w14:paraId="091EEB0A" w14:textId="77777777" w:rsidR="007B7B0A" w:rsidRPr="00243761" w:rsidRDefault="007B7B0A" w:rsidP="009A1239">
      <w:pPr>
        <w:jc w:val="both"/>
        <w:rPr>
          <w:rFonts w:asciiTheme="majorHAnsi" w:eastAsiaTheme="minorEastAsia" w:hAnsiTheme="majorHAnsi" w:cstheme="majorHAnsi"/>
          <w:color w:val="333333"/>
        </w:rPr>
      </w:pPr>
      <w:r w:rsidRPr="00243761">
        <w:rPr>
          <w:rFonts w:asciiTheme="majorHAnsi" w:hAnsiTheme="majorHAnsi" w:cstheme="majorHAnsi"/>
          <w:bCs/>
        </w:rPr>
        <w:t>The specific objectives of the expert meeting are:</w:t>
      </w:r>
    </w:p>
    <w:p w14:paraId="022B91D0" w14:textId="77777777" w:rsidR="007B7B0A" w:rsidRPr="00243761" w:rsidRDefault="007B7B0A" w:rsidP="009A1239">
      <w:pPr>
        <w:jc w:val="both"/>
        <w:rPr>
          <w:rFonts w:asciiTheme="majorHAnsi" w:hAnsiTheme="majorHAnsi" w:cstheme="majorHAnsi"/>
          <w:bCs/>
        </w:rPr>
      </w:pPr>
    </w:p>
    <w:p w14:paraId="5C858E5C" w14:textId="2D0E8BE6" w:rsidR="007B7B0A" w:rsidRPr="00243761" w:rsidRDefault="002B0818" w:rsidP="00133255">
      <w:pPr>
        <w:pStyle w:val="ListParagraph"/>
        <w:numPr>
          <w:ilvl w:val="0"/>
          <w:numId w:val="1"/>
        </w:numPr>
        <w:jc w:val="both"/>
        <w:rPr>
          <w:rFonts w:asciiTheme="majorHAnsi" w:hAnsiTheme="majorHAnsi" w:cstheme="majorHAnsi"/>
          <w:bCs/>
        </w:rPr>
      </w:pPr>
      <w:r w:rsidRPr="00243761">
        <w:rPr>
          <w:rFonts w:asciiTheme="majorHAnsi" w:hAnsiTheme="majorHAnsi" w:cstheme="majorHAnsi"/>
          <w:bCs/>
        </w:rPr>
        <w:t>D</w:t>
      </w:r>
      <w:r w:rsidR="007044B6" w:rsidRPr="00243761">
        <w:rPr>
          <w:rFonts w:asciiTheme="majorHAnsi" w:hAnsiTheme="majorHAnsi" w:cstheme="majorHAnsi"/>
          <w:bCs/>
        </w:rPr>
        <w:t>iscuss</w:t>
      </w:r>
      <w:r w:rsidR="007B7B0A" w:rsidRPr="00243761">
        <w:rPr>
          <w:rFonts w:asciiTheme="majorHAnsi" w:hAnsiTheme="majorHAnsi" w:cstheme="majorHAnsi"/>
          <w:bCs/>
        </w:rPr>
        <w:t xml:space="preserve"> the</w:t>
      </w:r>
      <w:r w:rsidR="007B7B0A" w:rsidRPr="00243761">
        <w:rPr>
          <w:rFonts w:asciiTheme="majorHAnsi" w:eastAsiaTheme="minorEastAsia" w:hAnsiTheme="majorHAnsi" w:cstheme="majorHAnsi"/>
          <w:color w:val="000000"/>
          <w:bdr w:val="none" w:sz="0" w:space="0" w:color="auto" w:frame="1"/>
        </w:rPr>
        <w:t xml:space="preserve"> particular human rights violations experienced by </w:t>
      </w:r>
      <w:r w:rsidR="00133255" w:rsidRPr="00243761">
        <w:rPr>
          <w:rFonts w:asciiTheme="majorHAnsi" w:eastAsiaTheme="minorEastAsia" w:hAnsiTheme="majorHAnsi" w:cstheme="majorHAnsi"/>
          <w:color w:val="000000"/>
          <w:bdr w:val="none" w:sz="0" w:space="0" w:color="auto" w:frame="1"/>
        </w:rPr>
        <w:t>persons</w:t>
      </w:r>
      <w:r w:rsidR="007B7B0A" w:rsidRPr="00243761">
        <w:rPr>
          <w:rFonts w:asciiTheme="majorHAnsi" w:eastAsiaTheme="minorEastAsia" w:hAnsiTheme="majorHAnsi" w:cstheme="majorHAnsi"/>
          <w:color w:val="000000"/>
          <w:bdr w:val="none" w:sz="0" w:space="0" w:color="auto" w:frame="1"/>
        </w:rPr>
        <w:t xml:space="preserve"> with disabilities</w:t>
      </w:r>
      <w:r w:rsidR="00133255" w:rsidRPr="00243761">
        <w:rPr>
          <w:rFonts w:asciiTheme="majorHAnsi" w:eastAsiaTheme="minorEastAsia" w:hAnsiTheme="majorHAnsi" w:cstheme="majorHAnsi"/>
          <w:color w:val="000000"/>
          <w:bdr w:val="none" w:sz="0" w:space="0" w:color="auto" w:frame="1"/>
        </w:rPr>
        <w:t xml:space="preserve"> </w:t>
      </w:r>
      <w:r w:rsidR="007B7B0A" w:rsidRPr="00243761">
        <w:rPr>
          <w:rFonts w:asciiTheme="majorHAnsi" w:eastAsiaTheme="minorEastAsia" w:hAnsiTheme="majorHAnsi" w:cstheme="majorHAnsi"/>
          <w:color w:val="000000"/>
          <w:bdr w:val="none" w:sz="0" w:space="0" w:color="auto" w:frame="1"/>
        </w:rPr>
        <w:t>in area</w:t>
      </w:r>
      <w:r w:rsidR="00B15E94" w:rsidRPr="00243761">
        <w:rPr>
          <w:rFonts w:asciiTheme="majorHAnsi" w:eastAsiaTheme="minorEastAsia" w:hAnsiTheme="majorHAnsi" w:cstheme="majorHAnsi"/>
          <w:color w:val="000000"/>
          <w:bdr w:val="none" w:sz="0" w:space="0" w:color="auto" w:frame="1"/>
        </w:rPr>
        <w:t>s related to</w:t>
      </w:r>
      <w:r w:rsidR="007B7B0A" w:rsidRPr="00243761">
        <w:rPr>
          <w:rFonts w:asciiTheme="majorHAnsi" w:eastAsiaTheme="minorEastAsia" w:hAnsiTheme="majorHAnsi" w:cstheme="majorHAnsi"/>
          <w:color w:val="000000"/>
          <w:bdr w:val="none" w:sz="0" w:space="0" w:color="auto" w:frame="1"/>
        </w:rPr>
        <w:t xml:space="preserve"> </w:t>
      </w:r>
      <w:r w:rsidR="00133255" w:rsidRPr="00243761">
        <w:rPr>
          <w:rFonts w:asciiTheme="majorHAnsi" w:eastAsiaTheme="minorEastAsia" w:hAnsiTheme="majorHAnsi" w:cstheme="majorHAnsi"/>
          <w:color w:val="000000"/>
          <w:bdr w:val="none" w:sz="0" w:space="0" w:color="auto" w:frame="1"/>
        </w:rPr>
        <w:t>bioethics</w:t>
      </w:r>
      <w:r w:rsidR="007B7B0A" w:rsidRPr="00243761">
        <w:rPr>
          <w:rFonts w:asciiTheme="majorHAnsi" w:hAnsiTheme="majorHAnsi" w:cstheme="majorHAnsi"/>
          <w:bCs/>
        </w:rPr>
        <w:t>;</w:t>
      </w:r>
    </w:p>
    <w:p w14:paraId="5362441B" w14:textId="77777777" w:rsidR="00BD7D09" w:rsidRPr="00243761" w:rsidRDefault="00BD7D09" w:rsidP="00BD7D09">
      <w:pPr>
        <w:pStyle w:val="ListParagraph"/>
        <w:numPr>
          <w:ilvl w:val="0"/>
          <w:numId w:val="1"/>
        </w:numPr>
        <w:jc w:val="both"/>
        <w:rPr>
          <w:rFonts w:asciiTheme="majorHAnsi" w:hAnsiTheme="majorHAnsi" w:cstheme="majorHAnsi"/>
          <w:bCs/>
        </w:rPr>
      </w:pPr>
      <w:r w:rsidRPr="00243761">
        <w:rPr>
          <w:rFonts w:asciiTheme="majorHAnsi" w:hAnsiTheme="majorHAnsi" w:cstheme="majorHAnsi"/>
          <w:bCs/>
        </w:rPr>
        <w:t xml:space="preserve">Analyze </w:t>
      </w:r>
      <w:r w:rsidRPr="00243761">
        <w:rPr>
          <w:rFonts w:asciiTheme="majorHAnsi" w:eastAsiaTheme="minorEastAsia" w:hAnsiTheme="majorHAnsi" w:cstheme="majorHAnsi"/>
          <w:color w:val="000000"/>
          <w:bdr w:val="none" w:sz="0" w:space="0" w:color="auto" w:frame="1"/>
        </w:rPr>
        <w:t xml:space="preserve">how to promote the highest recognition of the rights of persons with disabilities in discussions related to </w:t>
      </w:r>
      <w:r w:rsidRPr="00243761">
        <w:rPr>
          <w:rFonts w:asciiTheme="majorHAnsi" w:hAnsiTheme="majorHAnsi" w:cstheme="majorHAnsi"/>
          <w:color w:val="222222"/>
        </w:rPr>
        <w:t>prenatal diagnosis and disability-selective abortion</w:t>
      </w:r>
      <w:r w:rsidRPr="00243761">
        <w:rPr>
          <w:rFonts w:asciiTheme="majorHAnsi" w:eastAsiaTheme="minorEastAsia" w:hAnsiTheme="majorHAnsi" w:cstheme="majorHAnsi"/>
          <w:color w:val="000000"/>
          <w:bdr w:val="none" w:sz="0" w:space="0" w:color="auto" w:frame="1"/>
        </w:rPr>
        <w:t xml:space="preserve">; </w:t>
      </w:r>
      <w:r w:rsidRPr="00243761">
        <w:rPr>
          <w:rFonts w:asciiTheme="majorHAnsi" w:hAnsiTheme="majorHAnsi" w:cstheme="majorHAnsi"/>
          <w:color w:val="222222"/>
        </w:rPr>
        <w:t>controversial and/or irreversible treatments; euthanasia and assisted suicide.</w:t>
      </w:r>
    </w:p>
    <w:p w14:paraId="2219D08C" w14:textId="0CD9C634" w:rsidR="00BD7D09" w:rsidRPr="00243761" w:rsidRDefault="00BD7D09" w:rsidP="00133255">
      <w:pPr>
        <w:pStyle w:val="ListParagraph"/>
        <w:numPr>
          <w:ilvl w:val="0"/>
          <w:numId w:val="1"/>
        </w:numPr>
        <w:jc w:val="both"/>
        <w:rPr>
          <w:rFonts w:asciiTheme="majorHAnsi" w:hAnsiTheme="majorHAnsi" w:cstheme="majorHAnsi"/>
          <w:bCs/>
        </w:rPr>
      </w:pPr>
      <w:r w:rsidRPr="00243761">
        <w:rPr>
          <w:rFonts w:asciiTheme="majorHAnsi" w:hAnsiTheme="majorHAnsi" w:cstheme="majorHAnsi"/>
          <w:bCs/>
        </w:rPr>
        <w:t>I</w:t>
      </w:r>
      <w:r w:rsidRPr="00243761">
        <w:rPr>
          <w:rFonts w:asciiTheme="majorHAnsi" w:hAnsiTheme="majorHAnsi" w:cstheme="majorHAnsi"/>
        </w:rPr>
        <w:t xml:space="preserve">dentify challenges </w:t>
      </w:r>
      <w:r w:rsidRPr="00243761">
        <w:rPr>
          <w:rFonts w:asciiTheme="majorHAnsi" w:hAnsiTheme="majorHAnsi" w:cstheme="majorHAnsi"/>
          <w:color w:val="000000" w:themeColor="text1"/>
        </w:rPr>
        <w:t xml:space="preserve">to </w:t>
      </w:r>
      <w:r w:rsidRPr="00243761">
        <w:rPr>
          <w:rFonts w:asciiTheme="majorHAnsi" w:hAnsiTheme="majorHAnsi" w:cstheme="majorHAnsi"/>
          <w:bCs/>
        </w:rPr>
        <w:t xml:space="preserve">promote </w:t>
      </w:r>
      <w:r w:rsidRPr="00243761">
        <w:rPr>
          <w:rFonts w:asciiTheme="majorHAnsi" w:eastAsiaTheme="minorEastAsia" w:hAnsiTheme="majorHAnsi" w:cstheme="majorHAnsi"/>
          <w:color w:val="000000"/>
          <w:bdr w:val="none" w:sz="0" w:space="0" w:color="auto" w:frame="1"/>
        </w:rPr>
        <w:t>disability perspective in the bioethics agenda;</w:t>
      </w:r>
    </w:p>
    <w:p w14:paraId="01FC7BF5" w14:textId="3E102CC2" w:rsidR="008C51D3" w:rsidRPr="00243761" w:rsidRDefault="00BD7D09" w:rsidP="008C51D3">
      <w:pPr>
        <w:pStyle w:val="ListParagraph"/>
        <w:numPr>
          <w:ilvl w:val="0"/>
          <w:numId w:val="1"/>
        </w:numPr>
        <w:jc w:val="both"/>
        <w:rPr>
          <w:rFonts w:asciiTheme="majorHAnsi" w:hAnsiTheme="majorHAnsi" w:cstheme="majorHAnsi"/>
          <w:bCs/>
        </w:rPr>
      </w:pPr>
      <w:r w:rsidRPr="00243761">
        <w:rPr>
          <w:rFonts w:asciiTheme="majorHAnsi" w:hAnsiTheme="majorHAnsi" w:cstheme="majorHAnsi"/>
        </w:rPr>
        <w:t>S</w:t>
      </w:r>
      <w:r w:rsidR="007B7B0A" w:rsidRPr="00243761">
        <w:rPr>
          <w:rFonts w:asciiTheme="majorHAnsi" w:hAnsiTheme="majorHAnsi" w:cstheme="majorHAnsi"/>
        </w:rPr>
        <w:t xml:space="preserve">hare </w:t>
      </w:r>
      <w:r w:rsidR="00D94D3F" w:rsidRPr="00243761">
        <w:rPr>
          <w:rFonts w:asciiTheme="majorHAnsi" w:hAnsiTheme="majorHAnsi" w:cstheme="majorHAnsi"/>
          <w:bCs/>
        </w:rPr>
        <w:t>good</w:t>
      </w:r>
      <w:r w:rsidR="007B7B0A" w:rsidRPr="00243761">
        <w:rPr>
          <w:rFonts w:asciiTheme="majorHAnsi" w:hAnsiTheme="majorHAnsi" w:cstheme="majorHAnsi"/>
          <w:bCs/>
        </w:rPr>
        <w:t xml:space="preserve"> practices</w:t>
      </w:r>
      <w:r w:rsidR="007B7B0A" w:rsidRPr="00243761">
        <w:rPr>
          <w:rFonts w:asciiTheme="majorHAnsi" w:hAnsiTheme="majorHAnsi" w:cstheme="majorHAnsi"/>
          <w:color w:val="000000" w:themeColor="text1"/>
        </w:rPr>
        <w:t xml:space="preserve"> to </w:t>
      </w:r>
      <w:r w:rsidR="007B7B0A" w:rsidRPr="00243761">
        <w:rPr>
          <w:rFonts w:asciiTheme="majorHAnsi" w:hAnsiTheme="majorHAnsi" w:cstheme="majorHAnsi"/>
          <w:bCs/>
        </w:rPr>
        <w:t xml:space="preserve">promote </w:t>
      </w:r>
      <w:r w:rsidR="007B7B0A" w:rsidRPr="00243761">
        <w:rPr>
          <w:rFonts w:asciiTheme="majorHAnsi" w:eastAsiaTheme="minorEastAsia" w:hAnsiTheme="majorHAnsi" w:cstheme="majorHAnsi"/>
          <w:color w:val="000000"/>
          <w:bdr w:val="none" w:sz="0" w:space="0" w:color="auto" w:frame="1"/>
        </w:rPr>
        <w:t xml:space="preserve">disability </w:t>
      </w:r>
      <w:r w:rsidR="00133255" w:rsidRPr="00243761">
        <w:rPr>
          <w:rFonts w:asciiTheme="majorHAnsi" w:eastAsiaTheme="minorEastAsia" w:hAnsiTheme="majorHAnsi" w:cstheme="majorHAnsi"/>
          <w:color w:val="000000"/>
          <w:bdr w:val="none" w:sz="0" w:space="0" w:color="auto" w:frame="1"/>
        </w:rPr>
        <w:t>perspective in the bioethics</w:t>
      </w:r>
      <w:r w:rsidR="007B7B0A" w:rsidRPr="00243761">
        <w:rPr>
          <w:rFonts w:asciiTheme="majorHAnsi" w:eastAsiaTheme="minorEastAsia" w:hAnsiTheme="majorHAnsi" w:cstheme="majorHAnsi"/>
          <w:color w:val="000000"/>
          <w:bdr w:val="none" w:sz="0" w:space="0" w:color="auto" w:frame="1"/>
        </w:rPr>
        <w:t xml:space="preserve"> agenda;</w:t>
      </w:r>
    </w:p>
    <w:p w14:paraId="419CD66E" w14:textId="3530708F" w:rsidR="00BE70A0" w:rsidRPr="007F28D4" w:rsidRDefault="00B15E94" w:rsidP="007F28D4">
      <w:pPr>
        <w:pStyle w:val="ListParagraph"/>
        <w:numPr>
          <w:ilvl w:val="0"/>
          <w:numId w:val="1"/>
        </w:numPr>
        <w:jc w:val="both"/>
        <w:rPr>
          <w:rFonts w:asciiTheme="majorHAnsi" w:hAnsiTheme="majorHAnsi" w:cstheme="majorHAnsi"/>
          <w:bCs/>
        </w:rPr>
      </w:pPr>
      <w:r w:rsidRPr="00243761">
        <w:rPr>
          <w:rFonts w:asciiTheme="majorHAnsi" w:hAnsiTheme="majorHAnsi" w:cstheme="majorHAnsi"/>
          <w:bCs/>
        </w:rPr>
        <w:t>Analyze the role of states in discussions rela</w:t>
      </w:r>
      <w:r w:rsidR="007F28D4">
        <w:rPr>
          <w:rFonts w:asciiTheme="majorHAnsi" w:hAnsiTheme="majorHAnsi" w:cstheme="majorHAnsi"/>
          <w:bCs/>
        </w:rPr>
        <w:t>ted to bioethics and disability</w:t>
      </w:r>
    </w:p>
    <w:p w14:paraId="36ED6571" w14:textId="77777777" w:rsidR="00627394" w:rsidRDefault="00627394" w:rsidP="009A1239">
      <w:pPr>
        <w:jc w:val="both"/>
        <w:rPr>
          <w:rFonts w:asciiTheme="majorHAnsi" w:hAnsiTheme="majorHAnsi" w:cstheme="majorHAnsi"/>
          <w:bCs/>
        </w:rPr>
      </w:pPr>
    </w:p>
    <w:p w14:paraId="1E5AF205" w14:textId="77777777" w:rsidR="007F28D4" w:rsidRPr="00243761" w:rsidRDefault="007F28D4" w:rsidP="009A1239">
      <w:pPr>
        <w:jc w:val="both"/>
        <w:rPr>
          <w:rFonts w:asciiTheme="majorHAnsi" w:hAnsiTheme="majorHAnsi" w:cstheme="majorHAnsi"/>
          <w:bCs/>
        </w:rPr>
      </w:pPr>
    </w:p>
    <w:p w14:paraId="09883A9D" w14:textId="77777777" w:rsidR="007B7B0A" w:rsidRPr="00243761" w:rsidRDefault="007B7B0A" w:rsidP="009A1239">
      <w:pPr>
        <w:jc w:val="both"/>
        <w:rPr>
          <w:rFonts w:asciiTheme="majorHAnsi" w:hAnsiTheme="majorHAnsi" w:cstheme="majorHAnsi"/>
          <w:bCs/>
        </w:rPr>
      </w:pPr>
      <w:r w:rsidRPr="00243761">
        <w:rPr>
          <w:rFonts w:asciiTheme="majorHAnsi" w:hAnsiTheme="majorHAnsi" w:cstheme="majorHAnsi"/>
          <w:b/>
          <w:bCs/>
        </w:rPr>
        <w:lastRenderedPageBreak/>
        <w:t>IV.</w:t>
      </w:r>
      <w:r w:rsidRPr="00243761">
        <w:rPr>
          <w:rFonts w:asciiTheme="majorHAnsi" w:hAnsiTheme="majorHAnsi" w:cstheme="majorHAnsi"/>
          <w:b/>
          <w:bCs/>
        </w:rPr>
        <w:tab/>
        <w:t>Methodology and participants</w:t>
      </w:r>
    </w:p>
    <w:p w14:paraId="4A3D604B" w14:textId="77777777" w:rsidR="007B7B0A" w:rsidRPr="00243761" w:rsidRDefault="007B7B0A" w:rsidP="009A1239">
      <w:pPr>
        <w:jc w:val="both"/>
        <w:rPr>
          <w:rFonts w:asciiTheme="majorHAnsi" w:hAnsiTheme="majorHAnsi" w:cstheme="majorHAnsi"/>
          <w:bCs/>
        </w:rPr>
      </w:pPr>
    </w:p>
    <w:p w14:paraId="2FA3ED1F" w14:textId="40F77DE8" w:rsidR="007B7B0A" w:rsidRPr="00243761" w:rsidRDefault="007B7B0A" w:rsidP="009A1239">
      <w:pPr>
        <w:jc w:val="both"/>
        <w:rPr>
          <w:rFonts w:asciiTheme="majorHAnsi" w:eastAsiaTheme="minorEastAsia" w:hAnsiTheme="majorHAnsi" w:cstheme="majorHAnsi"/>
          <w:color w:val="000000"/>
          <w:bdr w:val="none" w:sz="0" w:space="0" w:color="auto" w:frame="1"/>
        </w:rPr>
      </w:pPr>
      <w:r w:rsidRPr="00243761">
        <w:rPr>
          <w:rFonts w:asciiTheme="majorHAnsi" w:hAnsiTheme="majorHAnsi" w:cstheme="majorHAnsi"/>
          <w:bCs/>
        </w:rPr>
        <w:t>The Expert Group Meeting will be held on</w:t>
      </w:r>
      <w:r w:rsidR="008C51D3" w:rsidRPr="00243761">
        <w:rPr>
          <w:rFonts w:asciiTheme="majorHAnsi" w:hAnsiTheme="majorHAnsi" w:cstheme="majorHAnsi"/>
        </w:rPr>
        <w:t xml:space="preserve"> 16 -17 September 2019 at Palais Wilson in Geneva</w:t>
      </w:r>
      <w:r w:rsidRPr="00243761">
        <w:rPr>
          <w:rFonts w:asciiTheme="majorHAnsi" w:hAnsiTheme="majorHAnsi" w:cstheme="majorHAnsi"/>
          <w:bCs/>
        </w:rPr>
        <w:t xml:space="preserve">. It will bring together approximately </w:t>
      </w:r>
      <w:r w:rsidR="00D803E6" w:rsidRPr="00243761">
        <w:rPr>
          <w:rFonts w:asciiTheme="majorHAnsi" w:eastAsiaTheme="minorEastAsia" w:hAnsiTheme="majorHAnsi" w:cstheme="majorHAnsi"/>
          <w:color w:val="000000"/>
          <w:bdr w:val="none" w:sz="0" w:space="0" w:color="auto" w:frame="1"/>
        </w:rPr>
        <w:t xml:space="preserve">25 </w:t>
      </w:r>
      <w:r w:rsidRPr="00243761">
        <w:rPr>
          <w:rFonts w:asciiTheme="majorHAnsi" w:eastAsiaTheme="minorEastAsia" w:hAnsiTheme="majorHAnsi" w:cstheme="majorHAnsi"/>
          <w:color w:val="000000"/>
          <w:bdr w:val="none" w:sz="0" w:space="0" w:color="auto" w:frame="1"/>
        </w:rPr>
        <w:t xml:space="preserve">experts on </w:t>
      </w:r>
      <w:r w:rsidR="008C51D3" w:rsidRPr="00243761">
        <w:rPr>
          <w:rFonts w:asciiTheme="majorHAnsi" w:eastAsiaTheme="minorEastAsia" w:hAnsiTheme="majorHAnsi" w:cstheme="majorHAnsi"/>
          <w:color w:val="000000"/>
          <w:bdr w:val="none" w:sz="0" w:space="0" w:color="auto" w:frame="1"/>
        </w:rPr>
        <w:t xml:space="preserve">bioethics and/or </w:t>
      </w:r>
      <w:r w:rsidRPr="00243761">
        <w:rPr>
          <w:rFonts w:asciiTheme="majorHAnsi" w:eastAsiaTheme="minorEastAsia" w:hAnsiTheme="majorHAnsi" w:cstheme="majorHAnsi"/>
          <w:color w:val="000000"/>
          <w:bdr w:val="none" w:sz="0" w:space="0" w:color="auto" w:frame="1"/>
        </w:rPr>
        <w:t xml:space="preserve">disability rights from the UN human rights </w:t>
      </w:r>
      <w:r w:rsidR="00192D01" w:rsidRPr="00243761">
        <w:rPr>
          <w:rFonts w:asciiTheme="majorHAnsi" w:eastAsiaTheme="minorEastAsia" w:hAnsiTheme="majorHAnsi" w:cstheme="majorHAnsi"/>
          <w:color w:val="000000"/>
          <w:bdr w:val="none" w:sz="0" w:space="0" w:color="auto" w:frame="1"/>
        </w:rPr>
        <w:t>mechanisms</w:t>
      </w:r>
      <w:r w:rsidR="00D803E6" w:rsidRPr="00243761">
        <w:rPr>
          <w:rFonts w:asciiTheme="majorHAnsi" w:eastAsiaTheme="minorEastAsia" w:hAnsiTheme="majorHAnsi" w:cstheme="majorHAnsi"/>
          <w:color w:val="000000"/>
          <w:bdr w:val="none" w:sz="0" w:space="0" w:color="auto" w:frame="1"/>
        </w:rPr>
        <w:t>, UN entities</w:t>
      </w:r>
      <w:r w:rsidRPr="00243761">
        <w:rPr>
          <w:rFonts w:asciiTheme="majorHAnsi" w:eastAsiaTheme="minorEastAsia" w:hAnsiTheme="majorHAnsi" w:cstheme="majorHAnsi"/>
          <w:color w:val="000000"/>
          <w:bdr w:val="none" w:sz="0" w:space="0" w:color="auto" w:frame="1"/>
        </w:rPr>
        <w:t>, organizations of persons with disabilities</w:t>
      </w:r>
      <w:r w:rsidR="00192D01" w:rsidRPr="00243761">
        <w:rPr>
          <w:rFonts w:asciiTheme="majorHAnsi" w:eastAsiaTheme="minorEastAsia" w:hAnsiTheme="majorHAnsi" w:cstheme="majorHAnsi"/>
          <w:color w:val="000000"/>
          <w:bdr w:val="none" w:sz="0" w:space="0" w:color="auto" w:frame="1"/>
        </w:rPr>
        <w:t xml:space="preserve">, </w:t>
      </w:r>
      <w:r w:rsidRPr="00243761">
        <w:rPr>
          <w:rFonts w:asciiTheme="majorHAnsi" w:eastAsiaTheme="minorEastAsia" w:hAnsiTheme="majorHAnsi" w:cstheme="majorHAnsi"/>
          <w:color w:val="000000"/>
          <w:bdr w:val="none" w:sz="0" w:space="0" w:color="auto" w:frame="1"/>
        </w:rPr>
        <w:t xml:space="preserve">and academia, with experience in the above-mentioned areas.  </w:t>
      </w:r>
    </w:p>
    <w:p w14:paraId="3ECC89DD" w14:textId="77777777" w:rsidR="007B7B0A" w:rsidRPr="00243761" w:rsidRDefault="007B7B0A" w:rsidP="009A1239">
      <w:pPr>
        <w:jc w:val="both"/>
        <w:rPr>
          <w:rFonts w:asciiTheme="majorHAnsi" w:hAnsiTheme="majorHAnsi" w:cstheme="majorHAnsi"/>
          <w:bCs/>
        </w:rPr>
      </w:pPr>
    </w:p>
    <w:p w14:paraId="162833CF" w14:textId="787C18F2" w:rsidR="008C51D3" w:rsidRPr="00243761" w:rsidRDefault="004F56CD" w:rsidP="00986378">
      <w:pPr>
        <w:jc w:val="both"/>
        <w:rPr>
          <w:rFonts w:ascii="Arial" w:hAnsi="Arial" w:cs="Arial"/>
          <w:color w:val="222222"/>
        </w:rPr>
      </w:pPr>
      <w:r w:rsidRPr="00243761">
        <w:rPr>
          <w:rFonts w:asciiTheme="majorHAnsi" w:hAnsiTheme="majorHAnsi" w:cstheme="majorHAnsi"/>
          <w:bCs/>
        </w:rPr>
        <w:t>The meeting will be organiz</w:t>
      </w:r>
      <w:r w:rsidR="007B7B0A" w:rsidRPr="00243761">
        <w:rPr>
          <w:rFonts w:asciiTheme="majorHAnsi" w:hAnsiTheme="majorHAnsi" w:cstheme="majorHAnsi"/>
          <w:bCs/>
        </w:rPr>
        <w:t>ed into four sessions</w:t>
      </w:r>
      <w:r w:rsidR="007D0699" w:rsidRPr="00243761">
        <w:rPr>
          <w:rFonts w:asciiTheme="majorHAnsi" w:hAnsiTheme="majorHAnsi" w:cstheme="majorHAnsi"/>
          <w:bCs/>
        </w:rPr>
        <w:t xml:space="preserve"> each day</w:t>
      </w:r>
      <w:r w:rsidR="007B7B0A" w:rsidRPr="00243761">
        <w:rPr>
          <w:rFonts w:asciiTheme="majorHAnsi" w:hAnsiTheme="majorHAnsi" w:cstheme="majorHAnsi"/>
          <w:bCs/>
        </w:rPr>
        <w:t xml:space="preserve">, with a facilitator moderating the discussions for each session, based on pre-identified questions. Selected experts </w:t>
      </w:r>
      <w:r w:rsidR="002B0818" w:rsidRPr="00243761">
        <w:rPr>
          <w:rFonts w:asciiTheme="majorHAnsi" w:hAnsiTheme="majorHAnsi" w:cstheme="majorHAnsi"/>
          <w:bCs/>
        </w:rPr>
        <w:t>will</w:t>
      </w:r>
      <w:r w:rsidR="007B7B0A" w:rsidRPr="00243761">
        <w:rPr>
          <w:rFonts w:asciiTheme="majorHAnsi" w:hAnsiTheme="majorHAnsi" w:cstheme="majorHAnsi"/>
          <w:bCs/>
        </w:rPr>
        <w:t xml:space="preserve"> be requested to make short presentations </w:t>
      </w:r>
      <w:r w:rsidR="002B0818" w:rsidRPr="00243761">
        <w:rPr>
          <w:rFonts w:asciiTheme="majorHAnsi" w:hAnsiTheme="majorHAnsi" w:cstheme="majorHAnsi"/>
          <w:bCs/>
        </w:rPr>
        <w:t xml:space="preserve">(maximum 5 min per speaker) </w:t>
      </w:r>
      <w:r w:rsidR="007B7B0A" w:rsidRPr="00243761">
        <w:rPr>
          <w:rFonts w:asciiTheme="majorHAnsi" w:hAnsiTheme="majorHAnsi" w:cstheme="majorHAnsi"/>
          <w:bCs/>
        </w:rPr>
        <w:t xml:space="preserve">to introduce the key issues under certain thematic areas. </w:t>
      </w:r>
    </w:p>
    <w:p w14:paraId="55E69410" w14:textId="77777777" w:rsidR="007B7B0A" w:rsidRPr="00243761" w:rsidRDefault="007B7B0A" w:rsidP="00986378">
      <w:pPr>
        <w:jc w:val="both"/>
        <w:rPr>
          <w:rFonts w:asciiTheme="majorHAnsi" w:hAnsiTheme="majorHAnsi" w:cstheme="majorHAnsi"/>
          <w:bCs/>
        </w:rPr>
      </w:pPr>
    </w:p>
    <w:p w14:paraId="09CAFD96" w14:textId="74FB08BF" w:rsidR="007B7B0A" w:rsidRPr="00B15E94" w:rsidRDefault="007B7B0A" w:rsidP="00986378">
      <w:pPr>
        <w:jc w:val="both"/>
        <w:rPr>
          <w:rFonts w:asciiTheme="majorHAnsi" w:hAnsiTheme="majorHAnsi" w:cstheme="majorHAnsi"/>
          <w:bCs/>
        </w:rPr>
      </w:pPr>
      <w:r w:rsidRPr="00243761">
        <w:rPr>
          <w:rFonts w:asciiTheme="majorHAnsi" w:hAnsiTheme="majorHAnsi" w:cstheme="majorHAnsi"/>
          <w:bCs/>
        </w:rPr>
        <w:t xml:space="preserve">In preparation for the meeting, we encourage experts to </w:t>
      </w:r>
      <w:r w:rsidR="00B15E94" w:rsidRPr="00243761">
        <w:rPr>
          <w:rFonts w:asciiTheme="majorHAnsi" w:hAnsiTheme="majorHAnsi" w:cstheme="majorHAnsi"/>
          <w:bCs/>
        </w:rPr>
        <w:t xml:space="preserve">review the </w:t>
      </w:r>
      <w:r w:rsidR="00B15E94" w:rsidRPr="00243761">
        <w:rPr>
          <w:rFonts w:asciiTheme="majorHAnsi" w:hAnsiTheme="majorHAnsi" w:cstheme="majorHAnsi"/>
          <w:color w:val="000000"/>
          <w:bdr w:val="none" w:sz="0" w:space="0" w:color="auto" w:frame="1"/>
        </w:rPr>
        <w:t xml:space="preserve">background paper on bioethics and disability, written by </w:t>
      </w:r>
      <w:r w:rsidR="00B15E94" w:rsidRPr="00243761">
        <w:rPr>
          <w:rFonts w:asciiTheme="majorHAnsi" w:hAnsiTheme="majorHAnsi" w:cstheme="majorHAnsi"/>
        </w:rPr>
        <w:t xml:space="preserve">Jackie Leach Scully and Tom Shakespeare. At the same time, we encourage experts to </w:t>
      </w:r>
      <w:r w:rsidRPr="00243761">
        <w:rPr>
          <w:rFonts w:asciiTheme="majorHAnsi" w:hAnsiTheme="majorHAnsi" w:cstheme="majorHAnsi"/>
          <w:bCs/>
        </w:rPr>
        <w:t xml:space="preserve">reflect upon </w:t>
      </w:r>
      <w:r w:rsidRPr="00243761">
        <w:rPr>
          <w:rFonts w:asciiTheme="majorHAnsi" w:eastAsiaTheme="minorEastAsia" w:hAnsiTheme="majorHAnsi" w:cstheme="majorHAnsi"/>
          <w:color w:val="000000"/>
          <w:bdr w:val="none" w:sz="0" w:space="0" w:color="auto" w:frame="1"/>
        </w:rPr>
        <w:t xml:space="preserve">the </w:t>
      </w:r>
      <w:r w:rsidR="00986378" w:rsidRPr="00243761">
        <w:rPr>
          <w:rFonts w:asciiTheme="majorHAnsi" w:hAnsiTheme="majorHAnsi" w:cstheme="majorHAnsi"/>
          <w:color w:val="222222"/>
        </w:rPr>
        <w:t>relationship between bioethics and disability, and areas where potential</w:t>
      </w:r>
      <w:r w:rsidR="00986378" w:rsidRPr="00B15E94">
        <w:rPr>
          <w:rFonts w:asciiTheme="majorHAnsi" w:hAnsiTheme="majorHAnsi" w:cstheme="majorHAnsi"/>
          <w:color w:val="222222"/>
        </w:rPr>
        <w:t xml:space="preserve"> tensions could emerge</w:t>
      </w:r>
      <w:r w:rsidRPr="00B15E94">
        <w:rPr>
          <w:rFonts w:asciiTheme="majorHAnsi" w:eastAsiaTheme="minorEastAsia" w:hAnsiTheme="majorHAnsi" w:cstheme="majorHAnsi"/>
          <w:color w:val="000000"/>
          <w:bdr w:val="none" w:sz="0" w:space="0" w:color="auto" w:frame="1"/>
        </w:rPr>
        <w:t>,</w:t>
      </w:r>
      <w:r w:rsidRPr="00B15E94">
        <w:rPr>
          <w:rFonts w:asciiTheme="majorHAnsi" w:hAnsiTheme="majorHAnsi" w:cstheme="majorHAnsi"/>
        </w:rPr>
        <w:t xml:space="preserve"> as well as to identify</w:t>
      </w:r>
      <w:r w:rsidRPr="00B15E94">
        <w:rPr>
          <w:rFonts w:asciiTheme="majorHAnsi" w:hAnsiTheme="majorHAnsi" w:cstheme="majorHAnsi"/>
          <w:bCs/>
        </w:rPr>
        <w:t xml:space="preserve"> good practices, examples</w:t>
      </w:r>
      <w:r w:rsidR="004F56CD" w:rsidRPr="00B15E94">
        <w:rPr>
          <w:rFonts w:asciiTheme="majorHAnsi" w:hAnsiTheme="majorHAnsi" w:cstheme="majorHAnsi"/>
          <w:bCs/>
        </w:rPr>
        <w:t>,</w:t>
      </w:r>
      <w:r w:rsidRPr="00B15E94">
        <w:rPr>
          <w:rFonts w:asciiTheme="majorHAnsi" w:hAnsiTheme="majorHAnsi" w:cstheme="majorHAnsi"/>
          <w:bCs/>
        </w:rPr>
        <w:t xml:space="preserve"> and lessons based on their expertise and practical experience. </w:t>
      </w:r>
    </w:p>
    <w:p w14:paraId="4B6F19D1" w14:textId="77777777" w:rsidR="007B7B0A" w:rsidRPr="008D3161" w:rsidRDefault="007B7B0A" w:rsidP="00986378">
      <w:pPr>
        <w:jc w:val="both"/>
        <w:rPr>
          <w:rFonts w:asciiTheme="majorHAnsi" w:hAnsiTheme="majorHAnsi" w:cstheme="majorHAnsi"/>
          <w:bCs/>
        </w:rPr>
      </w:pPr>
    </w:p>
    <w:p w14:paraId="003E34DB" w14:textId="5BED0DA5" w:rsidR="007B7B0A" w:rsidRPr="0098503E" w:rsidRDefault="007B7B0A" w:rsidP="00986378">
      <w:pPr>
        <w:jc w:val="both"/>
        <w:rPr>
          <w:rFonts w:asciiTheme="majorHAnsi" w:hAnsiTheme="majorHAnsi" w:cstheme="majorHAnsi"/>
          <w:bCs/>
        </w:rPr>
      </w:pPr>
      <w:r w:rsidRPr="008D3161">
        <w:rPr>
          <w:rFonts w:asciiTheme="majorHAnsi" w:hAnsiTheme="majorHAnsi" w:cstheme="majorHAnsi"/>
          <w:bCs/>
        </w:rPr>
        <w:t>The language of the meeting will be English (no interpretation into other UN languages</w:t>
      </w:r>
      <w:r w:rsidR="00D803E6" w:rsidRPr="008D3161">
        <w:rPr>
          <w:rFonts w:asciiTheme="majorHAnsi" w:hAnsiTheme="majorHAnsi" w:cstheme="majorHAnsi"/>
          <w:bCs/>
        </w:rPr>
        <w:t xml:space="preserve"> is provided</w:t>
      </w:r>
      <w:r w:rsidRPr="008D3161">
        <w:rPr>
          <w:rFonts w:asciiTheme="majorHAnsi" w:hAnsiTheme="majorHAnsi" w:cstheme="majorHAnsi"/>
          <w:bCs/>
        </w:rPr>
        <w:t>). English captioning will be provided throughout the meeting.</w:t>
      </w:r>
      <w:r w:rsidRPr="00D949EA">
        <w:rPr>
          <w:rFonts w:asciiTheme="majorHAnsi" w:hAnsiTheme="majorHAnsi" w:cstheme="majorHAnsi"/>
          <w:bCs/>
        </w:rPr>
        <w:t xml:space="preserve"> </w:t>
      </w:r>
    </w:p>
    <w:p w14:paraId="6D7E656F" w14:textId="137716AB" w:rsidR="007B7B0A" w:rsidRDefault="007B7B0A" w:rsidP="009A1239">
      <w:pPr>
        <w:rPr>
          <w:rFonts w:asciiTheme="majorHAnsi" w:hAnsiTheme="majorHAnsi" w:cstheme="majorHAnsi"/>
        </w:rPr>
      </w:pPr>
    </w:p>
    <w:p w14:paraId="5AAD6B39" w14:textId="77777777" w:rsidR="008C51D3" w:rsidRDefault="008C51D3" w:rsidP="009A1239">
      <w:pPr>
        <w:rPr>
          <w:rFonts w:asciiTheme="majorHAnsi" w:hAnsiTheme="majorHAnsi" w:cstheme="majorHAnsi"/>
        </w:rPr>
      </w:pPr>
    </w:p>
    <w:p w14:paraId="6863BFB8" w14:textId="09BD0901" w:rsidR="002B0818" w:rsidRPr="00D949EA" w:rsidRDefault="002B0818" w:rsidP="009A1239">
      <w:pPr>
        <w:rPr>
          <w:rFonts w:asciiTheme="majorHAnsi" w:hAnsiTheme="majorHAnsi" w:cstheme="majorHAnsi"/>
        </w:rPr>
      </w:pPr>
    </w:p>
    <w:p w14:paraId="25065627" w14:textId="77777777" w:rsidR="00717F03" w:rsidRPr="00D949EA" w:rsidRDefault="00717F03" w:rsidP="009A1239">
      <w:pPr>
        <w:rPr>
          <w:rFonts w:asciiTheme="majorHAnsi" w:hAnsiTheme="majorHAnsi" w:cstheme="majorHAnsi"/>
        </w:rPr>
      </w:pPr>
    </w:p>
    <w:sectPr w:rsidR="00717F03" w:rsidRPr="00D949EA" w:rsidSect="007B7B0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35E30" w14:textId="77777777" w:rsidR="00D87822" w:rsidRDefault="00D87822" w:rsidP="007B7B0A">
      <w:r>
        <w:separator/>
      </w:r>
    </w:p>
  </w:endnote>
  <w:endnote w:type="continuationSeparator" w:id="0">
    <w:p w14:paraId="6B715B44" w14:textId="77777777" w:rsidR="00D87822" w:rsidRDefault="00D87822" w:rsidP="007B7B0A">
      <w:r>
        <w:continuationSeparator/>
      </w:r>
    </w:p>
  </w:endnote>
  <w:endnote w:type="continuationNotice" w:id="1">
    <w:p w14:paraId="34D1ABF9" w14:textId="77777777" w:rsidR="00D87822" w:rsidRDefault="00D87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swiss"/>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B1A25" w14:textId="2FE3386C" w:rsidR="004E0992" w:rsidRDefault="004E0992">
    <w:pPr>
      <w:pStyle w:val="Footer"/>
      <w:jc w:val="right"/>
    </w:pPr>
    <w:r>
      <w:fldChar w:fldCharType="begin"/>
    </w:r>
    <w:r>
      <w:instrText xml:space="preserve"> PAGE   \* MERGEFORMAT </w:instrText>
    </w:r>
    <w:r>
      <w:fldChar w:fldCharType="separate"/>
    </w:r>
    <w:r w:rsidR="00EA2F9A">
      <w:rPr>
        <w:noProof/>
      </w:rPr>
      <w:t>5</w:t>
    </w:r>
    <w:r>
      <w:fldChar w:fldCharType="end"/>
    </w:r>
  </w:p>
  <w:p w14:paraId="3BF6E598" w14:textId="77777777" w:rsidR="004E0992" w:rsidRDefault="004E099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5BBF4" w14:textId="77777777" w:rsidR="00D87822" w:rsidRDefault="00D87822" w:rsidP="007B7B0A">
      <w:r>
        <w:separator/>
      </w:r>
    </w:p>
  </w:footnote>
  <w:footnote w:type="continuationSeparator" w:id="0">
    <w:p w14:paraId="010B2BCB" w14:textId="77777777" w:rsidR="00D87822" w:rsidRDefault="00D87822" w:rsidP="007B7B0A">
      <w:r>
        <w:continuationSeparator/>
      </w:r>
    </w:p>
  </w:footnote>
  <w:footnote w:type="continuationNotice" w:id="1">
    <w:p w14:paraId="49DB50E5" w14:textId="77777777" w:rsidR="00D87822" w:rsidRDefault="00D87822"/>
  </w:footnote>
  <w:footnote w:id="2">
    <w:p w14:paraId="7B769B9D" w14:textId="77777777" w:rsidR="00D4380B" w:rsidRPr="00482654" w:rsidRDefault="00D4380B" w:rsidP="00D4380B">
      <w:pPr>
        <w:jc w:val="both"/>
        <w:rPr>
          <w:rFonts w:asciiTheme="majorHAnsi" w:hAnsiTheme="majorHAnsi"/>
          <w:sz w:val="20"/>
          <w:szCs w:val="20"/>
        </w:rPr>
      </w:pPr>
      <w:r w:rsidRPr="00482654">
        <w:rPr>
          <w:rStyle w:val="FootnoteReference"/>
          <w:rFonts w:asciiTheme="majorHAnsi" w:hAnsiTheme="majorHAnsi"/>
          <w:sz w:val="20"/>
          <w:szCs w:val="20"/>
        </w:rPr>
        <w:footnoteRef/>
      </w:r>
      <w:r w:rsidRPr="00482654">
        <w:rPr>
          <w:rFonts w:asciiTheme="majorHAnsi" w:hAnsiTheme="majorHAnsi"/>
          <w:sz w:val="20"/>
          <w:szCs w:val="20"/>
        </w:rPr>
        <w:t xml:space="preserve"> </w:t>
      </w:r>
      <w:r w:rsidRPr="00482654">
        <w:rPr>
          <w:rFonts w:asciiTheme="majorHAnsi" w:hAnsiTheme="majorHAnsi"/>
          <w:bCs/>
          <w:color w:val="000000"/>
          <w:sz w:val="20"/>
          <w:szCs w:val="20"/>
        </w:rPr>
        <w:t>"Guaranteeing sexual and reproductive health and rights for all women, in particular women with disabilities"</w:t>
      </w:r>
      <w:r w:rsidRPr="00482654">
        <w:rPr>
          <w:rFonts w:asciiTheme="majorHAnsi" w:hAnsiTheme="majorHAnsi"/>
          <w:color w:val="000000"/>
          <w:sz w:val="20"/>
          <w:szCs w:val="20"/>
          <w:shd w:val="clear" w:color="auto" w:fill="FFFFFF"/>
        </w:rPr>
        <w:t> - Joint statement by the Committee on the Rights of Persons with Disabilities and the Committee on the Elimination of All Forms of Discrimination against Women</w:t>
      </w:r>
      <w:r>
        <w:rPr>
          <w:rFonts w:asciiTheme="majorHAnsi" w:hAnsiTheme="majorHAnsi"/>
          <w:color w:val="000000"/>
          <w:sz w:val="20"/>
          <w:szCs w:val="20"/>
          <w:shd w:val="clear" w:color="auto" w:fill="FFFFFF"/>
        </w:rPr>
        <w:t xml:space="preserve">. </w:t>
      </w:r>
      <w:r w:rsidRPr="00482654">
        <w:rPr>
          <w:rFonts w:asciiTheme="majorHAnsi" w:hAnsiTheme="majorHAnsi"/>
          <w:color w:val="000000"/>
          <w:sz w:val="20"/>
          <w:szCs w:val="20"/>
          <w:shd w:val="clear" w:color="auto" w:fill="FFFFFF"/>
        </w:rPr>
        <w:t>Adopted the 29 August 2018</w:t>
      </w:r>
      <w:r>
        <w:rPr>
          <w:rFonts w:asciiTheme="majorHAnsi" w:hAnsiTheme="majorHAnsi"/>
          <w:color w:val="000000"/>
          <w:sz w:val="20"/>
          <w:szCs w:val="20"/>
          <w:shd w:val="clear" w:color="auto" w:fill="FFFFFF"/>
        </w:rPr>
        <w:t>.</w:t>
      </w:r>
    </w:p>
  </w:footnote>
  <w:footnote w:id="3">
    <w:p w14:paraId="76F895A6" w14:textId="77777777" w:rsidR="002F196C" w:rsidRPr="00482654" w:rsidRDefault="002F196C" w:rsidP="002F196C">
      <w:pPr>
        <w:jc w:val="both"/>
        <w:rPr>
          <w:rFonts w:asciiTheme="majorHAnsi" w:hAnsiTheme="majorHAnsi"/>
          <w:sz w:val="20"/>
          <w:szCs w:val="20"/>
        </w:rPr>
      </w:pPr>
      <w:r w:rsidRPr="00482654">
        <w:rPr>
          <w:rStyle w:val="FootnoteReference"/>
          <w:rFonts w:asciiTheme="majorHAnsi" w:hAnsiTheme="majorHAnsi"/>
          <w:sz w:val="20"/>
          <w:szCs w:val="20"/>
        </w:rPr>
        <w:footnoteRef/>
      </w:r>
      <w:r w:rsidRPr="00482654">
        <w:rPr>
          <w:rFonts w:asciiTheme="majorHAnsi" w:hAnsiTheme="majorHAnsi"/>
          <w:sz w:val="20"/>
          <w:szCs w:val="20"/>
        </w:rPr>
        <w:t xml:space="preserve"> </w:t>
      </w:r>
      <w:r w:rsidRPr="00482654">
        <w:rPr>
          <w:rFonts w:asciiTheme="majorHAnsi" w:hAnsiTheme="majorHAnsi"/>
          <w:bCs/>
          <w:color w:val="000000"/>
          <w:sz w:val="20"/>
          <w:szCs w:val="20"/>
        </w:rPr>
        <w:t>Statement by the Committee on the Rights of Persons with Disabilities calling States parties to oppose the draft Additional Protocol to the Oviedo Conventio</w:t>
      </w:r>
      <w:r>
        <w:rPr>
          <w:rFonts w:asciiTheme="majorHAnsi" w:hAnsiTheme="majorHAnsi"/>
          <w:bCs/>
          <w:color w:val="000000"/>
          <w:sz w:val="20"/>
          <w:szCs w:val="20"/>
        </w:rPr>
        <w:t>n.</w:t>
      </w:r>
      <w:r w:rsidRPr="00482654">
        <w:rPr>
          <w:rFonts w:asciiTheme="majorHAnsi" w:hAnsiTheme="majorHAnsi"/>
          <w:bCs/>
          <w:color w:val="000000"/>
          <w:sz w:val="20"/>
          <w:szCs w:val="20"/>
        </w:rPr>
        <w:t xml:space="preserve"> </w:t>
      </w:r>
      <w:r w:rsidRPr="00482654">
        <w:rPr>
          <w:rFonts w:asciiTheme="majorHAnsi" w:hAnsiTheme="majorHAnsi"/>
          <w:color w:val="000000"/>
          <w:sz w:val="20"/>
          <w:szCs w:val="20"/>
          <w:shd w:val="clear" w:color="auto" w:fill="FFFFFF"/>
        </w:rPr>
        <w:t>Adopted at the CRPD 20th session (27 August - 21 September 2018)</w:t>
      </w:r>
      <w:r>
        <w:rPr>
          <w:rFonts w:asciiTheme="majorHAnsi" w:hAnsiTheme="majorHAnsi"/>
          <w:color w:val="000000"/>
          <w:sz w:val="20"/>
          <w:szCs w:val="20"/>
          <w:shd w:val="clear" w:color="auto" w:fill="FFFFFF"/>
        </w:rPr>
        <w:t>.</w:t>
      </w:r>
    </w:p>
    <w:p w14:paraId="3991FBF7" w14:textId="77777777" w:rsidR="002F196C" w:rsidRPr="00482654" w:rsidRDefault="002F196C" w:rsidP="002F196C">
      <w:pPr>
        <w:pStyle w:val="FootnoteText"/>
        <w:rPr>
          <w:lang w:val="en-U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12F5C" w14:textId="77777777" w:rsidR="00D87822" w:rsidRDefault="00D8782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7F80"/>
    <w:multiLevelType w:val="hybridMultilevel"/>
    <w:tmpl w:val="5700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D3E92"/>
    <w:multiLevelType w:val="hybridMultilevel"/>
    <w:tmpl w:val="4AFE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E57365"/>
    <w:multiLevelType w:val="hybridMultilevel"/>
    <w:tmpl w:val="558C52DC"/>
    <w:lvl w:ilvl="0" w:tplc="66B21C6A">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F0F2D"/>
    <w:multiLevelType w:val="hybridMultilevel"/>
    <w:tmpl w:val="0E729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B833F1"/>
    <w:multiLevelType w:val="hybridMultilevel"/>
    <w:tmpl w:val="CF126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5C4813"/>
    <w:multiLevelType w:val="hybridMultilevel"/>
    <w:tmpl w:val="A552B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B87EB6"/>
    <w:multiLevelType w:val="hybridMultilevel"/>
    <w:tmpl w:val="CB983BB2"/>
    <w:lvl w:ilvl="0" w:tplc="9DB833E0">
      <w:start w:val="1"/>
      <w:numFmt w:val="bullet"/>
      <w:lvlText w:val="•"/>
      <w:lvlJc w:val="left"/>
      <w:pPr>
        <w:tabs>
          <w:tab w:val="num" w:pos="720"/>
        </w:tabs>
        <w:ind w:left="720" w:hanging="360"/>
      </w:pPr>
      <w:rPr>
        <w:rFonts w:ascii="Arial" w:hAnsi="Arial" w:hint="default"/>
      </w:rPr>
    </w:lvl>
    <w:lvl w:ilvl="1" w:tplc="94286768" w:tentative="1">
      <w:start w:val="1"/>
      <w:numFmt w:val="bullet"/>
      <w:lvlText w:val="•"/>
      <w:lvlJc w:val="left"/>
      <w:pPr>
        <w:tabs>
          <w:tab w:val="num" w:pos="1440"/>
        </w:tabs>
        <w:ind w:left="1440" w:hanging="360"/>
      </w:pPr>
      <w:rPr>
        <w:rFonts w:ascii="Arial" w:hAnsi="Arial" w:hint="default"/>
      </w:rPr>
    </w:lvl>
    <w:lvl w:ilvl="2" w:tplc="9DF66202" w:tentative="1">
      <w:start w:val="1"/>
      <w:numFmt w:val="bullet"/>
      <w:lvlText w:val="•"/>
      <w:lvlJc w:val="left"/>
      <w:pPr>
        <w:tabs>
          <w:tab w:val="num" w:pos="2160"/>
        </w:tabs>
        <w:ind w:left="2160" w:hanging="360"/>
      </w:pPr>
      <w:rPr>
        <w:rFonts w:ascii="Arial" w:hAnsi="Arial" w:hint="default"/>
      </w:rPr>
    </w:lvl>
    <w:lvl w:ilvl="3" w:tplc="3AD8FB34" w:tentative="1">
      <w:start w:val="1"/>
      <w:numFmt w:val="bullet"/>
      <w:lvlText w:val="•"/>
      <w:lvlJc w:val="left"/>
      <w:pPr>
        <w:tabs>
          <w:tab w:val="num" w:pos="2880"/>
        </w:tabs>
        <w:ind w:left="2880" w:hanging="360"/>
      </w:pPr>
      <w:rPr>
        <w:rFonts w:ascii="Arial" w:hAnsi="Arial" w:hint="default"/>
      </w:rPr>
    </w:lvl>
    <w:lvl w:ilvl="4" w:tplc="947CC09E" w:tentative="1">
      <w:start w:val="1"/>
      <w:numFmt w:val="bullet"/>
      <w:lvlText w:val="•"/>
      <w:lvlJc w:val="left"/>
      <w:pPr>
        <w:tabs>
          <w:tab w:val="num" w:pos="3600"/>
        </w:tabs>
        <w:ind w:left="3600" w:hanging="360"/>
      </w:pPr>
      <w:rPr>
        <w:rFonts w:ascii="Arial" w:hAnsi="Arial" w:hint="default"/>
      </w:rPr>
    </w:lvl>
    <w:lvl w:ilvl="5" w:tplc="21EA5892" w:tentative="1">
      <w:start w:val="1"/>
      <w:numFmt w:val="bullet"/>
      <w:lvlText w:val="•"/>
      <w:lvlJc w:val="left"/>
      <w:pPr>
        <w:tabs>
          <w:tab w:val="num" w:pos="4320"/>
        </w:tabs>
        <w:ind w:left="4320" w:hanging="360"/>
      </w:pPr>
      <w:rPr>
        <w:rFonts w:ascii="Arial" w:hAnsi="Arial" w:hint="default"/>
      </w:rPr>
    </w:lvl>
    <w:lvl w:ilvl="6" w:tplc="57D03D96" w:tentative="1">
      <w:start w:val="1"/>
      <w:numFmt w:val="bullet"/>
      <w:lvlText w:val="•"/>
      <w:lvlJc w:val="left"/>
      <w:pPr>
        <w:tabs>
          <w:tab w:val="num" w:pos="5040"/>
        </w:tabs>
        <w:ind w:left="5040" w:hanging="360"/>
      </w:pPr>
      <w:rPr>
        <w:rFonts w:ascii="Arial" w:hAnsi="Arial" w:hint="default"/>
      </w:rPr>
    </w:lvl>
    <w:lvl w:ilvl="7" w:tplc="186C2B06" w:tentative="1">
      <w:start w:val="1"/>
      <w:numFmt w:val="bullet"/>
      <w:lvlText w:val="•"/>
      <w:lvlJc w:val="left"/>
      <w:pPr>
        <w:tabs>
          <w:tab w:val="num" w:pos="5760"/>
        </w:tabs>
        <w:ind w:left="5760" w:hanging="360"/>
      </w:pPr>
      <w:rPr>
        <w:rFonts w:ascii="Arial" w:hAnsi="Arial" w:hint="default"/>
      </w:rPr>
    </w:lvl>
    <w:lvl w:ilvl="8" w:tplc="DFC2C63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A5633F3"/>
    <w:multiLevelType w:val="hybridMultilevel"/>
    <w:tmpl w:val="D28CD26A"/>
    <w:lvl w:ilvl="0" w:tplc="7B284EA0">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6B99158D"/>
    <w:multiLevelType w:val="hybridMultilevel"/>
    <w:tmpl w:val="CC624F32"/>
    <w:lvl w:ilvl="0" w:tplc="BEFEA20C">
      <w:start w:val="1"/>
      <w:numFmt w:val="lowerRoman"/>
      <w:lvlText w:val="%1."/>
      <w:lvlJc w:val="right"/>
      <w:pPr>
        <w:ind w:left="720" w:hanging="360"/>
      </w:pPr>
      <w:rPr>
        <w:rFonts w:cs="Times New Roman"/>
        <w:b w:val="0"/>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abstractNumId w:val="8"/>
  </w:num>
  <w:num w:numId="2">
    <w:abstractNumId w:val="7"/>
  </w:num>
  <w:num w:numId="3">
    <w:abstractNumId w:val="6"/>
  </w:num>
  <w:num w:numId="4">
    <w:abstractNumId w:val="1"/>
  </w:num>
  <w:num w:numId="5">
    <w:abstractNumId w:val="2"/>
  </w:num>
  <w:num w:numId="6">
    <w:abstractNumId w:val="4"/>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B0A"/>
    <w:rsid w:val="00003656"/>
    <w:rsid w:val="00034E06"/>
    <w:rsid w:val="00036749"/>
    <w:rsid w:val="000368C5"/>
    <w:rsid w:val="000436A8"/>
    <w:rsid w:val="00043CF6"/>
    <w:rsid w:val="000557E3"/>
    <w:rsid w:val="00067DFF"/>
    <w:rsid w:val="0007240B"/>
    <w:rsid w:val="00080AA6"/>
    <w:rsid w:val="00083A46"/>
    <w:rsid w:val="00090ECB"/>
    <w:rsid w:val="00091466"/>
    <w:rsid w:val="00093C81"/>
    <w:rsid w:val="000A467A"/>
    <w:rsid w:val="000B0C00"/>
    <w:rsid w:val="000B14E1"/>
    <w:rsid w:val="000D0565"/>
    <w:rsid w:val="000E3984"/>
    <w:rsid w:val="001011C3"/>
    <w:rsid w:val="001019E8"/>
    <w:rsid w:val="00104EC5"/>
    <w:rsid w:val="00125902"/>
    <w:rsid w:val="00133255"/>
    <w:rsid w:val="00141AE2"/>
    <w:rsid w:val="00144D19"/>
    <w:rsid w:val="0016341A"/>
    <w:rsid w:val="00170833"/>
    <w:rsid w:val="00170D3C"/>
    <w:rsid w:val="0018670D"/>
    <w:rsid w:val="00187CA0"/>
    <w:rsid w:val="00191BA6"/>
    <w:rsid w:val="00192881"/>
    <w:rsid w:val="00192D01"/>
    <w:rsid w:val="001A2094"/>
    <w:rsid w:val="001E0CFD"/>
    <w:rsid w:val="001E33E4"/>
    <w:rsid w:val="00213928"/>
    <w:rsid w:val="00221E26"/>
    <w:rsid w:val="00243761"/>
    <w:rsid w:val="00243F05"/>
    <w:rsid w:val="002443D1"/>
    <w:rsid w:val="00263302"/>
    <w:rsid w:val="00276974"/>
    <w:rsid w:val="00294741"/>
    <w:rsid w:val="002A3CDF"/>
    <w:rsid w:val="002A4E30"/>
    <w:rsid w:val="002B06EB"/>
    <w:rsid w:val="002B0818"/>
    <w:rsid w:val="002B5A6F"/>
    <w:rsid w:val="002C7DB0"/>
    <w:rsid w:val="002E25BD"/>
    <w:rsid w:val="002E365C"/>
    <w:rsid w:val="002F196C"/>
    <w:rsid w:val="0030154E"/>
    <w:rsid w:val="00302F3D"/>
    <w:rsid w:val="003062D6"/>
    <w:rsid w:val="00322CA5"/>
    <w:rsid w:val="00325BE5"/>
    <w:rsid w:val="003338B8"/>
    <w:rsid w:val="00347A3F"/>
    <w:rsid w:val="00347B33"/>
    <w:rsid w:val="00370973"/>
    <w:rsid w:val="00372898"/>
    <w:rsid w:val="00372D5F"/>
    <w:rsid w:val="00386C61"/>
    <w:rsid w:val="00387499"/>
    <w:rsid w:val="00395853"/>
    <w:rsid w:val="003978BE"/>
    <w:rsid w:val="003B2BF7"/>
    <w:rsid w:val="003C38B8"/>
    <w:rsid w:val="003C74F9"/>
    <w:rsid w:val="0040399C"/>
    <w:rsid w:val="004076E0"/>
    <w:rsid w:val="00412731"/>
    <w:rsid w:val="004416EA"/>
    <w:rsid w:val="004473A8"/>
    <w:rsid w:val="004501B6"/>
    <w:rsid w:val="0046393B"/>
    <w:rsid w:val="004745BD"/>
    <w:rsid w:val="004815BA"/>
    <w:rsid w:val="00482654"/>
    <w:rsid w:val="0048730C"/>
    <w:rsid w:val="004903E0"/>
    <w:rsid w:val="00490A87"/>
    <w:rsid w:val="0049459E"/>
    <w:rsid w:val="004C1EDD"/>
    <w:rsid w:val="004C25D0"/>
    <w:rsid w:val="004E0992"/>
    <w:rsid w:val="004E1E77"/>
    <w:rsid w:val="004E4A50"/>
    <w:rsid w:val="004E54BE"/>
    <w:rsid w:val="004F56CD"/>
    <w:rsid w:val="00506422"/>
    <w:rsid w:val="005072F4"/>
    <w:rsid w:val="005134E2"/>
    <w:rsid w:val="00531D08"/>
    <w:rsid w:val="00541C92"/>
    <w:rsid w:val="00570FAA"/>
    <w:rsid w:val="0057288E"/>
    <w:rsid w:val="00575A4A"/>
    <w:rsid w:val="0058395B"/>
    <w:rsid w:val="00584520"/>
    <w:rsid w:val="00590FAA"/>
    <w:rsid w:val="005B1237"/>
    <w:rsid w:val="005C230B"/>
    <w:rsid w:val="005D52DE"/>
    <w:rsid w:val="005D54D6"/>
    <w:rsid w:val="005D5AA6"/>
    <w:rsid w:val="005E6F1D"/>
    <w:rsid w:val="006005ED"/>
    <w:rsid w:val="00616022"/>
    <w:rsid w:val="00627394"/>
    <w:rsid w:val="006539A7"/>
    <w:rsid w:val="00656D22"/>
    <w:rsid w:val="00656F7A"/>
    <w:rsid w:val="00663948"/>
    <w:rsid w:val="00663EE6"/>
    <w:rsid w:val="00664EEE"/>
    <w:rsid w:val="00674E5F"/>
    <w:rsid w:val="0069694F"/>
    <w:rsid w:val="006A07A7"/>
    <w:rsid w:val="006B7DCE"/>
    <w:rsid w:val="006C41FD"/>
    <w:rsid w:val="006C5224"/>
    <w:rsid w:val="006C5237"/>
    <w:rsid w:val="006C76F5"/>
    <w:rsid w:val="006D34B6"/>
    <w:rsid w:val="006E336A"/>
    <w:rsid w:val="007044B6"/>
    <w:rsid w:val="0071130C"/>
    <w:rsid w:val="00712F63"/>
    <w:rsid w:val="00717F03"/>
    <w:rsid w:val="007303FB"/>
    <w:rsid w:val="007436EA"/>
    <w:rsid w:val="007636CE"/>
    <w:rsid w:val="00772D7B"/>
    <w:rsid w:val="007756B7"/>
    <w:rsid w:val="00786523"/>
    <w:rsid w:val="007A6427"/>
    <w:rsid w:val="007B6258"/>
    <w:rsid w:val="007B7B0A"/>
    <w:rsid w:val="007D01C7"/>
    <w:rsid w:val="007D0699"/>
    <w:rsid w:val="007D168C"/>
    <w:rsid w:val="007E0E09"/>
    <w:rsid w:val="007E31B9"/>
    <w:rsid w:val="007F28D4"/>
    <w:rsid w:val="00811195"/>
    <w:rsid w:val="0081262C"/>
    <w:rsid w:val="00815F20"/>
    <w:rsid w:val="00816050"/>
    <w:rsid w:val="00825A70"/>
    <w:rsid w:val="008376BC"/>
    <w:rsid w:val="00845B87"/>
    <w:rsid w:val="008675B3"/>
    <w:rsid w:val="0087179F"/>
    <w:rsid w:val="00880851"/>
    <w:rsid w:val="00884387"/>
    <w:rsid w:val="00891BC8"/>
    <w:rsid w:val="008924B4"/>
    <w:rsid w:val="00895C53"/>
    <w:rsid w:val="008B3D5C"/>
    <w:rsid w:val="008C3A19"/>
    <w:rsid w:val="008C51D3"/>
    <w:rsid w:val="008D3161"/>
    <w:rsid w:val="008E1760"/>
    <w:rsid w:val="008E76CA"/>
    <w:rsid w:val="008F04A9"/>
    <w:rsid w:val="00912EE0"/>
    <w:rsid w:val="009202A3"/>
    <w:rsid w:val="00936F0A"/>
    <w:rsid w:val="009449C0"/>
    <w:rsid w:val="00945DBC"/>
    <w:rsid w:val="00976455"/>
    <w:rsid w:val="0098503E"/>
    <w:rsid w:val="00986378"/>
    <w:rsid w:val="009A1239"/>
    <w:rsid w:val="009A5DE7"/>
    <w:rsid w:val="009C2296"/>
    <w:rsid w:val="009C528C"/>
    <w:rsid w:val="009D12D9"/>
    <w:rsid w:val="009E17D1"/>
    <w:rsid w:val="009E45D8"/>
    <w:rsid w:val="00A1664B"/>
    <w:rsid w:val="00A20F39"/>
    <w:rsid w:val="00A23F5B"/>
    <w:rsid w:val="00A24E0F"/>
    <w:rsid w:val="00A36E80"/>
    <w:rsid w:val="00A50C09"/>
    <w:rsid w:val="00A77F91"/>
    <w:rsid w:val="00A812B9"/>
    <w:rsid w:val="00A83C36"/>
    <w:rsid w:val="00A9153A"/>
    <w:rsid w:val="00AA32FC"/>
    <w:rsid w:val="00AB5179"/>
    <w:rsid w:val="00AB5D1B"/>
    <w:rsid w:val="00AD6555"/>
    <w:rsid w:val="00AF3A8D"/>
    <w:rsid w:val="00AF75EC"/>
    <w:rsid w:val="00B0257A"/>
    <w:rsid w:val="00B0422F"/>
    <w:rsid w:val="00B12810"/>
    <w:rsid w:val="00B15E94"/>
    <w:rsid w:val="00B371D3"/>
    <w:rsid w:val="00B44076"/>
    <w:rsid w:val="00B45A24"/>
    <w:rsid w:val="00B51ADC"/>
    <w:rsid w:val="00B51DC6"/>
    <w:rsid w:val="00B52431"/>
    <w:rsid w:val="00B529EF"/>
    <w:rsid w:val="00B71747"/>
    <w:rsid w:val="00B81FD1"/>
    <w:rsid w:val="00B82E26"/>
    <w:rsid w:val="00B95176"/>
    <w:rsid w:val="00BA03DE"/>
    <w:rsid w:val="00BD1F0F"/>
    <w:rsid w:val="00BD2E26"/>
    <w:rsid w:val="00BD7D09"/>
    <w:rsid w:val="00BE70A0"/>
    <w:rsid w:val="00BE7CB6"/>
    <w:rsid w:val="00C11C78"/>
    <w:rsid w:val="00C20AC5"/>
    <w:rsid w:val="00C35411"/>
    <w:rsid w:val="00C43C36"/>
    <w:rsid w:val="00C44AF1"/>
    <w:rsid w:val="00C55E8A"/>
    <w:rsid w:val="00C56F56"/>
    <w:rsid w:val="00C607C0"/>
    <w:rsid w:val="00C63548"/>
    <w:rsid w:val="00C71260"/>
    <w:rsid w:val="00C93059"/>
    <w:rsid w:val="00CA2809"/>
    <w:rsid w:val="00CC1438"/>
    <w:rsid w:val="00CC5D2E"/>
    <w:rsid w:val="00CE576D"/>
    <w:rsid w:val="00CF2B2F"/>
    <w:rsid w:val="00D00466"/>
    <w:rsid w:val="00D037C5"/>
    <w:rsid w:val="00D133B1"/>
    <w:rsid w:val="00D23BB9"/>
    <w:rsid w:val="00D244EC"/>
    <w:rsid w:val="00D25F32"/>
    <w:rsid w:val="00D37758"/>
    <w:rsid w:val="00D4380B"/>
    <w:rsid w:val="00D43A75"/>
    <w:rsid w:val="00D46CA6"/>
    <w:rsid w:val="00D55211"/>
    <w:rsid w:val="00D73949"/>
    <w:rsid w:val="00D803E6"/>
    <w:rsid w:val="00D8691A"/>
    <w:rsid w:val="00D87822"/>
    <w:rsid w:val="00D90EEC"/>
    <w:rsid w:val="00D949EA"/>
    <w:rsid w:val="00D94D3F"/>
    <w:rsid w:val="00D94FAD"/>
    <w:rsid w:val="00D97BEF"/>
    <w:rsid w:val="00DA3282"/>
    <w:rsid w:val="00DA6339"/>
    <w:rsid w:val="00DA6343"/>
    <w:rsid w:val="00DA69E3"/>
    <w:rsid w:val="00DB525B"/>
    <w:rsid w:val="00DB6998"/>
    <w:rsid w:val="00DC7251"/>
    <w:rsid w:val="00DD3215"/>
    <w:rsid w:val="00DD5486"/>
    <w:rsid w:val="00DE2B06"/>
    <w:rsid w:val="00E0787A"/>
    <w:rsid w:val="00E12CCD"/>
    <w:rsid w:val="00E218BA"/>
    <w:rsid w:val="00E24E9A"/>
    <w:rsid w:val="00E43B62"/>
    <w:rsid w:val="00E501F3"/>
    <w:rsid w:val="00E60095"/>
    <w:rsid w:val="00E626DA"/>
    <w:rsid w:val="00E72E18"/>
    <w:rsid w:val="00E9753D"/>
    <w:rsid w:val="00EA0AE3"/>
    <w:rsid w:val="00EA2F9A"/>
    <w:rsid w:val="00EB3E82"/>
    <w:rsid w:val="00EC510C"/>
    <w:rsid w:val="00F04484"/>
    <w:rsid w:val="00F13FCC"/>
    <w:rsid w:val="00F14281"/>
    <w:rsid w:val="00F23C68"/>
    <w:rsid w:val="00F2620A"/>
    <w:rsid w:val="00F27B32"/>
    <w:rsid w:val="00F30646"/>
    <w:rsid w:val="00F362C5"/>
    <w:rsid w:val="00F40BD8"/>
    <w:rsid w:val="00F500B1"/>
    <w:rsid w:val="00F530F4"/>
    <w:rsid w:val="00F7494F"/>
    <w:rsid w:val="00F8543E"/>
    <w:rsid w:val="00F87220"/>
    <w:rsid w:val="00F872F3"/>
    <w:rsid w:val="00F94894"/>
    <w:rsid w:val="00F97258"/>
    <w:rsid w:val="00FA3443"/>
    <w:rsid w:val="00FA54BD"/>
    <w:rsid w:val="00FA660F"/>
    <w:rsid w:val="00FC1B5A"/>
    <w:rsid w:val="00FC3BD6"/>
    <w:rsid w:val="00FD63E1"/>
    <w:rsid w:val="00FE004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51980E"/>
  <w14:defaultImageDpi w14:val="300"/>
  <w15:docId w15:val="{A5653686-11B9-8A49-B3DE-ED53AD0AE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296"/>
    <w:rPr>
      <w:rFonts w:ascii="Times New Roman" w:eastAsia="Times New Roman" w:hAnsi="Times New Roman" w:cs="Times New Roman"/>
      <w:lang w:val="en-US"/>
    </w:rPr>
  </w:style>
  <w:style w:type="paragraph" w:styleId="Heading3">
    <w:name w:val="heading 3"/>
    <w:basedOn w:val="Normal"/>
    <w:next w:val="Normal"/>
    <w:link w:val="Heading3Char"/>
    <w:uiPriority w:val="9"/>
    <w:unhideWhenUsed/>
    <w:qFormat/>
    <w:rsid w:val="00322CA5"/>
    <w:pPr>
      <w:keepNext/>
      <w:spacing w:before="240" w:after="60" w:line="276" w:lineRule="auto"/>
      <w:outlineLvl w:val="2"/>
    </w:pPr>
    <w:rPr>
      <w:rFonts w:ascii="Cambria" w:hAnsi="Cambria"/>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7B0A"/>
    <w:pPr>
      <w:ind w:left="720"/>
      <w:contextualSpacing/>
    </w:pPr>
  </w:style>
  <w:style w:type="paragraph" w:styleId="Footer">
    <w:name w:val="footer"/>
    <w:basedOn w:val="Normal"/>
    <w:link w:val="FooterChar"/>
    <w:rsid w:val="007B7B0A"/>
    <w:pPr>
      <w:tabs>
        <w:tab w:val="center" w:pos="4513"/>
        <w:tab w:val="right" w:pos="9026"/>
      </w:tabs>
    </w:pPr>
  </w:style>
  <w:style w:type="character" w:customStyle="1" w:styleId="FooterChar">
    <w:name w:val="Footer Char"/>
    <w:basedOn w:val="DefaultParagraphFont"/>
    <w:link w:val="Footer"/>
    <w:rsid w:val="007B7B0A"/>
    <w:rPr>
      <w:rFonts w:ascii="Calibri" w:eastAsia="Times New Roman" w:hAnsi="Calibri" w:cs="Times New Roman"/>
      <w:sz w:val="22"/>
      <w:szCs w:val="22"/>
      <w:lang w:val="en-IE"/>
    </w:rPr>
  </w:style>
  <w:style w:type="paragraph" w:styleId="NormalWeb">
    <w:name w:val="Normal (Web)"/>
    <w:basedOn w:val="Normal"/>
    <w:uiPriority w:val="99"/>
    <w:unhideWhenUsed/>
    <w:rsid w:val="007B7B0A"/>
    <w:pPr>
      <w:spacing w:before="100" w:beforeAutospacing="1" w:after="100" w:afterAutospacing="1"/>
    </w:pPr>
    <w:rPr>
      <w:rFonts w:eastAsiaTheme="minorEastAsia"/>
      <w:sz w:val="20"/>
      <w:szCs w:val="20"/>
      <w:lang w:val="es-PE"/>
    </w:rPr>
  </w:style>
  <w:style w:type="character" w:styleId="Hyperlink">
    <w:name w:val="Hyperlink"/>
    <w:basedOn w:val="DefaultParagraphFont"/>
    <w:uiPriority w:val="99"/>
    <w:unhideWhenUsed/>
    <w:rsid w:val="007B7B0A"/>
    <w:rPr>
      <w:color w:val="0000FF"/>
      <w:u w:val="single"/>
    </w:rPr>
  </w:style>
  <w:style w:type="paragraph" w:styleId="FootnoteText">
    <w:name w:val="footnote text"/>
    <w:aliases w:val="5_G,Footnote Text Char Char Char Char Char,Footnote Text Char Char Char Char,Footnote Reference1,FA Fu,Footnote Text Char Char Char,Footnote Text Cha,FA Fußnotentext,FA Fuﬂnotentext,Texto nota pie Car,FA Fu?notentext,Footnote Text Char Ch"/>
    <w:basedOn w:val="Normal"/>
    <w:link w:val="FootnoteTextChar"/>
    <w:uiPriority w:val="99"/>
    <w:rsid w:val="007B7B0A"/>
    <w:pPr>
      <w:widowControl w:val="0"/>
      <w:tabs>
        <w:tab w:val="right" w:pos="418"/>
      </w:tabs>
      <w:suppressAutoHyphens/>
      <w:spacing w:line="210" w:lineRule="exact"/>
      <w:ind w:left="475" w:hanging="475"/>
    </w:pPr>
    <w:rPr>
      <w:rFonts w:eastAsiaTheme="minorHAnsi"/>
      <w:spacing w:val="5"/>
      <w:w w:val="103"/>
      <w:kern w:val="14"/>
      <w:sz w:val="17"/>
      <w:szCs w:val="20"/>
      <w:lang w:val="en-GB"/>
    </w:rPr>
  </w:style>
  <w:style w:type="character" w:customStyle="1" w:styleId="FootnoteTextChar">
    <w:name w:val="Footnote Text Char"/>
    <w:aliases w:val="5_G Char,Footnote Text Char Char Char Char Char Char,Footnote Text Char Char Char Char Char1,Footnote Reference1 Char,FA Fu Char,Footnote Text Char Char Char Char1,Footnote Text Cha Char,FA Fußnotentext Char,FA Fuﬂnotentext Char"/>
    <w:basedOn w:val="DefaultParagraphFont"/>
    <w:link w:val="FootnoteText"/>
    <w:uiPriority w:val="99"/>
    <w:rsid w:val="007B7B0A"/>
    <w:rPr>
      <w:rFonts w:ascii="Times New Roman" w:eastAsiaTheme="minorHAnsi" w:hAnsi="Times New Roman" w:cs="Times New Roman"/>
      <w:spacing w:val="5"/>
      <w:w w:val="103"/>
      <w:kern w:val="14"/>
      <w:sz w:val="17"/>
      <w:szCs w:val="20"/>
      <w:lang w:val="en-GB"/>
    </w:rPr>
  </w:style>
  <w:style w:type="character" w:styleId="FootnoteReference">
    <w:name w:val="footnote reference"/>
    <w:aliases w:val="4_G,16 Point,Superscript 6,ftref,BVI fnr,BVI fnr Car Car,BVI fnr Car,BVI fnr Car Car Car Car,BVI fnr Car Car Car Car Char,Appel note de bas de page,Ref,de nota al pie,Superscript 6 Point,BVI fnr Char Car Car Car,Char Char,Footnote,f"/>
    <w:link w:val="Char2"/>
    <w:uiPriority w:val="99"/>
    <w:qFormat/>
    <w:rsid w:val="007B7B0A"/>
    <w:rPr>
      <w:spacing w:val="5"/>
      <w:w w:val="103"/>
      <w:kern w:val="14"/>
      <w:vertAlign w:val="superscript"/>
    </w:rPr>
  </w:style>
  <w:style w:type="paragraph" w:customStyle="1" w:styleId="Char2">
    <w:name w:val="Char2"/>
    <w:basedOn w:val="Normal"/>
    <w:link w:val="FootnoteReference"/>
    <w:uiPriority w:val="99"/>
    <w:rsid w:val="007B7B0A"/>
    <w:pPr>
      <w:spacing w:line="240" w:lineRule="exact"/>
      <w:jc w:val="both"/>
    </w:pPr>
    <w:rPr>
      <w:rFonts w:asciiTheme="minorHAnsi" w:eastAsiaTheme="minorEastAsia" w:hAnsiTheme="minorHAnsi" w:cstheme="minorBidi"/>
      <w:spacing w:val="5"/>
      <w:w w:val="103"/>
      <w:kern w:val="14"/>
      <w:vertAlign w:val="superscript"/>
      <w:lang w:val="es-ES_tradnl"/>
    </w:rPr>
  </w:style>
  <w:style w:type="character" w:customStyle="1" w:styleId="apple-converted-space">
    <w:name w:val="apple-converted-space"/>
    <w:basedOn w:val="DefaultParagraphFont"/>
    <w:rsid w:val="00815F20"/>
  </w:style>
  <w:style w:type="character" w:styleId="Emphasis">
    <w:name w:val="Emphasis"/>
    <w:basedOn w:val="DefaultParagraphFont"/>
    <w:uiPriority w:val="20"/>
    <w:qFormat/>
    <w:rsid w:val="00815F20"/>
    <w:rPr>
      <w:i/>
      <w:iCs/>
    </w:rPr>
  </w:style>
  <w:style w:type="paragraph" w:styleId="EndnoteText">
    <w:name w:val="endnote text"/>
    <w:basedOn w:val="Normal"/>
    <w:link w:val="EndnoteTextChar"/>
    <w:uiPriority w:val="99"/>
    <w:unhideWhenUsed/>
    <w:rsid w:val="00A812B9"/>
    <w:pPr>
      <w:spacing w:after="60" w:line="200" w:lineRule="exact"/>
      <w:ind w:left="187" w:hanging="187"/>
    </w:pPr>
    <w:rPr>
      <w:rFonts w:ascii="Franklin Gothic Book" w:eastAsiaTheme="minorEastAsia" w:hAnsi="Franklin Gothic Book" w:cstheme="minorBidi"/>
      <w:color w:val="000000"/>
      <w:spacing w:val="-4"/>
      <w:kern w:val="16"/>
      <w:sz w:val="20"/>
      <w:lang w:eastAsia="ja-JP"/>
      <w14:ligatures w14:val="standard"/>
    </w:rPr>
  </w:style>
  <w:style w:type="character" w:customStyle="1" w:styleId="EndnoteTextChar">
    <w:name w:val="Endnote Text Char"/>
    <w:basedOn w:val="DefaultParagraphFont"/>
    <w:link w:val="EndnoteText"/>
    <w:uiPriority w:val="99"/>
    <w:rsid w:val="00A812B9"/>
    <w:rPr>
      <w:rFonts w:ascii="Franklin Gothic Book" w:hAnsi="Franklin Gothic Book"/>
      <w:color w:val="000000"/>
      <w:spacing w:val="-4"/>
      <w:kern w:val="16"/>
      <w:sz w:val="20"/>
      <w:lang w:val="en-US" w:eastAsia="ja-JP"/>
      <w14:ligatures w14:val="standard"/>
    </w:rPr>
  </w:style>
  <w:style w:type="character" w:styleId="EndnoteReference">
    <w:name w:val="endnote reference"/>
    <w:basedOn w:val="DefaultParagraphFont"/>
    <w:uiPriority w:val="99"/>
    <w:unhideWhenUsed/>
    <w:rsid w:val="00A812B9"/>
    <w:rPr>
      <w:rFonts w:ascii="Arial Narrow" w:hAnsi="Arial Narrow"/>
      <w:spacing w:val="-3"/>
      <w:w w:val="100"/>
      <w:kern w:val="15"/>
      <w:position w:val="4"/>
      <w:sz w:val="20"/>
      <w:vertAlign w:val="superscript"/>
      <w14:ligatures w14:val="standard"/>
      <w14:numSpacing w14:val="proportional"/>
    </w:rPr>
  </w:style>
  <w:style w:type="character" w:styleId="CommentReference">
    <w:name w:val="annotation reference"/>
    <w:basedOn w:val="DefaultParagraphFont"/>
    <w:uiPriority w:val="99"/>
    <w:semiHidden/>
    <w:unhideWhenUsed/>
    <w:rsid w:val="00FA660F"/>
    <w:rPr>
      <w:sz w:val="18"/>
      <w:szCs w:val="18"/>
    </w:rPr>
  </w:style>
  <w:style w:type="paragraph" w:styleId="CommentText">
    <w:name w:val="annotation text"/>
    <w:basedOn w:val="Normal"/>
    <w:link w:val="CommentTextChar"/>
    <w:uiPriority w:val="99"/>
    <w:semiHidden/>
    <w:unhideWhenUsed/>
    <w:rsid w:val="00FA660F"/>
  </w:style>
  <w:style w:type="character" w:customStyle="1" w:styleId="CommentTextChar">
    <w:name w:val="Comment Text Char"/>
    <w:basedOn w:val="DefaultParagraphFont"/>
    <w:link w:val="CommentText"/>
    <w:uiPriority w:val="99"/>
    <w:semiHidden/>
    <w:rsid w:val="00FA660F"/>
    <w:rPr>
      <w:rFonts w:ascii="Calibri" w:eastAsia="Times New Roman" w:hAnsi="Calibri" w:cs="Times New Roman"/>
      <w:lang w:val="en-IE"/>
    </w:rPr>
  </w:style>
  <w:style w:type="paragraph" w:styleId="CommentSubject">
    <w:name w:val="annotation subject"/>
    <w:basedOn w:val="CommentText"/>
    <w:next w:val="CommentText"/>
    <w:link w:val="CommentSubjectChar"/>
    <w:uiPriority w:val="99"/>
    <w:semiHidden/>
    <w:unhideWhenUsed/>
    <w:rsid w:val="00FA660F"/>
    <w:rPr>
      <w:b/>
      <w:bCs/>
      <w:sz w:val="20"/>
      <w:szCs w:val="20"/>
    </w:rPr>
  </w:style>
  <w:style w:type="character" w:customStyle="1" w:styleId="CommentSubjectChar">
    <w:name w:val="Comment Subject Char"/>
    <w:basedOn w:val="CommentTextChar"/>
    <w:link w:val="CommentSubject"/>
    <w:uiPriority w:val="99"/>
    <w:semiHidden/>
    <w:rsid w:val="00FA660F"/>
    <w:rPr>
      <w:rFonts w:ascii="Calibri" w:eastAsia="Times New Roman" w:hAnsi="Calibri" w:cs="Times New Roman"/>
      <w:b/>
      <w:bCs/>
      <w:sz w:val="20"/>
      <w:szCs w:val="20"/>
      <w:lang w:val="en-IE"/>
    </w:rPr>
  </w:style>
  <w:style w:type="paragraph" w:styleId="BalloonText">
    <w:name w:val="Balloon Text"/>
    <w:basedOn w:val="Normal"/>
    <w:link w:val="BalloonTextChar"/>
    <w:uiPriority w:val="99"/>
    <w:semiHidden/>
    <w:unhideWhenUsed/>
    <w:rsid w:val="00FA660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660F"/>
    <w:rPr>
      <w:rFonts w:ascii="Lucida Grande" w:eastAsia="Times New Roman" w:hAnsi="Lucida Grande" w:cs="Lucida Grande"/>
      <w:sz w:val="18"/>
      <w:szCs w:val="18"/>
      <w:lang w:val="en-IE"/>
    </w:rPr>
  </w:style>
  <w:style w:type="paragraph" w:styleId="Revision">
    <w:name w:val="Revision"/>
    <w:hidden/>
    <w:uiPriority w:val="99"/>
    <w:semiHidden/>
    <w:rsid w:val="00F27B32"/>
    <w:rPr>
      <w:rFonts w:ascii="Calibri" w:eastAsia="Times New Roman" w:hAnsi="Calibri" w:cs="Times New Roman"/>
      <w:sz w:val="22"/>
      <w:szCs w:val="22"/>
      <w:lang w:val="en-IE"/>
    </w:rPr>
  </w:style>
  <w:style w:type="character" w:customStyle="1" w:styleId="il">
    <w:name w:val="il"/>
    <w:basedOn w:val="DefaultParagraphFont"/>
    <w:rsid w:val="00DD3215"/>
  </w:style>
  <w:style w:type="character" w:customStyle="1" w:styleId="lrzxr">
    <w:name w:val="lrzxr"/>
    <w:basedOn w:val="DefaultParagraphFont"/>
    <w:rsid w:val="00DD3215"/>
  </w:style>
  <w:style w:type="character" w:customStyle="1" w:styleId="Heading3Char">
    <w:name w:val="Heading 3 Char"/>
    <w:basedOn w:val="DefaultParagraphFont"/>
    <w:link w:val="Heading3"/>
    <w:uiPriority w:val="9"/>
    <w:rsid w:val="00322CA5"/>
    <w:rPr>
      <w:rFonts w:ascii="Cambria" w:eastAsia="Times New Roman" w:hAnsi="Cambria" w:cs="Times New Roman"/>
      <w:b/>
      <w:bCs/>
      <w:sz w:val="26"/>
      <w:szCs w:val="26"/>
      <w:lang w:val="en-GB"/>
    </w:rPr>
  </w:style>
  <w:style w:type="character" w:styleId="Strong">
    <w:name w:val="Strong"/>
    <w:basedOn w:val="DefaultParagraphFont"/>
    <w:uiPriority w:val="22"/>
    <w:qFormat/>
    <w:rsid w:val="00482654"/>
    <w:rPr>
      <w:b/>
      <w:bCs/>
    </w:rPr>
  </w:style>
  <w:style w:type="paragraph" w:customStyle="1" w:styleId="SingleTxtG">
    <w:name w:val="_ Single Txt_G"/>
    <w:basedOn w:val="Normal"/>
    <w:link w:val="SingleTxtGChar"/>
    <w:rsid w:val="00DA3282"/>
    <w:pPr>
      <w:suppressAutoHyphens/>
      <w:spacing w:after="120" w:line="240" w:lineRule="atLeast"/>
      <w:ind w:left="1134" w:right="1134"/>
      <w:jc w:val="both"/>
    </w:pPr>
    <w:rPr>
      <w:sz w:val="20"/>
      <w:szCs w:val="20"/>
      <w:lang w:val="en-GB"/>
    </w:rPr>
  </w:style>
  <w:style w:type="character" w:customStyle="1" w:styleId="SingleTxtGChar">
    <w:name w:val="_ Single Txt_G Char"/>
    <w:link w:val="SingleTxtG"/>
    <w:rsid w:val="00DA3282"/>
    <w:rPr>
      <w:rFonts w:ascii="Times New Roman" w:eastAsia="Times New Roman" w:hAnsi="Times New Roman" w:cs="Times New Roman"/>
      <w:sz w:val="20"/>
      <w:szCs w:val="20"/>
      <w:lang w:val="en-GB"/>
    </w:rPr>
  </w:style>
  <w:style w:type="paragraph" w:styleId="Header">
    <w:name w:val="header"/>
    <w:basedOn w:val="Normal"/>
    <w:link w:val="HeaderChar"/>
    <w:uiPriority w:val="99"/>
    <w:unhideWhenUsed/>
    <w:rsid w:val="00D87822"/>
    <w:pPr>
      <w:tabs>
        <w:tab w:val="center" w:pos="4513"/>
        <w:tab w:val="right" w:pos="9026"/>
      </w:tabs>
    </w:pPr>
  </w:style>
  <w:style w:type="character" w:customStyle="1" w:styleId="HeaderChar">
    <w:name w:val="Header Char"/>
    <w:basedOn w:val="DefaultParagraphFont"/>
    <w:link w:val="Header"/>
    <w:uiPriority w:val="99"/>
    <w:rsid w:val="00D87822"/>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1647">
      <w:bodyDiv w:val="1"/>
      <w:marLeft w:val="0"/>
      <w:marRight w:val="0"/>
      <w:marTop w:val="0"/>
      <w:marBottom w:val="0"/>
      <w:divBdr>
        <w:top w:val="none" w:sz="0" w:space="0" w:color="auto"/>
        <w:left w:val="none" w:sz="0" w:space="0" w:color="auto"/>
        <w:bottom w:val="none" w:sz="0" w:space="0" w:color="auto"/>
        <w:right w:val="none" w:sz="0" w:space="0" w:color="auto"/>
      </w:divBdr>
      <w:divsChild>
        <w:div w:id="871763852">
          <w:marLeft w:val="0"/>
          <w:marRight w:val="0"/>
          <w:marTop w:val="0"/>
          <w:marBottom w:val="0"/>
          <w:divBdr>
            <w:top w:val="none" w:sz="0" w:space="0" w:color="auto"/>
            <w:left w:val="none" w:sz="0" w:space="0" w:color="auto"/>
            <w:bottom w:val="none" w:sz="0" w:space="0" w:color="auto"/>
            <w:right w:val="none" w:sz="0" w:space="0" w:color="auto"/>
          </w:divBdr>
          <w:divsChild>
            <w:div w:id="241650391">
              <w:marLeft w:val="0"/>
              <w:marRight w:val="0"/>
              <w:marTop w:val="0"/>
              <w:marBottom w:val="0"/>
              <w:divBdr>
                <w:top w:val="none" w:sz="0" w:space="0" w:color="auto"/>
                <w:left w:val="none" w:sz="0" w:space="0" w:color="auto"/>
                <w:bottom w:val="none" w:sz="0" w:space="0" w:color="auto"/>
                <w:right w:val="none" w:sz="0" w:space="0" w:color="auto"/>
              </w:divBdr>
              <w:divsChild>
                <w:div w:id="1908959013">
                  <w:marLeft w:val="0"/>
                  <w:marRight w:val="0"/>
                  <w:marTop w:val="0"/>
                  <w:marBottom w:val="0"/>
                  <w:divBdr>
                    <w:top w:val="none" w:sz="0" w:space="0" w:color="auto"/>
                    <w:left w:val="none" w:sz="0" w:space="0" w:color="auto"/>
                    <w:bottom w:val="none" w:sz="0" w:space="0" w:color="auto"/>
                    <w:right w:val="none" w:sz="0" w:space="0" w:color="auto"/>
                  </w:divBdr>
                  <w:divsChild>
                    <w:div w:id="7090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63543">
      <w:bodyDiv w:val="1"/>
      <w:marLeft w:val="0"/>
      <w:marRight w:val="0"/>
      <w:marTop w:val="0"/>
      <w:marBottom w:val="0"/>
      <w:divBdr>
        <w:top w:val="none" w:sz="0" w:space="0" w:color="auto"/>
        <w:left w:val="none" w:sz="0" w:space="0" w:color="auto"/>
        <w:bottom w:val="none" w:sz="0" w:space="0" w:color="auto"/>
        <w:right w:val="none" w:sz="0" w:space="0" w:color="auto"/>
      </w:divBdr>
    </w:div>
    <w:div w:id="99030875">
      <w:bodyDiv w:val="1"/>
      <w:marLeft w:val="0"/>
      <w:marRight w:val="0"/>
      <w:marTop w:val="0"/>
      <w:marBottom w:val="0"/>
      <w:divBdr>
        <w:top w:val="none" w:sz="0" w:space="0" w:color="auto"/>
        <w:left w:val="none" w:sz="0" w:space="0" w:color="auto"/>
        <w:bottom w:val="none" w:sz="0" w:space="0" w:color="auto"/>
        <w:right w:val="none" w:sz="0" w:space="0" w:color="auto"/>
      </w:divBdr>
    </w:div>
    <w:div w:id="130293725">
      <w:bodyDiv w:val="1"/>
      <w:marLeft w:val="0"/>
      <w:marRight w:val="0"/>
      <w:marTop w:val="0"/>
      <w:marBottom w:val="0"/>
      <w:divBdr>
        <w:top w:val="none" w:sz="0" w:space="0" w:color="auto"/>
        <w:left w:val="none" w:sz="0" w:space="0" w:color="auto"/>
        <w:bottom w:val="none" w:sz="0" w:space="0" w:color="auto"/>
        <w:right w:val="none" w:sz="0" w:space="0" w:color="auto"/>
      </w:divBdr>
    </w:div>
    <w:div w:id="218128651">
      <w:bodyDiv w:val="1"/>
      <w:marLeft w:val="0"/>
      <w:marRight w:val="0"/>
      <w:marTop w:val="0"/>
      <w:marBottom w:val="0"/>
      <w:divBdr>
        <w:top w:val="none" w:sz="0" w:space="0" w:color="auto"/>
        <w:left w:val="none" w:sz="0" w:space="0" w:color="auto"/>
        <w:bottom w:val="none" w:sz="0" w:space="0" w:color="auto"/>
        <w:right w:val="none" w:sz="0" w:space="0" w:color="auto"/>
      </w:divBdr>
      <w:divsChild>
        <w:div w:id="310404620">
          <w:marLeft w:val="0"/>
          <w:marRight w:val="0"/>
          <w:marTop w:val="0"/>
          <w:marBottom w:val="0"/>
          <w:divBdr>
            <w:top w:val="none" w:sz="0" w:space="0" w:color="auto"/>
            <w:left w:val="none" w:sz="0" w:space="0" w:color="auto"/>
            <w:bottom w:val="none" w:sz="0" w:space="0" w:color="auto"/>
            <w:right w:val="none" w:sz="0" w:space="0" w:color="auto"/>
          </w:divBdr>
          <w:divsChild>
            <w:div w:id="2061198453">
              <w:marLeft w:val="0"/>
              <w:marRight w:val="0"/>
              <w:marTop w:val="0"/>
              <w:marBottom w:val="0"/>
              <w:divBdr>
                <w:top w:val="none" w:sz="0" w:space="0" w:color="auto"/>
                <w:left w:val="none" w:sz="0" w:space="0" w:color="auto"/>
                <w:bottom w:val="none" w:sz="0" w:space="0" w:color="auto"/>
                <w:right w:val="none" w:sz="0" w:space="0" w:color="auto"/>
              </w:divBdr>
              <w:divsChild>
                <w:div w:id="1531140772">
                  <w:marLeft w:val="0"/>
                  <w:marRight w:val="0"/>
                  <w:marTop w:val="0"/>
                  <w:marBottom w:val="0"/>
                  <w:divBdr>
                    <w:top w:val="none" w:sz="0" w:space="0" w:color="auto"/>
                    <w:left w:val="none" w:sz="0" w:space="0" w:color="auto"/>
                    <w:bottom w:val="none" w:sz="0" w:space="0" w:color="auto"/>
                    <w:right w:val="none" w:sz="0" w:space="0" w:color="auto"/>
                  </w:divBdr>
                  <w:divsChild>
                    <w:div w:id="143170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7695">
      <w:bodyDiv w:val="1"/>
      <w:marLeft w:val="0"/>
      <w:marRight w:val="0"/>
      <w:marTop w:val="0"/>
      <w:marBottom w:val="0"/>
      <w:divBdr>
        <w:top w:val="none" w:sz="0" w:space="0" w:color="auto"/>
        <w:left w:val="none" w:sz="0" w:space="0" w:color="auto"/>
        <w:bottom w:val="none" w:sz="0" w:space="0" w:color="auto"/>
        <w:right w:val="none" w:sz="0" w:space="0" w:color="auto"/>
      </w:divBdr>
    </w:div>
    <w:div w:id="395201203">
      <w:bodyDiv w:val="1"/>
      <w:marLeft w:val="0"/>
      <w:marRight w:val="0"/>
      <w:marTop w:val="0"/>
      <w:marBottom w:val="0"/>
      <w:divBdr>
        <w:top w:val="none" w:sz="0" w:space="0" w:color="auto"/>
        <w:left w:val="none" w:sz="0" w:space="0" w:color="auto"/>
        <w:bottom w:val="none" w:sz="0" w:space="0" w:color="auto"/>
        <w:right w:val="none" w:sz="0" w:space="0" w:color="auto"/>
      </w:divBdr>
    </w:div>
    <w:div w:id="564880746">
      <w:bodyDiv w:val="1"/>
      <w:marLeft w:val="0"/>
      <w:marRight w:val="0"/>
      <w:marTop w:val="0"/>
      <w:marBottom w:val="0"/>
      <w:divBdr>
        <w:top w:val="none" w:sz="0" w:space="0" w:color="auto"/>
        <w:left w:val="none" w:sz="0" w:space="0" w:color="auto"/>
        <w:bottom w:val="none" w:sz="0" w:space="0" w:color="auto"/>
        <w:right w:val="none" w:sz="0" w:space="0" w:color="auto"/>
      </w:divBdr>
      <w:divsChild>
        <w:div w:id="119610918">
          <w:marLeft w:val="0"/>
          <w:marRight w:val="0"/>
          <w:marTop w:val="0"/>
          <w:marBottom w:val="0"/>
          <w:divBdr>
            <w:top w:val="none" w:sz="0" w:space="0" w:color="auto"/>
            <w:left w:val="none" w:sz="0" w:space="0" w:color="auto"/>
            <w:bottom w:val="none" w:sz="0" w:space="0" w:color="auto"/>
            <w:right w:val="none" w:sz="0" w:space="0" w:color="auto"/>
          </w:divBdr>
          <w:divsChild>
            <w:div w:id="101146287">
              <w:marLeft w:val="0"/>
              <w:marRight w:val="0"/>
              <w:marTop w:val="0"/>
              <w:marBottom w:val="0"/>
              <w:divBdr>
                <w:top w:val="none" w:sz="0" w:space="0" w:color="auto"/>
                <w:left w:val="none" w:sz="0" w:space="0" w:color="auto"/>
                <w:bottom w:val="none" w:sz="0" w:space="0" w:color="auto"/>
                <w:right w:val="none" w:sz="0" w:space="0" w:color="auto"/>
              </w:divBdr>
              <w:divsChild>
                <w:div w:id="591016723">
                  <w:marLeft w:val="0"/>
                  <w:marRight w:val="0"/>
                  <w:marTop w:val="0"/>
                  <w:marBottom w:val="0"/>
                  <w:divBdr>
                    <w:top w:val="none" w:sz="0" w:space="0" w:color="auto"/>
                    <w:left w:val="none" w:sz="0" w:space="0" w:color="auto"/>
                    <w:bottom w:val="none" w:sz="0" w:space="0" w:color="auto"/>
                    <w:right w:val="none" w:sz="0" w:space="0" w:color="auto"/>
                  </w:divBdr>
                  <w:divsChild>
                    <w:div w:id="125271446">
                      <w:marLeft w:val="0"/>
                      <w:marRight w:val="0"/>
                      <w:marTop w:val="0"/>
                      <w:marBottom w:val="0"/>
                      <w:divBdr>
                        <w:top w:val="none" w:sz="0" w:space="0" w:color="auto"/>
                        <w:left w:val="none" w:sz="0" w:space="0" w:color="auto"/>
                        <w:bottom w:val="none" w:sz="0" w:space="0" w:color="auto"/>
                        <w:right w:val="none" w:sz="0" w:space="0" w:color="auto"/>
                      </w:divBdr>
                    </w:div>
                  </w:divsChild>
                </w:div>
                <w:div w:id="333992862">
                  <w:marLeft w:val="0"/>
                  <w:marRight w:val="0"/>
                  <w:marTop w:val="0"/>
                  <w:marBottom w:val="0"/>
                  <w:divBdr>
                    <w:top w:val="none" w:sz="0" w:space="0" w:color="auto"/>
                    <w:left w:val="none" w:sz="0" w:space="0" w:color="auto"/>
                    <w:bottom w:val="none" w:sz="0" w:space="0" w:color="auto"/>
                    <w:right w:val="none" w:sz="0" w:space="0" w:color="auto"/>
                  </w:divBdr>
                  <w:divsChild>
                    <w:div w:id="16221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053206">
      <w:bodyDiv w:val="1"/>
      <w:marLeft w:val="0"/>
      <w:marRight w:val="0"/>
      <w:marTop w:val="0"/>
      <w:marBottom w:val="0"/>
      <w:divBdr>
        <w:top w:val="none" w:sz="0" w:space="0" w:color="auto"/>
        <w:left w:val="none" w:sz="0" w:space="0" w:color="auto"/>
        <w:bottom w:val="none" w:sz="0" w:space="0" w:color="auto"/>
        <w:right w:val="none" w:sz="0" w:space="0" w:color="auto"/>
      </w:divBdr>
      <w:divsChild>
        <w:div w:id="168301280">
          <w:marLeft w:val="0"/>
          <w:marRight w:val="0"/>
          <w:marTop w:val="0"/>
          <w:marBottom w:val="0"/>
          <w:divBdr>
            <w:top w:val="none" w:sz="0" w:space="0" w:color="auto"/>
            <w:left w:val="none" w:sz="0" w:space="0" w:color="auto"/>
            <w:bottom w:val="none" w:sz="0" w:space="0" w:color="auto"/>
            <w:right w:val="none" w:sz="0" w:space="0" w:color="auto"/>
          </w:divBdr>
          <w:divsChild>
            <w:div w:id="1935623920">
              <w:marLeft w:val="0"/>
              <w:marRight w:val="0"/>
              <w:marTop w:val="0"/>
              <w:marBottom w:val="0"/>
              <w:divBdr>
                <w:top w:val="none" w:sz="0" w:space="0" w:color="auto"/>
                <w:left w:val="none" w:sz="0" w:space="0" w:color="auto"/>
                <w:bottom w:val="none" w:sz="0" w:space="0" w:color="auto"/>
                <w:right w:val="none" w:sz="0" w:space="0" w:color="auto"/>
              </w:divBdr>
              <w:divsChild>
                <w:div w:id="190371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4153">
      <w:bodyDiv w:val="1"/>
      <w:marLeft w:val="0"/>
      <w:marRight w:val="0"/>
      <w:marTop w:val="0"/>
      <w:marBottom w:val="0"/>
      <w:divBdr>
        <w:top w:val="none" w:sz="0" w:space="0" w:color="auto"/>
        <w:left w:val="none" w:sz="0" w:space="0" w:color="auto"/>
        <w:bottom w:val="none" w:sz="0" w:space="0" w:color="auto"/>
        <w:right w:val="none" w:sz="0" w:space="0" w:color="auto"/>
      </w:divBdr>
    </w:div>
    <w:div w:id="743380780">
      <w:bodyDiv w:val="1"/>
      <w:marLeft w:val="0"/>
      <w:marRight w:val="0"/>
      <w:marTop w:val="0"/>
      <w:marBottom w:val="0"/>
      <w:divBdr>
        <w:top w:val="none" w:sz="0" w:space="0" w:color="auto"/>
        <w:left w:val="none" w:sz="0" w:space="0" w:color="auto"/>
        <w:bottom w:val="none" w:sz="0" w:space="0" w:color="auto"/>
        <w:right w:val="none" w:sz="0" w:space="0" w:color="auto"/>
      </w:divBdr>
      <w:divsChild>
        <w:div w:id="1358430913">
          <w:marLeft w:val="0"/>
          <w:marRight w:val="0"/>
          <w:marTop w:val="0"/>
          <w:marBottom w:val="0"/>
          <w:divBdr>
            <w:top w:val="none" w:sz="0" w:space="0" w:color="auto"/>
            <w:left w:val="none" w:sz="0" w:space="0" w:color="auto"/>
            <w:bottom w:val="none" w:sz="0" w:space="0" w:color="auto"/>
            <w:right w:val="none" w:sz="0" w:space="0" w:color="auto"/>
          </w:divBdr>
          <w:divsChild>
            <w:div w:id="1473209416">
              <w:marLeft w:val="0"/>
              <w:marRight w:val="0"/>
              <w:marTop w:val="0"/>
              <w:marBottom w:val="0"/>
              <w:divBdr>
                <w:top w:val="none" w:sz="0" w:space="0" w:color="auto"/>
                <w:left w:val="none" w:sz="0" w:space="0" w:color="auto"/>
                <w:bottom w:val="none" w:sz="0" w:space="0" w:color="auto"/>
                <w:right w:val="none" w:sz="0" w:space="0" w:color="auto"/>
              </w:divBdr>
              <w:divsChild>
                <w:div w:id="8828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6127">
      <w:bodyDiv w:val="1"/>
      <w:marLeft w:val="0"/>
      <w:marRight w:val="0"/>
      <w:marTop w:val="0"/>
      <w:marBottom w:val="0"/>
      <w:divBdr>
        <w:top w:val="none" w:sz="0" w:space="0" w:color="auto"/>
        <w:left w:val="none" w:sz="0" w:space="0" w:color="auto"/>
        <w:bottom w:val="none" w:sz="0" w:space="0" w:color="auto"/>
        <w:right w:val="none" w:sz="0" w:space="0" w:color="auto"/>
      </w:divBdr>
    </w:div>
    <w:div w:id="1228689336">
      <w:bodyDiv w:val="1"/>
      <w:marLeft w:val="0"/>
      <w:marRight w:val="0"/>
      <w:marTop w:val="0"/>
      <w:marBottom w:val="0"/>
      <w:divBdr>
        <w:top w:val="none" w:sz="0" w:space="0" w:color="auto"/>
        <w:left w:val="none" w:sz="0" w:space="0" w:color="auto"/>
        <w:bottom w:val="none" w:sz="0" w:space="0" w:color="auto"/>
        <w:right w:val="none" w:sz="0" w:space="0" w:color="auto"/>
      </w:divBdr>
      <w:divsChild>
        <w:div w:id="1070276075">
          <w:marLeft w:val="0"/>
          <w:marRight w:val="0"/>
          <w:marTop w:val="0"/>
          <w:marBottom w:val="0"/>
          <w:divBdr>
            <w:top w:val="none" w:sz="0" w:space="0" w:color="auto"/>
            <w:left w:val="none" w:sz="0" w:space="0" w:color="auto"/>
            <w:bottom w:val="none" w:sz="0" w:space="0" w:color="auto"/>
            <w:right w:val="none" w:sz="0" w:space="0" w:color="auto"/>
          </w:divBdr>
        </w:div>
        <w:div w:id="1103917780">
          <w:marLeft w:val="0"/>
          <w:marRight w:val="0"/>
          <w:marTop w:val="0"/>
          <w:marBottom w:val="0"/>
          <w:divBdr>
            <w:top w:val="none" w:sz="0" w:space="0" w:color="auto"/>
            <w:left w:val="none" w:sz="0" w:space="0" w:color="auto"/>
            <w:bottom w:val="none" w:sz="0" w:space="0" w:color="auto"/>
            <w:right w:val="none" w:sz="0" w:space="0" w:color="auto"/>
          </w:divBdr>
        </w:div>
        <w:div w:id="1363241520">
          <w:marLeft w:val="0"/>
          <w:marRight w:val="0"/>
          <w:marTop w:val="0"/>
          <w:marBottom w:val="0"/>
          <w:divBdr>
            <w:top w:val="none" w:sz="0" w:space="0" w:color="auto"/>
            <w:left w:val="none" w:sz="0" w:space="0" w:color="auto"/>
            <w:bottom w:val="none" w:sz="0" w:space="0" w:color="auto"/>
            <w:right w:val="none" w:sz="0" w:space="0" w:color="auto"/>
          </w:divBdr>
        </w:div>
        <w:div w:id="1808282983">
          <w:marLeft w:val="0"/>
          <w:marRight w:val="0"/>
          <w:marTop w:val="0"/>
          <w:marBottom w:val="0"/>
          <w:divBdr>
            <w:top w:val="none" w:sz="0" w:space="0" w:color="auto"/>
            <w:left w:val="none" w:sz="0" w:space="0" w:color="auto"/>
            <w:bottom w:val="none" w:sz="0" w:space="0" w:color="auto"/>
            <w:right w:val="none" w:sz="0" w:space="0" w:color="auto"/>
          </w:divBdr>
        </w:div>
        <w:div w:id="943269729">
          <w:marLeft w:val="0"/>
          <w:marRight w:val="0"/>
          <w:marTop w:val="0"/>
          <w:marBottom w:val="0"/>
          <w:divBdr>
            <w:top w:val="none" w:sz="0" w:space="0" w:color="auto"/>
            <w:left w:val="none" w:sz="0" w:space="0" w:color="auto"/>
            <w:bottom w:val="none" w:sz="0" w:space="0" w:color="auto"/>
            <w:right w:val="none" w:sz="0" w:space="0" w:color="auto"/>
          </w:divBdr>
        </w:div>
        <w:div w:id="988637124">
          <w:marLeft w:val="0"/>
          <w:marRight w:val="0"/>
          <w:marTop w:val="0"/>
          <w:marBottom w:val="0"/>
          <w:divBdr>
            <w:top w:val="none" w:sz="0" w:space="0" w:color="auto"/>
            <w:left w:val="none" w:sz="0" w:space="0" w:color="auto"/>
            <w:bottom w:val="none" w:sz="0" w:space="0" w:color="auto"/>
            <w:right w:val="none" w:sz="0" w:space="0" w:color="auto"/>
          </w:divBdr>
        </w:div>
        <w:div w:id="1871915885">
          <w:marLeft w:val="0"/>
          <w:marRight w:val="0"/>
          <w:marTop w:val="0"/>
          <w:marBottom w:val="0"/>
          <w:divBdr>
            <w:top w:val="none" w:sz="0" w:space="0" w:color="auto"/>
            <w:left w:val="none" w:sz="0" w:space="0" w:color="auto"/>
            <w:bottom w:val="none" w:sz="0" w:space="0" w:color="auto"/>
            <w:right w:val="none" w:sz="0" w:space="0" w:color="auto"/>
          </w:divBdr>
        </w:div>
        <w:div w:id="1994871148">
          <w:marLeft w:val="0"/>
          <w:marRight w:val="0"/>
          <w:marTop w:val="0"/>
          <w:marBottom w:val="0"/>
          <w:divBdr>
            <w:top w:val="none" w:sz="0" w:space="0" w:color="auto"/>
            <w:left w:val="none" w:sz="0" w:space="0" w:color="auto"/>
            <w:bottom w:val="none" w:sz="0" w:space="0" w:color="auto"/>
            <w:right w:val="none" w:sz="0" w:space="0" w:color="auto"/>
          </w:divBdr>
        </w:div>
        <w:div w:id="1032612739">
          <w:marLeft w:val="0"/>
          <w:marRight w:val="0"/>
          <w:marTop w:val="0"/>
          <w:marBottom w:val="0"/>
          <w:divBdr>
            <w:top w:val="none" w:sz="0" w:space="0" w:color="auto"/>
            <w:left w:val="none" w:sz="0" w:space="0" w:color="auto"/>
            <w:bottom w:val="none" w:sz="0" w:space="0" w:color="auto"/>
            <w:right w:val="none" w:sz="0" w:space="0" w:color="auto"/>
          </w:divBdr>
        </w:div>
        <w:div w:id="679741324">
          <w:marLeft w:val="0"/>
          <w:marRight w:val="0"/>
          <w:marTop w:val="0"/>
          <w:marBottom w:val="0"/>
          <w:divBdr>
            <w:top w:val="none" w:sz="0" w:space="0" w:color="auto"/>
            <w:left w:val="none" w:sz="0" w:space="0" w:color="auto"/>
            <w:bottom w:val="none" w:sz="0" w:space="0" w:color="auto"/>
            <w:right w:val="none" w:sz="0" w:space="0" w:color="auto"/>
          </w:divBdr>
        </w:div>
        <w:div w:id="358051169">
          <w:marLeft w:val="0"/>
          <w:marRight w:val="0"/>
          <w:marTop w:val="0"/>
          <w:marBottom w:val="0"/>
          <w:divBdr>
            <w:top w:val="none" w:sz="0" w:space="0" w:color="auto"/>
            <w:left w:val="none" w:sz="0" w:space="0" w:color="auto"/>
            <w:bottom w:val="none" w:sz="0" w:space="0" w:color="auto"/>
            <w:right w:val="none" w:sz="0" w:space="0" w:color="auto"/>
          </w:divBdr>
        </w:div>
        <w:div w:id="1413551012">
          <w:marLeft w:val="0"/>
          <w:marRight w:val="0"/>
          <w:marTop w:val="0"/>
          <w:marBottom w:val="0"/>
          <w:divBdr>
            <w:top w:val="none" w:sz="0" w:space="0" w:color="auto"/>
            <w:left w:val="none" w:sz="0" w:space="0" w:color="auto"/>
            <w:bottom w:val="none" w:sz="0" w:space="0" w:color="auto"/>
            <w:right w:val="none" w:sz="0" w:space="0" w:color="auto"/>
          </w:divBdr>
        </w:div>
        <w:div w:id="452019727">
          <w:marLeft w:val="0"/>
          <w:marRight w:val="0"/>
          <w:marTop w:val="0"/>
          <w:marBottom w:val="0"/>
          <w:divBdr>
            <w:top w:val="none" w:sz="0" w:space="0" w:color="auto"/>
            <w:left w:val="none" w:sz="0" w:space="0" w:color="auto"/>
            <w:bottom w:val="none" w:sz="0" w:space="0" w:color="auto"/>
            <w:right w:val="none" w:sz="0" w:space="0" w:color="auto"/>
          </w:divBdr>
        </w:div>
        <w:div w:id="990404943">
          <w:marLeft w:val="0"/>
          <w:marRight w:val="0"/>
          <w:marTop w:val="0"/>
          <w:marBottom w:val="0"/>
          <w:divBdr>
            <w:top w:val="none" w:sz="0" w:space="0" w:color="auto"/>
            <w:left w:val="none" w:sz="0" w:space="0" w:color="auto"/>
            <w:bottom w:val="none" w:sz="0" w:space="0" w:color="auto"/>
            <w:right w:val="none" w:sz="0" w:space="0" w:color="auto"/>
          </w:divBdr>
        </w:div>
        <w:div w:id="1160269990">
          <w:marLeft w:val="0"/>
          <w:marRight w:val="0"/>
          <w:marTop w:val="0"/>
          <w:marBottom w:val="0"/>
          <w:divBdr>
            <w:top w:val="none" w:sz="0" w:space="0" w:color="auto"/>
            <w:left w:val="none" w:sz="0" w:space="0" w:color="auto"/>
            <w:bottom w:val="none" w:sz="0" w:space="0" w:color="auto"/>
            <w:right w:val="none" w:sz="0" w:space="0" w:color="auto"/>
          </w:divBdr>
        </w:div>
        <w:div w:id="7799950">
          <w:marLeft w:val="0"/>
          <w:marRight w:val="0"/>
          <w:marTop w:val="0"/>
          <w:marBottom w:val="0"/>
          <w:divBdr>
            <w:top w:val="none" w:sz="0" w:space="0" w:color="auto"/>
            <w:left w:val="none" w:sz="0" w:space="0" w:color="auto"/>
            <w:bottom w:val="none" w:sz="0" w:space="0" w:color="auto"/>
            <w:right w:val="none" w:sz="0" w:space="0" w:color="auto"/>
          </w:divBdr>
        </w:div>
      </w:divsChild>
    </w:div>
    <w:div w:id="1295453346">
      <w:bodyDiv w:val="1"/>
      <w:marLeft w:val="0"/>
      <w:marRight w:val="0"/>
      <w:marTop w:val="0"/>
      <w:marBottom w:val="0"/>
      <w:divBdr>
        <w:top w:val="none" w:sz="0" w:space="0" w:color="auto"/>
        <w:left w:val="none" w:sz="0" w:space="0" w:color="auto"/>
        <w:bottom w:val="none" w:sz="0" w:space="0" w:color="auto"/>
        <w:right w:val="none" w:sz="0" w:space="0" w:color="auto"/>
      </w:divBdr>
    </w:div>
    <w:div w:id="1338924334">
      <w:bodyDiv w:val="1"/>
      <w:marLeft w:val="0"/>
      <w:marRight w:val="0"/>
      <w:marTop w:val="0"/>
      <w:marBottom w:val="0"/>
      <w:divBdr>
        <w:top w:val="none" w:sz="0" w:space="0" w:color="auto"/>
        <w:left w:val="none" w:sz="0" w:space="0" w:color="auto"/>
        <w:bottom w:val="none" w:sz="0" w:space="0" w:color="auto"/>
        <w:right w:val="none" w:sz="0" w:space="0" w:color="auto"/>
      </w:divBdr>
    </w:div>
    <w:div w:id="1536845569">
      <w:bodyDiv w:val="1"/>
      <w:marLeft w:val="0"/>
      <w:marRight w:val="0"/>
      <w:marTop w:val="0"/>
      <w:marBottom w:val="0"/>
      <w:divBdr>
        <w:top w:val="none" w:sz="0" w:space="0" w:color="auto"/>
        <w:left w:val="none" w:sz="0" w:space="0" w:color="auto"/>
        <w:bottom w:val="none" w:sz="0" w:space="0" w:color="auto"/>
        <w:right w:val="none" w:sz="0" w:space="0" w:color="auto"/>
      </w:divBdr>
    </w:div>
    <w:div w:id="1615745758">
      <w:bodyDiv w:val="1"/>
      <w:marLeft w:val="0"/>
      <w:marRight w:val="0"/>
      <w:marTop w:val="0"/>
      <w:marBottom w:val="0"/>
      <w:divBdr>
        <w:top w:val="none" w:sz="0" w:space="0" w:color="auto"/>
        <w:left w:val="none" w:sz="0" w:space="0" w:color="auto"/>
        <w:bottom w:val="none" w:sz="0" w:space="0" w:color="auto"/>
        <w:right w:val="none" w:sz="0" w:space="0" w:color="auto"/>
      </w:divBdr>
      <w:divsChild>
        <w:div w:id="1582981746">
          <w:marLeft w:val="0"/>
          <w:marRight w:val="0"/>
          <w:marTop w:val="0"/>
          <w:marBottom w:val="0"/>
          <w:divBdr>
            <w:top w:val="none" w:sz="0" w:space="0" w:color="auto"/>
            <w:left w:val="none" w:sz="0" w:space="0" w:color="auto"/>
            <w:bottom w:val="none" w:sz="0" w:space="0" w:color="auto"/>
            <w:right w:val="none" w:sz="0" w:space="0" w:color="auto"/>
          </w:divBdr>
          <w:divsChild>
            <w:div w:id="1105534994">
              <w:marLeft w:val="0"/>
              <w:marRight w:val="0"/>
              <w:marTop w:val="0"/>
              <w:marBottom w:val="0"/>
              <w:divBdr>
                <w:top w:val="none" w:sz="0" w:space="0" w:color="auto"/>
                <w:left w:val="none" w:sz="0" w:space="0" w:color="auto"/>
                <w:bottom w:val="none" w:sz="0" w:space="0" w:color="auto"/>
                <w:right w:val="none" w:sz="0" w:space="0" w:color="auto"/>
              </w:divBdr>
              <w:divsChild>
                <w:div w:id="334693878">
                  <w:marLeft w:val="0"/>
                  <w:marRight w:val="0"/>
                  <w:marTop w:val="0"/>
                  <w:marBottom w:val="0"/>
                  <w:divBdr>
                    <w:top w:val="none" w:sz="0" w:space="0" w:color="auto"/>
                    <w:left w:val="none" w:sz="0" w:space="0" w:color="auto"/>
                    <w:bottom w:val="none" w:sz="0" w:space="0" w:color="auto"/>
                    <w:right w:val="none" w:sz="0" w:space="0" w:color="auto"/>
                  </w:divBdr>
                  <w:divsChild>
                    <w:div w:id="16752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058478">
      <w:bodyDiv w:val="1"/>
      <w:marLeft w:val="0"/>
      <w:marRight w:val="0"/>
      <w:marTop w:val="0"/>
      <w:marBottom w:val="0"/>
      <w:divBdr>
        <w:top w:val="none" w:sz="0" w:space="0" w:color="auto"/>
        <w:left w:val="none" w:sz="0" w:space="0" w:color="auto"/>
        <w:bottom w:val="none" w:sz="0" w:space="0" w:color="auto"/>
        <w:right w:val="none" w:sz="0" w:space="0" w:color="auto"/>
      </w:divBdr>
    </w:div>
    <w:div w:id="1689717134">
      <w:bodyDiv w:val="1"/>
      <w:marLeft w:val="0"/>
      <w:marRight w:val="0"/>
      <w:marTop w:val="0"/>
      <w:marBottom w:val="0"/>
      <w:divBdr>
        <w:top w:val="none" w:sz="0" w:space="0" w:color="auto"/>
        <w:left w:val="none" w:sz="0" w:space="0" w:color="auto"/>
        <w:bottom w:val="none" w:sz="0" w:space="0" w:color="auto"/>
        <w:right w:val="none" w:sz="0" w:space="0" w:color="auto"/>
      </w:divBdr>
      <w:divsChild>
        <w:div w:id="1939485128">
          <w:marLeft w:val="0"/>
          <w:marRight w:val="0"/>
          <w:marTop w:val="0"/>
          <w:marBottom w:val="0"/>
          <w:divBdr>
            <w:top w:val="none" w:sz="0" w:space="0" w:color="auto"/>
            <w:left w:val="none" w:sz="0" w:space="0" w:color="auto"/>
            <w:bottom w:val="none" w:sz="0" w:space="0" w:color="auto"/>
            <w:right w:val="none" w:sz="0" w:space="0" w:color="auto"/>
          </w:divBdr>
          <w:divsChild>
            <w:div w:id="2143762375">
              <w:marLeft w:val="0"/>
              <w:marRight w:val="0"/>
              <w:marTop w:val="0"/>
              <w:marBottom w:val="0"/>
              <w:divBdr>
                <w:top w:val="none" w:sz="0" w:space="0" w:color="auto"/>
                <w:left w:val="none" w:sz="0" w:space="0" w:color="auto"/>
                <w:bottom w:val="none" w:sz="0" w:space="0" w:color="auto"/>
                <w:right w:val="none" w:sz="0" w:space="0" w:color="auto"/>
              </w:divBdr>
              <w:divsChild>
                <w:div w:id="717893475">
                  <w:marLeft w:val="0"/>
                  <w:marRight w:val="0"/>
                  <w:marTop w:val="0"/>
                  <w:marBottom w:val="0"/>
                  <w:divBdr>
                    <w:top w:val="none" w:sz="0" w:space="0" w:color="auto"/>
                    <w:left w:val="none" w:sz="0" w:space="0" w:color="auto"/>
                    <w:bottom w:val="none" w:sz="0" w:space="0" w:color="auto"/>
                    <w:right w:val="none" w:sz="0" w:space="0" w:color="auto"/>
                  </w:divBdr>
                  <w:divsChild>
                    <w:div w:id="605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752603">
      <w:bodyDiv w:val="1"/>
      <w:marLeft w:val="0"/>
      <w:marRight w:val="0"/>
      <w:marTop w:val="0"/>
      <w:marBottom w:val="0"/>
      <w:divBdr>
        <w:top w:val="none" w:sz="0" w:space="0" w:color="auto"/>
        <w:left w:val="none" w:sz="0" w:space="0" w:color="auto"/>
        <w:bottom w:val="none" w:sz="0" w:space="0" w:color="auto"/>
        <w:right w:val="none" w:sz="0" w:space="0" w:color="auto"/>
      </w:divBdr>
    </w:div>
    <w:div w:id="1740903905">
      <w:bodyDiv w:val="1"/>
      <w:marLeft w:val="0"/>
      <w:marRight w:val="0"/>
      <w:marTop w:val="0"/>
      <w:marBottom w:val="0"/>
      <w:divBdr>
        <w:top w:val="none" w:sz="0" w:space="0" w:color="auto"/>
        <w:left w:val="none" w:sz="0" w:space="0" w:color="auto"/>
        <w:bottom w:val="none" w:sz="0" w:space="0" w:color="auto"/>
        <w:right w:val="none" w:sz="0" w:space="0" w:color="auto"/>
      </w:divBdr>
    </w:div>
    <w:div w:id="1761560667">
      <w:bodyDiv w:val="1"/>
      <w:marLeft w:val="0"/>
      <w:marRight w:val="0"/>
      <w:marTop w:val="0"/>
      <w:marBottom w:val="0"/>
      <w:divBdr>
        <w:top w:val="none" w:sz="0" w:space="0" w:color="auto"/>
        <w:left w:val="none" w:sz="0" w:space="0" w:color="auto"/>
        <w:bottom w:val="none" w:sz="0" w:space="0" w:color="auto"/>
        <w:right w:val="none" w:sz="0" w:space="0" w:color="auto"/>
      </w:divBdr>
    </w:div>
    <w:div w:id="1795513000">
      <w:bodyDiv w:val="1"/>
      <w:marLeft w:val="0"/>
      <w:marRight w:val="0"/>
      <w:marTop w:val="0"/>
      <w:marBottom w:val="0"/>
      <w:divBdr>
        <w:top w:val="none" w:sz="0" w:space="0" w:color="auto"/>
        <w:left w:val="none" w:sz="0" w:space="0" w:color="auto"/>
        <w:bottom w:val="none" w:sz="0" w:space="0" w:color="auto"/>
        <w:right w:val="none" w:sz="0" w:space="0" w:color="auto"/>
      </w:divBdr>
    </w:div>
    <w:div w:id="2018580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2DB2D5D-1F79-4A02-9723-96A44E97D6F3}">
  <ds:schemaRefs>
    <ds:schemaRef ds:uri="http://schemas.openxmlformats.org/officeDocument/2006/bibliography"/>
  </ds:schemaRefs>
</ds:datastoreItem>
</file>

<file path=customXml/itemProps2.xml><?xml version="1.0" encoding="utf-8"?>
<ds:datastoreItem xmlns:ds="http://schemas.openxmlformats.org/officeDocument/2006/customXml" ds:itemID="{40AFD36A-093A-4B26-9688-89D20A804F42}">
  <ds:schemaRefs>
    <ds:schemaRef ds:uri="http://schemas.openxmlformats.org/officeDocument/2006/bibliography"/>
  </ds:schemaRefs>
</ds:datastoreItem>
</file>

<file path=customXml/itemProps3.xml><?xml version="1.0" encoding="utf-8"?>
<ds:datastoreItem xmlns:ds="http://schemas.openxmlformats.org/officeDocument/2006/customXml" ds:itemID="{25610570-E3AB-4719-B2C3-EA295751E584}"/>
</file>

<file path=customXml/itemProps4.xml><?xml version="1.0" encoding="utf-8"?>
<ds:datastoreItem xmlns:ds="http://schemas.openxmlformats.org/officeDocument/2006/customXml" ds:itemID="{970387F1-8FFC-4A06-A274-93CAE57274BD}"/>
</file>

<file path=customXml/itemProps5.xml><?xml version="1.0" encoding="utf-8"?>
<ds:datastoreItem xmlns:ds="http://schemas.openxmlformats.org/officeDocument/2006/customXml" ds:itemID="{F4E62E15-6493-4000-836E-5FCED3F2BF71}"/>
</file>

<file path=docProps/app.xml><?xml version="1.0" encoding="utf-8"?>
<Properties xmlns="http://schemas.openxmlformats.org/officeDocument/2006/extended-properties" xmlns:vt="http://schemas.openxmlformats.org/officeDocument/2006/docPropsVTypes">
  <Template>Normal.dotm</Template>
  <TotalTime>2</TotalTime>
  <Pages>5</Pages>
  <Words>1871</Words>
  <Characters>10668</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PUCP</Company>
  <LinksUpToDate>false</LinksUpToDate>
  <CharactersWithSpaces>12514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Villarreal López</dc:creator>
  <cp:keywords/>
  <dc:description/>
  <cp:lastModifiedBy>MICHELS Cristina</cp:lastModifiedBy>
  <cp:revision>3</cp:revision>
  <dcterms:created xsi:type="dcterms:W3CDTF">2020-07-01T09:45:00Z</dcterms:created>
  <dcterms:modified xsi:type="dcterms:W3CDTF">2020-07-01T09:47:00Z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