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6B087" w14:textId="77777777" w:rsidR="005D600A" w:rsidRPr="00561BD4" w:rsidRDefault="005D600A" w:rsidP="005D600A">
      <w:pPr>
        <w:keepNext/>
        <w:spacing w:after="0" w:line="240" w:lineRule="auto"/>
        <w:ind w:left="2880" w:firstLine="720"/>
        <w:jc w:val="right"/>
        <w:outlineLvl w:val="2"/>
        <w:rPr>
          <w:rFonts w:ascii="Times New Roman" w:eastAsia="Arial Unicode MS" w:hAnsi="Times New Roman"/>
          <w:color w:val="000000" w:themeColor="text1"/>
          <w:sz w:val="24"/>
          <w:szCs w:val="28"/>
          <w:lang w:val="en-US"/>
        </w:rPr>
      </w:pPr>
      <w:r w:rsidRPr="00561BD4">
        <w:rPr>
          <w:rFonts w:ascii="Times New Roman" w:eastAsia="Arial Unicode MS" w:hAnsi="Times New Roman"/>
          <w:color w:val="000000" w:themeColor="text1"/>
          <w:sz w:val="24"/>
          <w:szCs w:val="28"/>
          <w:lang w:val="en-US"/>
        </w:rPr>
        <w:t>Check against delivery</w:t>
      </w:r>
    </w:p>
    <w:p w14:paraId="5C8F2D0B" w14:textId="77777777" w:rsidR="005D600A" w:rsidRPr="00561BD4" w:rsidRDefault="005D600A" w:rsidP="005D600A">
      <w:pPr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54645">
        <w:rPr>
          <w:rFonts w:ascii="Times New Roman" w:hAnsi="Times New Roman"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0B62490E" wp14:editId="54994A84">
                <wp:simplePos x="0" y="0"/>
                <wp:positionH relativeFrom="margin">
                  <wp:posOffset>2230120</wp:posOffset>
                </wp:positionH>
                <wp:positionV relativeFrom="paragraph">
                  <wp:posOffset>116840</wp:posOffset>
                </wp:positionV>
                <wp:extent cx="1150620" cy="871220"/>
                <wp:effectExtent l="1270" t="2540" r="635" b="25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93A84" w14:textId="77777777" w:rsidR="00A01A5A" w:rsidRDefault="00A01A5A" w:rsidP="005D600A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16" w:color="FFFFFF"/>
                              </w:pBdr>
                              <w:ind w:left="90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45E8D78E" wp14:editId="10A22C52">
                                  <wp:extent cx="1152525" cy="87566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040" t="4195" r="-7040" b="41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75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2490E" id="Rectangle 2" o:spid="_x0000_s1026" style="position:absolute;margin-left:175.6pt;margin-top:9.2pt;width:90.6pt;height:6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" o:allowincell="f" filled="f" stroked="f">
                <v:textbox inset="0,0,0,0">
                  <w:txbxContent>
                    <w:p w14:paraId="1D793A84" w14:textId="77777777" w:rsidR="00A01A5A" w:rsidRDefault="00A01A5A" w:rsidP="005D600A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16" w:color="FFFFFF"/>
                        </w:pBdr>
                        <w:ind w:left="90"/>
                      </w:pP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45E8D78E" wp14:editId="10A22C52">
                            <wp:extent cx="1152525" cy="87566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040" t="4195" r="-7040" b="41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75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7BBFDE87" w14:textId="77777777" w:rsidR="005D600A" w:rsidRPr="00561BD4" w:rsidRDefault="005D600A" w:rsidP="005D600A">
      <w:pPr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0AC8D197" w14:textId="77777777" w:rsidR="005D600A" w:rsidRPr="00561BD4" w:rsidRDefault="005D600A" w:rsidP="005D600A">
      <w:pPr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551D3ABD" w14:textId="77777777" w:rsidR="005D600A" w:rsidRPr="00561BD4" w:rsidRDefault="005D600A" w:rsidP="005D600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5D6336EE" w14:textId="77777777" w:rsidR="005D600A" w:rsidRPr="00561BD4" w:rsidRDefault="005D600A" w:rsidP="005D600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423F333C" w14:textId="77777777" w:rsidR="005D600A" w:rsidRPr="00561BD4" w:rsidRDefault="005D600A" w:rsidP="005D600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0D9D586C" w14:textId="77777777" w:rsidR="005D600A" w:rsidRPr="00561BD4" w:rsidRDefault="005D600A" w:rsidP="005D600A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en-US"/>
        </w:rPr>
      </w:pPr>
    </w:p>
    <w:p w14:paraId="6855CF9E" w14:textId="2EB8E4B1" w:rsidR="005D600A" w:rsidRPr="00654645" w:rsidRDefault="005D600A" w:rsidP="005D60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es-ES_tradnl"/>
        </w:rPr>
      </w:pPr>
      <w:r w:rsidRPr="00561BD4">
        <w:rPr>
          <w:rFonts w:ascii="Times New Roman" w:hAnsi="Times New Roman"/>
          <w:b/>
          <w:caps/>
          <w:color w:val="000000" w:themeColor="text1"/>
          <w:sz w:val="28"/>
          <w:szCs w:val="28"/>
          <w:lang w:val="en-US"/>
        </w:rPr>
        <w:t xml:space="preserve">Statement by </w:t>
      </w:r>
      <w:r w:rsidR="00764EF2" w:rsidRPr="00561BD4">
        <w:rPr>
          <w:rFonts w:ascii="Times New Roman" w:hAnsi="Times New Roman"/>
          <w:b/>
          <w:caps/>
          <w:color w:val="000000" w:themeColor="text1"/>
          <w:sz w:val="28"/>
          <w:szCs w:val="28"/>
          <w:lang w:val="en-US"/>
        </w:rPr>
        <w:t xml:space="preserve">MS. </w:t>
      </w:r>
      <w:r w:rsidR="00764EF2" w:rsidRPr="00654645">
        <w:rPr>
          <w:rFonts w:ascii="Times New Roman" w:hAnsi="Times New Roman"/>
          <w:b/>
          <w:caps/>
          <w:color w:val="000000" w:themeColor="text1"/>
          <w:sz w:val="28"/>
          <w:szCs w:val="28"/>
          <w:lang w:val="es-ES_tradnl"/>
        </w:rPr>
        <w:t>CATALINA</w:t>
      </w:r>
      <w:bookmarkStart w:id="0" w:name="_GoBack"/>
      <w:bookmarkEnd w:id="0"/>
      <w:r w:rsidR="00764EF2" w:rsidRPr="00654645">
        <w:rPr>
          <w:rFonts w:ascii="Times New Roman" w:hAnsi="Times New Roman"/>
          <w:b/>
          <w:caps/>
          <w:color w:val="000000" w:themeColor="text1"/>
          <w:sz w:val="28"/>
          <w:szCs w:val="28"/>
          <w:lang w:val="es-ES_tradnl"/>
        </w:rPr>
        <w:t xml:space="preserve"> DEVANDAS,</w:t>
      </w:r>
    </w:p>
    <w:p w14:paraId="3F0ADCEE" w14:textId="1E409A89" w:rsidR="005D600A" w:rsidRPr="00561BD4" w:rsidRDefault="00764EF2" w:rsidP="005D600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en-US"/>
        </w:rPr>
      </w:pPr>
      <w:r w:rsidRPr="00561BD4">
        <w:rPr>
          <w:rFonts w:ascii="Times New Roman" w:hAnsi="Times New Roman"/>
          <w:b/>
          <w:caps/>
          <w:color w:val="000000" w:themeColor="text1"/>
          <w:sz w:val="28"/>
          <w:szCs w:val="28"/>
          <w:lang w:val="en-US"/>
        </w:rPr>
        <w:lastRenderedPageBreak/>
        <w:t xml:space="preserve">UN </w:t>
      </w:r>
      <w:r w:rsidR="005D600A" w:rsidRPr="00561BD4">
        <w:rPr>
          <w:rFonts w:ascii="Times New Roman" w:hAnsi="Times New Roman"/>
          <w:b/>
          <w:caps/>
          <w:color w:val="000000" w:themeColor="text1"/>
          <w:sz w:val="28"/>
          <w:szCs w:val="28"/>
          <w:lang w:val="en-US"/>
        </w:rPr>
        <w:t xml:space="preserve">Special Rapporteur on </w:t>
      </w:r>
      <w:r w:rsidRPr="00561BD4">
        <w:rPr>
          <w:rFonts w:ascii="Times New Roman" w:hAnsi="Times New Roman"/>
          <w:b/>
          <w:caps/>
          <w:color w:val="000000" w:themeColor="text1"/>
          <w:sz w:val="28"/>
          <w:szCs w:val="28"/>
          <w:lang w:val="en-US"/>
        </w:rPr>
        <w:t>THE RIGHTS OF PERSONS WITH DISABILITIES</w:t>
      </w:r>
    </w:p>
    <w:p w14:paraId="1ECA6BF5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569C5325" w14:textId="1EA0F817" w:rsidR="005D600A" w:rsidRPr="00561BD4" w:rsidRDefault="00156940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>Seventy-</w:t>
      </w:r>
      <w:r w:rsidR="002D7AA7">
        <w:rPr>
          <w:rFonts w:ascii="Times New Roman" w:hAnsi="Times New Roman"/>
          <w:color w:val="000000" w:themeColor="text1"/>
          <w:sz w:val="28"/>
          <w:szCs w:val="28"/>
          <w:lang w:val="en-US"/>
        </w:rPr>
        <w:t>fourth</w:t>
      </w:r>
      <w:r w:rsidR="005D600A"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session of the </w:t>
      </w:r>
      <w:r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>General Assembly</w:t>
      </w:r>
    </w:p>
    <w:p w14:paraId="462E94AC" w14:textId="44082343" w:rsidR="00156940" w:rsidRPr="00561BD4" w:rsidRDefault="00156940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Item </w:t>
      </w:r>
      <w:r w:rsidR="002D7AA7">
        <w:rPr>
          <w:rFonts w:ascii="Times New Roman" w:hAnsi="Times New Roman"/>
          <w:color w:val="000000" w:themeColor="text1"/>
          <w:sz w:val="28"/>
          <w:szCs w:val="28"/>
          <w:lang w:val="en-US"/>
        </w:rPr>
        <w:t>70</w:t>
      </w:r>
      <w:r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(</w:t>
      </w:r>
      <w:r w:rsidR="00C27C0B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>)</w:t>
      </w:r>
    </w:p>
    <w:p w14:paraId="040A6959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1E782D29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03694FB8" w14:textId="77777777" w:rsidR="005D600A" w:rsidRPr="00561BD4" w:rsidRDefault="00156940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>NEW YORK</w:t>
      </w:r>
    </w:p>
    <w:p w14:paraId="7A2406CE" w14:textId="4589ED07" w:rsidR="005D600A" w:rsidRPr="00561BD4" w:rsidRDefault="002D7AA7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21</w:t>
      </w:r>
      <w:r w:rsidR="00156940"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October</w:t>
      </w:r>
      <w:r w:rsidR="005D600A" w:rsidRPr="00561BD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201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9</w:t>
      </w:r>
    </w:p>
    <w:p w14:paraId="5325F92E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72D54CB9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7BED4E70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59E71AFE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1203694E" w14:textId="77777777" w:rsidR="005D600A" w:rsidRPr="00561BD4" w:rsidRDefault="005D600A" w:rsidP="005D600A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27EB7F73" w14:textId="77777777" w:rsidR="005D600A" w:rsidRPr="00654645" w:rsidRDefault="005D600A" w:rsidP="005D600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val="es-ES_tradnl" w:eastAsia="en-GB"/>
        </w:rPr>
      </w:pPr>
      <w:r w:rsidRPr="00654645">
        <w:rPr>
          <w:rFonts w:ascii="Times New Roman" w:hAnsi="Times New Roman"/>
          <w:noProof/>
          <w:color w:val="000000" w:themeColor="text1"/>
          <w:sz w:val="28"/>
          <w:szCs w:val="28"/>
          <w:lang w:eastAsia="en-GB"/>
        </w:rPr>
        <w:drawing>
          <wp:inline distT="0" distB="0" distL="0" distR="0" wp14:anchorId="17CC9F25" wp14:editId="20020537">
            <wp:extent cx="960755" cy="929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139" r="-394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5F113" w14:textId="32C80F6E" w:rsidR="00654645" w:rsidRDefault="00654645" w:rsidP="00602A7C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s-ES_tradnl"/>
        </w:rPr>
      </w:pPr>
    </w:p>
    <w:p w14:paraId="79CEB1E5" w14:textId="77777777" w:rsidR="004F61EA" w:rsidRDefault="004F61EA" w:rsidP="00602A7C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s-ES_tradnl"/>
        </w:rPr>
      </w:pPr>
    </w:p>
    <w:p w14:paraId="5E12DD66" w14:textId="432DA0B6" w:rsidR="00561BD4" w:rsidRDefault="00D973C6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Señor</w:t>
      </w:r>
      <w:r w:rsidR="00E135F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/a</w:t>
      </w:r>
      <w:r w:rsidR="00593941"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presidente, </w:t>
      </w:r>
    </w:p>
    <w:p w14:paraId="6D08199E" w14:textId="350E29C5" w:rsidR="00561BD4" w:rsidRPr="00A25E89" w:rsidRDefault="002D7AA7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>Señor presidente</w:t>
      </w:r>
      <w:r w:rsidR="00561BD4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del Comité sobre los Derechos de las Personas con Discapacidad, </w:t>
      </w:r>
    </w:p>
    <w:p w14:paraId="0411C3AD" w14:textId="01DE44E7" w:rsidR="00561BD4" w:rsidRPr="00A25E89" w:rsidRDefault="00561BD4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Señora Experta Independiente sobre los derechos de las personas con albinismo,</w:t>
      </w:r>
    </w:p>
    <w:p w14:paraId="2E930FB8" w14:textId="388C8530" w:rsidR="00593941" w:rsidRPr="00A25E89" w:rsidRDefault="00561BD4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</w:t>
      </w:r>
      <w:r w:rsidR="00AE422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eñores delegados, señoras delegadas,</w:t>
      </w:r>
    </w:p>
    <w:p w14:paraId="0B793030" w14:textId="77777777" w:rsidR="002D7AA7" w:rsidRPr="00A25E89" w:rsidRDefault="002D7AA7" w:rsidP="00D4593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130C940" w14:textId="1B27F97C" w:rsidR="002D7AA7" w:rsidRPr="00897CB2" w:rsidRDefault="002D7AA7" w:rsidP="002D7AA7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 esta oportunidad, vengo a presentarles mi más reciente informe</w:t>
      </w:r>
      <w:r w:rsidR="0063587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sobre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los</w:t>
      </w:r>
      <w:r w:rsidR="0063587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D947A6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derecho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</w:t>
      </w:r>
      <w:r w:rsidR="00D947A6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las personas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mayores </w:t>
      </w:r>
      <w:r w:rsidR="00D947A6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con discapacidad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 Como en cada ocasión, pueden encontrar en la sala copias del informe en formato de lectura fácil y en Braille.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616FCE6D" w14:textId="77777777" w:rsidR="005914F7" w:rsidRDefault="005914F7" w:rsidP="00D4593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1AF8082" w14:textId="61CD5EA4" w:rsidR="002D7AA7" w:rsidRDefault="002D7AA7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Qué duda cabe que la población mundial está envejeciendo. </w:t>
      </w:r>
      <w:r w:rsidRPr="002D7AA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Para 2050, una de cada cuatro personas que viven en Europa y América del Norte podría tener 65 años o más.</w:t>
      </w:r>
      <w:r w:rsidR="005A06C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5502D281" w14:textId="77777777" w:rsidR="002D7AA7" w:rsidRDefault="002D7AA7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65AA14FB" w14:textId="013191CA" w:rsidR="007A4E2D" w:rsidRDefault="00A1154B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</w:t>
      </w:r>
      <w:r w:rsidR="002D7AA7" w:rsidRPr="002D7AA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ste fenómeno no es exclusivo de los países de ingresos altos; casi todos los países del mundo están experimentando un crecimiento de la proporción de personas </w:t>
      </w:r>
      <w:r w:rsidR="00D936F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mayores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en su</w:t>
      </w:r>
      <w:r w:rsidR="002D7AA7" w:rsidRPr="002D7AA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población. De hecho, el envejecimiento de la población en los países de </w:t>
      </w:r>
      <w:r w:rsidR="002D7AA7" w:rsidRPr="002D7AA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>ingresos</w:t>
      </w:r>
      <w:r w:rsidR="00D936F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D936F5" w:rsidRPr="002D7AA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bajos</w:t>
      </w:r>
      <w:r w:rsidR="002D7AA7" w:rsidRPr="002D7AA7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se produce a un ritmo mucho más rápido que en los países de ingresos medianos y altos.</w:t>
      </w:r>
    </w:p>
    <w:p w14:paraId="116DFA3C" w14:textId="77777777" w:rsidR="002D7AA7" w:rsidRDefault="002D7AA7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ECBFD3A" w14:textId="77777777" w:rsidR="00B83E76" w:rsidRDefault="00C255A9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Este cambio poblacional </w:t>
      </w:r>
      <w:r w:rsidR="00B83E7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tiene un impacto directo en la temática que ocupa mi mandato. </w:t>
      </w:r>
    </w:p>
    <w:p w14:paraId="4CE500AC" w14:textId="77777777" w:rsidR="00B83E76" w:rsidRDefault="00B83E76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857AEA3" w14:textId="1B27F582" w:rsidR="00B83E76" w:rsidRDefault="00B83E76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Por un lado, la prevalencia de </w:t>
      </w:r>
      <w:r w:rsidR="000A22F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enfermedades crónicas y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deficiencias aumenta</w:t>
      </w:r>
      <w:r w:rsidR="00C255A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con la edad</w:t>
      </w:r>
      <w:r w:rsidR="00D936F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Por el otro</w:t>
      </w:r>
      <w:r w:rsidR="000A22F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gracias a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los avances</w:t>
      </w:r>
      <w:r w:rsidR="000A22F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en la medicina y las </w:t>
      </w:r>
      <w:r w:rsidR="000A22F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>condiciones de vida,</w:t>
      </w:r>
      <w:r w:rsidR="00D936F5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las personas con discapacidad </w:t>
      </w:r>
      <w:r w:rsidR="000A22F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también </w:t>
      </w: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estamos viviendo más años. </w:t>
      </w:r>
    </w:p>
    <w:p w14:paraId="1774B629" w14:textId="77777777" w:rsidR="00B83E76" w:rsidRDefault="00B83E76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43257EC7" w14:textId="26D36920" w:rsidR="002D7AA7" w:rsidRDefault="00D936F5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En suma, </w:t>
      </w:r>
      <w:r w:rsidR="00B83E7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 población de personas mayores con discapacidad va en aumento y, con ello, los retos asociados al pleno ejercicio de sus derechos. </w:t>
      </w:r>
    </w:p>
    <w:p w14:paraId="2D847B83" w14:textId="77777777" w:rsidR="002D7AA7" w:rsidRDefault="002D7AA7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4105CE29" w14:textId="4D92C902" w:rsidR="00B83E76" w:rsidRDefault="00B83E76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</w:t>
      </w:r>
      <w:r w:rsidRPr="00897CB2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eñores delegados, señoras delegadas,</w:t>
      </w:r>
    </w:p>
    <w:p w14:paraId="0FB8D666" w14:textId="77777777" w:rsidR="00B83E76" w:rsidRDefault="00B83E76" w:rsidP="004576E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288AFF56" w14:textId="4753039A" w:rsidR="00505318" w:rsidRPr="00A25E89" w:rsidRDefault="00B83E76" w:rsidP="005A06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B83E76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 xml:space="preserve">La intersección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entre vejez y discapacidad 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genera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formas </w:t>
      </w:r>
      <w:r w:rsidR="00092BEF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únicas de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 discriminación </w:t>
      </w:r>
      <w:r w:rsidR="00092BEF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y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v</w:t>
      </w:r>
      <w:r w:rsidR="00092BEF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ulneraciones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específicas </w:t>
      </w:r>
      <w:r w:rsidR="00092BEF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los derechos humanos de las personas mayores con discapacidad. </w:t>
      </w:r>
    </w:p>
    <w:p w14:paraId="7A1EF453" w14:textId="77777777" w:rsidR="00505318" w:rsidRPr="00A25E89" w:rsidRDefault="00505318" w:rsidP="005A06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4E7523FE" w14:textId="77777777" w:rsidR="009E5C5D" w:rsidRPr="00A25E89" w:rsidRDefault="00505318" w:rsidP="005A06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</w:t>
      </w:r>
      <w:r w:rsidR="00B83E76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as personas </w:t>
      </w:r>
      <w:r w:rsidR="00092BEF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mayores</w:t>
      </w:r>
      <w:r w:rsidR="00B83E76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con discapacidad </w:t>
      </w:r>
      <w:r w:rsidR="00092BEF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son discriminadas y desfavorecidas no solo porque tienen una discapacidad, sino también debido a los </w:t>
      </w:r>
      <w:r w:rsidR="009E5C5D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prejuicios y </w:t>
      </w:r>
      <w:r w:rsidR="00092BEF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estereotipos 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existentes </w:t>
      </w:r>
      <w:r w:rsidR="00092BEF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sobre las personas mayores. </w:t>
      </w:r>
    </w:p>
    <w:p w14:paraId="4082A006" w14:textId="77777777" w:rsidR="009E5C5D" w:rsidRPr="00A25E89" w:rsidRDefault="009E5C5D" w:rsidP="005A06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7E177ED1" w14:textId="7EF2B7D0" w:rsidR="005A06C5" w:rsidRPr="00A25E89" w:rsidRDefault="00092BEF" w:rsidP="005A06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 xml:space="preserve">De ahí que, a menudo, 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las personas mayores con discapacidad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sean percibidas como 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una “carga”</w:t>
      </w:r>
      <w:r w:rsidR="00505318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;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dependientes, improductivas</w:t>
      </w:r>
      <w:r w:rsidR="00505318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indefensas</w:t>
      </w:r>
      <w:r w:rsidR="00505318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; y, por tanto, consideradas como personas “menos merecedoras” de respuestas que aseguren el respeto pleno de todos sus derechos.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6917FEFA" w14:textId="77777777" w:rsidR="005A06C5" w:rsidRPr="00A25E89" w:rsidRDefault="005A06C5" w:rsidP="005A06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589DBAEC" w14:textId="6E41CA96" w:rsidR="005A06C5" w:rsidRPr="00A25E89" w:rsidRDefault="00505318" w:rsidP="005A06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Como pongo de manifiesto en mi informe, existen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3F734E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serios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problemas en materia de derechos humanos que afectan a las personas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mayores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con discapaci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 xml:space="preserve">dad, incluidos la estigmatización y los estereotipos; la discriminación; la denegación de la autonomía y la capacidad jurídica;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 institucionalización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 la falta de apoyo de la comunidad; la violencia y los abusos; y la falta de una protección social adecuada.</w:t>
      </w:r>
      <w:r w:rsidR="001260E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5615A027" w14:textId="77777777" w:rsidR="001260EA" w:rsidRPr="00A25E89" w:rsidRDefault="001260EA" w:rsidP="005A06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6ADE1BF" w14:textId="12FE0A54" w:rsidR="001260EA" w:rsidRPr="00A25E89" w:rsidRDefault="001260EA" w:rsidP="005A06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Estas prácticas son particularmente perniciosas en el caso de las personas con demencia</w:t>
      </w:r>
      <w:r w:rsidR="009E5C5D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. El diagnóstico de Alzheimer o de demencia por sí solo a menudo es la justificación para que se les deniegue el </w:t>
      </w:r>
      <w:r w:rsidR="009E5C5D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>ejercicio de una serie de derechos, como el derecho a contraer matrimonio o a hacer un testamento.</w:t>
      </w:r>
    </w:p>
    <w:p w14:paraId="3697D705" w14:textId="77777777" w:rsidR="00092BEF" w:rsidRPr="00A25E89" w:rsidRDefault="00092BEF" w:rsidP="00CF0AC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4D797E9" w14:textId="6EF0B03B" w:rsidR="005A06C5" w:rsidRPr="00A25E89" w:rsidRDefault="0095266E" w:rsidP="002E08B3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 intersección entre vejez y discapacidad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también 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da lugar</w:t>
      </w:r>
      <w:r w:rsidR="00B83E76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 </w:t>
      </w:r>
      <w:r w:rsidR="00B83E76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lagunas en la protección de los derechos humanos y a interpretaciones sesgadas de las normas </w:t>
      </w:r>
      <w:r w:rsidR="002E08B3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destinadas a proteger tanto a las personas con discapacidad como a las personas mayores. </w:t>
      </w:r>
    </w:p>
    <w:p w14:paraId="40136F18" w14:textId="77777777" w:rsidR="005A06C5" w:rsidRPr="00A25E89" w:rsidRDefault="005A06C5" w:rsidP="00CF0AC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4AAF18D" w14:textId="77777777" w:rsidR="001260EA" w:rsidRPr="00A25E89" w:rsidRDefault="002E08B3" w:rsidP="00CF0AC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 xml:space="preserve">Por ejemplo, las personas mayores con discapacidad a menudo están excluidas de recibir servicios o prestaciones de discapacidad, como pensiones por discapacidad o prestaciones por movilidad. </w:t>
      </w:r>
    </w:p>
    <w:p w14:paraId="5E21273E" w14:textId="77777777" w:rsidR="001260EA" w:rsidRPr="00A25E89" w:rsidRDefault="001260EA" w:rsidP="00CF0AC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906C353" w14:textId="55313A50" w:rsidR="001260EA" w:rsidRPr="00A25E89" w:rsidRDefault="002E08B3" w:rsidP="00CF0AC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Además, mientras que las personas jóvenes con discapacidad cada vez reciben más aliento y apoyo para que vivan de manera independiente, </w:t>
      </w:r>
      <w:r w:rsidR="00A01A5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muchas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personas mayores con discapacidad se ven obligadas a vivir en establecimientos de cuidados de larga </w:t>
      </w:r>
      <w:r w:rsidR="0095266E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estancia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como asilos y centros asistenciales. </w:t>
      </w:r>
      <w:r w:rsidR="001260E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>Esta situación afecta particularmente a las mujeres mayores con discapacidad pues, como sabemos, tienen una mayor esperanza de vida sus pares hombres.</w:t>
      </w:r>
    </w:p>
    <w:p w14:paraId="451837A1" w14:textId="77777777" w:rsidR="002E08B3" w:rsidRPr="00A25E89" w:rsidRDefault="002E08B3" w:rsidP="00CF0AC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57EE0869" w14:textId="252643D7" w:rsidR="005A06C5" w:rsidRPr="00A25E89" w:rsidRDefault="002E08B3" w:rsidP="005A06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 general, dado que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1260E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las personas mayores con discapacidad 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son percibidas como una “carga” o “menos dignas”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 apoyo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se les concede una prioridad inferior en la</w:t>
      </w:r>
      <w:r w:rsidR="00AC3138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política</w:t>
      </w:r>
      <w:r w:rsidR="00AC3138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 públicas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y, por lo 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 xml:space="preserve">tanto, </w:t>
      </w:r>
      <w:r w:rsidR="0095266E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 las excluye de una serie de servicios o </w:t>
      </w:r>
      <w:r w:rsidR="005A06C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reciben servicios de menor calidad, especialmente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cuando hay escasez de recursos. </w:t>
      </w:r>
    </w:p>
    <w:p w14:paraId="11DEA98F" w14:textId="77777777" w:rsidR="00102749" w:rsidRPr="00A25E89" w:rsidRDefault="00102749" w:rsidP="005A06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261B98EF" w14:textId="336A9C95" w:rsidR="00102749" w:rsidRPr="00A25E89" w:rsidRDefault="00102749" w:rsidP="005A06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 estas condiciones, las personas mayores con discapacidad enfrentan un alto riesgo de ser dejadas atrás en el cumplimiento de las metas de la Agenda de Desarrollo Sostenible.</w:t>
      </w:r>
    </w:p>
    <w:p w14:paraId="2699CF14" w14:textId="77777777" w:rsidR="00B83E76" w:rsidRPr="00A25E89" w:rsidRDefault="00B83E76" w:rsidP="00CF0AC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49B030E2" w14:textId="77777777" w:rsidR="00CF0ACB" w:rsidRPr="00A25E89" w:rsidRDefault="00CF0ACB" w:rsidP="00CF0AC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Señor/a presidente, señores delegados, señoras delegadas, </w:t>
      </w:r>
    </w:p>
    <w:p w14:paraId="736EECA0" w14:textId="77777777" w:rsidR="00635870" w:rsidRPr="00A25E89" w:rsidRDefault="00635870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5AF0AD9A" w14:textId="1EA6122E" w:rsidR="002E08B3" w:rsidRPr="00A25E89" w:rsidRDefault="00102749" w:rsidP="002E08B3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Necesitamos revalorar la</w:t>
      </w:r>
      <w:r w:rsidR="00C55E09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experiencia de la discapacidad y </w:t>
      </w:r>
      <w:r w:rsidR="007E495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de </w:t>
      </w:r>
      <w:r w:rsidR="00C55E09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 edad mayor. Las personas </w:t>
      </w:r>
      <w:r w:rsidR="007E495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mayores</w:t>
      </w:r>
      <w:r w:rsidR="00C55E09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con discapacidad no </w:t>
      </w:r>
      <w:r w:rsidR="00AE6ED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pueden</w:t>
      </w:r>
      <w:r w:rsidR="00C55E09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AE6ED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seguir siendo vistas como una carga, un problema o un costo económico</w:t>
      </w:r>
      <w:r w:rsidR="00C55E09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sino como titulares de derechos al igual que los demás miembros de la sociedad. </w:t>
      </w:r>
    </w:p>
    <w:p w14:paraId="7293A87D" w14:textId="77777777" w:rsidR="002A48B5" w:rsidRPr="00A25E89" w:rsidRDefault="002A48B5" w:rsidP="00B0435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1C86947A" w14:textId="11B85DCD" w:rsidR="00E135F6" w:rsidRPr="00A25E89" w:rsidRDefault="002A48B5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Para lograrlo, </w:t>
      </w:r>
      <w:r w:rsidR="00BB636C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 mi informe propongo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diversas medidas</w:t>
      </w:r>
      <w:r w:rsidR="00082C68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a los Estados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</w:t>
      </w:r>
      <w:r w:rsidR="00BB636C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como revisar sus marcos jurídicos y de políticas; adoptar medidas concretas </w:t>
      </w:r>
      <w:r w:rsidR="00BB636C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>en los ámbitos del apoyo, la accesibilidad, la no discriminación, el acceso a la justicia y la participación; y movilizar recursos para su aplicación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.</w:t>
      </w:r>
    </w:p>
    <w:p w14:paraId="3F3111D8" w14:textId="77777777" w:rsidR="006A2015" w:rsidRPr="00A25E89" w:rsidRDefault="006A2015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58867258" w14:textId="065F6FB1" w:rsidR="006A2015" w:rsidRPr="00A25E89" w:rsidRDefault="00812460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Quisiera</w:t>
      </w:r>
      <w:r w:rsidR="006A201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desarrollar algunas de estas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propuestas.</w:t>
      </w:r>
    </w:p>
    <w:p w14:paraId="71C0DA6B" w14:textId="77777777" w:rsidR="00DD1B8D" w:rsidRPr="00A25E89" w:rsidRDefault="00DD1B8D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68F3462E" w14:textId="0F6D4D90" w:rsidR="00082C68" w:rsidRPr="00A25E89" w:rsidRDefault="00082C68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En primer lugar, </w:t>
      </w:r>
      <w:r w:rsidR="0095266E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considero</w:t>
      </w:r>
      <w:r w:rsidR="0081246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necesario que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81246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los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Estados </w:t>
      </w:r>
      <w:r w:rsidR="0081246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reformen</w:t>
      </w:r>
      <w:r w:rsidR="000F000E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sus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marcos jurídicos y de políticas </w:t>
      </w:r>
      <w:r w:rsidR="000F000E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para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garanti</w:t>
      </w:r>
      <w:r w:rsidR="000F000E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zar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 plena realización de todos los derechos humanos para todas las personas mayo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 xml:space="preserve">res con discapacidad. </w:t>
      </w:r>
      <w:r w:rsidR="0081246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Urge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abandonar </w:t>
      </w:r>
      <w:r w:rsidR="000F000E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los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enfoques médicos y de beneficencia y adoptar un enfoque de derechos humanos.</w:t>
      </w:r>
    </w:p>
    <w:p w14:paraId="5D879BE2" w14:textId="77777777" w:rsidR="00082C68" w:rsidRPr="00A25E89" w:rsidRDefault="00082C68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6741EC5" w14:textId="3D5AA2C8" w:rsidR="00082C68" w:rsidRPr="00A25E89" w:rsidRDefault="00082C68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</w:t>
      </w:r>
      <w:r w:rsidR="000F000E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simismo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</w:t>
      </w:r>
      <w:r w:rsidR="0081246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 requiere transversalizar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los derechos de las personas mayores con discapacidad en todas </w:t>
      </w:r>
      <w:r w:rsidR="0081246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las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políticas y programas</w:t>
      </w:r>
      <w:r w:rsidR="0081246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 incluyendo aquellas dirigidas a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las personas </w:t>
      </w:r>
      <w:r w:rsidR="0081246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mayores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="0081246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y aquellas dirigidas a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las personas con discapacidad. No podemos dejar que las personas mayores con discapacidad se </w:t>
      </w:r>
      <w:r w:rsidR="0081246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sigan perdiendo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en las grietas del sistema.</w:t>
      </w:r>
    </w:p>
    <w:p w14:paraId="289F91EA" w14:textId="77777777" w:rsidR="00082C68" w:rsidRPr="00A25E89" w:rsidRDefault="00082C68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45BA58DD" w14:textId="3A979ED1" w:rsidR="00467165" w:rsidRPr="00A25E89" w:rsidRDefault="006A2015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En</w:t>
      </w:r>
      <w:r w:rsidR="00082C68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segundo, </w:t>
      </w:r>
      <w:r w:rsidR="0081246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es necesario que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los Estados </w:t>
      </w:r>
      <w:r w:rsidR="0081246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prohíban toda forma de discriminación por motivos de discapacidad o </w:t>
      </w:r>
      <w:r w:rsidR="0095266E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de </w:t>
      </w:r>
      <w:r w:rsidR="0081246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edad, o relacionada con la intersección entre </w:t>
      </w:r>
      <w:r w:rsidR="0095266E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ambos </w:t>
      </w:r>
      <w:r w:rsidR="00812460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motivos. </w:t>
      </w:r>
    </w:p>
    <w:p w14:paraId="468B7C6E" w14:textId="77777777" w:rsidR="00467165" w:rsidRPr="00A25E89" w:rsidRDefault="00467165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764BE3AE" w14:textId="1CE3F013" w:rsidR="00082C68" w:rsidRPr="00A25E89" w:rsidRDefault="00812460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Por ejemplo, no se pueden permitir disposiciones que, por razón de edad o discapacidad, excluyan o limiten el acceso de las personas mayores con dis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>capacidad a los servicios y prestaciones relacionados con la discapacidad o la edad</w:t>
      </w:r>
      <w:r w:rsidR="00A01A5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,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o a cualquier programa de protección social. </w:t>
      </w:r>
    </w:p>
    <w:p w14:paraId="7588254E" w14:textId="77777777" w:rsidR="00812460" w:rsidRPr="00A25E89" w:rsidRDefault="00812460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14795B7" w14:textId="2338A302" w:rsidR="00812460" w:rsidRPr="00A25E89" w:rsidRDefault="00467165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En tercer lugar, los Estados deben asegurar el acceso efectivo de las personas </w:t>
      </w:r>
      <w:r w:rsidR="00A01A5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mayores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con discapacidad a una amplia gama de servicios y mecanismos de apoyo, incluida la asistencia personal, el apoyo en la toma de decisiones, las ayudas para la movilidad, las </w:t>
      </w:r>
      <w:r w:rsidR="00A01A5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ayudas técnicas y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tecnologías de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>apoyo, los cuidados paliativos, y la vivienda asistida.</w:t>
      </w:r>
    </w:p>
    <w:p w14:paraId="4C32B28C" w14:textId="77777777" w:rsidR="00467165" w:rsidRPr="00A25E89" w:rsidRDefault="00467165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4FF88930" w14:textId="7656C11D" w:rsidR="00467165" w:rsidRPr="00A25E89" w:rsidRDefault="00467165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Es importante que estos apoyos se presten en la comunidad y bajo un enfoque de derechos humanos, de modo que las personas mayores con discapacidad </w:t>
      </w:r>
      <w:r w:rsidR="009D42BD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puedan tener opciones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 </w:t>
      </w:r>
      <w:r w:rsidR="009D42BD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mantener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el control</w:t>
      </w:r>
      <w:r w:rsidR="009D42BD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sobre los servicios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. </w:t>
      </w:r>
      <w:r w:rsidR="009D42BD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Ninguna persona mayor con discapacidad debiera ser institucionalizada para recibir </w:t>
      </w:r>
      <w:r w:rsidR="00A01A5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servicios de apoyo</w:t>
      </w:r>
      <w:r w:rsidR="009D42BD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. </w:t>
      </w:r>
    </w:p>
    <w:p w14:paraId="17C7AAF0" w14:textId="77777777" w:rsidR="009D42BD" w:rsidRPr="00A25E89" w:rsidRDefault="009D42BD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0825BBEB" w14:textId="22DACCB3" w:rsidR="006429EB" w:rsidRPr="00A25E89" w:rsidRDefault="006429EB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>Finalmente, es necesario que los Estados adopten medidas de carácter urgente para proteger a las personas mayores con discapacidad contra todas las formas de explotación, violencia y abusos que experimentan.</w:t>
      </w:r>
    </w:p>
    <w:p w14:paraId="5C709D7B" w14:textId="77777777" w:rsidR="006429EB" w:rsidRPr="00A25E89" w:rsidRDefault="006429EB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61F57A60" w14:textId="14E1B154" w:rsidR="009D42BD" w:rsidRPr="00A25E89" w:rsidRDefault="006429EB" w:rsidP="009C61B4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La violencia y los abusos contra las personas mayores con discapacidad en las esferas pública y privada son un problema de índole global. El acceso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>efectivo a la justicia, así como la existencia de sistemas de protección</w:t>
      </w:r>
      <w:r w:rsidR="00361465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y monitoreo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, es fundamental para luchar contra ellas. </w:t>
      </w:r>
    </w:p>
    <w:p w14:paraId="1C2EBC34" w14:textId="77777777" w:rsidR="00B2762A" w:rsidRPr="00A25E89" w:rsidRDefault="00B2762A" w:rsidP="00602A7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3B5869DA" w14:textId="2D695AC1" w:rsidR="00E135F6" w:rsidRPr="00A25E89" w:rsidRDefault="00F97B5E" w:rsidP="00E135F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Señor/a presidente, señores delegados, señoras delegadas, </w:t>
      </w:r>
      <w:r w:rsidR="00E135F6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</w:p>
    <w:p w14:paraId="6131A188" w14:textId="77777777" w:rsidR="00C87E78" w:rsidRPr="00A25E89" w:rsidRDefault="00C87E78" w:rsidP="00E135F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68110731" w14:textId="793B6CAB" w:rsidR="00A1154B" w:rsidRPr="00A25E89" w:rsidRDefault="00A1154B" w:rsidP="00A1154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Mientras las agendas de envejecimiento y discapacidad ganan cada vez más espacio en los foros internacionales y nacionales, los problemas que surgen en la intersección de ambas agendas continúan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lastRenderedPageBreak/>
        <w:t>invisibilizados o son abordados desde una perspectiva médica</w:t>
      </w:r>
      <w:r w:rsidR="00A01A5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desfasada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. </w:t>
      </w:r>
    </w:p>
    <w:p w14:paraId="704DCE52" w14:textId="77777777" w:rsidR="00A1154B" w:rsidRPr="00A25E89" w:rsidRDefault="00A1154B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472AD920" w14:textId="5BC59822" w:rsidR="00A1154B" w:rsidRPr="00A25E89" w:rsidRDefault="007E495A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Es momento que</w:t>
      </w:r>
      <w:r w:rsidR="001260E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la comunidad internacional</w:t>
      </w:r>
      <w:r w:rsidR="001260E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tome mayor conciencia respecto de las personas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mayores</w:t>
      </w:r>
      <w:r w:rsidR="001260E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con discapacidad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y la necesidad </w:t>
      </w:r>
      <w:r w:rsidR="001D4879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asegurar respuestas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desde</w:t>
      </w:r>
      <w:r w:rsidR="001260E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una perspectiva 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de</w:t>
      </w:r>
      <w:r w:rsidR="001260E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derechos</w:t>
      </w: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 humanos</w:t>
      </w:r>
      <w:r w:rsidR="001260EA"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 xml:space="preserve">. </w:t>
      </w:r>
    </w:p>
    <w:p w14:paraId="23AE6325" w14:textId="77777777" w:rsidR="007E495A" w:rsidRPr="00A25E89" w:rsidRDefault="007E495A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p w14:paraId="74BD36ED" w14:textId="19F1109F" w:rsidR="00897CB2" w:rsidRPr="00897CB2" w:rsidRDefault="00897CB2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  <w:r w:rsidRPr="00A25E89">
        <w:rPr>
          <w:rFonts w:ascii="Times New Roman" w:hAnsi="Times New Roman"/>
          <w:color w:val="000000" w:themeColor="text1"/>
          <w:sz w:val="28"/>
          <w:szCs w:val="28"/>
          <w:lang w:val="es-ES_tradnl"/>
        </w:rPr>
        <w:t>Muchas gracias.</w:t>
      </w:r>
    </w:p>
    <w:p w14:paraId="48D16ACE" w14:textId="52258891" w:rsidR="006F2673" w:rsidRPr="00FA45C5" w:rsidRDefault="006F2673" w:rsidP="00FA45C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s-ES_tradnl"/>
        </w:rPr>
      </w:pPr>
    </w:p>
    <w:sectPr w:rsidR="006F2673" w:rsidRPr="00FA45C5" w:rsidSect="00505400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1680F" w14:textId="77777777" w:rsidR="00A01A5A" w:rsidRDefault="00A01A5A" w:rsidP="009A1834">
      <w:pPr>
        <w:spacing w:after="0" w:line="240" w:lineRule="auto"/>
      </w:pPr>
      <w:r>
        <w:separator/>
      </w:r>
    </w:p>
  </w:endnote>
  <w:endnote w:type="continuationSeparator" w:id="0">
    <w:p w14:paraId="716D06F9" w14:textId="77777777" w:rsidR="00A01A5A" w:rsidRDefault="00A01A5A" w:rsidP="009A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BE68" w14:textId="77777777" w:rsidR="00A01A5A" w:rsidRDefault="00A01A5A" w:rsidP="005054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B2237A" w14:textId="77777777" w:rsidR="00A01A5A" w:rsidRDefault="00A01A5A" w:rsidP="0050540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A904" w14:textId="68BCA614" w:rsidR="00A01A5A" w:rsidRDefault="00A01A5A" w:rsidP="005054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5E8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B6A81A" w14:textId="77777777" w:rsidR="00A01A5A" w:rsidRDefault="00A01A5A" w:rsidP="005054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5F651" w14:textId="77777777" w:rsidR="00A01A5A" w:rsidRDefault="00A01A5A" w:rsidP="009A1834">
      <w:pPr>
        <w:spacing w:after="0" w:line="240" w:lineRule="auto"/>
      </w:pPr>
      <w:r>
        <w:separator/>
      </w:r>
    </w:p>
  </w:footnote>
  <w:footnote w:type="continuationSeparator" w:id="0">
    <w:p w14:paraId="6D3E8EC9" w14:textId="77777777" w:rsidR="00A01A5A" w:rsidRDefault="00A01A5A" w:rsidP="009A1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A3FA3"/>
    <w:multiLevelType w:val="hybridMultilevel"/>
    <w:tmpl w:val="2226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A6BCD"/>
    <w:multiLevelType w:val="hybridMultilevel"/>
    <w:tmpl w:val="C922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0A"/>
    <w:rsid w:val="0000670F"/>
    <w:rsid w:val="00056986"/>
    <w:rsid w:val="00057F5B"/>
    <w:rsid w:val="0006641F"/>
    <w:rsid w:val="00066747"/>
    <w:rsid w:val="00066D58"/>
    <w:rsid w:val="0007063C"/>
    <w:rsid w:val="00070B8E"/>
    <w:rsid w:val="00074746"/>
    <w:rsid w:val="00082C68"/>
    <w:rsid w:val="00083536"/>
    <w:rsid w:val="00084D34"/>
    <w:rsid w:val="00087B5F"/>
    <w:rsid w:val="00092BEF"/>
    <w:rsid w:val="000A22F6"/>
    <w:rsid w:val="000A3713"/>
    <w:rsid w:val="000A45F3"/>
    <w:rsid w:val="000B153C"/>
    <w:rsid w:val="000C198F"/>
    <w:rsid w:val="000C65D6"/>
    <w:rsid w:val="000D11E6"/>
    <w:rsid w:val="000D19A5"/>
    <w:rsid w:val="000E65BE"/>
    <w:rsid w:val="000F000E"/>
    <w:rsid w:val="000F18D1"/>
    <w:rsid w:val="000F587D"/>
    <w:rsid w:val="000F7C67"/>
    <w:rsid w:val="00102749"/>
    <w:rsid w:val="001057AF"/>
    <w:rsid w:val="0011099B"/>
    <w:rsid w:val="001260EA"/>
    <w:rsid w:val="0013045B"/>
    <w:rsid w:val="001421B1"/>
    <w:rsid w:val="001429F0"/>
    <w:rsid w:val="00151EAE"/>
    <w:rsid w:val="00154240"/>
    <w:rsid w:val="00156940"/>
    <w:rsid w:val="00164059"/>
    <w:rsid w:val="00172244"/>
    <w:rsid w:val="00175A7D"/>
    <w:rsid w:val="0018094A"/>
    <w:rsid w:val="001A06FD"/>
    <w:rsid w:val="001A1029"/>
    <w:rsid w:val="001A4BE6"/>
    <w:rsid w:val="001A5511"/>
    <w:rsid w:val="001B7F7D"/>
    <w:rsid w:val="001C1015"/>
    <w:rsid w:val="001C51A2"/>
    <w:rsid w:val="001C6E6D"/>
    <w:rsid w:val="001D15FC"/>
    <w:rsid w:val="001D4879"/>
    <w:rsid w:val="001E515A"/>
    <w:rsid w:val="001E6EB8"/>
    <w:rsid w:val="001F035A"/>
    <w:rsid w:val="001F5BC1"/>
    <w:rsid w:val="001F6D17"/>
    <w:rsid w:val="002103A5"/>
    <w:rsid w:val="00221E45"/>
    <w:rsid w:val="002234E5"/>
    <w:rsid w:val="00223D4C"/>
    <w:rsid w:val="0022678E"/>
    <w:rsid w:val="00230D4C"/>
    <w:rsid w:val="00241E37"/>
    <w:rsid w:val="0024620F"/>
    <w:rsid w:val="00253349"/>
    <w:rsid w:val="0025571B"/>
    <w:rsid w:val="002567F8"/>
    <w:rsid w:val="0027006D"/>
    <w:rsid w:val="00281509"/>
    <w:rsid w:val="002818DA"/>
    <w:rsid w:val="00283D3B"/>
    <w:rsid w:val="00284C82"/>
    <w:rsid w:val="002962E7"/>
    <w:rsid w:val="002A4441"/>
    <w:rsid w:val="002A48B5"/>
    <w:rsid w:val="002A5CAD"/>
    <w:rsid w:val="002A7AEC"/>
    <w:rsid w:val="002B0D09"/>
    <w:rsid w:val="002B2ADB"/>
    <w:rsid w:val="002B74CA"/>
    <w:rsid w:val="002C1C67"/>
    <w:rsid w:val="002C584D"/>
    <w:rsid w:val="002D7AA7"/>
    <w:rsid w:val="002E08B3"/>
    <w:rsid w:val="002E47E8"/>
    <w:rsid w:val="002E551F"/>
    <w:rsid w:val="003000FE"/>
    <w:rsid w:val="00304D1B"/>
    <w:rsid w:val="00305092"/>
    <w:rsid w:val="003055E2"/>
    <w:rsid w:val="00312D5D"/>
    <w:rsid w:val="0032052D"/>
    <w:rsid w:val="00341124"/>
    <w:rsid w:val="00345737"/>
    <w:rsid w:val="003534E0"/>
    <w:rsid w:val="00355CF8"/>
    <w:rsid w:val="00361465"/>
    <w:rsid w:val="00362F1C"/>
    <w:rsid w:val="00364CC0"/>
    <w:rsid w:val="003705E0"/>
    <w:rsid w:val="00372C81"/>
    <w:rsid w:val="003B33FE"/>
    <w:rsid w:val="003B434D"/>
    <w:rsid w:val="003B4BDA"/>
    <w:rsid w:val="003C0F1E"/>
    <w:rsid w:val="003C2B24"/>
    <w:rsid w:val="003D0900"/>
    <w:rsid w:val="003E5DD6"/>
    <w:rsid w:val="003F18FB"/>
    <w:rsid w:val="003F3629"/>
    <w:rsid w:val="003F734E"/>
    <w:rsid w:val="0040793A"/>
    <w:rsid w:val="00413566"/>
    <w:rsid w:val="004225C8"/>
    <w:rsid w:val="00433E93"/>
    <w:rsid w:val="004430F5"/>
    <w:rsid w:val="004576E4"/>
    <w:rsid w:val="00462305"/>
    <w:rsid w:val="0046668F"/>
    <w:rsid w:val="00467165"/>
    <w:rsid w:val="00481E28"/>
    <w:rsid w:val="00484840"/>
    <w:rsid w:val="00484E12"/>
    <w:rsid w:val="00485ABF"/>
    <w:rsid w:val="00486C68"/>
    <w:rsid w:val="00493FC6"/>
    <w:rsid w:val="004A39CF"/>
    <w:rsid w:val="004A5E44"/>
    <w:rsid w:val="004B4C33"/>
    <w:rsid w:val="004B6114"/>
    <w:rsid w:val="004C0244"/>
    <w:rsid w:val="004C1CB9"/>
    <w:rsid w:val="004C3189"/>
    <w:rsid w:val="004D13EC"/>
    <w:rsid w:val="004D4E56"/>
    <w:rsid w:val="004D65DC"/>
    <w:rsid w:val="004F61EA"/>
    <w:rsid w:val="00505318"/>
    <w:rsid w:val="00505400"/>
    <w:rsid w:val="0050580E"/>
    <w:rsid w:val="00514D1D"/>
    <w:rsid w:val="00530D61"/>
    <w:rsid w:val="0053187A"/>
    <w:rsid w:val="00534E2E"/>
    <w:rsid w:val="00537938"/>
    <w:rsid w:val="00553E94"/>
    <w:rsid w:val="0055706C"/>
    <w:rsid w:val="00561BD4"/>
    <w:rsid w:val="00564F4B"/>
    <w:rsid w:val="00573169"/>
    <w:rsid w:val="005734D5"/>
    <w:rsid w:val="00574837"/>
    <w:rsid w:val="00577CB8"/>
    <w:rsid w:val="00581EBE"/>
    <w:rsid w:val="005914F7"/>
    <w:rsid w:val="00593941"/>
    <w:rsid w:val="00594C47"/>
    <w:rsid w:val="005A06C5"/>
    <w:rsid w:val="005A0879"/>
    <w:rsid w:val="005A25A3"/>
    <w:rsid w:val="005A435B"/>
    <w:rsid w:val="005A4EE9"/>
    <w:rsid w:val="005B5805"/>
    <w:rsid w:val="005D1ABB"/>
    <w:rsid w:val="005D5C8C"/>
    <w:rsid w:val="005D600A"/>
    <w:rsid w:val="005E7AC9"/>
    <w:rsid w:val="005F008E"/>
    <w:rsid w:val="005F7D33"/>
    <w:rsid w:val="00602526"/>
    <w:rsid w:val="00602A7C"/>
    <w:rsid w:val="00606E87"/>
    <w:rsid w:val="00610674"/>
    <w:rsid w:val="00610AEA"/>
    <w:rsid w:val="0061118A"/>
    <w:rsid w:val="006135E6"/>
    <w:rsid w:val="00616C74"/>
    <w:rsid w:val="00617CE6"/>
    <w:rsid w:val="0063455D"/>
    <w:rsid w:val="00635870"/>
    <w:rsid w:val="006429EB"/>
    <w:rsid w:val="00654645"/>
    <w:rsid w:val="00664CFC"/>
    <w:rsid w:val="0067760A"/>
    <w:rsid w:val="00677C64"/>
    <w:rsid w:val="00687112"/>
    <w:rsid w:val="00691A01"/>
    <w:rsid w:val="006A2015"/>
    <w:rsid w:val="006C20FE"/>
    <w:rsid w:val="006D06A4"/>
    <w:rsid w:val="006E3EC9"/>
    <w:rsid w:val="006E668A"/>
    <w:rsid w:val="006F2673"/>
    <w:rsid w:val="006F6E5B"/>
    <w:rsid w:val="0070336B"/>
    <w:rsid w:val="00705A95"/>
    <w:rsid w:val="00710502"/>
    <w:rsid w:val="007156D8"/>
    <w:rsid w:val="00724A71"/>
    <w:rsid w:val="00725763"/>
    <w:rsid w:val="00741C7D"/>
    <w:rsid w:val="00743DAE"/>
    <w:rsid w:val="00754DE1"/>
    <w:rsid w:val="00755CD5"/>
    <w:rsid w:val="00757515"/>
    <w:rsid w:val="00764EF2"/>
    <w:rsid w:val="00765553"/>
    <w:rsid w:val="00775FD0"/>
    <w:rsid w:val="00780E6D"/>
    <w:rsid w:val="00781FAF"/>
    <w:rsid w:val="00785D2E"/>
    <w:rsid w:val="007A259B"/>
    <w:rsid w:val="007A4E2D"/>
    <w:rsid w:val="007A5289"/>
    <w:rsid w:val="007A7CD8"/>
    <w:rsid w:val="007B0DB7"/>
    <w:rsid w:val="007B1E9A"/>
    <w:rsid w:val="007B4CAF"/>
    <w:rsid w:val="007B732F"/>
    <w:rsid w:val="007C1AAE"/>
    <w:rsid w:val="007C43DA"/>
    <w:rsid w:val="007D05A2"/>
    <w:rsid w:val="007D109F"/>
    <w:rsid w:val="007D70CF"/>
    <w:rsid w:val="007E4215"/>
    <w:rsid w:val="007E495A"/>
    <w:rsid w:val="007E6DDA"/>
    <w:rsid w:val="007F1269"/>
    <w:rsid w:val="007F1E93"/>
    <w:rsid w:val="007F2EAB"/>
    <w:rsid w:val="007F31D9"/>
    <w:rsid w:val="007F6AFA"/>
    <w:rsid w:val="007F75F5"/>
    <w:rsid w:val="00811941"/>
    <w:rsid w:val="00812460"/>
    <w:rsid w:val="0081640B"/>
    <w:rsid w:val="0082084F"/>
    <w:rsid w:val="00826CCA"/>
    <w:rsid w:val="00831A4E"/>
    <w:rsid w:val="0083408C"/>
    <w:rsid w:val="0084123D"/>
    <w:rsid w:val="00847742"/>
    <w:rsid w:val="008479D1"/>
    <w:rsid w:val="008523FD"/>
    <w:rsid w:val="00854067"/>
    <w:rsid w:val="008700FA"/>
    <w:rsid w:val="008732EB"/>
    <w:rsid w:val="0087360A"/>
    <w:rsid w:val="00876614"/>
    <w:rsid w:val="008766BE"/>
    <w:rsid w:val="00881803"/>
    <w:rsid w:val="00882483"/>
    <w:rsid w:val="00884134"/>
    <w:rsid w:val="00897CB2"/>
    <w:rsid w:val="008B5446"/>
    <w:rsid w:val="008B77AC"/>
    <w:rsid w:val="008C0790"/>
    <w:rsid w:val="008C0DBE"/>
    <w:rsid w:val="008C2BDB"/>
    <w:rsid w:val="008E376F"/>
    <w:rsid w:val="009078D6"/>
    <w:rsid w:val="009253A2"/>
    <w:rsid w:val="009307FE"/>
    <w:rsid w:val="00930C64"/>
    <w:rsid w:val="00935BBB"/>
    <w:rsid w:val="00943EF0"/>
    <w:rsid w:val="009458D9"/>
    <w:rsid w:val="00947D03"/>
    <w:rsid w:val="0095266E"/>
    <w:rsid w:val="00960D43"/>
    <w:rsid w:val="0096273A"/>
    <w:rsid w:val="00975269"/>
    <w:rsid w:val="009811F2"/>
    <w:rsid w:val="0098527D"/>
    <w:rsid w:val="009A1834"/>
    <w:rsid w:val="009A219B"/>
    <w:rsid w:val="009B2AFE"/>
    <w:rsid w:val="009B58ED"/>
    <w:rsid w:val="009B6DA6"/>
    <w:rsid w:val="009B771A"/>
    <w:rsid w:val="009C61B4"/>
    <w:rsid w:val="009C7F31"/>
    <w:rsid w:val="009D42BD"/>
    <w:rsid w:val="009E0537"/>
    <w:rsid w:val="009E5C5D"/>
    <w:rsid w:val="009E5EA7"/>
    <w:rsid w:val="00A01A5A"/>
    <w:rsid w:val="00A1154B"/>
    <w:rsid w:val="00A25E89"/>
    <w:rsid w:val="00A421D1"/>
    <w:rsid w:val="00A4639D"/>
    <w:rsid w:val="00A50D72"/>
    <w:rsid w:val="00A6240D"/>
    <w:rsid w:val="00A64E24"/>
    <w:rsid w:val="00A712D6"/>
    <w:rsid w:val="00A86521"/>
    <w:rsid w:val="00A90EC1"/>
    <w:rsid w:val="00AA3AC3"/>
    <w:rsid w:val="00AC3138"/>
    <w:rsid w:val="00AC3B2E"/>
    <w:rsid w:val="00AD3094"/>
    <w:rsid w:val="00AD520E"/>
    <w:rsid w:val="00AE422A"/>
    <w:rsid w:val="00AE6ED5"/>
    <w:rsid w:val="00AF1A84"/>
    <w:rsid w:val="00B03AF3"/>
    <w:rsid w:val="00B04354"/>
    <w:rsid w:val="00B13E88"/>
    <w:rsid w:val="00B147B3"/>
    <w:rsid w:val="00B20F98"/>
    <w:rsid w:val="00B22637"/>
    <w:rsid w:val="00B24C7F"/>
    <w:rsid w:val="00B2762A"/>
    <w:rsid w:val="00B34722"/>
    <w:rsid w:val="00B50DB8"/>
    <w:rsid w:val="00B514EB"/>
    <w:rsid w:val="00B533AB"/>
    <w:rsid w:val="00B557FB"/>
    <w:rsid w:val="00B703F2"/>
    <w:rsid w:val="00B7494B"/>
    <w:rsid w:val="00B81BF5"/>
    <w:rsid w:val="00B8329C"/>
    <w:rsid w:val="00B83E76"/>
    <w:rsid w:val="00B8638A"/>
    <w:rsid w:val="00B86943"/>
    <w:rsid w:val="00B90230"/>
    <w:rsid w:val="00B91819"/>
    <w:rsid w:val="00B92AF5"/>
    <w:rsid w:val="00BB636C"/>
    <w:rsid w:val="00BC2AE6"/>
    <w:rsid w:val="00BD238D"/>
    <w:rsid w:val="00BD3EE3"/>
    <w:rsid w:val="00BD759F"/>
    <w:rsid w:val="00BE3122"/>
    <w:rsid w:val="00BF004A"/>
    <w:rsid w:val="00BF3EE5"/>
    <w:rsid w:val="00C01BC0"/>
    <w:rsid w:val="00C0559A"/>
    <w:rsid w:val="00C05715"/>
    <w:rsid w:val="00C255A9"/>
    <w:rsid w:val="00C2701B"/>
    <w:rsid w:val="00C27C0B"/>
    <w:rsid w:val="00C37429"/>
    <w:rsid w:val="00C54B0E"/>
    <w:rsid w:val="00C55E09"/>
    <w:rsid w:val="00C605DE"/>
    <w:rsid w:val="00C62A00"/>
    <w:rsid w:val="00C63271"/>
    <w:rsid w:val="00C64153"/>
    <w:rsid w:val="00C71CDC"/>
    <w:rsid w:val="00C74903"/>
    <w:rsid w:val="00C77973"/>
    <w:rsid w:val="00C804FB"/>
    <w:rsid w:val="00C87E78"/>
    <w:rsid w:val="00C92EAA"/>
    <w:rsid w:val="00C94F44"/>
    <w:rsid w:val="00C9536D"/>
    <w:rsid w:val="00CA1614"/>
    <w:rsid w:val="00CC2910"/>
    <w:rsid w:val="00CC581A"/>
    <w:rsid w:val="00CC6E64"/>
    <w:rsid w:val="00CC7E1B"/>
    <w:rsid w:val="00CD011B"/>
    <w:rsid w:val="00CD384B"/>
    <w:rsid w:val="00CD457F"/>
    <w:rsid w:val="00CD4A90"/>
    <w:rsid w:val="00CE52C0"/>
    <w:rsid w:val="00CE7115"/>
    <w:rsid w:val="00CF0ACB"/>
    <w:rsid w:val="00D00FA9"/>
    <w:rsid w:val="00D03348"/>
    <w:rsid w:val="00D27758"/>
    <w:rsid w:val="00D3248F"/>
    <w:rsid w:val="00D45173"/>
    <w:rsid w:val="00D45935"/>
    <w:rsid w:val="00D60ABB"/>
    <w:rsid w:val="00D651A1"/>
    <w:rsid w:val="00D74EED"/>
    <w:rsid w:val="00D77CC1"/>
    <w:rsid w:val="00D83E88"/>
    <w:rsid w:val="00D84417"/>
    <w:rsid w:val="00D93484"/>
    <w:rsid w:val="00D936F5"/>
    <w:rsid w:val="00D947A6"/>
    <w:rsid w:val="00D9616B"/>
    <w:rsid w:val="00D973C6"/>
    <w:rsid w:val="00DA0D13"/>
    <w:rsid w:val="00DA7C26"/>
    <w:rsid w:val="00DC5223"/>
    <w:rsid w:val="00DC7D5A"/>
    <w:rsid w:val="00DD1B8D"/>
    <w:rsid w:val="00DD7574"/>
    <w:rsid w:val="00DD7629"/>
    <w:rsid w:val="00DE1AD8"/>
    <w:rsid w:val="00DF52A5"/>
    <w:rsid w:val="00DF65E5"/>
    <w:rsid w:val="00E05A03"/>
    <w:rsid w:val="00E135F6"/>
    <w:rsid w:val="00E14DE9"/>
    <w:rsid w:val="00E15DCD"/>
    <w:rsid w:val="00E261AB"/>
    <w:rsid w:val="00E2734F"/>
    <w:rsid w:val="00E50FE2"/>
    <w:rsid w:val="00E56DA6"/>
    <w:rsid w:val="00E66945"/>
    <w:rsid w:val="00E867F2"/>
    <w:rsid w:val="00EA5AB0"/>
    <w:rsid w:val="00EA7D56"/>
    <w:rsid w:val="00EB171F"/>
    <w:rsid w:val="00EB2FC6"/>
    <w:rsid w:val="00EB4459"/>
    <w:rsid w:val="00EB650B"/>
    <w:rsid w:val="00EC73D9"/>
    <w:rsid w:val="00EE1C7F"/>
    <w:rsid w:val="00EF699A"/>
    <w:rsid w:val="00F34C68"/>
    <w:rsid w:val="00F36794"/>
    <w:rsid w:val="00F40D83"/>
    <w:rsid w:val="00F42C37"/>
    <w:rsid w:val="00F530E5"/>
    <w:rsid w:val="00F54A94"/>
    <w:rsid w:val="00F60C62"/>
    <w:rsid w:val="00F63B32"/>
    <w:rsid w:val="00F7126A"/>
    <w:rsid w:val="00F72FBE"/>
    <w:rsid w:val="00F82442"/>
    <w:rsid w:val="00F905AB"/>
    <w:rsid w:val="00F94B0F"/>
    <w:rsid w:val="00F95980"/>
    <w:rsid w:val="00F97B5E"/>
    <w:rsid w:val="00FA45C5"/>
    <w:rsid w:val="00FB0E64"/>
    <w:rsid w:val="00FB4D40"/>
    <w:rsid w:val="00FC3323"/>
    <w:rsid w:val="00FD2FAE"/>
    <w:rsid w:val="00FD30B1"/>
    <w:rsid w:val="00FD40C4"/>
    <w:rsid w:val="00FE314E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288F7"/>
  <w15:docId w15:val="{C566AC9E-9000-4DD7-BED8-D05C5DE6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0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5_G"/>
    <w:basedOn w:val="Normal"/>
    <w:link w:val="FootnoteTextChar"/>
    <w:uiPriority w:val="99"/>
    <w:unhideWhenUsed/>
    <w:rsid w:val="009A1834"/>
    <w:rPr>
      <w:sz w:val="20"/>
      <w:szCs w:val="20"/>
    </w:rPr>
  </w:style>
  <w:style w:type="character" w:customStyle="1" w:styleId="FootnoteTextChar">
    <w:name w:val="Footnote Text Char"/>
    <w:aliases w:val="5_G Char"/>
    <w:basedOn w:val="DefaultParagraphFont"/>
    <w:link w:val="FootnoteText"/>
    <w:uiPriority w:val="99"/>
    <w:rsid w:val="009A183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4_G"/>
    <w:unhideWhenUsed/>
    <w:rsid w:val="009A1834"/>
    <w:rPr>
      <w:vertAlign w:val="superscript"/>
    </w:rPr>
  </w:style>
  <w:style w:type="paragraph" w:customStyle="1" w:styleId="SingleTxtG">
    <w:name w:val="_ Single Txt_G"/>
    <w:basedOn w:val="Normal"/>
    <w:link w:val="SingleTxtGChar"/>
    <w:rsid w:val="00617CE6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SingleTxtGChar">
    <w:name w:val="_ Single Txt_G Char"/>
    <w:link w:val="SingleTxtG"/>
    <w:rsid w:val="00617CE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17C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0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63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63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63C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C1CB9"/>
    <w:pPr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5054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400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05400"/>
  </w:style>
  <w:style w:type="paragraph" w:styleId="ListParagraph">
    <w:name w:val="List Paragraph"/>
    <w:basedOn w:val="Normal"/>
    <w:uiPriority w:val="34"/>
    <w:qFormat/>
    <w:rsid w:val="000D1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2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C18190-B7FA-4AD5-B8FC-FA78511A2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25011-6F98-4D1F-BB39-3B6C7B2EF73F}"/>
</file>

<file path=customXml/itemProps3.xml><?xml version="1.0" encoding="utf-8"?>
<ds:datastoreItem xmlns:ds="http://schemas.openxmlformats.org/officeDocument/2006/customXml" ds:itemID="{E7CA2871-106C-4116-A387-F3C06CA854A2}"/>
</file>

<file path=customXml/itemProps4.xml><?xml version="1.0" encoding="utf-8"?>
<ds:datastoreItem xmlns:ds="http://schemas.openxmlformats.org/officeDocument/2006/customXml" ds:itemID="{738806C0-B59E-4FCB-A318-19B8B49B6D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1185</Words>
  <Characters>6756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GA74StatementSRDisability</dc:title>
  <dc:creator>Harriet Hirst</dc:creator>
  <cp:lastModifiedBy>TADJDINI Azin</cp:lastModifiedBy>
  <cp:revision>2</cp:revision>
  <dcterms:created xsi:type="dcterms:W3CDTF">2019-10-18T10:24:00Z</dcterms:created>
  <dcterms:modified xsi:type="dcterms:W3CDTF">2019-10-18T10:24:00Z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