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5C0" w:rsidRPr="004F65C0" w:rsidRDefault="004F65C0" w:rsidP="00EA1291">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Questionnaire on </w:t>
      </w:r>
      <w:r w:rsidRPr="00914CA9">
        <w:rPr>
          <w:rFonts w:ascii="Times New Roman" w:hAnsi="Times New Roman" w:cs="Times New Roman"/>
          <w:b/>
          <w:i/>
          <w:sz w:val="24"/>
          <w:szCs w:val="24"/>
          <w:u w:val="single"/>
        </w:rPr>
        <w:t>Bioethics and Disability</w:t>
      </w:r>
      <w:r w:rsidRPr="00255D23">
        <w:rPr>
          <w:rFonts w:ascii="Times New Roman" w:hAnsi="Times New Roman" w:cs="Times New Roman"/>
          <w:b/>
          <w:sz w:val="24"/>
          <w:szCs w:val="24"/>
          <w:u w:val="single"/>
        </w:rPr>
        <w:t xml:space="preserve"> for preparation of </w:t>
      </w:r>
      <w:r>
        <w:rPr>
          <w:rFonts w:ascii="Times New Roman" w:hAnsi="Times New Roman" w:cs="Times New Roman"/>
          <w:b/>
          <w:sz w:val="24"/>
          <w:szCs w:val="24"/>
          <w:u w:val="single"/>
        </w:rPr>
        <w:t>a t</w:t>
      </w:r>
      <w:r w:rsidRPr="00255D23">
        <w:rPr>
          <w:rFonts w:ascii="Times New Roman" w:hAnsi="Times New Roman" w:cs="Times New Roman"/>
          <w:b/>
          <w:sz w:val="24"/>
          <w:szCs w:val="24"/>
          <w:u w:val="single"/>
        </w:rPr>
        <w:t>hematic report</w:t>
      </w:r>
      <w:r>
        <w:rPr>
          <w:rFonts w:ascii="Times New Roman" w:hAnsi="Times New Roman" w:cs="Times New Roman"/>
          <w:b/>
          <w:sz w:val="24"/>
          <w:szCs w:val="24"/>
          <w:u w:val="single"/>
        </w:rPr>
        <w:t xml:space="preserve"> from the Special Rapporteur on the rights of persons with disabilities to be presented </w:t>
      </w:r>
      <w:r w:rsidRPr="00255D23">
        <w:rPr>
          <w:rFonts w:ascii="Times New Roman" w:hAnsi="Times New Roman" w:cs="Times New Roman"/>
          <w:b/>
          <w:sz w:val="24"/>
          <w:szCs w:val="24"/>
          <w:u w:val="single"/>
        </w:rPr>
        <w:t>at the 43</w:t>
      </w:r>
      <w:r w:rsidRPr="00255D23">
        <w:rPr>
          <w:rFonts w:ascii="Times New Roman" w:hAnsi="Times New Roman" w:cs="Times New Roman"/>
          <w:b/>
          <w:sz w:val="24"/>
          <w:szCs w:val="24"/>
          <w:u w:val="single"/>
          <w:vertAlign w:val="superscript"/>
        </w:rPr>
        <w:t>rd</w:t>
      </w:r>
      <w:r w:rsidRPr="00255D23">
        <w:rPr>
          <w:rFonts w:ascii="Times New Roman" w:hAnsi="Times New Roman" w:cs="Times New Roman"/>
          <w:b/>
          <w:sz w:val="24"/>
          <w:szCs w:val="24"/>
          <w:u w:val="single"/>
        </w:rPr>
        <w:t xml:space="preserve"> session of the Human Rights Council</w:t>
      </w:r>
      <w:r>
        <w:rPr>
          <w:rFonts w:ascii="Times New Roman" w:hAnsi="Times New Roman" w:cs="Times New Roman"/>
          <w:b/>
          <w:sz w:val="24"/>
          <w:szCs w:val="24"/>
          <w:u w:val="single"/>
        </w:rPr>
        <w:t xml:space="preserve"> (HRC)</w:t>
      </w:r>
    </w:p>
    <w:p w:rsidR="004C2262" w:rsidRPr="00BF0A39" w:rsidRDefault="004C2262" w:rsidP="00EA1291">
      <w:pPr>
        <w:spacing w:line="276" w:lineRule="auto"/>
        <w:rPr>
          <w:rFonts w:ascii="Times New Roman" w:hAnsi="Times New Roman" w:cs="Times New Roman"/>
          <w:b/>
          <w:sz w:val="24"/>
          <w:szCs w:val="24"/>
        </w:rPr>
      </w:pPr>
      <w:r w:rsidRPr="00BF0A39">
        <w:rPr>
          <w:rFonts w:ascii="Times New Roman" w:hAnsi="Times New Roman" w:cs="Times New Roman"/>
          <w:b/>
          <w:sz w:val="24"/>
          <w:szCs w:val="24"/>
        </w:rPr>
        <w:t>Prenatal diagnosis</w:t>
      </w:r>
    </w:p>
    <w:p w:rsidR="004C2262" w:rsidRPr="00102D2D" w:rsidRDefault="004C2262" w:rsidP="00EA1291">
      <w:pPr>
        <w:pStyle w:val="ListParagraph"/>
        <w:numPr>
          <w:ilvl w:val="0"/>
          <w:numId w:val="2"/>
        </w:num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102D2D">
        <w:rPr>
          <w:rFonts w:ascii="Times New Roman" w:hAnsi="Times New Roman" w:cs="Times New Roman"/>
          <w:sz w:val="24"/>
          <w:szCs w:val="24"/>
        </w:rPr>
        <w:t>The Ministry of Health and Wellness has made provisions in the public sector, to conduct routine ultrasound examination both in normal and disabled pregnant patients. Second trimester morphological ultrasound examination is performed routinely to diagnose any malformation such as:</w:t>
      </w:r>
    </w:p>
    <w:p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Spina bifida</w:t>
      </w:r>
    </w:p>
    <w:p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Anencephaly</w:t>
      </w:r>
    </w:p>
    <w:p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Hydrocephalus</w:t>
      </w:r>
    </w:p>
    <w:p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Cardiac Malformations</w:t>
      </w:r>
    </w:p>
    <w:p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Another Organ Pathology</w:t>
      </w:r>
    </w:p>
    <w:p w:rsidR="00E43F43" w:rsidRDefault="004C2262" w:rsidP="002F087D">
      <w:pPr>
        <w:spacing w:line="276" w:lineRule="auto"/>
        <w:ind w:left="284"/>
        <w:jc w:val="both"/>
        <w:rPr>
          <w:rFonts w:ascii="Times New Roman" w:hAnsi="Times New Roman" w:cs="Times New Roman"/>
          <w:sz w:val="24"/>
          <w:szCs w:val="24"/>
        </w:rPr>
      </w:pPr>
      <w:r w:rsidRPr="00255D23">
        <w:rPr>
          <w:rFonts w:ascii="Times New Roman" w:hAnsi="Times New Roman" w:cs="Times New Roman"/>
          <w:sz w:val="24"/>
          <w:szCs w:val="24"/>
        </w:rPr>
        <w:t>In addition, serum Triple Marker Test is carried out routinely at 18 week’s gestation, in all pregnant women above 35 years to detect Down’s Syndrome.</w:t>
      </w:r>
    </w:p>
    <w:p w:rsidR="00E43F43" w:rsidRPr="00BF0A39" w:rsidRDefault="00E43F43" w:rsidP="00EA1291">
      <w:pPr>
        <w:spacing w:line="276" w:lineRule="auto"/>
        <w:ind w:left="284"/>
        <w:jc w:val="both"/>
        <w:rPr>
          <w:rFonts w:ascii="Times New Roman" w:hAnsi="Times New Roman" w:cs="Times New Roman"/>
          <w:b/>
          <w:sz w:val="24"/>
          <w:szCs w:val="24"/>
        </w:rPr>
      </w:pPr>
      <w:r w:rsidRPr="00BF0A39">
        <w:rPr>
          <w:rFonts w:ascii="Times New Roman" w:hAnsi="Times New Roman" w:cs="Times New Roman"/>
          <w:b/>
          <w:sz w:val="24"/>
          <w:szCs w:val="24"/>
        </w:rPr>
        <w:t>Disability related abortion</w:t>
      </w:r>
    </w:p>
    <w:p w:rsidR="006723DD" w:rsidRDefault="006723DD" w:rsidP="00EA1291">
      <w:pPr>
        <w:pStyle w:val="ListParagraph"/>
        <w:numPr>
          <w:ilvl w:val="0"/>
          <w:numId w:val="2"/>
        </w:numPr>
        <w:spacing w:line="276" w:lineRule="auto"/>
        <w:ind w:left="284"/>
        <w:jc w:val="both"/>
        <w:rPr>
          <w:rFonts w:ascii="Times New Roman" w:hAnsi="Times New Roman" w:cs="Times New Roman"/>
          <w:sz w:val="24"/>
        </w:rPr>
      </w:pPr>
      <w:r>
        <w:rPr>
          <w:rFonts w:ascii="Times New Roman" w:hAnsi="Times New Roman" w:cs="Times New Roman"/>
          <w:sz w:val="24"/>
        </w:rPr>
        <w:tab/>
        <w:t>Section 235A (1) to (10) of the Criminal Code which provides for termination of pregnancy reads as follows-</w:t>
      </w:r>
    </w:p>
    <w:p w:rsidR="006723DD" w:rsidRDefault="006723DD" w:rsidP="00EA1291">
      <w:pPr>
        <w:pStyle w:val="ListParagraph"/>
        <w:spacing w:line="276" w:lineRule="auto"/>
        <w:ind w:left="567"/>
        <w:rPr>
          <w:rFonts w:ascii="Times New Roman" w:hAnsi="Times New Roman" w:cs="Times New Roman"/>
          <w:i/>
          <w:sz w:val="24"/>
        </w:rPr>
      </w:pPr>
      <w:r>
        <w:rPr>
          <w:rFonts w:ascii="Times New Roman" w:hAnsi="Times New Roman" w:cs="Times New Roman"/>
          <w:i/>
          <w:sz w:val="24"/>
        </w:rPr>
        <w:t xml:space="preserve">“(1) No person shall provide treatment to terminate a pregnancy unless he </w:t>
      </w:r>
    </w:p>
    <w:p w:rsidR="006723DD" w:rsidRDefault="006723DD" w:rsidP="00EA1291">
      <w:pPr>
        <w:pStyle w:val="ListParagraph"/>
        <w:numPr>
          <w:ilvl w:val="0"/>
          <w:numId w:val="4"/>
        </w:numPr>
        <w:spacing w:line="276" w:lineRule="auto"/>
        <w:rPr>
          <w:rFonts w:ascii="Times New Roman" w:hAnsi="Times New Roman" w:cs="Times New Roman"/>
          <w:i/>
          <w:sz w:val="24"/>
        </w:rPr>
      </w:pPr>
      <w:r>
        <w:rPr>
          <w:rFonts w:ascii="Times New Roman" w:hAnsi="Times New Roman" w:cs="Times New Roman"/>
          <w:i/>
          <w:sz w:val="24"/>
        </w:rPr>
        <w:t>Is a specialist in obstetrics and gynaecology who is registered as such under the Medical Council Act?</w:t>
      </w:r>
    </w:p>
    <w:p w:rsidR="006723DD" w:rsidRDefault="006723DD" w:rsidP="00EA1291">
      <w:pPr>
        <w:pStyle w:val="ListParagraph"/>
        <w:numPr>
          <w:ilvl w:val="0"/>
          <w:numId w:val="4"/>
        </w:numPr>
        <w:spacing w:line="276" w:lineRule="auto"/>
        <w:rPr>
          <w:rFonts w:ascii="Times New Roman" w:hAnsi="Times New Roman" w:cs="Times New Roman"/>
          <w:i/>
          <w:sz w:val="24"/>
        </w:rPr>
      </w:pPr>
      <w:r>
        <w:rPr>
          <w:rFonts w:ascii="Times New Roman" w:hAnsi="Times New Roman" w:cs="Times New Roman"/>
          <w:i/>
          <w:sz w:val="24"/>
        </w:rPr>
        <w:t xml:space="preserve"> Provides the treatment in a prescribed institution and</w:t>
      </w:r>
    </w:p>
    <w:p w:rsidR="006723DD" w:rsidRDefault="006723DD" w:rsidP="00EA1291">
      <w:pPr>
        <w:pStyle w:val="ListParagraph"/>
        <w:numPr>
          <w:ilvl w:val="0"/>
          <w:numId w:val="4"/>
        </w:numPr>
        <w:spacing w:line="276" w:lineRule="auto"/>
        <w:rPr>
          <w:rFonts w:ascii="Times New Roman" w:hAnsi="Times New Roman" w:cs="Times New Roman"/>
          <w:i/>
          <w:sz w:val="24"/>
        </w:rPr>
      </w:pPr>
      <w:r>
        <w:rPr>
          <w:rFonts w:ascii="Times New Roman" w:hAnsi="Times New Roman" w:cs="Times New Roman"/>
          <w:i/>
          <w:sz w:val="24"/>
        </w:rPr>
        <w:t>Complies with all the requirements of this section.</w:t>
      </w:r>
    </w:p>
    <w:p w:rsidR="006723DD" w:rsidRDefault="006723DD" w:rsidP="00EA1291">
      <w:pPr>
        <w:spacing w:line="276" w:lineRule="auto"/>
        <w:ind w:left="720"/>
        <w:rPr>
          <w:rFonts w:ascii="Times New Roman" w:hAnsi="Times New Roman" w:cs="Times New Roman"/>
          <w:i/>
          <w:sz w:val="24"/>
        </w:rPr>
      </w:pPr>
      <w:r>
        <w:rPr>
          <w:rFonts w:ascii="Times New Roman" w:hAnsi="Times New Roman" w:cs="Times New Roman"/>
          <w:i/>
          <w:sz w:val="24"/>
        </w:rPr>
        <w:t>(2) The specialist referred to in subsection (1) (a) may only provide treatment to terminate a pregnancy where another specialist in obstetrics and gynaecology and other specialist in the relevant field share his opinion, formed in good faith, that-</w:t>
      </w:r>
    </w:p>
    <w:p w:rsidR="006723DD" w:rsidRDefault="006723DD" w:rsidP="00EA1291">
      <w:pPr>
        <w:spacing w:line="276" w:lineRule="auto"/>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t>(a) the continued pregnancy will endanger the pregnant person’s life;</w:t>
      </w:r>
    </w:p>
    <w:p w:rsidR="006723DD" w:rsidRDefault="006723DD" w:rsidP="00EA1291">
      <w:pPr>
        <w:spacing w:line="276" w:lineRule="auto"/>
        <w:ind w:firstLine="1440"/>
        <w:rPr>
          <w:rFonts w:ascii="Times New Roman" w:hAnsi="Times New Roman" w:cs="Times New Roman"/>
          <w:i/>
          <w:sz w:val="24"/>
        </w:rPr>
      </w:pPr>
      <w:r>
        <w:rPr>
          <w:rFonts w:ascii="Times New Roman" w:hAnsi="Times New Roman" w:cs="Times New Roman"/>
          <w:i/>
          <w:sz w:val="24"/>
        </w:rPr>
        <w:t xml:space="preserve">(b) the termination is necessary to prevent grave permanent injury to the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physical or mental health of the pregnant person;</w:t>
      </w:r>
    </w:p>
    <w:p w:rsidR="006723DD" w:rsidRDefault="006723DD" w:rsidP="00EA1291">
      <w:pPr>
        <w:spacing w:line="276" w:lineRule="auto"/>
        <w:ind w:left="-142" w:firstLine="1440"/>
        <w:rPr>
          <w:rFonts w:ascii="Times New Roman" w:hAnsi="Times New Roman" w:cs="Times New Roman"/>
          <w:i/>
          <w:sz w:val="24"/>
        </w:rPr>
      </w:pPr>
      <w:r>
        <w:rPr>
          <w:rFonts w:ascii="Times New Roman" w:hAnsi="Times New Roman" w:cs="Times New Roman"/>
          <w:i/>
          <w:sz w:val="24"/>
        </w:rPr>
        <w:t xml:space="preserve">(c)  there is a substantial risk that the continued pregnancy will result in a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severe</w:t>
      </w:r>
      <w:r>
        <w:rPr>
          <w:rFonts w:ascii="Times New Roman" w:hAnsi="Times New Roman" w:cs="Times New Roman"/>
          <w:i/>
          <w:sz w:val="24"/>
        </w:rPr>
        <w:tab/>
        <w:t xml:space="preserve">malformation, or severe physical or mental abnormality, of the foetus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which will affect its viability and compatibility with life;</w:t>
      </w:r>
    </w:p>
    <w:p w:rsidR="006723DD" w:rsidRPr="00AF6D62" w:rsidRDefault="006723DD" w:rsidP="00EA1291">
      <w:pPr>
        <w:spacing w:line="276" w:lineRule="auto"/>
        <w:ind w:left="-142" w:firstLine="1440"/>
        <w:rPr>
          <w:rFonts w:ascii="Times New Roman" w:hAnsi="Times New Roman" w:cs="Times New Roman"/>
          <w:i/>
          <w:sz w:val="24"/>
        </w:rPr>
      </w:pPr>
      <w:r>
        <w:rPr>
          <w:rFonts w:ascii="Times New Roman" w:hAnsi="Times New Roman" w:cs="Times New Roman"/>
          <w:i/>
          <w:sz w:val="24"/>
        </w:rPr>
        <w:t xml:space="preserve">(d) the pregnancy has not exceeded its fourteenth week and results from a case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of rape, sexual intercourse with female under the age of 16 or sexual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intercourse with a specified person which has been reported to the police.</w:t>
      </w:r>
    </w:p>
    <w:p w:rsidR="006723DD" w:rsidRDefault="006723DD" w:rsidP="00EA1291">
      <w:pPr>
        <w:spacing w:line="276" w:lineRule="auto"/>
        <w:ind w:left="709"/>
        <w:rPr>
          <w:rFonts w:ascii="Times New Roman" w:hAnsi="Times New Roman" w:cs="Times New Roman"/>
          <w:i/>
          <w:sz w:val="24"/>
        </w:rPr>
      </w:pPr>
      <w:r>
        <w:rPr>
          <w:rFonts w:ascii="Times New Roman" w:hAnsi="Times New Roman" w:cs="Times New Roman"/>
          <w:i/>
          <w:sz w:val="24"/>
        </w:rPr>
        <w:t>(3) notwithstanding sections 297 and 298 of the Criminal Code, any person who, for the purpose of procuring treatment to terminate pregnancy, knowingly makes a false declaration of rape, sexual intercourse with a female under 16 or sexual intercourse with a specified person to the police shall commit an offence and shall on conviction, be liable to penal servitude for a term not exceeding 10 years.</w:t>
      </w:r>
    </w:p>
    <w:p w:rsidR="006723DD" w:rsidRDefault="006723DD" w:rsidP="00EA1291">
      <w:pPr>
        <w:spacing w:line="276" w:lineRule="auto"/>
        <w:ind w:left="567"/>
        <w:rPr>
          <w:rFonts w:ascii="Times New Roman" w:hAnsi="Times New Roman" w:cs="Times New Roman"/>
          <w:i/>
          <w:sz w:val="24"/>
        </w:rPr>
      </w:pPr>
      <w:r>
        <w:rPr>
          <w:rFonts w:ascii="Times New Roman" w:hAnsi="Times New Roman" w:cs="Times New Roman"/>
          <w:i/>
          <w:sz w:val="24"/>
        </w:rPr>
        <w:lastRenderedPageBreak/>
        <w:t>(4) (a) subject to subsections (5) and (6), the specialist referred to in subsection (1) (a) shall carry out a termination of pregnancy under this section except with the informed consent of the pregnant person.</w:t>
      </w:r>
    </w:p>
    <w:p w:rsidR="006723DD" w:rsidRDefault="006723DD" w:rsidP="00EA1291">
      <w:pPr>
        <w:spacing w:line="276" w:lineRule="auto"/>
        <w:ind w:left="284"/>
        <w:rPr>
          <w:rFonts w:ascii="Times New Roman" w:hAnsi="Times New Roman" w:cs="Times New Roman"/>
          <w:i/>
          <w:sz w:val="24"/>
        </w:rPr>
      </w:pPr>
      <w:r>
        <w:rPr>
          <w:rFonts w:ascii="Times New Roman" w:hAnsi="Times New Roman" w:cs="Times New Roman"/>
          <w:i/>
          <w:sz w:val="24"/>
        </w:rPr>
        <w:t>(b) (i) subject to subparagraph (ii), consent under paragraph(a) shall be given in writing.</w:t>
      </w:r>
    </w:p>
    <w:p w:rsidR="006723DD" w:rsidRDefault="006723DD" w:rsidP="00EA1291">
      <w:pPr>
        <w:spacing w:line="276" w:lineRule="auto"/>
        <w:ind w:left="567"/>
        <w:rPr>
          <w:rFonts w:ascii="Times New Roman" w:hAnsi="Times New Roman" w:cs="Times New Roman"/>
          <w:i/>
          <w:sz w:val="24"/>
        </w:rPr>
      </w:pPr>
      <w:r>
        <w:rPr>
          <w:rFonts w:ascii="Times New Roman" w:hAnsi="Times New Roman" w:cs="Times New Roman"/>
          <w:i/>
          <w:sz w:val="24"/>
        </w:rPr>
        <w:t xml:space="preserve">(ii) where the pregnant person is unable to read or write, she may give her consent by affixing her thumbprint to a written statement which is read out to her. </w:t>
      </w:r>
    </w:p>
    <w:p w:rsidR="006723DD" w:rsidRDefault="006723DD" w:rsidP="00EA1291">
      <w:pPr>
        <w:spacing w:line="276" w:lineRule="auto"/>
        <w:ind w:left="426"/>
        <w:rPr>
          <w:rFonts w:ascii="Times New Roman" w:hAnsi="Times New Roman" w:cs="Times New Roman"/>
          <w:i/>
          <w:sz w:val="24"/>
        </w:rPr>
      </w:pPr>
      <w:r>
        <w:rPr>
          <w:rFonts w:ascii="Times New Roman" w:hAnsi="Times New Roman" w:cs="Times New Roman"/>
          <w:i/>
          <w:sz w:val="24"/>
        </w:rPr>
        <w:t>(5) Where a request for treatment to terminate a pregnancy under this section is made by pregnant person who is under the age of 18, no treatment shall be provided to terminate the pregnancy except with the written informed consent of one of her parents or her legal guardian, as the case may be.</w:t>
      </w:r>
    </w:p>
    <w:p w:rsidR="006723DD" w:rsidRDefault="006723DD" w:rsidP="00EA1291">
      <w:pPr>
        <w:spacing w:line="276" w:lineRule="auto"/>
        <w:ind w:left="426" w:hanging="142"/>
        <w:rPr>
          <w:rFonts w:ascii="Times New Roman" w:hAnsi="Times New Roman" w:cs="Times New Roman"/>
          <w:i/>
          <w:sz w:val="24"/>
        </w:rPr>
      </w:pPr>
      <w:r>
        <w:rPr>
          <w:rFonts w:ascii="Times New Roman" w:hAnsi="Times New Roman" w:cs="Times New Roman"/>
          <w:i/>
          <w:sz w:val="24"/>
        </w:rPr>
        <w:t>(6) Where a woman is, in the opinion of the specialists referred to in subsection (2)</w:t>
      </w:r>
    </w:p>
    <w:p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ab/>
        <w:t>(a) severely mentally disabled to such an extent that she is incapable of understanding the nature of or the consequences of undergoing, the treatment to terminate her pregnancy; or</w:t>
      </w:r>
    </w:p>
    <w:p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(b) in a state of continuous unconsciousness and there is no reasonable prospect that she will regain consciousness in time to request, and to consent to, treatment to terminate her pregnancy, the specialist referred to in subsection (1) (a) may terminate her pregnancy upon the request and with the written informed consent of her partner, spouse, parents or legal guardian, as the case may be.</w:t>
      </w:r>
    </w:p>
    <w:p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(7) Where counselling shall be provided to a pregnant person before and after a termination of pregnancy.</w:t>
      </w:r>
    </w:p>
    <w:p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(8) No person shall, by means of coercion or intimidation, compel or induce a pregnant person to undergo treatment to terminate a pregnancy against her will.</w:t>
      </w:r>
    </w:p>
    <w:p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(9) Any person who contravenes this section shall commit an offence and shall, on conviction, be liable to imprisonment for a term not exceeding 5 years and to a fine not exceeding 100,000 rupees.</w:t>
      </w:r>
    </w:p>
    <w:p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(10) In this section-</w:t>
      </w:r>
    </w:p>
    <w:p w:rsidR="006723DD" w:rsidRDefault="006723DD" w:rsidP="00EA1291">
      <w:pPr>
        <w:tabs>
          <w:tab w:val="left" w:pos="426"/>
        </w:tabs>
        <w:spacing w:line="276" w:lineRule="auto"/>
        <w:ind w:left="567" w:hanging="141"/>
        <w:rPr>
          <w:rFonts w:ascii="Times New Roman" w:hAnsi="Times New Roman" w:cs="Times New Roman"/>
          <w:i/>
          <w:sz w:val="24"/>
        </w:rPr>
      </w:pPr>
      <w:r>
        <w:rPr>
          <w:rFonts w:ascii="Times New Roman" w:hAnsi="Times New Roman" w:cs="Times New Roman"/>
          <w:i/>
          <w:sz w:val="24"/>
        </w:rPr>
        <w:t xml:space="preserve"> </w:t>
      </w:r>
      <w:r w:rsidRPr="0020682C">
        <w:rPr>
          <w:rFonts w:ascii="Times New Roman" w:hAnsi="Times New Roman" w:cs="Times New Roman"/>
          <w:i/>
          <w:sz w:val="24"/>
        </w:rPr>
        <w:t>“informed consent” means consent, obtained freely and without threat or improper inducement, to receive treatment to terminate a pregnancy after the risks, benefits and alternatives have been adequately explained to the person concerned;”</w:t>
      </w:r>
    </w:p>
    <w:p w:rsidR="00E43F43" w:rsidRPr="00CE4CFE" w:rsidRDefault="00E43F43" w:rsidP="00E43F43">
      <w:pPr>
        <w:pStyle w:val="ListParagraph"/>
        <w:numPr>
          <w:ilvl w:val="0"/>
          <w:numId w:val="2"/>
        </w:numPr>
        <w:spacing w:line="276" w:lineRule="auto"/>
        <w:ind w:left="284"/>
        <w:jc w:val="both"/>
        <w:rPr>
          <w:rFonts w:ascii="Times New Roman" w:hAnsi="Times New Roman" w:cs="Times New Roman"/>
          <w:sz w:val="24"/>
        </w:rPr>
      </w:pPr>
      <w:r>
        <w:rPr>
          <w:rFonts w:ascii="Times New Roman" w:hAnsi="Times New Roman" w:cs="Times New Roman"/>
          <w:sz w:val="24"/>
        </w:rPr>
        <w:t xml:space="preserve">Termination of Pregnancy </w:t>
      </w:r>
      <w:r w:rsidR="00984D1F">
        <w:rPr>
          <w:rFonts w:ascii="Times New Roman" w:hAnsi="Times New Roman" w:cs="Times New Roman"/>
          <w:sz w:val="24"/>
        </w:rPr>
        <w:t>are</w:t>
      </w:r>
      <w:r>
        <w:rPr>
          <w:rFonts w:ascii="Times New Roman" w:hAnsi="Times New Roman" w:cs="Times New Roman"/>
          <w:sz w:val="24"/>
        </w:rPr>
        <w:t xml:space="preserve"> performed </w:t>
      </w:r>
      <w:r w:rsidR="00984D1F">
        <w:rPr>
          <w:rFonts w:ascii="Times New Roman" w:hAnsi="Times New Roman" w:cs="Times New Roman"/>
          <w:sz w:val="24"/>
        </w:rPr>
        <w:t xml:space="preserve">only </w:t>
      </w:r>
      <w:r>
        <w:rPr>
          <w:rFonts w:ascii="Times New Roman" w:hAnsi="Times New Roman" w:cs="Times New Roman"/>
          <w:sz w:val="24"/>
        </w:rPr>
        <w:t>under the following</w:t>
      </w:r>
      <w:r w:rsidRPr="00CE4CFE">
        <w:rPr>
          <w:rFonts w:ascii="Times New Roman" w:hAnsi="Times New Roman" w:cs="Times New Roman"/>
          <w:sz w:val="24"/>
        </w:rPr>
        <w:t xml:space="preserve"> conditions:</w:t>
      </w:r>
    </w:p>
    <w:p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 continued pregnancy will endanger the pregnant person’s life;</w:t>
      </w:r>
    </w:p>
    <w:p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 termination is necessary to prevent grave permanent injury to the physical or mental health of the pregnant;</w:t>
      </w:r>
    </w:p>
    <w:p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there is substantial risk that the continued pregnancy will result in a severe malformation, or severe physical or mental abnormality, of the foetus which will affect its viability and compatibility with life; or;</w:t>
      </w:r>
    </w:p>
    <w:p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 pregnancy has not exceeded its fourteenth week and results from a case of rape, sexual intercourse with a female under the age of 16, or sexual intercourse with a specified person which has been reported to the police.</w:t>
      </w:r>
    </w:p>
    <w:p w:rsidR="001A5506" w:rsidRDefault="001A5506" w:rsidP="001A5506">
      <w:pPr>
        <w:spacing w:line="276" w:lineRule="auto"/>
        <w:jc w:val="both"/>
        <w:rPr>
          <w:rFonts w:ascii="Times New Roman" w:hAnsi="Times New Roman" w:cs="Times New Roman"/>
          <w:sz w:val="24"/>
        </w:rPr>
      </w:pPr>
    </w:p>
    <w:p w:rsidR="001A5506" w:rsidRPr="001A5506" w:rsidRDefault="001A5506" w:rsidP="001A5506">
      <w:pPr>
        <w:pStyle w:val="ListParagraph"/>
        <w:numPr>
          <w:ilvl w:val="0"/>
          <w:numId w:val="2"/>
        </w:numPr>
        <w:tabs>
          <w:tab w:val="left" w:pos="142"/>
        </w:tabs>
        <w:spacing w:line="276" w:lineRule="auto"/>
        <w:ind w:left="284" w:hanging="284"/>
        <w:jc w:val="both"/>
        <w:rPr>
          <w:rFonts w:ascii="Times New Roman" w:hAnsi="Times New Roman" w:cs="Times New Roman"/>
          <w:sz w:val="24"/>
        </w:rPr>
      </w:pPr>
      <w:r>
        <w:rPr>
          <w:rFonts w:ascii="Times New Roman" w:hAnsi="Times New Roman" w:cs="Times New Roman"/>
          <w:sz w:val="24"/>
        </w:rPr>
        <w:t xml:space="preserve">      </w:t>
      </w:r>
      <w:r w:rsidR="00C942A4">
        <w:rPr>
          <w:rFonts w:ascii="Times New Roman" w:hAnsi="Times New Roman" w:cs="Times New Roman"/>
          <w:sz w:val="24"/>
        </w:rPr>
        <w:t xml:space="preserve">  </w:t>
      </w:r>
      <w:r>
        <w:rPr>
          <w:rFonts w:ascii="Times New Roman" w:hAnsi="Times New Roman" w:cs="Times New Roman"/>
          <w:sz w:val="24"/>
        </w:rPr>
        <w:t>O</w:t>
      </w:r>
      <w:r w:rsidRPr="00102D2D">
        <w:rPr>
          <w:rFonts w:ascii="Times New Roman" w:hAnsi="Times New Roman" w:cs="Times New Roman"/>
          <w:sz w:val="24"/>
        </w:rPr>
        <w:t xml:space="preserve">nly a specialist in Obstetrics and Gynaecology registered under the Medical Council Act is authorised to </w:t>
      </w:r>
      <w:r>
        <w:rPr>
          <w:rFonts w:ascii="Times New Roman" w:hAnsi="Times New Roman" w:cs="Times New Roman"/>
          <w:sz w:val="24"/>
        </w:rPr>
        <w:t>for termination of pregnancy</w:t>
      </w:r>
      <w:r w:rsidRPr="00102D2D">
        <w:rPr>
          <w:rFonts w:ascii="Times New Roman" w:hAnsi="Times New Roman" w:cs="Times New Roman"/>
          <w:sz w:val="24"/>
        </w:rPr>
        <w:t xml:space="preserve"> in a prescribed institution.</w:t>
      </w:r>
    </w:p>
    <w:p w:rsidR="00E43F43" w:rsidRDefault="00E43F43" w:rsidP="00E43F43">
      <w:pPr>
        <w:pStyle w:val="ListParagraph"/>
        <w:spacing w:line="276" w:lineRule="auto"/>
        <w:jc w:val="both"/>
        <w:rPr>
          <w:rFonts w:ascii="Times New Roman" w:hAnsi="Times New Roman" w:cs="Times New Roman"/>
          <w:sz w:val="24"/>
        </w:rPr>
      </w:pPr>
    </w:p>
    <w:p w:rsidR="00E43F43" w:rsidRDefault="00E43F43" w:rsidP="00E43F43">
      <w:pPr>
        <w:pStyle w:val="ListParagraph"/>
        <w:numPr>
          <w:ilvl w:val="0"/>
          <w:numId w:val="2"/>
        </w:numPr>
        <w:spacing w:line="276" w:lineRule="auto"/>
        <w:ind w:left="284"/>
        <w:jc w:val="both"/>
        <w:rPr>
          <w:rFonts w:ascii="Times New Roman" w:hAnsi="Times New Roman" w:cs="Times New Roman"/>
          <w:sz w:val="24"/>
        </w:rPr>
      </w:pPr>
      <w:r>
        <w:rPr>
          <w:rFonts w:ascii="Times New Roman" w:hAnsi="Times New Roman" w:cs="Times New Roman"/>
          <w:sz w:val="24"/>
        </w:rPr>
        <w:tab/>
      </w:r>
      <w:r w:rsidR="00C942A4">
        <w:rPr>
          <w:rFonts w:ascii="Times New Roman" w:hAnsi="Times New Roman" w:cs="Times New Roman"/>
          <w:sz w:val="24"/>
        </w:rPr>
        <w:t>Moreover, p</w:t>
      </w:r>
      <w:r w:rsidRPr="003E1A46">
        <w:rPr>
          <w:rFonts w:ascii="Times New Roman" w:hAnsi="Times New Roman" w:cs="Times New Roman"/>
          <w:sz w:val="24"/>
        </w:rPr>
        <w:t xml:space="preserve">atients </w:t>
      </w:r>
      <w:r w:rsidR="00C942A4">
        <w:rPr>
          <w:rFonts w:ascii="Times New Roman" w:hAnsi="Times New Roman" w:cs="Times New Roman"/>
          <w:sz w:val="24"/>
        </w:rPr>
        <w:t>authorised to terminate</w:t>
      </w:r>
      <w:r w:rsidR="007C1509">
        <w:rPr>
          <w:rFonts w:ascii="Times New Roman" w:hAnsi="Times New Roman" w:cs="Times New Roman"/>
          <w:sz w:val="24"/>
        </w:rPr>
        <w:t xml:space="preserve"> their pregnancy</w:t>
      </w:r>
      <w:r w:rsidR="00DC66D7">
        <w:rPr>
          <w:rFonts w:ascii="Times New Roman" w:hAnsi="Times New Roman" w:cs="Times New Roman"/>
          <w:sz w:val="24"/>
        </w:rPr>
        <w:t xml:space="preserve"> are required to sign a consent form</w:t>
      </w:r>
      <w:r w:rsidRPr="003E1A46">
        <w:rPr>
          <w:rFonts w:ascii="Times New Roman" w:hAnsi="Times New Roman" w:cs="Times New Roman"/>
          <w:sz w:val="24"/>
        </w:rPr>
        <w:t xml:space="preserve"> clearly indicating the reasons for the termination of pregnancy and the risks involved if the pregnancy is allowed to progress.</w:t>
      </w:r>
    </w:p>
    <w:p w:rsidR="00E43F43" w:rsidRPr="00B90ADE" w:rsidRDefault="00E43F43" w:rsidP="00E43F43">
      <w:pPr>
        <w:pStyle w:val="ListParagraph"/>
        <w:spacing w:line="276" w:lineRule="auto"/>
        <w:ind w:left="284"/>
        <w:jc w:val="both"/>
        <w:rPr>
          <w:rFonts w:ascii="Times New Roman" w:hAnsi="Times New Roman" w:cs="Times New Roman"/>
          <w:sz w:val="24"/>
        </w:rPr>
      </w:pPr>
    </w:p>
    <w:tbl>
      <w:tblPr>
        <w:tblStyle w:val="TableGrid"/>
        <w:tblpPr w:leftFromText="180" w:rightFromText="180" w:vertAnchor="text" w:horzAnchor="margin" w:tblpY="1536"/>
        <w:tblW w:w="0" w:type="auto"/>
        <w:tblLook w:val="04A0" w:firstRow="1" w:lastRow="0" w:firstColumn="1" w:lastColumn="0" w:noHBand="0" w:noVBand="1"/>
      </w:tblPr>
      <w:tblGrid>
        <w:gridCol w:w="1465"/>
        <w:gridCol w:w="1656"/>
        <w:gridCol w:w="1550"/>
        <w:gridCol w:w="1441"/>
        <w:gridCol w:w="1462"/>
        <w:gridCol w:w="1442"/>
      </w:tblGrid>
      <w:tr w:rsidR="00DC66D7" w:rsidTr="00AF7A01">
        <w:tc>
          <w:tcPr>
            <w:tcW w:w="1465" w:type="dxa"/>
            <w:tcBorders>
              <w:top w:val="nil"/>
              <w:left w:val="nil"/>
              <w:bottom w:val="single" w:sz="4" w:space="0" w:color="auto"/>
              <w:right w:val="single" w:sz="4" w:space="0" w:color="auto"/>
            </w:tcBorders>
          </w:tcPr>
          <w:p w:rsidR="00DC66D7" w:rsidRPr="004F04F3" w:rsidRDefault="00DC66D7" w:rsidP="002F087D">
            <w:pPr>
              <w:spacing w:line="276" w:lineRule="auto"/>
              <w:jc w:val="both"/>
              <w:rPr>
                <w:rFonts w:ascii="Times New Roman" w:hAnsi="Times New Roman" w:cs="Times New Roman"/>
                <w:b/>
                <w:sz w:val="24"/>
              </w:rPr>
            </w:pPr>
          </w:p>
        </w:tc>
        <w:tc>
          <w:tcPr>
            <w:tcW w:w="6109" w:type="dxa"/>
            <w:gridSpan w:val="4"/>
            <w:tcBorders>
              <w:left w:val="single" w:sz="4" w:space="0" w:color="auto"/>
              <w:right w:val="single" w:sz="4" w:space="0" w:color="auto"/>
            </w:tcBorders>
          </w:tcPr>
          <w:p w:rsidR="00DC66D7" w:rsidRPr="004F04F3" w:rsidRDefault="00DC66D7" w:rsidP="00DC66D7">
            <w:pPr>
              <w:spacing w:line="276" w:lineRule="auto"/>
              <w:jc w:val="center"/>
              <w:rPr>
                <w:rFonts w:ascii="Times New Roman" w:hAnsi="Times New Roman" w:cs="Times New Roman"/>
                <w:b/>
                <w:sz w:val="24"/>
              </w:rPr>
            </w:pPr>
            <w:r>
              <w:rPr>
                <w:rFonts w:ascii="Times New Roman" w:hAnsi="Times New Roman" w:cs="Times New Roman"/>
                <w:b/>
                <w:sz w:val="24"/>
              </w:rPr>
              <w:t>CAUSES</w:t>
            </w:r>
          </w:p>
        </w:tc>
        <w:tc>
          <w:tcPr>
            <w:tcW w:w="1442" w:type="dxa"/>
            <w:tcBorders>
              <w:top w:val="nil"/>
              <w:left w:val="single" w:sz="4" w:space="0" w:color="auto"/>
              <w:bottom w:val="single" w:sz="4" w:space="0" w:color="auto"/>
              <w:right w:val="nil"/>
            </w:tcBorders>
          </w:tcPr>
          <w:p w:rsidR="00DC66D7" w:rsidRPr="004F04F3" w:rsidRDefault="00DC66D7" w:rsidP="002F087D">
            <w:pPr>
              <w:spacing w:line="276" w:lineRule="auto"/>
              <w:jc w:val="both"/>
              <w:rPr>
                <w:rFonts w:ascii="Times New Roman" w:hAnsi="Times New Roman" w:cs="Times New Roman"/>
                <w:b/>
                <w:sz w:val="24"/>
              </w:rPr>
            </w:pPr>
          </w:p>
        </w:tc>
      </w:tr>
      <w:tr w:rsidR="00E43F43" w:rsidTr="00DC66D7">
        <w:tc>
          <w:tcPr>
            <w:tcW w:w="1465" w:type="dxa"/>
            <w:tcBorders>
              <w:top w:val="single" w:sz="4" w:space="0" w:color="auto"/>
            </w:tcBorders>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Year</w:t>
            </w:r>
          </w:p>
        </w:tc>
        <w:tc>
          <w:tcPr>
            <w:tcW w:w="1656"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Severe Foetal Malformation</w:t>
            </w:r>
          </w:p>
        </w:tc>
        <w:tc>
          <w:tcPr>
            <w:tcW w:w="1550"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 xml:space="preserve">Endangering life of patient </w:t>
            </w:r>
          </w:p>
        </w:tc>
        <w:tc>
          <w:tcPr>
            <w:tcW w:w="1441"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Rape</w:t>
            </w:r>
          </w:p>
        </w:tc>
        <w:tc>
          <w:tcPr>
            <w:tcW w:w="1462"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Others</w:t>
            </w:r>
          </w:p>
        </w:tc>
        <w:tc>
          <w:tcPr>
            <w:tcW w:w="1442" w:type="dxa"/>
            <w:tcBorders>
              <w:top w:val="single" w:sz="4" w:space="0" w:color="auto"/>
            </w:tcBorders>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Total</w:t>
            </w:r>
          </w:p>
        </w:tc>
      </w:tr>
      <w:tr w:rsidR="00E43F43" w:rsidTr="002F087D">
        <w:tc>
          <w:tcPr>
            <w:tcW w:w="1465"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2017</w:t>
            </w:r>
          </w:p>
        </w:tc>
        <w:tc>
          <w:tcPr>
            <w:tcW w:w="1656"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4</w:t>
            </w:r>
          </w:p>
        </w:tc>
        <w:tc>
          <w:tcPr>
            <w:tcW w:w="1550"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w:t>
            </w:r>
          </w:p>
        </w:tc>
        <w:tc>
          <w:tcPr>
            <w:tcW w:w="1441"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0</w:t>
            </w:r>
          </w:p>
        </w:tc>
        <w:tc>
          <w:tcPr>
            <w:tcW w:w="1462"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 (cancer)</w:t>
            </w:r>
          </w:p>
        </w:tc>
        <w:tc>
          <w:tcPr>
            <w:tcW w:w="1442"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6</w:t>
            </w:r>
          </w:p>
        </w:tc>
      </w:tr>
      <w:tr w:rsidR="00E43F43" w:rsidTr="002F087D">
        <w:tc>
          <w:tcPr>
            <w:tcW w:w="1465"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2018</w:t>
            </w:r>
          </w:p>
        </w:tc>
        <w:tc>
          <w:tcPr>
            <w:tcW w:w="1656"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7</w:t>
            </w:r>
          </w:p>
        </w:tc>
        <w:tc>
          <w:tcPr>
            <w:tcW w:w="1550"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3</w:t>
            </w:r>
          </w:p>
        </w:tc>
        <w:tc>
          <w:tcPr>
            <w:tcW w:w="1441"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0</w:t>
            </w:r>
          </w:p>
        </w:tc>
        <w:tc>
          <w:tcPr>
            <w:tcW w:w="1462"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0</w:t>
            </w:r>
          </w:p>
        </w:tc>
        <w:tc>
          <w:tcPr>
            <w:tcW w:w="1442"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10</w:t>
            </w:r>
          </w:p>
        </w:tc>
      </w:tr>
      <w:tr w:rsidR="00E43F43" w:rsidTr="002F087D">
        <w:tc>
          <w:tcPr>
            <w:tcW w:w="1465" w:type="dxa"/>
          </w:tcPr>
          <w:p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2019 (as at 28</w:t>
            </w:r>
            <w:r w:rsidRPr="004F04F3">
              <w:rPr>
                <w:rFonts w:ascii="Times New Roman" w:hAnsi="Times New Roman" w:cs="Times New Roman"/>
                <w:b/>
                <w:sz w:val="24"/>
                <w:vertAlign w:val="superscript"/>
              </w:rPr>
              <w:t>th</w:t>
            </w:r>
            <w:r w:rsidRPr="004F04F3">
              <w:rPr>
                <w:rFonts w:ascii="Times New Roman" w:hAnsi="Times New Roman" w:cs="Times New Roman"/>
                <w:b/>
                <w:sz w:val="24"/>
              </w:rPr>
              <w:t xml:space="preserve"> October 2019)</w:t>
            </w:r>
          </w:p>
        </w:tc>
        <w:tc>
          <w:tcPr>
            <w:tcW w:w="1656"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3</w:t>
            </w:r>
          </w:p>
        </w:tc>
        <w:tc>
          <w:tcPr>
            <w:tcW w:w="1550"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2</w:t>
            </w:r>
          </w:p>
        </w:tc>
        <w:tc>
          <w:tcPr>
            <w:tcW w:w="1441"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2</w:t>
            </w:r>
          </w:p>
        </w:tc>
        <w:tc>
          <w:tcPr>
            <w:tcW w:w="1462"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w:t>
            </w:r>
          </w:p>
        </w:tc>
        <w:tc>
          <w:tcPr>
            <w:tcW w:w="1442" w:type="dxa"/>
          </w:tcPr>
          <w:p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8</w:t>
            </w:r>
          </w:p>
        </w:tc>
      </w:tr>
    </w:tbl>
    <w:p w:rsidR="00E43F43" w:rsidRPr="00DC66D7" w:rsidRDefault="00E43F43" w:rsidP="00E43F43">
      <w:pPr>
        <w:pStyle w:val="ListParagraph"/>
        <w:numPr>
          <w:ilvl w:val="0"/>
          <w:numId w:val="2"/>
        </w:numPr>
        <w:spacing w:line="276" w:lineRule="auto"/>
        <w:ind w:left="284"/>
        <w:jc w:val="both"/>
        <w:rPr>
          <w:rFonts w:ascii="Times New Roman" w:hAnsi="Times New Roman" w:cs="Times New Roman"/>
          <w:sz w:val="24"/>
        </w:rPr>
      </w:pPr>
      <w:r>
        <w:tab/>
      </w:r>
      <w:r w:rsidR="00DC66D7" w:rsidRPr="00DC66D7">
        <w:rPr>
          <w:rFonts w:ascii="Times New Roman" w:hAnsi="Times New Roman" w:cs="Times New Roman"/>
          <w:sz w:val="24"/>
        </w:rPr>
        <w:t xml:space="preserve">According to records of the Ministry of Health and Wellness </w:t>
      </w:r>
      <w:r w:rsidRPr="00DC66D7">
        <w:rPr>
          <w:rFonts w:ascii="Times New Roman" w:hAnsi="Times New Roman" w:cs="Times New Roman"/>
          <w:sz w:val="24"/>
        </w:rPr>
        <w:t>24 cases of Medical Termination of Pregnancy were recorded for the period 2017 to October 2019</w:t>
      </w:r>
      <w:r w:rsidR="00DC66D7">
        <w:rPr>
          <w:rFonts w:ascii="Times New Roman" w:hAnsi="Times New Roman" w:cs="Times New Roman"/>
          <w:sz w:val="24"/>
        </w:rPr>
        <w:t xml:space="preserve"> as follows:</w:t>
      </w:r>
    </w:p>
    <w:p w:rsidR="00E43F43" w:rsidRDefault="00E43F43" w:rsidP="00E43F43">
      <w:pPr>
        <w:spacing w:line="276" w:lineRule="auto"/>
        <w:rPr>
          <w:rFonts w:ascii="Times New Roman" w:hAnsi="Times New Roman" w:cs="Times New Roman"/>
          <w:b/>
          <w:i/>
          <w:sz w:val="24"/>
        </w:rPr>
      </w:pPr>
    </w:p>
    <w:p w:rsidR="0019600F" w:rsidRDefault="0019600F" w:rsidP="00BF0A39">
      <w:pPr>
        <w:spacing w:line="276" w:lineRule="auto"/>
        <w:jc w:val="both"/>
        <w:rPr>
          <w:rFonts w:ascii="Times New Roman" w:hAnsi="Times New Roman" w:cs="Times New Roman"/>
          <w:b/>
          <w:i/>
          <w:sz w:val="24"/>
        </w:rPr>
      </w:pPr>
    </w:p>
    <w:p w:rsidR="00A65A1F" w:rsidRPr="00BF0A39" w:rsidRDefault="00A65A1F" w:rsidP="00BF0A39">
      <w:pPr>
        <w:spacing w:line="276" w:lineRule="auto"/>
        <w:ind w:left="426" w:hanging="426"/>
        <w:jc w:val="both"/>
        <w:rPr>
          <w:rFonts w:ascii="Times New Roman" w:hAnsi="Times New Roman" w:cs="Times New Roman"/>
          <w:b/>
          <w:sz w:val="24"/>
        </w:rPr>
      </w:pPr>
      <w:r w:rsidRPr="00BF0A39">
        <w:rPr>
          <w:rFonts w:ascii="Times New Roman" w:hAnsi="Times New Roman" w:cs="Times New Roman"/>
          <w:b/>
          <w:sz w:val="24"/>
        </w:rPr>
        <w:t>Informed Consent to medical treatment and scientific research</w:t>
      </w:r>
    </w:p>
    <w:p w:rsidR="00D27CF7" w:rsidRPr="00BF0A39" w:rsidRDefault="00BF0A39" w:rsidP="00BF0A39">
      <w:pPr>
        <w:pStyle w:val="ListParagraph"/>
        <w:numPr>
          <w:ilvl w:val="0"/>
          <w:numId w:val="2"/>
        </w:numPr>
        <w:shd w:val="clear" w:color="auto" w:fill="FFFFFF"/>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27CF7" w:rsidRPr="00BF0A39">
        <w:rPr>
          <w:rFonts w:ascii="Times New Roman" w:hAnsi="Times New Roman" w:cs="Times New Roman"/>
          <w:sz w:val="24"/>
          <w:szCs w:val="24"/>
        </w:rPr>
        <w:t>The legislative framework with regard to</w:t>
      </w:r>
      <w:r w:rsidR="00E43F43" w:rsidRPr="00BF0A39">
        <w:rPr>
          <w:rFonts w:ascii="Times New Roman" w:hAnsi="Times New Roman" w:cs="Times New Roman"/>
          <w:sz w:val="24"/>
          <w:szCs w:val="24"/>
        </w:rPr>
        <w:t xml:space="preserve"> protect individuals in Medical Treatment and Scientific Research are as follows:</w:t>
      </w:r>
    </w:p>
    <w:p w:rsidR="00E43F43" w:rsidRDefault="00E43F43" w:rsidP="00EA1291">
      <w:pPr>
        <w:shd w:val="clear" w:color="auto" w:fill="FFFFFF"/>
        <w:spacing w:after="0" w:line="276" w:lineRule="auto"/>
        <w:ind w:left="426"/>
        <w:jc w:val="both"/>
        <w:rPr>
          <w:rFonts w:ascii="Times New Roman" w:hAnsi="Times New Roman" w:cs="Times New Roman"/>
          <w:sz w:val="24"/>
          <w:szCs w:val="24"/>
        </w:rPr>
      </w:pPr>
    </w:p>
    <w:p w:rsidR="00E43F43" w:rsidRPr="00BF0A39" w:rsidRDefault="00E43F43" w:rsidP="00E43F43">
      <w:pPr>
        <w:pStyle w:val="ListParagraph"/>
        <w:numPr>
          <w:ilvl w:val="0"/>
          <w:numId w:val="23"/>
        </w:numPr>
        <w:shd w:val="clear" w:color="auto" w:fill="FFFFFF"/>
        <w:spacing w:after="0" w:line="276" w:lineRule="auto"/>
        <w:jc w:val="both"/>
        <w:rPr>
          <w:rFonts w:ascii="Times New Roman" w:hAnsi="Times New Roman" w:cs="Times New Roman"/>
          <w:b/>
          <w:i/>
          <w:sz w:val="24"/>
          <w:szCs w:val="24"/>
          <w:u w:val="single"/>
        </w:rPr>
      </w:pPr>
      <w:r w:rsidRPr="00BF0A39">
        <w:rPr>
          <w:rFonts w:ascii="Times New Roman" w:hAnsi="Times New Roman" w:cs="Times New Roman"/>
          <w:b/>
          <w:i/>
          <w:sz w:val="24"/>
          <w:szCs w:val="24"/>
          <w:u w:val="single"/>
        </w:rPr>
        <w:t>Mental Health Care Act</w:t>
      </w:r>
    </w:p>
    <w:p w:rsidR="00D27CF7" w:rsidRPr="00D27CF7" w:rsidRDefault="00D27CF7" w:rsidP="00EA1291">
      <w:pPr>
        <w:numPr>
          <w:ilvl w:val="0"/>
          <w:numId w:val="9"/>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2 of the Mental Health Care Act defines “informed consent” as follows</w:t>
      </w:r>
    </w:p>
    <w:p w:rsidR="00D27CF7" w:rsidRPr="00D27CF7" w:rsidRDefault="00D27CF7" w:rsidP="00EA1291">
      <w:pPr>
        <w:shd w:val="clear" w:color="auto" w:fill="FFFFFF"/>
        <w:spacing w:after="0" w:line="276" w:lineRule="auto"/>
        <w:ind w:left="426"/>
        <w:rPr>
          <w:rFonts w:ascii="Times New Roman" w:hAnsi="Times New Roman" w:cs="Times New Roman"/>
          <w:i/>
          <w:sz w:val="24"/>
        </w:rPr>
      </w:pPr>
      <w:r w:rsidRPr="00D27CF7">
        <w:rPr>
          <w:rFonts w:ascii="Times New Roman" w:hAnsi="Times New Roman" w:cs="Times New Roman"/>
          <w:i/>
          <w:sz w:val="24"/>
        </w:rPr>
        <w:t> </w:t>
      </w:r>
      <w:r w:rsidR="00486362">
        <w:rPr>
          <w:rFonts w:ascii="Times New Roman" w:hAnsi="Times New Roman" w:cs="Times New Roman"/>
          <w:i/>
          <w:sz w:val="24"/>
        </w:rPr>
        <w:t>“</w:t>
      </w:r>
      <w:r w:rsidRPr="00D27CF7">
        <w:rPr>
          <w:rFonts w:ascii="Times New Roman" w:hAnsi="Times New Roman" w:cs="Times New Roman"/>
          <w:i/>
          <w:sz w:val="24"/>
        </w:rPr>
        <w:t>informed consent means consent obtained freely, without threat or improper inducement, after disclosure to the patient or his next of kin of adequate and understandable information in a form and language understood by the patient or his next of kin on—</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(a)      the diagnostic assessment;</w:t>
      </w:r>
    </w:p>
    <w:p w:rsidR="00D27CF7" w:rsidRPr="00D27CF7" w:rsidRDefault="00D27CF7" w:rsidP="00EA1291">
      <w:pPr>
        <w:shd w:val="clear" w:color="auto" w:fill="FFFFFF"/>
        <w:spacing w:after="0" w:line="276" w:lineRule="auto"/>
        <w:ind w:left="1134" w:hanging="1134"/>
        <w:rPr>
          <w:rFonts w:ascii="Times New Roman" w:hAnsi="Times New Roman" w:cs="Times New Roman"/>
          <w:i/>
          <w:sz w:val="24"/>
        </w:rPr>
      </w:pPr>
      <w:r w:rsidRPr="00D27CF7">
        <w:rPr>
          <w:rFonts w:ascii="Times New Roman" w:hAnsi="Times New Roman" w:cs="Times New Roman"/>
          <w:i/>
          <w:sz w:val="24"/>
        </w:rPr>
        <w:t>                  (b)      the purpose, method, likely duration and expected benefit of the</w:t>
      </w:r>
      <w:r w:rsidR="00486362">
        <w:rPr>
          <w:rFonts w:ascii="Times New Roman" w:hAnsi="Times New Roman" w:cs="Times New Roman"/>
          <w:i/>
          <w:sz w:val="24"/>
        </w:rPr>
        <w:t xml:space="preserve"> proposed    treatment</w:t>
      </w:r>
      <w:r w:rsidRPr="00D27CF7">
        <w:rPr>
          <w:rFonts w:ascii="Times New Roman" w:hAnsi="Times New Roman" w:cs="Times New Roman"/>
          <w:i/>
          <w:sz w:val="24"/>
        </w:rPr>
        <w:t>;</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(c)      alternative modes of treatment, including those less intrusive; and</w:t>
      </w:r>
    </w:p>
    <w:p w:rsidR="00D27CF7" w:rsidRPr="00D27CF7" w:rsidRDefault="00D27CF7" w:rsidP="00EA1291">
      <w:pPr>
        <w:shd w:val="clear" w:color="auto" w:fill="FFFFFF"/>
        <w:spacing w:after="0" w:line="276" w:lineRule="auto"/>
        <w:ind w:left="1134" w:hanging="1134"/>
        <w:rPr>
          <w:rFonts w:ascii="Times New Roman" w:hAnsi="Times New Roman" w:cs="Times New Roman"/>
          <w:i/>
          <w:sz w:val="24"/>
        </w:rPr>
      </w:pPr>
      <w:r w:rsidRPr="00D27CF7">
        <w:rPr>
          <w:rFonts w:ascii="Times New Roman" w:hAnsi="Times New Roman" w:cs="Times New Roman"/>
          <w:i/>
          <w:sz w:val="24"/>
        </w:rPr>
        <w:t>                  (d)      possible pain or discomfort, risks and side-effects of the proposed treatment;</w:t>
      </w:r>
    </w:p>
    <w:p w:rsidR="00D27CF7" w:rsidRPr="00D27CF7" w:rsidRDefault="00D27CF7" w:rsidP="00EA1291">
      <w:pPr>
        <w:numPr>
          <w:ilvl w:val="0"/>
          <w:numId w:val="10"/>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2 of the Mental Health Care Act defines “security patient” as follows-</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lastRenderedPageBreak/>
        <w:t>            “security patient” means a patient who—</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(a)  is unfit to stand trial by reason of mental disorder;</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(b)      has been found not to be guilty by reason of mental disorder;</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(c)      is suspected of having committed a criminal offence; or</w:t>
      </w:r>
    </w:p>
    <w:p w:rsidR="00D27CF7" w:rsidRPr="00D27CF7" w:rsidRDefault="00D27CF7" w:rsidP="00EA1291">
      <w:pPr>
        <w:shd w:val="clear" w:color="auto" w:fill="FFFFFF"/>
        <w:spacing w:after="0" w:line="276" w:lineRule="auto"/>
        <w:ind w:left="1560" w:hanging="1560"/>
        <w:rPr>
          <w:rFonts w:ascii="Times New Roman" w:hAnsi="Times New Roman" w:cs="Times New Roman"/>
          <w:i/>
          <w:sz w:val="24"/>
        </w:rPr>
      </w:pPr>
      <w:r w:rsidRPr="00D27CF7">
        <w:rPr>
          <w:rFonts w:ascii="Times New Roman" w:hAnsi="Times New Roman" w:cs="Times New Roman"/>
          <w:i/>
          <w:sz w:val="24"/>
        </w:rPr>
        <w:t xml:space="preserve">                (d)      is in the custody of the police or is a detainee in a reform institution referred to in the </w:t>
      </w:r>
      <w:r w:rsidR="0020682C" w:rsidRPr="00D27CF7">
        <w:rPr>
          <w:rFonts w:ascii="Times New Roman" w:hAnsi="Times New Roman" w:cs="Times New Roman"/>
          <w:i/>
          <w:sz w:val="24"/>
        </w:rPr>
        <w:t>Reform Institutions</w:t>
      </w:r>
      <w:r w:rsidRPr="00D27CF7">
        <w:rPr>
          <w:rFonts w:ascii="Times New Roman" w:hAnsi="Times New Roman" w:cs="Times New Roman"/>
          <w:i/>
          <w:sz w:val="24"/>
        </w:rPr>
        <w:t xml:space="preserve"> Act;</w:t>
      </w:r>
    </w:p>
    <w:p w:rsidR="00D27CF7" w:rsidRPr="00D27CF7" w:rsidRDefault="00D27CF7" w:rsidP="00EA1291">
      <w:pPr>
        <w:numPr>
          <w:ilvl w:val="0"/>
          <w:numId w:val="11"/>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7 of the Mental Health Act provides as follows-</w:t>
      </w:r>
    </w:p>
    <w:p w:rsidR="00D27CF7" w:rsidRDefault="00D27CF7" w:rsidP="00EA1291">
      <w:pPr>
        <w:shd w:val="clear" w:color="auto" w:fill="FFFFFF"/>
        <w:spacing w:after="0" w:line="276" w:lineRule="auto"/>
        <w:ind w:left="-142" w:firstLine="142"/>
        <w:rPr>
          <w:rFonts w:ascii="Times New Roman" w:hAnsi="Times New Roman" w:cs="Times New Roman"/>
          <w:i/>
          <w:sz w:val="24"/>
        </w:rPr>
      </w:pPr>
      <w:r w:rsidRPr="00D27CF7">
        <w:rPr>
          <w:rFonts w:ascii="Times New Roman" w:hAnsi="Times New Roman" w:cs="Times New Roman"/>
          <w:i/>
          <w:sz w:val="24"/>
        </w:rPr>
        <w:t>       (1)  A medical officer or a psychiatrist shall examine a person where—</w:t>
      </w:r>
      <w:r w:rsidRPr="00D27CF7">
        <w:rPr>
          <w:rFonts w:ascii="Times New Roman" w:hAnsi="Times New Roman" w:cs="Times New Roman"/>
          <w:i/>
          <w:sz w:val="24"/>
        </w:rPr>
        <w:br/>
        <w:t>              (a) he appears to be suffering from a mental disorder;</w:t>
      </w:r>
      <w:r w:rsidRPr="00D27CF7">
        <w:rPr>
          <w:rFonts w:ascii="Times New Roman" w:hAnsi="Times New Roman" w:cs="Times New Roman"/>
          <w:i/>
          <w:sz w:val="24"/>
        </w:rPr>
        <w:br/>
        <w:t>             (b)  his case necessitates an examination; and</w:t>
      </w:r>
      <w:r w:rsidRPr="00D27CF7">
        <w:rPr>
          <w:rFonts w:ascii="Times New Roman" w:hAnsi="Times New Roman" w:cs="Times New Roman"/>
          <w:i/>
          <w:sz w:val="24"/>
        </w:rPr>
        <w:br/>
        <w:t>             (c)   he or his next of kin consents to an examination.</w:t>
      </w:r>
      <w:r w:rsidRPr="00D27CF7">
        <w:rPr>
          <w:rFonts w:ascii="Times New Roman" w:hAnsi="Times New Roman" w:cs="Times New Roman"/>
          <w:i/>
          <w:sz w:val="24"/>
        </w:rPr>
        <w:br/>
        <w:t>       (2)  Where the medical officer or the psychiatrist is informed, or has sufficient reason to believe, that a     person has been brought to a centre coercively or against his will, he shall not admit or treat the person in a     centre unless he has reasonable ground to believe that the person constitutes a danger for the safety of     himself or other persons as a consequence of a mental disorder.</w:t>
      </w:r>
    </w:p>
    <w:p w:rsidR="002F087D" w:rsidRDefault="002F087D" w:rsidP="00BF0A39">
      <w:pPr>
        <w:shd w:val="clear" w:color="auto" w:fill="FFFFFF"/>
        <w:spacing w:after="0" w:line="276" w:lineRule="auto"/>
        <w:rPr>
          <w:rFonts w:ascii="Times New Roman" w:hAnsi="Times New Roman" w:cs="Times New Roman"/>
          <w:i/>
          <w:sz w:val="24"/>
        </w:rPr>
      </w:pPr>
    </w:p>
    <w:p w:rsidR="00D27CF7" w:rsidRPr="00D27CF7" w:rsidRDefault="00D27CF7" w:rsidP="00EA1291">
      <w:pPr>
        <w:numPr>
          <w:ilvl w:val="0"/>
          <w:numId w:val="12"/>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8 of the Mental Care Act reads as follows-</w:t>
      </w:r>
    </w:p>
    <w:p w:rsidR="0020682C"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No person shall be admitted in a centre unless—</w:t>
      </w:r>
      <w:r w:rsidRPr="00D27CF7">
        <w:rPr>
          <w:rFonts w:ascii="Times New Roman" w:hAnsi="Times New Roman" w:cs="Times New Roman"/>
          <w:i/>
          <w:sz w:val="24"/>
        </w:rPr>
        <w:br/>
        <w:t>             </w:t>
      </w:r>
      <w:proofErr w:type="gramStart"/>
      <w:r w:rsidRPr="00D27CF7">
        <w:rPr>
          <w:rFonts w:ascii="Times New Roman" w:hAnsi="Times New Roman" w:cs="Times New Roman"/>
          <w:i/>
          <w:sz w:val="24"/>
        </w:rPr>
        <w:t>   (</w:t>
      </w:r>
      <w:proofErr w:type="gramEnd"/>
      <w:r w:rsidRPr="00D27CF7">
        <w:rPr>
          <w:rFonts w:ascii="Times New Roman" w:hAnsi="Times New Roman" w:cs="Times New Roman"/>
          <w:i/>
          <w:sz w:val="24"/>
        </w:rPr>
        <w:t>a) he suffers from a mental disorder requiring admission; and</w:t>
      </w:r>
      <w:r w:rsidRPr="00D27CF7">
        <w:rPr>
          <w:rFonts w:ascii="Times New Roman" w:hAnsi="Times New Roman" w:cs="Times New Roman"/>
          <w:i/>
          <w:sz w:val="24"/>
        </w:rPr>
        <w:br/>
        <w:t>                (b) he or his next of kin consents to the admission.</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w:t>
      </w:r>
    </w:p>
    <w:p w:rsidR="0020682C" w:rsidRPr="0020682C" w:rsidRDefault="00D27CF7" w:rsidP="00EA1291">
      <w:pPr>
        <w:numPr>
          <w:ilvl w:val="0"/>
          <w:numId w:val="13"/>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 xml:space="preserve">Section 13 (4) of the Mental Care Act defines “voluntary patient” </w:t>
      </w:r>
      <w:r w:rsidR="0020682C">
        <w:rPr>
          <w:rFonts w:ascii="Times New Roman" w:hAnsi="Times New Roman" w:cs="Times New Roman"/>
          <w:i/>
          <w:sz w:val="24"/>
        </w:rPr>
        <w:t>–</w:t>
      </w:r>
    </w:p>
    <w:p w:rsidR="005257F1" w:rsidRPr="005257F1" w:rsidRDefault="00D27CF7" w:rsidP="00EA1291">
      <w:pPr>
        <w:pStyle w:val="ListParagraph"/>
        <w:numPr>
          <w:ilvl w:val="1"/>
          <w:numId w:val="13"/>
        </w:numPr>
        <w:shd w:val="clear" w:color="auto" w:fill="FFFFFF"/>
        <w:spacing w:after="0" w:line="276" w:lineRule="auto"/>
        <w:rPr>
          <w:rFonts w:ascii="Times New Roman" w:hAnsi="Times New Roman" w:cs="Times New Roman"/>
          <w:i/>
          <w:sz w:val="24"/>
        </w:rPr>
      </w:pPr>
      <w:r w:rsidRPr="005257F1">
        <w:rPr>
          <w:rFonts w:ascii="Times New Roman" w:hAnsi="Times New Roman" w:cs="Times New Roman"/>
          <w:i/>
          <w:sz w:val="24"/>
        </w:rPr>
        <w:t>means a patient who, in the opinion of the medical officer or psychiatrist examining him at a centre – </w:t>
      </w:r>
      <w:r w:rsidRPr="005257F1">
        <w:rPr>
          <w:rFonts w:ascii="Times New Roman" w:hAnsi="Times New Roman" w:cs="Times New Roman"/>
          <w:i/>
          <w:sz w:val="24"/>
        </w:rPr>
        <w:br/>
        <w:t>  (i) requires treatment in a centre;</w:t>
      </w:r>
    </w:p>
    <w:p w:rsidR="00D27CF7" w:rsidRPr="005257F1" w:rsidRDefault="00D27CF7" w:rsidP="00EA1291">
      <w:pPr>
        <w:pStyle w:val="ListParagraph"/>
        <w:shd w:val="clear" w:color="auto" w:fill="FFFFFF"/>
        <w:spacing w:after="0" w:line="276" w:lineRule="auto"/>
        <w:ind w:left="1440"/>
        <w:rPr>
          <w:rFonts w:ascii="Times New Roman" w:hAnsi="Times New Roman" w:cs="Times New Roman"/>
          <w:i/>
          <w:sz w:val="24"/>
        </w:rPr>
      </w:pPr>
      <w:r w:rsidRPr="005257F1">
        <w:rPr>
          <w:rFonts w:ascii="Times New Roman" w:hAnsi="Times New Roman" w:cs="Times New Roman"/>
          <w:i/>
          <w:sz w:val="24"/>
        </w:rPr>
        <w:t> (ii) is capable of consenting to, and consents to, his admission and treatment; and</w:t>
      </w:r>
    </w:p>
    <w:p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br/>
        <w:t>            (b)     includes a minor patient whose legal guardian may consent to his admission.</w:t>
      </w:r>
    </w:p>
    <w:p w:rsidR="00D27CF7" w:rsidRPr="00D27CF7" w:rsidRDefault="00D27CF7" w:rsidP="00EA1291">
      <w:pPr>
        <w:numPr>
          <w:ilvl w:val="0"/>
          <w:numId w:val="14"/>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16 of the Mental Care Act reads as follows-</w:t>
      </w:r>
    </w:p>
    <w:p w:rsidR="00D27CF7" w:rsidRDefault="00D27CF7" w:rsidP="00EA1291">
      <w:pPr>
        <w:shd w:val="clear" w:color="auto" w:fill="FFFFFF"/>
        <w:spacing w:after="0" w:line="276" w:lineRule="auto"/>
        <w:ind w:left="-284"/>
        <w:rPr>
          <w:rFonts w:ascii="Times New Roman" w:hAnsi="Times New Roman" w:cs="Times New Roman"/>
          <w:i/>
          <w:sz w:val="24"/>
        </w:rPr>
      </w:pPr>
      <w:r w:rsidRPr="00D27CF7">
        <w:rPr>
          <w:rFonts w:ascii="Times New Roman" w:hAnsi="Times New Roman" w:cs="Times New Roman"/>
          <w:i/>
          <w:sz w:val="24"/>
        </w:rPr>
        <w:t>            (1)  No person shall be administered treatment at a centre unless—</w:t>
      </w:r>
      <w:r w:rsidRPr="00D27CF7">
        <w:rPr>
          <w:rFonts w:ascii="Times New Roman" w:hAnsi="Times New Roman" w:cs="Times New Roman"/>
          <w:i/>
          <w:sz w:val="24"/>
        </w:rPr>
        <w:br/>
        <w:t>                (a) he suffers from a mental disorder; and</w:t>
      </w:r>
      <w:r w:rsidRPr="00D27CF7">
        <w:rPr>
          <w:rFonts w:ascii="Times New Roman" w:hAnsi="Times New Roman" w:cs="Times New Roman"/>
          <w:i/>
          <w:sz w:val="24"/>
        </w:rPr>
        <w:br/>
        <w:t>                (b) he or his next of kin consents to treatment.</w:t>
      </w:r>
      <w:r w:rsidRPr="00D27CF7">
        <w:rPr>
          <w:rFonts w:ascii="Times New Roman" w:hAnsi="Times New Roman" w:cs="Times New Roman"/>
          <w:i/>
          <w:sz w:val="24"/>
        </w:rPr>
        <w:br/>
        <w:t>            (2)  Where a person is unable to give his consent and his next of kin cannot be traced or refuses to give the consent, the treating psychiatrist shall submit the treatment plan specified in section 18 forthwith to the Commission for approval before any treatment is given.</w:t>
      </w:r>
    </w:p>
    <w:p w:rsidR="00BF0A39" w:rsidRDefault="00BF0A39" w:rsidP="00EA1291">
      <w:pPr>
        <w:shd w:val="clear" w:color="auto" w:fill="FFFFFF"/>
        <w:spacing w:after="0" w:line="276" w:lineRule="auto"/>
        <w:ind w:left="-284"/>
        <w:rPr>
          <w:rFonts w:ascii="Times New Roman" w:hAnsi="Times New Roman" w:cs="Times New Roman"/>
          <w:i/>
          <w:sz w:val="24"/>
        </w:rPr>
      </w:pPr>
    </w:p>
    <w:p w:rsidR="00BF0A39" w:rsidRDefault="00BF0A39" w:rsidP="00EA1291">
      <w:pPr>
        <w:shd w:val="clear" w:color="auto" w:fill="FFFFFF"/>
        <w:spacing w:after="0" w:line="276" w:lineRule="auto"/>
        <w:ind w:left="-284"/>
        <w:rPr>
          <w:rFonts w:ascii="Times New Roman" w:hAnsi="Times New Roman" w:cs="Times New Roman"/>
          <w:i/>
          <w:sz w:val="24"/>
        </w:rPr>
      </w:pPr>
    </w:p>
    <w:p w:rsidR="00BF0A39" w:rsidRPr="00D27CF7" w:rsidRDefault="00BF0A39" w:rsidP="00EA1291">
      <w:pPr>
        <w:shd w:val="clear" w:color="auto" w:fill="FFFFFF"/>
        <w:spacing w:after="0" w:line="276" w:lineRule="auto"/>
        <w:ind w:left="-284"/>
        <w:rPr>
          <w:rFonts w:ascii="Times New Roman" w:hAnsi="Times New Roman" w:cs="Times New Roman"/>
          <w:i/>
          <w:sz w:val="24"/>
        </w:rPr>
      </w:pPr>
    </w:p>
    <w:p w:rsidR="00BF0A39" w:rsidRDefault="00BF0A39" w:rsidP="00BF0A39">
      <w:pPr>
        <w:shd w:val="clear" w:color="auto" w:fill="FFFFFF"/>
        <w:spacing w:before="100" w:beforeAutospacing="1" w:after="100" w:afterAutospacing="1" w:line="276" w:lineRule="auto"/>
        <w:ind w:left="720"/>
        <w:rPr>
          <w:rFonts w:ascii="Times New Roman" w:hAnsi="Times New Roman" w:cs="Times New Roman"/>
          <w:i/>
          <w:sz w:val="24"/>
        </w:rPr>
      </w:pPr>
    </w:p>
    <w:p w:rsidR="00D27CF7" w:rsidRPr="00D27CF7" w:rsidRDefault="00D27CF7" w:rsidP="00EA1291">
      <w:pPr>
        <w:numPr>
          <w:ilvl w:val="0"/>
          <w:numId w:val="15"/>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17 of the Mental Health Act reads as follows-</w:t>
      </w:r>
    </w:p>
    <w:p w:rsidR="005257F1" w:rsidRPr="005257F1" w:rsidRDefault="00D27CF7" w:rsidP="00EA1291">
      <w:pPr>
        <w:pStyle w:val="ListParagraph"/>
        <w:numPr>
          <w:ilvl w:val="0"/>
          <w:numId w:val="22"/>
        </w:numPr>
        <w:shd w:val="clear" w:color="auto" w:fill="FFFFFF"/>
        <w:spacing w:after="0" w:line="276" w:lineRule="auto"/>
        <w:rPr>
          <w:rFonts w:ascii="Times New Roman" w:hAnsi="Times New Roman" w:cs="Times New Roman"/>
          <w:i/>
          <w:sz w:val="24"/>
        </w:rPr>
      </w:pPr>
      <w:r w:rsidRPr="005257F1">
        <w:rPr>
          <w:rFonts w:ascii="Times New Roman" w:hAnsi="Times New Roman" w:cs="Times New Roman"/>
          <w:i/>
          <w:sz w:val="24"/>
        </w:rPr>
        <w:t xml:space="preserve">A security patient may be administered treatment with his consent or the consent of </w:t>
      </w:r>
      <w:r w:rsidR="005257F1" w:rsidRPr="005257F1">
        <w:rPr>
          <w:rFonts w:ascii="Times New Roman" w:hAnsi="Times New Roman" w:cs="Times New Roman"/>
          <w:i/>
          <w:sz w:val="24"/>
        </w:rPr>
        <w:t xml:space="preserve">     </w:t>
      </w:r>
      <w:r w:rsidRPr="005257F1">
        <w:rPr>
          <w:rFonts w:ascii="Times New Roman" w:hAnsi="Times New Roman" w:cs="Times New Roman"/>
          <w:i/>
          <w:sz w:val="24"/>
        </w:rPr>
        <w:t>his next of kin.</w:t>
      </w:r>
    </w:p>
    <w:p w:rsidR="00D27CF7" w:rsidRPr="005257F1" w:rsidRDefault="00D27CF7" w:rsidP="00EA1291">
      <w:pPr>
        <w:pStyle w:val="ListParagraph"/>
        <w:shd w:val="clear" w:color="auto" w:fill="FFFFFF"/>
        <w:spacing w:after="0" w:line="276" w:lineRule="auto"/>
        <w:ind w:left="284"/>
        <w:rPr>
          <w:rFonts w:ascii="Times New Roman" w:hAnsi="Times New Roman" w:cs="Times New Roman"/>
          <w:i/>
          <w:sz w:val="24"/>
        </w:rPr>
      </w:pPr>
      <w:r w:rsidRPr="005257F1">
        <w:rPr>
          <w:rFonts w:ascii="Times New Roman" w:hAnsi="Times New Roman" w:cs="Times New Roman"/>
          <w:i/>
          <w:sz w:val="24"/>
        </w:rPr>
        <w:t> (2)  Where the security patient is unable to give his consent and his next of kin cannot be traced or refuses to give consent, a treatment plan shall be submitted to the Commission or the Managerial Committee, as the case may be, for approval before any treatment is given.</w:t>
      </w:r>
    </w:p>
    <w:p w:rsidR="00D27CF7" w:rsidRPr="00EA1291" w:rsidRDefault="00D27CF7" w:rsidP="00EA1291">
      <w:pPr>
        <w:numPr>
          <w:ilvl w:val="0"/>
          <w:numId w:val="16"/>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18 of the Mental Health Act reads as follows-</w:t>
      </w:r>
      <w:r w:rsidRPr="00D27CF7">
        <w:rPr>
          <w:rFonts w:ascii="Times New Roman" w:hAnsi="Times New Roman" w:cs="Times New Roman"/>
          <w:i/>
          <w:sz w:val="24"/>
        </w:rPr>
        <w:br/>
        <w:t>(1)  The Superintendent shall assign responsibility for a patient or security patient to a psychiatrist.</w:t>
      </w:r>
      <w:r w:rsidRPr="00EA1291">
        <w:rPr>
          <w:rFonts w:ascii="Times New Roman" w:hAnsi="Times New Roman" w:cs="Times New Roman"/>
          <w:i/>
          <w:sz w:val="24"/>
        </w:rPr>
        <w:br/>
        <w:t>(2)  The psychiatrist shall draw up an individual treatment plan in respect of every patient or security patient, as soon as practicable after his admission, for submission to the Commission or the Managerial Committee, as the case may be, for approval.</w:t>
      </w:r>
      <w:r w:rsidRPr="00EA1291">
        <w:rPr>
          <w:rFonts w:ascii="Times New Roman" w:hAnsi="Times New Roman" w:cs="Times New Roman"/>
          <w:i/>
          <w:sz w:val="24"/>
        </w:rPr>
        <w:br/>
        <w:t> (3)  The patient or security patient or his next of kin may participate in the formulation of the treatment plan.</w:t>
      </w:r>
      <w:r w:rsidRPr="00EA1291">
        <w:rPr>
          <w:rFonts w:ascii="Times New Roman" w:hAnsi="Times New Roman" w:cs="Times New Roman"/>
          <w:i/>
          <w:sz w:val="24"/>
        </w:rPr>
        <w:br/>
        <w:t>(4)  The plan shall include—</w:t>
      </w:r>
      <w:r w:rsidRPr="00EA1291">
        <w:rPr>
          <w:rFonts w:ascii="Times New Roman" w:hAnsi="Times New Roman" w:cs="Times New Roman"/>
          <w:i/>
          <w:sz w:val="24"/>
        </w:rPr>
        <w:br/>
        <w:t>          (a)     the nature, side effects and expected duration of the treatment proposed and any alternative treatment;</w:t>
      </w:r>
      <w:r w:rsidRPr="00EA1291">
        <w:rPr>
          <w:rFonts w:ascii="Times New Roman" w:hAnsi="Times New Roman" w:cs="Times New Roman"/>
          <w:i/>
          <w:sz w:val="24"/>
        </w:rPr>
        <w:br/>
        <w:t>          (b)     the nature and duration of any other non-psychiatric treatment that may be required.</w:t>
      </w:r>
      <w:r w:rsidRPr="00EA1291">
        <w:rPr>
          <w:rFonts w:ascii="Times New Roman" w:hAnsi="Times New Roman" w:cs="Times New Roman"/>
          <w:i/>
          <w:sz w:val="24"/>
        </w:rPr>
        <w:br/>
        <w:t>(5)  Where a treating psychiatrist considers that it is urgently necessary to administer treatment to a patient under section 16 (2) or a security patient under section 17 (2) in order to prevent immediate or imminent harm to the person or patient or any other person, as the case may be, he may administer such treatment prior to the submission of a treatment plan under this section.</w:t>
      </w:r>
    </w:p>
    <w:p w:rsidR="00D27CF7" w:rsidRPr="00D27CF7" w:rsidRDefault="00D27CF7" w:rsidP="00EA1291">
      <w:pPr>
        <w:numPr>
          <w:ilvl w:val="0"/>
          <w:numId w:val="17"/>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19 of the Mental Health Care Act reads as follows-</w:t>
      </w:r>
    </w:p>
    <w:p w:rsidR="00EA1291" w:rsidRDefault="00D27CF7" w:rsidP="00EA1291">
      <w:pPr>
        <w:shd w:val="clear" w:color="auto" w:fill="FFFFFF"/>
        <w:spacing w:after="0" w:line="276" w:lineRule="auto"/>
        <w:ind w:left="284"/>
        <w:rPr>
          <w:rFonts w:ascii="Times New Roman" w:hAnsi="Times New Roman" w:cs="Times New Roman"/>
          <w:i/>
          <w:sz w:val="24"/>
        </w:rPr>
      </w:pPr>
      <w:r w:rsidRPr="00D27CF7">
        <w:rPr>
          <w:rFonts w:ascii="Times New Roman" w:hAnsi="Times New Roman" w:cs="Times New Roman"/>
          <w:i/>
          <w:sz w:val="24"/>
        </w:rPr>
        <w:t>        (1)  No treatment by way of psychosurgery or electroconvulsive therapy or any non-</w:t>
      </w:r>
      <w:r w:rsidR="005257F1">
        <w:rPr>
          <w:rFonts w:ascii="Times New Roman" w:hAnsi="Times New Roman" w:cs="Times New Roman"/>
          <w:i/>
          <w:sz w:val="24"/>
        </w:rPr>
        <w:t xml:space="preserve"> </w:t>
      </w:r>
      <w:r w:rsidRPr="00D27CF7">
        <w:rPr>
          <w:rFonts w:ascii="Times New Roman" w:hAnsi="Times New Roman" w:cs="Times New Roman"/>
          <w:i/>
          <w:sz w:val="24"/>
        </w:rPr>
        <w:t>psychiatric treatment shall be administered to any person without—</w:t>
      </w:r>
      <w:r w:rsidRPr="00D27CF7">
        <w:rPr>
          <w:rFonts w:ascii="Times New Roman" w:hAnsi="Times New Roman" w:cs="Times New Roman"/>
          <w:i/>
          <w:sz w:val="24"/>
        </w:rPr>
        <w:br/>
        <w:t>                (a) the informed consent of the person and the consent of his next of kin; and</w:t>
      </w:r>
      <w:r w:rsidRPr="00D27CF7">
        <w:rPr>
          <w:rFonts w:ascii="Times New Roman" w:hAnsi="Times New Roman" w:cs="Times New Roman"/>
          <w:i/>
          <w:sz w:val="24"/>
        </w:rPr>
        <w:br/>
        <w:t>      </w:t>
      </w:r>
      <w:r w:rsidR="00EA1291">
        <w:rPr>
          <w:rFonts w:ascii="Times New Roman" w:hAnsi="Times New Roman" w:cs="Times New Roman"/>
          <w:i/>
          <w:sz w:val="24"/>
        </w:rPr>
        <w:t xml:space="preserve">         </w:t>
      </w:r>
      <w:r w:rsidRPr="00D27CF7">
        <w:rPr>
          <w:rFonts w:ascii="Times New Roman" w:hAnsi="Times New Roman" w:cs="Times New Roman"/>
          <w:i/>
          <w:sz w:val="24"/>
        </w:rPr>
        <w:t>(b)the advice of the treating psychiatrist.</w:t>
      </w:r>
      <w:r w:rsidRPr="00D27CF7">
        <w:rPr>
          <w:rFonts w:ascii="Times New Roman" w:hAnsi="Times New Roman" w:cs="Times New Roman"/>
          <w:i/>
          <w:sz w:val="24"/>
        </w:rPr>
        <w:br/>
        <w:t xml:space="preserve">        (2)  Where a person is under the age of 18, the informed consent of his next of kin </w:t>
      </w:r>
      <w:r w:rsidR="005257F1">
        <w:rPr>
          <w:rFonts w:ascii="Times New Roman" w:hAnsi="Times New Roman" w:cs="Times New Roman"/>
          <w:i/>
          <w:sz w:val="24"/>
        </w:rPr>
        <w:t xml:space="preserve"> </w:t>
      </w:r>
      <w:r w:rsidRPr="00D27CF7">
        <w:rPr>
          <w:rFonts w:ascii="Times New Roman" w:hAnsi="Times New Roman" w:cs="Times New Roman"/>
          <w:i/>
          <w:sz w:val="24"/>
        </w:rPr>
        <w:t>shall be sufficient for the purpose of the treatment specified in subsection (1).</w:t>
      </w:r>
    </w:p>
    <w:p w:rsidR="00EA1291" w:rsidRDefault="00D27CF7" w:rsidP="00EA1291">
      <w:pPr>
        <w:shd w:val="clear" w:color="auto" w:fill="FFFFFF"/>
        <w:spacing w:after="0" w:line="276" w:lineRule="auto"/>
        <w:ind w:left="284"/>
        <w:jc w:val="both"/>
        <w:rPr>
          <w:rFonts w:ascii="Times New Roman" w:hAnsi="Times New Roman" w:cs="Times New Roman"/>
          <w:i/>
          <w:sz w:val="24"/>
        </w:rPr>
      </w:pPr>
      <w:r w:rsidRPr="00D27CF7">
        <w:rPr>
          <w:rFonts w:ascii="Times New Roman" w:hAnsi="Times New Roman" w:cs="Times New Roman"/>
          <w:i/>
          <w:sz w:val="24"/>
        </w:rPr>
        <w:br/>
        <w:t xml:space="preserve">        (3)  Where the person is unable to give informed consent and his next of kin cannot be traced or refuses </w:t>
      </w:r>
      <w:r w:rsidR="00ED39BA" w:rsidRPr="00D27CF7">
        <w:rPr>
          <w:rFonts w:ascii="Times New Roman" w:hAnsi="Times New Roman" w:cs="Times New Roman"/>
          <w:i/>
          <w:sz w:val="24"/>
        </w:rPr>
        <w:t>to give</w:t>
      </w:r>
      <w:r w:rsidRPr="00D27CF7">
        <w:rPr>
          <w:rFonts w:ascii="Times New Roman" w:hAnsi="Times New Roman" w:cs="Times New Roman"/>
          <w:i/>
          <w:sz w:val="24"/>
        </w:rPr>
        <w:t> informed consent, the treatment plan shall be submitted to the Commission for approval before any   treatment is administered.</w:t>
      </w:r>
    </w:p>
    <w:p w:rsidR="00E43F43" w:rsidRDefault="00D27CF7" w:rsidP="00EA1291">
      <w:pPr>
        <w:shd w:val="clear" w:color="auto" w:fill="FFFFFF"/>
        <w:spacing w:after="0" w:line="276" w:lineRule="auto"/>
        <w:ind w:left="284"/>
        <w:jc w:val="both"/>
        <w:rPr>
          <w:rFonts w:ascii="Times New Roman" w:hAnsi="Times New Roman" w:cs="Times New Roman"/>
          <w:i/>
          <w:sz w:val="24"/>
        </w:rPr>
      </w:pPr>
      <w:r w:rsidRPr="00D27CF7">
        <w:rPr>
          <w:rFonts w:ascii="Times New Roman" w:hAnsi="Times New Roman" w:cs="Times New Roman"/>
          <w:i/>
          <w:sz w:val="24"/>
        </w:rPr>
        <w:br/>
        <w:t>        (4)  Any treatment administered under this section and the details of any informed consent shall be explicitly recorded in the record of the person receiving the treatment.</w:t>
      </w:r>
    </w:p>
    <w:p w:rsidR="00BF0A39" w:rsidRDefault="00BF0A39" w:rsidP="00EA1291">
      <w:pPr>
        <w:shd w:val="clear" w:color="auto" w:fill="FFFFFF"/>
        <w:spacing w:after="0" w:line="276" w:lineRule="auto"/>
        <w:ind w:left="284"/>
        <w:jc w:val="both"/>
        <w:rPr>
          <w:rFonts w:ascii="Times New Roman" w:hAnsi="Times New Roman" w:cs="Times New Roman"/>
          <w:i/>
          <w:sz w:val="24"/>
        </w:rPr>
      </w:pPr>
    </w:p>
    <w:p w:rsidR="00D27CF7" w:rsidRPr="00BF0A39" w:rsidRDefault="00D27CF7" w:rsidP="00A65A1F">
      <w:pPr>
        <w:shd w:val="clear" w:color="auto" w:fill="FFFFFF"/>
        <w:spacing w:after="0" w:line="276" w:lineRule="auto"/>
        <w:ind w:left="426"/>
        <w:jc w:val="both"/>
        <w:rPr>
          <w:rFonts w:ascii="Times New Roman" w:hAnsi="Times New Roman" w:cs="Times New Roman"/>
          <w:b/>
          <w:sz w:val="24"/>
          <w:u w:val="single"/>
        </w:rPr>
      </w:pPr>
      <w:r w:rsidRPr="00A65A1F">
        <w:rPr>
          <w:rFonts w:ascii="Times New Roman" w:hAnsi="Times New Roman" w:cs="Times New Roman"/>
          <w:i/>
          <w:sz w:val="24"/>
          <w:u w:val="single"/>
        </w:rPr>
        <w:lastRenderedPageBreak/>
        <w:br/>
      </w:r>
      <w:r w:rsidR="00A65A1F" w:rsidRPr="00BF0A39">
        <w:rPr>
          <w:rFonts w:ascii="Times New Roman" w:hAnsi="Times New Roman" w:cs="Times New Roman"/>
          <w:b/>
          <w:i/>
          <w:sz w:val="24"/>
          <w:szCs w:val="24"/>
        </w:rPr>
        <w:t>(b)</w:t>
      </w:r>
      <w:r w:rsidR="00A65A1F" w:rsidRPr="00BF0A39">
        <w:rPr>
          <w:rFonts w:ascii="Times New Roman" w:hAnsi="Times New Roman" w:cs="Times New Roman"/>
          <w:b/>
          <w:i/>
          <w:sz w:val="24"/>
          <w:szCs w:val="24"/>
          <w:u w:val="single"/>
        </w:rPr>
        <w:t xml:space="preserve"> Mauritius Blood Service Act</w:t>
      </w:r>
    </w:p>
    <w:p w:rsidR="00D27CF7" w:rsidRPr="00D27CF7" w:rsidRDefault="00D27CF7" w:rsidP="00EA1291">
      <w:pPr>
        <w:numPr>
          <w:ilvl w:val="0"/>
          <w:numId w:val="18"/>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4 of the Mauritius Blood Service Act (“the MBA”) provides for inter alia, the promotion of research and training in the field of transfusion medicine.</w:t>
      </w:r>
    </w:p>
    <w:p w:rsidR="00D27CF7" w:rsidRPr="00A65A1F" w:rsidRDefault="00D27CF7" w:rsidP="00EA1291">
      <w:pPr>
        <w:numPr>
          <w:ilvl w:val="0"/>
          <w:numId w:val="19"/>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 xml:space="preserve">Section 5 of the MBA provides that the service shall have such functions as are necessary to attain its objects most effectively and shall, inter alia, approve research </w:t>
      </w:r>
      <w:r w:rsidRPr="00A65A1F">
        <w:rPr>
          <w:rFonts w:ascii="Times New Roman" w:hAnsi="Times New Roman" w:cs="Times New Roman"/>
          <w:i/>
          <w:sz w:val="24"/>
        </w:rPr>
        <w:t xml:space="preserve">projects in relation to transfusion medicine and its practice. </w:t>
      </w:r>
    </w:p>
    <w:p w:rsidR="00A65A1F" w:rsidRPr="00BF0A39" w:rsidRDefault="00A65A1F" w:rsidP="00BF0A39">
      <w:pPr>
        <w:shd w:val="clear" w:color="auto" w:fill="FFFFFF"/>
        <w:spacing w:before="100" w:beforeAutospacing="1" w:after="100" w:afterAutospacing="1" w:line="276" w:lineRule="auto"/>
        <w:ind w:left="720" w:hanging="153"/>
        <w:jc w:val="both"/>
        <w:rPr>
          <w:rFonts w:ascii="Times New Roman" w:hAnsi="Times New Roman" w:cs="Times New Roman"/>
          <w:b/>
          <w:i/>
          <w:sz w:val="24"/>
          <w:szCs w:val="24"/>
          <w:u w:val="single"/>
        </w:rPr>
      </w:pPr>
      <w:r w:rsidRPr="00BF0A39">
        <w:rPr>
          <w:rFonts w:ascii="Times New Roman" w:hAnsi="Times New Roman" w:cs="Times New Roman"/>
          <w:b/>
          <w:i/>
          <w:sz w:val="24"/>
          <w:szCs w:val="24"/>
        </w:rPr>
        <w:t>(c)</w:t>
      </w:r>
      <w:r w:rsidRPr="00BF0A39">
        <w:rPr>
          <w:rFonts w:ascii="Times New Roman" w:hAnsi="Times New Roman" w:cs="Times New Roman"/>
          <w:b/>
          <w:i/>
          <w:sz w:val="24"/>
          <w:szCs w:val="24"/>
          <w:u w:val="single"/>
        </w:rPr>
        <w:t xml:space="preserve"> Clinical Trials Act</w:t>
      </w:r>
    </w:p>
    <w:p w:rsidR="00D27CF7" w:rsidRPr="00D27CF7" w:rsidRDefault="00D27CF7" w:rsidP="00EA1291">
      <w:pPr>
        <w:numPr>
          <w:ilvl w:val="0"/>
          <w:numId w:val="20"/>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2 of the Clinical Trials Act defines “clinical trials” as-</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(a)     an investigation in a subject intended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ind w:left="1560" w:hanging="1560"/>
        <w:jc w:val="both"/>
        <w:rPr>
          <w:rFonts w:ascii="Times New Roman" w:hAnsi="Times New Roman" w:cs="Times New Roman"/>
          <w:i/>
          <w:sz w:val="24"/>
        </w:rPr>
      </w:pPr>
      <w:r w:rsidRPr="00D27CF7">
        <w:rPr>
          <w:rFonts w:ascii="Times New Roman" w:hAnsi="Times New Roman" w:cs="Times New Roman"/>
          <w:i/>
          <w:sz w:val="24"/>
        </w:rPr>
        <w:t xml:space="preserve">                        (i)  to discover or verify the clinical or pharmaceutical effect of an </w:t>
      </w:r>
      <w:r w:rsidR="008A095C">
        <w:rPr>
          <w:rFonts w:ascii="Times New Roman" w:hAnsi="Times New Roman" w:cs="Times New Roman"/>
          <w:i/>
          <w:sz w:val="24"/>
        </w:rPr>
        <w:t xml:space="preserve">  </w:t>
      </w:r>
      <w:r w:rsidRPr="00D27CF7">
        <w:rPr>
          <w:rFonts w:ascii="Times New Roman" w:hAnsi="Times New Roman" w:cs="Times New Roman"/>
          <w:i/>
          <w:sz w:val="24"/>
        </w:rPr>
        <w:t>investigational medicinal product;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(ii) to identify any adverse reaction to an investigational medical product; or</w:t>
      </w:r>
    </w:p>
    <w:p w:rsidR="00D27CF7" w:rsidRPr="00D27CF7" w:rsidRDefault="00D27CF7" w:rsidP="00EA1291">
      <w:pPr>
        <w:shd w:val="clear" w:color="auto" w:fill="FFFFFF"/>
        <w:spacing w:after="0" w:line="276" w:lineRule="auto"/>
        <w:ind w:left="1418" w:hanging="1418"/>
        <w:jc w:val="both"/>
        <w:rPr>
          <w:rFonts w:ascii="Times New Roman" w:hAnsi="Times New Roman" w:cs="Times New Roman"/>
          <w:i/>
          <w:sz w:val="24"/>
        </w:rPr>
      </w:pPr>
      <w:r w:rsidRPr="00D27CF7">
        <w:rPr>
          <w:rFonts w:ascii="Times New Roman" w:hAnsi="Times New Roman" w:cs="Times New Roman"/>
          <w:i/>
          <w:sz w:val="24"/>
        </w:rPr>
        <w:t>                        (iii)   or to study the absorption, distribution, metabolism and excretion of such a product</w:t>
      </w:r>
      <w:r w:rsidR="008A095C">
        <w:rPr>
          <w:rFonts w:ascii="Times New Roman" w:hAnsi="Times New Roman" w:cs="Times New Roman"/>
          <w:i/>
          <w:sz w:val="24"/>
        </w:rPr>
        <w:t xml:space="preserve"> </w:t>
      </w:r>
      <w:r w:rsidRPr="00D27CF7">
        <w:rPr>
          <w:rFonts w:ascii="Times New Roman" w:hAnsi="Times New Roman" w:cs="Times New Roman"/>
          <w:i/>
          <w:sz w:val="24"/>
        </w:rPr>
        <w:t xml:space="preserve">for the purpose of ascertaining the safety or efficacy of the product, after its administration to the   subject;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(b)     the testing of a medical device on a subject;</w:t>
      </w:r>
    </w:p>
    <w:p w:rsidR="00D27CF7" w:rsidRPr="00D27CF7" w:rsidRDefault="00D27CF7" w:rsidP="00EA1291">
      <w:pPr>
        <w:numPr>
          <w:ilvl w:val="0"/>
          <w:numId w:val="21"/>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20 of the Clinical Trials Act provides for the protection of subjects, which reads as follows-</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(1)     No sponsor or investigator shall use a human being as a subject unless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8A095C" w:rsidRDefault="00D27CF7" w:rsidP="00EA1291">
      <w:pPr>
        <w:shd w:val="clear" w:color="auto" w:fill="FFFFFF"/>
        <w:spacing w:after="0" w:line="276" w:lineRule="auto"/>
        <w:ind w:left="1843" w:hanging="1843"/>
        <w:jc w:val="both"/>
        <w:rPr>
          <w:rFonts w:ascii="Times New Roman" w:hAnsi="Times New Roman" w:cs="Times New Roman"/>
          <w:i/>
          <w:sz w:val="24"/>
        </w:rPr>
      </w:pPr>
      <w:r w:rsidRPr="00D27CF7">
        <w:rPr>
          <w:rFonts w:ascii="Times New Roman" w:hAnsi="Times New Roman" w:cs="Times New Roman"/>
          <w:i/>
          <w:sz w:val="24"/>
        </w:rPr>
        <w:t>                    (a)      where the subject is of the age of 18 or over, he gives his written consent thereto;</w:t>
      </w:r>
    </w:p>
    <w:p w:rsidR="00D27CF7" w:rsidRPr="00D27CF7" w:rsidRDefault="00D27CF7" w:rsidP="00EA1291">
      <w:pPr>
        <w:shd w:val="clear" w:color="auto" w:fill="FFFFFF"/>
        <w:spacing w:after="0" w:line="276" w:lineRule="auto"/>
        <w:ind w:left="1843" w:hanging="1985"/>
        <w:jc w:val="both"/>
        <w:rPr>
          <w:rFonts w:ascii="Times New Roman" w:hAnsi="Times New Roman" w:cs="Times New Roman"/>
          <w:i/>
          <w:sz w:val="24"/>
        </w:rPr>
      </w:pPr>
      <w:r w:rsidRPr="00D27CF7">
        <w:rPr>
          <w:rFonts w:ascii="Times New Roman" w:hAnsi="Times New Roman" w:cs="Times New Roman"/>
          <w:i/>
          <w:sz w:val="24"/>
        </w:rPr>
        <w:t>                    (b)      where the subject is of the age of 18 or over but incapable of giving his consent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  his spouse, parent or guardian gives written consent thereto;</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(ii)  his participation in the clinical trial is essential; and</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ind w:left="1985" w:hanging="2127"/>
        <w:jc w:val="both"/>
        <w:rPr>
          <w:rFonts w:ascii="Times New Roman" w:hAnsi="Times New Roman" w:cs="Times New Roman"/>
          <w:i/>
          <w:sz w:val="24"/>
        </w:rPr>
      </w:pPr>
      <w:r w:rsidRPr="00D27CF7">
        <w:rPr>
          <w:rFonts w:ascii="Times New Roman" w:hAnsi="Times New Roman" w:cs="Times New Roman"/>
          <w:i/>
          <w:sz w:val="24"/>
        </w:rPr>
        <w:t>                            (iii) the clinical trial relates directly to the condition from which he is suffering;</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(c)      where the subject is under the age of 18 –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  his responsible party gives written consent thereto; and</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ind w:left="1985" w:hanging="1985"/>
        <w:jc w:val="both"/>
        <w:rPr>
          <w:rFonts w:ascii="Times New Roman" w:hAnsi="Times New Roman" w:cs="Times New Roman"/>
          <w:i/>
          <w:sz w:val="24"/>
        </w:rPr>
      </w:pPr>
      <w:r w:rsidRPr="00D27CF7">
        <w:rPr>
          <w:rFonts w:ascii="Times New Roman" w:hAnsi="Times New Roman" w:cs="Times New Roman"/>
          <w:i/>
          <w:sz w:val="24"/>
        </w:rPr>
        <w:t>                            (ii)  in case he is capable of forming an opinion, the sponsor and investigator are satisfied of his willingness to participate in the clinical trial.</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ind w:left="709" w:hanging="851"/>
        <w:jc w:val="both"/>
        <w:rPr>
          <w:rFonts w:ascii="Times New Roman" w:hAnsi="Times New Roman" w:cs="Times New Roman"/>
          <w:i/>
          <w:sz w:val="24"/>
        </w:rPr>
      </w:pPr>
      <w:r w:rsidRPr="00D27CF7">
        <w:rPr>
          <w:rFonts w:ascii="Times New Roman" w:hAnsi="Times New Roman" w:cs="Times New Roman"/>
          <w:i/>
          <w:sz w:val="24"/>
        </w:rPr>
        <w:lastRenderedPageBreak/>
        <w:t>        (2)     For the purposes of subsection (1), an investigator shall, before a clinical trial is conducted, give a full and reasonable explanation of the nature and object of the clinical trial and the risks involved, if any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(a)      where the subject is of the age of 18 or over, to the subject;</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ind w:left="851" w:hanging="851"/>
        <w:jc w:val="both"/>
        <w:rPr>
          <w:rFonts w:ascii="Times New Roman" w:hAnsi="Times New Roman" w:cs="Times New Roman"/>
          <w:i/>
          <w:sz w:val="24"/>
        </w:rPr>
      </w:pPr>
      <w:r w:rsidRPr="00D27CF7">
        <w:rPr>
          <w:rFonts w:ascii="Times New Roman" w:hAnsi="Times New Roman" w:cs="Times New Roman"/>
          <w:i/>
          <w:sz w:val="24"/>
        </w:rPr>
        <w:t>              (b)      where the subject is of the age of 18 or over but incapable of giving his consent, to hisn spouse, parent or guardian;</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(c)      where the subject is under the age of 18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      to his responsible party; and</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Pr="005A669C" w:rsidRDefault="00D27CF7" w:rsidP="00EA1291">
      <w:pPr>
        <w:shd w:val="clear" w:color="auto" w:fill="FFFFFF"/>
        <w:spacing w:after="0" w:line="276" w:lineRule="auto"/>
        <w:jc w:val="both"/>
        <w:rPr>
          <w:rFonts w:ascii="Calibri" w:eastAsia="Times New Roman" w:hAnsi="Calibri" w:cs="Calibri"/>
          <w:color w:val="000000"/>
          <w:sz w:val="24"/>
          <w:szCs w:val="24"/>
          <w:shd w:val="clear" w:color="auto" w:fill="FFFFFF"/>
          <w:lang w:val="en-MU" w:eastAsia="en-MU"/>
        </w:rPr>
      </w:pPr>
      <w:r w:rsidRPr="00D27CF7">
        <w:rPr>
          <w:rFonts w:ascii="Times New Roman" w:hAnsi="Times New Roman" w:cs="Times New Roman"/>
          <w:i/>
          <w:sz w:val="24"/>
        </w:rPr>
        <w:t>                    (ii)      to the subject himself according to his capacity of understanding</w:t>
      </w:r>
      <w:r w:rsidRPr="005A669C">
        <w:rPr>
          <w:rFonts w:ascii="Calibri" w:eastAsia="Times New Roman" w:hAnsi="Calibri" w:cs="Calibri"/>
          <w:i/>
          <w:iCs/>
          <w:color w:val="000000"/>
          <w:sz w:val="24"/>
          <w:szCs w:val="24"/>
          <w:shd w:val="clear" w:color="auto" w:fill="FFFFFF"/>
          <w:lang w:val="en-MU" w:eastAsia="en-MU"/>
        </w:rPr>
        <w:t>.</w:t>
      </w:r>
    </w:p>
    <w:p w:rsidR="00D27CF7" w:rsidRPr="005A669C" w:rsidRDefault="00D27CF7" w:rsidP="00EA1291">
      <w:pPr>
        <w:shd w:val="clear" w:color="auto" w:fill="FFFFFF"/>
        <w:spacing w:after="0" w:line="276" w:lineRule="auto"/>
        <w:jc w:val="both"/>
        <w:rPr>
          <w:rFonts w:ascii="Calibri" w:eastAsia="Times New Roman" w:hAnsi="Calibri" w:cs="Calibri"/>
          <w:color w:val="000000"/>
          <w:sz w:val="24"/>
          <w:szCs w:val="24"/>
          <w:shd w:val="clear" w:color="auto" w:fill="FFFFFF"/>
          <w:lang w:val="en-MU" w:eastAsia="en-MU"/>
        </w:rPr>
      </w:pPr>
      <w:r w:rsidRPr="005A669C">
        <w:rPr>
          <w:rFonts w:ascii="Calibri" w:eastAsia="Times New Roman" w:hAnsi="Calibri" w:cs="Calibri"/>
          <w:i/>
          <w:iCs/>
          <w:color w:val="000000"/>
          <w:sz w:val="24"/>
          <w:szCs w:val="24"/>
          <w:shd w:val="clear" w:color="auto" w:fill="FFFFFF"/>
          <w:lang w:val="en-MU" w:eastAsia="en-MU"/>
        </w:rPr>
        <w:t> </w:t>
      </w:r>
    </w:p>
    <w:p w:rsidR="00D27CF7" w:rsidRPr="00D27CF7" w:rsidRDefault="00D27CF7" w:rsidP="00EA1291">
      <w:pPr>
        <w:shd w:val="clear" w:color="auto" w:fill="FFFFFF"/>
        <w:spacing w:after="0" w:line="276" w:lineRule="auto"/>
        <w:ind w:left="993" w:hanging="851"/>
        <w:jc w:val="both"/>
        <w:rPr>
          <w:rFonts w:ascii="Times New Roman" w:hAnsi="Times New Roman" w:cs="Times New Roman"/>
          <w:i/>
          <w:sz w:val="24"/>
        </w:rPr>
      </w:pPr>
      <w:r w:rsidRPr="005A669C">
        <w:rPr>
          <w:rFonts w:ascii="Calibri" w:eastAsia="Times New Roman" w:hAnsi="Calibri" w:cs="Calibri"/>
          <w:i/>
          <w:iCs/>
          <w:color w:val="000000"/>
          <w:sz w:val="24"/>
          <w:szCs w:val="24"/>
          <w:shd w:val="clear" w:color="auto" w:fill="FFFFFF"/>
          <w:lang w:val="en-MU" w:eastAsia="en-MU"/>
        </w:rPr>
        <w:t>      </w:t>
      </w:r>
      <w:r w:rsidRPr="00D27CF7">
        <w:rPr>
          <w:rFonts w:ascii="Times New Roman" w:hAnsi="Times New Roman" w:cs="Times New Roman"/>
          <w:i/>
          <w:sz w:val="24"/>
        </w:rPr>
        <w:t>(3)     A subject may, at any time, withdraw from a clinical trial without incurring any liability.</w:t>
      </w:r>
    </w:p>
    <w:p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rsidR="00D27CF7" w:rsidRDefault="00D27CF7" w:rsidP="00ED39BA">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(4) No medical practitioner shall induce – </w:t>
      </w:r>
      <w:r w:rsidRPr="00D27CF7">
        <w:rPr>
          <w:rFonts w:ascii="Times New Roman" w:hAnsi="Times New Roman" w:cs="Times New Roman"/>
          <w:i/>
          <w:sz w:val="24"/>
        </w:rPr>
        <w:br/>
      </w:r>
      <w:r w:rsidRPr="00D27CF7">
        <w:rPr>
          <w:rFonts w:ascii="Times New Roman" w:hAnsi="Times New Roman" w:cs="Times New Roman"/>
          <w:i/>
          <w:sz w:val="24"/>
        </w:rPr>
        <w:br/>
        <w:t>     </w:t>
      </w:r>
      <w:proofErr w:type="gramStart"/>
      <w:r w:rsidRPr="00D27CF7">
        <w:rPr>
          <w:rFonts w:ascii="Times New Roman" w:hAnsi="Times New Roman" w:cs="Times New Roman"/>
          <w:i/>
          <w:sz w:val="24"/>
        </w:rPr>
        <w:t>   (</w:t>
      </w:r>
      <w:proofErr w:type="gramEnd"/>
      <w:r w:rsidRPr="00D27CF7">
        <w:rPr>
          <w:rFonts w:ascii="Times New Roman" w:hAnsi="Times New Roman" w:cs="Times New Roman"/>
          <w:i/>
          <w:sz w:val="24"/>
        </w:rPr>
        <w:t>a) a patient whom he is treating to consent to be a subject; or</w:t>
      </w:r>
    </w:p>
    <w:p w:rsidR="008A095C" w:rsidRPr="00D27CF7" w:rsidRDefault="008A095C" w:rsidP="00EA1291">
      <w:pPr>
        <w:shd w:val="clear" w:color="auto" w:fill="FFFFFF"/>
        <w:spacing w:after="0" w:line="276" w:lineRule="auto"/>
        <w:jc w:val="both"/>
        <w:rPr>
          <w:rFonts w:ascii="Times New Roman" w:hAnsi="Times New Roman" w:cs="Times New Roman"/>
          <w:i/>
          <w:sz w:val="24"/>
        </w:rPr>
      </w:pPr>
    </w:p>
    <w:p w:rsidR="00D27CF7" w:rsidRPr="00D27CF7" w:rsidRDefault="00D27CF7" w:rsidP="002F087D">
      <w:pPr>
        <w:shd w:val="clear" w:color="auto" w:fill="FFFFFF"/>
        <w:spacing w:after="0" w:line="276" w:lineRule="auto"/>
        <w:ind w:left="284" w:hanging="426"/>
        <w:rPr>
          <w:rFonts w:ascii="Times New Roman" w:hAnsi="Times New Roman" w:cs="Times New Roman"/>
          <w:i/>
          <w:sz w:val="24"/>
        </w:rPr>
      </w:pPr>
      <w:r w:rsidRPr="005A669C">
        <w:rPr>
          <w:rFonts w:ascii="Calibri" w:eastAsia="Times New Roman" w:hAnsi="Calibri" w:cs="Calibri"/>
          <w:i/>
          <w:iCs/>
          <w:color w:val="000000"/>
          <w:sz w:val="24"/>
          <w:szCs w:val="24"/>
          <w:shd w:val="clear" w:color="auto" w:fill="FFFFFF"/>
          <w:lang w:val="en-MU" w:eastAsia="en-MU"/>
        </w:rPr>
        <w:t>            (</w:t>
      </w:r>
      <w:r w:rsidRPr="00D27CF7">
        <w:rPr>
          <w:rFonts w:ascii="Times New Roman" w:hAnsi="Times New Roman" w:cs="Times New Roman"/>
          <w:i/>
          <w:sz w:val="24"/>
        </w:rPr>
        <w:t xml:space="preserve">b) the responsible party of a patient whom he is treating to consent to the patient being </w:t>
      </w:r>
      <w:r w:rsidR="002F087D">
        <w:rPr>
          <w:rFonts w:ascii="Times New Roman" w:hAnsi="Times New Roman" w:cs="Times New Roman"/>
          <w:i/>
          <w:sz w:val="24"/>
        </w:rPr>
        <w:t>a subject.</w:t>
      </w:r>
      <w:r w:rsidRPr="00D27CF7">
        <w:rPr>
          <w:rFonts w:ascii="Times New Roman" w:hAnsi="Times New Roman" w:cs="Times New Roman"/>
          <w:i/>
          <w:sz w:val="24"/>
        </w:rPr>
        <w:br/>
      </w:r>
      <w:proofErr w:type="gramStart"/>
      <w:r w:rsidRPr="00D27CF7">
        <w:rPr>
          <w:rFonts w:ascii="Times New Roman" w:hAnsi="Times New Roman" w:cs="Times New Roman"/>
          <w:i/>
          <w:sz w:val="24"/>
        </w:rPr>
        <w:t>   (</w:t>
      </w:r>
      <w:proofErr w:type="gramEnd"/>
      <w:r w:rsidRPr="00D27CF7">
        <w:rPr>
          <w:rFonts w:ascii="Times New Roman" w:hAnsi="Times New Roman" w:cs="Times New Roman"/>
          <w:i/>
          <w:sz w:val="24"/>
        </w:rPr>
        <w:t>5)     Subject to subsection (6), no person shall, by means of any threat or coercion or reward, compel or induce another person to be a subject.</w:t>
      </w:r>
      <w:r w:rsidRPr="00D27CF7">
        <w:rPr>
          <w:rFonts w:ascii="Times New Roman" w:hAnsi="Times New Roman" w:cs="Times New Roman"/>
          <w:i/>
          <w:sz w:val="24"/>
        </w:rPr>
        <w:br/>
      </w:r>
      <w:r w:rsidRPr="00D27CF7">
        <w:rPr>
          <w:rFonts w:ascii="Times New Roman" w:hAnsi="Times New Roman" w:cs="Times New Roman"/>
          <w:i/>
          <w:sz w:val="24"/>
        </w:rPr>
        <w:br/>
        <w:t>    (6)     Subsection (5) shall not apply to a sponsor who compensates a subject for his participation in a clinical trial.</w:t>
      </w:r>
    </w:p>
    <w:p w:rsidR="000D2E68"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br/>
        <w:t>    (7)     The Council shall publish guidelines on informed consent requirements which every sponsor and   investigator shall comply with.</w:t>
      </w:r>
      <w:r w:rsidRPr="00D27CF7">
        <w:rPr>
          <w:rFonts w:ascii="Times New Roman" w:hAnsi="Times New Roman" w:cs="Times New Roman"/>
          <w:i/>
          <w:sz w:val="24"/>
        </w:rPr>
        <w:br/>
        <w:t> </w:t>
      </w:r>
      <w:proofErr w:type="gramStart"/>
      <w:r w:rsidRPr="00D27CF7">
        <w:rPr>
          <w:rFonts w:ascii="Times New Roman" w:hAnsi="Times New Roman" w:cs="Times New Roman"/>
          <w:i/>
          <w:sz w:val="24"/>
        </w:rPr>
        <w:t>   (</w:t>
      </w:r>
      <w:proofErr w:type="gramEnd"/>
      <w:r w:rsidRPr="00D27CF7">
        <w:rPr>
          <w:rFonts w:ascii="Times New Roman" w:hAnsi="Times New Roman" w:cs="Times New Roman"/>
          <w:i/>
          <w:sz w:val="24"/>
        </w:rPr>
        <w:t xml:space="preserve">8)     In this section –  “responsible party” means the person who exercises parental authority over a subject under the Code Civil </w:t>
      </w:r>
      <w:proofErr w:type="spellStart"/>
      <w:r w:rsidRPr="00D27CF7">
        <w:rPr>
          <w:rFonts w:ascii="Times New Roman" w:hAnsi="Times New Roman" w:cs="Times New Roman"/>
          <w:i/>
          <w:sz w:val="24"/>
        </w:rPr>
        <w:t>Mauricien</w:t>
      </w:r>
      <w:proofErr w:type="spellEnd"/>
      <w:r w:rsidRPr="00D27CF7">
        <w:rPr>
          <w:rFonts w:ascii="Times New Roman" w:hAnsi="Times New Roman" w:cs="Times New Roman"/>
          <w:i/>
          <w:sz w:val="24"/>
        </w:rPr>
        <w:t>.</w:t>
      </w:r>
    </w:p>
    <w:p w:rsidR="00BF0A39" w:rsidRDefault="00BF0A39" w:rsidP="00EA1291">
      <w:pPr>
        <w:shd w:val="clear" w:color="auto" w:fill="FFFFFF"/>
        <w:spacing w:after="0" w:line="276" w:lineRule="auto"/>
        <w:jc w:val="both"/>
        <w:rPr>
          <w:rFonts w:ascii="Times New Roman" w:hAnsi="Times New Roman" w:cs="Times New Roman"/>
          <w:i/>
          <w:sz w:val="24"/>
        </w:rPr>
      </w:pPr>
    </w:p>
    <w:p w:rsidR="00BF0A39" w:rsidRPr="00BF0A39" w:rsidRDefault="00BF0A39" w:rsidP="00EA1291">
      <w:pPr>
        <w:shd w:val="clear" w:color="auto" w:fill="FFFFFF"/>
        <w:spacing w:after="0" w:line="276" w:lineRule="auto"/>
        <w:jc w:val="both"/>
        <w:rPr>
          <w:rFonts w:ascii="Times New Roman" w:hAnsi="Times New Roman" w:cs="Times New Roman"/>
          <w:b/>
          <w:sz w:val="24"/>
        </w:rPr>
      </w:pPr>
      <w:r>
        <w:rPr>
          <w:rFonts w:ascii="Times New Roman" w:hAnsi="Times New Roman" w:cs="Times New Roman"/>
          <w:b/>
          <w:sz w:val="24"/>
        </w:rPr>
        <w:t>Consent Forms</w:t>
      </w:r>
    </w:p>
    <w:p w:rsidR="000D2E68" w:rsidRPr="00D27CF7" w:rsidRDefault="000D2E68" w:rsidP="00EA1291">
      <w:pPr>
        <w:shd w:val="clear" w:color="auto" w:fill="FFFFFF"/>
        <w:spacing w:after="0" w:line="276" w:lineRule="auto"/>
        <w:rPr>
          <w:rFonts w:ascii="Times New Roman" w:hAnsi="Times New Roman" w:cs="Times New Roman"/>
          <w:i/>
          <w:sz w:val="24"/>
        </w:rPr>
      </w:pPr>
    </w:p>
    <w:p w:rsidR="004F65C0" w:rsidRDefault="004F65C0" w:rsidP="00EA1291">
      <w:pPr>
        <w:pStyle w:val="ListParagraph"/>
        <w:numPr>
          <w:ilvl w:val="0"/>
          <w:numId w:val="2"/>
        </w:numPr>
        <w:spacing w:line="276" w:lineRule="auto"/>
        <w:ind w:left="0" w:firstLine="0"/>
        <w:jc w:val="both"/>
        <w:rPr>
          <w:rFonts w:ascii="Times New Roman" w:hAnsi="Times New Roman" w:cs="Times New Roman"/>
          <w:sz w:val="24"/>
        </w:rPr>
      </w:pPr>
      <w:r w:rsidRPr="00012F13">
        <w:rPr>
          <w:rFonts w:ascii="Times New Roman" w:hAnsi="Times New Roman" w:cs="Times New Roman"/>
          <w:sz w:val="24"/>
        </w:rPr>
        <w:t>Public Hospitals have been using a generic multi-purpose Consent Form for years to record for admission, care and treatment and surgery.</w:t>
      </w:r>
      <w:r w:rsidR="0011661E">
        <w:rPr>
          <w:rFonts w:ascii="Times New Roman" w:hAnsi="Times New Roman" w:cs="Times New Roman"/>
          <w:sz w:val="24"/>
        </w:rPr>
        <w:t xml:space="preserve"> The system has been reviewed and currently there are </w:t>
      </w:r>
      <w:r w:rsidRPr="0011661E">
        <w:rPr>
          <w:rFonts w:ascii="Times New Roman" w:hAnsi="Times New Roman" w:cs="Times New Roman"/>
          <w:sz w:val="24"/>
        </w:rPr>
        <w:t xml:space="preserve">five new consent forms which individually cover consent for admission, care and </w:t>
      </w:r>
      <w:r w:rsidRPr="00A0196D">
        <w:rPr>
          <w:rFonts w:ascii="Times New Roman" w:hAnsi="Times New Roman" w:cs="Times New Roman"/>
          <w:sz w:val="24"/>
        </w:rPr>
        <w:t xml:space="preserve">treatment and surgery, acceptance and refusal of blood transfusion and release of health data. These forms </w:t>
      </w:r>
      <w:r w:rsidR="00075518" w:rsidRPr="00A0196D">
        <w:rPr>
          <w:rFonts w:ascii="Times New Roman" w:hAnsi="Times New Roman" w:cs="Times New Roman"/>
          <w:sz w:val="24"/>
        </w:rPr>
        <w:t xml:space="preserve">will be </w:t>
      </w:r>
      <w:r w:rsidRPr="00A0196D">
        <w:rPr>
          <w:rFonts w:ascii="Times New Roman" w:hAnsi="Times New Roman" w:cs="Times New Roman"/>
          <w:sz w:val="24"/>
        </w:rPr>
        <w:t>available for use</w:t>
      </w:r>
      <w:r w:rsidR="00075518" w:rsidRPr="00A0196D">
        <w:rPr>
          <w:rFonts w:ascii="Times New Roman" w:hAnsi="Times New Roman" w:cs="Times New Roman"/>
          <w:sz w:val="24"/>
        </w:rPr>
        <w:t xml:space="preserve"> as from February 2020</w:t>
      </w:r>
      <w:r w:rsidR="00047388" w:rsidRPr="00A0196D">
        <w:rPr>
          <w:rFonts w:ascii="Times New Roman" w:hAnsi="Times New Roman" w:cs="Times New Roman"/>
          <w:sz w:val="24"/>
        </w:rPr>
        <w:t xml:space="preserve"> and are</w:t>
      </w:r>
      <w:r w:rsidR="00047388">
        <w:rPr>
          <w:rFonts w:ascii="Times New Roman" w:hAnsi="Times New Roman" w:cs="Times New Roman"/>
          <w:sz w:val="24"/>
        </w:rPr>
        <w:t xml:space="preserve"> enclosed </w:t>
      </w:r>
      <w:r w:rsidR="00A0196D">
        <w:rPr>
          <w:rFonts w:ascii="Times New Roman" w:hAnsi="Times New Roman" w:cs="Times New Roman"/>
          <w:sz w:val="24"/>
        </w:rPr>
        <w:t xml:space="preserve">at </w:t>
      </w:r>
      <w:r w:rsidR="00A0196D" w:rsidRPr="00BF0A39">
        <w:rPr>
          <w:rFonts w:ascii="Times New Roman" w:hAnsi="Times New Roman" w:cs="Times New Roman"/>
          <w:b/>
          <w:i/>
          <w:sz w:val="24"/>
        </w:rPr>
        <w:t>Annexes I-V</w:t>
      </w:r>
      <w:r w:rsidR="00A0196D">
        <w:rPr>
          <w:rFonts w:ascii="Times New Roman" w:hAnsi="Times New Roman" w:cs="Times New Roman"/>
          <w:sz w:val="24"/>
        </w:rPr>
        <w:t>.</w:t>
      </w:r>
    </w:p>
    <w:p w:rsidR="00F11E31" w:rsidRDefault="00F11E31" w:rsidP="00F11E31">
      <w:pPr>
        <w:pStyle w:val="ListParagraph"/>
        <w:spacing w:line="276" w:lineRule="auto"/>
        <w:ind w:left="0"/>
        <w:jc w:val="both"/>
        <w:rPr>
          <w:rFonts w:ascii="Times New Roman" w:hAnsi="Times New Roman" w:cs="Times New Roman"/>
          <w:sz w:val="24"/>
        </w:rPr>
      </w:pPr>
    </w:p>
    <w:p w:rsidR="00106FA9" w:rsidRPr="0011661E" w:rsidRDefault="00F11E31" w:rsidP="00EA1291">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 xml:space="preserve">Moreover, a patient information pamphlet is being produced and distributed to sensitise the patients on </w:t>
      </w:r>
      <w:r w:rsidR="00984D1F">
        <w:rPr>
          <w:rFonts w:ascii="Times New Roman" w:hAnsi="Times New Roman" w:cs="Times New Roman"/>
          <w:sz w:val="24"/>
        </w:rPr>
        <w:t xml:space="preserve">the </w:t>
      </w:r>
      <w:r>
        <w:rPr>
          <w:rFonts w:ascii="Times New Roman" w:hAnsi="Times New Roman" w:cs="Times New Roman"/>
          <w:sz w:val="24"/>
        </w:rPr>
        <w:t xml:space="preserve">new consent forms and the various aspects of consents based on international </w:t>
      </w:r>
      <w:r>
        <w:rPr>
          <w:rFonts w:ascii="Times New Roman" w:hAnsi="Times New Roman" w:cs="Times New Roman"/>
          <w:sz w:val="24"/>
        </w:rPr>
        <w:lastRenderedPageBreak/>
        <w:t>best practices to ensure the safety of the patients and hospital staff. The documents would also be uploaded on the website</w:t>
      </w:r>
      <w:r w:rsidR="00AC3CAF">
        <w:rPr>
          <w:rFonts w:ascii="Times New Roman" w:hAnsi="Times New Roman" w:cs="Times New Roman"/>
          <w:sz w:val="24"/>
        </w:rPr>
        <w:t xml:space="preserve"> of Health and Wellness.</w:t>
      </w:r>
    </w:p>
    <w:p w:rsidR="004F65C0" w:rsidRPr="003E1A46" w:rsidRDefault="004F65C0" w:rsidP="00EA1291">
      <w:pPr>
        <w:pStyle w:val="ListParagraph"/>
        <w:spacing w:line="276" w:lineRule="auto"/>
        <w:ind w:left="0"/>
        <w:jc w:val="both"/>
        <w:rPr>
          <w:rFonts w:ascii="Times New Roman" w:hAnsi="Times New Roman" w:cs="Times New Roman"/>
          <w:sz w:val="20"/>
        </w:rPr>
      </w:pPr>
    </w:p>
    <w:p w:rsidR="0019659D" w:rsidRDefault="00AC3CAF" w:rsidP="0019659D">
      <w:pPr>
        <w:pStyle w:val="ListParagraph"/>
        <w:numPr>
          <w:ilvl w:val="0"/>
          <w:numId w:val="2"/>
        </w:numPr>
        <w:spacing w:line="276" w:lineRule="auto"/>
        <w:ind w:left="0" w:firstLine="0"/>
        <w:jc w:val="both"/>
        <w:rPr>
          <w:rFonts w:ascii="Times New Roman" w:hAnsi="Times New Roman" w:cs="Times New Roman"/>
          <w:sz w:val="24"/>
        </w:rPr>
      </w:pPr>
      <w:r w:rsidRPr="003E1A46">
        <w:rPr>
          <w:rFonts w:ascii="Times New Roman" w:hAnsi="Times New Roman" w:cs="Times New Roman"/>
          <w:sz w:val="24"/>
        </w:rPr>
        <w:t>The new consent forms and Patient Information Pamphlet have now made provision for researchers to seek patient consent to enable them to conduct surveys and studies. Previously</w:t>
      </w:r>
      <w:r w:rsidR="004F65C0" w:rsidRPr="003E1A46">
        <w:rPr>
          <w:rFonts w:ascii="Times New Roman" w:hAnsi="Times New Roman" w:cs="Times New Roman"/>
          <w:sz w:val="24"/>
        </w:rPr>
        <w:t>, it was not possible to undertake scientific research as patient consent was not available for the use of personal health data other than for care and treatment. It is believed that once the new forms are implemented, it would be easier to conduct surveys and research.</w:t>
      </w:r>
      <w:r w:rsidRPr="00AC3CAF">
        <w:rPr>
          <w:rFonts w:ascii="Times New Roman" w:hAnsi="Times New Roman" w:cs="Times New Roman"/>
          <w:sz w:val="24"/>
        </w:rPr>
        <w:t xml:space="preserve"> </w:t>
      </w:r>
      <w:r w:rsidRPr="003E1A46">
        <w:rPr>
          <w:rFonts w:ascii="Times New Roman" w:hAnsi="Times New Roman" w:cs="Times New Roman"/>
          <w:sz w:val="24"/>
        </w:rPr>
        <w:t>Specific Consent Forms may hereafter be implemented on a need’s basis.</w:t>
      </w:r>
    </w:p>
    <w:p w:rsidR="0019659D" w:rsidRPr="0019659D" w:rsidRDefault="0019659D" w:rsidP="0019659D">
      <w:pPr>
        <w:pStyle w:val="ListParagraph"/>
        <w:rPr>
          <w:rFonts w:ascii="Times New Roman" w:hAnsi="Times New Roman" w:cs="Times New Roman"/>
          <w:sz w:val="24"/>
        </w:rPr>
      </w:pPr>
    </w:p>
    <w:p w:rsidR="0019659D" w:rsidRPr="0019659D" w:rsidRDefault="0019659D" w:rsidP="0019659D">
      <w:pPr>
        <w:pStyle w:val="ListParagraph"/>
        <w:spacing w:line="276" w:lineRule="auto"/>
        <w:ind w:left="0"/>
        <w:jc w:val="both"/>
        <w:rPr>
          <w:rFonts w:ascii="Times New Roman" w:hAnsi="Times New Roman" w:cs="Times New Roman"/>
          <w:sz w:val="2"/>
        </w:rPr>
      </w:pPr>
    </w:p>
    <w:p w:rsidR="00034A93" w:rsidRDefault="0019659D" w:rsidP="0019659D">
      <w:pPr>
        <w:spacing w:line="276" w:lineRule="auto"/>
        <w:jc w:val="both"/>
        <w:rPr>
          <w:rFonts w:ascii="Times New Roman" w:hAnsi="Times New Roman" w:cs="Times New Roman"/>
          <w:b/>
          <w:sz w:val="24"/>
        </w:rPr>
      </w:pPr>
      <w:r w:rsidRPr="0019659D">
        <w:rPr>
          <w:rFonts w:ascii="Times New Roman" w:hAnsi="Times New Roman" w:cs="Times New Roman"/>
          <w:b/>
          <w:sz w:val="24"/>
        </w:rPr>
        <w:t>National Ethics Committee</w:t>
      </w:r>
    </w:p>
    <w:p w:rsidR="002F2830" w:rsidRPr="002F2830" w:rsidRDefault="0019659D" w:rsidP="002F2830">
      <w:pPr>
        <w:pStyle w:val="ListParagraph"/>
        <w:numPr>
          <w:ilvl w:val="0"/>
          <w:numId w:val="2"/>
        </w:numPr>
        <w:spacing w:line="276" w:lineRule="auto"/>
        <w:ind w:left="142" w:hanging="142"/>
        <w:jc w:val="both"/>
        <w:rPr>
          <w:rFonts w:ascii="Times New Roman" w:hAnsi="Times New Roman" w:cs="Times New Roman"/>
          <w:b/>
          <w:sz w:val="24"/>
        </w:rPr>
      </w:pPr>
      <w:r>
        <w:rPr>
          <w:rFonts w:ascii="Times New Roman" w:hAnsi="Times New Roman" w:cs="Times New Roman"/>
          <w:sz w:val="24"/>
        </w:rPr>
        <w:t xml:space="preserve">The </w:t>
      </w:r>
      <w:r w:rsidR="00ED08A0">
        <w:rPr>
          <w:rFonts w:ascii="Times New Roman" w:hAnsi="Times New Roman" w:cs="Times New Roman"/>
          <w:sz w:val="24"/>
        </w:rPr>
        <w:t xml:space="preserve">Ministry of Health and Wellness has set </w:t>
      </w:r>
      <w:r>
        <w:rPr>
          <w:rFonts w:ascii="Times New Roman" w:hAnsi="Times New Roman" w:cs="Times New Roman"/>
          <w:sz w:val="24"/>
        </w:rPr>
        <w:t>National Ethics Committee</w:t>
      </w:r>
      <w:r w:rsidR="002F2830">
        <w:rPr>
          <w:rFonts w:ascii="Times New Roman" w:hAnsi="Times New Roman" w:cs="Times New Roman"/>
          <w:sz w:val="24"/>
        </w:rPr>
        <w:t xml:space="preserve"> (</w:t>
      </w:r>
      <w:r w:rsidR="00FE391A">
        <w:rPr>
          <w:rFonts w:ascii="Times New Roman" w:hAnsi="Times New Roman" w:cs="Times New Roman"/>
          <w:sz w:val="24"/>
        </w:rPr>
        <w:t>NEC) in</w:t>
      </w:r>
      <w:r w:rsidR="00ED08A0">
        <w:rPr>
          <w:rFonts w:ascii="Times New Roman" w:hAnsi="Times New Roman" w:cs="Times New Roman"/>
          <w:sz w:val="24"/>
        </w:rPr>
        <w:t xml:space="preserve"> the early 2000’s</w:t>
      </w:r>
      <w:r>
        <w:rPr>
          <w:rFonts w:ascii="Times New Roman" w:hAnsi="Times New Roman" w:cs="Times New Roman"/>
          <w:sz w:val="24"/>
        </w:rPr>
        <w:t xml:space="preserve"> to provide, </w:t>
      </w:r>
      <w:r w:rsidRPr="00ED08A0">
        <w:rPr>
          <w:rFonts w:ascii="Times New Roman" w:hAnsi="Times New Roman" w:cs="Times New Roman"/>
          <w:i/>
          <w:sz w:val="24"/>
        </w:rPr>
        <w:t>inter alia</w:t>
      </w:r>
      <w:r>
        <w:rPr>
          <w:rFonts w:ascii="Times New Roman" w:hAnsi="Times New Roman" w:cs="Times New Roman"/>
          <w:sz w:val="24"/>
        </w:rPr>
        <w:t xml:space="preserve">, an oversight on medical research. </w:t>
      </w:r>
      <w:r w:rsidR="002F2830" w:rsidRPr="002F2830">
        <w:rPr>
          <w:rFonts w:ascii="Times New Roman" w:hAnsi="Times New Roman" w:cs="Times New Roman"/>
          <w:sz w:val="24"/>
        </w:rPr>
        <w:t>Any Body undergoing Scientific Research involving human subject has an obligation towards the NEC to:</w:t>
      </w:r>
    </w:p>
    <w:p w:rsidR="002F2830" w:rsidRDefault="002F2830" w:rsidP="002F2830">
      <w:pPr>
        <w:pStyle w:val="ListParagraph"/>
        <w:numPr>
          <w:ilvl w:val="0"/>
          <w:numId w:val="5"/>
        </w:numPr>
        <w:spacing w:line="276" w:lineRule="auto"/>
        <w:jc w:val="both"/>
        <w:rPr>
          <w:rFonts w:ascii="Times New Roman" w:hAnsi="Times New Roman" w:cs="Times New Roman"/>
          <w:sz w:val="24"/>
        </w:rPr>
      </w:pPr>
      <w:r w:rsidRPr="002F2830">
        <w:rPr>
          <w:rFonts w:ascii="Times New Roman" w:hAnsi="Times New Roman" w:cs="Times New Roman"/>
          <w:sz w:val="24"/>
        </w:rPr>
        <w:t>Submit a progress report on the approved research on a monthly basis.</w:t>
      </w:r>
    </w:p>
    <w:p w:rsidR="002F2830" w:rsidRPr="002F2830" w:rsidRDefault="002F2830" w:rsidP="002F2830">
      <w:pPr>
        <w:pStyle w:val="ListParagraph"/>
        <w:numPr>
          <w:ilvl w:val="0"/>
          <w:numId w:val="5"/>
        </w:numPr>
        <w:spacing w:line="276" w:lineRule="auto"/>
        <w:jc w:val="both"/>
        <w:rPr>
          <w:rFonts w:ascii="Times New Roman" w:hAnsi="Times New Roman" w:cs="Times New Roman"/>
          <w:sz w:val="24"/>
        </w:rPr>
      </w:pPr>
      <w:r w:rsidRPr="002F2830">
        <w:rPr>
          <w:rFonts w:ascii="Times New Roman" w:hAnsi="Times New Roman" w:cs="Times New Roman"/>
          <w:sz w:val="24"/>
        </w:rPr>
        <w:t>Notify the Committee of any amendment of recruitment or of consent form or of information to be submitted to research participants.</w:t>
      </w:r>
    </w:p>
    <w:p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Report serious, unexpected, unforeseen circumstances.</w:t>
      </w:r>
    </w:p>
    <w:p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Report any termination of the research project.</w:t>
      </w:r>
    </w:p>
    <w:p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Provide relevant information for ongoing review.</w:t>
      </w:r>
    </w:p>
    <w:p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Submit the Final Summary of the Final Report.</w:t>
      </w:r>
    </w:p>
    <w:p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Respect confidentiality issues throughout the project.</w:t>
      </w:r>
    </w:p>
    <w:p w:rsidR="002F2830" w:rsidRPr="002F2830" w:rsidRDefault="002F2830" w:rsidP="002F2830">
      <w:pPr>
        <w:pStyle w:val="ListParagraph"/>
        <w:spacing w:line="276" w:lineRule="auto"/>
        <w:ind w:left="142"/>
        <w:jc w:val="both"/>
        <w:rPr>
          <w:rFonts w:ascii="Times New Roman" w:hAnsi="Times New Roman" w:cs="Times New Roman"/>
          <w:b/>
          <w:sz w:val="24"/>
        </w:rPr>
      </w:pPr>
    </w:p>
    <w:p w:rsidR="0019659D" w:rsidRPr="00502DA1" w:rsidRDefault="002F2830" w:rsidP="0019659D">
      <w:pPr>
        <w:pStyle w:val="ListParagraph"/>
        <w:numPr>
          <w:ilvl w:val="0"/>
          <w:numId w:val="2"/>
        </w:numPr>
        <w:spacing w:line="276" w:lineRule="auto"/>
        <w:ind w:left="142" w:hanging="142"/>
        <w:jc w:val="both"/>
        <w:rPr>
          <w:rFonts w:ascii="Times New Roman" w:hAnsi="Times New Roman" w:cs="Times New Roman"/>
          <w:b/>
          <w:sz w:val="24"/>
        </w:rPr>
      </w:pPr>
      <w:r>
        <w:rPr>
          <w:rFonts w:ascii="Times New Roman" w:hAnsi="Times New Roman" w:cs="Times New Roman"/>
          <w:sz w:val="24"/>
        </w:rPr>
        <w:t>Moreover, the NEC has an Ethics Sub-Committee</w:t>
      </w:r>
      <w:r w:rsidR="001E088A">
        <w:rPr>
          <w:rFonts w:ascii="Times New Roman" w:hAnsi="Times New Roman" w:cs="Times New Roman"/>
          <w:sz w:val="24"/>
        </w:rPr>
        <w:t xml:space="preserve"> </w:t>
      </w:r>
      <w:r>
        <w:rPr>
          <w:rFonts w:ascii="Times New Roman" w:hAnsi="Times New Roman" w:cs="Times New Roman"/>
          <w:sz w:val="24"/>
        </w:rPr>
        <w:t>whereby a</w:t>
      </w:r>
      <w:r w:rsidR="001E088A">
        <w:rPr>
          <w:rFonts w:ascii="Times New Roman" w:hAnsi="Times New Roman" w:cs="Times New Roman"/>
          <w:sz w:val="24"/>
        </w:rPr>
        <w:t xml:space="preserve">ll research projects are </w:t>
      </w:r>
      <w:r w:rsidR="00502DA1">
        <w:rPr>
          <w:rFonts w:ascii="Times New Roman" w:hAnsi="Times New Roman" w:cs="Times New Roman"/>
          <w:sz w:val="24"/>
        </w:rPr>
        <w:t>examined,</w:t>
      </w:r>
      <w:r w:rsidR="001E088A">
        <w:rPr>
          <w:rFonts w:ascii="Times New Roman" w:hAnsi="Times New Roman" w:cs="Times New Roman"/>
          <w:sz w:val="24"/>
        </w:rPr>
        <w:t xml:space="preserve"> on </w:t>
      </w:r>
      <w:r w:rsidR="00502DA1">
        <w:rPr>
          <w:rFonts w:ascii="Times New Roman" w:hAnsi="Times New Roman" w:cs="Times New Roman"/>
          <w:sz w:val="24"/>
        </w:rPr>
        <w:t>a regular basis.</w:t>
      </w:r>
      <w:r w:rsidR="006D5192">
        <w:rPr>
          <w:rFonts w:ascii="Times New Roman" w:hAnsi="Times New Roman" w:cs="Times New Roman"/>
          <w:sz w:val="24"/>
        </w:rPr>
        <w:t xml:space="preserve"> (As per composition at </w:t>
      </w:r>
      <w:r w:rsidR="006D5192" w:rsidRPr="006D5192">
        <w:rPr>
          <w:rFonts w:ascii="Times New Roman" w:hAnsi="Times New Roman" w:cs="Times New Roman"/>
          <w:b/>
          <w:i/>
          <w:sz w:val="24"/>
        </w:rPr>
        <w:t xml:space="preserve">Annex </w:t>
      </w:r>
      <w:r>
        <w:rPr>
          <w:rFonts w:ascii="Times New Roman" w:hAnsi="Times New Roman" w:cs="Times New Roman"/>
          <w:b/>
          <w:i/>
          <w:sz w:val="24"/>
        </w:rPr>
        <w:t>A</w:t>
      </w:r>
      <w:r w:rsidR="006D5192">
        <w:rPr>
          <w:rFonts w:ascii="Times New Roman" w:hAnsi="Times New Roman" w:cs="Times New Roman"/>
          <w:sz w:val="24"/>
        </w:rPr>
        <w:t>)</w:t>
      </w:r>
    </w:p>
    <w:p w:rsidR="00502DA1" w:rsidRPr="00502DA1" w:rsidRDefault="00502DA1" w:rsidP="00502DA1">
      <w:pPr>
        <w:pStyle w:val="ListParagraph"/>
        <w:spacing w:line="276" w:lineRule="auto"/>
        <w:ind w:left="142"/>
        <w:jc w:val="both"/>
        <w:rPr>
          <w:rFonts w:ascii="Times New Roman" w:hAnsi="Times New Roman" w:cs="Times New Roman"/>
          <w:b/>
          <w:sz w:val="24"/>
        </w:rPr>
      </w:pPr>
    </w:p>
    <w:p w:rsidR="00502DA1" w:rsidRPr="006D5192" w:rsidRDefault="00502DA1" w:rsidP="0019659D">
      <w:pPr>
        <w:pStyle w:val="ListParagraph"/>
        <w:numPr>
          <w:ilvl w:val="0"/>
          <w:numId w:val="2"/>
        </w:numPr>
        <w:spacing w:line="276" w:lineRule="auto"/>
        <w:ind w:left="142" w:hanging="142"/>
        <w:jc w:val="both"/>
        <w:rPr>
          <w:rFonts w:ascii="Times New Roman" w:hAnsi="Times New Roman" w:cs="Times New Roman"/>
          <w:sz w:val="24"/>
        </w:rPr>
      </w:pPr>
      <w:r w:rsidRPr="006D5192">
        <w:rPr>
          <w:rFonts w:ascii="Times New Roman" w:hAnsi="Times New Roman" w:cs="Times New Roman"/>
          <w:sz w:val="24"/>
        </w:rPr>
        <w:t xml:space="preserve">The Ethics Sub-Committee reviews all Bio-medical Research involving human subjects in a hospital setting. It considers the research proposal, </w:t>
      </w:r>
      <w:r w:rsidR="006D5192" w:rsidRPr="006D5192">
        <w:rPr>
          <w:rFonts w:ascii="Times New Roman" w:hAnsi="Times New Roman" w:cs="Times New Roman"/>
          <w:sz w:val="24"/>
        </w:rPr>
        <w:t>looks at</w:t>
      </w:r>
      <w:r w:rsidRPr="006D5192">
        <w:rPr>
          <w:rFonts w:ascii="Times New Roman" w:hAnsi="Times New Roman" w:cs="Times New Roman"/>
          <w:sz w:val="24"/>
        </w:rPr>
        <w:t xml:space="preserve"> the justifications for the study, the objectives of the research, the methodology and sampling of the study. It considers the methodology and sampling of the study. It considers the methodological soundness of the research as well as ethical issue such as whether privacy of research subjects is protected as well as the confidentiality </w:t>
      </w:r>
      <w:r w:rsidR="006D5192" w:rsidRPr="006D5192">
        <w:rPr>
          <w:rFonts w:ascii="Times New Roman" w:hAnsi="Times New Roman" w:cs="Times New Roman"/>
          <w:sz w:val="24"/>
        </w:rPr>
        <w:t>of their personal information.</w:t>
      </w:r>
    </w:p>
    <w:p w:rsidR="006D5192" w:rsidRPr="006D5192" w:rsidRDefault="006D5192" w:rsidP="006D5192">
      <w:pPr>
        <w:pStyle w:val="ListParagraph"/>
        <w:rPr>
          <w:rFonts w:ascii="Times New Roman" w:hAnsi="Times New Roman" w:cs="Times New Roman"/>
          <w:b/>
          <w:sz w:val="24"/>
        </w:rPr>
      </w:pPr>
    </w:p>
    <w:p w:rsidR="006D5192" w:rsidRPr="006D5192" w:rsidRDefault="006D5192" w:rsidP="006D5192">
      <w:pPr>
        <w:pStyle w:val="ListParagraph"/>
        <w:spacing w:line="276" w:lineRule="auto"/>
        <w:ind w:left="142"/>
        <w:jc w:val="both"/>
        <w:rPr>
          <w:rFonts w:ascii="Times New Roman" w:hAnsi="Times New Roman" w:cs="Times New Roman"/>
          <w:b/>
          <w:sz w:val="8"/>
        </w:rPr>
      </w:pPr>
    </w:p>
    <w:p w:rsidR="00034A93" w:rsidRDefault="00034A93" w:rsidP="00EA1291">
      <w:pPr>
        <w:spacing w:line="276" w:lineRule="auto"/>
        <w:jc w:val="both"/>
        <w:rPr>
          <w:rFonts w:ascii="Times New Roman" w:hAnsi="Times New Roman" w:cs="Times New Roman"/>
          <w:sz w:val="18"/>
        </w:rPr>
      </w:pPr>
    </w:p>
    <w:p w:rsidR="00ED39BA" w:rsidRDefault="00ED39BA" w:rsidP="00EA1291">
      <w:pPr>
        <w:spacing w:line="276" w:lineRule="auto"/>
        <w:jc w:val="both"/>
        <w:rPr>
          <w:rFonts w:ascii="Times New Roman" w:hAnsi="Times New Roman" w:cs="Times New Roman"/>
          <w:sz w:val="18"/>
        </w:rPr>
      </w:pPr>
    </w:p>
    <w:p w:rsidR="00ED39BA" w:rsidRDefault="00ED39BA" w:rsidP="00EA1291">
      <w:pPr>
        <w:spacing w:line="276" w:lineRule="auto"/>
        <w:jc w:val="both"/>
        <w:rPr>
          <w:rFonts w:ascii="Times New Roman" w:hAnsi="Times New Roman" w:cs="Times New Roman"/>
          <w:sz w:val="18"/>
        </w:rPr>
      </w:pPr>
    </w:p>
    <w:p w:rsidR="00ED39BA" w:rsidRDefault="00ED39BA" w:rsidP="00EA1291">
      <w:pPr>
        <w:spacing w:line="276" w:lineRule="auto"/>
        <w:jc w:val="both"/>
        <w:rPr>
          <w:rFonts w:ascii="Times New Roman" w:hAnsi="Times New Roman" w:cs="Times New Roman"/>
          <w:sz w:val="18"/>
        </w:rPr>
      </w:pPr>
    </w:p>
    <w:p w:rsidR="002E6336" w:rsidRDefault="002E6336" w:rsidP="00EA1291">
      <w:pPr>
        <w:spacing w:line="276" w:lineRule="auto"/>
        <w:jc w:val="both"/>
        <w:rPr>
          <w:rFonts w:ascii="Times New Roman" w:hAnsi="Times New Roman" w:cs="Times New Roman"/>
          <w:sz w:val="18"/>
        </w:rPr>
      </w:pPr>
    </w:p>
    <w:p w:rsidR="00ED39BA" w:rsidRPr="00B90ADE" w:rsidRDefault="00ED39BA" w:rsidP="00EA1291">
      <w:pPr>
        <w:spacing w:line="276" w:lineRule="auto"/>
        <w:jc w:val="both"/>
        <w:rPr>
          <w:rFonts w:ascii="Times New Roman" w:hAnsi="Times New Roman" w:cs="Times New Roman"/>
          <w:sz w:val="18"/>
        </w:rPr>
      </w:pPr>
    </w:p>
    <w:p w:rsidR="00672015" w:rsidRDefault="00672015" w:rsidP="00EA1291">
      <w:pPr>
        <w:spacing w:line="276" w:lineRule="auto"/>
        <w:jc w:val="both"/>
        <w:rPr>
          <w:rFonts w:ascii="Times New Roman" w:hAnsi="Times New Roman" w:cs="Times New Roman"/>
          <w:b/>
          <w:sz w:val="24"/>
        </w:rPr>
      </w:pPr>
    </w:p>
    <w:p w:rsidR="00672015" w:rsidRDefault="00672015" w:rsidP="00EA1291">
      <w:pPr>
        <w:spacing w:line="276" w:lineRule="auto"/>
        <w:jc w:val="both"/>
        <w:rPr>
          <w:rFonts w:ascii="Times New Roman" w:hAnsi="Times New Roman" w:cs="Times New Roman"/>
          <w:b/>
          <w:sz w:val="24"/>
        </w:rPr>
      </w:pPr>
    </w:p>
    <w:p w:rsidR="00672015" w:rsidRDefault="00672015" w:rsidP="00EA1291">
      <w:pPr>
        <w:spacing w:line="276" w:lineRule="auto"/>
        <w:jc w:val="both"/>
        <w:rPr>
          <w:rFonts w:ascii="Times New Roman" w:hAnsi="Times New Roman" w:cs="Times New Roman"/>
          <w:b/>
          <w:sz w:val="24"/>
        </w:rPr>
      </w:pPr>
    </w:p>
    <w:p w:rsidR="00034A93" w:rsidRPr="00550208" w:rsidRDefault="00034A93" w:rsidP="00EA1291">
      <w:pPr>
        <w:spacing w:line="276" w:lineRule="auto"/>
        <w:jc w:val="both"/>
        <w:rPr>
          <w:rFonts w:ascii="Times New Roman" w:hAnsi="Times New Roman" w:cs="Times New Roman"/>
          <w:b/>
          <w:sz w:val="24"/>
        </w:rPr>
      </w:pPr>
      <w:r w:rsidRPr="00550208">
        <w:rPr>
          <w:rFonts w:ascii="Times New Roman" w:hAnsi="Times New Roman" w:cs="Times New Roman"/>
          <w:b/>
          <w:sz w:val="24"/>
        </w:rPr>
        <w:lastRenderedPageBreak/>
        <w:t>Initiatives taken at National Level to promote and ensure the rights of persons with disabilities and bioethical issues</w:t>
      </w:r>
    </w:p>
    <w:p w:rsidR="00812852" w:rsidRDefault="00812852" w:rsidP="00EA1291">
      <w:pPr>
        <w:pStyle w:val="ListParagraph"/>
        <w:numPr>
          <w:ilvl w:val="0"/>
          <w:numId w:val="2"/>
        </w:numPr>
        <w:spacing w:line="276" w:lineRule="auto"/>
        <w:ind w:left="0" w:firstLine="0"/>
        <w:jc w:val="both"/>
        <w:rPr>
          <w:rFonts w:ascii="Times New Roman" w:hAnsi="Times New Roman" w:cs="Times New Roman"/>
          <w:sz w:val="24"/>
          <w:szCs w:val="24"/>
        </w:rPr>
      </w:pPr>
      <w:r>
        <w:rPr>
          <w:rFonts w:ascii="Times New Roman" w:hAnsi="Times New Roman" w:cs="Times New Roman"/>
          <w:sz w:val="24"/>
        </w:rPr>
        <w:t>The Constitution of Mauritius provides an equivocal right for every citizen to be treated equally and to live a life free from discrimination.</w:t>
      </w:r>
      <w:r w:rsidR="002825B8">
        <w:rPr>
          <w:rFonts w:ascii="Times New Roman" w:hAnsi="Times New Roman" w:cs="Times New Roman"/>
          <w:sz w:val="24"/>
        </w:rPr>
        <w:t xml:space="preserve"> The Disabled Persons Act has been amended in 2012 to make better provision for the promotion of the access of persons with disabilities to employment. The definition of “disabled person” has been under the said Act and now encompasses a person who is certified by the Training and Employment of </w:t>
      </w:r>
      <w:r w:rsidR="002825B8" w:rsidRPr="005426AB">
        <w:rPr>
          <w:rFonts w:ascii="Times New Roman" w:hAnsi="Times New Roman" w:cs="Times New Roman"/>
          <w:sz w:val="24"/>
          <w:szCs w:val="24"/>
        </w:rPr>
        <w:t>Disabled Persons Board to have  a long term physical disfigurement or physical, mental or sensory disability, including a visual, hearing or speech functional disability, which gives rise to barriers or prejudices impeding his participation at an equal with other members of society in major life activities, undertakings or fields of employment that are open to other members of society and, of course, who is willing and able to work.</w:t>
      </w:r>
    </w:p>
    <w:p w:rsidR="008F2DB0" w:rsidRPr="0053780E" w:rsidRDefault="008F2DB0" w:rsidP="00EA1291">
      <w:pPr>
        <w:pStyle w:val="ListParagraph"/>
        <w:spacing w:line="276" w:lineRule="auto"/>
        <w:ind w:left="0"/>
        <w:jc w:val="both"/>
        <w:rPr>
          <w:rFonts w:ascii="Times New Roman" w:hAnsi="Times New Roman" w:cs="Times New Roman"/>
          <w:sz w:val="24"/>
          <w:szCs w:val="24"/>
        </w:rPr>
      </w:pPr>
    </w:p>
    <w:p w:rsidR="00034A93" w:rsidRDefault="00550208" w:rsidP="00EA1291">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T</w:t>
      </w:r>
      <w:r w:rsidR="00034A93" w:rsidRPr="00A4563B">
        <w:rPr>
          <w:rFonts w:ascii="Times New Roman" w:hAnsi="Times New Roman" w:cs="Times New Roman"/>
          <w:sz w:val="24"/>
        </w:rPr>
        <w:t xml:space="preserve">o enable access to healthcare facilities and improve the quality of life of the disabled, </w:t>
      </w:r>
      <w:r w:rsidR="00A65A1F">
        <w:rPr>
          <w:rFonts w:ascii="Times New Roman" w:hAnsi="Times New Roman" w:cs="Times New Roman"/>
          <w:sz w:val="24"/>
        </w:rPr>
        <w:t xml:space="preserve">services of </w:t>
      </w:r>
      <w:r w:rsidR="00034A93" w:rsidRPr="00A4563B">
        <w:rPr>
          <w:rFonts w:ascii="Times New Roman" w:hAnsi="Times New Roman" w:cs="Times New Roman"/>
          <w:sz w:val="24"/>
        </w:rPr>
        <w:t xml:space="preserve">Social Worker </w:t>
      </w:r>
      <w:r w:rsidR="00A65A1F">
        <w:rPr>
          <w:rFonts w:ascii="Times New Roman" w:hAnsi="Times New Roman" w:cs="Times New Roman"/>
          <w:sz w:val="24"/>
        </w:rPr>
        <w:t>are provided to assist the Ministry of Health and Wellness and patients with disabilities as follows:</w:t>
      </w:r>
    </w:p>
    <w:p w:rsidR="00550208" w:rsidRPr="00550208" w:rsidRDefault="00550208" w:rsidP="00550208">
      <w:pPr>
        <w:pStyle w:val="ListParagraph"/>
        <w:rPr>
          <w:rFonts w:ascii="Times New Roman" w:hAnsi="Times New Roman" w:cs="Times New Roman"/>
          <w:sz w:val="24"/>
        </w:rPr>
      </w:pPr>
    </w:p>
    <w:p w:rsidR="00550208" w:rsidRPr="00550208" w:rsidRDefault="00550208" w:rsidP="00550208">
      <w:pPr>
        <w:pStyle w:val="ListParagraph"/>
        <w:spacing w:line="276" w:lineRule="auto"/>
        <w:ind w:left="0"/>
        <w:jc w:val="both"/>
        <w:rPr>
          <w:rFonts w:ascii="Times New Roman" w:hAnsi="Times New Roman" w:cs="Times New Roman"/>
          <w:sz w:val="2"/>
        </w:rPr>
      </w:pPr>
    </w:p>
    <w:p w:rsidR="00034A93" w:rsidRPr="00550208" w:rsidRDefault="00550208" w:rsidP="00550208">
      <w:pPr>
        <w:pStyle w:val="ListParagraph"/>
        <w:numPr>
          <w:ilvl w:val="0"/>
          <w:numId w:val="2"/>
        </w:numPr>
        <w:spacing w:line="276" w:lineRule="auto"/>
        <w:ind w:left="567" w:hanging="567"/>
        <w:jc w:val="both"/>
        <w:rPr>
          <w:rFonts w:ascii="Times New Roman" w:hAnsi="Times New Roman" w:cs="Times New Roman"/>
          <w:sz w:val="24"/>
        </w:rPr>
      </w:pPr>
      <w:r>
        <w:rPr>
          <w:rFonts w:ascii="Times New Roman" w:hAnsi="Times New Roman" w:cs="Times New Roman"/>
          <w:sz w:val="24"/>
        </w:rPr>
        <w:t xml:space="preserve">   </w:t>
      </w:r>
      <w:r w:rsidRPr="00550208">
        <w:rPr>
          <w:rFonts w:ascii="Times New Roman" w:hAnsi="Times New Roman" w:cs="Times New Roman"/>
          <w:sz w:val="24"/>
        </w:rPr>
        <w:t>The Medical</w:t>
      </w:r>
      <w:r w:rsidR="00034A93" w:rsidRPr="00550208">
        <w:rPr>
          <w:rFonts w:ascii="Times New Roman" w:hAnsi="Times New Roman" w:cs="Times New Roman"/>
          <w:sz w:val="24"/>
        </w:rPr>
        <w:t xml:space="preserve"> Social Worker </w:t>
      </w:r>
      <w:r w:rsidRPr="00550208">
        <w:rPr>
          <w:rFonts w:ascii="Times New Roman" w:hAnsi="Times New Roman" w:cs="Times New Roman"/>
          <w:sz w:val="24"/>
        </w:rPr>
        <w:t>assist</w:t>
      </w:r>
      <w:r w:rsidR="00034A93" w:rsidRPr="00550208">
        <w:rPr>
          <w:rFonts w:ascii="Times New Roman" w:hAnsi="Times New Roman" w:cs="Times New Roman"/>
          <w:sz w:val="24"/>
        </w:rPr>
        <w:t xml:space="preserve"> patients with disabilities</w:t>
      </w:r>
      <w:r w:rsidRPr="00550208">
        <w:rPr>
          <w:rFonts w:ascii="Times New Roman" w:hAnsi="Times New Roman" w:cs="Times New Roman"/>
          <w:sz w:val="24"/>
        </w:rPr>
        <w:t xml:space="preserve"> as follows</w:t>
      </w:r>
    </w:p>
    <w:p w:rsidR="00034A93" w:rsidRDefault="009A2064"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 xml:space="preserve">Arrangement of where possible, for the conduct of </w:t>
      </w:r>
      <w:r w:rsidR="00D44D71">
        <w:rPr>
          <w:rFonts w:ascii="Times New Roman" w:hAnsi="Times New Roman" w:cs="Times New Roman"/>
          <w:sz w:val="24"/>
        </w:rPr>
        <w:t>social enquiry/ casework</w:t>
      </w:r>
    </w:p>
    <w:p w:rsidR="00034A93" w:rsidRDefault="00034A93"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Social/ Family/ financial support (Case is discussed with relatives concerning the issue of concern)- Who is providing care to the patient at home.</w:t>
      </w:r>
    </w:p>
    <w:p w:rsidR="00034A93" w:rsidRDefault="00034A93"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Counselling</w:t>
      </w:r>
    </w:p>
    <w:p w:rsidR="00034A93" w:rsidRDefault="00034A93"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 xml:space="preserve">Liaise </w:t>
      </w:r>
      <w:r w:rsidR="00D44D71">
        <w:rPr>
          <w:rFonts w:ascii="Times New Roman" w:hAnsi="Times New Roman" w:cs="Times New Roman"/>
          <w:sz w:val="24"/>
        </w:rPr>
        <w:t xml:space="preserve">on </w:t>
      </w:r>
      <w:r>
        <w:rPr>
          <w:rFonts w:ascii="Times New Roman" w:hAnsi="Times New Roman" w:cs="Times New Roman"/>
          <w:sz w:val="24"/>
        </w:rPr>
        <w:t>with other agencies for further help (Social Security Office- Disability Unit, NGO, specialised school)</w:t>
      </w:r>
    </w:p>
    <w:p w:rsidR="00034A93" w:rsidRDefault="00D44D71" w:rsidP="00791897">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Assistance to have b</w:t>
      </w:r>
      <w:r w:rsidR="00034A93">
        <w:rPr>
          <w:rFonts w:ascii="Times New Roman" w:hAnsi="Times New Roman" w:cs="Times New Roman"/>
          <w:sz w:val="24"/>
        </w:rPr>
        <w:t xml:space="preserve">enefits </w:t>
      </w:r>
      <w:r>
        <w:rPr>
          <w:rFonts w:ascii="Times New Roman" w:hAnsi="Times New Roman" w:cs="Times New Roman"/>
          <w:sz w:val="24"/>
        </w:rPr>
        <w:t>u</w:t>
      </w:r>
      <w:r w:rsidR="00034A93">
        <w:rPr>
          <w:rFonts w:ascii="Times New Roman" w:hAnsi="Times New Roman" w:cs="Times New Roman"/>
          <w:sz w:val="24"/>
        </w:rPr>
        <w:t>nder National Pensions Fund Act</w:t>
      </w:r>
      <w:r w:rsidR="00791897">
        <w:rPr>
          <w:rFonts w:ascii="Times New Roman" w:hAnsi="Times New Roman" w:cs="Times New Roman"/>
          <w:sz w:val="24"/>
        </w:rPr>
        <w:t xml:space="preserve"> </w:t>
      </w:r>
      <w:r w:rsidR="00550208">
        <w:rPr>
          <w:rFonts w:ascii="Times New Roman" w:hAnsi="Times New Roman" w:cs="Times New Roman"/>
          <w:sz w:val="24"/>
        </w:rPr>
        <w:t xml:space="preserve">whereby </w:t>
      </w:r>
      <w:r w:rsidR="00550208" w:rsidRPr="00791897">
        <w:rPr>
          <w:rFonts w:ascii="Times New Roman" w:hAnsi="Times New Roman" w:cs="Times New Roman"/>
          <w:sz w:val="24"/>
        </w:rPr>
        <w:t>the</w:t>
      </w:r>
      <w:r w:rsidR="00034A93" w:rsidRPr="00791897">
        <w:rPr>
          <w:rFonts w:ascii="Times New Roman" w:hAnsi="Times New Roman" w:cs="Times New Roman"/>
          <w:sz w:val="24"/>
        </w:rPr>
        <w:t xml:space="preserve"> patient </w:t>
      </w:r>
      <w:r w:rsidR="00791897">
        <w:rPr>
          <w:rFonts w:ascii="Times New Roman" w:hAnsi="Times New Roman" w:cs="Times New Roman"/>
          <w:sz w:val="24"/>
        </w:rPr>
        <w:t xml:space="preserve">is referred </w:t>
      </w:r>
      <w:r w:rsidR="00034A93" w:rsidRPr="00791897">
        <w:rPr>
          <w:rFonts w:ascii="Times New Roman" w:hAnsi="Times New Roman" w:cs="Times New Roman"/>
          <w:sz w:val="24"/>
        </w:rPr>
        <w:t>to Social Security Office concerning benefits such as Basis Invalidity Pension, Carer’s allowance, disablement pension Wheelchair, hearing aid, spectacles, dentures, travelling pass etc.</w:t>
      </w:r>
    </w:p>
    <w:p w:rsidR="004801C1" w:rsidRDefault="004801C1" w:rsidP="00984D1F">
      <w:pPr>
        <w:pStyle w:val="ListParagraph"/>
        <w:spacing w:line="276" w:lineRule="auto"/>
        <w:jc w:val="both"/>
        <w:rPr>
          <w:rFonts w:ascii="Times New Roman" w:hAnsi="Times New Roman" w:cs="Times New Roman"/>
          <w:sz w:val="24"/>
        </w:rPr>
      </w:pPr>
    </w:p>
    <w:p w:rsidR="00A65A1F" w:rsidRPr="004801C1" w:rsidRDefault="004801C1" w:rsidP="004801C1">
      <w:pPr>
        <w:spacing w:line="276" w:lineRule="auto"/>
        <w:ind w:left="360"/>
        <w:jc w:val="both"/>
        <w:rPr>
          <w:rFonts w:ascii="Times New Roman" w:hAnsi="Times New Roman" w:cs="Times New Roman"/>
          <w:b/>
          <w:sz w:val="24"/>
        </w:rPr>
      </w:pPr>
      <w:r w:rsidRPr="004801C1">
        <w:rPr>
          <w:rFonts w:ascii="Times New Roman" w:hAnsi="Times New Roman" w:cs="Times New Roman"/>
          <w:b/>
          <w:sz w:val="24"/>
        </w:rPr>
        <w:t>Specialised Schools</w:t>
      </w:r>
    </w:p>
    <w:p w:rsidR="00034A93" w:rsidRDefault="00672015" w:rsidP="00A65A1F">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Association de Parents D’Enfants Inadaptés de l’Île Maurice (</w:t>
      </w:r>
      <w:r w:rsidR="00034A93">
        <w:rPr>
          <w:rFonts w:ascii="Times New Roman" w:hAnsi="Times New Roman" w:cs="Times New Roman"/>
          <w:sz w:val="24"/>
        </w:rPr>
        <w:t>APEIM</w:t>
      </w:r>
      <w:r>
        <w:rPr>
          <w:rFonts w:ascii="Times New Roman" w:hAnsi="Times New Roman" w:cs="Times New Roman"/>
          <w:sz w:val="24"/>
        </w:rPr>
        <w:t>)</w:t>
      </w:r>
      <w:r w:rsidR="00034A93">
        <w:rPr>
          <w:rFonts w:ascii="Times New Roman" w:hAnsi="Times New Roman" w:cs="Times New Roman"/>
          <w:sz w:val="24"/>
        </w:rPr>
        <w:t>, Society for the welfare of the deaf, Autism Maurice, International Council for Physically and Mentally Challenged Student Quality, Special Education Needs Society (SENS), Muscular Dystrophy Association, Lupus Alert, Down Syndrome Association etc</w:t>
      </w:r>
    </w:p>
    <w:p w:rsidR="00550208" w:rsidRDefault="00550208" w:rsidP="00550208">
      <w:pPr>
        <w:pStyle w:val="ListParagraph"/>
        <w:spacing w:line="276" w:lineRule="auto"/>
        <w:ind w:left="0"/>
        <w:jc w:val="both"/>
        <w:rPr>
          <w:rFonts w:ascii="Times New Roman" w:hAnsi="Times New Roman" w:cs="Times New Roman"/>
          <w:sz w:val="24"/>
        </w:rPr>
      </w:pPr>
    </w:p>
    <w:p w:rsidR="00550208" w:rsidRDefault="00550208" w:rsidP="00550208">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 xml:space="preserve">Government is proposing to introduce in the National Assembly the Disability Bill which aims at incorporating the provisions of the UN convention on the rights of persons with disabilities. </w:t>
      </w:r>
    </w:p>
    <w:p w:rsidR="00550208" w:rsidRPr="005F172E" w:rsidRDefault="00550208" w:rsidP="005F172E">
      <w:pPr>
        <w:spacing w:line="276" w:lineRule="auto"/>
        <w:ind w:left="568"/>
        <w:jc w:val="both"/>
        <w:rPr>
          <w:rFonts w:ascii="Times New Roman" w:hAnsi="Times New Roman" w:cs="Times New Roman"/>
          <w:sz w:val="24"/>
        </w:rPr>
      </w:pPr>
    </w:p>
    <w:p w:rsidR="0020682C" w:rsidRDefault="0020682C" w:rsidP="00EA1291">
      <w:pPr>
        <w:pStyle w:val="ListParagraph"/>
        <w:spacing w:line="276" w:lineRule="auto"/>
        <w:ind w:left="0"/>
        <w:rPr>
          <w:rFonts w:ascii="Times New Roman" w:hAnsi="Times New Roman" w:cs="Times New Roman"/>
          <w:b/>
          <w:i/>
          <w:sz w:val="24"/>
        </w:rPr>
      </w:pPr>
    </w:p>
    <w:p w:rsidR="005F172E" w:rsidRDefault="005F172E" w:rsidP="00EA1291">
      <w:pPr>
        <w:pStyle w:val="ListParagraph"/>
        <w:spacing w:line="276" w:lineRule="auto"/>
        <w:ind w:left="0"/>
        <w:rPr>
          <w:rFonts w:ascii="Times New Roman" w:hAnsi="Times New Roman" w:cs="Times New Roman"/>
          <w:b/>
          <w:i/>
          <w:sz w:val="24"/>
        </w:rPr>
      </w:pPr>
    </w:p>
    <w:p w:rsidR="005F172E" w:rsidRDefault="005F172E" w:rsidP="00EA1291">
      <w:pPr>
        <w:pStyle w:val="ListParagraph"/>
        <w:spacing w:line="276" w:lineRule="auto"/>
        <w:ind w:left="0"/>
        <w:rPr>
          <w:rFonts w:ascii="Times New Roman" w:hAnsi="Times New Roman" w:cs="Times New Roman"/>
          <w:b/>
          <w:i/>
          <w:sz w:val="24"/>
        </w:rPr>
      </w:pPr>
    </w:p>
    <w:p w:rsidR="005F172E" w:rsidRDefault="005F172E" w:rsidP="00EA1291">
      <w:pPr>
        <w:pStyle w:val="ListParagraph"/>
        <w:spacing w:line="276" w:lineRule="auto"/>
        <w:ind w:left="0"/>
        <w:rPr>
          <w:rFonts w:ascii="Times New Roman" w:hAnsi="Times New Roman" w:cs="Times New Roman"/>
          <w:b/>
          <w:i/>
          <w:sz w:val="24"/>
        </w:rPr>
      </w:pPr>
    </w:p>
    <w:p w:rsidR="005F172E" w:rsidRDefault="005F172E" w:rsidP="00EA1291">
      <w:pPr>
        <w:pStyle w:val="ListParagraph"/>
        <w:spacing w:line="276" w:lineRule="auto"/>
        <w:ind w:left="0"/>
        <w:rPr>
          <w:rFonts w:ascii="Times New Roman" w:hAnsi="Times New Roman" w:cs="Times New Roman"/>
          <w:b/>
          <w:i/>
          <w:sz w:val="24"/>
        </w:rPr>
      </w:pPr>
    </w:p>
    <w:p w:rsidR="00672015" w:rsidRDefault="00672015" w:rsidP="00EA1291">
      <w:pPr>
        <w:pStyle w:val="ListParagraph"/>
        <w:spacing w:line="276" w:lineRule="auto"/>
        <w:ind w:left="0"/>
        <w:rPr>
          <w:rFonts w:ascii="Times New Roman" w:hAnsi="Times New Roman" w:cs="Times New Roman"/>
          <w:b/>
          <w:sz w:val="24"/>
        </w:rPr>
      </w:pPr>
    </w:p>
    <w:p w:rsidR="00034A93" w:rsidRPr="005F172E" w:rsidRDefault="00034A93" w:rsidP="00EA1291">
      <w:pPr>
        <w:pStyle w:val="ListParagraph"/>
        <w:spacing w:line="276" w:lineRule="auto"/>
        <w:ind w:left="0"/>
        <w:rPr>
          <w:rFonts w:ascii="Times New Roman" w:hAnsi="Times New Roman" w:cs="Times New Roman"/>
          <w:b/>
          <w:sz w:val="24"/>
        </w:rPr>
      </w:pPr>
      <w:r w:rsidRPr="005F172E">
        <w:rPr>
          <w:rFonts w:ascii="Times New Roman" w:hAnsi="Times New Roman" w:cs="Times New Roman"/>
          <w:b/>
          <w:sz w:val="24"/>
        </w:rPr>
        <w:t>Euthanasia</w:t>
      </w:r>
    </w:p>
    <w:p w:rsidR="0020682C" w:rsidRPr="004F3DF6" w:rsidRDefault="0020682C" w:rsidP="00EA1291">
      <w:pPr>
        <w:pStyle w:val="ListParagraph"/>
        <w:spacing w:line="276" w:lineRule="auto"/>
        <w:ind w:left="0"/>
        <w:rPr>
          <w:rFonts w:ascii="Times New Roman" w:hAnsi="Times New Roman" w:cs="Times New Roman"/>
          <w:sz w:val="24"/>
        </w:rPr>
      </w:pPr>
    </w:p>
    <w:p w:rsidR="00034A93" w:rsidRPr="004F3DF6" w:rsidRDefault="00034A93" w:rsidP="00EA1291">
      <w:pPr>
        <w:pStyle w:val="ListParagraph"/>
        <w:numPr>
          <w:ilvl w:val="0"/>
          <w:numId w:val="2"/>
        </w:numPr>
        <w:spacing w:line="276" w:lineRule="auto"/>
        <w:ind w:left="0" w:firstLine="0"/>
        <w:jc w:val="both"/>
        <w:rPr>
          <w:rFonts w:ascii="Times New Roman" w:hAnsi="Times New Roman" w:cs="Times New Roman"/>
          <w:sz w:val="24"/>
        </w:rPr>
      </w:pPr>
      <w:r w:rsidRPr="004F3DF6">
        <w:rPr>
          <w:rFonts w:ascii="Times New Roman" w:hAnsi="Times New Roman" w:cs="Times New Roman"/>
          <w:sz w:val="24"/>
        </w:rPr>
        <w:t xml:space="preserve">There is no specific legislative framework regarding euthanasia and assisted suicide. However, </w:t>
      </w:r>
      <w:r>
        <w:rPr>
          <w:rFonts w:ascii="Times New Roman" w:hAnsi="Times New Roman" w:cs="Times New Roman"/>
          <w:sz w:val="24"/>
        </w:rPr>
        <w:t>S</w:t>
      </w:r>
      <w:r w:rsidRPr="004F3DF6">
        <w:rPr>
          <w:rFonts w:ascii="Times New Roman" w:hAnsi="Times New Roman" w:cs="Times New Roman"/>
          <w:sz w:val="24"/>
        </w:rPr>
        <w:t>ection 4 of the Constitution provides for protection of right to life, which reads as follows-</w:t>
      </w:r>
    </w:p>
    <w:p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“(1) No person shall be deprived of his life intentionally save in execution of the sentence of a Court in respect of a criminal offence of which he has been convicted.</w:t>
      </w:r>
    </w:p>
    <w:p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(2)  A person shall not be regarded as having been deprived of his life in contravention of this section, if he dies as the result of the use, to such extent and in such circumstances as are permitted by law, of such force as is reasonably justifiable-</w:t>
      </w:r>
    </w:p>
    <w:p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ab/>
        <w:t>(a) for the defence of any person from violence or a defence of property;</w:t>
      </w:r>
    </w:p>
    <w:p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ab/>
        <w:t>(b) in order to effect a lawful arrest or to prevent the escape of a person lawfully detained</w:t>
      </w:r>
    </w:p>
    <w:p w:rsidR="00034A93" w:rsidRPr="004F3DF6" w:rsidRDefault="00034A93" w:rsidP="00EA1291">
      <w:pPr>
        <w:spacing w:line="276" w:lineRule="auto"/>
        <w:ind w:left="709"/>
        <w:jc w:val="both"/>
        <w:rPr>
          <w:rFonts w:ascii="Times New Roman" w:hAnsi="Times New Roman" w:cs="Times New Roman"/>
          <w:i/>
          <w:sz w:val="24"/>
        </w:rPr>
      </w:pPr>
      <w:r w:rsidRPr="004F3DF6">
        <w:rPr>
          <w:rFonts w:ascii="Times New Roman" w:hAnsi="Times New Roman" w:cs="Times New Roman"/>
          <w:i/>
          <w:sz w:val="24"/>
        </w:rPr>
        <w:t>(c) for the purpose of suppressing a riot, insurrection or mutiny; or</w:t>
      </w:r>
    </w:p>
    <w:p w:rsidR="00034A93" w:rsidRPr="004F3DF6" w:rsidRDefault="00034A93" w:rsidP="00EA1291">
      <w:pPr>
        <w:spacing w:line="276" w:lineRule="auto"/>
        <w:ind w:left="709"/>
        <w:jc w:val="both"/>
        <w:rPr>
          <w:rFonts w:ascii="Times New Roman" w:hAnsi="Times New Roman" w:cs="Times New Roman"/>
          <w:i/>
          <w:sz w:val="24"/>
        </w:rPr>
      </w:pPr>
      <w:r w:rsidRPr="004F3DF6">
        <w:rPr>
          <w:rFonts w:ascii="Times New Roman" w:hAnsi="Times New Roman" w:cs="Times New Roman"/>
          <w:i/>
          <w:sz w:val="24"/>
        </w:rPr>
        <w:t>(d) in order to prevent the commission by that person of a criminal offence, or if he dies as the result of a lawful act of war.”</w:t>
      </w:r>
    </w:p>
    <w:p w:rsidR="00034A93" w:rsidRPr="00B90ADE" w:rsidRDefault="00034A93" w:rsidP="00EA1291">
      <w:pPr>
        <w:spacing w:line="276" w:lineRule="auto"/>
        <w:ind w:left="426"/>
        <w:jc w:val="both"/>
        <w:rPr>
          <w:rFonts w:ascii="Times New Roman" w:hAnsi="Times New Roman" w:cs="Times New Roman"/>
          <w:i/>
          <w:sz w:val="10"/>
        </w:rPr>
      </w:pPr>
    </w:p>
    <w:p w:rsidR="002F087D" w:rsidRDefault="002F087D" w:rsidP="002F087D">
      <w:pPr>
        <w:spacing w:line="276" w:lineRule="auto"/>
        <w:jc w:val="both"/>
        <w:rPr>
          <w:rFonts w:ascii="Times New Roman" w:hAnsi="Times New Roman" w:cs="Times New Roman"/>
          <w:sz w:val="24"/>
        </w:rPr>
      </w:pPr>
    </w:p>
    <w:p w:rsidR="002F087D" w:rsidRPr="002F087D" w:rsidRDefault="002F087D" w:rsidP="002F087D">
      <w:pPr>
        <w:spacing w:line="276" w:lineRule="auto"/>
        <w:jc w:val="both"/>
        <w:rPr>
          <w:rFonts w:ascii="Times New Roman" w:hAnsi="Times New Roman" w:cs="Times New Roman"/>
          <w:sz w:val="24"/>
        </w:rPr>
      </w:pPr>
    </w:p>
    <w:p w:rsidR="00034A93" w:rsidRDefault="00034A93" w:rsidP="002F087D">
      <w:pPr>
        <w:pStyle w:val="ListParagraph"/>
        <w:spacing w:line="276" w:lineRule="auto"/>
        <w:ind w:left="6946"/>
        <w:rPr>
          <w:rFonts w:ascii="Times New Roman" w:hAnsi="Times New Roman" w:cs="Times New Roman"/>
          <w:b/>
          <w:sz w:val="24"/>
        </w:rPr>
      </w:pPr>
      <w:r>
        <w:rPr>
          <w:rFonts w:ascii="Times New Roman" w:hAnsi="Times New Roman" w:cs="Times New Roman"/>
          <w:i/>
          <w:sz w:val="24"/>
        </w:rPr>
        <w:t xml:space="preserve">  </w:t>
      </w:r>
      <w:r w:rsidR="002F087D" w:rsidRPr="002F087D">
        <w:rPr>
          <w:rFonts w:ascii="Times New Roman" w:hAnsi="Times New Roman" w:cs="Times New Roman"/>
          <w:b/>
          <w:sz w:val="24"/>
        </w:rPr>
        <w:t>1</w:t>
      </w:r>
      <w:r w:rsidR="005F4DC4">
        <w:rPr>
          <w:rFonts w:ascii="Times New Roman" w:hAnsi="Times New Roman" w:cs="Times New Roman"/>
          <w:b/>
          <w:sz w:val="24"/>
        </w:rPr>
        <w:t>8</w:t>
      </w:r>
      <w:bookmarkStart w:id="0" w:name="_GoBack"/>
      <w:bookmarkEnd w:id="0"/>
      <w:r w:rsidR="002F087D" w:rsidRPr="002F087D">
        <w:rPr>
          <w:rFonts w:ascii="Times New Roman" w:hAnsi="Times New Roman" w:cs="Times New Roman"/>
          <w:b/>
          <w:sz w:val="24"/>
        </w:rPr>
        <w:t xml:space="preserve"> February 2020.</w:t>
      </w:r>
    </w:p>
    <w:p w:rsidR="003A23C9" w:rsidRDefault="003A23C9" w:rsidP="002F087D">
      <w:pPr>
        <w:pStyle w:val="ListParagraph"/>
        <w:spacing w:line="276" w:lineRule="auto"/>
        <w:ind w:left="6946"/>
        <w:rPr>
          <w:rFonts w:ascii="Times New Roman" w:hAnsi="Times New Roman" w:cs="Times New Roman"/>
          <w:b/>
          <w:sz w:val="24"/>
        </w:rPr>
      </w:pPr>
    </w:p>
    <w:p w:rsidR="003A23C9" w:rsidRPr="002F087D" w:rsidRDefault="003A23C9" w:rsidP="002F087D">
      <w:pPr>
        <w:pStyle w:val="ListParagraph"/>
        <w:spacing w:line="276" w:lineRule="auto"/>
        <w:ind w:left="6946"/>
        <w:rPr>
          <w:rFonts w:ascii="Times New Roman" w:hAnsi="Times New Roman" w:cs="Times New Roman"/>
          <w:b/>
          <w:sz w:val="24"/>
        </w:rPr>
      </w:pPr>
    </w:p>
    <w:p w:rsidR="00034A93" w:rsidRDefault="00034A93" w:rsidP="00EA1291">
      <w:pPr>
        <w:pStyle w:val="ListParagraph"/>
        <w:spacing w:line="276" w:lineRule="auto"/>
        <w:ind w:left="786"/>
        <w:rPr>
          <w:rFonts w:ascii="Times New Roman" w:hAnsi="Times New Roman" w:cs="Times New Roman"/>
          <w:i/>
          <w:sz w:val="40"/>
        </w:rPr>
      </w:pPr>
    </w:p>
    <w:p w:rsidR="00034A93" w:rsidRDefault="00034A93" w:rsidP="00EA1291">
      <w:pPr>
        <w:pStyle w:val="ListParagraph"/>
        <w:spacing w:line="276" w:lineRule="auto"/>
        <w:ind w:left="786"/>
        <w:rPr>
          <w:rFonts w:ascii="Times New Roman" w:hAnsi="Times New Roman" w:cs="Times New Roman"/>
          <w:i/>
          <w:sz w:val="40"/>
        </w:rPr>
      </w:pPr>
    </w:p>
    <w:p w:rsidR="004F65C0" w:rsidRPr="002F087D" w:rsidRDefault="004F65C0" w:rsidP="00EA1291">
      <w:pPr>
        <w:pStyle w:val="ListParagraph"/>
        <w:spacing w:line="276" w:lineRule="auto"/>
        <w:ind w:left="7200"/>
        <w:rPr>
          <w:rFonts w:ascii="Times New Roman" w:hAnsi="Times New Roman" w:cs="Times New Roman"/>
          <w:b/>
          <w:sz w:val="24"/>
          <w:szCs w:val="24"/>
        </w:rPr>
      </w:pPr>
    </w:p>
    <w:sectPr w:rsidR="004F65C0" w:rsidRPr="002F087D" w:rsidSect="00672015">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7FF" w:rsidRDefault="00C577FF" w:rsidP="00034A93">
      <w:pPr>
        <w:spacing w:after="0" w:line="240" w:lineRule="auto"/>
      </w:pPr>
      <w:r>
        <w:separator/>
      </w:r>
    </w:p>
  </w:endnote>
  <w:endnote w:type="continuationSeparator" w:id="0">
    <w:p w:rsidR="00C577FF" w:rsidRDefault="00C577FF" w:rsidP="0003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913414"/>
      <w:docPartObj>
        <w:docPartGallery w:val="Page Numbers (Bottom of Page)"/>
        <w:docPartUnique/>
      </w:docPartObj>
    </w:sdtPr>
    <w:sdtEndPr>
      <w:rPr>
        <w:noProof/>
      </w:rPr>
    </w:sdtEndPr>
    <w:sdtContent>
      <w:p w:rsidR="00034A93" w:rsidRDefault="00034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34A93" w:rsidRDefault="00034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7FF" w:rsidRDefault="00C577FF" w:rsidP="00034A93">
      <w:pPr>
        <w:spacing w:after="0" w:line="240" w:lineRule="auto"/>
      </w:pPr>
      <w:r>
        <w:separator/>
      </w:r>
    </w:p>
  </w:footnote>
  <w:footnote w:type="continuationSeparator" w:id="0">
    <w:p w:rsidR="00C577FF" w:rsidRDefault="00C577FF" w:rsidP="0003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C3D"/>
    <w:multiLevelType w:val="hybridMultilevel"/>
    <w:tmpl w:val="51D0EAC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6D3205"/>
    <w:multiLevelType w:val="hybridMultilevel"/>
    <w:tmpl w:val="96DC1A4E"/>
    <w:lvl w:ilvl="0" w:tplc="8EE44C50">
      <w:start w:val="1"/>
      <w:numFmt w:val="decimal"/>
      <w:lvlText w:val="%1."/>
      <w:lvlJc w:val="left"/>
      <w:pPr>
        <w:ind w:left="928" w:hanging="360"/>
      </w:pPr>
      <w:rPr>
        <w:rFonts w:ascii="Times New Roman" w:hAnsi="Times New Roman" w:cs="Times New Roman" w:hint="default"/>
        <w:b w:val="0"/>
        <w:i w:val="0"/>
        <w:sz w:val="24"/>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3D0E78"/>
    <w:multiLevelType w:val="multilevel"/>
    <w:tmpl w:val="769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E1C5E"/>
    <w:multiLevelType w:val="multilevel"/>
    <w:tmpl w:val="E29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0F89"/>
    <w:multiLevelType w:val="hybridMultilevel"/>
    <w:tmpl w:val="5B4844DA"/>
    <w:lvl w:ilvl="0" w:tplc="36BAE84C">
      <w:start w:val="1"/>
      <w:numFmt w:val="decimal"/>
      <w:lvlText w:val="(%1)"/>
      <w:lvlJc w:val="left"/>
      <w:pPr>
        <w:ind w:left="734" w:hanging="396"/>
      </w:pPr>
      <w:rPr>
        <w:rFonts w:hint="default"/>
      </w:rPr>
    </w:lvl>
    <w:lvl w:ilvl="1" w:tplc="20000019" w:tentative="1">
      <w:start w:val="1"/>
      <w:numFmt w:val="lowerLetter"/>
      <w:lvlText w:val="%2."/>
      <w:lvlJc w:val="left"/>
      <w:pPr>
        <w:ind w:left="1418" w:hanging="360"/>
      </w:pPr>
    </w:lvl>
    <w:lvl w:ilvl="2" w:tplc="2000001B" w:tentative="1">
      <w:start w:val="1"/>
      <w:numFmt w:val="lowerRoman"/>
      <w:lvlText w:val="%3."/>
      <w:lvlJc w:val="right"/>
      <w:pPr>
        <w:ind w:left="2138" w:hanging="180"/>
      </w:pPr>
    </w:lvl>
    <w:lvl w:ilvl="3" w:tplc="2000000F" w:tentative="1">
      <w:start w:val="1"/>
      <w:numFmt w:val="decimal"/>
      <w:lvlText w:val="%4."/>
      <w:lvlJc w:val="left"/>
      <w:pPr>
        <w:ind w:left="2858" w:hanging="360"/>
      </w:pPr>
    </w:lvl>
    <w:lvl w:ilvl="4" w:tplc="20000019" w:tentative="1">
      <w:start w:val="1"/>
      <w:numFmt w:val="lowerLetter"/>
      <w:lvlText w:val="%5."/>
      <w:lvlJc w:val="left"/>
      <w:pPr>
        <w:ind w:left="3578" w:hanging="360"/>
      </w:pPr>
    </w:lvl>
    <w:lvl w:ilvl="5" w:tplc="2000001B" w:tentative="1">
      <w:start w:val="1"/>
      <w:numFmt w:val="lowerRoman"/>
      <w:lvlText w:val="%6."/>
      <w:lvlJc w:val="right"/>
      <w:pPr>
        <w:ind w:left="4298" w:hanging="180"/>
      </w:pPr>
    </w:lvl>
    <w:lvl w:ilvl="6" w:tplc="2000000F" w:tentative="1">
      <w:start w:val="1"/>
      <w:numFmt w:val="decimal"/>
      <w:lvlText w:val="%7."/>
      <w:lvlJc w:val="left"/>
      <w:pPr>
        <w:ind w:left="5018" w:hanging="360"/>
      </w:pPr>
    </w:lvl>
    <w:lvl w:ilvl="7" w:tplc="20000019" w:tentative="1">
      <w:start w:val="1"/>
      <w:numFmt w:val="lowerLetter"/>
      <w:lvlText w:val="%8."/>
      <w:lvlJc w:val="left"/>
      <w:pPr>
        <w:ind w:left="5738" w:hanging="360"/>
      </w:pPr>
    </w:lvl>
    <w:lvl w:ilvl="8" w:tplc="2000001B" w:tentative="1">
      <w:start w:val="1"/>
      <w:numFmt w:val="lowerRoman"/>
      <w:lvlText w:val="%9."/>
      <w:lvlJc w:val="right"/>
      <w:pPr>
        <w:ind w:left="6458" w:hanging="180"/>
      </w:pPr>
    </w:lvl>
  </w:abstractNum>
  <w:abstractNum w:abstractNumId="5" w15:restartNumberingAfterBreak="0">
    <w:nsid w:val="0ECB3810"/>
    <w:multiLevelType w:val="multilevel"/>
    <w:tmpl w:val="E2C4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1007B"/>
    <w:multiLevelType w:val="multilevel"/>
    <w:tmpl w:val="1E6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F0972"/>
    <w:multiLevelType w:val="hybridMultilevel"/>
    <w:tmpl w:val="2054969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4A32AA0"/>
    <w:multiLevelType w:val="hybridMultilevel"/>
    <w:tmpl w:val="C9488B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FEE794D"/>
    <w:multiLevelType w:val="multilevel"/>
    <w:tmpl w:val="C3F2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F7938"/>
    <w:multiLevelType w:val="multilevel"/>
    <w:tmpl w:val="359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E20D3"/>
    <w:multiLevelType w:val="multilevel"/>
    <w:tmpl w:val="D22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C37D4"/>
    <w:multiLevelType w:val="multilevel"/>
    <w:tmpl w:val="F42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65518"/>
    <w:multiLevelType w:val="multilevel"/>
    <w:tmpl w:val="6BA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92820"/>
    <w:multiLevelType w:val="hybridMultilevel"/>
    <w:tmpl w:val="0616D3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6D517C6"/>
    <w:multiLevelType w:val="multilevel"/>
    <w:tmpl w:val="52F4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0316A"/>
    <w:multiLevelType w:val="multilevel"/>
    <w:tmpl w:val="E3B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E3F9D"/>
    <w:multiLevelType w:val="multilevel"/>
    <w:tmpl w:val="570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1512C"/>
    <w:multiLevelType w:val="hybridMultilevel"/>
    <w:tmpl w:val="896C99C2"/>
    <w:lvl w:ilvl="0" w:tplc="0DA863CE">
      <w:start w:val="1"/>
      <w:numFmt w:val="lowerRoman"/>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6E811F84"/>
    <w:multiLevelType w:val="multilevel"/>
    <w:tmpl w:val="2A14B3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24D93"/>
    <w:multiLevelType w:val="hybridMultilevel"/>
    <w:tmpl w:val="A5C05512"/>
    <w:lvl w:ilvl="0" w:tplc="8FFE99F8">
      <w:start w:val="1"/>
      <w:numFmt w:val="lowerLett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1" w15:restartNumberingAfterBreak="0">
    <w:nsid w:val="76266E78"/>
    <w:multiLevelType w:val="hybridMultilevel"/>
    <w:tmpl w:val="9BF0AEEA"/>
    <w:lvl w:ilvl="0" w:tplc="C5DE80D8">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EB16AC"/>
    <w:multiLevelType w:val="hybridMultilevel"/>
    <w:tmpl w:val="ACB652E2"/>
    <w:lvl w:ilvl="0" w:tplc="8E9A41EE">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num w:numId="1">
    <w:abstractNumId w:val="14"/>
  </w:num>
  <w:num w:numId="2">
    <w:abstractNumId w:val="1"/>
  </w:num>
  <w:num w:numId="3">
    <w:abstractNumId w:val="8"/>
  </w:num>
  <w:num w:numId="4">
    <w:abstractNumId w:val="20"/>
  </w:num>
  <w:num w:numId="5">
    <w:abstractNumId w:val="0"/>
  </w:num>
  <w:num w:numId="6">
    <w:abstractNumId w:val="7"/>
  </w:num>
  <w:num w:numId="7">
    <w:abstractNumId w:val="18"/>
  </w:num>
  <w:num w:numId="8">
    <w:abstractNumId w:val="21"/>
  </w:num>
  <w:num w:numId="9">
    <w:abstractNumId w:val="17"/>
  </w:num>
  <w:num w:numId="10">
    <w:abstractNumId w:val="2"/>
  </w:num>
  <w:num w:numId="11">
    <w:abstractNumId w:val="6"/>
  </w:num>
  <w:num w:numId="12">
    <w:abstractNumId w:val="16"/>
  </w:num>
  <w:num w:numId="13">
    <w:abstractNumId w:val="19"/>
  </w:num>
  <w:num w:numId="14">
    <w:abstractNumId w:val="3"/>
  </w:num>
  <w:num w:numId="15">
    <w:abstractNumId w:val="13"/>
  </w:num>
  <w:num w:numId="16">
    <w:abstractNumId w:val="12"/>
  </w:num>
  <w:num w:numId="17">
    <w:abstractNumId w:val="11"/>
  </w:num>
  <w:num w:numId="18">
    <w:abstractNumId w:val="15"/>
  </w:num>
  <w:num w:numId="19">
    <w:abstractNumId w:val="9"/>
  </w:num>
  <w:num w:numId="20">
    <w:abstractNumId w:val="5"/>
  </w:num>
  <w:num w:numId="21">
    <w:abstractNumId w:val="10"/>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62"/>
    <w:rsid w:val="00032B16"/>
    <w:rsid w:val="00034A93"/>
    <w:rsid w:val="00047388"/>
    <w:rsid w:val="00075518"/>
    <w:rsid w:val="000D2E68"/>
    <w:rsid w:val="00106FA9"/>
    <w:rsid w:val="0011661E"/>
    <w:rsid w:val="0018235E"/>
    <w:rsid w:val="0019600F"/>
    <w:rsid w:val="0019659D"/>
    <w:rsid w:val="001A5506"/>
    <w:rsid w:val="001E088A"/>
    <w:rsid w:val="0020682C"/>
    <w:rsid w:val="002825B8"/>
    <w:rsid w:val="002E6336"/>
    <w:rsid w:val="002F087D"/>
    <w:rsid w:val="002F2830"/>
    <w:rsid w:val="003A23C9"/>
    <w:rsid w:val="004801C1"/>
    <w:rsid w:val="00486362"/>
    <w:rsid w:val="004C2262"/>
    <w:rsid w:val="004F65C0"/>
    <w:rsid w:val="00502DA1"/>
    <w:rsid w:val="005257F1"/>
    <w:rsid w:val="0053780E"/>
    <w:rsid w:val="00550208"/>
    <w:rsid w:val="005D0460"/>
    <w:rsid w:val="005F172E"/>
    <w:rsid w:val="005F4DC4"/>
    <w:rsid w:val="00603B00"/>
    <w:rsid w:val="006337AF"/>
    <w:rsid w:val="00640439"/>
    <w:rsid w:val="00654117"/>
    <w:rsid w:val="00672015"/>
    <w:rsid w:val="006723DD"/>
    <w:rsid w:val="006B4CE7"/>
    <w:rsid w:val="006D5192"/>
    <w:rsid w:val="00716D9F"/>
    <w:rsid w:val="00791897"/>
    <w:rsid w:val="007B5CED"/>
    <w:rsid w:val="007C1509"/>
    <w:rsid w:val="00812852"/>
    <w:rsid w:val="008A095C"/>
    <w:rsid w:val="008B3EC1"/>
    <w:rsid w:val="008E7494"/>
    <w:rsid w:val="008F2DB0"/>
    <w:rsid w:val="009111CF"/>
    <w:rsid w:val="00984D1F"/>
    <w:rsid w:val="00991945"/>
    <w:rsid w:val="009A2064"/>
    <w:rsid w:val="00A0196D"/>
    <w:rsid w:val="00A65A1F"/>
    <w:rsid w:val="00AC3CAF"/>
    <w:rsid w:val="00AF6D62"/>
    <w:rsid w:val="00B45818"/>
    <w:rsid w:val="00BB4311"/>
    <w:rsid w:val="00BF0A39"/>
    <w:rsid w:val="00C577FF"/>
    <w:rsid w:val="00C7416F"/>
    <w:rsid w:val="00C942A4"/>
    <w:rsid w:val="00C95AFD"/>
    <w:rsid w:val="00CE4CFE"/>
    <w:rsid w:val="00D27CF7"/>
    <w:rsid w:val="00D44D71"/>
    <w:rsid w:val="00DC4A39"/>
    <w:rsid w:val="00DC66D7"/>
    <w:rsid w:val="00E119B9"/>
    <w:rsid w:val="00E4259B"/>
    <w:rsid w:val="00E43F43"/>
    <w:rsid w:val="00E802A0"/>
    <w:rsid w:val="00EA1291"/>
    <w:rsid w:val="00ED08A0"/>
    <w:rsid w:val="00ED39BA"/>
    <w:rsid w:val="00F11E31"/>
    <w:rsid w:val="00FE391A"/>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E154"/>
  <w15:chartTrackingRefBased/>
  <w15:docId w15:val="{280F54E8-3020-46DC-A0B6-484CBD2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26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62"/>
    <w:pPr>
      <w:ind w:left="720"/>
      <w:contextualSpacing/>
    </w:pPr>
  </w:style>
  <w:style w:type="table" w:styleId="TableGrid">
    <w:name w:val="Table Grid"/>
    <w:basedOn w:val="TableNormal"/>
    <w:uiPriority w:val="39"/>
    <w:rsid w:val="0060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A93"/>
    <w:rPr>
      <w:lang w:val="en-GB"/>
    </w:rPr>
  </w:style>
  <w:style w:type="paragraph" w:styleId="Footer">
    <w:name w:val="footer"/>
    <w:basedOn w:val="Normal"/>
    <w:link w:val="FooterChar"/>
    <w:uiPriority w:val="99"/>
    <w:unhideWhenUsed/>
    <w:rsid w:val="00034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A93"/>
    <w:rPr>
      <w:lang w:val="en-GB"/>
    </w:rPr>
  </w:style>
  <w:style w:type="paragraph" w:styleId="BalloonText">
    <w:name w:val="Balloon Text"/>
    <w:basedOn w:val="Normal"/>
    <w:link w:val="BalloonTextChar"/>
    <w:uiPriority w:val="99"/>
    <w:semiHidden/>
    <w:unhideWhenUsed/>
    <w:rsid w:val="007B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E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D5912A-9F12-4852-98A7-4FB0B3C02FA7}">
  <ds:schemaRefs>
    <ds:schemaRef ds:uri="http://schemas.openxmlformats.org/officeDocument/2006/bibliography"/>
  </ds:schemaRefs>
</ds:datastoreItem>
</file>

<file path=customXml/itemProps2.xml><?xml version="1.0" encoding="utf-8"?>
<ds:datastoreItem xmlns:ds="http://schemas.openxmlformats.org/officeDocument/2006/customXml" ds:itemID="{FDCB2C00-E4DD-4C77-972A-A0D8B2AC20EB}"/>
</file>

<file path=customXml/itemProps3.xml><?xml version="1.0" encoding="utf-8"?>
<ds:datastoreItem xmlns:ds="http://schemas.openxmlformats.org/officeDocument/2006/customXml" ds:itemID="{748BFD31-6C14-4B4D-B4CD-E9CAD4D82EDC}"/>
</file>

<file path=customXml/itemProps4.xml><?xml version="1.0" encoding="utf-8"?>
<ds:datastoreItem xmlns:ds="http://schemas.openxmlformats.org/officeDocument/2006/customXml" ds:itemID="{974FE942-A18E-4A3D-9EFA-A9C052D06A9A}"/>
</file>

<file path=docProps/app.xml><?xml version="1.0" encoding="utf-8"?>
<Properties xmlns="http://schemas.openxmlformats.org/officeDocument/2006/extended-properties" xmlns:vt="http://schemas.openxmlformats.org/officeDocument/2006/docPropsVTypes">
  <Template>Normal</Template>
  <TotalTime>3</TotalTime>
  <Pages>10</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user</cp:lastModifiedBy>
  <cp:revision>5</cp:revision>
  <cp:lastPrinted>2020-02-14T06:39:00Z</cp:lastPrinted>
  <dcterms:created xsi:type="dcterms:W3CDTF">2020-02-14T06:55:00Z</dcterms:created>
  <dcterms:modified xsi:type="dcterms:W3CDTF">2020-02-18T07:47:00Z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