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57" w:rsidRDefault="005B7757"/>
    <w:p w:rsidR="005B7757" w:rsidRDefault="005B7757">
      <w:r>
        <w:t xml:space="preserve">     </w:t>
      </w:r>
    </w:p>
    <w:p w:rsidR="005B7757" w:rsidRDefault="005B7757"/>
    <w:p w:rsidR="005B7757" w:rsidRDefault="005B7757"/>
    <w:p w:rsidR="00C02D4E" w:rsidRPr="005451B9" w:rsidRDefault="00C02D4E" w:rsidP="005451B9">
      <w:pPr>
        <w:jc w:val="both"/>
        <w:rPr>
          <w:rFonts w:ascii="Arial" w:hAnsi="Arial" w:cs="Arial"/>
          <w:sz w:val="22"/>
          <w:szCs w:val="22"/>
        </w:rPr>
      </w:pPr>
    </w:p>
    <w:p w:rsidR="00C02D4E" w:rsidRPr="005451B9" w:rsidRDefault="005B7757" w:rsidP="005451B9">
      <w:pPr>
        <w:jc w:val="both"/>
        <w:rPr>
          <w:rFonts w:ascii="Arial" w:hAnsi="Arial" w:cs="Arial"/>
          <w:b/>
          <w:sz w:val="22"/>
          <w:szCs w:val="22"/>
          <w:u w:val="single"/>
        </w:rPr>
      </w:pPr>
      <w:r w:rsidRPr="005451B9">
        <w:rPr>
          <w:rFonts w:ascii="Arial" w:hAnsi="Arial" w:cs="Arial"/>
          <w:b/>
          <w:sz w:val="22"/>
          <w:szCs w:val="22"/>
          <w:u w:val="single"/>
        </w:rPr>
        <w:t xml:space="preserve">CUESTIONARIO SOBRE EL DERECHO A LA PROTECCIÓN SOCIAL DE LAS </w:t>
      </w:r>
      <w:r w:rsidR="00C02D4E" w:rsidRPr="005451B9">
        <w:rPr>
          <w:rFonts w:ascii="Arial" w:hAnsi="Arial" w:cs="Arial"/>
          <w:b/>
          <w:sz w:val="22"/>
          <w:szCs w:val="22"/>
          <w:u w:val="single"/>
        </w:rPr>
        <w:t xml:space="preserve">                  </w:t>
      </w:r>
    </w:p>
    <w:p w:rsidR="005B7757" w:rsidRPr="005451B9" w:rsidRDefault="00C02D4E" w:rsidP="005451B9">
      <w:pPr>
        <w:jc w:val="both"/>
        <w:rPr>
          <w:rFonts w:ascii="Arial" w:hAnsi="Arial" w:cs="Arial"/>
          <w:b/>
          <w:sz w:val="22"/>
          <w:szCs w:val="22"/>
        </w:rPr>
      </w:pPr>
      <w:r w:rsidRPr="005451B9">
        <w:rPr>
          <w:rFonts w:ascii="Arial" w:hAnsi="Arial" w:cs="Arial"/>
          <w:b/>
          <w:sz w:val="22"/>
          <w:szCs w:val="22"/>
        </w:rPr>
        <w:t xml:space="preserve">                                </w:t>
      </w:r>
      <w:r w:rsidR="005B7757" w:rsidRPr="005451B9">
        <w:rPr>
          <w:rFonts w:ascii="Arial" w:hAnsi="Arial" w:cs="Arial"/>
          <w:b/>
          <w:sz w:val="22"/>
          <w:szCs w:val="22"/>
          <w:u w:val="single"/>
        </w:rPr>
        <w:t xml:space="preserve">PERSONAS CON </w:t>
      </w:r>
      <w:r w:rsidRPr="005451B9">
        <w:rPr>
          <w:rFonts w:ascii="Arial" w:hAnsi="Arial" w:cs="Arial"/>
          <w:b/>
          <w:sz w:val="22"/>
          <w:szCs w:val="22"/>
          <w:u w:val="single"/>
        </w:rPr>
        <w:t xml:space="preserve"> </w:t>
      </w:r>
      <w:r w:rsidR="005B7757" w:rsidRPr="005451B9">
        <w:rPr>
          <w:rFonts w:ascii="Arial" w:hAnsi="Arial" w:cs="Arial"/>
          <w:b/>
          <w:sz w:val="22"/>
          <w:szCs w:val="22"/>
          <w:u w:val="single"/>
        </w:rPr>
        <w:t>DISCAPACIDAD</w:t>
      </w:r>
      <w:r w:rsidR="005B7757" w:rsidRPr="005451B9">
        <w:rPr>
          <w:rFonts w:ascii="Arial" w:hAnsi="Arial" w:cs="Arial"/>
          <w:b/>
          <w:sz w:val="22"/>
          <w:szCs w:val="22"/>
        </w:rPr>
        <w:t>.</w:t>
      </w:r>
    </w:p>
    <w:p w:rsidR="005B7757" w:rsidRPr="005451B9" w:rsidRDefault="005B7757" w:rsidP="005451B9">
      <w:pPr>
        <w:jc w:val="both"/>
        <w:rPr>
          <w:rFonts w:ascii="Arial" w:hAnsi="Arial" w:cs="Arial"/>
          <w:sz w:val="22"/>
          <w:szCs w:val="22"/>
        </w:rPr>
      </w:pPr>
    </w:p>
    <w:p w:rsidR="003D497D" w:rsidRPr="005451B9" w:rsidRDefault="00A0333D" w:rsidP="005451B9">
      <w:pPr>
        <w:jc w:val="both"/>
        <w:rPr>
          <w:rFonts w:ascii="Arial" w:hAnsi="Arial" w:cs="Arial"/>
          <w:b/>
          <w:sz w:val="22"/>
          <w:szCs w:val="22"/>
          <w:u w:val="single"/>
        </w:rPr>
      </w:pPr>
      <w:r w:rsidRPr="005451B9">
        <w:rPr>
          <w:rFonts w:ascii="Arial" w:hAnsi="Arial" w:cs="Arial"/>
          <w:b/>
          <w:sz w:val="22"/>
          <w:szCs w:val="22"/>
          <w:u w:val="single"/>
        </w:rPr>
        <w:t>1.- Sírvanse proporcionar información sobre la existencia de legislación y políticas relativas a regímenes generales y/o específicos de protección social relacionados con las personas con discapacidad, incluyendo</w:t>
      </w:r>
      <w:r w:rsidR="003D497D" w:rsidRPr="005451B9">
        <w:rPr>
          <w:rFonts w:ascii="Arial" w:hAnsi="Arial" w:cs="Arial"/>
          <w:b/>
          <w:sz w:val="22"/>
          <w:szCs w:val="22"/>
          <w:u w:val="single"/>
        </w:rPr>
        <w:t xml:space="preserve">; </w:t>
      </w:r>
    </w:p>
    <w:p w:rsidR="005451B9" w:rsidRPr="005451B9" w:rsidRDefault="005451B9" w:rsidP="005451B9">
      <w:pPr>
        <w:jc w:val="both"/>
        <w:rPr>
          <w:rFonts w:ascii="Arial" w:hAnsi="Arial" w:cs="Arial"/>
          <w:b/>
          <w:sz w:val="22"/>
          <w:szCs w:val="22"/>
        </w:rPr>
      </w:pPr>
    </w:p>
    <w:p w:rsidR="003D497D" w:rsidRPr="005451B9" w:rsidRDefault="003D497D" w:rsidP="005451B9">
      <w:pPr>
        <w:jc w:val="both"/>
        <w:rPr>
          <w:rFonts w:ascii="Arial" w:hAnsi="Arial" w:cs="Arial"/>
          <w:b/>
          <w:sz w:val="22"/>
          <w:szCs w:val="22"/>
        </w:rPr>
      </w:pPr>
      <w:r w:rsidRPr="005451B9">
        <w:rPr>
          <w:rFonts w:ascii="Arial" w:hAnsi="Arial" w:cs="Arial"/>
          <w:b/>
          <w:sz w:val="22"/>
          <w:szCs w:val="22"/>
        </w:rPr>
        <w:t>1.1.-</w:t>
      </w:r>
      <w:r w:rsidR="00A0333D" w:rsidRPr="005451B9">
        <w:rPr>
          <w:rFonts w:ascii="Arial" w:hAnsi="Arial" w:cs="Arial"/>
          <w:b/>
          <w:sz w:val="22"/>
          <w:szCs w:val="22"/>
        </w:rPr>
        <w:t>Marco institucional encargado de su aplicación</w:t>
      </w:r>
      <w:r w:rsidRPr="005451B9">
        <w:rPr>
          <w:rFonts w:ascii="Arial" w:hAnsi="Arial" w:cs="Arial"/>
          <w:b/>
          <w:sz w:val="22"/>
          <w:szCs w:val="22"/>
        </w:rPr>
        <w:t>.</w:t>
      </w:r>
    </w:p>
    <w:p w:rsidR="00FD69E7" w:rsidRDefault="00FD69E7" w:rsidP="005451B9">
      <w:pPr>
        <w:jc w:val="both"/>
        <w:rPr>
          <w:rFonts w:ascii="Arial" w:hAnsi="Arial" w:cs="Arial"/>
          <w:sz w:val="22"/>
          <w:szCs w:val="22"/>
        </w:rPr>
      </w:pPr>
    </w:p>
    <w:p w:rsidR="00932339" w:rsidRPr="005451B9" w:rsidRDefault="003D497D" w:rsidP="005451B9">
      <w:pPr>
        <w:jc w:val="both"/>
        <w:rPr>
          <w:rFonts w:ascii="Arial" w:hAnsi="Arial" w:cs="Arial"/>
          <w:sz w:val="22"/>
          <w:szCs w:val="22"/>
        </w:rPr>
      </w:pPr>
      <w:r w:rsidRPr="005451B9">
        <w:rPr>
          <w:rFonts w:ascii="Arial" w:hAnsi="Arial" w:cs="Arial"/>
          <w:sz w:val="22"/>
          <w:szCs w:val="22"/>
        </w:rPr>
        <w:t xml:space="preserve">En cumplimiento de las obligaciones Generales asumidas como Estado Parte de la Convención sobre los Derechos de las Personas con Discapacidad de las Naciones Unidas, </w:t>
      </w:r>
      <w:r w:rsidR="00DF36D9">
        <w:rPr>
          <w:rFonts w:ascii="Arial" w:hAnsi="Arial" w:cs="Arial"/>
          <w:sz w:val="22"/>
          <w:szCs w:val="22"/>
        </w:rPr>
        <w:t>el Perú creó</w:t>
      </w:r>
      <w:r w:rsidRPr="005451B9">
        <w:rPr>
          <w:rFonts w:ascii="Arial" w:hAnsi="Arial" w:cs="Arial"/>
          <w:sz w:val="22"/>
          <w:szCs w:val="22"/>
        </w:rPr>
        <w:t xml:space="preserve"> mediante Ley 27050 </w:t>
      </w:r>
      <w:r w:rsidR="00932339" w:rsidRPr="005451B9">
        <w:rPr>
          <w:rFonts w:ascii="Arial" w:hAnsi="Arial" w:cs="Arial"/>
          <w:sz w:val="22"/>
          <w:szCs w:val="22"/>
        </w:rPr>
        <w:t>– hoy derogada por Ley 29973-</w:t>
      </w:r>
      <w:r w:rsidR="00DF36D9">
        <w:rPr>
          <w:rFonts w:ascii="Arial" w:hAnsi="Arial" w:cs="Arial"/>
          <w:sz w:val="22"/>
          <w:szCs w:val="22"/>
        </w:rPr>
        <w:t xml:space="preserve"> </w:t>
      </w:r>
      <w:r w:rsidR="00932339" w:rsidRPr="005451B9">
        <w:rPr>
          <w:rFonts w:ascii="Arial" w:hAnsi="Arial" w:cs="Arial"/>
          <w:sz w:val="22"/>
          <w:szCs w:val="22"/>
        </w:rPr>
        <w:t xml:space="preserve">Ley </w:t>
      </w:r>
      <w:r w:rsidR="00DF36D9">
        <w:rPr>
          <w:rFonts w:ascii="Arial" w:hAnsi="Arial" w:cs="Arial"/>
          <w:sz w:val="22"/>
          <w:szCs w:val="22"/>
        </w:rPr>
        <w:t>G</w:t>
      </w:r>
      <w:r w:rsidR="00932339" w:rsidRPr="005451B9">
        <w:rPr>
          <w:rFonts w:ascii="Arial" w:hAnsi="Arial" w:cs="Arial"/>
          <w:sz w:val="22"/>
          <w:szCs w:val="22"/>
        </w:rPr>
        <w:t>eneral de la</w:t>
      </w:r>
      <w:r w:rsidR="00DF36D9">
        <w:rPr>
          <w:rFonts w:ascii="Arial" w:hAnsi="Arial" w:cs="Arial"/>
          <w:sz w:val="22"/>
          <w:szCs w:val="22"/>
        </w:rPr>
        <w:t>s</w:t>
      </w:r>
      <w:r w:rsidR="00932339" w:rsidRPr="005451B9">
        <w:rPr>
          <w:rFonts w:ascii="Arial" w:hAnsi="Arial" w:cs="Arial"/>
          <w:sz w:val="22"/>
          <w:szCs w:val="22"/>
        </w:rPr>
        <w:t xml:space="preserve"> Personas con Discapacidad, </w:t>
      </w:r>
      <w:r w:rsidRPr="005451B9">
        <w:rPr>
          <w:rFonts w:ascii="Arial" w:hAnsi="Arial" w:cs="Arial"/>
          <w:sz w:val="22"/>
          <w:szCs w:val="22"/>
        </w:rPr>
        <w:t xml:space="preserve">el Consejo Nacional para la Integración de la Persona con Discapacidad-CONADIS, como organismo público ejecutor adscrito al Ministerio de la Mujer y Poblaciones Vulnerables, </w:t>
      </w:r>
      <w:r w:rsidR="00DF36D9">
        <w:rPr>
          <w:rFonts w:ascii="Arial" w:hAnsi="Arial" w:cs="Arial"/>
          <w:sz w:val="22"/>
          <w:szCs w:val="22"/>
        </w:rPr>
        <w:t>con</w:t>
      </w:r>
      <w:r w:rsidRPr="005451B9">
        <w:rPr>
          <w:rFonts w:ascii="Arial" w:hAnsi="Arial" w:cs="Arial"/>
          <w:sz w:val="22"/>
          <w:szCs w:val="22"/>
        </w:rPr>
        <w:t xml:space="preserve"> autonomía administrativa, presupuesta</w:t>
      </w:r>
      <w:r w:rsidR="00932339" w:rsidRPr="005451B9">
        <w:rPr>
          <w:rFonts w:ascii="Arial" w:hAnsi="Arial" w:cs="Arial"/>
          <w:sz w:val="22"/>
          <w:szCs w:val="22"/>
        </w:rPr>
        <w:t>ria y financiera.</w:t>
      </w:r>
    </w:p>
    <w:p w:rsidR="005451B9" w:rsidRPr="005451B9" w:rsidRDefault="005451B9" w:rsidP="005451B9">
      <w:pPr>
        <w:jc w:val="both"/>
        <w:rPr>
          <w:rFonts w:ascii="Arial" w:hAnsi="Arial" w:cs="Arial"/>
          <w:sz w:val="22"/>
          <w:szCs w:val="22"/>
        </w:rPr>
      </w:pPr>
    </w:p>
    <w:p w:rsidR="00932339" w:rsidRPr="005451B9" w:rsidRDefault="00932339" w:rsidP="005451B9">
      <w:pPr>
        <w:jc w:val="both"/>
        <w:rPr>
          <w:rFonts w:ascii="Arial" w:hAnsi="Arial" w:cs="Arial"/>
          <w:sz w:val="22"/>
          <w:szCs w:val="22"/>
        </w:rPr>
      </w:pPr>
      <w:r w:rsidRPr="005451B9">
        <w:rPr>
          <w:rFonts w:ascii="Arial" w:hAnsi="Arial" w:cs="Arial"/>
          <w:sz w:val="22"/>
          <w:szCs w:val="22"/>
        </w:rPr>
        <w:t xml:space="preserve">Este </w:t>
      </w:r>
      <w:r w:rsidR="00DF36D9">
        <w:rPr>
          <w:rFonts w:ascii="Arial" w:hAnsi="Arial" w:cs="Arial"/>
          <w:sz w:val="22"/>
          <w:szCs w:val="22"/>
        </w:rPr>
        <w:t>o</w:t>
      </w:r>
      <w:r w:rsidRPr="005451B9">
        <w:rPr>
          <w:rFonts w:ascii="Arial" w:hAnsi="Arial" w:cs="Arial"/>
          <w:sz w:val="22"/>
          <w:szCs w:val="22"/>
        </w:rPr>
        <w:t xml:space="preserve">rganismo público cuenta con un espacio de articulación y cooperación multisectorial, conformado por </w:t>
      </w:r>
      <w:r w:rsidR="00DF36D9">
        <w:rPr>
          <w:rFonts w:ascii="Arial" w:hAnsi="Arial" w:cs="Arial"/>
          <w:sz w:val="22"/>
          <w:szCs w:val="22"/>
        </w:rPr>
        <w:t>t</w:t>
      </w:r>
      <w:r w:rsidRPr="005451B9">
        <w:rPr>
          <w:rFonts w:ascii="Arial" w:hAnsi="Arial" w:cs="Arial"/>
          <w:sz w:val="22"/>
          <w:szCs w:val="22"/>
        </w:rPr>
        <w:t xml:space="preserve">rece Ministerios y un organismo público descentralizado en materia de </w:t>
      </w:r>
      <w:r w:rsidR="00DF36D9">
        <w:rPr>
          <w:rFonts w:ascii="Arial" w:hAnsi="Arial" w:cs="Arial"/>
          <w:sz w:val="22"/>
          <w:szCs w:val="22"/>
        </w:rPr>
        <w:t>s</w:t>
      </w:r>
      <w:r w:rsidRPr="005451B9">
        <w:rPr>
          <w:rFonts w:ascii="Arial" w:hAnsi="Arial" w:cs="Arial"/>
          <w:sz w:val="22"/>
          <w:szCs w:val="22"/>
        </w:rPr>
        <w:t xml:space="preserve">alud y seguridad social, ésta </w:t>
      </w:r>
      <w:proofErr w:type="gramStart"/>
      <w:r w:rsidRPr="005451B9">
        <w:rPr>
          <w:rFonts w:ascii="Arial" w:hAnsi="Arial" w:cs="Arial"/>
          <w:sz w:val="22"/>
          <w:szCs w:val="22"/>
        </w:rPr>
        <w:t>constitui</w:t>
      </w:r>
      <w:r w:rsidR="009D56F2" w:rsidRPr="005451B9">
        <w:rPr>
          <w:rFonts w:ascii="Arial" w:hAnsi="Arial" w:cs="Arial"/>
          <w:sz w:val="22"/>
          <w:szCs w:val="22"/>
        </w:rPr>
        <w:t>do</w:t>
      </w:r>
      <w:proofErr w:type="gramEnd"/>
      <w:r w:rsidR="009D56F2" w:rsidRPr="005451B9">
        <w:rPr>
          <w:rFonts w:ascii="Arial" w:hAnsi="Arial" w:cs="Arial"/>
          <w:sz w:val="22"/>
          <w:szCs w:val="22"/>
        </w:rPr>
        <w:t xml:space="preserve"> por:</w:t>
      </w:r>
    </w:p>
    <w:p w:rsidR="005451B9" w:rsidRPr="005451B9" w:rsidRDefault="005451B9" w:rsidP="005451B9">
      <w:pPr>
        <w:jc w:val="both"/>
        <w:rPr>
          <w:rFonts w:ascii="Arial" w:hAnsi="Arial" w:cs="Arial"/>
          <w:sz w:val="22"/>
          <w:szCs w:val="22"/>
        </w:rPr>
      </w:pPr>
    </w:p>
    <w:p w:rsidR="00932339" w:rsidRPr="005451B9" w:rsidRDefault="00932339" w:rsidP="005451B9">
      <w:pPr>
        <w:jc w:val="both"/>
        <w:rPr>
          <w:rFonts w:ascii="Arial" w:hAnsi="Arial" w:cs="Arial"/>
          <w:sz w:val="22"/>
          <w:szCs w:val="22"/>
        </w:rPr>
      </w:pPr>
      <w:r w:rsidRPr="005451B9">
        <w:rPr>
          <w:rFonts w:ascii="Arial" w:hAnsi="Arial" w:cs="Arial"/>
          <w:sz w:val="22"/>
          <w:szCs w:val="22"/>
        </w:rPr>
        <w:t>a.-El Presidente, quien es designado por el Presidente de la República, de una terna propuesta por la Presidencia del Consejo de Ministros, la misma que se elabora respetando el proceso de consulta con la sociedad civil</w:t>
      </w:r>
      <w:r w:rsidR="009D56F2" w:rsidRPr="005451B9">
        <w:rPr>
          <w:rFonts w:ascii="Arial" w:hAnsi="Arial" w:cs="Arial"/>
          <w:sz w:val="22"/>
          <w:szCs w:val="22"/>
        </w:rPr>
        <w:t xml:space="preserve">. Para asumir la presidencia del Consejo, se requiere poseer experiencia en </w:t>
      </w:r>
      <w:r w:rsidR="00DF36D9">
        <w:rPr>
          <w:rFonts w:ascii="Arial" w:hAnsi="Arial" w:cs="Arial"/>
          <w:sz w:val="22"/>
          <w:szCs w:val="22"/>
        </w:rPr>
        <w:t>g</w:t>
      </w:r>
      <w:r w:rsidR="009D56F2" w:rsidRPr="005451B9">
        <w:rPr>
          <w:rFonts w:ascii="Arial" w:hAnsi="Arial" w:cs="Arial"/>
          <w:sz w:val="22"/>
          <w:szCs w:val="22"/>
        </w:rPr>
        <w:t>estión pública y una trayectoria mínima de cinco años en el reconocimiento de los derechos de las personas con discapacidad, asume la representación legal de la institución y asiste a las sesiones del Consejo de Ministros con voz pero sin voto.</w:t>
      </w:r>
    </w:p>
    <w:p w:rsidR="005451B9" w:rsidRPr="005451B9" w:rsidRDefault="005451B9" w:rsidP="005451B9">
      <w:pPr>
        <w:jc w:val="both"/>
        <w:rPr>
          <w:rFonts w:ascii="Arial" w:hAnsi="Arial" w:cs="Arial"/>
          <w:sz w:val="22"/>
          <w:szCs w:val="22"/>
        </w:rPr>
      </w:pPr>
    </w:p>
    <w:p w:rsidR="009D56F2" w:rsidRPr="005451B9" w:rsidRDefault="009D56F2" w:rsidP="005451B9">
      <w:pPr>
        <w:jc w:val="both"/>
        <w:rPr>
          <w:rFonts w:ascii="Arial" w:hAnsi="Arial" w:cs="Arial"/>
          <w:sz w:val="22"/>
          <w:szCs w:val="22"/>
        </w:rPr>
      </w:pPr>
      <w:r w:rsidRPr="005451B9">
        <w:rPr>
          <w:rFonts w:ascii="Arial" w:hAnsi="Arial" w:cs="Arial"/>
          <w:sz w:val="22"/>
          <w:szCs w:val="22"/>
        </w:rPr>
        <w:t>Cuenta además con los siguientes miembros</w:t>
      </w:r>
    </w:p>
    <w:p w:rsidR="005451B9" w:rsidRPr="005451B9" w:rsidRDefault="005451B9" w:rsidP="005451B9">
      <w:pPr>
        <w:jc w:val="both"/>
        <w:rPr>
          <w:rFonts w:ascii="Arial" w:hAnsi="Arial" w:cs="Arial"/>
          <w:sz w:val="22"/>
          <w:szCs w:val="22"/>
        </w:rPr>
      </w:pPr>
    </w:p>
    <w:p w:rsidR="009D56F2" w:rsidRPr="005451B9" w:rsidRDefault="009D56F2" w:rsidP="005451B9">
      <w:pPr>
        <w:jc w:val="both"/>
        <w:rPr>
          <w:rFonts w:ascii="Arial" w:hAnsi="Arial" w:cs="Arial"/>
          <w:sz w:val="22"/>
          <w:szCs w:val="22"/>
        </w:rPr>
      </w:pPr>
      <w:r w:rsidRPr="005451B9">
        <w:rPr>
          <w:rFonts w:ascii="Arial" w:hAnsi="Arial" w:cs="Arial"/>
          <w:sz w:val="22"/>
          <w:szCs w:val="22"/>
        </w:rPr>
        <w:t>b.- El Presidente del Consejo de Ministros o su representante.</w:t>
      </w:r>
    </w:p>
    <w:p w:rsidR="009D56F2" w:rsidRPr="005451B9" w:rsidRDefault="009D56F2" w:rsidP="005451B9">
      <w:pPr>
        <w:jc w:val="both"/>
        <w:rPr>
          <w:rFonts w:ascii="Arial" w:hAnsi="Arial" w:cs="Arial"/>
          <w:sz w:val="22"/>
          <w:szCs w:val="22"/>
        </w:rPr>
      </w:pPr>
      <w:r w:rsidRPr="005451B9">
        <w:rPr>
          <w:rFonts w:ascii="Arial" w:hAnsi="Arial" w:cs="Arial"/>
          <w:sz w:val="22"/>
          <w:szCs w:val="22"/>
        </w:rPr>
        <w:t>c.-</w:t>
      </w:r>
      <w:r w:rsidR="00DF36D9">
        <w:rPr>
          <w:rFonts w:ascii="Arial" w:hAnsi="Arial" w:cs="Arial"/>
          <w:sz w:val="22"/>
          <w:szCs w:val="22"/>
        </w:rPr>
        <w:t xml:space="preserve"> </w:t>
      </w:r>
      <w:r w:rsidRPr="005451B9">
        <w:rPr>
          <w:rFonts w:ascii="Arial" w:hAnsi="Arial" w:cs="Arial"/>
          <w:sz w:val="22"/>
          <w:szCs w:val="22"/>
        </w:rPr>
        <w:t xml:space="preserve">El Ministerio de la Mujer y Poblaciones Vulnerables o su representante </w:t>
      </w:r>
      <w:proofErr w:type="gramStart"/>
      <w:r w:rsidRPr="005451B9">
        <w:rPr>
          <w:rFonts w:ascii="Arial" w:hAnsi="Arial" w:cs="Arial"/>
          <w:sz w:val="22"/>
          <w:szCs w:val="22"/>
        </w:rPr>
        <w:t>( Vice</w:t>
      </w:r>
      <w:proofErr w:type="gramEnd"/>
      <w:r w:rsidRPr="005451B9">
        <w:rPr>
          <w:rFonts w:ascii="Arial" w:hAnsi="Arial" w:cs="Arial"/>
          <w:sz w:val="22"/>
          <w:szCs w:val="22"/>
        </w:rPr>
        <w:t xml:space="preserve"> Ministros de Poblaciones Vulnerables).</w:t>
      </w:r>
    </w:p>
    <w:p w:rsidR="009D56F2" w:rsidRPr="005451B9" w:rsidRDefault="009D56F2" w:rsidP="005451B9">
      <w:pPr>
        <w:jc w:val="both"/>
        <w:rPr>
          <w:rFonts w:ascii="Arial" w:hAnsi="Arial" w:cs="Arial"/>
          <w:sz w:val="22"/>
          <w:szCs w:val="22"/>
        </w:rPr>
      </w:pPr>
      <w:r w:rsidRPr="005451B9">
        <w:rPr>
          <w:rFonts w:ascii="Arial" w:hAnsi="Arial" w:cs="Arial"/>
          <w:sz w:val="22"/>
          <w:szCs w:val="22"/>
        </w:rPr>
        <w:t>d.-</w:t>
      </w:r>
      <w:r w:rsidR="00DF36D9">
        <w:rPr>
          <w:rFonts w:ascii="Arial" w:hAnsi="Arial" w:cs="Arial"/>
          <w:sz w:val="22"/>
          <w:szCs w:val="22"/>
        </w:rPr>
        <w:t xml:space="preserve"> </w:t>
      </w:r>
      <w:r w:rsidRPr="005451B9">
        <w:rPr>
          <w:rFonts w:ascii="Arial" w:hAnsi="Arial" w:cs="Arial"/>
          <w:sz w:val="22"/>
          <w:szCs w:val="22"/>
        </w:rPr>
        <w:t xml:space="preserve">El Ministro de Desarrollo e Inclusión </w:t>
      </w:r>
      <w:proofErr w:type="gramStart"/>
      <w:r w:rsidRPr="005451B9">
        <w:rPr>
          <w:rFonts w:ascii="Arial" w:hAnsi="Arial" w:cs="Arial"/>
          <w:sz w:val="22"/>
          <w:szCs w:val="22"/>
        </w:rPr>
        <w:t>Social .</w:t>
      </w:r>
      <w:proofErr w:type="gramEnd"/>
    </w:p>
    <w:p w:rsidR="009D56F2" w:rsidRPr="005451B9" w:rsidRDefault="009D56F2" w:rsidP="005451B9">
      <w:pPr>
        <w:jc w:val="both"/>
        <w:rPr>
          <w:rFonts w:ascii="Arial" w:hAnsi="Arial" w:cs="Arial"/>
          <w:sz w:val="22"/>
          <w:szCs w:val="22"/>
        </w:rPr>
      </w:pPr>
      <w:proofErr w:type="spellStart"/>
      <w:r w:rsidRPr="005451B9">
        <w:rPr>
          <w:rFonts w:ascii="Arial" w:hAnsi="Arial" w:cs="Arial"/>
          <w:sz w:val="22"/>
          <w:szCs w:val="22"/>
        </w:rPr>
        <w:t>e</w:t>
      </w:r>
      <w:proofErr w:type="spellEnd"/>
      <w:r w:rsidRPr="005451B9">
        <w:rPr>
          <w:rFonts w:ascii="Arial" w:hAnsi="Arial" w:cs="Arial"/>
          <w:sz w:val="22"/>
          <w:szCs w:val="22"/>
        </w:rPr>
        <w:t>.-</w:t>
      </w:r>
      <w:r w:rsidR="00DF36D9">
        <w:rPr>
          <w:rFonts w:ascii="Arial" w:hAnsi="Arial" w:cs="Arial"/>
          <w:sz w:val="22"/>
          <w:szCs w:val="22"/>
        </w:rPr>
        <w:t xml:space="preserve"> </w:t>
      </w:r>
      <w:r w:rsidRPr="005451B9">
        <w:rPr>
          <w:rFonts w:ascii="Arial" w:hAnsi="Arial" w:cs="Arial"/>
          <w:sz w:val="22"/>
          <w:szCs w:val="22"/>
        </w:rPr>
        <w:t>El Ministro de Economía y Finanzas.</w:t>
      </w:r>
    </w:p>
    <w:p w:rsidR="009D56F2" w:rsidRPr="005451B9" w:rsidRDefault="009D56F2" w:rsidP="005451B9">
      <w:pPr>
        <w:jc w:val="both"/>
        <w:rPr>
          <w:rFonts w:ascii="Arial" w:hAnsi="Arial" w:cs="Arial"/>
          <w:sz w:val="22"/>
          <w:szCs w:val="22"/>
        </w:rPr>
      </w:pPr>
      <w:r w:rsidRPr="005451B9">
        <w:rPr>
          <w:rFonts w:ascii="Arial" w:hAnsi="Arial" w:cs="Arial"/>
          <w:sz w:val="22"/>
          <w:szCs w:val="22"/>
        </w:rPr>
        <w:t>f.-</w:t>
      </w:r>
      <w:r w:rsidR="00DF36D9">
        <w:rPr>
          <w:rFonts w:ascii="Arial" w:hAnsi="Arial" w:cs="Arial"/>
          <w:sz w:val="22"/>
          <w:szCs w:val="22"/>
        </w:rPr>
        <w:t xml:space="preserve">  </w:t>
      </w:r>
      <w:r w:rsidRPr="005451B9">
        <w:rPr>
          <w:rFonts w:ascii="Arial" w:hAnsi="Arial" w:cs="Arial"/>
          <w:sz w:val="22"/>
          <w:szCs w:val="22"/>
        </w:rPr>
        <w:t xml:space="preserve">El Ministro de Educación g.-El Ministro de Salud </w:t>
      </w:r>
    </w:p>
    <w:p w:rsidR="009D56F2" w:rsidRPr="005451B9" w:rsidRDefault="009D56F2" w:rsidP="005451B9">
      <w:pPr>
        <w:jc w:val="both"/>
        <w:rPr>
          <w:rFonts w:ascii="Arial" w:hAnsi="Arial" w:cs="Arial"/>
          <w:sz w:val="22"/>
          <w:szCs w:val="22"/>
        </w:rPr>
      </w:pPr>
      <w:r w:rsidRPr="005451B9">
        <w:rPr>
          <w:rFonts w:ascii="Arial" w:hAnsi="Arial" w:cs="Arial"/>
          <w:sz w:val="22"/>
          <w:szCs w:val="22"/>
        </w:rPr>
        <w:t>h.-</w:t>
      </w:r>
      <w:r w:rsidR="00DF36D9">
        <w:rPr>
          <w:rFonts w:ascii="Arial" w:hAnsi="Arial" w:cs="Arial"/>
          <w:sz w:val="22"/>
          <w:szCs w:val="22"/>
        </w:rPr>
        <w:t xml:space="preserve"> </w:t>
      </w:r>
      <w:r w:rsidRPr="005451B9">
        <w:rPr>
          <w:rFonts w:ascii="Arial" w:hAnsi="Arial" w:cs="Arial"/>
          <w:sz w:val="22"/>
          <w:szCs w:val="22"/>
        </w:rPr>
        <w:t xml:space="preserve">El Ministro de Trabajo y promoción del Empleo </w:t>
      </w:r>
    </w:p>
    <w:p w:rsidR="009D56F2" w:rsidRPr="005451B9" w:rsidRDefault="009D56F2" w:rsidP="005451B9">
      <w:pPr>
        <w:jc w:val="both"/>
        <w:rPr>
          <w:rFonts w:ascii="Arial" w:hAnsi="Arial" w:cs="Arial"/>
          <w:sz w:val="22"/>
          <w:szCs w:val="22"/>
        </w:rPr>
      </w:pPr>
      <w:r w:rsidRPr="005451B9">
        <w:rPr>
          <w:rFonts w:ascii="Arial" w:hAnsi="Arial" w:cs="Arial"/>
          <w:sz w:val="22"/>
          <w:szCs w:val="22"/>
        </w:rPr>
        <w:t>i.-</w:t>
      </w:r>
      <w:r w:rsidR="00DF36D9">
        <w:rPr>
          <w:rFonts w:ascii="Arial" w:hAnsi="Arial" w:cs="Arial"/>
          <w:sz w:val="22"/>
          <w:szCs w:val="22"/>
        </w:rPr>
        <w:t xml:space="preserve"> </w:t>
      </w:r>
      <w:r w:rsidRPr="005451B9">
        <w:rPr>
          <w:rFonts w:ascii="Arial" w:hAnsi="Arial" w:cs="Arial"/>
          <w:sz w:val="22"/>
          <w:szCs w:val="22"/>
        </w:rPr>
        <w:t xml:space="preserve">El Ministro de Transportes  y Comunicaciones </w:t>
      </w:r>
    </w:p>
    <w:p w:rsidR="009D56F2" w:rsidRPr="005451B9" w:rsidRDefault="009D56F2" w:rsidP="005451B9">
      <w:pPr>
        <w:jc w:val="both"/>
        <w:rPr>
          <w:rFonts w:ascii="Arial" w:hAnsi="Arial" w:cs="Arial"/>
          <w:sz w:val="22"/>
          <w:szCs w:val="22"/>
        </w:rPr>
      </w:pPr>
      <w:r w:rsidRPr="005451B9">
        <w:rPr>
          <w:rFonts w:ascii="Arial" w:hAnsi="Arial" w:cs="Arial"/>
          <w:sz w:val="22"/>
          <w:szCs w:val="22"/>
        </w:rPr>
        <w:t>j.-</w:t>
      </w:r>
      <w:r w:rsidR="00DF36D9">
        <w:rPr>
          <w:rFonts w:ascii="Arial" w:hAnsi="Arial" w:cs="Arial"/>
          <w:sz w:val="22"/>
          <w:szCs w:val="22"/>
        </w:rPr>
        <w:t xml:space="preserve"> </w:t>
      </w:r>
      <w:r w:rsidRPr="005451B9">
        <w:rPr>
          <w:rFonts w:ascii="Arial" w:hAnsi="Arial" w:cs="Arial"/>
          <w:sz w:val="22"/>
          <w:szCs w:val="22"/>
        </w:rPr>
        <w:t>El Ministro de Vivienda., Construcción y Saneamiento.</w:t>
      </w:r>
    </w:p>
    <w:p w:rsidR="009D56F2" w:rsidRPr="005451B9" w:rsidRDefault="009D56F2" w:rsidP="005451B9">
      <w:pPr>
        <w:jc w:val="both"/>
        <w:rPr>
          <w:rFonts w:ascii="Arial" w:hAnsi="Arial" w:cs="Arial"/>
          <w:sz w:val="22"/>
          <w:szCs w:val="22"/>
        </w:rPr>
      </w:pPr>
      <w:r w:rsidRPr="005451B9">
        <w:rPr>
          <w:rFonts w:ascii="Arial" w:hAnsi="Arial" w:cs="Arial"/>
          <w:sz w:val="22"/>
          <w:szCs w:val="22"/>
        </w:rPr>
        <w:t>k.-</w:t>
      </w:r>
      <w:r w:rsidR="00DF36D9">
        <w:rPr>
          <w:rFonts w:ascii="Arial" w:hAnsi="Arial" w:cs="Arial"/>
          <w:sz w:val="22"/>
          <w:szCs w:val="22"/>
        </w:rPr>
        <w:t xml:space="preserve"> </w:t>
      </w:r>
      <w:r w:rsidRPr="005451B9">
        <w:rPr>
          <w:rFonts w:ascii="Arial" w:hAnsi="Arial" w:cs="Arial"/>
          <w:sz w:val="22"/>
          <w:szCs w:val="22"/>
        </w:rPr>
        <w:t>El Ministro de Producción o su representante.</w:t>
      </w:r>
    </w:p>
    <w:p w:rsidR="009D56F2" w:rsidRPr="005451B9" w:rsidRDefault="009D56F2" w:rsidP="005451B9">
      <w:pPr>
        <w:jc w:val="both"/>
        <w:rPr>
          <w:rFonts w:ascii="Arial" w:hAnsi="Arial" w:cs="Arial"/>
          <w:sz w:val="22"/>
          <w:szCs w:val="22"/>
        </w:rPr>
      </w:pPr>
      <w:r w:rsidRPr="005451B9">
        <w:rPr>
          <w:rFonts w:ascii="Arial" w:hAnsi="Arial" w:cs="Arial"/>
          <w:sz w:val="22"/>
          <w:szCs w:val="22"/>
        </w:rPr>
        <w:t>l.-</w:t>
      </w:r>
      <w:r w:rsidR="00DF36D9">
        <w:rPr>
          <w:rFonts w:ascii="Arial" w:hAnsi="Arial" w:cs="Arial"/>
          <w:sz w:val="22"/>
          <w:szCs w:val="22"/>
        </w:rPr>
        <w:t xml:space="preserve"> </w:t>
      </w:r>
      <w:r w:rsidRPr="005451B9">
        <w:rPr>
          <w:rFonts w:ascii="Arial" w:hAnsi="Arial" w:cs="Arial"/>
          <w:sz w:val="22"/>
          <w:szCs w:val="22"/>
        </w:rPr>
        <w:t xml:space="preserve">El Ministro de Defensa </w:t>
      </w:r>
    </w:p>
    <w:p w:rsidR="009D56F2" w:rsidRPr="005451B9" w:rsidRDefault="009D56F2" w:rsidP="005451B9">
      <w:pPr>
        <w:jc w:val="both"/>
        <w:rPr>
          <w:rFonts w:ascii="Arial" w:hAnsi="Arial" w:cs="Arial"/>
          <w:sz w:val="22"/>
          <w:szCs w:val="22"/>
        </w:rPr>
      </w:pPr>
      <w:r w:rsidRPr="005451B9">
        <w:rPr>
          <w:rFonts w:ascii="Arial" w:hAnsi="Arial" w:cs="Arial"/>
          <w:sz w:val="22"/>
          <w:szCs w:val="22"/>
        </w:rPr>
        <w:t>m.-</w:t>
      </w:r>
      <w:r w:rsidR="00DF36D9">
        <w:rPr>
          <w:rFonts w:ascii="Arial" w:hAnsi="Arial" w:cs="Arial"/>
          <w:sz w:val="22"/>
          <w:szCs w:val="22"/>
        </w:rPr>
        <w:t xml:space="preserve"> </w:t>
      </w:r>
      <w:r w:rsidRPr="005451B9">
        <w:rPr>
          <w:rFonts w:ascii="Arial" w:hAnsi="Arial" w:cs="Arial"/>
          <w:sz w:val="22"/>
          <w:szCs w:val="22"/>
        </w:rPr>
        <w:t>El Ministro del Interior</w:t>
      </w:r>
    </w:p>
    <w:p w:rsidR="009D56F2" w:rsidRPr="005451B9" w:rsidRDefault="009D56F2" w:rsidP="005451B9">
      <w:pPr>
        <w:jc w:val="both"/>
        <w:rPr>
          <w:rFonts w:ascii="Arial" w:hAnsi="Arial" w:cs="Arial"/>
          <w:sz w:val="22"/>
          <w:szCs w:val="22"/>
        </w:rPr>
      </w:pPr>
      <w:r w:rsidRPr="005451B9">
        <w:rPr>
          <w:rFonts w:ascii="Arial" w:hAnsi="Arial" w:cs="Arial"/>
          <w:sz w:val="22"/>
          <w:szCs w:val="22"/>
        </w:rPr>
        <w:t>n.-</w:t>
      </w:r>
      <w:r w:rsidR="00DF36D9">
        <w:rPr>
          <w:rFonts w:ascii="Arial" w:hAnsi="Arial" w:cs="Arial"/>
          <w:sz w:val="22"/>
          <w:szCs w:val="22"/>
        </w:rPr>
        <w:t xml:space="preserve"> </w:t>
      </w:r>
      <w:r w:rsidRPr="005451B9">
        <w:rPr>
          <w:rFonts w:ascii="Arial" w:hAnsi="Arial" w:cs="Arial"/>
          <w:sz w:val="22"/>
          <w:szCs w:val="22"/>
        </w:rPr>
        <w:t>El Ministro de Relaciones Exteriores.</w:t>
      </w:r>
    </w:p>
    <w:p w:rsidR="009D56F2" w:rsidRPr="005451B9" w:rsidRDefault="009D56F2" w:rsidP="005451B9">
      <w:pPr>
        <w:jc w:val="both"/>
        <w:rPr>
          <w:rFonts w:ascii="Arial" w:hAnsi="Arial" w:cs="Arial"/>
          <w:sz w:val="22"/>
          <w:szCs w:val="22"/>
        </w:rPr>
      </w:pPr>
      <w:r w:rsidRPr="005451B9">
        <w:rPr>
          <w:rFonts w:ascii="Arial" w:hAnsi="Arial" w:cs="Arial"/>
          <w:sz w:val="22"/>
          <w:szCs w:val="22"/>
        </w:rPr>
        <w:t>o.-</w:t>
      </w:r>
      <w:r w:rsidR="00DF36D9">
        <w:rPr>
          <w:rFonts w:ascii="Arial" w:hAnsi="Arial" w:cs="Arial"/>
          <w:sz w:val="22"/>
          <w:szCs w:val="22"/>
        </w:rPr>
        <w:t xml:space="preserve"> </w:t>
      </w:r>
      <w:r w:rsidRPr="005451B9">
        <w:rPr>
          <w:rFonts w:ascii="Arial" w:hAnsi="Arial" w:cs="Arial"/>
          <w:sz w:val="22"/>
          <w:szCs w:val="22"/>
        </w:rPr>
        <w:t>El Presidente Ejecutivo del Seguro Social de Salud (</w:t>
      </w:r>
      <w:proofErr w:type="spellStart"/>
      <w:r w:rsidRPr="005451B9">
        <w:rPr>
          <w:rFonts w:ascii="Arial" w:hAnsi="Arial" w:cs="Arial"/>
          <w:sz w:val="22"/>
          <w:szCs w:val="22"/>
        </w:rPr>
        <w:t>EsSalud</w:t>
      </w:r>
      <w:proofErr w:type="spellEnd"/>
      <w:r w:rsidRPr="005451B9">
        <w:rPr>
          <w:rFonts w:ascii="Arial" w:hAnsi="Arial" w:cs="Arial"/>
          <w:sz w:val="22"/>
          <w:szCs w:val="22"/>
        </w:rPr>
        <w:t>).</w:t>
      </w:r>
    </w:p>
    <w:p w:rsidR="005451B9" w:rsidRPr="005451B9" w:rsidRDefault="005451B9" w:rsidP="005451B9">
      <w:pPr>
        <w:jc w:val="both"/>
        <w:rPr>
          <w:rFonts w:ascii="Arial" w:hAnsi="Arial" w:cs="Arial"/>
          <w:sz w:val="22"/>
          <w:szCs w:val="22"/>
        </w:rPr>
      </w:pPr>
    </w:p>
    <w:p w:rsidR="005451B9" w:rsidRPr="005451B9" w:rsidRDefault="005451B9" w:rsidP="005451B9">
      <w:pPr>
        <w:jc w:val="both"/>
        <w:rPr>
          <w:rFonts w:ascii="Arial" w:hAnsi="Arial" w:cs="Arial"/>
          <w:sz w:val="22"/>
          <w:szCs w:val="22"/>
        </w:rPr>
      </w:pPr>
    </w:p>
    <w:p w:rsidR="005451B9" w:rsidRPr="005451B9" w:rsidRDefault="005451B9" w:rsidP="005451B9">
      <w:pPr>
        <w:jc w:val="both"/>
        <w:rPr>
          <w:rFonts w:ascii="Arial" w:hAnsi="Arial" w:cs="Arial"/>
          <w:sz w:val="22"/>
          <w:szCs w:val="22"/>
        </w:rPr>
      </w:pPr>
    </w:p>
    <w:p w:rsidR="005451B9" w:rsidRPr="005451B9" w:rsidRDefault="005451B9" w:rsidP="005451B9">
      <w:pPr>
        <w:jc w:val="both"/>
        <w:rPr>
          <w:rFonts w:ascii="Arial" w:hAnsi="Arial" w:cs="Arial"/>
          <w:sz w:val="22"/>
          <w:szCs w:val="22"/>
        </w:rPr>
      </w:pPr>
    </w:p>
    <w:p w:rsidR="005451B9" w:rsidRPr="005451B9" w:rsidRDefault="005451B9"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9D56F2" w:rsidRPr="005451B9" w:rsidRDefault="009D56F2" w:rsidP="005451B9">
      <w:pPr>
        <w:jc w:val="both"/>
        <w:rPr>
          <w:rFonts w:ascii="Arial" w:hAnsi="Arial" w:cs="Arial"/>
          <w:sz w:val="22"/>
          <w:szCs w:val="22"/>
        </w:rPr>
      </w:pPr>
      <w:r w:rsidRPr="005451B9">
        <w:rPr>
          <w:rFonts w:ascii="Arial" w:hAnsi="Arial" w:cs="Arial"/>
          <w:sz w:val="22"/>
          <w:szCs w:val="22"/>
        </w:rPr>
        <w:t xml:space="preserve">La Ley 29973, faculta a los señores </w:t>
      </w:r>
      <w:r w:rsidR="00DF36D9">
        <w:rPr>
          <w:rFonts w:ascii="Arial" w:hAnsi="Arial" w:cs="Arial"/>
          <w:sz w:val="22"/>
          <w:szCs w:val="22"/>
        </w:rPr>
        <w:t>m</w:t>
      </w:r>
      <w:r w:rsidRPr="005451B9">
        <w:rPr>
          <w:rFonts w:ascii="Arial" w:hAnsi="Arial" w:cs="Arial"/>
          <w:sz w:val="22"/>
          <w:szCs w:val="22"/>
        </w:rPr>
        <w:t>inistros designar un representante, mediante Resolución Ministerial.</w:t>
      </w:r>
    </w:p>
    <w:p w:rsidR="005451B9" w:rsidRPr="005451B9" w:rsidRDefault="005451B9" w:rsidP="005451B9">
      <w:pPr>
        <w:jc w:val="both"/>
        <w:rPr>
          <w:rFonts w:ascii="Arial" w:hAnsi="Arial" w:cs="Arial"/>
          <w:sz w:val="22"/>
          <w:szCs w:val="22"/>
        </w:rPr>
      </w:pPr>
    </w:p>
    <w:p w:rsidR="000D1436" w:rsidRPr="005451B9" w:rsidRDefault="000D1436" w:rsidP="005451B9">
      <w:pPr>
        <w:jc w:val="both"/>
        <w:rPr>
          <w:rFonts w:ascii="Arial" w:hAnsi="Arial" w:cs="Arial"/>
          <w:sz w:val="22"/>
          <w:szCs w:val="22"/>
        </w:rPr>
      </w:pPr>
      <w:r w:rsidRPr="005451B9">
        <w:rPr>
          <w:rFonts w:ascii="Arial" w:hAnsi="Arial" w:cs="Arial"/>
          <w:sz w:val="22"/>
          <w:szCs w:val="22"/>
        </w:rPr>
        <w:t>El Consejo Nacional para la Integración de la Persona con Discapacidad, cuenta además, con un:</w:t>
      </w:r>
    </w:p>
    <w:p w:rsidR="000D1436" w:rsidRPr="005451B9" w:rsidRDefault="000D1436"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 Consejo Consultivo, integrado por 7 represen</w:t>
      </w:r>
      <w:r w:rsidR="00DF36D9">
        <w:rPr>
          <w:rFonts w:ascii="Arial" w:hAnsi="Arial" w:cs="Arial"/>
          <w:sz w:val="22"/>
          <w:szCs w:val="22"/>
        </w:rPr>
        <w:t>tan</w:t>
      </w:r>
      <w:r w:rsidRPr="005451B9">
        <w:rPr>
          <w:rFonts w:ascii="Arial" w:hAnsi="Arial" w:cs="Arial"/>
          <w:sz w:val="22"/>
          <w:szCs w:val="22"/>
        </w:rPr>
        <w:t xml:space="preserve">tes </w:t>
      </w:r>
      <w:r w:rsidR="00DF36D9">
        <w:rPr>
          <w:rFonts w:ascii="Arial" w:hAnsi="Arial" w:cs="Arial"/>
          <w:sz w:val="22"/>
          <w:szCs w:val="22"/>
        </w:rPr>
        <w:t>de las organizaciones de</w:t>
      </w:r>
      <w:r w:rsidRPr="005451B9">
        <w:rPr>
          <w:rFonts w:ascii="Arial" w:hAnsi="Arial" w:cs="Arial"/>
          <w:sz w:val="22"/>
          <w:szCs w:val="22"/>
        </w:rPr>
        <w:t xml:space="preserve"> personas con discapacidad, como son:</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-Un representante de las organizaciones de personas con discapacidad física.</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 Un representante de las organizaciones de personas con discapacidad auditiva.</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-Un representante de organizaciones de personas con discapacidad visual.</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 xml:space="preserve">-Un representante de organizaciones de personas con discapacidad asociada a la </w:t>
      </w:r>
      <w:proofErr w:type="spellStart"/>
      <w:r w:rsidRPr="005451B9">
        <w:rPr>
          <w:rFonts w:ascii="Arial" w:hAnsi="Arial" w:cs="Arial"/>
          <w:sz w:val="22"/>
          <w:szCs w:val="22"/>
        </w:rPr>
        <w:t>sordoceguera</w:t>
      </w:r>
      <w:proofErr w:type="spellEnd"/>
      <w:r w:rsidRPr="005451B9">
        <w:rPr>
          <w:rFonts w:ascii="Arial" w:hAnsi="Arial" w:cs="Arial"/>
          <w:sz w:val="22"/>
          <w:szCs w:val="22"/>
        </w:rPr>
        <w:t>.</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-Un representante de las organizaciones de personas con discapacidad mental-.</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-Un representante de las organizaciones de personas con discapacidad intelectual.</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-Un representante de las organizaciones de personas con discapacidad de las Fuerzas Armadas y Policía Nacional.</w:t>
      </w:r>
    </w:p>
    <w:p w:rsidR="000D1436" w:rsidRPr="005451B9" w:rsidRDefault="000D1436" w:rsidP="005451B9">
      <w:pPr>
        <w:pStyle w:val="Prrafodelista"/>
        <w:jc w:val="both"/>
        <w:rPr>
          <w:rFonts w:ascii="Arial" w:hAnsi="Arial" w:cs="Arial"/>
          <w:sz w:val="22"/>
          <w:szCs w:val="22"/>
        </w:rPr>
      </w:pPr>
      <w:r w:rsidRPr="005451B9">
        <w:rPr>
          <w:rFonts w:ascii="Arial" w:hAnsi="Arial" w:cs="Arial"/>
          <w:sz w:val="22"/>
          <w:szCs w:val="22"/>
        </w:rPr>
        <w:t>Un representante de las Federaciones Deportivas de personas con discapacidad.</w:t>
      </w:r>
    </w:p>
    <w:p w:rsidR="000D1436" w:rsidRPr="005451B9" w:rsidRDefault="000D1436" w:rsidP="005451B9">
      <w:pPr>
        <w:jc w:val="both"/>
        <w:rPr>
          <w:rFonts w:ascii="Arial" w:hAnsi="Arial" w:cs="Arial"/>
          <w:sz w:val="22"/>
          <w:szCs w:val="22"/>
        </w:rPr>
      </w:pPr>
    </w:p>
    <w:p w:rsidR="000D1436" w:rsidRPr="005451B9" w:rsidRDefault="000D1436" w:rsidP="005451B9">
      <w:pPr>
        <w:jc w:val="both"/>
        <w:rPr>
          <w:rFonts w:ascii="Arial" w:hAnsi="Arial" w:cs="Arial"/>
          <w:sz w:val="22"/>
          <w:szCs w:val="22"/>
        </w:rPr>
      </w:pPr>
      <w:r w:rsidRPr="005451B9">
        <w:rPr>
          <w:rFonts w:ascii="Arial" w:hAnsi="Arial" w:cs="Arial"/>
          <w:sz w:val="22"/>
          <w:szCs w:val="22"/>
        </w:rPr>
        <w:t>Cabe mencionar, que a la fecha se viene</w:t>
      </w:r>
      <w:r w:rsidR="00DF36D9">
        <w:rPr>
          <w:rFonts w:ascii="Arial" w:hAnsi="Arial" w:cs="Arial"/>
          <w:sz w:val="22"/>
          <w:szCs w:val="22"/>
        </w:rPr>
        <w:t>n</w:t>
      </w:r>
      <w:r w:rsidRPr="005451B9">
        <w:rPr>
          <w:rFonts w:ascii="Arial" w:hAnsi="Arial" w:cs="Arial"/>
          <w:sz w:val="22"/>
          <w:szCs w:val="22"/>
        </w:rPr>
        <w:t xml:space="preserve"> elaborando los inst</w:t>
      </w:r>
      <w:r w:rsidR="005451B9" w:rsidRPr="005451B9">
        <w:rPr>
          <w:rFonts w:ascii="Arial" w:hAnsi="Arial" w:cs="Arial"/>
          <w:sz w:val="22"/>
          <w:szCs w:val="22"/>
        </w:rPr>
        <w:t>rumentos normativos (Directivas</w:t>
      </w:r>
      <w:r w:rsidRPr="005451B9">
        <w:rPr>
          <w:rFonts w:ascii="Arial" w:hAnsi="Arial" w:cs="Arial"/>
          <w:sz w:val="22"/>
          <w:szCs w:val="22"/>
        </w:rPr>
        <w:t>) para el proceso de elección de los representantes.</w:t>
      </w:r>
    </w:p>
    <w:p w:rsidR="005451B9" w:rsidRPr="005451B9" w:rsidRDefault="005451B9" w:rsidP="005451B9">
      <w:pPr>
        <w:jc w:val="both"/>
        <w:rPr>
          <w:rFonts w:ascii="Arial" w:hAnsi="Arial" w:cs="Arial"/>
          <w:sz w:val="22"/>
          <w:szCs w:val="22"/>
        </w:rPr>
      </w:pPr>
    </w:p>
    <w:p w:rsidR="000D1436" w:rsidRPr="005451B9" w:rsidRDefault="000D1436" w:rsidP="005451B9">
      <w:pPr>
        <w:jc w:val="both"/>
        <w:rPr>
          <w:rFonts w:ascii="Arial" w:hAnsi="Arial" w:cs="Arial"/>
          <w:sz w:val="22"/>
          <w:szCs w:val="22"/>
        </w:rPr>
      </w:pPr>
      <w:r w:rsidRPr="005451B9">
        <w:rPr>
          <w:rFonts w:ascii="Arial" w:hAnsi="Arial" w:cs="Arial"/>
          <w:sz w:val="22"/>
          <w:szCs w:val="22"/>
        </w:rPr>
        <w:t>Dentro de las funciones asignadas al Consejo Nacional para la integración de las Personas con Discapacidad-CONADIS, se encuentra</w:t>
      </w:r>
      <w:r w:rsidR="00DF36D9">
        <w:rPr>
          <w:rFonts w:ascii="Arial" w:hAnsi="Arial" w:cs="Arial"/>
          <w:sz w:val="22"/>
          <w:szCs w:val="22"/>
        </w:rPr>
        <w:t>n</w:t>
      </w:r>
      <w:r w:rsidRPr="005451B9">
        <w:rPr>
          <w:rFonts w:ascii="Arial" w:hAnsi="Arial" w:cs="Arial"/>
          <w:sz w:val="22"/>
          <w:szCs w:val="22"/>
        </w:rPr>
        <w:t xml:space="preserve"> la</w:t>
      </w:r>
      <w:r w:rsidR="00DF36D9">
        <w:rPr>
          <w:rFonts w:ascii="Arial" w:hAnsi="Arial" w:cs="Arial"/>
          <w:sz w:val="22"/>
          <w:szCs w:val="22"/>
        </w:rPr>
        <w:t>s</w:t>
      </w:r>
      <w:r w:rsidRPr="005451B9">
        <w:rPr>
          <w:rFonts w:ascii="Arial" w:hAnsi="Arial" w:cs="Arial"/>
          <w:sz w:val="22"/>
          <w:szCs w:val="22"/>
        </w:rPr>
        <w:t xml:space="preserve"> de:</w:t>
      </w:r>
    </w:p>
    <w:p w:rsidR="005451B9" w:rsidRPr="005451B9" w:rsidRDefault="005451B9" w:rsidP="005451B9">
      <w:pPr>
        <w:jc w:val="both"/>
        <w:rPr>
          <w:rFonts w:ascii="Arial" w:hAnsi="Arial" w:cs="Arial"/>
          <w:sz w:val="22"/>
          <w:szCs w:val="22"/>
        </w:rPr>
      </w:pPr>
    </w:p>
    <w:p w:rsidR="000D1436" w:rsidRPr="005451B9" w:rsidRDefault="000D1436" w:rsidP="005451B9">
      <w:pPr>
        <w:pStyle w:val="Prrafodelista"/>
        <w:numPr>
          <w:ilvl w:val="0"/>
          <w:numId w:val="4"/>
        </w:numPr>
        <w:jc w:val="both"/>
        <w:rPr>
          <w:rFonts w:ascii="Arial" w:hAnsi="Arial" w:cs="Arial"/>
          <w:sz w:val="22"/>
          <w:szCs w:val="22"/>
        </w:rPr>
      </w:pPr>
      <w:r w:rsidRPr="005451B9">
        <w:rPr>
          <w:rFonts w:ascii="Arial" w:hAnsi="Arial" w:cs="Arial"/>
          <w:sz w:val="22"/>
          <w:szCs w:val="22"/>
        </w:rPr>
        <w:t>Formular, planificar, dirigir, coordinar, ejecutar, supervisar y evaluar las políticas y programas regionales en materia de discapacidad, así como promover que en la formulación y aprobación del presupuesto institucional de los sectores y niveles de gobierno se destinen los recursos necesarios para la implementación de políticas programas trasversales y multisectoriales sobre cuestiones relativas a la discapacidad.</w:t>
      </w:r>
    </w:p>
    <w:p w:rsidR="000D1436" w:rsidRPr="005451B9" w:rsidRDefault="00C02D4E" w:rsidP="005451B9">
      <w:pPr>
        <w:pStyle w:val="Prrafodelista"/>
        <w:numPr>
          <w:ilvl w:val="0"/>
          <w:numId w:val="4"/>
        </w:numPr>
        <w:jc w:val="both"/>
        <w:rPr>
          <w:rFonts w:ascii="Arial" w:hAnsi="Arial" w:cs="Arial"/>
          <w:sz w:val="22"/>
          <w:szCs w:val="22"/>
        </w:rPr>
      </w:pPr>
      <w:r w:rsidRPr="005451B9">
        <w:rPr>
          <w:rFonts w:ascii="Arial" w:hAnsi="Arial" w:cs="Arial"/>
          <w:sz w:val="22"/>
          <w:szCs w:val="22"/>
        </w:rPr>
        <w:t>Así como</w:t>
      </w:r>
      <w:r w:rsidR="000D1436" w:rsidRPr="005451B9">
        <w:rPr>
          <w:rFonts w:ascii="Arial" w:hAnsi="Arial" w:cs="Arial"/>
          <w:sz w:val="22"/>
          <w:szCs w:val="22"/>
        </w:rPr>
        <w:t xml:space="preserve">, la de supervisar y fiscalizar el cumplimiento de las disposiciones establecidas en la Ley 29973, otorgándole la capacidad de </w:t>
      </w:r>
      <w:r w:rsidRPr="005451B9">
        <w:rPr>
          <w:rFonts w:ascii="Arial" w:hAnsi="Arial" w:cs="Arial"/>
          <w:sz w:val="22"/>
          <w:szCs w:val="22"/>
        </w:rPr>
        <w:t>sancionar y aplicar multas por el incumplimiento.</w:t>
      </w:r>
    </w:p>
    <w:p w:rsidR="00C02D4E" w:rsidRPr="005451B9" w:rsidRDefault="00C02D4E" w:rsidP="005451B9">
      <w:pPr>
        <w:jc w:val="both"/>
        <w:rPr>
          <w:rFonts w:ascii="Arial" w:hAnsi="Arial" w:cs="Arial"/>
          <w:sz w:val="22"/>
          <w:szCs w:val="22"/>
        </w:rPr>
      </w:pPr>
    </w:p>
    <w:p w:rsidR="00C02D4E" w:rsidRPr="005451B9" w:rsidRDefault="005451B9" w:rsidP="005451B9">
      <w:pPr>
        <w:jc w:val="both"/>
        <w:rPr>
          <w:rFonts w:ascii="Arial" w:hAnsi="Arial" w:cs="Arial"/>
          <w:sz w:val="22"/>
          <w:szCs w:val="22"/>
        </w:rPr>
      </w:pPr>
      <w:r w:rsidRPr="005451B9">
        <w:rPr>
          <w:rFonts w:ascii="Arial" w:hAnsi="Arial" w:cs="Arial"/>
          <w:sz w:val="22"/>
          <w:szCs w:val="22"/>
        </w:rPr>
        <w:t>La referida Ley</w:t>
      </w:r>
      <w:r w:rsidR="00C02D4E" w:rsidRPr="005451B9">
        <w:rPr>
          <w:rFonts w:ascii="Arial" w:hAnsi="Arial" w:cs="Arial"/>
          <w:sz w:val="22"/>
          <w:szCs w:val="22"/>
        </w:rPr>
        <w:t xml:space="preserve">, crea el Sistema Nacional para la Integración de la Persona con Discapacidad-SINAPEDIS,  como un sistema funcional encargado de asegurar el cumplimiento de las políticas públicas que orientan la intervención del Estado en materia de discapacidad, así como la de promover la articulación y armonización de la gestión pública en el marco del proceso de descentralización y en ejercicio de las competencias compartidas, delegadas y exclusivas </w:t>
      </w:r>
      <w:r w:rsidRPr="005451B9">
        <w:rPr>
          <w:rFonts w:ascii="Arial" w:hAnsi="Arial" w:cs="Arial"/>
          <w:sz w:val="22"/>
          <w:szCs w:val="22"/>
        </w:rPr>
        <w:t>establecidos</w:t>
      </w:r>
      <w:r w:rsidR="00C02D4E" w:rsidRPr="005451B9">
        <w:rPr>
          <w:rFonts w:ascii="Arial" w:hAnsi="Arial" w:cs="Arial"/>
          <w:sz w:val="22"/>
          <w:szCs w:val="22"/>
        </w:rPr>
        <w:t xml:space="preserve"> por la Ley Marco de Descentralización y la Ley Orgánica del Poder Ejecutivo a los tres niveles de gobierno. </w:t>
      </w:r>
    </w:p>
    <w:p w:rsidR="005451B9" w:rsidRPr="005451B9" w:rsidRDefault="005451B9"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FD69E7" w:rsidRDefault="00FD69E7" w:rsidP="005451B9">
      <w:pPr>
        <w:jc w:val="both"/>
        <w:rPr>
          <w:rFonts w:ascii="Arial" w:hAnsi="Arial" w:cs="Arial"/>
          <w:sz w:val="22"/>
          <w:szCs w:val="22"/>
        </w:rPr>
      </w:pPr>
    </w:p>
    <w:p w:rsidR="00C02D4E" w:rsidRPr="005451B9" w:rsidRDefault="00C02D4E" w:rsidP="005451B9">
      <w:pPr>
        <w:jc w:val="both"/>
        <w:rPr>
          <w:rFonts w:ascii="Arial" w:hAnsi="Arial" w:cs="Arial"/>
          <w:sz w:val="22"/>
          <w:szCs w:val="22"/>
        </w:rPr>
      </w:pPr>
      <w:r w:rsidRPr="005451B9">
        <w:rPr>
          <w:rFonts w:ascii="Arial" w:hAnsi="Arial" w:cs="Arial"/>
          <w:sz w:val="22"/>
          <w:szCs w:val="22"/>
        </w:rPr>
        <w:t xml:space="preserve">Este Sistema ésta </w:t>
      </w:r>
      <w:proofErr w:type="gramStart"/>
      <w:r w:rsidRPr="005451B9">
        <w:rPr>
          <w:rFonts w:ascii="Arial" w:hAnsi="Arial" w:cs="Arial"/>
          <w:sz w:val="22"/>
          <w:szCs w:val="22"/>
        </w:rPr>
        <w:t>integrado</w:t>
      </w:r>
      <w:proofErr w:type="gramEnd"/>
      <w:r w:rsidRPr="005451B9">
        <w:rPr>
          <w:rFonts w:ascii="Arial" w:hAnsi="Arial" w:cs="Arial"/>
          <w:sz w:val="22"/>
          <w:szCs w:val="22"/>
        </w:rPr>
        <w:t xml:space="preserve"> por:</w:t>
      </w:r>
    </w:p>
    <w:p w:rsidR="005451B9" w:rsidRPr="005451B9" w:rsidRDefault="005451B9" w:rsidP="005451B9">
      <w:pPr>
        <w:jc w:val="both"/>
        <w:rPr>
          <w:rFonts w:ascii="Arial" w:hAnsi="Arial" w:cs="Arial"/>
          <w:sz w:val="22"/>
          <w:szCs w:val="22"/>
        </w:rPr>
      </w:pPr>
    </w:p>
    <w:p w:rsidR="00C02D4E" w:rsidRPr="005451B9" w:rsidRDefault="00C02D4E" w:rsidP="005451B9">
      <w:pPr>
        <w:pStyle w:val="Prrafodelista"/>
        <w:numPr>
          <w:ilvl w:val="0"/>
          <w:numId w:val="4"/>
        </w:numPr>
        <w:jc w:val="both"/>
        <w:rPr>
          <w:rFonts w:ascii="Arial" w:hAnsi="Arial" w:cs="Arial"/>
          <w:sz w:val="22"/>
          <w:szCs w:val="22"/>
        </w:rPr>
      </w:pPr>
      <w:r w:rsidRPr="005451B9">
        <w:rPr>
          <w:rFonts w:ascii="Arial" w:hAnsi="Arial" w:cs="Arial"/>
          <w:sz w:val="22"/>
          <w:szCs w:val="22"/>
        </w:rPr>
        <w:t>El Consejo Nacional para la Integración de la Persona con Discapacidad-CONADIS, como ente rector, ejerciendo la autoridad técnica normativa como parte del Ejecutivo.</w:t>
      </w:r>
    </w:p>
    <w:p w:rsidR="00C02D4E" w:rsidRPr="005451B9" w:rsidRDefault="00C02D4E"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Los Gobiernos Regionales, sus programas y </w:t>
      </w:r>
      <w:r w:rsidR="00DF36D9">
        <w:rPr>
          <w:rFonts w:ascii="Arial" w:hAnsi="Arial" w:cs="Arial"/>
          <w:sz w:val="22"/>
          <w:szCs w:val="22"/>
        </w:rPr>
        <w:t>p</w:t>
      </w:r>
      <w:r w:rsidRPr="005451B9">
        <w:rPr>
          <w:rFonts w:ascii="Arial" w:hAnsi="Arial" w:cs="Arial"/>
          <w:sz w:val="22"/>
          <w:szCs w:val="22"/>
        </w:rPr>
        <w:t>royectos.</w:t>
      </w:r>
    </w:p>
    <w:p w:rsidR="00C02D4E" w:rsidRPr="005451B9" w:rsidRDefault="00C02D4E" w:rsidP="005451B9">
      <w:pPr>
        <w:pStyle w:val="Prrafodelista"/>
        <w:numPr>
          <w:ilvl w:val="0"/>
          <w:numId w:val="4"/>
        </w:numPr>
        <w:jc w:val="both"/>
        <w:rPr>
          <w:rFonts w:ascii="Arial" w:hAnsi="Arial" w:cs="Arial"/>
          <w:sz w:val="22"/>
          <w:szCs w:val="22"/>
        </w:rPr>
      </w:pPr>
      <w:r w:rsidRPr="005451B9">
        <w:rPr>
          <w:rFonts w:ascii="Arial" w:hAnsi="Arial" w:cs="Arial"/>
          <w:sz w:val="22"/>
          <w:szCs w:val="22"/>
        </w:rPr>
        <w:t>Los Gobiernos Municipales provinciales y distritales, sus programas y proyectos.</w:t>
      </w:r>
    </w:p>
    <w:p w:rsidR="00C02D4E" w:rsidRPr="005451B9" w:rsidRDefault="00C02D4E" w:rsidP="005451B9">
      <w:pPr>
        <w:jc w:val="both"/>
        <w:rPr>
          <w:rFonts w:ascii="Arial" w:hAnsi="Arial" w:cs="Arial"/>
          <w:sz w:val="22"/>
          <w:szCs w:val="22"/>
        </w:rPr>
      </w:pPr>
    </w:p>
    <w:p w:rsidR="000D1436" w:rsidRPr="005451B9" w:rsidRDefault="00C02D4E" w:rsidP="005451B9">
      <w:pPr>
        <w:jc w:val="both"/>
        <w:rPr>
          <w:rFonts w:ascii="Arial" w:hAnsi="Arial" w:cs="Arial"/>
          <w:sz w:val="22"/>
          <w:szCs w:val="22"/>
        </w:rPr>
      </w:pPr>
      <w:r w:rsidRPr="005451B9">
        <w:rPr>
          <w:rFonts w:ascii="Arial" w:hAnsi="Arial" w:cs="Arial"/>
          <w:sz w:val="22"/>
          <w:szCs w:val="22"/>
        </w:rPr>
        <w:t>El Reglamento de la Ley, aprobado con D.S.</w:t>
      </w:r>
      <w:r w:rsidR="00DF36D9">
        <w:rPr>
          <w:rFonts w:ascii="Arial" w:hAnsi="Arial" w:cs="Arial"/>
          <w:sz w:val="22"/>
          <w:szCs w:val="22"/>
        </w:rPr>
        <w:t xml:space="preserve"> </w:t>
      </w:r>
      <w:r w:rsidRPr="005451B9">
        <w:rPr>
          <w:rFonts w:ascii="Arial" w:hAnsi="Arial" w:cs="Arial"/>
          <w:sz w:val="22"/>
          <w:szCs w:val="22"/>
        </w:rPr>
        <w:t>N° 002-2014-MIMP, ha establecido el rol de estos niveles de gobierno e identifica las instancias re</w:t>
      </w:r>
      <w:r w:rsidR="00782625" w:rsidRPr="005451B9">
        <w:rPr>
          <w:rFonts w:ascii="Arial" w:hAnsi="Arial" w:cs="Arial"/>
          <w:sz w:val="22"/>
          <w:szCs w:val="22"/>
        </w:rPr>
        <w:t>sponsables de la implementación</w:t>
      </w:r>
    </w:p>
    <w:p w:rsidR="00932339" w:rsidRPr="005451B9" w:rsidRDefault="00932339" w:rsidP="005451B9">
      <w:pPr>
        <w:jc w:val="both"/>
        <w:rPr>
          <w:rFonts w:ascii="Arial" w:hAnsi="Arial" w:cs="Arial"/>
          <w:b/>
          <w:sz w:val="22"/>
          <w:szCs w:val="22"/>
        </w:rPr>
      </w:pPr>
    </w:p>
    <w:p w:rsidR="005451B9" w:rsidRPr="005451B9" w:rsidRDefault="005451B9" w:rsidP="005451B9">
      <w:pPr>
        <w:jc w:val="both"/>
        <w:rPr>
          <w:rFonts w:ascii="Arial" w:hAnsi="Arial" w:cs="Arial"/>
          <w:b/>
          <w:sz w:val="22"/>
          <w:szCs w:val="22"/>
        </w:rPr>
      </w:pPr>
    </w:p>
    <w:p w:rsidR="003D497D" w:rsidRPr="00FD69E7" w:rsidRDefault="003D497D" w:rsidP="005451B9">
      <w:pPr>
        <w:jc w:val="both"/>
        <w:rPr>
          <w:rFonts w:ascii="Arial" w:hAnsi="Arial" w:cs="Arial"/>
          <w:b/>
          <w:sz w:val="22"/>
          <w:szCs w:val="22"/>
          <w:u w:val="single"/>
        </w:rPr>
      </w:pPr>
      <w:r w:rsidRPr="00FD69E7">
        <w:rPr>
          <w:rFonts w:ascii="Arial" w:hAnsi="Arial" w:cs="Arial"/>
          <w:b/>
          <w:sz w:val="22"/>
          <w:szCs w:val="22"/>
        </w:rPr>
        <w:t>1.2.-Medidas legislativas, administrativas, judiciales y/o de otra índole destinadas a garantizar el acceso de las personas con discapacidad a programas generales de protección social (ej. reducción de la pobreza, seguridad social, salud, empleo público, vivienda</w:t>
      </w:r>
      <w:r w:rsidRPr="00FD69E7">
        <w:rPr>
          <w:rFonts w:ascii="Arial" w:hAnsi="Arial" w:cs="Arial"/>
          <w:b/>
          <w:sz w:val="22"/>
          <w:szCs w:val="22"/>
          <w:u w:val="single"/>
        </w:rPr>
        <w:t>);</w:t>
      </w:r>
    </w:p>
    <w:p w:rsidR="005451B9" w:rsidRPr="005451B9" w:rsidRDefault="005451B9" w:rsidP="005451B9">
      <w:pPr>
        <w:jc w:val="both"/>
        <w:rPr>
          <w:rFonts w:ascii="Arial" w:hAnsi="Arial" w:cs="Arial"/>
          <w:sz w:val="22"/>
          <w:szCs w:val="22"/>
        </w:rPr>
      </w:pPr>
    </w:p>
    <w:p w:rsidR="00782625" w:rsidRPr="005451B9" w:rsidRDefault="00782625" w:rsidP="005451B9">
      <w:pPr>
        <w:jc w:val="both"/>
        <w:rPr>
          <w:rFonts w:ascii="Arial" w:hAnsi="Arial" w:cs="Arial"/>
          <w:sz w:val="22"/>
          <w:szCs w:val="22"/>
        </w:rPr>
      </w:pPr>
      <w:r w:rsidRPr="005451B9">
        <w:rPr>
          <w:rFonts w:ascii="Arial" w:hAnsi="Arial" w:cs="Arial"/>
          <w:sz w:val="22"/>
          <w:szCs w:val="22"/>
        </w:rPr>
        <w:t>El Estado Peruano garantiza los derechos de las personas con discapacidad en su ordenamiento legal vigente, como es:</w:t>
      </w:r>
    </w:p>
    <w:p w:rsidR="005451B9" w:rsidRPr="005451B9" w:rsidRDefault="005451B9" w:rsidP="005451B9">
      <w:pPr>
        <w:jc w:val="both"/>
        <w:rPr>
          <w:rFonts w:ascii="Arial" w:hAnsi="Arial" w:cs="Arial"/>
          <w:sz w:val="22"/>
          <w:szCs w:val="22"/>
        </w:rPr>
      </w:pPr>
    </w:p>
    <w:p w:rsidR="00782625" w:rsidRPr="005451B9" w:rsidRDefault="00782625" w:rsidP="005451B9">
      <w:pPr>
        <w:pStyle w:val="Prrafodelista"/>
        <w:numPr>
          <w:ilvl w:val="0"/>
          <w:numId w:val="4"/>
        </w:numPr>
        <w:jc w:val="both"/>
        <w:rPr>
          <w:rFonts w:ascii="Arial" w:hAnsi="Arial" w:cs="Arial"/>
          <w:color w:val="F07F09"/>
          <w:sz w:val="22"/>
          <w:szCs w:val="22"/>
        </w:rPr>
      </w:pPr>
      <w:r w:rsidRPr="005451B9">
        <w:rPr>
          <w:rFonts w:ascii="Arial" w:eastAsiaTheme="minorEastAsia" w:hAnsi="Arial" w:cs="Arial"/>
          <w:bCs/>
          <w:kern w:val="24"/>
          <w:sz w:val="22"/>
          <w:szCs w:val="22"/>
          <w:lang w:val="es-ES"/>
        </w:rPr>
        <w:t xml:space="preserve">La Constitución Política del Perú </w:t>
      </w:r>
      <w:r w:rsidRPr="005451B9">
        <w:rPr>
          <w:rFonts w:ascii="Arial" w:eastAsiaTheme="minorEastAsia" w:hAnsi="Arial" w:cs="Arial"/>
          <w:color w:val="000000" w:themeColor="text1"/>
          <w:kern w:val="24"/>
          <w:sz w:val="22"/>
          <w:szCs w:val="22"/>
          <w:lang w:val="es-ES"/>
        </w:rPr>
        <w:t xml:space="preserve">establece, en su artículo 1, que la persona humana y el respeto de su dignidad son el fin supremo de la sociedad y del Estado y que todos tienen la obligación de respetarla y protegerla. En esa línea, el artículo 2 desarrolla el principio-derecho a la igualdad, señalando que nadie debe ser discriminado por motivo de origen, raza, idioma, religión, opinión, condición económica o de cualquier otra índole. </w:t>
      </w:r>
    </w:p>
    <w:p w:rsidR="00782625" w:rsidRPr="005451B9" w:rsidRDefault="00782625" w:rsidP="005451B9">
      <w:pPr>
        <w:pStyle w:val="Prrafodelista"/>
        <w:jc w:val="both"/>
        <w:rPr>
          <w:rFonts w:ascii="Arial" w:hAnsi="Arial" w:cs="Arial"/>
          <w:color w:val="F07F09"/>
          <w:sz w:val="22"/>
          <w:szCs w:val="22"/>
        </w:rPr>
      </w:pPr>
    </w:p>
    <w:p w:rsidR="00B875E6" w:rsidRPr="005451B9" w:rsidRDefault="00B875E6" w:rsidP="005451B9">
      <w:pPr>
        <w:numPr>
          <w:ilvl w:val="0"/>
          <w:numId w:val="4"/>
        </w:numPr>
        <w:spacing w:after="160" w:line="259" w:lineRule="auto"/>
        <w:jc w:val="both"/>
        <w:rPr>
          <w:rFonts w:ascii="Arial" w:hAnsi="Arial" w:cs="Arial"/>
          <w:sz w:val="22"/>
          <w:szCs w:val="22"/>
        </w:rPr>
      </w:pPr>
      <w:r w:rsidRPr="005451B9">
        <w:rPr>
          <w:rFonts w:ascii="Arial" w:eastAsiaTheme="minorEastAsia" w:hAnsi="Arial" w:cs="Arial"/>
          <w:sz w:val="22"/>
          <w:szCs w:val="22"/>
          <w:lang w:val="es-ES"/>
        </w:rPr>
        <w:t>Tal como destaca el Tribunal Constitucional, “la igualdad, en tanto principio, es uno de los pilares del orden constitucional que permite la convivencia armónica en sociedad. Por su parte, la igualdad, en tanto derecho, implica una exigencia individualizable que cada persona puede oponer frente al Estado para que éste lo respete, proteja o tutele” (STC 0606-2004- PA, F. J. 9).</w:t>
      </w:r>
    </w:p>
    <w:p w:rsidR="00B875E6" w:rsidRPr="005451B9" w:rsidRDefault="00B875E6" w:rsidP="005451B9">
      <w:pPr>
        <w:numPr>
          <w:ilvl w:val="0"/>
          <w:numId w:val="4"/>
        </w:numPr>
        <w:spacing w:after="160" w:line="259" w:lineRule="auto"/>
        <w:jc w:val="both"/>
        <w:rPr>
          <w:rFonts w:ascii="Arial" w:hAnsi="Arial" w:cs="Arial"/>
          <w:sz w:val="22"/>
          <w:szCs w:val="22"/>
        </w:rPr>
      </w:pPr>
      <w:r w:rsidRPr="005451B9">
        <w:rPr>
          <w:rFonts w:ascii="Arial" w:eastAsiaTheme="minorEastAsia" w:hAnsi="Arial" w:cs="Arial"/>
          <w:sz w:val="22"/>
          <w:szCs w:val="22"/>
          <w:lang w:val="es-ES"/>
        </w:rPr>
        <w:t xml:space="preserve">En palabras del supremo intérprete de la Constitución (artículo 1° de la Ley N.° 28301 –Ley Orgánica del Tribunal Constitucional–), la igualdad y no discriminación, “[e]n cuanto derecho fundamental, constituye el reconocimiento de un auténtico derecho subjetivo, esto es, la titularidad de la persona sobre un bien constitucional, la igualdad, oponible a un destinatario. </w:t>
      </w:r>
    </w:p>
    <w:p w:rsidR="00B875E6" w:rsidRPr="007A28F1" w:rsidRDefault="00B875E6" w:rsidP="005451B9">
      <w:pPr>
        <w:numPr>
          <w:ilvl w:val="0"/>
          <w:numId w:val="4"/>
        </w:numPr>
        <w:jc w:val="both"/>
        <w:rPr>
          <w:rFonts w:ascii="Arial" w:hAnsi="Arial" w:cs="Arial"/>
          <w:sz w:val="22"/>
          <w:szCs w:val="22"/>
        </w:rPr>
      </w:pPr>
      <w:r w:rsidRPr="007A28F1">
        <w:rPr>
          <w:rFonts w:ascii="Arial" w:eastAsiaTheme="minorEastAsia" w:hAnsi="Arial" w:cs="Arial"/>
          <w:sz w:val="22"/>
          <w:szCs w:val="22"/>
          <w:lang w:val="es-ES"/>
        </w:rPr>
        <w:t xml:space="preserve">Se trata del reconocimiento de un </w:t>
      </w:r>
      <w:r w:rsidRPr="007A28F1">
        <w:rPr>
          <w:rFonts w:ascii="Arial" w:eastAsiaTheme="minorEastAsia" w:hAnsi="Arial" w:cs="Arial"/>
          <w:i/>
          <w:iCs/>
          <w:sz w:val="22"/>
          <w:szCs w:val="22"/>
          <w:lang w:val="es-ES"/>
        </w:rPr>
        <w:t>derecho a no ser discriminado</w:t>
      </w:r>
      <w:r w:rsidRPr="007A28F1">
        <w:rPr>
          <w:rFonts w:ascii="Arial" w:eastAsiaTheme="minorEastAsia" w:hAnsi="Arial" w:cs="Arial"/>
          <w:sz w:val="22"/>
          <w:szCs w:val="22"/>
          <w:lang w:val="es-ES"/>
        </w:rPr>
        <w:t xml:space="preserve"> por razones proscritas por la propia Constitución (origen, raza, sexo, idioma, religión, opinión, condición económica) o por otras (‘motivo’ ‘de cualquier otra índole’) que, jurídicamente, resulten relevantes. </w:t>
      </w:r>
    </w:p>
    <w:p w:rsidR="00B875E6" w:rsidRPr="005451B9" w:rsidRDefault="00B875E6" w:rsidP="005451B9">
      <w:pPr>
        <w:numPr>
          <w:ilvl w:val="0"/>
          <w:numId w:val="4"/>
        </w:numPr>
        <w:spacing w:after="160" w:line="259" w:lineRule="auto"/>
        <w:jc w:val="both"/>
        <w:rPr>
          <w:rFonts w:ascii="Arial" w:hAnsi="Arial" w:cs="Arial"/>
          <w:sz w:val="22"/>
          <w:szCs w:val="22"/>
        </w:rPr>
      </w:pPr>
      <w:r w:rsidRPr="005451B9">
        <w:rPr>
          <w:rFonts w:ascii="Arial" w:eastAsiaTheme="minorEastAsia" w:hAnsi="Arial" w:cs="Arial"/>
          <w:sz w:val="22"/>
          <w:szCs w:val="22"/>
          <w:lang w:val="es-ES"/>
        </w:rPr>
        <w:t xml:space="preserve">En cuanto constituye un derecho fundamental, el mandato correlativo derivado de aquél, respecto a los sujetos destinatarios de este derecho (Estado y particulares), será la </w:t>
      </w:r>
      <w:r w:rsidRPr="005451B9">
        <w:rPr>
          <w:rFonts w:ascii="Arial" w:eastAsiaTheme="minorEastAsia" w:hAnsi="Arial" w:cs="Arial"/>
          <w:i/>
          <w:iCs/>
          <w:sz w:val="22"/>
          <w:szCs w:val="22"/>
          <w:lang w:val="es-ES"/>
        </w:rPr>
        <w:t>prohibición de discriminación</w:t>
      </w:r>
      <w:r w:rsidRPr="005451B9">
        <w:rPr>
          <w:rFonts w:ascii="Arial" w:eastAsiaTheme="minorEastAsia" w:hAnsi="Arial" w:cs="Arial"/>
          <w:sz w:val="22"/>
          <w:szCs w:val="22"/>
          <w:lang w:val="es-ES"/>
        </w:rPr>
        <w:t xml:space="preserve">. Se trata, entonces, de la configuración de una prohibición de </w:t>
      </w:r>
      <w:r w:rsidRPr="005451B9">
        <w:rPr>
          <w:rFonts w:ascii="Arial" w:eastAsiaTheme="minorEastAsia" w:hAnsi="Arial" w:cs="Arial"/>
          <w:i/>
          <w:iCs/>
          <w:sz w:val="22"/>
          <w:szCs w:val="22"/>
          <w:lang w:val="es-ES"/>
        </w:rPr>
        <w:t>intervención</w:t>
      </w:r>
      <w:r w:rsidRPr="005451B9">
        <w:rPr>
          <w:rFonts w:ascii="Arial" w:eastAsiaTheme="minorEastAsia" w:hAnsi="Arial" w:cs="Arial"/>
          <w:sz w:val="22"/>
          <w:szCs w:val="22"/>
          <w:lang w:val="es-ES"/>
        </w:rPr>
        <w:t xml:space="preserve"> en el mandato de igualdad”. </w:t>
      </w:r>
    </w:p>
    <w:p w:rsidR="00B875E6" w:rsidRPr="005451B9" w:rsidRDefault="00B875E6" w:rsidP="005451B9">
      <w:pPr>
        <w:numPr>
          <w:ilvl w:val="0"/>
          <w:numId w:val="4"/>
        </w:numPr>
        <w:spacing w:after="160" w:line="259" w:lineRule="auto"/>
        <w:jc w:val="both"/>
        <w:rPr>
          <w:rFonts w:ascii="Arial" w:hAnsi="Arial" w:cs="Arial"/>
          <w:sz w:val="22"/>
          <w:szCs w:val="22"/>
        </w:rPr>
      </w:pPr>
      <w:r w:rsidRPr="005451B9">
        <w:rPr>
          <w:rFonts w:ascii="Arial" w:eastAsiaTheme="minorEastAsia" w:hAnsi="Arial" w:cs="Arial"/>
          <w:bCs/>
          <w:sz w:val="22"/>
          <w:szCs w:val="22"/>
          <w:lang w:val="es-ES"/>
        </w:rPr>
        <w:lastRenderedPageBreak/>
        <w:t xml:space="preserve">El artículo 200º inciso 2 de la Constitución </w:t>
      </w:r>
      <w:r w:rsidRPr="005451B9">
        <w:rPr>
          <w:rFonts w:ascii="Arial" w:eastAsiaTheme="minorEastAsia" w:hAnsi="Arial" w:cs="Arial"/>
          <w:sz w:val="22"/>
          <w:szCs w:val="22"/>
          <w:lang w:val="es-ES"/>
        </w:rPr>
        <w:t xml:space="preserve">prevé el proceso de amparo, el mismo que se encuentra regulado por el Código Procesal Constitucional. </w:t>
      </w:r>
    </w:p>
    <w:p w:rsidR="00782625" w:rsidRPr="005451B9" w:rsidRDefault="00782625" w:rsidP="005451B9">
      <w:pPr>
        <w:numPr>
          <w:ilvl w:val="0"/>
          <w:numId w:val="4"/>
        </w:numPr>
        <w:jc w:val="both"/>
        <w:rPr>
          <w:rFonts w:ascii="Arial" w:hAnsi="Arial" w:cs="Arial"/>
          <w:sz w:val="22"/>
          <w:szCs w:val="22"/>
        </w:rPr>
      </w:pPr>
      <w:r w:rsidRPr="005451B9">
        <w:rPr>
          <w:rFonts w:ascii="Arial" w:eastAsiaTheme="minorEastAsia" w:hAnsi="Arial" w:cs="Arial"/>
          <w:sz w:val="22"/>
          <w:szCs w:val="22"/>
          <w:lang w:val="es-ES"/>
        </w:rPr>
        <w:t xml:space="preserve">La discriminación constituye también una figura delictiva tipificada en el </w:t>
      </w:r>
      <w:r w:rsidRPr="005451B9">
        <w:rPr>
          <w:rFonts w:ascii="Arial" w:eastAsiaTheme="minorEastAsia" w:hAnsi="Arial" w:cs="Arial"/>
          <w:bCs/>
          <w:sz w:val="22"/>
          <w:szCs w:val="22"/>
          <w:lang w:val="es-ES"/>
        </w:rPr>
        <w:t>artículo 323º del Código Penal</w:t>
      </w:r>
      <w:r w:rsidRPr="005451B9">
        <w:rPr>
          <w:rFonts w:ascii="Arial" w:eastAsiaTheme="minorEastAsia" w:hAnsi="Arial" w:cs="Arial"/>
          <w:sz w:val="22"/>
          <w:szCs w:val="22"/>
          <w:lang w:val="es-ES"/>
        </w:rPr>
        <w:t>, el cual sanciona a quien «por sí o mediante terceros, discrimina a una o más personas o grupo de personas, o incita o promueve en forma pública actos discriminatorios, por motivo racial, religioso, sexual, de factor genético, filiación,  edad, discapacidad, idioma, identidad étnica y cultural, indumentaria, opinión política o de cualquier índole, o condición económica, con el objeto de anular o menoscabar el reconocimiento, goce o ejercicio de los derechos de la persona</w:t>
      </w:r>
    </w:p>
    <w:p w:rsidR="005451B9" w:rsidRPr="005451B9" w:rsidRDefault="005451B9" w:rsidP="005451B9">
      <w:pPr>
        <w:jc w:val="both"/>
        <w:rPr>
          <w:rFonts w:ascii="Arial" w:hAnsi="Arial" w:cs="Arial"/>
          <w:b/>
          <w:sz w:val="22"/>
          <w:szCs w:val="22"/>
        </w:rPr>
      </w:pPr>
    </w:p>
    <w:p w:rsidR="002412CE" w:rsidRPr="005451B9" w:rsidRDefault="002412CE" w:rsidP="005451B9">
      <w:pPr>
        <w:jc w:val="both"/>
        <w:rPr>
          <w:rFonts w:ascii="Arial" w:hAnsi="Arial" w:cs="Arial"/>
          <w:b/>
          <w:sz w:val="22"/>
          <w:szCs w:val="22"/>
        </w:rPr>
      </w:pPr>
      <w:r w:rsidRPr="005451B9">
        <w:rPr>
          <w:rFonts w:ascii="Arial" w:hAnsi="Arial" w:cs="Arial"/>
          <w:b/>
          <w:sz w:val="22"/>
          <w:szCs w:val="22"/>
        </w:rPr>
        <w:t>Concordante con ello, la Constitución Política del Estado, establece:</w:t>
      </w:r>
    </w:p>
    <w:p w:rsidR="005451B9" w:rsidRPr="005451B9" w:rsidRDefault="005451B9" w:rsidP="005451B9">
      <w:pPr>
        <w:jc w:val="both"/>
        <w:rPr>
          <w:rFonts w:ascii="Arial" w:hAnsi="Arial" w:cs="Arial"/>
          <w:b/>
          <w:sz w:val="22"/>
          <w:szCs w:val="22"/>
        </w:rPr>
      </w:pPr>
    </w:p>
    <w:p w:rsidR="002412CE" w:rsidRPr="005451B9" w:rsidRDefault="002412CE" w:rsidP="005451B9">
      <w:pPr>
        <w:pStyle w:val="Prrafodelista"/>
        <w:numPr>
          <w:ilvl w:val="0"/>
          <w:numId w:val="4"/>
        </w:numPr>
        <w:jc w:val="both"/>
        <w:rPr>
          <w:rFonts w:ascii="Arial" w:hAnsi="Arial" w:cs="Arial"/>
          <w:i/>
          <w:sz w:val="22"/>
          <w:szCs w:val="22"/>
        </w:rPr>
      </w:pPr>
      <w:r w:rsidRPr="005451B9">
        <w:rPr>
          <w:rFonts w:ascii="Arial" w:hAnsi="Arial" w:cs="Arial"/>
          <w:b/>
          <w:i/>
          <w:sz w:val="22"/>
          <w:szCs w:val="22"/>
        </w:rPr>
        <w:t>Articulo 7</w:t>
      </w:r>
      <w:r w:rsidRPr="005451B9">
        <w:rPr>
          <w:rFonts w:ascii="Arial" w:hAnsi="Arial" w:cs="Arial"/>
          <w:i/>
          <w:sz w:val="22"/>
          <w:szCs w:val="22"/>
        </w:rPr>
        <w:t>.- Reconocimiento del derecho de la persona con discapacidad al respecto a su dignidad y al goce de un régimen legal de protección, atención, readaptación y seguridad.</w:t>
      </w:r>
    </w:p>
    <w:p w:rsidR="002412CE" w:rsidRPr="005451B9" w:rsidRDefault="002412CE" w:rsidP="005451B9">
      <w:pPr>
        <w:numPr>
          <w:ilvl w:val="0"/>
          <w:numId w:val="4"/>
        </w:numPr>
        <w:jc w:val="both"/>
        <w:rPr>
          <w:rFonts w:ascii="Arial" w:hAnsi="Arial" w:cs="Arial"/>
          <w:i/>
          <w:sz w:val="22"/>
          <w:szCs w:val="22"/>
        </w:rPr>
      </w:pPr>
      <w:r w:rsidRPr="005451B9">
        <w:rPr>
          <w:rFonts w:ascii="Arial" w:hAnsi="Arial" w:cs="Arial"/>
          <w:b/>
          <w:i/>
          <w:color w:val="000000"/>
          <w:sz w:val="22"/>
          <w:szCs w:val="22"/>
        </w:rPr>
        <w:t>Artículo 23</w:t>
      </w:r>
      <w:r w:rsidRPr="005451B9">
        <w:rPr>
          <w:rFonts w:ascii="Arial" w:hAnsi="Arial" w:cs="Arial"/>
          <w:i/>
          <w:color w:val="000000"/>
          <w:sz w:val="22"/>
          <w:szCs w:val="22"/>
        </w:rPr>
        <w:t>.- El trabajo, en sus diversas modalidades, es objeto de atención prioritaria del Estado, el cual protege especialmente a la madre, al menor de edad y al impedido que trabajan</w:t>
      </w:r>
    </w:p>
    <w:p w:rsidR="005451B9" w:rsidRPr="005451B9" w:rsidRDefault="005451B9" w:rsidP="005451B9">
      <w:pPr>
        <w:ind w:left="720"/>
        <w:jc w:val="both"/>
        <w:rPr>
          <w:rFonts w:ascii="Arial" w:hAnsi="Arial" w:cs="Arial"/>
          <w:sz w:val="22"/>
          <w:szCs w:val="22"/>
        </w:rPr>
      </w:pPr>
    </w:p>
    <w:p w:rsidR="00FD69E7" w:rsidRDefault="00FD69E7" w:rsidP="005451B9">
      <w:pPr>
        <w:spacing w:after="160" w:line="259" w:lineRule="auto"/>
        <w:jc w:val="both"/>
        <w:rPr>
          <w:rFonts w:ascii="Arial" w:hAnsi="Arial" w:cs="Arial"/>
          <w:b/>
          <w:sz w:val="22"/>
          <w:szCs w:val="22"/>
        </w:rPr>
      </w:pPr>
    </w:p>
    <w:p w:rsidR="005451B9" w:rsidRPr="005451B9" w:rsidRDefault="005451B9" w:rsidP="005451B9">
      <w:pPr>
        <w:spacing w:after="160" w:line="259" w:lineRule="auto"/>
        <w:jc w:val="both"/>
        <w:rPr>
          <w:rFonts w:ascii="Arial" w:hAnsi="Arial" w:cs="Arial"/>
          <w:b/>
          <w:sz w:val="22"/>
          <w:szCs w:val="22"/>
        </w:rPr>
      </w:pPr>
      <w:r w:rsidRPr="005451B9">
        <w:rPr>
          <w:rFonts w:ascii="Arial" w:hAnsi="Arial" w:cs="Arial"/>
          <w:b/>
          <w:sz w:val="22"/>
          <w:szCs w:val="22"/>
        </w:rPr>
        <w:t>A NIVEL INTERNACIONAL</w:t>
      </w:r>
    </w:p>
    <w:p w:rsidR="00B875E6" w:rsidRPr="005451B9" w:rsidRDefault="002412CE" w:rsidP="005451B9">
      <w:pPr>
        <w:spacing w:after="160" w:line="259" w:lineRule="auto"/>
        <w:jc w:val="both"/>
        <w:rPr>
          <w:rFonts w:ascii="Arial" w:hAnsi="Arial" w:cs="Arial"/>
          <w:sz w:val="22"/>
          <w:szCs w:val="22"/>
        </w:rPr>
      </w:pPr>
      <w:r w:rsidRPr="005451B9">
        <w:rPr>
          <w:rFonts w:ascii="Arial" w:hAnsi="Arial" w:cs="Arial"/>
          <w:sz w:val="22"/>
          <w:szCs w:val="22"/>
        </w:rPr>
        <w:t xml:space="preserve">En el ámbito internacional, </w:t>
      </w:r>
      <w:r w:rsidR="005451B9" w:rsidRPr="005451B9">
        <w:rPr>
          <w:rFonts w:ascii="Arial" w:hAnsi="Arial" w:cs="Arial"/>
          <w:sz w:val="22"/>
          <w:szCs w:val="22"/>
          <w:lang w:val="es-ES"/>
        </w:rPr>
        <w:t xml:space="preserve">el Perú </w:t>
      </w:r>
      <w:r w:rsidR="00337B4E" w:rsidRPr="005451B9">
        <w:rPr>
          <w:rFonts w:ascii="Arial" w:hAnsi="Arial" w:cs="Arial"/>
          <w:sz w:val="22"/>
          <w:szCs w:val="22"/>
          <w:lang w:val="es-ES"/>
        </w:rPr>
        <w:t>forma</w:t>
      </w:r>
      <w:r w:rsidR="00B875E6" w:rsidRPr="005451B9">
        <w:rPr>
          <w:rFonts w:ascii="Arial" w:eastAsiaTheme="minorEastAsia" w:hAnsi="Arial" w:cs="Arial"/>
          <w:sz w:val="22"/>
          <w:szCs w:val="22"/>
          <w:lang w:val="es-ES"/>
        </w:rPr>
        <w:t xml:space="preserve"> parte de diversos instrumentos internacionale</w:t>
      </w:r>
      <w:r w:rsidR="00007248" w:rsidRPr="005451B9">
        <w:rPr>
          <w:rFonts w:ascii="Arial" w:hAnsi="Arial" w:cs="Arial"/>
          <w:sz w:val="22"/>
          <w:szCs w:val="22"/>
          <w:lang w:val="es-ES"/>
        </w:rPr>
        <w:t xml:space="preserve">s sobre derechos humanos, los mismos que de acuerdo al artículo 55 de la Constitución Política del Estado, son normas de nacionales y de acuerdo a pronunciamientos del Tribunal Constitucional, los </w:t>
      </w:r>
      <w:r w:rsidR="007A28F1">
        <w:rPr>
          <w:rFonts w:ascii="Arial" w:hAnsi="Arial" w:cs="Arial"/>
          <w:sz w:val="22"/>
          <w:szCs w:val="22"/>
          <w:lang w:val="es-ES"/>
        </w:rPr>
        <w:t>t</w:t>
      </w:r>
      <w:r w:rsidR="00007248" w:rsidRPr="005451B9">
        <w:rPr>
          <w:rFonts w:ascii="Arial" w:hAnsi="Arial" w:cs="Arial"/>
          <w:sz w:val="22"/>
          <w:szCs w:val="22"/>
          <w:lang w:val="es-ES"/>
        </w:rPr>
        <w:t xml:space="preserve">ratados y </w:t>
      </w:r>
      <w:r w:rsidR="007A28F1">
        <w:rPr>
          <w:rFonts w:ascii="Arial" w:hAnsi="Arial" w:cs="Arial"/>
          <w:sz w:val="22"/>
          <w:szCs w:val="22"/>
          <w:lang w:val="es-ES"/>
        </w:rPr>
        <w:t>n</w:t>
      </w:r>
      <w:r w:rsidR="00007248" w:rsidRPr="005451B9">
        <w:rPr>
          <w:rFonts w:ascii="Arial" w:hAnsi="Arial" w:cs="Arial"/>
          <w:sz w:val="22"/>
          <w:szCs w:val="22"/>
          <w:lang w:val="es-ES"/>
        </w:rPr>
        <w:t xml:space="preserve">ormas </w:t>
      </w:r>
      <w:r w:rsidR="007A28F1">
        <w:rPr>
          <w:rFonts w:ascii="Arial" w:hAnsi="Arial" w:cs="Arial"/>
          <w:sz w:val="22"/>
          <w:szCs w:val="22"/>
          <w:lang w:val="es-ES"/>
        </w:rPr>
        <w:t>i</w:t>
      </w:r>
      <w:r w:rsidR="00007248" w:rsidRPr="005451B9">
        <w:rPr>
          <w:rFonts w:ascii="Arial" w:hAnsi="Arial" w:cs="Arial"/>
          <w:sz w:val="22"/>
          <w:szCs w:val="22"/>
          <w:lang w:val="es-ES"/>
        </w:rPr>
        <w:t xml:space="preserve">nternacionales en materia de </w:t>
      </w:r>
      <w:r w:rsidR="007A28F1">
        <w:rPr>
          <w:rFonts w:ascii="Arial" w:hAnsi="Arial" w:cs="Arial"/>
          <w:sz w:val="22"/>
          <w:szCs w:val="22"/>
          <w:lang w:val="es-ES"/>
        </w:rPr>
        <w:t>d</w:t>
      </w:r>
      <w:r w:rsidR="00007248" w:rsidRPr="005451B9">
        <w:rPr>
          <w:rFonts w:ascii="Arial" w:hAnsi="Arial" w:cs="Arial"/>
          <w:sz w:val="22"/>
          <w:szCs w:val="22"/>
          <w:lang w:val="es-ES"/>
        </w:rPr>
        <w:t xml:space="preserve">erechos </w:t>
      </w:r>
      <w:r w:rsidR="007A28F1">
        <w:rPr>
          <w:rFonts w:ascii="Arial" w:hAnsi="Arial" w:cs="Arial"/>
          <w:sz w:val="22"/>
          <w:szCs w:val="22"/>
          <w:lang w:val="es-ES"/>
        </w:rPr>
        <w:t>h</w:t>
      </w:r>
      <w:r w:rsidR="00007248" w:rsidRPr="005451B9">
        <w:rPr>
          <w:rFonts w:ascii="Arial" w:hAnsi="Arial" w:cs="Arial"/>
          <w:sz w:val="22"/>
          <w:szCs w:val="22"/>
          <w:lang w:val="es-ES"/>
        </w:rPr>
        <w:t xml:space="preserve">umanos y de </w:t>
      </w:r>
      <w:r w:rsidR="007A28F1">
        <w:rPr>
          <w:rFonts w:ascii="Arial" w:hAnsi="Arial" w:cs="Arial"/>
          <w:sz w:val="22"/>
          <w:szCs w:val="22"/>
          <w:lang w:val="es-ES"/>
        </w:rPr>
        <w:t>d</w:t>
      </w:r>
      <w:r w:rsidR="00007248" w:rsidRPr="005451B9">
        <w:rPr>
          <w:rFonts w:ascii="Arial" w:hAnsi="Arial" w:cs="Arial"/>
          <w:sz w:val="22"/>
          <w:szCs w:val="22"/>
          <w:lang w:val="es-ES"/>
        </w:rPr>
        <w:t>iscapacidad son normas de carácter constitucional</w:t>
      </w:r>
      <w:r w:rsidR="005451B9" w:rsidRPr="005451B9">
        <w:rPr>
          <w:rFonts w:ascii="Arial" w:hAnsi="Arial" w:cs="Arial"/>
          <w:sz w:val="22"/>
          <w:szCs w:val="22"/>
          <w:lang w:val="es-ES"/>
        </w:rPr>
        <w:t>. Instrumentos internacionales aprobados con:</w:t>
      </w:r>
    </w:p>
    <w:p w:rsidR="002412CE" w:rsidRPr="005451B9" w:rsidRDefault="002412CE" w:rsidP="005451B9">
      <w:pPr>
        <w:pStyle w:val="Prrafodelista"/>
        <w:numPr>
          <w:ilvl w:val="0"/>
          <w:numId w:val="4"/>
        </w:numPr>
        <w:jc w:val="both"/>
        <w:rPr>
          <w:rFonts w:ascii="Arial" w:hAnsi="Arial" w:cs="Arial"/>
          <w:i/>
          <w:sz w:val="22"/>
          <w:szCs w:val="22"/>
        </w:rPr>
      </w:pPr>
      <w:r w:rsidRPr="005451B9">
        <w:rPr>
          <w:rFonts w:ascii="Arial" w:hAnsi="Arial" w:cs="Arial"/>
          <w:i/>
          <w:sz w:val="22"/>
          <w:szCs w:val="22"/>
        </w:rPr>
        <w:t>Resolución Legislativa N° 27484, que aprueba la Convención Interamericana para la eliminación de todas las formas de discriminación contra la personas con discapacidad. 18.06.01.</w:t>
      </w:r>
    </w:p>
    <w:p w:rsidR="002412CE" w:rsidRPr="005451B9" w:rsidRDefault="002412CE" w:rsidP="005451B9">
      <w:pPr>
        <w:pStyle w:val="Prrafodelista"/>
        <w:ind w:left="796"/>
        <w:jc w:val="both"/>
        <w:rPr>
          <w:rFonts w:ascii="Arial" w:hAnsi="Arial" w:cs="Arial"/>
          <w:bCs/>
          <w:i/>
          <w:sz w:val="22"/>
          <w:szCs w:val="22"/>
        </w:rPr>
      </w:pPr>
    </w:p>
    <w:p w:rsidR="002412CE" w:rsidRPr="005451B9" w:rsidRDefault="002412CE" w:rsidP="005451B9">
      <w:pPr>
        <w:pStyle w:val="Prrafodelista"/>
        <w:numPr>
          <w:ilvl w:val="0"/>
          <w:numId w:val="4"/>
        </w:numPr>
        <w:jc w:val="both"/>
        <w:rPr>
          <w:rFonts w:ascii="Arial" w:hAnsi="Arial" w:cs="Arial"/>
          <w:i/>
          <w:sz w:val="22"/>
          <w:szCs w:val="22"/>
        </w:rPr>
      </w:pPr>
      <w:r w:rsidRPr="005451B9">
        <w:rPr>
          <w:rFonts w:ascii="Arial" w:hAnsi="Arial" w:cs="Arial"/>
          <w:bCs/>
          <w:i/>
          <w:sz w:val="22"/>
          <w:szCs w:val="22"/>
        </w:rPr>
        <w:t>Resolución Legislativa N° 29127, Resolución que Aprueba La “Convención Sobre los Derechos de las Personas Con Discapacidad y su Protocolo Facultativo”</w:t>
      </w:r>
    </w:p>
    <w:p w:rsidR="002412CE" w:rsidRPr="005451B9" w:rsidRDefault="002412CE" w:rsidP="005451B9">
      <w:pPr>
        <w:pStyle w:val="Prrafodelista"/>
        <w:autoSpaceDE w:val="0"/>
        <w:autoSpaceDN w:val="0"/>
        <w:adjustRightInd w:val="0"/>
        <w:ind w:left="796"/>
        <w:jc w:val="both"/>
        <w:rPr>
          <w:rFonts w:ascii="Arial" w:eastAsiaTheme="minorHAnsi" w:hAnsi="Arial" w:cs="Arial"/>
          <w:i/>
          <w:sz w:val="22"/>
          <w:szCs w:val="22"/>
        </w:rPr>
      </w:pPr>
    </w:p>
    <w:p w:rsidR="002412CE" w:rsidRPr="005451B9" w:rsidRDefault="002412CE" w:rsidP="005451B9">
      <w:pPr>
        <w:pStyle w:val="Prrafodelista"/>
        <w:numPr>
          <w:ilvl w:val="0"/>
          <w:numId w:val="4"/>
        </w:numPr>
        <w:autoSpaceDE w:val="0"/>
        <w:autoSpaceDN w:val="0"/>
        <w:adjustRightInd w:val="0"/>
        <w:jc w:val="both"/>
        <w:rPr>
          <w:rFonts w:ascii="Arial" w:eastAsiaTheme="minorHAnsi" w:hAnsi="Arial" w:cs="Arial"/>
          <w:i/>
          <w:sz w:val="22"/>
          <w:szCs w:val="22"/>
        </w:rPr>
      </w:pPr>
      <w:r w:rsidRPr="005451B9">
        <w:rPr>
          <w:rFonts w:ascii="Arial" w:eastAsiaTheme="minorHAnsi" w:hAnsi="Arial" w:cs="Arial"/>
          <w:i/>
          <w:sz w:val="22"/>
          <w:szCs w:val="22"/>
        </w:rPr>
        <w:t>Decreto Supremo. Nº 073-2007-RE, Ratifican la “Convención sobre los Derechos de las Personas con Discapacidad y su Protocolo Facultativo”</w:t>
      </w:r>
    </w:p>
    <w:p w:rsidR="002412CE" w:rsidRPr="005451B9" w:rsidRDefault="002412CE" w:rsidP="005451B9">
      <w:pPr>
        <w:pStyle w:val="Prrafodelista"/>
        <w:autoSpaceDE w:val="0"/>
        <w:autoSpaceDN w:val="0"/>
        <w:adjustRightInd w:val="0"/>
        <w:ind w:left="796"/>
        <w:jc w:val="both"/>
        <w:rPr>
          <w:rFonts w:ascii="Arial" w:hAnsi="Arial" w:cs="Arial"/>
          <w:i/>
          <w:sz w:val="22"/>
          <w:szCs w:val="22"/>
        </w:rPr>
      </w:pPr>
    </w:p>
    <w:p w:rsidR="002412CE" w:rsidRPr="005451B9" w:rsidRDefault="002412CE" w:rsidP="005451B9">
      <w:pPr>
        <w:pStyle w:val="Prrafodelista"/>
        <w:numPr>
          <w:ilvl w:val="0"/>
          <w:numId w:val="4"/>
        </w:numPr>
        <w:autoSpaceDE w:val="0"/>
        <w:autoSpaceDN w:val="0"/>
        <w:adjustRightInd w:val="0"/>
        <w:jc w:val="both"/>
        <w:rPr>
          <w:rFonts w:ascii="Arial" w:hAnsi="Arial" w:cs="Arial"/>
          <w:i/>
          <w:sz w:val="22"/>
          <w:szCs w:val="22"/>
        </w:rPr>
      </w:pPr>
      <w:r w:rsidRPr="005451B9">
        <w:rPr>
          <w:rFonts w:ascii="Arial" w:hAnsi="Arial" w:cs="Arial"/>
          <w:i/>
          <w:sz w:val="22"/>
          <w:szCs w:val="22"/>
        </w:rPr>
        <w:t>Resolución  Legislativa N° 24509,se aprueba el “Convenio 159 y Recomendación Nº 168 de la Organización Internacional del Trabajo, Relativo a la Readaptación Profesional y el Empleo de Personas Minusválidas”</w:t>
      </w:r>
    </w:p>
    <w:p w:rsidR="00337B4E" w:rsidRPr="005451B9" w:rsidRDefault="00337B4E" w:rsidP="005451B9">
      <w:pPr>
        <w:autoSpaceDE w:val="0"/>
        <w:autoSpaceDN w:val="0"/>
        <w:adjustRightInd w:val="0"/>
        <w:jc w:val="both"/>
        <w:rPr>
          <w:rFonts w:ascii="Arial" w:hAnsi="Arial" w:cs="Arial"/>
          <w:i/>
          <w:sz w:val="22"/>
          <w:szCs w:val="22"/>
        </w:rPr>
      </w:pPr>
    </w:p>
    <w:p w:rsidR="005451B9" w:rsidRPr="005451B9" w:rsidRDefault="005451B9" w:rsidP="005451B9">
      <w:pPr>
        <w:autoSpaceDE w:val="0"/>
        <w:autoSpaceDN w:val="0"/>
        <w:adjustRightInd w:val="0"/>
        <w:jc w:val="both"/>
        <w:rPr>
          <w:rFonts w:ascii="Arial" w:hAnsi="Arial" w:cs="Arial"/>
          <w:sz w:val="22"/>
          <w:szCs w:val="22"/>
        </w:rPr>
      </w:pPr>
    </w:p>
    <w:p w:rsidR="005451B9" w:rsidRPr="005451B9" w:rsidRDefault="005451B9" w:rsidP="005451B9">
      <w:pPr>
        <w:autoSpaceDE w:val="0"/>
        <w:autoSpaceDN w:val="0"/>
        <w:adjustRightInd w:val="0"/>
        <w:jc w:val="both"/>
        <w:rPr>
          <w:rFonts w:ascii="Arial" w:hAnsi="Arial" w:cs="Arial"/>
          <w:b/>
          <w:sz w:val="22"/>
          <w:szCs w:val="22"/>
        </w:rPr>
      </w:pPr>
      <w:r w:rsidRPr="005451B9">
        <w:rPr>
          <w:rFonts w:ascii="Arial" w:hAnsi="Arial" w:cs="Arial"/>
          <w:b/>
          <w:sz w:val="22"/>
          <w:szCs w:val="22"/>
        </w:rPr>
        <w:t>A NIVEL NACIONAL:</w:t>
      </w:r>
    </w:p>
    <w:p w:rsidR="005451B9" w:rsidRPr="005451B9" w:rsidRDefault="005451B9" w:rsidP="005451B9">
      <w:pPr>
        <w:autoSpaceDE w:val="0"/>
        <w:autoSpaceDN w:val="0"/>
        <w:adjustRightInd w:val="0"/>
        <w:jc w:val="both"/>
        <w:rPr>
          <w:rFonts w:ascii="Arial" w:hAnsi="Arial" w:cs="Arial"/>
          <w:sz w:val="22"/>
          <w:szCs w:val="22"/>
        </w:rPr>
      </w:pPr>
    </w:p>
    <w:p w:rsidR="00337B4E" w:rsidRPr="005451B9" w:rsidRDefault="00337B4E" w:rsidP="005451B9">
      <w:pPr>
        <w:autoSpaceDE w:val="0"/>
        <w:autoSpaceDN w:val="0"/>
        <w:adjustRightInd w:val="0"/>
        <w:jc w:val="both"/>
        <w:rPr>
          <w:rFonts w:ascii="Arial" w:hAnsi="Arial" w:cs="Arial"/>
          <w:sz w:val="22"/>
          <w:szCs w:val="22"/>
        </w:rPr>
      </w:pPr>
      <w:r w:rsidRPr="005451B9">
        <w:rPr>
          <w:rFonts w:ascii="Arial" w:hAnsi="Arial" w:cs="Arial"/>
          <w:sz w:val="22"/>
          <w:szCs w:val="22"/>
        </w:rPr>
        <w:t xml:space="preserve">A fin de cumplir con estas obligaciones </w:t>
      </w:r>
      <w:r w:rsidR="007A28F1">
        <w:rPr>
          <w:rFonts w:ascii="Arial" w:hAnsi="Arial" w:cs="Arial"/>
          <w:sz w:val="22"/>
          <w:szCs w:val="22"/>
        </w:rPr>
        <w:t>g</w:t>
      </w:r>
      <w:r w:rsidRPr="005451B9">
        <w:rPr>
          <w:rFonts w:ascii="Arial" w:hAnsi="Arial" w:cs="Arial"/>
          <w:sz w:val="22"/>
          <w:szCs w:val="22"/>
        </w:rPr>
        <w:t xml:space="preserve">enerales y con los mandatos </w:t>
      </w:r>
      <w:r w:rsidR="007A28F1">
        <w:rPr>
          <w:rFonts w:ascii="Arial" w:hAnsi="Arial" w:cs="Arial"/>
          <w:sz w:val="22"/>
          <w:szCs w:val="22"/>
        </w:rPr>
        <w:t>c</w:t>
      </w:r>
      <w:r w:rsidRPr="005451B9">
        <w:rPr>
          <w:rFonts w:ascii="Arial" w:hAnsi="Arial" w:cs="Arial"/>
          <w:sz w:val="22"/>
          <w:szCs w:val="22"/>
        </w:rPr>
        <w:t>onstitucionales, el Estado Peruano ha adoptado las siguientes normas legislativas, que orientan la gestión pública y garantizan los derechos de las personas incluidas las personas con discapacidad en igualdad de oportunidades que las demás. Disposiciones legislativas, como:</w:t>
      </w:r>
    </w:p>
    <w:p w:rsidR="00FD69E7" w:rsidRDefault="00FD69E7" w:rsidP="00FD69E7">
      <w:pPr>
        <w:pStyle w:val="Prrafodelista"/>
        <w:jc w:val="both"/>
        <w:rPr>
          <w:rFonts w:ascii="Arial" w:hAnsi="Arial" w:cs="Arial"/>
          <w:sz w:val="22"/>
          <w:szCs w:val="22"/>
        </w:rPr>
      </w:pPr>
    </w:p>
    <w:p w:rsidR="00FD69E7" w:rsidRDefault="00FD69E7" w:rsidP="00FD69E7">
      <w:pPr>
        <w:pStyle w:val="Prrafodelista"/>
        <w:jc w:val="both"/>
        <w:rPr>
          <w:rFonts w:ascii="Arial" w:hAnsi="Arial" w:cs="Arial"/>
          <w:sz w:val="22"/>
          <w:szCs w:val="22"/>
        </w:rPr>
      </w:pPr>
    </w:p>
    <w:p w:rsidR="00FD69E7" w:rsidRDefault="00FD69E7" w:rsidP="00FD69E7">
      <w:pPr>
        <w:pStyle w:val="Prrafodelista"/>
        <w:jc w:val="both"/>
        <w:rPr>
          <w:rFonts w:ascii="Arial" w:hAnsi="Arial" w:cs="Arial"/>
          <w:sz w:val="22"/>
          <w:szCs w:val="22"/>
        </w:rPr>
      </w:pPr>
    </w:p>
    <w:p w:rsidR="002412CE" w:rsidRPr="005451B9" w:rsidRDefault="002412CE" w:rsidP="005451B9">
      <w:pPr>
        <w:pStyle w:val="Prrafodelista"/>
        <w:numPr>
          <w:ilvl w:val="0"/>
          <w:numId w:val="4"/>
        </w:numPr>
        <w:jc w:val="both"/>
        <w:rPr>
          <w:rFonts w:ascii="Arial" w:hAnsi="Arial" w:cs="Arial"/>
          <w:sz w:val="22"/>
          <w:szCs w:val="22"/>
        </w:rPr>
      </w:pPr>
      <w:r w:rsidRPr="005451B9">
        <w:rPr>
          <w:rFonts w:ascii="Arial" w:hAnsi="Arial" w:cs="Arial"/>
          <w:sz w:val="22"/>
          <w:szCs w:val="22"/>
        </w:rPr>
        <w:t>Acuerdo Nacional de Gobernabilidad del 2002. Pág. 89-96</w:t>
      </w:r>
    </w:p>
    <w:p w:rsidR="002412CE" w:rsidRPr="005451B9" w:rsidRDefault="002412CE"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Ley Orgánica del </w:t>
      </w:r>
      <w:r w:rsidR="007A28F1">
        <w:rPr>
          <w:rFonts w:ascii="Arial" w:hAnsi="Arial" w:cs="Arial"/>
          <w:sz w:val="22"/>
          <w:szCs w:val="22"/>
        </w:rPr>
        <w:t xml:space="preserve">Poder Ejecutivo- Ley 29158 </w:t>
      </w:r>
    </w:p>
    <w:p w:rsidR="00337B4E" w:rsidRPr="005451B9" w:rsidRDefault="00337B4E" w:rsidP="005451B9">
      <w:pPr>
        <w:pStyle w:val="Prrafodelista"/>
        <w:numPr>
          <w:ilvl w:val="0"/>
          <w:numId w:val="4"/>
        </w:numPr>
        <w:jc w:val="both"/>
        <w:rPr>
          <w:rFonts w:ascii="Arial" w:hAnsi="Arial" w:cs="Arial"/>
          <w:sz w:val="22"/>
          <w:szCs w:val="22"/>
        </w:rPr>
      </w:pPr>
      <w:r w:rsidRPr="005451B9">
        <w:rPr>
          <w:rFonts w:ascii="Arial" w:hAnsi="Arial" w:cs="Arial"/>
          <w:sz w:val="22"/>
          <w:szCs w:val="22"/>
        </w:rPr>
        <w:t>Ley Marco de Descentralización y modernización del Estado.</w:t>
      </w:r>
    </w:p>
    <w:p w:rsidR="00337B4E" w:rsidRPr="005451B9" w:rsidRDefault="00337B4E" w:rsidP="005451B9">
      <w:pPr>
        <w:pStyle w:val="Prrafodelista"/>
        <w:numPr>
          <w:ilvl w:val="0"/>
          <w:numId w:val="4"/>
        </w:numPr>
        <w:jc w:val="both"/>
        <w:rPr>
          <w:rFonts w:ascii="Arial" w:hAnsi="Arial" w:cs="Arial"/>
          <w:sz w:val="22"/>
          <w:szCs w:val="22"/>
        </w:rPr>
      </w:pPr>
      <w:r w:rsidRPr="005451B9">
        <w:rPr>
          <w:rFonts w:ascii="Arial" w:hAnsi="Arial" w:cs="Arial"/>
          <w:sz w:val="22"/>
          <w:szCs w:val="22"/>
        </w:rPr>
        <w:t>Ley Orgánica de  Gobiernos Regionales-</w:t>
      </w:r>
      <w:r w:rsidRPr="005451B9">
        <w:rPr>
          <w:rFonts w:ascii="Arial" w:hAnsi="Arial" w:cs="Arial"/>
          <w:color w:val="000000"/>
          <w:sz w:val="22"/>
          <w:szCs w:val="22"/>
        </w:rPr>
        <w:t xml:space="preserve"> Ley N° 27867</w:t>
      </w:r>
    </w:p>
    <w:p w:rsidR="00337B4E" w:rsidRPr="00FD69E7" w:rsidRDefault="00337B4E" w:rsidP="00FD69E7">
      <w:pPr>
        <w:pStyle w:val="Prrafodelista"/>
        <w:numPr>
          <w:ilvl w:val="0"/>
          <w:numId w:val="4"/>
        </w:numPr>
        <w:jc w:val="both"/>
        <w:rPr>
          <w:rFonts w:ascii="Arial" w:hAnsi="Arial" w:cs="Arial"/>
          <w:sz w:val="22"/>
          <w:szCs w:val="22"/>
        </w:rPr>
      </w:pPr>
      <w:r w:rsidRPr="005451B9">
        <w:rPr>
          <w:rFonts w:ascii="Arial" w:hAnsi="Arial" w:cs="Arial"/>
          <w:sz w:val="22"/>
          <w:szCs w:val="22"/>
        </w:rPr>
        <w:t>Ley Orgánica de Municipalidades- Ley N° 27972</w:t>
      </w:r>
    </w:p>
    <w:p w:rsidR="00337B4E" w:rsidRPr="005451B9" w:rsidRDefault="00337B4E" w:rsidP="005451B9">
      <w:pPr>
        <w:pStyle w:val="Prrafodelista"/>
        <w:jc w:val="both"/>
        <w:rPr>
          <w:rFonts w:ascii="Arial" w:hAnsi="Arial" w:cs="Arial"/>
          <w:sz w:val="22"/>
          <w:szCs w:val="22"/>
        </w:rPr>
      </w:pPr>
    </w:p>
    <w:p w:rsidR="00337B4E" w:rsidRPr="005451B9" w:rsidRDefault="00337B4E" w:rsidP="005451B9">
      <w:pPr>
        <w:pStyle w:val="Prrafodelista"/>
        <w:jc w:val="both"/>
        <w:rPr>
          <w:rFonts w:ascii="Arial" w:hAnsi="Arial" w:cs="Arial"/>
          <w:b/>
          <w:sz w:val="22"/>
          <w:szCs w:val="22"/>
          <w:u w:val="single"/>
        </w:rPr>
      </w:pPr>
      <w:r w:rsidRPr="005451B9">
        <w:rPr>
          <w:rFonts w:ascii="Arial" w:hAnsi="Arial" w:cs="Arial"/>
          <w:b/>
          <w:sz w:val="22"/>
          <w:szCs w:val="22"/>
          <w:u w:val="single"/>
        </w:rPr>
        <w:t>En Materia de Discapacidad:</w:t>
      </w:r>
    </w:p>
    <w:p w:rsidR="00337B4E" w:rsidRPr="005451B9" w:rsidRDefault="00337B4E" w:rsidP="005451B9">
      <w:pPr>
        <w:pStyle w:val="Prrafodelista"/>
        <w:jc w:val="both"/>
        <w:rPr>
          <w:rFonts w:ascii="Arial" w:hAnsi="Arial" w:cs="Arial"/>
          <w:sz w:val="22"/>
          <w:szCs w:val="22"/>
        </w:rPr>
      </w:pPr>
    </w:p>
    <w:p w:rsidR="00102090" w:rsidRPr="005451B9"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Ley Nº 28530 - Ley de promoción de acceso a Internet para personas con discapacidad y de adecuación del espacio físico en cabinas públicas de Internet del 25/05/2005.</w:t>
      </w:r>
    </w:p>
    <w:p w:rsidR="00102090" w:rsidRPr="005451B9" w:rsidRDefault="00102090" w:rsidP="005451B9">
      <w:pPr>
        <w:pStyle w:val="Prrafodelista"/>
        <w:jc w:val="both"/>
        <w:rPr>
          <w:rFonts w:ascii="Arial" w:hAnsi="Arial" w:cs="Arial"/>
          <w:sz w:val="22"/>
          <w:szCs w:val="22"/>
        </w:rPr>
      </w:pPr>
    </w:p>
    <w:p w:rsidR="00102090" w:rsidRPr="005451B9"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Ley N° 28683, Ley que establece sanciones por incumplimiento de la Ley 27408, ley que establece la atención preferente a las mujeres embarazadas, las niñas, niños, los adultos mayores, en lugares de atención al público. Publicada el 11.03.06. </w:t>
      </w:r>
    </w:p>
    <w:p w:rsidR="00102090" w:rsidRPr="005451B9" w:rsidRDefault="00102090" w:rsidP="005451B9">
      <w:pPr>
        <w:pStyle w:val="Prrafodelista"/>
        <w:jc w:val="both"/>
        <w:rPr>
          <w:rFonts w:ascii="Arial" w:hAnsi="Arial" w:cs="Arial"/>
          <w:sz w:val="22"/>
          <w:szCs w:val="22"/>
        </w:rPr>
      </w:pPr>
    </w:p>
    <w:p w:rsidR="00102090" w:rsidRPr="005451B9" w:rsidRDefault="00102090" w:rsidP="005451B9">
      <w:pPr>
        <w:pStyle w:val="Prrafodelista"/>
        <w:numPr>
          <w:ilvl w:val="0"/>
          <w:numId w:val="4"/>
        </w:numPr>
        <w:spacing w:line="360" w:lineRule="auto"/>
        <w:jc w:val="both"/>
        <w:rPr>
          <w:rFonts w:ascii="Arial" w:hAnsi="Arial" w:cs="Arial"/>
          <w:sz w:val="22"/>
          <w:szCs w:val="22"/>
        </w:rPr>
      </w:pPr>
      <w:r w:rsidRPr="005451B9">
        <w:rPr>
          <w:rFonts w:ascii="Arial" w:hAnsi="Arial" w:cs="Arial"/>
          <w:sz w:val="22"/>
          <w:szCs w:val="22"/>
        </w:rPr>
        <w:t xml:space="preserve">Ley 28036 Ley de Promoción y Desarrollo del Deporte artículos 5, 8, 10, 47, 48 y 73. </w:t>
      </w:r>
    </w:p>
    <w:p w:rsidR="00102090" w:rsidRPr="005451B9" w:rsidRDefault="00102090" w:rsidP="005451B9">
      <w:pPr>
        <w:pStyle w:val="Prrafodelista"/>
        <w:jc w:val="both"/>
        <w:rPr>
          <w:rFonts w:ascii="Arial" w:eastAsiaTheme="minorHAnsi" w:hAnsi="Arial" w:cs="Arial"/>
          <w:color w:val="000000"/>
          <w:sz w:val="22"/>
          <w:szCs w:val="22"/>
        </w:rPr>
      </w:pPr>
    </w:p>
    <w:p w:rsidR="00102090" w:rsidRPr="005451B9" w:rsidRDefault="00102090" w:rsidP="005451B9">
      <w:pPr>
        <w:pStyle w:val="Prrafodelista"/>
        <w:numPr>
          <w:ilvl w:val="0"/>
          <w:numId w:val="4"/>
        </w:numPr>
        <w:autoSpaceDE w:val="0"/>
        <w:autoSpaceDN w:val="0"/>
        <w:adjustRightInd w:val="0"/>
        <w:jc w:val="both"/>
        <w:rPr>
          <w:rFonts w:ascii="Arial" w:eastAsiaTheme="minorHAnsi" w:hAnsi="Arial" w:cs="Arial"/>
          <w:color w:val="000000"/>
          <w:sz w:val="22"/>
          <w:szCs w:val="22"/>
        </w:rPr>
      </w:pPr>
      <w:r w:rsidRPr="005451B9">
        <w:rPr>
          <w:rFonts w:ascii="Arial" w:eastAsiaTheme="minorHAnsi" w:hAnsi="Arial" w:cs="Arial"/>
          <w:color w:val="000000"/>
          <w:sz w:val="22"/>
          <w:szCs w:val="22"/>
        </w:rPr>
        <w:t xml:space="preserve">Ley Nº 29524, Ley que reconoce la </w:t>
      </w:r>
      <w:proofErr w:type="spellStart"/>
      <w:r w:rsidRPr="005451B9">
        <w:rPr>
          <w:rFonts w:ascii="Arial" w:eastAsiaTheme="minorHAnsi" w:hAnsi="Arial" w:cs="Arial"/>
          <w:color w:val="000000"/>
          <w:sz w:val="22"/>
          <w:szCs w:val="22"/>
        </w:rPr>
        <w:t>sordoceguera</w:t>
      </w:r>
      <w:proofErr w:type="spellEnd"/>
      <w:r w:rsidRPr="005451B9">
        <w:rPr>
          <w:rFonts w:ascii="Arial" w:eastAsiaTheme="minorHAnsi" w:hAnsi="Arial" w:cs="Arial"/>
          <w:color w:val="000000"/>
          <w:sz w:val="22"/>
          <w:szCs w:val="22"/>
        </w:rPr>
        <w:t xml:space="preserve"> como discapacidad única y establece disposiciones para la atención de personas </w:t>
      </w:r>
      <w:proofErr w:type="spellStart"/>
      <w:r w:rsidRPr="005451B9">
        <w:rPr>
          <w:rFonts w:ascii="Arial" w:eastAsiaTheme="minorHAnsi" w:hAnsi="Arial" w:cs="Arial"/>
          <w:color w:val="000000"/>
          <w:sz w:val="22"/>
          <w:szCs w:val="22"/>
        </w:rPr>
        <w:t>sordociegas</w:t>
      </w:r>
      <w:proofErr w:type="spellEnd"/>
    </w:p>
    <w:p w:rsidR="00102090" w:rsidRPr="005451B9" w:rsidRDefault="00102090" w:rsidP="005451B9">
      <w:pPr>
        <w:jc w:val="both"/>
        <w:rPr>
          <w:rFonts w:ascii="Arial" w:hAnsi="Arial" w:cs="Arial"/>
          <w:b/>
          <w:sz w:val="22"/>
          <w:szCs w:val="22"/>
        </w:rPr>
      </w:pPr>
    </w:p>
    <w:p w:rsidR="00102090" w:rsidRPr="005451B9"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La Ley Nº 30121, que implementa la Comisión Especial Revisora del Código Civil  - CEDIS, encargada de formular, en un plazo no mayor a un año, contado a partir de su instalación, un Anteproyecto de Ley de Reforma del Código Civil y de otras normas que fueren necesarias, referentes a la capacidad jurídica de la persona con discapacidad, a fin de guardar correspondencia con lo establecido en la Convención sobre los derechos de la persona con discapacidad y la Ley Nº 29973.</w:t>
      </w:r>
    </w:p>
    <w:p w:rsidR="00102090" w:rsidRPr="005451B9" w:rsidRDefault="00102090" w:rsidP="005451B9">
      <w:pPr>
        <w:jc w:val="both"/>
        <w:rPr>
          <w:rFonts w:ascii="Arial" w:hAnsi="Arial" w:cs="Arial"/>
          <w:sz w:val="22"/>
          <w:szCs w:val="22"/>
        </w:rPr>
      </w:pPr>
    </w:p>
    <w:p w:rsidR="00102090" w:rsidRPr="005451B9"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Ley N° 30150, Ley de Protección de las Personas con Trastorno del Espectro  Autista (TEA), cuya finalidad es establecer un régimen legal que fomente la detección y diagnóstico precoz, la intervención temprana, la protección de la salud, la educación integral, la capacitación profesional y la inserción laboral y social de las personas con trastorno del espectro autista (TEA).</w:t>
      </w:r>
    </w:p>
    <w:p w:rsidR="00102090" w:rsidRPr="005451B9" w:rsidRDefault="00102090" w:rsidP="005451B9">
      <w:pPr>
        <w:jc w:val="both"/>
        <w:rPr>
          <w:rFonts w:ascii="Arial" w:hAnsi="Arial" w:cs="Arial"/>
          <w:sz w:val="22"/>
          <w:szCs w:val="22"/>
        </w:rPr>
      </w:pPr>
    </w:p>
    <w:p w:rsidR="00102090" w:rsidRPr="005451B9"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Ley N° 29830, Ley  que promueve y regula el uso de perros guía por personas con discapacidad visual, que tiene por objeto </w:t>
      </w:r>
      <w:r w:rsidR="007A28F1">
        <w:rPr>
          <w:rFonts w:ascii="Arial" w:hAnsi="Arial" w:cs="Arial"/>
          <w:sz w:val="22"/>
          <w:szCs w:val="22"/>
        </w:rPr>
        <w:t>p</w:t>
      </w:r>
      <w:r w:rsidRPr="005451B9">
        <w:rPr>
          <w:rFonts w:ascii="Arial" w:hAnsi="Arial" w:cs="Arial"/>
          <w:sz w:val="22"/>
          <w:szCs w:val="22"/>
        </w:rPr>
        <w:t>romover y regular el uso de perros guía y garantizar el libre acceso de las personas con discapacidad visual que hacen uso de estos animales a lugares públicos o privados de uso público, incluyendo medios de transporte y centros de trabajo, así como su permanencia en ellos de manera ilimitada, constante y sin trabas.</w:t>
      </w:r>
    </w:p>
    <w:p w:rsidR="00102090" w:rsidRPr="005451B9" w:rsidRDefault="00102090" w:rsidP="005451B9">
      <w:pPr>
        <w:pStyle w:val="Prrafodelista"/>
        <w:jc w:val="both"/>
        <w:rPr>
          <w:rFonts w:ascii="Arial" w:hAnsi="Arial" w:cs="Arial"/>
          <w:sz w:val="22"/>
          <w:szCs w:val="22"/>
        </w:rPr>
      </w:pPr>
    </w:p>
    <w:p w:rsidR="00102090"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Ley Nº 29332, Ley que crea el </w:t>
      </w:r>
      <w:r w:rsidR="007A28F1">
        <w:rPr>
          <w:rFonts w:ascii="Arial" w:hAnsi="Arial" w:cs="Arial"/>
          <w:sz w:val="22"/>
          <w:szCs w:val="22"/>
        </w:rPr>
        <w:t>p</w:t>
      </w:r>
      <w:r w:rsidRPr="005451B9">
        <w:rPr>
          <w:rFonts w:ascii="Arial" w:hAnsi="Arial" w:cs="Arial"/>
          <w:sz w:val="22"/>
          <w:szCs w:val="22"/>
        </w:rPr>
        <w:t xml:space="preserve">lan de </w:t>
      </w:r>
      <w:r w:rsidR="007A28F1">
        <w:rPr>
          <w:rFonts w:ascii="Arial" w:hAnsi="Arial" w:cs="Arial"/>
          <w:sz w:val="22"/>
          <w:szCs w:val="22"/>
        </w:rPr>
        <w:t>i</w:t>
      </w:r>
      <w:r w:rsidRPr="005451B9">
        <w:rPr>
          <w:rFonts w:ascii="Arial" w:hAnsi="Arial" w:cs="Arial"/>
          <w:sz w:val="22"/>
          <w:szCs w:val="22"/>
        </w:rPr>
        <w:t xml:space="preserve">ncentivos a la mejora de la gestión municipal,  Plan de Incentivos Municipales.-  Es un instrumento del Presupuesto por Resultados (PPR) y está orientado a promover las condiciones que contribuyan con el crecimiento y desarrollo sostenible de la economía local, incentivando a las municipalidades a la mejora continua y </w:t>
      </w:r>
      <w:r w:rsidRPr="005451B9">
        <w:rPr>
          <w:rFonts w:ascii="Arial" w:hAnsi="Arial" w:cs="Arial"/>
          <w:sz w:val="22"/>
          <w:szCs w:val="22"/>
        </w:rPr>
        <w:lastRenderedPageBreak/>
        <w:t xml:space="preserve">sostenible de la gestión local, marco legal por el cual se establecen cada año metas para los gobiernos locales. </w:t>
      </w:r>
    </w:p>
    <w:p w:rsidR="005451B9" w:rsidRPr="005451B9" w:rsidRDefault="005451B9" w:rsidP="005451B9">
      <w:pPr>
        <w:pStyle w:val="Prrafodelista"/>
        <w:rPr>
          <w:rFonts w:ascii="Arial" w:hAnsi="Arial" w:cs="Arial"/>
          <w:sz w:val="22"/>
          <w:szCs w:val="22"/>
        </w:rPr>
      </w:pPr>
    </w:p>
    <w:p w:rsidR="005451B9" w:rsidRPr="005451B9" w:rsidRDefault="005451B9" w:rsidP="005451B9">
      <w:pPr>
        <w:pStyle w:val="Prrafodelista"/>
        <w:jc w:val="both"/>
        <w:rPr>
          <w:rFonts w:ascii="Arial" w:hAnsi="Arial" w:cs="Arial"/>
          <w:sz w:val="22"/>
          <w:szCs w:val="22"/>
        </w:rPr>
      </w:pPr>
    </w:p>
    <w:p w:rsidR="00102090" w:rsidRPr="005451B9"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Ley N° 29992, Ley que modifica la Ley N° 26644, estableciendo la extensión del descanso post natal para los casos de los niños con discapacidad.</w:t>
      </w:r>
    </w:p>
    <w:p w:rsidR="00102090" w:rsidRPr="005451B9" w:rsidRDefault="00102090" w:rsidP="005451B9">
      <w:pPr>
        <w:jc w:val="both"/>
        <w:rPr>
          <w:rFonts w:ascii="Arial" w:hAnsi="Arial" w:cs="Arial"/>
          <w:sz w:val="22"/>
          <w:szCs w:val="22"/>
        </w:rPr>
      </w:pPr>
    </w:p>
    <w:p w:rsidR="00102090" w:rsidRPr="005451B9"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Ley Nº  30114, Ley del Presupuesto del Sector Público para el Año Fiscal 2014, mediante la cual se establece el incremento del Presupuesto para la Gestión Pública en Discapacidad en los tres niveles de gobierno ascendente a  S/. 673’427,559.00 nuevos soles, según cifras actualizadas al mes de abril y que representan 240 millones de dólares. </w:t>
      </w:r>
    </w:p>
    <w:p w:rsidR="00102090" w:rsidRPr="005451B9" w:rsidRDefault="00102090" w:rsidP="005451B9">
      <w:pPr>
        <w:pStyle w:val="Prrafodelista"/>
        <w:jc w:val="both"/>
        <w:rPr>
          <w:rFonts w:ascii="Arial" w:hAnsi="Arial" w:cs="Arial"/>
          <w:sz w:val="22"/>
          <w:szCs w:val="22"/>
        </w:rPr>
      </w:pPr>
    </w:p>
    <w:p w:rsidR="00102090" w:rsidRDefault="00102090" w:rsidP="005451B9">
      <w:pPr>
        <w:pStyle w:val="Prrafodelista"/>
        <w:numPr>
          <w:ilvl w:val="0"/>
          <w:numId w:val="4"/>
        </w:numPr>
        <w:jc w:val="both"/>
        <w:rPr>
          <w:rFonts w:ascii="Arial" w:hAnsi="Arial" w:cs="Arial"/>
          <w:sz w:val="22"/>
          <w:szCs w:val="22"/>
        </w:rPr>
      </w:pPr>
      <w:r w:rsidRPr="005451B9">
        <w:rPr>
          <w:rFonts w:ascii="Arial" w:hAnsi="Arial" w:cs="Arial"/>
          <w:sz w:val="22"/>
          <w:szCs w:val="22"/>
        </w:rPr>
        <w:t>Ley N° 30119 Ley que concede el derecho de licencia al trabajador de la actividad pública y privada para la asistencia médica y la terapia de rehabilitación de personas con discapacidad.</w:t>
      </w:r>
    </w:p>
    <w:p w:rsidR="005451B9" w:rsidRPr="005451B9" w:rsidRDefault="005451B9" w:rsidP="005451B9">
      <w:pPr>
        <w:pStyle w:val="Prrafodelista"/>
        <w:rPr>
          <w:rFonts w:ascii="Arial" w:hAnsi="Arial" w:cs="Arial"/>
          <w:sz w:val="22"/>
          <w:szCs w:val="22"/>
        </w:rPr>
      </w:pPr>
    </w:p>
    <w:p w:rsidR="005451B9" w:rsidRPr="00FD69E7" w:rsidRDefault="005451B9" w:rsidP="00FD69E7">
      <w:pPr>
        <w:pStyle w:val="Prrafodelista"/>
        <w:numPr>
          <w:ilvl w:val="0"/>
          <w:numId w:val="4"/>
        </w:numPr>
        <w:jc w:val="both"/>
        <w:rPr>
          <w:rFonts w:ascii="Arial" w:hAnsi="Arial" w:cs="Arial"/>
          <w:sz w:val="22"/>
          <w:szCs w:val="22"/>
        </w:rPr>
      </w:pPr>
      <w:r w:rsidRPr="00FD69E7">
        <w:rPr>
          <w:rFonts w:ascii="Arial" w:eastAsiaTheme="minorEastAsia" w:hAnsi="Arial" w:cs="Arial"/>
          <w:bCs/>
          <w:kern w:val="24"/>
          <w:sz w:val="22"/>
          <w:szCs w:val="22"/>
          <w:lang w:val="es-ES"/>
        </w:rPr>
        <w:t xml:space="preserve">Ley N° 28044, Ley General de Educación </w:t>
      </w:r>
    </w:p>
    <w:p w:rsidR="005451B9" w:rsidRPr="005451B9" w:rsidRDefault="005451B9" w:rsidP="005451B9">
      <w:pPr>
        <w:pStyle w:val="NormalWeb"/>
        <w:spacing w:before="50" w:beforeAutospacing="0" w:after="0" w:afterAutospacing="0"/>
        <w:jc w:val="both"/>
        <w:rPr>
          <w:rFonts w:ascii="Arial" w:hAnsi="Arial" w:cs="Arial"/>
          <w:sz w:val="22"/>
          <w:szCs w:val="22"/>
        </w:rPr>
      </w:pPr>
      <w:r w:rsidRPr="005451B9">
        <w:rPr>
          <w:rFonts w:ascii="Arial" w:eastAsiaTheme="minorEastAsia" w:hAnsi="Arial" w:cs="Arial"/>
          <w:color w:val="FF0000"/>
          <w:kern w:val="24"/>
          <w:sz w:val="22"/>
          <w:szCs w:val="22"/>
          <w:lang w:val="es-ES"/>
        </w:rPr>
        <w:t> </w:t>
      </w:r>
    </w:p>
    <w:p w:rsidR="005451B9" w:rsidRDefault="005451B9" w:rsidP="00FD69E7">
      <w:pPr>
        <w:pStyle w:val="Prrafodelista"/>
        <w:jc w:val="both"/>
        <w:rPr>
          <w:rFonts w:ascii="Arial" w:eastAsiaTheme="minorEastAsia" w:hAnsi="Arial" w:cs="Arial"/>
          <w:color w:val="000000" w:themeColor="text1"/>
          <w:kern w:val="24"/>
          <w:sz w:val="22"/>
          <w:szCs w:val="22"/>
          <w:lang w:val="es-ES"/>
        </w:rPr>
      </w:pPr>
      <w:r w:rsidRPr="005451B9">
        <w:rPr>
          <w:rFonts w:ascii="Arial" w:eastAsiaTheme="minorEastAsia" w:hAnsi="Arial" w:cs="Arial"/>
          <w:color w:val="000000" w:themeColor="text1"/>
          <w:kern w:val="24"/>
          <w:sz w:val="22"/>
          <w:szCs w:val="22"/>
          <w:lang w:val="es-ES"/>
        </w:rPr>
        <w:t>En su artículo 8 prevé que la educación peruana tiene a la persona como centro y agente fundamental del proceso educativos, sustentándose en principios como la equidad, que garantiza a todos iguales oportunidades de acceso, permanencia y trato en un sistema educativo de calidad.</w:t>
      </w:r>
    </w:p>
    <w:p w:rsidR="007A28F1" w:rsidRPr="005451B9" w:rsidRDefault="007A28F1" w:rsidP="00FD69E7">
      <w:pPr>
        <w:pStyle w:val="Prrafodelista"/>
        <w:jc w:val="both"/>
        <w:rPr>
          <w:rFonts w:ascii="Arial" w:hAnsi="Arial" w:cs="Arial"/>
          <w:color w:val="F07F09"/>
          <w:sz w:val="22"/>
          <w:szCs w:val="22"/>
        </w:rPr>
      </w:pPr>
    </w:p>
    <w:p w:rsidR="005451B9" w:rsidRPr="005451B9" w:rsidRDefault="005451B9" w:rsidP="00FD69E7">
      <w:pPr>
        <w:pStyle w:val="Prrafodelista"/>
        <w:jc w:val="both"/>
        <w:rPr>
          <w:rFonts w:ascii="Arial" w:hAnsi="Arial" w:cs="Arial"/>
          <w:color w:val="F07F09"/>
          <w:sz w:val="22"/>
          <w:szCs w:val="22"/>
        </w:rPr>
      </w:pPr>
      <w:r w:rsidRPr="005451B9">
        <w:rPr>
          <w:rFonts w:ascii="Arial" w:eastAsiaTheme="minorEastAsia" w:hAnsi="Arial" w:cs="Arial"/>
          <w:color w:val="000000" w:themeColor="text1"/>
          <w:kern w:val="24"/>
          <w:sz w:val="22"/>
          <w:szCs w:val="22"/>
          <w:lang w:val="es-ES"/>
        </w:rPr>
        <w:t>El artículo 10 de la acotada dispone que para lograr la universalización, calidad y equidad en la educación, se adopta un enfoque intercultural e inclusivo, y se realiza una acción descentralizada, intersectorial, preventiva, compensatoria y de recuperación que contribuya a igualar las oportunidades de desarrollo integral de los estudiantes y a lograr satisfactorios resultados en su aprendizaje.</w:t>
      </w:r>
    </w:p>
    <w:p w:rsidR="005451B9" w:rsidRPr="005451B9" w:rsidRDefault="005451B9" w:rsidP="005451B9">
      <w:pPr>
        <w:pStyle w:val="Prrafodelista"/>
        <w:jc w:val="both"/>
        <w:rPr>
          <w:rFonts w:ascii="Arial" w:hAnsi="Arial" w:cs="Arial"/>
          <w:color w:val="F07F09"/>
          <w:sz w:val="22"/>
          <w:szCs w:val="22"/>
        </w:rPr>
      </w:pPr>
    </w:p>
    <w:p w:rsidR="005451B9" w:rsidRPr="005451B9" w:rsidRDefault="005451B9" w:rsidP="005451B9">
      <w:pPr>
        <w:pStyle w:val="Prrafodelista"/>
        <w:jc w:val="both"/>
        <w:rPr>
          <w:rFonts w:ascii="Arial" w:hAnsi="Arial" w:cs="Arial"/>
          <w:color w:val="F07F09"/>
          <w:sz w:val="22"/>
          <w:szCs w:val="22"/>
        </w:rPr>
      </w:pPr>
    </w:p>
    <w:p w:rsidR="005451B9" w:rsidRPr="00FD69E7" w:rsidRDefault="005451B9" w:rsidP="00FD69E7">
      <w:pPr>
        <w:pStyle w:val="Prrafodelista"/>
        <w:numPr>
          <w:ilvl w:val="0"/>
          <w:numId w:val="4"/>
        </w:numPr>
        <w:jc w:val="both"/>
        <w:rPr>
          <w:rFonts w:ascii="Arial" w:hAnsi="Arial" w:cs="Arial"/>
          <w:sz w:val="22"/>
          <w:szCs w:val="22"/>
        </w:rPr>
      </w:pPr>
      <w:r w:rsidRPr="00FD69E7">
        <w:rPr>
          <w:rFonts w:ascii="Arial" w:eastAsiaTheme="minorEastAsia" w:hAnsi="Arial" w:cs="Arial"/>
          <w:bCs/>
          <w:kern w:val="24"/>
          <w:sz w:val="22"/>
          <w:szCs w:val="22"/>
          <w:lang w:val="es-ES"/>
        </w:rPr>
        <w:t xml:space="preserve">Ley N° 29497, Nueva Ley Procesal del Trabajo </w:t>
      </w:r>
    </w:p>
    <w:p w:rsidR="005451B9" w:rsidRPr="005451B9" w:rsidRDefault="005451B9" w:rsidP="005451B9">
      <w:pPr>
        <w:pStyle w:val="NormalWeb"/>
        <w:spacing w:before="50" w:beforeAutospacing="0" w:after="0" w:afterAutospacing="0"/>
        <w:jc w:val="both"/>
        <w:rPr>
          <w:rFonts w:ascii="Arial" w:hAnsi="Arial" w:cs="Arial"/>
          <w:sz w:val="22"/>
          <w:szCs w:val="22"/>
        </w:rPr>
      </w:pPr>
      <w:r w:rsidRPr="005451B9">
        <w:rPr>
          <w:rFonts w:ascii="Arial" w:eastAsiaTheme="minorEastAsia" w:hAnsi="Arial" w:cs="Arial"/>
          <w:b/>
          <w:bCs/>
          <w:color w:val="000000" w:themeColor="text1"/>
          <w:kern w:val="24"/>
          <w:sz w:val="22"/>
          <w:szCs w:val="22"/>
          <w:lang w:val="es-ES"/>
        </w:rPr>
        <w:t> </w:t>
      </w:r>
    </w:p>
    <w:p w:rsidR="005451B9" w:rsidRDefault="005451B9" w:rsidP="00FD69E7">
      <w:pPr>
        <w:pStyle w:val="Prrafodelista"/>
        <w:jc w:val="both"/>
        <w:rPr>
          <w:rFonts w:ascii="Arial" w:eastAsiaTheme="minorEastAsia" w:hAnsi="Arial" w:cs="Arial"/>
          <w:color w:val="000000" w:themeColor="text1"/>
          <w:kern w:val="24"/>
          <w:sz w:val="22"/>
          <w:szCs w:val="22"/>
          <w:lang w:val="es-ES"/>
        </w:rPr>
      </w:pPr>
      <w:r w:rsidRPr="005451B9">
        <w:rPr>
          <w:rFonts w:ascii="Arial" w:eastAsiaTheme="minorEastAsia" w:hAnsi="Arial" w:cs="Arial"/>
          <w:color w:val="000000" w:themeColor="text1"/>
          <w:kern w:val="24"/>
          <w:sz w:val="22"/>
          <w:szCs w:val="22"/>
          <w:lang w:val="es-ES"/>
        </w:rPr>
        <w:t xml:space="preserve">El artículo 3 del Título Preliminar de la acotada ley prevé que en todo proceso laboral los jueces deben evitar que la desigualdad entre las partes afecte el desarrollo o resultado del proceso, para cuyo efecto procuran alcanzar la igualdad real de las partes, privilegian el fondo sobre la forma, interpretan los requisitos y presupuestos procesales en sentido favorable a la continuidad del proceso, observan el debido proceso, la tutela jurisdiccional efectiva  y el principio de razonabilidad. </w:t>
      </w:r>
    </w:p>
    <w:p w:rsidR="007A28F1" w:rsidRPr="005451B9" w:rsidRDefault="007A28F1" w:rsidP="00FD69E7">
      <w:pPr>
        <w:pStyle w:val="Prrafodelista"/>
        <w:jc w:val="both"/>
        <w:rPr>
          <w:rFonts w:ascii="Arial" w:hAnsi="Arial" w:cs="Arial"/>
          <w:color w:val="F07F09"/>
          <w:sz w:val="22"/>
          <w:szCs w:val="22"/>
        </w:rPr>
      </w:pPr>
    </w:p>
    <w:p w:rsidR="005451B9" w:rsidRPr="005451B9" w:rsidRDefault="005451B9" w:rsidP="00FD69E7">
      <w:pPr>
        <w:pStyle w:val="Prrafodelista"/>
        <w:jc w:val="both"/>
        <w:rPr>
          <w:rFonts w:ascii="Arial" w:hAnsi="Arial" w:cs="Arial"/>
          <w:color w:val="F07F09"/>
          <w:sz w:val="22"/>
          <w:szCs w:val="22"/>
        </w:rPr>
      </w:pPr>
      <w:r w:rsidRPr="005451B9">
        <w:rPr>
          <w:rFonts w:ascii="Arial" w:eastAsiaTheme="minorEastAsia" w:hAnsi="Arial" w:cs="Arial"/>
          <w:color w:val="000000" w:themeColor="text1"/>
          <w:kern w:val="24"/>
          <w:sz w:val="22"/>
          <w:szCs w:val="22"/>
          <w:lang w:val="es-ES"/>
        </w:rPr>
        <w:t xml:space="preserve">En particular, acentúan estos deberes frente a la madre gestante, el menor de edad y la persona con discapacidad. </w:t>
      </w:r>
    </w:p>
    <w:p w:rsidR="005451B9" w:rsidRPr="005451B9" w:rsidRDefault="005451B9" w:rsidP="005451B9">
      <w:pPr>
        <w:jc w:val="both"/>
        <w:rPr>
          <w:rFonts w:ascii="Arial" w:hAnsi="Arial" w:cs="Arial"/>
          <w:color w:val="F07F09"/>
          <w:sz w:val="22"/>
          <w:szCs w:val="22"/>
        </w:rPr>
      </w:pPr>
    </w:p>
    <w:p w:rsidR="005451B9" w:rsidRPr="007A28F1" w:rsidRDefault="005451B9" w:rsidP="005451B9">
      <w:pPr>
        <w:pStyle w:val="Prrafodelista"/>
        <w:numPr>
          <w:ilvl w:val="0"/>
          <w:numId w:val="4"/>
        </w:numPr>
        <w:jc w:val="both"/>
        <w:rPr>
          <w:rFonts w:ascii="Arial" w:hAnsi="Arial" w:cs="Arial"/>
          <w:sz w:val="22"/>
          <w:szCs w:val="22"/>
        </w:rPr>
      </w:pPr>
      <w:r w:rsidRPr="00FD69E7">
        <w:rPr>
          <w:rFonts w:ascii="Arial" w:eastAsiaTheme="minorEastAsia" w:hAnsi="Arial" w:cs="Arial"/>
          <w:bCs/>
          <w:kern w:val="24"/>
          <w:sz w:val="22"/>
          <w:szCs w:val="22"/>
          <w:lang w:val="es-ES"/>
        </w:rPr>
        <w:t xml:space="preserve">Ley N° 30057, Ley del Servicio Civil </w:t>
      </w:r>
    </w:p>
    <w:p w:rsidR="007A28F1" w:rsidRPr="00FD69E7" w:rsidRDefault="007A28F1" w:rsidP="007A28F1">
      <w:pPr>
        <w:pStyle w:val="Prrafodelista"/>
        <w:jc w:val="both"/>
        <w:rPr>
          <w:rFonts w:ascii="Arial" w:hAnsi="Arial" w:cs="Arial"/>
          <w:sz w:val="22"/>
          <w:szCs w:val="22"/>
        </w:rPr>
      </w:pPr>
    </w:p>
    <w:p w:rsidR="005451B9" w:rsidRPr="00FD69E7" w:rsidRDefault="005451B9" w:rsidP="007A28F1">
      <w:pPr>
        <w:pStyle w:val="Prrafodelista"/>
        <w:jc w:val="both"/>
        <w:rPr>
          <w:rFonts w:ascii="Arial" w:hAnsi="Arial" w:cs="Arial"/>
          <w:color w:val="F07F09"/>
          <w:sz w:val="22"/>
          <w:szCs w:val="22"/>
        </w:rPr>
      </w:pPr>
      <w:r w:rsidRPr="005451B9">
        <w:rPr>
          <w:rFonts w:ascii="Arial" w:eastAsiaTheme="minorEastAsia" w:hAnsi="Arial" w:cs="Arial"/>
          <w:color w:val="000000" w:themeColor="text1"/>
          <w:kern w:val="24"/>
          <w:sz w:val="22"/>
          <w:szCs w:val="22"/>
          <w:lang w:val="es-ES"/>
        </w:rPr>
        <w:t>La Ley del Servicio Civil establece como principio la igualdad de oportunidades; tal es así que las reglas del servicio civil son generales, impersonales, objetivas, públicas y previamente determinadas, sin discriminación alguna por razones de origen, raza, sexo, idioma, religión, opinión, condición económica o de cualquier otra índole.</w:t>
      </w:r>
    </w:p>
    <w:p w:rsidR="00FD69E7" w:rsidRPr="005451B9" w:rsidRDefault="00FD69E7" w:rsidP="007A28F1">
      <w:pPr>
        <w:pStyle w:val="Prrafodelista"/>
        <w:jc w:val="both"/>
        <w:rPr>
          <w:rFonts w:ascii="Arial" w:hAnsi="Arial" w:cs="Arial"/>
          <w:color w:val="F07F09"/>
          <w:sz w:val="22"/>
          <w:szCs w:val="22"/>
        </w:rPr>
      </w:pPr>
    </w:p>
    <w:p w:rsidR="005451B9" w:rsidRDefault="005451B9" w:rsidP="005451B9">
      <w:pPr>
        <w:numPr>
          <w:ilvl w:val="0"/>
          <w:numId w:val="4"/>
        </w:numPr>
        <w:jc w:val="both"/>
        <w:rPr>
          <w:rFonts w:ascii="Arial" w:hAnsi="Arial" w:cs="Arial"/>
          <w:bCs/>
          <w:sz w:val="22"/>
          <w:szCs w:val="22"/>
        </w:rPr>
      </w:pPr>
      <w:r w:rsidRPr="005451B9">
        <w:rPr>
          <w:rFonts w:ascii="Arial" w:hAnsi="Arial" w:cs="Arial"/>
          <w:bCs/>
          <w:sz w:val="22"/>
          <w:szCs w:val="22"/>
        </w:rPr>
        <w:t>La Ley N° 26842, Ley General de Salud.</w:t>
      </w:r>
    </w:p>
    <w:p w:rsidR="00FD69E7" w:rsidRPr="005451B9" w:rsidRDefault="00FD69E7" w:rsidP="00FD69E7">
      <w:pPr>
        <w:ind w:left="720"/>
        <w:jc w:val="both"/>
        <w:rPr>
          <w:rFonts w:ascii="Arial" w:hAnsi="Arial" w:cs="Arial"/>
          <w:bCs/>
          <w:sz w:val="22"/>
          <w:szCs w:val="22"/>
        </w:rPr>
      </w:pPr>
    </w:p>
    <w:p w:rsidR="005451B9" w:rsidRPr="005451B9" w:rsidRDefault="005451B9" w:rsidP="005451B9">
      <w:pPr>
        <w:numPr>
          <w:ilvl w:val="0"/>
          <w:numId w:val="4"/>
        </w:numPr>
        <w:jc w:val="both"/>
        <w:rPr>
          <w:rFonts w:ascii="Arial" w:hAnsi="Arial" w:cs="Arial"/>
          <w:bCs/>
          <w:sz w:val="22"/>
          <w:szCs w:val="22"/>
        </w:rPr>
      </w:pPr>
      <w:r w:rsidRPr="005451B9">
        <w:rPr>
          <w:rFonts w:ascii="Arial" w:hAnsi="Arial" w:cs="Arial"/>
          <w:bCs/>
          <w:sz w:val="22"/>
          <w:szCs w:val="22"/>
        </w:rPr>
        <w:t xml:space="preserve">La Ley N° 29414, Ley que establece los derechos de las personas usuarias de los servicios de salud. </w:t>
      </w:r>
    </w:p>
    <w:p w:rsidR="00FD69E7" w:rsidRPr="00FD69E7" w:rsidRDefault="00FD69E7" w:rsidP="00FD69E7">
      <w:pPr>
        <w:ind w:left="720"/>
        <w:jc w:val="both"/>
        <w:rPr>
          <w:rFonts w:ascii="Arial" w:hAnsi="Arial" w:cs="Arial"/>
          <w:b/>
          <w:bCs/>
          <w:sz w:val="22"/>
          <w:szCs w:val="22"/>
        </w:rPr>
      </w:pPr>
    </w:p>
    <w:p w:rsidR="00FD69E7" w:rsidRPr="00FD69E7" w:rsidRDefault="005451B9" w:rsidP="005451B9">
      <w:pPr>
        <w:numPr>
          <w:ilvl w:val="0"/>
          <w:numId w:val="4"/>
        </w:numPr>
        <w:jc w:val="both"/>
        <w:rPr>
          <w:rFonts w:ascii="Arial" w:hAnsi="Arial" w:cs="Arial"/>
          <w:b/>
          <w:bCs/>
          <w:sz w:val="22"/>
          <w:szCs w:val="22"/>
        </w:rPr>
      </w:pPr>
      <w:r w:rsidRPr="005451B9">
        <w:rPr>
          <w:rFonts w:ascii="Arial" w:hAnsi="Arial" w:cs="Arial"/>
          <w:bCs/>
          <w:sz w:val="22"/>
          <w:szCs w:val="22"/>
        </w:rPr>
        <w:t>La Ley N° 29889,  Ley que modifica el artículo 11 de la Ley 26842, Ley General de Salud y garantiza los derechos de las personas con problemas de salud mental.</w:t>
      </w:r>
    </w:p>
    <w:p w:rsidR="005451B9" w:rsidRDefault="005451B9" w:rsidP="007A28F1">
      <w:pPr>
        <w:ind w:left="720"/>
        <w:jc w:val="both"/>
        <w:rPr>
          <w:rFonts w:ascii="Arial" w:hAnsi="Arial" w:cs="Arial"/>
          <w:b/>
          <w:bCs/>
          <w:sz w:val="22"/>
          <w:szCs w:val="22"/>
        </w:rPr>
      </w:pPr>
    </w:p>
    <w:p w:rsidR="005451B9" w:rsidRPr="005451B9" w:rsidRDefault="005451B9" w:rsidP="005451B9">
      <w:pPr>
        <w:numPr>
          <w:ilvl w:val="0"/>
          <w:numId w:val="4"/>
        </w:numPr>
        <w:jc w:val="both"/>
        <w:rPr>
          <w:rFonts w:ascii="Arial" w:hAnsi="Arial" w:cs="Arial"/>
          <w:bCs/>
          <w:sz w:val="22"/>
          <w:szCs w:val="22"/>
        </w:rPr>
      </w:pPr>
      <w:r w:rsidRPr="005451B9">
        <w:rPr>
          <w:rFonts w:ascii="Arial" w:hAnsi="Arial" w:cs="Arial"/>
          <w:bCs/>
          <w:sz w:val="22"/>
          <w:szCs w:val="22"/>
        </w:rPr>
        <w:t>Ley N° 30020</w:t>
      </w:r>
      <w:r w:rsidR="007A28F1">
        <w:rPr>
          <w:rFonts w:ascii="Arial" w:hAnsi="Arial" w:cs="Arial"/>
          <w:bCs/>
          <w:sz w:val="22"/>
          <w:szCs w:val="22"/>
        </w:rPr>
        <w:t xml:space="preserve">, </w:t>
      </w:r>
      <w:r w:rsidRPr="005451B9">
        <w:rPr>
          <w:rFonts w:ascii="Arial" w:hAnsi="Arial" w:cs="Arial"/>
          <w:bCs/>
          <w:sz w:val="22"/>
          <w:szCs w:val="22"/>
        </w:rPr>
        <w:t>Ley que crea el Plan Nacional para la Enfermedad de Alzheimer y otras demencias.</w:t>
      </w:r>
    </w:p>
    <w:p w:rsidR="005451B9" w:rsidRPr="005451B9" w:rsidRDefault="005451B9" w:rsidP="005451B9">
      <w:pPr>
        <w:autoSpaceDE w:val="0"/>
        <w:autoSpaceDN w:val="0"/>
        <w:adjustRightInd w:val="0"/>
        <w:jc w:val="both"/>
        <w:rPr>
          <w:rFonts w:ascii="Arial" w:hAnsi="Arial" w:cs="Arial"/>
          <w:b/>
          <w:sz w:val="22"/>
          <w:szCs w:val="22"/>
        </w:rPr>
      </w:pPr>
    </w:p>
    <w:p w:rsidR="005451B9" w:rsidRPr="005451B9" w:rsidRDefault="007A28F1" w:rsidP="005451B9">
      <w:pPr>
        <w:pStyle w:val="Prrafodelista"/>
        <w:numPr>
          <w:ilvl w:val="0"/>
          <w:numId w:val="4"/>
        </w:numPr>
        <w:jc w:val="both"/>
        <w:rPr>
          <w:rFonts w:ascii="Arial" w:hAnsi="Arial" w:cs="Arial"/>
          <w:sz w:val="22"/>
          <w:szCs w:val="22"/>
        </w:rPr>
      </w:pPr>
      <w:r>
        <w:rPr>
          <w:rFonts w:ascii="Arial" w:eastAsiaTheme="minorHAnsi" w:hAnsi="Arial" w:cs="Arial"/>
          <w:sz w:val="22"/>
          <w:szCs w:val="22"/>
        </w:rPr>
        <w:t>Decreto Supremo</w:t>
      </w:r>
      <w:r w:rsidR="005451B9" w:rsidRPr="005451B9">
        <w:rPr>
          <w:rFonts w:ascii="Arial" w:eastAsiaTheme="minorHAnsi" w:hAnsi="Arial" w:cs="Arial"/>
          <w:sz w:val="22"/>
          <w:szCs w:val="22"/>
        </w:rPr>
        <w:t xml:space="preserve"> N° 027-2007-PCM</w:t>
      </w:r>
      <w:r>
        <w:rPr>
          <w:rFonts w:ascii="Arial" w:eastAsiaTheme="minorHAnsi" w:hAnsi="Arial" w:cs="Arial"/>
          <w:sz w:val="22"/>
          <w:szCs w:val="22"/>
        </w:rPr>
        <w:t>,</w:t>
      </w:r>
      <w:r w:rsidR="005451B9" w:rsidRPr="005451B9">
        <w:rPr>
          <w:rFonts w:ascii="Arial" w:eastAsiaTheme="minorHAnsi" w:hAnsi="Arial" w:cs="Arial"/>
          <w:sz w:val="22"/>
          <w:szCs w:val="22"/>
        </w:rPr>
        <w:t xml:space="preserve"> </w:t>
      </w:r>
      <w:r w:rsidR="005451B9" w:rsidRPr="005451B9">
        <w:rPr>
          <w:rFonts w:ascii="Arial" w:eastAsiaTheme="minorHAnsi" w:hAnsi="Arial" w:cs="Arial"/>
          <w:iCs/>
          <w:sz w:val="22"/>
          <w:szCs w:val="22"/>
        </w:rPr>
        <w:t>Define y establece las Políticas Nacionales de</w:t>
      </w:r>
      <w:r w:rsidR="005451B9">
        <w:rPr>
          <w:rFonts w:ascii="Arial" w:eastAsiaTheme="minorHAnsi" w:hAnsi="Arial" w:cs="Arial"/>
          <w:iCs/>
          <w:sz w:val="22"/>
          <w:szCs w:val="22"/>
        </w:rPr>
        <w:t xml:space="preserve"> Obligatorio cumplimiento.</w:t>
      </w:r>
    </w:p>
    <w:p w:rsidR="005451B9" w:rsidRPr="005451B9" w:rsidRDefault="005451B9" w:rsidP="005451B9">
      <w:pPr>
        <w:pStyle w:val="Prrafodelista"/>
        <w:jc w:val="both"/>
        <w:rPr>
          <w:rFonts w:ascii="Arial" w:hAnsi="Arial" w:cs="Arial"/>
          <w:sz w:val="22"/>
          <w:szCs w:val="22"/>
        </w:rPr>
      </w:pPr>
    </w:p>
    <w:p w:rsidR="005451B9" w:rsidRPr="00FD69E7" w:rsidRDefault="005451B9" w:rsidP="00FD69E7">
      <w:pPr>
        <w:pStyle w:val="Prrafodelista"/>
        <w:numPr>
          <w:ilvl w:val="0"/>
          <w:numId w:val="4"/>
        </w:numPr>
        <w:jc w:val="both"/>
        <w:rPr>
          <w:rFonts w:ascii="Arial" w:hAnsi="Arial" w:cs="Arial"/>
          <w:sz w:val="22"/>
          <w:szCs w:val="22"/>
        </w:rPr>
      </w:pPr>
      <w:r w:rsidRPr="005451B9">
        <w:rPr>
          <w:rFonts w:ascii="Arial" w:hAnsi="Arial" w:cs="Arial"/>
          <w:sz w:val="22"/>
          <w:szCs w:val="22"/>
        </w:rPr>
        <w:t>Dec</w:t>
      </w:r>
      <w:r w:rsidR="007A28F1">
        <w:rPr>
          <w:rFonts w:ascii="Arial" w:hAnsi="Arial" w:cs="Arial"/>
          <w:sz w:val="22"/>
          <w:szCs w:val="22"/>
        </w:rPr>
        <w:t xml:space="preserve">reto Supremo N° 015-2006-MIMDES, </w:t>
      </w:r>
      <w:r w:rsidRPr="005451B9">
        <w:rPr>
          <w:rFonts w:ascii="Arial" w:hAnsi="Arial" w:cs="Arial"/>
          <w:sz w:val="22"/>
          <w:szCs w:val="22"/>
        </w:rPr>
        <w:t xml:space="preserve">Declaran los años 2007 al 2016 como el “Decenio de las personas con discapacidad en el Perú”. También se dispone </w:t>
      </w:r>
      <w:r w:rsidRPr="00FD69E7">
        <w:rPr>
          <w:rFonts w:ascii="Arial" w:hAnsi="Arial" w:cs="Arial"/>
          <w:sz w:val="22"/>
          <w:szCs w:val="22"/>
        </w:rPr>
        <w:t xml:space="preserve">formular en los primeros 6 meses del año 2007, el Plan de Igualdad de Oportunidades para las personas con discapacidad para el período 2007-2016. </w:t>
      </w:r>
    </w:p>
    <w:p w:rsidR="005451B9" w:rsidRPr="005451B9" w:rsidRDefault="005451B9" w:rsidP="005451B9">
      <w:pPr>
        <w:pStyle w:val="Prrafodelista"/>
        <w:jc w:val="both"/>
        <w:rPr>
          <w:rFonts w:ascii="Arial" w:hAnsi="Arial" w:cs="Arial"/>
          <w:sz w:val="22"/>
          <w:szCs w:val="22"/>
        </w:rPr>
      </w:pPr>
    </w:p>
    <w:p w:rsidR="005451B9" w:rsidRPr="005451B9" w:rsidRDefault="005451B9" w:rsidP="005451B9">
      <w:pPr>
        <w:pStyle w:val="Prrafodelista"/>
        <w:numPr>
          <w:ilvl w:val="0"/>
          <w:numId w:val="4"/>
        </w:numPr>
        <w:jc w:val="both"/>
        <w:rPr>
          <w:rFonts w:ascii="Arial" w:eastAsiaTheme="minorHAnsi" w:hAnsi="Arial" w:cs="Arial"/>
          <w:sz w:val="22"/>
          <w:szCs w:val="22"/>
        </w:rPr>
      </w:pPr>
      <w:r w:rsidRPr="005451B9">
        <w:rPr>
          <w:rFonts w:ascii="Arial" w:hAnsi="Arial" w:cs="Arial"/>
          <w:sz w:val="22"/>
          <w:szCs w:val="22"/>
        </w:rPr>
        <w:t>Decreto Supremo N°</w:t>
      </w:r>
      <w:r w:rsidR="007A28F1">
        <w:rPr>
          <w:rFonts w:ascii="Arial" w:eastAsiaTheme="minorHAnsi" w:hAnsi="Arial" w:cs="Arial"/>
          <w:sz w:val="22"/>
          <w:szCs w:val="22"/>
        </w:rPr>
        <w:t xml:space="preserve"> 007-2008-MIMDES,</w:t>
      </w:r>
      <w:r w:rsidRPr="005451B9">
        <w:rPr>
          <w:rFonts w:ascii="Arial" w:hAnsi="Arial" w:cs="Arial"/>
          <w:sz w:val="22"/>
          <w:szCs w:val="22"/>
        </w:rPr>
        <w:t xml:space="preserve"> que aprueba el </w:t>
      </w:r>
      <w:r w:rsidRPr="005451B9">
        <w:rPr>
          <w:rFonts w:ascii="Arial" w:eastAsiaTheme="minorHAnsi" w:hAnsi="Arial" w:cs="Arial"/>
          <w:iCs/>
          <w:sz w:val="22"/>
          <w:szCs w:val="22"/>
        </w:rPr>
        <w:t>Plan de Igualdad de Oportunidades para las</w:t>
      </w:r>
      <w:r w:rsidRPr="005451B9">
        <w:rPr>
          <w:rFonts w:ascii="Arial" w:hAnsi="Arial" w:cs="Arial"/>
          <w:sz w:val="22"/>
          <w:szCs w:val="22"/>
        </w:rPr>
        <w:t xml:space="preserve"> </w:t>
      </w:r>
      <w:r w:rsidRPr="005451B9">
        <w:rPr>
          <w:rFonts w:ascii="Arial" w:eastAsiaTheme="minorHAnsi" w:hAnsi="Arial" w:cs="Arial"/>
          <w:iCs/>
          <w:sz w:val="22"/>
          <w:szCs w:val="22"/>
        </w:rPr>
        <w:t xml:space="preserve">Personas con Discapacidad 2009-2018 y conforman Comisión Multisectorial Permanente encargada de su monitoreo y seguimiento. </w:t>
      </w:r>
      <w:r w:rsidRPr="005451B9">
        <w:rPr>
          <w:rFonts w:ascii="Arial" w:hAnsi="Arial" w:cs="Arial"/>
          <w:iCs/>
          <w:sz w:val="22"/>
          <w:szCs w:val="22"/>
        </w:rPr>
        <w:t>(En proceso de reformulación).</w:t>
      </w:r>
    </w:p>
    <w:p w:rsidR="00102090" w:rsidRPr="00D453DB" w:rsidRDefault="00102090" w:rsidP="00D453DB">
      <w:pPr>
        <w:jc w:val="both"/>
        <w:rPr>
          <w:rFonts w:ascii="Arial" w:hAnsi="Arial" w:cs="Arial"/>
          <w:sz w:val="22"/>
          <w:szCs w:val="22"/>
        </w:rPr>
      </w:pPr>
    </w:p>
    <w:p w:rsidR="00482A48" w:rsidRPr="00D453DB" w:rsidRDefault="00102090" w:rsidP="00D453DB">
      <w:pPr>
        <w:pStyle w:val="Prrafodelista"/>
        <w:numPr>
          <w:ilvl w:val="0"/>
          <w:numId w:val="4"/>
        </w:numPr>
        <w:jc w:val="both"/>
        <w:rPr>
          <w:rFonts w:ascii="Arial" w:hAnsi="Arial" w:cs="Arial"/>
          <w:sz w:val="22"/>
          <w:szCs w:val="22"/>
        </w:rPr>
      </w:pPr>
      <w:r w:rsidRPr="005451B9">
        <w:rPr>
          <w:rFonts w:ascii="Arial" w:hAnsi="Arial" w:cs="Arial"/>
          <w:sz w:val="22"/>
          <w:szCs w:val="22"/>
        </w:rPr>
        <w:t>Decreto Supremo N° 015-2014-EF de fecha 17 de enero, mediante el cual se establecen  las metas que cumplirán los gobiernos locales para acceder al estímulo económico que ofrece el gobierno, en el marco del proceso de modernización de la gestión municipal, estableciéndose para este año 2014,  como una de las metas Diagnostico de Accesibilidad para personas</w:t>
      </w:r>
      <w:r w:rsidR="00482A48" w:rsidRPr="005451B9">
        <w:rPr>
          <w:rFonts w:ascii="Arial" w:hAnsi="Arial" w:cs="Arial"/>
          <w:sz w:val="22"/>
          <w:szCs w:val="22"/>
        </w:rPr>
        <w:t>.</w:t>
      </w:r>
    </w:p>
    <w:p w:rsidR="00482A48" w:rsidRPr="005451B9" w:rsidRDefault="00482A48" w:rsidP="005451B9">
      <w:pPr>
        <w:pStyle w:val="Prrafodelista"/>
        <w:jc w:val="both"/>
        <w:rPr>
          <w:rFonts w:ascii="Arial" w:hAnsi="Arial" w:cs="Arial"/>
          <w:sz w:val="22"/>
          <w:szCs w:val="22"/>
        </w:rPr>
      </w:pPr>
    </w:p>
    <w:p w:rsidR="00482A48" w:rsidRPr="005451B9" w:rsidRDefault="00337B4E" w:rsidP="005451B9">
      <w:pPr>
        <w:pStyle w:val="Prrafodelista"/>
        <w:numPr>
          <w:ilvl w:val="0"/>
          <w:numId w:val="4"/>
        </w:numPr>
        <w:jc w:val="both"/>
        <w:rPr>
          <w:rFonts w:ascii="Arial" w:hAnsi="Arial" w:cs="Arial"/>
          <w:sz w:val="22"/>
          <w:szCs w:val="22"/>
        </w:rPr>
      </w:pPr>
      <w:r w:rsidRPr="005451B9">
        <w:rPr>
          <w:rFonts w:ascii="Arial" w:hAnsi="Arial" w:cs="Arial"/>
          <w:sz w:val="22"/>
          <w:szCs w:val="22"/>
        </w:rPr>
        <w:t>D</w:t>
      </w:r>
      <w:r w:rsidR="007A28F1">
        <w:rPr>
          <w:rFonts w:ascii="Arial" w:hAnsi="Arial" w:cs="Arial"/>
          <w:sz w:val="22"/>
          <w:szCs w:val="22"/>
        </w:rPr>
        <w:t xml:space="preserve">ecreto Supremo Nº 026-2003-ED, </w:t>
      </w:r>
      <w:r w:rsidRPr="005451B9">
        <w:rPr>
          <w:rFonts w:ascii="Arial" w:hAnsi="Arial" w:cs="Arial"/>
          <w:sz w:val="22"/>
          <w:szCs w:val="22"/>
        </w:rPr>
        <w:t xml:space="preserve">Disponen que el ministerio lleve a cabo planes y proyectos que garanticen la ejecución de acciones sobre educación inclusiva en el marco de una "Década de la Educación Inclusiva 2003-2012". </w:t>
      </w:r>
    </w:p>
    <w:p w:rsidR="00337B4E" w:rsidRPr="005451B9" w:rsidRDefault="00337B4E" w:rsidP="007A28F1">
      <w:pPr>
        <w:pStyle w:val="Prrafodelista"/>
        <w:jc w:val="both"/>
        <w:rPr>
          <w:rFonts w:ascii="Arial" w:hAnsi="Arial" w:cs="Arial"/>
          <w:sz w:val="22"/>
          <w:szCs w:val="22"/>
        </w:rPr>
      </w:pPr>
    </w:p>
    <w:p w:rsidR="00337B4E" w:rsidRPr="005451B9" w:rsidRDefault="00337B4E" w:rsidP="005451B9">
      <w:pPr>
        <w:pStyle w:val="Prrafodelista"/>
        <w:numPr>
          <w:ilvl w:val="0"/>
          <w:numId w:val="4"/>
        </w:numPr>
        <w:jc w:val="both"/>
        <w:rPr>
          <w:rFonts w:ascii="Arial" w:hAnsi="Arial" w:cs="Arial"/>
          <w:sz w:val="22"/>
          <w:szCs w:val="22"/>
        </w:rPr>
      </w:pPr>
      <w:r w:rsidRPr="005451B9">
        <w:rPr>
          <w:rFonts w:ascii="Arial" w:hAnsi="Arial" w:cs="Arial"/>
          <w:sz w:val="22"/>
          <w:szCs w:val="22"/>
        </w:rPr>
        <w:t>Decreto Supremo Nº 013-2004-ED</w:t>
      </w:r>
      <w:r w:rsidR="007A28F1">
        <w:rPr>
          <w:rFonts w:ascii="Arial" w:hAnsi="Arial" w:cs="Arial"/>
          <w:sz w:val="22"/>
          <w:szCs w:val="22"/>
        </w:rPr>
        <w:t>,</w:t>
      </w:r>
      <w:r w:rsidRPr="005451B9">
        <w:rPr>
          <w:rFonts w:ascii="Arial" w:hAnsi="Arial" w:cs="Arial"/>
          <w:sz w:val="22"/>
          <w:szCs w:val="22"/>
        </w:rPr>
        <w:t xml:space="preserve"> Aprueban Reglamento de Educación Básica Regular. 03/08/04. Ver en especial artículos 3, 8, 9, 11, 32, 65 y Segunda Disposición Complementaria.</w:t>
      </w:r>
    </w:p>
    <w:p w:rsidR="00482A48" w:rsidRPr="005451B9" w:rsidRDefault="00482A48" w:rsidP="005451B9">
      <w:pPr>
        <w:pStyle w:val="Prrafodelista"/>
        <w:jc w:val="both"/>
        <w:rPr>
          <w:rFonts w:ascii="Arial" w:hAnsi="Arial" w:cs="Arial"/>
          <w:sz w:val="22"/>
          <w:szCs w:val="22"/>
        </w:rPr>
      </w:pPr>
    </w:p>
    <w:p w:rsidR="00007248" w:rsidRPr="005451B9" w:rsidRDefault="00337B4E" w:rsidP="005451B9">
      <w:pPr>
        <w:pStyle w:val="Prrafodelista"/>
        <w:numPr>
          <w:ilvl w:val="0"/>
          <w:numId w:val="4"/>
        </w:numPr>
        <w:jc w:val="both"/>
        <w:rPr>
          <w:rFonts w:ascii="Arial" w:hAnsi="Arial" w:cs="Arial"/>
          <w:sz w:val="22"/>
          <w:szCs w:val="22"/>
          <w:lang w:val="es-ES"/>
        </w:rPr>
      </w:pPr>
      <w:r w:rsidRPr="005451B9">
        <w:rPr>
          <w:rFonts w:ascii="Arial" w:hAnsi="Arial" w:cs="Arial"/>
          <w:sz w:val="22"/>
          <w:szCs w:val="22"/>
        </w:rPr>
        <w:t>Decreto Supremo Nº 002-2005-ED</w:t>
      </w:r>
      <w:r w:rsidR="007A28F1">
        <w:rPr>
          <w:rFonts w:ascii="Arial" w:hAnsi="Arial" w:cs="Arial"/>
          <w:sz w:val="22"/>
          <w:szCs w:val="22"/>
        </w:rPr>
        <w:t>,</w:t>
      </w:r>
      <w:r w:rsidRPr="005451B9">
        <w:rPr>
          <w:rFonts w:ascii="Arial" w:hAnsi="Arial" w:cs="Arial"/>
          <w:sz w:val="22"/>
          <w:szCs w:val="22"/>
        </w:rPr>
        <w:t xml:space="preserve"> Aprueba el reglamento de Educación básica especial del 12/01/2005</w:t>
      </w:r>
    </w:p>
    <w:p w:rsidR="008D51E5" w:rsidRPr="005451B9" w:rsidRDefault="008D51E5" w:rsidP="005451B9">
      <w:pPr>
        <w:pStyle w:val="Prrafodelista"/>
        <w:jc w:val="both"/>
        <w:rPr>
          <w:rFonts w:ascii="Arial" w:hAnsi="Arial" w:cs="Arial"/>
          <w:sz w:val="22"/>
          <w:szCs w:val="22"/>
          <w:lang w:val="es-ES"/>
        </w:rPr>
      </w:pPr>
    </w:p>
    <w:p w:rsidR="008D51E5" w:rsidRPr="005451B9" w:rsidRDefault="008D51E5" w:rsidP="005451B9">
      <w:pPr>
        <w:pStyle w:val="Prrafodelista"/>
        <w:numPr>
          <w:ilvl w:val="0"/>
          <w:numId w:val="4"/>
        </w:numPr>
        <w:jc w:val="both"/>
        <w:rPr>
          <w:rFonts w:ascii="Arial" w:hAnsi="Arial" w:cs="Arial"/>
          <w:sz w:val="22"/>
          <w:szCs w:val="22"/>
          <w:lang w:val="es-ES"/>
        </w:rPr>
      </w:pPr>
      <w:r w:rsidRPr="005451B9">
        <w:rPr>
          <w:rFonts w:ascii="Arial" w:hAnsi="Arial" w:cs="Arial"/>
          <w:sz w:val="22"/>
          <w:szCs w:val="22"/>
          <w:lang w:val="es-ES"/>
        </w:rPr>
        <w:t>Decreto Supremo N° 011-2006-Vivienda, que aprobó el Reglamento Nacional de Edificaciones, dentro del cual se encuentra la Norma Técnica A-120 accesibilidad para personas con discapacidad y personas adulto mayores; modificada por D.S.</w:t>
      </w:r>
      <w:r w:rsidR="007A28F1">
        <w:rPr>
          <w:rFonts w:ascii="Arial" w:hAnsi="Arial" w:cs="Arial"/>
          <w:sz w:val="22"/>
          <w:szCs w:val="22"/>
          <w:lang w:val="es-ES"/>
        </w:rPr>
        <w:t xml:space="preserve"> </w:t>
      </w:r>
      <w:r w:rsidRPr="005451B9">
        <w:rPr>
          <w:rFonts w:ascii="Arial" w:hAnsi="Arial" w:cs="Arial"/>
          <w:sz w:val="22"/>
          <w:szCs w:val="22"/>
          <w:lang w:val="es-ES"/>
        </w:rPr>
        <w:t>N° 010-2009-Vivienda.</w:t>
      </w:r>
    </w:p>
    <w:p w:rsidR="00482A48" w:rsidRPr="005451B9" w:rsidRDefault="00482A48" w:rsidP="005451B9">
      <w:pPr>
        <w:jc w:val="both"/>
        <w:rPr>
          <w:rFonts w:ascii="Arial" w:eastAsiaTheme="minorEastAsia" w:hAnsi="Arial" w:cs="Arial"/>
          <w:color w:val="000000" w:themeColor="text1"/>
          <w:kern w:val="24"/>
          <w:sz w:val="22"/>
          <w:szCs w:val="22"/>
          <w:lang w:val="es-ES"/>
        </w:rPr>
      </w:pPr>
    </w:p>
    <w:p w:rsidR="00FD69E7" w:rsidRDefault="00D453DB" w:rsidP="005451B9">
      <w:pPr>
        <w:jc w:val="both"/>
        <w:rPr>
          <w:rFonts w:ascii="Arial" w:eastAsiaTheme="minorEastAsia" w:hAnsi="Arial" w:cs="Arial"/>
          <w:b/>
          <w:color w:val="000000" w:themeColor="text1"/>
          <w:kern w:val="24"/>
          <w:sz w:val="22"/>
          <w:szCs w:val="22"/>
          <w:lang w:val="es-ES"/>
        </w:rPr>
      </w:pPr>
      <w:r>
        <w:rPr>
          <w:rFonts w:ascii="Arial" w:eastAsiaTheme="minorEastAsia" w:hAnsi="Arial" w:cs="Arial"/>
          <w:b/>
          <w:color w:val="000000" w:themeColor="text1"/>
          <w:kern w:val="24"/>
          <w:sz w:val="22"/>
          <w:szCs w:val="22"/>
          <w:lang w:val="es-ES"/>
        </w:rPr>
        <w:t xml:space="preserve">     </w:t>
      </w:r>
    </w:p>
    <w:p w:rsidR="00482A48" w:rsidRDefault="00482A48" w:rsidP="005451B9">
      <w:pPr>
        <w:jc w:val="both"/>
        <w:rPr>
          <w:rFonts w:ascii="Arial" w:eastAsiaTheme="minorEastAsia" w:hAnsi="Arial" w:cs="Arial"/>
          <w:b/>
          <w:color w:val="000000" w:themeColor="text1"/>
          <w:kern w:val="24"/>
          <w:sz w:val="22"/>
          <w:szCs w:val="22"/>
          <w:lang w:val="es-ES"/>
        </w:rPr>
      </w:pPr>
      <w:r w:rsidRPr="005451B9">
        <w:rPr>
          <w:rFonts w:ascii="Arial" w:eastAsiaTheme="minorEastAsia" w:hAnsi="Arial" w:cs="Arial"/>
          <w:b/>
          <w:color w:val="000000" w:themeColor="text1"/>
          <w:kern w:val="24"/>
          <w:sz w:val="22"/>
          <w:szCs w:val="22"/>
          <w:lang w:val="es-ES"/>
        </w:rPr>
        <w:t xml:space="preserve">Normas administrativas como: </w:t>
      </w:r>
    </w:p>
    <w:p w:rsidR="00D453DB" w:rsidRPr="005451B9" w:rsidRDefault="00D453DB" w:rsidP="005451B9">
      <w:pPr>
        <w:jc w:val="both"/>
        <w:rPr>
          <w:rFonts w:ascii="Arial" w:hAnsi="Arial" w:cs="Arial"/>
          <w:b/>
          <w:color w:val="F07F09"/>
          <w:sz w:val="22"/>
          <w:szCs w:val="22"/>
        </w:rPr>
      </w:pPr>
    </w:p>
    <w:p w:rsidR="00482A48" w:rsidRPr="005451B9" w:rsidRDefault="00482A48" w:rsidP="00FD69E7">
      <w:pPr>
        <w:pStyle w:val="Prrafodelista"/>
        <w:jc w:val="both"/>
        <w:rPr>
          <w:rFonts w:ascii="Arial" w:hAnsi="Arial" w:cs="Arial"/>
          <w:color w:val="F07F09"/>
          <w:sz w:val="22"/>
          <w:szCs w:val="22"/>
        </w:rPr>
      </w:pPr>
      <w:r w:rsidRPr="005451B9">
        <w:rPr>
          <w:rFonts w:ascii="Arial" w:eastAsiaTheme="minorEastAsia" w:hAnsi="Arial" w:cs="Arial"/>
          <w:color w:val="000000" w:themeColor="text1"/>
          <w:kern w:val="24"/>
          <w:sz w:val="22"/>
          <w:szCs w:val="22"/>
          <w:lang w:val="es-ES"/>
        </w:rPr>
        <w:t xml:space="preserve">En cuanto al </w:t>
      </w:r>
      <w:r w:rsidR="007A28F1">
        <w:rPr>
          <w:rFonts w:ascii="Arial" w:eastAsiaTheme="minorEastAsia" w:hAnsi="Arial" w:cs="Arial"/>
          <w:color w:val="000000" w:themeColor="text1"/>
          <w:kern w:val="24"/>
          <w:sz w:val="22"/>
          <w:szCs w:val="22"/>
          <w:lang w:val="es-ES"/>
        </w:rPr>
        <w:t>d</w:t>
      </w:r>
      <w:r w:rsidRPr="005451B9">
        <w:rPr>
          <w:rFonts w:ascii="Arial" w:eastAsiaTheme="minorEastAsia" w:hAnsi="Arial" w:cs="Arial"/>
          <w:color w:val="000000" w:themeColor="text1"/>
          <w:kern w:val="24"/>
          <w:sz w:val="22"/>
          <w:szCs w:val="22"/>
          <w:lang w:val="es-ES"/>
        </w:rPr>
        <w:t>erecho administrativo, diversas normas prohíben los actos discriminatorios en el ámbito de la educación, la salud, el trabajo, el consumo, entre otros. Por su parte, diversos gobiernos regionales y locales han emitido ordenanzas contra la discriminación. Al 2012, existen 64 ordenanzas contra la discriminación, 11 regionales y 53 municipales.</w:t>
      </w:r>
    </w:p>
    <w:p w:rsidR="00482A48" w:rsidRPr="005451B9" w:rsidRDefault="00482A48" w:rsidP="005451B9">
      <w:pPr>
        <w:pStyle w:val="Prrafodelista"/>
        <w:jc w:val="both"/>
        <w:rPr>
          <w:rFonts w:ascii="Arial" w:hAnsi="Arial" w:cs="Arial"/>
          <w:color w:val="F07F09"/>
          <w:sz w:val="22"/>
          <w:szCs w:val="22"/>
        </w:rPr>
      </w:pPr>
      <w:r w:rsidRPr="005451B9">
        <w:rPr>
          <w:rFonts w:ascii="Arial" w:eastAsiaTheme="minorEastAsia" w:hAnsi="Arial" w:cs="Arial"/>
          <w:color w:val="000000" w:themeColor="text1"/>
          <w:kern w:val="24"/>
          <w:sz w:val="22"/>
          <w:szCs w:val="22"/>
          <w:lang w:val="es-ES"/>
        </w:rPr>
        <w:lastRenderedPageBreak/>
        <w:t xml:space="preserve"> </w:t>
      </w:r>
    </w:p>
    <w:p w:rsidR="00482A48" w:rsidRPr="007A28F1" w:rsidRDefault="00482A48" w:rsidP="007A28F1">
      <w:pPr>
        <w:jc w:val="both"/>
        <w:rPr>
          <w:rFonts w:ascii="Arial" w:hAnsi="Arial" w:cs="Arial"/>
          <w:color w:val="F07F09"/>
          <w:sz w:val="22"/>
          <w:szCs w:val="22"/>
        </w:rPr>
      </w:pPr>
    </w:p>
    <w:p w:rsidR="00482A48" w:rsidRPr="005451B9" w:rsidRDefault="00482A48" w:rsidP="005451B9">
      <w:pPr>
        <w:pStyle w:val="Prrafodelista"/>
        <w:jc w:val="both"/>
        <w:rPr>
          <w:rFonts w:ascii="Arial" w:hAnsi="Arial" w:cs="Arial"/>
          <w:color w:val="F07F09"/>
          <w:sz w:val="22"/>
          <w:szCs w:val="22"/>
        </w:rPr>
      </w:pPr>
    </w:p>
    <w:p w:rsidR="00482A48" w:rsidRPr="00FD69E7" w:rsidRDefault="00482A48" w:rsidP="00FD69E7">
      <w:pPr>
        <w:pStyle w:val="Prrafodelista"/>
        <w:numPr>
          <w:ilvl w:val="0"/>
          <w:numId w:val="4"/>
        </w:numPr>
        <w:jc w:val="both"/>
        <w:rPr>
          <w:rFonts w:ascii="Arial" w:hAnsi="Arial" w:cs="Arial"/>
          <w:sz w:val="22"/>
          <w:szCs w:val="22"/>
        </w:rPr>
      </w:pPr>
      <w:r w:rsidRPr="00FD69E7">
        <w:rPr>
          <w:rFonts w:ascii="Arial" w:hAnsi="Arial" w:cs="Arial"/>
          <w:sz w:val="22"/>
          <w:szCs w:val="22"/>
          <w:shd w:val="clear" w:color="auto" w:fill="FFFFFF"/>
        </w:rPr>
        <w:t>Resolución Ministerial Nº 076-2013-TR, que aprueba</w:t>
      </w:r>
      <w:r w:rsidRPr="00FD69E7">
        <w:rPr>
          <w:rFonts w:ascii="Arial" w:hAnsi="Arial" w:cs="Arial"/>
          <w:i/>
          <w:sz w:val="22"/>
          <w:szCs w:val="22"/>
          <w:shd w:val="clear" w:color="auto" w:fill="FFFFFF"/>
        </w:rPr>
        <w:t xml:space="preserve"> el  </w:t>
      </w:r>
      <w:r w:rsidRPr="00FD69E7">
        <w:rPr>
          <w:rFonts w:ascii="Arial" w:hAnsi="Arial" w:cs="Arial"/>
          <w:sz w:val="22"/>
          <w:szCs w:val="22"/>
          <w:shd w:val="clear" w:color="auto" w:fill="FFFFFF"/>
        </w:rPr>
        <w:t>Plan de Actuación para la Inserción y Capacitación Laboral de Personas con Discapacidad Mental e Intelectual, mediante el Modelo Metodológico del Empleo con Apoyo.</w:t>
      </w:r>
    </w:p>
    <w:p w:rsidR="00482A48" w:rsidRPr="005451B9" w:rsidRDefault="00482A48" w:rsidP="005451B9">
      <w:pPr>
        <w:pStyle w:val="Prrafodelista"/>
        <w:jc w:val="both"/>
        <w:rPr>
          <w:rFonts w:ascii="Arial" w:hAnsi="Arial" w:cs="Arial"/>
          <w:sz w:val="22"/>
          <w:szCs w:val="22"/>
        </w:rPr>
      </w:pPr>
    </w:p>
    <w:p w:rsidR="00482A48" w:rsidRPr="00FD69E7" w:rsidRDefault="00482A48" w:rsidP="00FD69E7">
      <w:pPr>
        <w:pStyle w:val="Prrafodelista"/>
        <w:numPr>
          <w:ilvl w:val="0"/>
          <w:numId w:val="4"/>
        </w:numPr>
        <w:jc w:val="both"/>
        <w:rPr>
          <w:rFonts w:ascii="Arial" w:hAnsi="Arial" w:cs="Arial"/>
          <w:sz w:val="22"/>
          <w:szCs w:val="22"/>
        </w:rPr>
      </w:pPr>
      <w:r w:rsidRPr="00FD69E7">
        <w:rPr>
          <w:rFonts w:ascii="Arial" w:hAnsi="Arial" w:cs="Arial"/>
          <w:sz w:val="22"/>
          <w:szCs w:val="22"/>
        </w:rPr>
        <w:t>Resolución Ministerial N° 076-2015-MIMP, que aprueba las metas e indicadores del Sector Mujer y Poblaciones Vulnerables, en el marco de las Políticas de Obligatorio Cumplimiento en relación a Hombres y Mujeres así como en relación a Personas con Discapacidad.</w:t>
      </w:r>
    </w:p>
    <w:p w:rsidR="00482A48" w:rsidRPr="005451B9" w:rsidRDefault="00482A48" w:rsidP="005451B9">
      <w:pPr>
        <w:pStyle w:val="Prrafodelista"/>
        <w:jc w:val="both"/>
        <w:rPr>
          <w:rFonts w:ascii="Arial" w:hAnsi="Arial" w:cs="Arial"/>
          <w:sz w:val="22"/>
          <w:szCs w:val="22"/>
        </w:rPr>
      </w:pPr>
    </w:p>
    <w:p w:rsidR="00482A48" w:rsidRPr="009B1DED" w:rsidRDefault="00482A48" w:rsidP="00FD69E7">
      <w:pPr>
        <w:pStyle w:val="Prrafodelista"/>
        <w:numPr>
          <w:ilvl w:val="0"/>
          <w:numId w:val="4"/>
        </w:numPr>
        <w:jc w:val="both"/>
        <w:rPr>
          <w:rFonts w:ascii="Arial" w:hAnsi="Arial" w:cs="Arial"/>
          <w:sz w:val="22"/>
          <w:szCs w:val="22"/>
        </w:rPr>
      </w:pPr>
      <w:r w:rsidRPr="00FD69E7">
        <w:rPr>
          <w:rFonts w:ascii="Arial" w:hAnsi="Arial" w:cs="Arial"/>
          <w:sz w:val="22"/>
          <w:szCs w:val="22"/>
        </w:rPr>
        <w:t xml:space="preserve">Resolución de Presidencia N° 107-2012/PRE, emitida por el Consejo Nacional para la Integración de la Persona con Discapacidad,  donde se declara de interés institucional el diseño y la implementación al </w:t>
      </w:r>
      <w:r w:rsidRPr="009B1DED">
        <w:rPr>
          <w:rFonts w:ascii="Arial" w:hAnsi="Arial" w:cs="Arial"/>
          <w:sz w:val="22"/>
          <w:szCs w:val="22"/>
        </w:rPr>
        <w:t xml:space="preserve">modelo de Promoción Laboral – Soy Capaz. </w:t>
      </w:r>
    </w:p>
    <w:p w:rsidR="00B4518D" w:rsidRPr="005451B9" w:rsidRDefault="00B4518D" w:rsidP="005451B9">
      <w:pPr>
        <w:pStyle w:val="Prrafodelista"/>
        <w:jc w:val="both"/>
        <w:rPr>
          <w:rFonts w:ascii="Arial" w:hAnsi="Arial" w:cs="Arial"/>
          <w:sz w:val="22"/>
          <w:szCs w:val="22"/>
        </w:rPr>
      </w:pPr>
    </w:p>
    <w:p w:rsidR="004C541E" w:rsidRPr="005451B9" w:rsidRDefault="004C541E" w:rsidP="00FD69E7">
      <w:pPr>
        <w:pStyle w:val="Prrafodelista"/>
        <w:numPr>
          <w:ilvl w:val="0"/>
          <w:numId w:val="4"/>
        </w:numPr>
        <w:jc w:val="both"/>
        <w:rPr>
          <w:rFonts w:ascii="Arial" w:hAnsi="Arial" w:cs="Arial"/>
          <w:sz w:val="22"/>
          <w:szCs w:val="22"/>
        </w:rPr>
      </w:pPr>
      <w:r w:rsidRPr="005451B9">
        <w:rPr>
          <w:rFonts w:ascii="Arial" w:hAnsi="Arial" w:cs="Arial"/>
          <w:sz w:val="22"/>
          <w:szCs w:val="22"/>
        </w:rPr>
        <w:t xml:space="preserve">R.M. </w:t>
      </w:r>
      <w:r w:rsidR="009B1DED">
        <w:rPr>
          <w:rFonts w:ascii="Arial" w:hAnsi="Arial" w:cs="Arial"/>
          <w:sz w:val="22"/>
          <w:szCs w:val="22"/>
        </w:rPr>
        <w:t xml:space="preserve">N° 106-2015-TR, aprueba el </w:t>
      </w:r>
      <w:r w:rsidRPr="005451B9">
        <w:rPr>
          <w:rFonts w:ascii="Arial" w:hAnsi="Arial" w:cs="Arial"/>
          <w:sz w:val="22"/>
          <w:szCs w:val="22"/>
        </w:rPr>
        <w:t>Plan de Actuación para la mejora de la empleabilidad e inserción laboral de personas con discapacidad.</w:t>
      </w:r>
    </w:p>
    <w:p w:rsidR="004C541E" w:rsidRPr="005451B9" w:rsidRDefault="004C541E" w:rsidP="005451B9">
      <w:pPr>
        <w:pStyle w:val="Prrafodelista"/>
        <w:jc w:val="both"/>
        <w:rPr>
          <w:rFonts w:ascii="Arial" w:hAnsi="Arial" w:cs="Arial"/>
          <w:sz w:val="22"/>
          <w:szCs w:val="22"/>
        </w:rPr>
      </w:pPr>
    </w:p>
    <w:p w:rsidR="004C541E" w:rsidRPr="00FD69E7" w:rsidRDefault="004C541E" w:rsidP="00FD69E7">
      <w:pPr>
        <w:pStyle w:val="Prrafodelista"/>
        <w:numPr>
          <w:ilvl w:val="0"/>
          <w:numId w:val="4"/>
        </w:numPr>
        <w:jc w:val="both"/>
        <w:rPr>
          <w:rFonts w:ascii="Arial" w:hAnsi="Arial" w:cs="Arial"/>
          <w:sz w:val="22"/>
          <w:szCs w:val="22"/>
        </w:rPr>
      </w:pPr>
      <w:r w:rsidRPr="00FD69E7">
        <w:rPr>
          <w:rFonts w:ascii="Arial" w:hAnsi="Arial" w:cs="Arial"/>
          <w:sz w:val="22"/>
          <w:szCs w:val="22"/>
        </w:rPr>
        <w:t xml:space="preserve">R.M. N° 107-2015-TR, </w:t>
      </w:r>
      <w:r w:rsidR="009B1DED">
        <w:rPr>
          <w:rFonts w:ascii="Arial" w:hAnsi="Arial" w:cs="Arial"/>
          <w:sz w:val="22"/>
          <w:szCs w:val="22"/>
        </w:rPr>
        <w:t>a</w:t>
      </w:r>
      <w:r w:rsidRPr="00FD69E7">
        <w:rPr>
          <w:rFonts w:ascii="Arial" w:hAnsi="Arial" w:cs="Arial"/>
          <w:sz w:val="22"/>
          <w:szCs w:val="22"/>
        </w:rPr>
        <w:t>prueba la Norma Técnica denominada "Normas complementarias ´para la aplicación y fiscalización del cumplimiento de la cuota de empleo para personas con discapacidad aplicable a los empleadores privados"</w:t>
      </w:r>
    </w:p>
    <w:p w:rsidR="004C541E" w:rsidRPr="005451B9" w:rsidRDefault="004C541E" w:rsidP="005451B9">
      <w:pPr>
        <w:pStyle w:val="Prrafodelista"/>
        <w:jc w:val="both"/>
        <w:rPr>
          <w:rFonts w:ascii="Arial" w:hAnsi="Arial" w:cs="Arial"/>
          <w:sz w:val="22"/>
          <w:szCs w:val="22"/>
        </w:rPr>
      </w:pPr>
    </w:p>
    <w:p w:rsidR="00482A48" w:rsidRPr="00D453DB" w:rsidRDefault="00482A48" w:rsidP="005451B9">
      <w:pPr>
        <w:jc w:val="both"/>
        <w:rPr>
          <w:rFonts w:ascii="Arial" w:hAnsi="Arial" w:cs="Arial"/>
          <w:b/>
          <w:sz w:val="22"/>
          <w:szCs w:val="22"/>
        </w:rPr>
      </w:pPr>
    </w:p>
    <w:p w:rsidR="00D453DB" w:rsidRPr="00D453DB" w:rsidRDefault="00D453DB" w:rsidP="005451B9">
      <w:pPr>
        <w:jc w:val="both"/>
        <w:rPr>
          <w:rFonts w:ascii="Arial" w:hAnsi="Arial" w:cs="Arial"/>
          <w:b/>
          <w:sz w:val="22"/>
          <w:szCs w:val="22"/>
        </w:rPr>
      </w:pPr>
      <w:r w:rsidRPr="00D453DB">
        <w:rPr>
          <w:rFonts w:ascii="Arial" w:hAnsi="Arial" w:cs="Arial"/>
          <w:b/>
          <w:sz w:val="22"/>
          <w:szCs w:val="22"/>
        </w:rPr>
        <w:t>LEY GENERAL DE LA PERSONA CON DISCAPACIDAD.</w:t>
      </w:r>
    </w:p>
    <w:p w:rsidR="00D453DB" w:rsidRPr="005451B9" w:rsidRDefault="00D453DB" w:rsidP="005451B9">
      <w:pPr>
        <w:jc w:val="both"/>
        <w:rPr>
          <w:rFonts w:ascii="Arial" w:hAnsi="Arial" w:cs="Arial"/>
          <w:sz w:val="22"/>
          <w:szCs w:val="22"/>
        </w:rPr>
      </w:pPr>
    </w:p>
    <w:p w:rsidR="00D453DB" w:rsidRDefault="00482A48" w:rsidP="005451B9">
      <w:pPr>
        <w:jc w:val="both"/>
        <w:rPr>
          <w:rFonts w:ascii="Arial" w:hAnsi="Arial" w:cs="Arial"/>
          <w:sz w:val="22"/>
          <w:szCs w:val="22"/>
        </w:rPr>
      </w:pPr>
      <w:r w:rsidRPr="005451B9">
        <w:rPr>
          <w:rFonts w:ascii="Arial" w:hAnsi="Arial" w:cs="Arial"/>
          <w:sz w:val="22"/>
          <w:szCs w:val="22"/>
        </w:rPr>
        <w:t xml:space="preserve">A la fecha el Estado Peruano, </w:t>
      </w:r>
      <w:r w:rsidR="009B1DED">
        <w:rPr>
          <w:rFonts w:ascii="Arial" w:hAnsi="Arial" w:cs="Arial"/>
          <w:sz w:val="22"/>
          <w:szCs w:val="22"/>
        </w:rPr>
        <w:t>h</w:t>
      </w:r>
      <w:r w:rsidRPr="005451B9">
        <w:rPr>
          <w:rFonts w:ascii="Arial" w:hAnsi="Arial" w:cs="Arial"/>
          <w:sz w:val="22"/>
          <w:szCs w:val="22"/>
        </w:rPr>
        <w:t xml:space="preserve">a aprobado la </w:t>
      </w:r>
      <w:r w:rsidRPr="009B1DED">
        <w:rPr>
          <w:rFonts w:ascii="Arial" w:hAnsi="Arial" w:cs="Arial"/>
          <w:sz w:val="22"/>
          <w:szCs w:val="22"/>
        </w:rPr>
        <w:t>Ley 29973</w:t>
      </w:r>
      <w:r w:rsidR="009B1DED">
        <w:rPr>
          <w:rFonts w:ascii="Arial" w:hAnsi="Arial" w:cs="Arial"/>
          <w:sz w:val="22"/>
          <w:szCs w:val="22"/>
        </w:rPr>
        <w:t xml:space="preserve">, </w:t>
      </w:r>
      <w:r w:rsidRPr="009B1DED">
        <w:rPr>
          <w:rFonts w:ascii="Arial" w:hAnsi="Arial" w:cs="Arial"/>
          <w:sz w:val="22"/>
          <w:szCs w:val="22"/>
        </w:rPr>
        <w:t>Ley General de la Persona con Discapacidad, cuyo Reglamento fue aprobado por D.S.</w:t>
      </w:r>
      <w:r w:rsidR="009B1DED">
        <w:rPr>
          <w:rFonts w:ascii="Arial" w:hAnsi="Arial" w:cs="Arial"/>
          <w:sz w:val="22"/>
          <w:szCs w:val="22"/>
        </w:rPr>
        <w:t xml:space="preserve"> </w:t>
      </w:r>
      <w:r w:rsidRPr="009B1DED">
        <w:rPr>
          <w:rFonts w:ascii="Arial" w:hAnsi="Arial" w:cs="Arial"/>
          <w:sz w:val="22"/>
          <w:szCs w:val="22"/>
        </w:rPr>
        <w:t>N° 002-2014-MIMP</w:t>
      </w:r>
      <w:r w:rsidRPr="005451B9">
        <w:rPr>
          <w:rFonts w:ascii="Arial" w:hAnsi="Arial" w:cs="Arial"/>
          <w:sz w:val="22"/>
          <w:szCs w:val="22"/>
        </w:rPr>
        <w:t xml:space="preserve">. </w:t>
      </w:r>
      <w:r w:rsidR="00D453DB">
        <w:rPr>
          <w:rFonts w:ascii="Arial" w:hAnsi="Arial" w:cs="Arial"/>
          <w:sz w:val="22"/>
          <w:szCs w:val="22"/>
        </w:rPr>
        <w:t xml:space="preserve"> Ley que tiene como finalidad establecer el marco legal de protección, promoción y desarrollo de las personas con discapacidad, en igualdad de condiciones que las demás en el contexto social, económico, cultural y político.</w:t>
      </w:r>
    </w:p>
    <w:p w:rsidR="00D453DB" w:rsidRDefault="00D453DB" w:rsidP="005451B9">
      <w:pPr>
        <w:jc w:val="both"/>
        <w:rPr>
          <w:rFonts w:ascii="Arial" w:hAnsi="Arial" w:cs="Arial"/>
          <w:sz w:val="22"/>
          <w:szCs w:val="22"/>
        </w:rPr>
      </w:pPr>
    </w:p>
    <w:p w:rsidR="00482A48" w:rsidRDefault="00482A48" w:rsidP="005451B9">
      <w:pPr>
        <w:jc w:val="both"/>
        <w:rPr>
          <w:rFonts w:ascii="Arial" w:hAnsi="Arial" w:cs="Arial"/>
          <w:sz w:val="22"/>
          <w:szCs w:val="22"/>
        </w:rPr>
      </w:pPr>
      <w:r w:rsidRPr="005451B9">
        <w:rPr>
          <w:rFonts w:ascii="Arial" w:hAnsi="Arial" w:cs="Arial"/>
          <w:sz w:val="22"/>
          <w:szCs w:val="22"/>
        </w:rPr>
        <w:t>Esta Ley</w:t>
      </w:r>
      <w:r w:rsidR="00D453DB">
        <w:rPr>
          <w:rFonts w:ascii="Arial" w:hAnsi="Arial" w:cs="Arial"/>
          <w:sz w:val="22"/>
          <w:szCs w:val="22"/>
        </w:rPr>
        <w:t>,</w:t>
      </w:r>
      <w:r w:rsidRPr="005451B9">
        <w:rPr>
          <w:rFonts w:ascii="Arial" w:hAnsi="Arial" w:cs="Arial"/>
          <w:sz w:val="22"/>
          <w:szCs w:val="22"/>
        </w:rPr>
        <w:t xml:space="preserve"> recoge todos los principios y preceptos establecidos en la Convención sobre los Derechos de las Personas con Discapacidad de las Naciones Unidas, asumiendo el compromiso de las obligaciones generales en ella establecidas:</w:t>
      </w:r>
    </w:p>
    <w:p w:rsidR="00D453DB" w:rsidRPr="005451B9" w:rsidRDefault="00D453DB" w:rsidP="005451B9">
      <w:pPr>
        <w:jc w:val="both"/>
        <w:rPr>
          <w:rFonts w:ascii="Arial" w:hAnsi="Arial" w:cs="Arial"/>
          <w:sz w:val="22"/>
          <w:szCs w:val="22"/>
        </w:rPr>
      </w:pPr>
    </w:p>
    <w:p w:rsidR="00482A48" w:rsidRPr="005451B9" w:rsidRDefault="00482A48"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El </w:t>
      </w:r>
      <w:r w:rsidR="009B1DED">
        <w:rPr>
          <w:rFonts w:ascii="Arial" w:hAnsi="Arial" w:cs="Arial"/>
          <w:sz w:val="22"/>
          <w:szCs w:val="22"/>
        </w:rPr>
        <w:t>c</w:t>
      </w:r>
      <w:r w:rsidRPr="005451B9">
        <w:rPr>
          <w:rFonts w:ascii="Arial" w:hAnsi="Arial" w:cs="Arial"/>
          <w:sz w:val="22"/>
          <w:szCs w:val="22"/>
        </w:rPr>
        <w:t>oncepto social de la discapacidad, reconocido en el derecho internacional</w:t>
      </w:r>
    </w:p>
    <w:p w:rsidR="00482A48" w:rsidRPr="005451B9" w:rsidRDefault="00482A48"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El reconocimiento de su capacidad jurídica en todos los aspectos de su vida y su capacidad de ejercerla como sujeto de derecho, de manera libre y voluntaria, debiendo para ello el Estado Peruano brindarle a través de todas sus entidades  y sistemas, los apoyos, ajustes razonables y salvaguardas para su ejercicio. En el marco de esta disposición, la referida Ley creo una Comisión Revisora del Código Civil encargada de presentar un ante proyecto de reforma del Código, </w:t>
      </w:r>
      <w:r w:rsidR="00B4518D" w:rsidRPr="005451B9">
        <w:rPr>
          <w:rFonts w:ascii="Arial" w:hAnsi="Arial" w:cs="Arial"/>
          <w:sz w:val="22"/>
          <w:szCs w:val="22"/>
        </w:rPr>
        <w:t>la misma que este armonizada a lo dispuesto en el artículo 12 de la Convención.</w:t>
      </w:r>
    </w:p>
    <w:p w:rsidR="00B4518D" w:rsidRPr="009B1DED" w:rsidRDefault="00B4518D" w:rsidP="009B1DED">
      <w:pPr>
        <w:pStyle w:val="Prrafodelista"/>
        <w:numPr>
          <w:ilvl w:val="0"/>
          <w:numId w:val="4"/>
        </w:numPr>
        <w:jc w:val="both"/>
        <w:rPr>
          <w:rFonts w:ascii="Arial" w:hAnsi="Arial" w:cs="Arial"/>
          <w:sz w:val="22"/>
          <w:szCs w:val="22"/>
        </w:rPr>
      </w:pPr>
      <w:r w:rsidRPr="005451B9">
        <w:rPr>
          <w:rFonts w:ascii="Arial" w:hAnsi="Arial" w:cs="Arial"/>
          <w:sz w:val="22"/>
          <w:szCs w:val="22"/>
        </w:rPr>
        <w:t xml:space="preserve">Reconoce y establece los derechos de las personas con discapacidad, interpretados de conformidad con los principios y derechos contenidos en la </w:t>
      </w:r>
      <w:r w:rsidRPr="009B1DED">
        <w:rPr>
          <w:rFonts w:ascii="Arial" w:hAnsi="Arial" w:cs="Arial"/>
          <w:sz w:val="22"/>
          <w:szCs w:val="22"/>
        </w:rPr>
        <w:t>Declaración Universal de los Derechos Humanos, la Convención sobre los Derechos de las Personas con Discapacidad de las Naciones Unidas; la Convención sobre la Eliminación de todas las formas de Discriminación de la Organización de Estados Americ</w:t>
      </w:r>
      <w:r w:rsidR="009B1DED">
        <w:rPr>
          <w:rFonts w:ascii="Arial" w:hAnsi="Arial" w:cs="Arial"/>
          <w:sz w:val="22"/>
          <w:szCs w:val="22"/>
        </w:rPr>
        <w:t>anos</w:t>
      </w:r>
      <w:r w:rsidR="00FD69E7" w:rsidRPr="009B1DED">
        <w:rPr>
          <w:rFonts w:ascii="Arial" w:hAnsi="Arial" w:cs="Arial"/>
          <w:sz w:val="22"/>
          <w:szCs w:val="22"/>
        </w:rPr>
        <w:t xml:space="preserve">; y demás instrumentos </w:t>
      </w:r>
      <w:r w:rsidRPr="009B1DED">
        <w:rPr>
          <w:rFonts w:ascii="Arial" w:hAnsi="Arial" w:cs="Arial"/>
          <w:sz w:val="22"/>
          <w:szCs w:val="22"/>
        </w:rPr>
        <w:t>internacionales sobre derechos humanos ratificados y suscritos por el Perú como estado Parte.</w:t>
      </w:r>
    </w:p>
    <w:p w:rsidR="00B4518D" w:rsidRPr="005451B9" w:rsidRDefault="00B4518D" w:rsidP="005451B9">
      <w:pPr>
        <w:jc w:val="both"/>
        <w:rPr>
          <w:rFonts w:ascii="Arial" w:hAnsi="Arial" w:cs="Arial"/>
          <w:sz w:val="22"/>
          <w:szCs w:val="22"/>
        </w:rPr>
      </w:pPr>
    </w:p>
    <w:p w:rsidR="00B4518D" w:rsidRDefault="00D453DB" w:rsidP="005451B9">
      <w:pPr>
        <w:jc w:val="both"/>
        <w:rPr>
          <w:rFonts w:ascii="Arial" w:hAnsi="Arial" w:cs="Arial"/>
          <w:sz w:val="22"/>
          <w:szCs w:val="22"/>
        </w:rPr>
      </w:pPr>
      <w:r>
        <w:rPr>
          <w:rFonts w:ascii="Arial" w:hAnsi="Arial" w:cs="Arial"/>
          <w:sz w:val="22"/>
          <w:szCs w:val="22"/>
        </w:rPr>
        <w:t>E</w:t>
      </w:r>
      <w:r w:rsidR="00B4518D" w:rsidRPr="005451B9">
        <w:rPr>
          <w:rFonts w:ascii="Arial" w:hAnsi="Arial" w:cs="Arial"/>
          <w:sz w:val="22"/>
          <w:szCs w:val="22"/>
        </w:rPr>
        <w:t>stablece como principio</w:t>
      </w:r>
      <w:r w:rsidR="008D51E5" w:rsidRPr="005451B9">
        <w:rPr>
          <w:rFonts w:ascii="Arial" w:hAnsi="Arial" w:cs="Arial"/>
          <w:sz w:val="22"/>
          <w:szCs w:val="22"/>
        </w:rPr>
        <w:t>s</w:t>
      </w:r>
      <w:r w:rsidR="00B4518D" w:rsidRPr="005451B9">
        <w:rPr>
          <w:rFonts w:ascii="Arial" w:hAnsi="Arial" w:cs="Arial"/>
          <w:sz w:val="22"/>
          <w:szCs w:val="22"/>
        </w:rPr>
        <w:t xml:space="preserve"> rector</w:t>
      </w:r>
      <w:r w:rsidR="008D51E5" w:rsidRPr="005451B9">
        <w:rPr>
          <w:rFonts w:ascii="Arial" w:hAnsi="Arial" w:cs="Arial"/>
          <w:sz w:val="22"/>
          <w:szCs w:val="22"/>
        </w:rPr>
        <w:t>es</w:t>
      </w:r>
      <w:r w:rsidR="00B4518D" w:rsidRPr="005451B9">
        <w:rPr>
          <w:rFonts w:ascii="Arial" w:hAnsi="Arial" w:cs="Arial"/>
          <w:sz w:val="22"/>
          <w:szCs w:val="22"/>
        </w:rPr>
        <w:t xml:space="preserve"> de las políticas públi</w:t>
      </w:r>
      <w:r w:rsidR="008D51E5" w:rsidRPr="005451B9">
        <w:rPr>
          <w:rFonts w:ascii="Arial" w:hAnsi="Arial" w:cs="Arial"/>
          <w:sz w:val="22"/>
          <w:szCs w:val="22"/>
        </w:rPr>
        <w:t>c</w:t>
      </w:r>
      <w:r w:rsidR="00B4518D" w:rsidRPr="005451B9">
        <w:rPr>
          <w:rFonts w:ascii="Arial" w:hAnsi="Arial" w:cs="Arial"/>
          <w:sz w:val="22"/>
          <w:szCs w:val="22"/>
        </w:rPr>
        <w:t>as</w:t>
      </w:r>
      <w:r w:rsidR="008D51E5" w:rsidRPr="005451B9">
        <w:rPr>
          <w:rFonts w:ascii="Arial" w:hAnsi="Arial" w:cs="Arial"/>
          <w:sz w:val="22"/>
          <w:szCs w:val="22"/>
        </w:rPr>
        <w:t>:</w:t>
      </w:r>
    </w:p>
    <w:p w:rsidR="00D453DB" w:rsidRPr="005451B9" w:rsidRDefault="00D453DB" w:rsidP="005451B9">
      <w:pPr>
        <w:jc w:val="both"/>
        <w:rPr>
          <w:rFonts w:ascii="Arial" w:hAnsi="Arial" w:cs="Arial"/>
          <w:sz w:val="22"/>
          <w:szCs w:val="22"/>
        </w:rPr>
      </w:pPr>
    </w:p>
    <w:p w:rsidR="00D453DB" w:rsidRPr="00FD69E7" w:rsidRDefault="008D51E5" w:rsidP="00FD69E7">
      <w:pPr>
        <w:pStyle w:val="Prrafodelista"/>
        <w:numPr>
          <w:ilvl w:val="0"/>
          <w:numId w:val="4"/>
        </w:numPr>
        <w:jc w:val="both"/>
        <w:rPr>
          <w:rFonts w:ascii="Arial" w:hAnsi="Arial" w:cs="Arial"/>
          <w:sz w:val="22"/>
          <w:szCs w:val="22"/>
        </w:rPr>
      </w:pPr>
      <w:r w:rsidRPr="005451B9">
        <w:rPr>
          <w:rFonts w:ascii="Arial" w:hAnsi="Arial" w:cs="Arial"/>
          <w:sz w:val="22"/>
          <w:szCs w:val="22"/>
        </w:rPr>
        <w:t xml:space="preserve">La no </w:t>
      </w:r>
      <w:r w:rsidR="009B1DED">
        <w:rPr>
          <w:rFonts w:ascii="Arial" w:hAnsi="Arial" w:cs="Arial"/>
          <w:sz w:val="22"/>
          <w:szCs w:val="22"/>
        </w:rPr>
        <w:t>d</w:t>
      </w:r>
      <w:r w:rsidRPr="005451B9">
        <w:rPr>
          <w:rFonts w:ascii="Arial" w:hAnsi="Arial" w:cs="Arial"/>
          <w:sz w:val="22"/>
          <w:szCs w:val="22"/>
        </w:rPr>
        <w:t>iscriminación a las personas con discapacidad</w:t>
      </w:r>
    </w:p>
    <w:p w:rsidR="008D51E5" w:rsidRPr="005451B9" w:rsidRDefault="008D51E5" w:rsidP="005451B9">
      <w:pPr>
        <w:pStyle w:val="Prrafodelista"/>
        <w:numPr>
          <w:ilvl w:val="0"/>
          <w:numId w:val="4"/>
        </w:numPr>
        <w:jc w:val="both"/>
        <w:rPr>
          <w:rFonts w:ascii="Arial" w:hAnsi="Arial" w:cs="Arial"/>
          <w:sz w:val="22"/>
          <w:szCs w:val="22"/>
        </w:rPr>
      </w:pPr>
      <w:r w:rsidRPr="005451B9">
        <w:rPr>
          <w:rFonts w:ascii="Arial" w:hAnsi="Arial" w:cs="Arial"/>
          <w:sz w:val="22"/>
          <w:szCs w:val="22"/>
        </w:rPr>
        <w:t>La participación y la inclusión plena y efectiva en la sociedad de las personas con discapacidad.</w:t>
      </w:r>
    </w:p>
    <w:p w:rsidR="008D51E5" w:rsidRPr="005451B9" w:rsidRDefault="008D51E5"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La accesibilidad al medio físico, a la información, a las comunicaciones, a la tecnología y la tecnología de la información, como medida de </w:t>
      </w:r>
      <w:proofErr w:type="spellStart"/>
      <w:r w:rsidRPr="005451B9">
        <w:rPr>
          <w:rFonts w:ascii="Arial" w:hAnsi="Arial" w:cs="Arial"/>
          <w:sz w:val="22"/>
          <w:szCs w:val="22"/>
        </w:rPr>
        <w:t>equiparamiento</w:t>
      </w:r>
      <w:proofErr w:type="spellEnd"/>
      <w:r w:rsidRPr="005451B9">
        <w:rPr>
          <w:rFonts w:ascii="Arial" w:hAnsi="Arial" w:cs="Arial"/>
          <w:sz w:val="22"/>
          <w:szCs w:val="22"/>
        </w:rPr>
        <w:t xml:space="preserve"> de condiciones que permitirán la igualdad de oportunidades y la no discriminación.</w:t>
      </w:r>
    </w:p>
    <w:p w:rsidR="008D51E5" w:rsidRPr="005451B9" w:rsidRDefault="008D51E5"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El respecto por la </w:t>
      </w:r>
      <w:r w:rsidR="009B1DED">
        <w:rPr>
          <w:rFonts w:ascii="Arial" w:hAnsi="Arial" w:cs="Arial"/>
          <w:sz w:val="22"/>
          <w:szCs w:val="22"/>
        </w:rPr>
        <w:t>d</w:t>
      </w:r>
      <w:r w:rsidRPr="005451B9">
        <w:rPr>
          <w:rFonts w:ascii="Arial" w:hAnsi="Arial" w:cs="Arial"/>
          <w:sz w:val="22"/>
          <w:szCs w:val="22"/>
        </w:rPr>
        <w:t>ignidad inherente, a su autonomía individual, a la libertad de tomar sus propias decisiones y su independencia.</w:t>
      </w:r>
    </w:p>
    <w:p w:rsidR="008D51E5" w:rsidRPr="005451B9" w:rsidRDefault="008D51E5" w:rsidP="005451B9">
      <w:pPr>
        <w:pStyle w:val="Prrafodelista"/>
        <w:numPr>
          <w:ilvl w:val="0"/>
          <w:numId w:val="4"/>
        </w:numPr>
        <w:jc w:val="both"/>
        <w:rPr>
          <w:rFonts w:ascii="Arial" w:hAnsi="Arial" w:cs="Arial"/>
          <w:sz w:val="22"/>
          <w:szCs w:val="22"/>
        </w:rPr>
      </w:pPr>
      <w:r w:rsidRPr="005451B9">
        <w:rPr>
          <w:rFonts w:ascii="Arial" w:hAnsi="Arial" w:cs="Arial"/>
          <w:sz w:val="22"/>
          <w:szCs w:val="22"/>
        </w:rPr>
        <w:t>Así como el respeto por la diferencia y la aceptación de la persona con discapacidad como parte de la diversidad y la condición humana.</w:t>
      </w:r>
    </w:p>
    <w:p w:rsidR="008D51E5" w:rsidRPr="005451B9" w:rsidRDefault="008D51E5" w:rsidP="005451B9">
      <w:pPr>
        <w:jc w:val="both"/>
        <w:rPr>
          <w:rFonts w:ascii="Arial" w:hAnsi="Arial" w:cs="Arial"/>
          <w:sz w:val="22"/>
          <w:szCs w:val="22"/>
        </w:rPr>
      </w:pPr>
    </w:p>
    <w:p w:rsidR="00074341" w:rsidRDefault="00074341" w:rsidP="005451B9">
      <w:pPr>
        <w:jc w:val="both"/>
        <w:rPr>
          <w:rFonts w:ascii="Arial" w:hAnsi="Arial" w:cs="Arial"/>
          <w:sz w:val="22"/>
          <w:szCs w:val="22"/>
        </w:rPr>
      </w:pPr>
    </w:p>
    <w:p w:rsidR="008D51E5" w:rsidRPr="00074341" w:rsidRDefault="008D51E5" w:rsidP="005451B9">
      <w:pPr>
        <w:jc w:val="both"/>
        <w:rPr>
          <w:rFonts w:ascii="Arial" w:hAnsi="Arial" w:cs="Arial"/>
          <w:sz w:val="22"/>
          <w:szCs w:val="22"/>
        </w:rPr>
      </w:pPr>
      <w:r w:rsidRPr="005451B9">
        <w:rPr>
          <w:rFonts w:ascii="Arial" w:hAnsi="Arial" w:cs="Arial"/>
          <w:sz w:val="22"/>
          <w:szCs w:val="22"/>
        </w:rPr>
        <w:t>A fin de promover el cumplimiento de estos principios, la referida Ley establece en el artículo 4</w:t>
      </w:r>
      <w:r w:rsidR="009B1DED">
        <w:rPr>
          <w:rFonts w:ascii="Arial" w:hAnsi="Arial" w:cs="Arial"/>
          <w:sz w:val="22"/>
          <w:szCs w:val="22"/>
        </w:rPr>
        <w:t xml:space="preserve">, </w:t>
      </w:r>
      <w:r w:rsidRPr="005451B9">
        <w:rPr>
          <w:rFonts w:ascii="Arial" w:hAnsi="Arial" w:cs="Arial"/>
          <w:sz w:val="22"/>
          <w:szCs w:val="22"/>
        </w:rPr>
        <w:t xml:space="preserve">numeral (2), </w:t>
      </w:r>
      <w:r w:rsidRPr="00074341">
        <w:rPr>
          <w:rFonts w:ascii="Arial" w:hAnsi="Arial" w:cs="Arial"/>
          <w:sz w:val="22"/>
          <w:szCs w:val="22"/>
        </w:rPr>
        <w:t>que,…Los distintos sectores y niveles de gobierno incluyen la perspectiva de  discapacidad en todas su políticas y programas de manera transversal; para cuyo seguimiento y monitoreo ha creado el Sistema Nacional de Integración de la Persona con Discapacidad-SINAPEDIS, antes señalado.</w:t>
      </w:r>
    </w:p>
    <w:p w:rsidR="002412CE" w:rsidRPr="005451B9" w:rsidRDefault="002412CE" w:rsidP="005451B9">
      <w:pPr>
        <w:jc w:val="both"/>
        <w:rPr>
          <w:rFonts w:ascii="Arial" w:hAnsi="Arial" w:cs="Arial"/>
          <w:b/>
          <w:sz w:val="22"/>
          <w:szCs w:val="22"/>
        </w:rPr>
      </w:pPr>
    </w:p>
    <w:p w:rsidR="00D453DB" w:rsidRDefault="00D453DB" w:rsidP="005451B9">
      <w:pPr>
        <w:jc w:val="both"/>
        <w:rPr>
          <w:rFonts w:ascii="Arial" w:hAnsi="Arial" w:cs="Arial"/>
          <w:b/>
          <w:sz w:val="22"/>
          <w:szCs w:val="22"/>
        </w:rPr>
      </w:pPr>
    </w:p>
    <w:p w:rsidR="003D497D" w:rsidRPr="005451B9" w:rsidRDefault="00D453DB" w:rsidP="005451B9">
      <w:pPr>
        <w:jc w:val="both"/>
        <w:rPr>
          <w:rFonts w:ascii="Arial" w:hAnsi="Arial" w:cs="Arial"/>
          <w:b/>
          <w:sz w:val="22"/>
          <w:szCs w:val="22"/>
        </w:rPr>
      </w:pPr>
      <w:r>
        <w:rPr>
          <w:rFonts w:ascii="Arial" w:hAnsi="Arial" w:cs="Arial"/>
          <w:b/>
          <w:sz w:val="22"/>
          <w:szCs w:val="22"/>
        </w:rPr>
        <w:t xml:space="preserve">1.3.- </w:t>
      </w:r>
      <w:r w:rsidR="003D497D" w:rsidRPr="005451B9">
        <w:rPr>
          <w:rFonts w:ascii="Arial" w:hAnsi="Arial" w:cs="Arial"/>
          <w:b/>
          <w:sz w:val="22"/>
          <w:szCs w:val="22"/>
        </w:rPr>
        <w:t xml:space="preserve">Creación de regímenes específicos para personas con discapacidad (tales como pensiones por discapacidad, prestaciones de movilidad u otros); </w:t>
      </w:r>
    </w:p>
    <w:p w:rsidR="00D453DB" w:rsidRDefault="00D453DB" w:rsidP="005451B9">
      <w:pPr>
        <w:jc w:val="both"/>
        <w:rPr>
          <w:rFonts w:ascii="Arial" w:hAnsi="Arial" w:cs="Arial"/>
          <w:sz w:val="22"/>
          <w:szCs w:val="22"/>
        </w:rPr>
      </w:pPr>
    </w:p>
    <w:p w:rsidR="008D51E5" w:rsidRDefault="008D51E5" w:rsidP="005451B9">
      <w:pPr>
        <w:jc w:val="both"/>
        <w:rPr>
          <w:rFonts w:ascii="Arial" w:hAnsi="Arial" w:cs="Arial"/>
          <w:sz w:val="22"/>
          <w:szCs w:val="22"/>
        </w:rPr>
      </w:pPr>
      <w:r w:rsidRPr="005451B9">
        <w:rPr>
          <w:rFonts w:ascii="Arial" w:hAnsi="Arial" w:cs="Arial"/>
          <w:sz w:val="22"/>
          <w:szCs w:val="22"/>
        </w:rPr>
        <w:t>La Ley 29973</w:t>
      </w:r>
      <w:r w:rsidR="009B1DED">
        <w:rPr>
          <w:rFonts w:ascii="Arial" w:hAnsi="Arial" w:cs="Arial"/>
          <w:sz w:val="22"/>
          <w:szCs w:val="22"/>
        </w:rPr>
        <w:t xml:space="preserve">, </w:t>
      </w:r>
      <w:r w:rsidRPr="005451B9">
        <w:rPr>
          <w:rFonts w:ascii="Arial" w:hAnsi="Arial" w:cs="Arial"/>
          <w:sz w:val="22"/>
          <w:szCs w:val="22"/>
        </w:rPr>
        <w:t>Ley General de la Persona con Dis</w:t>
      </w:r>
      <w:r w:rsidR="00666288" w:rsidRPr="005451B9">
        <w:rPr>
          <w:rFonts w:ascii="Arial" w:hAnsi="Arial" w:cs="Arial"/>
          <w:sz w:val="22"/>
          <w:szCs w:val="22"/>
        </w:rPr>
        <w:t>capacidad, establece como medidas de protección social que promueven niveles de vida adecuados, los siguientes beneficios.</w:t>
      </w:r>
    </w:p>
    <w:p w:rsidR="00D453DB" w:rsidRPr="00D453DB" w:rsidRDefault="00D453DB" w:rsidP="005451B9">
      <w:pPr>
        <w:jc w:val="both"/>
        <w:rPr>
          <w:rFonts w:ascii="Arial" w:hAnsi="Arial" w:cs="Arial"/>
          <w:b/>
          <w:sz w:val="22"/>
          <w:szCs w:val="22"/>
        </w:rPr>
      </w:pPr>
    </w:p>
    <w:p w:rsidR="00666288" w:rsidRDefault="00666288" w:rsidP="005451B9">
      <w:pPr>
        <w:pStyle w:val="Prrafodelista"/>
        <w:numPr>
          <w:ilvl w:val="0"/>
          <w:numId w:val="4"/>
        </w:numPr>
        <w:jc w:val="both"/>
        <w:rPr>
          <w:rFonts w:ascii="Arial" w:hAnsi="Arial" w:cs="Arial"/>
          <w:sz w:val="22"/>
          <w:szCs w:val="22"/>
        </w:rPr>
      </w:pPr>
      <w:r w:rsidRPr="00D453DB">
        <w:rPr>
          <w:rFonts w:ascii="Arial" w:hAnsi="Arial" w:cs="Arial"/>
          <w:b/>
          <w:sz w:val="22"/>
          <w:szCs w:val="22"/>
        </w:rPr>
        <w:t xml:space="preserve">Las pensiones por </w:t>
      </w:r>
      <w:r w:rsidR="009B1DED">
        <w:rPr>
          <w:rFonts w:ascii="Arial" w:hAnsi="Arial" w:cs="Arial"/>
          <w:b/>
          <w:sz w:val="22"/>
          <w:szCs w:val="22"/>
        </w:rPr>
        <w:t>o</w:t>
      </w:r>
      <w:r w:rsidRPr="00D453DB">
        <w:rPr>
          <w:rFonts w:ascii="Arial" w:hAnsi="Arial" w:cs="Arial"/>
          <w:b/>
          <w:sz w:val="22"/>
          <w:szCs w:val="22"/>
        </w:rPr>
        <w:t>rfandad,</w:t>
      </w:r>
      <w:r w:rsidRPr="005451B9">
        <w:rPr>
          <w:rFonts w:ascii="Arial" w:hAnsi="Arial" w:cs="Arial"/>
          <w:sz w:val="22"/>
          <w:szCs w:val="22"/>
        </w:rPr>
        <w:t xml:space="preserve"> estableciendo que la </w:t>
      </w:r>
      <w:r w:rsidR="009B1DED">
        <w:rPr>
          <w:rFonts w:ascii="Arial" w:hAnsi="Arial" w:cs="Arial"/>
          <w:sz w:val="22"/>
          <w:szCs w:val="22"/>
        </w:rPr>
        <w:t>p</w:t>
      </w:r>
      <w:r w:rsidRPr="005451B9">
        <w:rPr>
          <w:rFonts w:ascii="Arial" w:hAnsi="Arial" w:cs="Arial"/>
          <w:sz w:val="22"/>
          <w:szCs w:val="22"/>
        </w:rPr>
        <w:t>ersona con discapacidad mayor de edad, que es beneficiada de una pensión de orfandad bajo un régimen previsional, no es afectada en el cobro de su pensión cuando perciba una remuneración o ingreso asegurable no mayor a dos remuneraciones mínimas vitales del lugar de su trabajo habitual, sin considerar la prohibición de la doble percepción de ingresos establecida en el artículo 3 de la Ley 28175, Ley Marco del Empleo Público.</w:t>
      </w:r>
    </w:p>
    <w:p w:rsidR="009B1DED" w:rsidRPr="005451B9" w:rsidRDefault="009B1DED" w:rsidP="009B1DED">
      <w:pPr>
        <w:pStyle w:val="Prrafodelista"/>
        <w:jc w:val="both"/>
        <w:rPr>
          <w:rFonts w:ascii="Arial" w:hAnsi="Arial" w:cs="Arial"/>
          <w:sz w:val="22"/>
          <w:szCs w:val="22"/>
        </w:rPr>
      </w:pPr>
    </w:p>
    <w:p w:rsidR="00666288" w:rsidRDefault="00666288" w:rsidP="005451B9">
      <w:pPr>
        <w:pStyle w:val="Prrafodelista"/>
        <w:jc w:val="both"/>
        <w:rPr>
          <w:rFonts w:ascii="Arial" w:hAnsi="Arial" w:cs="Arial"/>
          <w:sz w:val="22"/>
          <w:szCs w:val="22"/>
        </w:rPr>
      </w:pPr>
      <w:r w:rsidRPr="005451B9">
        <w:rPr>
          <w:rFonts w:ascii="Arial" w:hAnsi="Arial" w:cs="Arial"/>
          <w:sz w:val="22"/>
          <w:szCs w:val="22"/>
        </w:rPr>
        <w:t xml:space="preserve">El reglamento de la referida Ley, dispone que el Estado </w:t>
      </w:r>
      <w:proofErr w:type="gramStart"/>
      <w:r w:rsidRPr="005451B9">
        <w:rPr>
          <w:rFonts w:ascii="Arial" w:hAnsi="Arial" w:cs="Arial"/>
          <w:sz w:val="22"/>
          <w:szCs w:val="22"/>
        </w:rPr>
        <w:t>garantiza</w:t>
      </w:r>
      <w:proofErr w:type="gramEnd"/>
      <w:r w:rsidRPr="005451B9">
        <w:rPr>
          <w:rFonts w:ascii="Arial" w:hAnsi="Arial" w:cs="Arial"/>
          <w:sz w:val="22"/>
          <w:szCs w:val="22"/>
        </w:rPr>
        <w:t xml:space="preserve"> la protección de las personas con discapacidad que gocen de pensión de orfandad y simultáneamente laboren por cuenta ajena, siempre que la remuneración o ingreso asegurable percibido no exceda de dos remuneraciones mínimas vitales.</w:t>
      </w:r>
    </w:p>
    <w:p w:rsidR="00D453DB" w:rsidRDefault="00D453DB" w:rsidP="005451B9">
      <w:pPr>
        <w:pStyle w:val="Prrafodelista"/>
        <w:jc w:val="both"/>
        <w:rPr>
          <w:rFonts w:ascii="Arial" w:hAnsi="Arial" w:cs="Arial"/>
          <w:sz w:val="22"/>
          <w:szCs w:val="22"/>
        </w:rPr>
      </w:pPr>
    </w:p>
    <w:p w:rsidR="00FD69E7" w:rsidRPr="009B1DED" w:rsidRDefault="00D453DB" w:rsidP="009B1DED">
      <w:pPr>
        <w:pStyle w:val="Prrafodelista"/>
        <w:numPr>
          <w:ilvl w:val="0"/>
          <w:numId w:val="4"/>
        </w:numPr>
        <w:jc w:val="both"/>
        <w:rPr>
          <w:rFonts w:ascii="Arial" w:hAnsi="Arial" w:cs="Arial"/>
          <w:sz w:val="22"/>
          <w:szCs w:val="22"/>
        </w:rPr>
      </w:pPr>
      <w:r w:rsidRPr="005451B9">
        <w:rPr>
          <w:rFonts w:ascii="Arial" w:hAnsi="Arial" w:cs="Arial"/>
          <w:sz w:val="22"/>
          <w:szCs w:val="22"/>
        </w:rPr>
        <w:t xml:space="preserve">Establece también como beneficio, el derecho a </w:t>
      </w:r>
      <w:r w:rsidRPr="009B1DED">
        <w:rPr>
          <w:rFonts w:ascii="Arial" w:hAnsi="Arial" w:cs="Arial"/>
          <w:sz w:val="22"/>
          <w:szCs w:val="22"/>
        </w:rPr>
        <w:t>gozar de una jubilación anticipada o adelantada, equiparable al régimen d</w:t>
      </w:r>
      <w:r w:rsidRPr="005451B9">
        <w:rPr>
          <w:rFonts w:ascii="Arial" w:hAnsi="Arial" w:cs="Arial"/>
          <w:sz w:val="22"/>
          <w:szCs w:val="22"/>
        </w:rPr>
        <w:t xml:space="preserve">e jubilación previsto en el artículo 38 del Decreto Legislativo 19990, beneficio otorgado a las personas con discapacidad que cumplan con los requisitos </w:t>
      </w:r>
      <w:r w:rsidR="009B1DED">
        <w:rPr>
          <w:rFonts w:ascii="Arial" w:hAnsi="Arial" w:cs="Arial"/>
          <w:sz w:val="22"/>
          <w:szCs w:val="22"/>
        </w:rPr>
        <w:t>establecidos por la citada Ley.</w:t>
      </w:r>
    </w:p>
    <w:p w:rsidR="00FD69E7" w:rsidRPr="009B1DED" w:rsidRDefault="00FD69E7" w:rsidP="009B1DED">
      <w:pPr>
        <w:jc w:val="both"/>
        <w:rPr>
          <w:rFonts w:ascii="Arial" w:hAnsi="Arial" w:cs="Arial"/>
          <w:sz w:val="22"/>
          <w:szCs w:val="22"/>
        </w:rPr>
      </w:pPr>
    </w:p>
    <w:p w:rsidR="00D453DB" w:rsidRPr="005451B9" w:rsidRDefault="00D453DB" w:rsidP="00D453DB">
      <w:pPr>
        <w:pStyle w:val="Prrafodelista"/>
        <w:numPr>
          <w:ilvl w:val="0"/>
          <w:numId w:val="4"/>
        </w:numPr>
        <w:jc w:val="both"/>
        <w:rPr>
          <w:rFonts w:ascii="Arial" w:hAnsi="Arial" w:cs="Arial"/>
          <w:sz w:val="22"/>
          <w:szCs w:val="22"/>
        </w:rPr>
      </w:pPr>
      <w:r w:rsidRPr="005451B9">
        <w:rPr>
          <w:rFonts w:ascii="Arial" w:hAnsi="Arial" w:cs="Arial"/>
          <w:sz w:val="22"/>
          <w:szCs w:val="22"/>
        </w:rPr>
        <w:t xml:space="preserve">Este sistema beneficia a los trabajadores sujetos al régimen de la actividad privada (Ley No. 4916 – Decreto </w:t>
      </w:r>
      <w:proofErr w:type="spellStart"/>
      <w:r w:rsidRPr="005451B9">
        <w:rPr>
          <w:rFonts w:ascii="Arial" w:hAnsi="Arial" w:cs="Arial"/>
          <w:sz w:val="22"/>
          <w:szCs w:val="22"/>
        </w:rPr>
        <w:t>Leg</w:t>
      </w:r>
      <w:proofErr w:type="spellEnd"/>
      <w:r w:rsidRPr="005451B9">
        <w:rPr>
          <w:rFonts w:ascii="Arial" w:hAnsi="Arial" w:cs="Arial"/>
          <w:sz w:val="22"/>
          <w:szCs w:val="22"/>
        </w:rPr>
        <w:t xml:space="preserve">. No. 728), a los obreros (Ley No. 8433) y a los funcionarios y servidores públicos bajo el régimen de la actividad pública (Ley No. 11377/ Decreto </w:t>
      </w:r>
      <w:proofErr w:type="spellStart"/>
      <w:r w:rsidRPr="005451B9">
        <w:rPr>
          <w:rFonts w:ascii="Arial" w:hAnsi="Arial" w:cs="Arial"/>
          <w:sz w:val="22"/>
          <w:szCs w:val="22"/>
        </w:rPr>
        <w:t>Leg</w:t>
      </w:r>
      <w:proofErr w:type="spellEnd"/>
      <w:r w:rsidRPr="005451B9">
        <w:rPr>
          <w:rFonts w:ascii="Arial" w:hAnsi="Arial" w:cs="Arial"/>
          <w:sz w:val="22"/>
          <w:szCs w:val="22"/>
        </w:rPr>
        <w:t xml:space="preserve">. No. 276) no incorporados al Régimen del </w:t>
      </w:r>
      <w:r w:rsidRPr="005451B9">
        <w:rPr>
          <w:rFonts w:ascii="Arial" w:hAnsi="Arial" w:cs="Arial"/>
          <w:sz w:val="22"/>
          <w:szCs w:val="22"/>
        </w:rPr>
        <w:lastRenderedPageBreak/>
        <w:t xml:space="preserve">Decreto Ley N° 20530. Es un sistema de reparto, el cual tiene como característica principal el otorgamiento de prestaciones fijas sobre contribuciones no definidas en valor suficiente para que la aportación colectiva de los trabajadores financie las pensiones. </w:t>
      </w:r>
    </w:p>
    <w:p w:rsidR="00D453DB" w:rsidRPr="005451B9" w:rsidRDefault="00D453DB" w:rsidP="00D453DB">
      <w:pPr>
        <w:pStyle w:val="Prrafodelista"/>
        <w:jc w:val="both"/>
        <w:rPr>
          <w:rFonts w:ascii="Arial" w:hAnsi="Arial" w:cs="Arial"/>
          <w:sz w:val="22"/>
          <w:szCs w:val="22"/>
        </w:rPr>
      </w:pPr>
    </w:p>
    <w:p w:rsidR="00666288" w:rsidRPr="00D453DB" w:rsidRDefault="00666288" w:rsidP="00D453DB">
      <w:pPr>
        <w:jc w:val="both"/>
        <w:rPr>
          <w:rFonts w:ascii="Arial" w:hAnsi="Arial" w:cs="Arial"/>
          <w:sz w:val="22"/>
          <w:szCs w:val="22"/>
        </w:rPr>
      </w:pPr>
      <w:r w:rsidRPr="009B1DED">
        <w:rPr>
          <w:rFonts w:ascii="Arial" w:hAnsi="Arial" w:cs="Arial"/>
          <w:sz w:val="22"/>
          <w:szCs w:val="22"/>
        </w:rPr>
        <w:t xml:space="preserve">Aparte de ello, la Ley </w:t>
      </w:r>
      <w:r w:rsidR="009B1DED">
        <w:rPr>
          <w:rFonts w:ascii="Arial" w:hAnsi="Arial" w:cs="Arial"/>
          <w:sz w:val="22"/>
          <w:szCs w:val="22"/>
        </w:rPr>
        <w:t xml:space="preserve">29973 </w:t>
      </w:r>
      <w:r w:rsidRPr="009B1DED">
        <w:rPr>
          <w:rFonts w:ascii="Arial" w:hAnsi="Arial" w:cs="Arial"/>
          <w:sz w:val="22"/>
          <w:szCs w:val="22"/>
        </w:rPr>
        <w:t xml:space="preserve">estable el beneficio de </w:t>
      </w:r>
      <w:r w:rsidR="006714B9">
        <w:rPr>
          <w:rFonts w:ascii="Arial" w:hAnsi="Arial" w:cs="Arial"/>
          <w:sz w:val="22"/>
          <w:szCs w:val="22"/>
        </w:rPr>
        <w:t>p</w:t>
      </w:r>
      <w:r w:rsidRPr="009B1DED">
        <w:rPr>
          <w:rFonts w:ascii="Arial" w:hAnsi="Arial" w:cs="Arial"/>
          <w:sz w:val="22"/>
          <w:szCs w:val="22"/>
        </w:rPr>
        <w:t>ensiones no contributivas para personas con discapacidad severa en estado de p</w:t>
      </w:r>
      <w:r w:rsidR="00ED2958" w:rsidRPr="009B1DED">
        <w:rPr>
          <w:rFonts w:ascii="Arial" w:hAnsi="Arial" w:cs="Arial"/>
          <w:sz w:val="22"/>
          <w:szCs w:val="22"/>
        </w:rPr>
        <w:t>obreza,</w:t>
      </w:r>
      <w:r w:rsidR="00ED2958" w:rsidRPr="00D453DB">
        <w:rPr>
          <w:rFonts w:ascii="Arial" w:hAnsi="Arial" w:cs="Arial"/>
          <w:sz w:val="22"/>
          <w:szCs w:val="22"/>
        </w:rPr>
        <w:t xml:space="preserve"> disponiendo que corresponde al Ministerio de Salud, emitir los certificados de discapacidad severa de manera gratuita, al Ministerio de Desarrollo e Inclusión Social, calificar el criterio de pobreza, al Consejo Nacional para la Integración de la Persona con Discapacidad, registrar a los beneficiarios y al Ministerio de la Mujer y Poblaciones Vulnerables realizar la entregar la </w:t>
      </w:r>
      <w:r w:rsidR="006714B9">
        <w:rPr>
          <w:rFonts w:ascii="Arial" w:hAnsi="Arial" w:cs="Arial"/>
          <w:sz w:val="22"/>
          <w:szCs w:val="22"/>
        </w:rPr>
        <w:t>p</w:t>
      </w:r>
      <w:r w:rsidR="00ED2958" w:rsidRPr="00D453DB">
        <w:rPr>
          <w:rFonts w:ascii="Arial" w:hAnsi="Arial" w:cs="Arial"/>
          <w:sz w:val="22"/>
          <w:szCs w:val="22"/>
        </w:rPr>
        <w:t>ensión.</w:t>
      </w:r>
    </w:p>
    <w:p w:rsidR="00656B0E" w:rsidRPr="005451B9" w:rsidRDefault="00656B0E" w:rsidP="005451B9">
      <w:pPr>
        <w:pStyle w:val="Prrafodelista"/>
        <w:jc w:val="both"/>
        <w:rPr>
          <w:rFonts w:ascii="Arial" w:hAnsi="Arial" w:cs="Arial"/>
          <w:sz w:val="22"/>
          <w:szCs w:val="22"/>
        </w:rPr>
      </w:pPr>
    </w:p>
    <w:p w:rsidR="00ED2958" w:rsidRPr="005451B9" w:rsidRDefault="00ED2958" w:rsidP="00D453DB">
      <w:pPr>
        <w:jc w:val="both"/>
        <w:rPr>
          <w:rFonts w:ascii="Arial" w:hAnsi="Arial" w:cs="Arial"/>
          <w:sz w:val="22"/>
          <w:szCs w:val="22"/>
        </w:rPr>
      </w:pPr>
      <w:r w:rsidRPr="005451B9">
        <w:rPr>
          <w:rFonts w:ascii="Arial" w:hAnsi="Arial" w:cs="Arial"/>
          <w:sz w:val="22"/>
          <w:szCs w:val="22"/>
        </w:rPr>
        <w:t xml:space="preserve">Al respecto la Ley de Presupuesto del Sector Público para el </w:t>
      </w:r>
      <w:r w:rsidR="004C541E" w:rsidRPr="005451B9">
        <w:rPr>
          <w:rFonts w:ascii="Arial" w:hAnsi="Arial" w:cs="Arial"/>
          <w:sz w:val="22"/>
          <w:szCs w:val="22"/>
        </w:rPr>
        <w:t>año fiscal 2015, establece como Disposición Complementaria Final, que mediante D.S se aprueba el monto y mecanismo de entrega de la pensión no contributiva por discapacidad severa. Concordante con ello, también dispone que el Ministerio de Ec</w:t>
      </w:r>
      <w:r w:rsidR="00A33D65" w:rsidRPr="005451B9">
        <w:rPr>
          <w:rFonts w:ascii="Arial" w:hAnsi="Arial" w:cs="Arial"/>
          <w:sz w:val="22"/>
          <w:szCs w:val="22"/>
        </w:rPr>
        <w:t xml:space="preserve">onomía y Finanzas </w:t>
      </w:r>
      <w:proofErr w:type="gramStart"/>
      <w:r w:rsidR="00A33D65" w:rsidRPr="005451B9">
        <w:rPr>
          <w:rFonts w:ascii="Arial" w:hAnsi="Arial" w:cs="Arial"/>
          <w:sz w:val="22"/>
          <w:szCs w:val="22"/>
        </w:rPr>
        <w:t>hace</w:t>
      </w:r>
      <w:proofErr w:type="gramEnd"/>
      <w:r w:rsidR="00A33D65" w:rsidRPr="005451B9">
        <w:rPr>
          <w:rFonts w:ascii="Arial" w:hAnsi="Arial" w:cs="Arial"/>
          <w:sz w:val="22"/>
          <w:szCs w:val="22"/>
        </w:rPr>
        <w:t xml:space="preserve"> la tra</w:t>
      </w:r>
      <w:r w:rsidR="004C541E" w:rsidRPr="005451B9">
        <w:rPr>
          <w:rFonts w:ascii="Arial" w:hAnsi="Arial" w:cs="Arial"/>
          <w:sz w:val="22"/>
          <w:szCs w:val="22"/>
        </w:rPr>
        <w:t xml:space="preserve">sferencia para la implementación de la </w:t>
      </w:r>
      <w:r w:rsidR="006714B9">
        <w:rPr>
          <w:rFonts w:ascii="Arial" w:hAnsi="Arial" w:cs="Arial"/>
          <w:sz w:val="22"/>
          <w:szCs w:val="22"/>
        </w:rPr>
        <w:t>e</w:t>
      </w:r>
      <w:r w:rsidR="004C541E" w:rsidRPr="005451B9">
        <w:rPr>
          <w:rFonts w:ascii="Arial" w:hAnsi="Arial" w:cs="Arial"/>
          <w:sz w:val="22"/>
          <w:szCs w:val="22"/>
        </w:rPr>
        <w:t xml:space="preserve">ntrega de la Pensión No contributiva por discapacidad severa. </w:t>
      </w:r>
    </w:p>
    <w:p w:rsidR="00074341" w:rsidRDefault="00074341" w:rsidP="00D453DB">
      <w:pPr>
        <w:jc w:val="both"/>
        <w:rPr>
          <w:rFonts w:ascii="Arial" w:hAnsi="Arial" w:cs="Arial"/>
          <w:sz w:val="22"/>
          <w:szCs w:val="22"/>
        </w:rPr>
      </w:pPr>
    </w:p>
    <w:p w:rsidR="004C541E" w:rsidRPr="005451B9" w:rsidRDefault="004C541E" w:rsidP="00D453DB">
      <w:pPr>
        <w:jc w:val="both"/>
        <w:rPr>
          <w:rFonts w:ascii="Arial" w:hAnsi="Arial" w:cs="Arial"/>
          <w:sz w:val="22"/>
          <w:szCs w:val="22"/>
        </w:rPr>
      </w:pPr>
      <w:r w:rsidRPr="005451B9">
        <w:rPr>
          <w:rFonts w:ascii="Arial" w:hAnsi="Arial" w:cs="Arial"/>
          <w:sz w:val="22"/>
          <w:szCs w:val="22"/>
        </w:rPr>
        <w:t>A la f</w:t>
      </w:r>
      <w:r w:rsidR="00A33D65" w:rsidRPr="005451B9">
        <w:rPr>
          <w:rFonts w:ascii="Arial" w:hAnsi="Arial" w:cs="Arial"/>
          <w:sz w:val="22"/>
          <w:szCs w:val="22"/>
        </w:rPr>
        <w:t>echa el Ministerio de la Mujer y Poblaciones Vulnerables ha elaborado la propuesta de D.S, el mismo que será socializado con los responsables de la entrega de este beneficio.</w:t>
      </w:r>
    </w:p>
    <w:p w:rsidR="00074341" w:rsidRDefault="00074341" w:rsidP="00455507">
      <w:pPr>
        <w:kinsoku w:val="0"/>
        <w:overflowPunct w:val="0"/>
        <w:spacing w:before="86"/>
        <w:jc w:val="both"/>
        <w:textAlignment w:val="baseline"/>
        <w:rPr>
          <w:rFonts w:ascii="Arial" w:hAnsi="Arial" w:cs="Arial"/>
          <w:sz w:val="22"/>
          <w:szCs w:val="22"/>
        </w:rPr>
      </w:pPr>
    </w:p>
    <w:p w:rsidR="001437DA" w:rsidRDefault="001437DA" w:rsidP="00455507">
      <w:pPr>
        <w:kinsoku w:val="0"/>
        <w:overflowPunct w:val="0"/>
        <w:spacing w:before="86"/>
        <w:jc w:val="both"/>
        <w:textAlignment w:val="baseline"/>
        <w:rPr>
          <w:rFonts w:ascii="Arial" w:eastAsiaTheme="minorEastAsia" w:hAnsi="Arial" w:cs="Arial"/>
          <w:color w:val="000000" w:themeColor="text1"/>
          <w:kern w:val="24"/>
          <w:sz w:val="22"/>
          <w:szCs w:val="22"/>
        </w:rPr>
      </w:pPr>
      <w:r w:rsidRPr="00D453DB">
        <w:rPr>
          <w:rFonts w:ascii="Arial" w:hAnsi="Arial" w:cs="Arial"/>
          <w:sz w:val="22"/>
          <w:szCs w:val="22"/>
        </w:rPr>
        <w:t>Como otro avance para la entrega de este beneficio,</w:t>
      </w:r>
      <w:r w:rsidR="00656B0E" w:rsidRPr="00D453DB">
        <w:rPr>
          <w:rFonts w:ascii="Arial" w:hAnsi="Arial" w:cs="Arial"/>
          <w:sz w:val="22"/>
          <w:szCs w:val="22"/>
        </w:rPr>
        <w:t xml:space="preserve"> se puede mencionar que a la fecha el Ministerio de Salud, ha emitido </w:t>
      </w:r>
      <w:r w:rsidR="00656B0E" w:rsidRPr="00D453DB">
        <w:rPr>
          <w:rFonts w:ascii="Arial" w:eastAsiaTheme="minorEastAsia" w:hAnsi="Arial" w:cs="Arial"/>
          <w:color w:val="000000" w:themeColor="dark1"/>
          <w:kern w:val="24"/>
          <w:sz w:val="22"/>
          <w:szCs w:val="22"/>
        </w:rPr>
        <w:t xml:space="preserve">la </w:t>
      </w:r>
      <w:r w:rsidR="00656B0E" w:rsidRPr="006714B9">
        <w:rPr>
          <w:rFonts w:ascii="Arial" w:eastAsiaTheme="minorEastAsia" w:hAnsi="Arial" w:cs="Arial"/>
          <w:bCs/>
          <w:color w:val="000000" w:themeColor="dark1"/>
          <w:kern w:val="24"/>
          <w:sz w:val="22"/>
          <w:szCs w:val="22"/>
        </w:rPr>
        <w:t>Norma Técnica Sanitaria para la Evaluación, Calificación y Certificación de la Persona con Discapacidad</w:t>
      </w:r>
      <w:r w:rsidR="00656B0E" w:rsidRPr="00D453DB">
        <w:rPr>
          <w:rFonts w:ascii="Arial" w:eastAsiaTheme="minorEastAsia" w:hAnsi="Arial" w:cs="Arial"/>
          <w:b/>
          <w:bCs/>
          <w:color w:val="000000" w:themeColor="dark1"/>
          <w:kern w:val="24"/>
          <w:sz w:val="22"/>
          <w:szCs w:val="22"/>
        </w:rPr>
        <w:t xml:space="preserve"> </w:t>
      </w:r>
      <w:r w:rsidR="00656B0E" w:rsidRPr="00D453DB">
        <w:rPr>
          <w:rFonts w:ascii="Arial" w:eastAsiaTheme="minorEastAsia" w:hAnsi="Arial" w:cs="Arial"/>
          <w:color w:val="000000" w:themeColor="dark1"/>
          <w:kern w:val="24"/>
          <w:sz w:val="22"/>
          <w:szCs w:val="22"/>
        </w:rPr>
        <w:t>a través de la RM 13-2015/MINSA, la cual será de gran importancia para la implementación de la pensi</w:t>
      </w:r>
      <w:r w:rsidR="006714B9">
        <w:rPr>
          <w:rFonts w:ascii="Arial" w:eastAsiaTheme="minorEastAsia" w:hAnsi="Arial" w:cs="Arial"/>
          <w:color w:val="000000" w:themeColor="dark1"/>
          <w:kern w:val="24"/>
          <w:sz w:val="22"/>
          <w:szCs w:val="22"/>
        </w:rPr>
        <w:t xml:space="preserve">ón no contributiva. Esta norma </w:t>
      </w:r>
      <w:r w:rsidR="00656B0E" w:rsidRPr="00D453DB">
        <w:rPr>
          <w:rFonts w:ascii="Arial" w:eastAsiaTheme="minorEastAsia" w:hAnsi="Arial" w:cs="Arial"/>
          <w:color w:val="000000" w:themeColor="dark1"/>
          <w:kern w:val="24"/>
          <w:sz w:val="22"/>
          <w:szCs w:val="22"/>
        </w:rPr>
        <w:t xml:space="preserve">establece que la certificación se hará con un nuevo formato digitalizado que estará a cargo no sólo de médicos rehabilitadores sino también de médicos generales que están en proceso de capacitarse. Igualmente, de harán brigadas itinerantes para llegar a poblaciones donde no hay establecimientos de salud. </w:t>
      </w:r>
      <w:r w:rsidRPr="00D453DB">
        <w:rPr>
          <w:rFonts w:ascii="Arial" w:eastAsiaTheme="minorEastAsia" w:hAnsi="Arial" w:cs="Arial"/>
          <w:color w:val="000000" w:themeColor="text1"/>
          <w:kern w:val="24"/>
          <w:sz w:val="22"/>
          <w:szCs w:val="22"/>
        </w:rPr>
        <w:t>En Feb 2015, el Ministerio de Salud</w:t>
      </w:r>
      <w:r w:rsidR="00656B0E" w:rsidRPr="00D453DB">
        <w:rPr>
          <w:rFonts w:ascii="Arial" w:eastAsiaTheme="minorEastAsia" w:hAnsi="Arial" w:cs="Arial"/>
          <w:color w:val="000000" w:themeColor="text1"/>
          <w:kern w:val="24"/>
          <w:sz w:val="22"/>
          <w:szCs w:val="22"/>
        </w:rPr>
        <w:t xml:space="preserve"> realizó la capacitación en Lima a 2 médicos de cada una de las cu</w:t>
      </w:r>
      <w:r w:rsidRPr="00D453DB">
        <w:rPr>
          <w:rFonts w:ascii="Arial" w:eastAsiaTheme="minorEastAsia" w:hAnsi="Arial" w:cs="Arial"/>
          <w:color w:val="000000" w:themeColor="text1"/>
          <w:kern w:val="24"/>
          <w:sz w:val="22"/>
          <w:szCs w:val="22"/>
        </w:rPr>
        <w:t xml:space="preserve">atro regiones prioritarias </w:t>
      </w:r>
      <w:r w:rsidR="00656B0E" w:rsidRPr="00D453DB">
        <w:rPr>
          <w:rFonts w:ascii="Arial" w:eastAsiaTheme="minorEastAsia" w:hAnsi="Arial" w:cs="Arial"/>
          <w:color w:val="000000" w:themeColor="text1"/>
          <w:kern w:val="24"/>
          <w:sz w:val="22"/>
          <w:szCs w:val="22"/>
        </w:rPr>
        <w:t>para la aplicación de la nueva Norma Técnica</w:t>
      </w:r>
      <w:r w:rsidRPr="00D453DB">
        <w:rPr>
          <w:rFonts w:ascii="Arial" w:eastAsiaTheme="minorEastAsia" w:hAnsi="Arial" w:cs="Arial"/>
          <w:color w:val="000000" w:themeColor="text1"/>
          <w:kern w:val="24"/>
          <w:sz w:val="22"/>
          <w:szCs w:val="22"/>
        </w:rPr>
        <w:t>. Durante marzo 2015 se realizaron</w:t>
      </w:r>
      <w:r w:rsidR="00656B0E" w:rsidRPr="00D453DB">
        <w:rPr>
          <w:rFonts w:ascii="Arial" w:eastAsiaTheme="minorEastAsia" w:hAnsi="Arial" w:cs="Arial"/>
          <w:color w:val="000000" w:themeColor="text1"/>
          <w:kern w:val="24"/>
          <w:sz w:val="22"/>
          <w:szCs w:val="22"/>
        </w:rPr>
        <w:t xml:space="preserve"> las réplicas de esta capacitación en las c</w:t>
      </w:r>
      <w:r w:rsidRPr="00D453DB">
        <w:rPr>
          <w:rFonts w:ascii="Arial" w:eastAsiaTheme="minorEastAsia" w:hAnsi="Arial" w:cs="Arial"/>
          <w:color w:val="000000" w:themeColor="text1"/>
          <w:kern w:val="24"/>
          <w:sz w:val="22"/>
          <w:szCs w:val="22"/>
        </w:rPr>
        <w:t>uatro regiones, lo cual ha permitido</w:t>
      </w:r>
      <w:r w:rsidR="00656B0E" w:rsidRPr="00D453DB">
        <w:rPr>
          <w:rFonts w:ascii="Arial" w:eastAsiaTheme="minorEastAsia" w:hAnsi="Arial" w:cs="Arial"/>
          <w:color w:val="000000" w:themeColor="text1"/>
          <w:kern w:val="24"/>
          <w:sz w:val="22"/>
          <w:szCs w:val="22"/>
        </w:rPr>
        <w:t xml:space="preserve"> contar con un número significativo de médicos rehabilitadores, médicos de otras especialidades e incluso con médicos generales, quienes realizarán la certificación de PCD de acuerdo a la nueva Norma Técnica del MINSA. Al final de añ</w:t>
      </w:r>
      <w:r w:rsidRPr="00D453DB">
        <w:rPr>
          <w:rFonts w:ascii="Arial" w:eastAsiaTheme="minorEastAsia" w:hAnsi="Arial" w:cs="Arial"/>
          <w:color w:val="000000" w:themeColor="text1"/>
          <w:kern w:val="24"/>
          <w:sz w:val="22"/>
          <w:szCs w:val="22"/>
        </w:rPr>
        <w:t>o se espera completar</w:t>
      </w:r>
      <w:r w:rsidR="00656B0E" w:rsidRPr="00D453DB">
        <w:rPr>
          <w:rFonts w:ascii="Arial" w:eastAsiaTheme="minorEastAsia" w:hAnsi="Arial" w:cs="Arial"/>
          <w:color w:val="000000" w:themeColor="text1"/>
          <w:kern w:val="24"/>
          <w:sz w:val="22"/>
          <w:szCs w:val="22"/>
        </w:rPr>
        <w:t xml:space="preserve"> la capacitación en las 25 regiones y, de 300 médicos que certifican actualmente a nivel nacional, se tendrá un total de 1,500 médico</w:t>
      </w:r>
      <w:r w:rsidRPr="00D453DB">
        <w:rPr>
          <w:rFonts w:ascii="Arial" w:eastAsiaTheme="minorEastAsia" w:hAnsi="Arial" w:cs="Arial"/>
          <w:color w:val="000000" w:themeColor="text1"/>
          <w:kern w:val="24"/>
          <w:sz w:val="22"/>
          <w:szCs w:val="22"/>
        </w:rPr>
        <w:t>s.</w:t>
      </w:r>
    </w:p>
    <w:p w:rsidR="00074341" w:rsidRPr="00455507" w:rsidRDefault="00074341" w:rsidP="00455507">
      <w:pPr>
        <w:kinsoku w:val="0"/>
        <w:overflowPunct w:val="0"/>
        <w:spacing w:before="86"/>
        <w:jc w:val="both"/>
        <w:textAlignment w:val="baseline"/>
        <w:rPr>
          <w:rFonts w:ascii="Arial" w:hAnsi="Arial" w:cs="Arial"/>
          <w:sz w:val="22"/>
          <w:szCs w:val="22"/>
        </w:rPr>
      </w:pPr>
    </w:p>
    <w:p w:rsidR="001437DA" w:rsidRPr="00D453DB" w:rsidRDefault="001437DA" w:rsidP="00D453DB">
      <w:pPr>
        <w:kinsoku w:val="0"/>
        <w:overflowPunct w:val="0"/>
        <w:spacing w:before="86"/>
        <w:jc w:val="both"/>
        <w:textAlignment w:val="baseline"/>
        <w:rPr>
          <w:rFonts w:ascii="Arial" w:hAnsi="Arial" w:cs="Arial"/>
          <w:sz w:val="22"/>
          <w:szCs w:val="22"/>
        </w:rPr>
      </w:pPr>
      <w:r w:rsidRPr="00D453DB">
        <w:rPr>
          <w:rFonts w:ascii="Arial" w:eastAsiaTheme="minorEastAsia" w:hAnsi="Arial" w:cs="Arial"/>
          <w:color w:val="000000" w:themeColor="text1"/>
          <w:kern w:val="24"/>
          <w:sz w:val="22"/>
          <w:szCs w:val="22"/>
        </w:rPr>
        <w:t xml:space="preserve">Aparte de ello, </w:t>
      </w:r>
      <w:r w:rsidR="00113E53" w:rsidRPr="00D453DB">
        <w:rPr>
          <w:rFonts w:ascii="Arial" w:eastAsiaTheme="minorEastAsia" w:hAnsi="Arial" w:cs="Arial"/>
          <w:color w:val="000000" w:themeColor="text1"/>
          <w:kern w:val="24"/>
          <w:sz w:val="22"/>
          <w:szCs w:val="22"/>
        </w:rPr>
        <w:t xml:space="preserve">el Ministerio de Desarrollo e Inclusión social, en base a la data del Registro Nacional de Personas con Discapacidad del CONADIS, ha calificado de una población inscrita de 110,687 personas con discapacidad ha elaborado una clasificación socio económica a </w:t>
      </w:r>
      <w:r w:rsidR="006714B9" w:rsidRPr="00D453DB">
        <w:rPr>
          <w:rFonts w:ascii="Arial" w:hAnsi="Arial" w:cs="Arial"/>
          <w:sz w:val="22"/>
          <w:szCs w:val="22"/>
        </w:rPr>
        <w:t>65.658 personas con discapacidad de las cuales, 23,294 (35.5%) son pobres extremos, 13,421 (20.4%) son pobres y 28,943 ( 44.1%) son no pobres; estableciendo además que 36,715 (55.90%), es el total de posibles beneficiarios de programas sociales</w:t>
      </w:r>
    </w:p>
    <w:p w:rsidR="00656B0E" w:rsidRPr="005451B9" w:rsidRDefault="00656B0E" w:rsidP="005451B9">
      <w:pPr>
        <w:ind w:left="720"/>
        <w:jc w:val="both"/>
        <w:rPr>
          <w:rFonts w:ascii="Arial" w:hAnsi="Arial" w:cs="Arial"/>
          <w:sz w:val="22"/>
          <w:szCs w:val="22"/>
        </w:rPr>
      </w:pPr>
    </w:p>
    <w:p w:rsidR="000944DF" w:rsidRPr="00D453DB" w:rsidRDefault="006714B9" w:rsidP="00D453DB">
      <w:pPr>
        <w:jc w:val="both"/>
        <w:rPr>
          <w:rFonts w:ascii="Arial" w:hAnsi="Arial" w:cs="Arial"/>
          <w:sz w:val="22"/>
          <w:szCs w:val="22"/>
        </w:rPr>
      </w:pPr>
      <w:r>
        <w:rPr>
          <w:rFonts w:ascii="Arial" w:hAnsi="Arial" w:cs="Arial"/>
          <w:sz w:val="22"/>
          <w:szCs w:val="22"/>
        </w:rPr>
        <w:t>La Ley 29973</w:t>
      </w:r>
      <w:r w:rsidR="000944DF" w:rsidRPr="006714B9">
        <w:rPr>
          <w:rFonts w:ascii="Arial" w:hAnsi="Arial" w:cs="Arial"/>
          <w:sz w:val="22"/>
          <w:szCs w:val="22"/>
        </w:rPr>
        <w:t xml:space="preserve"> dispone</w:t>
      </w:r>
      <w:r>
        <w:rPr>
          <w:rFonts w:ascii="Arial" w:hAnsi="Arial" w:cs="Arial"/>
          <w:sz w:val="22"/>
          <w:szCs w:val="22"/>
        </w:rPr>
        <w:t>,</w:t>
      </w:r>
      <w:r w:rsidR="000944DF" w:rsidRPr="006714B9">
        <w:rPr>
          <w:rFonts w:ascii="Arial" w:hAnsi="Arial" w:cs="Arial"/>
          <w:sz w:val="22"/>
          <w:szCs w:val="22"/>
        </w:rPr>
        <w:t xml:space="preserve"> así</w:t>
      </w:r>
      <w:r w:rsidR="00656B0E" w:rsidRPr="006714B9">
        <w:rPr>
          <w:rFonts w:ascii="Arial" w:hAnsi="Arial" w:cs="Arial"/>
          <w:sz w:val="22"/>
          <w:szCs w:val="22"/>
        </w:rPr>
        <w:t xml:space="preserve"> mismo</w:t>
      </w:r>
      <w:r>
        <w:rPr>
          <w:rFonts w:ascii="Arial" w:hAnsi="Arial" w:cs="Arial"/>
          <w:sz w:val="22"/>
          <w:szCs w:val="22"/>
        </w:rPr>
        <w:t>,</w:t>
      </w:r>
      <w:r w:rsidR="00656B0E" w:rsidRPr="006714B9">
        <w:rPr>
          <w:rFonts w:ascii="Arial" w:hAnsi="Arial" w:cs="Arial"/>
          <w:sz w:val="22"/>
          <w:szCs w:val="22"/>
        </w:rPr>
        <w:t xml:space="preserve"> que las personas con discapacidad tienen derecho al acceso a programas sociales, de salud, de alimentación, de vestido y </w:t>
      </w:r>
      <w:proofErr w:type="gramStart"/>
      <w:r w:rsidR="00656B0E" w:rsidRPr="006714B9">
        <w:rPr>
          <w:rFonts w:ascii="Arial" w:hAnsi="Arial" w:cs="Arial"/>
          <w:sz w:val="22"/>
          <w:szCs w:val="22"/>
        </w:rPr>
        <w:t xml:space="preserve">vivienda </w:t>
      </w:r>
      <w:r w:rsidR="00656B0E" w:rsidRPr="006714B9">
        <w:rPr>
          <w:rFonts w:ascii="Arial" w:hAnsi="Arial" w:cs="Arial"/>
          <w:sz w:val="22"/>
          <w:szCs w:val="22"/>
        </w:rPr>
        <w:lastRenderedPageBreak/>
        <w:t>adecuados</w:t>
      </w:r>
      <w:proofErr w:type="gramEnd"/>
      <w:r w:rsidR="00656B0E" w:rsidRPr="006714B9">
        <w:rPr>
          <w:rFonts w:ascii="Arial" w:hAnsi="Arial" w:cs="Arial"/>
          <w:sz w:val="22"/>
          <w:szCs w:val="22"/>
        </w:rPr>
        <w:t xml:space="preserve"> y acceso a los servicios que brinda el Estado, sin que para ello se aplique el criterio de edad.</w:t>
      </w:r>
    </w:p>
    <w:p w:rsidR="00656B0E" w:rsidRPr="005451B9" w:rsidRDefault="00656B0E" w:rsidP="005451B9">
      <w:pPr>
        <w:pStyle w:val="Prrafodelista"/>
        <w:jc w:val="both"/>
        <w:rPr>
          <w:rFonts w:ascii="Arial" w:hAnsi="Arial" w:cs="Arial"/>
          <w:sz w:val="22"/>
          <w:szCs w:val="22"/>
        </w:rPr>
      </w:pPr>
      <w:r w:rsidRPr="005451B9">
        <w:rPr>
          <w:rFonts w:ascii="Arial" w:hAnsi="Arial" w:cs="Arial"/>
          <w:sz w:val="22"/>
          <w:szCs w:val="22"/>
        </w:rPr>
        <w:t xml:space="preserve"> </w:t>
      </w:r>
    </w:p>
    <w:p w:rsidR="00A33D65" w:rsidRPr="00D453DB" w:rsidRDefault="00A33D65" w:rsidP="00D453DB">
      <w:pPr>
        <w:jc w:val="both"/>
        <w:rPr>
          <w:rFonts w:ascii="Arial" w:hAnsi="Arial" w:cs="Arial"/>
          <w:sz w:val="22"/>
          <w:szCs w:val="22"/>
        </w:rPr>
      </w:pPr>
      <w:r w:rsidRPr="006714B9">
        <w:rPr>
          <w:rFonts w:ascii="Arial" w:hAnsi="Arial" w:cs="Arial"/>
          <w:sz w:val="22"/>
          <w:szCs w:val="22"/>
        </w:rPr>
        <w:t>Como parte de los beneficios otorgados por la Ley en referencia, se considera así mismo, el beneficio de exoneración del impuesto general a las ventas (IGV) y del impuesto selectivo al consumo (ISC) para la importación de vehículos, tecnologías de apoyo, dispositivos y ayudas compensatorias , disponiendo la norma, que corresponde al Ministerio de Economía y Finanzas dictar las medidas</w:t>
      </w:r>
      <w:r w:rsidRPr="00D453DB">
        <w:rPr>
          <w:rFonts w:ascii="Arial" w:hAnsi="Arial" w:cs="Arial"/>
          <w:sz w:val="22"/>
          <w:szCs w:val="22"/>
        </w:rPr>
        <w:t xml:space="preserve"> reglamentarias necesarias para la implementación de este beneficio, incluyendo la determinación de las partidas arancelarias beneficiarias, el valor máximo autorizado y las características de los vehículos especiales y tecnologías de apoyo, dispositivos y ayudas compensatorias para el uso exclusivo de la persona con discapacidad.</w:t>
      </w:r>
    </w:p>
    <w:p w:rsidR="00A33D65" w:rsidRPr="005451B9" w:rsidRDefault="00A33D65" w:rsidP="005451B9">
      <w:pPr>
        <w:pStyle w:val="Prrafodelista"/>
        <w:jc w:val="both"/>
        <w:rPr>
          <w:rFonts w:ascii="Arial" w:hAnsi="Arial" w:cs="Arial"/>
          <w:sz w:val="22"/>
          <w:szCs w:val="22"/>
        </w:rPr>
      </w:pPr>
    </w:p>
    <w:p w:rsidR="00A33D65" w:rsidRPr="005451B9" w:rsidRDefault="00A33D65" w:rsidP="00D453DB">
      <w:pPr>
        <w:jc w:val="both"/>
        <w:rPr>
          <w:rFonts w:ascii="Arial" w:hAnsi="Arial" w:cs="Arial"/>
          <w:sz w:val="22"/>
          <w:szCs w:val="22"/>
        </w:rPr>
      </w:pPr>
      <w:r w:rsidRPr="005451B9">
        <w:rPr>
          <w:rFonts w:ascii="Arial" w:hAnsi="Arial" w:cs="Arial"/>
          <w:sz w:val="22"/>
          <w:szCs w:val="22"/>
        </w:rPr>
        <w:t>A fin de implementar esta disposición, el Ministerio de Salud en coordinación con el Instituto Nacional de Rehabilitación ha elaborado la lista de bienes, a fin de que el Ministerio de Economía dicte las normas correspondientes.</w:t>
      </w:r>
    </w:p>
    <w:p w:rsidR="00D453DB" w:rsidRDefault="00D453DB" w:rsidP="005451B9">
      <w:pPr>
        <w:jc w:val="both"/>
        <w:rPr>
          <w:rFonts w:ascii="Arial" w:hAnsi="Arial" w:cs="Arial"/>
          <w:sz w:val="22"/>
          <w:szCs w:val="22"/>
        </w:rPr>
      </w:pPr>
    </w:p>
    <w:p w:rsidR="00D453DB" w:rsidRDefault="00D453DB" w:rsidP="005451B9">
      <w:pPr>
        <w:jc w:val="both"/>
        <w:rPr>
          <w:rFonts w:ascii="Arial" w:hAnsi="Arial" w:cs="Arial"/>
          <w:sz w:val="22"/>
          <w:szCs w:val="22"/>
        </w:rPr>
      </w:pPr>
    </w:p>
    <w:p w:rsidR="000944DF" w:rsidRDefault="000944DF" w:rsidP="005451B9">
      <w:pPr>
        <w:jc w:val="both"/>
        <w:rPr>
          <w:rFonts w:ascii="Arial" w:hAnsi="Arial" w:cs="Arial"/>
          <w:b/>
          <w:sz w:val="22"/>
          <w:szCs w:val="22"/>
        </w:rPr>
      </w:pPr>
      <w:r w:rsidRPr="00D453DB">
        <w:rPr>
          <w:rFonts w:ascii="Arial" w:hAnsi="Arial" w:cs="Arial"/>
          <w:b/>
          <w:sz w:val="22"/>
          <w:szCs w:val="22"/>
        </w:rPr>
        <w:t>1.4.-- Ajustes fiscales u otras medidas similares</w:t>
      </w:r>
      <w:r w:rsidR="00D453DB">
        <w:rPr>
          <w:rFonts w:ascii="Arial" w:hAnsi="Arial" w:cs="Arial"/>
          <w:b/>
          <w:sz w:val="22"/>
          <w:szCs w:val="22"/>
        </w:rPr>
        <w:t>.</w:t>
      </w:r>
    </w:p>
    <w:p w:rsidR="00D453DB" w:rsidRPr="00D453DB" w:rsidRDefault="00D453DB" w:rsidP="005451B9">
      <w:pPr>
        <w:jc w:val="both"/>
        <w:rPr>
          <w:rFonts w:ascii="Arial" w:hAnsi="Arial" w:cs="Arial"/>
          <w:b/>
          <w:sz w:val="22"/>
          <w:szCs w:val="22"/>
        </w:rPr>
      </w:pPr>
    </w:p>
    <w:p w:rsidR="0055388C" w:rsidRDefault="0055388C" w:rsidP="00D453DB">
      <w:pPr>
        <w:jc w:val="both"/>
        <w:rPr>
          <w:rFonts w:ascii="Arial" w:hAnsi="Arial" w:cs="Arial"/>
          <w:sz w:val="22"/>
          <w:szCs w:val="22"/>
        </w:rPr>
      </w:pPr>
      <w:r w:rsidRPr="00D453DB">
        <w:rPr>
          <w:rFonts w:ascii="Arial" w:hAnsi="Arial" w:cs="Arial"/>
          <w:sz w:val="22"/>
          <w:szCs w:val="22"/>
        </w:rPr>
        <w:t>La ley 29973</w:t>
      </w:r>
      <w:r w:rsidR="006714B9">
        <w:rPr>
          <w:rFonts w:ascii="Arial" w:hAnsi="Arial" w:cs="Arial"/>
          <w:sz w:val="22"/>
          <w:szCs w:val="22"/>
        </w:rPr>
        <w:t xml:space="preserve">, </w:t>
      </w:r>
      <w:r w:rsidRPr="00D453DB">
        <w:rPr>
          <w:rFonts w:ascii="Arial" w:hAnsi="Arial" w:cs="Arial"/>
          <w:sz w:val="22"/>
          <w:szCs w:val="22"/>
        </w:rPr>
        <w:t xml:space="preserve">Ley General de la Persona con Discapacidad, establece en materia de promoción del empleo, que “… Los empleadores públicos y privados generadores de rentas de tercera categoría tienen deducción adicional en el pago de sus impuestos a la renta sobre gastos por ajustes razonables para personas con discapacidad, en un porcentaje que es fijado por Decreto Supremo de Economía y Finanzas. Estableciendo además que los empleadores realizan </w:t>
      </w:r>
      <w:r w:rsidR="006714B9" w:rsidRPr="00D453DB">
        <w:rPr>
          <w:rFonts w:ascii="Arial" w:hAnsi="Arial" w:cs="Arial"/>
          <w:sz w:val="22"/>
          <w:szCs w:val="22"/>
        </w:rPr>
        <w:t>los ajustes razonables</w:t>
      </w:r>
      <w:r w:rsidRPr="00D453DB">
        <w:rPr>
          <w:rFonts w:ascii="Arial" w:hAnsi="Arial" w:cs="Arial"/>
          <w:sz w:val="22"/>
          <w:szCs w:val="22"/>
        </w:rPr>
        <w:t>, salvo cuando demuestren que suponen una carga excesiva.</w:t>
      </w:r>
    </w:p>
    <w:p w:rsidR="006714B9" w:rsidRPr="00D453DB" w:rsidRDefault="006714B9" w:rsidP="00D453DB">
      <w:pPr>
        <w:jc w:val="both"/>
        <w:rPr>
          <w:rFonts w:ascii="Arial" w:hAnsi="Arial" w:cs="Arial"/>
          <w:sz w:val="22"/>
          <w:szCs w:val="22"/>
        </w:rPr>
      </w:pPr>
    </w:p>
    <w:p w:rsidR="000944DF" w:rsidRPr="00D453DB" w:rsidRDefault="0055388C" w:rsidP="00D453DB">
      <w:pPr>
        <w:jc w:val="both"/>
        <w:rPr>
          <w:rFonts w:ascii="Arial" w:hAnsi="Arial" w:cs="Arial"/>
          <w:sz w:val="22"/>
          <w:szCs w:val="22"/>
        </w:rPr>
      </w:pPr>
      <w:r w:rsidRPr="00D453DB">
        <w:rPr>
          <w:rFonts w:ascii="Arial" w:hAnsi="Arial" w:cs="Arial"/>
          <w:sz w:val="22"/>
          <w:szCs w:val="22"/>
        </w:rPr>
        <w:t>El reglamento de la referida Ley establece que para tal efecto el Ministerio de Trabajo establece los lineamientos sectoriales para la prestación del servicio de asesoramiento</w:t>
      </w:r>
    </w:p>
    <w:p w:rsidR="0055388C" w:rsidRPr="005451B9" w:rsidRDefault="0055388C" w:rsidP="005451B9">
      <w:pPr>
        <w:jc w:val="both"/>
        <w:rPr>
          <w:rFonts w:ascii="Arial" w:hAnsi="Arial" w:cs="Arial"/>
          <w:sz w:val="22"/>
          <w:szCs w:val="22"/>
        </w:rPr>
      </w:pPr>
    </w:p>
    <w:p w:rsidR="0055388C" w:rsidRPr="005451B9" w:rsidRDefault="0055388C" w:rsidP="005451B9">
      <w:pPr>
        <w:pStyle w:val="Prrafodelista"/>
        <w:numPr>
          <w:ilvl w:val="0"/>
          <w:numId w:val="25"/>
        </w:numPr>
        <w:jc w:val="both"/>
        <w:rPr>
          <w:rFonts w:ascii="Arial" w:hAnsi="Arial" w:cs="Arial"/>
          <w:sz w:val="22"/>
          <w:szCs w:val="22"/>
        </w:rPr>
      </w:pPr>
      <w:r w:rsidRPr="005451B9">
        <w:rPr>
          <w:rFonts w:ascii="Arial" w:hAnsi="Arial" w:cs="Arial"/>
          <w:sz w:val="22"/>
          <w:szCs w:val="22"/>
        </w:rPr>
        <w:t>En cumplimiento de esta disposición</w:t>
      </w:r>
      <w:r w:rsidR="00CB0410" w:rsidRPr="005451B9">
        <w:rPr>
          <w:rFonts w:ascii="Arial" w:hAnsi="Arial" w:cs="Arial"/>
          <w:sz w:val="22"/>
          <w:szCs w:val="22"/>
        </w:rPr>
        <w:t xml:space="preserve"> el referido sector ha dictado</w:t>
      </w:r>
      <w:r w:rsidRPr="005451B9">
        <w:rPr>
          <w:rFonts w:ascii="Arial" w:hAnsi="Arial" w:cs="Arial"/>
          <w:sz w:val="22"/>
          <w:szCs w:val="22"/>
        </w:rPr>
        <w:t xml:space="preserve"> la  R.M. N° 106-2015-TR, </w:t>
      </w:r>
      <w:r w:rsidR="006714B9">
        <w:rPr>
          <w:rFonts w:ascii="Arial" w:hAnsi="Arial" w:cs="Arial"/>
          <w:sz w:val="22"/>
          <w:szCs w:val="22"/>
        </w:rPr>
        <w:t>a</w:t>
      </w:r>
      <w:r w:rsidRPr="005451B9">
        <w:rPr>
          <w:rFonts w:ascii="Arial" w:hAnsi="Arial" w:cs="Arial"/>
          <w:sz w:val="22"/>
          <w:szCs w:val="22"/>
        </w:rPr>
        <w:t>prueban el "Plan de Actuación para la mejora de la empleabilidad e inserción laboral de personas con discapacidad.</w:t>
      </w:r>
    </w:p>
    <w:p w:rsidR="00CB0410" w:rsidRPr="005451B9" w:rsidRDefault="00CB0410" w:rsidP="005451B9">
      <w:pPr>
        <w:pStyle w:val="NormalWeb"/>
        <w:numPr>
          <w:ilvl w:val="0"/>
          <w:numId w:val="34"/>
        </w:numPr>
        <w:jc w:val="both"/>
        <w:rPr>
          <w:rFonts w:ascii="Arial" w:hAnsi="Arial" w:cs="Arial"/>
          <w:sz w:val="22"/>
          <w:szCs w:val="22"/>
          <w:lang w:val="es-ES"/>
        </w:rPr>
      </w:pPr>
      <w:r w:rsidRPr="005451B9">
        <w:rPr>
          <w:rFonts w:ascii="Arial" w:hAnsi="Arial" w:cs="Arial"/>
          <w:sz w:val="22"/>
          <w:szCs w:val="22"/>
        </w:rPr>
        <w:t xml:space="preserve">Aparte de ello el Ministerio de Economía y Finanzas, sobre la base legal del </w:t>
      </w:r>
      <w:r w:rsidRPr="005451B9">
        <w:rPr>
          <w:rFonts w:ascii="Arial" w:hAnsi="Arial" w:cs="Arial"/>
          <w:sz w:val="22"/>
          <w:szCs w:val="22"/>
          <w:lang w:val="es-ES"/>
        </w:rPr>
        <w:t>Texto Único Ordenado de la Ley del Impuesto a la Renta, aprobado por el Decreto Supremo N° 179-2004-EF, publicado el 8.12.2004, y normas modificatorias (en adelante, TUO de la Ley del Impuesto a la Renta); y, Reglamento de la Ley del Impuesto a la Renta, aprobado por el Decreto Supremo N° 122-94-EF, publicado el 21.9.1994, y normas modificatorias en especial el Decreto Supremo N° 219-2007-EF, publicado el 31.12.2007, ha establecido en materia de gasto por trabajadores con discapacidad que:</w:t>
      </w:r>
    </w:p>
    <w:p w:rsidR="00CB0410" w:rsidRPr="00D453DB" w:rsidRDefault="00CB0410" w:rsidP="006714B9">
      <w:pPr>
        <w:pStyle w:val="Sinespaciado"/>
        <w:ind w:left="720"/>
        <w:rPr>
          <w:i/>
        </w:rPr>
      </w:pPr>
      <w:r w:rsidRPr="00D453DB">
        <w:rPr>
          <w:i/>
        </w:rPr>
        <w:t xml:space="preserve">Los sujetos generadores de rentas de tercera categoría podrán aplicar deducción establecida en el inciso z) del artículo 37° del TUO de la Ley del Impuesto a la Renta </w:t>
      </w:r>
      <w:r w:rsidR="006714B9" w:rsidRPr="00D453DB">
        <w:rPr>
          <w:i/>
        </w:rPr>
        <w:t>aun</w:t>
      </w:r>
      <w:r w:rsidRPr="00D453DB">
        <w:rPr>
          <w:i/>
        </w:rPr>
        <w:t xml:space="preserve"> cuando contraten a un solo trabajador con discapacidad.</w:t>
      </w:r>
    </w:p>
    <w:p w:rsidR="0055388C" w:rsidRPr="005451B9" w:rsidRDefault="0055388C" w:rsidP="005451B9">
      <w:pPr>
        <w:jc w:val="both"/>
        <w:rPr>
          <w:rFonts w:ascii="Arial" w:hAnsi="Arial" w:cs="Arial"/>
          <w:sz w:val="22"/>
          <w:szCs w:val="22"/>
        </w:rPr>
      </w:pPr>
    </w:p>
    <w:p w:rsidR="005B7757" w:rsidRPr="005451B9" w:rsidRDefault="00CB0410" w:rsidP="005451B9">
      <w:pPr>
        <w:jc w:val="both"/>
        <w:rPr>
          <w:rFonts w:ascii="Arial" w:hAnsi="Arial" w:cs="Arial"/>
          <w:sz w:val="22"/>
          <w:szCs w:val="22"/>
        </w:rPr>
      </w:pPr>
      <w:r w:rsidRPr="005451B9">
        <w:rPr>
          <w:rFonts w:ascii="Arial" w:hAnsi="Arial" w:cs="Arial"/>
          <w:color w:val="000000"/>
          <w:sz w:val="22"/>
          <w:szCs w:val="22"/>
        </w:rPr>
        <w:t>Para efectos del Impuesto a la Renta, la subvención económica mensual que se paga a las personas que han sido contratadas bajo las modalidades formativas laborales a que se refiere la Ley N.° 28518, Ley sobre Modalidades Formativas Laborales, será deducible para determinar la renta neta de tercera categoría.</w:t>
      </w:r>
    </w:p>
    <w:p w:rsidR="00074341" w:rsidRDefault="00CB0410" w:rsidP="00D453DB">
      <w:pPr>
        <w:pStyle w:val="NormalWeb"/>
        <w:jc w:val="both"/>
        <w:rPr>
          <w:rFonts w:ascii="Arial" w:hAnsi="Arial" w:cs="Arial"/>
          <w:sz w:val="22"/>
          <w:szCs w:val="22"/>
          <w:lang w:val="es-ES"/>
        </w:rPr>
      </w:pPr>
      <w:r w:rsidRPr="005451B9">
        <w:rPr>
          <w:rFonts w:ascii="Arial" w:hAnsi="Arial" w:cs="Arial"/>
          <w:sz w:val="22"/>
          <w:szCs w:val="22"/>
          <w:lang w:val="es-ES"/>
        </w:rPr>
        <w:lastRenderedPageBreak/>
        <w:t xml:space="preserve">De acuerdo con lo dispuesto en el artículo 37° del TUO de la Ley del Impuesto a la Renta, a fin de establecer la renta neta de tercera categoría se deducirá de la renta bruta los gastos necesarios para producirla y mantener su fuente, así como los vinculados con la generación de ganancias de capital, en tanto la deducción no esté expresamente prohibida por dicha ley, en consecuencia, conforme al inciso z) de dicho artículo, los sujetos generadores de rentas de tercera categoría cuando empleen personas con discapacidad, tendrán derecho a una deducción adicional sobre las remuneraciones que se paguen a estas personas en un porcentaje que será fijado por Decreto Supremo refrendado por el Ministro de Economía y Finanzas, en concordancia con lo dispuesto en el artículo 35° de la Ley N° 27050, Ley General de la Persona con Discapacidad.  </w:t>
      </w:r>
    </w:p>
    <w:p w:rsidR="00FB24AE" w:rsidRPr="005451B9" w:rsidRDefault="00CB0410" w:rsidP="00D453DB">
      <w:pPr>
        <w:pStyle w:val="NormalWeb"/>
        <w:jc w:val="both"/>
        <w:rPr>
          <w:rFonts w:ascii="Arial" w:hAnsi="Arial" w:cs="Arial"/>
          <w:sz w:val="22"/>
          <w:szCs w:val="22"/>
          <w:lang w:val="es-ES"/>
        </w:rPr>
      </w:pPr>
      <w:r w:rsidRPr="005451B9">
        <w:rPr>
          <w:rFonts w:ascii="Arial" w:hAnsi="Arial" w:cs="Arial"/>
          <w:sz w:val="22"/>
          <w:szCs w:val="22"/>
          <w:lang w:val="es-ES"/>
        </w:rPr>
        <w:t>Por su parte, los numerales 1, 2 y 3 del inciso x) del artículo 21° del Reglamento, incorporado por el Decreto Supremo N° 217-2007-EF, establecen que para efectos de aplicar el porcentaje adicional a que se refiere el inciso z) del artículo 37° del TUO antes mencionado, se tomará en cuenta lo siguiente:</w:t>
      </w:r>
    </w:p>
    <w:p w:rsidR="00CB0410" w:rsidRPr="006714B9" w:rsidRDefault="00CB0410" w:rsidP="006714B9">
      <w:pPr>
        <w:pStyle w:val="NormalWeb"/>
        <w:numPr>
          <w:ilvl w:val="0"/>
          <w:numId w:val="4"/>
        </w:numPr>
        <w:jc w:val="both"/>
        <w:rPr>
          <w:rFonts w:ascii="Arial" w:hAnsi="Arial" w:cs="Arial"/>
          <w:i/>
          <w:sz w:val="20"/>
          <w:szCs w:val="20"/>
          <w:lang w:val="es-ES"/>
        </w:rPr>
      </w:pPr>
      <w:r w:rsidRPr="00D453DB">
        <w:rPr>
          <w:rFonts w:ascii="Arial" w:hAnsi="Arial" w:cs="Arial"/>
          <w:i/>
          <w:sz w:val="20"/>
          <w:szCs w:val="20"/>
          <w:lang w:val="es-ES"/>
        </w:rPr>
        <w:t>Se considera persona con discapacidad a aquella que tiene una o más deficiencias evidenciadas con la pérdida significativa de alguna o algunas de sus funciones físicas, mentales o sensoriales, que impliquen la disminución o ausencia de la capacidad de realizar una actividad dentro de formas o márgenes considerados normales, limitándola en el desempeño de un rol, función o ejercicio de actividades y oportunidades para participar equitati</w:t>
      </w:r>
      <w:r w:rsidR="006714B9">
        <w:rPr>
          <w:rFonts w:ascii="Arial" w:hAnsi="Arial" w:cs="Arial"/>
          <w:i/>
          <w:sz w:val="20"/>
          <w:szCs w:val="20"/>
          <w:lang w:val="es-ES"/>
        </w:rPr>
        <w:t>vamente dentro de la sociedad. </w:t>
      </w:r>
    </w:p>
    <w:p w:rsidR="00CB0410" w:rsidRPr="006714B9" w:rsidRDefault="00CB0410" w:rsidP="006714B9">
      <w:pPr>
        <w:pStyle w:val="NormalWeb"/>
        <w:numPr>
          <w:ilvl w:val="0"/>
          <w:numId w:val="4"/>
        </w:numPr>
        <w:jc w:val="both"/>
        <w:rPr>
          <w:rFonts w:ascii="Arial" w:hAnsi="Arial" w:cs="Arial"/>
          <w:i/>
          <w:sz w:val="20"/>
          <w:szCs w:val="20"/>
          <w:lang w:val="es-ES"/>
        </w:rPr>
      </w:pPr>
      <w:r w:rsidRPr="00D453DB">
        <w:rPr>
          <w:rFonts w:ascii="Arial" w:hAnsi="Arial" w:cs="Arial"/>
          <w:i/>
          <w:sz w:val="20"/>
          <w:szCs w:val="20"/>
          <w:lang w:val="es-ES"/>
        </w:rPr>
        <w:t xml:space="preserve">Se entiende por remuneración cualquier retribución por servicios que constituya renta de quinta categoría para la Ley.  </w:t>
      </w:r>
    </w:p>
    <w:p w:rsidR="00CB0410" w:rsidRPr="00D453DB" w:rsidRDefault="00CB0410" w:rsidP="005451B9">
      <w:pPr>
        <w:pStyle w:val="NormalWeb"/>
        <w:numPr>
          <w:ilvl w:val="0"/>
          <w:numId w:val="4"/>
        </w:numPr>
        <w:jc w:val="both"/>
        <w:rPr>
          <w:rFonts w:ascii="Arial" w:hAnsi="Arial" w:cs="Arial"/>
          <w:i/>
          <w:sz w:val="20"/>
          <w:szCs w:val="20"/>
          <w:lang w:val="es-ES"/>
        </w:rPr>
      </w:pPr>
      <w:r w:rsidRPr="00D453DB">
        <w:rPr>
          <w:rFonts w:ascii="Arial" w:hAnsi="Arial" w:cs="Arial"/>
          <w:i/>
          <w:sz w:val="20"/>
          <w:szCs w:val="20"/>
          <w:lang w:val="es-ES"/>
        </w:rPr>
        <w:t xml:space="preserve">El porcentaje de deducción adicional será el siguiente:   </w:t>
      </w:r>
    </w:p>
    <w:tbl>
      <w:tblPr>
        <w:tblW w:w="4926" w:type="pct"/>
        <w:tblCellSpacing w:w="7" w:type="dxa"/>
        <w:tblInd w:w="701"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632"/>
        <w:gridCol w:w="2922"/>
      </w:tblGrid>
      <w:tr w:rsidR="00CB0410" w:rsidRPr="00455507" w:rsidTr="00455507">
        <w:trPr>
          <w:trHeight w:val="1132"/>
          <w:tblCellSpacing w:w="7" w:type="dxa"/>
        </w:trPr>
        <w:tc>
          <w:tcPr>
            <w:tcW w:w="3280" w:type="pct"/>
            <w:tcBorders>
              <w:top w:val="outset" w:sz="6" w:space="0" w:color="auto"/>
              <w:left w:val="outset" w:sz="6" w:space="0" w:color="auto"/>
              <w:bottom w:val="outset" w:sz="6" w:space="0" w:color="auto"/>
              <w:right w:val="outset" w:sz="6" w:space="0" w:color="auto"/>
            </w:tcBorders>
            <w:hideMark/>
          </w:tcPr>
          <w:p w:rsidR="00CB0410" w:rsidRPr="00455507" w:rsidRDefault="00CB0410" w:rsidP="005451B9">
            <w:pPr>
              <w:pStyle w:val="NormalWeb"/>
              <w:jc w:val="both"/>
              <w:rPr>
                <w:rFonts w:ascii="Arial" w:hAnsi="Arial" w:cs="Arial"/>
                <w:i/>
                <w:sz w:val="18"/>
                <w:szCs w:val="18"/>
                <w:lang w:val="es-ES"/>
              </w:rPr>
            </w:pPr>
            <w:r w:rsidRPr="00455507">
              <w:rPr>
                <w:rFonts w:ascii="Arial" w:hAnsi="Arial" w:cs="Arial"/>
                <w:i/>
                <w:sz w:val="18"/>
                <w:szCs w:val="18"/>
                <w:lang w:val="es-ES"/>
              </w:rPr>
              <w:t xml:space="preserve">Porcentaje de personas con discapacidad que laboran para el generador de rentas de tercera categoría, calculado sobre el total de trabajadores </w:t>
            </w:r>
          </w:p>
        </w:tc>
        <w:tc>
          <w:tcPr>
            <w:tcW w:w="1695" w:type="pct"/>
            <w:tcBorders>
              <w:top w:val="outset" w:sz="6" w:space="0" w:color="auto"/>
              <w:left w:val="outset" w:sz="6" w:space="0" w:color="auto"/>
              <w:bottom w:val="outset" w:sz="6" w:space="0" w:color="auto"/>
              <w:right w:val="outset" w:sz="6" w:space="0" w:color="auto"/>
            </w:tcBorders>
            <w:hideMark/>
          </w:tcPr>
          <w:p w:rsidR="00CB0410" w:rsidRPr="00455507" w:rsidRDefault="00CB0410" w:rsidP="005451B9">
            <w:pPr>
              <w:pStyle w:val="NormalWeb"/>
              <w:jc w:val="both"/>
              <w:rPr>
                <w:rFonts w:ascii="Arial" w:hAnsi="Arial" w:cs="Arial"/>
                <w:i/>
                <w:sz w:val="18"/>
                <w:szCs w:val="18"/>
                <w:lang w:val="es-ES"/>
              </w:rPr>
            </w:pPr>
            <w:r w:rsidRPr="00455507">
              <w:rPr>
                <w:rFonts w:ascii="Arial" w:hAnsi="Arial" w:cs="Arial"/>
                <w:i/>
                <w:sz w:val="18"/>
                <w:szCs w:val="18"/>
                <w:lang w:val="es-ES"/>
              </w:rPr>
              <w:t xml:space="preserve">Porcentaje de deducción adicional aplicable a las remuneraciones pagadas por cada persona con discapacidad </w:t>
            </w:r>
          </w:p>
        </w:tc>
      </w:tr>
      <w:tr w:rsidR="00CB0410" w:rsidRPr="00455507" w:rsidTr="00455507">
        <w:trPr>
          <w:trHeight w:val="476"/>
          <w:tblCellSpacing w:w="7" w:type="dxa"/>
        </w:trPr>
        <w:tc>
          <w:tcPr>
            <w:tcW w:w="3280" w:type="pct"/>
            <w:tcBorders>
              <w:top w:val="outset" w:sz="6" w:space="0" w:color="auto"/>
              <w:left w:val="outset" w:sz="6" w:space="0" w:color="auto"/>
              <w:bottom w:val="outset" w:sz="6" w:space="0" w:color="auto"/>
              <w:right w:val="outset" w:sz="6" w:space="0" w:color="auto"/>
            </w:tcBorders>
            <w:hideMark/>
          </w:tcPr>
          <w:p w:rsidR="00CB0410" w:rsidRPr="00455507" w:rsidRDefault="00CB0410" w:rsidP="005451B9">
            <w:pPr>
              <w:pStyle w:val="NormalWeb"/>
              <w:ind w:left="2160"/>
              <w:jc w:val="both"/>
              <w:rPr>
                <w:rFonts w:ascii="Arial" w:hAnsi="Arial" w:cs="Arial"/>
                <w:i/>
                <w:sz w:val="18"/>
                <w:szCs w:val="18"/>
                <w:lang w:val="es-ES"/>
              </w:rPr>
            </w:pPr>
            <w:r w:rsidRPr="00455507">
              <w:rPr>
                <w:rFonts w:ascii="Arial" w:hAnsi="Arial" w:cs="Arial"/>
                <w:i/>
                <w:sz w:val="18"/>
                <w:szCs w:val="18"/>
                <w:lang w:val="es-ES"/>
              </w:rPr>
              <w:t xml:space="preserve">Hasta 30 % </w:t>
            </w:r>
          </w:p>
        </w:tc>
        <w:tc>
          <w:tcPr>
            <w:tcW w:w="1695" w:type="pct"/>
            <w:tcBorders>
              <w:top w:val="outset" w:sz="6" w:space="0" w:color="auto"/>
              <w:left w:val="outset" w:sz="6" w:space="0" w:color="auto"/>
              <w:bottom w:val="outset" w:sz="6" w:space="0" w:color="auto"/>
              <w:right w:val="outset" w:sz="6" w:space="0" w:color="auto"/>
            </w:tcBorders>
            <w:hideMark/>
          </w:tcPr>
          <w:p w:rsidR="00CB0410" w:rsidRPr="00455507" w:rsidRDefault="00CB0410" w:rsidP="005451B9">
            <w:pPr>
              <w:pStyle w:val="NormalWeb"/>
              <w:jc w:val="both"/>
              <w:rPr>
                <w:rFonts w:ascii="Arial" w:hAnsi="Arial" w:cs="Arial"/>
                <w:i/>
                <w:sz w:val="18"/>
                <w:szCs w:val="18"/>
                <w:lang w:val="es-ES"/>
              </w:rPr>
            </w:pPr>
            <w:r w:rsidRPr="00455507">
              <w:rPr>
                <w:rFonts w:ascii="Arial" w:hAnsi="Arial" w:cs="Arial"/>
                <w:i/>
                <w:sz w:val="18"/>
                <w:szCs w:val="18"/>
                <w:lang w:val="es-ES"/>
              </w:rPr>
              <w:t xml:space="preserve">50 % </w:t>
            </w:r>
          </w:p>
        </w:tc>
      </w:tr>
      <w:tr w:rsidR="00CB0410" w:rsidRPr="00455507" w:rsidTr="00455507">
        <w:trPr>
          <w:trHeight w:val="459"/>
          <w:tblCellSpacing w:w="7" w:type="dxa"/>
        </w:trPr>
        <w:tc>
          <w:tcPr>
            <w:tcW w:w="3280" w:type="pct"/>
            <w:tcBorders>
              <w:top w:val="outset" w:sz="6" w:space="0" w:color="auto"/>
              <w:left w:val="outset" w:sz="6" w:space="0" w:color="auto"/>
              <w:bottom w:val="outset" w:sz="6" w:space="0" w:color="auto"/>
              <w:right w:val="outset" w:sz="6" w:space="0" w:color="auto"/>
            </w:tcBorders>
            <w:hideMark/>
          </w:tcPr>
          <w:p w:rsidR="00CB0410" w:rsidRPr="00455507" w:rsidRDefault="00CB0410" w:rsidP="005451B9">
            <w:pPr>
              <w:pStyle w:val="NormalWeb"/>
              <w:ind w:left="2160"/>
              <w:jc w:val="both"/>
              <w:rPr>
                <w:rFonts w:ascii="Arial" w:hAnsi="Arial" w:cs="Arial"/>
                <w:i/>
                <w:sz w:val="18"/>
                <w:szCs w:val="18"/>
                <w:lang w:val="es-ES"/>
              </w:rPr>
            </w:pPr>
            <w:r w:rsidRPr="00455507">
              <w:rPr>
                <w:rFonts w:ascii="Arial" w:hAnsi="Arial" w:cs="Arial"/>
                <w:i/>
                <w:sz w:val="18"/>
                <w:szCs w:val="18"/>
                <w:lang w:val="es-ES"/>
              </w:rPr>
              <w:t>Más de 30%</w:t>
            </w:r>
          </w:p>
        </w:tc>
        <w:tc>
          <w:tcPr>
            <w:tcW w:w="1695" w:type="pct"/>
            <w:tcBorders>
              <w:top w:val="outset" w:sz="6" w:space="0" w:color="auto"/>
              <w:left w:val="outset" w:sz="6" w:space="0" w:color="auto"/>
              <w:bottom w:val="outset" w:sz="6" w:space="0" w:color="auto"/>
              <w:right w:val="outset" w:sz="6" w:space="0" w:color="auto"/>
            </w:tcBorders>
            <w:hideMark/>
          </w:tcPr>
          <w:p w:rsidR="00CB0410" w:rsidRPr="00455507" w:rsidRDefault="00CB0410" w:rsidP="005451B9">
            <w:pPr>
              <w:pStyle w:val="NormalWeb"/>
              <w:jc w:val="both"/>
              <w:rPr>
                <w:rFonts w:ascii="Arial" w:hAnsi="Arial" w:cs="Arial"/>
                <w:i/>
                <w:sz w:val="18"/>
                <w:szCs w:val="18"/>
                <w:lang w:val="es-ES"/>
              </w:rPr>
            </w:pPr>
            <w:r w:rsidRPr="00455507">
              <w:rPr>
                <w:rFonts w:ascii="Arial" w:hAnsi="Arial" w:cs="Arial"/>
                <w:i/>
                <w:sz w:val="18"/>
                <w:szCs w:val="18"/>
                <w:lang w:val="es-ES"/>
              </w:rPr>
              <w:t xml:space="preserve">80 % </w:t>
            </w:r>
          </w:p>
        </w:tc>
      </w:tr>
    </w:tbl>
    <w:p w:rsidR="006714B9" w:rsidRPr="006714B9" w:rsidRDefault="00CB0410" w:rsidP="006714B9">
      <w:pPr>
        <w:pStyle w:val="NormalWeb"/>
        <w:numPr>
          <w:ilvl w:val="0"/>
          <w:numId w:val="4"/>
        </w:numPr>
        <w:jc w:val="both"/>
        <w:rPr>
          <w:rFonts w:ascii="Arial" w:hAnsi="Arial" w:cs="Arial"/>
          <w:sz w:val="22"/>
          <w:szCs w:val="22"/>
          <w:lang w:val="es-ES"/>
        </w:rPr>
      </w:pPr>
      <w:r w:rsidRPr="005451B9">
        <w:rPr>
          <w:rFonts w:ascii="Arial" w:hAnsi="Arial" w:cs="Arial"/>
          <w:sz w:val="22"/>
          <w:szCs w:val="22"/>
          <w:lang w:val="es-ES"/>
        </w:rPr>
        <w:t xml:space="preserve">El monto adicional deducible anualmente por cada persona con discapacidad no podrá exceder de veinticuatro (24) remuneraciones mínimas vitales. Tratándose de trabajadores con menos de un año de relación laboral, el monto adicional deducible no podrá exceder de dos (2) remuneraciones mínimas vitales por mes laborado por cada persona con discapacidad. Para los efectos del presente párrafo, se tomará la remuneración mínima vital vigente al cierre del ejercicio. </w:t>
      </w:r>
    </w:p>
    <w:p w:rsidR="00CB0410" w:rsidRDefault="00CB0410" w:rsidP="005451B9">
      <w:pPr>
        <w:pStyle w:val="NormalWeb"/>
        <w:numPr>
          <w:ilvl w:val="0"/>
          <w:numId w:val="4"/>
        </w:numPr>
        <w:jc w:val="both"/>
        <w:rPr>
          <w:rFonts w:ascii="Arial" w:hAnsi="Arial" w:cs="Arial"/>
          <w:sz w:val="22"/>
          <w:szCs w:val="22"/>
          <w:lang w:val="es-ES"/>
        </w:rPr>
      </w:pPr>
      <w:r w:rsidRPr="005451B9">
        <w:rPr>
          <w:rFonts w:ascii="Arial" w:hAnsi="Arial" w:cs="Arial"/>
          <w:sz w:val="22"/>
          <w:szCs w:val="22"/>
          <w:lang w:val="es-ES"/>
        </w:rPr>
        <w:t>El porcentaje de personas con discapacidad que laboran para el generador de rentas de tercera categoría se debe calcular por cada ejercicio gravable.   De acuerdo con lo indicado en las normas glosadas, para determinar la renta neta de tercera categoría, debe restarse de la renta bruta de dicha categoría, entre otros conceptos, la deducción contemplada en el inciso z) del artículo 37° del TUO de la Ley del Impuesto a la Renta.</w:t>
      </w:r>
    </w:p>
    <w:p w:rsidR="00455507" w:rsidRPr="005451B9" w:rsidRDefault="00455507" w:rsidP="00455507">
      <w:pPr>
        <w:pStyle w:val="NormalWeb"/>
        <w:ind w:left="720"/>
        <w:jc w:val="both"/>
        <w:rPr>
          <w:rFonts w:ascii="Arial" w:hAnsi="Arial" w:cs="Arial"/>
          <w:sz w:val="22"/>
          <w:szCs w:val="22"/>
          <w:lang w:val="es-ES"/>
        </w:rPr>
      </w:pPr>
    </w:p>
    <w:p w:rsidR="00FB24AE" w:rsidRPr="00455507" w:rsidRDefault="005B7757" w:rsidP="005451B9">
      <w:pPr>
        <w:jc w:val="both"/>
        <w:rPr>
          <w:rFonts w:ascii="Arial" w:hAnsi="Arial" w:cs="Arial"/>
          <w:sz w:val="22"/>
          <w:szCs w:val="22"/>
          <w:u w:val="single"/>
        </w:rPr>
      </w:pPr>
      <w:r w:rsidRPr="00455507">
        <w:rPr>
          <w:rFonts w:ascii="Arial" w:hAnsi="Arial" w:cs="Arial"/>
          <w:b/>
          <w:sz w:val="22"/>
          <w:szCs w:val="22"/>
          <w:u w:val="single"/>
        </w:rPr>
        <w:lastRenderedPageBreak/>
        <w:t>2. Por favor indicar cómo las personas con discapacidad son consultadas y participan activamente en el desarrollo, implementación y seguimiento de los programas de protección social</w:t>
      </w:r>
      <w:r w:rsidRPr="00455507">
        <w:rPr>
          <w:rFonts w:ascii="Arial" w:hAnsi="Arial" w:cs="Arial"/>
          <w:sz w:val="22"/>
          <w:szCs w:val="22"/>
          <w:u w:val="single"/>
        </w:rPr>
        <w:t>.</w:t>
      </w:r>
    </w:p>
    <w:p w:rsidR="00FB24AE" w:rsidRPr="00455507" w:rsidRDefault="00FB24AE" w:rsidP="005451B9">
      <w:pPr>
        <w:jc w:val="both"/>
        <w:rPr>
          <w:rFonts w:ascii="Arial" w:hAnsi="Arial" w:cs="Arial"/>
          <w:sz w:val="22"/>
          <w:szCs w:val="22"/>
          <w:u w:val="single"/>
        </w:rPr>
      </w:pPr>
    </w:p>
    <w:p w:rsidR="00074341" w:rsidRDefault="00074341" w:rsidP="005451B9">
      <w:pPr>
        <w:jc w:val="both"/>
        <w:rPr>
          <w:rFonts w:ascii="Arial" w:hAnsi="Arial" w:cs="Arial"/>
          <w:sz w:val="22"/>
          <w:szCs w:val="22"/>
        </w:rPr>
      </w:pPr>
    </w:p>
    <w:p w:rsidR="00455507" w:rsidRDefault="00FB24AE" w:rsidP="005451B9">
      <w:pPr>
        <w:jc w:val="both"/>
        <w:rPr>
          <w:rFonts w:ascii="Arial" w:hAnsi="Arial" w:cs="Arial"/>
          <w:sz w:val="22"/>
          <w:szCs w:val="22"/>
        </w:rPr>
      </w:pPr>
      <w:r w:rsidRPr="005451B9">
        <w:rPr>
          <w:rFonts w:ascii="Arial" w:hAnsi="Arial" w:cs="Arial"/>
          <w:sz w:val="22"/>
          <w:szCs w:val="22"/>
        </w:rPr>
        <w:t>La Ley 29973</w:t>
      </w:r>
      <w:r w:rsidR="001F018D">
        <w:rPr>
          <w:rFonts w:ascii="Arial" w:hAnsi="Arial" w:cs="Arial"/>
          <w:sz w:val="22"/>
          <w:szCs w:val="22"/>
        </w:rPr>
        <w:t xml:space="preserve">, </w:t>
      </w:r>
      <w:r w:rsidRPr="005451B9">
        <w:rPr>
          <w:rFonts w:ascii="Arial" w:hAnsi="Arial" w:cs="Arial"/>
          <w:sz w:val="22"/>
          <w:szCs w:val="22"/>
        </w:rPr>
        <w:t xml:space="preserve">Ley general de la Persona con Discapacidad, establece en el artículo 14, el derecho a la consulta, disponiendo que las autoridades de los distintos niveles de gobierno y sectores tiene la obligación de realizar consultas con las organizaciones que representan a las personas con discapacidad, previamente a la adopción de normas legislativas y administrativas, políticas y programas relativas a la discapacidad. Los procesos de consulta se desarrollan sobre la base de los principios de accesibilidad, buena </w:t>
      </w:r>
      <w:r w:rsidR="001F018D" w:rsidRPr="005451B9">
        <w:rPr>
          <w:rFonts w:ascii="Arial" w:hAnsi="Arial" w:cs="Arial"/>
          <w:sz w:val="22"/>
          <w:szCs w:val="22"/>
        </w:rPr>
        <w:t>fe</w:t>
      </w:r>
      <w:r w:rsidRPr="005451B9">
        <w:rPr>
          <w:rFonts w:ascii="Arial" w:hAnsi="Arial" w:cs="Arial"/>
          <w:sz w:val="22"/>
          <w:szCs w:val="22"/>
        </w:rPr>
        <w:t xml:space="preserve">, oportunidad y transparencia. </w:t>
      </w:r>
    </w:p>
    <w:p w:rsidR="00455507" w:rsidRDefault="00455507" w:rsidP="005451B9">
      <w:pPr>
        <w:jc w:val="both"/>
        <w:rPr>
          <w:rFonts w:ascii="Arial" w:hAnsi="Arial" w:cs="Arial"/>
          <w:sz w:val="22"/>
          <w:szCs w:val="22"/>
        </w:rPr>
      </w:pPr>
    </w:p>
    <w:p w:rsidR="00FB24AE" w:rsidRPr="005451B9" w:rsidRDefault="00FB24AE" w:rsidP="005451B9">
      <w:pPr>
        <w:jc w:val="both"/>
        <w:rPr>
          <w:rFonts w:ascii="Arial" w:hAnsi="Arial" w:cs="Arial"/>
          <w:sz w:val="22"/>
          <w:szCs w:val="22"/>
        </w:rPr>
      </w:pPr>
      <w:r w:rsidRPr="005451B9">
        <w:rPr>
          <w:rFonts w:ascii="Arial" w:hAnsi="Arial" w:cs="Arial"/>
          <w:sz w:val="22"/>
          <w:szCs w:val="22"/>
        </w:rPr>
        <w:t>El reglamento de la Ley establece que toda norma, política o programa  deben ser difundidas por un plazo no menor de 30 días, conforme a lo establecido en el artículo 14 del D.S.</w:t>
      </w:r>
      <w:r w:rsidR="001F018D">
        <w:rPr>
          <w:rFonts w:ascii="Arial" w:hAnsi="Arial" w:cs="Arial"/>
          <w:sz w:val="22"/>
          <w:szCs w:val="22"/>
        </w:rPr>
        <w:t xml:space="preserve"> </w:t>
      </w:r>
      <w:r w:rsidRPr="005451B9">
        <w:rPr>
          <w:rFonts w:ascii="Arial" w:hAnsi="Arial" w:cs="Arial"/>
          <w:sz w:val="22"/>
          <w:szCs w:val="22"/>
        </w:rPr>
        <w:t xml:space="preserve">N° 001-2009-JUS, período en el cual las organizaciones de y para personas con discapacidad formulan sus aportes </w:t>
      </w:r>
      <w:r w:rsidR="001F018D">
        <w:rPr>
          <w:rFonts w:ascii="Arial" w:hAnsi="Arial" w:cs="Arial"/>
          <w:sz w:val="22"/>
          <w:szCs w:val="22"/>
        </w:rPr>
        <w:t>u</w:t>
      </w:r>
      <w:r w:rsidRPr="005451B9">
        <w:rPr>
          <w:rFonts w:ascii="Arial" w:hAnsi="Arial" w:cs="Arial"/>
          <w:sz w:val="22"/>
          <w:szCs w:val="22"/>
        </w:rPr>
        <w:t xml:space="preserve"> observaciones.</w:t>
      </w:r>
      <w:r w:rsidR="00455507">
        <w:rPr>
          <w:rFonts w:ascii="Arial" w:hAnsi="Arial" w:cs="Arial"/>
          <w:sz w:val="22"/>
          <w:szCs w:val="22"/>
        </w:rPr>
        <w:t xml:space="preserve"> </w:t>
      </w:r>
      <w:r w:rsidR="00B875E6" w:rsidRPr="005451B9">
        <w:rPr>
          <w:rFonts w:ascii="Arial" w:hAnsi="Arial" w:cs="Arial"/>
          <w:sz w:val="22"/>
          <w:szCs w:val="22"/>
        </w:rPr>
        <w:t>Dispone así</w:t>
      </w:r>
      <w:r w:rsidRPr="005451B9">
        <w:rPr>
          <w:rFonts w:ascii="Arial" w:hAnsi="Arial" w:cs="Arial"/>
          <w:sz w:val="22"/>
          <w:szCs w:val="22"/>
        </w:rPr>
        <w:t xml:space="preserve"> mismo el citado reglamento, que las entidades que realizan la consulta facilitan a las organizaciones de y para personas con discapacidad</w:t>
      </w:r>
      <w:r w:rsidR="00B875E6" w:rsidRPr="005451B9">
        <w:rPr>
          <w:rFonts w:ascii="Arial" w:hAnsi="Arial" w:cs="Arial"/>
          <w:sz w:val="22"/>
          <w:szCs w:val="22"/>
        </w:rPr>
        <w:t>, infraestructura accesible, los intérpretes y otros modos y medios alternativos o aumentativos de comunicación que faciliten el ejercicio de su derecho a la información.</w:t>
      </w:r>
    </w:p>
    <w:p w:rsidR="00B875E6" w:rsidRPr="005451B9" w:rsidRDefault="00B875E6" w:rsidP="005451B9">
      <w:pPr>
        <w:jc w:val="both"/>
        <w:rPr>
          <w:rFonts w:ascii="Arial" w:hAnsi="Arial" w:cs="Arial"/>
          <w:sz w:val="22"/>
          <w:szCs w:val="22"/>
        </w:rPr>
      </w:pPr>
    </w:p>
    <w:p w:rsidR="00B875E6" w:rsidRPr="005451B9" w:rsidRDefault="00B875E6" w:rsidP="005451B9">
      <w:pPr>
        <w:jc w:val="both"/>
        <w:rPr>
          <w:rFonts w:ascii="Arial" w:hAnsi="Arial" w:cs="Arial"/>
          <w:sz w:val="22"/>
          <w:szCs w:val="22"/>
        </w:rPr>
      </w:pPr>
      <w:r w:rsidRPr="005451B9">
        <w:rPr>
          <w:rFonts w:ascii="Arial" w:hAnsi="Arial" w:cs="Arial"/>
          <w:sz w:val="22"/>
          <w:szCs w:val="22"/>
        </w:rPr>
        <w:t xml:space="preserve">Aparte de ello, la referida Ley crea </w:t>
      </w:r>
      <w:r w:rsidRPr="001F018D">
        <w:rPr>
          <w:rFonts w:ascii="Arial" w:hAnsi="Arial" w:cs="Arial"/>
          <w:sz w:val="22"/>
          <w:szCs w:val="22"/>
        </w:rPr>
        <w:t>el Consejo Consultivo</w:t>
      </w:r>
      <w:r w:rsidRPr="005451B9">
        <w:rPr>
          <w:rFonts w:ascii="Arial" w:hAnsi="Arial" w:cs="Arial"/>
          <w:sz w:val="22"/>
          <w:szCs w:val="22"/>
        </w:rPr>
        <w:t>, el mismo que ésta conformado por siete representante</w:t>
      </w:r>
      <w:r w:rsidR="001F018D">
        <w:rPr>
          <w:rFonts w:ascii="Arial" w:hAnsi="Arial" w:cs="Arial"/>
          <w:sz w:val="22"/>
          <w:szCs w:val="22"/>
        </w:rPr>
        <w:t>s</w:t>
      </w:r>
      <w:r w:rsidRPr="005451B9">
        <w:rPr>
          <w:rFonts w:ascii="Arial" w:hAnsi="Arial" w:cs="Arial"/>
          <w:sz w:val="22"/>
          <w:szCs w:val="22"/>
        </w:rPr>
        <w:t xml:space="preserve"> de organizaciones de personas con discapacidad y le otorga la función de consulta y propuesta para el diseño de normas, políticas, programas y proyectos en discapacidad.</w:t>
      </w:r>
    </w:p>
    <w:p w:rsidR="00FB24AE" w:rsidRPr="005451B9" w:rsidRDefault="00FB24AE" w:rsidP="005451B9">
      <w:pPr>
        <w:jc w:val="both"/>
        <w:rPr>
          <w:rFonts w:ascii="Arial" w:hAnsi="Arial" w:cs="Arial"/>
          <w:sz w:val="22"/>
          <w:szCs w:val="22"/>
        </w:rPr>
      </w:pPr>
    </w:p>
    <w:p w:rsidR="003D497D" w:rsidRPr="005451B9" w:rsidRDefault="005B7757" w:rsidP="005451B9">
      <w:pPr>
        <w:jc w:val="both"/>
        <w:rPr>
          <w:rFonts w:ascii="Arial" w:hAnsi="Arial" w:cs="Arial"/>
          <w:sz w:val="22"/>
          <w:szCs w:val="22"/>
        </w:rPr>
      </w:pPr>
      <w:r w:rsidRPr="005451B9">
        <w:rPr>
          <w:rFonts w:ascii="Arial" w:hAnsi="Arial" w:cs="Arial"/>
          <w:sz w:val="22"/>
          <w:szCs w:val="22"/>
        </w:rPr>
        <w:t xml:space="preserve"> </w:t>
      </w:r>
    </w:p>
    <w:p w:rsidR="003D497D" w:rsidRPr="00455507" w:rsidRDefault="005B7757" w:rsidP="005451B9">
      <w:pPr>
        <w:jc w:val="both"/>
        <w:rPr>
          <w:rFonts w:ascii="Arial" w:hAnsi="Arial" w:cs="Arial"/>
          <w:b/>
          <w:sz w:val="22"/>
          <w:szCs w:val="22"/>
          <w:u w:val="single"/>
        </w:rPr>
      </w:pPr>
      <w:r w:rsidRPr="00455507">
        <w:rPr>
          <w:rFonts w:ascii="Arial" w:hAnsi="Arial" w:cs="Arial"/>
          <w:b/>
          <w:sz w:val="22"/>
          <w:szCs w:val="22"/>
          <w:u w:val="single"/>
        </w:rPr>
        <w:t>3. Sírvanse proporcionar información sobre las dificultades y las buenas prácticas en el diseño, implementación y seguimiento de regímenes generales y/o específicos de protección social relacionados con las personas con discapacidad, incluyendo:</w:t>
      </w:r>
    </w:p>
    <w:p w:rsidR="00B875E6" w:rsidRPr="005451B9" w:rsidRDefault="00B875E6" w:rsidP="005451B9">
      <w:pPr>
        <w:jc w:val="both"/>
        <w:rPr>
          <w:rFonts w:ascii="Arial" w:hAnsi="Arial" w:cs="Arial"/>
          <w:b/>
          <w:sz w:val="22"/>
          <w:szCs w:val="22"/>
        </w:rPr>
      </w:pPr>
    </w:p>
    <w:p w:rsidR="003D497D" w:rsidRPr="005451B9" w:rsidRDefault="003D497D" w:rsidP="005451B9">
      <w:pPr>
        <w:jc w:val="both"/>
        <w:rPr>
          <w:rFonts w:ascii="Arial" w:hAnsi="Arial" w:cs="Arial"/>
          <w:sz w:val="22"/>
          <w:szCs w:val="22"/>
        </w:rPr>
      </w:pPr>
      <w:r w:rsidRPr="00455507">
        <w:rPr>
          <w:rFonts w:ascii="Arial" w:hAnsi="Arial" w:cs="Arial"/>
          <w:b/>
          <w:sz w:val="22"/>
          <w:szCs w:val="22"/>
        </w:rPr>
        <w:t>3.1.-</w:t>
      </w:r>
      <w:r w:rsidR="005B7757" w:rsidRPr="00455507">
        <w:rPr>
          <w:rFonts w:ascii="Arial" w:hAnsi="Arial" w:cs="Arial"/>
          <w:b/>
          <w:sz w:val="22"/>
          <w:szCs w:val="22"/>
        </w:rPr>
        <w:t xml:space="preserve"> - Condiciones de la accesibilidad y realización de ajustes razonables; -</w:t>
      </w:r>
    </w:p>
    <w:p w:rsidR="00455507" w:rsidRDefault="00455507" w:rsidP="005451B9">
      <w:pPr>
        <w:jc w:val="both"/>
        <w:rPr>
          <w:rFonts w:ascii="Arial" w:hAnsi="Arial" w:cs="Arial"/>
          <w:sz w:val="22"/>
          <w:szCs w:val="22"/>
        </w:rPr>
      </w:pPr>
    </w:p>
    <w:p w:rsidR="00B875E6" w:rsidRPr="005451B9" w:rsidRDefault="00B875E6" w:rsidP="005451B9">
      <w:pPr>
        <w:jc w:val="both"/>
        <w:rPr>
          <w:rFonts w:ascii="Arial" w:hAnsi="Arial" w:cs="Arial"/>
          <w:sz w:val="22"/>
          <w:szCs w:val="22"/>
        </w:rPr>
      </w:pPr>
      <w:r w:rsidRPr="005451B9">
        <w:rPr>
          <w:rFonts w:ascii="Arial" w:hAnsi="Arial" w:cs="Arial"/>
          <w:sz w:val="22"/>
          <w:szCs w:val="22"/>
        </w:rPr>
        <w:t>La ley 29973</w:t>
      </w:r>
      <w:r w:rsidR="001F018D">
        <w:rPr>
          <w:rFonts w:ascii="Arial" w:hAnsi="Arial" w:cs="Arial"/>
          <w:sz w:val="22"/>
          <w:szCs w:val="22"/>
        </w:rPr>
        <w:t xml:space="preserve">, </w:t>
      </w:r>
      <w:r w:rsidRPr="005451B9">
        <w:rPr>
          <w:rFonts w:ascii="Arial" w:hAnsi="Arial" w:cs="Arial"/>
          <w:sz w:val="22"/>
          <w:szCs w:val="22"/>
        </w:rPr>
        <w:t xml:space="preserve">Ley General de la Persona con Discapacidad, establece la accesibilidad como un derecho y un principio rector de las políticas públicas, disponiendo que la persona con discapacidad </w:t>
      </w:r>
      <w:proofErr w:type="gramStart"/>
      <w:r w:rsidRPr="005451B9">
        <w:rPr>
          <w:rFonts w:ascii="Arial" w:hAnsi="Arial" w:cs="Arial"/>
          <w:sz w:val="22"/>
          <w:szCs w:val="22"/>
        </w:rPr>
        <w:t>tiene</w:t>
      </w:r>
      <w:proofErr w:type="gramEnd"/>
      <w:r w:rsidRPr="005451B9">
        <w:rPr>
          <w:rFonts w:ascii="Arial" w:hAnsi="Arial" w:cs="Arial"/>
          <w:sz w:val="22"/>
          <w:szCs w:val="22"/>
        </w:rPr>
        <w:t xml:space="preserve"> derecho a acceder en igualdad de condiciones que las demás al entorno físico, los medios de transporte, los servicios, la información y las comunicaciones de manera autónoma y segura. El Estado a través de los distintos niveles de gobierno, establece las condiciones necesarias para garantizar este derecho sobre la base del principio del diseño universal.</w:t>
      </w:r>
    </w:p>
    <w:p w:rsidR="00B875E6" w:rsidRPr="005451B9" w:rsidRDefault="00B875E6" w:rsidP="005451B9">
      <w:pPr>
        <w:jc w:val="both"/>
        <w:rPr>
          <w:rFonts w:ascii="Arial" w:hAnsi="Arial" w:cs="Arial"/>
          <w:sz w:val="22"/>
          <w:szCs w:val="22"/>
        </w:rPr>
      </w:pPr>
    </w:p>
    <w:p w:rsidR="00B875E6" w:rsidRPr="005451B9" w:rsidRDefault="00B875E6" w:rsidP="005451B9">
      <w:pPr>
        <w:jc w:val="both"/>
        <w:rPr>
          <w:rFonts w:ascii="Arial" w:hAnsi="Arial" w:cs="Arial"/>
          <w:sz w:val="22"/>
          <w:szCs w:val="22"/>
        </w:rPr>
      </w:pPr>
      <w:r w:rsidRPr="005451B9">
        <w:rPr>
          <w:rFonts w:ascii="Arial" w:hAnsi="Arial" w:cs="Arial"/>
          <w:sz w:val="22"/>
          <w:szCs w:val="22"/>
        </w:rPr>
        <w:t>Sobre la base de esta disposición, establece el derecho a la accesibilidad en las edificaciones públicas y privadas; al entorno urbano y a las edificaciones; a los programas públicos de viviendas; a los estacionamientos; al transporte, a las comunicaciones, a los medios de comunicación</w:t>
      </w:r>
      <w:r w:rsidR="001F018D">
        <w:rPr>
          <w:rFonts w:ascii="Arial" w:hAnsi="Arial" w:cs="Arial"/>
          <w:sz w:val="22"/>
          <w:szCs w:val="22"/>
        </w:rPr>
        <w:t>,</w:t>
      </w:r>
      <w:r w:rsidRPr="005451B9">
        <w:rPr>
          <w:rFonts w:ascii="Arial" w:hAnsi="Arial" w:cs="Arial"/>
          <w:sz w:val="22"/>
          <w:szCs w:val="22"/>
        </w:rPr>
        <w:t xml:space="preserve"> a las tecnologías de la información y a la comunicación, en la contratación de bienes y servicios </w:t>
      </w:r>
      <w:r w:rsidR="001F018D">
        <w:rPr>
          <w:rFonts w:ascii="Arial" w:hAnsi="Arial" w:cs="Arial"/>
          <w:sz w:val="22"/>
          <w:szCs w:val="22"/>
        </w:rPr>
        <w:t>y a la formación y capacitación.</w:t>
      </w:r>
    </w:p>
    <w:p w:rsidR="0088599F" w:rsidRPr="005451B9" w:rsidRDefault="0088599F" w:rsidP="005451B9">
      <w:pPr>
        <w:jc w:val="both"/>
        <w:rPr>
          <w:rFonts w:ascii="Arial" w:hAnsi="Arial" w:cs="Arial"/>
          <w:sz w:val="22"/>
          <w:szCs w:val="22"/>
        </w:rPr>
      </w:pPr>
    </w:p>
    <w:p w:rsidR="00074341" w:rsidRDefault="0088599F" w:rsidP="005451B9">
      <w:pPr>
        <w:jc w:val="both"/>
        <w:rPr>
          <w:rFonts w:ascii="Arial" w:hAnsi="Arial" w:cs="Arial"/>
          <w:sz w:val="22"/>
          <w:szCs w:val="22"/>
        </w:rPr>
      </w:pPr>
      <w:r w:rsidRPr="005451B9">
        <w:rPr>
          <w:rFonts w:ascii="Arial" w:hAnsi="Arial" w:cs="Arial"/>
          <w:sz w:val="22"/>
          <w:szCs w:val="22"/>
        </w:rPr>
        <w:t xml:space="preserve">A fin promover el cumplimiento de estas disposiciones, la referida Ley,  dispone la formulación del Plan Nacional de Accesibilidad, encargándole al Ministerio de Transportes y Comunicaciones la regulación y fiscalización; crea además la Dirección </w:t>
      </w:r>
    </w:p>
    <w:p w:rsidR="00074341" w:rsidRDefault="00074341" w:rsidP="005451B9">
      <w:pPr>
        <w:jc w:val="both"/>
        <w:rPr>
          <w:rFonts w:ascii="Arial" w:hAnsi="Arial" w:cs="Arial"/>
          <w:sz w:val="22"/>
          <w:szCs w:val="22"/>
        </w:rPr>
      </w:pPr>
    </w:p>
    <w:p w:rsidR="00074341" w:rsidRDefault="00074341" w:rsidP="005451B9">
      <w:pPr>
        <w:jc w:val="both"/>
        <w:rPr>
          <w:rFonts w:ascii="Arial" w:hAnsi="Arial" w:cs="Arial"/>
          <w:sz w:val="22"/>
          <w:szCs w:val="22"/>
        </w:rPr>
      </w:pPr>
    </w:p>
    <w:p w:rsidR="00074341" w:rsidRDefault="00074341" w:rsidP="005451B9">
      <w:pPr>
        <w:jc w:val="both"/>
        <w:rPr>
          <w:rFonts w:ascii="Arial" w:hAnsi="Arial" w:cs="Arial"/>
          <w:sz w:val="22"/>
          <w:szCs w:val="22"/>
        </w:rPr>
      </w:pPr>
    </w:p>
    <w:p w:rsidR="00074341" w:rsidRDefault="00074341" w:rsidP="005451B9">
      <w:pPr>
        <w:jc w:val="both"/>
        <w:rPr>
          <w:rFonts w:ascii="Arial" w:hAnsi="Arial" w:cs="Arial"/>
          <w:sz w:val="22"/>
          <w:szCs w:val="22"/>
        </w:rPr>
      </w:pPr>
    </w:p>
    <w:p w:rsidR="00074341" w:rsidRDefault="00074341" w:rsidP="005451B9">
      <w:pPr>
        <w:jc w:val="both"/>
        <w:rPr>
          <w:rFonts w:ascii="Arial" w:hAnsi="Arial" w:cs="Arial"/>
          <w:sz w:val="22"/>
          <w:szCs w:val="22"/>
        </w:rPr>
      </w:pPr>
    </w:p>
    <w:p w:rsidR="0088599F" w:rsidRPr="005451B9" w:rsidRDefault="0088599F" w:rsidP="005451B9">
      <w:pPr>
        <w:jc w:val="both"/>
        <w:rPr>
          <w:rFonts w:ascii="Arial" w:hAnsi="Arial" w:cs="Arial"/>
          <w:sz w:val="22"/>
          <w:szCs w:val="22"/>
        </w:rPr>
      </w:pPr>
      <w:r w:rsidRPr="005451B9">
        <w:rPr>
          <w:rFonts w:ascii="Arial" w:hAnsi="Arial" w:cs="Arial"/>
          <w:sz w:val="22"/>
          <w:szCs w:val="22"/>
        </w:rPr>
        <w:t>Nacional de Accesibilidad dentro de la estructura orgánica del Ministerio de Vivienda, Construcción y Saneamiento</w:t>
      </w:r>
    </w:p>
    <w:p w:rsidR="0088599F" w:rsidRPr="005451B9" w:rsidRDefault="0088599F" w:rsidP="005451B9">
      <w:pPr>
        <w:jc w:val="both"/>
        <w:rPr>
          <w:rFonts w:ascii="Arial" w:hAnsi="Arial" w:cs="Arial"/>
          <w:sz w:val="22"/>
          <w:szCs w:val="22"/>
        </w:rPr>
      </w:pPr>
    </w:p>
    <w:p w:rsidR="0088599F" w:rsidRDefault="0088599F" w:rsidP="005451B9">
      <w:pPr>
        <w:pStyle w:val="NormalWeb"/>
        <w:kinsoku w:val="0"/>
        <w:overflowPunct w:val="0"/>
        <w:spacing w:before="86" w:beforeAutospacing="0" w:after="0" w:afterAutospacing="0"/>
        <w:jc w:val="both"/>
        <w:textAlignment w:val="baseline"/>
        <w:rPr>
          <w:rFonts w:ascii="Arial" w:eastAsiaTheme="minorEastAsia" w:hAnsi="Arial" w:cs="Arial"/>
          <w:color w:val="000000" w:themeColor="text1"/>
          <w:kern w:val="24"/>
          <w:sz w:val="22"/>
          <w:szCs w:val="22"/>
          <w:lang w:val="es-MX"/>
        </w:rPr>
      </w:pPr>
      <w:r w:rsidRPr="001F018D">
        <w:rPr>
          <w:rFonts w:ascii="Arial" w:eastAsiaTheme="minorEastAsia" w:hAnsi="Arial" w:cs="Arial"/>
          <w:color w:val="000000" w:themeColor="text1"/>
          <w:kern w:val="24"/>
          <w:sz w:val="22"/>
          <w:szCs w:val="22"/>
          <w:lang w:val="es-MX"/>
        </w:rPr>
        <w:t xml:space="preserve">Como avance podemos mencionar que el </w:t>
      </w:r>
      <w:r w:rsidRPr="001F018D">
        <w:rPr>
          <w:rFonts w:ascii="Arial" w:eastAsiaTheme="minorEastAsia" w:hAnsi="Arial" w:cs="Arial"/>
          <w:bCs/>
          <w:color w:val="000000" w:themeColor="text1"/>
          <w:kern w:val="24"/>
          <w:sz w:val="22"/>
          <w:szCs w:val="22"/>
          <w:lang w:val="es-MX"/>
        </w:rPr>
        <w:t xml:space="preserve">Ministerio de Vivienda, Construcción y Saneamiento - MVCS </w:t>
      </w:r>
      <w:r w:rsidRPr="001F018D">
        <w:rPr>
          <w:rFonts w:ascii="Arial" w:eastAsiaTheme="minorEastAsia" w:hAnsi="Arial" w:cs="Arial"/>
          <w:color w:val="000000" w:themeColor="text1"/>
          <w:kern w:val="24"/>
          <w:sz w:val="22"/>
          <w:szCs w:val="22"/>
          <w:lang w:val="es-MX"/>
        </w:rPr>
        <w:t>ya cuenta, a la fecha, con su Dirección de Accesibilidad, creada</w:t>
      </w:r>
      <w:r w:rsidRPr="001F018D">
        <w:rPr>
          <w:rFonts w:ascii="Arial" w:eastAsiaTheme="minorEastAsia" w:hAnsi="Arial" w:cs="Arial"/>
          <w:bCs/>
          <w:color w:val="000000" w:themeColor="text1"/>
          <w:kern w:val="24"/>
          <w:sz w:val="22"/>
          <w:szCs w:val="22"/>
          <w:lang w:val="es-MX"/>
        </w:rPr>
        <w:t xml:space="preserve"> </w:t>
      </w:r>
      <w:r w:rsidRPr="001F018D">
        <w:rPr>
          <w:rFonts w:ascii="Arial" w:eastAsiaTheme="minorEastAsia" w:hAnsi="Arial" w:cs="Arial"/>
          <w:color w:val="000000" w:themeColor="text1"/>
          <w:kern w:val="24"/>
          <w:sz w:val="22"/>
          <w:szCs w:val="22"/>
          <w:lang w:val="es-MX"/>
        </w:rPr>
        <w:t>por decreto supremo  N° 010-2014-VIVIENDA</w:t>
      </w:r>
      <w:r w:rsidRPr="005451B9">
        <w:rPr>
          <w:rFonts w:ascii="Arial" w:eastAsiaTheme="minorEastAsia" w:hAnsi="Arial" w:cs="Arial"/>
          <w:color w:val="000000" w:themeColor="text1"/>
          <w:kern w:val="24"/>
          <w:sz w:val="22"/>
          <w:szCs w:val="22"/>
          <w:lang w:val="es-MX"/>
        </w:rPr>
        <w:t xml:space="preserve">, como  órgano de línea responsable de normar, promover y supervisar en materia de accesibilidad de las personas con discapacidad, madres gestantes y adultos mayores. El MVCS ha informado, además, que para el 2015 tiene programadas las siguientes actividades que contribuirán con la </w:t>
      </w:r>
      <w:proofErr w:type="spellStart"/>
      <w:r w:rsidRPr="005451B9">
        <w:rPr>
          <w:rFonts w:ascii="Arial" w:eastAsiaTheme="minorEastAsia" w:hAnsi="Arial" w:cs="Arial"/>
          <w:color w:val="000000" w:themeColor="text1"/>
          <w:kern w:val="24"/>
          <w:sz w:val="22"/>
          <w:szCs w:val="22"/>
          <w:lang w:val="es-MX"/>
        </w:rPr>
        <w:t>transversalización</w:t>
      </w:r>
      <w:proofErr w:type="spellEnd"/>
      <w:r w:rsidRPr="005451B9">
        <w:rPr>
          <w:rFonts w:ascii="Arial" w:eastAsiaTheme="minorEastAsia" w:hAnsi="Arial" w:cs="Arial"/>
          <w:color w:val="000000" w:themeColor="text1"/>
          <w:kern w:val="24"/>
          <w:sz w:val="22"/>
          <w:szCs w:val="22"/>
          <w:lang w:val="es-MX"/>
        </w:rPr>
        <w:t xml:space="preserve"> de la accesibilidad en sus normas: </w:t>
      </w:r>
    </w:p>
    <w:p w:rsidR="00455507" w:rsidRPr="005451B9" w:rsidRDefault="00455507" w:rsidP="005451B9">
      <w:pPr>
        <w:pStyle w:val="NormalWeb"/>
        <w:kinsoku w:val="0"/>
        <w:overflowPunct w:val="0"/>
        <w:spacing w:before="86" w:beforeAutospacing="0" w:after="0" w:afterAutospacing="0"/>
        <w:jc w:val="both"/>
        <w:textAlignment w:val="baseline"/>
        <w:rPr>
          <w:rFonts w:ascii="Arial" w:hAnsi="Arial" w:cs="Arial"/>
          <w:sz w:val="22"/>
          <w:szCs w:val="22"/>
        </w:rPr>
      </w:pPr>
    </w:p>
    <w:p w:rsidR="0088599F" w:rsidRPr="001F018D" w:rsidRDefault="0088599F" w:rsidP="005451B9">
      <w:pPr>
        <w:pStyle w:val="Prrafodelista"/>
        <w:numPr>
          <w:ilvl w:val="0"/>
          <w:numId w:val="2"/>
        </w:numPr>
        <w:kinsoku w:val="0"/>
        <w:overflowPunct w:val="0"/>
        <w:jc w:val="both"/>
        <w:textAlignment w:val="baseline"/>
        <w:rPr>
          <w:rFonts w:ascii="Arial" w:hAnsi="Arial" w:cs="Arial"/>
          <w:sz w:val="22"/>
          <w:szCs w:val="22"/>
        </w:rPr>
      </w:pPr>
      <w:r w:rsidRPr="001F018D">
        <w:rPr>
          <w:rFonts w:ascii="Arial" w:eastAsiaTheme="minorEastAsia" w:hAnsi="Arial" w:cs="Arial"/>
          <w:bCs/>
          <w:color w:val="000000" w:themeColor="text1"/>
          <w:kern w:val="24"/>
          <w:sz w:val="22"/>
          <w:szCs w:val="22"/>
          <w:lang w:val="es-MX"/>
        </w:rPr>
        <w:t xml:space="preserve">Revisión de las normas técnicas de accesibilidad </w:t>
      </w:r>
      <w:r w:rsidRPr="001F018D">
        <w:rPr>
          <w:rFonts w:ascii="Arial" w:eastAsiaTheme="minorEastAsia" w:hAnsi="Arial" w:cs="Arial"/>
          <w:color w:val="000000" w:themeColor="text1"/>
          <w:kern w:val="24"/>
          <w:sz w:val="22"/>
          <w:szCs w:val="22"/>
          <w:lang w:val="es-MX"/>
        </w:rPr>
        <w:t>para su actualización y promoción;</w:t>
      </w:r>
    </w:p>
    <w:p w:rsidR="0088599F" w:rsidRPr="001F018D" w:rsidRDefault="0088599F" w:rsidP="005451B9">
      <w:pPr>
        <w:pStyle w:val="Prrafodelista"/>
        <w:numPr>
          <w:ilvl w:val="0"/>
          <w:numId w:val="2"/>
        </w:numPr>
        <w:kinsoku w:val="0"/>
        <w:overflowPunct w:val="0"/>
        <w:jc w:val="both"/>
        <w:textAlignment w:val="baseline"/>
        <w:rPr>
          <w:rFonts w:ascii="Arial" w:hAnsi="Arial" w:cs="Arial"/>
          <w:sz w:val="22"/>
          <w:szCs w:val="22"/>
        </w:rPr>
      </w:pPr>
      <w:r w:rsidRPr="001F018D">
        <w:rPr>
          <w:rFonts w:ascii="Arial" w:eastAsiaTheme="minorEastAsia" w:hAnsi="Arial" w:cs="Arial"/>
          <w:color w:val="000000" w:themeColor="text1"/>
          <w:kern w:val="24"/>
          <w:sz w:val="22"/>
          <w:szCs w:val="22"/>
          <w:lang w:val="es-MX"/>
        </w:rPr>
        <w:t xml:space="preserve">Proceso de </w:t>
      </w:r>
      <w:r w:rsidRPr="001F018D">
        <w:rPr>
          <w:rFonts w:ascii="Arial" w:eastAsiaTheme="minorEastAsia" w:hAnsi="Arial" w:cs="Arial"/>
          <w:bCs/>
          <w:color w:val="000000" w:themeColor="text1"/>
          <w:kern w:val="24"/>
          <w:sz w:val="22"/>
          <w:szCs w:val="22"/>
          <w:lang w:val="es-MX"/>
        </w:rPr>
        <w:t xml:space="preserve">incorporación de la accesibilidad en los reglamentos de planeamiento urbano </w:t>
      </w:r>
      <w:r w:rsidRPr="001F018D">
        <w:rPr>
          <w:rFonts w:ascii="Arial" w:eastAsiaTheme="minorEastAsia" w:hAnsi="Arial" w:cs="Arial"/>
          <w:color w:val="000000" w:themeColor="text1"/>
          <w:kern w:val="24"/>
          <w:sz w:val="22"/>
          <w:szCs w:val="22"/>
          <w:lang w:val="es-MX"/>
        </w:rPr>
        <w:t>de las ciudades, bajo el enfoque de ciudad para todos;</w:t>
      </w:r>
    </w:p>
    <w:p w:rsidR="0088599F" w:rsidRPr="001F018D" w:rsidRDefault="0088599F" w:rsidP="005451B9">
      <w:pPr>
        <w:pStyle w:val="Prrafodelista"/>
        <w:numPr>
          <w:ilvl w:val="0"/>
          <w:numId w:val="2"/>
        </w:numPr>
        <w:kinsoku w:val="0"/>
        <w:overflowPunct w:val="0"/>
        <w:jc w:val="both"/>
        <w:textAlignment w:val="baseline"/>
        <w:rPr>
          <w:rFonts w:ascii="Arial" w:hAnsi="Arial" w:cs="Arial"/>
          <w:sz w:val="22"/>
          <w:szCs w:val="22"/>
        </w:rPr>
      </w:pPr>
      <w:r w:rsidRPr="001F018D">
        <w:rPr>
          <w:rFonts w:ascii="Arial" w:eastAsiaTheme="minorEastAsia" w:hAnsi="Arial" w:cs="Arial"/>
          <w:color w:val="000000" w:themeColor="text1"/>
          <w:kern w:val="24"/>
          <w:sz w:val="22"/>
          <w:szCs w:val="22"/>
          <w:lang w:val="es-MX"/>
        </w:rPr>
        <w:t xml:space="preserve">Elaboración de la propuesta de </w:t>
      </w:r>
      <w:r w:rsidR="001F018D">
        <w:rPr>
          <w:rFonts w:ascii="Arial" w:eastAsiaTheme="minorEastAsia" w:hAnsi="Arial" w:cs="Arial"/>
          <w:color w:val="000000" w:themeColor="text1"/>
          <w:kern w:val="24"/>
          <w:sz w:val="22"/>
          <w:szCs w:val="22"/>
          <w:lang w:val="es-MX"/>
        </w:rPr>
        <w:t>a</w:t>
      </w:r>
      <w:r w:rsidRPr="001F018D">
        <w:rPr>
          <w:rFonts w:ascii="Arial" w:eastAsiaTheme="minorEastAsia" w:hAnsi="Arial" w:cs="Arial"/>
          <w:color w:val="000000" w:themeColor="text1"/>
          <w:kern w:val="24"/>
          <w:sz w:val="22"/>
          <w:szCs w:val="22"/>
          <w:lang w:val="es-MX"/>
        </w:rPr>
        <w:t xml:space="preserve">ccesibilidad en el proyecto de la </w:t>
      </w:r>
      <w:r w:rsidRPr="001F018D">
        <w:rPr>
          <w:rFonts w:ascii="Arial" w:eastAsiaTheme="minorEastAsia" w:hAnsi="Arial" w:cs="Arial"/>
          <w:bCs/>
          <w:color w:val="000000" w:themeColor="text1"/>
          <w:kern w:val="24"/>
          <w:sz w:val="22"/>
          <w:szCs w:val="22"/>
          <w:lang w:val="es-MX"/>
        </w:rPr>
        <w:t>Ley General de Desarrollo Urbano;</w:t>
      </w:r>
    </w:p>
    <w:p w:rsidR="0088599F" w:rsidRPr="005451B9" w:rsidRDefault="0088599F" w:rsidP="005451B9">
      <w:pPr>
        <w:pStyle w:val="Prrafodelista"/>
        <w:numPr>
          <w:ilvl w:val="0"/>
          <w:numId w:val="2"/>
        </w:numPr>
        <w:kinsoku w:val="0"/>
        <w:overflowPunct w:val="0"/>
        <w:jc w:val="both"/>
        <w:textAlignment w:val="baseline"/>
        <w:rPr>
          <w:rFonts w:ascii="Arial" w:hAnsi="Arial" w:cs="Arial"/>
          <w:sz w:val="22"/>
          <w:szCs w:val="22"/>
        </w:rPr>
      </w:pPr>
      <w:r w:rsidRPr="001F018D">
        <w:rPr>
          <w:rFonts w:ascii="Arial" w:eastAsiaTheme="minorEastAsia" w:hAnsi="Arial" w:cs="Arial"/>
          <w:color w:val="000000" w:themeColor="text1"/>
          <w:kern w:val="24"/>
          <w:sz w:val="22"/>
          <w:szCs w:val="22"/>
          <w:lang w:val="es-MX"/>
        </w:rPr>
        <w:t xml:space="preserve">Elaboración de los lineamientos generales para  propulsar la formulación del </w:t>
      </w:r>
      <w:r w:rsidRPr="001F018D">
        <w:rPr>
          <w:rFonts w:ascii="Arial" w:eastAsiaTheme="minorEastAsia" w:hAnsi="Arial" w:cs="Arial"/>
          <w:bCs/>
          <w:color w:val="000000" w:themeColor="text1"/>
          <w:kern w:val="24"/>
          <w:sz w:val="22"/>
          <w:szCs w:val="22"/>
          <w:lang w:val="es-MX"/>
        </w:rPr>
        <w:t>Plan Nacional de Accesibilidad,</w:t>
      </w:r>
      <w:r w:rsidRPr="005451B9">
        <w:rPr>
          <w:rFonts w:ascii="Arial" w:eastAsiaTheme="minorEastAsia" w:hAnsi="Arial" w:cs="Arial"/>
          <w:b/>
          <w:bCs/>
          <w:color w:val="000000" w:themeColor="text1"/>
          <w:kern w:val="24"/>
          <w:sz w:val="22"/>
          <w:szCs w:val="22"/>
          <w:lang w:val="es-MX"/>
        </w:rPr>
        <w:t xml:space="preserve"> </w:t>
      </w:r>
      <w:r w:rsidRPr="005451B9">
        <w:rPr>
          <w:rFonts w:ascii="Arial" w:eastAsiaTheme="minorEastAsia" w:hAnsi="Arial" w:cs="Arial"/>
          <w:color w:val="000000" w:themeColor="text1"/>
          <w:kern w:val="24"/>
          <w:sz w:val="22"/>
          <w:szCs w:val="22"/>
          <w:lang w:val="es-MX"/>
        </w:rPr>
        <w:t>a fin de concertar con todos los sectores e instituciones vinculadas, por su carácter multisectorial;</w:t>
      </w:r>
    </w:p>
    <w:p w:rsidR="0088599F" w:rsidRPr="005451B9" w:rsidRDefault="0088599F" w:rsidP="005451B9">
      <w:pPr>
        <w:kinsoku w:val="0"/>
        <w:overflowPunct w:val="0"/>
        <w:jc w:val="both"/>
        <w:textAlignment w:val="baseline"/>
        <w:rPr>
          <w:rFonts w:ascii="Arial" w:hAnsi="Arial" w:cs="Arial"/>
          <w:sz w:val="22"/>
          <w:szCs w:val="22"/>
        </w:rPr>
      </w:pPr>
    </w:p>
    <w:p w:rsidR="009B1F3D" w:rsidRDefault="0088599F" w:rsidP="00074341">
      <w:pPr>
        <w:kinsoku w:val="0"/>
        <w:overflowPunct w:val="0"/>
        <w:jc w:val="both"/>
        <w:textAlignment w:val="baseline"/>
        <w:rPr>
          <w:rFonts w:ascii="Arial" w:hAnsi="Arial" w:cs="Arial"/>
          <w:sz w:val="22"/>
          <w:szCs w:val="22"/>
        </w:rPr>
      </w:pPr>
      <w:r w:rsidRPr="005451B9">
        <w:rPr>
          <w:rFonts w:ascii="Arial" w:hAnsi="Arial" w:cs="Arial"/>
          <w:sz w:val="22"/>
          <w:szCs w:val="22"/>
        </w:rPr>
        <w:t xml:space="preserve">Aparte de ello con </w:t>
      </w:r>
      <w:r w:rsidRPr="005451B9">
        <w:rPr>
          <w:rFonts w:ascii="Arial" w:hAnsi="Arial" w:cs="Arial"/>
          <w:sz w:val="22"/>
          <w:szCs w:val="22"/>
          <w:lang w:val="es-ES"/>
        </w:rPr>
        <w:t xml:space="preserve">Decreto Supremo N° 011-2006-Vivienda, que aprobó </w:t>
      </w:r>
      <w:r w:rsidRPr="00455507">
        <w:rPr>
          <w:rFonts w:ascii="Arial" w:hAnsi="Arial" w:cs="Arial"/>
          <w:b/>
          <w:sz w:val="22"/>
          <w:szCs w:val="22"/>
          <w:lang w:val="es-ES"/>
        </w:rPr>
        <w:t xml:space="preserve">el </w:t>
      </w:r>
      <w:r w:rsidRPr="001F018D">
        <w:rPr>
          <w:rFonts w:ascii="Arial" w:hAnsi="Arial" w:cs="Arial"/>
          <w:sz w:val="22"/>
          <w:szCs w:val="22"/>
          <w:lang w:val="es-ES"/>
        </w:rPr>
        <w:t>Reglamento Nacional de Edificaciones,</w:t>
      </w:r>
      <w:r w:rsidRPr="005451B9">
        <w:rPr>
          <w:rFonts w:ascii="Arial" w:hAnsi="Arial" w:cs="Arial"/>
          <w:sz w:val="22"/>
          <w:szCs w:val="22"/>
          <w:lang w:val="es-ES"/>
        </w:rPr>
        <w:t xml:space="preserve"> dentro del cual se encuentra la Norma Técnica A-120 accesibilidad para personas con discapacidad y personas adulto mayores; modificada por </w:t>
      </w:r>
      <w:proofErr w:type="spellStart"/>
      <w:r w:rsidRPr="005451B9">
        <w:rPr>
          <w:rFonts w:ascii="Arial" w:hAnsi="Arial" w:cs="Arial"/>
          <w:sz w:val="22"/>
          <w:szCs w:val="22"/>
          <w:lang w:val="es-ES"/>
        </w:rPr>
        <w:t>D.S.N°</w:t>
      </w:r>
      <w:proofErr w:type="spellEnd"/>
      <w:r w:rsidRPr="005451B9">
        <w:rPr>
          <w:rFonts w:ascii="Arial" w:hAnsi="Arial" w:cs="Arial"/>
          <w:sz w:val="22"/>
          <w:szCs w:val="22"/>
          <w:lang w:val="es-ES"/>
        </w:rPr>
        <w:t xml:space="preserve"> 010-2009-Vivienda</w:t>
      </w:r>
      <w:r w:rsidR="009B1F3D" w:rsidRPr="005451B9">
        <w:rPr>
          <w:rFonts w:ascii="Arial" w:hAnsi="Arial" w:cs="Arial"/>
          <w:sz w:val="22"/>
          <w:szCs w:val="22"/>
          <w:lang w:val="es-ES"/>
        </w:rPr>
        <w:t xml:space="preserve">, esta </w:t>
      </w:r>
      <w:r w:rsidR="001F018D">
        <w:rPr>
          <w:rFonts w:ascii="Arial" w:hAnsi="Arial" w:cs="Arial"/>
          <w:sz w:val="22"/>
          <w:szCs w:val="22"/>
          <w:lang w:val="es-ES"/>
        </w:rPr>
        <w:t>n</w:t>
      </w:r>
      <w:r w:rsidR="009B1F3D" w:rsidRPr="005451B9">
        <w:rPr>
          <w:rFonts w:ascii="Arial" w:hAnsi="Arial" w:cs="Arial"/>
          <w:sz w:val="22"/>
          <w:szCs w:val="22"/>
          <w:lang w:val="es-ES"/>
        </w:rPr>
        <w:t>orma tiene como alcance jurídico, regular la accesibilidad para personas con discapacidad y personas adult</w:t>
      </w:r>
      <w:r w:rsidR="001F018D">
        <w:rPr>
          <w:rFonts w:ascii="Arial" w:hAnsi="Arial" w:cs="Arial"/>
          <w:sz w:val="22"/>
          <w:szCs w:val="22"/>
          <w:lang w:val="es-ES"/>
        </w:rPr>
        <w:t>as</w:t>
      </w:r>
      <w:r w:rsidR="009B1F3D" w:rsidRPr="005451B9">
        <w:rPr>
          <w:rFonts w:ascii="Arial" w:hAnsi="Arial" w:cs="Arial"/>
          <w:sz w:val="22"/>
          <w:szCs w:val="22"/>
          <w:lang w:val="es-ES"/>
        </w:rPr>
        <w:t xml:space="preserve"> mayores, estableciendo </w:t>
      </w:r>
      <w:r w:rsidR="009B1F3D" w:rsidRPr="005451B9">
        <w:rPr>
          <w:rFonts w:ascii="Arial" w:hAnsi="Arial" w:cs="Arial"/>
          <w:sz w:val="22"/>
          <w:szCs w:val="22"/>
        </w:rPr>
        <w:t>las condiciones y especificaciones técnicas de diseño para la elaboración de proyectos y ejecución de obras de edificación, y para la adecuación de las existentes donde sea posible, con el fin de hacerlas accesibles</w:t>
      </w:r>
      <w:r w:rsidR="00074341">
        <w:rPr>
          <w:rFonts w:ascii="Arial" w:hAnsi="Arial" w:cs="Arial"/>
          <w:sz w:val="22"/>
          <w:szCs w:val="22"/>
        </w:rPr>
        <w:t xml:space="preserve">.  </w:t>
      </w:r>
      <w:r w:rsidR="009B1F3D" w:rsidRPr="005451B9">
        <w:rPr>
          <w:rFonts w:ascii="Arial" w:hAnsi="Arial" w:cs="Arial"/>
          <w:sz w:val="22"/>
          <w:szCs w:val="22"/>
        </w:rPr>
        <w:t xml:space="preserve">La </w:t>
      </w:r>
      <w:r w:rsidR="001F018D">
        <w:rPr>
          <w:rFonts w:ascii="Arial" w:hAnsi="Arial" w:cs="Arial"/>
          <w:sz w:val="22"/>
          <w:szCs w:val="22"/>
        </w:rPr>
        <w:t>n</w:t>
      </w:r>
      <w:r w:rsidR="009B1F3D" w:rsidRPr="005451B9">
        <w:rPr>
          <w:rFonts w:ascii="Arial" w:hAnsi="Arial" w:cs="Arial"/>
          <w:sz w:val="22"/>
          <w:szCs w:val="22"/>
        </w:rPr>
        <w:t>orma es de aplicación obligatoria para todas las edificaciones donde se presten servicios de atención al público,</w:t>
      </w:r>
      <w:r w:rsidR="001F018D">
        <w:rPr>
          <w:rFonts w:ascii="Arial" w:hAnsi="Arial" w:cs="Arial"/>
          <w:sz w:val="22"/>
          <w:szCs w:val="22"/>
        </w:rPr>
        <w:t xml:space="preserve"> de propiedad pública o privada</w:t>
      </w:r>
      <w:r w:rsidR="009B1F3D" w:rsidRPr="005451B9">
        <w:rPr>
          <w:rFonts w:ascii="Arial" w:hAnsi="Arial" w:cs="Arial"/>
          <w:sz w:val="22"/>
          <w:szCs w:val="22"/>
        </w:rPr>
        <w:t>:</w:t>
      </w:r>
    </w:p>
    <w:p w:rsidR="00455507" w:rsidRPr="005451B9" w:rsidRDefault="00455507" w:rsidP="005451B9">
      <w:pPr>
        <w:jc w:val="both"/>
        <w:rPr>
          <w:rFonts w:ascii="Arial" w:hAnsi="Arial" w:cs="Arial"/>
          <w:sz w:val="22"/>
          <w:szCs w:val="22"/>
        </w:rPr>
      </w:pPr>
    </w:p>
    <w:p w:rsidR="009B1F3D" w:rsidRPr="005451B9" w:rsidRDefault="009B1F3D" w:rsidP="005451B9">
      <w:pPr>
        <w:pStyle w:val="Prrafodelista"/>
        <w:numPr>
          <w:ilvl w:val="0"/>
          <w:numId w:val="4"/>
        </w:numPr>
        <w:jc w:val="both"/>
        <w:rPr>
          <w:rFonts w:ascii="Arial" w:hAnsi="Arial" w:cs="Arial"/>
          <w:sz w:val="22"/>
          <w:szCs w:val="22"/>
        </w:rPr>
      </w:pPr>
      <w:r w:rsidRPr="005451B9">
        <w:rPr>
          <w:rFonts w:ascii="Arial" w:hAnsi="Arial" w:cs="Arial"/>
          <w:sz w:val="22"/>
          <w:szCs w:val="22"/>
        </w:rPr>
        <w:t>a.- Para las edif</w:t>
      </w:r>
      <w:r w:rsidR="00455507">
        <w:rPr>
          <w:rFonts w:ascii="Arial" w:hAnsi="Arial" w:cs="Arial"/>
          <w:sz w:val="22"/>
          <w:szCs w:val="22"/>
        </w:rPr>
        <w:t>icaciones de servicios públicos</w:t>
      </w:r>
      <w:r w:rsidRPr="005451B9">
        <w:rPr>
          <w:rFonts w:ascii="Arial" w:hAnsi="Arial" w:cs="Arial"/>
          <w:sz w:val="22"/>
          <w:szCs w:val="22"/>
        </w:rPr>
        <w:t xml:space="preserve">. </w:t>
      </w:r>
    </w:p>
    <w:p w:rsidR="009B1F3D" w:rsidRPr="005451B9" w:rsidRDefault="009B1F3D" w:rsidP="005451B9">
      <w:pPr>
        <w:pStyle w:val="Prrafodelista"/>
        <w:numPr>
          <w:ilvl w:val="0"/>
          <w:numId w:val="4"/>
        </w:numPr>
        <w:jc w:val="both"/>
        <w:rPr>
          <w:rFonts w:ascii="Arial" w:hAnsi="Arial" w:cs="Arial"/>
          <w:sz w:val="22"/>
          <w:szCs w:val="22"/>
        </w:rPr>
      </w:pPr>
      <w:r w:rsidRPr="005451B9">
        <w:rPr>
          <w:rFonts w:ascii="Arial" w:hAnsi="Arial" w:cs="Arial"/>
          <w:sz w:val="22"/>
          <w:szCs w:val="22"/>
        </w:rPr>
        <w:t xml:space="preserve">b.- Las áreas de uso común de los </w:t>
      </w:r>
      <w:r w:rsidR="001F018D">
        <w:rPr>
          <w:rFonts w:ascii="Arial" w:hAnsi="Arial" w:cs="Arial"/>
          <w:sz w:val="22"/>
          <w:szCs w:val="22"/>
        </w:rPr>
        <w:t>c</w:t>
      </w:r>
      <w:r w:rsidRPr="005451B9">
        <w:rPr>
          <w:rFonts w:ascii="Arial" w:hAnsi="Arial" w:cs="Arial"/>
          <w:sz w:val="22"/>
          <w:szCs w:val="22"/>
        </w:rPr>
        <w:t xml:space="preserve">onjuntos </w:t>
      </w:r>
      <w:r w:rsidR="001F018D">
        <w:rPr>
          <w:rFonts w:ascii="Arial" w:hAnsi="Arial" w:cs="Arial"/>
          <w:sz w:val="22"/>
          <w:szCs w:val="22"/>
        </w:rPr>
        <w:t>r</w:t>
      </w:r>
      <w:r w:rsidRPr="005451B9">
        <w:rPr>
          <w:rFonts w:ascii="Arial" w:hAnsi="Arial" w:cs="Arial"/>
          <w:sz w:val="22"/>
          <w:szCs w:val="22"/>
        </w:rPr>
        <w:t xml:space="preserve">esidenciales y </w:t>
      </w:r>
      <w:r w:rsidR="001F018D">
        <w:rPr>
          <w:rFonts w:ascii="Arial" w:hAnsi="Arial" w:cs="Arial"/>
          <w:sz w:val="22"/>
          <w:szCs w:val="22"/>
        </w:rPr>
        <w:t>q</w:t>
      </w:r>
      <w:r w:rsidRPr="005451B9">
        <w:rPr>
          <w:rFonts w:ascii="Arial" w:hAnsi="Arial" w:cs="Arial"/>
          <w:sz w:val="22"/>
          <w:szCs w:val="22"/>
        </w:rPr>
        <w:t xml:space="preserve">uintas, así como los vestíbulos de ingreso de los </w:t>
      </w:r>
      <w:r w:rsidR="001F018D">
        <w:rPr>
          <w:rFonts w:ascii="Arial" w:hAnsi="Arial" w:cs="Arial"/>
          <w:sz w:val="22"/>
          <w:szCs w:val="22"/>
        </w:rPr>
        <w:t>edificios m</w:t>
      </w:r>
      <w:r w:rsidRPr="005451B9">
        <w:rPr>
          <w:rFonts w:ascii="Arial" w:hAnsi="Arial" w:cs="Arial"/>
          <w:sz w:val="22"/>
          <w:szCs w:val="22"/>
        </w:rPr>
        <w:t xml:space="preserve">ultifamiliares para los que se exija ascensor.  </w:t>
      </w:r>
    </w:p>
    <w:p w:rsidR="009B1F3D" w:rsidRPr="005451B9" w:rsidRDefault="009B1F3D" w:rsidP="005451B9">
      <w:pPr>
        <w:jc w:val="both"/>
        <w:rPr>
          <w:rFonts w:ascii="Arial" w:hAnsi="Arial" w:cs="Arial"/>
          <w:sz w:val="22"/>
          <w:szCs w:val="22"/>
        </w:rPr>
      </w:pPr>
    </w:p>
    <w:p w:rsidR="009B1F3D" w:rsidRPr="005451B9" w:rsidRDefault="009B1F3D" w:rsidP="005451B9">
      <w:pPr>
        <w:jc w:val="both"/>
        <w:rPr>
          <w:rFonts w:ascii="Arial" w:hAnsi="Arial" w:cs="Arial"/>
          <w:sz w:val="22"/>
          <w:szCs w:val="22"/>
        </w:rPr>
      </w:pPr>
    </w:p>
    <w:p w:rsidR="009B1F3D" w:rsidRPr="005451B9" w:rsidRDefault="00455507" w:rsidP="005451B9">
      <w:pPr>
        <w:jc w:val="both"/>
        <w:rPr>
          <w:rFonts w:ascii="Arial" w:hAnsi="Arial" w:cs="Arial"/>
          <w:sz w:val="22"/>
          <w:szCs w:val="22"/>
        </w:rPr>
      </w:pPr>
      <w:r>
        <w:rPr>
          <w:rFonts w:ascii="Arial" w:hAnsi="Arial" w:cs="Arial"/>
          <w:sz w:val="22"/>
          <w:szCs w:val="22"/>
        </w:rPr>
        <w:t>El E</w:t>
      </w:r>
      <w:r w:rsidR="009B1F3D" w:rsidRPr="005451B9">
        <w:rPr>
          <w:rFonts w:ascii="Arial" w:hAnsi="Arial" w:cs="Arial"/>
          <w:sz w:val="22"/>
          <w:szCs w:val="22"/>
        </w:rPr>
        <w:t>stado a fin de que los niveles de gobierno cuenten con presupuesto para la implementación de estas normas, ha considerado desde el año 2012 a la fecha en las leyes anuales de presupuesto para el sector público, la siguiente disposición:</w:t>
      </w:r>
    </w:p>
    <w:p w:rsidR="0088599F" w:rsidRPr="005451B9" w:rsidRDefault="0088599F" w:rsidP="005451B9">
      <w:pPr>
        <w:jc w:val="both"/>
        <w:rPr>
          <w:rFonts w:ascii="Arial" w:hAnsi="Arial" w:cs="Arial"/>
          <w:sz w:val="22"/>
          <w:szCs w:val="22"/>
        </w:rPr>
      </w:pPr>
    </w:p>
    <w:p w:rsidR="00FD69E7" w:rsidRDefault="009B1F3D" w:rsidP="005451B9">
      <w:pPr>
        <w:pStyle w:val="Prrafodelista"/>
        <w:numPr>
          <w:ilvl w:val="0"/>
          <w:numId w:val="4"/>
        </w:numPr>
        <w:jc w:val="both"/>
        <w:rPr>
          <w:rFonts w:ascii="Arial" w:hAnsi="Arial" w:cs="Arial"/>
          <w:i/>
          <w:sz w:val="22"/>
          <w:szCs w:val="22"/>
        </w:rPr>
      </w:pPr>
      <w:r w:rsidRPr="005451B9">
        <w:rPr>
          <w:rFonts w:ascii="Arial" w:hAnsi="Arial" w:cs="Arial"/>
          <w:i/>
          <w:sz w:val="22"/>
          <w:szCs w:val="22"/>
        </w:rPr>
        <w:t xml:space="preserve">CUADRAGÉSIMA TERCERA. Los gobiernos locales y gobiernos regionales están autorizados para utilizar hasta el 0,5% de su presupuesto institucional a favor de la realización de obras, reparación o adecuación destinadas a mejorar o proveer de accesibilidad a la infraestructura urbana de las ciudades incluyendo el acceso a los palacios y demás sedes municipales y regionales que están al servicio de todos los ciudadanos y en especial a los que presenten algún tipo de discapacidad. Los gobiernos regionales y gobiernos locales </w:t>
      </w:r>
      <w:r w:rsidRPr="005451B9">
        <w:rPr>
          <w:rFonts w:ascii="Arial" w:hAnsi="Arial" w:cs="Arial"/>
          <w:i/>
          <w:sz w:val="22"/>
          <w:szCs w:val="22"/>
        </w:rPr>
        <w:lastRenderedPageBreak/>
        <w:t xml:space="preserve">informan anualmente, por escrito, a la Comisión de Inclusión Social y Personas con Discapacidad del Congreso de la República, sobre el cumplimiento de lo </w:t>
      </w:r>
    </w:p>
    <w:p w:rsidR="00FD69E7" w:rsidRDefault="00FD69E7" w:rsidP="00FD69E7">
      <w:pPr>
        <w:pStyle w:val="Prrafodelista"/>
        <w:jc w:val="both"/>
        <w:rPr>
          <w:rFonts w:ascii="Arial" w:hAnsi="Arial" w:cs="Arial"/>
          <w:i/>
          <w:sz w:val="22"/>
          <w:szCs w:val="22"/>
        </w:rPr>
      </w:pPr>
    </w:p>
    <w:p w:rsidR="00FD69E7" w:rsidRDefault="00FD69E7" w:rsidP="00FD69E7">
      <w:pPr>
        <w:pStyle w:val="Prrafodelista"/>
        <w:jc w:val="both"/>
        <w:rPr>
          <w:rFonts w:ascii="Arial" w:hAnsi="Arial" w:cs="Arial"/>
          <w:i/>
          <w:sz w:val="22"/>
          <w:szCs w:val="22"/>
        </w:rPr>
      </w:pPr>
    </w:p>
    <w:p w:rsidR="009B1F3D" w:rsidRPr="005451B9" w:rsidRDefault="009B1F3D" w:rsidP="005451B9">
      <w:pPr>
        <w:pStyle w:val="Prrafodelista"/>
        <w:numPr>
          <w:ilvl w:val="0"/>
          <w:numId w:val="4"/>
        </w:numPr>
        <w:jc w:val="both"/>
        <w:rPr>
          <w:rFonts w:ascii="Arial" w:hAnsi="Arial" w:cs="Arial"/>
          <w:i/>
          <w:sz w:val="22"/>
          <w:szCs w:val="22"/>
        </w:rPr>
      </w:pPr>
      <w:r w:rsidRPr="005451B9">
        <w:rPr>
          <w:rFonts w:ascii="Arial" w:hAnsi="Arial" w:cs="Arial"/>
          <w:i/>
          <w:sz w:val="22"/>
          <w:szCs w:val="22"/>
        </w:rPr>
        <w:t xml:space="preserve">establecido en la presente disposición, bajo responsabilidad del gerente general y gerente municipal respectivamente. </w:t>
      </w:r>
    </w:p>
    <w:p w:rsidR="009B1F3D" w:rsidRPr="005451B9" w:rsidRDefault="009B1F3D" w:rsidP="005451B9">
      <w:pPr>
        <w:pStyle w:val="Prrafodelista"/>
        <w:numPr>
          <w:ilvl w:val="0"/>
          <w:numId w:val="4"/>
        </w:numPr>
        <w:jc w:val="both"/>
        <w:rPr>
          <w:rFonts w:ascii="Arial" w:hAnsi="Arial" w:cs="Arial"/>
          <w:i/>
          <w:sz w:val="22"/>
          <w:szCs w:val="22"/>
        </w:rPr>
      </w:pPr>
      <w:r w:rsidRPr="005451B9">
        <w:rPr>
          <w:rFonts w:ascii="Arial" w:hAnsi="Arial" w:cs="Arial"/>
          <w:i/>
          <w:sz w:val="22"/>
          <w:szCs w:val="22"/>
        </w:rPr>
        <w:t xml:space="preserve">CUADRAGÉSIMA CUARTA. Los gobiernos locales y gobiernos regionales están autorizados para utilizar hasta el 0,5% de su presupuesto institucional para </w:t>
      </w:r>
      <w:proofErr w:type="spellStart"/>
      <w:r w:rsidRPr="005451B9">
        <w:rPr>
          <w:rFonts w:ascii="Arial" w:hAnsi="Arial" w:cs="Arial"/>
          <w:i/>
          <w:sz w:val="22"/>
          <w:szCs w:val="22"/>
        </w:rPr>
        <w:t>ﬁnanciar</w:t>
      </w:r>
      <w:proofErr w:type="spellEnd"/>
      <w:r w:rsidRPr="005451B9">
        <w:rPr>
          <w:rFonts w:ascii="Arial" w:hAnsi="Arial" w:cs="Arial"/>
          <w:i/>
          <w:sz w:val="22"/>
          <w:szCs w:val="22"/>
        </w:rPr>
        <w:t xml:space="preserve"> los gastos operativos, planes, programas y servicios que por ley deben realizar las </w:t>
      </w:r>
      <w:proofErr w:type="spellStart"/>
      <w:r w:rsidRPr="005451B9">
        <w:rPr>
          <w:rFonts w:ascii="Arial" w:hAnsi="Arial" w:cs="Arial"/>
          <w:i/>
          <w:sz w:val="22"/>
          <w:szCs w:val="22"/>
        </w:rPr>
        <w:t>oﬁcinas</w:t>
      </w:r>
      <w:proofErr w:type="spellEnd"/>
      <w:r w:rsidRPr="005451B9">
        <w:rPr>
          <w:rFonts w:ascii="Arial" w:hAnsi="Arial" w:cs="Arial"/>
          <w:i/>
          <w:sz w:val="22"/>
          <w:szCs w:val="22"/>
        </w:rPr>
        <w:t xml:space="preserve"> de protección, participación y organización de vecinos con discapacidad a la persona con discapacidad (OMAPEDS) y las </w:t>
      </w:r>
      <w:proofErr w:type="spellStart"/>
      <w:r w:rsidRPr="005451B9">
        <w:rPr>
          <w:rFonts w:ascii="Arial" w:hAnsi="Arial" w:cs="Arial"/>
          <w:i/>
          <w:sz w:val="22"/>
          <w:szCs w:val="22"/>
        </w:rPr>
        <w:t>oﬁcinas</w:t>
      </w:r>
      <w:proofErr w:type="spellEnd"/>
      <w:r w:rsidRPr="005451B9">
        <w:rPr>
          <w:rFonts w:ascii="Arial" w:hAnsi="Arial" w:cs="Arial"/>
          <w:i/>
          <w:sz w:val="22"/>
          <w:szCs w:val="22"/>
        </w:rPr>
        <w:t xml:space="preserve"> regionales de atención a la persona con discapacidad (OREDIS) a favor de la población con discapacidad de su jurisdicción. Los gobiernos regionales y gobiernos locales informan anualmente, por escrito, a la Comisión de Inclusión Social y Personas con Discapacidad del Congreso de la República, sobre el cumplimiento de lo establecido en la presente disposición, bajo responsabilidad del gerente general y gerente municipal respectivamente</w:t>
      </w:r>
    </w:p>
    <w:p w:rsidR="009B1F3D" w:rsidRPr="005451B9" w:rsidRDefault="009B1F3D" w:rsidP="005451B9">
      <w:pPr>
        <w:jc w:val="both"/>
        <w:rPr>
          <w:rFonts w:ascii="Arial" w:hAnsi="Arial" w:cs="Arial"/>
          <w:i/>
          <w:sz w:val="22"/>
          <w:szCs w:val="22"/>
        </w:rPr>
      </w:pPr>
    </w:p>
    <w:p w:rsidR="009B1F3D" w:rsidRPr="005451B9" w:rsidRDefault="00EB3D21" w:rsidP="005451B9">
      <w:pPr>
        <w:jc w:val="both"/>
        <w:rPr>
          <w:rFonts w:ascii="Arial" w:hAnsi="Arial" w:cs="Arial"/>
          <w:sz w:val="22"/>
          <w:szCs w:val="22"/>
        </w:rPr>
      </w:pPr>
      <w:r w:rsidRPr="005451B9">
        <w:rPr>
          <w:rFonts w:ascii="Arial" w:hAnsi="Arial" w:cs="Arial"/>
          <w:sz w:val="22"/>
          <w:szCs w:val="22"/>
        </w:rPr>
        <w:t>Aparte de ello, el Ministerio de Economía y Finanzas, considero en el 2014, dentro del Plan de Incentivos Municipales la Meta 2, Plan de Accesibilidad para personas con discapacidad, aplica</w:t>
      </w:r>
      <w:r w:rsidR="007F7394">
        <w:rPr>
          <w:rFonts w:ascii="Arial" w:hAnsi="Arial" w:cs="Arial"/>
          <w:sz w:val="22"/>
          <w:szCs w:val="22"/>
        </w:rPr>
        <w:t xml:space="preserve">do a las municipalidades tipo A </w:t>
      </w:r>
      <w:r w:rsidRPr="005451B9">
        <w:rPr>
          <w:rFonts w:ascii="Arial" w:hAnsi="Arial" w:cs="Arial"/>
          <w:sz w:val="22"/>
          <w:szCs w:val="22"/>
        </w:rPr>
        <w:t xml:space="preserve">(40), de las cuales fueron calificados </w:t>
      </w:r>
      <w:proofErr w:type="gramStart"/>
      <w:r w:rsidRPr="005451B9">
        <w:rPr>
          <w:rFonts w:ascii="Arial" w:hAnsi="Arial" w:cs="Arial"/>
          <w:sz w:val="22"/>
          <w:szCs w:val="22"/>
        </w:rPr>
        <w:t>36 ,</w:t>
      </w:r>
      <w:proofErr w:type="gramEnd"/>
      <w:r w:rsidRPr="005451B9">
        <w:rPr>
          <w:rFonts w:ascii="Arial" w:hAnsi="Arial" w:cs="Arial"/>
          <w:sz w:val="22"/>
          <w:szCs w:val="22"/>
        </w:rPr>
        <w:t xml:space="preserve"> beneficiadas con un presupuesto de 176</w:t>
      </w:r>
      <w:r w:rsidR="007F7394">
        <w:rPr>
          <w:rFonts w:ascii="Arial" w:hAnsi="Arial" w:cs="Arial"/>
          <w:sz w:val="22"/>
          <w:szCs w:val="22"/>
        </w:rPr>
        <w:t xml:space="preserve"> </w:t>
      </w:r>
      <w:r w:rsidRPr="005451B9">
        <w:rPr>
          <w:rFonts w:ascii="Arial" w:hAnsi="Arial" w:cs="Arial"/>
          <w:sz w:val="22"/>
          <w:szCs w:val="22"/>
        </w:rPr>
        <w:t>millones de nuevos soles. Este plan de Accesibilidad consiste en adecuar los aspectos urbanísticos a la norma técnica A-120.</w:t>
      </w:r>
    </w:p>
    <w:p w:rsidR="00EB3D21" w:rsidRPr="005451B9" w:rsidRDefault="00EB3D21" w:rsidP="005451B9">
      <w:pPr>
        <w:jc w:val="both"/>
        <w:rPr>
          <w:rFonts w:ascii="Arial" w:hAnsi="Arial" w:cs="Arial"/>
          <w:sz w:val="22"/>
          <w:szCs w:val="22"/>
        </w:rPr>
      </w:pPr>
    </w:p>
    <w:p w:rsidR="003D497D" w:rsidRPr="005451B9" w:rsidRDefault="005B7757" w:rsidP="005451B9">
      <w:pPr>
        <w:jc w:val="both"/>
        <w:rPr>
          <w:rFonts w:ascii="Arial" w:hAnsi="Arial" w:cs="Arial"/>
          <w:sz w:val="22"/>
          <w:szCs w:val="22"/>
        </w:rPr>
      </w:pPr>
      <w:r w:rsidRPr="005451B9">
        <w:rPr>
          <w:rFonts w:ascii="Arial" w:hAnsi="Arial" w:cs="Arial"/>
          <w:sz w:val="22"/>
          <w:szCs w:val="22"/>
        </w:rPr>
        <w:t xml:space="preserve"> </w:t>
      </w:r>
    </w:p>
    <w:p w:rsidR="003D497D" w:rsidRPr="00455507" w:rsidRDefault="005B7757" w:rsidP="005451B9">
      <w:pPr>
        <w:jc w:val="both"/>
        <w:rPr>
          <w:rFonts w:ascii="Arial" w:hAnsi="Arial" w:cs="Arial"/>
          <w:b/>
          <w:sz w:val="22"/>
          <w:szCs w:val="22"/>
          <w:u w:val="single"/>
        </w:rPr>
      </w:pPr>
      <w:r w:rsidRPr="00455507">
        <w:rPr>
          <w:rFonts w:ascii="Arial" w:hAnsi="Arial" w:cs="Arial"/>
          <w:b/>
          <w:sz w:val="22"/>
          <w:szCs w:val="22"/>
          <w:u w:val="single"/>
        </w:rPr>
        <w:t>4. Sírvanse proporcionar cualquier información o datos disponibles, desagregados por deficiencia, género, edad u origen étnico si es posible, en relación con:</w:t>
      </w:r>
    </w:p>
    <w:p w:rsidR="009E6458" w:rsidRPr="005451B9" w:rsidRDefault="009E6458" w:rsidP="005451B9">
      <w:pPr>
        <w:jc w:val="both"/>
        <w:rPr>
          <w:rFonts w:ascii="Arial" w:hAnsi="Arial" w:cs="Arial"/>
          <w:sz w:val="22"/>
          <w:szCs w:val="22"/>
        </w:rPr>
      </w:pPr>
    </w:p>
    <w:p w:rsidR="00455507" w:rsidRDefault="00455507" w:rsidP="005451B9">
      <w:pPr>
        <w:jc w:val="both"/>
        <w:rPr>
          <w:rFonts w:ascii="Arial" w:hAnsi="Arial" w:cs="Arial"/>
          <w:sz w:val="22"/>
          <w:szCs w:val="22"/>
        </w:rPr>
      </w:pPr>
    </w:p>
    <w:p w:rsidR="007F7394" w:rsidRDefault="009E6458" w:rsidP="005451B9">
      <w:pPr>
        <w:jc w:val="both"/>
        <w:rPr>
          <w:rFonts w:ascii="Arial" w:hAnsi="Arial" w:cs="Arial"/>
          <w:color w:val="333333"/>
          <w:sz w:val="22"/>
          <w:szCs w:val="22"/>
        </w:rPr>
      </w:pPr>
      <w:r w:rsidRPr="005451B9">
        <w:rPr>
          <w:rFonts w:ascii="Arial" w:hAnsi="Arial" w:cs="Arial"/>
          <w:sz w:val="22"/>
          <w:szCs w:val="22"/>
        </w:rPr>
        <w:t>En el 2012, el INEI  en coordinación con el Ministerio de Economía y Finanzas y el CONADIS, realizó la Encuesta Especializada en Discapacidad, sobre la muestra de</w:t>
      </w:r>
      <w:r w:rsidRPr="005451B9">
        <w:rPr>
          <w:rFonts w:ascii="Arial" w:hAnsi="Arial" w:cs="Arial"/>
          <w:color w:val="333333"/>
          <w:sz w:val="22"/>
          <w:szCs w:val="22"/>
        </w:rPr>
        <w:t> 350,000 hogares,  estableciendo  que el 5.2% de la población de nuestro país tiene alguna discapacidad y que de ese total el 52% (820,731) son mujeres; mientras que el 48%, hombres (754,671).</w:t>
      </w:r>
    </w:p>
    <w:p w:rsidR="007F7394" w:rsidRDefault="007F7394" w:rsidP="005451B9">
      <w:pPr>
        <w:jc w:val="both"/>
        <w:rPr>
          <w:rFonts w:ascii="Arial" w:hAnsi="Arial" w:cs="Arial"/>
          <w:color w:val="333333"/>
          <w:sz w:val="22"/>
          <w:szCs w:val="22"/>
        </w:rPr>
      </w:pPr>
    </w:p>
    <w:p w:rsidR="007F7394" w:rsidRDefault="009E6458" w:rsidP="005451B9">
      <w:pPr>
        <w:jc w:val="both"/>
        <w:rPr>
          <w:rFonts w:ascii="Arial" w:hAnsi="Arial" w:cs="Arial"/>
          <w:color w:val="333333"/>
          <w:sz w:val="22"/>
          <w:szCs w:val="22"/>
        </w:rPr>
      </w:pPr>
      <w:r w:rsidRPr="005451B9">
        <w:rPr>
          <w:rFonts w:ascii="Arial" w:hAnsi="Arial" w:cs="Arial"/>
          <w:color w:val="333333"/>
          <w:sz w:val="22"/>
          <w:szCs w:val="22"/>
        </w:rPr>
        <w:t>Sobre las dificultades físicas, se encontró que 92% tiene problemas para recorrer distancias cortas o largas fuera de casa; 53%, para mantenerse en equilibrio o caminar, y el 49% no usa sus piernas para moverse o alejar objetos, por ejemplo.</w:t>
      </w:r>
    </w:p>
    <w:p w:rsidR="007F7394" w:rsidRDefault="007F7394" w:rsidP="005451B9">
      <w:pPr>
        <w:jc w:val="both"/>
        <w:rPr>
          <w:rFonts w:ascii="Arial" w:hAnsi="Arial" w:cs="Arial"/>
          <w:color w:val="333333"/>
          <w:sz w:val="22"/>
          <w:szCs w:val="22"/>
        </w:rPr>
      </w:pPr>
    </w:p>
    <w:p w:rsidR="007F7394" w:rsidRDefault="009E6458" w:rsidP="005451B9">
      <w:pPr>
        <w:jc w:val="both"/>
        <w:rPr>
          <w:rFonts w:ascii="Arial" w:hAnsi="Arial" w:cs="Arial"/>
          <w:color w:val="333333"/>
          <w:sz w:val="22"/>
          <w:szCs w:val="22"/>
        </w:rPr>
      </w:pPr>
      <w:r w:rsidRPr="005451B9">
        <w:rPr>
          <w:rFonts w:ascii="Arial" w:hAnsi="Arial" w:cs="Arial"/>
          <w:color w:val="333333"/>
          <w:sz w:val="22"/>
          <w:szCs w:val="22"/>
        </w:rPr>
        <w:t>Respecto al apoyo de que se valen para emprender sus actividades, el 21% dijo que usa bastón simple; 8%, sillas de ruedas; 2.5%, andador; y 2%, muletas. Es importante destacar que un 17% expresó no requerir ningún tipo de apoyo y que 44% no usa ningún tipo de apoyo.</w:t>
      </w:r>
    </w:p>
    <w:p w:rsidR="007F7394" w:rsidRDefault="007F7394" w:rsidP="005451B9">
      <w:pPr>
        <w:jc w:val="both"/>
        <w:rPr>
          <w:rFonts w:ascii="Arial" w:hAnsi="Arial" w:cs="Arial"/>
          <w:color w:val="333333"/>
          <w:sz w:val="22"/>
          <w:szCs w:val="22"/>
        </w:rPr>
      </w:pPr>
    </w:p>
    <w:p w:rsidR="007F7394" w:rsidRDefault="009E6458" w:rsidP="005451B9">
      <w:pPr>
        <w:jc w:val="both"/>
        <w:rPr>
          <w:rFonts w:ascii="Arial" w:hAnsi="Arial" w:cs="Arial"/>
          <w:bCs/>
          <w:color w:val="333333"/>
          <w:sz w:val="22"/>
          <w:szCs w:val="22"/>
        </w:rPr>
      </w:pPr>
      <w:r w:rsidRPr="005451B9">
        <w:rPr>
          <w:rFonts w:ascii="Arial" w:hAnsi="Arial" w:cs="Arial"/>
          <w:color w:val="333333"/>
          <w:sz w:val="22"/>
          <w:szCs w:val="22"/>
        </w:rPr>
        <w:t>Después de la discapacidad física</w:t>
      </w:r>
      <w:r w:rsidRPr="005451B9">
        <w:rPr>
          <w:rFonts w:ascii="Arial" w:hAnsi="Arial" w:cs="Arial"/>
          <w:b/>
          <w:bCs/>
          <w:color w:val="333333"/>
          <w:sz w:val="22"/>
          <w:szCs w:val="22"/>
        </w:rPr>
        <w:t xml:space="preserve">, </w:t>
      </w:r>
      <w:r w:rsidRPr="00455507">
        <w:rPr>
          <w:rFonts w:ascii="Arial" w:hAnsi="Arial" w:cs="Arial"/>
          <w:bCs/>
          <w:color w:val="333333"/>
          <w:sz w:val="22"/>
          <w:szCs w:val="22"/>
        </w:rPr>
        <w:t>la encuesta revela que la visual es la que le sigue en frecuencia con 801,000 personas que presentan dificultades para ver pese a utilizar anteojos. El 4% de ellas no ve absolutamente nada, mientras que el resto se ubica en el rango de grave y leve.</w:t>
      </w:r>
      <w:r w:rsidR="007F7394">
        <w:rPr>
          <w:rFonts w:ascii="Arial" w:hAnsi="Arial" w:cs="Arial"/>
          <w:bCs/>
          <w:color w:val="333333"/>
          <w:sz w:val="22"/>
          <w:szCs w:val="22"/>
        </w:rPr>
        <w:t xml:space="preserve"> E</w:t>
      </w:r>
      <w:r w:rsidRPr="00455507">
        <w:rPr>
          <w:rFonts w:ascii="Arial" w:hAnsi="Arial" w:cs="Arial"/>
          <w:bCs/>
          <w:color w:val="333333"/>
          <w:sz w:val="22"/>
          <w:szCs w:val="22"/>
        </w:rPr>
        <w:t>l 80% dijo que no puede ver con poca luz ni distinguir la diferencia de colores ni leer periódicos; en tanto que 75% no percibe el tamaño y forma de los objetos grandes, y el 43% no distingue el tamaño y forma de cosas cercanas ni puede leer.</w:t>
      </w:r>
    </w:p>
    <w:p w:rsidR="007F7394" w:rsidRDefault="007F7394" w:rsidP="005451B9">
      <w:pPr>
        <w:jc w:val="both"/>
        <w:rPr>
          <w:rFonts w:ascii="Arial" w:hAnsi="Arial" w:cs="Arial"/>
          <w:bCs/>
          <w:color w:val="333333"/>
          <w:sz w:val="22"/>
          <w:szCs w:val="22"/>
        </w:rPr>
      </w:pPr>
    </w:p>
    <w:p w:rsidR="00455507" w:rsidRDefault="009E6458" w:rsidP="005451B9">
      <w:pPr>
        <w:jc w:val="both"/>
        <w:rPr>
          <w:rFonts w:ascii="Arial" w:hAnsi="Arial" w:cs="Arial"/>
          <w:color w:val="333333"/>
          <w:sz w:val="22"/>
          <w:szCs w:val="22"/>
        </w:rPr>
      </w:pPr>
      <w:r w:rsidRPr="005451B9">
        <w:rPr>
          <w:rFonts w:ascii="Arial" w:hAnsi="Arial" w:cs="Arial"/>
          <w:color w:val="333333"/>
          <w:sz w:val="22"/>
          <w:szCs w:val="22"/>
        </w:rPr>
        <w:lastRenderedPageBreak/>
        <w:t>La discapacidad auditiva es la que se ubica en tercer lugar. Son 532,000 personas las que no oyen a pesar de tener audífonos; 4% no escucha nada, y el 86% manifestó no oír sonidos suaves.</w:t>
      </w:r>
    </w:p>
    <w:p w:rsidR="007F7394" w:rsidRDefault="007F7394" w:rsidP="005451B9">
      <w:pPr>
        <w:jc w:val="both"/>
        <w:rPr>
          <w:rFonts w:ascii="Arial" w:hAnsi="Arial" w:cs="Arial"/>
          <w:color w:val="333333"/>
          <w:sz w:val="22"/>
          <w:szCs w:val="22"/>
        </w:rPr>
      </w:pPr>
    </w:p>
    <w:p w:rsidR="009E6458" w:rsidRPr="005451B9" w:rsidRDefault="009E6458" w:rsidP="005451B9">
      <w:pPr>
        <w:jc w:val="both"/>
        <w:rPr>
          <w:rFonts w:ascii="Arial" w:hAnsi="Arial" w:cs="Arial"/>
          <w:sz w:val="22"/>
          <w:szCs w:val="22"/>
        </w:rPr>
      </w:pPr>
      <w:r w:rsidRPr="005451B9">
        <w:rPr>
          <w:rFonts w:ascii="Arial" w:hAnsi="Arial" w:cs="Arial"/>
          <w:color w:val="333333"/>
          <w:sz w:val="22"/>
          <w:szCs w:val="22"/>
        </w:rPr>
        <w:t>En cuarto lugar se presenta la discapacidad asociada a la limitación para aprender o entender que muestra que un 81% tiene dificultades para entender y cumplir lo que le ordenan al mismo tiempo y 75% para resolver por sí solos problemas y nuevos retos.</w:t>
      </w:r>
    </w:p>
    <w:p w:rsidR="009E6458" w:rsidRPr="005451B9" w:rsidRDefault="009E6458" w:rsidP="005451B9">
      <w:pPr>
        <w:jc w:val="both"/>
        <w:rPr>
          <w:rFonts w:ascii="Arial" w:hAnsi="Arial" w:cs="Arial"/>
          <w:sz w:val="22"/>
          <w:szCs w:val="22"/>
        </w:rPr>
      </w:pPr>
    </w:p>
    <w:p w:rsidR="009E6458" w:rsidRDefault="009E6458" w:rsidP="005451B9">
      <w:pPr>
        <w:jc w:val="both"/>
        <w:rPr>
          <w:rFonts w:ascii="Arial" w:hAnsi="Arial" w:cs="Arial"/>
          <w:sz w:val="22"/>
          <w:szCs w:val="22"/>
        </w:rPr>
      </w:pPr>
      <w:r w:rsidRPr="005451B9">
        <w:rPr>
          <w:rFonts w:ascii="Arial" w:hAnsi="Arial" w:cs="Arial"/>
          <w:sz w:val="22"/>
          <w:szCs w:val="22"/>
        </w:rPr>
        <w:t>Dentro de la información recogida se establece que:</w:t>
      </w:r>
    </w:p>
    <w:p w:rsidR="00455507" w:rsidRPr="005451B9" w:rsidRDefault="00455507" w:rsidP="005451B9">
      <w:pPr>
        <w:jc w:val="both"/>
        <w:rPr>
          <w:rFonts w:ascii="Arial" w:hAnsi="Arial" w:cs="Arial"/>
          <w:sz w:val="22"/>
          <w:szCs w:val="22"/>
        </w:rPr>
      </w:pP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De cada 100 de personas con discapacidad a nivel nacional, 44 manifestaron ser jefas o jefes de hogar. En el área urbana, esta proporción alcanza al 44,5%, en tanto que en el área rural, al 42,7%.</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El 43,0% de personas con discapacidad no tiene acceso a servicios de comunicación. Por su parte, el 28,2% tiene acceso a telefonía celular, el 26,7% telefonía fija, el 27,2% servicio de TV Cable y el 11,8% acceso a Internet.</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El 40,6% de personas con discapacidad necesita del apoyo de terceros para realizar sus actividades diarias. Según lo manifestado por las personas con discapacidad dependientes, son sus propios familiares del hogar los que más los asisten con mayor frecuencia en sus actividades diarias.</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El 40,4% de personas con discapacidad tienen nivel educativo primario, el 22,4% estudios secundarios, 11,6% estudios superiores universitarios y no universitarios y el 22,3% no tiene nivel educativo. La población con alguna discapacidad del área rural ha alcanzado menores niveles de estudios respecto a los que residen en el área urbana.</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El 95,3% de personas con discapacidad de 15 y más años de edad en condición de analfabetismo no asiste a algún programa de alfabetización. Entre aquellos que sí asisten (3,1%), lo hacen en mayor medida las personas con discapacidad de 40 a 64 años (28,3%).</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El 61,2% de personas con discapacidad a nivel nacional está afiliado a algún seguro de salud, en tanto que un 38,2% no tiene cobertura de ningún tipo.</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El 88,0% de personas con discapacidad no reciben tratamiento y/o terapia de rehabilitación. Entre quienes sí reciben tratamiento y/o terapias de rehabilitación (11,4%), la rehabilitación física es el tipo de tratamiento más frecuente (62,0%).</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Alrededor de la quinta parte (21,7%) de las personas con discapacidad de 14 y más años de edad forman parte de Población Económicamente Activa (PEA) y el 76,8% pertenecen a la Población Económicamente Inactiva (PEI).</w:t>
      </w:r>
    </w:p>
    <w:p w:rsidR="009E6458" w:rsidRPr="005451B9" w:rsidRDefault="009E6458" w:rsidP="005451B9">
      <w:pPr>
        <w:pStyle w:val="Prrafodelista"/>
        <w:numPr>
          <w:ilvl w:val="0"/>
          <w:numId w:val="4"/>
        </w:numPr>
        <w:jc w:val="both"/>
        <w:rPr>
          <w:rFonts w:ascii="Arial" w:hAnsi="Arial" w:cs="Arial"/>
          <w:sz w:val="22"/>
          <w:szCs w:val="22"/>
        </w:rPr>
      </w:pPr>
      <w:r w:rsidRPr="005451B9">
        <w:rPr>
          <w:rFonts w:ascii="Arial" w:hAnsi="Arial" w:cs="Arial"/>
          <w:sz w:val="22"/>
          <w:szCs w:val="22"/>
        </w:rPr>
        <w:t>Entre los principales problemas que experimentan las personas con discapacidad, figuran los problemas de accesibilidad, especialmente en lugares públicos. Este segmento de la población presenta dificultades de ingreso o desplazamiento, en establecimientos de salud (29,3%), paraderos (23,0%), mercados (21,3%), centros de rehabilitación (18,9%), bancos y entidades financieras (18,8%), entre los principales.</w:t>
      </w:r>
    </w:p>
    <w:p w:rsidR="00074B32" w:rsidRPr="005451B9" w:rsidRDefault="00074B32" w:rsidP="005451B9">
      <w:pPr>
        <w:pStyle w:val="Prrafodelista"/>
        <w:numPr>
          <w:ilvl w:val="0"/>
          <w:numId w:val="4"/>
        </w:numPr>
        <w:jc w:val="both"/>
        <w:rPr>
          <w:rFonts w:ascii="Arial" w:hAnsi="Arial" w:cs="Arial"/>
          <w:sz w:val="22"/>
          <w:szCs w:val="22"/>
        </w:rPr>
      </w:pPr>
      <w:r w:rsidRPr="005451B9">
        <w:rPr>
          <w:rFonts w:ascii="Arial" w:hAnsi="Arial" w:cs="Arial"/>
          <w:sz w:val="22"/>
          <w:szCs w:val="22"/>
        </w:rPr>
        <w:t>El 81,7% de personas con discapacidad manifestó no conocer instituciones u organismos de apoyo a las personas que padecen alguna limitación, ya sean de carácter público o privado.</w:t>
      </w:r>
    </w:p>
    <w:p w:rsidR="00455507" w:rsidRPr="00074341" w:rsidRDefault="00074B32" w:rsidP="00074341">
      <w:pPr>
        <w:pStyle w:val="Prrafodelista"/>
        <w:numPr>
          <w:ilvl w:val="0"/>
          <w:numId w:val="4"/>
        </w:numPr>
        <w:jc w:val="both"/>
        <w:rPr>
          <w:rFonts w:ascii="Arial" w:hAnsi="Arial" w:cs="Arial"/>
          <w:sz w:val="22"/>
          <w:szCs w:val="22"/>
        </w:rPr>
      </w:pPr>
      <w:r w:rsidRPr="005451B9">
        <w:rPr>
          <w:rFonts w:ascii="Arial" w:hAnsi="Arial" w:cs="Arial"/>
          <w:sz w:val="22"/>
          <w:szCs w:val="22"/>
        </w:rPr>
        <w:t>El 88,9% de las personas con discapacidad desconocen algún tipo de normatividad para el reconocimiento y protección de sus derechos en tanto que un 9,8% manifestó sí saber e identificar normas a su favor. Dentro de este total, los dispositivos legales más conocidos son la Ley de Atención Preferente a Discapacitados en Lugares Públicos (71,7%) y la Ley General de la Persona con Discapacidad (51,2%).</w:t>
      </w:r>
    </w:p>
    <w:p w:rsidR="00455507" w:rsidRDefault="00455507" w:rsidP="00455507">
      <w:pPr>
        <w:pStyle w:val="Prrafodelista"/>
        <w:jc w:val="both"/>
        <w:rPr>
          <w:rFonts w:ascii="Arial" w:hAnsi="Arial" w:cs="Arial"/>
          <w:sz w:val="22"/>
          <w:szCs w:val="22"/>
        </w:rPr>
      </w:pPr>
    </w:p>
    <w:p w:rsidR="00074B32" w:rsidRPr="005451B9" w:rsidRDefault="00074B32" w:rsidP="005451B9">
      <w:pPr>
        <w:pStyle w:val="Prrafodelista"/>
        <w:numPr>
          <w:ilvl w:val="0"/>
          <w:numId w:val="4"/>
        </w:numPr>
        <w:jc w:val="both"/>
        <w:rPr>
          <w:rFonts w:ascii="Arial" w:hAnsi="Arial" w:cs="Arial"/>
          <w:sz w:val="22"/>
          <w:szCs w:val="22"/>
        </w:rPr>
      </w:pPr>
      <w:r w:rsidRPr="005451B9">
        <w:rPr>
          <w:rFonts w:ascii="Arial" w:hAnsi="Arial" w:cs="Arial"/>
          <w:sz w:val="22"/>
          <w:szCs w:val="22"/>
        </w:rPr>
        <w:lastRenderedPageBreak/>
        <w:t>El 92,4% de las personas con discapacidad no cuentan con el respectivo certificado de discapacidad. La distribución de aquellos que sí poseen dicha certificación (7,0%) es predominante en el área urbana (87,7%) frente a la rural (12,3%).</w:t>
      </w:r>
    </w:p>
    <w:p w:rsidR="00074B32" w:rsidRPr="005451B9" w:rsidRDefault="00074B32" w:rsidP="005451B9">
      <w:pPr>
        <w:pStyle w:val="Prrafodelista"/>
        <w:numPr>
          <w:ilvl w:val="0"/>
          <w:numId w:val="4"/>
        </w:numPr>
        <w:jc w:val="both"/>
        <w:rPr>
          <w:rFonts w:ascii="Arial" w:hAnsi="Arial" w:cs="Arial"/>
          <w:sz w:val="22"/>
          <w:szCs w:val="22"/>
        </w:rPr>
      </w:pPr>
      <w:r w:rsidRPr="005451B9">
        <w:rPr>
          <w:rFonts w:ascii="Arial" w:hAnsi="Arial" w:cs="Arial"/>
          <w:sz w:val="22"/>
          <w:szCs w:val="22"/>
        </w:rPr>
        <w:t>El 89,0% de personas que padecen algún tipo de discapacidad no se encuentra registrado en el Consejo Nacional para la Integración de las Personas con Discapacidad (CONADIS). Los que están inscritos (4,3%) residen predominantemente en el área urbana de país (85,5%).</w:t>
      </w:r>
    </w:p>
    <w:p w:rsidR="009E6458" w:rsidRPr="005451B9" w:rsidRDefault="009E6458"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r w:rsidRPr="005451B9">
        <w:rPr>
          <w:rFonts w:ascii="Arial" w:hAnsi="Arial" w:cs="Arial"/>
          <w:sz w:val="22"/>
          <w:szCs w:val="22"/>
        </w:rPr>
        <w:t>Aparte de ello, el Consejo Nacional para la Integración de la Persona con Discapacidad cuenta con un sistema de Registro el cual, cuenta con la siguiente data:</w:t>
      </w:r>
    </w:p>
    <w:p w:rsidR="00074B32" w:rsidRPr="005451B9" w:rsidRDefault="00074B32" w:rsidP="005451B9">
      <w:pPr>
        <w:pStyle w:val="NormalWeb"/>
        <w:numPr>
          <w:ilvl w:val="0"/>
          <w:numId w:val="4"/>
        </w:numPr>
        <w:kinsoku w:val="0"/>
        <w:overflowPunct w:val="0"/>
        <w:spacing w:before="86" w:beforeAutospacing="0" w:after="0" w:afterAutospacing="0"/>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lang w:val="es-MX"/>
        </w:rPr>
        <w:t>E</w:t>
      </w:r>
      <w:r w:rsidRPr="005451B9">
        <w:rPr>
          <w:rFonts w:ascii="Arial" w:eastAsiaTheme="minorEastAsia" w:hAnsi="Arial" w:cs="Arial"/>
          <w:color w:val="000000" w:themeColor="text1"/>
          <w:kern w:val="24"/>
          <w:sz w:val="22"/>
          <w:szCs w:val="22"/>
        </w:rPr>
        <w:t xml:space="preserve">n el año 2007 el CONADIS inició la inscripción de </w:t>
      </w:r>
      <w:r w:rsidRPr="005451B9">
        <w:rPr>
          <w:rFonts w:ascii="Arial" w:eastAsiaTheme="minorEastAsia" w:hAnsi="Arial" w:cs="Arial"/>
          <w:color w:val="000000" w:themeColor="text1"/>
          <w:kern w:val="24"/>
          <w:sz w:val="22"/>
          <w:szCs w:val="22"/>
          <w:lang w:val="es-MX"/>
        </w:rPr>
        <w:t>personas con discapacidad</w:t>
      </w:r>
      <w:r w:rsidRPr="005451B9">
        <w:rPr>
          <w:rFonts w:ascii="Arial" w:eastAsiaTheme="minorEastAsia" w:hAnsi="Arial" w:cs="Arial"/>
          <w:color w:val="000000" w:themeColor="text1"/>
          <w:kern w:val="24"/>
          <w:sz w:val="22"/>
          <w:szCs w:val="22"/>
        </w:rPr>
        <w:t xml:space="preserve"> a nivel nacional. A partir del año 2012, prácticamente se triplica el promedio anual de registros.</w:t>
      </w:r>
    </w:p>
    <w:p w:rsidR="00074B32" w:rsidRPr="005451B9" w:rsidRDefault="00074B32" w:rsidP="005451B9">
      <w:pPr>
        <w:pStyle w:val="NormalWeb"/>
        <w:numPr>
          <w:ilvl w:val="0"/>
          <w:numId w:val="4"/>
        </w:numPr>
        <w:kinsoku w:val="0"/>
        <w:overflowPunct w:val="0"/>
        <w:spacing w:before="86" w:beforeAutospacing="0" w:after="0" w:afterAutospacing="0"/>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rPr>
        <w:t>En el año 2014 se registró un total de 20,397 personas con discapacidad, de las cuales el 61% fueron hombres y el 39% fueron mujeres. Los mayores porcentajes de registro corresponden a Lima Metropolitana (25%) y a las regiones de Tumbes (8%), Cajamarca (7%), Piura (7%) y Cusco (6%). Los menores registros corresponden a las regiones de Ucayali, Madre de Dios, Moquegua y Loreto, cada una con aproximadamente 1 por ciento.</w:t>
      </w:r>
    </w:p>
    <w:p w:rsidR="00074B32" w:rsidRPr="005451B9" w:rsidRDefault="00074B32" w:rsidP="005451B9">
      <w:pPr>
        <w:pStyle w:val="NormalWeb"/>
        <w:numPr>
          <w:ilvl w:val="0"/>
          <w:numId w:val="4"/>
        </w:numPr>
        <w:kinsoku w:val="0"/>
        <w:overflowPunct w:val="0"/>
        <w:spacing w:before="86" w:beforeAutospacing="0" w:after="0" w:afterAutospacing="0"/>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rPr>
        <w:t>A la fecha, se tiene más de 145,000 personas con discapacidad inscritas en el Registro Nacional.</w:t>
      </w:r>
    </w:p>
    <w:p w:rsidR="00074B32" w:rsidRPr="005451B9" w:rsidRDefault="00074B32" w:rsidP="005451B9">
      <w:pPr>
        <w:pStyle w:val="NormalWeb"/>
        <w:numPr>
          <w:ilvl w:val="0"/>
          <w:numId w:val="4"/>
        </w:numPr>
        <w:kinsoku w:val="0"/>
        <w:overflowPunct w:val="0"/>
        <w:spacing w:before="86" w:beforeAutospacing="0" w:after="0" w:afterAutospacing="0"/>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lang w:val="es-ES"/>
        </w:rPr>
        <w:t xml:space="preserve">El proceso de inscripción se inicia tanto en los 25 Centros de Coordinación Regional (CCR) como en la sede central del CONADIS. Las </w:t>
      </w:r>
      <w:r w:rsidRPr="005451B9">
        <w:rPr>
          <w:rFonts w:ascii="Arial" w:eastAsiaTheme="minorEastAsia" w:hAnsi="Arial" w:cs="Arial"/>
          <w:color w:val="000000" w:themeColor="text1"/>
          <w:kern w:val="24"/>
          <w:sz w:val="22"/>
          <w:szCs w:val="22"/>
          <w:lang w:val="es-MX"/>
        </w:rPr>
        <w:t>personas con discapacidad</w:t>
      </w:r>
      <w:r w:rsidRPr="005451B9">
        <w:rPr>
          <w:rFonts w:ascii="Arial" w:eastAsiaTheme="minorEastAsia" w:hAnsi="Arial" w:cs="Arial"/>
          <w:color w:val="000000" w:themeColor="text1"/>
          <w:kern w:val="24"/>
          <w:sz w:val="22"/>
          <w:szCs w:val="22"/>
          <w:lang w:val="es-ES"/>
        </w:rPr>
        <w:t xml:space="preserve"> acuden a los CCR para tramitar su inscripción en el Registro Nacional, donde </w:t>
      </w:r>
      <w:r w:rsidRPr="005451B9">
        <w:rPr>
          <w:rFonts w:ascii="Arial" w:eastAsiaTheme="minorEastAsia" w:hAnsi="Arial" w:cs="Arial"/>
          <w:color w:val="000000" w:themeColor="text1"/>
          <w:kern w:val="24"/>
          <w:sz w:val="22"/>
          <w:szCs w:val="22"/>
        </w:rPr>
        <w:t xml:space="preserve">presentan su DNI y el respectivo certificado emitido por los hospitales del MINSA, ESSALUD y MININTER. Luego, el CONADIS emite la Resolución Ejecutiva que incorpora a la </w:t>
      </w:r>
      <w:r w:rsidRPr="005451B9">
        <w:rPr>
          <w:rFonts w:ascii="Arial" w:eastAsiaTheme="minorEastAsia" w:hAnsi="Arial" w:cs="Arial"/>
          <w:color w:val="000000" w:themeColor="text1"/>
          <w:kern w:val="24"/>
          <w:sz w:val="22"/>
          <w:szCs w:val="22"/>
          <w:lang w:val="es-MX"/>
        </w:rPr>
        <w:t>personas con discapacidad</w:t>
      </w:r>
      <w:r w:rsidRPr="005451B9">
        <w:rPr>
          <w:rFonts w:ascii="Arial" w:eastAsiaTheme="minorEastAsia" w:hAnsi="Arial" w:cs="Arial"/>
          <w:color w:val="000000" w:themeColor="text1"/>
          <w:kern w:val="24"/>
          <w:sz w:val="22"/>
          <w:szCs w:val="22"/>
        </w:rPr>
        <w:t xml:space="preserve"> en la base de datos del registro. </w:t>
      </w:r>
    </w:p>
    <w:p w:rsidR="00074B32" w:rsidRPr="005451B9" w:rsidRDefault="00074B32" w:rsidP="005451B9">
      <w:pPr>
        <w:pStyle w:val="NormalWeb"/>
        <w:numPr>
          <w:ilvl w:val="0"/>
          <w:numId w:val="4"/>
        </w:numPr>
        <w:kinsoku w:val="0"/>
        <w:overflowPunct w:val="0"/>
        <w:spacing w:before="86" w:beforeAutospacing="0" w:after="0" w:afterAutospacing="0"/>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rPr>
        <w:t>La función del Registro Nacional es compilar, procesar y organizar dicha información, la cual forma parte de la data estadística, científica y técnica en la materia.</w:t>
      </w:r>
    </w:p>
    <w:p w:rsidR="00074341" w:rsidRDefault="00074341" w:rsidP="005451B9">
      <w:pPr>
        <w:jc w:val="both"/>
        <w:rPr>
          <w:rFonts w:ascii="Arial" w:hAnsi="Arial" w:cs="Arial"/>
          <w:b/>
          <w:sz w:val="22"/>
          <w:szCs w:val="22"/>
          <w:u w:val="single"/>
        </w:rPr>
      </w:pPr>
    </w:p>
    <w:p w:rsidR="003D497D" w:rsidRPr="00455507" w:rsidRDefault="00074B32" w:rsidP="005451B9">
      <w:pPr>
        <w:jc w:val="both"/>
        <w:rPr>
          <w:rFonts w:ascii="Arial" w:hAnsi="Arial" w:cs="Arial"/>
          <w:b/>
          <w:sz w:val="22"/>
          <w:szCs w:val="22"/>
          <w:u w:val="single"/>
        </w:rPr>
      </w:pPr>
      <w:proofErr w:type="gramStart"/>
      <w:r w:rsidRPr="00455507">
        <w:rPr>
          <w:rFonts w:ascii="Arial" w:hAnsi="Arial" w:cs="Arial"/>
          <w:b/>
          <w:sz w:val="22"/>
          <w:szCs w:val="22"/>
          <w:u w:val="single"/>
        </w:rPr>
        <w:t>4.</w:t>
      </w:r>
      <w:r w:rsidR="003D497D" w:rsidRPr="00455507">
        <w:rPr>
          <w:rFonts w:ascii="Arial" w:hAnsi="Arial" w:cs="Arial"/>
          <w:b/>
          <w:sz w:val="22"/>
          <w:szCs w:val="22"/>
          <w:u w:val="single"/>
        </w:rPr>
        <w:t>.-</w:t>
      </w:r>
      <w:proofErr w:type="gramEnd"/>
      <w:r w:rsidRPr="00455507">
        <w:rPr>
          <w:rFonts w:ascii="Arial" w:hAnsi="Arial" w:cs="Arial"/>
          <w:b/>
          <w:sz w:val="22"/>
          <w:szCs w:val="22"/>
          <w:u w:val="single"/>
        </w:rPr>
        <w:t xml:space="preserve"> </w:t>
      </w:r>
      <w:r w:rsidR="005B7757" w:rsidRPr="00455507">
        <w:rPr>
          <w:rFonts w:ascii="Arial" w:hAnsi="Arial" w:cs="Arial"/>
          <w:b/>
          <w:sz w:val="22"/>
          <w:szCs w:val="22"/>
          <w:u w:val="single"/>
        </w:rPr>
        <w:t xml:space="preserve"> La cobertura de </w:t>
      </w:r>
      <w:r w:rsidR="009E6458" w:rsidRPr="00455507">
        <w:rPr>
          <w:rFonts w:ascii="Arial" w:hAnsi="Arial" w:cs="Arial"/>
          <w:b/>
          <w:sz w:val="22"/>
          <w:szCs w:val="22"/>
          <w:u w:val="single"/>
        </w:rPr>
        <w:t>presupuestos adicionales.</w:t>
      </w:r>
    </w:p>
    <w:p w:rsidR="003D497D" w:rsidRPr="005451B9" w:rsidRDefault="003D497D" w:rsidP="005451B9">
      <w:pPr>
        <w:jc w:val="both"/>
        <w:rPr>
          <w:rFonts w:ascii="Arial" w:hAnsi="Arial" w:cs="Arial"/>
          <w:sz w:val="22"/>
          <w:szCs w:val="22"/>
        </w:rPr>
      </w:pPr>
    </w:p>
    <w:p w:rsidR="00455507" w:rsidRDefault="00455507" w:rsidP="00455507">
      <w:pPr>
        <w:kinsoku w:val="0"/>
        <w:overflowPunct w:val="0"/>
        <w:spacing w:before="86"/>
        <w:jc w:val="both"/>
        <w:textAlignment w:val="baseline"/>
        <w:rPr>
          <w:rFonts w:ascii="Arial" w:eastAsiaTheme="minorEastAsia" w:hAnsi="Arial" w:cs="Arial"/>
          <w:color w:val="000000" w:themeColor="text1"/>
          <w:kern w:val="24"/>
          <w:sz w:val="22"/>
          <w:szCs w:val="22"/>
        </w:rPr>
      </w:pPr>
      <w:r w:rsidRPr="005451B9">
        <w:rPr>
          <w:rFonts w:ascii="Arial" w:eastAsiaTheme="minorEastAsia" w:hAnsi="Arial" w:cs="Arial"/>
          <w:color w:val="000000" w:themeColor="text1"/>
          <w:kern w:val="24"/>
          <w:sz w:val="22"/>
          <w:szCs w:val="22"/>
        </w:rPr>
        <w:t>A</w:t>
      </w:r>
      <w:r>
        <w:rPr>
          <w:rFonts w:ascii="Arial" w:eastAsiaTheme="minorEastAsia" w:hAnsi="Arial" w:cs="Arial"/>
          <w:color w:val="000000" w:themeColor="text1"/>
          <w:kern w:val="24"/>
          <w:sz w:val="22"/>
          <w:szCs w:val="22"/>
        </w:rPr>
        <w:t xml:space="preserve"> partir del año 2012, el Consejo Nacional para la Integración de la Persona con Discapacidad CONADIS y el Ministerio de Economía y Finanzas, en coordinación con los sectores de Salud, Educación y Trabajo diseñaron el programa Presupuestal en Discapacidad, bajo los criterios de presupuestos por resultados; con la finalidad que el Ejecutivo </w:t>
      </w:r>
      <w:r w:rsidR="00FD69E7">
        <w:rPr>
          <w:rFonts w:ascii="Arial" w:eastAsiaTheme="minorEastAsia" w:hAnsi="Arial" w:cs="Arial"/>
          <w:color w:val="000000" w:themeColor="text1"/>
          <w:kern w:val="24"/>
          <w:sz w:val="22"/>
          <w:szCs w:val="22"/>
        </w:rPr>
        <w:t>asigne presupuesto progresivamente para la implementación de políticas en los tres sectores señalados.</w:t>
      </w:r>
    </w:p>
    <w:p w:rsidR="007F7394" w:rsidRPr="005451B9" w:rsidRDefault="007F7394" w:rsidP="00455507">
      <w:pPr>
        <w:kinsoku w:val="0"/>
        <w:overflowPunct w:val="0"/>
        <w:spacing w:before="86"/>
        <w:jc w:val="both"/>
        <w:textAlignment w:val="baseline"/>
        <w:rPr>
          <w:rFonts w:ascii="Arial" w:hAnsi="Arial" w:cs="Arial"/>
          <w:sz w:val="22"/>
          <w:szCs w:val="22"/>
        </w:rPr>
      </w:pPr>
    </w:p>
    <w:p w:rsidR="00FD69E7" w:rsidRDefault="00455507" w:rsidP="00455507">
      <w:pPr>
        <w:kinsoku w:val="0"/>
        <w:overflowPunct w:val="0"/>
        <w:spacing w:before="86"/>
        <w:jc w:val="both"/>
        <w:textAlignment w:val="baseline"/>
        <w:rPr>
          <w:rFonts w:ascii="Arial" w:eastAsiaTheme="minorEastAsia" w:hAnsi="Arial" w:cs="Arial"/>
          <w:color w:val="000000" w:themeColor="text1"/>
          <w:kern w:val="24"/>
          <w:sz w:val="22"/>
          <w:szCs w:val="22"/>
        </w:rPr>
      </w:pPr>
      <w:r w:rsidRPr="005451B9">
        <w:rPr>
          <w:rFonts w:ascii="Arial" w:eastAsiaTheme="minorEastAsia" w:hAnsi="Arial" w:cs="Arial"/>
          <w:color w:val="000000" w:themeColor="text1"/>
          <w:kern w:val="24"/>
          <w:sz w:val="22"/>
          <w:szCs w:val="22"/>
        </w:rPr>
        <w:t xml:space="preserve">En este marco, en el 2013 el gobierno dispuso de un monto total de S/. </w:t>
      </w:r>
      <w:r w:rsidRPr="00FD69E7">
        <w:rPr>
          <w:rFonts w:ascii="Arial" w:eastAsiaTheme="minorEastAsia" w:hAnsi="Arial" w:cs="Arial"/>
          <w:b/>
          <w:color w:val="000000" w:themeColor="text1"/>
          <w:kern w:val="24"/>
          <w:sz w:val="22"/>
          <w:szCs w:val="22"/>
        </w:rPr>
        <w:t>37</w:t>
      </w:r>
      <w:proofErr w:type="gramStart"/>
      <w:r w:rsidRPr="00FD69E7">
        <w:rPr>
          <w:rFonts w:ascii="Arial" w:eastAsiaTheme="minorEastAsia" w:hAnsi="Arial" w:cs="Arial"/>
          <w:b/>
          <w:color w:val="000000" w:themeColor="text1"/>
          <w:kern w:val="24"/>
          <w:sz w:val="22"/>
          <w:szCs w:val="22"/>
        </w:rPr>
        <w:t>,570,198</w:t>
      </w:r>
      <w:proofErr w:type="gramEnd"/>
      <w:r w:rsidRPr="005451B9">
        <w:rPr>
          <w:rFonts w:ascii="Arial" w:eastAsiaTheme="minorEastAsia" w:hAnsi="Arial" w:cs="Arial"/>
          <w:color w:val="000000" w:themeColor="text1"/>
          <w:kern w:val="24"/>
          <w:sz w:val="22"/>
          <w:szCs w:val="22"/>
        </w:rPr>
        <w:t xml:space="preserve"> nuevos soles para los programas presupuestales específicos en discapacidad. </w:t>
      </w:r>
    </w:p>
    <w:p w:rsidR="00FD69E7" w:rsidRPr="00074341" w:rsidRDefault="00455507" w:rsidP="00455507">
      <w:pPr>
        <w:kinsoku w:val="0"/>
        <w:overflowPunct w:val="0"/>
        <w:spacing w:before="86"/>
        <w:jc w:val="both"/>
        <w:textAlignment w:val="baseline"/>
        <w:rPr>
          <w:rFonts w:ascii="Arial" w:eastAsiaTheme="minorEastAsia" w:hAnsi="Arial" w:cs="Arial"/>
          <w:b/>
          <w:color w:val="000000" w:themeColor="text1"/>
          <w:kern w:val="24"/>
          <w:sz w:val="22"/>
          <w:szCs w:val="22"/>
        </w:rPr>
      </w:pPr>
      <w:r w:rsidRPr="005451B9">
        <w:rPr>
          <w:rFonts w:ascii="Arial" w:eastAsiaTheme="minorEastAsia" w:hAnsi="Arial" w:cs="Arial"/>
          <w:color w:val="000000" w:themeColor="text1"/>
          <w:kern w:val="24"/>
          <w:sz w:val="22"/>
          <w:szCs w:val="22"/>
        </w:rPr>
        <w:t xml:space="preserve">El presupuesto para el año 2014 fue de </w:t>
      </w:r>
      <w:r w:rsidRPr="00FD69E7">
        <w:rPr>
          <w:rFonts w:ascii="Arial" w:eastAsiaTheme="minorEastAsia" w:hAnsi="Arial" w:cs="Arial"/>
          <w:b/>
          <w:color w:val="000000" w:themeColor="text1"/>
          <w:kern w:val="24"/>
          <w:sz w:val="22"/>
          <w:szCs w:val="22"/>
        </w:rPr>
        <w:t>170</w:t>
      </w:r>
      <w:proofErr w:type="gramStart"/>
      <w:r w:rsidRPr="00FD69E7">
        <w:rPr>
          <w:rFonts w:ascii="Arial" w:eastAsiaTheme="minorEastAsia" w:hAnsi="Arial" w:cs="Arial"/>
          <w:b/>
          <w:color w:val="000000" w:themeColor="text1"/>
          <w:kern w:val="24"/>
          <w:sz w:val="22"/>
          <w:szCs w:val="22"/>
        </w:rPr>
        <w:t>,611,930</w:t>
      </w:r>
      <w:proofErr w:type="gramEnd"/>
      <w:r w:rsidRPr="00FD69E7">
        <w:rPr>
          <w:rFonts w:ascii="Arial" w:eastAsiaTheme="minorEastAsia" w:hAnsi="Arial" w:cs="Arial"/>
          <w:b/>
          <w:color w:val="000000" w:themeColor="text1"/>
          <w:kern w:val="24"/>
          <w:sz w:val="22"/>
          <w:szCs w:val="22"/>
        </w:rPr>
        <w:t xml:space="preserve"> nuevos.</w:t>
      </w:r>
    </w:p>
    <w:p w:rsidR="00455507" w:rsidRDefault="00455507" w:rsidP="00455507">
      <w:pPr>
        <w:kinsoku w:val="0"/>
        <w:overflowPunct w:val="0"/>
        <w:spacing w:before="86"/>
        <w:jc w:val="both"/>
        <w:textAlignment w:val="baseline"/>
        <w:rPr>
          <w:rFonts w:ascii="Arial" w:eastAsiaTheme="minorEastAsia" w:hAnsi="Arial" w:cs="Arial"/>
          <w:color w:val="000000" w:themeColor="text1"/>
          <w:kern w:val="24"/>
          <w:sz w:val="22"/>
          <w:szCs w:val="22"/>
        </w:rPr>
      </w:pPr>
      <w:r w:rsidRPr="005451B9">
        <w:rPr>
          <w:rFonts w:ascii="Arial" w:eastAsiaTheme="minorEastAsia" w:hAnsi="Arial" w:cs="Arial"/>
          <w:color w:val="000000" w:themeColor="text1"/>
          <w:kern w:val="24"/>
          <w:sz w:val="22"/>
          <w:szCs w:val="22"/>
        </w:rPr>
        <w:t>Con el presupuesto asignado en 2014, se financiaron los siguientes Programas Presupuestales en discapacidad:</w:t>
      </w:r>
    </w:p>
    <w:p w:rsidR="00FD69E7" w:rsidRPr="005451B9" w:rsidRDefault="00FD69E7" w:rsidP="00455507">
      <w:pPr>
        <w:kinsoku w:val="0"/>
        <w:overflowPunct w:val="0"/>
        <w:spacing w:before="86"/>
        <w:jc w:val="both"/>
        <w:textAlignment w:val="baseline"/>
        <w:rPr>
          <w:rFonts w:ascii="Arial" w:hAnsi="Arial" w:cs="Arial"/>
          <w:sz w:val="22"/>
          <w:szCs w:val="22"/>
        </w:rPr>
      </w:pPr>
    </w:p>
    <w:p w:rsidR="00455507" w:rsidRPr="00FD69E7" w:rsidRDefault="00455507" w:rsidP="00455507">
      <w:pPr>
        <w:numPr>
          <w:ilvl w:val="0"/>
          <w:numId w:val="1"/>
        </w:numPr>
        <w:kinsoku w:val="0"/>
        <w:overflowPunct w:val="0"/>
        <w:ind w:left="994"/>
        <w:contextualSpacing/>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rPr>
        <w:t>Salud: Inclusión social integral de las PCD. AMPLIAR SOBRE CADA PROGRAMA</w:t>
      </w:r>
    </w:p>
    <w:p w:rsidR="00FD69E7" w:rsidRPr="005451B9" w:rsidRDefault="00FD69E7" w:rsidP="00FD69E7">
      <w:pPr>
        <w:kinsoku w:val="0"/>
        <w:overflowPunct w:val="0"/>
        <w:ind w:left="994"/>
        <w:contextualSpacing/>
        <w:jc w:val="both"/>
        <w:textAlignment w:val="baseline"/>
        <w:rPr>
          <w:rFonts w:ascii="Arial" w:hAnsi="Arial" w:cs="Arial"/>
          <w:sz w:val="22"/>
          <w:szCs w:val="22"/>
        </w:rPr>
      </w:pPr>
    </w:p>
    <w:p w:rsidR="00455507" w:rsidRPr="00FD69E7" w:rsidRDefault="00455507" w:rsidP="00455507">
      <w:pPr>
        <w:numPr>
          <w:ilvl w:val="0"/>
          <w:numId w:val="1"/>
        </w:numPr>
        <w:kinsoku w:val="0"/>
        <w:overflowPunct w:val="0"/>
        <w:ind w:left="994"/>
        <w:contextualSpacing/>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rPr>
        <w:lastRenderedPageBreak/>
        <w:t>Educación: Inclusión de niños, niñas y jóvenes con discapacidad en la educación básica y técnico productiva</w:t>
      </w:r>
    </w:p>
    <w:p w:rsidR="00FD69E7" w:rsidRDefault="00FD69E7" w:rsidP="00FD69E7">
      <w:pPr>
        <w:pStyle w:val="Prrafodelista"/>
        <w:rPr>
          <w:rFonts w:ascii="Arial" w:hAnsi="Arial" w:cs="Arial"/>
          <w:sz w:val="22"/>
          <w:szCs w:val="22"/>
        </w:rPr>
      </w:pPr>
    </w:p>
    <w:p w:rsidR="00FD69E7" w:rsidRPr="005451B9" w:rsidRDefault="00FD69E7" w:rsidP="00FD69E7">
      <w:pPr>
        <w:kinsoku w:val="0"/>
        <w:overflowPunct w:val="0"/>
        <w:ind w:left="994"/>
        <w:contextualSpacing/>
        <w:jc w:val="both"/>
        <w:textAlignment w:val="baseline"/>
        <w:rPr>
          <w:rFonts w:ascii="Arial" w:hAnsi="Arial" w:cs="Arial"/>
          <w:sz w:val="22"/>
          <w:szCs w:val="22"/>
        </w:rPr>
      </w:pPr>
    </w:p>
    <w:p w:rsidR="00455507" w:rsidRPr="00FD69E7" w:rsidRDefault="00455507" w:rsidP="00455507">
      <w:pPr>
        <w:numPr>
          <w:ilvl w:val="0"/>
          <w:numId w:val="1"/>
        </w:numPr>
        <w:kinsoku w:val="0"/>
        <w:overflowPunct w:val="0"/>
        <w:ind w:left="994"/>
        <w:contextualSpacing/>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rPr>
        <w:t>Empleo: Capacitación especializada y colocación laboral de PCD (vinculado a trabajo).</w:t>
      </w:r>
    </w:p>
    <w:p w:rsidR="00FD69E7" w:rsidRPr="005451B9" w:rsidRDefault="00FD69E7" w:rsidP="00074341">
      <w:pPr>
        <w:kinsoku w:val="0"/>
        <w:overflowPunct w:val="0"/>
        <w:ind w:left="994"/>
        <w:contextualSpacing/>
        <w:jc w:val="both"/>
        <w:textAlignment w:val="baseline"/>
        <w:rPr>
          <w:rFonts w:ascii="Arial" w:hAnsi="Arial" w:cs="Arial"/>
          <w:sz w:val="22"/>
          <w:szCs w:val="22"/>
        </w:rPr>
      </w:pPr>
    </w:p>
    <w:p w:rsidR="00074341" w:rsidRDefault="00074341" w:rsidP="00455507">
      <w:pPr>
        <w:kinsoku w:val="0"/>
        <w:overflowPunct w:val="0"/>
        <w:spacing w:before="86"/>
        <w:jc w:val="both"/>
        <w:textAlignment w:val="baseline"/>
        <w:rPr>
          <w:rFonts w:ascii="Arial" w:eastAsiaTheme="minorEastAsia" w:hAnsi="Arial" w:cs="Arial"/>
          <w:color w:val="000000" w:themeColor="text1"/>
          <w:kern w:val="24"/>
          <w:sz w:val="22"/>
          <w:szCs w:val="22"/>
        </w:rPr>
      </w:pPr>
      <w:bookmarkStart w:id="0" w:name="_GoBack"/>
      <w:bookmarkEnd w:id="0"/>
    </w:p>
    <w:p w:rsidR="00455507" w:rsidRPr="005451B9" w:rsidRDefault="00455507" w:rsidP="00455507">
      <w:pPr>
        <w:kinsoku w:val="0"/>
        <w:overflowPunct w:val="0"/>
        <w:spacing w:before="86"/>
        <w:jc w:val="both"/>
        <w:textAlignment w:val="baseline"/>
        <w:rPr>
          <w:rFonts w:ascii="Arial" w:hAnsi="Arial" w:cs="Arial"/>
          <w:sz w:val="22"/>
          <w:szCs w:val="22"/>
        </w:rPr>
      </w:pPr>
      <w:r w:rsidRPr="005451B9">
        <w:rPr>
          <w:rFonts w:ascii="Arial" w:eastAsiaTheme="minorEastAsia" w:hAnsi="Arial" w:cs="Arial"/>
          <w:color w:val="000000" w:themeColor="text1"/>
          <w:kern w:val="24"/>
          <w:sz w:val="22"/>
          <w:szCs w:val="22"/>
        </w:rPr>
        <w:t xml:space="preserve">El presupuesto asignado para 2015 asciende a S/. </w:t>
      </w:r>
      <w:r w:rsidRPr="00FD69E7">
        <w:rPr>
          <w:rFonts w:ascii="Arial" w:eastAsiaTheme="minorEastAsia" w:hAnsi="Arial" w:cs="Arial"/>
          <w:b/>
          <w:color w:val="000000" w:themeColor="text1"/>
          <w:kern w:val="24"/>
          <w:sz w:val="22"/>
          <w:szCs w:val="22"/>
        </w:rPr>
        <w:t>170’720,568.</w:t>
      </w:r>
    </w:p>
    <w:p w:rsidR="00074B32" w:rsidRPr="005451B9" w:rsidRDefault="00074B32"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p>
    <w:p w:rsidR="00074B32" w:rsidRPr="005451B9" w:rsidRDefault="00FD69E7" w:rsidP="005451B9">
      <w:pPr>
        <w:jc w:val="both"/>
        <w:rPr>
          <w:rFonts w:ascii="Arial" w:hAnsi="Arial" w:cs="Arial"/>
          <w:sz w:val="22"/>
          <w:szCs w:val="22"/>
        </w:rPr>
      </w:pPr>
      <w:r w:rsidRPr="005451B9">
        <w:rPr>
          <w:rFonts w:ascii="Arial" w:hAnsi="Arial" w:cs="Arial"/>
          <w:noProof/>
          <w:sz w:val="22"/>
          <w:szCs w:val="22"/>
          <w:lang w:val="es-ES" w:eastAsia="es-ES"/>
        </w:rPr>
        <w:drawing>
          <wp:inline distT="0" distB="0" distL="0" distR="0" wp14:anchorId="4B1BA20D" wp14:editId="7E24B71E">
            <wp:extent cx="4572638" cy="342947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3429479"/>
                    </a:xfrm>
                    <a:prstGeom prst="rect">
                      <a:avLst/>
                    </a:prstGeom>
                  </pic:spPr>
                </pic:pic>
              </a:graphicData>
            </a:graphic>
          </wp:inline>
        </w:drawing>
      </w:r>
    </w:p>
    <w:p w:rsidR="00074B32" w:rsidRPr="005451B9" w:rsidRDefault="00074B32"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p>
    <w:p w:rsidR="00074B32" w:rsidRPr="005451B9" w:rsidRDefault="00074B32" w:rsidP="005451B9">
      <w:pPr>
        <w:jc w:val="both"/>
        <w:rPr>
          <w:rFonts w:ascii="Arial" w:hAnsi="Arial" w:cs="Arial"/>
          <w:sz w:val="22"/>
          <w:szCs w:val="22"/>
        </w:rPr>
      </w:pPr>
    </w:p>
    <w:p w:rsidR="003D497D" w:rsidRPr="005451B9" w:rsidRDefault="003D497D"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5B7757" w:rsidRPr="005451B9" w:rsidRDefault="005B7757" w:rsidP="005451B9">
      <w:pPr>
        <w:jc w:val="both"/>
        <w:rPr>
          <w:rFonts w:ascii="Arial" w:hAnsi="Arial" w:cs="Arial"/>
          <w:sz w:val="22"/>
          <w:szCs w:val="22"/>
        </w:rPr>
      </w:pPr>
    </w:p>
    <w:p w:rsidR="0039470F" w:rsidRPr="005451B9" w:rsidRDefault="0039470F" w:rsidP="005451B9">
      <w:pPr>
        <w:ind w:firstLine="708"/>
        <w:jc w:val="both"/>
        <w:rPr>
          <w:rFonts w:ascii="Arial" w:hAnsi="Arial" w:cs="Arial"/>
          <w:sz w:val="22"/>
          <w:szCs w:val="22"/>
        </w:rPr>
      </w:pPr>
    </w:p>
    <w:p w:rsidR="0039470F" w:rsidRPr="005451B9" w:rsidRDefault="0039470F" w:rsidP="005451B9">
      <w:pPr>
        <w:ind w:firstLine="708"/>
        <w:jc w:val="both"/>
        <w:rPr>
          <w:rFonts w:ascii="Arial" w:hAnsi="Arial" w:cs="Arial"/>
          <w:sz w:val="22"/>
          <w:szCs w:val="22"/>
        </w:rPr>
      </w:pPr>
    </w:p>
    <w:sectPr w:rsidR="0039470F" w:rsidRPr="005451B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9D" w:rsidRDefault="00124E9D" w:rsidP="00D453DB">
      <w:r>
        <w:separator/>
      </w:r>
    </w:p>
  </w:endnote>
  <w:endnote w:type="continuationSeparator" w:id="0">
    <w:p w:rsidR="00124E9D" w:rsidRDefault="00124E9D" w:rsidP="00D4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9D" w:rsidRDefault="00124E9D" w:rsidP="00D453DB">
      <w:r>
        <w:separator/>
      </w:r>
    </w:p>
  </w:footnote>
  <w:footnote w:type="continuationSeparator" w:id="0">
    <w:p w:rsidR="00124E9D" w:rsidRDefault="00124E9D" w:rsidP="00D4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E7" w:rsidRDefault="00FD69E7">
    <w:pPr>
      <w:pStyle w:val="Encabezado"/>
    </w:pPr>
    <w:r>
      <w:rPr>
        <w:noProof/>
        <w:lang w:val="es-ES" w:eastAsia="es-ES"/>
      </w:rPr>
      <w:drawing>
        <wp:inline distT="0" distB="0" distL="0" distR="0" wp14:anchorId="1B524F26" wp14:editId="54CE52CB">
          <wp:extent cx="5400040" cy="534035"/>
          <wp:effectExtent l="0" t="0" r="0" b="0"/>
          <wp:docPr id="6" name="4 Imagen"/>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340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8B4"/>
    <w:multiLevelType w:val="hybridMultilevel"/>
    <w:tmpl w:val="0E2AA20C"/>
    <w:lvl w:ilvl="0" w:tplc="329038A4">
      <w:start w:val="1"/>
      <w:numFmt w:val="bullet"/>
      <w:lvlText w:val="•"/>
      <w:lvlJc w:val="left"/>
      <w:pPr>
        <w:tabs>
          <w:tab w:val="num" w:pos="720"/>
        </w:tabs>
        <w:ind w:left="720" w:hanging="360"/>
      </w:pPr>
      <w:rPr>
        <w:rFonts w:ascii="Arial" w:hAnsi="Arial" w:hint="default"/>
      </w:rPr>
    </w:lvl>
    <w:lvl w:ilvl="1" w:tplc="3F1C94D0" w:tentative="1">
      <w:start w:val="1"/>
      <w:numFmt w:val="bullet"/>
      <w:lvlText w:val="•"/>
      <w:lvlJc w:val="left"/>
      <w:pPr>
        <w:tabs>
          <w:tab w:val="num" w:pos="1440"/>
        </w:tabs>
        <w:ind w:left="1440" w:hanging="360"/>
      </w:pPr>
      <w:rPr>
        <w:rFonts w:ascii="Arial" w:hAnsi="Arial" w:hint="default"/>
      </w:rPr>
    </w:lvl>
    <w:lvl w:ilvl="2" w:tplc="8FD8EBB4" w:tentative="1">
      <w:start w:val="1"/>
      <w:numFmt w:val="bullet"/>
      <w:lvlText w:val="•"/>
      <w:lvlJc w:val="left"/>
      <w:pPr>
        <w:tabs>
          <w:tab w:val="num" w:pos="2160"/>
        </w:tabs>
        <w:ind w:left="2160" w:hanging="360"/>
      </w:pPr>
      <w:rPr>
        <w:rFonts w:ascii="Arial" w:hAnsi="Arial" w:hint="default"/>
      </w:rPr>
    </w:lvl>
    <w:lvl w:ilvl="3" w:tplc="F6A84C30" w:tentative="1">
      <w:start w:val="1"/>
      <w:numFmt w:val="bullet"/>
      <w:lvlText w:val="•"/>
      <w:lvlJc w:val="left"/>
      <w:pPr>
        <w:tabs>
          <w:tab w:val="num" w:pos="2880"/>
        </w:tabs>
        <w:ind w:left="2880" w:hanging="360"/>
      </w:pPr>
      <w:rPr>
        <w:rFonts w:ascii="Arial" w:hAnsi="Arial" w:hint="default"/>
      </w:rPr>
    </w:lvl>
    <w:lvl w:ilvl="4" w:tplc="2CECD810" w:tentative="1">
      <w:start w:val="1"/>
      <w:numFmt w:val="bullet"/>
      <w:lvlText w:val="•"/>
      <w:lvlJc w:val="left"/>
      <w:pPr>
        <w:tabs>
          <w:tab w:val="num" w:pos="3600"/>
        </w:tabs>
        <w:ind w:left="3600" w:hanging="360"/>
      </w:pPr>
      <w:rPr>
        <w:rFonts w:ascii="Arial" w:hAnsi="Arial" w:hint="default"/>
      </w:rPr>
    </w:lvl>
    <w:lvl w:ilvl="5" w:tplc="6B6EEC88" w:tentative="1">
      <w:start w:val="1"/>
      <w:numFmt w:val="bullet"/>
      <w:lvlText w:val="•"/>
      <w:lvlJc w:val="left"/>
      <w:pPr>
        <w:tabs>
          <w:tab w:val="num" w:pos="4320"/>
        </w:tabs>
        <w:ind w:left="4320" w:hanging="360"/>
      </w:pPr>
      <w:rPr>
        <w:rFonts w:ascii="Arial" w:hAnsi="Arial" w:hint="default"/>
      </w:rPr>
    </w:lvl>
    <w:lvl w:ilvl="6" w:tplc="C332E344" w:tentative="1">
      <w:start w:val="1"/>
      <w:numFmt w:val="bullet"/>
      <w:lvlText w:val="•"/>
      <w:lvlJc w:val="left"/>
      <w:pPr>
        <w:tabs>
          <w:tab w:val="num" w:pos="5040"/>
        </w:tabs>
        <w:ind w:left="5040" w:hanging="360"/>
      </w:pPr>
      <w:rPr>
        <w:rFonts w:ascii="Arial" w:hAnsi="Arial" w:hint="default"/>
      </w:rPr>
    </w:lvl>
    <w:lvl w:ilvl="7" w:tplc="4B7C597E" w:tentative="1">
      <w:start w:val="1"/>
      <w:numFmt w:val="bullet"/>
      <w:lvlText w:val="•"/>
      <w:lvlJc w:val="left"/>
      <w:pPr>
        <w:tabs>
          <w:tab w:val="num" w:pos="5760"/>
        </w:tabs>
        <w:ind w:left="5760" w:hanging="360"/>
      </w:pPr>
      <w:rPr>
        <w:rFonts w:ascii="Arial" w:hAnsi="Arial" w:hint="default"/>
      </w:rPr>
    </w:lvl>
    <w:lvl w:ilvl="8" w:tplc="A2FAE200" w:tentative="1">
      <w:start w:val="1"/>
      <w:numFmt w:val="bullet"/>
      <w:lvlText w:val="•"/>
      <w:lvlJc w:val="left"/>
      <w:pPr>
        <w:tabs>
          <w:tab w:val="num" w:pos="6480"/>
        </w:tabs>
        <w:ind w:left="6480" w:hanging="360"/>
      </w:pPr>
      <w:rPr>
        <w:rFonts w:ascii="Arial" w:hAnsi="Arial" w:hint="default"/>
      </w:rPr>
    </w:lvl>
  </w:abstractNum>
  <w:abstractNum w:abstractNumId="1">
    <w:nsid w:val="05D157DD"/>
    <w:multiLevelType w:val="hybridMultilevel"/>
    <w:tmpl w:val="27BCA6FC"/>
    <w:lvl w:ilvl="0" w:tplc="86E45FE6">
      <w:start w:val="1"/>
      <w:numFmt w:val="bullet"/>
      <w:lvlText w:val=""/>
      <w:lvlJc w:val="left"/>
      <w:pPr>
        <w:tabs>
          <w:tab w:val="num" w:pos="720"/>
        </w:tabs>
        <w:ind w:left="720" w:hanging="360"/>
      </w:pPr>
      <w:rPr>
        <w:rFonts w:ascii="Wingdings 2" w:hAnsi="Wingdings 2" w:hint="default"/>
      </w:rPr>
    </w:lvl>
    <w:lvl w:ilvl="1" w:tplc="7C2AD624" w:tentative="1">
      <w:start w:val="1"/>
      <w:numFmt w:val="bullet"/>
      <w:lvlText w:val=""/>
      <w:lvlJc w:val="left"/>
      <w:pPr>
        <w:tabs>
          <w:tab w:val="num" w:pos="1440"/>
        </w:tabs>
        <w:ind w:left="1440" w:hanging="360"/>
      </w:pPr>
      <w:rPr>
        <w:rFonts w:ascii="Wingdings 2" w:hAnsi="Wingdings 2" w:hint="default"/>
      </w:rPr>
    </w:lvl>
    <w:lvl w:ilvl="2" w:tplc="AE021F06" w:tentative="1">
      <w:start w:val="1"/>
      <w:numFmt w:val="bullet"/>
      <w:lvlText w:val=""/>
      <w:lvlJc w:val="left"/>
      <w:pPr>
        <w:tabs>
          <w:tab w:val="num" w:pos="2160"/>
        </w:tabs>
        <w:ind w:left="2160" w:hanging="360"/>
      </w:pPr>
      <w:rPr>
        <w:rFonts w:ascii="Wingdings 2" w:hAnsi="Wingdings 2" w:hint="default"/>
      </w:rPr>
    </w:lvl>
    <w:lvl w:ilvl="3" w:tplc="B24E038A" w:tentative="1">
      <w:start w:val="1"/>
      <w:numFmt w:val="bullet"/>
      <w:lvlText w:val=""/>
      <w:lvlJc w:val="left"/>
      <w:pPr>
        <w:tabs>
          <w:tab w:val="num" w:pos="2880"/>
        </w:tabs>
        <w:ind w:left="2880" w:hanging="360"/>
      </w:pPr>
      <w:rPr>
        <w:rFonts w:ascii="Wingdings 2" w:hAnsi="Wingdings 2" w:hint="default"/>
      </w:rPr>
    </w:lvl>
    <w:lvl w:ilvl="4" w:tplc="47AACBC0" w:tentative="1">
      <w:start w:val="1"/>
      <w:numFmt w:val="bullet"/>
      <w:lvlText w:val=""/>
      <w:lvlJc w:val="left"/>
      <w:pPr>
        <w:tabs>
          <w:tab w:val="num" w:pos="3600"/>
        </w:tabs>
        <w:ind w:left="3600" w:hanging="360"/>
      </w:pPr>
      <w:rPr>
        <w:rFonts w:ascii="Wingdings 2" w:hAnsi="Wingdings 2" w:hint="default"/>
      </w:rPr>
    </w:lvl>
    <w:lvl w:ilvl="5" w:tplc="1B34FC76" w:tentative="1">
      <w:start w:val="1"/>
      <w:numFmt w:val="bullet"/>
      <w:lvlText w:val=""/>
      <w:lvlJc w:val="left"/>
      <w:pPr>
        <w:tabs>
          <w:tab w:val="num" w:pos="4320"/>
        </w:tabs>
        <w:ind w:left="4320" w:hanging="360"/>
      </w:pPr>
      <w:rPr>
        <w:rFonts w:ascii="Wingdings 2" w:hAnsi="Wingdings 2" w:hint="default"/>
      </w:rPr>
    </w:lvl>
    <w:lvl w:ilvl="6" w:tplc="CA20B966" w:tentative="1">
      <w:start w:val="1"/>
      <w:numFmt w:val="bullet"/>
      <w:lvlText w:val=""/>
      <w:lvlJc w:val="left"/>
      <w:pPr>
        <w:tabs>
          <w:tab w:val="num" w:pos="5040"/>
        </w:tabs>
        <w:ind w:left="5040" w:hanging="360"/>
      </w:pPr>
      <w:rPr>
        <w:rFonts w:ascii="Wingdings 2" w:hAnsi="Wingdings 2" w:hint="default"/>
      </w:rPr>
    </w:lvl>
    <w:lvl w:ilvl="7" w:tplc="30FE0628" w:tentative="1">
      <w:start w:val="1"/>
      <w:numFmt w:val="bullet"/>
      <w:lvlText w:val=""/>
      <w:lvlJc w:val="left"/>
      <w:pPr>
        <w:tabs>
          <w:tab w:val="num" w:pos="5760"/>
        </w:tabs>
        <w:ind w:left="5760" w:hanging="360"/>
      </w:pPr>
      <w:rPr>
        <w:rFonts w:ascii="Wingdings 2" w:hAnsi="Wingdings 2" w:hint="default"/>
      </w:rPr>
    </w:lvl>
    <w:lvl w:ilvl="8" w:tplc="76E21BDE" w:tentative="1">
      <w:start w:val="1"/>
      <w:numFmt w:val="bullet"/>
      <w:lvlText w:val=""/>
      <w:lvlJc w:val="left"/>
      <w:pPr>
        <w:tabs>
          <w:tab w:val="num" w:pos="6480"/>
        </w:tabs>
        <w:ind w:left="6480" w:hanging="360"/>
      </w:pPr>
      <w:rPr>
        <w:rFonts w:ascii="Wingdings 2" w:hAnsi="Wingdings 2" w:hint="default"/>
      </w:rPr>
    </w:lvl>
  </w:abstractNum>
  <w:abstractNum w:abstractNumId="2">
    <w:nsid w:val="06D954A3"/>
    <w:multiLevelType w:val="hybridMultilevel"/>
    <w:tmpl w:val="6398152E"/>
    <w:lvl w:ilvl="0" w:tplc="FFC0EF42">
      <w:start w:val="1"/>
      <w:numFmt w:val="bullet"/>
      <w:lvlText w:val=""/>
      <w:lvlJc w:val="left"/>
      <w:pPr>
        <w:tabs>
          <w:tab w:val="num" w:pos="720"/>
        </w:tabs>
        <w:ind w:left="720" w:hanging="360"/>
      </w:pPr>
      <w:rPr>
        <w:rFonts w:ascii="Wingdings 2" w:hAnsi="Wingdings 2" w:hint="default"/>
      </w:rPr>
    </w:lvl>
    <w:lvl w:ilvl="1" w:tplc="6D7A6682" w:tentative="1">
      <w:start w:val="1"/>
      <w:numFmt w:val="bullet"/>
      <w:lvlText w:val=""/>
      <w:lvlJc w:val="left"/>
      <w:pPr>
        <w:tabs>
          <w:tab w:val="num" w:pos="1440"/>
        </w:tabs>
        <w:ind w:left="1440" w:hanging="360"/>
      </w:pPr>
      <w:rPr>
        <w:rFonts w:ascii="Wingdings 2" w:hAnsi="Wingdings 2" w:hint="default"/>
      </w:rPr>
    </w:lvl>
    <w:lvl w:ilvl="2" w:tplc="009EEE82" w:tentative="1">
      <w:start w:val="1"/>
      <w:numFmt w:val="bullet"/>
      <w:lvlText w:val=""/>
      <w:lvlJc w:val="left"/>
      <w:pPr>
        <w:tabs>
          <w:tab w:val="num" w:pos="2160"/>
        </w:tabs>
        <w:ind w:left="2160" w:hanging="360"/>
      </w:pPr>
      <w:rPr>
        <w:rFonts w:ascii="Wingdings 2" w:hAnsi="Wingdings 2" w:hint="default"/>
      </w:rPr>
    </w:lvl>
    <w:lvl w:ilvl="3" w:tplc="7B829D10" w:tentative="1">
      <w:start w:val="1"/>
      <w:numFmt w:val="bullet"/>
      <w:lvlText w:val=""/>
      <w:lvlJc w:val="left"/>
      <w:pPr>
        <w:tabs>
          <w:tab w:val="num" w:pos="2880"/>
        </w:tabs>
        <w:ind w:left="2880" w:hanging="360"/>
      </w:pPr>
      <w:rPr>
        <w:rFonts w:ascii="Wingdings 2" w:hAnsi="Wingdings 2" w:hint="default"/>
      </w:rPr>
    </w:lvl>
    <w:lvl w:ilvl="4" w:tplc="0AD011B4" w:tentative="1">
      <w:start w:val="1"/>
      <w:numFmt w:val="bullet"/>
      <w:lvlText w:val=""/>
      <w:lvlJc w:val="left"/>
      <w:pPr>
        <w:tabs>
          <w:tab w:val="num" w:pos="3600"/>
        </w:tabs>
        <w:ind w:left="3600" w:hanging="360"/>
      </w:pPr>
      <w:rPr>
        <w:rFonts w:ascii="Wingdings 2" w:hAnsi="Wingdings 2" w:hint="default"/>
      </w:rPr>
    </w:lvl>
    <w:lvl w:ilvl="5" w:tplc="8402A5A4" w:tentative="1">
      <w:start w:val="1"/>
      <w:numFmt w:val="bullet"/>
      <w:lvlText w:val=""/>
      <w:lvlJc w:val="left"/>
      <w:pPr>
        <w:tabs>
          <w:tab w:val="num" w:pos="4320"/>
        </w:tabs>
        <w:ind w:left="4320" w:hanging="360"/>
      </w:pPr>
      <w:rPr>
        <w:rFonts w:ascii="Wingdings 2" w:hAnsi="Wingdings 2" w:hint="default"/>
      </w:rPr>
    </w:lvl>
    <w:lvl w:ilvl="6" w:tplc="35742120" w:tentative="1">
      <w:start w:val="1"/>
      <w:numFmt w:val="bullet"/>
      <w:lvlText w:val=""/>
      <w:lvlJc w:val="left"/>
      <w:pPr>
        <w:tabs>
          <w:tab w:val="num" w:pos="5040"/>
        </w:tabs>
        <w:ind w:left="5040" w:hanging="360"/>
      </w:pPr>
      <w:rPr>
        <w:rFonts w:ascii="Wingdings 2" w:hAnsi="Wingdings 2" w:hint="default"/>
      </w:rPr>
    </w:lvl>
    <w:lvl w:ilvl="7" w:tplc="40460720" w:tentative="1">
      <w:start w:val="1"/>
      <w:numFmt w:val="bullet"/>
      <w:lvlText w:val=""/>
      <w:lvlJc w:val="left"/>
      <w:pPr>
        <w:tabs>
          <w:tab w:val="num" w:pos="5760"/>
        </w:tabs>
        <w:ind w:left="5760" w:hanging="360"/>
      </w:pPr>
      <w:rPr>
        <w:rFonts w:ascii="Wingdings 2" w:hAnsi="Wingdings 2" w:hint="default"/>
      </w:rPr>
    </w:lvl>
    <w:lvl w:ilvl="8" w:tplc="C2247DE4" w:tentative="1">
      <w:start w:val="1"/>
      <w:numFmt w:val="bullet"/>
      <w:lvlText w:val=""/>
      <w:lvlJc w:val="left"/>
      <w:pPr>
        <w:tabs>
          <w:tab w:val="num" w:pos="6480"/>
        </w:tabs>
        <w:ind w:left="6480" w:hanging="360"/>
      </w:pPr>
      <w:rPr>
        <w:rFonts w:ascii="Wingdings 2" w:hAnsi="Wingdings 2" w:hint="default"/>
      </w:rPr>
    </w:lvl>
  </w:abstractNum>
  <w:abstractNum w:abstractNumId="3">
    <w:nsid w:val="08EF6C90"/>
    <w:multiLevelType w:val="hybridMultilevel"/>
    <w:tmpl w:val="38DE1516"/>
    <w:lvl w:ilvl="0" w:tplc="4CB40512">
      <w:start w:val="1"/>
      <w:numFmt w:val="bullet"/>
      <w:lvlText w:val=""/>
      <w:lvlJc w:val="left"/>
      <w:pPr>
        <w:tabs>
          <w:tab w:val="num" w:pos="720"/>
        </w:tabs>
        <w:ind w:left="720" w:hanging="360"/>
      </w:pPr>
      <w:rPr>
        <w:rFonts w:ascii="Wingdings 2" w:hAnsi="Wingdings 2" w:hint="default"/>
      </w:rPr>
    </w:lvl>
    <w:lvl w:ilvl="1" w:tplc="F65AA370" w:tentative="1">
      <w:start w:val="1"/>
      <w:numFmt w:val="bullet"/>
      <w:lvlText w:val=""/>
      <w:lvlJc w:val="left"/>
      <w:pPr>
        <w:tabs>
          <w:tab w:val="num" w:pos="1440"/>
        </w:tabs>
        <w:ind w:left="1440" w:hanging="360"/>
      </w:pPr>
      <w:rPr>
        <w:rFonts w:ascii="Wingdings 2" w:hAnsi="Wingdings 2" w:hint="default"/>
      </w:rPr>
    </w:lvl>
    <w:lvl w:ilvl="2" w:tplc="A74808AA" w:tentative="1">
      <w:start w:val="1"/>
      <w:numFmt w:val="bullet"/>
      <w:lvlText w:val=""/>
      <w:lvlJc w:val="left"/>
      <w:pPr>
        <w:tabs>
          <w:tab w:val="num" w:pos="2160"/>
        </w:tabs>
        <w:ind w:left="2160" w:hanging="360"/>
      </w:pPr>
      <w:rPr>
        <w:rFonts w:ascii="Wingdings 2" w:hAnsi="Wingdings 2" w:hint="default"/>
      </w:rPr>
    </w:lvl>
    <w:lvl w:ilvl="3" w:tplc="A95238E4" w:tentative="1">
      <w:start w:val="1"/>
      <w:numFmt w:val="bullet"/>
      <w:lvlText w:val=""/>
      <w:lvlJc w:val="left"/>
      <w:pPr>
        <w:tabs>
          <w:tab w:val="num" w:pos="2880"/>
        </w:tabs>
        <w:ind w:left="2880" w:hanging="360"/>
      </w:pPr>
      <w:rPr>
        <w:rFonts w:ascii="Wingdings 2" w:hAnsi="Wingdings 2" w:hint="default"/>
      </w:rPr>
    </w:lvl>
    <w:lvl w:ilvl="4" w:tplc="0F22DFE8" w:tentative="1">
      <w:start w:val="1"/>
      <w:numFmt w:val="bullet"/>
      <w:lvlText w:val=""/>
      <w:lvlJc w:val="left"/>
      <w:pPr>
        <w:tabs>
          <w:tab w:val="num" w:pos="3600"/>
        </w:tabs>
        <w:ind w:left="3600" w:hanging="360"/>
      </w:pPr>
      <w:rPr>
        <w:rFonts w:ascii="Wingdings 2" w:hAnsi="Wingdings 2" w:hint="default"/>
      </w:rPr>
    </w:lvl>
    <w:lvl w:ilvl="5" w:tplc="4D94BD10" w:tentative="1">
      <w:start w:val="1"/>
      <w:numFmt w:val="bullet"/>
      <w:lvlText w:val=""/>
      <w:lvlJc w:val="left"/>
      <w:pPr>
        <w:tabs>
          <w:tab w:val="num" w:pos="4320"/>
        </w:tabs>
        <w:ind w:left="4320" w:hanging="360"/>
      </w:pPr>
      <w:rPr>
        <w:rFonts w:ascii="Wingdings 2" w:hAnsi="Wingdings 2" w:hint="default"/>
      </w:rPr>
    </w:lvl>
    <w:lvl w:ilvl="6" w:tplc="C0344044" w:tentative="1">
      <w:start w:val="1"/>
      <w:numFmt w:val="bullet"/>
      <w:lvlText w:val=""/>
      <w:lvlJc w:val="left"/>
      <w:pPr>
        <w:tabs>
          <w:tab w:val="num" w:pos="5040"/>
        </w:tabs>
        <w:ind w:left="5040" w:hanging="360"/>
      </w:pPr>
      <w:rPr>
        <w:rFonts w:ascii="Wingdings 2" w:hAnsi="Wingdings 2" w:hint="default"/>
      </w:rPr>
    </w:lvl>
    <w:lvl w:ilvl="7" w:tplc="C8C25CB2" w:tentative="1">
      <w:start w:val="1"/>
      <w:numFmt w:val="bullet"/>
      <w:lvlText w:val=""/>
      <w:lvlJc w:val="left"/>
      <w:pPr>
        <w:tabs>
          <w:tab w:val="num" w:pos="5760"/>
        </w:tabs>
        <w:ind w:left="5760" w:hanging="360"/>
      </w:pPr>
      <w:rPr>
        <w:rFonts w:ascii="Wingdings 2" w:hAnsi="Wingdings 2" w:hint="default"/>
      </w:rPr>
    </w:lvl>
    <w:lvl w:ilvl="8" w:tplc="6BEA921E" w:tentative="1">
      <w:start w:val="1"/>
      <w:numFmt w:val="bullet"/>
      <w:lvlText w:val=""/>
      <w:lvlJc w:val="left"/>
      <w:pPr>
        <w:tabs>
          <w:tab w:val="num" w:pos="6480"/>
        </w:tabs>
        <w:ind w:left="6480" w:hanging="360"/>
      </w:pPr>
      <w:rPr>
        <w:rFonts w:ascii="Wingdings 2" w:hAnsi="Wingdings 2" w:hint="default"/>
      </w:rPr>
    </w:lvl>
  </w:abstractNum>
  <w:abstractNum w:abstractNumId="4">
    <w:nsid w:val="0CA54C3F"/>
    <w:multiLevelType w:val="hybridMultilevel"/>
    <w:tmpl w:val="38F0A26C"/>
    <w:lvl w:ilvl="0" w:tplc="3A22A510">
      <w:start w:val="1"/>
      <w:numFmt w:val="decimal"/>
      <w:lvlText w:val="%1."/>
      <w:lvlJc w:val="left"/>
      <w:pPr>
        <w:ind w:left="796" w:hanging="360"/>
      </w:pPr>
      <w:rPr>
        <w:rFonts w:ascii="Arial" w:eastAsia="Times New Roman" w:hAnsi="Arial" w:cs="Arial"/>
      </w:rPr>
    </w:lvl>
    <w:lvl w:ilvl="1" w:tplc="280A0019" w:tentative="1">
      <w:start w:val="1"/>
      <w:numFmt w:val="lowerLetter"/>
      <w:lvlText w:val="%2."/>
      <w:lvlJc w:val="left"/>
      <w:pPr>
        <w:ind w:left="1516" w:hanging="360"/>
      </w:pPr>
    </w:lvl>
    <w:lvl w:ilvl="2" w:tplc="280A001B" w:tentative="1">
      <w:start w:val="1"/>
      <w:numFmt w:val="lowerRoman"/>
      <w:lvlText w:val="%3."/>
      <w:lvlJc w:val="right"/>
      <w:pPr>
        <w:ind w:left="2236" w:hanging="180"/>
      </w:pPr>
    </w:lvl>
    <w:lvl w:ilvl="3" w:tplc="280A000F" w:tentative="1">
      <w:start w:val="1"/>
      <w:numFmt w:val="decimal"/>
      <w:lvlText w:val="%4."/>
      <w:lvlJc w:val="left"/>
      <w:pPr>
        <w:ind w:left="2956" w:hanging="360"/>
      </w:pPr>
    </w:lvl>
    <w:lvl w:ilvl="4" w:tplc="280A0019" w:tentative="1">
      <w:start w:val="1"/>
      <w:numFmt w:val="lowerLetter"/>
      <w:lvlText w:val="%5."/>
      <w:lvlJc w:val="left"/>
      <w:pPr>
        <w:ind w:left="3676" w:hanging="360"/>
      </w:pPr>
    </w:lvl>
    <w:lvl w:ilvl="5" w:tplc="280A001B" w:tentative="1">
      <w:start w:val="1"/>
      <w:numFmt w:val="lowerRoman"/>
      <w:lvlText w:val="%6."/>
      <w:lvlJc w:val="right"/>
      <w:pPr>
        <w:ind w:left="4396" w:hanging="180"/>
      </w:pPr>
    </w:lvl>
    <w:lvl w:ilvl="6" w:tplc="280A000F" w:tentative="1">
      <w:start w:val="1"/>
      <w:numFmt w:val="decimal"/>
      <w:lvlText w:val="%7."/>
      <w:lvlJc w:val="left"/>
      <w:pPr>
        <w:ind w:left="5116" w:hanging="360"/>
      </w:pPr>
    </w:lvl>
    <w:lvl w:ilvl="7" w:tplc="280A0019" w:tentative="1">
      <w:start w:val="1"/>
      <w:numFmt w:val="lowerLetter"/>
      <w:lvlText w:val="%8."/>
      <w:lvlJc w:val="left"/>
      <w:pPr>
        <w:ind w:left="5836" w:hanging="360"/>
      </w:pPr>
    </w:lvl>
    <w:lvl w:ilvl="8" w:tplc="280A001B" w:tentative="1">
      <w:start w:val="1"/>
      <w:numFmt w:val="lowerRoman"/>
      <w:lvlText w:val="%9."/>
      <w:lvlJc w:val="right"/>
      <w:pPr>
        <w:ind w:left="6556" w:hanging="180"/>
      </w:pPr>
    </w:lvl>
  </w:abstractNum>
  <w:abstractNum w:abstractNumId="5">
    <w:nsid w:val="123C307C"/>
    <w:multiLevelType w:val="hybridMultilevel"/>
    <w:tmpl w:val="6B82B1FE"/>
    <w:lvl w:ilvl="0" w:tplc="D1B4614C">
      <w:start w:val="1"/>
      <w:numFmt w:val="bullet"/>
      <w:lvlText w:val="•"/>
      <w:lvlJc w:val="left"/>
      <w:pPr>
        <w:tabs>
          <w:tab w:val="num" w:pos="720"/>
        </w:tabs>
        <w:ind w:left="720" w:hanging="360"/>
      </w:pPr>
      <w:rPr>
        <w:rFonts w:ascii="Arial" w:hAnsi="Arial" w:hint="default"/>
      </w:rPr>
    </w:lvl>
    <w:lvl w:ilvl="1" w:tplc="0C5EC06A" w:tentative="1">
      <w:start w:val="1"/>
      <w:numFmt w:val="bullet"/>
      <w:lvlText w:val="•"/>
      <w:lvlJc w:val="left"/>
      <w:pPr>
        <w:tabs>
          <w:tab w:val="num" w:pos="1440"/>
        </w:tabs>
        <w:ind w:left="1440" w:hanging="360"/>
      </w:pPr>
      <w:rPr>
        <w:rFonts w:ascii="Arial" w:hAnsi="Arial" w:hint="default"/>
      </w:rPr>
    </w:lvl>
    <w:lvl w:ilvl="2" w:tplc="3CFCE098" w:tentative="1">
      <w:start w:val="1"/>
      <w:numFmt w:val="bullet"/>
      <w:lvlText w:val="•"/>
      <w:lvlJc w:val="left"/>
      <w:pPr>
        <w:tabs>
          <w:tab w:val="num" w:pos="2160"/>
        </w:tabs>
        <w:ind w:left="2160" w:hanging="360"/>
      </w:pPr>
      <w:rPr>
        <w:rFonts w:ascii="Arial" w:hAnsi="Arial" w:hint="default"/>
      </w:rPr>
    </w:lvl>
    <w:lvl w:ilvl="3" w:tplc="D3C0020A" w:tentative="1">
      <w:start w:val="1"/>
      <w:numFmt w:val="bullet"/>
      <w:lvlText w:val="•"/>
      <w:lvlJc w:val="left"/>
      <w:pPr>
        <w:tabs>
          <w:tab w:val="num" w:pos="2880"/>
        </w:tabs>
        <w:ind w:left="2880" w:hanging="360"/>
      </w:pPr>
      <w:rPr>
        <w:rFonts w:ascii="Arial" w:hAnsi="Arial" w:hint="default"/>
      </w:rPr>
    </w:lvl>
    <w:lvl w:ilvl="4" w:tplc="BB2E7458" w:tentative="1">
      <w:start w:val="1"/>
      <w:numFmt w:val="bullet"/>
      <w:lvlText w:val="•"/>
      <w:lvlJc w:val="left"/>
      <w:pPr>
        <w:tabs>
          <w:tab w:val="num" w:pos="3600"/>
        </w:tabs>
        <w:ind w:left="3600" w:hanging="360"/>
      </w:pPr>
      <w:rPr>
        <w:rFonts w:ascii="Arial" w:hAnsi="Arial" w:hint="default"/>
      </w:rPr>
    </w:lvl>
    <w:lvl w:ilvl="5" w:tplc="CF767212" w:tentative="1">
      <w:start w:val="1"/>
      <w:numFmt w:val="bullet"/>
      <w:lvlText w:val="•"/>
      <w:lvlJc w:val="left"/>
      <w:pPr>
        <w:tabs>
          <w:tab w:val="num" w:pos="4320"/>
        </w:tabs>
        <w:ind w:left="4320" w:hanging="360"/>
      </w:pPr>
      <w:rPr>
        <w:rFonts w:ascii="Arial" w:hAnsi="Arial" w:hint="default"/>
      </w:rPr>
    </w:lvl>
    <w:lvl w:ilvl="6" w:tplc="7C7E5528" w:tentative="1">
      <w:start w:val="1"/>
      <w:numFmt w:val="bullet"/>
      <w:lvlText w:val="•"/>
      <w:lvlJc w:val="left"/>
      <w:pPr>
        <w:tabs>
          <w:tab w:val="num" w:pos="5040"/>
        </w:tabs>
        <w:ind w:left="5040" w:hanging="360"/>
      </w:pPr>
      <w:rPr>
        <w:rFonts w:ascii="Arial" w:hAnsi="Arial" w:hint="default"/>
      </w:rPr>
    </w:lvl>
    <w:lvl w:ilvl="7" w:tplc="304674DA" w:tentative="1">
      <w:start w:val="1"/>
      <w:numFmt w:val="bullet"/>
      <w:lvlText w:val="•"/>
      <w:lvlJc w:val="left"/>
      <w:pPr>
        <w:tabs>
          <w:tab w:val="num" w:pos="5760"/>
        </w:tabs>
        <w:ind w:left="5760" w:hanging="360"/>
      </w:pPr>
      <w:rPr>
        <w:rFonts w:ascii="Arial" w:hAnsi="Arial" w:hint="default"/>
      </w:rPr>
    </w:lvl>
    <w:lvl w:ilvl="8" w:tplc="4988480E" w:tentative="1">
      <w:start w:val="1"/>
      <w:numFmt w:val="bullet"/>
      <w:lvlText w:val="•"/>
      <w:lvlJc w:val="left"/>
      <w:pPr>
        <w:tabs>
          <w:tab w:val="num" w:pos="6480"/>
        </w:tabs>
        <w:ind w:left="6480" w:hanging="360"/>
      </w:pPr>
      <w:rPr>
        <w:rFonts w:ascii="Arial" w:hAnsi="Arial" w:hint="default"/>
      </w:rPr>
    </w:lvl>
  </w:abstractNum>
  <w:abstractNum w:abstractNumId="6">
    <w:nsid w:val="13606F9A"/>
    <w:multiLevelType w:val="hybridMultilevel"/>
    <w:tmpl w:val="83F23E38"/>
    <w:lvl w:ilvl="0" w:tplc="633444E0">
      <w:start w:val="1"/>
      <w:numFmt w:val="bullet"/>
      <w:lvlText w:val=""/>
      <w:lvlJc w:val="left"/>
      <w:pPr>
        <w:tabs>
          <w:tab w:val="num" w:pos="720"/>
        </w:tabs>
        <w:ind w:left="720" w:hanging="360"/>
      </w:pPr>
      <w:rPr>
        <w:rFonts w:ascii="Wingdings 2" w:hAnsi="Wingdings 2" w:hint="default"/>
      </w:rPr>
    </w:lvl>
    <w:lvl w:ilvl="1" w:tplc="9880D188" w:tentative="1">
      <w:start w:val="1"/>
      <w:numFmt w:val="bullet"/>
      <w:lvlText w:val=""/>
      <w:lvlJc w:val="left"/>
      <w:pPr>
        <w:tabs>
          <w:tab w:val="num" w:pos="1440"/>
        </w:tabs>
        <w:ind w:left="1440" w:hanging="360"/>
      </w:pPr>
      <w:rPr>
        <w:rFonts w:ascii="Wingdings 2" w:hAnsi="Wingdings 2" w:hint="default"/>
      </w:rPr>
    </w:lvl>
    <w:lvl w:ilvl="2" w:tplc="E270A920" w:tentative="1">
      <w:start w:val="1"/>
      <w:numFmt w:val="bullet"/>
      <w:lvlText w:val=""/>
      <w:lvlJc w:val="left"/>
      <w:pPr>
        <w:tabs>
          <w:tab w:val="num" w:pos="2160"/>
        </w:tabs>
        <w:ind w:left="2160" w:hanging="360"/>
      </w:pPr>
      <w:rPr>
        <w:rFonts w:ascii="Wingdings 2" w:hAnsi="Wingdings 2" w:hint="default"/>
      </w:rPr>
    </w:lvl>
    <w:lvl w:ilvl="3" w:tplc="CE3A1EB4" w:tentative="1">
      <w:start w:val="1"/>
      <w:numFmt w:val="bullet"/>
      <w:lvlText w:val=""/>
      <w:lvlJc w:val="left"/>
      <w:pPr>
        <w:tabs>
          <w:tab w:val="num" w:pos="2880"/>
        </w:tabs>
        <w:ind w:left="2880" w:hanging="360"/>
      </w:pPr>
      <w:rPr>
        <w:rFonts w:ascii="Wingdings 2" w:hAnsi="Wingdings 2" w:hint="default"/>
      </w:rPr>
    </w:lvl>
    <w:lvl w:ilvl="4" w:tplc="49E097F4" w:tentative="1">
      <w:start w:val="1"/>
      <w:numFmt w:val="bullet"/>
      <w:lvlText w:val=""/>
      <w:lvlJc w:val="left"/>
      <w:pPr>
        <w:tabs>
          <w:tab w:val="num" w:pos="3600"/>
        </w:tabs>
        <w:ind w:left="3600" w:hanging="360"/>
      </w:pPr>
      <w:rPr>
        <w:rFonts w:ascii="Wingdings 2" w:hAnsi="Wingdings 2" w:hint="default"/>
      </w:rPr>
    </w:lvl>
    <w:lvl w:ilvl="5" w:tplc="F760C4CC" w:tentative="1">
      <w:start w:val="1"/>
      <w:numFmt w:val="bullet"/>
      <w:lvlText w:val=""/>
      <w:lvlJc w:val="left"/>
      <w:pPr>
        <w:tabs>
          <w:tab w:val="num" w:pos="4320"/>
        </w:tabs>
        <w:ind w:left="4320" w:hanging="360"/>
      </w:pPr>
      <w:rPr>
        <w:rFonts w:ascii="Wingdings 2" w:hAnsi="Wingdings 2" w:hint="default"/>
      </w:rPr>
    </w:lvl>
    <w:lvl w:ilvl="6" w:tplc="5784D926" w:tentative="1">
      <w:start w:val="1"/>
      <w:numFmt w:val="bullet"/>
      <w:lvlText w:val=""/>
      <w:lvlJc w:val="left"/>
      <w:pPr>
        <w:tabs>
          <w:tab w:val="num" w:pos="5040"/>
        </w:tabs>
        <w:ind w:left="5040" w:hanging="360"/>
      </w:pPr>
      <w:rPr>
        <w:rFonts w:ascii="Wingdings 2" w:hAnsi="Wingdings 2" w:hint="default"/>
      </w:rPr>
    </w:lvl>
    <w:lvl w:ilvl="7" w:tplc="06D6C342" w:tentative="1">
      <w:start w:val="1"/>
      <w:numFmt w:val="bullet"/>
      <w:lvlText w:val=""/>
      <w:lvlJc w:val="left"/>
      <w:pPr>
        <w:tabs>
          <w:tab w:val="num" w:pos="5760"/>
        </w:tabs>
        <w:ind w:left="5760" w:hanging="360"/>
      </w:pPr>
      <w:rPr>
        <w:rFonts w:ascii="Wingdings 2" w:hAnsi="Wingdings 2" w:hint="default"/>
      </w:rPr>
    </w:lvl>
    <w:lvl w:ilvl="8" w:tplc="3FF04616" w:tentative="1">
      <w:start w:val="1"/>
      <w:numFmt w:val="bullet"/>
      <w:lvlText w:val=""/>
      <w:lvlJc w:val="left"/>
      <w:pPr>
        <w:tabs>
          <w:tab w:val="num" w:pos="6480"/>
        </w:tabs>
        <w:ind w:left="6480" w:hanging="360"/>
      </w:pPr>
      <w:rPr>
        <w:rFonts w:ascii="Wingdings 2" w:hAnsi="Wingdings 2" w:hint="default"/>
      </w:rPr>
    </w:lvl>
  </w:abstractNum>
  <w:abstractNum w:abstractNumId="7">
    <w:nsid w:val="13932AA7"/>
    <w:multiLevelType w:val="hybridMultilevel"/>
    <w:tmpl w:val="79566974"/>
    <w:lvl w:ilvl="0" w:tplc="59323AEA">
      <w:start w:val="1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69D7DFB"/>
    <w:multiLevelType w:val="hybridMultilevel"/>
    <w:tmpl w:val="38D4B080"/>
    <w:lvl w:ilvl="0" w:tplc="B3C28EBC">
      <w:start w:val="1"/>
      <w:numFmt w:val="upperLetter"/>
      <w:lvlText w:val="%1."/>
      <w:lvlJc w:val="lef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nsid w:val="2A9E1A49"/>
    <w:multiLevelType w:val="hybridMultilevel"/>
    <w:tmpl w:val="1660AF26"/>
    <w:lvl w:ilvl="0" w:tplc="E4564E20">
      <w:start w:val="1"/>
      <w:numFmt w:val="bullet"/>
      <w:lvlText w:val=""/>
      <w:lvlJc w:val="left"/>
      <w:pPr>
        <w:tabs>
          <w:tab w:val="num" w:pos="720"/>
        </w:tabs>
        <w:ind w:left="720" w:hanging="360"/>
      </w:pPr>
      <w:rPr>
        <w:rFonts w:ascii="Wingdings 2" w:hAnsi="Wingdings 2" w:hint="default"/>
      </w:rPr>
    </w:lvl>
    <w:lvl w:ilvl="1" w:tplc="A4BC565A" w:tentative="1">
      <w:start w:val="1"/>
      <w:numFmt w:val="bullet"/>
      <w:lvlText w:val=""/>
      <w:lvlJc w:val="left"/>
      <w:pPr>
        <w:tabs>
          <w:tab w:val="num" w:pos="1440"/>
        </w:tabs>
        <w:ind w:left="1440" w:hanging="360"/>
      </w:pPr>
      <w:rPr>
        <w:rFonts w:ascii="Wingdings 2" w:hAnsi="Wingdings 2" w:hint="default"/>
      </w:rPr>
    </w:lvl>
    <w:lvl w:ilvl="2" w:tplc="2F96F584" w:tentative="1">
      <w:start w:val="1"/>
      <w:numFmt w:val="bullet"/>
      <w:lvlText w:val=""/>
      <w:lvlJc w:val="left"/>
      <w:pPr>
        <w:tabs>
          <w:tab w:val="num" w:pos="2160"/>
        </w:tabs>
        <w:ind w:left="2160" w:hanging="360"/>
      </w:pPr>
      <w:rPr>
        <w:rFonts w:ascii="Wingdings 2" w:hAnsi="Wingdings 2" w:hint="default"/>
      </w:rPr>
    </w:lvl>
    <w:lvl w:ilvl="3" w:tplc="91FE45A2" w:tentative="1">
      <w:start w:val="1"/>
      <w:numFmt w:val="bullet"/>
      <w:lvlText w:val=""/>
      <w:lvlJc w:val="left"/>
      <w:pPr>
        <w:tabs>
          <w:tab w:val="num" w:pos="2880"/>
        </w:tabs>
        <w:ind w:left="2880" w:hanging="360"/>
      </w:pPr>
      <w:rPr>
        <w:rFonts w:ascii="Wingdings 2" w:hAnsi="Wingdings 2" w:hint="default"/>
      </w:rPr>
    </w:lvl>
    <w:lvl w:ilvl="4" w:tplc="ED4AAFE6" w:tentative="1">
      <w:start w:val="1"/>
      <w:numFmt w:val="bullet"/>
      <w:lvlText w:val=""/>
      <w:lvlJc w:val="left"/>
      <w:pPr>
        <w:tabs>
          <w:tab w:val="num" w:pos="3600"/>
        </w:tabs>
        <w:ind w:left="3600" w:hanging="360"/>
      </w:pPr>
      <w:rPr>
        <w:rFonts w:ascii="Wingdings 2" w:hAnsi="Wingdings 2" w:hint="default"/>
      </w:rPr>
    </w:lvl>
    <w:lvl w:ilvl="5" w:tplc="7A84969E" w:tentative="1">
      <w:start w:val="1"/>
      <w:numFmt w:val="bullet"/>
      <w:lvlText w:val=""/>
      <w:lvlJc w:val="left"/>
      <w:pPr>
        <w:tabs>
          <w:tab w:val="num" w:pos="4320"/>
        </w:tabs>
        <w:ind w:left="4320" w:hanging="360"/>
      </w:pPr>
      <w:rPr>
        <w:rFonts w:ascii="Wingdings 2" w:hAnsi="Wingdings 2" w:hint="default"/>
      </w:rPr>
    </w:lvl>
    <w:lvl w:ilvl="6" w:tplc="B25E415A" w:tentative="1">
      <w:start w:val="1"/>
      <w:numFmt w:val="bullet"/>
      <w:lvlText w:val=""/>
      <w:lvlJc w:val="left"/>
      <w:pPr>
        <w:tabs>
          <w:tab w:val="num" w:pos="5040"/>
        </w:tabs>
        <w:ind w:left="5040" w:hanging="360"/>
      </w:pPr>
      <w:rPr>
        <w:rFonts w:ascii="Wingdings 2" w:hAnsi="Wingdings 2" w:hint="default"/>
      </w:rPr>
    </w:lvl>
    <w:lvl w:ilvl="7" w:tplc="8158736C" w:tentative="1">
      <w:start w:val="1"/>
      <w:numFmt w:val="bullet"/>
      <w:lvlText w:val=""/>
      <w:lvlJc w:val="left"/>
      <w:pPr>
        <w:tabs>
          <w:tab w:val="num" w:pos="5760"/>
        </w:tabs>
        <w:ind w:left="5760" w:hanging="360"/>
      </w:pPr>
      <w:rPr>
        <w:rFonts w:ascii="Wingdings 2" w:hAnsi="Wingdings 2" w:hint="default"/>
      </w:rPr>
    </w:lvl>
    <w:lvl w:ilvl="8" w:tplc="53AE905C" w:tentative="1">
      <w:start w:val="1"/>
      <w:numFmt w:val="bullet"/>
      <w:lvlText w:val=""/>
      <w:lvlJc w:val="left"/>
      <w:pPr>
        <w:tabs>
          <w:tab w:val="num" w:pos="6480"/>
        </w:tabs>
        <w:ind w:left="6480" w:hanging="360"/>
      </w:pPr>
      <w:rPr>
        <w:rFonts w:ascii="Wingdings 2" w:hAnsi="Wingdings 2" w:hint="default"/>
      </w:rPr>
    </w:lvl>
  </w:abstractNum>
  <w:abstractNum w:abstractNumId="10">
    <w:nsid w:val="2D6110E0"/>
    <w:multiLevelType w:val="hybridMultilevel"/>
    <w:tmpl w:val="2BA82E96"/>
    <w:lvl w:ilvl="0" w:tplc="80B2B818">
      <w:start w:val="1"/>
      <w:numFmt w:val="bullet"/>
      <w:lvlText w:val=""/>
      <w:lvlJc w:val="left"/>
      <w:pPr>
        <w:tabs>
          <w:tab w:val="num" w:pos="720"/>
        </w:tabs>
        <w:ind w:left="720" w:hanging="360"/>
      </w:pPr>
      <w:rPr>
        <w:rFonts w:ascii="Wingdings 2" w:hAnsi="Wingdings 2" w:hint="default"/>
      </w:rPr>
    </w:lvl>
    <w:lvl w:ilvl="1" w:tplc="E1BA5660" w:tentative="1">
      <w:start w:val="1"/>
      <w:numFmt w:val="bullet"/>
      <w:lvlText w:val=""/>
      <w:lvlJc w:val="left"/>
      <w:pPr>
        <w:tabs>
          <w:tab w:val="num" w:pos="1440"/>
        </w:tabs>
        <w:ind w:left="1440" w:hanging="360"/>
      </w:pPr>
      <w:rPr>
        <w:rFonts w:ascii="Wingdings 2" w:hAnsi="Wingdings 2" w:hint="default"/>
      </w:rPr>
    </w:lvl>
    <w:lvl w:ilvl="2" w:tplc="2542B334" w:tentative="1">
      <w:start w:val="1"/>
      <w:numFmt w:val="bullet"/>
      <w:lvlText w:val=""/>
      <w:lvlJc w:val="left"/>
      <w:pPr>
        <w:tabs>
          <w:tab w:val="num" w:pos="2160"/>
        </w:tabs>
        <w:ind w:left="2160" w:hanging="360"/>
      </w:pPr>
      <w:rPr>
        <w:rFonts w:ascii="Wingdings 2" w:hAnsi="Wingdings 2" w:hint="default"/>
      </w:rPr>
    </w:lvl>
    <w:lvl w:ilvl="3" w:tplc="66E4D9A4" w:tentative="1">
      <w:start w:val="1"/>
      <w:numFmt w:val="bullet"/>
      <w:lvlText w:val=""/>
      <w:lvlJc w:val="left"/>
      <w:pPr>
        <w:tabs>
          <w:tab w:val="num" w:pos="2880"/>
        </w:tabs>
        <w:ind w:left="2880" w:hanging="360"/>
      </w:pPr>
      <w:rPr>
        <w:rFonts w:ascii="Wingdings 2" w:hAnsi="Wingdings 2" w:hint="default"/>
      </w:rPr>
    </w:lvl>
    <w:lvl w:ilvl="4" w:tplc="02328B5A" w:tentative="1">
      <w:start w:val="1"/>
      <w:numFmt w:val="bullet"/>
      <w:lvlText w:val=""/>
      <w:lvlJc w:val="left"/>
      <w:pPr>
        <w:tabs>
          <w:tab w:val="num" w:pos="3600"/>
        </w:tabs>
        <w:ind w:left="3600" w:hanging="360"/>
      </w:pPr>
      <w:rPr>
        <w:rFonts w:ascii="Wingdings 2" w:hAnsi="Wingdings 2" w:hint="default"/>
      </w:rPr>
    </w:lvl>
    <w:lvl w:ilvl="5" w:tplc="69D69106" w:tentative="1">
      <w:start w:val="1"/>
      <w:numFmt w:val="bullet"/>
      <w:lvlText w:val=""/>
      <w:lvlJc w:val="left"/>
      <w:pPr>
        <w:tabs>
          <w:tab w:val="num" w:pos="4320"/>
        </w:tabs>
        <w:ind w:left="4320" w:hanging="360"/>
      </w:pPr>
      <w:rPr>
        <w:rFonts w:ascii="Wingdings 2" w:hAnsi="Wingdings 2" w:hint="default"/>
      </w:rPr>
    </w:lvl>
    <w:lvl w:ilvl="6" w:tplc="0EA8A69C" w:tentative="1">
      <w:start w:val="1"/>
      <w:numFmt w:val="bullet"/>
      <w:lvlText w:val=""/>
      <w:lvlJc w:val="left"/>
      <w:pPr>
        <w:tabs>
          <w:tab w:val="num" w:pos="5040"/>
        </w:tabs>
        <w:ind w:left="5040" w:hanging="360"/>
      </w:pPr>
      <w:rPr>
        <w:rFonts w:ascii="Wingdings 2" w:hAnsi="Wingdings 2" w:hint="default"/>
      </w:rPr>
    </w:lvl>
    <w:lvl w:ilvl="7" w:tplc="57F47EBE" w:tentative="1">
      <w:start w:val="1"/>
      <w:numFmt w:val="bullet"/>
      <w:lvlText w:val=""/>
      <w:lvlJc w:val="left"/>
      <w:pPr>
        <w:tabs>
          <w:tab w:val="num" w:pos="5760"/>
        </w:tabs>
        <w:ind w:left="5760" w:hanging="360"/>
      </w:pPr>
      <w:rPr>
        <w:rFonts w:ascii="Wingdings 2" w:hAnsi="Wingdings 2" w:hint="default"/>
      </w:rPr>
    </w:lvl>
    <w:lvl w:ilvl="8" w:tplc="CA64DB64" w:tentative="1">
      <w:start w:val="1"/>
      <w:numFmt w:val="bullet"/>
      <w:lvlText w:val=""/>
      <w:lvlJc w:val="left"/>
      <w:pPr>
        <w:tabs>
          <w:tab w:val="num" w:pos="6480"/>
        </w:tabs>
        <w:ind w:left="6480" w:hanging="360"/>
      </w:pPr>
      <w:rPr>
        <w:rFonts w:ascii="Wingdings 2" w:hAnsi="Wingdings 2" w:hint="default"/>
      </w:rPr>
    </w:lvl>
  </w:abstractNum>
  <w:abstractNum w:abstractNumId="11">
    <w:nsid w:val="2FC41D33"/>
    <w:multiLevelType w:val="hybridMultilevel"/>
    <w:tmpl w:val="E054A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309800D9"/>
    <w:multiLevelType w:val="multilevel"/>
    <w:tmpl w:val="7644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3D1DD7"/>
    <w:multiLevelType w:val="hybridMultilevel"/>
    <w:tmpl w:val="DDEA1D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3EEF1C1D"/>
    <w:multiLevelType w:val="hybridMultilevel"/>
    <w:tmpl w:val="990A99A8"/>
    <w:lvl w:ilvl="0" w:tplc="68641D8E">
      <w:start w:val="1"/>
      <w:numFmt w:val="bullet"/>
      <w:lvlText w:val=""/>
      <w:lvlJc w:val="left"/>
      <w:pPr>
        <w:tabs>
          <w:tab w:val="num" w:pos="720"/>
        </w:tabs>
        <w:ind w:left="720" w:hanging="360"/>
      </w:pPr>
      <w:rPr>
        <w:rFonts w:ascii="Wingdings 2" w:hAnsi="Wingdings 2" w:hint="default"/>
      </w:rPr>
    </w:lvl>
    <w:lvl w:ilvl="1" w:tplc="2CBC9C4E" w:tentative="1">
      <w:start w:val="1"/>
      <w:numFmt w:val="bullet"/>
      <w:lvlText w:val=""/>
      <w:lvlJc w:val="left"/>
      <w:pPr>
        <w:tabs>
          <w:tab w:val="num" w:pos="1440"/>
        </w:tabs>
        <w:ind w:left="1440" w:hanging="360"/>
      </w:pPr>
      <w:rPr>
        <w:rFonts w:ascii="Wingdings 2" w:hAnsi="Wingdings 2" w:hint="default"/>
      </w:rPr>
    </w:lvl>
    <w:lvl w:ilvl="2" w:tplc="D5688882" w:tentative="1">
      <w:start w:val="1"/>
      <w:numFmt w:val="bullet"/>
      <w:lvlText w:val=""/>
      <w:lvlJc w:val="left"/>
      <w:pPr>
        <w:tabs>
          <w:tab w:val="num" w:pos="2160"/>
        </w:tabs>
        <w:ind w:left="2160" w:hanging="360"/>
      </w:pPr>
      <w:rPr>
        <w:rFonts w:ascii="Wingdings 2" w:hAnsi="Wingdings 2" w:hint="default"/>
      </w:rPr>
    </w:lvl>
    <w:lvl w:ilvl="3" w:tplc="7E924F3C" w:tentative="1">
      <w:start w:val="1"/>
      <w:numFmt w:val="bullet"/>
      <w:lvlText w:val=""/>
      <w:lvlJc w:val="left"/>
      <w:pPr>
        <w:tabs>
          <w:tab w:val="num" w:pos="2880"/>
        </w:tabs>
        <w:ind w:left="2880" w:hanging="360"/>
      </w:pPr>
      <w:rPr>
        <w:rFonts w:ascii="Wingdings 2" w:hAnsi="Wingdings 2" w:hint="default"/>
      </w:rPr>
    </w:lvl>
    <w:lvl w:ilvl="4" w:tplc="16B0B8A4" w:tentative="1">
      <w:start w:val="1"/>
      <w:numFmt w:val="bullet"/>
      <w:lvlText w:val=""/>
      <w:lvlJc w:val="left"/>
      <w:pPr>
        <w:tabs>
          <w:tab w:val="num" w:pos="3600"/>
        </w:tabs>
        <w:ind w:left="3600" w:hanging="360"/>
      </w:pPr>
      <w:rPr>
        <w:rFonts w:ascii="Wingdings 2" w:hAnsi="Wingdings 2" w:hint="default"/>
      </w:rPr>
    </w:lvl>
    <w:lvl w:ilvl="5" w:tplc="0B40D218" w:tentative="1">
      <w:start w:val="1"/>
      <w:numFmt w:val="bullet"/>
      <w:lvlText w:val=""/>
      <w:lvlJc w:val="left"/>
      <w:pPr>
        <w:tabs>
          <w:tab w:val="num" w:pos="4320"/>
        </w:tabs>
        <w:ind w:left="4320" w:hanging="360"/>
      </w:pPr>
      <w:rPr>
        <w:rFonts w:ascii="Wingdings 2" w:hAnsi="Wingdings 2" w:hint="default"/>
      </w:rPr>
    </w:lvl>
    <w:lvl w:ilvl="6" w:tplc="8112EEC4" w:tentative="1">
      <w:start w:val="1"/>
      <w:numFmt w:val="bullet"/>
      <w:lvlText w:val=""/>
      <w:lvlJc w:val="left"/>
      <w:pPr>
        <w:tabs>
          <w:tab w:val="num" w:pos="5040"/>
        </w:tabs>
        <w:ind w:left="5040" w:hanging="360"/>
      </w:pPr>
      <w:rPr>
        <w:rFonts w:ascii="Wingdings 2" w:hAnsi="Wingdings 2" w:hint="default"/>
      </w:rPr>
    </w:lvl>
    <w:lvl w:ilvl="7" w:tplc="587E5202" w:tentative="1">
      <w:start w:val="1"/>
      <w:numFmt w:val="bullet"/>
      <w:lvlText w:val=""/>
      <w:lvlJc w:val="left"/>
      <w:pPr>
        <w:tabs>
          <w:tab w:val="num" w:pos="5760"/>
        </w:tabs>
        <w:ind w:left="5760" w:hanging="360"/>
      </w:pPr>
      <w:rPr>
        <w:rFonts w:ascii="Wingdings 2" w:hAnsi="Wingdings 2" w:hint="default"/>
      </w:rPr>
    </w:lvl>
    <w:lvl w:ilvl="8" w:tplc="9CBC829C" w:tentative="1">
      <w:start w:val="1"/>
      <w:numFmt w:val="bullet"/>
      <w:lvlText w:val=""/>
      <w:lvlJc w:val="left"/>
      <w:pPr>
        <w:tabs>
          <w:tab w:val="num" w:pos="6480"/>
        </w:tabs>
        <w:ind w:left="6480" w:hanging="360"/>
      </w:pPr>
      <w:rPr>
        <w:rFonts w:ascii="Wingdings 2" w:hAnsi="Wingdings 2" w:hint="default"/>
      </w:rPr>
    </w:lvl>
  </w:abstractNum>
  <w:abstractNum w:abstractNumId="15">
    <w:nsid w:val="42D81470"/>
    <w:multiLevelType w:val="multilevel"/>
    <w:tmpl w:val="8452D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F7255E"/>
    <w:multiLevelType w:val="hybridMultilevel"/>
    <w:tmpl w:val="E59E6FA0"/>
    <w:lvl w:ilvl="0" w:tplc="C5281B9A">
      <w:start w:val="1"/>
      <w:numFmt w:val="lowerLetter"/>
      <w:lvlText w:val="%1)"/>
      <w:lvlJc w:val="left"/>
      <w:pPr>
        <w:ind w:left="786" w:hanging="360"/>
      </w:pPr>
      <w:rPr>
        <w:rFonts w:eastAsia="Calibri"/>
        <w:b w:val="0"/>
        <w:strike w:val="0"/>
        <w:dstrike w:val="0"/>
        <w:u w:val="none" w:color="000000"/>
        <w:effect w:val="none"/>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nsid w:val="46B0140E"/>
    <w:multiLevelType w:val="hybridMultilevel"/>
    <w:tmpl w:val="6F4EA4BC"/>
    <w:lvl w:ilvl="0" w:tplc="3A22A510">
      <w:start w:val="1"/>
      <w:numFmt w:val="decimal"/>
      <w:lvlText w:val="%1."/>
      <w:lvlJc w:val="left"/>
      <w:pPr>
        <w:ind w:left="796" w:hanging="360"/>
      </w:pPr>
      <w:rPr>
        <w:rFonts w:ascii="Arial" w:eastAsia="Times New Roman" w:hAnsi="Arial" w:cs="Arial"/>
      </w:rPr>
    </w:lvl>
    <w:lvl w:ilvl="1" w:tplc="280A0019" w:tentative="1">
      <w:start w:val="1"/>
      <w:numFmt w:val="lowerLetter"/>
      <w:lvlText w:val="%2."/>
      <w:lvlJc w:val="left"/>
      <w:pPr>
        <w:ind w:left="1516" w:hanging="360"/>
      </w:pPr>
    </w:lvl>
    <w:lvl w:ilvl="2" w:tplc="280A001B" w:tentative="1">
      <w:start w:val="1"/>
      <w:numFmt w:val="lowerRoman"/>
      <w:lvlText w:val="%3."/>
      <w:lvlJc w:val="right"/>
      <w:pPr>
        <w:ind w:left="2236" w:hanging="180"/>
      </w:pPr>
    </w:lvl>
    <w:lvl w:ilvl="3" w:tplc="280A000F" w:tentative="1">
      <w:start w:val="1"/>
      <w:numFmt w:val="decimal"/>
      <w:lvlText w:val="%4."/>
      <w:lvlJc w:val="left"/>
      <w:pPr>
        <w:ind w:left="2956" w:hanging="360"/>
      </w:pPr>
    </w:lvl>
    <w:lvl w:ilvl="4" w:tplc="280A0019" w:tentative="1">
      <w:start w:val="1"/>
      <w:numFmt w:val="lowerLetter"/>
      <w:lvlText w:val="%5."/>
      <w:lvlJc w:val="left"/>
      <w:pPr>
        <w:ind w:left="3676" w:hanging="360"/>
      </w:pPr>
    </w:lvl>
    <w:lvl w:ilvl="5" w:tplc="280A001B" w:tentative="1">
      <w:start w:val="1"/>
      <w:numFmt w:val="lowerRoman"/>
      <w:lvlText w:val="%6."/>
      <w:lvlJc w:val="right"/>
      <w:pPr>
        <w:ind w:left="4396" w:hanging="180"/>
      </w:pPr>
    </w:lvl>
    <w:lvl w:ilvl="6" w:tplc="280A000F" w:tentative="1">
      <w:start w:val="1"/>
      <w:numFmt w:val="decimal"/>
      <w:lvlText w:val="%7."/>
      <w:lvlJc w:val="left"/>
      <w:pPr>
        <w:ind w:left="5116" w:hanging="360"/>
      </w:pPr>
    </w:lvl>
    <w:lvl w:ilvl="7" w:tplc="280A0019" w:tentative="1">
      <w:start w:val="1"/>
      <w:numFmt w:val="lowerLetter"/>
      <w:lvlText w:val="%8."/>
      <w:lvlJc w:val="left"/>
      <w:pPr>
        <w:ind w:left="5836" w:hanging="360"/>
      </w:pPr>
    </w:lvl>
    <w:lvl w:ilvl="8" w:tplc="280A001B" w:tentative="1">
      <w:start w:val="1"/>
      <w:numFmt w:val="lowerRoman"/>
      <w:lvlText w:val="%9."/>
      <w:lvlJc w:val="right"/>
      <w:pPr>
        <w:ind w:left="6556" w:hanging="180"/>
      </w:pPr>
    </w:lvl>
  </w:abstractNum>
  <w:abstractNum w:abstractNumId="18">
    <w:nsid w:val="49092590"/>
    <w:multiLevelType w:val="hybridMultilevel"/>
    <w:tmpl w:val="D40E9B30"/>
    <w:lvl w:ilvl="0" w:tplc="3B22DB5C">
      <w:start w:val="3"/>
      <w:numFmt w:val="decimal"/>
      <w:lvlText w:val="%1."/>
      <w:lvlJc w:val="left"/>
      <w:pPr>
        <w:ind w:left="780" w:hanging="360"/>
      </w:pPr>
      <w:rPr>
        <w:rFonts w:hint="default"/>
      </w:rPr>
    </w:lvl>
    <w:lvl w:ilvl="1" w:tplc="280A0019" w:tentative="1">
      <w:start w:val="1"/>
      <w:numFmt w:val="lowerLetter"/>
      <w:lvlText w:val="%2."/>
      <w:lvlJc w:val="left"/>
      <w:pPr>
        <w:ind w:left="1500" w:hanging="360"/>
      </w:pPr>
    </w:lvl>
    <w:lvl w:ilvl="2" w:tplc="280A001B" w:tentative="1">
      <w:start w:val="1"/>
      <w:numFmt w:val="lowerRoman"/>
      <w:lvlText w:val="%3."/>
      <w:lvlJc w:val="right"/>
      <w:pPr>
        <w:ind w:left="2220" w:hanging="180"/>
      </w:pPr>
    </w:lvl>
    <w:lvl w:ilvl="3" w:tplc="280A000F" w:tentative="1">
      <w:start w:val="1"/>
      <w:numFmt w:val="decimal"/>
      <w:lvlText w:val="%4."/>
      <w:lvlJc w:val="left"/>
      <w:pPr>
        <w:ind w:left="2940" w:hanging="360"/>
      </w:pPr>
    </w:lvl>
    <w:lvl w:ilvl="4" w:tplc="280A0019" w:tentative="1">
      <w:start w:val="1"/>
      <w:numFmt w:val="lowerLetter"/>
      <w:lvlText w:val="%5."/>
      <w:lvlJc w:val="left"/>
      <w:pPr>
        <w:ind w:left="3660" w:hanging="360"/>
      </w:pPr>
    </w:lvl>
    <w:lvl w:ilvl="5" w:tplc="280A001B" w:tentative="1">
      <w:start w:val="1"/>
      <w:numFmt w:val="lowerRoman"/>
      <w:lvlText w:val="%6."/>
      <w:lvlJc w:val="right"/>
      <w:pPr>
        <w:ind w:left="4380" w:hanging="180"/>
      </w:pPr>
    </w:lvl>
    <w:lvl w:ilvl="6" w:tplc="280A000F" w:tentative="1">
      <w:start w:val="1"/>
      <w:numFmt w:val="decimal"/>
      <w:lvlText w:val="%7."/>
      <w:lvlJc w:val="left"/>
      <w:pPr>
        <w:ind w:left="5100" w:hanging="360"/>
      </w:pPr>
    </w:lvl>
    <w:lvl w:ilvl="7" w:tplc="280A0019" w:tentative="1">
      <w:start w:val="1"/>
      <w:numFmt w:val="lowerLetter"/>
      <w:lvlText w:val="%8."/>
      <w:lvlJc w:val="left"/>
      <w:pPr>
        <w:ind w:left="5820" w:hanging="360"/>
      </w:pPr>
    </w:lvl>
    <w:lvl w:ilvl="8" w:tplc="280A001B" w:tentative="1">
      <w:start w:val="1"/>
      <w:numFmt w:val="lowerRoman"/>
      <w:lvlText w:val="%9."/>
      <w:lvlJc w:val="right"/>
      <w:pPr>
        <w:ind w:left="6540" w:hanging="180"/>
      </w:pPr>
    </w:lvl>
  </w:abstractNum>
  <w:abstractNum w:abstractNumId="19">
    <w:nsid w:val="490C2367"/>
    <w:multiLevelType w:val="hybridMultilevel"/>
    <w:tmpl w:val="A2309F56"/>
    <w:lvl w:ilvl="0" w:tplc="51106D98">
      <w:start w:val="1"/>
      <w:numFmt w:val="bullet"/>
      <w:lvlText w:val=""/>
      <w:lvlJc w:val="left"/>
      <w:pPr>
        <w:tabs>
          <w:tab w:val="num" w:pos="720"/>
        </w:tabs>
        <w:ind w:left="720" w:hanging="360"/>
      </w:pPr>
      <w:rPr>
        <w:rFonts w:ascii="Wingdings 2" w:hAnsi="Wingdings 2" w:hint="default"/>
      </w:rPr>
    </w:lvl>
    <w:lvl w:ilvl="1" w:tplc="CE2A9706" w:tentative="1">
      <w:start w:val="1"/>
      <w:numFmt w:val="bullet"/>
      <w:lvlText w:val=""/>
      <w:lvlJc w:val="left"/>
      <w:pPr>
        <w:tabs>
          <w:tab w:val="num" w:pos="1440"/>
        </w:tabs>
        <w:ind w:left="1440" w:hanging="360"/>
      </w:pPr>
      <w:rPr>
        <w:rFonts w:ascii="Wingdings 2" w:hAnsi="Wingdings 2" w:hint="default"/>
      </w:rPr>
    </w:lvl>
    <w:lvl w:ilvl="2" w:tplc="586A3098" w:tentative="1">
      <w:start w:val="1"/>
      <w:numFmt w:val="bullet"/>
      <w:lvlText w:val=""/>
      <w:lvlJc w:val="left"/>
      <w:pPr>
        <w:tabs>
          <w:tab w:val="num" w:pos="2160"/>
        </w:tabs>
        <w:ind w:left="2160" w:hanging="360"/>
      </w:pPr>
      <w:rPr>
        <w:rFonts w:ascii="Wingdings 2" w:hAnsi="Wingdings 2" w:hint="default"/>
      </w:rPr>
    </w:lvl>
    <w:lvl w:ilvl="3" w:tplc="AE08DCEE" w:tentative="1">
      <w:start w:val="1"/>
      <w:numFmt w:val="bullet"/>
      <w:lvlText w:val=""/>
      <w:lvlJc w:val="left"/>
      <w:pPr>
        <w:tabs>
          <w:tab w:val="num" w:pos="2880"/>
        </w:tabs>
        <w:ind w:left="2880" w:hanging="360"/>
      </w:pPr>
      <w:rPr>
        <w:rFonts w:ascii="Wingdings 2" w:hAnsi="Wingdings 2" w:hint="default"/>
      </w:rPr>
    </w:lvl>
    <w:lvl w:ilvl="4" w:tplc="56B2652A" w:tentative="1">
      <w:start w:val="1"/>
      <w:numFmt w:val="bullet"/>
      <w:lvlText w:val=""/>
      <w:lvlJc w:val="left"/>
      <w:pPr>
        <w:tabs>
          <w:tab w:val="num" w:pos="3600"/>
        </w:tabs>
        <w:ind w:left="3600" w:hanging="360"/>
      </w:pPr>
      <w:rPr>
        <w:rFonts w:ascii="Wingdings 2" w:hAnsi="Wingdings 2" w:hint="default"/>
      </w:rPr>
    </w:lvl>
    <w:lvl w:ilvl="5" w:tplc="58D09F60" w:tentative="1">
      <w:start w:val="1"/>
      <w:numFmt w:val="bullet"/>
      <w:lvlText w:val=""/>
      <w:lvlJc w:val="left"/>
      <w:pPr>
        <w:tabs>
          <w:tab w:val="num" w:pos="4320"/>
        </w:tabs>
        <w:ind w:left="4320" w:hanging="360"/>
      </w:pPr>
      <w:rPr>
        <w:rFonts w:ascii="Wingdings 2" w:hAnsi="Wingdings 2" w:hint="default"/>
      </w:rPr>
    </w:lvl>
    <w:lvl w:ilvl="6" w:tplc="D478769A" w:tentative="1">
      <w:start w:val="1"/>
      <w:numFmt w:val="bullet"/>
      <w:lvlText w:val=""/>
      <w:lvlJc w:val="left"/>
      <w:pPr>
        <w:tabs>
          <w:tab w:val="num" w:pos="5040"/>
        </w:tabs>
        <w:ind w:left="5040" w:hanging="360"/>
      </w:pPr>
      <w:rPr>
        <w:rFonts w:ascii="Wingdings 2" w:hAnsi="Wingdings 2" w:hint="default"/>
      </w:rPr>
    </w:lvl>
    <w:lvl w:ilvl="7" w:tplc="61BCC572" w:tentative="1">
      <w:start w:val="1"/>
      <w:numFmt w:val="bullet"/>
      <w:lvlText w:val=""/>
      <w:lvlJc w:val="left"/>
      <w:pPr>
        <w:tabs>
          <w:tab w:val="num" w:pos="5760"/>
        </w:tabs>
        <w:ind w:left="5760" w:hanging="360"/>
      </w:pPr>
      <w:rPr>
        <w:rFonts w:ascii="Wingdings 2" w:hAnsi="Wingdings 2" w:hint="default"/>
      </w:rPr>
    </w:lvl>
    <w:lvl w:ilvl="8" w:tplc="4692DBD0" w:tentative="1">
      <w:start w:val="1"/>
      <w:numFmt w:val="bullet"/>
      <w:lvlText w:val=""/>
      <w:lvlJc w:val="left"/>
      <w:pPr>
        <w:tabs>
          <w:tab w:val="num" w:pos="6480"/>
        </w:tabs>
        <w:ind w:left="6480" w:hanging="360"/>
      </w:pPr>
      <w:rPr>
        <w:rFonts w:ascii="Wingdings 2" w:hAnsi="Wingdings 2" w:hint="default"/>
      </w:rPr>
    </w:lvl>
  </w:abstractNum>
  <w:abstractNum w:abstractNumId="20">
    <w:nsid w:val="497A0299"/>
    <w:multiLevelType w:val="hybridMultilevel"/>
    <w:tmpl w:val="8DEC334A"/>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1">
    <w:nsid w:val="4B430B9E"/>
    <w:multiLevelType w:val="multilevel"/>
    <w:tmpl w:val="C49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41C71"/>
    <w:multiLevelType w:val="multilevel"/>
    <w:tmpl w:val="9870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931658"/>
    <w:multiLevelType w:val="hybridMultilevel"/>
    <w:tmpl w:val="B4689194"/>
    <w:lvl w:ilvl="0" w:tplc="6812DD1C">
      <w:start w:val="1"/>
      <w:numFmt w:val="bullet"/>
      <w:lvlText w:val=""/>
      <w:lvlJc w:val="left"/>
      <w:pPr>
        <w:tabs>
          <w:tab w:val="num" w:pos="720"/>
        </w:tabs>
        <w:ind w:left="720" w:hanging="360"/>
      </w:pPr>
      <w:rPr>
        <w:rFonts w:ascii="Wingdings 2" w:hAnsi="Wingdings 2" w:hint="default"/>
      </w:rPr>
    </w:lvl>
    <w:lvl w:ilvl="1" w:tplc="0BA052E6" w:tentative="1">
      <w:start w:val="1"/>
      <w:numFmt w:val="bullet"/>
      <w:lvlText w:val=""/>
      <w:lvlJc w:val="left"/>
      <w:pPr>
        <w:tabs>
          <w:tab w:val="num" w:pos="1440"/>
        </w:tabs>
        <w:ind w:left="1440" w:hanging="360"/>
      </w:pPr>
      <w:rPr>
        <w:rFonts w:ascii="Wingdings 2" w:hAnsi="Wingdings 2" w:hint="default"/>
      </w:rPr>
    </w:lvl>
    <w:lvl w:ilvl="2" w:tplc="A1D019BA" w:tentative="1">
      <w:start w:val="1"/>
      <w:numFmt w:val="bullet"/>
      <w:lvlText w:val=""/>
      <w:lvlJc w:val="left"/>
      <w:pPr>
        <w:tabs>
          <w:tab w:val="num" w:pos="2160"/>
        </w:tabs>
        <w:ind w:left="2160" w:hanging="360"/>
      </w:pPr>
      <w:rPr>
        <w:rFonts w:ascii="Wingdings 2" w:hAnsi="Wingdings 2" w:hint="default"/>
      </w:rPr>
    </w:lvl>
    <w:lvl w:ilvl="3" w:tplc="4C4ED568" w:tentative="1">
      <w:start w:val="1"/>
      <w:numFmt w:val="bullet"/>
      <w:lvlText w:val=""/>
      <w:lvlJc w:val="left"/>
      <w:pPr>
        <w:tabs>
          <w:tab w:val="num" w:pos="2880"/>
        </w:tabs>
        <w:ind w:left="2880" w:hanging="360"/>
      </w:pPr>
      <w:rPr>
        <w:rFonts w:ascii="Wingdings 2" w:hAnsi="Wingdings 2" w:hint="default"/>
      </w:rPr>
    </w:lvl>
    <w:lvl w:ilvl="4" w:tplc="B02E5E5A" w:tentative="1">
      <w:start w:val="1"/>
      <w:numFmt w:val="bullet"/>
      <w:lvlText w:val=""/>
      <w:lvlJc w:val="left"/>
      <w:pPr>
        <w:tabs>
          <w:tab w:val="num" w:pos="3600"/>
        </w:tabs>
        <w:ind w:left="3600" w:hanging="360"/>
      </w:pPr>
      <w:rPr>
        <w:rFonts w:ascii="Wingdings 2" w:hAnsi="Wingdings 2" w:hint="default"/>
      </w:rPr>
    </w:lvl>
    <w:lvl w:ilvl="5" w:tplc="14BCC8A8" w:tentative="1">
      <w:start w:val="1"/>
      <w:numFmt w:val="bullet"/>
      <w:lvlText w:val=""/>
      <w:lvlJc w:val="left"/>
      <w:pPr>
        <w:tabs>
          <w:tab w:val="num" w:pos="4320"/>
        </w:tabs>
        <w:ind w:left="4320" w:hanging="360"/>
      </w:pPr>
      <w:rPr>
        <w:rFonts w:ascii="Wingdings 2" w:hAnsi="Wingdings 2" w:hint="default"/>
      </w:rPr>
    </w:lvl>
    <w:lvl w:ilvl="6" w:tplc="4EBA99EA" w:tentative="1">
      <w:start w:val="1"/>
      <w:numFmt w:val="bullet"/>
      <w:lvlText w:val=""/>
      <w:lvlJc w:val="left"/>
      <w:pPr>
        <w:tabs>
          <w:tab w:val="num" w:pos="5040"/>
        </w:tabs>
        <w:ind w:left="5040" w:hanging="360"/>
      </w:pPr>
      <w:rPr>
        <w:rFonts w:ascii="Wingdings 2" w:hAnsi="Wingdings 2" w:hint="default"/>
      </w:rPr>
    </w:lvl>
    <w:lvl w:ilvl="7" w:tplc="2016554A" w:tentative="1">
      <w:start w:val="1"/>
      <w:numFmt w:val="bullet"/>
      <w:lvlText w:val=""/>
      <w:lvlJc w:val="left"/>
      <w:pPr>
        <w:tabs>
          <w:tab w:val="num" w:pos="5760"/>
        </w:tabs>
        <w:ind w:left="5760" w:hanging="360"/>
      </w:pPr>
      <w:rPr>
        <w:rFonts w:ascii="Wingdings 2" w:hAnsi="Wingdings 2" w:hint="default"/>
      </w:rPr>
    </w:lvl>
    <w:lvl w:ilvl="8" w:tplc="76EE0D2A" w:tentative="1">
      <w:start w:val="1"/>
      <w:numFmt w:val="bullet"/>
      <w:lvlText w:val=""/>
      <w:lvlJc w:val="left"/>
      <w:pPr>
        <w:tabs>
          <w:tab w:val="num" w:pos="6480"/>
        </w:tabs>
        <w:ind w:left="6480" w:hanging="360"/>
      </w:pPr>
      <w:rPr>
        <w:rFonts w:ascii="Wingdings 2" w:hAnsi="Wingdings 2" w:hint="default"/>
      </w:rPr>
    </w:lvl>
  </w:abstractNum>
  <w:abstractNum w:abstractNumId="24">
    <w:nsid w:val="51BE34A9"/>
    <w:multiLevelType w:val="hybridMultilevel"/>
    <w:tmpl w:val="F202D6FC"/>
    <w:lvl w:ilvl="0" w:tplc="2E8E75F6">
      <w:start w:val="1"/>
      <w:numFmt w:val="bullet"/>
      <w:lvlText w:val=""/>
      <w:lvlJc w:val="left"/>
      <w:pPr>
        <w:tabs>
          <w:tab w:val="num" w:pos="720"/>
        </w:tabs>
        <w:ind w:left="720" w:hanging="360"/>
      </w:pPr>
      <w:rPr>
        <w:rFonts w:ascii="Wingdings 2" w:hAnsi="Wingdings 2" w:hint="default"/>
      </w:rPr>
    </w:lvl>
    <w:lvl w:ilvl="1" w:tplc="CBF891F6" w:tentative="1">
      <w:start w:val="1"/>
      <w:numFmt w:val="bullet"/>
      <w:lvlText w:val=""/>
      <w:lvlJc w:val="left"/>
      <w:pPr>
        <w:tabs>
          <w:tab w:val="num" w:pos="1440"/>
        </w:tabs>
        <w:ind w:left="1440" w:hanging="360"/>
      </w:pPr>
      <w:rPr>
        <w:rFonts w:ascii="Wingdings 2" w:hAnsi="Wingdings 2" w:hint="default"/>
      </w:rPr>
    </w:lvl>
    <w:lvl w:ilvl="2" w:tplc="083AFF4C" w:tentative="1">
      <w:start w:val="1"/>
      <w:numFmt w:val="bullet"/>
      <w:lvlText w:val=""/>
      <w:lvlJc w:val="left"/>
      <w:pPr>
        <w:tabs>
          <w:tab w:val="num" w:pos="2160"/>
        </w:tabs>
        <w:ind w:left="2160" w:hanging="360"/>
      </w:pPr>
      <w:rPr>
        <w:rFonts w:ascii="Wingdings 2" w:hAnsi="Wingdings 2" w:hint="default"/>
      </w:rPr>
    </w:lvl>
    <w:lvl w:ilvl="3" w:tplc="A734127E" w:tentative="1">
      <w:start w:val="1"/>
      <w:numFmt w:val="bullet"/>
      <w:lvlText w:val=""/>
      <w:lvlJc w:val="left"/>
      <w:pPr>
        <w:tabs>
          <w:tab w:val="num" w:pos="2880"/>
        </w:tabs>
        <w:ind w:left="2880" w:hanging="360"/>
      </w:pPr>
      <w:rPr>
        <w:rFonts w:ascii="Wingdings 2" w:hAnsi="Wingdings 2" w:hint="default"/>
      </w:rPr>
    </w:lvl>
    <w:lvl w:ilvl="4" w:tplc="AC9A2AC6" w:tentative="1">
      <w:start w:val="1"/>
      <w:numFmt w:val="bullet"/>
      <w:lvlText w:val=""/>
      <w:lvlJc w:val="left"/>
      <w:pPr>
        <w:tabs>
          <w:tab w:val="num" w:pos="3600"/>
        </w:tabs>
        <w:ind w:left="3600" w:hanging="360"/>
      </w:pPr>
      <w:rPr>
        <w:rFonts w:ascii="Wingdings 2" w:hAnsi="Wingdings 2" w:hint="default"/>
      </w:rPr>
    </w:lvl>
    <w:lvl w:ilvl="5" w:tplc="31DE84A8" w:tentative="1">
      <w:start w:val="1"/>
      <w:numFmt w:val="bullet"/>
      <w:lvlText w:val=""/>
      <w:lvlJc w:val="left"/>
      <w:pPr>
        <w:tabs>
          <w:tab w:val="num" w:pos="4320"/>
        </w:tabs>
        <w:ind w:left="4320" w:hanging="360"/>
      </w:pPr>
      <w:rPr>
        <w:rFonts w:ascii="Wingdings 2" w:hAnsi="Wingdings 2" w:hint="default"/>
      </w:rPr>
    </w:lvl>
    <w:lvl w:ilvl="6" w:tplc="9AA4F40A" w:tentative="1">
      <w:start w:val="1"/>
      <w:numFmt w:val="bullet"/>
      <w:lvlText w:val=""/>
      <w:lvlJc w:val="left"/>
      <w:pPr>
        <w:tabs>
          <w:tab w:val="num" w:pos="5040"/>
        </w:tabs>
        <w:ind w:left="5040" w:hanging="360"/>
      </w:pPr>
      <w:rPr>
        <w:rFonts w:ascii="Wingdings 2" w:hAnsi="Wingdings 2" w:hint="default"/>
      </w:rPr>
    </w:lvl>
    <w:lvl w:ilvl="7" w:tplc="B1860F48" w:tentative="1">
      <w:start w:val="1"/>
      <w:numFmt w:val="bullet"/>
      <w:lvlText w:val=""/>
      <w:lvlJc w:val="left"/>
      <w:pPr>
        <w:tabs>
          <w:tab w:val="num" w:pos="5760"/>
        </w:tabs>
        <w:ind w:left="5760" w:hanging="360"/>
      </w:pPr>
      <w:rPr>
        <w:rFonts w:ascii="Wingdings 2" w:hAnsi="Wingdings 2" w:hint="default"/>
      </w:rPr>
    </w:lvl>
    <w:lvl w:ilvl="8" w:tplc="AFE0C7C8" w:tentative="1">
      <w:start w:val="1"/>
      <w:numFmt w:val="bullet"/>
      <w:lvlText w:val=""/>
      <w:lvlJc w:val="left"/>
      <w:pPr>
        <w:tabs>
          <w:tab w:val="num" w:pos="6480"/>
        </w:tabs>
        <w:ind w:left="6480" w:hanging="360"/>
      </w:pPr>
      <w:rPr>
        <w:rFonts w:ascii="Wingdings 2" w:hAnsi="Wingdings 2" w:hint="default"/>
      </w:rPr>
    </w:lvl>
  </w:abstractNum>
  <w:abstractNum w:abstractNumId="25">
    <w:nsid w:val="615C4180"/>
    <w:multiLevelType w:val="hybridMultilevel"/>
    <w:tmpl w:val="062634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62481E7E"/>
    <w:multiLevelType w:val="hybridMultilevel"/>
    <w:tmpl w:val="227E9A5C"/>
    <w:lvl w:ilvl="0" w:tplc="45D0B48E">
      <w:start w:val="1"/>
      <w:numFmt w:val="bullet"/>
      <w:lvlText w:val=""/>
      <w:lvlJc w:val="left"/>
      <w:pPr>
        <w:tabs>
          <w:tab w:val="num" w:pos="720"/>
        </w:tabs>
        <w:ind w:left="720" w:hanging="360"/>
      </w:pPr>
      <w:rPr>
        <w:rFonts w:ascii="Wingdings 2" w:hAnsi="Wingdings 2" w:hint="default"/>
      </w:rPr>
    </w:lvl>
    <w:lvl w:ilvl="1" w:tplc="40FA0D82" w:tentative="1">
      <w:start w:val="1"/>
      <w:numFmt w:val="bullet"/>
      <w:lvlText w:val=""/>
      <w:lvlJc w:val="left"/>
      <w:pPr>
        <w:tabs>
          <w:tab w:val="num" w:pos="1440"/>
        </w:tabs>
        <w:ind w:left="1440" w:hanging="360"/>
      </w:pPr>
      <w:rPr>
        <w:rFonts w:ascii="Wingdings 2" w:hAnsi="Wingdings 2" w:hint="default"/>
      </w:rPr>
    </w:lvl>
    <w:lvl w:ilvl="2" w:tplc="93BE7A36" w:tentative="1">
      <w:start w:val="1"/>
      <w:numFmt w:val="bullet"/>
      <w:lvlText w:val=""/>
      <w:lvlJc w:val="left"/>
      <w:pPr>
        <w:tabs>
          <w:tab w:val="num" w:pos="2160"/>
        </w:tabs>
        <w:ind w:left="2160" w:hanging="360"/>
      </w:pPr>
      <w:rPr>
        <w:rFonts w:ascii="Wingdings 2" w:hAnsi="Wingdings 2" w:hint="default"/>
      </w:rPr>
    </w:lvl>
    <w:lvl w:ilvl="3" w:tplc="FE78D7FE" w:tentative="1">
      <w:start w:val="1"/>
      <w:numFmt w:val="bullet"/>
      <w:lvlText w:val=""/>
      <w:lvlJc w:val="left"/>
      <w:pPr>
        <w:tabs>
          <w:tab w:val="num" w:pos="2880"/>
        </w:tabs>
        <w:ind w:left="2880" w:hanging="360"/>
      </w:pPr>
      <w:rPr>
        <w:rFonts w:ascii="Wingdings 2" w:hAnsi="Wingdings 2" w:hint="default"/>
      </w:rPr>
    </w:lvl>
    <w:lvl w:ilvl="4" w:tplc="E3D03D34" w:tentative="1">
      <w:start w:val="1"/>
      <w:numFmt w:val="bullet"/>
      <w:lvlText w:val=""/>
      <w:lvlJc w:val="left"/>
      <w:pPr>
        <w:tabs>
          <w:tab w:val="num" w:pos="3600"/>
        </w:tabs>
        <w:ind w:left="3600" w:hanging="360"/>
      </w:pPr>
      <w:rPr>
        <w:rFonts w:ascii="Wingdings 2" w:hAnsi="Wingdings 2" w:hint="default"/>
      </w:rPr>
    </w:lvl>
    <w:lvl w:ilvl="5" w:tplc="6DC8EE74" w:tentative="1">
      <w:start w:val="1"/>
      <w:numFmt w:val="bullet"/>
      <w:lvlText w:val=""/>
      <w:lvlJc w:val="left"/>
      <w:pPr>
        <w:tabs>
          <w:tab w:val="num" w:pos="4320"/>
        </w:tabs>
        <w:ind w:left="4320" w:hanging="360"/>
      </w:pPr>
      <w:rPr>
        <w:rFonts w:ascii="Wingdings 2" w:hAnsi="Wingdings 2" w:hint="default"/>
      </w:rPr>
    </w:lvl>
    <w:lvl w:ilvl="6" w:tplc="5D54FD7A" w:tentative="1">
      <w:start w:val="1"/>
      <w:numFmt w:val="bullet"/>
      <w:lvlText w:val=""/>
      <w:lvlJc w:val="left"/>
      <w:pPr>
        <w:tabs>
          <w:tab w:val="num" w:pos="5040"/>
        </w:tabs>
        <w:ind w:left="5040" w:hanging="360"/>
      </w:pPr>
      <w:rPr>
        <w:rFonts w:ascii="Wingdings 2" w:hAnsi="Wingdings 2" w:hint="default"/>
      </w:rPr>
    </w:lvl>
    <w:lvl w:ilvl="7" w:tplc="DC7E7E6C" w:tentative="1">
      <w:start w:val="1"/>
      <w:numFmt w:val="bullet"/>
      <w:lvlText w:val=""/>
      <w:lvlJc w:val="left"/>
      <w:pPr>
        <w:tabs>
          <w:tab w:val="num" w:pos="5760"/>
        </w:tabs>
        <w:ind w:left="5760" w:hanging="360"/>
      </w:pPr>
      <w:rPr>
        <w:rFonts w:ascii="Wingdings 2" w:hAnsi="Wingdings 2" w:hint="default"/>
      </w:rPr>
    </w:lvl>
    <w:lvl w:ilvl="8" w:tplc="99F241D4" w:tentative="1">
      <w:start w:val="1"/>
      <w:numFmt w:val="bullet"/>
      <w:lvlText w:val=""/>
      <w:lvlJc w:val="left"/>
      <w:pPr>
        <w:tabs>
          <w:tab w:val="num" w:pos="6480"/>
        </w:tabs>
        <w:ind w:left="6480" w:hanging="360"/>
      </w:pPr>
      <w:rPr>
        <w:rFonts w:ascii="Wingdings 2" w:hAnsi="Wingdings 2" w:hint="default"/>
      </w:rPr>
    </w:lvl>
  </w:abstractNum>
  <w:abstractNum w:abstractNumId="27">
    <w:nsid w:val="6ACF56A5"/>
    <w:multiLevelType w:val="hybridMultilevel"/>
    <w:tmpl w:val="7906820A"/>
    <w:lvl w:ilvl="0" w:tplc="60AAAF14">
      <w:start w:val="1"/>
      <w:numFmt w:val="bullet"/>
      <w:lvlText w:val=""/>
      <w:lvlJc w:val="left"/>
      <w:pPr>
        <w:tabs>
          <w:tab w:val="num" w:pos="720"/>
        </w:tabs>
        <w:ind w:left="720" w:hanging="360"/>
      </w:pPr>
      <w:rPr>
        <w:rFonts w:ascii="Wingdings 2" w:hAnsi="Wingdings 2" w:hint="default"/>
      </w:rPr>
    </w:lvl>
    <w:lvl w:ilvl="1" w:tplc="33A22A20" w:tentative="1">
      <w:start w:val="1"/>
      <w:numFmt w:val="bullet"/>
      <w:lvlText w:val=""/>
      <w:lvlJc w:val="left"/>
      <w:pPr>
        <w:tabs>
          <w:tab w:val="num" w:pos="1440"/>
        </w:tabs>
        <w:ind w:left="1440" w:hanging="360"/>
      </w:pPr>
      <w:rPr>
        <w:rFonts w:ascii="Wingdings 2" w:hAnsi="Wingdings 2" w:hint="default"/>
      </w:rPr>
    </w:lvl>
    <w:lvl w:ilvl="2" w:tplc="5DB0A734" w:tentative="1">
      <w:start w:val="1"/>
      <w:numFmt w:val="bullet"/>
      <w:lvlText w:val=""/>
      <w:lvlJc w:val="left"/>
      <w:pPr>
        <w:tabs>
          <w:tab w:val="num" w:pos="2160"/>
        </w:tabs>
        <w:ind w:left="2160" w:hanging="360"/>
      </w:pPr>
      <w:rPr>
        <w:rFonts w:ascii="Wingdings 2" w:hAnsi="Wingdings 2" w:hint="default"/>
      </w:rPr>
    </w:lvl>
    <w:lvl w:ilvl="3" w:tplc="E610831C" w:tentative="1">
      <w:start w:val="1"/>
      <w:numFmt w:val="bullet"/>
      <w:lvlText w:val=""/>
      <w:lvlJc w:val="left"/>
      <w:pPr>
        <w:tabs>
          <w:tab w:val="num" w:pos="2880"/>
        </w:tabs>
        <w:ind w:left="2880" w:hanging="360"/>
      </w:pPr>
      <w:rPr>
        <w:rFonts w:ascii="Wingdings 2" w:hAnsi="Wingdings 2" w:hint="default"/>
      </w:rPr>
    </w:lvl>
    <w:lvl w:ilvl="4" w:tplc="61B4D2F4" w:tentative="1">
      <w:start w:val="1"/>
      <w:numFmt w:val="bullet"/>
      <w:lvlText w:val=""/>
      <w:lvlJc w:val="left"/>
      <w:pPr>
        <w:tabs>
          <w:tab w:val="num" w:pos="3600"/>
        </w:tabs>
        <w:ind w:left="3600" w:hanging="360"/>
      </w:pPr>
      <w:rPr>
        <w:rFonts w:ascii="Wingdings 2" w:hAnsi="Wingdings 2" w:hint="default"/>
      </w:rPr>
    </w:lvl>
    <w:lvl w:ilvl="5" w:tplc="5CEAE0CE" w:tentative="1">
      <w:start w:val="1"/>
      <w:numFmt w:val="bullet"/>
      <w:lvlText w:val=""/>
      <w:lvlJc w:val="left"/>
      <w:pPr>
        <w:tabs>
          <w:tab w:val="num" w:pos="4320"/>
        </w:tabs>
        <w:ind w:left="4320" w:hanging="360"/>
      </w:pPr>
      <w:rPr>
        <w:rFonts w:ascii="Wingdings 2" w:hAnsi="Wingdings 2" w:hint="default"/>
      </w:rPr>
    </w:lvl>
    <w:lvl w:ilvl="6" w:tplc="DED674C8" w:tentative="1">
      <w:start w:val="1"/>
      <w:numFmt w:val="bullet"/>
      <w:lvlText w:val=""/>
      <w:lvlJc w:val="left"/>
      <w:pPr>
        <w:tabs>
          <w:tab w:val="num" w:pos="5040"/>
        </w:tabs>
        <w:ind w:left="5040" w:hanging="360"/>
      </w:pPr>
      <w:rPr>
        <w:rFonts w:ascii="Wingdings 2" w:hAnsi="Wingdings 2" w:hint="default"/>
      </w:rPr>
    </w:lvl>
    <w:lvl w:ilvl="7" w:tplc="894E1E20" w:tentative="1">
      <w:start w:val="1"/>
      <w:numFmt w:val="bullet"/>
      <w:lvlText w:val=""/>
      <w:lvlJc w:val="left"/>
      <w:pPr>
        <w:tabs>
          <w:tab w:val="num" w:pos="5760"/>
        </w:tabs>
        <w:ind w:left="5760" w:hanging="360"/>
      </w:pPr>
      <w:rPr>
        <w:rFonts w:ascii="Wingdings 2" w:hAnsi="Wingdings 2" w:hint="default"/>
      </w:rPr>
    </w:lvl>
    <w:lvl w:ilvl="8" w:tplc="F1F8584C" w:tentative="1">
      <w:start w:val="1"/>
      <w:numFmt w:val="bullet"/>
      <w:lvlText w:val=""/>
      <w:lvlJc w:val="left"/>
      <w:pPr>
        <w:tabs>
          <w:tab w:val="num" w:pos="6480"/>
        </w:tabs>
        <w:ind w:left="6480" w:hanging="360"/>
      </w:pPr>
      <w:rPr>
        <w:rFonts w:ascii="Wingdings 2" w:hAnsi="Wingdings 2" w:hint="default"/>
      </w:rPr>
    </w:lvl>
  </w:abstractNum>
  <w:abstractNum w:abstractNumId="28">
    <w:nsid w:val="6C5E17E1"/>
    <w:multiLevelType w:val="hybridMultilevel"/>
    <w:tmpl w:val="F9FC0218"/>
    <w:lvl w:ilvl="0" w:tplc="CB2E5AD4">
      <w:start w:val="2"/>
      <w:numFmt w:val="decimal"/>
      <w:lvlText w:val="%1"/>
      <w:lvlJc w:val="left"/>
      <w:pPr>
        <w:ind w:left="780" w:hanging="360"/>
      </w:pPr>
      <w:rPr>
        <w:rFonts w:hint="default"/>
      </w:rPr>
    </w:lvl>
    <w:lvl w:ilvl="1" w:tplc="280A0019" w:tentative="1">
      <w:start w:val="1"/>
      <w:numFmt w:val="lowerLetter"/>
      <w:lvlText w:val="%2."/>
      <w:lvlJc w:val="left"/>
      <w:pPr>
        <w:ind w:left="1500" w:hanging="360"/>
      </w:pPr>
    </w:lvl>
    <w:lvl w:ilvl="2" w:tplc="280A001B" w:tentative="1">
      <w:start w:val="1"/>
      <w:numFmt w:val="lowerRoman"/>
      <w:lvlText w:val="%3."/>
      <w:lvlJc w:val="right"/>
      <w:pPr>
        <w:ind w:left="2220" w:hanging="180"/>
      </w:pPr>
    </w:lvl>
    <w:lvl w:ilvl="3" w:tplc="280A000F" w:tentative="1">
      <w:start w:val="1"/>
      <w:numFmt w:val="decimal"/>
      <w:lvlText w:val="%4."/>
      <w:lvlJc w:val="left"/>
      <w:pPr>
        <w:ind w:left="2940" w:hanging="360"/>
      </w:pPr>
    </w:lvl>
    <w:lvl w:ilvl="4" w:tplc="280A0019" w:tentative="1">
      <w:start w:val="1"/>
      <w:numFmt w:val="lowerLetter"/>
      <w:lvlText w:val="%5."/>
      <w:lvlJc w:val="left"/>
      <w:pPr>
        <w:ind w:left="3660" w:hanging="360"/>
      </w:pPr>
    </w:lvl>
    <w:lvl w:ilvl="5" w:tplc="280A001B" w:tentative="1">
      <w:start w:val="1"/>
      <w:numFmt w:val="lowerRoman"/>
      <w:lvlText w:val="%6."/>
      <w:lvlJc w:val="right"/>
      <w:pPr>
        <w:ind w:left="4380" w:hanging="180"/>
      </w:pPr>
    </w:lvl>
    <w:lvl w:ilvl="6" w:tplc="280A000F" w:tentative="1">
      <w:start w:val="1"/>
      <w:numFmt w:val="decimal"/>
      <w:lvlText w:val="%7."/>
      <w:lvlJc w:val="left"/>
      <w:pPr>
        <w:ind w:left="5100" w:hanging="360"/>
      </w:pPr>
    </w:lvl>
    <w:lvl w:ilvl="7" w:tplc="280A0019" w:tentative="1">
      <w:start w:val="1"/>
      <w:numFmt w:val="lowerLetter"/>
      <w:lvlText w:val="%8."/>
      <w:lvlJc w:val="left"/>
      <w:pPr>
        <w:ind w:left="5820" w:hanging="360"/>
      </w:pPr>
    </w:lvl>
    <w:lvl w:ilvl="8" w:tplc="280A001B" w:tentative="1">
      <w:start w:val="1"/>
      <w:numFmt w:val="lowerRoman"/>
      <w:lvlText w:val="%9."/>
      <w:lvlJc w:val="right"/>
      <w:pPr>
        <w:ind w:left="6540" w:hanging="180"/>
      </w:pPr>
    </w:lvl>
  </w:abstractNum>
  <w:abstractNum w:abstractNumId="29">
    <w:nsid w:val="6FF5558E"/>
    <w:multiLevelType w:val="multilevel"/>
    <w:tmpl w:val="03E0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1264BD"/>
    <w:multiLevelType w:val="multilevel"/>
    <w:tmpl w:val="D27EE9E0"/>
    <w:lvl w:ilvl="0">
      <w:start w:val="1"/>
      <w:numFmt w:val="lowerLetter"/>
      <w:lvlText w:val="%1."/>
      <w:lvlJc w:val="left"/>
      <w:pPr>
        <w:tabs>
          <w:tab w:val="num" w:pos="1070"/>
        </w:tabs>
        <w:ind w:left="1070" w:hanging="360"/>
      </w:pPr>
    </w:lvl>
    <w:lvl w:ilvl="1" w:tentative="1">
      <w:start w:val="1"/>
      <w:numFmt w:val="lowerLetter"/>
      <w:lvlText w:val="%2."/>
      <w:lvlJc w:val="left"/>
      <w:pPr>
        <w:tabs>
          <w:tab w:val="num" w:pos="1790"/>
        </w:tabs>
        <w:ind w:left="1790" w:hanging="360"/>
      </w:pPr>
    </w:lvl>
    <w:lvl w:ilvl="2" w:tentative="1">
      <w:start w:val="1"/>
      <w:numFmt w:val="lowerLetter"/>
      <w:lvlText w:val="%3."/>
      <w:lvlJc w:val="left"/>
      <w:pPr>
        <w:tabs>
          <w:tab w:val="num" w:pos="2510"/>
        </w:tabs>
        <w:ind w:left="2510" w:hanging="360"/>
      </w:pPr>
    </w:lvl>
    <w:lvl w:ilvl="3" w:tentative="1">
      <w:start w:val="1"/>
      <w:numFmt w:val="lowerLetter"/>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Letter"/>
      <w:lvlText w:val="%6."/>
      <w:lvlJc w:val="left"/>
      <w:pPr>
        <w:tabs>
          <w:tab w:val="num" w:pos="4670"/>
        </w:tabs>
        <w:ind w:left="4670" w:hanging="360"/>
      </w:pPr>
    </w:lvl>
    <w:lvl w:ilvl="6" w:tentative="1">
      <w:start w:val="1"/>
      <w:numFmt w:val="lowerLetter"/>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Letter"/>
      <w:lvlText w:val="%9."/>
      <w:lvlJc w:val="left"/>
      <w:pPr>
        <w:tabs>
          <w:tab w:val="num" w:pos="6830"/>
        </w:tabs>
        <w:ind w:left="6830" w:hanging="360"/>
      </w:pPr>
    </w:lvl>
  </w:abstractNum>
  <w:abstractNum w:abstractNumId="31">
    <w:nsid w:val="77955D20"/>
    <w:multiLevelType w:val="multilevel"/>
    <w:tmpl w:val="C9CE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246048"/>
    <w:multiLevelType w:val="hybridMultilevel"/>
    <w:tmpl w:val="4508C45E"/>
    <w:lvl w:ilvl="0" w:tplc="C2A84248">
      <w:start w:val="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7F7E55C4"/>
    <w:multiLevelType w:val="hybridMultilevel"/>
    <w:tmpl w:val="1B76C32A"/>
    <w:lvl w:ilvl="0" w:tplc="A1F6052C">
      <w:start w:val="1"/>
      <w:numFmt w:val="bullet"/>
      <w:lvlText w:val=""/>
      <w:lvlJc w:val="left"/>
      <w:pPr>
        <w:tabs>
          <w:tab w:val="num" w:pos="720"/>
        </w:tabs>
        <w:ind w:left="720" w:hanging="360"/>
      </w:pPr>
      <w:rPr>
        <w:rFonts w:ascii="Wingdings 2" w:hAnsi="Wingdings 2" w:hint="default"/>
      </w:rPr>
    </w:lvl>
    <w:lvl w:ilvl="1" w:tplc="A97EBCFA" w:tentative="1">
      <w:start w:val="1"/>
      <w:numFmt w:val="bullet"/>
      <w:lvlText w:val=""/>
      <w:lvlJc w:val="left"/>
      <w:pPr>
        <w:tabs>
          <w:tab w:val="num" w:pos="1440"/>
        </w:tabs>
        <w:ind w:left="1440" w:hanging="360"/>
      </w:pPr>
      <w:rPr>
        <w:rFonts w:ascii="Wingdings 2" w:hAnsi="Wingdings 2" w:hint="default"/>
      </w:rPr>
    </w:lvl>
    <w:lvl w:ilvl="2" w:tplc="771E4BDA" w:tentative="1">
      <w:start w:val="1"/>
      <w:numFmt w:val="bullet"/>
      <w:lvlText w:val=""/>
      <w:lvlJc w:val="left"/>
      <w:pPr>
        <w:tabs>
          <w:tab w:val="num" w:pos="2160"/>
        </w:tabs>
        <w:ind w:left="2160" w:hanging="360"/>
      </w:pPr>
      <w:rPr>
        <w:rFonts w:ascii="Wingdings 2" w:hAnsi="Wingdings 2" w:hint="default"/>
      </w:rPr>
    </w:lvl>
    <w:lvl w:ilvl="3" w:tplc="407640C4" w:tentative="1">
      <w:start w:val="1"/>
      <w:numFmt w:val="bullet"/>
      <w:lvlText w:val=""/>
      <w:lvlJc w:val="left"/>
      <w:pPr>
        <w:tabs>
          <w:tab w:val="num" w:pos="2880"/>
        </w:tabs>
        <w:ind w:left="2880" w:hanging="360"/>
      </w:pPr>
      <w:rPr>
        <w:rFonts w:ascii="Wingdings 2" w:hAnsi="Wingdings 2" w:hint="default"/>
      </w:rPr>
    </w:lvl>
    <w:lvl w:ilvl="4" w:tplc="0A3A8F62" w:tentative="1">
      <w:start w:val="1"/>
      <w:numFmt w:val="bullet"/>
      <w:lvlText w:val=""/>
      <w:lvlJc w:val="left"/>
      <w:pPr>
        <w:tabs>
          <w:tab w:val="num" w:pos="3600"/>
        </w:tabs>
        <w:ind w:left="3600" w:hanging="360"/>
      </w:pPr>
      <w:rPr>
        <w:rFonts w:ascii="Wingdings 2" w:hAnsi="Wingdings 2" w:hint="default"/>
      </w:rPr>
    </w:lvl>
    <w:lvl w:ilvl="5" w:tplc="2208D9CA" w:tentative="1">
      <w:start w:val="1"/>
      <w:numFmt w:val="bullet"/>
      <w:lvlText w:val=""/>
      <w:lvlJc w:val="left"/>
      <w:pPr>
        <w:tabs>
          <w:tab w:val="num" w:pos="4320"/>
        </w:tabs>
        <w:ind w:left="4320" w:hanging="360"/>
      </w:pPr>
      <w:rPr>
        <w:rFonts w:ascii="Wingdings 2" w:hAnsi="Wingdings 2" w:hint="default"/>
      </w:rPr>
    </w:lvl>
    <w:lvl w:ilvl="6" w:tplc="9FC01180" w:tentative="1">
      <w:start w:val="1"/>
      <w:numFmt w:val="bullet"/>
      <w:lvlText w:val=""/>
      <w:lvlJc w:val="left"/>
      <w:pPr>
        <w:tabs>
          <w:tab w:val="num" w:pos="5040"/>
        </w:tabs>
        <w:ind w:left="5040" w:hanging="360"/>
      </w:pPr>
      <w:rPr>
        <w:rFonts w:ascii="Wingdings 2" w:hAnsi="Wingdings 2" w:hint="default"/>
      </w:rPr>
    </w:lvl>
    <w:lvl w:ilvl="7" w:tplc="C5C6CA14" w:tentative="1">
      <w:start w:val="1"/>
      <w:numFmt w:val="bullet"/>
      <w:lvlText w:val=""/>
      <w:lvlJc w:val="left"/>
      <w:pPr>
        <w:tabs>
          <w:tab w:val="num" w:pos="5760"/>
        </w:tabs>
        <w:ind w:left="5760" w:hanging="360"/>
      </w:pPr>
      <w:rPr>
        <w:rFonts w:ascii="Wingdings 2" w:hAnsi="Wingdings 2" w:hint="default"/>
      </w:rPr>
    </w:lvl>
    <w:lvl w:ilvl="8" w:tplc="EA70705A"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5"/>
  </w:num>
  <w:num w:numId="3">
    <w:abstractNumId w:val="32"/>
  </w:num>
  <w:num w:numId="4">
    <w:abstractNumId w:val="7"/>
  </w:num>
  <w:num w:numId="5">
    <w:abstractNumId w:val="23"/>
  </w:num>
  <w:num w:numId="6">
    <w:abstractNumId w:val="10"/>
  </w:num>
  <w:num w:numId="7">
    <w:abstractNumId w:val="24"/>
  </w:num>
  <w:num w:numId="8">
    <w:abstractNumId w:val="2"/>
  </w:num>
  <w:num w:numId="9">
    <w:abstractNumId w:val="19"/>
  </w:num>
  <w:num w:numId="10">
    <w:abstractNumId w:val="33"/>
  </w:num>
  <w:num w:numId="11">
    <w:abstractNumId w:val="6"/>
  </w:num>
  <w:num w:numId="12">
    <w:abstractNumId w:val="27"/>
  </w:num>
  <w:num w:numId="13">
    <w:abstractNumId w:val="26"/>
  </w:num>
  <w:num w:numId="14">
    <w:abstractNumId w:val="3"/>
  </w:num>
  <w:num w:numId="15">
    <w:abstractNumId w:val="1"/>
  </w:num>
  <w:num w:numId="16">
    <w:abstractNumId w:val="9"/>
  </w:num>
  <w:num w:numId="17">
    <w:abstractNumId w:val="14"/>
  </w:num>
  <w:num w:numId="18">
    <w:abstractNumId w:val="4"/>
  </w:num>
  <w:num w:numId="19">
    <w:abstractNumId w:val="17"/>
  </w:num>
  <w:num w:numId="20">
    <w:abstractNumId w:val="13"/>
  </w:num>
  <w:num w:numId="21">
    <w:abstractNumId w:val="28"/>
  </w:num>
  <w:num w:numId="22">
    <w:abstractNumId w:val="18"/>
  </w:num>
  <w:num w:numId="23">
    <w:abstractNumId w:val="20"/>
  </w:num>
  <w:num w:numId="24">
    <w:abstractNumId w:val="11"/>
  </w:num>
  <w:num w:numId="25">
    <w:abstractNumId w:val="25"/>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2"/>
  </w:num>
  <w:num w:numId="30">
    <w:abstractNumId w:val="22"/>
  </w:num>
  <w:num w:numId="31">
    <w:abstractNumId w:val="15"/>
  </w:num>
  <w:num w:numId="32">
    <w:abstractNumId w:val="30"/>
  </w:num>
  <w:num w:numId="33">
    <w:abstractNumId w:val="2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57"/>
    <w:rsid w:val="00007248"/>
    <w:rsid w:val="00074341"/>
    <w:rsid w:val="00074B32"/>
    <w:rsid w:val="000944DF"/>
    <w:rsid w:val="000D1436"/>
    <w:rsid w:val="00102090"/>
    <w:rsid w:val="00113E53"/>
    <w:rsid w:val="00124E9D"/>
    <w:rsid w:val="001437DA"/>
    <w:rsid w:val="001F018D"/>
    <w:rsid w:val="002412CE"/>
    <w:rsid w:val="002757D5"/>
    <w:rsid w:val="00337B4E"/>
    <w:rsid w:val="0039470F"/>
    <w:rsid w:val="003D497D"/>
    <w:rsid w:val="00455507"/>
    <w:rsid w:val="00482A48"/>
    <w:rsid w:val="004C541E"/>
    <w:rsid w:val="005451B9"/>
    <w:rsid w:val="0055388C"/>
    <w:rsid w:val="005A0B25"/>
    <w:rsid w:val="005B7757"/>
    <w:rsid w:val="00656B0E"/>
    <w:rsid w:val="00666288"/>
    <w:rsid w:val="006714B9"/>
    <w:rsid w:val="00782625"/>
    <w:rsid w:val="007A28F1"/>
    <w:rsid w:val="007F7394"/>
    <w:rsid w:val="0088599F"/>
    <w:rsid w:val="008A2439"/>
    <w:rsid w:val="008D51E5"/>
    <w:rsid w:val="00932339"/>
    <w:rsid w:val="009B1DED"/>
    <w:rsid w:val="009B1F3D"/>
    <w:rsid w:val="009D56F2"/>
    <w:rsid w:val="009E6458"/>
    <w:rsid w:val="00A0333D"/>
    <w:rsid w:val="00A33D65"/>
    <w:rsid w:val="00B4518D"/>
    <w:rsid w:val="00B875E6"/>
    <w:rsid w:val="00C02D4E"/>
    <w:rsid w:val="00CB0410"/>
    <w:rsid w:val="00D453DB"/>
    <w:rsid w:val="00DF36D9"/>
    <w:rsid w:val="00EB3D21"/>
    <w:rsid w:val="00ED2958"/>
    <w:rsid w:val="00F84B38"/>
    <w:rsid w:val="00FB24AE"/>
    <w:rsid w:val="00FD69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10"/>
    <w:pPr>
      <w:spacing w:after="0" w:line="240" w:lineRule="auto"/>
    </w:pPr>
    <w:rPr>
      <w:rFonts w:ascii="Times New Roman" w:eastAsia="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7757"/>
    <w:pPr>
      <w:spacing w:before="100" w:beforeAutospacing="1" w:after="100" w:afterAutospacing="1"/>
    </w:pPr>
  </w:style>
  <w:style w:type="paragraph" w:styleId="Prrafodelista">
    <w:name w:val="List Paragraph"/>
    <w:basedOn w:val="Normal"/>
    <w:uiPriority w:val="34"/>
    <w:qFormat/>
    <w:rsid w:val="005B7757"/>
    <w:pPr>
      <w:ind w:left="720"/>
      <w:contextualSpacing/>
    </w:pPr>
  </w:style>
  <w:style w:type="table" w:styleId="Tablaconcuadrcula">
    <w:name w:val="Table Grid"/>
    <w:basedOn w:val="Tablanormal"/>
    <w:uiPriority w:val="59"/>
    <w:rsid w:val="00102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B0410"/>
    <w:rPr>
      <w:b/>
      <w:bCs/>
    </w:rPr>
  </w:style>
  <w:style w:type="paragraph" w:styleId="Encabezado">
    <w:name w:val="header"/>
    <w:basedOn w:val="Normal"/>
    <w:link w:val="EncabezadoCar"/>
    <w:uiPriority w:val="99"/>
    <w:unhideWhenUsed/>
    <w:rsid w:val="00D453DB"/>
    <w:pPr>
      <w:tabs>
        <w:tab w:val="center" w:pos="4252"/>
        <w:tab w:val="right" w:pos="8504"/>
      </w:tabs>
    </w:pPr>
  </w:style>
  <w:style w:type="character" w:customStyle="1" w:styleId="EncabezadoCar">
    <w:name w:val="Encabezado Car"/>
    <w:basedOn w:val="Fuentedeprrafopredeter"/>
    <w:link w:val="Encabezado"/>
    <w:uiPriority w:val="99"/>
    <w:rsid w:val="00D453DB"/>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D453DB"/>
    <w:pPr>
      <w:tabs>
        <w:tab w:val="center" w:pos="4252"/>
        <w:tab w:val="right" w:pos="8504"/>
      </w:tabs>
    </w:pPr>
  </w:style>
  <w:style w:type="character" w:customStyle="1" w:styleId="PiedepginaCar">
    <w:name w:val="Pie de página Car"/>
    <w:basedOn w:val="Fuentedeprrafopredeter"/>
    <w:link w:val="Piedepgina"/>
    <w:uiPriority w:val="99"/>
    <w:rsid w:val="00D453DB"/>
    <w:rPr>
      <w:rFonts w:ascii="Times New Roman" w:eastAsia="Times New Roman" w:hAnsi="Times New Roman" w:cs="Times New Roman"/>
      <w:sz w:val="24"/>
      <w:szCs w:val="24"/>
      <w:lang w:eastAsia="es-PE"/>
    </w:rPr>
  </w:style>
  <w:style w:type="paragraph" w:styleId="Sinespaciado">
    <w:name w:val="No Spacing"/>
    <w:uiPriority w:val="1"/>
    <w:qFormat/>
    <w:rsid w:val="00D453DB"/>
    <w:pPr>
      <w:spacing w:after="0"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DF36D9"/>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6D9"/>
    <w:rPr>
      <w:rFonts w:ascii="Tahoma" w:eastAsia="Times New Roman" w:hAnsi="Tahoma" w:cs="Tahoma"/>
      <w:sz w:val="16"/>
      <w:szCs w:val="16"/>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10"/>
    <w:pPr>
      <w:spacing w:after="0" w:line="240" w:lineRule="auto"/>
    </w:pPr>
    <w:rPr>
      <w:rFonts w:ascii="Times New Roman" w:eastAsia="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7757"/>
    <w:pPr>
      <w:spacing w:before="100" w:beforeAutospacing="1" w:after="100" w:afterAutospacing="1"/>
    </w:pPr>
  </w:style>
  <w:style w:type="paragraph" w:styleId="Prrafodelista">
    <w:name w:val="List Paragraph"/>
    <w:basedOn w:val="Normal"/>
    <w:uiPriority w:val="34"/>
    <w:qFormat/>
    <w:rsid w:val="005B7757"/>
    <w:pPr>
      <w:ind w:left="720"/>
      <w:contextualSpacing/>
    </w:pPr>
  </w:style>
  <w:style w:type="table" w:styleId="Tablaconcuadrcula">
    <w:name w:val="Table Grid"/>
    <w:basedOn w:val="Tablanormal"/>
    <w:uiPriority w:val="59"/>
    <w:rsid w:val="00102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B0410"/>
    <w:rPr>
      <w:b/>
      <w:bCs/>
    </w:rPr>
  </w:style>
  <w:style w:type="paragraph" w:styleId="Encabezado">
    <w:name w:val="header"/>
    <w:basedOn w:val="Normal"/>
    <w:link w:val="EncabezadoCar"/>
    <w:uiPriority w:val="99"/>
    <w:unhideWhenUsed/>
    <w:rsid w:val="00D453DB"/>
    <w:pPr>
      <w:tabs>
        <w:tab w:val="center" w:pos="4252"/>
        <w:tab w:val="right" w:pos="8504"/>
      </w:tabs>
    </w:pPr>
  </w:style>
  <w:style w:type="character" w:customStyle="1" w:styleId="EncabezadoCar">
    <w:name w:val="Encabezado Car"/>
    <w:basedOn w:val="Fuentedeprrafopredeter"/>
    <w:link w:val="Encabezado"/>
    <w:uiPriority w:val="99"/>
    <w:rsid w:val="00D453DB"/>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D453DB"/>
    <w:pPr>
      <w:tabs>
        <w:tab w:val="center" w:pos="4252"/>
        <w:tab w:val="right" w:pos="8504"/>
      </w:tabs>
    </w:pPr>
  </w:style>
  <w:style w:type="character" w:customStyle="1" w:styleId="PiedepginaCar">
    <w:name w:val="Pie de página Car"/>
    <w:basedOn w:val="Fuentedeprrafopredeter"/>
    <w:link w:val="Piedepgina"/>
    <w:uiPriority w:val="99"/>
    <w:rsid w:val="00D453DB"/>
    <w:rPr>
      <w:rFonts w:ascii="Times New Roman" w:eastAsia="Times New Roman" w:hAnsi="Times New Roman" w:cs="Times New Roman"/>
      <w:sz w:val="24"/>
      <w:szCs w:val="24"/>
      <w:lang w:eastAsia="es-PE"/>
    </w:rPr>
  </w:style>
  <w:style w:type="paragraph" w:styleId="Sinespaciado">
    <w:name w:val="No Spacing"/>
    <w:uiPriority w:val="1"/>
    <w:qFormat/>
    <w:rsid w:val="00D453DB"/>
    <w:pPr>
      <w:spacing w:after="0"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DF36D9"/>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6D9"/>
    <w:rPr>
      <w:rFonts w:ascii="Tahoma" w:eastAsia="Times New Roman" w:hAnsi="Tahoma" w:cs="Tahoma"/>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9138">
      <w:bodyDiv w:val="1"/>
      <w:marLeft w:val="0"/>
      <w:marRight w:val="0"/>
      <w:marTop w:val="0"/>
      <w:marBottom w:val="0"/>
      <w:divBdr>
        <w:top w:val="none" w:sz="0" w:space="0" w:color="auto"/>
        <w:left w:val="none" w:sz="0" w:space="0" w:color="auto"/>
        <w:bottom w:val="none" w:sz="0" w:space="0" w:color="auto"/>
        <w:right w:val="none" w:sz="0" w:space="0" w:color="auto"/>
      </w:divBdr>
    </w:div>
    <w:div w:id="138040744">
      <w:bodyDiv w:val="1"/>
      <w:marLeft w:val="0"/>
      <w:marRight w:val="0"/>
      <w:marTop w:val="0"/>
      <w:marBottom w:val="0"/>
      <w:divBdr>
        <w:top w:val="none" w:sz="0" w:space="0" w:color="auto"/>
        <w:left w:val="none" w:sz="0" w:space="0" w:color="auto"/>
        <w:bottom w:val="none" w:sz="0" w:space="0" w:color="auto"/>
        <w:right w:val="none" w:sz="0" w:space="0" w:color="auto"/>
      </w:divBdr>
      <w:divsChild>
        <w:div w:id="697706285">
          <w:marLeft w:val="418"/>
          <w:marRight w:val="0"/>
          <w:marTop w:val="50"/>
          <w:marBottom w:val="0"/>
          <w:divBdr>
            <w:top w:val="none" w:sz="0" w:space="0" w:color="auto"/>
            <w:left w:val="none" w:sz="0" w:space="0" w:color="auto"/>
            <w:bottom w:val="none" w:sz="0" w:space="0" w:color="auto"/>
            <w:right w:val="none" w:sz="0" w:space="0" w:color="auto"/>
          </w:divBdr>
        </w:div>
        <w:div w:id="1059130540">
          <w:marLeft w:val="418"/>
          <w:marRight w:val="0"/>
          <w:marTop w:val="50"/>
          <w:marBottom w:val="0"/>
          <w:divBdr>
            <w:top w:val="none" w:sz="0" w:space="0" w:color="auto"/>
            <w:left w:val="none" w:sz="0" w:space="0" w:color="auto"/>
            <w:bottom w:val="none" w:sz="0" w:space="0" w:color="auto"/>
            <w:right w:val="none" w:sz="0" w:space="0" w:color="auto"/>
          </w:divBdr>
        </w:div>
        <w:div w:id="1269267846">
          <w:marLeft w:val="418"/>
          <w:marRight w:val="0"/>
          <w:marTop w:val="50"/>
          <w:marBottom w:val="0"/>
          <w:divBdr>
            <w:top w:val="none" w:sz="0" w:space="0" w:color="auto"/>
            <w:left w:val="none" w:sz="0" w:space="0" w:color="auto"/>
            <w:bottom w:val="none" w:sz="0" w:space="0" w:color="auto"/>
            <w:right w:val="none" w:sz="0" w:space="0" w:color="auto"/>
          </w:divBdr>
        </w:div>
        <w:div w:id="339822524">
          <w:marLeft w:val="418"/>
          <w:marRight w:val="0"/>
          <w:marTop w:val="50"/>
          <w:marBottom w:val="0"/>
          <w:divBdr>
            <w:top w:val="none" w:sz="0" w:space="0" w:color="auto"/>
            <w:left w:val="none" w:sz="0" w:space="0" w:color="auto"/>
            <w:bottom w:val="none" w:sz="0" w:space="0" w:color="auto"/>
            <w:right w:val="none" w:sz="0" w:space="0" w:color="auto"/>
          </w:divBdr>
        </w:div>
        <w:div w:id="2025594006">
          <w:marLeft w:val="418"/>
          <w:marRight w:val="0"/>
          <w:marTop w:val="50"/>
          <w:marBottom w:val="0"/>
          <w:divBdr>
            <w:top w:val="none" w:sz="0" w:space="0" w:color="auto"/>
            <w:left w:val="none" w:sz="0" w:space="0" w:color="auto"/>
            <w:bottom w:val="none" w:sz="0" w:space="0" w:color="auto"/>
            <w:right w:val="none" w:sz="0" w:space="0" w:color="auto"/>
          </w:divBdr>
        </w:div>
        <w:div w:id="675768724">
          <w:marLeft w:val="418"/>
          <w:marRight w:val="0"/>
          <w:marTop w:val="50"/>
          <w:marBottom w:val="0"/>
          <w:divBdr>
            <w:top w:val="none" w:sz="0" w:space="0" w:color="auto"/>
            <w:left w:val="none" w:sz="0" w:space="0" w:color="auto"/>
            <w:bottom w:val="none" w:sz="0" w:space="0" w:color="auto"/>
            <w:right w:val="none" w:sz="0" w:space="0" w:color="auto"/>
          </w:divBdr>
        </w:div>
      </w:divsChild>
    </w:div>
    <w:div w:id="180439320">
      <w:bodyDiv w:val="1"/>
      <w:marLeft w:val="0"/>
      <w:marRight w:val="0"/>
      <w:marTop w:val="0"/>
      <w:marBottom w:val="0"/>
      <w:divBdr>
        <w:top w:val="none" w:sz="0" w:space="0" w:color="auto"/>
        <w:left w:val="none" w:sz="0" w:space="0" w:color="auto"/>
        <w:bottom w:val="none" w:sz="0" w:space="0" w:color="auto"/>
        <w:right w:val="none" w:sz="0" w:space="0" w:color="auto"/>
      </w:divBdr>
    </w:div>
    <w:div w:id="261035249">
      <w:bodyDiv w:val="1"/>
      <w:marLeft w:val="0"/>
      <w:marRight w:val="0"/>
      <w:marTop w:val="0"/>
      <w:marBottom w:val="0"/>
      <w:divBdr>
        <w:top w:val="none" w:sz="0" w:space="0" w:color="auto"/>
        <w:left w:val="none" w:sz="0" w:space="0" w:color="auto"/>
        <w:bottom w:val="none" w:sz="0" w:space="0" w:color="auto"/>
        <w:right w:val="none" w:sz="0" w:space="0" w:color="auto"/>
      </w:divBdr>
    </w:div>
    <w:div w:id="283537656">
      <w:bodyDiv w:val="1"/>
      <w:marLeft w:val="0"/>
      <w:marRight w:val="0"/>
      <w:marTop w:val="0"/>
      <w:marBottom w:val="0"/>
      <w:divBdr>
        <w:top w:val="none" w:sz="0" w:space="0" w:color="auto"/>
        <w:left w:val="none" w:sz="0" w:space="0" w:color="auto"/>
        <w:bottom w:val="none" w:sz="0" w:space="0" w:color="auto"/>
        <w:right w:val="none" w:sz="0" w:space="0" w:color="auto"/>
      </w:divBdr>
      <w:divsChild>
        <w:div w:id="1724254140">
          <w:marLeft w:val="274"/>
          <w:marRight w:val="0"/>
          <w:marTop w:val="86"/>
          <w:marBottom w:val="0"/>
          <w:divBdr>
            <w:top w:val="none" w:sz="0" w:space="0" w:color="auto"/>
            <w:left w:val="none" w:sz="0" w:space="0" w:color="auto"/>
            <w:bottom w:val="none" w:sz="0" w:space="0" w:color="auto"/>
            <w:right w:val="none" w:sz="0" w:space="0" w:color="auto"/>
          </w:divBdr>
        </w:div>
        <w:div w:id="1309281945">
          <w:marLeft w:val="274"/>
          <w:marRight w:val="0"/>
          <w:marTop w:val="86"/>
          <w:marBottom w:val="0"/>
          <w:divBdr>
            <w:top w:val="none" w:sz="0" w:space="0" w:color="auto"/>
            <w:left w:val="none" w:sz="0" w:space="0" w:color="auto"/>
            <w:bottom w:val="none" w:sz="0" w:space="0" w:color="auto"/>
            <w:right w:val="none" w:sz="0" w:space="0" w:color="auto"/>
          </w:divBdr>
        </w:div>
        <w:div w:id="565410238">
          <w:marLeft w:val="274"/>
          <w:marRight w:val="0"/>
          <w:marTop w:val="86"/>
          <w:marBottom w:val="0"/>
          <w:divBdr>
            <w:top w:val="none" w:sz="0" w:space="0" w:color="auto"/>
            <w:left w:val="none" w:sz="0" w:space="0" w:color="auto"/>
            <w:bottom w:val="none" w:sz="0" w:space="0" w:color="auto"/>
            <w:right w:val="none" w:sz="0" w:space="0" w:color="auto"/>
          </w:divBdr>
        </w:div>
      </w:divsChild>
    </w:div>
    <w:div w:id="295838168">
      <w:bodyDiv w:val="1"/>
      <w:marLeft w:val="0"/>
      <w:marRight w:val="0"/>
      <w:marTop w:val="0"/>
      <w:marBottom w:val="0"/>
      <w:divBdr>
        <w:top w:val="none" w:sz="0" w:space="0" w:color="auto"/>
        <w:left w:val="none" w:sz="0" w:space="0" w:color="auto"/>
        <w:bottom w:val="none" w:sz="0" w:space="0" w:color="auto"/>
        <w:right w:val="none" w:sz="0" w:space="0" w:color="auto"/>
      </w:divBdr>
      <w:divsChild>
        <w:div w:id="2022199104">
          <w:marLeft w:val="418"/>
          <w:marRight w:val="0"/>
          <w:marTop w:val="50"/>
          <w:marBottom w:val="0"/>
          <w:divBdr>
            <w:top w:val="none" w:sz="0" w:space="0" w:color="auto"/>
            <w:left w:val="none" w:sz="0" w:space="0" w:color="auto"/>
            <w:bottom w:val="none" w:sz="0" w:space="0" w:color="auto"/>
            <w:right w:val="none" w:sz="0" w:space="0" w:color="auto"/>
          </w:divBdr>
        </w:div>
        <w:div w:id="676689782">
          <w:marLeft w:val="418"/>
          <w:marRight w:val="0"/>
          <w:marTop w:val="50"/>
          <w:marBottom w:val="0"/>
          <w:divBdr>
            <w:top w:val="none" w:sz="0" w:space="0" w:color="auto"/>
            <w:left w:val="none" w:sz="0" w:space="0" w:color="auto"/>
            <w:bottom w:val="none" w:sz="0" w:space="0" w:color="auto"/>
            <w:right w:val="none" w:sz="0" w:space="0" w:color="auto"/>
          </w:divBdr>
        </w:div>
        <w:div w:id="321278742">
          <w:marLeft w:val="418"/>
          <w:marRight w:val="0"/>
          <w:marTop w:val="50"/>
          <w:marBottom w:val="0"/>
          <w:divBdr>
            <w:top w:val="none" w:sz="0" w:space="0" w:color="auto"/>
            <w:left w:val="none" w:sz="0" w:space="0" w:color="auto"/>
            <w:bottom w:val="none" w:sz="0" w:space="0" w:color="auto"/>
            <w:right w:val="none" w:sz="0" w:space="0" w:color="auto"/>
          </w:divBdr>
        </w:div>
      </w:divsChild>
    </w:div>
    <w:div w:id="548683376">
      <w:bodyDiv w:val="1"/>
      <w:marLeft w:val="0"/>
      <w:marRight w:val="0"/>
      <w:marTop w:val="0"/>
      <w:marBottom w:val="0"/>
      <w:divBdr>
        <w:top w:val="none" w:sz="0" w:space="0" w:color="auto"/>
        <w:left w:val="none" w:sz="0" w:space="0" w:color="auto"/>
        <w:bottom w:val="none" w:sz="0" w:space="0" w:color="auto"/>
        <w:right w:val="none" w:sz="0" w:space="0" w:color="auto"/>
      </w:divBdr>
      <w:divsChild>
        <w:div w:id="1962763946">
          <w:marLeft w:val="418"/>
          <w:marRight w:val="0"/>
          <w:marTop w:val="50"/>
          <w:marBottom w:val="0"/>
          <w:divBdr>
            <w:top w:val="none" w:sz="0" w:space="0" w:color="auto"/>
            <w:left w:val="none" w:sz="0" w:space="0" w:color="auto"/>
            <w:bottom w:val="none" w:sz="0" w:space="0" w:color="auto"/>
            <w:right w:val="none" w:sz="0" w:space="0" w:color="auto"/>
          </w:divBdr>
        </w:div>
      </w:divsChild>
    </w:div>
    <w:div w:id="560288766">
      <w:bodyDiv w:val="1"/>
      <w:marLeft w:val="0"/>
      <w:marRight w:val="0"/>
      <w:marTop w:val="0"/>
      <w:marBottom w:val="0"/>
      <w:divBdr>
        <w:top w:val="none" w:sz="0" w:space="0" w:color="auto"/>
        <w:left w:val="none" w:sz="0" w:space="0" w:color="auto"/>
        <w:bottom w:val="none" w:sz="0" w:space="0" w:color="auto"/>
        <w:right w:val="none" w:sz="0" w:space="0" w:color="auto"/>
      </w:divBdr>
    </w:div>
    <w:div w:id="566113647">
      <w:bodyDiv w:val="1"/>
      <w:marLeft w:val="0"/>
      <w:marRight w:val="0"/>
      <w:marTop w:val="0"/>
      <w:marBottom w:val="0"/>
      <w:divBdr>
        <w:top w:val="none" w:sz="0" w:space="0" w:color="auto"/>
        <w:left w:val="none" w:sz="0" w:space="0" w:color="auto"/>
        <w:bottom w:val="none" w:sz="0" w:space="0" w:color="auto"/>
        <w:right w:val="none" w:sz="0" w:space="0" w:color="auto"/>
      </w:divBdr>
      <w:divsChild>
        <w:div w:id="15347746">
          <w:marLeft w:val="418"/>
          <w:marRight w:val="0"/>
          <w:marTop w:val="50"/>
          <w:marBottom w:val="0"/>
          <w:divBdr>
            <w:top w:val="none" w:sz="0" w:space="0" w:color="auto"/>
            <w:left w:val="none" w:sz="0" w:space="0" w:color="auto"/>
            <w:bottom w:val="none" w:sz="0" w:space="0" w:color="auto"/>
            <w:right w:val="none" w:sz="0" w:space="0" w:color="auto"/>
          </w:divBdr>
        </w:div>
        <w:div w:id="1122571459">
          <w:marLeft w:val="418"/>
          <w:marRight w:val="0"/>
          <w:marTop w:val="50"/>
          <w:marBottom w:val="0"/>
          <w:divBdr>
            <w:top w:val="none" w:sz="0" w:space="0" w:color="auto"/>
            <w:left w:val="none" w:sz="0" w:space="0" w:color="auto"/>
            <w:bottom w:val="none" w:sz="0" w:space="0" w:color="auto"/>
            <w:right w:val="none" w:sz="0" w:space="0" w:color="auto"/>
          </w:divBdr>
        </w:div>
        <w:div w:id="1832018656">
          <w:marLeft w:val="418"/>
          <w:marRight w:val="0"/>
          <w:marTop w:val="50"/>
          <w:marBottom w:val="0"/>
          <w:divBdr>
            <w:top w:val="none" w:sz="0" w:space="0" w:color="auto"/>
            <w:left w:val="none" w:sz="0" w:space="0" w:color="auto"/>
            <w:bottom w:val="none" w:sz="0" w:space="0" w:color="auto"/>
            <w:right w:val="none" w:sz="0" w:space="0" w:color="auto"/>
          </w:divBdr>
        </w:div>
        <w:div w:id="348487451">
          <w:marLeft w:val="418"/>
          <w:marRight w:val="0"/>
          <w:marTop w:val="50"/>
          <w:marBottom w:val="0"/>
          <w:divBdr>
            <w:top w:val="none" w:sz="0" w:space="0" w:color="auto"/>
            <w:left w:val="none" w:sz="0" w:space="0" w:color="auto"/>
            <w:bottom w:val="none" w:sz="0" w:space="0" w:color="auto"/>
            <w:right w:val="none" w:sz="0" w:space="0" w:color="auto"/>
          </w:divBdr>
        </w:div>
        <w:div w:id="512764471">
          <w:marLeft w:val="418"/>
          <w:marRight w:val="0"/>
          <w:marTop w:val="50"/>
          <w:marBottom w:val="0"/>
          <w:divBdr>
            <w:top w:val="none" w:sz="0" w:space="0" w:color="auto"/>
            <w:left w:val="none" w:sz="0" w:space="0" w:color="auto"/>
            <w:bottom w:val="none" w:sz="0" w:space="0" w:color="auto"/>
            <w:right w:val="none" w:sz="0" w:space="0" w:color="auto"/>
          </w:divBdr>
        </w:div>
      </w:divsChild>
    </w:div>
    <w:div w:id="773287854">
      <w:bodyDiv w:val="1"/>
      <w:marLeft w:val="0"/>
      <w:marRight w:val="0"/>
      <w:marTop w:val="0"/>
      <w:marBottom w:val="0"/>
      <w:divBdr>
        <w:top w:val="none" w:sz="0" w:space="0" w:color="auto"/>
        <w:left w:val="none" w:sz="0" w:space="0" w:color="auto"/>
        <w:bottom w:val="none" w:sz="0" w:space="0" w:color="auto"/>
        <w:right w:val="none" w:sz="0" w:space="0" w:color="auto"/>
      </w:divBdr>
    </w:div>
    <w:div w:id="815872966">
      <w:bodyDiv w:val="1"/>
      <w:marLeft w:val="0"/>
      <w:marRight w:val="0"/>
      <w:marTop w:val="0"/>
      <w:marBottom w:val="0"/>
      <w:divBdr>
        <w:top w:val="none" w:sz="0" w:space="0" w:color="auto"/>
        <w:left w:val="none" w:sz="0" w:space="0" w:color="auto"/>
        <w:bottom w:val="none" w:sz="0" w:space="0" w:color="auto"/>
        <w:right w:val="none" w:sz="0" w:space="0" w:color="auto"/>
      </w:divBdr>
    </w:div>
    <w:div w:id="817767049">
      <w:bodyDiv w:val="1"/>
      <w:marLeft w:val="0"/>
      <w:marRight w:val="0"/>
      <w:marTop w:val="0"/>
      <w:marBottom w:val="0"/>
      <w:divBdr>
        <w:top w:val="none" w:sz="0" w:space="0" w:color="auto"/>
        <w:left w:val="none" w:sz="0" w:space="0" w:color="auto"/>
        <w:bottom w:val="none" w:sz="0" w:space="0" w:color="auto"/>
        <w:right w:val="none" w:sz="0" w:space="0" w:color="auto"/>
      </w:divBdr>
    </w:div>
    <w:div w:id="1157695961">
      <w:bodyDiv w:val="1"/>
      <w:marLeft w:val="0"/>
      <w:marRight w:val="0"/>
      <w:marTop w:val="0"/>
      <w:marBottom w:val="0"/>
      <w:divBdr>
        <w:top w:val="none" w:sz="0" w:space="0" w:color="auto"/>
        <w:left w:val="none" w:sz="0" w:space="0" w:color="auto"/>
        <w:bottom w:val="none" w:sz="0" w:space="0" w:color="auto"/>
        <w:right w:val="none" w:sz="0" w:space="0" w:color="auto"/>
      </w:divBdr>
      <w:divsChild>
        <w:div w:id="1440682200">
          <w:marLeft w:val="418"/>
          <w:marRight w:val="0"/>
          <w:marTop w:val="50"/>
          <w:marBottom w:val="0"/>
          <w:divBdr>
            <w:top w:val="none" w:sz="0" w:space="0" w:color="auto"/>
            <w:left w:val="none" w:sz="0" w:space="0" w:color="auto"/>
            <w:bottom w:val="none" w:sz="0" w:space="0" w:color="auto"/>
            <w:right w:val="none" w:sz="0" w:space="0" w:color="auto"/>
          </w:divBdr>
        </w:div>
      </w:divsChild>
    </w:div>
    <w:div w:id="1189567385">
      <w:bodyDiv w:val="1"/>
      <w:marLeft w:val="0"/>
      <w:marRight w:val="0"/>
      <w:marTop w:val="0"/>
      <w:marBottom w:val="0"/>
      <w:divBdr>
        <w:top w:val="none" w:sz="0" w:space="0" w:color="auto"/>
        <w:left w:val="none" w:sz="0" w:space="0" w:color="auto"/>
        <w:bottom w:val="none" w:sz="0" w:space="0" w:color="auto"/>
        <w:right w:val="none" w:sz="0" w:space="0" w:color="auto"/>
      </w:divBdr>
      <w:divsChild>
        <w:div w:id="425657823">
          <w:marLeft w:val="418"/>
          <w:marRight w:val="0"/>
          <w:marTop w:val="50"/>
          <w:marBottom w:val="0"/>
          <w:divBdr>
            <w:top w:val="none" w:sz="0" w:space="0" w:color="auto"/>
            <w:left w:val="none" w:sz="0" w:space="0" w:color="auto"/>
            <w:bottom w:val="none" w:sz="0" w:space="0" w:color="auto"/>
            <w:right w:val="none" w:sz="0" w:space="0" w:color="auto"/>
          </w:divBdr>
        </w:div>
        <w:div w:id="2134709447">
          <w:marLeft w:val="418"/>
          <w:marRight w:val="0"/>
          <w:marTop w:val="50"/>
          <w:marBottom w:val="0"/>
          <w:divBdr>
            <w:top w:val="none" w:sz="0" w:space="0" w:color="auto"/>
            <w:left w:val="none" w:sz="0" w:space="0" w:color="auto"/>
            <w:bottom w:val="none" w:sz="0" w:space="0" w:color="auto"/>
            <w:right w:val="none" w:sz="0" w:space="0" w:color="auto"/>
          </w:divBdr>
        </w:div>
        <w:div w:id="1384408917">
          <w:marLeft w:val="418"/>
          <w:marRight w:val="0"/>
          <w:marTop w:val="50"/>
          <w:marBottom w:val="0"/>
          <w:divBdr>
            <w:top w:val="none" w:sz="0" w:space="0" w:color="auto"/>
            <w:left w:val="none" w:sz="0" w:space="0" w:color="auto"/>
            <w:bottom w:val="none" w:sz="0" w:space="0" w:color="auto"/>
            <w:right w:val="none" w:sz="0" w:space="0" w:color="auto"/>
          </w:divBdr>
        </w:div>
      </w:divsChild>
    </w:div>
    <w:div w:id="1190024892">
      <w:bodyDiv w:val="1"/>
      <w:marLeft w:val="0"/>
      <w:marRight w:val="0"/>
      <w:marTop w:val="0"/>
      <w:marBottom w:val="0"/>
      <w:divBdr>
        <w:top w:val="none" w:sz="0" w:space="0" w:color="auto"/>
        <w:left w:val="none" w:sz="0" w:space="0" w:color="auto"/>
        <w:bottom w:val="none" w:sz="0" w:space="0" w:color="auto"/>
        <w:right w:val="none" w:sz="0" w:space="0" w:color="auto"/>
      </w:divBdr>
    </w:div>
    <w:div w:id="1215115189">
      <w:bodyDiv w:val="1"/>
      <w:marLeft w:val="0"/>
      <w:marRight w:val="0"/>
      <w:marTop w:val="0"/>
      <w:marBottom w:val="0"/>
      <w:divBdr>
        <w:top w:val="none" w:sz="0" w:space="0" w:color="auto"/>
        <w:left w:val="none" w:sz="0" w:space="0" w:color="auto"/>
        <w:bottom w:val="none" w:sz="0" w:space="0" w:color="auto"/>
        <w:right w:val="none" w:sz="0" w:space="0" w:color="auto"/>
      </w:divBdr>
      <w:divsChild>
        <w:div w:id="1069617154">
          <w:marLeft w:val="274"/>
          <w:marRight w:val="0"/>
          <w:marTop w:val="86"/>
          <w:marBottom w:val="0"/>
          <w:divBdr>
            <w:top w:val="none" w:sz="0" w:space="0" w:color="auto"/>
            <w:left w:val="none" w:sz="0" w:space="0" w:color="auto"/>
            <w:bottom w:val="none" w:sz="0" w:space="0" w:color="auto"/>
            <w:right w:val="none" w:sz="0" w:space="0" w:color="auto"/>
          </w:divBdr>
        </w:div>
        <w:div w:id="201750230">
          <w:marLeft w:val="274"/>
          <w:marRight w:val="0"/>
          <w:marTop w:val="86"/>
          <w:marBottom w:val="0"/>
          <w:divBdr>
            <w:top w:val="none" w:sz="0" w:space="0" w:color="auto"/>
            <w:left w:val="none" w:sz="0" w:space="0" w:color="auto"/>
            <w:bottom w:val="none" w:sz="0" w:space="0" w:color="auto"/>
            <w:right w:val="none" w:sz="0" w:space="0" w:color="auto"/>
          </w:divBdr>
        </w:div>
        <w:div w:id="1090391016">
          <w:marLeft w:val="274"/>
          <w:marRight w:val="0"/>
          <w:marTop w:val="86"/>
          <w:marBottom w:val="0"/>
          <w:divBdr>
            <w:top w:val="none" w:sz="0" w:space="0" w:color="auto"/>
            <w:left w:val="none" w:sz="0" w:space="0" w:color="auto"/>
            <w:bottom w:val="none" w:sz="0" w:space="0" w:color="auto"/>
            <w:right w:val="none" w:sz="0" w:space="0" w:color="auto"/>
          </w:divBdr>
        </w:div>
        <w:div w:id="241257077">
          <w:marLeft w:val="274"/>
          <w:marRight w:val="0"/>
          <w:marTop w:val="86"/>
          <w:marBottom w:val="0"/>
          <w:divBdr>
            <w:top w:val="none" w:sz="0" w:space="0" w:color="auto"/>
            <w:left w:val="none" w:sz="0" w:space="0" w:color="auto"/>
            <w:bottom w:val="none" w:sz="0" w:space="0" w:color="auto"/>
            <w:right w:val="none" w:sz="0" w:space="0" w:color="auto"/>
          </w:divBdr>
        </w:div>
        <w:div w:id="1033193145">
          <w:marLeft w:val="274"/>
          <w:marRight w:val="0"/>
          <w:marTop w:val="86"/>
          <w:marBottom w:val="0"/>
          <w:divBdr>
            <w:top w:val="none" w:sz="0" w:space="0" w:color="auto"/>
            <w:left w:val="none" w:sz="0" w:space="0" w:color="auto"/>
            <w:bottom w:val="none" w:sz="0" w:space="0" w:color="auto"/>
            <w:right w:val="none" w:sz="0" w:space="0" w:color="auto"/>
          </w:divBdr>
        </w:div>
      </w:divsChild>
    </w:div>
    <w:div w:id="1353921683">
      <w:bodyDiv w:val="1"/>
      <w:marLeft w:val="0"/>
      <w:marRight w:val="0"/>
      <w:marTop w:val="0"/>
      <w:marBottom w:val="0"/>
      <w:divBdr>
        <w:top w:val="none" w:sz="0" w:space="0" w:color="auto"/>
        <w:left w:val="none" w:sz="0" w:space="0" w:color="auto"/>
        <w:bottom w:val="none" w:sz="0" w:space="0" w:color="auto"/>
        <w:right w:val="none" w:sz="0" w:space="0" w:color="auto"/>
      </w:divBdr>
      <w:divsChild>
        <w:div w:id="1007054912">
          <w:marLeft w:val="418"/>
          <w:marRight w:val="0"/>
          <w:marTop w:val="50"/>
          <w:marBottom w:val="0"/>
          <w:divBdr>
            <w:top w:val="none" w:sz="0" w:space="0" w:color="auto"/>
            <w:left w:val="none" w:sz="0" w:space="0" w:color="auto"/>
            <w:bottom w:val="none" w:sz="0" w:space="0" w:color="auto"/>
            <w:right w:val="none" w:sz="0" w:space="0" w:color="auto"/>
          </w:divBdr>
        </w:div>
        <w:div w:id="1682395577">
          <w:marLeft w:val="418"/>
          <w:marRight w:val="0"/>
          <w:marTop w:val="50"/>
          <w:marBottom w:val="0"/>
          <w:divBdr>
            <w:top w:val="none" w:sz="0" w:space="0" w:color="auto"/>
            <w:left w:val="none" w:sz="0" w:space="0" w:color="auto"/>
            <w:bottom w:val="none" w:sz="0" w:space="0" w:color="auto"/>
            <w:right w:val="none" w:sz="0" w:space="0" w:color="auto"/>
          </w:divBdr>
        </w:div>
        <w:div w:id="1690715019">
          <w:marLeft w:val="418"/>
          <w:marRight w:val="0"/>
          <w:marTop w:val="50"/>
          <w:marBottom w:val="0"/>
          <w:divBdr>
            <w:top w:val="none" w:sz="0" w:space="0" w:color="auto"/>
            <w:left w:val="none" w:sz="0" w:space="0" w:color="auto"/>
            <w:bottom w:val="none" w:sz="0" w:space="0" w:color="auto"/>
            <w:right w:val="none" w:sz="0" w:space="0" w:color="auto"/>
          </w:divBdr>
        </w:div>
      </w:divsChild>
    </w:div>
    <w:div w:id="1419327058">
      <w:bodyDiv w:val="1"/>
      <w:marLeft w:val="0"/>
      <w:marRight w:val="0"/>
      <w:marTop w:val="0"/>
      <w:marBottom w:val="0"/>
      <w:divBdr>
        <w:top w:val="none" w:sz="0" w:space="0" w:color="auto"/>
        <w:left w:val="none" w:sz="0" w:space="0" w:color="auto"/>
        <w:bottom w:val="none" w:sz="0" w:space="0" w:color="auto"/>
        <w:right w:val="none" w:sz="0" w:space="0" w:color="auto"/>
      </w:divBdr>
    </w:div>
    <w:div w:id="1426002719">
      <w:bodyDiv w:val="1"/>
      <w:marLeft w:val="0"/>
      <w:marRight w:val="0"/>
      <w:marTop w:val="0"/>
      <w:marBottom w:val="0"/>
      <w:divBdr>
        <w:top w:val="none" w:sz="0" w:space="0" w:color="auto"/>
        <w:left w:val="none" w:sz="0" w:space="0" w:color="auto"/>
        <w:bottom w:val="none" w:sz="0" w:space="0" w:color="auto"/>
        <w:right w:val="none" w:sz="0" w:space="0" w:color="auto"/>
      </w:divBdr>
    </w:div>
    <w:div w:id="1437752661">
      <w:bodyDiv w:val="1"/>
      <w:marLeft w:val="0"/>
      <w:marRight w:val="0"/>
      <w:marTop w:val="0"/>
      <w:marBottom w:val="0"/>
      <w:divBdr>
        <w:top w:val="none" w:sz="0" w:space="0" w:color="auto"/>
        <w:left w:val="none" w:sz="0" w:space="0" w:color="auto"/>
        <w:bottom w:val="none" w:sz="0" w:space="0" w:color="auto"/>
        <w:right w:val="none" w:sz="0" w:space="0" w:color="auto"/>
      </w:divBdr>
      <w:divsChild>
        <w:div w:id="1260720726">
          <w:marLeft w:val="418"/>
          <w:marRight w:val="0"/>
          <w:marTop w:val="50"/>
          <w:marBottom w:val="0"/>
          <w:divBdr>
            <w:top w:val="none" w:sz="0" w:space="0" w:color="auto"/>
            <w:left w:val="none" w:sz="0" w:space="0" w:color="auto"/>
            <w:bottom w:val="none" w:sz="0" w:space="0" w:color="auto"/>
            <w:right w:val="none" w:sz="0" w:space="0" w:color="auto"/>
          </w:divBdr>
        </w:div>
        <w:div w:id="641691193">
          <w:marLeft w:val="418"/>
          <w:marRight w:val="0"/>
          <w:marTop w:val="50"/>
          <w:marBottom w:val="0"/>
          <w:divBdr>
            <w:top w:val="none" w:sz="0" w:space="0" w:color="auto"/>
            <w:left w:val="none" w:sz="0" w:space="0" w:color="auto"/>
            <w:bottom w:val="none" w:sz="0" w:space="0" w:color="auto"/>
            <w:right w:val="none" w:sz="0" w:space="0" w:color="auto"/>
          </w:divBdr>
        </w:div>
        <w:div w:id="31539380">
          <w:marLeft w:val="418"/>
          <w:marRight w:val="0"/>
          <w:marTop w:val="50"/>
          <w:marBottom w:val="0"/>
          <w:divBdr>
            <w:top w:val="none" w:sz="0" w:space="0" w:color="auto"/>
            <w:left w:val="none" w:sz="0" w:space="0" w:color="auto"/>
            <w:bottom w:val="none" w:sz="0" w:space="0" w:color="auto"/>
            <w:right w:val="none" w:sz="0" w:space="0" w:color="auto"/>
          </w:divBdr>
        </w:div>
      </w:divsChild>
    </w:div>
    <w:div w:id="1625692002">
      <w:bodyDiv w:val="1"/>
      <w:marLeft w:val="0"/>
      <w:marRight w:val="0"/>
      <w:marTop w:val="0"/>
      <w:marBottom w:val="0"/>
      <w:divBdr>
        <w:top w:val="none" w:sz="0" w:space="0" w:color="auto"/>
        <w:left w:val="none" w:sz="0" w:space="0" w:color="auto"/>
        <w:bottom w:val="none" w:sz="0" w:space="0" w:color="auto"/>
        <w:right w:val="none" w:sz="0" w:space="0" w:color="auto"/>
      </w:divBdr>
    </w:div>
    <w:div w:id="1727754575">
      <w:bodyDiv w:val="1"/>
      <w:marLeft w:val="0"/>
      <w:marRight w:val="0"/>
      <w:marTop w:val="0"/>
      <w:marBottom w:val="0"/>
      <w:divBdr>
        <w:top w:val="none" w:sz="0" w:space="0" w:color="auto"/>
        <w:left w:val="none" w:sz="0" w:space="0" w:color="auto"/>
        <w:bottom w:val="none" w:sz="0" w:space="0" w:color="auto"/>
        <w:right w:val="none" w:sz="0" w:space="0" w:color="auto"/>
      </w:divBdr>
    </w:div>
    <w:div w:id="1735085945">
      <w:bodyDiv w:val="1"/>
      <w:marLeft w:val="0"/>
      <w:marRight w:val="0"/>
      <w:marTop w:val="0"/>
      <w:marBottom w:val="0"/>
      <w:divBdr>
        <w:top w:val="none" w:sz="0" w:space="0" w:color="auto"/>
        <w:left w:val="none" w:sz="0" w:space="0" w:color="auto"/>
        <w:bottom w:val="none" w:sz="0" w:space="0" w:color="auto"/>
        <w:right w:val="none" w:sz="0" w:space="0" w:color="auto"/>
      </w:divBdr>
      <w:divsChild>
        <w:div w:id="71391496">
          <w:marLeft w:val="418"/>
          <w:marRight w:val="0"/>
          <w:marTop w:val="50"/>
          <w:marBottom w:val="0"/>
          <w:divBdr>
            <w:top w:val="none" w:sz="0" w:space="0" w:color="auto"/>
            <w:left w:val="none" w:sz="0" w:space="0" w:color="auto"/>
            <w:bottom w:val="none" w:sz="0" w:space="0" w:color="auto"/>
            <w:right w:val="none" w:sz="0" w:space="0" w:color="auto"/>
          </w:divBdr>
        </w:div>
        <w:div w:id="954603883">
          <w:marLeft w:val="418"/>
          <w:marRight w:val="0"/>
          <w:marTop w:val="50"/>
          <w:marBottom w:val="0"/>
          <w:divBdr>
            <w:top w:val="none" w:sz="0" w:space="0" w:color="auto"/>
            <w:left w:val="none" w:sz="0" w:space="0" w:color="auto"/>
            <w:bottom w:val="none" w:sz="0" w:space="0" w:color="auto"/>
            <w:right w:val="none" w:sz="0" w:space="0" w:color="auto"/>
          </w:divBdr>
        </w:div>
        <w:div w:id="862671867">
          <w:marLeft w:val="418"/>
          <w:marRight w:val="0"/>
          <w:marTop w:val="50"/>
          <w:marBottom w:val="0"/>
          <w:divBdr>
            <w:top w:val="none" w:sz="0" w:space="0" w:color="auto"/>
            <w:left w:val="none" w:sz="0" w:space="0" w:color="auto"/>
            <w:bottom w:val="none" w:sz="0" w:space="0" w:color="auto"/>
            <w:right w:val="none" w:sz="0" w:space="0" w:color="auto"/>
          </w:divBdr>
        </w:div>
      </w:divsChild>
    </w:div>
    <w:div w:id="1837958928">
      <w:bodyDiv w:val="1"/>
      <w:marLeft w:val="0"/>
      <w:marRight w:val="0"/>
      <w:marTop w:val="0"/>
      <w:marBottom w:val="0"/>
      <w:divBdr>
        <w:top w:val="none" w:sz="0" w:space="0" w:color="auto"/>
        <w:left w:val="none" w:sz="0" w:space="0" w:color="auto"/>
        <w:bottom w:val="none" w:sz="0" w:space="0" w:color="auto"/>
        <w:right w:val="none" w:sz="0" w:space="0" w:color="auto"/>
      </w:divBdr>
      <w:divsChild>
        <w:div w:id="1310134883">
          <w:marLeft w:val="418"/>
          <w:marRight w:val="0"/>
          <w:marTop w:val="50"/>
          <w:marBottom w:val="0"/>
          <w:divBdr>
            <w:top w:val="none" w:sz="0" w:space="0" w:color="auto"/>
            <w:left w:val="none" w:sz="0" w:space="0" w:color="auto"/>
            <w:bottom w:val="none" w:sz="0" w:space="0" w:color="auto"/>
            <w:right w:val="none" w:sz="0" w:space="0" w:color="auto"/>
          </w:divBdr>
        </w:div>
      </w:divsChild>
    </w:div>
    <w:div w:id="1853182230">
      <w:bodyDiv w:val="1"/>
      <w:marLeft w:val="0"/>
      <w:marRight w:val="0"/>
      <w:marTop w:val="0"/>
      <w:marBottom w:val="0"/>
      <w:divBdr>
        <w:top w:val="none" w:sz="0" w:space="0" w:color="auto"/>
        <w:left w:val="none" w:sz="0" w:space="0" w:color="auto"/>
        <w:bottom w:val="none" w:sz="0" w:space="0" w:color="auto"/>
        <w:right w:val="none" w:sz="0" w:space="0" w:color="auto"/>
      </w:divBdr>
      <w:divsChild>
        <w:div w:id="1980529968">
          <w:marLeft w:val="418"/>
          <w:marRight w:val="0"/>
          <w:marTop w:val="50"/>
          <w:marBottom w:val="0"/>
          <w:divBdr>
            <w:top w:val="none" w:sz="0" w:space="0" w:color="auto"/>
            <w:left w:val="none" w:sz="0" w:space="0" w:color="auto"/>
            <w:bottom w:val="none" w:sz="0" w:space="0" w:color="auto"/>
            <w:right w:val="none" w:sz="0" w:space="0" w:color="auto"/>
          </w:divBdr>
        </w:div>
        <w:div w:id="64425442">
          <w:marLeft w:val="418"/>
          <w:marRight w:val="0"/>
          <w:marTop w:val="50"/>
          <w:marBottom w:val="0"/>
          <w:divBdr>
            <w:top w:val="none" w:sz="0" w:space="0" w:color="auto"/>
            <w:left w:val="none" w:sz="0" w:space="0" w:color="auto"/>
            <w:bottom w:val="none" w:sz="0" w:space="0" w:color="auto"/>
            <w:right w:val="none" w:sz="0" w:space="0" w:color="auto"/>
          </w:divBdr>
        </w:div>
        <w:div w:id="1891532258">
          <w:marLeft w:val="418"/>
          <w:marRight w:val="0"/>
          <w:marTop w:val="50"/>
          <w:marBottom w:val="0"/>
          <w:divBdr>
            <w:top w:val="none" w:sz="0" w:space="0" w:color="auto"/>
            <w:left w:val="none" w:sz="0" w:space="0" w:color="auto"/>
            <w:bottom w:val="none" w:sz="0" w:space="0" w:color="auto"/>
            <w:right w:val="none" w:sz="0" w:space="0" w:color="auto"/>
          </w:divBdr>
        </w:div>
        <w:div w:id="1832062008">
          <w:marLeft w:val="418"/>
          <w:marRight w:val="0"/>
          <w:marTop w:val="50"/>
          <w:marBottom w:val="0"/>
          <w:divBdr>
            <w:top w:val="none" w:sz="0" w:space="0" w:color="auto"/>
            <w:left w:val="none" w:sz="0" w:space="0" w:color="auto"/>
            <w:bottom w:val="none" w:sz="0" w:space="0" w:color="auto"/>
            <w:right w:val="none" w:sz="0" w:space="0" w:color="auto"/>
          </w:divBdr>
        </w:div>
        <w:div w:id="197546016">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85BCE-0B92-4236-A06C-91EE7619792E}"/>
</file>

<file path=customXml/itemProps2.xml><?xml version="1.0" encoding="utf-8"?>
<ds:datastoreItem xmlns:ds="http://schemas.openxmlformats.org/officeDocument/2006/customXml" ds:itemID="{8CFC7963-D301-43B7-8AAC-50458AE71511}"/>
</file>

<file path=customXml/itemProps3.xml><?xml version="1.0" encoding="utf-8"?>
<ds:datastoreItem xmlns:ds="http://schemas.openxmlformats.org/officeDocument/2006/customXml" ds:itemID="{E1A23442-3B51-4D0A-8C2B-3A3AFC9FBA8E}"/>
</file>

<file path=docProps/app.xml><?xml version="1.0" encoding="utf-8"?>
<Properties xmlns="http://schemas.openxmlformats.org/officeDocument/2006/extended-properties" xmlns:vt="http://schemas.openxmlformats.org/officeDocument/2006/docPropsVTypes">
  <Template>Normal</Template>
  <TotalTime>6</TotalTime>
  <Pages>18</Pages>
  <Words>7556</Words>
  <Characters>41558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MIMP</Company>
  <LinksUpToDate>false</LinksUpToDate>
  <CharactersWithSpaces>49016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Calle</dc:creator>
  <cp:lastModifiedBy>José María Hernando González</cp:lastModifiedBy>
  <cp:revision>2</cp:revision>
  <dcterms:created xsi:type="dcterms:W3CDTF">2015-05-14T16:32:00Z</dcterms:created>
  <dcterms:modified xsi:type="dcterms:W3CDTF">2015-05-14T16:32:00Z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2891300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