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2E188" w14:textId="77777777" w:rsidR="00700CE2" w:rsidRDefault="00700CE2" w:rsidP="00307071">
      <w:pPr>
        <w:spacing w:after="120"/>
        <w:jc w:val="both"/>
        <w:rPr>
          <w:rFonts w:cs="Times New Roman"/>
          <w:color w:val="000000"/>
          <w:sz w:val="24"/>
          <w:szCs w:val="24"/>
          <w:lang w:val="es-ES_tradnl"/>
        </w:rPr>
      </w:pPr>
      <w:bookmarkStart w:id="0" w:name="_GoBack"/>
      <w:bookmarkEnd w:id="0"/>
    </w:p>
    <w:p w14:paraId="22D2E189" w14:textId="77777777" w:rsidR="003A4B62" w:rsidRDefault="003A4B62" w:rsidP="00307071">
      <w:pPr>
        <w:spacing w:after="120"/>
        <w:jc w:val="both"/>
        <w:rPr>
          <w:rFonts w:cs="Times New Roman"/>
          <w:color w:val="000000"/>
          <w:sz w:val="24"/>
          <w:szCs w:val="24"/>
          <w:lang w:val="es-ES_tradnl"/>
        </w:rPr>
      </w:pPr>
    </w:p>
    <w:p w14:paraId="22D2E18A" w14:textId="77777777" w:rsidR="003A4B62" w:rsidRDefault="003A4B62" w:rsidP="00307071">
      <w:pPr>
        <w:spacing w:after="120"/>
        <w:jc w:val="both"/>
        <w:rPr>
          <w:rFonts w:cs="Times New Roman"/>
          <w:color w:val="000000"/>
          <w:sz w:val="24"/>
          <w:szCs w:val="24"/>
          <w:lang w:val="es-ES_tradnl"/>
        </w:rPr>
      </w:pPr>
    </w:p>
    <w:p w14:paraId="22D2E18B" w14:textId="77777777" w:rsidR="003A4B62" w:rsidRDefault="003A4B62" w:rsidP="00307071">
      <w:pPr>
        <w:spacing w:after="120"/>
        <w:jc w:val="both"/>
        <w:rPr>
          <w:rFonts w:cs="Times New Roman"/>
          <w:color w:val="000000"/>
          <w:sz w:val="24"/>
          <w:szCs w:val="24"/>
          <w:lang w:val="es-ES_tradnl"/>
        </w:rPr>
      </w:pPr>
    </w:p>
    <w:p w14:paraId="22D2E18C" w14:textId="77777777" w:rsidR="003A4B62" w:rsidRDefault="003A4B62" w:rsidP="00307071">
      <w:pPr>
        <w:spacing w:after="120"/>
        <w:jc w:val="both"/>
        <w:rPr>
          <w:rFonts w:cs="Times New Roman"/>
          <w:color w:val="000000"/>
          <w:sz w:val="24"/>
          <w:szCs w:val="24"/>
          <w:lang w:val="es-ES_tradnl"/>
        </w:rPr>
      </w:pPr>
    </w:p>
    <w:p w14:paraId="22D2E18D" w14:textId="660ABFB5" w:rsidR="003A4B62" w:rsidRDefault="0018793B" w:rsidP="00307071">
      <w:pPr>
        <w:spacing w:after="120"/>
        <w:jc w:val="both"/>
        <w:rPr>
          <w:rFonts w:cs="Times New Roman"/>
          <w:color w:val="000000"/>
          <w:sz w:val="24"/>
          <w:szCs w:val="24"/>
          <w:lang w:val="es-ES_tradnl"/>
        </w:rPr>
      </w:pPr>
      <w:r>
        <w:rPr>
          <w:rFonts w:cs="Times New Roman"/>
          <w:noProof/>
          <w:color w:val="000000"/>
          <w:sz w:val="24"/>
          <w:szCs w:val="24"/>
          <w:lang w:val="en-GB" w:eastAsia="en-GB"/>
        </w:rPr>
        <w:drawing>
          <wp:anchor distT="0" distB="0" distL="114300" distR="114300" simplePos="0" relativeHeight="251657728" behindDoc="0" locked="0" layoutInCell="1" allowOverlap="1" wp14:anchorId="22D2E4B7" wp14:editId="5E686580">
            <wp:simplePos x="0" y="0"/>
            <wp:positionH relativeFrom="column">
              <wp:posOffset>1838325</wp:posOffset>
            </wp:positionH>
            <wp:positionV relativeFrom="paragraph">
              <wp:posOffset>168910</wp:posOffset>
            </wp:positionV>
            <wp:extent cx="2130425" cy="1819910"/>
            <wp:effectExtent l="0" t="0" r="0" b="889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30425" cy="1819910"/>
                    </a:xfrm>
                    <a:prstGeom prst="rect">
                      <a:avLst/>
                    </a:prstGeom>
                    <a:noFill/>
                  </pic:spPr>
                </pic:pic>
              </a:graphicData>
            </a:graphic>
            <wp14:sizeRelH relativeFrom="page">
              <wp14:pctWidth>0</wp14:pctWidth>
            </wp14:sizeRelH>
            <wp14:sizeRelV relativeFrom="page">
              <wp14:pctHeight>0</wp14:pctHeight>
            </wp14:sizeRelV>
          </wp:anchor>
        </w:drawing>
      </w:r>
    </w:p>
    <w:p w14:paraId="22D2E18E" w14:textId="77777777" w:rsidR="003A4B62" w:rsidRDefault="003A4B62" w:rsidP="003A4B62">
      <w:pPr>
        <w:spacing w:after="120"/>
        <w:jc w:val="center"/>
        <w:rPr>
          <w:rFonts w:cs="Times New Roman"/>
          <w:color w:val="000000"/>
          <w:sz w:val="24"/>
          <w:szCs w:val="24"/>
          <w:lang w:val="es-ES_tradnl"/>
        </w:rPr>
      </w:pPr>
    </w:p>
    <w:p w14:paraId="22D2E18F" w14:textId="77777777" w:rsidR="003A4B62" w:rsidRDefault="003A4B62" w:rsidP="00307071">
      <w:pPr>
        <w:spacing w:after="120"/>
        <w:jc w:val="both"/>
        <w:rPr>
          <w:rFonts w:cs="Times New Roman"/>
          <w:color w:val="000000"/>
          <w:sz w:val="24"/>
          <w:szCs w:val="24"/>
          <w:lang w:val="es-ES_tradnl"/>
        </w:rPr>
      </w:pPr>
    </w:p>
    <w:p w14:paraId="22D2E190" w14:textId="77777777" w:rsidR="004B616C" w:rsidRDefault="004B616C" w:rsidP="003A4B62">
      <w:pPr>
        <w:jc w:val="center"/>
        <w:rPr>
          <w:b/>
          <w:bCs/>
          <w:sz w:val="44"/>
          <w:szCs w:val="44"/>
          <w:lang w:val="es-SV"/>
        </w:rPr>
      </w:pPr>
    </w:p>
    <w:p w14:paraId="22D2E191" w14:textId="77777777" w:rsidR="004B616C" w:rsidRDefault="004B616C" w:rsidP="003A4B62">
      <w:pPr>
        <w:jc w:val="center"/>
        <w:rPr>
          <w:b/>
          <w:bCs/>
          <w:sz w:val="44"/>
          <w:szCs w:val="44"/>
          <w:lang w:val="es-SV"/>
        </w:rPr>
      </w:pPr>
    </w:p>
    <w:p w14:paraId="22D2E192" w14:textId="77777777" w:rsidR="004B616C" w:rsidRDefault="004B616C" w:rsidP="003A4B62">
      <w:pPr>
        <w:jc w:val="center"/>
        <w:rPr>
          <w:b/>
          <w:bCs/>
          <w:sz w:val="44"/>
          <w:szCs w:val="44"/>
          <w:lang w:val="es-SV"/>
        </w:rPr>
      </w:pPr>
    </w:p>
    <w:p w14:paraId="22D2E193" w14:textId="77777777" w:rsidR="004B616C" w:rsidRDefault="004B616C" w:rsidP="003A4B62">
      <w:pPr>
        <w:jc w:val="center"/>
        <w:rPr>
          <w:b/>
          <w:bCs/>
          <w:sz w:val="44"/>
          <w:szCs w:val="44"/>
          <w:lang w:val="es-SV"/>
        </w:rPr>
      </w:pPr>
    </w:p>
    <w:p w14:paraId="22D2E194" w14:textId="77777777" w:rsidR="003A4B62" w:rsidRPr="002C1EB1" w:rsidRDefault="003A4B62" w:rsidP="003A4B62">
      <w:pPr>
        <w:jc w:val="center"/>
        <w:rPr>
          <w:b/>
          <w:bCs/>
          <w:sz w:val="44"/>
          <w:szCs w:val="44"/>
          <w:lang w:val="es-SV"/>
        </w:rPr>
      </w:pPr>
      <w:r w:rsidRPr="002C1EB1">
        <w:rPr>
          <w:b/>
          <w:bCs/>
          <w:sz w:val="44"/>
          <w:szCs w:val="44"/>
          <w:lang w:val="es-SV"/>
        </w:rPr>
        <w:t>REPÚBLICA DE EL SALVADOR</w:t>
      </w:r>
    </w:p>
    <w:p w14:paraId="22D2E195" w14:textId="77777777" w:rsidR="003A4B62" w:rsidRDefault="003A4B62" w:rsidP="003A4B62">
      <w:pPr>
        <w:spacing w:line="360" w:lineRule="auto"/>
        <w:jc w:val="center"/>
        <w:rPr>
          <w:b/>
          <w:lang w:val="es-SV"/>
        </w:rPr>
      </w:pPr>
    </w:p>
    <w:p w14:paraId="22D2E196" w14:textId="77777777" w:rsidR="003A4B62" w:rsidRDefault="003A4B62" w:rsidP="003A4B62">
      <w:pPr>
        <w:spacing w:line="360" w:lineRule="auto"/>
        <w:jc w:val="center"/>
        <w:rPr>
          <w:b/>
          <w:lang w:val="es-SV"/>
        </w:rPr>
      </w:pPr>
    </w:p>
    <w:p w14:paraId="22D2E197" w14:textId="77777777" w:rsidR="003A4B62" w:rsidRDefault="003A4B62" w:rsidP="003A4B62">
      <w:pPr>
        <w:spacing w:line="360" w:lineRule="auto"/>
        <w:jc w:val="center"/>
        <w:rPr>
          <w:b/>
          <w:lang w:val="es-SV"/>
        </w:rPr>
      </w:pPr>
    </w:p>
    <w:p w14:paraId="22D2E198" w14:textId="77777777" w:rsidR="003A4B62" w:rsidRDefault="003A4B62" w:rsidP="003A4B62">
      <w:pPr>
        <w:spacing w:line="360" w:lineRule="auto"/>
        <w:jc w:val="center"/>
        <w:rPr>
          <w:b/>
          <w:sz w:val="40"/>
          <w:szCs w:val="40"/>
          <w:lang w:val="es-SV"/>
        </w:rPr>
      </w:pPr>
      <w:r w:rsidRPr="00E21178">
        <w:rPr>
          <w:b/>
          <w:sz w:val="40"/>
          <w:szCs w:val="40"/>
          <w:lang w:val="es-SV"/>
        </w:rPr>
        <w:t xml:space="preserve">Informe </w:t>
      </w:r>
      <w:r>
        <w:rPr>
          <w:b/>
          <w:sz w:val="40"/>
          <w:szCs w:val="40"/>
          <w:lang w:val="es-SV"/>
        </w:rPr>
        <w:t>a Cuestionario:</w:t>
      </w:r>
    </w:p>
    <w:p w14:paraId="22D2E199" w14:textId="77777777" w:rsidR="003A4B62" w:rsidRDefault="003A4B62" w:rsidP="003A4B62">
      <w:pPr>
        <w:spacing w:line="360" w:lineRule="auto"/>
        <w:jc w:val="center"/>
        <w:rPr>
          <w:b/>
          <w:sz w:val="40"/>
          <w:szCs w:val="40"/>
          <w:lang w:val="es-SV"/>
        </w:rPr>
      </w:pPr>
      <w:r>
        <w:rPr>
          <w:b/>
          <w:sz w:val="40"/>
          <w:szCs w:val="40"/>
          <w:lang w:val="es-SV"/>
        </w:rPr>
        <w:t xml:space="preserve">“El derecho de las Personas con </w:t>
      </w:r>
    </w:p>
    <w:p w14:paraId="22D2E19A" w14:textId="77777777" w:rsidR="003A4B62" w:rsidRDefault="003A4B62" w:rsidP="003A4B62">
      <w:pPr>
        <w:spacing w:line="360" w:lineRule="auto"/>
        <w:jc w:val="center"/>
        <w:rPr>
          <w:b/>
          <w:sz w:val="40"/>
          <w:szCs w:val="40"/>
          <w:lang w:val="es-SV"/>
        </w:rPr>
      </w:pPr>
      <w:r>
        <w:rPr>
          <w:b/>
          <w:sz w:val="40"/>
          <w:szCs w:val="40"/>
          <w:lang w:val="es-SV"/>
        </w:rPr>
        <w:t>Discapacidad a la Protección Social”</w:t>
      </w:r>
    </w:p>
    <w:p w14:paraId="22D2E19B" w14:textId="77777777" w:rsidR="004B616C" w:rsidRDefault="004B616C" w:rsidP="003A4B62">
      <w:pPr>
        <w:spacing w:line="360" w:lineRule="auto"/>
        <w:jc w:val="center"/>
        <w:rPr>
          <w:b/>
          <w:sz w:val="28"/>
          <w:szCs w:val="28"/>
          <w:lang w:val="es-SV"/>
        </w:rPr>
      </w:pPr>
    </w:p>
    <w:p w14:paraId="22D2E19C" w14:textId="77777777" w:rsidR="003A4B62" w:rsidRPr="004B616C" w:rsidRDefault="004B616C" w:rsidP="003A4B62">
      <w:pPr>
        <w:spacing w:line="360" w:lineRule="auto"/>
        <w:jc w:val="center"/>
        <w:rPr>
          <w:b/>
          <w:sz w:val="28"/>
          <w:szCs w:val="28"/>
          <w:lang w:val="es-SV"/>
        </w:rPr>
      </w:pPr>
      <w:r>
        <w:rPr>
          <w:b/>
          <w:sz w:val="28"/>
          <w:szCs w:val="28"/>
          <w:lang w:val="es-SV"/>
        </w:rPr>
        <w:t xml:space="preserve">Conforme a </w:t>
      </w:r>
      <w:r w:rsidR="003A4B62" w:rsidRPr="004B616C">
        <w:rPr>
          <w:b/>
          <w:sz w:val="28"/>
          <w:szCs w:val="28"/>
          <w:lang w:val="es-SV"/>
        </w:rPr>
        <w:t xml:space="preserve">Resolución 26/20 del Consejo de Derechos Humanos, </w:t>
      </w:r>
      <w:r w:rsidRPr="004B616C">
        <w:rPr>
          <w:b/>
          <w:sz w:val="28"/>
          <w:szCs w:val="28"/>
          <w:lang w:val="es-SV"/>
        </w:rPr>
        <w:t xml:space="preserve">de la Relatora Especial sobre </w:t>
      </w:r>
      <w:r>
        <w:rPr>
          <w:b/>
          <w:sz w:val="28"/>
          <w:szCs w:val="28"/>
          <w:lang w:val="es-SV"/>
        </w:rPr>
        <w:t>l</w:t>
      </w:r>
      <w:r w:rsidRPr="004B616C">
        <w:rPr>
          <w:b/>
          <w:sz w:val="28"/>
          <w:szCs w:val="28"/>
          <w:lang w:val="es-SV"/>
        </w:rPr>
        <w:t xml:space="preserve">os Derechos de las </w:t>
      </w:r>
      <w:r>
        <w:rPr>
          <w:b/>
          <w:sz w:val="28"/>
          <w:szCs w:val="28"/>
          <w:lang w:val="es-SV"/>
        </w:rPr>
        <w:t>P</w:t>
      </w:r>
      <w:r w:rsidRPr="004B616C">
        <w:rPr>
          <w:b/>
          <w:sz w:val="28"/>
          <w:szCs w:val="28"/>
          <w:lang w:val="es-SV"/>
        </w:rPr>
        <w:t xml:space="preserve">ersonas con </w:t>
      </w:r>
      <w:r>
        <w:rPr>
          <w:b/>
          <w:sz w:val="28"/>
          <w:szCs w:val="28"/>
          <w:lang w:val="es-SV"/>
        </w:rPr>
        <w:t>D</w:t>
      </w:r>
      <w:r w:rsidRPr="004B616C">
        <w:rPr>
          <w:b/>
          <w:sz w:val="28"/>
          <w:szCs w:val="28"/>
          <w:lang w:val="es-SV"/>
        </w:rPr>
        <w:t>iscapacidad, Señora Catalina Devandas-Aguilar.</w:t>
      </w:r>
    </w:p>
    <w:p w14:paraId="22D2E19D" w14:textId="77777777" w:rsidR="003A4B62" w:rsidRPr="003A4B62" w:rsidRDefault="003A4B62" w:rsidP="00307071">
      <w:pPr>
        <w:spacing w:after="120"/>
        <w:jc w:val="both"/>
        <w:rPr>
          <w:rFonts w:cs="Times New Roman"/>
          <w:color w:val="000000"/>
          <w:sz w:val="24"/>
          <w:szCs w:val="24"/>
          <w:lang w:val="es-SV"/>
        </w:rPr>
      </w:pPr>
    </w:p>
    <w:p w14:paraId="22D2E19E" w14:textId="77777777" w:rsidR="003A4B62" w:rsidRDefault="003A4B62" w:rsidP="00307071">
      <w:pPr>
        <w:spacing w:after="120"/>
        <w:jc w:val="both"/>
        <w:rPr>
          <w:rFonts w:cs="Times New Roman"/>
          <w:color w:val="000000"/>
          <w:sz w:val="24"/>
          <w:szCs w:val="24"/>
          <w:lang w:val="es-ES_tradnl"/>
        </w:rPr>
      </w:pPr>
    </w:p>
    <w:p w14:paraId="22D2E19F" w14:textId="77777777" w:rsidR="003A4B62" w:rsidRDefault="003A4B62" w:rsidP="00307071">
      <w:pPr>
        <w:spacing w:after="120"/>
        <w:jc w:val="both"/>
        <w:rPr>
          <w:rFonts w:cs="Times New Roman"/>
          <w:color w:val="000000"/>
          <w:sz w:val="24"/>
          <w:szCs w:val="24"/>
          <w:lang w:val="es-ES_tradnl"/>
        </w:rPr>
      </w:pPr>
    </w:p>
    <w:p w14:paraId="22D2E1A0" w14:textId="77777777" w:rsidR="0094474F" w:rsidRDefault="0094474F" w:rsidP="00307071">
      <w:pPr>
        <w:spacing w:after="120"/>
        <w:jc w:val="both"/>
        <w:rPr>
          <w:rFonts w:cs="Times New Roman"/>
          <w:color w:val="000000"/>
          <w:sz w:val="24"/>
          <w:szCs w:val="24"/>
          <w:lang w:val="es-ES_tradnl"/>
        </w:rPr>
      </w:pPr>
    </w:p>
    <w:p w14:paraId="22D2E1A1" w14:textId="77777777" w:rsidR="0094474F" w:rsidRDefault="0094474F" w:rsidP="00307071">
      <w:pPr>
        <w:spacing w:after="120"/>
        <w:jc w:val="both"/>
        <w:rPr>
          <w:rFonts w:cs="Times New Roman"/>
          <w:color w:val="000000"/>
          <w:sz w:val="24"/>
          <w:szCs w:val="24"/>
          <w:lang w:val="es-ES_tradnl"/>
        </w:rPr>
      </w:pPr>
    </w:p>
    <w:p w14:paraId="22D2E1A2" w14:textId="77777777" w:rsidR="004B616C" w:rsidRPr="0094474F" w:rsidRDefault="004B616C" w:rsidP="0094474F">
      <w:pPr>
        <w:pStyle w:val="ListParagraph"/>
        <w:widowControl/>
        <w:tabs>
          <w:tab w:val="left" w:pos="270"/>
        </w:tabs>
        <w:suppressAutoHyphens w:val="0"/>
        <w:spacing w:line="276" w:lineRule="auto"/>
        <w:ind w:left="0"/>
        <w:contextualSpacing w:val="0"/>
        <w:jc w:val="both"/>
        <w:rPr>
          <w:rFonts w:ascii="Calibri" w:hAnsi="Calibri"/>
        </w:rPr>
      </w:pPr>
      <w:r w:rsidRPr="0094474F">
        <w:rPr>
          <w:rFonts w:ascii="Calibri" w:hAnsi="Calibri"/>
        </w:rPr>
        <w:lastRenderedPageBreak/>
        <w:t>El Gobierno de El Salvador, acoge con beneplácito el cuestionario remitido por la Relatora Especial sobre los derechos de las personas con discapacidad, señora Catalina Devandas Aguilar, relativo a dar cuenta sobre</w:t>
      </w:r>
      <w:r w:rsidR="00346E8E">
        <w:rPr>
          <w:rFonts w:ascii="Calibri" w:hAnsi="Calibri"/>
        </w:rPr>
        <w:t xml:space="preserve"> el avance en el cumplimiento de leyes y</w:t>
      </w:r>
      <w:r w:rsidRPr="0094474F">
        <w:rPr>
          <w:rFonts w:ascii="Calibri" w:hAnsi="Calibri"/>
        </w:rPr>
        <w:t xml:space="preserve"> normativas,</w:t>
      </w:r>
      <w:r w:rsidR="00346E8E">
        <w:rPr>
          <w:rFonts w:ascii="Calibri" w:hAnsi="Calibri"/>
        </w:rPr>
        <w:t xml:space="preserve"> así como la implementación de</w:t>
      </w:r>
      <w:r w:rsidRPr="0094474F">
        <w:rPr>
          <w:rFonts w:ascii="Calibri" w:hAnsi="Calibri"/>
        </w:rPr>
        <w:t xml:space="preserve"> programas </w:t>
      </w:r>
      <w:r w:rsidR="00346E8E">
        <w:rPr>
          <w:rFonts w:ascii="Calibri" w:hAnsi="Calibri"/>
        </w:rPr>
        <w:t xml:space="preserve">y proyectos de </w:t>
      </w:r>
      <w:r w:rsidRPr="0094474F">
        <w:rPr>
          <w:rFonts w:ascii="Calibri" w:hAnsi="Calibri"/>
        </w:rPr>
        <w:t>protección social a las personas con discapacidad.</w:t>
      </w:r>
    </w:p>
    <w:p w14:paraId="22D2E1A3" w14:textId="77777777" w:rsidR="004B616C" w:rsidRPr="0094474F" w:rsidRDefault="004B616C" w:rsidP="0094474F">
      <w:pPr>
        <w:pStyle w:val="ListParagraph"/>
        <w:widowControl/>
        <w:tabs>
          <w:tab w:val="left" w:pos="270"/>
        </w:tabs>
        <w:suppressAutoHyphens w:val="0"/>
        <w:spacing w:line="276" w:lineRule="auto"/>
        <w:ind w:left="0"/>
        <w:contextualSpacing w:val="0"/>
        <w:jc w:val="both"/>
        <w:rPr>
          <w:rFonts w:ascii="Calibri" w:hAnsi="Calibri"/>
        </w:rPr>
      </w:pPr>
    </w:p>
    <w:p w14:paraId="22D2E1A4" w14:textId="77777777" w:rsidR="00E96AB7" w:rsidRPr="0094474F" w:rsidRDefault="00E96AB7" w:rsidP="0094474F">
      <w:pPr>
        <w:pStyle w:val="NoSpacing"/>
        <w:widowControl w:val="0"/>
        <w:spacing w:line="276" w:lineRule="auto"/>
        <w:jc w:val="both"/>
        <w:rPr>
          <w:rFonts w:cs="Times New Roman"/>
          <w:sz w:val="24"/>
          <w:szCs w:val="24"/>
        </w:rPr>
      </w:pPr>
      <w:r w:rsidRPr="0094474F">
        <w:rPr>
          <w:rFonts w:cs="Times New Roman"/>
          <w:sz w:val="24"/>
          <w:szCs w:val="24"/>
        </w:rPr>
        <w:t xml:space="preserve">El Salvador reconoce la importancia de los diferentes informes periódicos, consultas y cuestionarios relativos a temas contenidos en la misma Convención sobre los Derechos de las Personas con Discapacidad, así como también, de las recomendaciones y observaciones que derivan de los Comités en general y en el presente caso, de la </w:t>
      </w:r>
      <w:r w:rsidR="00BD4088" w:rsidRPr="0094474F">
        <w:rPr>
          <w:rFonts w:cs="Times New Roman"/>
          <w:sz w:val="24"/>
          <w:szCs w:val="24"/>
        </w:rPr>
        <w:t>Relatoría</w:t>
      </w:r>
      <w:r w:rsidRPr="0094474F">
        <w:rPr>
          <w:rFonts w:cs="Times New Roman"/>
          <w:sz w:val="24"/>
          <w:szCs w:val="24"/>
        </w:rPr>
        <w:t xml:space="preserve"> Especial sobre personas con discapacidad, lo que ha permitido identificar ámbitos de la gestión pública que deben ser mejorados. </w:t>
      </w:r>
    </w:p>
    <w:p w14:paraId="22D2E1A5" w14:textId="77777777" w:rsidR="00E96AB7" w:rsidRPr="0094474F" w:rsidRDefault="00E96AB7" w:rsidP="0094474F">
      <w:pPr>
        <w:pStyle w:val="NoSpacing"/>
        <w:widowControl w:val="0"/>
        <w:spacing w:line="276" w:lineRule="auto"/>
        <w:jc w:val="both"/>
        <w:rPr>
          <w:rFonts w:cs="Times New Roman"/>
          <w:sz w:val="24"/>
          <w:szCs w:val="24"/>
        </w:rPr>
      </w:pPr>
    </w:p>
    <w:p w14:paraId="22D2E1A6" w14:textId="77777777" w:rsidR="00E96AB7" w:rsidRPr="0094474F" w:rsidRDefault="00E96AB7" w:rsidP="0094474F">
      <w:pPr>
        <w:pStyle w:val="NoSpacing"/>
        <w:widowControl w:val="0"/>
        <w:spacing w:line="276" w:lineRule="auto"/>
        <w:jc w:val="both"/>
        <w:rPr>
          <w:rFonts w:cs="Times New Roman"/>
          <w:sz w:val="24"/>
          <w:szCs w:val="24"/>
        </w:rPr>
      </w:pPr>
      <w:r w:rsidRPr="0094474F">
        <w:rPr>
          <w:rFonts w:cs="Times New Roman"/>
          <w:sz w:val="24"/>
          <w:szCs w:val="24"/>
        </w:rPr>
        <w:t xml:space="preserve">Al mismo tiempo, </w:t>
      </w:r>
      <w:r w:rsidR="003977F1">
        <w:rPr>
          <w:rFonts w:cs="Times New Roman"/>
          <w:sz w:val="24"/>
          <w:szCs w:val="24"/>
        </w:rPr>
        <w:t>el Gobierno de El Salvador, ha basado</w:t>
      </w:r>
      <w:r w:rsidR="005B5BB1">
        <w:rPr>
          <w:rFonts w:cs="Times New Roman"/>
          <w:sz w:val="24"/>
          <w:szCs w:val="24"/>
        </w:rPr>
        <w:t xml:space="preserve"> las políticas públicas en el enfoque de </w:t>
      </w:r>
      <w:r w:rsidRPr="005B5BB1">
        <w:rPr>
          <w:sz w:val="24"/>
        </w:rPr>
        <w:t>derechos humanos</w:t>
      </w:r>
      <w:r w:rsidR="005B5BB1" w:rsidRPr="005B5BB1">
        <w:rPr>
          <w:sz w:val="24"/>
        </w:rPr>
        <w:t xml:space="preserve">, </w:t>
      </w:r>
      <w:r w:rsidRPr="0094474F">
        <w:rPr>
          <w:rFonts w:cs="Times New Roman"/>
          <w:sz w:val="24"/>
          <w:szCs w:val="24"/>
        </w:rPr>
        <w:t>en armonía con las persistentes recomendaciones emitidas por la oficina del Alto Comisionado de Naciones Unidas para los Derechos Humanos, (OACDH),</w:t>
      </w:r>
      <w:r w:rsidR="0076291A">
        <w:rPr>
          <w:rFonts w:cs="Times New Roman"/>
          <w:sz w:val="24"/>
          <w:szCs w:val="24"/>
        </w:rPr>
        <w:t xml:space="preserve"> </w:t>
      </w:r>
      <w:r w:rsidRPr="0094474F">
        <w:rPr>
          <w:rFonts w:cs="Times New Roman"/>
          <w:sz w:val="24"/>
          <w:szCs w:val="24"/>
        </w:rPr>
        <w:t>las observaciones y recomendaciones de los distintos Comités son abordadas de forma multidisciplinaria</w:t>
      </w:r>
      <w:r w:rsidR="00751DA6">
        <w:rPr>
          <w:rFonts w:cs="Times New Roman"/>
          <w:sz w:val="24"/>
          <w:szCs w:val="24"/>
        </w:rPr>
        <w:t>,</w:t>
      </w:r>
      <w:r w:rsidRPr="0094474F">
        <w:rPr>
          <w:rFonts w:cs="Times New Roman"/>
          <w:sz w:val="24"/>
          <w:szCs w:val="24"/>
        </w:rPr>
        <w:t xml:space="preserve"> para estimular un diálogo que favorezca la implementación progresiva de las recomendaciones. </w:t>
      </w:r>
    </w:p>
    <w:p w14:paraId="22D2E1A7" w14:textId="77777777" w:rsidR="00E96AB7" w:rsidRPr="0094474F" w:rsidRDefault="00E96AB7" w:rsidP="0094474F">
      <w:pPr>
        <w:pStyle w:val="ListParagraph"/>
        <w:widowControl/>
        <w:tabs>
          <w:tab w:val="left" w:pos="270"/>
        </w:tabs>
        <w:suppressAutoHyphens w:val="0"/>
        <w:spacing w:line="276" w:lineRule="auto"/>
        <w:ind w:left="0"/>
        <w:contextualSpacing w:val="0"/>
        <w:jc w:val="both"/>
        <w:rPr>
          <w:rFonts w:ascii="Calibri" w:hAnsi="Calibri"/>
        </w:rPr>
      </w:pPr>
    </w:p>
    <w:p w14:paraId="22D2E1A8" w14:textId="77777777" w:rsidR="00BD4088" w:rsidRDefault="00BD4088" w:rsidP="0094474F">
      <w:pPr>
        <w:pStyle w:val="ListParagraph"/>
        <w:widowControl/>
        <w:tabs>
          <w:tab w:val="left" w:pos="270"/>
        </w:tabs>
        <w:suppressAutoHyphens w:val="0"/>
        <w:spacing w:line="276" w:lineRule="auto"/>
        <w:ind w:left="0"/>
        <w:contextualSpacing w:val="0"/>
        <w:jc w:val="both"/>
        <w:rPr>
          <w:rFonts w:ascii="Calibri" w:hAnsi="Calibri"/>
        </w:rPr>
      </w:pPr>
      <w:r w:rsidRPr="0094474F">
        <w:rPr>
          <w:rFonts w:ascii="Calibri" w:hAnsi="Calibri"/>
        </w:rPr>
        <w:t xml:space="preserve">El gobierno de El Salvador, ha diseñado el Plan </w:t>
      </w:r>
      <w:r w:rsidR="001A2B79">
        <w:rPr>
          <w:rFonts w:ascii="Calibri" w:hAnsi="Calibri"/>
        </w:rPr>
        <w:t>Quinquenal de Desarrollo, 2014</w:t>
      </w:r>
      <w:r w:rsidR="00751DA6">
        <w:rPr>
          <w:rFonts w:ascii="Calibri" w:hAnsi="Calibri"/>
        </w:rPr>
        <w:t>-</w:t>
      </w:r>
      <w:r w:rsidR="001A2B79">
        <w:rPr>
          <w:rFonts w:ascii="Calibri" w:hAnsi="Calibri"/>
        </w:rPr>
        <w:t>2</w:t>
      </w:r>
      <w:r w:rsidRPr="0094474F">
        <w:rPr>
          <w:rFonts w:ascii="Calibri" w:hAnsi="Calibri"/>
        </w:rPr>
        <w:t>019, cuya apuesta es convertirlo en un país</w:t>
      </w:r>
      <w:r w:rsidR="00751DA6">
        <w:rPr>
          <w:rFonts w:ascii="Calibri" w:hAnsi="Calibri"/>
        </w:rPr>
        <w:t xml:space="preserve"> inclusivo</w:t>
      </w:r>
      <w:r w:rsidR="00AA6CC5">
        <w:rPr>
          <w:rFonts w:ascii="Calibri" w:hAnsi="Calibri"/>
        </w:rPr>
        <w:t>,</w:t>
      </w:r>
      <w:r w:rsidRPr="0094474F">
        <w:rPr>
          <w:rFonts w:ascii="Calibri" w:hAnsi="Calibri"/>
        </w:rPr>
        <w:t xml:space="preserve"> equitativo, próspero y solidario que ofrezca oportunidades de buen vivir a toda su población y que como requisito fundamental reconozca las diferencias y necesidades de los diversos grupos poblacionales.</w:t>
      </w:r>
    </w:p>
    <w:p w14:paraId="22D2E1A9" w14:textId="77777777" w:rsidR="00AA6CC5" w:rsidRDefault="00AA6CC5" w:rsidP="0094474F">
      <w:pPr>
        <w:spacing w:after="120" w:line="276" w:lineRule="auto"/>
        <w:jc w:val="both"/>
        <w:rPr>
          <w:rFonts w:ascii="Calibri" w:hAnsi="Calibri" w:cs="Times New Roman"/>
          <w:color w:val="000000"/>
          <w:sz w:val="24"/>
          <w:szCs w:val="24"/>
          <w:lang w:val="es-SV"/>
        </w:rPr>
      </w:pPr>
    </w:p>
    <w:p w14:paraId="22D2E1AA" w14:textId="77777777" w:rsidR="00580C74" w:rsidRDefault="007E7139" w:rsidP="0094474F">
      <w:pPr>
        <w:spacing w:after="120" w:line="276" w:lineRule="auto"/>
        <w:jc w:val="both"/>
        <w:rPr>
          <w:rFonts w:ascii="Calibri" w:hAnsi="Calibri" w:cs="Times New Roman"/>
          <w:color w:val="000000"/>
          <w:sz w:val="24"/>
          <w:szCs w:val="24"/>
          <w:lang w:val="es-SV"/>
        </w:rPr>
      </w:pPr>
      <w:r w:rsidRPr="007E7139">
        <w:rPr>
          <w:rFonts w:ascii="Calibri" w:hAnsi="Calibri" w:cs="Times New Roman"/>
          <w:color w:val="000000"/>
          <w:sz w:val="24"/>
          <w:szCs w:val="24"/>
          <w:lang w:val="es-SV"/>
        </w:rPr>
        <w:t xml:space="preserve">Asimismo, el Gobierno de El Salvador, en </w:t>
      </w:r>
      <w:r w:rsidR="009C7077">
        <w:rPr>
          <w:rFonts w:ascii="Calibri" w:hAnsi="Calibri" w:cs="Times New Roman"/>
          <w:color w:val="000000"/>
          <w:sz w:val="24"/>
          <w:szCs w:val="24"/>
          <w:lang w:val="es-SV"/>
        </w:rPr>
        <w:t>sintonía</w:t>
      </w:r>
      <w:r w:rsidRPr="007E7139">
        <w:rPr>
          <w:rFonts w:ascii="Calibri" w:hAnsi="Calibri" w:cs="Times New Roman"/>
          <w:color w:val="000000"/>
          <w:sz w:val="24"/>
          <w:szCs w:val="24"/>
          <w:lang w:val="es-SV"/>
        </w:rPr>
        <w:t xml:space="preserve"> con el principio de igualdad y en cumplimiento de sus obligaciones nacionales e internacionales, ejecutará acciones específicas orientadas a los grupos poblacionales tradicionalmente excluidos del desarrollo y del pleno ejercicio de sus derechos, en particular reconoce a las Personas con discapacidad, en </w:t>
      </w:r>
      <w:r w:rsidRPr="009C7077">
        <w:rPr>
          <w:rFonts w:ascii="Calibri" w:hAnsi="Calibri"/>
          <w:color w:val="000000"/>
          <w:sz w:val="24"/>
          <w:lang w:val="es-SV"/>
        </w:rPr>
        <w:t>concordancia</w:t>
      </w:r>
      <w:r w:rsidRPr="007E7139">
        <w:rPr>
          <w:rFonts w:ascii="Calibri" w:hAnsi="Calibri" w:cs="Times New Roman"/>
          <w:color w:val="000000"/>
          <w:sz w:val="24"/>
          <w:szCs w:val="24"/>
          <w:lang w:val="es-SV"/>
        </w:rPr>
        <w:t xml:space="preserve"> con la Ley de Equiparación de Oportunidades para Personas con Discapacidad y la Convención sobre los Derechos de las Personas con Discapacidad, a </w:t>
      </w:r>
      <w:r w:rsidR="009C7077">
        <w:rPr>
          <w:rFonts w:ascii="Calibri" w:hAnsi="Calibri" w:cs="Times New Roman"/>
          <w:color w:val="000000"/>
          <w:sz w:val="24"/>
          <w:szCs w:val="24"/>
          <w:lang w:val="es-SV"/>
        </w:rPr>
        <w:t xml:space="preserve">personas con discapacidad a consecuencia del  </w:t>
      </w:r>
      <w:r w:rsidRPr="007E7139">
        <w:rPr>
          <w:rFonts w:ascii="Calibri" w:hAnsi="Calibri" w:cs="Times New Roman"/>
          <w:color w:val="000000"/>
          <w:sz w:val="24"/>
          <w:szCs w:val="24"/>
          <w:lang w:val="es-SV"/>
        </w:rPr>
        <w:t>conflicto armado entre otros.</w:t>
      </w:r>
      <w:r w:rsidR="00580C74">
        <w:rPr>
          <w:rFonts w:ascii="Calibri" w:hAnsi="Calibri" w:cs="Times New Roman"/>
          <w:color w:val="000000"/>
          <w:sz w:val="24"/>
          <w:szCs w:val="24"/>
          <w:lang w:val="es-SV"/>
        </w:rPr>
        <w:t xml:space="preserve"> </w:t>
      </w:r>
    </w:p>
    <w:p w14:paraId="22D2E1AB" w14:textId="77777777" w:rsidR="007E7139" w:rsidRDefault="00925232" w:rsidP="0094474F">
      <w:pPr>
        <w:spacing w:after="120" w:line="276" w:lineRule="auto"/>
        <w:jc w:val="both"/>
        <w:rPr>
          <w:rFonts w:ascii="Calibri" w:hAnsi="Calibri" w:cs="Times New Roman"/>
          <w:color w:val="000000"/>
          <w:sz w:val="24"/>
          <w:szCs w:val="24"/>
          <w:lang w:val="es-SV"/>
        </w:rPr>
      </w:pPr>
      <w:r>
        <w:rPr>
          <w:rFonts w:ascii="Calibri" w:hAnsi="Calibri" w:cs="Times New Roman"/>
          <w:color w:val="000000"/>
          <w:sz w:val="24"/>
          <w:szCs w:val="24"/>
          <w:lang w:val="es-SV"/>
        </w:rPr>
        <w:t>Cabe recalcar que todo el proceso de planificación para el período 2014-2019, identifica la participación de la ciudadanía</w:t>
      </w:r>
      <w:r w:rsidR="00B10FDC">
        <w:rPr>
          <w:rFonts w:ascii="Calibri" w:hAnsi="Calibri" w:cs="Times New Roman"/>
          <w:color w:val="000000"/>
          <w:sz w:val="24"/>
          <w:szCs w:val="24"/>
          <w:lang w:val="es-SV"/>
        </w:rPr>
        <w:t xml:space="preserve"> como uno de los pilares que va a garantizar una ejecución eficiente hacia el buen vivir, generando espacios de participación y de retroalimentación en sus diferentes etapas.</w:t>
      </w:r>
      <w:r>
        <w:rPr>
          <w:rFonts w:ascii="Calibri" w:hAnsi="Calibri" w:cs="Times New Roman"/>
          <w:color w:val="000000"/>
          <w:sz w:val="24"/>
          <w:szCs w:val="24"/>
          <w:lang w:val="es-SV"/>
        </w:rPr>
        <w:t xml:space="preserve"> </w:t>
      </w:r>
    </w:p>
    <w:p w14:paraId="22D2E1AC" w14:textId="77777777" w:rsidR="00BD4088" w:rsidRDefault="00BD4088" w:rsidP="00B8022A">
      <w:pPr>
        <w:pStyle w:val="Default"/>
        <w:spacing w:line="276" w:lineRule="auto"/>
        <w:jc w:val="both"/>
        <w:rPr>
          <w:rFonts w:ascii="Calibri" w:hAnsi="Calibri" w:cs="Times New Roman"/>
        </w:rPr>
      </w:pPr>
      <w:r w:rsidRPr="0094474F">
        <w:rPr>
          <w:rFonts w:ascii="Calibri" w:hAnsi="Calibri" w:cs="Times New Roman"/>
        </w:rPr>
        <w:lastRenderedPageBreak/>
        <w:t>En el Plan Quinquenal para el Desarrollo</w:t>
      </w:r>
      <w:r w:rsidR="00CA2FDB">
        <w:rPr>
          <w:rFonts w:ascii="Calibri" w:hAnsi="Calibri" w:cs="Times New Roman"/>
        </w:rPr>
        <w:t xml:space="preserve"> del actual gobierno</w:t>
      </w:r>
      <w:r w:rsidR="0063282C">
        <w:rPr>
          <w:rFonts w:ascii="Calibri" w:hAnsi="Calibri" w:cs="Times New Roman"/>
        </w:rPr>
        <w:t>, l</w:t>
      </w:r>
      <w:r w:rsidR="0063282C" w:rsidRPr="0063282C">
        <w:rPr>
          <w:rFonts w:ascii="Calibri" w:hAnsi="Calibri" w:cs="Times New Roman"/>
          <w:lang w:val="es-ES_tradnl"/>
        </w:rPr>
        <w:t xml:space="preserve">as estrategias de protección social </w:t>
      </w:r>
      <w:r w:rsidR="00CA2FDB">
        <w:rPr>
          <w:rFonts w:ascii="Calibri" w:hAnsi="Calibri" w:cs="Times New Roman"/>
          <w:lang w:val="es-ES_tradnl"/>
        </w:rPr>
        <w:t>están fundamentadas en e</w:t>
      </w:r>
      <w:r w:rsidR="0063282C" w:rsidRPr="0063282C">
        <w:rPr>
          <w:rFonts w:ascii="Calibri" w:hAnsi="Calibri" w:cs="Times New Roman"/>
          <w:lang w:val="es-ES_tradnl"/>
        </w:rPr>
        <w:t xml:space="preserve">l principio de universalidad de los derechos sociales, económicos, culturales y ambientales. En consecuencia, serán aplicables a toda la población y prestarán especial atención a las personas en condición de pobreza, vulnerabilidad, exclusión y discriminación. </w:t>
      </w:r>
      <w:r w:rsidR="00C33159">
        <w:rPr>
          <w:rFonts w:ascii="Calibri" w:hAnsi="Calibri" w:cs="Times New Roman"/>
          <w:lang w:val="es-ES_tradnl"/>
        </w:rPr>
        <w:t xml:space="preserve">El Gobierno de la República </w:t>
      </w:r>
      <w:r w:rsidR="00C33159" w:rsidRPr="00A56CD7">
        <w:rPr>
          <w:rFonts w:ascii="Calibri" w:hAnsi="Calibri" w:cs="Times New Roman"/>
          <w:lang w:val="es-ES_tradnl"/>
        </w:rPr>
        <w:t>reconoce que este instrumento es el d</w:t>
      </w:r>
      <w:r w:rsidRPr="00A56CD7">
        <w:rPr>
          <w:rFonts w:ascii="Calibri" w:hAnsi="Calibri" w:cs="Times New Roman"/>
        </w:rPr>
        <w:t>e</w:t>
      </w:r>
      <w:r w:rsidR="00C33159" w:rsidRPr="00A56CD7">
        <w:rPr>
          <w:rFonts w:ascii="Calibri" w:hAnsi="Calibri" w:cs="Times New Roman"/>
        </w:rPr>
        <w:t xml:space="preserve"> más alto nivel de políticas públicas y</w:t>
      </w:r>
      <w:r w:rsidRPr="00A56CD7">
        <w:rPr>
          <w:rFonts w:ascii="Calibri" w:hAnsi="Calibri" w:cs="Times New Roman"/>
        </w:rPr>
        <w:t xml:space="preserve"> esta</w:t>
      </w:r>
      <w:r w:rsidR="0094474F" w:rsidRPr="00A56CD7">
        <w:rPr>
          <w:rFonts w:ascii="Calibri" w:hAnsi="Calibri" w:cs="Times New Roman"/>
        </w:rPr>
        <w:t>blece en el Capítulo I. El Buen Vivir y el Desarrollo Humano para El Salvador, literal. B. Equidad, la Inclusión social y la Protección social como estrateg</w:t>
      </w:r>
      <w:r w:rsidR="00F939E2" w:rsidRPr="00A56CD7">
        <w:rPr>
          <w:rFonts w:ascii="Calibri" w:hAnsi="Calibri" w:cs="Times New Roman"/>
        </w:rPr>
        <w:t>ias para asegurar el buen vivir. E</w:t>
      </w:r>
      <w:r w:rsidR="0094474F" w:rsidRPr="00A56CD7">
        <w:rPr>
          <w:rFonts w:ascii="Calibri" w:hAnsi="Calibri" w:cs="Times New Roman"/>
        </w:rPr>
        <w:t>n su numeral 3. Protección Social, establece que según los Artículos 2 y 9 de la Ley de Desarrollo y Protección Social</w:t>
      </w:r>
      <w:r w:rsidR="00F70B71" w:rsidRPr="00A56CD7">
        <w:rPr>
          <w:rStyle w:val="FootnoteReference"/>
          <w:rFonts w:ascii="Calibri" w:hAnsi="Calibri" w:cs="Times New Roman"/>
        </w:rPr>
        <w:footnoteReference w:id="2"/>
      </w:r>
      <w:r w:rsidR="0094474F" w:rsidRPr="00A56CD7">
        <w:rPr>
          <w:rFonts w:ascii="Calibri" w:hAnsi="Calibri" w:cs="Times New Roman"/>
        </w:rPr>
        <w:t>,</w:t>
      </w:r>
      <w:r w:rsidR="00B8022A" w:rsidRPr="00A56CD7">
        <w:rPr>
          <w:rFonts w:ascii="Calibri" w:hAnsi="Calibri" w:cs="Times New Roman"/>
        </w:rPr>
        <w:t xml:space="preserve"> </w:t>
      </w:r>
      <w:r w:rsidR="0094474F" w:rsidRPr="00A56CD7">
        <w:rPr>
          <w:rFonts w:ascii="Calibri" w:hAnsi="Calibri" w:cs="Times New Roman"/>
        </w:rPr>
        <w:t>el objetivo de este tipo de estrategia</w:t>
      </w:r>
      <w:r w:rsidR="00A56CD7" w:rsidRPr="00A56CD7">
        <w:rPr>
          <w:rFonts w:ascii="Calibri" w:hAnsi="Calibri" w:cs="Times New Roman"/>
        </w:rPr>
        <w:t>s</w:t>
      </w:r>
      <w:r w:rsidR="0094474F" w:rsidRPr="00A56CD7">
        <w:rPr>
          <w:rFonts w:ascii="Calibri" w:hAnsi="Calibri" w:cs="Times New Roman"/>
        </w:rPr>
        <w:t xml:space="preserve"> será “proteger a las personas frente a los diferentes riesgos y desafíos a lo largo de su ciclo de vida y reducir las condiciones que generen vulnerabilidad. En este sentido, algunos de los riesgos a los que la protección social da cobertura son las enfermedades, la pobreza, el hambre y la desnutrición, la pérdida repentina de ingresos, la imposibilidad de acceder a servicios públicos de calidad, la ruptura de lazos familiares o comunitarios, </w:t>
      </w:r>
      <w:r w:rsidR="0094474F" w:rsidRPr="00A56CD7">
        <w:rPr>
          <w:rFonts w:ascii="Calibri" w:hAnsi="Calibri" w:cs="Times New Roman"/>
          <w:i/>
        </w:rPr>
        <w:t>la discapacidad</w:t>
      </w:r>
      <w:r w:rsidR="00FD552D" w:rsidRPr="00A56CD7">
        <w:rPr>
          <w:rFonts w:ascii="Calibri" w:hAnsi="Calibri" w:cs="Times New Roman"/>
        </w:rPr>
        <w:t xml:space="preserve"> y la violencia intrafamiliar.”</w:t>
      </w:r>
    </w:p>
    <w:p w14:paraId="22D2E1AD" w14:textId="77777777" w:rsidR="007E7139" w:rsidRDefault="007E7139" w:rsidP="00B8022A">
      <w:pPr>
        <w:pStyle w:val="Default"/>
        <w:spacing w:line="276" w:lineRule="auto"/>
        <w:jc w:val="both"/>
        <w:rPr>
          <w:rFonts w:ascii="Calibri" w:hAnsi="Calibri" w:cs="Times New Roman"/>
        </w:rPr>
      </w:pPr>
    </w:p>
    <w:p w14:paraId="22D2E1AE" w14:textId="77777777" w:rsidR="0082269A" w:rsidRDefault="00103429" w:rsidP="002F07BE">
      <w:pPr>
        <w:pStyle w:val="Default"/>
        <w:spacing w:line="276" w:lineRule="auto"/>
        <w:jc w:val="both"/>
        <w:rPr>
          <w:rFonts w:ascii="Calibri" w:hAnsi="Calibri" w:cs="Times New Roman"/>
        </w:rPr>
      </w:pPr>
      <w:r>
        <w:rPr>
          <w:rFonts w:ascii="Calibri" w:hAnsi="Calibri" w:cs="Times New Roman"/>
        </w:rPr>
        <w:t xml:space="preserve">En su </w:t>
      </w:r>
      <w:r w:rsidR="00F3389B">
        <w:rPr>
          <w:rFonts w:ascii="Calibri" w:hAnsi="Calibri" w:cs="Times New Roman"/>
        </w:rPr>
        <w:t>o</w:t>
      </w:r>
      <w:r w:rsidR="007E7139" w:rsidRPr="007E7139">
        <w:rPr>
          <w:rFonts w:ascii="Calibri" w:hAnsi="Calibri" w:cs="Times New Roman"/>
        </w:rPr>
        <w:t>bjetivo 5</w:t>
      </w:r>
      <w:r w:rsidR="0082269A">
        <w:rPr>
          <w:rFonts w:ascii="Calibri" w:hAnsi="Calibri" w:cs="Times New Roman"/>
        </w:rPr>
        <w:t xml:space="preserve">. </w:t>
      </w:r>
      <w:r w:rsidR="007E7139" w:rsidRPr="007E7139">
        <w:rPr>
          <w:rFonts w:ascii="Calibri" w:hAnsi="Calibri" w:cs="Times New Roman"/>
        </w:rPr>
        <w:t>Acelerar el tránsito hacia una sociedad equitativa e incluyente</w:t>
      </w:r>
      <w:r w:rsidR="00F3389B">
        <w:rPr>
          <w:rFonts w:ascii="Calibri" w:hAnsi="Calibri" w:cs="Times New Roman"/>
        </w:rPr>
        <w:t xml:space="preserve">, </w:t>
      </w:r>
      <w:r>
        <w:rPr>
          <w:rFonts w:ascii="Calibri" w:hAnsi="Calibri" w:cs="Times New Roman"/>
        </w:rPr>
        <w:t xml:space="preserve">el PQD </w:t>
      </w:r>
      <w:r w:rsidR="007E7139" w:rsidRPr="007E7139">
        <w:rPr>
          <w:rFonts w:ascii="Calibri" w:hAnsi="Calibri" w:cs="Times New Roman"/>
        </w:rPr>
        <w:t>asume como una de sus grandes apuestas consolidar el Sistema de Protección Social Universal (SPSU), que parte del reconocimiento igualitario de los derechos de todas las personas e implica el impulso de políticas de igualdad que eviten la exclusión y fomenten la convivencia. Por lo tanto, el desafío es acelerar el tránsito hacia una sociedad equitativa e incluyente, que solo puede ser construida con la participación del Estado, la so</w:t>
      </w:r>
      <w:r w:rsidR="002F07BE">
        <w:rPr>
          <w:rFonts w:ascii="Calibri" w:hAnsi="Calibri" w:cs="Times New Roman"/>
        </w:rPr>
        <w:t>ciedad y los actores económicos</w:t>
      </w:r>
      <w:r w:rsidR="0082269A">
        <w:rPr>
          <w:rFonts w:ascii="Calibri" w:hAnsi="Calibri" w:cs="Times New Roman"/>
        </w:rPr>
        <w:t xml:space="preserve">. </w:t>
      </w:r>
    </w:p>
    <w:p w14:paraId="22D2E1AF" w14:textId="77777777" w:rsidR="0082269A" w:rsidRDefault="0082269A" w:rsidP="002F07BE">
      <w:pPr>
        <w:pStyle w:val="Default"/>
        <w:spacing w:line="276" w:lineRule="auto"/>
        <w:jc w:val="both"/>
        <w:rPr>
          <w:rFonts w:ascii="Calibri" w:hAnsi="Calibri" w:cs="Times New Roman"/>
        </w:rPr>
      </w:pPr>
    </w:p>
    <w:p w14:paraId="22D2E1B0" w14:textId="77777777" w:rsidR="007E7139" w:rsidRDefault="0082269A" w:rsidP="002F07BE">
      <w:pPr>
        <w:pStyle w:val="Default"/>
        <w:spacing w:line="276" w:lineRule="auto"/>
        <w:jc w:val="both"/>
        <w:rPr>
          <w:rFonts w:ascii="Calibri" w:hAnsi="Calibri" w:cs="Times New Roman"/>
        </w:rPr>
      </w:pPr>
      <w:r>
        <w:rPr>
          <w:rFonts w:ascii="Calibri" w:hAnsi="Calibri" w:cs="Times New Roman"/>
        </w:rPr>
        <w:t xml:space="preserve">De igual manera, </w:t>
      </w:r>
      <w:r w:rsidR="009E5AB6">
        <w:rPr>
          <w:rFonts w:ascii="Calibri" w:hAnsi="Calibri" w:cs="Times New Roman"/>
        </w:rPr>
        <w:t>ha definido las</w:t>
      </w:r>
      <w:r w:rsidR="00812AF2">
        <w:rPr>
          <w:rFonts w:ascii="Calibri" w:hAnsi="Calibri" w:cs="Times New Roman"/>
        </w:rPr>
        <w:t xml:space="preserve"> </w:t>
      </w:r>
      <w:r>
        <w:rPr>
          <w:rFonts w:ascii="Calibri" w:hAnsi="Calibri" w:cs="Times New Roman"/>
        </w:rPr>
        <w:t>estrategias</w:t>
      </w:r>
      <w:r w:rsidR="0041315C">
        <w:rPr>
          <w:rFonts w:ascii="Calibri" w:hAnsi="Calibri" w:cs="Times New Roman"/>
        </w:rPr>
        <w:t>,</w:t>
      </w:r>
      <w:r>
        <w:rPr>
          <w:rFonts w:ascii="Calibri" w:hAnsi="Calibri" w:cs="Times New Roman"/>
        </w:rPr>
        <w:t xml:space="preserve"> a saber: </w:t>
      </w:r>
      <w:r w:rsidR="00812AF2" w:rsidRPr="0082269A">
        <w:rPr>
          <w:rFonts w:ascii="Calibri" w:eastAsia="Times New Roman" w:hAnsi="Calibri" w:cs="Times New Roman"/>
          <w:kern w:val="24"/>
        </w:rPr>
        <w:t>E</w:t>
      </w:r>
      <w:r w:rsidR="00D51779" w:rsidRPr="0082269A">
        <w:rPr>
          <w:rFonts w:ascii="Calibri" w:eastAsia="Times New Roman" w:hAnsi="Calibri" w:cs="Times New Roman"/>
          <w:kern w:val="24"/>
        </w:rPr>
        <w:t>.5.1.</w:t>
      </w:r>
      <w:r w:rsidR="00D51779" w:rsidRPr="00D51779">
        <w:rPr>
          <w:rFonts w:ascii="Arial Narrow" w:eastAsia="Times New Roman" w:hAnsi="Arial Narrow" w:cs="Times New Roman"/>
          <w:kern w:val="24"/>
        </w:rPr>
        <w:t xml:space="preserve"> </w:t>
      </w:r>
      <w:r w:rsidR="00D51779" w:rsidRPr="00812AF2">
        <w:rPr>
          <w:rFonts w:ascii="Calibri" w:hAnsi="Calibri" w:cs="Times New Roman"/>
        </w:rPr>
        <w:t>Fortalecimiento del pilar contributivo y no contributivo de protección socia</w:t>
      </w:r>
      <w:r w:rsidR="004403BB">
        <w:rPr>
          <w:rFonts w:ascii="Calibri" w:hAnsi="Calibri" w:cs="Times New Roman"/>
        </w:rPr>
        <w:t>l, siendo las líneas de acción es</w:t>
      </w:r>
      <w:r>
        <w:rPr>
          <w:rFonts w:ascii="Calibri" w:hAnsi="Calibri" w:cs="Times New Roman"/>
        </w:rPr>
        <w:t>pecíficas que les corresponden:</w:t>
      </w:r>
      <w:r w:rsidR="004403BB">
        <w:rPr>
          <w:rFonts w:ascii="Calibri" w:hAnsi="Calibri" w:cs="Times New Roman"/>
        </w:rPr>
        <w:t xml:space="preserve"> </w:t>
      </w:r>
      <w:r w:rsidR="001A7ABC" w:rsidRPr="002F07BE">
        <w:rPr>
          <w:rFonts w:ascii="Calibri" w:hAnsi="Calibri" w:cs="Times New Roman"/>
        </w:rPr>
        <w:t xml:space="preserve">L.5.1.1. Ampliar la cobertura de la seguridad social contributiva a personas trabajadoras en situación de exclusión, garantizando </w:t>
      </w:r>
      <w:r w:rsidR="001A7ABC">
        <w:rPr>
          <w:rFonts w:ascii="Calibri" w:hAnsi="Calibri" w:cs="Times New Roman"/>
        </w:rPr>
        <w:t>criterios de equidad e igualdad</w:t>
      </w:r>
      <w:r w:rsidR="002F07BE" w:rsidRPr="002F07BE">
        <w:rPr>
          <w:rFonts w:ascii="Calibri" w:hAnsi="Calibri" w:cs="Times New Roman"/>
        </w:rPr>
        <w:t xml:space="preserve">L.5.1.2. Impulsar un proceso concertado de reforma del sistema de pensiones que garantice progresivamente </w:t>
      </w:r>
      <w:r>
        <w:rPr>
          <w:rFonts w:ascii="Calibri" w:hAnsi="Calibri" w:cs="Times New Roman"/>
        </w:rPr>
        <w:t xml:space="preserve">la </w:t>
      </w:r>
      <w:r w:rsidR="002F07BE" w:rsidRPr="002F07BE">
        <w:rPr>
          <w:rFonts w:ascii="Calibri" w:hAnsi="Calibri" w:cs="Times New Roman"/>
        </w:rPr>
        <w:t xml:space="preserve">cobertura universal (especialmente a los sectores excluidos), que sea equitativo, brinde </w:t>
      </w:r>
      <w:r w:rsidRPr="002F07BE">
        <w:rPr>
          <w:rFonts w:ascii="Calibri" w:hAnsi="Calibri" w:cs="Times New Roman"/>
        </w:rPr>
        <w:t>protección</w:t>
      </w:r>
      <w:r w:rsidR="002F07BE" w:rsidRPr="002F07BE">
        <w:rPr>
          <w:rFonts w:ascii="Calibri" w:hAnsi="Calibri" w:cs="Times New Roman"/>
        </w:rPr>
        <w:t xml:space="preserve"> solidaria colectiva e individual y tenga sostenibilidad financiera.</w:t>
      </w:r>
      <w:r w:rsidR="004403BB">
        <w:rPr>
          <w:rFonts w:ascii="Calibri" w:hAnsi="Calibri" w:cs="Times New Roman"/>
        </w:rPr>
        <w:t xml:space="preserve"> </w:t>
      </w:r>
      <w:r w:rsidR="002F07BE" w:rsidRPr="002F07BE">
        <w:rPr>
          <w:rFonts w:ascii="Calibri" w:hAnsi="Calibri" w:cs="Times New Roman"/>
        </w:rPr>
        <w:t xml:space="preserve">L.5.1.5. Consolidar los programas de </w:t>
      </w:r>
      <w:r w:rsidRPr="002F07BE">
        <w:rPr>
          <w:rFonts w:ascii="Calibri" w:hAnsi="Calibri" w:cs="Times New Roman"/>
        </w:rPr>
        <w:t>protección</w:t>
      </w:r>
      <w:r w:rsidR="002F07BE" w:rsidRPr="002F07BE">
        <w:rPr>
          <w:rFonts w:ascii="Calibri" w:hAnsi="Calibri" w:cs="Times New Roman"/>
        </w:rPr>
        <w:t xml:space="preserve"> social (pilar no contributivo) de manera que </w:t>
      </w:r>
      <w:r w:rsidRPr="002F07BE">
        <w:rPr>
          <w:rFonts w:ascii="Calibri" w:hAnsi="Calibri" w:cs="Times New Roman"/>
        </w:rPr>
        <w:t>estén</w:t>
      </w:r>
      <w:r w:rsidR="002F07BE" w:rsidRPr="002F07BE">
        <w:rPr>
          <w:rFonts w:ascii="Calibri" w:hAnsi="Calibri" w:cs="Times New Roman"/>
        </w:rPr>
        <w:t xml:space="preserve"> focalizados y sean sostenibles. </w:t>
      </w:r>
      <w:r w:rsidR="00A63D7D">
        <w:rPr>
          <w:rFonts w:ascii="Calibri" w:hAnsi="Calibri" w:cs="Times New Roman"/>
        </w:rPr>
        <w:t xml:space="preserve">Estrategia </w:t>
      </w:r>
      <w:r w:rsidR="00761127">
        <w:rPr>
          <w:rFonts w:ascii="Calibri" w:hAnsi="Calibri" w:cs="Times New Roman"/>
        </w:rPr>
        <w:t xml:space="preserve">E.5.3 </w:t>
      </w:r>
      <w:r w:rsidR="00761127" w:rsidRPr="00761127">
        <w:rPr>
          <w:rFonts w:ascii="Calibri" w:hAnsi="Calibri" w:cs="Times New Roman"/>
        </w:rPr>
        <w:t>Avance en la garantía de los derechos de los grupos poblacionales prioritarios</w:t>
      </w:r>
      <w:r w:rsidR="00BE5EE8">
        <w:rPr>
          <w:rFonts w:ascii="Calibri" w:hAnsi="Calibri" w:cs="Times New Roman"/>
        </w:rPr>
        <w:t xml:space="preserve">, a la cual corresponden las Líneas de Acción pertinentes: </w:t>
      </w:r>
      <w:r w:rsidR="002F07BE" w:rsidRPr="002F07BE">
        <w:rPr>
          <w:rFonts w:ascii="Calibri" w:hAnsi="Calibri" w:cs="Times New Roman"/>
        </w:rPr>
        <w:t xml:space="preserve">L.5.3.5. Fortalecer y ampliar la </w:t>
      </w:r>
      <w:r w:rsidRPr="002F07BE">
        <w:rPr>
          <w:rFonts w:ascii="Calibri" w:hAnsi="Calibri" w:cs="Times New Roman"/>
        </w:rPr>
        <w:t>atención</w:t>
      </w:r>
      <w:r w:rsidR="002F07BE" w:rsidRPr="002F07BE">
        <w:rPr>
          <w:rFonts w:ascii="Calibri" w:hAnsi="Calibri" w:cs="Times New Roman"/>
        </w:rPr>
        <w:t xml:space="preserve"> integral para las personas con </w:t>
      </w:r>
      <w:r w:rsidR="002F07BE" w:rsidRPr="002F07BE">
        <w:rPr>
          <w:rFonts w:ascii="Calibri" w:hAnsi="Calibri" w:cs="Times New Roman"/>
        </w:rPr>
        <w:lastRenderedPageBreak/>
        <w:t xml:space="preserve">discapacidad. L.5.3.7. Desarrollar e implementar el sistema nacional de </w:t>
      </w:r>
      <w:r w:rsidRPr="002F07BE">
        <w:rPr>
          <w:rFonts w:ascii="Calibri" w:hAnsi="Calibri" w:cs="Times New Roman"/>
        </w:rPr>
        <w:t>protección</w:t>
      </w:r>
      <w:r w:rsidR="002F07BE" w:rsidRPr="002F07BE">
        <w:rPr>
          <w:rFonts w:ascii="Calibri" w:hAnsi="Calibri" w:cs="Times New Roman"/>
        </w:rPr>
        <w:t xml:space="preserve"> a la </w:t>
      </w:r>
      <w:r w:rsidRPr="002F07BE">
        <w:rPr>
          <w:rFonts w:ascii="Calibri" w:hAnsi="Calibri" w:cs="Times New Roman"/>
        </w:rPr>
        <w:t>niñez</w:t>
      </w:r>
      <w:r w:rsidR="002F07BE" w:rsidRPr="002F07BE">
        <w:rPr>
          <w:rFonts w:ascii="Calibri" w:hAnsi="Calibri" w:cs="Times New Roman"/>
        </w:rPr>
        <w:t xml:space="preserve"> y adolescencia, personas adultas mayores, personas con discapacidad y personas dependientes. L.6.2.2. Impulsar progresivamente ciudades y asentamientos humanos inclusivos que contribuyan a la convivencia y al buen vivir de las personas y las comunidades</w:t>
      </w:r>
      <w:r>
        <w:rPr>
          <w:rFonts w:ascii="Calibri" w:hAnsi="Calibri" w:cs="Times New Roman"/>
        </w:rPr>
        <w:t>,</w:t>
      </w:r>
      <w:r w:rsidR="0009620D">
        <w:rPr>
          <w:rStyle w:val="FootnoteReference"/>
          <w:rFonts w:ascii="Calibri" w:hAnsi="Calibri" w:cs="Times New Roman"/>
        </w:rPr>
        <w:footnoteReference w:id="3"/>
      </w:r>
      <w:r>
        <w:rPr>
          <w:rFonts w:ascii="Calibri" w:hAnsi="Calibri" w:cs="Times New Roman"/>
        </w:rPr>
        <w:t xml:space="preserve"> entre otras.</w:t>
      </w:r>
    </w:p>
    <w:p w14:paraId="22D2E1B1" w14:textId="77777777" w:rsidR="00F70B71" w:rsidRDefault="00F70B71" w:rsidP="009E4E34">
      <w:pPr>
        <w:spacing w:line="276" w:lineRule="auto"/>
        <w:jc w:val="both"/>
        <w:rPr>
          <w:rFonts w:ascii="Calibri" w:hAnsi="Calibri" w:cs="Times New Roman"/>
          <w:color w:val="000000"/>
          <w:sz w:val="24"/>
          <w:szCs w:val="24"/>
          <w:lang w:val="es-SV"/>
        </w:rPr>
      </w:pPr>
    </w:p>
    <w:p w14:paraId="22D2E1B2" w14:textId="77777777" w:rsidR="004E37A7" w:rsidRPr="00A63D7D" w:rsidRDefault="00C632A3" w:rsidP="009E4E34">
      <w:pPr>
        <w:spacing w:line="276" w:lineRule="auto"/>
        <w:jc w:val="both"/>
        <w:rPr>
          <w:rFonts w:ascii="Calibri" w:eastAsia="Calibri" w:hAnsi="Calibri" w:cs="Times New Roman"/>
          <w:color w:val="000000"/>
          <w:sz w:val="24"/>
          <w:szCs w:val="24"/>
          <w:lang w:val="es-SV"/>
        </w:rPr>
      </w:pPr>
      <w:r>
        <w:rPr>
          <w:rFonts w:ascii="Calibri" w:hAnsi="Calibri" w:cs="Times New Roman"/>
          <w:color w:val="000000"/>
          <w:sz w:val="24"/>
          <w:szCs w:val="24"/>
          <w:lang w:val="es-SV"/>
        </w:rPr>
        <w:t xml:space="preserve">Así mismo, se cita </w:t>
      </w:r>
      <w:r w:rsidR="0094474F">
        <w:rPr>
          <w:rFonts w:ascii="Calibri" w:hAnsi="Calibri" w:cs="Times New Roman"/>
          <w:color w:val="000000"/>
          <w:sz w:val="24"/>
          <w:szCs w:val="24"/>
          <w:lang w:val="es-SV"/>
        </w:rPr>
        <w:t>en el literal C. Lineamientos General</w:t>
      </w:r>
      <w:r w:rsidR="00A63D7D">
        <w:rPr>
          <w:rFonts w:ascii="Calibri" w:hAnsi="Calibri" w:cs="Times New Roman"/>
          <w:color w:val="000000"/>
          <w:sz w:val="24"/>
          <w:szCs w:val="24"/>
          <w:lang w:val="es-SV"/>
        </w:rPr>
        <w:t>es</w:t>
      </w:r>
      <w:r w:rsidR="0094474F">
        <w:rPr>
          <w:rFonts w:ascii="Calibri" w:hAnsi="Calibri" w:cs="Times New Roman"/>
          <w:color w:val="000000"/>
          <w:sz w:val="24"/>
          <w:szCs w:val="24"/>
          <w:lang w:val="es-SV"/>
        </w:rPr>
        <w:t xml:space="preserve"> para la incorpora</w:t>
      </w:r>
      <w:r w:rsidR="00A63D7D">
        <w:rPr>
          <w:rFonts w:ascii="Calibri" w:hAnsi="Calibri" w:cs="Times New Roman"/>
          <w:color w:val="000000"/>
          <w:sz w:val="24"/>
          <w:szCs w:val="24"/>
          <w:lang w:val="es-SV"/>
        </w:rPr>
        <w:t>ción de</w:t>
      </w:r>
      <w:r w:rsidR="0094474F">
        <w:rPr>
          <w:rFonts w:ascii="Calibri" w:hAnsi="Calibri" w:cs="Times New Roman"/>
          <w:color w:val="000000"/>
          <w:sz w:val="24"/>
          <w:szCs w:val="24"/>
          <w:lang w:val="es-SV"/>
        </w:rPr>
        <w:t xml:space="preserve"> los enfoques transversales del PQD 2014-2019 a las Políticas </w:t>
      </w:r>
      <w:r w:rsidR="000B243A">
        <w:rPr>
          <w:rFonts w:ascii="Calibri" w:hAnsi="Calibri" w:cs="Times New Roman"/>
          <w:color w:val="000000"/>
          <w:sz w:val="24"/>
          <w:szCs w:val="24"/>
          <w:lang w:val="es-SV"/>
        </w:rPr>
        <w:t xml:space="preserve">Públicas, </w:t>
      </w:r>
      <w:r w:rsidR="000B243A" w:rsidRPr="00A63D7D">
        <w:rPr>
          <w:rFonts w:ascii="Calibri" w:eastAsia="Calibri" w:hAnsi="Calibri" w:cs="Times New Roman"/>
          <w:color w:val="000000"/>
          <w:sz w:val="24"/>
          <w:szCs w:val="24"/>
          <w:lang w:val="es-SV"/>
        </w:rPr>
        <w:t xml:space="preserve">hace referencia a </w:t>
      </w:r>
      <w:r w:rsidR="000B243A" w:rsidRPr="00017587">
        <w:rPr>
          <w:rFonts w:ascii="Calibri" w:eastAsia="Calibri" w:hAnsi="Calibri"/>
          <w:color w:val="000000"/>
          <w:sz w:val="24"/>
          <w:lang w:val="es-SV"/>
        </w:rPr>
        <w:t>lineamientos mínimos para garantizar que las instituciones de gobierno incorporen los enfoques transversales (género, derechos humanos y ciclo de vida) y brinden aten</w:t>
      </w:r>
      <w:r w:rsidR="00DE0196" w:rsidRPr="00017587">
        <w:rPr>
          <w:rFonts w:ascii="Calibri" w:eastAsia="Calibri" w:hAnsi="Calibri"/>
          <w:color w:val="000000"/>
          <w:sz w:val="24"/>
          <w:lang w:val="es-SV"/>
        </w:rPr>
        <w:t>ción a los grupos prioritarios</w:t>
      </w:r>
      <w:r w:rsidR="009E4E34" w:rsidRPr="00017587">
        <w:rPr>
          <w:rFonts w:ascii="Calibri" w:eastAsia="Calibri" w:hAnsi="Calibri"/>
          <w:color w:val="000000"/>
          <w:sz w:val="24"/>
          <w:lang w:val="es-SV"/>
        </w:rPr>
        <w:t xml:space="preserve">. Para la </w:t>
      </w:r>
      <w:r w:rsidR="004D3C0F" w:rsidRPr="00A63D7D">
        <w:rPr>
          <w:rFonts w:ascii="Calibri" w:eastAsia="Calibri" w:hAnsi="Calibri" w:cs="Times New Roman"/>
          <w:color w:val="000000"/>
          <w:sz w:val="24"/>
          <w:szCs w:val="24"/>
          <w:lang w:val="es-SV"/>
        </w:rPr>
        <w:t xml:space="preserve"> aplicación efectiva de los enfoques transversales, las instituciones deben establecer mecanismos de coordinación con los entes rectores en la</w:t>
      </w:r>
      <w:r w:rsidR="00887385" w:rsidRPr="00A63D7D">
        <w:rPr>
          <w:rFonts w:ascii="Calibri" w:eastAsia="Calibri" w:hAnsi="Calibri" w:cs="Times New Roman"/>
          <w:color w:val="000000"/>
          <w:sz w:val="24"/>
          <w:szCs w:val="24"/>
          <w:lang w:val="es-SV"/>
        </w:rPr>
        <w:t>s</w:t>
      </w:r>
      <w:r w:rsidR="004D3C0F" w:rsidRPr="00A63D7D">
        <w:rPr>
          <w:rFonts w:ascii="Calibri" w:eastAsia="Calibri" w:hAnsi="Calibri" w:cs="Times New Roman"/>
          <w:color w:val="000000"/>
          <w:sz w:val="24"/>
          <w:szCs w:val="24"/>
          <w:lang w:val="es-SV"/>
        </w:rPr>
        <w:t xml:space="preserve"> materia</w:t>
      </w:r>
      <w:r w:rsidR="00887385" w:rsidRPr="00A63D7D">
        <w:rPr>
          <w:rFonts w:ascii="Calibri" w:eastAsia="Calibri" w:hAnsi="Calibri" w:cs="Times New Roman"/>
          <w:color w:val="000000"/>
          <w:sz w:val="24"/>
          <w:szCs w:val="24"/>
          <w:lang w:val="es-SV"/>
        </w:rPr>
        <w:t>s</w:t>
      </w:r>
      <w:r w:rsidR="004D3C0F" w:rsidRPr="00A63D7D">
        <w:rPr>
          <w:rFonts w:ascii="Calibri" w:eastAsia="Calibri" w:hAnsi="Calibri" w:cs="Times New Roman"/>
          <w:color w:val="000000"/>
          <w:sz w:val="24"/>
          <w:szCs w:val="24"/>
          <w:lang w:val="es-SV"/>
        </w:rPr>
        <w:t xml:space="preserve"> y garantes de los derechos de las poblaciones prioritarias, entre ellas </w:t>
      </w:r>
      <w:r w:rsidR="00A63D7D">
        <w:rPr>
          <w:rFonts w:ascii="Calibri" w:eastAsia="Calibri" w:hAnsi="Calibri" w:cs="Times New Roman"/>
          <w:color w:val="000000"/>
          <w:sz w:val="24"/>
          <w:szCs w:val="24"/>
          <w:lang w:val="es-SV"/>
        </w:rPr>
        <w:t>cita a</w:t>
      </w:r>
      <w:r w:rsidR="004D3C0F" w:rsidRPr="00A63D7D">
        <w:rPr>
          <w:rFonts w:ascii="Calibri" w:eastAsia="Calibri" w:hAnsi="Calibri" w:cs="Times New Roman"/>
          <w:color w:val="000000"/>
          <w:sz w:val="24"/>
          <w:szCs w:val="24"/>
          <w:lang w:val="es-SV"/>
        </w:rPr>
        <w:t>l Consejo</w:t>
      </w:r>
      <w:r w:rsidR="00A63D7D">
        <w:rPr>
          <w:rFonts w:ascii="Calibri" w:eastAsia="Calibri" w:hAnsi="Calibri" w:cs="Times New Roman"/>
          <w:color w:val="000000"/>
          <w:sz w:val="24"/>
          <w:szCs w:val="24"/>
          <w:lang w:val="es-SV"/>
        </w:rPr>
        <w:t xml:space="preserve"> Nacional</w:t>
      </w:r>
      <w:r w:rsidR="004D3C0F" w:rsidRPr="00A63D7D">
        <w:rPr>
          <w:rFonts w:ascii="Calibri" w:eastAsia="Calibri" w:hAnsi="Calibri" w:cs="Times New Roman"/>
          <w:color w:val="000000"/>
          <w:sz w:val="24"/>
          <w:szCs w:val="24"/>
          <w:lang w:val="es-SV"/>
        </w:rPr>
        <w:t xml:space="preserve"> de Atención Integral a la Persona con Discapacidad, CONAIPD.</w:t>
      </w:r>
    </w:p>
    <w:p w14:paraId="22D2E1B3" w14:textId="77777777" w:rsidR="004D3C0F" w:rsidRDefault="004D3C0F" w:rsidP="004D3C0F">
      <w:pPr>
        <w:pStyle w:val="ListParagraph"/>
        <w:widowControl/>
        <w:tabs>
          <w:tab w:val="left" w:pos="270"/>
        </w:tabs>
        <w:suppressAutoHyphens w:val="0"/>
        <w:spacing w:line="276" w:lineRule="auto"/>
        <w:ind w:left="0"/>
        <w:contextualSpacing w:val="0"/>
        <w:jc w:val="both"/>
        <w:rPr>
          <w:rFonts w:ascii="Calibri" w:hAnsi="Calibri"/>
        </w:rPr>
      </w:pPr>
    </w:p>
    <w:p w14:paraId="22D2E1B4" w14:textId="77777777" w:rsidR="004D3C0F" w:rsidRPr="0094474F" w:rsidRDefault="00CA2FDB" w:rsidP="00B8022A">
      <w:pPr>
        <w:pStyle w:val="ListParagraph"/>
        <w:widowControl/>
        <w:tabs>
          <w:tab w:val="left" w:pos="270"/>
        </w:tabs>
        <w:suppressAutoHyphens w:val="0"/>
        <w:spacing w:line="276" w:lineRule="auto"/>
        <w:ind w:left="0"/>
        <w:contextualSpacing w:val="0"/>
        <w:jc w:val="both"/>
        <w:rPr>
          <w:rFonts w:ascii="Calibri" w:hAnsi="Calibri"/>
        </w:rPr>
      </w:pPr>
      <w:r>
        <w:rPr>
          <w:rFonts w:ascii="Calibri" w:hAnsi="Calibri"/>
        </w:rPr>
        <w:t xml:space="preserve">Nos place informar que en </w:t>
      </w:r>
      <w:r w:rsidR="000A689D">
        <w:rPr>
          <w:rFonts w:ascii="Calibri" w:hAnsi="Calibri"/>
        </w:rPr>
        <w:t xml:space="preserve">febrero de 2015, </w:t>
      </w:r>
      <w:r w:rsidR="004D3C0F" w:rsidRPr="0094474F">
        <w:rPr>
          <w:rFonts w:ascii="Calibri" w:hAnsi="Calibri"/>
        </w:rPr>
        <w:t>tomaron posesión l</w:t>
      </w:r>
      <w:r w:rsidR="009668E1">
        <w:rPr>
          <w:rFonts w:ascii="Calibri" w:hAnsi="Calibri"/>
        </w:rPr>
        <w:t>os miembros del P</w:t>
      </w:r>
      <w:r w:rsidR="004D3C0F" w:rsidRPr="0094474F">
        <w:rPr>
          <w:rFonts w:ascii="Calibri" w:hAnsi="Calibri"/>
        </w:rPr>
        <w:t>leno y l</w:t>
      </w:r>
      <w:r w:rsidR="00A63D7D">
        <w:rPr>
          <w:rFonts w:ascii="Calibri" w:hAnsi="Calibri"/>
        </w:rPr>
        <w:t xml:space="preserve">os miembros del Comité Técnico </w:t>
      </w:r>
      <w:r>
        <w:rPr>
          <w:rFonts w:ascii="Calibri" w:hAnsi="Calibri"/>
        </w:rPr>
        <w:t xml:space="preserve">del Consejo, </w:t>
      </w:r>
      <w:r w:rsidR="004D3C0F" w:rsidRPr="0094474F">
        <w:rPr>
          <w:rFonts w:ascii="Calibri" w:hAnsi="Calibri"/>
        </w:rPr>
        <w:t>para un período de dos años (</w:t>
      </w:r>
      <w:r w:rsidR="00A63D7D">
        <w:rPr>
          <w:rFonts w:ascii="Calibri" w:hAnsi="Calibri"/>
        </w:rPr>
        <w:t>2015</w:t>
      </w:r>
      <w:r w:rsidR="008B36D0">
        <w:rPr>
          <w:rFonts w:ascii="Calibri" w:hAnsi="Calibri"/>
        </w:rPr>
        <w:t>-2</w:t>
      </w:r>
      <w:r w:rsidR="00A63D7D">
        <w:rPr>
          <w:rFonts w:ascii="Calibri" w:hAnsi="Calibri"/>
        </w:rPr>
        <w:t>017</w:t>
      </w:r>
      <w:r w:rsidR="004D3C0F" w:rsidRPr="0094474F">
        <w:rPr>
          <w:rFonts w:ascii="Calibri" w:hAnsi="Calibri"/>
        </w:rPr>
        <w:t>)</w:t>
      </w:r>
      <w:r w:rsidR="009668E1">
        <w:rPr>
          <w:rFonts w:ascii="Calibri" w:hAnsi="Calibri"/>
        </w:rPr>
        <w:t>, quienes fueron elegidos en un p</w:t>
      </w:r>
      <w:r w:rsidR="000A689D">
        <w:rPr>
          <w:rFonts w:ascii="Calibri" w:hAnsi="Calibri"/>
        </w:rPr>
        <w:t>roceso democrático a finales de</w:t>
      </w:r>
      <w:r w:rsidR="009668E1">
        <w:rPr>
          <w:rFonts w:ascii="Calibri" w:hAnsi="Calibri"/>
        </w:rPr>
        <w:t xml:space="preserve"> 2014</w:t>
      </w:r>
      <w:r w:rsidR="004D3C0F" w:rsidRPr="0094474F">
        <w:rPr>
          <w:rFonts w:ascii="Calibri" w:hAnsi="Calibri"/>
        </w:rPr>
        <w:t>. En l</w:t>
      </w:r>
      <w:r w:rsidR="009668E1">
        <w:rPr>
          <w:rFonts w:ascii="Calibri" w:hAnsi="Calibri"/>
        </w:rPr>
        <w:t xml:space="preserve">a actualidad la Presidencia de dicho </w:t>
      </w:r>
      <w:r w:rsidR="004D3C0F" w:rsidRPr="0094474F">
        <w:rPr>
          <w:rFonts w:ascii="Calibri" w:hAnsi="Calibri"/>
        </w:rPr>
        <w:t>Consejo</w:t>
      </w:r>
      <w:r w:rsidR="009668E1">
        <w:rPr>
          <w:rFonts w:ascii="Calibri" w:hAnsi="Calibri"/>
        </w:rPr>
        <w:t>,</w:t>
      </w:r>
      <w:r w:rsidR="004D3C0F" w:rsidRPr="0094474F">
        <w:rPr>
          <w:rFonts w:ascii="Calibri" w:hAnsi="Calibri"/>
        </w:rPr>
        <w:t xml:space="preserve"> la ostenta la sociedad civil, representada por el Señor Isabel de Jesús Martínez, quien</w:t>
      </w:r>
      <w:r w:rsidR="0025001C">
        <w:rPr>
          <w:rFonts w:ascii="Calibri" w:hAnsi="Calibri"/>
        </w:rPr>
        <w:t xml:space="preserve"> a su vez,</w:t>
      </w:r>
      <w:r w:rsidR="004D3C0F" w:rsidRPr="0094474F">
        <w:rPr>
          <w:rFonts w:ascii="Calibri" w:hAnsi="Calibri"/>
        </w:rPr>
        <w:t xml:space="preserve"> fue elegido por los miembros </w:t>
      </w:r>
      <w:r w:rsidR="0025001C">
        <w:rPr>
          <w:rFonts w:ascii="Calibri" w:hAnsi="Calibri"/>
        </w:rPr>
        <w:t xml:space="preserve">electos </w:t>
      </w:r>
      <w:r w:rsidR="004D3C0F" w:rsidRPr="0094474F">
        <w:rPr>
          <w:rFonts w:ascii="Calibri" w:hAnsi="Calibri"/>
        </w:rPr>
        <w:t>del Pleno.</w:t>
      </w:r>
    </w:p>
    <w:p w14:paraId="22D2E1B5" w14:textId="77777777" w:rsidR="004D3C0F" w:rsidRPr="0094474F" w:rsidRDefault="004D3C0F" w:rsidP="00B8022A">
      <w:pPr>
        <w:spacing w:line="276" w:lineRule="auto"/>
        <w:jc w:val="both"/>
        <w:rPr>
          <w:rFonts w:ascii="Calibri" w:hAnsi="Calibri"/>
          <w:lang w:val="es-SV"/>
        </w:rPr>
      </w:pPr>
    </w:p>
    <w:p w14:paraId="22D2E1B6" w14:textId="77777777" w:rsidR="000A689D" w:rsidRDefault="000A689D" w:rsidP="00B8022A">
      <w:pPr>
        <w:pStyle w:val="ListParagraph"/>
        <w:widowControl/>
        <w:tabs>
          <w:tab w:val="left" w:pos="270"/>
        </w:tabs>
        <w:suppressAutoHyphens w:val="0"/>
        <w:spacing w:line="276" w:lineRule="auto"/>
        <w:ind w:left="0"/>
        <w:contextualSpacing w:val="0"/>
        <w:jc w:val="both"/>
        <w:rPr>
          <w:rFonts w:ascii="Calibri" w:hAnsi="Calibri"/>
        </w:rPr>
      </w:pPr>
      <w:r>
        <w:rPr>
          <w:rFonts w:ascii="Calibri" w:hAnsi="Calibri"/>
        </w:rPr>
        <w:t xml:space="preserve">Cabe señalar que </w:t>
      </w:r>
      <w:r w:rsidR="00A63D7D">
        <w:rPr>
          <w:rFonts w:ascii="Calibri" w:hAnsi="Calibri"/>
        </w:rPr>
        <w:t xml:space="preserve">no obstante el avance en la </w:t>
      </w:r>
      <w:r w:rsidR="004257E8">
        <w:rPr>
          <w:rFonts w:ascii="Calibri" w:hAnsi="Calibri"/>
        </w:rPr>
        <w:t xml:space="preserve">formulación de </w:t>
      </w:r>
      <w:r>
        <w:rPr>
          <w:rFonts w:ascii="Calibri" w:hAnsi="Calibri"/>
        </w:rPr>
        <w:t>políticas públicas, los programas y proyectos que el Estado salvadoreño impulsa para la protección y promoción de los derechos de las personas con discapacidad, la generación de espacios de participación e inclusión; todavía</w:t>
      </w:r>
      <w:r w:rsidR="001151AF">
        <w:rPr>
          <w:rFonts w:ascii="Calibri" w:hAnsi="Calibri"/>
        </w:rPr>
        <w:t xml:space="preserve"> se</w:t>
      </w:r>
      <w:r>
        <w:rPr>
          <w:rFonts w:ascii="Calibri" w:hAnsi="Calibri"/>
        </w:rPr>
        <w:t xml:space="preserve"> enfrenta una situación de pobreza y marginación social en general y en particular par</w:t>
      </w:r>
      <w:r w:rsidR="001151AF">
        <w:rPr>
          <w:rFonts w:ascii="Calibri" w:hAnsi="Calibri"/>
        </w:rPr>
        <w:t xml:space="preserve">a las personas con discapacidad. </w:t>
      </w:r>
      <w:r w:rsidR="004257E8">
        <w:rPr>
          <w:rFonts w:ascii="Calibri" w:hAnsi="Calibri"/>
        </w:rPr>
        <w:t>Por lo que,</w:t>
      </w:r>
      <w:r w:rsidR="001151AF">
        <w:rPr>
          <w:rFonts w:ascii="Calibri" w:hAnsi="Calibri"/>
        </w:rPr>
        <w:t xml:space="preserve"> El Salvador, está en proceso construyendo las bases de un sistema de protección social integral. </w:t>
      </w:r>
    </w:p>
    <w:p w14:paraId="22D2E1B7" w14:textId="77777777" w:rsidR="000A689D" w:rsidRDefault="000A689D" w:rsidP="00B8022A">
      <w:pPr>
        <w:pStyle w:val="ListParagraph"/>
        <w:widowControl/>
        <w:tabs>
          <w:tab w:val="left" w:pos="270"/>
        </w:tabs>
        <w:suppressAutoHyphens w:val="0"/>
        <w:spacing w:line="276" w:lineRule="auto"/>
        <w:ind w:left="0"/>
        <w:contextualSpacing w:val="0"/>
        <w:jc w:val="both"/>
        <w:rPr>
          <w:rFonts w:ascii="Calibri" w:hAnsi="Calibri"/>
        </w:rPr>
      </w:pPr>
    </w:p>
    <w:p w14:paraId="22D2E1B8" w14:textId="77777777" w:rsidR="004D3C0F" w:rsidRPr="0094474F" w:rsidRDefault="000A689D" w:rsidP="00B8022A">
      <w:pPr>
        <w:pStyle w:val="ListParagraph"/>
        <w:widowControl/>
        <w:tabs>
          <w:tab w:val="left" w:pos="270"/>
        </w:tabs>
        <w:suppressAutoHyphens w:val="0"/>
        <w:spacing w:line="276" w:lineRule="auto"/>
        <w:ind w:left="0"/>
        <w:contextualSpacing w:val="0"/>
        <w:jc w:val="both"/>
        <w:rPr>
          <w:rFonts w:ascii="Calibri" w:hAnsi="Calibri"/>
        </w:rPr>
      </w:pPr>
      <w:r>
        <w:rPr>
          <w:rFonts w:ascii="Calibri" w:hAnsi="Calibri"/>
        </w:rPr>
        <w:t>Finalmente, se informa que p</w:t>
      </w:r>
      <w:r w:rsidR="004D3C0F" w:rsidRPr="0094474F">
        <w:rPr>
          <w:rFonts w:ascii="Calibri" w:hAnsi="Calibri"/>
        </w:rPr>
        <w:t xml:space="preserve">ara dar respuesta al presente cuestionario, </w:t>
      </w:r>
      <w:r w:rsidR="00752996">
        <w:rPr>
          <w:rFonts w:ascii="Calibri" w:hAnsi="Calibri"/>
        </w:rPr>
        <w:t xml:space="preserve">el CONAIPD en coordinación con el Ministerio de Relaciones Exteriores, </w:t>
      </w:r>
      <w:r w:rsidR="004D3C0F" w:rsidRPr="0094474F">
        <w:rPr>
          <w:rFonts w:ascii="Calibri" w:hAnsi="Calibri"/>
        </w:rPr>
        <w:t>realizaron consultas con las diferentes instituciones del Estado que tienen competencia en el tema de interés de la Relator</w:t>
      </w:r>
      <w:r w:rsidR="001151AF">
        <w:rPr>
          <w:rFonts w:ascii="Calibri" w:hAnsi="Calibri"/>
        </w:rPr>
        <w:t>ía</w:t>
      </w:r>
      <w:r w:rsidR="004D3C0F" w:rsidRPr="0094474F">
        <w:rPr>
          <w:rFonts w:ascii="Calibri" w:hAnsi="Calibri"/>
        </w:rPr>
        <w:t xml:space="preserve"> Especial. </w:t>
      </w:r>
    </w:p>
    <w:p w14:paraId="22D2E1B9" w14:textId="77777777" w:rsidR="0094474F" w:rsidRDefault="0094474F" w:rsidP="00B8022A">
      <w:pPr>
        <w:spacing w:after="120" w:line="276" w:lineRule="auto"/>
        <w:jc w:val="both"/>
        <w:rPr>
          <w:rFonts w:cs="Times New Roman"/>
          <w:color w:val="000000"/>
          <w:sz w:val="24"/>
          <w:szCs w:val="24"/>
          <w:lang w:val="es-SV"/>
        </w:rPr>
      </w:pPr>
    </w:p>
    <w:p w14:paraId="22D2E1BA" w14:textId="77777777" w:rsidR="000A689D" w:rsidRDefault="000A689D" w:rsidP="00B8022A">
      <w:pPr>
        <w:spacing w:after="120" w:line="276" w:lineRule="auto"/>
        <w:jc w:val="both"/>
        <w:rPr>
          <w:rFonts w:cs="Times New Roman"/>
          <w:color w:val="000000"/>
          <w:sz w:val="24"/>
          <w:szCs w:val="24"/>
          <w:lang w:val="es-SV"/>
        </w:rPr>
      </w:pPr>
    </w:p>
    <w:p w14:paraId="22D2E1BB" w14:textId="77777777" w:rsidR="0094474F" w:rsidRDefault="0094474F" w:rsidP="00307071">
      <w:pPr>
        <w:spacing w:after="120"/>
        <w:jc w:val="both"/>
        <w:rPr>
          <w:rFonts w:cs="Times New Roman"/>
          <w:color w:val="000000"/>
          <w:sz w:val="24"/>
          <w:szCs w:val="24"/>
          <w:lang w:val="es-SV"/>
        </w:rPr>
      </w:pPr>
    </w:p>
    <w:p w14:paraId="22D2E1BC" w14:textId="77777777" w:rsidR="006E34A6" w:rsidRPr="000061A4" w:rsidRDefault="006E34A6" w:rsidP="0094474F">
      <w:pPr>
        <w:spacing w:line="276" w:lineRule="auto"/>
        <w:jc w:val="both"/>
        <w:rPr>
          <w:rFonts w:ascii="Calibri" w:hAnsi="Calibri"/>
          <w:b/>
          <w:sz w:val="24"/>
          <w:szCs w:val="24"/>
          <w:lang w:val="es-SV"/>
        </w:rPr>
      </w:pPr>
      <w:r w:rsidRPr="000061A4">
        <w:rPr>
          <w:rFonts w:ascii="Calibri" w:hAnsi="Calibri"/>
          <w:b/>
          <w:sz w:val="24"/>
          <w:szCs w:val="24"/>
          <w:lang w:val="es-SV"/>
        </w:rPr>
        <w:lastRenderedPageBreak/>
        <w:t>1.  Sírvanse proporcionar información sobre la existencia de legislación y políticas relativas a regímenes generales y/o específicos de protección social relacionados con las personas con discapacidad, incluyendo:</w:t>
      </w:r>
    </w:p>
    <w:p w14:paraId="22D2E1BD" w14:textId="77777777" w:rsidR="006E34A6" w:rsidRPr="000061A4" w:rsidRDefault="006E34A6" w:rsidP="0094474F">
      <w:pPr>
        <w:spacing w:line="276" w:lineRule="auto"/>
        <w:jc w:val="both"/>
        <w:rPr>
          <w:rFonts w:ascii="Calibri" w:hAnsi="Calibri"/>
          <w:b/>
          <w:sz w:val="24"/>
          <w:szCs w:val="24"/>
          <w:lang w:val="es-SV"/>
        </w:rPr>
      </w:pPr>
    </w:p>
    <w:p w14:paraId="22D2E1BE" w14:textId="77777777" w:rsidR="006E34A6" w:rsidRPr="000061A4" w:rsidRDefault="006E34A6" w:rsidP="0094474F">
      <w:pPr>
        <w:spacing w:line="276" w:lineRule="auto"/>
        <w:jc w:val="both"/>
        <w:rPr>
          <w:rFonts w:ascii="Calibri" w:hAnsi="Calibri"/>
          <w:b/>
          <w:sz w:val="24"/>
          <w:szCs w:val="24"/>
          <w:lang w:val="es-SV"/>
        </w:rPr>
      </w:pPr>
      <w:r w:rsidRPr="000061A4">
        <w:rPr>
          <w:rFonts w:ascii="Calibri" w:hAnsi="Calibri"/>
          <w:b/>
          <w:sz w:val="24"/>
          <w:szCs w:val="24"/>
          <w:lang w:val="es-SV"/>
        </w:rPr>
        <w:t>a) Marco institucional encargado de su aplicación;</w:t>
      </w:r>
    </w:p>
    <w:p w14:paraId="22D2E1BF" w14:textId="77777777" w:rsidR="006E34A6" w:rsidRDefault="006E34A6" w:rsidP="0094474F">
      <w:pPr>
        <w:spacing w:line="276" w:lineRule="auto"/>
        <w:jc w:val="both"/>
        <w:rPr>
          <w:rFonts w:ascii="Calibri" w:hAnsi="Calibri"/>
          <w:b/>
          <w:sz w:val="22"/>
          <w:szCs w:val="22"/>
          <w:lang w:val="es-SV"/>
        </w:rPr>
      </w:pPr>
    </w:p>
    <w:p w14:paraId="22D2E1C0" w14:textId="77777777" w:rsidR="008644FD" w:rsidRPr="00265656" w:rsidRDefault="004E1764" w:rsidP="0094474F">
      <w:pPr>
        <w:widowControl w:val="0"/>
        <w:tabs>
          <w:tab w:val="left" w:pos="902"/>
          <w:tab w:val="left" w:pos="1700"/>
          <w:tab w:val="left" w:pos="2124"/>
          <w:tab w:val="left" w:pos="2832"/>
          <w:tab w:val="left" w:pos="3540"/>
          <w:tab w:val="left" w:pos="4248"/>
          <w:tab w:val="left" w:pos="4956"/>
          <w:tab w:val="left" w:pos="5664"/>
          <w:tab w:val="left" w:pos="6372"/>
          <w:tab w:val="left" w:pos="7080"/>
          <w:tab w:val="left" w:pos="7788"/>
          <w:tab w:val="left" w:pos="8496"/>
        </w:tabs>
        <w:suppressAutoHyphens/>
        <w:snapToGrid w:val="0"/>
        <w:spacing w:line="276" w:lineRule="auto"/>
        <w:jc w:val="both"/>
        <w:rPr>
          <w:rFonts w:ascii="Calibri" w:eastAsia="MS Mincho" w:hAnsi="Calibri" w:cs="Times New Roman"/>
          <w:spacing w:val="-2"/>
          <w:sz w:val="24"/>
          <w:szCs w:val="24"/>
          <w:lang w:val="es-ES_tradnl" w:eastAsia="es-ES"/>
        </w:rPr>
      </w:pPr>
      <w:r>
        <w:rPr>
          <w:rFonts w:ascii="Calibri" w:eastAsia="MS Mincho" w:hAnsi="Calibri" w:cs="Times New Roman"/>
          <w:spacing w:val="-2"/>
          <w:sz w:val="24"/>
          <w:szCs w:val="24"/>
          <w:lang w:val="es-ES_tradnl" w:eastAsia="es-ES"/>
        </w:rPr>
        <w:t>L</w:t>
      </w:r>
      <w:r w:rsidR="008644FD" w:rsidRPr="00265656">
        <w:rPr>
          <w:rFonts w:ascii="Calibri" w:eastAsia="MS Mincho" w:hAnsi="Calibri" w:cs="Times New Roman"/>
          <w:spacing w:val="-2"/>
          <w:sz w:val="24"/>
          <w:szCs w:val="24"/>
          <w:lang w:val="es-ES_tradnl" w:eastAsia="es-ES"/>
        </w:rPr>
        <w:t xml:space="preserve">a Constitución de la República </w:t>
      </w:r>
      <w:r w:rsidR="00EA712E">
        <w:rPr>
          <w:rFonts w:ascii="Calibri" w:eastAsia="MS Mincho" w:hAnsi="Calibri" w:cs="Times New Roman"/>
          <w:spacing w:val="-2"/>
          <w:sz w:val="24"/>
          <w:szCs w:val="24"/>
          <w:lang w:val="es-ES_tradnl" w:eastAsia="es-ES"/>
        </w:rPr>
        <w:t xml:space="preserve">vigente, que data de </w:t>
      </w:r>
      <w:r w:rsidR="008644FD" w:rsidRPr="00265656">
        <w:rPr>
          <w:rFonts w:ascii="Calibri" w:eastAsia="MS Mincho" w:hAnsi="Calibri" w:cs="Times New Roman"/>
          <w:spacing w:val="-2"/>
          <w:sz w:val="24"/>
          <w:szCs w:val="24"/>
          <w:lang w:val="es-ES_tradnl" w:eastAsia="es-ES"/>
        </w:rPr>
        <w:t>diciembre de 1983, y es la norma jurídica suprema que, además de contener regulaciones de la vida política del Estado, cuenta con disposiciones organizadoras y sistematizadoras de sus instituciones y limitadoras de la discrecionalidad y arbitrariedad de los gobernantes; contempla de igual forma, normas garantizadoras de los derechos de los gobernados sin distinción alguna, estableciendo la potestad de limitar los casos regulados por la ley y por mandato de autoridad competente; asimismo, contiene disposiciones que regulan la relación entre el derecho internacional –más exactamente los tratados– y el ordenamiento jurídico doméstico.</w:t>
      </w:r>
    </w:p>
    <w:p w14:paraId="22D2E1C1" w14:textId="77777777" w:rsidR="008644FD" w:rsidRPr="008644FD" w:rsidRDefault="008644FD" w:rsidP="0094474F">
      <w:pPr>
        <w:widowControl w:val="0"/>
        <w:tabs>
          <w:tab w:val="left" w:pos="3240"/>
        </w:tabs>
        <w:autoSpaceDE w:val="0"/>
        <w:autoSpaceDN w:val="0"/>
        <w:adjustRightInd w:val="0"/>
        <w:spacing w:line="276" w:lineRule="auto"/>
        <w:jc w:val="both"/>
        <w:rPr>
          <w:sz w:val="24"/>
          <w:szCs w:val="24"/>
          <w:lang w:val="es-SV"/>
        </w:rPr>
      </w:pPr>
    </w:p>
    <w:p w14:paraId="22D2E1C2" w14:textId="77777777" w:rsidR="008644FD" w:rsidRPr="00265656" w:rsidRDefault="008644FD" w:rsidP="0094474F">
      <w:pPr>
        <w:widowControl w:val="0"/>
        <w:tabs>
          <w:tab w:val="left" w:pos="902"/>
          <w:tab w:val="left" w:pos="1700"/>
          <w:tab w:val="left" w:pos="2124"/>
          <w:tab w:val="left" w:pos="2832"/>
          <w:tab w:val="left" w:pos="3540"/>
          <w:tab w:val="left" w:pos="4248"/>
          <w:tab w:val="left" w:pos="4956"/>
          <w:tab w:val="left" w:pos="5664"/>
          <w:tab w:val="left" w:pos="6372"/>
          <w:tab w:val="left" w:pos="7080"/>
          <w:tab w:val="left" w:pos="7788"/>
          <w:tab w:val="left" w:pos="8496"/>
        </w:tabs>
        <w:suppressAutoHyphens/>
        <w:snapToGrid w:val="0"/>
        <w:spacing w:line="276" w:lineRule="auto"/>
        <w:jc w:val="both"/>
        <w:rPr>
          <w:rFonts w:ascii="Calibri" w:eastAsia="MS Mincho" w:hAnsi="Calibri" w:cs="Times New Roman"/>
          <w:spacing w:val="-2"/>
          <w:sz w:val="24"/>
          <w:szCs w:val="24"/>
          <w:lang w:val="es-ES_tradnl" w:eastAsia="es-ES"/>
        </w:rPr>
      </w:pPr>
      <w:r w:rsidRPr="00265656">
        <w:rPr>
          <w:rFonts w:ascii="Calibri" w:eastAsia="MS Mincho" w:hAnsi="Calibri" w:cs="Times New Roman"/>
          <w:spacing w:val="-2"/>
          <w:sz w:val="24"/>
          <w:szCs w:val="24"/>
          <w:lang w:val="es-ES_tradnl" w:eastAsia="es-ES"/>
        </w:rPr>
        <w:t>El Estado de El Salvador, a través de sus instancias competentes, ha ratificado los siguientes tratados internacionales relacionados con la materia abordada:</w:t>
      </w:r>
    </w:p>
    <w:p w14:paraId="22D2E1C3" w14:textId="77777777" w:rsidR="008644FD" w:rsidRPr="00265656" w:rsidRDefault="008644FD" w:rsidP="0094474F">
      <w:pPr>
        <w:widowControl w:val="0"/>
        <w:tabs>
          <w:tab w:val="left" w:pos="902"/>
          <w:tab w:val="left" w:pos="1700"/>
          <w:tab w:val="left" w:pos="2124"/>
          <w:tab w:val="left" w:pos="2832"/>
          <w:tab w:val="left" w:pos="3540"/>
          <w:tab w:val="left" w:pos="4248"/>
          <w:tab w:val="left" w:pos="4956"/>
          <w:tab w:val="left" w:pos="5664"/>
          <w:tab w:val="left" w:pos="6372"/>
          <w:tab w:val="left" w:pos="7080"/>
          <w:tab w:val="left" w:pos="7788"/>
          <w:tab w:val="left" w:pos="8496"/>
        </w:tabs>
        <w:suppressAutoHyphens/>
        <w:snapToGrid w:val="0"/>
        <w:spacing w:line="276" w:lineRule="auto"/>
        <w:jc w:val="both"/>
        <w:rPr>
          <w:rFonts w:ascii="Calibri" w:eastAsia="MS Mincho" w:hAnsi="Calibri" w:cs="Times New Roman"/>
          <w:spacing w:val="-2"/>
          <w:sz w:val="24"/>
          <w:szCs w:val="24"/>
          <w:lang w:val="es-ES_tradnl" w:eastAsia="es-ES"/>
        </w:rPr>
      </w:pPr>
    </w:p>
    <w:p w14:paraId="22D2E1C4" w14:textId="77777777" w:rsidR="008C7E12" w:rsidRDefault="00C338FE" w:rsidP="008C7E12">
      <w:pPr>
        <w:widowControl w:val="0"/>
        <w:numPr>
          <w:ilvl w:val="0"/>
          <w:numId w:val="40"/>
        </w:numPr>
        <w:jc w:val="both"/>
        <w:rPr>
          <w:rFonts w:ascii="Calibri" w:hAnsi="Calibri" w:cs="Times New Roman"/>
          <w:sz w:val="24"/>
          <w:szCs w:val="24"/>
          <w:lang w:val="es-SV"/>
        </w:rPr>
      </w:pPr>
      <w:r>
        <w:rPr>
          <w:rFonts w:ascii="Calibri" w:eastAsia="MS Mincho" w:hAnsi="Calibri" w:cs="Times New Roman"/>
          <w:spacing w:val="-2"/>
          <w:sz w:val="24"/>
          <w:szCs w:val="24"/>
          <w:lang w:val="es-ES_tradnl" w:eastAsia="es-ES"/>
        </w:rPr>
        <w:t>Convención sobre los Derechos de las Personas con Discapacidad y su Protocolo Facultativo</w:t>
      </w:r>
      <w:r w:rsidRPr="00265656">
        <w:rPr>
          <w:rFonts w:ascii="Calibri" w:eastAsia="MS Mincho" w:hAnsi="Calibri" w:cs="Times New Roman"/>
          <w:spacing w:val="-2"/>
          <w:sz w:val="24"/>
          <w:szCs w:val="24"/>
          <w:lang w:val="es-ES_tradnl" w:eastAsia="es-ES"/>
        </w:rPr>
        <w:t xml:space="preserve">   </w:t>
      </w:r>
      <w:r>
        <w:rPr>
          <w:rFonts w:ascii="Calibri" w:eastAsia="MS Mincho" w:hAnsi="Calibri" w:cs="Times New Roman"/>
          <w:spacing w:val="-2"/>
          <w:sz w:val="24"/>
          <w:szCs w:val="24"/>
          <w:lang w:val="es-ES_tradnl" w:eastAsia="es-ES"/>
        </w:rPr>
        <w:t>de Naciones Unidas.</w:t>
      </w:r>
      <w:r w:rsidR="00297C1C">
        <w:rPr>
          <w:rFonts w:ascii="Calibri" w:eastAsia="MS Mincho" w:hAnsi="Calibri" w:cs="Times New Roman"/>
          <w:spacing w:val="-2"/>
          <w:sz w:val="24"/>
          <w:szCs w:val="24"/>
          <w:lang w:val="es-ES_tradnl" w:eastAsia="es-ES"/>
        </w:rPr>
        <w:t xml:space="preserve"> </w:t>
      </w:r>
      <w:r w:rsidR="008C7E12" w:rsidRPr="008C7E12">
        <w:rPr>
          <w:rFonts w:ascii="Calibri" w:eastAsia="MS Mincho" w:hAnsi="Calibri" w:cs="Times New Roman"/>
          <w:spacing w:val="-2"/>
          <w:sz w:val="24"/>
          <w:szCs w:val="24"/>
          <w:lang w:val="es-ES_tradnl" w:eastAsia="es-ES"/>
        </w:rPr>
        <w:t xml:space="preserve">Firmada </w:t>
      </w:r>
      <w:r w:rsidR="008C7E12" w:rsidRPr="008C7E12">
        <w:rPr>
          <w:rFonts w:ascii="Calibri" w:hAnsi="Calibri" w:cs="Times New Roman"/>
          <w:sz w:val="24"/>
          <w:szCs w:val="24"/>
          <w:lang w:val="es-SV"/>
        </w:rPr>
        <w:t>el día 30 de marzo de 2007, ratificados según el procedimiento constitucional el 4 de octubre de 2007; y  los respectivos instrumentos de ratificación fueron depositados en la Secretaría General de Naciones Unidas el 14 de diciembre del mismo año.</w:t>
      </w:r>
    </w:p>
    <w:p w14:paraId="22D2E1C5" w14:textId="77777777" w:rsidR="008C7E12" w:rsidRPr="00907AEC" w:rsidRDefault="008C7E12" w:rsidP="00907AEC">
      <w:pPr>
        <w:widowControl w:val="0"/>
        <w:ind w:left="720"/>
        <w:jc w:val="both"/>
        <w:rPr>
          <w:rFonts w:ascii="Calibri" w:hAnsi="Calibri"/>
          <w:sz w:val="24"/>
          <w:lang w:val="es-SV"/>
        </w:rPr>
      </w:pPr>
    </w:p>
    <w:p w14:paraId="22D2E1C6" w14:textId="77777777" w:rsidR="008C7E12" w:rsidRPr="00907AEC" w:rsidRDefault="008644FD">
      <w:pPr>
        <w:widowControl w:val="0"/>
        <w:numPr>
          <w:ilvl w:val="0"/>
          <w:numId w:val="40"/>
        </w:numPr>
        <w:jc w:val="both"/>
        <w:rPr>
          <w:rFonts w:ascii="Calibri" w:hAnsi="Calibri"/>
          <w:sz w:val="24"/>
          <w:lang w:val="es-SV"/>
        </w:rPr>
      </w:pPr>
      <w:r w:rsidRPr="008C7E12">
        <w:rPr>
          <w:rFonts w:ascii="Calibri" w:eastAsia="MS Mincho" w:hAnsi="Calibri" w:cs="Times New Roman"/>
          <w:spacing w:val="-2"/>
          <w:sz w:val="24"/>
          <w:szCs w:val="24"/>
          <w:lang w:val="es-ES_tradnl" w:eastAsia="es-ES"/>
        </w:rPr>
        <w:t>Convención Interamericana para la Eliminación de todas las Formas de Discriminación contra las personas con discapacidad, publicada en el Diario Oficial No.238, Tomo 353, de fecha 17 de diciembre de 2001.</w:t>
      </w:r>
    </w:p>
    <w:p w14:paraId="22D2E1C7" w14:textId="77777777" w:rsidR="008C7E12" w:rsidRPr="00907AEC" w:rsidRDefault="008C7E12" w:rsidP="00017587">
      <w:pPr>
        <w:pStyle w:val="ListParagraph"/>
        <w:rPr>
          <w:rFonts w:ascii="Calibri" w:hAnsi="Calibri"/>
        </w:rPr>
      </w:pPr>
    </w:p>
    <w:p w14:paraId="22D2E1C8" w14:textId="77777777" w:rsidR="003A415C" w:rsidRPr="000A3A5E" w:rsidRDefault="00EA712E" w:rsidP="003A415C">
      <w:pPr>
        <w:widowControl w:val="0"/>
        <w:numPr>
          <w:ilvl w:val="0"/>
          <w:numId w:val="40"/>
        </w:numPr>
        <w:jc w:val="both"/>
        <w:rPr>
          <w:rFonts w:ascii="Calibri" w:hAnsi="Calibri" w:cs="Times New Roman"/>
          <w:sz w:val="24"/>
          <w:szCs w:val="24"/>
          <w:lang w:val="es-SV"/>
        </w:rPr>
      </w:pPr>
      <w:r w:rsidRPr="000A3A5E">
        <w:rPr>
          <w:rFonts w:ascii="Calibri" w:hAnsi="Calibri" w:cs="Times New Roman"/>
          <w:sz w:val="24"/>
          <w:szCs w:val="24"/>
          <w:lang w:val="es-SV"/>
        </w:rPr>
        <w:t>Resolución OEA “Programa de Acción para el Decenio de las Américas por los Derechos y la Dignidad de las Personas con Discapacidad”, d</w:t>
      </w:r>
      <w:r w:rsidR="003A415C" w:rsidRPr="000A3A5E">
        <w:rPr>
          <w:rFonts w:ascii="Calibri" w:hAnsi="Calibri" w:cs="Times New Roman"/>
          <w:sz w:val="24"/>
          <w:szCs w:val="24"/>
          <w:lang w:val="es-SV"/>
        </w:rPr>
        <w:t xml:space="preserve">el 2006 al 2016, </w:t>
      </w:r>
    </w:p>
    <w:p w14:paraId="22D2E1C9" w14:textId="77777777" w:rsidR="008C7E12" w:rsidRPr="000A3A5E" w:rsidRDefault="008C7E12" w:rsidP="008C7E12">
      <w:pPr>
        <w:widowControl w:val="0"/>
        <w:jc w:val="both"/>
        <w:rPr>
          <w:rFonts w:ascii="Calibri" w:hAnsi="Calibri" w:cs="Times New Roman"/>
          <w:sz w:val="24"/>
          <w:szCs w:val="24"/>
          <w:lang w:val="es-SV"/>
        </w:rPr>
      </w:pPr>
    </w:p>
    <w:p w14:paraId="22D2E1CA" w14:textId="77777777" w:rsidR="008C7E12" w:rsidRPr="00907AEC" w:rsidRDefault="008644FD" w:rsidP="00907AEC">
      <w:pPr>
        <w:widowControl w:val="0"/>
        <w:numPr>
          <w:ilvl w:val="0"/>
          <w:numId w:val="40"/>
        </w:numPr>
        <w:jc w:val="both"/>
        <w:rPr>
          <w:rFonts w:ascii="Calibri" w:hAnsi="Calibri"/>
          <w:sz w:val="24"/>
          <w:lang w:val="es-SV"/>
        </w:rPr>
      </w:pPr>
      <w:r w:rsidRPr="008C7E12">
        <w:rPr>
          <w:rFonts w:ascii="Calibri" w:eastAsia="MS Mincho" w:hAnsi="Calibri" w:cs="Times New Roman"/>
          <w:spacing w:val="-2"/>
          <w:sz w:val="24"/>
          <w:szCs w:val="24"/>
          <w:lang w:val="es-ES_tradnl" w:eastAsia="es-ES"/>
        </w:rPr>
        <w:t>Convenio 159, sobre Readaptación Profesional y el Empleo de Personas Inválidas. Ratificado por la Asamblea Legislativa mediante Decreto No. 471, publicado en el Diario Oficial No. 177, Tomo No. 292, del 25 de septiembre de 1986</w:t>
      </w:r>
      <w:r w:rsidR="008C7E12">
        <w:rPr>
          <w:rFonts w:ascii="Calibri" w:eastAsia="MS Mincho" w:hAnsi="Calibri" w:cs="Times New Roman"/>
          <w:spacing w:val="-2"/>
          <w:sz w:val="24"/>
          <w:szCs w:val="24"/>
          <w:lang w:val="es-ES_tradnl" w:eastAsia="es-ES"/>
        </w:rPr>
        <w:t>.</w:t>
      </w:r>
    </w:p>
    <w:p w14:paraId="22D2E1CB" w14:textId="77777777" w:rsidR="008C7E12" w:rsidRPr="008C7E12" w:rsidRDefault="008C7E12" w:rsidP="008C7E12">
      <w:pPr>
        <w:widowControl w:val="0"/>
        <w:jc w:val="both"/>
        <w:rPr>
          <w:rFonts w:ascii="Calibri" w:hAnsi="Calibri" w:cs="Times New Roman"/>
          <w:sz w:val="24"/>
          <w:szCs w:val="24"/>
          <w:lang w:val="es-SV"/>
        </w:rPr>
      </w:pPr>
    </w:p>
    <w:p w14:paraId="22D2E1CC" w14:textId="77777777" w:rsidR="008644FD" w:rsidRPr="00907AEC" w:rsidRDefault="008644FD" w:rsidP="00907AEC">
      <w:pPr>
        <w:widowControl w:val="0"/>
        <w:numPr>
          <w:ilvl w:val="0"/>
          <w:numId w:val="40"/>
        </w:numPr>
        <w:jc w:val="both"/>
        <w:rPr>
          <w:rFonts w:ascii="Calibri" w:hAnsi="Calibri"/>
          <w:sz w:val="24"/>
          <w:lang w:val="es-SV"/>
        </w:rPr>
      </w:pPr>
      <w:r w:rsidRPr="008C7E12">
        <w:rPr>
          <w:rFonts w:ascii="Calibri" w:eastAsia="MS Mincho" w:hAnsi="Calibri" w:cs="Times New Roman"/>
          <w:spacing w:val="-2"/>
          <w:sz w:val="24"/>
          <w:szCs w:val="24"/>
          <w:lang w:val="es-ES_tradnl" w:eastAsia="es-ES"/>
        </w:rPr>
        <w:t>Convenio 111, relativo a Discriminación en Materia de Empleo y Ocupación. Ratificado por El Salvador, mediante Decreto Legislativo No. 78, publicado en el Diario Oficial No. 157, Tomo No. 324 de fecha 26 de agosto de 1994.</w:t>
      </w:r>
    </w:p>
    <w:p w14:paraId="22D2E1CD" w14:textId="77777777" w:rsidR="008644FD" w:rsidRDefault="008644FD" w:rsidP="00F466B4">
      <w:pPr>
        <w:widowControl w:val="0"/>
        <w:tabs>
          <w:tab w:val="left" w:pos="902"/>
          <w:tab w:val="left" w:pos="1700"/>
          <w:tab w:val="left" w:pos="2124"/>
          <w:tab w:val="left" w:pos="2832"/>
          <w:tab w:val="left" w:pos="3540"/>
          <w:tab w:val="left" w:pos="4248"/>
          <w:tab w:val="left" w:pos="4956"/>
          <w:tab w:val="left" w:pos="5664"/>
          <w:tab w:val="left" w:pos="6372"/>
          <w:tab w:val="left" w:pos="7080"/>
          <w:tab w:val="left" w:pos="7788"/>
          <w:tab w:val="left" w:pos="8496"/>
        </w:tabs>
        <w:suppressAutoHyphens/>
        <w:snapToGrid w:val="0"/>
        <w:spacing w:line="276" w:lineRule="auto"/>
        <w:ind w:left="851"/>
        <w:jc w:val="both"/>
        <w:rPr>
          <w:rFonts w:ascii="Calibri" w:eastAsia="MS Mincho" w:hAnsi="Calibri" w:cs="Times New Roman"/>
          <w:spacing w:val="-2"/>
          <w:sz w:val="24"/>
          <w:szCs w:val="24"/>
          <w:lang w:val="es-ES_tradnl" w:eastAsia="es-ES"/>
        </w:rPr>
      </w:pPr>
    </w:p>
    <w:p w14:paraId="22D2E1CE" w14:textId="77777777" w:rsidR="00297C1C" w:rsidRDefault="008644FD" w:rsidP="009B75AC">
      <w:pPr>
        <w:pStyle w:val="cuerpo1"/>
        <w:spacing w:after="0" w:line="276" w:lineRule="auto"/>
        <w:rPr>
          <w:rFonts w:ascii="Calibri" w:hAnsi="Calibri"/>
          <w:sz w:val="24"/>
          <w:szCs w:val="24"/>
        </w:rPr>
      </w:pPr>
      <w:r w:rsidRPr="00CA2FDB">
        <w:rPr>
          <w:rFonts w:asciiTheme="minorHAnsi" w:hAnsiTheme="minorHAnsi"/>
          <w:sz w:val="24"/>
          <w:szCs w:val="24"/>
        </w:rPr>
        <w:t xml:space="preserve">La Constitución de la República </w:t>
      </w:r>
      <w:r w:rsidR="00DB78F7" w:rsidRPr="00CA2FDB">
        <w:rPr>
          <w:rFonts w:asciiTheme="minorHAnsi" w:hAnsiTheme="minorHAnsi"/>
          <w:color w:val="000000"/>
          <w:sz w:val="24"/>
          <w:szCs w:val="24"/>
          <w:lang w:val="es-SV" w:eastAsia="es-SV"/>
        </w:rPr>
        <w:t xml:space="preserve">reconoce a la persona humana como el origen y el fin de la </w:t>
      </w:r>
      <w:r w:rsidR="00DB78F7" w:rsidRPr="00CA2FDB">
        <w:rPr>
          <w:rFonts w:asciiTheme="minorHAnsi" w:hAnsiTheme="minorHAnsi"/>
          <w:color w:val="000000"/>
          <w:sz w:val="24"/>
          <w:szCs w:val="24"/>
          <w:lang w:val="es-SV" w:eastAsia="es-SV"/>
        </w:rPr>
        <w:lastRenderedPageBreak/>
        <w:t>actividad del Estado, que está organizado para la consecución de la justicia, de la seguridad jurídica y del bien común</w:t>
      </w:r>
      <w:r w:rsidR="00963936" w:rsidRPr="00CA2FDB">
        <w:rPr>
          <w:rFonts w:asciiTheme="minorHAnsi" w:hAnsiTheme="minorHAnsi"/>
          <w:color w:val="000000"/>
          <w:sz w:val="24"/>
          <w:szCs w:val="24"/>
          <w:lang w:val="es-SV" w:eastAsia="es-SV"/>
        </w:rPr>
        <w:t xml:space="preserve">. </w:t>
      </w:r>
      <w:r w:rsidR="007B0C53" w:rsidRPr="00CA2FDB">
        <w:rPr>
          <w:rFonts w:asciiTheme="minorHAnsi" w:hAnsiTheme="minorHAnsi"/>
          <w:color w:val="000000"/>
          <w:sz w:val="24"/>
          <w:szCs w:val="24"/>
          <w:lang w:val="es-SV" w:eastAsia="es-SV"/>
        </w:rPr>
        <w:t xml:space="preserve">Asimismo, la Ley de Equiparación de Oportunidades, establece </w:t>
      </w:r>
      <w:r w:rsidRPr="00CA2FDB">
        <w:rPr>
          <w:rFonts w:asciiTheme="minorHAnsi" w:hAnsiTheme="minorHAnsi"/>
          <w:sz w:val="24"/>
          <w:szCs w:val="24"/>
        </w:rPr>
        <w:t xml:space="preserve"> </w:t>
      </w:r>
      <w:r w:rsidR="007B0C53" w:rsidRPr="00CA2FDB">
        <w:rPr>
          <w:rFonts w:asciiTheme="minorHAnsi" w:hAnsiTheme="minorHAnsi"/>
          <w:sz w:val="24"/>
          <w:szCs w:val="24"/>
        </w:rPr>
        <w:t>en sus considerandos, que por diversas circunstancias</w:t>
      </w:r>
      <w:r w:rsidR="007B0C53">
        <w:rPr>
          <w:rFonts w:ascii="Calibri" w:hAnsi="Calibri"/>
          <w:sz w:val="24"/>
          <w:szCs w:val="24"/>
        </w:rPr>
        <w:t xml:space="preserve">, adquiridas o congénitas, la persona humana es susceptible a la disminución de sus capacidades </w:t>
      </w:r>
      <w:r w:rsidRPr="00AF644C">
        <w:rPr>
          <w:rFonts w:ascii="Calibri" w:hAnsi="Calibri"/>
          <w:sz w:val="24"/>
          <w:szCs w:val="24"/>
        </w:rPr>
        <w:t xml:space="preserve">físicas, mentales, psicológicas y sensoriales, lo que crea una condición de desventaja con sus semejantes que les dificulta su integración plena a la vida social. </w:t>
      </w:r>
      <w:r w:rsidR="00814489">
        <w:rPr>
          <w:rFonts w:ascii="Calibri" w:hAnsi="Calibri"/>
          <w:sz w:val="24"/>
          <w:szCs w:val="24"/>
        </w:rPr>
        <w:t xml:space="preserve">En virtud de lo anterior, dicha </w:t>
      </w:r>
      <w:r w:rsidRPr="00AF644C">
        <w:rPr>
          <w:rFonts w:ascii="Calibri" w:hAnsi="Calibri"/>
          <w:sz w:val="24"/>
          <w:szCs w:val="24"/>
        </w:rPr>
        <w:t xml:space="preserve">Ley </w:t>
      </w:r>
      <w:r w:rsidR="00814489">
        <w:rPr>
          <w:rFonts w:ascii="Calibri" w:hAnsi="Calibri"/>
          <w:sz w:val="24"/>
          <w:szCs w:val="24"/>
        </w:rPr>
        <w:t xml:space="preserve">y su Reglamento, velan para que el Estado tome medidas que permitan a las personas con discapacidad, incorporarse a la sociedad.  </w:t>
      </w:r>
      <w:r w:rsidRPr="00AF644C">
        <w:rPr>
          <w:rFonts w:ascii="Calibri" w:hAnsi="Calibri"/>
          <w:sz w:val="24"/>
          <w:szCs w:val="24"/>
        </w:rPr>
        <w:t>Ciertamente la referida Ley, es anterior a la ratificación y entrada en vigor de la Convención sobre los Derechos de las Personas con Discapacidad</w:t>
      </w:r>
      <w:r w:rsidR="00A435BE">
        <w:rPr>
          <w:rFonts w:ascii="Calibri" w:hAnsi="Calibri"/>
          <w:sz w:val="24"/>
          <w:szCs w:val="24"/>
        </w:rPr>
        <w:t xml:space="preserve"> y que ambas </w:t>
      </w:r>
      <w:r w:rsidR="00CE7589">
        <w:rPr>
          <w:rFonts w:ascii="Calibri" w:hAnsi="Calibri"/>
          <w:sz w:val="24"/>
          <w:szCs w:val="24"/>
        </w:rPr>
        <w:t>se complementan y son parte del conjunto de normas nacionales e internacionales de protección a los derechos de las personas con discapacidad.</w:t>
      </w:r>
    </w:p>
    <w:p w14:paraId="22D2E1CF" w14:textId="77777777" w:rsidR="000A3A5E" w:rsidRDefault="000A3A5E" w:rsidP="000A3A5E">
      <w:pPr>
        <w:pStyle w:val="cuerpo1"/>
        <w:spacing w:after="0" w:line="276" w:lineRule="auto"/>
        <w:rPr>
          <w:rFonts w:ascii="Calibri" w:hAnsi="Calibri"/>
          <w:sz w:val="24"/>
          <w:szCs w:val="24"/>
        </w:rPr>
      </w:pPr>
      <w:r w:rsidRPr="000A3A5E">
        <w:rPr>
          <w:rFonts w:ascii="Calibri" w:hAnsi="Calibri"/>
          <w:sz w:val="24"/>
          <w:szCs w:val="24"/>
        </w:rPr>
        <w:t>En razón de lo anterior la Mesa Permanente de la Procuraduría para la Defensa de los Derechos Humanos y el CONAIPD, elaboraron y presentaron a la Presidencia de la República, una propuesta de ley: Ley para la Inclusión de las Personas con Discapacidad, para su revisión y presentación posterior a la</w:t>
      </w:r>
      <w:r>
        <w:rPr>
          <w:rFonts w:ascii="Calibri" w:hAnsi="Calibri"/>
          <w:sz w:val="24"/>
          <w:szCs w:val="24"/>
        </w:rPr>
        <w:t xml:space="preserve"> Honorable Asamblea Legislativa, la cual contiene la armonización  con respecto a la Convención </w:t>
      </w:r>
      <w:r w:rsidR="00CA2FDB">
        <w:rPr>
          <w:rFonts w:ascii="Calibri" w:hAnsi="Calibri"/>
          <w:sz w:val="24"/>
          <w:szCs w:val="24"/>
        </w:rPr>
        <w:t>sobre</w:t>
      </w:r>
      <w:r>
        <w:rPr>
          <w:rFonts w:ascii="Calibri" w:hAnsi="Calibri"/>
          <w:sz w:val="24"/>
          <w:szCs w:val="24"/>
        </w:rPr>
        <w:t xml:space="preserve"> los Derechos de las Personas con Discapacidad de </w:t>
      </w:r>
      <w:r w:rsidR="00CA2FDB">
        <w:rPr>
          <w:rFonts w:ascii="Calibri" w:hAnsi="Calibri"/>
          <w:sz w:val="24"/>
          <w:szCs w:val="24"/>
        </w:rPr>
        <w:t xml:space="preserve">las </w:t>
      </w:r>
      <w:r>
        <w:rPr>
          <w:rFonts w:ascii="Calibri" w:hAnsi="Calibri"/>
          <w:sz w:val="24"/>
          <w:szCs w:val="24"/>
        </w:rPr>
        <w:t>Naciones Unidas.</w:t>
      </w:r>
    </w:p>
    <w:p w14:paraId="22D2E1D0" w14:textId="77777777" w:rsidR="000A3A5E" w:rsidRDefault="000A3A5E" w:rsidP="000A3A5E">
      <w:pPr>
        <w:pStyle w:val="cuerpo1"/>
        <w:spacing w:before="0" w:after="0" w:line="276" w:lineRule="auto"/>
        <w:ind w:right="0"/>
        <w:rPr>
          <w:rFonts w:ascii="Calibri" w:hAnsi="Calibri"/>
          <w:sz w:val="24"/>
          <w:szCs w:val="24"/>
        </w:rPr>
      </w:pPr>
    </w:p>
    <w:p w14:paraId="22D2E1D1" w14:textId="77777777" w:rsidR="008644FD" w:rsidRPr="00AF644C" w:rsidRDefault="008644FD" w:rsidP="009B75AC">
      <w:pPr>
        <w:pStyle w:val="cuerpo1"/>
        <w:spacing w:before="0" w:after="0" w:line="276" w:lineRule="auto"/>
        <w:ind w:right="0"/>
        <w:rPr>
          <w:rFonts w:ascii="Calibri" w:hAnsi="Calibri"/>
          <w:sz w:val="24"/>
          <w:szCs w:val="24"/>
        </w:rPr>
      </w:pPr>
      <w:r>
        <w:rPr>
          <w:rFonts w:ascii="Calibri" w:hAnsi="Calibri"/>
          <w:sz w:val="24"/>
          <w:szCs w:val="24"/>
        </w:rPr>
        <w:t xml:space="preserve">La Superintendencia </w:t>
      </w:r>
      <w:r w:rsidR="00311EAE">
        <w:rPr>
          <w:rFonts w:ascii="Calibri" w:hAnsi="Calibri"/>
          <w:sz w:val="24"/>
          <w:szCs w:val="24"/>
        </w:rPr>
        <w:t>d</w:t>
      </w:r>
      <w:r>
        <w:rPr>
          <w:rFonts w:ascii="Calibri" w:hAnsi="Calibri"/>
          <w:sz w:val="24"/>
          <w:szCs w:val="24"/>
        </w:rPr>
        <w:t xml:space="preserve">e Pensiones, </w:t>
      </w:r>
      <w:r w:rsidRPr="00AF644C">
        <w:rPr>
          <w:rFonts w:ascii="Calibri" w:hAnsi="Calibri"/>
          <w:sz w:val="24"/>
          <w:szCs w:val="24"/>
        </w:rPr>
        <w:t>creó mediante el Decreto Legislativo No. 927, la Ley del Sistema de Ahorro para Pensiones, la cual entró en vigencia el 15 de abril de 1998, y en la misma se considera un Sistema de capitalización individual en el que tanto los trabajadores como los empleadores, realizan cotizaciones obligatorias mensuales, a fin de cubrir los riesgos de vejez, invalidez y sobrevivencia.</w:t>
      </w:r>
    </w:p>
    <w:p w14:paraId="22D2E1D2" w14:textId="77777777" w:rsidR="008644FD" w:rsidRPr="00AF644C" w:rsidRDefault="008644FD" w:rsidP="008644FD">
      <w:pPr>
        <w:pStyle w:val="cuerpo1"/>
        <w:spacing w:before="0" w:after="0" w:line="276" w:lineRule="auto"/>
        <w:ind w:right="0"/>
        <w:rPr>
          <w:rFonts w:ascii="Calibri" w:hAnsi="Calibri"/>
          <w:sz w:val="24"/>
          <w:szCs w:val="24"/>
        </w:rPr>
      </w:pPr>
    </w:p>
    <w:p w14:paraId="22D2E1D3" w14:textId="77777777" w:rsidR="009360A9" w:rsidRPr="00265656" w:rsidRDefault="009360A9" w:rsidP="00907AEC">
      <w:pPr>
        <w:widowControl w:val="0"/>
        <w:tabs>
          <w:tab w:val="left" w:pos="902"/>
          <w:tab w:val="left" w:pos="1700"/>
          <w:tab w:val="left" w:pos="2124"/>
          <w:tab w:val="left" w:pos="2832"/>
          <w:tab w:val="left" w:pos="3540"/>
          <w:tab w:val="left" w:pos="4248"/>
          <w:tab w:val="left" w:pos="4956"/>
          <w:tab w:val="left" w:pos="5664"/>
          <w:tab w:val="left" w:pos="6372"/>
          <w:tab w:val="left" w:pos="7080"/>
          <w:tab w:val="left" w:pos="7788"/>
          <w:tab w:val="left" w:pos="8496"/>
        </w:tabs>
        <w:suppressAutoHyphens/>
        <w:snapToGrid w:val="0"/>
        <w:spacing w:line="276" w:lineRule="auto"/>
        <w:jc w:val="both"/>
        <w:rPr>
          <w:rFonts w:ascii="Calibri" w:eastAsia="MS Mincho" w:hAnsi="Calibri" w:cs="Times New Roman"/>
          <w:spacing w:val="-2"/>
          <w:sz w:val="24"/>
          <w:szCs w:val="24"/>
          <w:lang w:val="es-ES_tradnl" w:eastAsia="es-ES"/>
        </w:rPr>
      </w:pPr>
      <w:r w:rsidRPr="00265656">
        <w:rPr>
          <w:rFonts w:ascii="Calibri" w:eastAsia="MS Mincho" w:hAnsi="Calibri" w:cs="Times New Roman"/>
          <w:spacing w:val="-2"/>
          <w:sz w:val="24"/>
          <w:szCs w:val="24"/>
          <w:lang w:val="es-ES_tradnl" w:eastAsia="es-ES"/>
        </w:rPr>
        <w:t>Es importante mencionar, que los Sistemas Previsionales en El Salvador, brindan cobertura de invalidez, vejez y sobrevivencia a todos los trabajadores activos, incluyendo personas con algún tipo de discapacidad que se encuentren bajo una relación de subordinación laboral.</w:t>
      </w:r>
    </w:p>
    <w:p w14:paraId="22D2E1D4" w14:textId="77777777" w:rsidR="009360A9" w:rsidRPr="00BC1E6C" w:rsidRDefault="009360A9">
      <w:pPr>
        <w:spacing w:line="276" w:lineRule="auto"/>
        <w:jc w:val="both"/>
        <w:rPr>
          <w:sz w:val="24"/>
          <w:szCs w:val="24"/>
          <w:lang w:val="es-SV"/>
        </w:rPr>
      </w:pPr>
    </w:p>
    <w:p w14:paraId="22D2E1D5" w14:textId="77777777" w:rsidR="00221552" w:rsidRDefault="000C0B7A" w:rsidP="00F25674">
      <w:pPr>
        <w:widowControl w:val="0"/>
        <w:suppressAutoHyphens/>
        <w:spacing w:line="276" w:lineRule="auto"/>
        <w:jc w:val="both"/>
        <w:rPr>
          <w:rFonts w:ascii="Calibri" w:hAnsi="Calibri"/>
          <w:sz w:val="24"/>
          <w:szCs w:val="24"/>
          <w:lang w:val="es-SV"/>
        </w:rPr>
      </w:pPr>
      <w:r w:rsidRPr="000C0B7A">
        <w:rPr>
          <w:rFonts w:ascii="Calibri" w:hAnsi="Calibri"/>
          <w:sz w:val="24"/>
          <w:szCs w:val="24"/>
          <w:lang w:val="es-SV"/>
        </w:rPr>
        <w:t xml:space="preserve">En el ámbito de la Salud, el </w:t>
      </w:r>
      <w:r>
        <w:rPr>
          <w:rFonts w:ascii="Calibri" w:hAnsi="Calibri"/>
          <w:sz w:val="24"/>
          <w:szCs w:val="24"/>
          <w:lang w:val="es-SV"/>
        </w:rPr>
        <w:t xml:space="preserve">Código de Salud, en </w:t>
      </w:r>
      <w:r w:rsidRPr="000C0B7A">
        <w:rPr>
          <w:rFonts w:ascii="Calibri" w:hAnsi="Calibri"/>
          <w:sz w:val="24"/>
          <w:szCs w:val="24"/>
          <w:lang w:val="es-SV"/>
        </w:rPr>
        <w:t>su Art. 40. establece que el Ministerio de Salud es el Organismo encargado de determinar, planificar y ejecutar la política nacional en materia de Salud; dictar las normas pertinentes, organizar, coordinar y evaluar la ejecución de las actividades relacionadas con la Salud; y en su Art. 42.</w:t>
      </w:r>
      <w:r w:rsidR="004D70BC">
        <w:rPr>
          <w:rFonts w:ascii="Calibri" w:hAnsi="Calibri"/>
          <w:sz w:val="24"/>
          <w:szCs w:val="24"/>
          <w:lang w:val="es-SV"/>
        </w:rPr>
        <w:t xml:space="preserve"> indica</w:t>
      </w:r>
      <w:r w:rsidRPr="000C0B7A">
        <w:rPr>
          <w:rFonts w:ascii="Calibri" w:hAnsi="Calibri"/>
          <w:sz w:val="24"/>
          <w:szCs w:val="24"/>
          <w:lang w:val="es-SV"/>
        </w:rPr>
        <w:t xml:space="preserve"> que </w:t>
      </w:r>
      <w:r w:rsidR="00221552">
        <w:rPr>
          <w:rFonts w:ascii="Calibri" w:hAnsi="Calibri"/>
          <w:sz w:val="24"/>
          <w:szCs w:val="24"/>
          <w:lang w:val="es-SV"/>
        </w:rPr>
        <w:t>el citado</w:t>
      </w:r>
      <w:r w:rsidRPr="000C0B7A">
        <w:rPr>
          <w:rFonts w:ascii="Calibri" w:hAnsi="Calibri"/>
          <w:sz w:val="24"/>
          <w:szCs w:val="24"/>
          <w:lang w:val="es-SV"/>
        </w:rPr>
        <w:t xml:space="preserve"> Ministerio será el encargado de ejecutar las acciones de promoción, protección, recuperación y rehabilitación de la salud de los habitantes, así como las complementarias pertinentes en todo el territorio de la República, a través de sus dependencias regionales y locales de acuerdo a las disposiciones de este Código y Reglamentos sobre la materia.</w:t>
      </w:r>
    </w:p>
    <w:p w14:paraId="22D2E1D6" w14:textId="77777777" w:rsidR="00221552" w:rsidRPr="000C0B7A" w:rsidRDefault="00221552" w:rsidP="00F25674">
      <w:pPr>
        <w:widowControl w:val="0"/>
        <w:suppressAutoHyphens/>
        <w:spacing w:line="276" w:lineRule="auto"/>
        <w:jc w:val="both"/>
        <w:rPr>
          <w:rFonts w:ascii="Calibri" w:hAnsi="Calibri"/>
          <w:sz w:val="24"/>
          <w:szCs w:val="24"/>
          <w:lang w:val="es-SV"/>
        </w:rPr>
      </w:pPr>
    </w:p>
    <w:p w14:paraId="22D2E1D7" w14:textId="77777777" w:rsidR="000C0B7A" w:rsidRDefault="00221552" w:rsidP="00F25674">
      <w:pPr>
        <w:widowControl w:val="0"/>
        <w:suppressAutoHyphens/>
        <w:spacing w:line="276" w:lineRule="auto"/>
        <w:jc w:val="both"/>
        <w:rPr>
          <w:rFonts w:ascii="Calibri" w:hAnsi="Calibri"/>
          <w:sz w:val="24"/>
          <w:szCs w:val="24"/>
          <w:lang w:val="es-SV"/>
        </w:rPr>
      </w:pPr>
      <w:r>
        <w:rPr>
          <w:rFonts w:ascii="Calibri" w:hAnsi="Calibri"/>
          <w:sz w:val="24"/>
          <w:szCs w:val="24"/>
          <w:lang w:val="es-SV"/>
        </w:rPr>
        <w:t xml:space="preserve">A ese respecto, la </w:t>
      </w:r>
      <w:r w:rsidR="000C0B7A" w:rsidRPr="000C0B7A">
        <w:rPr>
          <w:rFonts w:ascii="Calibri" w:hAnsi="Calibri"/>
          <w:sz w:val="24"/>
          <w:szCs w:val="24"/>
          <w:lang w:val="es-SV"/>
        </w:rPr>
        <w:t>Ley d</w:t>
      </w:r>
      <w:r>
        <w:rPr>
          <w:rFonts w:ascii="Calibri" w:hAnsi="Calibri"/>
          <w:sz w:val="24"/>
          <w:szCs w:val="24"/>
          <w:lang w:val="es-SV"/>
        </w:rPr>
        <w:t>e Equiparación de Oportunidades e</w:t>
      </w:r>
      <w:r w:rsidR="000C0B7A" w:rsidRPr="000C0B7A">
        <w:rPr>
          <w:rFonts w:ascii="Calibri" w:hAnsi="Calibri"/>
          <w:sz w:val="24"/>
          <w:szCs w:val="24"/>
          <w:lang w:val="es-SV"/>
        </w:rPr>
        <w:t xml:space="preserve">n su Art. 4. establece que la </w:t>
      </w:r>
      <w:r w:rsidR="000C0B7A" w:rsidRPr="000C0B7A">
        <w:rPr>
          <w:rFonts w:ascii="Calibri" w:hAnsi="Calibri"/>
          <w:sz w:val="24"/>
          <w:szCs w:val="24"/>
          <w:lang w:val="es-SV"/>
        </w:rPr>
        <w:lastRenderedPageBreak/>
        <w:t>atención integral de la persona con discapacidad se hará efectiva con la participación y colaboración de su familia, organismos públicos y privados de salud, educación, cultura, deporte y recreación, de apoyo jurídico, de bienestar social y de trabajo, previsión social, y todas las demás entidades que dadas sus atribuciones tengan participación en la atención integral; y en los Art. 2 numeral 6, y Art. 5, reconoce el derecho a ser atendida por personal idóneo.</w:t>
      </w:r>
    </w:p>
    <w:p w14:paraId="22D2E1D8" w14:textId="77777777" w:rsidR="0035638C" w:rsidRPr="000C0B7A" w:rsidRDefault="0035638C" w:rsidP="00F25674">
      <w:pPr>
        <w:widowControl w:val="0"/>
        <w:suppressAutoHyphens/>
        <w:spacing w:line="276" w:lineRule="auto"/>
        <w:jc w:val="both"/>
        <w:rPr>
          <w:rFonts w:ascii="Calibri" w:hAnsi="Calibri"/>
          <w:sz w:val="24"/>
          <w:szCs w:val="24"/>
          <w:lang w:val="es-SV"/>
        </w:rPr>
      </w:pPr>
    </w:p>
    <w:p w14:paraId="22D2E1D9" w14:textId="77777777" w:rsidR="006E34A6" w:rsidRPr="007D2FF1" w:rsidRDefault="008644FD">
      <w:pPr>
        <w:spacing w:line="276" w:lineRule="auto"/>
        <w:jc w:val="both"/>
        <w:rPr>
          <w:rFonts w:ascii="Calibri" w:hAnsi="Calibri"/>
          <w:sz w:val="24"/>
          <w:szCs w:val="24"/>
          <w:lang w:val="es-ES_tradnl"/>
        </w:rPr>
      </w:pPr>
      <w:r w:rsidRPr="007D2FF1">
        <w:rPr>
          <w:rFonts w:ascii="Calibri" w:hAnsi="Calibri"/>
          <w:sz w:val="24"/>
          <w:szCs w:val="24"/>
          <w:lang w:val="es-ES_tradnl"/>
        </w:rPr>
        <w:t xml:space="preserve">De igual manera </w:t>
      </w:r>
      <w:r w:rsidR="00F15716" w:rsidRPr="007D2FF1">
        <w:rPr>
          <w:rFonts w:ascii="Calibri" w:hAnsi="Calibri"/>
          <w:sz w:val="24"/>
          <w:szCs w:val="24"/>
          <w:lang w:val="es-ES_tradnl"/>
        </w:rPr>
        <w:t xml:space="preserve">en el ámbito de la Educación formal, </w:t>
      </w:r>
      <w:r w:rsidR="007D2FF1" w:rsidRPr="007D2FF1">
        <w:rPr>
          <w:rFonts w:ascii="Calibri" w:hAnsi="Calibri"/>
          <w:sz w:val="24"/>
          <w:szCs w:val="24"/>
          <w:lang w:val="es-SV"/>
        </w:rPr>
        <w:t>el Ministerio de Educación de El Salvador</w:t>
      </w:r>
      <w:r w:rsidR="007D2FF1" w:rsidRPr="007D2FF1">
        <w:rPr>
          <w:rFonts w:ascii="Calibri" w:hAnsi="Calibri"/>
          <w:sz w:val="24"/>
          <w:szCs w:val="24"/>
          <w:lang w:val="es-ES_tradnl"/>
        </w:rPr>
        <w:t xml:space="preserve"> ejecuta el  </w:t>
      </w:r>
      <w:r w:rsidR="006E34A6" w:rsidRPr="007D2FF1">
        <w:rPr>
          <w:rFonts w:ascii="Calibri" w:hAnsi="Calibri"/>
          <w:sz w:val="24"/>
          <w:szCs w:val="24"/>
          <w:lang w:val="es-SV"/>
        </w:rPr>
        <w:t xml:space="preserve">Plan Social Educativo “Vamos a la Escuela”,  </w:t>
      </w:r>
      <w:r w:rsidR="007D2FF1" w:rsidRPr="007D2FF1">
        <w:rPr>
          <w:rFonts w:ascii="Calibri" w:hAnsi="Calibri"/>
          <w:sz w:val="24"/>
          <w:szCs w:val="24"/>
          <w:lang w:val="es-SV"/>
        </w:rPr>
        <w:t xml:space="preserve">cuyo objetivo es </w:t>
      </w:r>
      <w:r w:rsidR="006E34A6" w:rsidRPr="007D2FF1">
        <w:rPr>
          <w:rFonts w:ascii="Calibri" w:hAnsi="Calibri"/>
          <w:sz w:val="24"/>
          <w:szCs w:val="24"/>
          <w:lang w:val="es-SV"/>
        </w:rPr>
        <w:t xml:space="preserve">el </w:t>
      </w:r>
      <w:r w:rsidR="004D70BC">
        <w:rPr>
          <w:rFonts w:ascii="Calibri" w:hAnsi="Calibri"/>
          <w:sz w:val="24"/>
          <w:szCs w:val="24"/>
          <w:lang w:val="es-SV"/>
        </w:rPr>
        <w:t xml:space="preserve">de </w:t>
      </w:r>
      <w:r w:rsidR="006E34A6" w:rsidRPr="007D2FF1">
        <w:rPr>
          <w:rFonts w:ascii="Calibri" w:hAnsi="Calibri"/>
          <w:sz w:val="24"/>
          <w:szCs w:val="24"/>
          <w:lang w:val="es-SV"/>
        </w:rPr>
        <w:t xml:space="preserve">garantizar la educación como un derecho fundamental de la ciudadanía. Formando personas conscientes de sus derechos y responsabilidades para con la familia, la sociedad y la nación, que tengan los conocimientos, habilidades, destrezas y actitudes necesarios para lograr su plena realización; así como también que desarrollen un pensamiento crítico y creativo. Por lo que se reconoce que El Salvador está en la búsqueda de implementar formas innovadoras y justas para atender a la diversidad y formar a ciudadanos que participen en la construcción de un país más equitativo, democrático y desarrollado. </w:t>
      </w:r>
    </w:p>
    <w:p w14:paraId="22D2E1DA" w14:textId="77777777" w:rsidR="00F15716" w:rsidRPr="007D2FF1" w:rsidRDefault="00F15716">
      <w:pPr>
        <w:spacing w:line="276" w:lineRule="auto"/>
        <w:jc w:val="both"/>
        <w:rPr>
          <w:rFonts w:ascii="Calibri" w:hAnsi="Calibri"/>
          <w:sz w:val="24"/>
          <w:szCs w:val="24"/>
          <w:lang w:val="es-SV"/>
        </w:rPr>
      </w:pPr>
    </w:p>
    <w:p w14:paraId="22D2E1DB" w14:textId="77777777" w:rsidR="006E34A6" w:rsidRPr="007D2FF1" w:rsidRDefault="006E34A6">
      <w:pPr>
        <w:spacing w:line="276" w:lineRule="auto"/>
        <w:jc w:val="both"/>
        <w:rPr>
          <w:rFonts w:ascii="Calibri" w:hAnsi="Calibri"/>
          <w:sz w:val="24"/>
          <w:szCs w:val="24"/>
          <w:lang w:val="es-SV"/>
        </w:rPr>
      </w:pPr>
      <w:r w:rsidRPr="007D2FF1">
        <w:rPr>
          <w:rFonts w:ascii="Calibri" w:hAnsi="Calibri"/>
          <w:sz w:val="24"/>
          <w:szCs w:val="24"/>
          <w:lang w:val="es-SV"/>
        </w:rPr>
        <w:t>La Política de Educación Inclusiva, en concordancia con el Plan Social Educativo, formula un proceso de transformación gradual del sistema educativo, que permita oportunidades equitativas de acceso, permanencia, aprendizaje y egreso efectivo en todos los niveles educativos, a todas y todos los estudiantes, en especial, a población que se encuentra en condiciones de segregación, marginación y exclusión en el ámbito educativo.</w:t>
      </w:r>
    </w:p>
    <w:p w14:paraId="22D2E1DC" w14:textId="77777777" w:rsidR="00F15716" w:rsidRPr="007D2FF1" w:rsidRDefault="00F15716">
      <w:pPr>
        <w:spacing w:line="276" w:lineRule="auto"/>
        <w:jc w:val="both"/>
        <w:rPr>
          <w:rFonts w:ascii="Calibri" w:hAnsi="Calibri"/>
          <w:sz w:val="24"/>
          <w:szCs w:val="24"/>
          <w:lang w:val="es-SV"/>
        </w:rPr>
      </w:pPr>
    </w:p>
    <w:p w14:paraId="22D2E1DD" w14:textId="77777777" w:rsidR="007D2FF1" w:rsidRDefault="006E34A6">
      <w:pPr>
        <w:spacing w:line="276" w:lineRule="auto"/>
        <w:jc w:val="both"/>
        <w:rPr>
          <w:rFonts w:ascii="Calibri" w:hAnsi="Calibri"/>
          <w:sz w:val="24"/>
          <w:szCs w:val="24"/>
          <w:lang w:val="es-SV"/>
        </w:rPr>
      </w:pPr>
      <w:r w:rsidRPr="007D2FF1">
        <w:rPr>
          <w:rFonts w:ascii="Calibri" w:hAnsi="Calibri"/>
          <w:sz w:val="24"/>
          <w:szCs w:val="24"/>
          <w:lang w:val="es-SV"/>
        </w:rPr>
        <w:t xml:space="preserve">La Política Nacional de Educación Permanente de Personas Jóvenes y Adultas es un instrumento que </w:t>
      </w:r>
      <w:r w:rsidR="007D2FF1">
        <w:rPr>
          <w:rFonts w:ascii="Calibri" w:hAnsi="Calibri"/>
          <w:sz w:val="24"/>
          <w:szCs w:val="24"/>
          <w:lang w:val="es-SV"/>
        </w:rPr>
        <w:t xml:space="preserve">permitirá contar con </w:t>
      </w:r>
      <w:r w:rsidRPr="007D2FF1">
        <w:rPr>
          <w:rFonts w:ascii="Calibri" w:hAnsi="Calibri"/>
          <w:sz w:val="24"/>
          <w:szCs w:val="24"/>
          <w:lang w:val="es-SV"/>
        </w:rPr>
        <w:t xml:space="preserve">un sistema de educación permanente que ofrezca oportunidades de aprendizaje efectivo a todas las personas jóvenes y adultas favoreciendo las características y los contextos de la población. </w:t>
      </w:r>
    </w:p>
    <w:p w14:paraId="22D2E1DE" w14:textId="77777777" w:rsidR="007D2FF1" w:rsidRDefault="007D2FF1">
      <w:pPr>
        <w:spacing w:line="276" w:lineRule="auto"/>
        <w:jc w:val="both"/>
        <w:rPr>
          <w:rFonts w:ascii="Calibri" w:hAnsi="Calibri"/>
          <w:sz w:val="24"/>
          <w:szCs w:val="24"/>
          <w:lang w:val="es-SV"/>
        </w:rPr>
      </w:pPr>
    </w:p>
    <w:p w14:paraId="22D2E1DF" w14:textId="77777777" w:rsidR="006E34A6" w:rsidRDefault="006E34A6">
      <w:pPr>
        <w:spacing w:line="276" w:lineRule="auto"/>
        <w:jc w:val="both"/>
        <w:rPr>
          <w:rFonts w:ascii="Calibri" w:hAnsi="Calibri"/>
          <w:sz w:val="24"/>
          <w:szCs w:val="24"/>
          <w:lang w:val="es-SV"/>
        </w:rPr>
      </w:pPr>
      <w:r w:rsidRPr="007D2FF1">
        <w:rPr>
          <w:rFonts w:ascii="Calibri" w:hAnsi="Calibri"/>
          <w:sz w:val="24"/>
          <w:szCs w:val="24"/>
          <w:lang w:val="es-SV"/>
        </w:rPr>
        <w:t>Como en toda política pública</w:t>
      </w:r>
      <w:r w:rsidR="000F2CA0">
        <w:rPr>
          <w:rFonts w:ascii="Calibri" w:hAnsi="Calibri"/>
          <w:sz w:val="24"/>
          <w:szCs w:val="24"/>
          <w:lang w:val="es-SV"/>
        </w:rPr>
        <w:t>,</w:t>
      </w:r>
      <w:r w:rsidRPr="007D2FF1">
        <w:rPr>
          <w:rFonts w:ascii="Calibri" w:hAnsi="Calibri"/>
          <w:sz w:val="24"/>
          <w:szCs w:val="24"/>
          <w:lang w:val="es-SV"/>
        </w:rPr>
        <w:t xml:space="preserve"> la práctica de ésta implica una responsabilidad compartida p</w:t>
      </w:r>
      <w:r w:rsidR="007D2FF1">
        <w:rPr>
          <w:rFonts w:ascii="Calibri" w:hAnsi="Calibri"/>
          <w:sz w:val="24"/>
          <w:szCs w:val="24"/>
          <w:lang w:val="es-SV"/>
        </w:rPr>
        <w:t>or todos los actores del Estado. Lo que p</w:t>
      </w:r>
      <w:r w:rsidRPr="007D2FF1">
        <w:rPr>
          <w:rFonts w:ascii="Calibri" w:hAnsi="Calibri"/>
          <w:sz w:val="24"/>
          <w:szCs w:val="24"/>
          <w:lang w:val="es-SV"/>
        </w:rPr>
        <w:t>ermitirá dar un paso importante en la transformación educativa iniciada en el Plan Social Educativo 2009-2014 “Vamos a la Escuela”.</w:t>
      </w:r>
    </w:p>
    <w:p w14:paraId="22D2E1E0" w14:textId="77777777" w:rsidR="007C7E1E" w:rsidRDefault="007C7E1E">
      <w:pPr>
        <w:spacing w:line="276" w:lineRule="auto"/>
        <w:jc w:val="both"/>
        <w:rPr>
          <w:rFonts w:ascii="Calibri" w:hAnsi="Calibri"/>
          <w:sz w:val="24"/>
          <w:szCs w:val="24"/>
          <w:lang w:val="es-SV"/>
        </w:rPr>
      </w:pPr>
    </w:p>
    <w:p w14:paraId="22D2E1E1" w14:textId="77777777" w:rsidR="007C7E1E" w:rsidRPr="00D21E65" w:rsidRDefault="007C7E1E" w:rsidP="007C7E1E">
      <w:pPr>
        <w:spacing w:line="276" w:lineRule="auto"/>
        <w:jc w:val="both"/>
        <w:rPr>
          <w:rFonts w:ascii="Calibri" w:hAnsi="Calibri"/>
          <w:sz w:val="24"/>
          <w:szCs w:val="24"/>
          <w:lang w:val="es-SV"/>
        </w:rPr>
      </w:pPr>
      <w:r>
        <w:rPr>
          <w:rFonts w:ascii="Calibri" w:hAnsi="Calibri"/>
          <w:sz w:val="24"/>
          <w:szCs w:val="24"/>
          <w:lang w:val="es-SV"/>
        </w:rPr>
        <w:t>Por su parte, e</w:t>
      </w:r>
      <w:r w:rsidRPr="00D21E65">
        <w:rPr>
          <w:rFonts w:ascii="Calibri" w:hAnsi="Calibri"/>
          <w:sz w:val="24"/>
          <w:szCs w:val="24"/>
          <w:lang w:val="es-SV"/>
        </w:rPr>
        <w:t xml:space="preserve">l Instituto de Previsión Social de la Fuerza Armada, </w:t>
      </w:r>
      <w:r>
        <w:rPr>
          <w:rFonts w:ascii="Calibri" w:hAnsi="Calibri"/>
          <w:sz w:val="24"/>
          <w:szCs w:val="24"/>
          <w:lang w:val="es-SV"/>
        </w:rPr>
        <w:t xml:space="preserve">IPSFA, </w:t>
      </w:r>
      <w:r w:rsidRPr="00D21E65">
        <w:rPr>
          <w:rFonts w:ascii="Calibri" w:hAnsi="Calibri"/>
          <w:sz w:val="24"/>
          <w:szCs w:val="24"/>
          <w:lang w:val="es-SV"/>
        </w:rPr>
        <w:t>está regido por su propia Ley y Reglamento general de la Ley, tanto su régimen general como régimen especial dan cobertura a pensión de invalidez para sus afiliados, asimismo asegura el derecho de los beneficiarios sobrevivientes con discapacidad, a pensión vitalicia.</w:t>
      </w:r>
    </w:p>
    <w:p w14:paraId="22D2E1E2" w14:textId="77777777" w:rsidR="007C7E1E" w:rsidRDefault="007C7E1E">
      <w:pPr>
        <w:spacing w:line="276" w:lineRule="auto"/>
        <w:jc w:val="both"/>
        <w:rPr>
          <w:rFonts w:ascii="Calibri" w:hAnsi="Calibri"/>
          <w:sz w:val="24"/>
          <w:szCs w:val="24"/>
          <w:lang w:val="es-SV"/>
        </w:rPr>
      </w:pPr>
    </w:p>
    <w:p w14:paraId="22D2E1E3" w14:textId="77777777" w:rsidR="004B4582" w:rsidRPr="007D2FF1" w:rsidRDefault="00CA2FDB">
      <w:pPr>
        <w:spacing w:line="276" w:lineRule="auto"/>
        <w:jc w:val="both"/>
        <w:rPr>
          <w:rFonts w:ascii="Calibri" w:hAnsi="Calibri"/>
          <w:sz w:val="24"/>
          <w:szCs w:val="24"/>
          <w:lang w:val="es-SV"/>
        </w:rPr>
      </w:pPr>
      <w:r>
        <w:rPr>
          <w:rFonts w:ascii="Calibri" w:eastAsia="MS Mincho" w:hAnsi="Calibri" w:cs="Times New Roman"/>
          <w:spacing w:val="-2"/>
          <w:sz w:val="24"/>
          <w:szCs w:val="24"/>
          <w:lang w:val="es-ES_tradnl" w:eastAsia="es-ES"/>
        </w:rPr>
        <w:lastRenderedPageBreak/>
        <w:t xml:space="preserve">Por otra parte, se cuenta con </w:t>
      </w:r>
      <w:r w:rsidR="004B4582">
        <w:rPr>
          <w:rFonts w:ascii="Calibri" w:eastAsia="MS Mincho" w:hAnsi="Calibri" w:cs="Times New Roman"/>
          <w:spacing w:val="-2"/>
          <w:sz w:val="24"/>
          <w:szCs w:val="24"/>
          <w:lang w:val="es-ES_tradnl" w:eastAsia="es-ES"/>
        </w:rPr>
        <w:t xml:space="preserve">la </w:t>
      </w:r>
      <w:r w:rsidR="004B4582" w:rsidRPr="00F15BE5">
        <w:rPr>
          <w:rFonts w:ascii="Calibri" w:eastAsia="MS Mincho" w:hAnsi="Calibri" w:cs="Times New Roman"/>
          <w:spacing w:val="-2"/>
          <w:sz w:val="24"/>
          <w:szCs w:val="24"/>
          <w:lang w:val="es-ES_tradnl" w:eastAsia="es-ES"/>
        </w:rPr>
        <w:t xml:space="preserve">Ley de Beneficio para la Protección de los Lisiados y Discapacitados a Consecuencia del Conflicto </w:t>
      </w:r>
      <w:r w:rsidR="004B4582">
        <w:rPr>
          <w:rFonts w:ascii="Calibri" w:eastAsia="MS Mincho" w:hAnsi="Calibri" w:cs="Times New Roman"/>
          <w:spacing w:val="-2"/>
          <w:sz w:val="24"/>
          <w:szCs w:val="24"/>
          <w:lang w:val="es-ES_tradnl" w:eastAsia="es-ES"/>
        </w:rPr>
        <w:t xml:space="preserve">y su Reglamento de Aplicación, </w:t>
      </w:r>
      <w:r w:rsidR="004B4582" w:rsidRPr="00F15BE5">
        <w:rPr>
          <w:rFonts w:ascii="Calibri" w:eastAsia="MS Mincho" w:hAnsi="Calibri" w:cs="Times New Roman"/>
          <w:spacing w:val="-2"/>
          <w:sz w:val="24"/>
          <w:szCs w:val="24"/>
          <w:lang w:val="es-ES_tradnl" w:eastAsia="es-ES"/>
        </w:rPr>
        <w:t>“Ley de FOPROLYD</w:t>
      </w:r>
      <w:r w:rsidR="004B4582">
        <w:rPr>
          <w:rFonts w:ascii="Calibri" w:eastAsia="MS Mincho" w:hAnsi="Calibri" w:cs="Times New Roman"/>
          <w:spacing w:val="-2"/>
          <w:sz w:val="24"/>
          <w:szCs w:val="24"/>
          <w:lang w:val="es-ES_tradnl" w:eastAsia="es-ES"/>
        </w:rPr>
        <w:t>”,</w:t>
      </w:r>
      <w:r w:rsidR="004B4582" w:rsidRPr="00F15BE5">
        <w:rPr>
          <w:rFonts w:ascii="Calibri" w:eastAsia="MS Mincho" w:hAnsi="Calibri" w:cs="Times New Roman"/>
          <w:spacing w:val="-2"/>
          <w:sz w:val="24"/>
          <w:szCs w:val="24"/>
          <w:lang w:val="es-ES_tradnl" w:eastAsia="es-ES"/>
        </w:rPr>
        <w:t xml:space="preserve"> vigen</w:t>
      </w:r>
      <w:r w:rsidR="004B4582">
        <w:rPr>
          <w:rFonts w:ascii="Calibri" w:eastAsia="MS Mincho" w:hAnsi="Calibri" w:cs="Times New Roman"/>
          <w:spacing w:val="-2"/>
          <w:sz w:val="24"/>
          <w:szCs w:val="24"/>
          <w:lang w:val="es-ES_tradnl" w:eastAsia="es-ES"/>
        </w:rPr>
        <w:t xml:space="preserve">te </w:t>
      </w:r>
      <w:r w:rsidR="00D64176">
        <w:rPr>
          <w:rFonts w:ascii="Calibri" w:eastAsia="MS Mincho" w:hAnsi="Calibri" w:cs="Times New Roman"/>
          <w:spacing w:val="-2"/>
          <w:sz w:val="24"/>
          <w:szCs w:val="24"/>
          <w:lang w:val="es-ES_tradnl" w:eastAsia="es-ES"/>
        </w:rPr>
        <w:t xml:space="preserve">desde el 23 de enero de 1993, </w:t>
      </w:r>
      <w:r w:rsidR="004B4582">
        <w:rPr>
          <w:rFonts w:ascii="Calibri" w:eastAsia="MS Mincho" w:hAnsi="Calibri" w:cs="Times New Roman"/>
          <w:spacing w:val="-2"/>
          <w:sz w:val="24"/>
          <w:szCs w:val="24"/>
          <w:lang w:val="es-ES_tradnl" w:eastAsia="es-ES"/>
        </w:rPr>
        <w:t xml:space="preserve">en su </w:t>
      </w:r>
      <w:r w:rsidR="004B4582" w:rsidRPr="00F15BE5">
        <w:rPr>
          <w:rFonts w:ascii="Calibri" w:eastAsia="MS Mincho" w:hAnsi="Calibri" w:cs="Times New Roman"/>
          <w:spacing w:val="-2"/>
          <w:sz w:val="24"/>
          <w:szCs w:val="24"/>
          <w:lang w:val="es-ES_tradnl" w:eastAsia="es-ES"/>
        </w:rPr>
        <w:t>Artículo 2 establece el marco institucional,</w:t>
      </w:r>
      <w:r w:rsidR="004B4582">
        <w:rPr>
          <w:rFonts w:ascii="Calibri" w:eastAsia="MS Mincho" w:hAnsi="Calibri" w:cs="Times New Roman"/>
          <w:spacing w:val="-2"/>
          <w:sz w:val="24"/>
          <w:szCs w:val="24"/>
          <w:lang w:val="es-ES_tradnl" w:eastAsia="es-ES"/>
        </w:rPr>
        <w:t xml:space="preserve"> </w:t>
      </w:r>
      <w:r w:rsidR="00D64176">
        <w:rPr>
          <w:rFonts w:ascii="Calibri" w:eastAsia="MS Mincho" w:hAnsi="Calibri" w:cs="Times New Roman"/>
          <w:spacing w:val="-2"/>
          <w:sz w:val="24"/>
          <w:szCs w:val="24"/>
          <w:lang w:val="es-ES_tradnl" w:eastAsia="es-ES"/>
        </w:rPr>
        <w:t>que favorece</w:t>
      </w:r>
      <w:r w:rsidR="004B4582">
        <w:rPr>
          <w:rFonts w:ascii="Calibri" w:eastAsia="MS Mincho" w:hAnsi="Calibri" w:cs="Times New Roman"/>
          <w:spacing w:val="-2"/>
          <w:sz w:val="24"/>
          <w:szCs w:val="24"/>
          <w:lang w:val="es-ES_tradnl" w:eastAsia="es-ES"/>
        </w:rPr>
        <w:t xml:space="preserve"> la creación del  </w:t>
      </w:r>
      <w:r w:rsidR="004B4582" w:rsidRPr="00F15BE5">
        <w:rPr>
          <w:rFonts w:ascii="Calibri" w:eastAsia="MS Mincho" w:hAnsi="Calibri" w:cs="Times New Roman"/>
          <w:spacing w:val="-2"/>
          <w:sz w:val="24"/>
          <w:szCs w:val="24"/>
          <w:lang w:val="es-ES_tradnl" w:eastAsia="es-ES"/>
        </w:rPr>
        <w:t>Fondo de Protección de Lisiados y Discapacitados a Consecuencia del Conflicto Armado (FOPROLY</w:t>
      </w:r>
      <w:r w:rsidR="004B4582">
        <w:rPr>
          <w:rFonts w:ascii="Calibri" w:eastAsia="MS Mincho" w:hAnsi="Calibri" w:cs="Times New Roman"/>
          <w:spacing w:val="-2"/>
          <w:sz w:val="24"/>
          <w:szCs w:val="24"/>
          <w:lang w:val="es-ES_tradnl" w:eastAsia="es-ES"/>
        </w:rPr>
        <w:t xml:space="preserve">D) y establece un </w:t>
      </w:r>
      <w:r w:rsidR="004B4582" w:rsidRPr="00F15BE5">
        <w:rPr>
          <w:rFonts w:ascii="Calibri" w:eastAsia="MS Mincho" w:hAnsi="Calibri" w:cs="Times New Roman"/>
          <w:spacing w:val="-2"/>
          <w:sz w:val="24"/>
          <w:szCs w:val="24"/>
          <w:lang w:val="es-ES_tradnl" w:eastAsia="es-ES"/>
        </w:rPr>
        <w:t xml:space="preserve">sistema de pensiones por discapacidad, al contemplar prestaciones en servicios de salud y </w:t>
      </w:r>
      <w:r w:rsidR="004B4582">
        <w:rPr>
          <w:rFonts w:ascii="Calibri" w:eastAsia="MS Mincho" w:hAnsi="Calibri" w:cs="Times New Roman"/>
          <w:spacing w:val="-2"/>
          <w:sz w:val="24"/>
          <w:szCs w:val="24"/>
          <w:lang w:val="es-ES_tradnl" w:eastAsia="es-ES"/>
        </w:rPr>
        <w:t xml:space="preserve">en </w:t>
      </w:r>
      <w:r w:rsidR="004B4582" w:rsidRPr="00F15BE5">
        <w:rPr>
          <w:rFonts w:ascii="Calibri" w:eastAsia="MS Mincho" w:hAnsi="Calibri" w:cs="Times New Roman"/>
          <w:spacing w:val="-2"/>
          <w:sz w:val="24"/>
          <w:szCs w:val="24"/>
          <w:lang w:val="es-ES_tradnl" w:eastAsia="es-ES"/>
        </w:rPr>
        <w:t>especies, las cuale</w:t>
      </w:r>
      <w:r w:rsidR="004B4582">
        <w:rPr>
          <w:rFonts w:ascii="Calibri" w:eastAsia="MS Mincho" w:hAnsi="Calibri" w:cs="Times New Roman"/>
          <w:spacing w:val="-2"/>
          <w:sz w:val="24"/>
          <w:szCs w:val="24"/>
          <w:lang w:val="es-ES_tradnl" w:eastAsia="es-ES"/>
        </w:rPr>
        <w:t>s están orientadas a  mejorar la</w:t>
      </w:r>
      <w:r w:rsidR="004B4582" w:rsidRPr="00F15BE5">
        <w:rPr>
          <w:rFonts w:ascii="Calibri" w:eastAsia="MS Mincho" w:hAnsi="Calibri" w:cs="Times New Roman"/>
          <w:spacing w:val="-2"/>
          <w:sz w:val="24"/>
          <w:szCs w:val="24"/>
          <w:lang w:val="es-ES_tradnl" w:eastAsia="es-ES"/>
        </w:rPr>
        <w:t xml:space="preserve"> </w:t>
      </w:r>
      <w:r w:rsidR="004B4582">
        <w:rPr>
          <w:rFonts w:ascii="Calibri" w:eastAsia="MS Mincho" w:hAnsi="Calibri" w:cs="Times New Roman"/>
          <w:spacing w:val="-2"/>
          <w:sz w:val="24"/>
          <w:szCs w:val="24"/>
          <w:lang w:val="es-ES_tradnl" w:eastAsia="es-ES"/>
        </w:rPr>
        <w:t>m</w:t>
      </w:r>
      <w:r w:rsidR="004B4582" w:rsidRPr="00F15BE5">
        <w:rPr>
          <w:rFonts w:ascii="Calibri" w:eastAsia="MS Mincho" w:hAnsi="Calibri" w:cs="Times New Roman"/>
          <w:spacing w:val="-2"/>
          <w:sz w:val="24"/>
          <w:szCs w:val="24"/>
          <w:lang w:val="es-ES_tradnl" w:eastAsia="es-ES"/>
        </w:rPr>
        <w:t xml:space="preserve">ovilidad y </w:t>
      </w:r>
      <w:r w:rsidR="004B4582">
        <w:rPr>
          <w:rFonts w:ascii="Calibri" w:eastAsia="MS Mincho" w:hAnsi="Calibri" w:cs="Times New Roman"/>
          <w:spacing w:val="-2"/>
          <w:sz w:val="24"/>
          <w:szCs w:val="24"/>
          <w:lang w:val="es-ES_tradnl" w:eastAsia="es-ES"/>
        </w:rPr>
        <w:t>la</w:t>
      </w:r>
      <w:r w:rsidR="004B4582" w:rsidRPr="00F15BE5">
        <w:rPr>
          <w:rFonts w:ascii="Calibri" w:eastAsia="MS Mincho" w:hAnsi="Calibri" w:cs="Times New Roman"/>
          <w:spacing w:val="-2"/>
          <w:sz w:val="24"/>
          <w:szCs w:val="24"/>
          <w:lang w:val="es-ES_tradnl" w:eastAsia="es-ES"/>
        </w:rPr>
        <w:t xml:space="preserve"> incorporación soc</w:t>
      </w:r>
      <w:r w:rsidR="004B4582">
        <w:rPr>
          <w:rFonts w:ascii="Calibri" w:eastAsia="MS Mincho" w:hAnsi="Calibri" w:cs="Times New Roman"/>
          <w:spacing w:val="-2"/>
          <w:sz w:val="24"/>
          <w:szCs w:val="24"/>
          <w:lang w:val="es-ES_tradnl" w:eastAsia="es-ES"/>
        </w:rPr>
        <w:t xml:space="preserve">ial y en actividades productivas de las personas con discapacidad </w:t>
      </w:r>
      <w:r w:rsidR="00DC22DB">
        <w:rPr>
          <w:rFonts w:ascii="Calibri" w:eastAsia="MS Mincho" w:hAnsi="Calibri" w:cs="Times New Roman"/>
          <w:spacing w:val="-2"/>
          <w:sz w:val="24"/>
          <w:szCs w:val="24"/>
          <w:lang w:val="es-ES_tradnl" w:eastAsia="es-ES"/>
        </w:rPr>
        <w:t>a consecuencia del conflicto armado.</w:t>
      </w:r>
    </w:p>
    <w:p w14:paraId="22D2E1E4" w14:textId="77777777" w:rsidR="006E34A6" w:rsidRPr="007D2FF1" w:rsidRDefault="006E34A6">
      <w:pPr>
        <w:spacing w:line="276" w:lineRule="auto"/>
        <w:jc w:val="both"/>
        <w:rPr>
          <w:rFonts w:ascii="Calibri" w:hAnsi="Calibri"/>
          <w:b/>
          <w:sz w:val="24"/>
          <w:szCs w:val="24"/>
          <w:lang w:val="es-SV"/>
        </w:rPr>
      </w:pPr>
    </w:p>
    <w:p w14:paraId="22D2E1E5" w14:textId="77777777" w:rsidR="006E34A6" w:rsidRPr="007D2FF1" w:rsidRDefault="006E34A6" w:rsidP="006E34A6">
      <w:pPr>
        <w:jc w:val="both"/>
        <w:rPr>
          <w:rFonts w:ascii="Calibri" w:hAnsi="Calibri"/>
          <w:b/>
          <w:sz w:val="24"/>
          <w:szCs w:val="24"/>
          <w:lang w:val="es-SV"/>
        </w:rPr>
      </w:pPr>
      <w:r w:rsidRPr="007D2FF1">
        <w:rPr>
          <w:rFonts w:ascii="Calibri" w:hAnsi="Calibri"/>
          <w:b/>
          <w:sz w:val="24"/>
          <w:szCs w:val="24"/>
          <w:lang w:val="es-SV"/>
        </w:rPr>
        <w:t>b)  Medidas legislativas, administrativas, judiciales y/o de otra índole destinadas a garantizar el acceso de las personas con discapacidad a programas generales de protección social (ej. reducción de la pobreza, seguridad social, s</w:t>
      </w:r>
      <w:r w:rsidR="00D72C8B">
        <w:rPr>
          <w:rFonts w:ascii="Calibri" w:hAnsi="Calibri"/>
          <w:b/>
          <w:sz w:val="24"/>
          <w:szCs w:val="24"/>
          <w:lang w:val="es-SV"/>
        </w:rPr>
        <w:t>alud, empleo público, vivienda).</w:t>
      </w:r>
    </w:p>
    <w:p w14:paraId="22D2E1E6" w14:textId="77777777" w:rsidR="00D72C8B" w:rsidRDefault="00D72C8B" w:rsidP="00907AEC">
      <w:pPr>
        <w:widowControl w:val="0"/>
        <w:tabs>
          <w:tab w:val="left" w:pos="902"/>
          <w:tab w:val="left" w:pos="1700"/>
          <w:tab w:val="left" w:pos="2124"/>
          <w:tab w:val="left" w:pos="2832"/>
          <w:tab w:val="left" w:pos="3540"/>
          <w:tab w:val="left" w:pos="4248"/>
          <w:tab w:val="left" w:pos="4956"/>
          <w:tab w:val="left" w:pos="5664"/>
          <w:tab w:val="left" w:pos="6372"/>
          <w:tab w:val="left" w:pos="7080"/>
          <w:tab w:val="left" w:pos="7788"/>
          <w:tab w:val="left" w:pos="8496"/>
        </w:tabs>
        <w:suppressAutoHyphens/>
        <w:snapToGrid w:val="0"/>
        <w:spacing w:line="276" w:lineRule="auto"/>
        <w:jc w:val="both"/>
        <w:rPr>
          <w:rFonts w:ascii="Calibri" w:eastAsia="MS Mincho" w:hAnsi="Calibri" w:cs="Times New Roman"/>
          <w:spacing w:val="-2"/>
          <w:sz w:val="24"/>
          <w:szCs w:val="24"/>
          <w:lang w:val="es-ES_tradnl" w:eastAsia="es-ES"/>
        </w:rPr>
      </w:pPr>
    </w:p>
    <w:p w14:paraId="22D2E1E7" w14:textId="77777777" w:rsidR="00BC1E6C" w:rsidRPr="00265656" w:rsidRDefault="00BC1E6C" w:rsidP="00907AEC">
      <w:pPr>
        <w:widowControl w:val="0"/>
        <w:tabs>
          <w:tab w:val="left" w:pos="902"/>
          <w:tab w:val="left" w:pos="1700"/>
          <w:tab w:val="left" w:pos="2124"/>
          <w:tab w:val="left" w:pos="2832"/>
          <w:tab w:val="left" w:pos="3540"/>
          <w:tab w:val="left" w:pos="4248"/>
          <w:tab w:val="left" w:pos="4956"/>
          <w:tab w:val="left" w:pos="5664"/>
          <w:tab w:val="left" w:pos="6372"/>
          <w:tab w:val="left" w:pos="7080"/>
          <w:tab w:val="left" w:pos="7788"/>
          <w:tab w:val="left" w:pos="8496"/>
        </w:tabs>
        <w:suppressAutoHyphens/>
        <w:snapToGrid w:val="0"/>
        <w:spacing w:line="276" w:lineRule="auto"/>
        <w:jc w:val="both"/>
        <w:rPr>
          <w:rFonts w:ascii="Calibri" w:eastAsia="MS Mincho" w:hAnsi="Calibri" w:cs="Times New Roman"/>
          <w:spacing w:val="-2"/>
          <w:sz w:val="24"/>
          <w:szCs w:val="24"/>
          <w:lang w:val="es-ES_tradnl" w:eastAsia="es-ES"/>
        </w:rPr>
      </w:pPr>
      <w:r>
        <w:rPr>
          <w:rFonts w:ascii="Calibri" w:eastAsia="MS Mincho" w:hAnsi="Calibri" w:cs="Times New Roman"/>
          <w:spacing w:val="-2"/>
          <w:sz w:val="24"/>
          <w:szCs w:val="24"/>
          <w:lang w:val="es-ES_tradnl" w:eastAsia="es-ES"/>
        </w:rPr>
        <w:t>E</w:t>
      </w:r>
      <w:r w:rsidRPr="00265656">
        <w:rPr>
          <w:rFonts w:ascii="Calibri" w:eastAsia="MS Mincho" w:hAnsi="Calibri" w:cs="Times New Roman"/>
          <w:spacing w:val="-2"/>
          <w:sz w:val="24"/>
          <w:szCs w:val="24"/>
          <w:lang w:val="es-ES_tradnl" w:eastAsia="es-ES"/>
        </w:rPr>
        <w:t>n El Salvador se creó mediante el Decreto Legislativo No. 927, la Ley del Sistema de Ahorro para Pensiones, la cual entró en vigencia el 15 de abril de 1998, y en la misma se considera un Sistema de capitalización individual en el que tanto los trabajadores como los empleadores, realizan cotizaciones obligatorias mensuales, a fin de cubrir los riesgos de vejez, invalidez y sobrevivencia.</w:t>
      </w:r>
    </w:p>
    <w:p w14:paraId="22D2E1E8" w14:textId="77777777" w:rsidR="00297C1C" w:rsidRDefault="00297C1C" w:rsidP="00907AEC">
      <w:pPr>
        <w:widowControl w:val="0"/>
        <w:tabs>
          <w:tab w:val="left" w:pos="902"/>
          <w:tab w:val="left" w:pos="1700"/>
          <w:tab w:val="left" w:pos="2124"/>
          <w:tab w:val="left" w:pos="2832"/>
          <w:tab w:val="left" w:pos="3540"/>
          <w:tab w:val="left" w:pos="4248"/>
          <w:tab w:val="left" w:pos="4956"/>
          <w:tab w:val="left" w:pos="5664"/>
          <w:tab w:val="left" w:pos="6372"/>
          <w:tab w:val="left" w:pos="7080"/>
          <w:tab w:val="left" w:pos="7788"/>
          <w:tab w:val="left" w:pos="8496"/>
        </w:tabs>
        <w:suppressAutoHyphens/>
        <w:snapToGrid w:val="0"/>
        <w:spacing w:line="276" w:lineRule="auto"/>
        <w:jc w:val="both"/>
        <w:rPr>
          <w:rFonts w:ascii="Calibri" w:eastAsia="MS Mincho" w:hAnsi="Calibri" w:cs="Times New Roman"/>
          <w:spacing w:val="-2"/>
          <w:sz w:val="24"/>
          <w:szCs w:val="24"/>
          <w:lang w:val="es-ES_tradnl" w:eastAsia="es-ES"/>
        </w:rPr>
      </w:pPr>
    </w:p>
    <w:p w14:paraId="22D2E1E9" w14:textId="77777777" w:rsidR="00BC1E6C" w:rsidRPr="00265656" w:rsidRDefault="00BC1E6C" w:rsidP="00907AEC">
      <w:pPr>
        <w:widowControl w:val="0"/>
        <w:tabs>
          <w:tab w:val="left" w:pos="902"/>
          <w:tab w:val="left" w:pos="1700"/>
          <w:tab w:val="left" w:pos="2124"/>
          <w:tab w:val="left" w:pos="2832"/>
          <w:tab w:val="left" w:pos="3540"/>
          <w:tab w:val="left" w:pos="4248"/>
          <w:tab w:val="left" w:pos="4956"/>
          <w:tab w:val="left" w:pos="5664"/>
          <w:tab w:val="left" w:pos="6372"/>
          <w:tab w:val="left" w:pos="7080"/>
          <w:tab w:val="left" w:pos="7788"/>
          <w:tab w:val="left" w:pos="8496"/>
        </w:tabs>
        <w:suppressAutoHyphens/>
        <w:snapToGrid w:val="0"/>
        <w:spacing w:line="276" w:lineRule="auto"/>
        <w:jc w:val="both"/>
        <w:rPr>
          <w:rFonts w:ascii="Calibri" w:eastAsia="MS Mincho" w:hAnsi="Calibri" w:cs="Times New Roman"/>
          <w:spacing w:val="-2"/>
          <w:sz w:val="24"/>
          <w:szCs w:val="24"/>
          <w:lang w:val="es-ES_tradnl" w:eastAsia="es-ES"/>
        </w:rPr>
      </w:pPr>
      <w:r w:rsidRPr="00A406CA">
        <w:rPr>
          <w:rFonts w:ascii="Calibri" w:eastAsia="MS Mincho" w:hAnsi="Calibri" w:cs="Times New Roman"/>
          <w:spacing w:val="-2"/>
          <w:sz w:val="24"/>
          <w:szCs w:val="24"/>
          <w:lang w:val="es-ES_tradnl" w:eastAsia="es-ES"/>
        </w:rPr>
        <w:t xml:space="preserve">Por otra </w:t>
      </w:r>
      <w:r w:rsidR="00017569" w:rsidRPr="00A406CA">
        <w:rPr>
          <w:rFonts w:ascii="Calibri" w:eastAsia="MS Mincho" w:hAnsi="Calibri" w:cs="Times New Roman"/>
          <w:spacing w:val="-2"/>
          <w:sz w:val="24"/>
          <w:szCs w:val="24"/>
          <w:lang w:val="es-ES_tradnl" w:eastAsia="es-ES"/>
        </w:rPr>
        <w:t>t</w:t>
      </w:r>
      <w:r w:rsidR="00C632A3" w:rsidRPr="00A406CA">
        <w:rPr>
          <w:rFonts w:ascii="Calibri" w:eastAsia="MS Mincho" w:hAnsi="Calibri" w:cs="Times New Roman"/>
          <w:spacing w:val="-2"/>
          <w:sz w:val="24"/>
          <w:szCs w:val="24"/>
          <w:lang w:val="es-ES_tradnl" w:eastAsia="es-ES"/>
        </w:rPr>
        <w:t>ambién se cuenta con</w:t>
      </w:r>
      <w:r w:rsidR="00C632A3" w:rsidRPr="00A406CA">
        <w:rPr>
          <w:rFonts w:ascii="Calibri" w:eastAsia="MS Mincho" w:hAnsi="Calibri"/>
          <w:spacing w:val="-2"/>
          <w:sz w:val="24"/>
          <w:lang w:val="es-ES_tradnl"/>
        </w:rPr>
        <w:t xml:space="preserve"> </w:t>
      </w:r>
      <w:r w:rsidRPr="00A406CA">
        <w:rPr>
          <w:rFonts w:ascii="Calibri" w:eastAsia="MS Mincho" w:hAnsi="Calibri"/>
          <w:spacing w:val="-2"/>
          <w:sz w:val="24"/>
          <w:lang w:val="es-ES_tradnl"/>
        </w:rPr>
        <w:t>la Ley del Sistema de Ahorro para Pensiones</w:t>
      </w:r>
      <w:r w:rsidR="00EE777E" w:rsidRPr="00A406CA">
        <w:rPr>
          <w:rFonts w:ascii="Calibri" w:eastAsia="MS Mincho" w:hAnsi="Calibri" w:cs="Times New Roman"/>
          <w:spacing w:val="-2"/>
          <w:sz w:val="24"/>
          <w:szCs w:val="24"/>
          <w:lang w:val="es-ES_tradnl" w:eastAsia="es-ES"/>
        </w:rPr>
        <w:t>, que</w:t>
      </w:r>
      <w:r w:rsidR="00EE777E" w:rsidRPr="00A406CA">
        <w:rPr>
          <w:rFonts w:ascii="Calibri" w:eastAsia="MS Mincho" w:hAnsi="Calibri"/>
          <w:spacing w:val="-2"/>
          <w:sz w:val="24"/>
          <w:lang w:val="es-ES_tradnl"/>
        </w:rPr>
        <w:t xml:space="preserve"> </w:t>
      </w:r>
      <w:r w:rsidRPr="00A406CA">
        <w:rPr>
          <w:rFonts w:ascii="Calibri" w:eastAsia="MS Mincho" w:hAnsi="Calibri"/>
          <w:spacing w:val="-2"/>
          <w:sz w:val="24"/>
          <w:lang w:val="es-ES_tradnl"/>
        </w:rPr>
        <w:t>contempla en su artículo</w:t>
      </w:r>
      <w:r w:rsidRPr="00017587">
        <w:rPr>
          <w:rFonts w:ascii="Calibri" w:eastAsia="MS Mincho" w:hAnsi="Calibri"/>
          <w:spacing w:val="-2"/>
          <w:sz w:val="24"/>
          <w:lang w:val="es-ES_tradnl"/>
        </w:rPr>
        <w:t xml:space="preserve"> 111, la </w:t>
      </w:r>
      <w:r w:rsidRPr="00265656">
        <w:rPr>
          <w:rFonts w:ascii="Calibri" w:eastAsia="MS Mincho" w:hAnsi="Calibri" w:cs="Times New Roman"/>
          <w:spacing w:val="-2"/>
          <w:sz w:val="24"/>
          <w:szCs w:val="24"/>
          <w:lang w:val="es-ES_tradnl" w:eastAsia="es-ES"/>
        </w:rPr>
        <w:t>creación</w:t>
      </w:r>
      <w:r w:rsidRPr="00017587">
        <w:rPr>
          <w:rFonts w:ascii="Calibri" w:eastAsia="MS Mincho" w:hAnsi="Calibri"/>
          <w:spacing w:val="-2"/>
          <w:sz w:val="24"/>
          <w:lang w:val="es-ES_tradnl"/>
        </w:rPr>
        <w:t xml:space="preserve"> de una comisión denominada Comisión Calificadora de Invalidez, cuya función es la de determinar el origen de una enfermedad o de un accidente, común o profesional, y la de calificar el grado de invalidez de los afiliados no pensionados, que sin cumplir los requisitos de edad para acceder a una pensión de vejez, sufran un menoscabo de la capacidad para ejercer cualquier trabajo, a consecuencia de enfermedad, accidente común o debilitamiento de sus fuerzas físicas o intelectuales.</w:t>
      </w:r>
    </w:p>
    <w:p w14:paraId="22D2E1EA" w14:textId="77777777" w:rsidR="00D72C8B" w:rsidRDefault="00D72C8B" w:rsidP="00907AEC">
      <w:pPr>
        <w:widowControl w:val="0"/>
        <w:tabs>
          <w:tab w:val="left" w:pos="902"/>
          <w:tab w:val="left" w:pos="1700"/>
          <w:tab w:val="left" w:pos="2124"/>
          <w:tab w:val="left" w:pos="2832"/>
          <w:tab w:val="left" w:pos="3540"/>
          <w:tab w:val="left" w:pos="4248"/>
          <w:tab w:val="left" w:pos="4956"/>
          <w:tab w:val="left" w:pos="5664"/>
          <w:tab w:val="left" w:pos="6372"/>
          <w:tab w:val="left" w:pos="7080"/>
          <w:tab w:val="left" w:pos="7788"/>
          <w:tab w:val="left" w:pos="8496"/>
        </w:tabs>
        <w:suppressAutoHyphens/>
        <w:snapToGrid w:val="0"/>
        <w:spacing w:line="276" w:lineRule="auto"/>
        <w:jc w:val="both"/>
        <w:rPr>
          <w:rFonts w:ascii="Calibri" w:eastAsia="MS Mincho" w:hAnsi="Calibri" w:cs="Times New Roman"/>
          <w:spacing w:val="-2"/>
          <w:sz w:val="24"/>
          <w:szCs w:val="24"/>
          <w:lang w:val="es-ES_tradnl" w:eastAsia="es-ES"/>
        </w:rPr>
      </w:pPr>
    </w:p>
    <w:p w14:paraId="22D2E1EB" w14:textId="77777777" w:rsidR="00BC1E6C" w:rsidRDefault="00BC1E6C" w:rsidP="00907AEC">
      <w:pPr>
        <w:widowControl w:val="0"/>
        <w:tabs>
          <w:tab w:val="left" w:pos="902"/>
          <w:tab w:val="left" w:pos="1700"/>
          <w:tab w:val="left" w:pos="2124"/>
          <w:tab w:val="left" w:pos="2832"/>
          <w:tab w:val="left" w:pos="3540"/>
          <w:tab w:val="left" w:pos="4248"/>
          <w:tab w:val="left" w:pos="4956"/>
          <w:tab w:val="left" w:pos="5664"/>
          <w:tab w:val="left" w:pos="6372"/>
          <w:tab w:val="left" w:pos="7080"/>
          <w:tab w:val="left" w:pos="7788"/>
          <w:tab w:val="left" w:pos="8496"/>
        </w:tabs>
        <w:suppressAutoHyphens/>
        <w:snapToGrid w:val="0"/>
        <w:spacing w:line="276" w:lineRule="auto"/>
        <w:jc w:val="both"/>
        <w:rPr>
          <w:rFonts w:ascii="Calibri" w:eastAsia="MS Mincho" w:hAnsi="Calibri" w:cs="Times New Roman"/>
          <w:spacing w:val="-2"/>
          <w:sz w:val="24"/>
          <w:szCs w:val="24"/>
          <w:lang w:val="es-ES_tradnl" w:eastAsia="es-ES"/>
        </w:rPr>
      </w:pPr>
      <w:r>
        <w:rPr>
          <w:rFonts w:ascii="Calibri" w:eastAsia="MS Mincho" w:hAnsi="Calibri" w:cs="Times New Roman"/>
          <w:spacing w:val="-2"/>
          <w:sz w:val="24"/>
          <w:szCs w:val="24"/>
          <w:lang w:val="es-ES_tradnl" w:eastAsia="es-ES"/>
        </w:rPr>
        <w:t xml:space="preserve">La </w:t>
      </w:r>
      <w:r w:rsidRPr="00F3482F">
        <w:rPr>
          <w:rFonts w:ascii="Calibri" w:eastAsia="MS Mincho" w:hAnsi="Calibri" w:cs="Times New Roman"/>
          <w:spacing w:val="-2"/>
          <w:sz w:val="24"/>
          <w:szCs w:val="24"/>
          <w:lang w:val="es-ES_tradnl" w:eastAsia="es-ES"/>
        </w:rPr>
        <w:t>Ley de Protección Integra</w:t>
      </w:r>
      <w:r>
        <w:rPr>
          <w:rFonts w:ascii="Calibri" w:eastAsia="MS Mincho" w:hAnsi="Calibri" w:cs="Times New Roman"/>
          <w:spacing w:val="-2"/>
          <w:sz w:val="24"/>
          <w:szCs w:val="24"/>
          <w:lang w:val="es-ES_tradnl" w:eastAsia="es-ES"/>
        </w:rPr>
        <w:t xml:space="preserve">l de la niñez y la Adolescencia, LEPINA, tiene como finalidad, </w:t>
      </w:r>
      <w:r w:rsidRPr="00F3482F">
        <w:rPr>
          <w:rFonts w:ascii="Calibri" w:eastAsia="MS Mincho" w:hAnsi="Calibri" w:cs="Times New Roman"/>
          <w:spacing w:val="-2"/>
          <w:sz w:val="24"/>
          <w:szCs w:val="24"/>
          <w:lang w:val="es-ES_tradnl" w:eastAsia="es-ES"/>
        </w:rPr>
        <w:t>garantizar el ejercicio y disfrute pleno de los derechos facilitando el cumplimiento de los deberes de niños, niñas y adole</w:t>
      </w:r>
      <w:r>
        <w:rPr>
          <w:rFonts w:ascii="Calibri" w:eastAsia="MS Mincho" w:hAnsi="Calibri" w:cs="Times New Roman"/>
          <w:spacing w:val="-2"/>
          <w:sz w:val="24"/>
          <w:szCs w:val="24"/>
          <w:lang w:val="es-ES_tradnl" w:eastAsia="es-ES"/>
        </w:rPr>
        <w:t xml:space="preserve">scentes en el país, y es el marco del </w:t>
      </w:r>
      <w:r w:rsidRPr="00F3482F">
        <w:rPr>
          <w:rFonts w:ascii="Calibri" w:eastAsia="MS Mincho" w:hAnsi="Calibri" w:cs="Times New Roman"/>
          <w:spacing w:val="-2"/>
          <w:sz w:val="24"/>
          <w:szCs w:val="24"/>
          <w:lang w:val="es-ES_tradnl" w:eastAsia="es-ES"/>
        </w:rPr>
        <w:t>Sistema de referencia para la protección integral de la niñez y adolescencia en centros educativos</w:t>
      </w:r>
      <w:r>
        <w:rPr>
          <w:rFonts w:ascii="Calibri" w:eastAsia="MS Mincho" w:hAnsi="Calibri" w:cs="Times New Roman"/>
          <w:spacing w:val="-2"/>
          <w:sz w:val="24"/>
          <w:szCs w:val="24"/>
          <w:lang w:val="es-ES_tradnl" w:eastAsia="es-ES"/>
        </w:rPr>
        <w:t xml:space="preserve">; este es un instrumento normativo por medio del cual, </w:t>
      </w:r>
      <w:r w:rsidRPr="00F3482F">
        <w:rPr>
          <w:rFonts w:ascii="Calibri" w:eastAsia="MS Mincho" w:hAnsi="Calibri" w:cs="Times New Roman"/>
          <w:spacing w:val="-2"/>
          <w:sz w:val="24"/>
          <w:szCs w:val="24"/>
          <w:lang w:val="es-ES_tradnl" w:eastAsia="es-ES"/>
        </w:rPr>
        <w:t xml:space="preserve">el Ministerio de Educación </w:t>
      </w:r>
      <w:r>
        <w:rPr>
          <w:rFonts w:ascii="Calibri" w:eastAsia="MS Mincho" w:hAnsi="Calibri" w:cs="Times New Roman"/>
          <w:spacing w:val="-2"/>
          <w:sz w:val="24"/>
          <w:szCs w:val="24"/>
          <w:lang w:val="es-ES_tradnl" w:eastAsia="es-ES"/>
        </w:rPr>
        <w:t>busca aplicar la protección</w:t>
      </w:r>
      <w:r w:rsidRPr="00F3482F">
        <w:rPr>
          <w:rFonts w:ascii="Calibri" w:eastAsia="MS Mincho" w:hAnsi="Calibri" w:cs="Times New Roman"/>
          <w:spacing w:val="-2"/>
          <w:sz w:val="24"/>
          <w:szCs w:val="24"/>
          <w:lang w:val="es-ES_tradnl" w:eastAsia="es-ES"/>
        </w:rPr>
        <w:t xml:space="preserve"> integral </w:t>
      </w:r>
      <w:r>
        <w:rPr>
          <w:rFonts w:ascii="Calibri" w:eastAsia="MS Mincho" w:hAnsi="Calibri" w:cs="Times New Roman"/>
          <w:spacing w:val="-2"/>
          <w:sz w:val="24"/>
          <w:szCs w:val="24"/>
          <w:lang w:val="es-ES_tradnl" w:eastAsia="es-ES"/>
        </w:rPr>
        <w:t xml:space="preserve">de </w:t>
      </w:r>
      <w:r w:rsidRPr="00F3482F">
        <w:rPr>
          <w:rFonts w:ascii="Calibri" w:eastAsia="MS Mincho" w:hAnsi="Calibri" w:cs="Times New Roman"/>
          <w:spacing w:val="-2"/>
          <w:sz w:val="24"/>
          <w:szCs w:val="24"/>
          <w:lang w:val="es-ES_tradnl" w:eastAsia="es-ES"/>
        </w:rPr>
        <w:t xml:space="preserve">los derechos de los niños, niñas y adolescentes, en el marco de la Política de Educación Inclusiva y de las competencias determinadas </w:t>
      </w:r>
      <w:r>
        <w:rPr>
          <w:rFonts w:ascii="Calibri" w:eastAsia="MS Mincho" w:hAnsi="Calibri" w:cs="Times New Roman"/>
          <w:spacing w:val="-2"/>
          <w:sz w:val="24"/>
          <w:szCs w:val="24"/>
          <w:lang w:val="es-ES_tradnl" w:eastAsia="es-ES"/>
        </w:rPr>
        <w:t xml:space="preserve">que le consigna </w:t>
      </w:r>
      <w:r w:rsidRPr="00F3482F">
        <w:rPr>
          <w:rFonts w:ascii="Calibri" w:eastAsia="MS Mincho" w:hAnsi="Calibri" w:cs="Times New Roman"/>
          <w:spacing w:val="-2"/>
          <w:sz w:val="24"/>
          <w:szCs w:val="24"/>
          <w:lang w:val="es-ES_tradnl" w:eastAsia="es-ES"/>
        </w:rPr>
        <w:t>la Ley de Protección Integral de la niñez y la Adolescencia.</w:t>
      </w:r>
    </w:p>
    <w:p w14:paraId="22D2E1EC" w14:textId="77777777" w:rsidR="00BC1E6C" w:rsidRPr="00F3482F" w:rsidRDefault="00BC1E6C">
      <w:pPr>
        <w:widowControl w:val="0"/>
        <w:tabs>
          <w:tab w:val="left" w:pos="902"/>
          <w:tab w:val="left" w:pos="1700"/>
          <w:tab w:val="left" w:pos="2124"/>
          <w:tab w:val="left" w:pos="2832"/>
          <w:tab w:val="left" w:pos="3540"/>
          <w:tab w:val="left" w:pos="4248"/>
          <w:tab w:val="left" w:pos="4956"/>
          <w:tab w:val="left" w:pos="5664"/>
          <w:tab w:val="left" w:pos="6372"/>
          <w:tab w:val="left" w:pos="7080"/>
          <w:tab w:val="left" w:pos="7788"/>
          <w:tab w:val="left" w:pos="8496"/>
        </w:tabs>
        <w:suppressAutoHyphens/>
        <w:snapToGrid w:val="0"/>
        <w:spacing w:line="276" w:lineRule="auto"/>
        <w:jc w:val="both"/>
        <w:rPr>
          <w:rFonts w:ascii="Calibri" w:eastAsia="MS Mincho" w:hAnsi="Calibri" w:cs="Times New Roman"/>
          <w:spacing w:val="-2"/>
          <w:sz w:val="24"/>
          <w:szCs w:val="24"/>
          <w:lang w:val="es-ES_tradnl" w:eastAsia="es-ES"/>
        </w:rPr>
      </w:pPr>
    </w:p>
    <w:p w14:paraId="22D2E1ED" w14:textId="77777777" w:rsidR="00BC1E6C" w:rsidRDefault="00BC1E6C">
      <w:pPr>
        <w:widowControl w:val="0"/>
        <w:tabs>
          <w:tab w:val="left" w:pos="902"/>
          <w:tab w:val="left" w:pos="1700"/>
          <w:tab w:val="left" w:pos="2124"/>
          <w:tab w:val="left" w:pos="2832"/>
          <w:tab w:val="left" w:pos="3540"/>
          <w:tab w:val="left" w:pos="4248"/>
          <w:tab w:val="left" w:pos="4956"/>
          <w:tab w:val="left" w:pos="5664"/>
          <w:tab w:val="left" w:pos="6372"/>
          <w:tab w:val="left" w:pos="7080"/>
          <w:tab w:val="left" w:pos="7788"/>
          <w:tab w:val="left" w:pos="8496"/>
        </w:tabs>
        <w:suppressAutoHyphens/>
        <w:snapToGrid w:val="0"/>
        <w:spacing w:line="276" w:lineRule="auto"/>
        <w:jc w:val="both"/>
        <w:rPr>
          <w:rFonts w:ascii="Calibri" w:eastAsia="MS Mincho" w:hAnsi="Calibri" w:cs="Times New Roman"/>
          <w:b/>
          <w:i/>
          <w:spacing w:val="-2"/>
          <w:sz w:val="24"/>
          <w:szCs w:val="24"/>
          <w:lang w:val="es-ES_tradnl" w:eastAsia="es-ES"/>
        </w:rPr>
      </w:pPr>
      <w:r w:rsidRPr="00F3482F">
        <w:rPr>
          <w:rFonts w:ascii="Calibri" w:eastAsia="MS Mincho" w:hAnsi="Calibri" w:cs="Times New Roman"/>
          <w:spacing w:val="-2"/>
          <w:sz w:val="24"/>
          <w:szCs w:val="24"/>
          <w:lang w:val="es-ES_tradnl" w:eastAsia="es-ES"/>
        </w:rPr>
        <w:t xml:space="preserve">El Sistema de referencia </w:t>
      </w:r>
      <w:r>
        <w:rPr>
          <w:rFonts w:ascii="Calibri" w:eastAsia="MS Mincho" w:hAnsi="Calibri" w:cs="Times New Roman"/>
          <w:spacing w:val="-2"/>
          <w:sz w:val="24"/>
          <w:szCs w:val="24"/>
          <w:lang w:val="es-ES_tradnl" w:eastAsia="es-ES"/>
        </w:rPr>
        <w:t>es un</w:t>
      </w:r>
      <w:r w:rsidRPr="00F3482F">
        <w:rPr>
          <w:rFonts w:ascii="Calibri" w:eastAsia="MS Mincho" w:hAnsi="Calibri" w:cs="Times New Roman"/>
          <w:spacing w:val="-2"/>
          <w:sz w:val="24"/>
          <w:szCs w:val="24"/>
          <w:lang w:val="es-ES_tradnl" w:eastAsia="es-ES"/>
        </w:rPr>
        <w:t xml:space="preserve"> mecanismo intra e interinstitucional de prevención, atención y protección especial, dirigidos</w:t>
      </w:r>
      <w:r>
        <w:rPr>
          <w:rFonts w:ascii="Calibri" w:eastAsia="MS Mincho" w:hAnsi="Calibri" w:cs="Times New Roman"/>
          <w:spacing w:val="-2"/>
          <w:sz w:val="24"/>
          <w:szCs w:val="24"/>
          <w:lang w:val="es-ES_tradnl" w:eastAsia="es-ES"/>
        </w:rPr>
        <w:t xml:space="preserve"> a</w:t>
      </w:r>
      <w:r w:rsidRPr="00F3482F">
        <w:rPr>
          <w:rFonts w:ascii="Calibri" w:eastAsia="MS Mincho" w:hAnsi="Calibri" w:cs="Times New Roman"/>
          <w:spacing w:val="-2"/>
          <w:sz w:val="24"/>
          <w:szCs w:val="24"/>
          <w:lang w:val="es-ES_tradnl" w:eastAsia="es-ES"/>
        </w:rPr>
        <w:t xml:space="preserve">: a) grupos en situación de vulnerabilidad; b) hechos o </w:t>
      </w:r>
      <w:r w:rsidRPr="00F3482F">
        <w:rPr>
          <w:rFonts w:ascii="Calibri" w:eastAsia="MS Mincho" w:hAnsi="Calibri" w:cs="Times New Roman"/>
          <w:spacing w:val="-2"/>
          <w:sz w:val="24"/>
          <w:szCs w:val="24"/>
          <w:lang w:val="es-ES_tradnl" w:eastAsia="es-ES"/>
        </w:rPr>
        <w:lastRenderedPageBreak/>
        <w:t xml:space="preserve">situaciones de vulnerabilidad; y c) delitos. Cada uno de estos cuenta con acciones y actividades para que el personal docente pueda referir los diferentes casos a </w:t>
      </w:r>
      <w:r>
        <w:rPr>
          <w:rFonts w:ascii="Calibri" w:eastAsia="MS Mincho" w:hAnsi="Calibri" w:cs="Times New Roman"/>
          <w:spacing w:val="-2"/>
          <w:sz w:val="24"/>
          <w:szCs w:val="24"/>
          <w:lang w:val="es-ES_tradnl" w:eastAsia="es-ES"/>
        </w:rPr>
        <w:t>las instancias correspondientes como el caso de las Juntas Departamentales de Protección a la Niñez y Adolescencia.</w:t>
      </w:r>
    </w:p>
    <w:p w14:paraId="22D2E1EE" w14:textId="77777777" w:rsidR="007D2FF1" w:rsidRPr="00BC1E6C" w:rsidRDefault="007D2FF1">
      <w:pPr>
        <w:spacing w:line="276" w:lineRule="auto"/>
        <w:jc w:val="both"/>
        <w:rPr>
          <w:rFonts w:ascii="Calibri" w:hAnsi="Calibri"/>
          <w:b/>
          <w:sz w:val="24"/>
          <w:szCs w:val="24"/>
          <w:lang w:val="es-ES_tradnl"/>
        </w:rPr>
      </w:pPr>
    </w:p>
    <w:p w14:paraId="22D2E1EF" w14:textId="77777777" w:rsidR="00BC1E6C" w:rsidRPr="003F3B06" w:rsidRDefault="00131F2D" w:rsidP="00907AEC">
      <w:pPr>
        <w:spacing w:line="276" w:lineRule="auto"/>
        <w:jc w:val="both"/>
        <w:rPr>
          <w:rFonts w:ascii="Calibri" w:eastAsia="MS Mincho" w:hAnsi="Calibri" w:cs="Times New Roman"/>
          <w:spacing w:val="-2"/>
          <w:sz w:val="24"/>
          <w:szCs w:val="24"/>
          <w:lang w:val="es-ES_tradnl" w:eastAsia="es-ES"/>
        </w:rPr>
      </w:pPr>
      <w:r w:rsidRPr="00A406CA">
        <w:rPr>
          <w:rFonts w:ascii="Calibri" w:eastAsia="MS Mincho" w:hAnsi="Calibri"/>
          <w:spacing w:val="-2"/>
          <w:sz w:val="24"/>
          <w:lang w:val="es-ES_tradnl"/>
        </w:rPr>
        <w:t>Así mismo, e</w:t>
      </w:r>
      <w:r w:rsidR="00BC1E6C" w:rsidRPr="00A406CA">
        <w:rPr>
          <w:rFonts w:ascii="Calibri" w:eastAsia="MS Mincho" w:hAnsi="Calibri"/>
          <w:spacing w:val="-2"/>
          <w:sz w:val="24"/>
          <w:lang w:val="es-ES_tradnl"/>
        </w:rPr>
        <w:t>l Instituto de Previsión Social de la Fuerza Armada, IPSFA, está regido por su propia Ley y Reglamento general. Tanto su régimen general como régimen especial, dan cobertura a pensión de invalidez para sus afiliados, asimismo asegura el derecho de los beneficiarios sobrevivientes con discapacidad, a pensión vitalicia.</w:t>
      </w:r>
    </w:p>
    <w:p w14:paraId="22D2E1F0" w14:textId="77777777" w:rsidR="00131F2D" w:rsidRPr="003F3B06" w:rsidRDefault="00131F2D">
      <w:pPr>
        <w:spacing w:line="276" w:lineRule="auto"/>
        <w:jc w:val="both"/>
        <w:rPr>
          <w:rFonts w:ascii="Calibri" w:eastAsia="MS Mincho" w:hAnsi="Calibri" w:cs="Times New Roman"/>
          <w:spacing w:val="-2"/>
          <w:sz w:val="24"/>
          <w:szCs w:val="24"/>
          <w:lang w:val="es-ES_tradnl" w:eastAsia="es-ES"/>
        </w:rPr>
      </w:pPr>
    </w:p>
    <w:p w14:paraId="22D2E1F1" w14:textId="77777777" w:rsidR="00131F2D" w:rsidRPr="003F3B06" w:rsidRDefault="00BC1E6C">
      <w:pPr>
        <w:spacing w:line="276" w:lineRule="auto"/>
        <w:jc w:val="both"/>
        <w:rPr>
          <w:rFonts w:ascii="Calibri" w:eastAsia="MS Mincho" w:hAnsi="Calibri" w:cs="Times New Roman"/>
          <w:spacing w:val="-2"/>
          <w:sz w:val="24"/>
          <w:szCs w:val="24"/>
          <w:lang w:val="es-ES_tradnl" w:eastAsia="es-ES"/>
        </w:rPr>
      </w:pPr>
      <w:r w:rsidRPr="003F3B06">
        <w:rPr>
          <w:rFonts w:ascii="Calibri" w:eastAsia="MS Mincho" w:hAnsi="Calibri" w:cs="Times New Roman"/>
          <w:spacing w:val="-2"/>
          <w:sz w:val="24"/>
          <w:szCs w:val="24"/>
          <w:lang w:val="es-ES_tradnl" w:eastAsia="es-ES"/>
        </w:rPr>
        <w:t>La ley del IPSFA contempla la ejecución de programas de rehabilitación para afiliados con discapacidad,</w:t>
      </w:r>
      <w:r w:rsidR="00EE777E">
        <w:rPr>
          <w:rFonts w:ascii="Calibri" w:eastAsia="MS Mincho" w:hAnsi="Calibri" w:cs="Times New Roman"/>
          <w:spacing w:val="-2"/>
          <w:sz w:val="24"/>
          <w:szCs w:val="24"/>
          <w:lang w:val="es-ES_tradnl" w:eastAsia="es-ES"/>
        </w:rPr>
        <w:t xml:space="preserve"> a</w:t>
      </w:r>
      <w:r w:rsidRPr="003F3B06">
        <w:rPr>
          <w:rFonts w:ascii="Calibri" w:eastAsia="MS Mincho" w:hAnsi="Calibri" w:cs="Times New Roman"/>
          <w:spacing w:val="-2"/>
          <w:sz w:val="24"/>
          <w:szCs w:val="24"/>
          <w:lang w:val="es-ES_tradnl" w:eastAsia="es-ES"/>
        </w:rPr>
        <w:t xml:space="preserve"> fin de reincorporarlos, una vez rehabilitados moral, </w:t>
      </w:r>
      <w:r w:rsidR="00EE777E">
        <w:rPr>
          <w:rFonts w:ascii="Calibri" w:eastAsia="MS Mincho" w:hAnsi="Calibri" w:cs="Times New Roman"/>
          <w:spacing w:val="-2"/>
          <w:sz w:val="24"/>
          <w:szCs w:val="24"/>
          <w:lang w:val="es-ES_tradnl" w:eastAsia="es-ES"/>
        </w:rPr>
        <w:t>p</w:t>
      </w:r>
      <w:r w:rsidRPr="003F3B06">
        <w:rPr>
          <w:rFonts w:ascii="Calibri" w:eastAsia="MS Mincho" w:hAnsi="Calibri" w:cs="Times New Roman"/>
          <w:spacing w:val="-2"/>
          <w:sz w:val="24"/>
          <w:szCs w:val="24"/>
          <w:lang w:val="es-ES_tradnl" w:eastAsia="es-ES"/>
        </w:rPr>
        <w:t xml:space="preserve">sicológica y profesionalmente a la vida activa; asimismo, brinda programas </w:t>
      </w:r>
      <w:r w:rsidR="00EE777E">
        <w:rPr>
          <w:rFonts w:ascii="Calibri" w:eastAsia="MS Mincho" w:hAnsi="Calibri" w:cs="Times New Roman"/>
          <w:spacing w:val="-2"/>
          <w:sz w:val="24"/>
          <w:szCs w:val="24"/>
          <w:lang w:val="es-ES_tradnl" w:eastAsia="es-ES"/>
        </w:rPr>
        <w:t xml:space="preserve"> </w:t>
      </w:r>
      <w:r w:rsidRPr="003F3B06">
        <w:rPr>
          <w:rFonts w:ascii="Calibri" w:eastAsia="MS Mincho" w:hAnsi="Calibri" w:cs="Times New Roman"/>
          <w:spacing w:val="-2"/>
          <w:sz w:val="24"/>
          <w:szCs w:val="24"/>
          <w:lang w:val="es-ES_tradnl" w:eastAsia="es-ES"/>
        </w:rPr>
        <w:t>asistenciales, para tal objeto se creó en 1985</w:t>
      </w:r>
      <w:r w:rsidR="00EE777E">
        <w:rPr>
          <w:rFonts w:ascii="Calibri" w:eastAsia="MS Mincho" w:hAnsi="Calibri" w:cs="Times New Roman"/>
          <w:spacing w:val="-2"/>
          <w:sz w:val="24"/>
          <w:szCs w:val="24"/>
          <w:lang w:val="es-ES_tradnl" w:eastAsia="es-ES"/>
        </w:rPr>
        <w:t xml:space="preserve"> </w:t>
      </w:r>
      <w:r w:rsidRPr="003F3B06">
        <w:rPr>
          <w:rFonts w:ascii="Calibri" w:eastAsia="MS Mincho" w:hAnsi="Calibri" w:cs="Times New Roman"/>
          <w:spacing w:val="-2"/>
          <w:sz w:val="24"/>
          <w:szCs w:val="24"/>
          <w:lang w:val="es-ES_tradnl" w:eastAsia="es-ES"/>
        </w:rPr>
        <w:t>el Centro de Rehabilitación Profesional de la Fuerza Armada</w:t>
      </w:r>
      <w:r w:rsidR="00EE777E">
        <w:rPr>
          <w:rFonts w:ascii="Calibri" w:eastAsia="MS Mincho" w:hAnsi="Calibri" w:cs="Times New Roman"/>
          <w:spacing w:val="-2"/>
          <w:sz w:val="24"/>
          <w:szCs w:val="24"/>
          <w:lang w:val="es-ES_tradnl" w:eastAsia="es-ES"/>
        </w:rPr>
        <w:t>,</w:t>
      </w:r>
      <w:r w:rsidRPr="003F3B06">
        <w:rPr>
          <w:rFonts w:ascii="Calibri" w:eastAsia="MS Mincho" w:hAnsi="Calibri" w:cs="Times New Roman"/>
          <w:spacing w:val="-2"/>
          <w:sz w:val="24"/>
          <w:szCs w:val="24"/>
          <w:lang w:val="es-ES_tradnl" w:eastAsia="es-ES"/>
        </w:rPr>
        <w:t xml:space="preserve"> (CERPROFA), con la finalidad de rehabilitar integralmente a los afiliados con discapacidad adquirida</w:t>
      </w:r>
      <w:r w:rsidR="00EE777E">
        <w:rPr>
          <w:rFonts w:ascii="Calibri" w:eastAsia="MS Mincho" w:hAnsi="Calibri" w:cs="Times New Roman"/>
          <w:spacing w:val="-2"/>
          <w:sz w:val="24"/>
          <w:szCs w:val="24"/>
          <w:lang w:val="es-ES_tradnl" w:eastAsia="es-ES"/>
        </w:rPr>
        <w:t xml:space="preserve"> y</w:t>
      </w:r>
      <w:r w:rsidRPr="003F3B06">
        <w:rPr>
          <w:rFonts w:ascii="Calibri" w:eastAsia="MS Mincho" w:hAnsi="Calibri" w:cs="Times New Roman"/>
          <w:spacing w:val="-2"/>
          <w:sz w:val="24"/>
          <w:szCs w:val="24"/>
          <w:lang w:val="es-ES_tradnl" w:eastAsia="es-ES"/>
        </w:rPr>
        <w:t xml:space="preserve"> en particular a aquellas</w:t>
      </w:r>
      <w:r w:rsidR="00EE777E">
        <w:rPr>
          <w:rFonts w:ascii="Calibri" w:eastAsia="MS Mincho" w:hAnsi="Calibri" w:cs="Times New Roman"/>
          <w:spacing w:val="-2"/>
          <w:sz w:val="24"/>
          <w:szCs w:val="24"/>
          <w:lang w:val="es-ES_tradnl" w:eastAsia="es-ES"/>
        </w:rPr>
        <w:t xml:space="preserve"> a consecuencia d</w:t>
      </w:r>
      <w:r w:rsidRPr="003F3B06">
        <w:rPr>
          <w:rFonts w:ascii="Calibri" w:eastAsia="MS Mincho" w:hAnsi="Calibri" w:cs="Times New Roman"/>
          <w:spacing w:val="-2"/>
          <w:sz w:val="24"/>
          <w:szCs w:val="24"/>
          <w:lang w:val="es-ES_tradnl" w:eastAsia="es-ES"/>
        </w:rPr>
        <w:t xml:space="preserve">el conflicto armado. </w:t>
      </w:r>
    </w:p>
    <w:p w14:paraId="22D2E1F2" w14:textId="77777777" w:rsidR="00131F2D" w:rsidRPr="003F3B06" w:rsidRDefault="00131F2D">
      <w:pPr>
        <w:spacing w:line="276" w:lineRule="auto"/>
        <w:jc w:val="both"/>
        <w:rPr>
          <w:rFonts w:ascii="Calibri" w:eastAsia="MS Mincho" w:hAnsi="Calibri" w:cs="Times New Roman"/>
          <w:spacing w:val="-2"/>
          <w:sz w:val="24"/>
          <w:szCs w:val="24"/>
          <w:lang w:val="es-ES_tradnl" w:eastAsia="es-ES"/>
        </w:rPr>
      </w:pPr>
    </w:p>
    <w:p w14:paraId="22D2E1F3" w14:textId="77777777" w:rsidR="00BC1E6C" w:rsidRPr="003F3B06" w:rsidRDefault="00BC1E6C">
      <w:pPr>
        <w:spacing w:line="276" w:lineRule="auto"/>
        <w:jc w:val="both"/>
        <w:rPr>
          <w:rFonts w:ascii="Calibri" w:eastAsia="MS Mincho" w:hAnsi="Calibri" w:cs="Times New Roman"/>
          <w:spacing w:val="-2"/>
          <w:sz w:val="24"/>
          <w:szCs w:val="24"/>
          <w:lang w:val="es-ES_tradnl" w:eastAsia="es-ES"/>
        </w:rPr>
      </w:pPr>
      <w:r w:rsidRPr="003F3B06">
        <w:rPr>
          <w:rFonts w:ascii="Calibri" w:eastAsia="MS Mincho" w:hAnsi="Calibri" w:cs="Times New Roman"/>
          <w:spacing w:val="-2"/>
          <w:sz w:val="24"/>
          <w:szCs w:val="24"/>
          <w:lang w:val="es-ES_tradnl" w:eastAsia="es-ES"/>
        </w:rPr>
        <w:t xml:space="preserve">En la actualidad, </w:t>
      </w:r>
      <w:r w:rsidR="00EE777E">
        <w:rPr>
          <w:rFonts w:ascii="Calibri" w:eastAsia="MS Mincho" w:hAnsi="Calibri" w:cs="Times New Roman"/>
          <w:spacing w:val="-2"/>
          <w:sz w:val="24"/>
          <w:szCs w:val="24"/>
          <w:lang w:val="es-ES_tradnl" w:eastAsia="es-ES"/>
        </w:rPr>
        <w:t xml:space="preserve">CERPROFA, </w:t>
      </w:r>
      <w:r w:rsidR="00131F2D" w:rsidRPr="003F3B06">
        <w:rPr>
          <w:rFonts w:ascii="Calibri" w:eastAsia="MS Mincho" w:hAnsi="Calibri" w:cs="Times New Roman"/>
          <w:spacing w:val="-2"/>
          <w:sz w:val="24"/>
          <w:szCs w:val="24"/>
          <w:lang w:val="es-ES_tradnl" w:eastAsia="es-ES"/>
        </w:rPr>
        <w:t xml:space="preserve">mantiene vigente </w:t>
      </w:r>
      <w:r w:rsidRPr="003F3B06">
        <w:rPr>
          <w:rFonts w:ascii="Calibri" w:eastAsia="MS Mincho" w:hAnsi="Calibri" w:cs="Times New Roman"/>
          <w:spacing w:val="-2"/>
          <w:sz w:val="24"/>
          <w:szCs w:val="24"/>
          <w:lang w:val="es-ES_tradnl" w:eastAsia="es-ES"/>
        </w:rPr>
        <w:t>la prestación de servicios de elaboración de prótesis y órtesis, entrega de aditamentos, visitas domiciliares, atención en brigadas y destacamentos, así como en campañas médicas, y también, sigue cumpliendo el compromiso de realizar las gestiones necesarias para la reinserción laboral de sus usuarios.</w:t>
      </w:r>
    </w:p>
    <w:p w14:paraId="22D2E1F4" w14:textId="77777777" w:rsidR="00BC1E6C" w:rsidRPr="003F3B06" w:rsidRDefault="00BC1E6C">
      <w:pPr>
        <w:widowControl w:val="0"/>
        <w:tabs>
          <w:tab w:val="left" w:pos="902"/>
          <w:tab w:val="left" w:pos="1700"/>
          <w:tab w:val="left" w:pos="2124"/>
          <w:tab w:val="left" w:pos="2832"/>
          <w:tab w:val="left" w:pos="3540"/>
          <w:tab w:val="left" w:pos="4248"/>
          <w:tab w:val="left" w:pos="4956"/>
          <w:tab w:val="left" w:pos="5664"/>
          <w:tab w:val="left" w:pos="6372"/>
          <w:tab w:val="left" w:pos="7080"/>
          <w:tab w:val="left" w:pos="7788"/>
          <w:tab w:val="left" w:pos="8496"/>
        </w:tabs>
        <w:suppressAutoHyphens/>
        <w:snapToGrid w:val="0"/>
        <w:spacing w:line="276" w:lineRule="auto"/>
        <w:jc w:val="both"/>
        <w:rPr>
          <w:rFonts w:ascii="Calibri" w:eastAsia="MS Mincho" w:hAnsi="Calibri" w:cs="Times New Roman"/>
          <w:spacing w:val="-2"/>
          <w:sz w:val="24"/>
          <w:szCs w:val="24"/>
          <w:lang w:val="es-ES_tradnl" w:eastAsia="es-ES"/>
        </w:rPr>
      </w:pPr>
    </w:p>
    <w:p w14:paraId="22D2E1F5" w14:textId="77777777" w:rsidR="00CA295E" w:rsidRPr="003F3B06" w:rsidRDefault="00CA295E" w:rsidP="00F25674">
      <w:pPr>
        <w:widowControl w:val="0"/>
        <w:suppressAutoHyphens/>
        <w:spacing w:line="276" w:lineRule="auto"/>
        <w:jc w:val="both"/>
        <w:rPr>
          <w:rFonts w:ascii="Calibri" w:hAnsi="Calibri"/>
          <w:sz w:val="24"/>
          <w:szCs w:val="24"/>
          <w:lang w:val="es-SV" w:eastAsia="es-ES"/>
        </w:rPr>
      </w:pPr>
      <w:r w:rsidRPr="003F3B06">
        <w:rPr>
          <w:rFonts w:ascii="Calibri" w:hAnsi="Calibri"/>
          <w:sz w:val="24"/>
          <w:szCs w:val="24"/>
          <w:lang w:val="es-SV" w:eastAsia="es-ES"/>
        </w:rPr>
        <w:t>El Ministerio de Salud, cuenta con el Decreto Ejecutivo No. 54, aprobado en el año 2009, que establece la gratuidad de los servicios de salud pública,  en cual incluye a las personas con discapacidad en los programas y atención de la salud gratuitos o a precios asequibles.</w:t>
      </w:r>
    </w:p>
    <w:p w14:paraId="22D2E1F6" w14:textId="77777777" w:rsidR="00CA295E" w:rsidRPr="003F3B06" w:rsidRDefault="00CA295E" w:rsidP="00F25674">
      <w:pPr>
        <w:widowControl w:val="0"/>
        <w:suppressAutoHyphens/>
        <w:spacing w:line="276" w:lineRule="auto"/>
        <w:jc w:val="both"/>
        <w:rPr>
          <w:rFonts w:ascii="Calibri" w:hAnsi="Calibri"/>
          <w:sz w:val="24"/>
          <w:szCs w:val="24"/>
          <w:lang w:val="es-SV" w:eastAsia="es-ES"/>
        </w:rPr>
      </w:pPr>
    </w:p>
    <w:p w14:paraId="22D2E1F7" w14:textId="77777777" w:rsidR="00CA295E" w:rsidRPr="00467468" w:rsidRDefault="00CA295E" w:rsidP="00F25674">
      <w:pPr>
        <w:widowControl w:val="0"/>
        <w:suppressAutoHyphens/>
        <w:spacing w:line="276" w:lineRule="auto"/>
        <w:jc w:val="both"/>
        <w:rPr>
          <w:rFonts w:ascii="Calibri" w:hAnsi="Calibri" w:cs="Liberation Serif"/>
          <w:bCs/>
          <w:sz w:val="24"/>
          <w:szCs w:val="24"/>
          <w:lang w:val="es-SV"/>
        </w:rPr>
      </w:pPr>
      <w:r w:rsidRPr="00467468">
        <w:rPr>
          <w:rFonts w:ascii="Calibri" w:hAnsi="Calibri" w:cs="Liberation Serif"/>
          <w:bCs/>
          <w:sz w:val="24"/>
          <w:szCs w:val="24"/>
          <w:lang w:val="es-SV"/>
        </w:rPr>
        <w:t>Se cuenta con la Política de Salud Sexual y Reproductiva y además, se ha incorporado en el Programa Nacional de VIH-SIDA la variable de discapacidad, para obtener información que permitan construir indicadores para dar una respuesta efectiva en prevención y atención a personas con discapacidad.</w:t>
      </w:r>
    </w:p>
    <w:p w14:paraId="22D2E1F8" w14:textId="77777777" w:rsidR="00CA295E" w:rsidRPr="00467468" w:rsidRDefault="00CA295E" w:rsidP="00F25674">
      <w:pPr>
        <w:widowControl w:val="0"/>
        <w:suppressAutoHyphens/>
        <w:spacing w:line="276" w:lineRule="auto"/>
        <w:jc w:val="both"/>
        <w:rPr>
          <w:rFonts w:ascii="Calibri" w:hAnsi="Calibri"/>
          <w:sz w:val="24"/>
          <w:szCs w:val="24"/>
          <w:lang w:val="es-SV" w:eastAsia="es-ES"/>
        </w:rPr>
      </w:pPr>
    </w:p>
    <w:p w14:paraId="22D2E1F9" w14:textId="77777777" w:rsidR="00CA295E" w:rsidRPr="00467468" w:rsidRDefault="003F3B06" w:rsidP="00F25674">
      <w:pPr>
        <w:widowControl w:val="0"/>
        <w:suppressAutoHyphens/>
        <w:spacing w:line="276" w:lineRule="auto"/>
        <w:jc w:val="both"/>
        <w:rPr>
          <w:rFonts w:ascii="Calibri" w:hAnsi="Calibri"/>
          <w:sz w:val="24"/>
          <w:szCs w:val="24"/>
          <w:lang w:val="es-SV" w:eastAsia="es-ES"/>
        </w:rPr>
      </w:pPr>
      <w:r w:rsidRPr="00467468">
        <w:rPr>
          <w:rFonts w:ascii="Calibri" w:hAnsi="Calibri"/>
          <w:sz w:val="24"/>
          <w:szCs w:val="24"/>
          <w:lang w:val="es-SV" w:eastAsia="es-ES"/>
        </w:rPr>
        <w:t xml:space="preserve">De igual manera, el MINSAL, proporciona </w:t>
      </w:r>
      <w:r w:rsidR="00CA295E" w:rsidRPr="00467468">
        <w:rPr>
          <w:rFonts w:ascii="Calibri" w:hAnsi="Calibri"/>
          <w:sz w:val="24"/>
          <w:szCs w:val="24"/>
          <w:lang w:val="es-SV" w:eastAsia="es-ES"/>
        </w:rPr>
        <w:t>servicios de salud que necesiten las personas con discapacidad específicamente como consecuencia de su discapacidad, incluidas la pronta detección e intervención, cuando proceda, y servicios destinados a prevenir y reducir al máximo la aparición de nuevas discapacidades, incluidos los niños y las niñas y las personas mayores, se establece de acuerdo a:</w:t>
      </w:r>
      <w:r w:rsidRPr="00467468">
        <w:rPr>
          <w:rFonts w:ascii="Calibri" w:hAnsi="Calibri"/>
          <w:sz w:val="24"/>
          <w:szCs w:val="24"/>
          <w:lang w:val="es-SV" w:eastAsia="es-ES"/>
        </w:rPr>
        <w:t xml:space="preserve"> </w:t>
      </w:r>
      <w:r w:rsidR="00CA295E" w:rsidRPr="00467468">
        <w:rPr>
          <w:rFonts w:ascii="Calibri" w:hAnsi="Calibri" w:cs="Liberation Serif"/>
          <w:bCs/>
          <w:sz w:val="24"/>
          <w:szCs w:val="24"/>
          <w:lang w:val="es-SV"/>
        </w:rPr>
        <w:t>Manual de organización y funciones de las Redes Integradas e Integrales de Servicios de Salud</w:t>
      </w:r>
      <w:r w:rsidRPr="00467468">
        <w:rPr>
          <w:rFonts w:ascii="Calibri" w:hAnsi="Calibri" w:cs="Liberation Serif"/>
          <w:bCs/>
          <w:sz w:val="24"/>
          <w:szCs w:val="24"/>
          <w:lang w:val="es-SV"/>
        </w:rPr>
        <w:t xml:space="preserve"> y el </w:t>
      </w:r>
      <w:r w:rsidR="00CA295E" w:rsidRPr="00467468">
        <w:rPr>
          <w:rFonts w:ascii="Calibri" w:hAnsi="Calibri" w:cs="Liberation Serif"/>
          <w:bCs/>
          <w:sz w:val="24"/>
          <w:szCs w:val="24"/>
          <w:lang w:val="es-SV"/>
        </w:rPr>
        <w:t>Sistema de referencia, retorno e interconsulta en la Redes Integradas e Integrales de Servicios de Salud.</w:t>
      </w:r>
    </w:p>
    <w:p w14:paraId="22D2E1FA" w14:textId="77777777" w:rsidR="00CA295E" w:rsidRPr="00467468" w:rsidRDefault="00CA295E" w:rsidP="00F25674">
      <w:pPr>
        <w:widowControl w:val="0"/>
        <w:suppressAutoHyphens/>
        <w:spacing w:line="276" w:lineRule="auto"/>
        <w:jc w:val="both"/>
        <w:rPr>
          <w:rFonts w:ascii="Calibri" w:hAnsi="Calibri" w:cs="Liberation Serif"/>
          <w:bCs/>
          <w:sz w:val="24"/>
          <w:szCs w:val="24"/>
          <w:lang w:val="es-SV"/>
        </w:rPr>
      </w:pPr>
    </w:p>
    <w:p w14:paraId="22D2E1FB" w14:textId="77777777" w:rsidR="003F3B06" w:rsidRPr="00467468" w:rsidRDefault="003F3B06" w:rsidP="00F25674">
      <w:pPr>
        <w:widowControl w:val="0"/>
        <w:suppressAutoHyphens/>
        <w:spacing w:line="276" w:lineRule="auto"/>
        <w:jc w:val="both"/>
        <w:rPr>
          <w:rFonts w:ascii="Calibri" w:hAnsi="Calibri"/>
          <w:sz w:val="24"/>
          <w:szCs w:val="24"/>
          <w:lang w:val="es-SV" w:eastAsia="es-ES"/>
        </w:rPr>
      </w:pPr>
      <w:r w:rsidRPr="00467468">
        <w:rPr>
          <w:rFonts w:ascii="Calibri" w:hAnsi="Calibri"/>
          <w:sz w:val="24"/>
          <w:szCs w:val="24"/>
          <w:lang w:val="es-SV" w:eastAsia="es-ES"/>
        </w:rPr>
        <w:t>De igual manera, y con el objetivo de acercar los servicios de salud a las zonas rurales, se brinda a través de los Equipos Comunitarios de Salud Familiar y Equipos Comunitarios de Salud Especializados –ECOS-.</w:t>
      </w:r>
    </w:p>
    <w:p w14:paraId="22D2E1FC" w14:textId="77777777" w:rsidR="003F3B06" w:rsidRPr="00467468" w:rsidRDefault="003F3B06" w:rsidP="00F25674">
      <w:pPr>
        <w:widowControl w:val="0"/>
        <w:suppressAutoHyphens/>
        <w:spacing w:line="276" w:lineRule="auto"/>
        <w:jc w:val="both"/>
        <w:rPr>
          <w:rFonts w:ascii="Calibri" w:hAnsi="Calibri"/>
          <w:sz w:val="24"/>
          <w:szCs w:val="24"/>
          <w:lang w:val="es-SV" w:eastAsia="es-ES"/>
        </w:rPr>
      </w:pPr>
    </w:p>
    <w:p w14:paraId="22D2E1FD" w14:textId="77777777" w:rsidR="000061A4" w:rsidRPr="00907AEC" w:rsidRDefault="000061A4" w:rsidP="00907AEC">
      <w:pPr>
        <w:widowControl w:val="0"/>
        <w:suppressAutoHyphens/>
        <w:spacing w:line="276" w:lineRule="auto"/>
        <w:jc w:val="both"/>
        <w:rPr>
          <w:rFonts w:ascii="Calibri" w:hAnsi="Calibri"/>
          <w:sz w:val="24"/>
          <w:lang w:val="es-SV"/>
        </w:rPr>
      </w:pPr>
      <w:r w:rsidRPr="00D72C8B">
        <w:rPr>
          <w:rFonts w:ascii="Calibri" w:hAnsi="Calibri"/>
          <w:sz w:val="24"/>
          <w:szCs w:val="24"/>
          <w:lang w:val="es-ES_tradnl"/>
        </w:rPr>
        <w:t>Por su parte el</w:t>
      </w:r>
      <w:r w:rsidRPr="00D72C8B">
        <w:rPr>
          <w:rFonts w:ascii="Calibri" w:hAnsi="Calibri"/>
          <w:sz w:val="24"/>
          <w:szCs w:val="24"/>
          <w:lang w:val="es-SV"/>
        </w:rPr>
        <w:t xml:space="preserve"> Ministerio de Trabajo y Previsión Social, MTPS, </w:t>
      </w:r>
      <w:r w:rsidR="00DE3635" w:rsidRPr="00D72C8B">
        <w:rPr>
          <w:rFonts w:ascii="Calibri" w:hAnsi="Calibri"/>
          <w:sz w:val="24"/>
          <w:szCs w:val="24"/>
          <w:lang w:val="es-SV"/>
        </w:rPr>
        <w:t>da cuenta de la aprobación en el año 2006, del “Instructivo para la Inserción Laboral para Personas con Discapacidad”,  a fin de</w:t>
      </w:r>
      <w:r w:rsidR="00DE3635" w:rsidRPr="00907AEC">
        <w:rPr>
          <w:rFonts w:ascii="Calibri" w:hAnsi="Calibri"/>
          <w:sz w:val="24"/>
          <w:lang w:val="es-SV"/>
        </w:rPr>
        <w:t xml:space="preserve"> facilitar a las per</w:t>
      </w:r>
      <w:r w:rsidR="00DE3635" w:rsidRPr="003977F1">
        <w:rPr>
          <w:rFonts w:ascii="Calibri" w:hAnsi="Calibri"/>
          <w:sz w:val="24"/>
          <w:lang w:val="es-SV"/>
        </w:rPr>
        <w:t xml:space="preserve">sonas con discapacidad </w:t>
      </w:r>
      <w:r w:rsidR="00277DBB" w:rsidRPr="00467468">
        <w:rPr>
          <w:rFonts w:ascii="Calibri" w:hAnsi="Calibri"/>
          <w:sz w:val="24"/>
          <w:szCs w:val="24"/>
          <w:lang w:val="es-SV"/>
        </w:rPr>
        <w:t>y a las instituciones involucradas,</w:t>
      </w:r>
      <w:r w:rsidR="005F18B7" w:rsidRPr="00467468">
        <w:rPr>
          <w:rFonts w:ascii="Calibri" w:hAnsi="Calibri"/>
          <w:sz w:val="24"/>
          <w:szCs w:val="24"/>
          <w:lang w:val="es-SV"/>
        </w:rPr>
        <w:t xml:space="preserve"> así como a las empresas interesadas en los servicios de las personas con discapacidad,</w:t>
      </w:r>
      <w:r w:rsidR="00277DBB" w:rsidRPr="00467468">
        <w:rPr>
          <w:rFonts w:ascii="Calibri" w:hAnsi="Calibri"/>
          <w:sz w:val="24"/>
          <w:szCs w:val="24"/>
          <w:lang w:val="es-SV"/>
        </w:rPr>
        <w:t xml:space="preserve"> los pasos </w:t>
      </w:r>
      <w:r w:rsidR="005F18B7" w:rsidRPr="00467468">
        <w:rPr>
          <w:rFonts w:ascii="Calibri" w:hAnsi="Calibri"/>
          <w:sz w:val="24"/>
          <w:szCs w:val="24"/>
          <w:lang w:val="es-SV"/>
        </w:rPr>
        <w:t>a seguir en cuanto al</w:t>
      </w:r>
      <w:r w:rsidR="005F18B7" w:rsidRPr="00907AEC">
        <w:rPr>
          <w:rFonts w:ascii="Calibri" w:hAnsi="Calibri"/>
          <w:sz w:val="24"/>
          <w:lang w:val="es-SV"/>
        </w:rPr>
        <w:t xml:space="preserve"> </w:t>
      </w:r>
      <w:r w:rsidR="00DE3635" w:rsidRPr="003977F1">
        <w:rPr>
          <w:rFonts w:ascii="Calibri" w:hAnsi="Calibri"/>
          <w:sz w:val="24"/>
          <w:lang w:val="es-SV"/>
        </w:rPr>
        <w:t>trámite de la obtención de certificación</w:t>
      </w:r>
      <w:r w:rsidR="005F18B7" w:rsidRPr="005B5BB1">
        <w:rPr>
          <w:rFonts w:ascii="Calibri" w:hAnsi="Calibri"/>
          <w:sz w:val="24"/>
          <w:lang w:val="es-SV"/>
        </w:rPr>
        <w:t xml:space="preserve">. </w:t>
      </w:r>
      <w:r w:rsidR="005F18B7" w:rsidRPr="00467468">
        <w:rPr>
          <w:rFonts w:ascii="Calibri" w:hAnsi="Calibri"/>
          <w:sz w:val="24"/>
          <w:szCs w:val="24"/>
          <w:lang w:val="es-SV"/>
        </w:rPr>
        <w:t>También</w:t>
      </w:r>
      <w:r w:rsidR="003F3B06" w:rsidRPr="00467468">
        <w:rPr>
          <w:rFonts w:ascii="Calibri" w:hAnsi="Calibri"/>
          <w:sz w:val="24"/>
          <w:szCs w:val="24"/>
          <w:lang w:val="es-SV"/>
        </w:rPr>
        <w:t>,</w:t>
      </w:r>
      <w:r w:rsidR="005F18B7" w:rsidRPr="00467468">
        <w:rPr>
          <w:rFonts w:ascii="Calibri" w:hAnsi="Calibri"/>
          <w:sz w:val="24"/>
          <w:szCs w:val="24"/>
          <w:lang w:val="es-SV"/>
        </w:rPr>
        <w:t xml:space="preserve"> da cuenta de las gestiones</w:t>
      </w:r>
      <w:r w:rsidR="005F18B7" w:rsidRPr="00907AEC">
        <w:rPr>
          <w:rFonts w:ascii="Calibri" w:hAnsi="Calibri"/>
          <w:sz w:val="24"/>
          <w:lang w:val="es-SV"/>
        </w:rPr>
        <w:t xml:space="preserve"> de intermediación laboral</w:t>
      </w:r>
      <w:r w:rsidR="005F18B7" w:rsidRPr="00467468">
        <w:rPr>
          <w:rFonts w:ascii="Calibri" w:hAnsi="Calibri"/>
          <w:sz w:val="24"/>
          <w:szCs w:val="24"/>
          <w:lang w:val="es-SV"/>
        </w:rPr>
        <w:t xml:space="preserve"> que permanentemente realiza </w:t>
      </w:r>
      <w:r w:rsidR="00265661" w:rsidRPr="00467468">
        <w:rPr>
          <w:rFonts w:ascii="Calibri" w:hAnsi="Calibri"/>
          <w:sz w:val="24"/>
          <w:szCs w:val="24"/>
          <w:lang w:val="es-SV"/>
        </w:rPr>
        <w:t>a través de su Dirección General de Previsión Social,</w:t>
      </w:r>
      <w:r w:rsidR="00633C74" w:rsidRPr="00467468">
        <w:rPr>
          <w:rFonts w:ascii="Calibri" w:hAnsi="Calibri"/>
          <w:sz w:val="24"/>
          <w:szCs w:val="24"/>
          <w:lang w:val="es-SV"/>
        </w:rPr>
        <w:t xml:space="preserve"> en favor de este colectivo. </w:t>
      </w:r>
    </w:p>
    <w:p w14:paraId="22D2E1FE" w14:textId="77777777" w:rsidR="000061A4" w:rsidRPr="00467468" w:rsidRDefault="000061A4">
      <w:pPr>
        <w:pStyle w:val="ListParagraph"/>
        <w:spacing w:line="276" w:lineRule="auto"/>
        <w:ind w:left="2160"/>
        <w:jc w:val="both"/>
        <w:rPr>
          <w:rFonts w:ascii="Calibri" w:hAnsi="Calibri"/>
          <w:szCs w:val="24"/>
        </w:rPr>
      </w:pPr>
    </w:p>
    <w:p w14:paraId="22D2E1FF" w14:textId="77777777" w:rsidR="000061A4" w:rsidRPr="00467468" w:rsidRDefault="00633C74" w:rsidP="00907AEC">
      <w:pPr>
        <w:pStyle w:val="ListParagraph"/>
        <w:widowControl/>
        <w:suppressAutoHyphens w:val="0"/>
        <w:spacing w:after="160" w:line="276" w:lineRule="auto"/>
        <w:ind w:left="0"/>
        <w:jc w:val="both"/>
        <w:rPr>
          <w:rFonts w:ascii="Calibri" w:hAnsi="Calibri"/>
          <w:szCs w:val="24"/>
        </w:rPr>
      </w:pPr>
      <w:r w:rsidRPr="00467468">
        <w:rPr>
          <w:rFonts w:ascii="Calibri" w:hAnsi="Calibri"/>
          <w:szCs w:val="24"/>
        </w:rPr>
        <w:t>El</w:t>
      </w:r>
      <w:r w:rsidR="00017587">
        <w:rPr>
          <w:rFonts w:ascii="Calibri" w:hAnsi="Calibri"/>
          <w:szCs w:val="24"/>
        </w:rPr>
        <w:t xml:space="preserve"> </w:t>
      </w:r>
      <w:r w:rsidR="007E7F1F">
        <w:rPr>
          <w:rFonts w:ascii="Calibri" w:hAnsi="Calibri"/>
          <w:szCs w:val="24"/>
        </w:rPr>
        <w:t xml:space="preserve">Ministerio de Trabajo y Previsión Social, </w:t>
      </w:r>
      <w:r w:rsidRPr="00467468">
        <w:rPr>
          <w:rFonts w:ascii="Calibri" w:hAnsi="Calibri"/>
          <w:szCs w:val="24"/>
        </w:rPr>
        <w:t>MTPS a través de su</w:t>
      </w:r>
      <w:r w:rsidR="007E7F1F">
        <w:rPr>
          <w:rFonts w:ascii="Calibri" w:hAnsi="Calibri"/>
          <w:szCs w:val="24"/>
        </w:rPr>
        <w:t xml:space="preserve"> </w:t>
      </w:r>
      <w:r w:rsidR="000061A4" w:rsidRPr="00467468">
        <w:rPr>
          <w:rFonts w:ascii="Calibri" w:hAnsi="Calibri"/>
          <w:szCs w:val="24"/>
        </w:rPr>
        <w:t>Dirección General de Inspección de Trabajo ha realizado las siguientes labores:</w:t>
      </w:r>
      <w:r w:rsidR="007E7F1F">
        <w:rPr>
          <w:rFonts w:ascii="Calibri" w:hAnsi="Calibri"/>
          <w:szCs w:val="24"/>
        </w:rPr>
        <w:t xml:space="preserve"> </w:t>
      </w:r>
      <w:r w:rsidR="000061A4" w:rsidRPr="00467468">
        <w:rPr>
          <w:rFonts w:ascii="Calibri" w:hAnsi="Calibri"/>
          <w:szCs w:val="24"/>
        </w:rPr>
        <w:t>A iniciativa de la Unidad Especial de Prevención de Actos Laborales Discriminatorios se ha creado un documento denominado “Guía de Atención a las Personas con Discapacidad relacionadas con la inspección de trabajo”.</w:t>
      </w:r>
    </w:p>
    <w:p w14:paraId="22D2E200" w14:textId="77777777" w:rsidR="000061A4" w:rsidRPr="00467468" w:rsidRDefault="000061A4">
      <w:pPr>
        <w:pStyle w:val="ListParagraph"/>
        <w:widowControl/>
        <w:suppressAutoHyphens w:val="0"/>
        <w:spacing w:after="160" w:line="276" w:lineRule="auto"/>
        <w:ind w:left="0"/>
        <w:jc w:val="both"/>
        <w:rPr>
          <w:rFonts w:ascii="Calibri" w:hAnsi="Calibri"/>
          <w:szCs w:val="24"/>
        </w:rPr>
      </w:pPr>
    </w:p>
    <w:p w14:paraId="22D2E201" w14:textId="77777777" w:rsidR="000061A4" w:rsidRPr="00467468" w:rsidRDefault="000061A4" w:rsidP="00907AEC">
      <w:pPr>
        <w:pStyle w:val="ListParagraph"/>
        <w:widowControl/>
        <w:suppressAutoHyphens w:val="0"/>
        <w:spacing w:after="160" w:line="276" w:lineRule="auto"/>
        <w:ind w:left="0"/>
        <w:jc w:val="both"/>
        <w:rPr>
          <w:rFonts w:ascii="Calibri" w:hAnsi="Calibri"/>
          <w:szCs w:val="24"/>
        </w:rPr>
      </w:pPr>
      <w:r w:rsidRPr="00467468">
        <w:rPr>
          <w:rFonts w:ascii="Calibri" w:hAnsi="Calibri"/>
          <w:szCs w:val="24"/>
        </w:rPr>
        <w:t>Se realizan inspecciones de trabajo para la verificación de la contratación de personas con discapacidad, así como las condiciones laborales de las mismas, en las que se atiende:</w:t>
      </w:r>
      <w:r w:rsidR="000A115D" w:rsidRPr="00467468">
        <w:rPr>
          <w:rFonts w:ascii="Calibri" w:hAnsi="Calibri"/>
          <w:szCs w:val="24"/>
        </w:rPr>
        <w:t xml:space="preserve"> </w:t>
      </w:r>
      <w:r w:rsidRPr="00467468">
        <w:rPr>
          <w:rFonts w:ascii="Calibri" w:hAnsi="Calibri"/>
          <w:szCs w:val="24"/>
        </w:rPr>
        <w:t>Solicitudes de inspección por denuncia directa, como una forma de procurar trabajo decente y digno para las personas con discapacidad. Apersonándose un total de 857 personas con discapacidad a solicitar diligencias de inspección de trabajo en el período de 2012 y 2015, por los motivos de adeudos de salarios, adeudos de vacaciones, por adeudo de horas extraordinarias, verificación de situación laboral, por malos tratos, por discriminación, entre otros.</w:t>
      </w:r>
    </w:p>
    <w:p w14:paraId="22D2E202" w14:textId="77777777" w:rsidR="000061A4" w:rsidRPr="00467468" w:rsidRDefault="000061A4">
      <w:pPr>
        <w:pStyle w:val="ListParagraph"/>
        <w:widowControl/>
        <w:suppressAutoHyphens w:val="0"/>
        <w:spacing w:after="160" w:line="276" w:lineRule="auto"/>
        <w:ind w:left="0"/>
        <w:jc w:val="both"/>
        <w:rPr>
          <w:rFonts w:ascii="Calibri" w:hAnsi="Calibri"/>
          <w:szCs w:val="24"/>
        </w:rPr>
      </w:pPr>
    </w:p>
    <w:p w14:paraId="22D2E203" w14:textId="77777777" w:rsidR="000061A4" w:rsidRPr="00467468" w:rsidRDefault="000061A4">
      <w:pPr>
        <w:pStyle w:val="ListParagraph"/>
        <w:widowControl/>
        <w:suppressAutoHyphens w:val="0"/>
        <w:spacing w:after="160" w:line="276" w:lineRule="auto"/>
        <w:ind w:left="0"/>
        <w:jc w:val="both"/>
        <w:rPr>
          <w:rFonts w:ascii="Calibri" w:hAnsi="Calibri"/>
          <w:szCs w:val="24"/>
        </w:rPr>
      </w:pPr>
      <w:r w:rsidRPr="00467468">
        <w:rPr>
          <w:rFonts w:ascii="Calibri" w:hAnsi="Calibri"/>
          <w:szCs w:val="24"/>
        </w:rPr>
        <w:t>En septiembre de 2013 se realizó un plan focalizado de inspecciones para la verificación de la inserción laboral de las personas con discapacidad, habiéndose realizado un total de 491 inspecciones de trabajo, beneficiándose a un total de 432 hombres con discapacidad y 365 mujeres con discapacidad.</w:t>
      </w:r>
    </w:p>
    <w:p w14:paraId="22D2E204" w14:textId="77777777" w:rsidR="00C632A3" w:rsidRPr="00467468" w:rsidRDefault="00C632A3">
      <w:pPr>
        <w:pStyle w:val="ListParagraph"/>
        <w:widowControl/>
        <w:suppressAutoHyphens w:val="0"/>
        <w:spacing w:after="160" w:line="276" w:lineRule="auto"/>
        <w:ind w:left="0"/>
        <w:jc w:val="both"/>
        <w:rPr>
          <w:rFonts w:ascii="Calibri" w:hAnsi="Calibri"/>
          <w:szCs w:val="24"/>
        </w:rPr>
      </w:pPr>
    </w:p>
    <w:p w14:paraId="22D2E205" w14:textId="77777777" w:rsidR="000061A4" w:rsidRPr="00467468" w:rsidRDefault="00C632A3">
      <w:pPr>
        <w:pStyle w:val="ListParagraph"/>
        <w:widowControl/>
        <w:suppressAutoHyphens w:val="0"/>
        <w:spacing w:after="160" w:line="276" w:lineRule="auto"/>
        <w:ind w:left="0"/>
        <w:jc w:val="both"/>
        <w:rPr>
          <w:rFonts w:ascii="Calibri" w:hAnsi="Calibri"/>
          <w:szCs w:val="24"/>
        </w:rPr>
      </w:pPr>
      <w:r w:rsidRPr="00467468">
        <w:rPr>
          <w:rFonts w:ascii="Calibri" w:hAnsi="Calibri"/>
          <w:szCs w:val="24"/>
        </w:rPr>
        <w:t>El Ministerio de Trabajo a través de la</w:t>
      </w:r>
      <w:r w:rsidR="000061A4" w:rsidRPr="00467468">
        <w:rPr>
          <w:rFonts w:ascii="Calibri" w:hAnsi="Calibri"/>
          <w:szCs w:val="24"/>
        </w:rPr>
        <w:t xml:space="preserve"> Dirección General de Inspección de Trabajo a nivel nacional </w:t>
      </w:r>
      <w:r w:rsidRPr="00467468">
        <w:rPr>
          <w:rFonts w:ascii="Calibri" w:hAnsi="Calibri"/>
          <w:szCs w:val="24"/>
        </w:rPr>
        <w:t>realiz</w:t>
      </w:r>
      <w:r w:rsidR="00CA295E" w:rsidRPr="00467468">
        <w:rPr>
          <w:rFonts w:ascii="Calibri" w:hAnsi="Calibri"/>
          <w:szCs w:val="24"/>
        </w:rPr>
        <w:t>ó</w:t>
      </w:r>
      <w:r w:rsidRPr="00467468">
        <w:rPr>
          <w:rFonts w:ascii="Calibri" w:hAnsi="Calibri"/>
          <w:szCs w:val="24"/>
        </w:rPr>
        <w:t xml:space="preserve"> inspecciones programadas durante los años 2012 al 2015, </w:t>
      </w:r>
      <w:r w:rsidR="000061A4" w:rsidRPr="00467468">
        <w:rPr>
          <w:rFonts w:ascii="Calibri" w:hAnsi="Calibri"/>
          <w:szCs w:val="24"/>
        </w:rPr>
        <w:t xml:space="preserve">para la verificación de la contratación de conformidad con </w:t>
      </w:r>
      <w:r w:rsidR="00995DF7" w:rsidRPr="00467468">
        <w:rPr>
          <w:rFonts w:ascii="Calibri" w:hAnsi="Calibri"/>
          <w:szCs w:val="24"/>
        </w:rPr>
        <w:t xml:space="preserve">la </w:t>
      </w:r>
      <w:r w:rsidR="000061A4" w:rsidRPr="00467468">
        <w:rPr>
          <w:rFonts w:ascii="Calibri" w:hAnsi="Calibri"/>
          <w:szCs w:val="24"/>
        </w:rPr>
        <w:t>ley</w:t>
      </w:r>
      <w:r w:rsidR="00995DF7" w:rsidRPr="00467468">
        <w:rPr>
          <w:rFonts w:ascii="Calibri" w:hAnsi="Calibri"/>
          <w:szCs w:val="24"/>
        </w:rPr>
        <w:t>,</w:t>
      </w:r>
      <w:r w:rsidR="000061A4" w:rsidRPr="00467468">
        <w:rPr>
          <w:rFonts w:ascii="Calibri" w:hAnsi="Calibri"/>
          <w:szCs w:val="24"/>
        </w:rPr>
        <w:t xml:space="preserve"> </w:t>
      </w:r>
      <w:r w:rsidRPr="00467468">
        <w:rPr>
          <w:rFonts w:ascii="Calibri" w:hAnsi="Calibri"/>
          <w:szCs w:val="24"/>
        </w:rPr>
        <w:t xml:space="preserve">en la que realizó </w:t>
      </w:r>
      <w:r w:rsidR="00995DF7" w:rsidRPr="00467468">
        <w:rPr>
          <w:rFonts w:ascii="Calibri" w:hAnsi="Calibri"/>
          <w:szCs w:val="24"/>
        </w:rPr>
        <w:t>92 inspecciones de trabajo</w:t>
      </w:r>
      <w:r w:rsidR="006C017E" w:rsidRPr="00467468">
        <w:rPr>
          <w:rFonts w:ascii="Calibri" w:hAnsi="Calibri"/>
          <w:szCs w:val="24"/>
        </w:rPr>
        <w:t>, verific</w:t>
      </w:r>
      <w:r w:rsidRPr="00467468">
        <w:rPr>
          <w:rFonts w:ascii="Calibri" w:hAnsi="Calibri"/>
          <w:szCs w:val="24"/>
        </w:rPr>
        <w:t xml:space="preserve">ó </w:t>
      </w:r>
      <w:r w:rsidR="006C017E" w:rsidRPr="00467468">
        <w:rPr>
          <w:rFonts w:ascii="Calibri" w:hAnsi="Calibri"/>
          <w:szCs w:val="24"/>
        </w:rPr>
        <w:t xml:space="preserve">datos de contratación de </w:t>
      </w:r>
      <w:r w:rsidR="000061A4" w:rsidRPr="00467468">
        <w:rPr>
          <w:rFonts w:ascii="Calibri" w:hAnsi="Calibri"/>
          <w:szCs w:val="24"/>
        </w:rPr>
        <w:t>351 hombres y 293 mujeres con discapacidad.</w:t>
      </w:r>
      <w:r w:rsidR="006C017E" w:rsidRPr="00467468">
        <w:rPr>
          <w:rFonts w:ascii="Calibri" w:hAnsi="Calibri"/>
          <w:szCs w:val="24"/>
        </w:rPr>
        <w:t xml:space="preserve"> </w:t>
      </w:r>
    </w:p>
    <w:p w14:paraId="22D2E206" w14:textId="77777777" w:rsidR="000061A4" w:rsidRPr="00467468" w:rsidRDefault="000061A4" w:rsidP="006E34A6">
      <w:pPr>
        <w:jc w:val="both"/>
        <w:rPr>
          <w:rFonts w:ascii="Calibri" w:hAnsi="Calibri"/>
          <w:b/>
          <w:sz w:val="24"/>
          <w:szCs w:val="24"/>
          <w:lang w:val="es-SV"/>
        </w:rPr>
      </w:pPr>
    </w:p>
    <w:p w14:paraId="22D2E207" w14:textId="77777777" w:rsidR="006E34A6" w:rsidRPr="00467468" w:rsidRDefault="006E34A6" w:rsidP="006E34A6">
      <w:pPr>
        <w:jc w:val="both"/>
        <w:rPr>
          <w:rFonts w:ascii="Calibri" w:hAnsi="Calibri"/>
          <w:b/>
          <w:sz w:val="24"/>
          <w:szCs w:val="24"/>
          <w:lang w:val="es-SV"/>
        </w:rPr>
      </w:pPr>
      <w:r w:rsidRPr="00467468">
        <w:rPr>
          <w:rFonts w:ascii="Calibri" w:hAnsi="Calibri"/>
          <w:b/>
          <w:sz w:val="24"/>
          <w:szCs w:val="24"/>
          <w:lang w:val="es-SV"/>
        </w:rPr>
        <w:lastRenderedPageBreak/>
        <w:t>c) Creación de regímenes específicos para personas con discapacidad (tales como pensiones por discapacidad, prestaciones de movilidad u otros);</w:t>
      </w:r>
    </w:p>
    <w:p w14:paraId="22D2E208" w14:textId="77777777" w:rsidR="00AA7A1B" w:rsidRDefault="00AA7A1B" w:rsidP="00F25674">
      <w:pPr>
        <w:widowControl w:val="0"/>
        <w:spacing w:line="276" w:lineRule="auto"/>
        <w:jc w:val="both"/>
        <w:rPr>
          <w:rFonts w:ascii="Calibri" w:hAnsi="Calibri"/>
          <w:sz w:val="24"/>
          <w:szCs w:val="24"/>
          <w:lang w:val="es-SV"/>
        </w:rPr>
      </w:pPr>
    </w:p>
    <w:p w14:paraId="22D2E209" w14:textId="77777777" w:rsidR="006F1833" w:rsidRPr="00467468" w:rsidRDefault="006F1833" w:rsidP="00F25674">
      <w:pPr>
        <w:widowControl w:val="0"/>
        <w:spacing w:line="276" w:lineRule="auto"/>
        <w:jc w:val="both"/>
        <w:rPr>
          <w:rFonts w:ascii="Calibri" w:hAnsi="Calibri"/>
          <w:sz w:val="24"/>
          <w:szCs w:val="24"/>
          <w:lang w:val="es-SV"/>
        </w:rPr>
      </w:pPr>
      <w:r w:rsidRPr="00467468">
        <w:rPr>
          <w:rFonts w:ascii="Calibri" w:hAnsi="Calibri"/>
          <w:sz w:val="24"/>
          <w:szCs w:val="24"/>
          <w:lang w:val="es-SV"/>
        </w:rPr>
        <w:t>La Superintendencia Adjunta de Pensiones, únicamente tiene contemplado según su competencia, el</w:t>
      </w:r>
      <w:r w:rsidR="00AA7A1B">
        <w:rPr>
          <w:rFonts w:ascii="Calibri" w:hAnsi="Calibri"/>
          <w:sz w:val="24"/>
          <w:szCs w:val="24"/>
          <w:lang w:val="es-SV"/>
        </w:rPr>
        <w:t xml:space="preserve"> </w:t>
      </w:r>
      <w:r w:rsidRPr="00467468">
        <w:rPr>
          <w:rFonts w:ascii="Calibri" w:hAnsi="Calibri"/>
          <w:sz w:val="24"/>
          <w:szCs w:val="24"/>
          <w:lang w:val="es-SV"/>
        </w:rPr>
        <w:t>Reglamento para la Aplicación del Régimen del Seguro Social, el cual dispone específicamente en su artículo 40, que serán beneficiarios de pensiones de sobreviviente los hijos del asegurado o pensionado menores de 16 años o hasta los 21 si estudian en un establecimiento público o autorizado por el Estado, o de cualquier edad si son  personas con discapacidad.  Se desconoce si existen ajustes u otras medidas similares.</w:t>
      </w:r>
    </w:p>
    <w:p w14:paraId="22D2E20A" w14:textId="77777777" w:rsidR="006F1833" w:rsidRPr="00467468" w:rsidRDefault="006F1833" w:rsidP="00F25674">
      <w:pPr>
        <w:spacing w:line="276" w:lineRule="auto"/>
        <w:jc w:val="both"/>
        <w:rPr>
          <w:rFonts w:ascii="Calibri" w:hAnsi="Calibri"/>
          <w:sz w:val="24"/>
          <w:szCs w:val="24"/>
          <w:lang w:val="es-SV"/>
        </w:rPr>
      </w:pPr>
    </w:p>
    <w:p w14:paraId="22D2E20B" w14:textId="77777777" w:rsidR="002E53C6" w:rsidRPr="00467468" w:rsidRDefault="002E53C6" w:rsidP="00F25674">
      <w:pPr>
        <w:widowControl w:val="0"/>
        <w:suppressAutoHyphens/>
        <w:spacing w:line="276" w:lineRule="auto"/>
        <w:jc w:val="both"/>
        <w:rPr>
          <w:rFonts w:ascii="Calibri" w:hAnsi="Calibri" w:cs="Liberation Serif"/>
          <w:bCs/>
          <w:sz w:val="24"/>
          <w:szCs w:val="24"/>
          <w:lang w:val="es-SV"/>
        </w:rPr>
      </w:pPr>
      <w:r w:rsidRPr="00467468">
        <w:rPr>
          <w:rFonts w:ascii="Calibri" w:hAnsi="Calibri" w:cs="Liberation Serif"/>
          <w:bCs/>
          <w:sz w:val="24"/>
          <w:szCs w:val="24"/>
          <w:lang w:val="es-SV"/>
        </w:rPr>
        <w:t>Así mismo, se coordinan esfuerzos entre los sectores y las instituciones involucradas para fortalecer la atención de salud a la población con discapacidad (Estrategia 17.1 de la Política Nacional de Salud.</w:t>
      </w:r>
    </w:p>
    <w:p w14:paraId="22D2E20C" w14:textId="77777777" w:rsidR="002E53C6" w:rsidRPr="00467468" w:rsidRDefault="002E53C6" w:rsidP="00F25674">
      <w:pPr>
        <w:widowControl w:val="0"/>
        <w:suppressAutoHyphens/>
        <w:spacing w:line="276" w:lineRule="auto"/>
        <w:jc w:val="both"/>
        <w:rPr>
          <w:rFonts w:ascii="Calibri" w:hAnsi="Calibri" w:cs="Liberation Serif"/>
          <w:bCs/>
          <w:sz w:val="24"/>
          <w:szCs w:val="24"/>
          <w:lang w:val="es-SV"/>
        </w:rPr>
      </w:pPr>
    </w:p>
    <w:p w14:paraId="22D2E20D" w14:textId="77777777" w:rsidR="002E53C6" w:rsidRPr="00467468" w:rsidRDefault="002E53C6" w:rsidP="00F25674">
      <w:pPr>
        <w:widowControl w:val="0"/>
        <w:suppressAutoHyphens/>
        <w:spacing w:line="276" w:lineRule="auto"/>
        <w:jc w:val="both"/>
        <w:rPr>
          <w:rFonts w:ascii="Calibri" w:hAnsi="Calibri" w:cs="Liberation Serif"/>
          <w:bCs/>
          <w:sz w:val="24"/>
          <w:szCs w:val="24"/>
          <w:lang w:val="es-SV"/>
        </w:rPr>
      </w:pPr>
      <w:r w:rsidRPr="00467468">
        <w:rPr>
          <w:rFonts w:ascii="Calibri" w:hAnsi="Calibri" w:cs="Liberation Serif"/>
          <w:bCs/>
          <w:sz w:val="24"/>
          <w:szCs w:val="24"/>
          <w:lang w:val="es-SV"/>
        </w:rPr>
        <w:t>Esfuerzos intrasectoriales e intersectoriales, con actores públicos y privados, involucrados en la prestación de servicios de salud, habilitación y rehabilitación: Consejo Nacional para la Atención Integral a la Persona Con Discapacidad (CONAIPD), Consejo Nacional para la Niñez y Adolescencia (CONNA), Comisión Intersectorial de Salud (CISALUD), Instituto Salvadoreño de Rehabilitación Integral (ISRI), Instituto Salvadoreño del Seguro Social (ISSS), Batallón de Sanidad Militar (BSM), Fondo Solidario para la Salud (FOSALUD), entre otros.</w:t>
      </w:r>
    </w:p>
    <w:p w14:paraId="22D2E20E" w14:textId="77777777" w:rsidR="002E53C6" w:rsidRPr="00467468" w:rsidRDefault="002E53C6" w:rsidP="00F25674">
      <w:pPr>
        <w:widowControl w:val="0"/>
        <w:suppressAutoHyphens/>
        <w:spacing w:line="276" w:lineRule="auto"/>
        <w:jc w:val="both"/>
        <w:rPr>
          <w:rFonts w:ascii="Calibri" w:hAnsi="Calibri" w:cs="Liberation Serif"/>
          <w:bCs/>
          <w:sz w:val="24"/>
          <w:szCs w:val="24"/>
          <w:lang w:val="es-SV"/>
        </w:rPr>
      </w:pPr>
    </w:p>
    <w:p w14:paraId="22D2E20F" w14:textId="77777777" w:rsidR="002E53C6" w:rsidRPr="00467468" w:rsidRDefault="002E53C6" w:rsidP="00F25674">
      <w:pPr>
        <w:widowControl w:val="0"/>
        <w:suppressAutoHyphens/>
        <w:spacing w:line="276" w:lineRule="auto"/>
        <w:jc w:val="both"/>
        <w:rPr>
          <w:rFonts w:ascii="Calibri" w:hAnsi="Calibri" w:cs="Liberation Serif"/>
          <w:bCs/>
          <w:sz w:val="24"/>
          <w:szCs w:val="24"/>
          <w:lang w:val="es-SV"/>
        </w:rPr>
      </w:pPr>
      <w:r w:rsidRPr="00467468">
        <w:rPr>
          <w:rFonts w:ascii="Calibri" w:hAnsi="Calibri" w:cs="Liberation Serif"/>
          <w:bCs/>
          <w:sz w:val="24"/>
          <w:szCs w:val="24"/>
          <w:lang w:val="es-SV"/>
        </w:rPr>
        <w:t>Campaña EFA-VI (Educación para niños con discapacidad visual), programa ejecutado por el Ministerio de Educación y el Ministerio de Salud, con el apoyo del Consejo Internacional para la Educación de las Personas con Discapacidad, ICEVI; con el objeto de garantizar que niñas y niños con discapacidad visual (ciegos, sordo-ciegos o con baja visión) tengan derecho a la educación.</w:t>
      </w:r>
    </w:p>
    <w:p w14:paraId="22D2E210" w14:textId="77777777" w:rsidR="002E53C6" w:rsidRPr="00467468" w:rsidRDefault="002E53C6" w:rsidP="00F25674">
      <w:pPr>
        <w:widowControl w:val="0"/>
        <w:suppressAutoHyphens/>
        <w:spacing w:line="276" w:lineRule="auto"/>
        <w:jc w:val="both"/>
        <w:rPr>
          <w:rFonts w:ascii="Calibri" w:hAnsi="Calibri" w:cs="Liberation Serif"/>
          <w:bCs/>
          <w:sz w:val="24"/>
          <w:szCs w:val="24"/>
          <w:lang w:val="es-SV"/>
        </w:rPr>
      </w:pPr>
    </w:p>
    <w:p w14:paraId="22D2E211" w14:textId="77777777" w:rsidR="002E53C6" w:rsidRPr="00467468" w:rsidRDefault="002E53C6" w:rsidP="00F25674">
      <w:pPr>
        <w:widowControl w:val="0"/>
        <w:suppressAutoHyphens/>
        <w:spacing w:line="276" w:lineRule="auto"/>
        <w:jc w:val="both"/>
        <w:rPr>
          <w:rFonts w:ascii="Calibri" w:hAnsi="Calibri" w:cs="Liberation Serif"/>
          <w:bCs/>
          <w:sz w:val="24"/>
          <w:szCs w:val="24"/>
          <w:lang w:val="es-SV"/>
        </w:rPr>
      </w:pPr>
      <w:r w:rsidRPr="00467468">
        <w:rPr>
          <w:rFonts w:ascii="Calibri" w:hAnsi="Calibri" w:cs="Liberation Serif"/>
          <w:bCs/>
          <w:sz w:val="24"/>
          <w:szCs w:val="24"/>
          <w:lang w:val="es-SV"/>
        </w:rPr>
        <w:t>Sistema de Emergencias Médicas (SEM), en casos de accidentes de tránsito se brinda atención medico quirúrgica con personal capacitado para el traslado adecuado al establecimiento de salud más cercano, y de esta manera evitar complicaciones, discapacidad (o nuevas discapacidades) y muerte en el lugar del accidente. Opera de forma coordinada entre instituciones públicas de servicios de salud, Policía Nacional Civil (PNC), Fuerza Armada (FAES) y organismos de socorro; incluye un sistema de llamadas de emergencias, mejora de la flota de ambulancias y equipos de resucitación, entrenamiento de personal médico y paramédico para la gestión de emergencias médicas y al fortalecimiento de respuesta a nivel comunitario y ante desastres naturales.</w:t>
      </w:r>
    </w:p>
    <w:p w14:paraId="22D2E212" w14:textId="77777777" w:rsidR="002E53C6" w:rsidRPr="00467468" w:rsidRDefault="002E53C6" w:rsidP="00F25674">
      <w:pPr>
        <w:widowControl w:val="0"/>
        <w:suppressAutoHyphens/>
        <w:spacing w:line="276" w:lineRule="auto"/>
        <w:jc w:val="both"/>
        <w:rPr>
          <w:rFonts w:ascii="Calibri" w:hAnsi="Calibri" w:cs="Liberation Serif"/>
          <w:bCs/>
          <w:sz w:val="24"/>
          <w:szCs w:val="24"/>
          <w:lang w:val="es-SV"/>
        </w:rPr>
      </w:pPr>
    </w:p>
    <w:p w14:paraId="22D2E213" w14:textId="77777777" w:rsidR="002E53C6" w:rsidRPr="00467468" w:rsidRDefault="002E53C6" w:rsidP="00F25674">
      <w:pPr>
        <w:widowControl w:val="0"/>
        <w:suppressAutoHyphens/>
        <w:spacing w:line="276" w:lineRule="auto"/>
        <w:jc w:val="both"/>
        <w:rPr>
          <w:rFonts w:ascii="Calibri" w:hAnsi="Calibri" w:cs="Liberation Serif"/>
          <w:bCs/>
          <w:sz w:val="24"/>
          <w:szCs w:val="24"/>
          <w:lang w:val="es-SV"/>
        </w:rPr>
      </w:pPr>
      <w:r w:rsidRPr="00467468">
        <w:rPr>
          <w:rFonts w:ascii="Calibri" w:hAnsi="Calibri" w:cs="Liberation Serif"/>
          <w:bCs/>
          <w:sz w:val="24"/>
          <w:szCs w:val="24"/>
          <w:lang w:val="es-SV"/>
        </w:rPr>
        <w:t xml:space="preserve">Para hacer efectivo el servicio de rehabilitación integral, los establecimientos del Sistema </w:t>
      </w:r>
      <w:r w:rsidRPr="00467468">
        <w:rPr>
          <w:rFonts w:ascii="Calibri" w:hAnsi="Calibri" w:cs="Liberation Serif"/>
          <w:bCs/>
          <w:sz w:val="24"/>
          <w:szCs w:val="24"/>
          <w:lang w:val="es-SV"/>
        </w:rPr>
        <w:lastRenderedPageBreak/>
        <w:t>Nacional de Salud serán dotados del recurso humano especializado y equipamiento, de acuerdo a la complejidad y área de influencia de los mismos (Estrategia 17.2 de la Política Nacional de Salud):</w:t>
      </w:r>
    </w:p>
    <w:p w14:paraId="22D2E214" w14:textId="77777777" w:rsidR="00D72C8B" w:rsidRDefault="00D72C8B" w:rsidP="00F25674">
      <w:pPr>
        <w:widowControl w:val="0"/>
        <w:suppressAutoHyphens/>
        <w:spacing w:line="276" w:lineRule="auto"/>
        <w:jc w:val="both"/>
        <w:rPr>
          <w:rFonts w:ascii="Calibri" w:hAnsi="Calibri" w:cs="Liberation Serif"/>
          <w:bCs/>
          <w:sz w:val="24"/>
          <w:szCs w:val="24"/>
          <w:lang w:val="es-SV"/>
        </w:rPr>
      </w:pPr>
    </w:p>
    <w:p w14:paraId="22D2E215" w14:textId="77777777" w:rsidR="002E53C6" w:rsidRPr="00467468" w:rsidRDefault="002E53C6" w:rsidP="00F25674">
      <w:pPr>
        <w:widowControl w:val="0"/>
        <w:suppressAutoHyphens/>
        <w:spacing w:line="276" w:lineRule="auto"/>
        <w:jc w:val="both"/>
        <w:rPr>
          <w:rFonts w:ascii="Calibri" w:hAnsi="Calibri" w:cs="Liberation Serif"/>
          <w:bCs/>
          <w:sz w:val="24"/>
          <w:szCs w:val="24"/>
          <w:lang w:val="es-SV"/>
        </w:rPr>
      </w:pPr>
      <w:r w:rsidRPr="00467468">
        <w:rPr>
          <w:rFonts w:ascii="Calibri" w:hAnsi="Calibri" w:cs="Liberation Serif"/>
          <w:bCs/>
          <w:sz w:val="24"/>
          <w:szCs w:val="24"/>
          <w:lang w:val="es-SV"/>
        </w:rPr>
        <w:t>A partir del nuevo modelo de atención, con énfasis en la persona, la familia y la comunidad, se desarrollan programas de prevención, detección, atención y rehabilitación, a través de la red nacional de hospitales (30 Hospitales Nacionales), Unidades Comunitarias de Salud Familiar (708) y Equipos Comunitarios de Salud Familiar (520), desplegados en el territorio nacional</w:t>
      </w:r>
      <w:r w:rsidRPr="00467468">
        <w:rPr>
          <w:rStyle w:val="FootnoteReference"/>
          <w:rFonts w:ascii="Calibri" w:hAnsi="Calibri" w:cs="Liberation Serif"/>
          <w:bCs/>
          <w:sz w:val="24"/>
          <w:szCs w:val="24"/>
        </w:rPr>
        <w:footnoteReference w:id="4"/>
      </w:r>
      <w:r w:rsidRPr="00467468">
        <w:rPr>
          <w:rFonts w:ascii="Calibri" w:hAnsi="Calibri" w:cs="Liberation Serif"/>
          <w:bCs/>
          <w:sz w:val="24"/>
          <w:szCs w:val="24"/>
          <w:lang w:val="es-SV"/>
        </w:rPr>
        <w:t>. Los servicios son brindados por un equipo multidisciplinario de profesionales: Fisioterapista y Terapista Ocupacional, Psicología, Nutrición, Educación para la Salud, Pediatría, Ginecología, Medicina Interna, entre otros.</w:t>
      </w:r>
    </w:p>
    <w:p w14:paraId="22D2E216" w14:textId="77777777" w:rsidR="002E53C6" w:rsidRPr="00467468" w:rsidRDefault="002E53C6" w:rsidP="00F25674">
      <w:pPr>
        <w:widowControl w:val="0"/>
        <w:suppressAutoHyphens/>
        <w:spacing w:line="276" w:lineRule="auto"/>
        <w:jc w:val="both"/>
        <w:rPr>
          <w:rFonts w:ascii="Calibri" w:hAnsi="Calibri" w:cs="Liberation Serif"/>
          <w:bCs/>
          <w:sz w:val="24"/>
          <w:szCs w:val="24"/>
          <w:lang w:val="es-SV"/>
        </w:rPr>
      </w:pPr>
    </w:p>
    <w:p w14:paraId="22D2E217" w14:textId="77777777" w:rsidR="002E53C6" w:rsidRPr="00467468" w:rsidRDefault="002E53C6" w:rsidP="00F25674">
      <w:pPr>
        <w:widowControl w:val="0"/>
        <w:suppressAutoHyphens/>
        <w:spacing w:line="276" w:lineRule="auto"/>
        <w:jc w:val="both"/>
        <w:rPr>
          <w:rFonts w:ascii="Calibri" w:hAnsi="Calibri" w:cs="Liberation Serif"/>
          <w:bCs/>
          <w:sz w:val="24"/>
          <w:szCs w:val="24"/>
          <w:lang w:val="es-SV"/>
        </w:rPr>
      </w:pPr>
      <w:r w:rsidRPr="00467468">
        <w:rPr>
          <w:rFonts w:ascii="Calibri" w:hAnsi="Calibri" w:cs="Liberation Serif"/>
          <w:bCs/>
          <w:sz w:val="24"/>
          <w:szCs w:val="24"/>
          <w:lang w:val="es-SV"/>
        </w:rPr>
        <w:t>Desarrollo de experiencias de Rehabilitación Basada en la Comunidad (RBC), con visión de desarrollo comunitario, enfoque de derechos, igualdad de oportunidades, participación e inclusión social de las Personas con discapacidad; algunos de estos esfuerzos son coordinados por instituciones del Estado y organizaciones de la sociedad civil de personas con discapacidad, a través de 32 Equipos Comunitarios de Salud Especializados, que cuentan con un profesional en Fisioterapia y Terapia Ocupacional.</w:t>
      </w:r>
    </w:p>
    <w:p w14:paraId="22D2E218" w14:textId="77777777" w:rsidR="002E53C6" w:rsidRPr="00467468" w:rsidRDefault="002E53C6" w:rsidP="00F25674">
      <w:pPr>
        <w:widowControl w:val="0"/>
        <w:suppressAutoHyphens/>
        <w:spacing w:line="276" w:lineRule="auto"/>
        <w:jc w:val="both"/>
        <w:rPr>
          <w:rFonts w:ascii="Calibri" w:hAnsi="Calibri" w:cs="Liberation Serif"/>
          <w:bCs/>
          <w:sz w:val="24"/>
          <w:szCs w:val="24"/>
          <w:lang w:val="es-SV"/>
        </w:rPr>
      </w:pPr>
    </w:p>
    <w:p w14:paraId="22D2E219" w14:textId="77777777" w:rsidR="002E53C6" w:rsidRPr="00467468" w:rsidRDefault="002E53C6" w:rsidP="00F25674">
      <w:pPr>
        <w:widowControl w:val="0"/>
        <w:suppressAutoHyphens/>
        <w:spacing w:line="276" w:lineRule="auto"/>
        <w:jc w:val="both"/>
        <w:rPr>
          <w:rFonts w:ascii="Calibri" w:hAnsi="Calibri" w:cs="Liberation Serif"/>
          <w:bCs/>
          <w:sz w:val="24"/>
          <w:szCs w:val="24"/>
          <w:lang w:val="es-SV"/>
        </w:rPr>
      </w:pPr>
      <w:r w:rsidRPr="00467468">
        <w:rPr>
          <w:rFonts w:ascii="Calibri" w:hAnsi="Calibri" w:cs="Liberation Serif"/>
          <w:bCs/>
          <w:sz w:val="24"/>
          <w:szCs w:val="24"/>
          <w:lang w:val="es-SV"/>
        </w:rPr>
        <w:t xml:space="preserve">Se cuenta además con un Esquema Nacional de Vacunación Gratuita, con la entrada en vigencia de la Ley de Vacunas (2012), se garantiza la calidad y contempla un fondo especial para la compra de las mismas. Es aplicado a niñas y niños menores de cinco años, con un costo aproximado de US$ 87.00 per cápita y una cobertura superior al 90%, logrando contribuir a la prevención de 15 enfermedades causantes de discapacidades de tipo intelectual, física, visual y/o auditiva (tuberculosis meníngea, difteria, tosferina, influenza, poliomielitis, infección por neumococo, sarampión, rubéola y paperas). </w:t>
      </w:r>
    </w:p>
    <w:p w14:paraId="22D2E21A" w14:textId="77777777" w:rsidR="002E53C6" w:rsidRPr="00467468" w:rsidRDefault="002E53C6" w:rsidP="00F25674">
      <w:pPr>
        <w:widowControl w:val="0"/>
        <w:suppressAutoHyphens/>
        <w:spacing w:line="276" w:lineRule="auto"/>
        <w:jc w:val="both"/>
        <w:rPr>
          <w:rFonts w:ascii="Calibri" w:hAnsi="Calibri" w:cs="Liberation Serif"/>
          <w:bCs/>
          <w:sz w:val="24"/>
          <w:szCs w:val="24"/>
          <w:lang w:val="es-SV"/>
        </w:rPr>
      </w:pPr>
    </w:p>
    <w:p w14:paraId="22D2E21B" w14:textId="77777777" w:rsidR="002E53C6" w:rsidRPr="00467468" w:rsidRDefault="002E53C6" w:rsidP="00F25674">
      <w:pPr>
        <w:widowControl w:val="0"/>
        <w:suppressAutoHyphens/>
        <w:spacing w:line="276" w:lineRule="auto"/>
        <w:jc w:val="both"/>
        <w:rPr>
          <w:rFonts w:ascii="Calibri" w:hAnsi="Calibri" w:cs="Liberation Serif"/>
          <w:bCs/>
          <w:sz w:val="24"/>
          <w:szCs w:val="24"/>
          <w:lang w:val="es-SV"/>
        </w:rPr>
      </w:pPr>
      <w:r w:rsidRPr="00467468">
        <w:rPr>
          <w:rFonts w:ascii="Calibri" w:hAnsi="Calibri" w:cs="Liberation Serif"/>
          <w:bCs/>
          <w:sz w:val="24"/>
          <w:szCs w:val="24"/>
          <w:lang w:val="es-SV"/>
        </w:rPr>
        <w:t>El Programa “Banco de Leche Humana”, permite la recolección de leche de madres donantes, la cual es procesada y pasteurizada, bajo un estricto proceso de control de calidad, para ser</w:t>
      </w:r>
      <w:r w:rsidR="0076291A">
        <w:rPr>
          <w:rFonts w:ascii="Calibri" w:hAnsi="Calibri" w:cs="Liberation Serif"/>
          <w:bCs/>
          <w:sz w:val="24"/>
          <w:szCs w:val="24"/>
          <w:lang w:val="es-SV"/>
        </w:rPr>
        <w:t xml:space="preserve"> proporcionada a niños y niñas prematuros o d</w:t>
      </w:r>
      <w:r w:rsidRPr="00467468">
        <w:rPr>
          <w:rFonts w:ascii="Calibri" w:hAnsi="Calibri" w:cs="Liberation Serif"/>
          <w:bCs/>
          <w:sz w:val="24"/>
          <w:szCs w:val="24"/>
          <w:lang w:val="es-SV"/>
        </w:rPr>
        <w:t xml:space="preserve">e bajo peso al nacer; previniendo de esta manera, todos aquellos riesgos o condiciones asociadas. </w:t>
      </w:r>
      <w:r w:rsidR="0076291A">
        <w:rPr>
          <w:rFonts w:ascii="Calibri" w:hAnsi="Calibri" w:cs="Liberation Serif"/>
          <w:bCs/>
          <w:sz w:val="24"/>
          <w:szCs w:val="24"/>
          <w:lang w:val="es-SV"/>
        </w:rPr>
        <w:t xml:space="preserve"> </w:t>
      </w:r>
      <w:r w:rsidRPr="00467468">
        <w:rPr>
          <w:rFonts w:ascii="Calibri" w:hAnsi="Calibri" w:cs="Liberation Serif"/>
          <w:bCs/>
          <w:sz w:val="24"/>
          <w:szCs w:val="24"/>
          <w:lang w:val="es-SV"/>
        </w:rPr>
        <w:t>Al año 2013, se cuenta con 3 bancos de leche humana en tres Hospitales Nacionales ubicados en el occidente, (funcionando desde octubre</w:t>
      </w:r>
      <w:r w:rsidR="0076291A">
        <w:rPr>
          <w:rFonts w:ascii="Calibri" w:hAnsi="Calibri" w:cs="Liberation Serif"/>
          <w:bCs/>
          <w:sz w:val="24"/>
          <w:szCs w:val="24"/>
          <w:lang w:val="es-SV"/>
        </w:rPr>
        <w:t xml:space="preserve"> de </w:t>
      </w:r>
      <w:r w:rsidRPr="00467468">
        <w:rPr>
          <w:rFonts w:ascii="Calibri" w:hAnsi="Calibri" w:cs="Liberation Serif"/>
          <w:bCs/>
          <w:sz w:val="24"/>
          <w:szCs w:val="24"/>
          <w:lang w:val="es-SV"/>
        </w:rPr>
        <w:t>2012), oriente (funcionando desde febrero</w:t>
      </w:r>
      <w:r w:rsidR="0076291A">
        <w:rPr>
          <w:rFonts w:ascii="Calibri" w:hAnsi="Calibri" w:cs="Liberation Serif"/>
          <w:bCs/>
          <w:sz w:val="24"/>
          <w:szCs w:val="24"/>
          <w:lang w:val="es-SV"/>
        </w:rPr>
        <w:t xml:space="preserve"> de </w:t>
      </w:r>
      <w:r w:rsidRPr="00467468">
        <w:rPr>
          <w:rFonts w:ascii="Calibri" w:hAnsi="Calibri" w:cs="Liberation Serif"/>
          <w:bCs/>
          <w:sz w:val="24"/>
          <w:szCs w:val="24"/>
          <w:lang w:val="es-SV"/>
        </w:rPr>
        <w:t>2013) y en la capital del país (funcionando desde octubre</w:t>
      </w:r>
      <w:r w:rsidR="0076291A">
        <w:rPr>
          <w:rFonts w:ascii="Calibri" w:hAnsi="Calibri" w:cs="Liberation Serif"/>
          <w:bCs/>
          <w:sz w:val="24"/>
          <w:szCs w:val="24"/>
          <w:lang w:val="es-SV"/>
        </w:rPr>
        <w:t xml:space="preserve"> de </w:t>
      </w:r>
      <w:r w:rsidRPr="00467468">
        <w:rPr>
          <w:rFonts w:ascii="Calibri" w:hAnsi="Calibri" w:cs="Liberation Serif"/>
          <w:bCs/>
          <w:sz w:val="24"/>
          <w:szCs w:val="24"/>
          <w:lang w:val="es-SV"/>
        </w:rPr>
        <w:t>2012).</w:t>
      </w:r>
    </w:p>
    <w:p w14:paraId="22D2E21C" w14:textId="77777777" w:rsidR="002E53C6" w:rsidRPr="00467468" w:rsidRDefault="002E53C6" w:rsidP="00F25674">
      <w:pPr>
        <w:widowControl w:val="0"/>
        <w:suppressAutoHyphens/>
        <w:spacing w:line="276" w:lineRule="auto"/>
        <w:jc w:val="both"/>
        <w:rPr>
          <w:rFonts w:ascii="Calibri" w:hAnsi="Calibri" w:cs="Liberation Serif"/>
          <w:bCs/>
          <w:sz w:val="24"/>
          <w:szCs w:val="24"/>
          <w:lang w:val="es-SV"/>
        </w:rPr>
      </w:pPr>
    </w:p>
    <w:p w14:paraId="22D2E21D" w14:textId="77777777" w:rsidR="002E53C6" w:rsidRDefault="002E53C6" w:rsidP="00F25674">
      <w:pPr>
        <w:widowControl w:val="0"/>
        <w:suppressAutoHyphens/>
        <w:spacing w:line="276" w:lineRule="auto"/>
        <w:jc w:val="both"/>
        <w:rPr>
          <w:rFonts w:ascii="Calibri" w:hAnsi="Calibri" w:cs="Liberation Serif"/>
          <w:bCs/>
          <w:sz w:val="24"/>
          <w:szCs w:val="24"/>
          <w:lang w:val="es-SV"/>
        </w:rPr>
      </w:pPr>
      <w:r w:rsidRPr="00467468">
        <w:rPr>
          <w:rFonts w:ascii="Calibri" w:hAnsi="Calibri" w:cs="Liberation Serif"/>
          <w:bCs/>
          <w:sz w:val="24"/>
          <w:szCs w:val="24"/>
          <w:lang w:val="es-SV"/>
        </w:rPr>
        <w:t xml:space="preserve">De igual manera se ejecutan acciones de prevención de accidentes de trabajo, en </w:t>
      </w:r>
      <w:r w:rsidRPr="00467468">
        <w:rPr>
          <w:rFonts w:ascii="Calibri" w:hAnsi="Calibri" w:cs="Liberation Serif"/>
          <w:bCs/>
          <w:sz w:val="24"/>
          <w:szCs w:val="24"/>
          <w:lang w:val="es-SV"/>
        </w:rPr>
        <w:lastRenderedPageBreak/>
        <w:t>cumplimiento a la Ley de Prevención de riesgos en lugares de trabajo, la detección precoz de hipotiroidismo congénito para evitar el retardo mental prevenible a consecuencia de hipotiroidismo congénito. Así como, como otros programas de prevención, detección y atención oportuna de enfermedades que conllevan a nuevas discapacidades. (Insuficiencia renal crónica, tuberculosis, diabetes, hipertensión, entre otras).</w:t>
      </w:r>
    </w:p>
    <w:p w14:paraId="22D2E21E" w14:textId="77777777" w:rsidR="0024342A" w:rsidRPr="00467468" w:rsidRDefault="0024342A" w:rsidP="00F25674">
      <w:pPr>
        <w:widowControl w:val="0"/>
        <w:suppressAutoHyphens/>
        <w:spacing w:line="276" w:lineRule="auto"/>
        <w:jc w:val="both"/>
        <w:rPr>
          <w:rFonts w:ascii="Calibri" w:hAnsi="Calibri" w:cs="Liberation Serif"/>
          <w:bCs/>
          <w:sz w:val="24"/>
          <w:szCs w:val="24"/>
          <w:lang w:val="es-SV"/>
        </w:rPr>
      </w:pPr>
    </w:p>
    <w:p w14:paraId="22D2E21F" w14:textId="77777777" w:rsidR="002E53C6" w:rsidRPr="00467468" w:rsidRDefault="001B04AA" w:rsidP="00F25674">
      <w:pPr>
        <w:widowControl w:val="0"/>
        <w:suppressAutoHyphens/>
        <w:spacing w:line="276" w:lineRule="auto"/>
        <w:jc w:val="both"/>
        <w:rPr>
          <w:rFonts w:ascii="Calibri" w:hAnsi="Calibri" w:cs="Liberation Serif"/>
          <w:b/>
          <w:bCs/>
          <w:sz w:val="24"/>
          <w:szCs w:val="24"/>
          <w:lang w:val="es-SV"/>
        </w:rPr>
      </w:pPr>
      <w:r w:rsidRPr="00467468">
        <w:rPr>
          <w:rFonts w:ascii="Calibri" w:hAnsi="Calibri" w:cs="Liberation Serif"/>
          <w:b/>
          <w:bCs/>
          <w:sz w:val="24"/>
          <w:szCs w:val="24"/>
          <w:lang w:val="es-SV"/>
        </w:rPr>
        <w:t xml:space="preserve">d)  </w:t>
      </w:r>
      <w:r w:rsidR="002E53C6" w:rsidRPr="00467468">
        <w:rPr>
          <w:rFonts w:ascii="Calibri" w:hAnsi="Calibri" w:cs="Liberation Serif"/>
          <w:b/>
          <w:bCs/>
          <w:sz w:val="24"/>
          <w:szCs w:val="24"/>
          <w:lang w:val="es-SV"/>
        </w:rPr>
        <w:t>Ajustes fiscales u otras medidas similares:</w:t>
      </w:r>
    </w:p>
    <w:p w14:paraId="22D2E220" w14:textId="77777777" w:rsidR="002E53C6" w:rsidRPr="00467468" w:rsidRDefault="002E53C6" w:rsidP="002E53C6">
      <w:pPr>
        <w:widowControl w:val="0"/>
        <w:suppressAutoHyphens/>
        <w:jc w:val="both"/>
        <w:rPr>
          <w:rFonts w:ascii="Calibri" w:hAnsi="Calibri" w:cs="Liberation Serif"/>
          <w:bCs/>
          <w:sz w:val="24"/>
          <w:szCs w:val="24"/>
          <w:lang w:val="es-SV"/>
        </w:rPr>
      </w:pPr>
    </w:p>
    <w:p w14:paraId="22D2E221" w14:textId="77777777" w:rsidR="002E53C6" w:rsidRPr="00467468" w:rsidRDefault="002E53C6" w:rsidP="00F25674">
      <w:pPr>
        <w:widowControl w:val="0"/>
        <w:suppressAutoHyphens/>
        <w:spacing w:line="276" w:lineRule="auto"/>
        <w:jc w:val="both"/>
        <w:rPr>
          <w:rFonts w:ascii="Calibri" w:hAnsi="Calibri" w:cs="Liberation Serif"/>
          <w:bCs/>
          <w:sz w:val="24"/>
          <w:szCs w:val="24"/>
          <w:lang w:val="es-SV"/>
        </w:rPr>
      </w:pPr>
      <w:r w:rsidRPr="00467468">
        <w:rPr>
          <w:rFonts w:ascii="Calibri" w:hAnsi="Calibri" w:cs="Liberation Serif"/>
          <w:bCs/>
          <w:sz w:val="24"/>
          <w:szCs w:val="24"/>
          <w:lang w:val="es-SV"/>
        </w:rPr>
        <w:t>Ley de medicamentos (2012), que ha permitido mejorar el acceso económico a los medicamentos.</w:t>
      </w:r>
    </w:p>
    <w:p w14:paraId="22D2E222" w14:textId="77777777" w:rsidR="002E53C6" w:rsidRPr="00467468" w:rsidRDefault="002E53C6" w:rsidP="00F25674">
      <w:pPr>
        <w:widowControl w:val="0"/>
        <w:suppressAutoHyphens/>
        <w:spacing w:line="276" w:lineRule="auto"/>
        <w:jc w:val="both"/>
        <w:rPr>
          <w:rFonts w:ascii="Calibri" w:hAnsi="Calibri" w:cs="Liberation Serif"/>
          <w:bCs/>
          <w:sz w:val="24"/>
          <w:szCs w:val="24"/>
          <w:lang w:val="es-SV"/>
        </w:rPr>
      </w:pPr>
    </w:p>
    <w:p w14:paraId="22D2E223" w14:textId="77777777" w:rsidR="002E53C6" w:rsidRPr="00467468" w:rsidRDefault="002E53C6" w:rsidP="00F25674">
      <w:pPr>
        <w:widowControl w:val="0"/>
        <w:suppressAutoHyphens/>
        <w:spacing w:line="276" w:lineRule="auto"/>
        <w:jc w:val="both"/>
        <w:rPr>
          <w:rFonts w:ascii="Calibri" w:hAnsi="Calibri" w:cs="Liberation Serif"/>
          <w:bCs/>
          <w:sz w:val="24"/>
          <w:szCs w:val="24"/>
          <w:lang w:val="es-SV"/>
        </w:rPr>
      </w:pPr>
      <w:r w:rsidRPr="00467468">
        <w:rPr>
          <w:rFonts w:ascii="Calibri" w:hAnsi="Calibri" w:cs="Liberation Serif"/>
          <w:bCs/>
          <w:sz w:val="24"/>
          <w:szCs w:val="24"/>
          <w:lang w:val="es-SV"/>
        </w:rPr>
        <w:t>Ley de vacunas (2012), que garantiza un presupuesto anual para vacunas.</w:t>
      </w:r>
    </w:p>
    <w:p w14:paraId="22D2E224" w14:textId="77777777" w:rsidR="002E53C6" w:rsidRPr="00467468" w:rsidRDefault="002E53C6" w:rsidP="00F25674">
      <w:pPr>
        <w:widowControl w:val="0"/>
        <w:suppressAutoHyphens/>
        <w:spacing w:line="276" w:lineRule="auto"/>
        <w:jc w:val="both"/>
        <w:rPr>
          <w:rFonts w:ascii="Calibri" w:hAnsi="Calibri" w:cs="Liberation Serif"/>
          <w:bCs/>
          <w:sz w:val="24"/>
          <w:szCs w:val="24"/>
          <w:lang w:val="es-SV"/>
        </w:rPr>
      </w:pPr>
    </w:p>
    <w:p w14:paraId="22D2E225" w14:textId="77777777" w:rsidR="002E53C6" w:rsidRPr="00467468" w:rsidRDefault="002E53C6" w:rsidP="00F25674">
      <w:pPr>
        <w:widowControl w:val="0"/>
        <w:suppressAutoHyphens/>
        <w:spacing w:line="276" w:lineRule="auto"/>
        <w:jc w:val="both"/>
        <w:rPr>
          <w:rFonts w:ascii="Calibri" w:hAnsi="Calibri" w:cs="Liberation Serif"/>
          <w:b/>
          <w:bCs/>
          <w:sz w:val="24"/>
          <w:szCs w:val="24"/>
          <w:lang w:val="es-SV"/>
        </w:rPr>
      </w:pPr>
      <w:r w:rsidRPr="00467468">
        <w:rPr>
          <w:rFonts w:ascii="Calibri" w:hAnsi="Calibri" w:cs="Liberation Serif"/>
          <w:bCs/>
          <w:sz w:val="24"/>
          <w:szCs w:val="24"/>
          <w:lang w:val="es-SV"/>
        </w:rPr>
        <w:t>Ley de desarrollo y protección social (2014), garantiza programas sociales que contribuyen a mejorar la calidad de vida de la población.</w:t>
      </w:r>
    </w:p>
    <w:p w14:paraId="22D2E226" w14:textId="77777777" w:rsidR="002E53C6" w:rsidRPr="00467468" w:rsidRDefault="002E53C6" w:rsidP="00F25674">
      <w:pPr>
        <w:spacing w:line="276" w:lineRule="auto"/>
        <w:jc w:val="both"/>
        <w:rPr>
          <w:rFonts w:ascii="Calibri" w:hAnsi="Calibri" w:cs="Liberation Serif"/>
          <w:bCs/>
          <w:sz w:val="24"/>
          <w:szCs w:val="24"/>
          <w:lang w:val="es-SV"/>
        </w:rPr>
      </w:pPr>
    </w:p>
    <w:p w14:paraId="22D2E227" w14:textId="77777777" w:rsidR="006E34A6" w:rsidRPr="00467468" w:rsidRDefault="006E34A6" w:rsidP="006E34A6">
      <w:pPr>
        <w:jc w:val="both"/>
        <w:rPr>
          <w:rFonts w:ascii="Calibri" w:hAnsi="Calibri"/>
          <w:b/>
          <w:sz w:val="24"/>
          <w:szCs w:val="24"/>
          <w:lang w:val="es-SV"/>
        </w:rPr>
      </w:pPr>
      <w:r w:rsidRPr="00467468">
        <w:rPr>
          <w:rFonts w:ascii="Calibri" w:hAnsi="Calibri"/>
          <w:b/>
          <w:sz w:val="24"/>
          <w:szCs w:val="24"/>
          <w:lang w:val="es-SV"/>
        </w:rPr>
        <w:t xml:space="preserve">2.  </w:t>
      </w:r>
      <w:r w:rsidR="009C731A">
        <w:rPr>
          <w:rFonts w:ascii="Calibri" w:hAnsi="Calibri"/>
          <w:b/>
          <w:sz w:val="24"/>
          <w:szCs w:val="24"/>
          <w:lang w:val="es-SV"/>
        </w:rPr>
        <w:t>I</w:t>
      </w:r>
      <w:r w:rsidRPr="00467468">
        <w:rPr>
          <w:rFonts w:ascii="Calibri" w:hAnsi="Calibri"/>
          <w:b/>
          <w:sz w:val="24"/>
          <w:szCs w:val="24"/>
          <w:lang w:val="es-SV"/>
        </w:rPr>
        <w:t>ndicar cómo las personas con discapacidad son consultadas y participan activamente en el desarrollo, implementación y seguimiento de los programas de protección social.</w:t>
      </w:r>
    </w:p>
    <w:p w14:paraId="22D2E228" w14:textId="77777777" w:rsidR="00F94C62" w:rsidRPr="00467468" w:rsidRDefault="00F94C62" w:rsidP="006E34A6">
      <w:pPr>
        <w:jc w:val="both"/>
        <w:rPr>
          <w:rFonts w:ascii="Calibri" w:hAnsi="Calibri"/>
          <w:color w:val="0070C0"/>
          <w:sz w:val="24"/>
          <w:szCs w:val="24"/>
          <w:lang w:val="es-SV"/>
        </w:rPr>
      </w:pPr>
    </w:p>
    <w:p w14:paraId="22D2E229" w14:textId="77777777" w:rsidR="00F94C62" w:rsidRPr="00467468" w:rsidRDefault="00F94C62" w:rsidP="00907AEC">
      <w:pPr>
        <w:spacing w:line="276" w:lineRule="auto"/>
        <w:jc w:val="both"/>
        <w:rPr>
          <w:rFonts w:ascii="Calibri" w:hAnsi="Calibri"/>
          <w:bCs/>
          <w:sz w:val="24"/>
          <w:szCs w:val="24"/>
          <w:lang w:val="es-SV"/>
        </w:rPr>
      </w:pPr>
      <w:r w:rsidRPr="00467468">
        <w:rPr>
          <w:rFonts w:ascii="Calibri" w:hAnsi="Calibri"/>
          <w:bCs/>
          <w:sz w:val="24"/>
          <w:szCs w:val="24"/>
          <w:lang w:val="es-SV"/>
        </w:rPr>
        <w:t>Existen diferentes mecanismos de consultas</w:t>
      </w:r>
      <w:r w:rsidR="004D60E7">
        <w:rPr>
          <w:rFonts w:ascii="Calibri" w:hAnsi="Calibri"/>
          <w:bCs/>
          <w:sz w:val="24"/>
          <w:szCs w:val="24"/>
          <w:lang w:val="es-SV"/>
        </w:rPr>
        <w:t xml:space="preserve"> y participación,</w:t>
      </w:r>
      <w:r w:rsidRPr="00467468">
        <w:rPr>
          <w:rFonts w:ascii="Calibri" w:hAnsi="Calibri"/>
          <w:bCs/>
          <w:sz w:val="24"/>
          <w:szCs w:val="24"/>
          <w:lang w:val="es-SV"/>
        </w:rPr>
        <w:t xml:space="preserve"> acordes a la naturaleza de cada una de las instituciones del Estado, para el caso el Ministerio de Educación, se reporta que la participación de las personas con discapacidad, se estable a  través de convenios anuales con asociaciones de y para personas con discapacidad, se diseñan</w:t>
      </w:r>
      <w:r w:rsidR="007501A3" w:rsidRPr="00467468">
        <w:rPr>
          <w:rFonts w:ascii="Calibri" w:hAnsi="Calibri"/>
          <w:bCs/>
          <w:sz w:val="24"/>
          <w:szCs w:val="24"/>
          <w:lang w:val="es-SV"/>
        </w:rPr>
        <w:t xml:space="preserve"> de forma participativa,</w:t>
      </w:r>
      <w:r w:rsidRPr="00467468">
        <w:rPr>
          <w:rFonts w:ascii="Calibri" w:hAnsi="Calibri"/>
          <w:bCs/>
          <w:sz w:val="24"/>
          <w:szCs w:val="24"/>
          <w:lang w:val="es-SV"/>
        </w:rPr>
        <w:t xml:space="preserve"> proyectos específicos de atención educativa a la población con discapacidad en el sistema educativo. Se diseñan un Plan de Trabajo con objetivos específicos, alcance, indicadores y metas anuales.</w:t>
      </w:r>
    </w:p>
    <w:p w14:paraId="22D2E22A" w14:textId="77777777" w:rsidR="00AA0CD8" w:rsidRPr="00467468" w:rsidRDefault="00AA0CD8" w:rsidP="00F25674">
      <w:pPr>
        <w:spacing w:line="276" w:lineRule="auto"/>
        <w:jc w:val="both"/>
        <w:rPr>
          <w:rFonts w:ascii="Calibri" w:hAnsi="Calibri"/>
          <w:bCs/>
          <w:sz w:val="24"/>
          <w:szCs w:val="24"/>
          <w:lang w:val="es-SV"/>
        </w:rPr>
      </w:pPr>
    </w:p>
    <w:p w14:paraId="22D2E22B" w14:textId="77777777" w:rsidR="00AA0CD8" w:rsidRPr="00467468" w:rsidRDefault="00AA0CD8" w:rsidP="00907AEC">
      <w:pPr>
        <w:spacing w:after="120" w:line="276" w:lineRule="auto"/>
        <w:jc w:val="both"/>
        <w:rPr>
          <w:rFonts w:ascii="Calibri" w:hAnsi="Calibri"/>
          <w:b/>
          <w:bCs/>
          <w:sz w:val="24"/>
          <w:szCs w:val="24"/>
          <w:lang w:val="es-SV"/>
        </w:rPr>
      </w:pPr>
      <w:r w:rsidRPr="00467468">
        <w:rPr>
          <w:rFonts w:ascii="Calibri" w:hAnsi="Calibri"/>
          <w:bCs/>
          <w:sz w:val="24"/>
          <w:szCs w:val="24"/>
          <w:lang w:val="es-SV"/>
        </w:rPr>
        <w:t>Para consensuar las propuestas contenidas en la Política de Educación Inclusiva, el Ministerio de Educación generó procesos participativos con los diferentes sectores de la sociedad civil, a través del “</w:t>
      </w:r>
      <w:r w:rsidRPr="00467468">
        <w:rPr>
          <w:rFonts w:ascii="Calibri" w:hAnsi="Calibri"/>
          <w:b/>
          <w:bCs/>
          <w:sz w:val="24"/>
          <w:szCs w:val="24"/>
          <w:lang w:val="es-SV"/>
        </w:rPr>
        <w:t>Foro de Análisis para la Política de Educación Inclusiva</w:t>
      </w:r>
      <w:r w:rsidRPr="00467468">
        <w:rPr>
          <w:rFonts w:ascii="Calibri" w:hAnsi="Calibri"/>
          <w:bCs/>
          <w:sz w:val="24"/>
          <w:szCs w:val="24"/>
          <w:lang w:val="es-SV"/>
        </w:rPr>
        <w:t>”. Esta es una instancia externa, de carácter consultivo que participo con mucha responsabilidad en el esfuerzo de discutir, proponer y validar con pertinencia y calidad las características, enfoques y alcances de esta política educativa. Este foro se integró por un equipo de profesionales, personas líderes y representantes de diferentes instituciones (públicas, civiles, organismos de cooperación, asociaciones de y para personas con discapacidad) quienes de forma voluntaria participaron en las respectivas sesiones de exposición, discusión y reuniones de validación.</w:t>
      </w:r>
    </w:p>
    <w:p w14:paraId="22D2E22C" w14:textId="77777777" w:rsidR="00F94C62" w:rsidRPr="00467468" w:rsidRDefault="00F94C62" w:rsidP="00F25674">
      <w:pPr>
        <w:spacing w:line="276" w:lineRule="auto"/>
        <w:jc w:val="both"/>
        <w:rPr>
          <w:rFonts w:ascii="Calibri" w:hAnsi="Calibri"/>
          <w:bCs/>
          <w:sz w:val="24"/>
          <w:szCs w:val="24"/>
          <w:lang w:val="es-SV"/>
        </w:rPr>
      </w:pPr>
    </w:p>
    <w:p w14:paraId="22D2E22D" w14:textId="77777777" w:rsidR="00DB06D1" w:rsidRPr="00B570F1" w:rsidRDefault="00DB06D1" w:rsidP="00F25674">
      <w:pPr>
        <w:widowControl w:val="0"/>
        <w:suppressAutoHyphens/>
        <w:spacing w:line="276" w:lineRule="auto"/>
        <w:jc w:val="both"/>
        <w:rPr>
          <w:rFonts w:ascii="Calibri" w:hAnsi="Calibri" w:cs="Liberation Serif"/>
          <w:bCs/>
          <w:sz w:val="24"/>
          <w:szCs w:val="24"/>
          <w:lang w:val="es-SV"/>
        </w:rPr>
      </w:pPr>
      <w:r w:rsidRPr="00467468">
        <w:rPr>
          <w:rFonts w:ascii="Calibri" w:hAnsi="Calibri" w:cs="Liberation Serif"/>
          <w:bCs/>
          <w:sz w:val="24"/>
          <w:szCs w:val="24"/>
          <w:lang w:val="es-SV"/>
        </w:rPr>
        <w:t xml:space="preserve">EL MINSAL, a partir del año 2010, estableció como uno de los Ejes Estratégicos de la Reforma </w:t>
      </w:r>
      <w:r w:rsidRPr="00467468">
        <w:rPr>
          <w:rFonts w:ascii="Calibri" w:hAnsi="Calibri" w:cs="Liberation Serif"/>
          <w:bCs/>
          <w:sz w:val="24"/>
          <w:szCs w:val="24"/>
          <w:lang w:val="es-SV"/>
        </w:rPr>
        <w:lastRenderedPageBreak/>
        <w:t>de Salud la Participación Social a través del Foro Nacional de Salud, la cual es una instancia  independiente del Gobierno, permanente,</w:t>
      </w:r>
      <w:r w:rsidRPr="00B570F1">
        <w:rPr>
          <w:rFonts w:ascii="Calibri" w:hAnsi="Calibri" w:cs="Liberation Serif"/>
          <w:bCs/>
          <w:sz w:val="24"/>
          <w:szCs w:val="24"/>
          <w:lang w:val="es-SV"/>
        </w:rPr>
        <w:t xml:space="preserve"> de participación y acompañamiento en las decisiones democráticas en salud, basado en el derecho a la salud, la universalidad, la búsqueda de la equidad, la inclusión, la calidad y protagonismo ciudadano y desde el año 2012 se cuenta con una Política Nacional de Participación Social en Salud</w:t>
      </w:r>
      <w:r>
        <w:rPr>
          <w:rFonts w:ascii="Calibri" w:hAnsi="Calibri" w:cs="Liberation Serif"/>
          <w:bCs/>
          <w:sz w:val="24"/>
          <w:szCs w:val="24"/>
          <w:lang w:val="es-SV"/>
        </w:rPr>
        <w:t>, mediante la cual se pretende o</w:t>
      </w:r>
      <w:r w:rsidRPr="00B570F1">
        <w:rPr>
          <w:rFonts w:ascii="Calibri" w:hAnsi="Calibri" w:cs="Liberation Serif"/>
          <w:bCs/>
          <w:sz w:val="24"/>
          <w:szCs w:val="24"/>
          <w:lang w:val="es-SV"/>
        </w:rPr>
        <w:t>rientar los esfuerzos dirigidos al fortalecimiento de los mecanismos de participación, que hará la diferencia en la protección, mantenimiento y mejora de la salud de las personas humanas de El Salvador.</w:t>
      </w:r>
    </w:p>
    <w:p w14:paraId="22D2E22E" w14:textId="77777777" w:rsidR="00DB06D1" w:rsidRPr="00907AEC" w:rsidRDefault="00DB06D1" w:rsidP="00907AEC">
      <w:pPr>
        <w:spacing w:line="276" w:lineRule="auto"/>
        <w:jc w:val="both"/>
        <w:rPr>
          <w:rFonts w:ascii="Calibri" w:hAnsi="Calibri"/>
          <w:color w:val="0F243E"/>
          <w:sz w:val="24"/>
          <w:lang w:val="es-SV"/>
        </w:rPr>
      </w:pPr>
    </w:p>
    <w:p w14:paraId="22D2E22F" w14:textId="77777777" w:rsidR="00F94C62" w:rsidRPr="00587F1D" w:rsidRDefault="00F94C62">
      <w:pPr>
        <w:spacing w:line="276" w:lineRule="auto"/>
        <w:jc w:val="both"/>
        <w:rPr>
          <w:rFonts w:ascii="Calibri" w:hAnsi="Calibri"/>
          <w:color w:val="0F243E"/>
          <w:sz w:val="24"/>
          <w:szCs w:val="24"/>
          <w:lang w:val="es-SV"/>
        </w:rPr>
      </w:pPr>
      <w:r w:rsidRPr="00587F1D">
        <w:rPr>
          <w:rFonts w:ascii="Calibri" w:hAnsi="Calibri"/>
          <w:color w:val="0F243E"/>
          <w:sz w:val="24"/>
          <w:szCs w:val="24"/>
          <w:lang w:val="es-SV"/>
        </w:rPr>
        <w:t xml:space="preserve">En el caso de FOPROLYD, todos sus planes, programas y proyectos son ampliamente difundidos entre el sector de personas con discapacidad a que van dirigidos; lo cual se desarrolla a través de mecanismos de  consulta directa </w:t>
      </w:r>
      <w:r w:rsidR="007D2C50">
        <w:rPr>
          <w:rFonts w:ascii="Calibri" w:hAnsi="Calibri"/>
          <w:color w:val="0F243E"/>
          <w:sz w:val="24"/>
          <w:szCs w:val="24"/>
          <w:lang w:val="es-SV"/>
        </w:rPr>
        <w:t xml:space="preserve">bajo la modalidad de mesa permanente de diálogo, por medio de </w:t>
      </w:r>
      <w:r w:rsidRPr="00587F1D">
        <w:rPr>
          <w:rFonts w:ascii="Calibri" w:hAnsi="Calibri"/>
          <w:color w:val="0F243E"/>
          <w:sz w:val="24"/>
          <w:szCs w:val="24"/>
          <w:lang w:val="es-SV"/>
        </w:rPr>
        <w:t>asambleas territoriales al interior del país, en foros con diferentes asociaciones de personas con discapacidad que representan al sector, así como a través de los medios de comunicación institucional y programa de radio; igual mecanismo se aplica para toda propuesta de reforma al marco normativo. Para la toma de decisiones finales participan con voz y voto a través de sus representantes en la Junta Directiva de FOPROLYD, que es la máxima autoridad institucional.</w:t>
      </w:r>
      <w:r w:rsidR="00FB3FA8">
        <w:rPr>
          <w:rFonts w:ascii="Calibri" w:hAnsi="Calibri"/>
          <w:color w:val="0F243E"/>
          <w:sz w:val="24"/>
          <w:szCs w:val="24"/>
          <w:lang w:val="es-SV"/>
        </w:rPr>
        <w:t xml:space="preserve"> </w:t>
      </w:r>
    </w:p>
    <w:p w14:paraId="22D2E230" w14:textId="77777777" w:rsidR="00F94C62" w:rsidRPr="00587F1D" w:rsidRDefault="00F94C62">
      <w:pPr>
        <w:spacing w:line="276" w:lineRule="auto"/>
        <w:jc w:val="both"/>
        <w:rPr>
          <w:rFonts w:ascii="Calibri" w:hAnsi="Calibri"/>
          <w:sz w:val="24"/>
          <w:szCs w:val="24"/>
          <w:lang w:val="es-SV"/>
        </w:rPr>
      </w:pPr>
    </w:p>
    <w:p w14:paraId="22D2E231" w14:textId="77777777" w:rsidR="000F6737" w:rsidRPr="00D21E65" w:rsidRDefault="000F6737" w:rsidP="008C7E12">
      <w:pPr>
        <w:pStyle w:val="Default"/>
        <w:spacing w:line="276" w:lineRule="auto"/>
        <w:jc w:val="both"/>
        <w:rPr>
          <w:rFonts w:ascii="Calibri" w:hAnsi="Calibri"/>
          <w:lang w:val="es-MX" w:eastAsia="ar-SA"/>
        </w:rPr>
      </w:pPr>
      <w:r>
        <w:rPr>
          <w:rFonts w:ascii="Calibri" w:hAnsi="Calibri"/>
          <w:lang w:val="es-MX" w:eastAsia="ar-SA"/>
        </w:rPr>
        <w:t>E</w:t>
      </w:r>
      <w:r w:rsidRPr="00D21E65">
        <w:rPr>
          <w:rFonts w:ascii="Calibri" w:hAnsi="Calibri"/>
          <w:lang w:val="es-MX" w:eastAsia="ar-SA"/>
        </w:rPr>
        <w:t xml:space="preserve">l IPSFA </w:t>
      </w:r>
      <w:r>
        <w:rPr>
          <w:rFonts w:ascii="Calibri" w:hAnsi="Calibri"/>
          <w:lang w:val="es-MX" w:eastAsia="ar-SA"/>
        </w:rPr>
        <w:t xml:space="preserve">anualmente </w:t>
      </w:r>
      <w:r w:rsidRPr="00D21E65">
        <w:rPr>
          <w:rFonts w:ascii="Calibri" w:hAnsi="Calibri"/>
          <w:lang w:val="es-MX" w:eastAsia="ar-SA"/>
        </w:rPr>
        <w:t xml:space="preserve">realiza un monitoreo de la atención al cliente, con el objetivo de </w:t>
      </w:r>
      <w:r w:rsidRPr="00D21E65">
        <w:rPr>
          <w:rFonts w:ascii="Calibri" w:hAnsi="Calibri"/>
        </w:rPr>
        <w:t>medir la efectividad del servicio y la solución a cada una de las demandas de sus afiliados y beneficiarios, a través de esta investigación se recogen todas las ideas para mejorar los servicios que se brindan.</w:t>
      </w:r>
    </w:p>
    <w:p w14:paraId="22D2E232" w14:textId="77777777" w:rsidR="000F6737" w:rsidRDefault="000F6737" w:rsidP="00907AEC">
      <w:pPr>
        <w:spacing w:line="276" w:lineRule="auto"/>
        <w:jc w:val="both"/>
        <w:rPr>
          <w:rFonts w:ascii="Calibri" w:hAnsi="Calibri"/>
          <w:sz w:val="24"/>
          <w:szCs w:val="24"/>
          <w:lang w:val="es-MX" w:eastAsia="ar-SA"/>
        </w:rPr>
      </w:pPr>
    </w:p>
    <w:p w14:paraId="22D2E233" w14:textId="77777777" w:rsidR="000F6737" w:rsidRPr="00D21E65" w:rsidRDefault="000F6737">
      <w:pPr>
        <w:spacing w:line="276" w:lineRule="auto"/>
        <w:jc w:val="both"/>
        <w:rPr>
          <w:rFonts w:ascii="Calibri" w:hAnsi="Calibri"/>
          <w:sz w:val="24"/>
          <w:szCs w:val="24"/>
          <w:lang w:val="es-MX" w:eastAsia="ar-SA"/>
        </w:rPr>
      </w:pPr>
      <w:r>
        <w:rPr>
          <w:rFonts w:ascii="Calibri" w:hAnsi="Calibri"/>
          <w:sz w:val="24"/>
          <w:szCs w:val="24"/>
          <w:lang w:val="es-MX" w:eastAsia="ar-SA"/>
        </w:rPr>
        <w:t xml:space="preserve">Tomando en consideración la demanda </w:t>
      </w:r>
      <w:r w:rsidRPr="00D21E65">
        <w:rPr>
          <w:rFonts w:ascii="Calibri" w:hAnsi="Calibri"/>
          <w:sz w:val="24"/>
          <w:szCs w:val="24"/>
          <w:lang w:val="es-MX" w:eastAsia="ar-SA"/>
        </w:rPr>
        <w:t>de los usuarios, se amplió la cobertura de los servicios que brinda el CERPROFA, instaurando los servicios en las Sucursales de San Miguel y Santa Ana</w:t>
      </w:r>
      <w:r w:rsidR="000F4055">
        <w:rPr>
          <w:rFonts w:ascii="Calibri" w:hAnsi="Calibri"/>
          <w:sz w:val="24"/>
          <w:szCs w:val="24"/>
          <w:lang w:val="es-MX" w:eastAsia="ar-SA"/>
        </w:rPr>
        <w:t>, que son principales cabeceras departamentales</w:t>
      </w:r>
      <w:r w:rsidR="00BD4A25">
        <w:rPr>
          <w:rFonts w:ascii="Calibri" w:hAnsi="Calibri"/>
          <w:sz w:val="24"/>
          <w:szCs w:val="24"/>
          <w:lang w:val="es-MX" w:eastAsia="ar-SA"/>
        </w:rPr>
        <w:t xml:space="preserve"> en el oriente y occidente del país</w:t>
      </w:r>
      <w:r w:rsidRPr="00D21E65">
        <w:rPr>
          <w:rFonts w:ascii="Calibri" w:hAnsi="Calibri"/>
          <w:sz w:val="24"/>
          <w:szCs w:val="24"/>
          <w:lang w:val="es-MX" w:eastAsia="ar-SA"/>
        </w:rPr>
        <w:t>; esta gestión ha permitido una atención oportuna y accesible a los usuarios que se tenían que transporta</w:t>
      </w:r>
      <w:r w:rsidR="00504AAA">
        <w:rPr>
          <w:rFonts w:ascii="Calibri" w:hAnsi="Calibri"/>
          <w:sz w:val="24"/>
          <w:szCs w:val="24"/>
          <w:lang w:val="es-MX" w:eastAsia="ar-SA"/>
        </w:rPr>
        <w:t>r</w:t>
      </w:r>
      <w:r w:rsidRPr="00D21E65">
        <w:rPr>
          <w:rFonts w:ascii="Calibri" w:hAnsi="Calibri"/>
          <w:sz w:val="24"/>
          <w:szCs w:val="24"/>
          <w:lang w:val="es-MX" w:eastAsia="ar-SA"/>
        </w:rPr>
        <w:t xml:space="preserve"> con dificultad hacia </w:t>
      </w:r>
      <w:r w:rsidR="00BD4A25">
        <w:rPr>
          <w:rFonts w:ascii="Calibri" w:hAnsi="Calibri"/>
          <w:sz w:val="24"/>
          <w:szCs w:val="24"/>
          <w:lang w:val="es-MX" w:eastAsia="ar-SA"/>
        </w:rPr>
        <w:t xml:space="preserve">la capital en </w:t>
      </w:r>
      <w:r w:rsidRPr="00D21E65">
        <w:rPr>
          <w:rFonts w:ascii="Calibri" w:hAnsi="Calibri"/>
          <w:sz w:val="24"/>
          <w:szCs w:val="24"/>
          <w:lang w:val="es-MX" w:eastAsia="ar-SA"/>
        </w:rPr>
        <w:t>San Salvador</w:t>
      </w:r>
      <w:r w:rsidR="00BD4A25">
        <w:rPr>
          <w:rFonts w:ascii="Calibri" w:hAnsi="Calibri"/>
          <w:sz w:val="24"/>
          <w:szCs w:val="24"/>
          <w:lang w:val="es-MX" w:eastAsia="ar-SA"/>
        </w:rPr>
        <w:t xml:space="preserve"> ubicada en la zona central</w:t>
      </w:r>
      <w:r w:rsidRPr="00D21E65">
        <w:rPr>
          <w:rFonts w:ascii="Calibri" w:hAnsi="Calibri"/>
          <w:sz w:val="24"/>
          <w:szCs w:val="24"/>
          <w:lang w:val="es-MX" w:eastAsia="ar-SA"/>
        </w:rPr>
        <w:t>.</w:t>
      </w:r>
    </w:p>
    <w:p w14:paraId="22D2E234" w14:textId="77777777" w:rsidR="006E34A6" w:rsidRPr="000F6737" w:rsidRDefault="006E34A6" w:rsidP="008C7E12">
      <w:pPr>
        <w:spacing w:line="276" w:lineRule="auto"/>
        <w:jc w:val="both"/>
        <w:rPr>
          <w:rFonts w:ascii="Calibri" w:hAnsi="Calibri"/>
          <w:b/>
          <w:color w:val="0070C0"/>
          <w:sz w:val="24"/>
          <w:szCs w:val="24"/>
          <w:lang w:val="es-MX"/>
        </w:rPr>
      </w:pPr>
    </w:p>
    <w:p w14:paraId="22D2E235" w14:textId="77777777" w:rsidR="00394179" w:rsidRDefault="00394179" w:rsidP="00394179">
      <w:pPr>
        <w:pStyle w:val="NoSpacing"/>
        <w:spacing w:line="276" w:lineRule="auto"/>
        <w:jc w:val="both"/>
        <w:rPr>
          <w:rFonts w:cs="Arial"/>
          <w:sz w:val="24"/>
          <w:szCs w:val="24"/>
        </w:rPr>
      </w:pPr>
      <w:r w:rsidRPr="003F5F89">
        <w:rPr>
          <w:rFonts w:cs="Arial"/>
          <w:sz w:val="24"/>
          <w:szCs w:val="24"/>
        </w:rPr>
        <w:t xml:space="preserve">Este Ministerio de Obras Públicas, cuenta con </w:t>
      </w:r>
      <w:r w:rsidR="003F5F89" w:rsidRPr="003F5F89">
        <w:rPr>
          <w:rFonts w:cs="Arial"/>
          <w:sz w:val="24"/>
          <w:szCs w:val="24"/>
        </w:rPr>
        <w:t xml:space="preserve">la </w:t>
      </w:r>
      <w:r w:rsidRPr="003F5F89">
        <w:rPr>
          <w:rFonts w:cs="Arial"/>
          <w:sz w:val="24"/>
          <w:szCs w:val="24"/>
        </w:rPr>
        <w:t xml:space="preserve">UNIDAD DE INFRAESTRUCTURA INCLUSIVA Y SOCIAL a través de la cual se busca regular </w:t>
      </w:r>
      <w:r w:rsidR="003F5F89">
        <w:rPr>
          <w:rFonts w:cs="Arial"/>
          <w:sz w:val="24"/>
          <w:szCs w:val="24"/>
        </w:rPr>
        <w:t xml:space="preserve">que en todos los proyectos a ejecutar se tome en cuenta la Normativa Técnica de Accesibilidad y más recientemente la Norma Técnica Salvadoreña NTS 11.69.01:14 Accesibilidad al medio físico.  </w:t>
      </w:r>
    </w:p>
    <w:p w14:paraId="22D2E236" w14:textId="77777777" w:rsidR="003F5F89" w:rsidRPr="003F5F89" w:rsidRDefault="003F5F89" w:rsidP="00394179">
      <w:pPr>
        <w:pStyle w:val="NoSpacing"/>
        <w:spacing w:line="276" w:lineRule="auto"/>
        <w:jc w:val="both"/>
        <w:rPr>
          <w:rFonts w:cs="Arial"/>
          <w:sz w:val="24"/>
          <w:szCs w:val="24"/>
        </w:rPr>
      </w:pPr>
    </w:p>
    <w:p w14:paraId="22D2E237" w14:textId="77777777" w:rsidR="00E12B28" w:rsidRPr="00090730" w:rsidRDefault="003F5F89" w:rsidP="008C7E12">
      <w:pPr>
        <w:spacing w:line="276" w:lineRule="auto"/>
        <w:jc w:val="both"/>
        <w:rPr>
          <w:rFonts w:ascii="Calibri" w:hAnsi="Calibri"/>
          <w:sz w:val="24"/>
          <w:szCs w:val="24"/>
          <w:lang w:val="es-SV"/>
        </w:rPr>
      </w:pPr>
      <w:r>
        <w:rPr>
          <w:rFonts w:ascii="Calibri" w:hAnsi="Calibri"/>
          <w:sz w:val="24"/>
          <w:szCs w:val="24"/>
          <w:lang w:val="es-SV"/>
        </w:rPr>
        <w:t xml:space="preserve">De igual manera, </w:t>
      </w:r>
      <w:r w:rsidR="00090730" w:rsidRPr="00090730">
        <w:rPr>
          <w:rFonts w:ascii="Calibri" w:hAnsi="Calibri"/>
          <w:sz w:val="24"/>
          <w:szCs w:val="24"/>
          <w:lang w:val="es-SV"/>
        </w:rPr>
        <w:t xml:space="preserve">el Ministerio de Obras Públicas, </w:t>
      </w:r>
      <w:r>
        <w:rPr>
          <w:rFonts w:ascii="Calibri" w:hAnsi="Calibri"/>
          <w:sz w:val="24"/>
          <w:szCs w:val="24"/>
          <w:lang w:val="es-SV"/>
        </w:rPr>
        <w:t xml:space="preserve">MOP y su Viceministerio de Transporte, VMT, </w:t>
      </w:r>
      <w:r w:rsidR="00090730" w:rsidRPr="00090730">
        <w:rPr>
          <w:rFonts w:ascii="Calibri" w:hAnsi="Calibri"/>
          <w:sz w:val="24"/>
          <w:szCs w:val="24"/>
          <w:lang w:val="es-SV"/>
        </w:rPr>
        <w:t xml:space="preserve">reporta que las personas con discapacidad han participado al momento </w:t>
      </w:r>
      <w:r w:rsidR="00EB579E" w:rsidRPr="00090730">
        <w:rPr>
          <w:rFonts w:ascii="Calibri" w:hAnsi="Calibri"/>
          <w:sz w:val="24"/>
          <w:szCs w:val="24"/>
          <w:lang w:val="es-SV"/>
        </w:rPr>
        <w:t xml:space="preserve">de probar las </w:t>
      </w:r>
      <w:r w:rsidR="00EB579E" w:rsidRPr="00090730">
        <w:rPr>
          <w:rFonts w:ascii="Calibri" w:hAnsi="Calibri"/>
          <w:sz w:val="24"/>
          <w:szCs w:val="24"/>
          <w:lang w:val="es-SV"/>
        </w:rPr>
        <w:lastRenderedPageBreak/>
        <w:t>baldosas táctiles</w:t>
      </w:r>
      <w:r w:rsidR="00090730" w:rsidRPr="00090730">
        <w:rPr>
          <w:rFonts w:ascii="Calibri" w:hAnsi="Calibri"/>
          <w:sz w:val="24"/>
          <w:szCs w:val="24"/>
          <w:lang w:val="es-SV"/>
        </w:rPr>
        <w:t xml:space="preserve"> y </w:t>
      </w:r>
      <w:r w:rsidR="00EB579E" w:rsidRPr="00090730">
        <w:rPr>
          <w:rFonts w:ascii="Calibri" w:hAnsi="Calibri"/>
          <w:sz w:val="24"/>
          <w:szCs w:val="24"/>
          <w:lang w:val="es-SV"/>
        </w:rPr>
        <w:t xml:space="preserve"> </w:t>
      </w:r>
      <w:r w:rsidR="00090730" w:rsidRPr="00090730">
        <w:rPr>
          <w:rFonts w:ascii="Calibri" w:hAnsi="Calibri"/>
          <w:sz w:val="24"/>
          <w:szCs w:val="24"/>
          <w:lang w:val="es-SV"/>
        </w:rPr>
        <w:t>en</w:t>
      </w:r>
      <w:r w:rsidR="00EB579E" w:rsidRPr="00090730">
        <w:rPr>
          <w:rFonts w:ascii="Calibri" w:hAnsi="Calibri"/>
          <w:sz w:val="24"/>
          <w:szCs w:val="24"/>
          <w:lang w:val="es-SV"/>
        </w:rPr>
        <w:t xml:space="preserve"> la instalación de las mismas en los senderos accesibles y en las paradas de buses del SITRAMSS</w:t>
      </w:r>
      <w:r w:rsidR="00090730" w:rsidRPr="00090730">
        <w:rPr>
          <w:rFonts w:ascii="Calibri" w:hAnsi="Calibri"/>
          <w:sz w:val="24"/>
          <w:szCs w:val="24"/>
          <w:lang w:val="es-SV"/>
        </w:rPr>
        <w:t>.</w:t>
      </w:r>
    </w:p>
    <w:p w14:paraId="22D2E238" w14:textId="77777777" w:rsidR="00090730" w:rsidRPr="00090730" w:rsidRDefault="00090730" w:rsidP="008C7E12">
      <w:pPr>
        <w:spacing w:before="100" w:beforeAutospacing="1" w:after="240" w:line="276" w:lineRule="auto"/>
        <w:jc w:val="both"/>
        <w:rPr>
          <w:rFonts w:ascii="Calibri" w:hAnsi="Calibri" w:cs="Times New Roman"/>
          <w:sz w:val="24"/>
          <w:szCs w:val="24"/>
          <w:lang w:val="es-SV"/>
        </w:rPr>
      </w:pPr>
      <w:r w:rsidRPr="00090730">
        <w:rPr>
          <w:rFonts w:ascii="Calibri" w:hAnsi="Calibri"/>
          <w:sz w:val="24"/>
          <w:szCs w:val="24"/>
          <w:lang w:val="es-SV"/>
        </w:rPr>
        <w:t xml:space="preserve">Durante el proceso de construcción del SITRAMSS, la Comisión Técnica de Accesibilidad llevó a cabo </w:t>
      </w:r>
      <w:r>
        <w:rPr>
          <w:rFonts w:ascii="Calibri" w:hAnsi="Calibri"/>
          <w:sz w:val="24"/>
          <w:szCs w:val="24"/>
          <w:lang w:val="es-SV"/>
        </w:rPr>
        <w:t xml:space="preserve">la </w:t>
      </w:r>
      <w:r w:rsidRPr="00090730">
        <w:rPr>
          <w:rFonts w:ascii="Calibri" w:hAnsi="Calibri"/>
          <w:sz w:val="24"/>
          <w:szCs w:val="24"/>
          <w:lang w:val="es-SV"/>
        </w:rPr>
        <w:t>revisión del sistema, mediante visitas a los lugares y se emitieron comunicaciones oficiales de parte del Ministerio de Obras Públicas al contratista para hacer los ajustes pertinentes.</w:t>
      </w:r>
    </w:p>
    <w:p w14:paraId="22D2E239" w14:textId="77777777" w:rsidR="00090730" w:rsidRDefault="00090730" w:rsidP="008C7E12">
      <w:pPr>
        <w:spacing w:before="100" w:beforeAutospacing="1" w:after="240" w:line="276" w:lineRule="auto"/>
        <w:jc w:val="both"/>
        <w:rPr>
          <w:rFonts w:ascii="Calibri" w:hAnsi="Calibri"/>
          <w:sz w:val="24"/>
          <w:szCs w:val="24"/>
          <w:lang w:val="es-SV"/>
        </w:rPr>
      </w:pPr>
      <w:r w:rsidRPr="00090730">
        <w:rPr>
          <w:rFonts w:ascii="Calibri" w:hAnsi="Calibri"/>
          <w:sz w:val="24"/>
          <w:szCs w:val="24"/>
          <w:lang w:val="es-SV"/>
        </w:rPr>
        <w:t xml:space="preserve">Finalmente cuando el proyecto </w:t>
      </w:r>
      <w:r>
        <w:rPr>
          <w:rFonts w:ascii="Calibri" w:hAnsi="Calibri"/>
          <w:sz w:val="24"/>
          <w:szCs w:val="24"/>
          <w:lang w:val="es-SV"/>
        </w:rPr>
        <w:t xml:space="preserve">estaba en su fase final, </w:t>
      </w:r>
      <w:r w:rsidRPr="00090730">
        <w:rPr>
          <w:rFonts w:ascii="Calibri" w:hAnsi="Calibri"/>
          <w:sz w:val="24"/>
          <w:szCs w:val="24"/>
          <w:lang w:val="es-SV"/>
        </w:rPr>
        <w:t xml:space="preserve">se </w:t>
      </w:r>
      <w:r w:rsidR="0024342A">
        <w:rPr>
          <w:rFonts w:ascii="Calibri" w:hAnsi="Calibri"/>
          <w:sz w:val="24"/>
          <w:szCs w:val="24"/>
          <w:lang w:val="es-SV"/>
        </w:rPr>
        <w:t>conformó</w:t>
      </w:r>
      <w:r>
        <w:rPr>
          <w:rFonts w:ascii="Calibri" w:hAnsi="Calibri"/>
          <w:sz w:val="24"/>
          <w:szCs w:val="24"/>
          <w:lang w:val="es-SV"/>
        </w:rPr>
        <w:t xml:space="preserve"> </w:t>
      </w:r>
      <w:r w:rsidRPr="00090730">
        <w:rPr>
          <w:rFonts w:ascii="Calibri" w:hAnsi="Calibri"/>
          <w:sz w:val="24"/>
          <w:szCs w:val="24"/>
          <w:lang w:val="es-SV"/>
        </w:rPr>
        <w:t>una comisión desde el CONAIPD en coordinación con el V</w:t>
      </w:r>
      <w:r>
        <w:rPr>
          <w:rFonts w:ascii="Calibri" w:hAnsi="Calibri"/>
          <w:sz w:val="24"/>
          <w:szCs w:val="24"/>
          <w:lang w:val="es-SV"/>
        </w:rPr>
        <w:t>iceministerio de Transporte, V</w:t>
      </w:r>
      <w:r w:rsidRPr="00090730">
        <w:rPr>
          <w:rFonts w:ascii="Calibri" w:hAnsi="Calibri"/>
          <w:sz w:val="24"/>
          <w:szCs w:val="24"/>
          <w:lang w:val="es-SV"/>
        </w:rPr>
        <w:t xml:space="preserve">MT y los miembros de la Comisión de Accesibilidad, </w:t>
      </w:r>
      <w:r w:rsidR="00D72C8B">
        <w:rPr>
          <w:rFonts w:ascii="Calibri" w:hAnsi="Calibri"/>
          <w:sz w:val="24"/>
          <w:szCs w:val="24"/>
          <w:lang w:val="es-SV"/>
        </w:rPr>
        <w:t>con la</w:t>
      </w:r>
      <w:r>
        <w:rPr>
          <w:rFonts w:ascii="Calibri" w:hAnsi="Calibri"/>
          <w:sz w:val="24"/>
          <w:szCs w:val="24"/>
          <w:lang w:val="es-SV"/>
        </w:rPr>
        <w:t xml:space="preserve"> participa</w:t>
      </w:r>
      <w:r w:rsidR="00D72C8B">
        <w:rPr>
          <w:rFonts w:ascii="Calibri" w:hAnsi="Calibri"/>
          <w:sz w:val="24"/>
          <w:szCs w:val="24"/>
          <w:lang w:val="es-SV"/>
        </w:rPr>
        <w:t xml:space="preserve">ción de </w:t>
      </w:r>
      <w:r w:rsidRPr="00090730">
        <w:rPr>
          <w:rFonts w:ascii="Calibri" w:hAnsi="Calibri"/>
          <w:sz w:val="24"/>
          <w:szCs w:val="24"/>
          <w:lang w:val="es-SV"/>
        </w:rPr>
        <w:t>personas ciegas</w:t>
      </w:r>
      <w:r>
        <w:rPr>
          <w:rFonts w:ascii="Calibri" w:hAnsi="Calibri"/>
          <w:sz w:val="24"/>
          <w:szCs w:val="24"/>
          <w:lang w:val="es-SV"/>
        </w:rPr>
        <w:t>. Se incorporarán</w:t>
      </w:r>
      <w:r w:rsidR="0024342A">
        <w:rPr>
          <w:rFonts w:ascii="Calibri" w:hAnsi="Calibri"/>
          <w:sz w:val="24"/>
          <w:szCs w:val="24"/>
          <w:lang w:val="es-SV"/>
        </w:rPr>
        <w:t>, personas sordas, personas usuarias de alguna ayuda técnica</w:t>
      </w:r>
      <w:r>
        <w:rPr>
          <w:rFonts w:ascii="Calibri" w:hAnsi="Calibri"/>
          <w:sz w:val="24"/>
          <w:szCs w:val="24"/>
          <w:lang w:val="es-SV"/>
        </w:rPr>
        <w:t xml:space="preserve">. </w:t>
      </w:r>
      <w:r w:rsidR="0024342A">
        <w:rPr>
          <w:rFonts w:ascii="Calibri" w:hAnsi="Calibri"/>
          <w:sz w:val="24"/>
          <w:szCs w:val="24"/>
          <w:lang w:val="es-SV"/>
        </w:rPr>
        <w:t xml:space="preserve">El sistema ha incorporado </w:t>
      </w:r>
      <w:r>
        <w:rPr>
          <w:rFonts w:ascii="Calibri" w:hAnsi="Calibri"/>
          <w:sz w:val="24"/>
          <w:szCs w:val="24"/>
          <w:lang w:val="es-SV"/>
        </w:rPr>
        <w:t xml:space="preserve">algunas otras medidas de accesibilidad tales </w:t>
      </w:r>
      <w:r w:rsidRPr="00090730">
        <w:rPr>
          <w:rFonts w:ascii="Calibri" w:hAnsi="Calibri"/>
          <w:sz w:val="24"/>
          <w:szCs w:val="24"/>
          <w:lang w:val="es-SV"/>
        </w:rPr>
        <w:t xml:space="preserve">como señales, bandas táctiles, rampas de acceso a las estaciones, semáforos audibles; en las unidades del transporte, rampas de acceso para silla de ruedas. Asimismo </w:t>
      </w:r>
      <w:r>
        <w:rPr>
          <w:rFonts w:ascii="Calibri" w:hAnsi="Calibri"/>
          <w:sz w:val="24"/>
          <w:szCs w:val="24"/>
          <w:lang w:val="es-SV"/>
        </w:rPr>
        <w:t xml:space="preserve">el CONAIPD recomendó al VMT, algunas </w:t>
      </w:r>
      <w:r w:rsidR="0024342A">
        <w:rPr>
          <w:rFonts w:ascii="Calibri" w:hAnsi="Calibri"/>
          <w:sz w:val="24"/>
          <w:szCs w:val="24"/>
          <w:lang w:val="es-SV"/>
        </w:rPr>
        <w:t xml:space="preserve">aspectos </w:t>
      </w:r>
      <w:r>
        <w:rPr>
          <w:rFonts w:ascii="Calibri" w:hAnsi="Calibri"/>
          <w:sz w:val="24"/>
          <w:szCs w:val="24"/>
          <w:lang w:val="es-SV"/>
        </w:rPr>
        <w:t>mejoras al mismo.</w:t>
      </w:r>
    </w:p>
    <w:p w14:paraId="22D2E23A" w14:textId="77777777" w:rsidR="008C7E12" w:rsidRDefault="008C7E12" w:rsidP="006E34A6">
      <w:pPr>
        <w:jc w:val="both"/>
        <w:rPr>
          <w:rFonts w:ascii="Calibri" w:hAnsi="Calibri"/>
          <w:b/>
          <w:sz w:val="24"/>
          <w:szCs w:val="24"/>
          <w:lang w:val="es-SV"/>
        </w:rPr>
      </w:pPr>
    </w:p>
    <w:p w14:paraId="22D2E23B" w14:textId="77777777" w:rsidR="006E34A6" w:rsidRPr="00467468" w:rsidRDefault="006E34A6" w:rsidP="00907AEC">
      <w:pPr>
        <w:spacing w:line="276" w:lineRule="auto"/>
        <w:jc w:val="both"/>
        <w:rPr>
          <w:rFonts w:ascii="Calibri" w:hAnsi="Calibri"/>
          <w:b/>
          <w:sz w:val="24"/>
          <w:szCs w:val="24"/>
          <w:lang w:val="es-SV"/>
        </w:rPr>
      </w:pPr>
      <w:r w:rsidRPr="00467468">
        <w:rPr>
          <w:rFonts w:ascii="Calibri" w:hAnsi="Calibri"/>
          <w:b/>
          <w:sz w:val="24"/>
          <w:szCs w:val="24"/>
          <w:lang w:val="es-SV"/>
        </w:rPr>
        <w:t>3.  Sírvanse proporcionar información sobre las dificultades y las buenas prácticas en el diseño, implementación y seguimiento de regímenes generales y/o específicos de protección social relacionados con las personas con discapacidad, incluyendo:</w:t>
      </w:r>
    </w:p>
    <w:p w14:paraId="22D2E23C" w14:textId="77777777" w:rsidR="006E34A6" w:rsidRPr="00467468" w:rsidRDefault="006E34A6">
      <w:pPr>
        <w:spacing w:line="276" w:lineRule="auto"/>
        <w:jc w:val="both"/>
        <w:rPr>
          <w:rFonts w:ascii="Calibri" w:hAnsi="Calibri"/>
          <w:sz w:val="24"/>
          <w:szCs w:val="24"/>
          <w:lang w:val="es-SV"/>
        </w:rPr>
      </w:pPr>
    </w:p>
    <w:p w14:paraId="22D2E23D" w14:textId="77777777" w:rsidR="006E34A6" w:rsidRPr="00467468" w:rsidRDefault="006E34A6">
      <w:pPr>
        <w:spacing w:line="276" w:lineRule="auto"/>
        <w:jc w:val="both"/>
        <w:rPr>
          <w:rFonts w:ascii="Calibri" w:hAnsi="Calibri"/>
          <w:b/>
          <w:sz w:val="24"/>
          <w:szCs w:val="24"/>
          <w:lang w:val="es-SV"/>
        </w:rPr>
      </w:pPr>
      <w:r w:rsidRPr="00467468">
        <w:rPr>
          <w:rFonts w:ascii="Calibri" w:hAnsi="Calibri"/>
          <w:b/>
          <w:sz w:val="24"/>
          <w:szCs w:val="24"/>
          <w:lang w:val="es-SV"/>
        </w:rPr>
        <w:t>Condiciones de la accesibilidad y realización de ajustes razonables</w:t>
      </w:r>
      <w:r w:rsidR="0008104D" w:rsidRPr="00467468">
        <w:rPr>
          <w:rFonts w:ascii="Calibri" w:hAnsi="Calibri"/>
          <w:b/>
          <w:sz w:val="24"/>
          <w:szCs w:val="24"/>
          <w:lang w:val="es-SV"/>
        </w:rPr>
        <w:t xml:space="preserve"> y c</w:t>
      </w:r>
      <w:r w:rsidRPr="00467468">
        <w:rPr>
          <w:rFonts w:ascii="Calibri" w:hAnsi="Calibri"/>
          <w:b/>
          <w:sz w:val="24"/>
          <w:szCs w:val="24"/>
          <w:lang w:val="es-SV"/>
        </w:rPr>
        <w:t xml:space="preserve">onsideración de las necesidades específicas de las personas con discapacidad dentro de los servicios </w:t>
      </w:r>
      <w:r w:rsidR="003A55EA" w:rsidRPr="00467468">
        <w:rPr>
          <w:rFonts w:ascii="Calibri" w:hAnsi="Calibri"/>
          <w:b/>
          <w:sz w:val="24"/>
          <w:szCs w:val="24"/>
          <w:lang w:val="es-SV"/>
        </w:rPr>
        <w:t>y/o beneficios de los programas.</w:t>
      </w:r>
    </w:p>
    <w:p w14:paraId="22D2E23E" w14:textId="77777777" w:rsidR="000E7299" w:rsidRPr="00467468" w:rsidRDefault="000E7299">
      <w:pPr>
        <w:spacing w:line="276" w:lineRule="auto"/>
        <w:jc w:val="both"/>
        <w:rPr>
          <w:rFonts w:ascii="Calibri" w:hAnsi="Calibri"/>
          <w:sz w:val="24"/>
          <w:szCs w:val="24"/>
          <w:lang w:val="es-SV"/>
        </w:rPr>
      </w:pPr>
    </w:p>
    <w:p w14:paraId="22D2E23F" w14:textId="77777777" w:rsidR="000E7299" w:rsidRPr="00467468" w:rsidRDefault="000E7299">
      <w:pPr>
        <w:spacing w:line="276" w:lineRule="auto"/>
        <w:jc w:val="both"/>
        <w:rPr>
          <w:rFonts w:ascii="Calibri" w:hAnsi="Calibri"/>
          <w:sz w:val="24"/>
          <w:szCs w:val="24"/>
          <w:lang w:val="es-SV"/>
        </w:rPr>
      </w:pPr>
      <w:r w:rsidRPr="00467468">
        <w:rPr>
          <w:rFonts w:ascii="Calibri" w:hAnsi="Calibri"/>
          <w:sz w:val="24"/>
          <w:szCs w:val="24"/>
          <w:lang w:val="es-SV"/>
        </w:rPr>
        <w:t xml:space="preserve">El Fondo de Protección, FOPROLYD, ha implementado una serie de buenas prácticas como la adecuación de la infraestructura  de todas las instalaciones para el acceso y tránsito de las personas con discapacidad; de igual manera, se han entregado especies acordes a la condición de discapacidad de la persona, y de igual manera en la entrega de bienes para el desarrollo de actividades productivas; se han desarrollado jornadas de sensibilización sobre los derechos e interacción con personas con discapacidad y se tienen regulados dos tipos de recursos (de Revisión y de Apelación) y en última instancia la Junta Directiva ha creado un último recurso que es la revisión de casos excepcionales. Las quejas que se vierten por escrito son recibidas por la máxima autoridad, para lo cual la institución ha dispuesto al personal de la Unidad Jurídica institucional para asesoría y apoyo, a la vez que se reciben por medio de buzones de sugerencias, redes sociales y programas de radio. </w:t>
      </w:r>
    </w:p>
    <w:p w14:paraId="22D2E240" w14:textId="77777777" w:rsidR="007D2FF1" w:rsidRPr="00467468" w:rsidRDefault="007D2FF1">
      <w:pPr>
        <w:spacing w:line="276" w:lineRule="auto"/>
        <w:jc w:val="both"/>
        <w:rPr>
          <w:rFonts w:ascii="Calibri" w:hAnsi="Calibri"/>
          <w:sz w:val="24"/>
          <w:szCs w:val="24"/>
          <w:lang w:val="es-SV"/>
        </w:rPr>
      </w:pPr>
    </w:p>
    <w:p w14:paraId="22D2E241" w14:textId="77777777" w:rsidR="00D7052D" w:rsidRDefault="00D7052D">
      <w:pPr>
        <w:shd w:val="clear" w:color="auto" w:fill="FFFFFF"/>
        <w:spacing w:line="276" w:lineRule="auto"/>
        <w:jc w:val="both"/>
        <w:rPr>
          <w:rFonts w:ascii="Calibri" w:hAnsi="Calibri"/>
          <w:bCs/>
          <w:sz w:val="24"/>
          <w:szCs w:val="24"/>
          <w:lang w:val="es-SV"/>
        </w:rPr>
      </w:pPr>
      <w:r w:rsidRPr="00467468">
        <w:rPr>
          <w:rFonts w:ascii="Calibri" w:hAnsi="Calibri"/>
          <w:bCs/>
          <w:sz w:val="24"/>
          <w:szCs w:val="24"/>
          <w:lang w:val="es-SV"/>
        </w:rPr>
        <w:t xml:space="preserve">A través del Programa de Dotación de Paquetes Escolares  el Gobierno entrega uniformes, zapatos y un paquete de útiles escolares a los alumnos de Parvularia, Educación Básica y </w:t>
      </w:r>
      <w:r w:rsidRPr="00467468">
        <w:rPr>
          <w:rFonts w:ascii="Calibri" w:hAnsi="Calibri"/>
          <w:bCs/>
          <w:sz w:val="24"/>
          <w:szCs w:val="24"/>
          <w:lang w:val="es-SV"/>
        </w:rPr>
        <w:lastRenderedPageBreak/>
        <w:t>Media de centros escolares y escuelas de educación especial públicos, con la finalidad de contribuir al acceso y a la permanencia del estudiantado en el sistema educativo con y sin discapacidad, apoyando especialmente a aquellas familias de ingresos menores.</w:t>
      </w:r>
    </w:p>
    <w:p w14:paraId="22D2E242" w14:textId="77777777" w:rsidR="007D2C50" w:rsidRPr="00467468" w:rsidRDefault="007D2C50">
      <w:pPr>
        <w:shd w:val="clear" w:color="auto" w:fill="FFFFFF"/>
        <w:spacing w:line="276" w:lineRule="auto"/>
        <w:jc w:val="both"/>
        <w:rPr>
          <w:rFonts w:ascii="Calibri" w:hAnsi="Calibri"/>
          <w:b/>
          <w:bCs/>
          <w:sz w:val="24"/>
          <w:szCs w:val="24"/>
          <w:lang w:val="es-SV"/>
        </w:rPr>
      </w:pPr>
    </w:p>
    <w:p w14:paraId="22D2E243" w14:textId="77777777" w:rsidR="007D2FF1" w:rsidRPr="00467468" w:rsidRDefault="00D7052D">
      <w:pPr>
        <w:spacing w:line="276" w:lineRule="auto"/>
        <w:jc w:val="both"/>
        <w:rPr>
          <w:rFonts w:ascii="Calibri" w:hAnsi="Calibri"/>
          <w:b/>
          <w:sz w:val="24"/>
          <w:szCs w:val="24"/>
          <w:lang w:val="es-SV"/>
        </w:rPr>
      </w:pPr>
      <w:r w:rsidRPr="00467468">
        <w:rPr>
          <w:rFonts w:ascii="Calibri" w:hAnsi="Calibri"/>
          <w:bCs/>
          <w:sz w:val="24"/>
          <w:szCs w:val="24"/>
          <w:lang w:val="es-SV"/>
        </w:rPr>
        <w:t>A partir</w:t>
      </w:r>
      <w:r w:rsidRPr="00467468">
        <w:rPr>
          <w:rFonts w:ascii="Calibri" w:hAnsi="Calibri" w:cs="Times New Roman"/>
          <w:b/>
          <w:bCs/>
          <w:sz w:val="24"/>
          <w:szCs w:val="24"/>
          <w:lang w:val="es-ES_tradnl"/>
        </w:rPr>
        <w:t xml:space="preserve"> </w:t>
      </w:r>
      <w:r w:rsidRPr="00467468">
        <w:rPr>
          <w:rFonts w:ascii="Calibri" w:hAnsi="Calibri"/>
          <w:bCs/>
          <w:sz w:val="24"/>
          <w:szCs w:val="24"/>
          <w:lang w:val="es-SV"/>
        </w:rPr>
        <w:t>del año 2015, se incorporan a la Dotación de Paquetes Escolares, el material tiflológico para estudiantes con discapacidad visual, en los niveles de Parvularia, Básica y Media del Sistema Educativo.</w:t>
      </w:r>
    </w:p>
    <w:p w14:paraId="22D2E244" w14:textId="77777777" w:rsidR="007D2FF1" w:rsidRPr="00467468" w:rsidRDefault="007D2FF1">
      <w:pPr>
        <w:spacing w:line="276" w:lineRule="auto"/>
        <w:jc w:val="both"/>
        <w:rPr>
          <w:rFonts w:ascii="Calibri" w:hAnsi="Calibri"/>
          <w:b/>
          <w:sz w:val="24"/>
          <w:szCs w:val="24"/>
          <w:lang w:val="es-SV"/>
        </w:rPr>
      </w:pPr>
    </w:p>
    <w:p w14:paraId="22D2E245" w14:textId="77777777" w:rsidR="0008104D" w:rsidRPr="007E6CE2" w:rsidRDefault="0008104D" w:rsidP="00D72C8B">
      <w:pPr>
        <w:spacing w:after="120" w:line="276" w:lineRule="auto"/>
        <w:jc w:val="both"/>
        <w:rPr>
          <w:rFonts w:ascii="Calibri" w:hAnsi="Calibri"/>
          <w:b/>
          <w:bCs/>
          <w:sz w:val="24"/>
          <w:szCs w:val="24"/>
          <w:lang w:val="es-SV"/>
        </w:rPr>
      </w:pPr>
      <w:r w:rsidRPr="007E6CE2">
        <w:rPr>
          <w:rFonts w:ascii="Calibri" w:hAnsi="Calibri"/>
          <w:bCs/>
          <w:sz w:val="24"/>
          <w:szCs w:val="24"/>
          <w:lang w:val="es-SV"/>
        </w:rPr>
        <w:t>Para consensuar las propuestas contenidas en la Política de Educación Inclusiva, el Ministerio de Educación generó procesos participativos con los diferentes sectores de la sociedad civil, a través del “</w:t>
      </w:r>
      <w:r w:rsidRPr="007E6CE2">
        <w:rPr>
          <w:rFonts w:ascii="Calibri" w:hAnsi="Calibri"/>
          <w:b/>
          <w:bCs/>
          <w:sz w:val="24"/>
          <w:szCs w:val="24"/>
          <w:lang w:val="es-SV"/>
        </w:rPr>
        <w:t>Foro de Análisis para la Política de Educación Inclusiva</w:t>
      </w:r>
      <w:r w:rsidRPr="007E6CE2">
        <w:rPr>
          <w:rFonts w:ascii="Calibri" w:hAnsi="Calibri"/>
          <w:bCs/>
          <w:sz w:val="24"/>
          <w:szCs w:val="24"/>
          <w:lang w:val="es-SV"/>
        </w:rPr>
        <w:t>”. Esta es una instancia externa, de carácter consultivo que particip</w:t>
      </w:r>
      <w:r w:rsidR="00504AAA">
        <w:rPr>
          <w:rFonts w:ascii="Calibri" w:hAnsi="Calibri"/>
          <w:bCs/>
          <w:sz w:val="24"/>
          <w:szCs w:val="24"/>
          <w:lang w:val="es-SV"/>
        </w:rPr>
        <w:t>ó</w:t>
      </w:r>
      <w:r w:rsidRPr="007E6CE2">
        <w:rPr>
          <w:rFonts w:ascii="Calibri" w:hAnsi="Calibri"/>
          <w:bCs/>
          <w:sz w:val="24"/>
          <w:szCs w:val="24"/>
          <w:lang w:val="es-SV"/>
        </w:rPr>
        <w:t xml:space="preserve"> con mucha responsabilidad en el esfuerzo de discutir, proponer y validar con pertinencia y calidad las características, enfoques y alcances de esta política educativa.</w:t>
      </w:r>
    </w:p>
    <w:p w14:paraId="22D2E246" w14:textId="77777777" w:rsidR="00B95DDC" w:rsidRPr="00467468" w:rsidRDefault="00B95DDC" w:rsidP="00907AEC">
      <w:pPr>
        <w:spacing w:after="120" w:line="276" w:lineRule="auto"/>
        <w:jc w:val="both"/>
        <w:rPr>
          <w:rFonts w:ascii="Calibri" w:hAnsi="Calibri"/>
          <w:b/>
          <w:bCs/>
          <w:sz w:val="24"/>
          <w:szCs w:val="24"/>
          <w:lang w:val="es-SV"/>
        </w:rPr>
      </w:pPr>
      <w:r w:rsidRPr="00467468">
        <w:rPr>
          <w:rFonts w:ascii="Calibri" w:hAnsi="Calibri"/>
          <w:bCs/>
          <w:sz w:val="24"/>
          <w:szCs w:val="24"/>
          <w:lang w:val="es-SV"/>
        </w:rPr>
        <w:t xml:space="preserve">En </w:t>
      </w:r>
      <w:r w:rsidR="00142222" w:rsidRPr="00467468">
        <w:rPr>
          <w:rFonts w:ascii="Calibri" w:hAnsi="Calibri"/>
          <w:bCs/>
          <w:sz w:val="24"/>
          <w:szCs w:val="24"/>
          <w:lang w:val="es-SV"/>
        </w:rPr>
        <w:t>el marco del “</w:t>
      </w:r>
      <w:r w:rsidR="00142222" w:rsidRPr="00467468">
        <w:rPr>
          <w:rFonts w:ascii="Calibri" w:hAnsi="Calibri"/>
          <w:b/>
          <w:bCs/>
          <w:sz w:val="24"/>
          <w:szCs w:val="24"/>
          <w:lang w:val="es-SV"/>
        </w:rPr>
        <w:t>Foro de Análisis para la Política de Educación Inclusiva</w:t>
      </w:r>
      <w:r w:rsidR="00142222" w:rsidRPr="00467468">
        <w:rPr>
          <w:rFonts w:ascii="Calibri" w:hAnsi="Calibri"/>
          <w:bCs/>
          <w:sz w:val="24"/>
          <w:szCs w:val="24"/>
          <w:lang w:val="es-SV"/>
        </w:rPr>
        <w:t>”</w:t>
      </w:r>
      <w:r w:rsidRPr="00467468">
        <w:rPr>
          <w:rFonts w:ascii="Calibri" w:hAnsi="Calibri"/>
          <w:bCs/>
          <w:sz w:val="24"/>
          <w:szCs w:val="24"/>
          <w:lang w:val="es-SV"/>
        </w:rPr>
        <w:t xml:space="preserve"> se establece la continuidad y fortalecimiento de este Foro, el cual pasa a ser un ente útil para consultas futuras sobre el tema de la educación inclusiva y para desarrollar acciones de contraloría externa y participación en las evaluaciones de procesos y de impacto de las acciones que deriven de la puesta en marcha de la Política de Educación Inclusiva. </w:t>
      </w:r>
    </w:p>
    <w:p w14:paraId="22D2E247" w14:textId="77777777" w:rsidR="00B95DDC" w:rsidRPr="00467468" w:rsidRDefault="00B95DDC">
      <w:pPr>
        <w:spacing w:line="276" w:lineRule="auto"/>
        <w:jc w:val="both"/>
        <w:rPr>
          <w:rFonts w:ascii="Calibri" w:hAnsi="Calibri"/>
          <w:b/>
          <w:sz w:val="24"/>
          <w:szCs w:val="24"/>
          <w:lang w:val="es-SV"/>
        </w:rPr>
      </w:pPr>
      <w:r w:rsidRPr="00467468">
        <w:rPr>
          <w:rFonts w:ascii="Calibri" w:hAnsi="Calibri"/>
          <w:bCs/>
          <w:sz w:val="24"/>
          <w:szCs w:val="24"/>
          <w:lang w:val="es-SV"/>
        </w:rPr>
        <w:t>Se ha realizado de forma anual, a partir del año 2011, junto al  Foro de Análisis  el seguimiento y evaluación a la implementación de la Política de Educación Inclusiva proporcionando orientaciones en cuanto a la organización y coordinación técnica y administrativa de los servicios de educación en todos los niveles del sistema educativo nacional, formal y no formal.</w:t>
      </w:r>
    </w:p>
    <w:p w14:paraId="22D2E248" w14:textId="77777777" w:rsidR="0076291A" w:rsidRPr="00907AEC" w:rsidRDefault="0076291A">
      <w:pPr>
        <w:widowControl w:val="0"/>
        <w:suppressAutoHyphens/>
        <w:spacing w:line="276" w:lineRule="auto"/>
        <w:jc w:val="both"/>
        <w:rPr>
          <w:rFonts w:ascii="Calibri" w:hAnsi="Calibri"/>
          <w:sz w:val="24"/>
          <w:lang w:val="es-SV"/>
        </w:rPr>
      </w:pPr>
    </w:p>
    <w:p w14:paraId="22D2E249" w14:textId="77777777" w:rsidR="00DB06D1" w:rsidRPr="00467468" w:rsidRDefault="00DB06D1" w:rsidP="00467468">
      <w:pPr>
        <w:widowControl w:val="0"/>
        <w:suppressAutoHyphens/>
        <w:spacing w:line="276" w:lineRule="auto"/>
        <w:jc w:val="both"/>
        <w:rPr>
          <w:rFonts w:ascii="Calibri" w:hAnsi="Calibri" w:cs="Liberation Serif"/>
          <w:bCs/>
          <w:sz w:val="24"/>
          <w:szCs w:val="24"/>
          <w:lang w:val="es-SV"/>
        </w:rPr>
      </w:pPr>
      <w:r w:rsidRPr="00467468">
        <w:rPr>
          <w:rFonts w:ascii="Calibri" w:hAnsi="Calibri" w:cs="Liberation Serif"/>
          <w:bCs/>
          <w:sz w:val="24"/>
          <w:szCs w:val="24"/>
          <w:lang w:val="es-SV"/>
        </w:rPr>
        <w:t xml:space="preserve">El Ministerio de Salud, MINSAL, reporta que algunas Unidades Comunitarias de Salud Familiar (UCSF) poseen infraestructuras antiguas que no se ajustan a las necesidades de las personas con discapacidad; requiriendo financiamiento para ampliar el número de proyectos de construcción y reconstrucción que incorporen el Diseño Universal y los Ajustes Razonables. </w:t>
      </w:r>
    </w:p>
    <w:p w14:paraId="22D2E24A" w14:textId="77777777" w:rsidR="00DB06D1" w:rsidRPr="00467468" w:rsidRDefault="00DB06D1" w:rsidP="00467468">
      <w:pPr>
        <w:widowControl w:val="0"/>
        <w:suppressAutoHyphens/>
        <w:spacing w:line="276" w:lineRule="auto"/>
        <w:jc w:val="both"/>
        <w:rPr>
          <w:rFonts w:ascii="Calibri" w:hAnsi="Calibri" w:cs="Liberation Serif"/>
          <w:bCs/>
          <w:sz w:val="24"/>
          <w:szCs w:val="24"/>
          <w:lang w:val="es-SV"/>
        </w:rPr>
      </w:pPr>
    </w:p>
    <w:p w14:paraId="22D2E24B" w14:textId="77777777" w:rsidR="00DB06D1" w:rsidRPr="00467468" w:rsidRDefault="00DB06D1" w:rsidP="00467468">
      <w:pPr>
        <w:widowControl w:val="0"/>
        <w:suppressAutoHyphens/>
        <w:spacing w:line="276" w:lineRule="auto"/>
        <w:jc w:val="both"/>
        <w:rPr>
          <w:rFonts w:ascii="Calibri" w:hAnsi="Calibri" w:cs="Liberation Serif"/>
          <w:bCs/>
          <w:sz w:val="24"/>
          <w:szCs w:val="24"/>
          <w:lang w:val="es-SV"/>
        </w:rPr>
      </w:pPr>
      <w:r w:rsidRPr="00467468">
        <w:rPr>
          <w:rFonts w:ascii="Calibri" w:hAnsi="Calibri" w:cs="Liberation Serif"/>
          <w:bCs/>
          <w:sz w:val="24"/>
          <w:szCs w:val="24"/>
          <w:lang w:val="es-SV"/>
        </w:rPr>
        <w:t>Los Equipos Comunitarios de Salud Familiar (Ecos Familiares) y Especializados (Ecos Especializados) cubren la atención en 164 de los 262 municipios del país, falta intervenir 98 municipios.</w:t>
      </w:r>
    </w:p>
    <w:p w14:paraId="22D2E24C" w14:textId="77777777" w:rsidR="00DB06D1" w:rsidRPr="00467468" w:rsidRDefault="00DB06D1" w:rsidP="00467468">
      <w:pPr>
        <w:widowControl w:val="0"/>
        <w:suppressAutoHyphens/>
        <w:spacing w:line="276" w:lineRule="auto"/>
        <w:jc w:val="both"/>
        <w:rPr>
          <w:rFonts w:ascii="Calibri" w:hAnsi="Calibri" w:cs="Liberation Serif"/>
          <w:bCs/>
          <w:sz w:val="24"/>
          <w:szCs w:val="24"/>
          <w:lang w:val="es-SV"/>
        </w:rPr>
      </w:pPr>
    </w:p>
    <w:p w14:paraId="22D2E24D" w14:textId="77777777" w:rsidR="00DB06D1" w:rsidRPr="00467468" w:rsidRDefault="00DB06D1" w:rsidP="00467468">
      <w:pPr>
        <w:widowControl w:val="0"/>
        <w:suppressAutoHyphens/>
        <w:spacing w:line="276" w:lineRule="auto"/>
        <w:jc w:val="both"/>
        <w:rPr>
          <w:rFonts w:ascii="Calibri" w:hAnsi="Calibri" w:cs="Liberation Serif"/>
          <w:bCs/>
          <w:sz w:val="24"/>
          <w:szCs w:val="24"/>
          <w:lang w:val="es-SV"/>
        </w:rPr>
      </w:pPr>
      <w:r w:rsidRPr="00467468">
        <w:rPr>
          <w:rFonts w:ascii="Calibri" w:hAnsi="Calibri" w:cs="Liberation Serif"/>
          <w:bCs/>
          <w:sz w:val="24"/>
          <w:szCs w:val="24"/>
          <w:lang w:val="es-SV"/>
        </w:rPr>
        <w:t xml:space="preserve">En cuanto a datos estadísticos, se cuenta con un registro de personas discapacidad de los municipios intervenidos con Ecos Familiares, es decir, de 164 de los 262 municipios del país, los cuales se encargan de realizar el llenado de la Ficha Familiar. </w:t>
      </w:r>
    </w:p>
    <w:p w14:paraId="22D2E24E" w14:textId="77777777" w:rsidR="00DB06D1" w:rsidRPr="00467468" w:rsidRDefault="00DB06D1" w:rsidP="00467468">
      <w:pPr>
        <w:widowControl w:val="0"/>
        <w:suppressAutoHyphens/>
        <w:spacing w:line="276" w:lineRule="auto"/>
        <w:jc w:val="both"/>
        <w:rPr>
          <w:rFonts w:ascii="Calibri" w:hAnsi="Calibri" w:cs="Liberation Serif"/>
          <w:bCs/>
          <w:sz w:val="24"/>
          <w:szCs w:val="24"/>
          <w:lang w:val="es-SV"/>
        </w:rPr>
      </w:pPr>
      <w:r w:rsidRPr="00467468">
        <w:rPr>
          <w:rFonts w:ascii="Calibri" w:hAnsi="Calibri" w:cs="Liberation Serif"/>
          <w:bCs/>
          <w:sz w:val="24"/>
          <w:szCs w:val="24"/>
          <w:lang w:val="es-SV"/>
        </w:rPr>
        <w:lastRenderedPageBreak/>
        <w:t>Algunas Unidades Comunitarias de Salud Familiar (UCSF) todavía no cuentan con el suficiente personal que conforme un Ecos Familiar para brindar los servicios de salud a la población bajo el modelo de atención que establece la Reforma Integral de Salud.</w:t>
      </w:r>
    </w:p>
    <w:p w14:paraId="22D2E24F" w14:textId="77777777" w:rsidR="00DB06D1" w:rsidRPr="00467468" w:rsidRDefault="00DB06D1" w:rsidP="00467468">
      <w:pPr>
        <w:widowControl w:val="0"/>
        <w:suppressAutoHyphens/>
        <w:spacing w:line="276" w:lineRule="auto"/>
        <w:jc w:val="both"/>
        <w:rPr>
          <w:rFonts w:ascii="Calibri" w:hAnsi="Calibri" w:cs="Liberation Serif"/>
          <w:bCs/>
          <w:sz w:val="24"/>
          <w:szCs w:val="24"/>
          <w:lang w:val="es-SV"/>
        </w:rPr>
      </w:pPr>
    </w:p>
    <w:p w14:paraId="22D2E250" w14:textId="77777777" w:rsidR="00DB06D1" w:rsidRPr="00467468" w:rsidRDefault="00DB06D1" w:rsidP="00467468">
      <w:pPr>
        <w:widowControl w:val="0"/>
        <w:suppressAutoHyphens/>
        <w:spacing w:line="276" w:lineRule="auto"/>
        <w:jc w:val="both"/>
        <w:rPr>
          <w:rFonts w:ascii="Calibri" w:hAnsi="Calibri" w:cs="Liberation Serif"/>
          <w:bCs/>
          <w:sz w:val="24"/>
          <w:szCs w:val="24"/>
          <w:lang w:val="es-SV"/>
        </w:rPr>
      </w:pPr>
      <w:r w:rsidRPr="00467468">
        <w:rPr>
          <w:rFonts w:ascii="Calibri" w:hAnsi="Calibri" w:cs="Liberation Serif"/>
          <w:bCs/>
          <w:sz w:val="24"/>
          <w:szCs w:val="24"/>
          <w:lang w:val="es-SV"/>
        </w:rPr>
        <w:t>Por el momento la cobertura de atención es limitada, por el bajo número de fisiatras, fisioterapistas y terapistas ocupacionales a nivel nacional con los que se cuentan; no todos los establecimientos de salud (comunitarios y hospitalarios) cuentan con este tipo de personal.</w:t>
      </w:r>
    </w:p>
    <w:p w14:paraId="22D2E251" w14:textId="77777777" w:rsidR="00DB06D1" w:rsidRPr="00467468" w:rsidRDefault="00DB06D1" w:rsidP="00467468">
      <w:pPr>
        <w:widowControl w:val="0"/>
        <w:suppressAutoHyphens/>
        <w:spacing w:line="276" w:lineRule="auto"/>
        <w:jc w:val="both"/>
        <w:rPr>
          <w:rFonts w:ascii="Calibri" w:hAnsi="Calibri" w:cs="Liberation Serif"/>
          <w:bCs/>
          <w:sz w:val="24"/>
          <w:szCs w:val="24"/>
          <w:lang w:val="es-SV"/>
        </w:rPr>
      </w:pPr>
    </w:p>
    <w:p w14:paraId="22D2E252" w14:textId="77777777" w:rsidR="00DB06D1" w:rsidRPr="00467468" w:rsidRDefault="00DB06D1" w:rsidP="00467468">
      <w:pPr>
        <w:widowControl w:val="0"/>
        <w:suppressAutoHyphens/>
        <w:spacing w:line="276" w:lineRule="auto"/>
        <w:jc w:val="both"/>
        <w:rPr>
          <w:rFonts w:ascii="Calibri" w:hAnsi="Calibri" w:cs="Liberation Serif"/>
          <w:bCs/>
          <w:sz w:val="24"/>
          <w:szCs w:val="24"/>
          <w:lang w:val="es-SV"/>
        </w:rPr>
      </w:pPr>
      <w:r w:rsidRPr="00467468">
        <w:rPr>
          <w:rFonts w:ascii="Calibri" w:hAnsi="Calibri" w:cs="Liberation Serif"/>
          <w:bCs/>
          <w:sz w:val="24"/>
          <w:szCs w:val="24"/>
          <w:lang w:val="es-SV"/>
        </w:rPr>
        <w:t>La atención en Salud Bucal y la cobertura de los servicios, se ve limitada por la capacidad instalada con la que cuenta el MINSAL en el área odontológica. Actualmente no se cuenta con atención odontológica en el 100% de los establecimientos comunitarios; por otra parte 96 UCSF que no disponen de plaza para Odontólogo graduado consultante de 8 horas y que son cubiertos por estudiantes en plazas de servicio social, lo que genera dificultades para el seguimiento de las estrategias e indicadores programáticos.</w:t>
      </w:r>
    </w:p>
    <w:p w14:paraId="22D2E253" w14:textId="77777777" w:rsidR="00DB06D1" w:rsidRPr="00467468" w:rsidRDefault="00DB06D1" w:rsidP="00467468">
      <w:pPr>
        <w:widowControl w:val="0"/>
        <w:suppressAutoHyphens/>
        <w:spacing w:line="276" w:lineRule="auto"/>
        <w:jc w:val="both"/>
        <w:rPr>
          <w:rFonts w:ascii="Calibri" w:hAnsi="Calibri" w:cs="Liberation Serif"/>
          <w:bCs/>
          <w:sz w:val="24"/>
          <w:szCs w:val="24"/>
          <w:lang w:val="es-SV"/>
        </w:rPr>
      </w:pPr>
    </w:p>
    <w:p w14:paraId="22D2E254" w14:textId="77777777" w:rsidR="00DB06D1" w:rsidRPr="00467468" w:rsidRDefault="00DB06D1" w:rsidP="00467468">
      <w:pPr>
        <w:widowControl w:val="0"/>
        <w:suppressAutoHyphens/>
        <w:spacing w:line="276" w:lineRule="auto"/>
        <w:jc w:val="both"/>
        <w:rPr>
          <w:rFonts w:ascii="Calibri" w:hAnsi="Calibri" w:cs="Liberation Serif"/>
          <w:bCs/>
          <w:sz w:val="24"/>
          <w:szCs w:val="24"/>
          <w:lang w:val="es-SV"/>
        </w:rPr>
      </w:pPr>
      <w:r w:rsidRPr="00467468">
        <w:rPr>
          <w:rFonts w:ascii="Calibri" w:hAnsi="Calibri" w:cs="Liberation Serif"/>
          <w:bCs/>
          <w:sz w:val="24"/>
          <w:szCs w:val="24"/>
          <w:lang w:val="es-SV"/>
        </w:rPr>
        <w:t>Las actividades de capacitaciones del recurso humano que se han desarrollado han sido a través de esfuerzos conjuntos entre el MINSAL, CONAIPD y Sociedad Civil; requiriendo financiamiento para dar sostenibilidad a un proceso continuo y permanente.</w:t>
      </w:r>
    </w:p>
    <w:p w14:paraId="22D2E255" w14:textId="77777777" w:rsidR="00DB06D1" w:rsidRPr="00467468" w:rsidRDefault="00DB06D1" w:rsidP="00467468">
      <w:pPr>
        <w:widowControl w:val="0"/>
        <w:suppressAutoHyphens/>
        <w:spacing w:line="276" w:lineRule="auto"/>
        <w:jc w:val="both"/>
        <w:rPr>
          <w:rFonts w:ascii="Calibri" w:hAnsi="Calibri" w:cs="Liberation Serif"/>
          <w:bCs/>
          <w:sz w:val="24"/>
          <w:szCs w:val="24"/>
          <w:lang w:val="es-SV"/>
        </w:rPr>
      </w:pPr>
    </w:p>
    <w:p w14:paraId="22D2E256" w14:textId="77777777" w:rsidR="00DB06D1" w:rsidRPr="00467468" w:rsidRDefault="00DB06D1" w:rsidP="00467468">
      <w:pPr>
        <w:widowControl w:val="0"/>
        <w:suppressAutoHyphens/>
        <w:spacing w:line="276" w:lineRule="auto"/>
        <w:jc w:val="both"/>
        <w:rPr>
          <w:rFonts w:ascii="Calibri" w:hAnsi="Calibri" w:cs="Liberation Serif"/>
          <w:bCs/>
          <w:sz w:val="24"/>
          <w:szCs w:val="24"/>
          <w:lang w:val="es-SV"/>
        </w:rPr>
      </w:pPr>
      <w:r w:rsidRPr="00467468">
        <w:rPr>
          <w:rFonts w:ascii="Calibri" w:hAnsi="Calibri" w:cs="Liberation Serif"/>
          <w:bCs/>
          <w:sz w:val="24"/>
          <w:szCs w:val="24"/>
          <w:lang w:val="es-SV"/>
        </w:rPr>
        <w:t>El Sistema de Información aún no disgrega las consultas odontológicas de primera vez y subsecuentes en personas con discapacidad.</w:t>
      </w:r>
    </w:p>
    <w:p w14:paraId="22D2E257" w14:textId="77777777" w:rsidR="00B570F1" w:rsidRPr="00467468" w:rsidRDefault="00B570F1" w:rsidP="00467468">
      <w:pPr>
        <w:spacing w:line="276" w:lineRule="auto"/>
        <w:jc w:val="both"/>
        <w:rPr>
          <w:rFonts w:ascii="Calibri" w:hAnsi="Calibri"/>
          <w:sz w:val="24"/>
          <w:szCs w:val="24"/>
          <w:lang w:val="es-SV" w:eastAsia="ar-SA"/>
        </w:rPr>
      </w:pPr>
    </w:p>
    <w:p w14:paraId="22D2E258" w14:textId="77777777" w:rsidR="00D00FA1" w:rsidRPr="00467468" w:rsidRDefault="00D00FA1" w:rsidP="00907AEC">
      <w:pPr>
        <w:spacing w:line="276" w:lineRule="auto"/>
        <w:jc w:val="both"/>
        <w:rPr>
          <w:rFonts w:ascii="Calibri" w:hAnsi="Calibri"/>
          <w:sz w:val="24"/>
          <w:szCs w:val="24"/>
          <w:lang w:val="es-MX" w:eastAsia="ar-SA"/>
        </w:rPr>
      </w:pPr>
      <w:r w:rsidRPr="00467468">
        <w:rPr>
          <w:rFonts w:ascii="Calibri" w:hAnsi="Calibri"/>
          <w:sz w:val="24"/>
          <w:szCs w:val="24"/>
          <w:lang w:val="es-SV" w:eastAsia="ar-SA"/>
        </w:rPr>
        <w:t>En relación a las condiciones de la accesibilidad y realización de ajustes razonables, l</w:t>
      </w:r>
      <w:r w:rsidRPr="00467468">
        <w:rPr>
          <w:rFonts w:ascii="Calibri" w:hAnsi="Calibri"/>
          <w:sz w:val="24"/>
          <w:szCs w:val="24"/>
          <w:lang w:val="es-MX" w:eastAsia="ar-SA"/>
        </w:rPr>
        <w:t xml:space="preserve">a infraestructura de todas las instalaciones del IPSFA se han adecuado </w:t>
      </w:r>
      <w:r w:rsidRPr="00467468">
        <w:rPr>
          <w:rFonts w:ascii="Calibri" w:hAnsi="Calibri" w:cs="Times New Roman"/>
          <w:sz w:val="24"/>
          <w:szCs w:val="24"/>
          <w:lang w:val="es-SV"/>
        </w:rPr>
        <w:t>con la finalidad de lograr una mayor accesibilidad de las personas con algún tipo de  discapacidad y que son usuarias de los servicios que brindan</w:t>
      </w:r>
      <w:r w:rsidRPr="00467468">
        <w:rPr>
          <w:rFonts w:ascii="Calibri" w:hAnsi="Calibri"/>
          <w:sz w:val="24"/>
          <w:szCs w:val="24"/>
          <w:lang w:val="es-MX" w:eastAsia="ar-SA"/>
        </w:rPr>
        <w:t>, particularmente en el CERPROFA se han remodelado y adecuado las diferentes áreas de atención (alineación, laminación, trabajo social, máquinas y consultorio médico), para ser más eficaces y eficientes en el servicio que se les presta a los beneficiarios.</w:t>
      </w:r>
    </w:p>
    <w:p w14:paraId="22D2E259" w14:textId="77777777" w:rsidR="00D00FA1" w:rsidRPr="00467468" w:rsidRDefault="00D00FA1" w:rsidP="00907AEC">
      <w:pPr>
        <w:spacing w:line="276" w:lineRule="auto"/>
        <w:jc w:val="both"/>
        <w:rPr>
          <w:rFonts w:ascii="Calibri" w:hAnsi="Calibri"/>
          <w:sz w:val="24"/>
          <w:szCs w:val="24"/>
          <w:lang w:val="es-MX" w:eastAsia="ar-SA"/>
        </w:rPr>
      </w:pPr>
    </w:p>
    <w:p w14:paraId="22D2E25A" w14:textId="77777777" w:rsidR="00D00FA1" w:rsidRPr="00467468" w:rsidRDefault="00D00FA1">
      <w:pPr>
        <w:spacing w:line="276" w:lineRule="auto"/>
        <w:jc w:val="both"/>
        <w:rPr>
          <w:rFonts w:ascii="Calibri" w:hAnsi="Calibri"/>
          <w:sz w:val="24"/>
          <w:szCs w:val="24"/>
          <w:lang w:val="es-MX" w:eastAsia="ar-SA"/>
        </w:rPr>
      </w:pPr>
      <w:r w:rsidRPr="00467468">
        <w:rPr>
          <w:rFonts w:ascii="Calibri" w:hAnsi="Calibri"/>
          <w:sz w:val="24"/>
          <w:szCs w:val="24"/>
          <w:lang w:val="es-MX" w:eastAsia="ar-SA"/>
        </w:rPr>
        <w:t xml:space="preserve">Además se han instalado pasamanos en la entrada principal de esta Unidad, para facilitarles el apoyo necesario a los beneficiarios con discapacidad en sus miembros inferiores, y se han adecuado cubículos en el Laboratorio de Prótesis, con la finalidad de proveerle privacidad a los beneficiarios y así evitar comentarios negativos que en reciprocidad se pudieren estar haciendo, al momento de ser atendidos. </w:t>
      </w:r>
    </w:p>
    <w:p w14:paraId="22D2E25B" w14:textId="77777777" w:rsidR="00365450" w:rsidRPr="00467468" w:rsidRDefault="00365450">
      <w:pPr>
        <w:spacing w:line="276" w:lineRule="auto"/>
        <w:jc w:val="both"/>
        <w:rPr>
          <w:rFonts w:ascii="Calibri" w:hAnsi="Calibri"/>
          <w:sz w:val="24"/>
          <w:szCs w:val="24"/>
          <w:lang w:val="es-MX" w:eastAsia="ar-SA"/>
        </w:rPr>
      </w:pPr>
    </w:p>
    <w:p w14:paraId="22D2E25C" w14:textId="77777777" w:rsidR="00D00FA1" w:rsidRPr="00467468" w:rsidRDefault="00D00FA1" w:rsidP="00907AEC">
      <w:pPr>
        <w:spacing w:line="276" w:lineRule="auto"/>
        <w:jc w:val="both"/>
        <w:rPr>
          <w:rFonts w:ascii="Calibri" w:hAnsi="Calibri" w:cs="Times New Roman"/>
          <w:sz w:val="24"/>
          <w:szCs w:val="24"/>
          <w:lang w:val="es-SV"/>
        </w:rPr>
      </w:pPr>
      <w:r w:rsidRPr="00467468">
        <w:rPr>
          <w:rFonts w:ascii="Calibri" w:hAnsi="Calibri"/>
          <w:sz w:val="24"/>
          <w:szCs w:val="24"/>
          <w:lang w:val="es-MX" w:eastAsia="ar-SA"/>
        </w:rPr>
        <w:lastRenderedPageBreak/>
        <w:t>A través del CERPROFA también se proporcionan recomendaciones a beneficiarios que de acuerdo a sus aptitudes, desean prestar sus servicios en las diferentes instituciones públicas y privadas. Los servicios se proporcionan de forma igualitaria sin d</w:t>
      </w:r>
      <w:r w:rsidR="009026CA" w:rsidRPr="00467468">
        <w:rPr>
          <w:rFonts w:ascii="Calibri" w:hAnsi="Calibri"/>
          <w:sz w:val="24"/>
          <w:szCs w:val="24"/>
          <w:lang w:val="es-MX" w:eastAsia="ar-SA"/>
        </w:rPr>
        <w:t xml:space="preserve">iferenciación de género y edad; de esa forma es como </w:t>
      </w:r>
      <w:r w:rsidRPr="00467468">
        <w:rPr>
          <w:rFonts w:ascii="Calibri" w:hAnsi="Calibri"/>
          <w:sz w:val="24"/>
          <w:szCs w:val="24"/>
          <w:lang w:val="es-MX" w:eastAsia="ar-SA"/>
        </w:rPr>
        <w:t xml:space="preserve">también se </w:t>
      </w:r>
      <w:r w:rsidRPr="00467468">
        <w:rPr>
          <w:rFonts w:ascii="Calibri" w:hAnsi="Calibri" w:cs="Times New Roman"/>
          <w:sz w:val="24"/>
          <w:szCs w:val="24"/>
          <w:lang w:val="es-SV"/>
        </w:rPr>
        <w:t>gestiona la reinserción socio-laboral de los afiliados con discapacidad, haciendo coordinaciones con instituciones externas.</w:t>
      </w:r>
    </w:p>
    <w:p w14:paraId="22D2E25D" w14:textId="77777777" w:rsidR="00856581" w:rsidRPr="00467468" w:rsidRDefault="00856581" w:rsidP="00467468">
      <w:pPr>
        <w:spacing w:line="276" w:lineRule="auto"/>
        <w:jc w:val="both"/>
        <w:rPr>
          <w:rFonts w:ascii="Calibri" w:hAnsi="Calibri" w:cs="Times New Roman"/>
          <w:sz w:val="24"/>
          <w:szCs w:val="24"/>
          <w:lang w:val="es-SV"/>
        </w:rPr>
      </w:pPr>
    </w:p>
    <w:p w14:paraId="22D2E25E" w14:textId="77777777" w:rsidR="0008104D" w:rsidRPr="00467468" w:rsidRDefault="00D00FA1" w:rsidP="00907AEC">
      <w:pPr>
        <w:spacing w:line="276" w:lineRule="auto"/>
        <w:jc w:val="both"/>
        <w:rPr>
          <w:rFonts w:ascii="Calibri" w:hAnsi="Calibri"/>
          <w:b/>
          <w:sz w:val="24"/>
          <w:szCs w:val="24"/>
          <w:lang w:val="es-SV"/>
        </w:rPr>
      </w:pPr>
      <w:r w:rsidRPr="00467468">
        <w:rPr>
          <w:rFonts w:ascii="Calibri" w:hAnsi="Calibri" w:cs="Times New Roman"/>
          <w:sz w:val="24"/>
          <w:szCs w:val="24"/>
          <w:lang w:val="es-SV"/>
        </w:rPr>
        <w:t>En cuanto a la existencia de mecanismos de queja y apelación, está regulada en la ley del IPSFA la admisión de apelación a resoluciones emitidas por la Gerencia, y dictámenes de la Comisión Técnica de Invalidez, que los afiliados o beneficiarios consideren como violatorias de sus respectivos derechos.</w:t>
      </w:r>
    </w:p>
    <w:p w14:paraId="22D2E25F" w14:textId="77777777" w:rsidR="00F25674" w:rsidRPr="00467468" w:rsidRDefault="00F25674">
      <w:pPr>
        <w:widowControl w:val="0"/>
        <w:suppressAutoHyphens/>
        <w:spacing w:line="276" w:lineRule="auto"/>
        <w:jc w:val="both"/>
        <w:rPr>
          <w:rFonts w:ascii="Calibri" w:hAnsi="Calibri" w:cs="Liberation Serif"/>
          <w:b/>
          <w:bCs/>
          <w:sz w:val="24"/>
          <w:szCs w:val="24"/>
          <w:lang w:val="es-SV"/>
        </w:rPr>
      </w:pPr>
    </w:p>
    <w:p w14:paraId="22D2E260" w14:textId="77777777" w:rsidR="00FF2763" w:rsidRPr="00467468" w:rsidRDefault="00FF2763" w:rsidP="00467468">
      <w:pPr>
        <w:widowControl w:val="0"/>
        <w:suppressAutoHyphens/>
        <w:spacing w:line="276" w:lineRule="auto"/>
        <w:jc w:val="both"/>
        <w:rPr>
          <w:rFonts w:ascii="Calibri" w:hAnsi="Calibri" w:cs="Liberation Serif"/>
          <w:b/>
          <w:bCs/>
          <w:sz w:val="24"/>
          <w:szCs w:val="24"/>
          <w:lang w:val="es-SV"/>
        </w:rPr>
      </w:pPr>
      <w:r w:rsidRPr="00467468">
        <w:rPr>
          <w:rFonts w:ascii="Calibri" w:hAnsi="Calibri" w:cs="Liberation Serif"/>
          <w:b/>
          <w:bCs/>
          <w:sz w:val="24"/>
          <w:szCs w:val="24"/>
          <w:lang w:val="es-SV"/>
        </w:rPr>
        <w:t>Consideración de las necesidades específicas de las personas con discapacidad dentro de los servicios y/o beneficios de</w:t>
      </w:r>
      <w:r w:rsidR="00F25674" w:rsidRPr="00467468">
        <w:rPr>
          <w:rFonts w:ascii="Calibri" w:hAnsi="Calibri" w:cs="Liberation Serif"/>
          <w:b/>
          <w:bCs/>
          <w:sz w:val="24"/>
          <w:szCs w:val="24"/>
          <w:lang w:val="es-SV"/>
        </w:rPr>
        <w:t xml:space="preserve"> los programas.</w:t>
      </w:r>
    </w:p>
    <w:p w14:paraId="22D2E261" w14:textId="77777777" w:rsidR="00FF2763" w:rsidRPr="00467468" w:rsidRDefault="00FF2763" w:rsidP="00467468">
      <w:pPr>
        <w:widowControl w:val="0"/>
        <w:suppressAutoHyphens/>
        <w:spacing w:line="276" w:lineRule="auto"/>
        <w:jc w:val="both"/>
        <w:rPr>
          <w:rFonts w:ascii="Calibri" w:hAnsi="Calibri" w:cs="Liberation Serif"/>
          <w:bCs/>
          <w:sz w:val="24"/>
          <w:szCs w:val="24"/>
          <w:lang w:val="es-SV"/>
        </w:rPr>
      </w:pPr>
    </w:p>
    <w:p w14:paraId="22D2E262" w14:textId="77777777" w:rsidR="00FF2763" w:rsidRPr="00467468" w:rsidRDefault="00FF2763" w:rsidP="00467468">
      <w:pPr>
        <w:widowControl w:val="0"/>
        <w:suppressAutoHyphens/>
        <w:spacing w:line="276" w:lineRule="auto"/>
        <w:jc w:val="both"/>
        <w:rPr>
          <w:rFonts w:ascii="Calibri" w:hAnsi="Calibri" w:cs="Liberation Serif"/>
          <w:b/>
          <w:bCs/>
          <w:sz w:val="24"/>
          <w:szCs w:val="24"/>
          <w:lang w:val="es-SV"/>
        </w:rPr>
      </w:pPr>
      <w:r w:rsidRPr="00467468">
        <w:rPr>
          <w:rFonts w:ascii="Calibri" w:hAnsi="Calibri" w:cs="Liberation Serif"/>
          <w:b/>
          <w:bCs/>
          <w:sz w:val="24"/>
          <w:szCs w:val="24"/>
          <w:lang w:val="es-SV"/>
        </w:rPr>
        <w:t>Dificultades experimentadas por las personas con discapacidad y sus familias en el cumplimiento de los requisitos y/o condiciones de acceso a regímenes de protección social:</w:t>
      </w:r>
    </w:p>
    <w:p w14:paraId="22D2E263" w14:textId="77777777" w:rsidR="00FF2763" w:rsidRPr="00467468" w:rsidRDefault="00FF2763" w:rsidP="00467468">
      <w:pPr>
        <w:widowControl w:val="0"/>
        <w:suppressAutoHyphens/>
        <w:spacing w:line="276" w:lineRule="auto"/>
        <w:jc w:val="both"/>
        <w:rPr>
          <w:rFonts w:ascii="Calibri" w:hAnsi="Calibri" w:cs="Liberation Serif"/>
          <w:bCs/>
          <w:sz w:val="24"/>
          <w:szCs w:val="24"/>
          <w:lang w:val="es-SV"/>
        </w:rPr>
      </w:pPr>
    </w:p>
    <w:p w14:paraId="22D2E264" w14:textId="77777777" w:rsidR="00FF2763" w:rsidRPr="00467468" w:rsidRDefault="00FF2763" w:rsidP="00467468">
      <w:pPr>
        <w:widowControl w:val="0"/>
        <w:suppressAutoHyphens/>
        <w:spacing w:line="276" w:lineRule="auto"/>
        <w:jc w:val="both"/>
        <w:rPr>
          <w:rFonts w:ascii="Calibri" w:hAnsi="Calibri" w:cs="Liberation Serif"/>
          <w:bCs/>
          <w:sz w:val="24"/>
          <w:szCs w:val="24"/>
          <w:lang w:val="es-SV"/>
        </w:rPr>
      </w:pPr>
      <w:r w:rsidRPr="00467468">
        <w:rPr>
          <w:rFonts w:ascii="Calibri" w:hAnsi="Calibri" w:cs="Liberation Serif"/>
          <w:bCs/>
          <w:sz w:val="24"/>
          <w:szCs w:val="24"/>
          <w:lang w:val="es-SV"/>
        </w:rPr>
        <w:t>Las personas con discapacidad, tienen dificultades para acceder a un transporte accesible para trasladarse desde su lugar de vivienda hasta el establecimiento de salud (hospitalario o comunitario), lo que incluye el seguimiento de la atención de salud; sin embargo se han iniciado esfuerzos importantes en el área Metropolitana de San Salvador con el funcionamien</w:t>
      </w:r>
      <w:r w:rsidR="00CB5B7C">
        <w:rPr>
          <w:rFonts w:ascii="Calibri" w:hAnsi="Calibri" w:cs="Liberation Serif"/>
          <w:bCs/>
          <w:sz w:val="24"/>
          <w:szCs w:val="24"/>
          <w:lang w:val="es-SV"/>
        </w:rPr>
        <w:t>to del Sistema de Emergencias Mé</w:t>
      </w:r>
      <w:r w:rsidRPr="00467468">
        <w:rPr>
          <w:rFonts w:ascii="Calibri" w:hAnsi="Calibri" w:cs="Liberation Serif"/>
          <w:bCs/>
          <w:sz w:val="24"/>
          <w:szCs w:val="24"/>
          <w:lang w:val="es-SV"/>
        </w:rPr>
        <w:t>dicas, descrito anteriormente y el Sistema Integrado de Transporte del Área Metropolitana de San Salvador (SITRAMSS).</w:t>
      </w:r>
    </w:p>
    <w:p w14:paraId="22D2E265" w14:textId="77777777" w:rsidR="00FF2763" w:rsidRPr="00467468" w:rsidRDefault="00FF2763" w:rsidP="00467468">
      <w:pPr>
        <w:widowControl w:val="0"/>
        <w:suppressAutoHyphens/>
        <w:spacing w:line="276" w:lineRule="auto"/>
        <w:jc w:val="both"/>
        <w:rPr>
          <w:rFonts w:ascii="Calibri" w:hAnsi="Calibri" w:cs="Liberation Serif"/>
          <w:bCs/>
          <w:sz w:val="24"/>
          <w:szCs w:val="24"/>
          <w:lang w:val="es-SV"/>
        </w:rPr>
      </w:pPr>
    </w:p>
    <w:p w14:paraId="22D2E266" w14:textId="77777777" w:rsidR="00FF2763" w:rsidRPr="00467468" w:rsidRDefault="00FF2763" w:rsidP="00467468">
      <w:pPr>
        <w:widowControl w:val="0"/>
        <w:suppressAutoHyphens/>
        <w:spacing w:line="276" w:lineRule="auto"/>
        <w:jc w:val="both"/>
        <w:rPr>
          <w:rFonts w:ascii="Calibri" w:hAnsi="Calibri" w:cs="Liberation Serif"/>
          <w:bCs/>
          <w:sz w:val="24"/>
          <w:szCs w:val="24"/>
          <w:lang w:val="es-SV"/>
        </w:rPr>
      </w:pPr>
      <w:r w:rsidRPr="00467468">
        <w:rPr>
          <w:rFonts w:ascii="Calibri" w:hAnsi="Calibri" w:cs="Liberation Serif"/>
          <w:bCs/>
          <w:sz w:val="24"/>
          <w:szCs w:val="24"/>
          <w:lang w:val="es-SV"/>
        </w:rPr>
        <w:t>Personas con discapacidad severa son dependientes de la disponibilidad del cuidador para el seguimiento de la atención de salud.</w:t>
      </w:r>
    </w:p>
    <w:p w14:paraId="22D2E267" w14:textId="77777777" w:rsidR="00FF2763" w:rsidRPr="00467468" w:rsidRDefault="00FF2763" w:rsidP="00467468">
      <w:pPr>
        <w:widowControl w:val="0"/>
        <w:suppressAutoHyphens/>
        <w:spacing w:line="276" w:lineRule="auto"/>
        <w:jc w:val="both"/>
        <w:rPr>
          <w:rFonts w:ascii="Calibri" w:hAnsi="Calibri" w:cs="Liberation Serif"/>
          <w:bCs/>
          <w:sz w:val="24"/>
          <w:szCs w:val="24"/>
          <w:lang w:val="es-SV"/>
        </w:rPr>
      </w:pPr>
    </w:p>
    <w:p w14:paraId="22D2E268" w14:textId="77777777" w:rsidR="00FF2763" w:rsidRPr="00467468" w:rsidRDefault="00FF2763" w:rsidP="00467468">
      <w:pPr>
        <w:widowControl w:val="0"/>
        <w:suppressAutoHyphens/>
        <w:spacing w:line="276" w:lineRule="auto"/>
        <w:jc w:val="both"/>
        <w:rPr>
          <w:rFonts w:ascii="Calibri" w:hAnsi="Calibri" w:cs="Liberation Serif"/>
          <w:bCs/>
          <w:sz w:val="24"/>
          <w:szCs w:val="24"/>
          <w:lang w:val="es-SV"/>
        </w:rPr>
      </w:pPr>
      <w:r w:rsidRPr="00467468">
        <w:rPr>
          <w:rFonts w:ascii="Calibri" w:hAnsi="Calibri" w:cs="Liberation Serif"/>
          <w:bCs/>
          <w:sz w:val="24"/>
          <w:szCs w:val="24"/>
          <w:lang w:val="es-SV"/>
        </w:rPr>
        <w:t xml:space="preserve">La mayoría de establecimientos de salud no tienen personal capacitado en Lengua de Señas Salvadoreña (LESSA) para facilitar la atención de salud a las personas sordas; sin embargo, </w:t>
      </w:r>
      <w:r w:rsidR="00241E8E" w:rsidRPr="00467468">
        <w:rPr>
          <w:rFonts w:ascii="Calibri" w:hAnsi="Calibri" w:cs="Liberation Serif"/>
          <w:bCs/>
          <w:sz w:val="24"/>
          <w:szCs w:val="24"/>
          <w:lang w:val="es-SV"/>
        </w:rPr>
        <w:t>el</w:t>
      </w:r>
      <w:r w:rsidRPr="00467468">
        <w:rPr>
          <w:rFonts w:ascii="Calibri" w:hAnsi="Calibri" w:cs="Liberation Serif"/>
          <w:bCs/>
          <w:sz w:val="24"/>
          <w:szCs w:val="24"/>
          <w:lang w:val="es-SV"/>
        </w:rPr>
        <w:t xml:space="preserve"> MINSAL, capacitó a 60 recursos, en el departamento de San Salvador, en el año 2014. </w:t>
      </w:r>
    </w:p>
    <w:p w14:paraId="22D2E269" w14:textId="77777777" w:rsidR="00FF2763" w:rsidRPr="00467468" w:rsidRDefault="00FF2763" w:rsidP="00467468">
      <w:pPr>
        <w:widowControl w:val="0"/>
        <w:suppressAutoHyphens/>
        <w:spacing w:line="276" w:lineRule="auto"/>
        <w:jc w:val="both"/>
        <w:rPr>
          <w:rFonts w:ascii="Calibri" w:hAnsi="Calibri" w:cs="Liberation Serif"/>
          <w:bCs/>
          <w:sz w:val="24"/>
          <w:szCs w:val="24"/>
          <w:lang w:val="es-SV"/>
        </w:rPr>
      </w:pPr>
    </w:p>
    <w:p w14:paraId="22D2E26A" w14:textId="77777777" w:rsidR="00FF2763" w:rsidRPr="00467468" w:rsidRDefault="00FF2763" w:rsidP="00467468">
      <w:pPr>
        <w:widowControl w:val="0"/>
        <w:suppressAutoHyphens/>
        <w:spacing w:line="276" w:lineRule="auto"/>
        <w:jc w:val="both"/>
        <w:rPr>
          <w:rFonts w:ascii="Calibri" w:hAnsi="Calibri" w:cs="Liberation Serif"/>
          <w:bCs/>
          <w:sz w:val="24"/>
          <w:szCs w:val="24"/>
          <w:lang w:val="es-SV"/>
        </w:rPr>
      </w:pPr>
      <w:r w:rsidRPr="00467468">
        <w:rPr>
          <w:rFonts w:ascii="Calibri" w:hAnsi="Calibri" w:cs="Liberation Serif"/>
          <w:bCs/>
          <w:sz w:val="24"/>
          <w:szCs w:val="24"/>
          <w:lang w:val="es-SV"/>
        </w:rPr>
        <w:t>Existen establecimientos con deficiencia en la señalética para personas con discapacidad; los proyectos de infraestructura sanitaria procuran su incorporación.</w:t>
      </w:r>
    </w:p>
    <w:p w14:paraId="22D2E26B" w14:textId="77777777" w:rsidR="00FF2763" w:rsidRPr="00467468" w:rsidRDefault="00FF2763" w:rsidP="00467468">
      <w:pPr>
        <w:widowControl w:val="0"/>
        <w:suppressAutoHyphens/>
        <w:spacing w:line="276" w:lineRule="auto"/>
        <w:jc w:val="both"/>
        <w:rPr>
          <w:rFonts w:ascii="Calibri" w:hAnsi="Calibri" w:cs="Liberation Serif"/>
          <w:bCs/>
          <w:sz w:val="24"/>
          <w:szCs w:val="24"/>
          <w:lang w:val="es-SV"/>
        </w:rPr>
      </w:pPr>
    </w:p>
    <w:p w14:paraId="22D2E26C" w14:textId="77777777" w:rsidR="00FF2763" w:rsidRPr="00467468" w:rsidRDefault="00FF2763" w:rsidP="00467468">
      <w:pPr>
        <w:widowControl w:val="0"/>
        <w:suppressAutoHyphens/>
        <w:spacing w:line="276" w:lineRule="auto"/>
        <w:jc w:val="both"/>
        <w:rPr>
          <w:rFonts w:ascii="Calibri" w:hAnsi="Calibri" w:cs="Liberation Serif"/>
          <w:bCs/>
          <w:sz w:val="24"/>
          <w:szCs w:val="24"/>
          <w:lang w:val="es-SV"/>
        </w:rPr>
      </w:pPr>
      <w:r w:rsidRPr="00467468">
        <w:rPr>
          <w:rFonts w:ascii="Calibri" w:hAnsi="Calibri" w:cs="Liberation Serif"/>
          <w:bCs/>
          <w:sz w:val="24"/>
          <w:szCs w:val="24"/>
          <w:lang w:val="es-SV"/>
        </w:rPr>
        <w:t xml:space="preserve">El material de educación y promoción  para la salud aún no están en formato Braille; sin embargo se realiza cuñas radiales en formato popular y anuncios televisivos con subtítulos para su lectura. </w:t>
      </w:r>
    </w:p>
    <w:p w14:paraId="22D2E26D" w14:textId="77777777" w:rsidR="00FF2763" w:rsidRPr="00467468" w:rsidRDefault="00FF2763" w:rsidP="00467468">
      <w:pPr>
        <w:widowControl w:val="0"/>
        <w:suppressAutoHyphens/>
        <w:spacing w:line="276" w:lineRule="auto"/>
        <w:jc w:val="both"/>
        <w:rPr>
          <w:rFonts w:ascii="Calibri" w:hAnsi="Calibri" w:cs="Liberation Serif"/>
          <w:bCs/>
          <w:sz w:val="24"/>
          <w:szCs w:val="24"/>
          <w:lang w:val="es-SV"/>
        </w:rPr>
      </w:pPr>
    </w:p>
    <w:p w14:paraId="22D2E26E" w14:textId="77777777" w:rsidR="00FF2763" w:rsidRPr="00467468" w:rsidRDefault="00FF2763" w:rsidP="00467468">
      <w:pPr>
        <w:widowControl w:val="0"/>
        <w:suppressAutoHyphens/>
        <w:spacing w:line="276" w:lineRule="auto"/>
        <w:jc w:val="both"/>
        <w:rPr>
          <w:rFonts w:ascii="Calibri" w:hAnsi="Calibri" w:cs="Liberation Serif"/>
          <w:bCs/>
          <w:sz w:val="24"/>
          <w:szCs w:val="24"/>
          <w:lang w:val="es-SV"/>
        </w:rPr>
      </w:pPr>
      <w:r w:rsidRPr="00467468">
        <w:rPr>
          <w:rFonts w:ascii="Calibri" w:hAnsi="Calibri" w:cs="Liberation Serif"/>
          <w:bCs/>
          <w:sz w:val="24"/>
          <w:szCs w:val="24"/>
          <w:lang w:val="es-SV"/>
        </w:rPr>
        <w:lastRenderedPageBreak/>
        <w:t>Se requiere fortalecer al personal de salud para la identificación sistemáticamente de las personas con discapacidad durante la prestación de servicios de salud.</w:t>
      </w:r>
    </w:p>
    <w:p w14:paraId="22D2E26F" w14:textId="77777777" w:rsidR="00FF2763" w:rsidRPr="00467468" w:rsidRDefault="00FF2763" w:rsidP="00467468">
      <w:pPr>
        <w:spacing w:line="276" w:lineRule="auto"/>
        <w:ind w:left="1980"/>
        <w:jc w:val="both"/>
        <w:rPr>
          <w:rFonts w:ascii="Calibri" w:hAnsi="Calibri" w:cs="Liberation Serif"/>
          <w:bCs/>
          <w:sz w:val="24"/>
          <w:szCs w:val="24"/>
          <w:lang w:val="es-SV"/>
        </w:rPr>
      </w:pPr>
    </w:p>
    <w:p w14:paraId="22D2E270" w14:textId="77777777" w:rsidR="00FF2763" w:rsidRPr="00467468" w:rsidRDefault="00FF2763" w:rsidP="00467468">
      <w:pPr>
        <w:widowControl w:val="0"/>
        <w:suppressAutoHyphens/>
        <w:spacing w:line="276" w:lineRule="auto"/>
        <w:jc w:val="both"/>
        <w:rPr>
          <w:rFonts w:ascii="Calibri" w:hAnsi="Calibri" w:cs="Liberation Serif"/>
          <w:bCs/>
          <w:sz w:val="24"/>
          <w:szCs w:val="24"/>
          <w:lang w:val="es-SV"/>
        </w:rPr>
      </w:pPr>
      <w:r w:rsidRPr="00467468">
        <w:rPr>
          <w:rFonts w:ascii="Calibri" w:hAnsi="Calibri" w:cs="Liberation Serif"/>
          <w:b/>
          <w:bCs/>
          <w:sz w:val="24"/>
          <w:szCs w:val="24"/>
          <w:lang w:val="es-SV"/>
        </w:rPr>
        <w:t>Consideración de la edad, el género y las diferencias de origen étnico o raciales</w:t>
      </w:r>
      <w:r w:rsidRPr="00467468">
        <w:rPr>
          <w:rFonts w:ascii="Calibri" w:hAnsi="Calibri" w:cs="Liberation Serif"/>
          <w:bCs/>
          <w:sz w:val="24"/>
          <w:szCs w:val="24"/>
          <w:lang w:val="es-SV"/>
        </w:rPr>
        <w:t>:</w:t>
      </w:r>
    </w:p>
    <w:p w14:paraId="22D2E271" w14:textId="77777777" w:rsidR="00FF2763" w:rsidRPr="00467468" w:rsidRDefault="00FF2763" w:rsidP="00467468">
      <w:pPr>
        <w:widowControl w:val="0"/>
        <w:suppressAutoHyphens/>
        <w:spacing w:line="276" w:lineRule="auto"/>
        <w:jc w:val="both"/>
        <w:rPr>
          <w:rFonts w:ascii="Calibri" w:hAnsi="Calibri" w:cs="Liberation Serif"/>
          <w:bCs/>
          <w:sz w:val="24"/>
          <w:szCs w:val="24"/>
          <w:lang w:val="es-SV"/>
        </w:rPr>
      </w:pPr>
    </w:p>
    <w:p w14:paraId="22D2E272" w14:textId="77777777" w:rsidR="00FF2763" w:rsidRPr="00467468" w:rsidRDefault="00FF2763" w:rsidP="00467468">
      <w:pPr>
        <w:widowControl w:val="0"/>
        <w:suppressAutoHyphens/>
        <w:spacing w:line="276" w:lineRule="auto"/>
        <w:jc w:val="both"/>
        <w:rPr>
          <w:rFonts w:ascii="Calibri" w:hAnsi="Calibri" w:cs="Liberation Serif"/>
          <w:bCs/>
          <w:sz w:val="24"/>
          <w:szCs w:val="24"/>
          <w:lang w:val="es-SV"/>
        </w:rPr>
      </w:pPr>
      <w:r w:rsidRPr="00467468">
        <w:rPr>
          <w:rFonts w:ascii="Calibri" w:hAnsi="Calibri" w:cs="Liberation Serif"/>
          <w:bCs/>
          <w:sz w:val="24"/>
          <w:szCs w:val="24"/>
          <w:lang w:val="es-SV"/>
        </w:rPr>
        <w:t>Aún no se cuenta con la capacidad instalada para aplicar la Clasificación Internacional para el Funcionamiento, la Discapacidad y la Salud (CIF) en la identificación de las personas con discapacidad durante la prestación de servicios de salud.</w:t>
      </w:r>
    </w:p>
    <w:p w14:paraId="22D2E273" w14:textId="77777777" w:rsidR="00FF2763" w:rsidRPr="00467468" w:rsidRDefault="00FF2763" w:rsidP="00467468">
      <w:pPr>
        <w:widowControl w:val="0"/>
        <w:suppressAutoHyphens/>
        <w:spacing w:line="276" w:lineRule="auto"/>
        <w:jc w:val="both"/>
        <w:rPr>
          <w:rFonts w:ascii="Calibri" w:hAnsi="Calibri" w:cs="Liberation Serif"/>
          <w:bCs/>
          <w:sz w:val="24"/>
          <w:szCs w:val="24"/>
          <w:lang w:val="es-SV"/>
        </w:rPr>
      </w:pPr>
    </w:p>
    <w:p w14:paraId="22D2E274" w14:textId="77777777" w:rsidR="00FF2763" w:rsidRPr="00467468" w:rsidRDefault="00FF2763" w:rsidP="00467468">
      <w:pPr>
        <w:widowControl w:val="0"/>
        <w:suppressAutoHyphens/>
        <w:spacing w:line="276" w:lineRule="auto"/>
        <w:jc w:val="both"/>
        <w:rPr>
          <w:rFonts w:ascii="Calibri" w:hAnsi="Calibri" w:cs="Liberation Serif"/>
          <w:bCs/>
          <w:sz w:val="24"/>
          <w:szCs w:val="24"/>
          <w:lang w:val="es-SV"/>
        </w:rPr>
      </w:pPr>
      <w:r w:rsidRPr="00467468">
        <w:rPr>
          <w:rFonts w:ascii="Calibri" w:hAnsi="Calibri" w:cs="Liberation Serif"/>
          <w:bCs/>
          <w:sz w:val="24"/>
          <w:szCs w:val="24"/>
          <w:lang w:val="es-SV"/>
        </w:rPr>
        <w:t>Se encuentra en proceso de adaptación de los registros institucionales para considerar origen étnico y racial de la población.</w:t>
      </w:r>
    </w:p>
    <w:p w14:paraId="22D2E275" w14:textId="77777777" w:rsidR="00FF2763" w:rsidRPr="00467468" w:rsidRDefault="00FF2763" w:rsidP="00467468">
      <w:pPr>
        <w:widowControl w:val="0"/>
        <w:suppressAutoHyphens/>
        <w:spacing w:line="276" w:lineRule="auto"/>
        <w:jc w:val="both"/>
        <w:rPr>
          <w:rFonts w:ascii="Calibri" w:hAnsi="Calibri" w:cs="Liberation Serif"/>
          <w:bCs/>
          <w:sz w:val="24"/>
          <w:szCs w:val="24"/>
          <w:lang w:val="es-SV"/>
        </w:rPr>
      </w:pPr>
    </w:p>
    <w:p w14:paraId="22D2E276" w14:textId="77777777" w:rsidR="00FF2763" w:rsidRPr="00467468" w:rsidRDefault="00FF2763" w:rsidP="00467468">
      <w:pPr>
        <w:widowControl w:val="0"/>
        <w:suppressAutoHyphens/>
        <w:spacing w:line="276" w:lineRule="auto"/>
        <w:jc w:val="both"/>
        <w:rPr>
          <w:rFonts w:ascii="Calibri" w:hAnsi="Calibri" w:cs="Liberation Serif"/>
          <w:bCs/>
          <w:sz w:val="24"/>
          <w:szCs w:val="24"/>
          <w:lang w:val="es-SV"/>
        </w:rPr>
      </w:pPr>
      <w:r w:rsidRPr="00467468">
        <w:rPr>
          <w:rFonts w:ascii="Calibri" w:hAnsi="Calibri" w:cs="Liberation Serif"/>
          <w:bCs/>
          <w:sz w:val="24"/>
          <w:szCs w:val="24"/>
          <w:lang w:val="es-SV"/>
        </w:rPr>
        <w:t>Al momento, por medio de la Ficha Familiar se identifican personas con discapacidad según su deficiencia de acuerdo a la CDPD: mental, intelectual sensitivo y físico.</w:t>
      </w:r>
    </w:p>
    <w:p w14:paraId="22D2E277" w14:textId="77777777" w:rsidR="00F25674" w:rsidRPr="00467468" w:rsidRDefault="00F25674" w:rsidP="00907AEC">
      <w:pPr>
        <w:spacing w:line="276" w:lineRule="auto"/>
        <w:jc w:val="both"/>
        <w:rPr>
          <w:rFonts w:ascii="Calibri" w:hAnsi="Calibri"/>
          <w:b/>
          <w:sz w:val="24"/>
          <w:szCs w:val="24"/>
          <w:lang w:val="es-SV"/>
        </w:rPr>
      </w:pPr>
    </w:p>
    <w:p w14:paraId="22D2E278" w14:textId="77777777" w:rsidR="006E34A6" w:rsidRPr="00467468" w:rsidRDefault="006E34A6">
      <w:pPr>
        <w:spacing w:line="276" w:lineRule="auto"/>
        <w:jc w:val="both"/>
        <w:rPr>
          <w:rFonts w:ascii="Calibri" w:hAnsi="Calibri"/>
          <w:b/>
          <w:sz w:val="24"/>
          <w:szCs w:val="24"/>
          <w:lang w:val="es-SV"/>
        </w:rPr>
      </w:pPr>
      <w:r w:rsidRPr="00467468">
        <w:rPr>
          <w:rFonts w:ascii="Calibri" w:hAnsi="Calibri"/>
          <w:b/>
          <w:sz w:val="24"/>
          <w:szCs w:val="24"/>
          <w:lang w:val="es-SV"/>
        </w:rPr>
        <w:t>Conflictos entre los requisitos y/o beneficios de los programas y el ejercicio de derechos tales como la capacidad legal, el vivir de forma independiente y ser incluido en la comunidad o el trabajo.</w:t>
      </w:r>
    </w:p>
    <w:p w14:paraId="22D2E279" w14:textId="77777777" w:rsidR="006F1833" w:rsidRPr="00467468" w:rsidRDefault="006F1833" w:rsidP="00467468">
      <w:pPr>
        <w:widowControl w:val="0"/>
        <w:spacing w:line="276" w:lineRule="auto"/>
        <w:jc w:val="both"/>
        <w:rPr>
          <w:rFonts w:ascii="Calibri" w:hAnsi="Calibri"/>
          <w:sz w:val="24"/>
          <w:szCs w:val="24"/>
          <w:lang w:val="es-SV"/>
        </w:rPr>
      </w:pPr>
    </w:p>
    <w:p w14:paraId="22D2E27A" w14:textId="77777777" w:rsidR="006F1833" w:rsidRDefault="006F1833" w:rsidP="00467468">
      <w:pPr>
        <w:widowControl w:val="0"/>
        <w:spacing w:line="276" w:lineRule="auto"/>
        <w:jc w:val="both"/>
        <w:rPr>
          <w:rFonts w:ascii="Calibri" w:hAnsi="Calibri"/>
          <w:sz w:val="24"/>
          <w:szCs w:val="24"/>
          <w:lang w:val="es-SV"/>
        </w:rPr>
      </w:pPr>
      <w:r w:rsidRPr="00467468">
        <w:rPr>
          <w:rFonts w:ascii="Calibri" w:hAnsi="Calibri"/>
          <w:sz w:val="24"/>
          <w:szCs w:val="24"/>
          <w:lang w:val="es-SV"/>
        </w:rPr>
        <w:t xml:space="preserve">Respecto de la inclusión de las personas con discapacidad en el ámbito </w:t>
      </w:r>
      <w:r w:rsidR="00D72C8B">
        <w:rPr>
          <w:rFonts w:ascii="Calibri" w:hAnsi="Calibri"/>
          <w:sz w:val="24"/>
          <w:szCs w:val="24"/>
          <w:lang w:val="es-SV"/>
        </w:rPr>
        <w:t>l</w:t>
      </w:r>
      <w:r w:rsidRPr="00467468">
        <w:rPr>
          <w:rFonts w:ascii="Calibri" w:hAnsi="Calibri"/>
          <w:sz w:val="24"/>
          <w:szCs w:val="24"/>
          <w:lang w:val="es-SV"/>
        </w:rPr>
        <w:t>aboral, la Ley de Equiparación de Oportunidades para Personas con Discapacidad, desarrolla en su Capitulo V la “Integración Laboral”; las obligaciones del Estado y sus dependencias, las instituciones autónomas, las municipalidades, la empresa privada,  entre otros, de garantizar los derechos de las personas con discapacidad en el ámbito laboral, así como los mecanismos de control para el cumplimiento de los mismos.</w:t>
      </w:r>
    </w:p>
    <w:p w14:paraId="22D2E27B" w14:textId="77777777" w:rsidR="00CB5B7C" w:rsidRPr="00467468" w:rsidRDefault="00CB5B7C" w:rsidP="00467468">
      <w:pPr>
        <w:widowControl w:val="0"/>
        <w:spacing w:line="276" w:lineRule="auto"/>
        <w:jc w:val="both"/>
        <w:rPr>
          <w:rFonts w:ascii="Calibri" w:hAnsi="Calibri"/>
          <w:sz w:val="24"/>
          <w:szCs w:val="24"/>
          <w:lang w:val="es-SV"/>
        </w:rPr>
      </w:pPr>
    </w:p>
    <w:p w14:paraId="22D2E27C" w14:textId="77777777" w:rsidR="006F1833" w:rsidRPr="00467468" w:rsidRDefault="006F1833" w:rsidP="00467468">
      <w:pPr>
        <w:widowControl w:val="0"/>
        <w:spacing w:line="276" w:lineRule="auto"/>
        <w:jc w:val="both"/>
        <w:rPr>
          <w:rFonts w:ascii="Calibri" w:hAnsi="Calibri"/>
          <w:sz w:val="24"/>
          <w:szCs w:val="24"/>
          <w:lang w:val="es-SV"/>
        </w:rPr>
      </w:pPr>
      <w:r w:rsidRPr="00467468">
        <w:rPr>
          <w:rFonts w:ascii="Calibri" w:hAnsi="Calibri"/>
          <w:sz w:val="24"/>
          <w:szCs w:val="24"/>
          <w:lang w:val="es-SV"/>
        </w:rPr>
        <w:t>El Ministerio de Trabajo y Previsión Social por su parte, a través  del departamento de empleo, es la instancia responsable de analizar y promover acciones en materia de gestión pública de empleo.</w:t>
      </w:r>
    </w:p>
    <w:p w14:paraId="22D2E27D" w14:textId="77777777" w:rsidR="00D00FA1" w:rsidRPr="00467468" w:rsidRDefault="00D00FA1" w:rsidP="00907AEC">
      <w:pPr>
        <w:spacing w:line="276" w:lineRule="auto"/>
        <w:jc w:val="both"/>
        <w:rPr>
          <w:rFonts w:ascii="Calibri" w:hAnsi="Calibri"/>
          <w:b/>
          <w:sz w:val="24"/>
          <w:szCs w:val="24"/>
          <w:lang w:val="es-SV"/>
        </w:rPr>
      </w:pPr>
    </w:p>
    <w:p w14:paraId="22D2E27E" w14:textId="77777777" w:rsidR="00DB1B24" w:rsidRDefault="00DB1B24" w:rsidP="00907AEC">
      <w:pPr>
        <w:spacing w:line="276" w:lineRule="auto"/>
        <w:jc w:val="both"/>
        <w:rPr>
          <w:rFonts w:ascii="Calibri" w:eastAsia="SimSun" w:hAnsi="Calibri"/>
          <w:kern w:val="1"/>
          <w:sz w:val="24"/>
          <w:lang w:val="es-SV"/>
        </w:rPr>
      </w:pPr>
      <w:r w:rsidRPr="00467468">
        <w:rPr>
          <w:rFonts w:ascii="Calibri" w:hAnsi="Calibri"/>
          <w:sz w:val="24"/>
          <w:szCs w:val="24"/>
          <w:lang w:val="es-SV"/>
        </w:rPr>
        <w:t xml:space="preserve">En la realización de las labores que competen a éste Ministerio en lo relativo a personas con discapacidad </w:t>
      </w:r>
      <w:r w:rsidR="0023446C" w:rsidRPr="00467468">
        <w:rPr>
          <w:rFonts w:ascii="Calibri" w:hAnsi="Calibri"/>
          <w:sz w:val="24"/>
          <w:szCs w:val="24"/>
          <w:lang w:val="es-SV"/>
        </w:rPr>
        <w:t>ha sido un obstáculo el que no ha estado vigente en estos últimos años</w:t>
      </w:r>
      <w:r w:rsidR="00D72C8B">
        <w:rPr>
          <w:rFonts w:ascii="Calibri" w:hAnsi="Calibri"/>
          <w:sz w:val="24"/>
          <w:szCs w:val="24"/>
          <w:lang w:val="es-SV"/>
        </w:rPr>
        <w:t xml:space="preserve">, la </w:t>
      </w:r>
      <w:r w:rsidR="0023446C" w:rsidRPr="00467468">
        <w:rPr>
          <w:rFonts w:ascii="Calibri" w:hAnsi="Calibri"/>
          <w:sz w:val="24"/>
          <w:szCs w:val="24"/>
          <w:lang w:val="es-SV"/>
        </w:rPr>
        <w:t xml:space="preserve"> </w:t>
      </w:r>
      <w:r w:rsidRPr="00017587">
        <w:rPr>
          <w:rFonts w:ascii="Calibri" w:eastAsia="SimSun" w:hAnsi="Calibri"/>
          <w:kern w:val="1"/>
          <w:sz w:val="24"/>
          <w:lang w:val="es-SV"/>
        </w:rPr>
        <w:t xml:space="preserve">Comisión Calificadora de Discapacidad del Instituto Salvadoreño del Seguro Social, ISSS, </w:t>
      </w:r>
      <w:r w:rsidR="00D72C8B">
        <w:rPr>
          <w:rFonts w:ascii="Calibri" w:eastAsia="SimSun" w:hAnsi="Calibri"/>
          <w:kern w:val="1"/>
          <w:sz w:val="24"/>
          <w:lang w:val="es-SV"/>
        </w:rPr>
        <w:t xml:space="preserve">(la cual, se estará </w:t>
      </w:r>
      <w:r w:rsidR="00D72C8B" w:rsidRPr="00467468">
        <w:rPr>
          <w:rFonts w:ascii="Calibri" w:hAnsi="Calibri"/>
          <w:sz w:val="24"/>
          <w:szCs w:val="24"/>
          <w:lang w:val="es-SV"/>
        </w:rPr>
        <w:t>reactivando</w:t>
      </w:r>
      <w:r w:rsidR="00D72C8B">
        <w:rPr>
          <w:rFonts w:ascii="Calibri" w:hAnsi="Calibri"/>
          <w:sz w:val="24"/>
          <w:szCs w:val="24"/>
          <w:lang w:val="es-SV"/>
        </w:rPr>
        <w:t xml:space="preserve"> en el presente año), </w:t>
      </w:r>
      <w:r w:rsidR="00D72C8B" w:rsidRPr="00907AEC">
        <w:rPr>
          <w:rFonts w:ascii="Calibri" w:hAnsi="Calibri"/>
          <w:sz w:val="24"/>
          <w:lang w:val="es-SV"/>
        </w:rPr>
        <w:t xml:space="preserve">la </w:t>
      </w:r>
      <w:r w:rsidRPr="00017587">
        <w:rPr>
          <w:rFonts w:ascii="Calibri" w:eastAsia="SimSun" w:hAnsi="Calibri"/>
          <w:kern w:val="1"/>
          <w:sz w:val="24"/>
          <w:lang w:val="es-SV"/>
        </w:rPr>
        <w:t xml:space="preserve">de conformidad con el art. 42 del Reglamento de la Ley de Equiparación de Oportunidades para las personas con discapacidad. </w:t>
      </w:r>
    </w:p>
    <w:p w14:paraId="22D2E27F" w14:textId="77777777" w:rsidR="00D72C8B" w:rsidRPr="00017587" w:rsidRDefault="00D72C8B" w:rsidP="00907AEC">
      <w:pPr>
        <w:spacing w:line="276" w:lineRule="auto"/>
        <w:jc w:val="both"/>
        <w:rPr>
          <w:rFonts w:ascii="Calibri" w:eastAsia="SimSun" w:hAnsi="Calibri"/>
          <w:kern w:val="1"/>
          <w:sz w:val="24"/>
          <w:lang w:val="es-SV"/>
        </w:rPr>
      </w:pPr>
    </w:p>
    <w:p w14:paraId="22D2E280" w14:textId="77777777" w:rsidR="00DB1B24" w:rsidRPr="00467468" w:rsidRDefault="00DB1B24">
      <w:pPr>
        <w:pStyle w:val="ListParagraph"/>
        <w:widowControl/>
        <w:suppressAutoHyphens w:val="0"/>
        <w:spacing w:after="160" w:line="276" w:lineRule="auto"/>
        <w:ind w:left="0"/>
        <w:jc w:val="both"/>
        <w:rPr>
          <w:rFonts w:ascii="Calibri" w:hAnsi="Calibri"/>
          <w:szCs w:val="24"/>
        </w:rPr>
      </w:pPr>
      <w:r w:rsidRPr="00467468">
        <w:rPr>
          <w:rFonts w:ascii="Calibri" w:hAnsi="Calibri"/>
          <w:szCs w:val="24"/>
        </w:rPr>
        <w:lastRenderedPageBreak/>
        <w:t>Por su parte, y como se anota anteriormente, el I</w:t>
      </w:r>
      <w:r w:rsidR="00D72C8B">
        <w:rPr>
          <w:rFonts w:ascii="Calibri" w:hAnsi="Calibri"/>
          <w:szCs w:val="24"/>
        </w:rPr>
        <w:t>nstituto Salvadoreño de Rehabilitación Integral, I</w:t>
      </w:r>
      <w:r w:rsidRPr="00467468">
        <w:rPr>
          <w:rFonts w:ascii="Calibri" w:hAnsi="Calibri"/>
          <w:szCs w:val="24"/>
        </w:rPr>
        <w:t>SRI</w:t>
      </w:r>
      <w:r w:rsidR="00D72C8B">
        <w:rPr>
          <w:rFonts w:ascii="Calibri" w:hAnsi="Calibri"/>
          <w:szCs w:val="24"/>
        </w:rPr>
        <w:t xml:space="preserve">, </w:t>
      </w:r>
      <w:r w:rsidRPr="00467468">
        <w:rPr>
          <w:rFonts w:ascii="Calibri" w:hAnsi="Calibri"/>
          <w:szCs w:val="24"/>
        </w:rPr>
        <w:t xml:space="preserve"> solamente certifica discapacidad en aquellos casos en los que las personas no se encuentran insertadas laboralmente</w:t>
      </w:r>
      <w:r w:rsidR="00504AAA">
        <w:rPr>
          <w:rFonts w:ascii="Calibri" w:hAnsi="Calibri"/>
          <w:szCs w:val="24"/>
        </w:rPr>
        <w:t xml:space="preserve"> en el mercado formal</w:t>
      </w:r>
      <w:r w:rsidRPr="00467468">
        <w:rPr>
          <w:rFonts w:ascii="Calibri" w:hAnsi="Calibri"/>
          <w:szCs w:val="24"/>
        </w:rPr>
        <w:t>.</w:t>
      </w:r>
    </w:p>
    <w:p w14:paraId="22D2E281" w14:textId="77777777" w:rsidR="00DB1B24" w:rsidRPr="00467468" w:rsidRDefault="00DB1B24">
      <w:pPr>
        <w:pStyle w:val="ListParagraph"/>
        <w:widowControl/>
        <w:suppressAutoHyphens w:val="0"/>
        <w:spacing w:after="160" w:line="276" w:lineRule="auto"/>
        <w:ind w:left="0"/>
        <w:jc w:val="both"/>
        <w:rPr>
          <w:rFonts w:ascii="Calibri" w:hAnsi="Calibri"/>
          <w:szCs w:val="24"/>
        </w:rPr>
      </w:pPr>
    </w:p>
    <w:p w14:paraId="22D2E282" w14:textId="77777777" w:rsidR="00DB1B24" w:rsidRPr="00467468" w:rsidRDefault="00E87E71">
      <w:pPr>
        <w:pStyle w:val="ListParagraph"/>
        <w:widowControl/>
        <w:suppressAutoHyphens w:val="0"/>
        <w:spacing w:after="160" w:line="276" w:lineRule="auto"/>
        <w:ind w:left="0"/>
        <w:jc w:val="both"/>
        <w:rPr>
          <w:rFonts w:ascii="Calibri" w:hAnsi="Calibri"/>
          <w:szCs w:val="24"/>
        </w:rPr>
      </w:pPr>
      <w:r w:rsidRPr="00467468">
        <w:rPr>
          <w:rFonts w:ascii="Calibri" w:hAnsi="Calibri"/>
          <w:szCs w:val="24"/>
        </w:rPr>
        <w:t>Actualmente no</w:t>
      </w:r>
      <w:r w:rsidR="00DB1B24" w:rsidRPr="00467468">
        <w:rPr>
          <w:rFonts w:ascii="Calibri" w:hAnsi="Calibri"/>
          <w:szCs w:val="24"/>
        </w:rPr>
        <w:t xml:space="preserve"> se cuenta con una base de datos unificada sobre la demanda y la oferta de empleo</w:t>
      </w:r>
      <w:r w:rsidRPr="00467468">
        <w:rPr>
          <w:rFonts w:ascii="Calibri" w:hAnsi="Calibri"/>
          <w:szCs w:val="24"/>
        </w:rPr>
        <w:t xml:space="preserve"> y de las personas colocadas. Lo que ha llevado, al Ministerio de Trabajo, a plantearse la necesidad de contar con una base de datos unificada, lo cual pasa porque las demás instituciones gubernamentales y las organizaciones de la sociedad civil proporcionen la información</w:t>
      </w:r>
      <w:r w:rsidR="004F6793" w:rsidRPr="00467468">
        <w:rPr>
          <w:rFonts w:ascii="Calibri" w:hAnsi="Calibri"/>
          <w:szCs w:val="24"/>
        </w:rPr>
        <w:t xml:space="preserve"> que se es</w:t>
      </w:r>
      <w:r w:rsidRPr="00467468">
        <w:rPr>
          <w:rFonts w:ascii="Calibri" w:hAnsi="Calibri"/>
          <w:szCs w:val="24"/>
        </w:rPr>
        <w:t xml:space="preserve"> requerida.</w:t>
      </w:r>
    </w:p>
    <w:p w14:paraId="22D2E283" w14:textId="77777777" w:rsidR="00D72C8B" w:rsidRDefault="00D72C8B" w:rsidP="00467468">
      <w:pPr>
        <w:widowControl w:val="0"/>
        <w:suppressAutoHyphens/>
        <w:spacing w:line="276" w:lineRule="auto"/>
        <w:jc w:val="both"/>
        <w:rPr>
          <w:rFonts w:ascii="Calibri" w:hAnsi="Calibri" w:cs="Liberation Serif"/>
          <w:b/>
          <w:bCs/>
          <w:sz w:val="24"/>
          <w:szCs w:val="24"/>
          <w:lang w:val="es-SV"/>
        </w:rPr>
      </w:pPr>
    </w:p>
    <w:p w14:paraId="22D2E284" w14:textId="77777777" w:rsidR="00B52106" w:rsidRPr="00467468" w:rsidRDefault="00B52106" w:rsidP="00467468">
      <w:pPr>
        <w:widowControl w:val="0"/>
        <w:suppressAutoHyphens/>
        <w:spacing w:line="276" w:lineRule="auto"/>
        <w:jc w:val="both"/>
        <w:rPr>
          <w:rFonts w:ascii="Calibri" w:hAnsi="Calibri" w:cs="Liberation Serif"/>
          <w:b/>
          <w:bCs/>
          <w:sz w:val="24"/>
          <w:szCs w:val="24"/>
          <w:lang w:val="es-SV"/>
        </w:rPr>
      </w:pPr>
      <w:r w:rsidRPr="00467468">
        <w:rPr>
          <w:rFonts w:ascii="Calibri" w:hAnsi="Calibri" w:cs="Liberation Serif"/>
          <w:b/>
          <w:bCs/>
          <w:sz w:val="24"/>
          <w:szCs w:val="24"/>
          <w:lang w:val="es-SV"/>
        </w:rPr>
        <w:t>Asignación de subvenciones a presupuestos personales:</w:t>
      </w:r>
    </w:p>
    <w:p w14:paraId="22D2E285" w14:textId="77777777" w:rsidR="006E34A6" w:rsidRPr="00467468" w:rsidRDefault="006E34A6">
      <w:pPr>
        <w:spacing w:line="276" w:lineRule="auto"/>
        <w:jc w:val="both"/>
        <w:rPr>
          <w:rFonts w:ascii="Calibri" w:hAnsi="Calibri"/>
          <w:b/>
          <w:sz w:val="24"/>
          <w:szCs w:val="24"/>
          <w:lang w:val="es-SV"/>
        </w:rPr>
      </w:pPr>
      <w:r w:rsidRPr="00467468">
        <w:rPr>
          <w:rFonts w:ascii="Calibri" w:hAnsi="Calibri"/>
          <w:b/>
          <w:sz w:val="24"/>
          <w:szCs w:val="24"/>
          <w:lang w:val="es-SV"/>
        </w:rPr>
        <w:t>Capacitación sobre la discapacidad y toma de conciencia entre funcionari</w:t>
      </w:r>
      <w:r w:rsidR="00297C1C" w:rsidRPr="00467468">
        <w:rPr>
          <w:rFonts w:ascii="Calibri" w:hAnsi="Calibri"/>
          <w:b/>
          <w:sz w:val="24"/>
          <w:szCs w:val="24"/>
          <w:lang w:val="es-SV"/>
        </w:rPr>
        <w:t>os públicos y/o socios externos..</w:t>
      </w:r>
    </w:p>
    <w:p w14:paraId="22D2E286" w14:textId="77777777" w:rsidR="00297C1C" w:rsidRPr="00467468" w:rsidRDefault="00297C1C" w:rsidP="00467468">
      <w:pPr>
        <w:spacing w:line="276" w:lineRule="auto"/>
        <w:jc w:val="both"/>
        <w:rPr>
          <w:rFonts w:ascii="Calibri" w:hAnsi="Calibri"/>
          <w:bCs/>
          <w:sz w:val="24"/>
          <w:szCs w:val="24"/>
          <w:lang w:val="es-SV"/>
        </w:rPr>
      </w:pPr>
    </w:p>
    <w:p w14:paraId="22D2E287" w14:textId="77777777" w:rsidR="00241E8E" w:rsidRPr="00467468" w:rsidRDefault="00241E8E" w:rsidP="00467468">
      <w:pPr>
        <w:spacing w:line="276" w:lineRule="auto"/>
        <w:jc w:val="both"/>
        <w:rPr>
          <w:rFonts w:ascii="Calibri" w:hAnsi="Calibri"/>
          <w:bCs/>
          <w:sz w:val="24"/>
          <w:szCs w:val="24"/>
          <w:lang w:val="es-SV"/>
        </w:rPr>
      </w:pPr>
      <w:r w:rsidRPr="00467468">
        <w:rPr>
          <w:rFonts w:ascii="Calibri" w:hAnsi="Calibri"/>
          <w:bCs/>
          <w:sz w:val="24"/>
          <w:szCs w:val="24"/>
          <w:lang w:val="es-SV"/>
        </w:rPr>
        <w:t xml:space="preserve">El </w:t>
      </w:r>
      <w:r w:rsidR="00B35802">
        <w:rPr>
          <w:rFonts w:ascii="Calibri" w:hAnsi="Calibri"/>
          <w:bCs/>
          <w:sz w:val="24"/>
          <w:szCs w:val="24"/>
          <w:lang w:val="es-SV"/>
        </w:rPr>
        <w:t xml:space="preserve">MTPS y el CONAIPD, </w:t>
      </w:r>
      <w:r w:rsidRPr="00467468">
        <w:rPr>
          <w:rFonts w:ascii="Calibri" w:hAnsi="Calibri"/>
          <w:bCs/>
          <w:sz w:val="24"/>
          <w:szCs w:val="24"/>
          <w:lang w:val="es-SV"/>
        </w:rPr>
        <w:t xml:space="preserve"> </w:t>
      </w:r>
      <w:r w:rsidR="00297C1C" w:rsidRPr="00467468">
        <w:rPr>
          <w:rFonts w:ascii="Calibri" w:hAnsi="Calibri"/>
          <w:bCs/>
          <w:sz w:val="24"/>
          <w:szCs w:val="24"/>
          <w:lang w:val="es-SV"/>
        </w:rPr>
        <w:t>realiza</w:t>
      </w:r>
      <w:r w:rsidRPr="00467468">
        <w:rPr>
          <w:rFonts w:ascii="Calibri" w:hAnsi="Calibri"/>
          <w:bCs/>
          <w:sz w:val="24"/>
          <w:szCs w:val="24"/>
          <w:lang w:val="es-SV"/>
        </w:rPr>
        <w:t xml:space="preserve"> permanente capacitaciones a funcionarios del gobierno</w:t>
      </w:r>
      <w:r w:rsidR="00D72C8B">
        <w:rPr>
          <w:rFonts w:ascii="Calibri" w:hAnsi="Calibri"/>
          <w:bCs/>
          <w:sz w:val="24"/>
          <w:szCs w:val="24"/>
          <w:lang w:val="es-SV"/>
        </w:rPr>
        <w:t xml:space="preserve"> y algunas empresas privadas </w:t>
      </w:r>
      <w:r w:rsidRPr="00467468">
        <w:rPr>
          <w:rFonts w:ascii="Calibri" w:hAnsi="Calibri"/>
          <w:bCs/>
          <w:sz w:val="24"/>
          <w:szCs w:val="24"/>
          <w:lang w:val="es-SV"/>
        </w:rPr>
        <w:t>sobre los derechos de las personas con discapacidad contemplados en la normativa interna y en los Tratados internacionales ratificados por El Salvador</w:t>
      </w:r>
      <w:r w:rsidR="00B35802">
        <w:rPr>
          <w:rFonts w:ascii="Calibri" w:hAnsi="Calibri"/>
          <w:bCs/>
          <w:sz w:val="24"/>
          <w:szCs w:val="24"/>
          <w:lang w:val="es-SV"/>
        </w:rPr>
        <w:t>, y en especial sobre inserción laboral de las personas con discapacidad, en base al Art. 24 de la Ley de Equiparación de Oportunidades</w:t>
      </w:r>
      <w:r w:rsidRPr="00467468">
        <w:rPr>
          <w:rFonts w:ascii="Calibri" w:hAnsi="Calibri"/>
          <w:bCs/>
          <w:sz w:val="24"/>
          <w:szCs w:val="24"/>
          <w:lang w:val="es-SV"/>
        </w:rPr>
        <w:t>.</w:t>
      </w:r>
    </w:p>
    <w:p w14:paraId="22D2E288" w14:textId="77777777" w:rsidR="00241E8E" w:rsidRPr="00467468" w:rsidRDefault="00241E8E" w:rsidP="00467468">
      <w:pPr>
        <w:spacing w:line="276" w:lineRule="auto"/>
        <w:jc w:val="both"/>
        <w:rPr>
          <w:rFonts w:ascii="Calibri" w:hAnsi="Calibri"/>
          <w:bCs/>
          <w:sz w:val="24"/>
          <w:szCs w:val="24"/>
          <w:lang w:val="es-SV"/>
        </w:rPr>
      </w:pPr>
    </w:p>
    <w:p w14:paraId="22D2E289" w14:textId="77777777" w:rsidR="00241E8E" w:rsidRPr="00467468" w:rsidRDefault="00241E8E" w:rsidP="00467468">
      <w:pPr>
        <w:spacing w:line="276" w:lineRule="auto"/>
        <w:jc w:val="both"/>
        <w:rPr>
          <w:rFonts w:ascii="Calibri" w:hAnsi="Calibri"/>
          <w:bCs/>
          <w:sz w:val="24"/>
          <w:szCs w:val="24"/>
          <w:lang w:val="es-SV"/>
        </w:rPr>
      </w:pPr>
      <w:r w:rsidRPr="00467468">
        <w:rPr>
          <w:rFonts w:ascii="Calibri" w:hAnsi="Calibri"/>
          <w:bCs/>
          <w:sz w:val="24"/>
          <w:szCs w:val="24"/>
          <w:lang w:val="es-SV"/>
        </w:rPr>
        <w:t>Por su parte, algunas instituciones del Estado realizan capacitaciones y cursos sobre la temática y de acuerdo a su competencia.</w:t>
      </w:r>
    </w:p>
    <w:p w14:paraId="22D2E28A" w14:textId="77777777" w:rsidR="00241E8E" w:rsidRPr="00467468" w:rsidRDefault="00241E8E" w:rsidP="00907AEC">
      <w:pPr>
        <w:spacing w:line="276" w:lineRule="auto"/>
        <w:jc w:val="both"/>
        <w:rPr>
          <w:rFonts w:ascii="Calibri" w:hAnsi="Calibri"/>
          <w:bCs/>
          <w:sz w:val="24"/>
          <w:szCs w:val="24"/>
          <w:lang w:val="es-SV"/>
        </w:rPr>
      </w:pPr>
    </w:p>
    <w:p w14:paraId="22D2E28B" w14:textId="77777777" w:rsidR="002705E6" w:rsidRPr="00467468" w:rsidRDefault="002705E6">
      <w:pPr>
        <w:spacing w:line="276" w:lineRule="auto"/>
        <w:jc w:val="both"/>
        <w:rPr>
          <w:rFonts w:ascii="Calibri" w:hAnsi="Calibri"/>
          <w:b/>
          <w:bCs/>
          <w:sz w:val="24"/>
          <w:szCs w:val="24"/>
          <w:lang w:val="es-SV"/>
        </w:rPr>
      </w:pPr>
      <w:r w:rsidRPr="00467468">
        <w:rPr>
          <w:rFonts w:ascii="Calibri" w:hAnsi="Calibri"/>
          <w:bCs/>
          <w:sz w:val="24"/>
          <w:szCs w:val="24"/>
          <w:lang w:val="es-SV"/>
        </w:rPr>
        <w:t>A través de la Dirección de Desarrollo Humano del Ministerio de Educación, el Departamento de Capacitación y Desarrollo, ha ejecutado un curso de Lengua de Señas Salvadoreñas en el nivel básico dirigido al personal técnico y administrativo durante el año 2014.</w:t>
      </w:r>
    </w:p>
    <w:p w14:paraId="22D2E28C" w14:textId="77777777" w:rsidR="002705E6" w:rsidRPr="00467468" w:rsidRDefault="002705E6">
      <w:pPr>
        <w:spacing w:line="276" w:lineRule="auto"/>
        <w:jc w:val="both"/>
        <w:rPr>
          <w:rFonts w:ascii="Calibri" w:hAnsi="Calibri"/>
          <w:bCs/>
          <w:sz w:val="24"/>
          <w:szCs w:val="24"/>
          <w:lang w:val="es-SV"/>
        </w:rPr>
      </w:pPr>
    </w:p>
    <w:p w14:paraId="22D2E28D" w14:textId="77777777" w:rsidR="00241E8E" w:rsidRPr="00467468" w:rsidRDefault="00241E8E">
      <w:pPr>
        <w:spacing w:line="276" w:lineRule="auto"/>
        <w:jc w:val="both"/>
        <w:rPr>
          <w:rFonts w:ascii="Calibri" w:hAnsi="Calibri"/>
          <w:b/>
          <w:sz w:val="24"/>
          <w:szCs w:val="24"/>
          <w:lang w:val="es-SV"/>
        </w:rPr>
      </w:pPr>
      <w:r w:rsidRPr="00467468">
        <w:rPr>
          <w:rFonts w:ascii="Calibri" w:hAnsi="Calibri"/>
          <w:bCs/>
          <w:sz w:val="24"/>
          <w:szCs w:val="24"/>
          <w:lang w:val="es-SV"/>
        </w:rPr>
        <w:t>Durante el año 2015, se realizará la capacitación sobre "Ley de Equiparación de Oportunidades  para las personas con discapacidad", en las instalaciones de la Escuela Superior de Maestros, dirigido a personal del Tribunal Calificador, Tribunal de la Carrera Docente, Juntas de la Carrera Docente, Junta de la Carrera Docente de Santa Ana,  San Miguel, Sonsonate, Usulután, con el objetivo de favorecer la selección de personal docente con discapacidad para ingresar al sistema educativo.</w:t>
      </w:r>
    </w:p>
    <w:p w14:paraId="22D2E28E" w14:textId="77777777" w:rsidR="00297080" w:rsidRPr="00907AEC" w:rsidRDefault="00297080">
      <w:pPr>
        <w:widowControl w:val="0"/>
        <w:suppressAutoHyphens/>
        <w:spacing w:line="276" w:lineRule="auto"/>
        <w:jc w:val="both"/>
        <w:rPr>
          <w:rFonts w:ascii="Calibri" w:hAnsi="Calibri"/>
          <w:sz w:val="24"/>
          <w:lang w:val="es-SV"/>
        </w:rPr>
      </w:pPr>
    </w:p>
    <w:p w14:paraId="22D2E28F" w14:textId="77777777" w:rsidR="00297080" w:rsidRPr="00467468" w:rsidRDefault="00297080" w:rsidP="00467468">
      <w:pPr>
        <w:widowControl w:val="0"/>
        <w:suppressAutoHyphens/>
        <w:spacing w:line="276" w:lineRule="auto"/>
        <w:jc w:val="both"/>
        <w:rPr>
          <w:rFonts w:ascii="Calibri" w:hAnsi="Calibri"/>
          <w:bCs/>
          <w:sz w:val="24"/>
          <w:szCs w:val="24"/>
          <w:lang w:val="es-SV" w:eastAsia="es-ES"/>
        </w:rPr>
      </w:pPr>
      <w:r w:rsidRPr="00467468">
        <w:rPr>
          <w:rFonts w:ascii="Calibri" w:hAnsi="Calibri"/>
          <w:bCs/>
          <w:sz w:val="24"/>
          <w:szCs w:val="24"/>
          <w:lang w:val="es-SV"/>
        </w:rPr>
        <w:t xml:space="preserve">El MINSAL, ha realizado </w:t>
      </w:r>
      <w:r w:rsidRPr="00467468">
        <w:rPr>
          <w:rFonts w:ascii="Calibri" w:hAnsi="Calibri"/>
          <w:bCs/>
          <w:sz w:val="24"/>
          <w:szCs w:val="24"/>
          <w:lang w:val="es-SV" w:eastAsia="es-ES"/>
        </w:rPr>
        <w:t>capacitaciones al personal sobre derechos humanos en el marco de la Reforma de Salud, haciendo énfasis en los derechos humanos de grupos vulnerables: personas con discapacidad, niñez, adolescencia, mujeres, adultos mayores, personas viviendo con el virus de inmunodeficiencia humana, diversidad sexual, pueblos originarios.</w:t>
      </w:r>
    </w:p>
    <w:p w14:paraId="22D2E290" w14:textId="77777777" w:rsidR="00297080" w:rsidRPr="00467468" w:rsidRDefault="00297080" w:rsidP="00467468">
      <w:pPr>
        <w:widowControl w:val="0"/>
        <w:suppressAutoHyphens/>
        <w:spacing w:line="276" w:lineRule="auto"/>
        <w:jc w:val="both"/>
        <w:rPr>
          <w:rFonts w:ascii="Calibri" w:hAnsi="Calibri" w:cs="Liberation Serif"/>
          <w:bCs/>
          <w:sz w:val="24"/>
          <w:szCs w:val="24"/>
          <w:lang w:val="es-SV"/>
        </w:rPr>
      </w:pPr>
      <w:r w:rsidRPr="00467468">
        <w:rPr>
          <w:rFonts w:ascii="Calibri" w:hAnsi="Calibri" w:cs="Liberation Serif"/>
          <w:bCs/>
          <w:sz w:val="24"/>
          <w:szCs w:val="24"/>
          <w:lang w:val="es-SV"/>
        </w:rPr>
        <w:lastRenderedPageBreak/>
        <w:t>En diciembre de 2013, se realizó el foro “La Odontología también es solidaria e inclusiva”, dirigido a Odontólogos de práctica institucional, privada, alumnos y docentes, con el objetivo de contribuir a la sensibilización en la atención odontológica de las personas con discapacidad. </w:t>
      </w:r>
    </w:p>
    <w:p w14:paraId="22D2E291" w14:textId="77777777" w:rsidR="00297080" w:rsidRPr="00467468" w:rsidRDefault="00297080" w:rsidP="00467468">
      <w:pPr>
        <w:widowControl w:val="0"/>
        <w:suppressAutoHyphens/>
        <w:spacing w:line="276" w:lineRule="auto"/>
        <w:jc w:val="both"/>
        <w:rPr>
          <w:rFonts w:ascii="Calibri" w:hAnsi="Calibri" w:cs="Liberation Serif"/>
          <w:bCs/>
          <w:sz w:val="24"/>
          <w:szCs w:val="24"/>
          <w:lang w:val="es-SV"/>
        </w:rPr>
      </w:pPr>
    </w:p>
    <w:p w14:paraId="22D2E292" w14:textId="77777777" w:rsidR="00297080" w:rsidRPr="00467468" w:rsidRDefault="00297080" w:rsidP="00467468">
      <w:pPr>
        <w:widowControl w:val="0"/>
        <w:suppressAutoHyphens/>
        <w:spacing w:line="276" w:lineRule="auto"/>
        <w:jc w:val="both"/>
        <w:rPr>
          <w:rFonts w:ascii="Calibri" w:hAnsi="Calibri" w:cs="Liberation Serif"/>
          <w:bCs/>
          <w:sz w:val="24"/>
          <w:szCs w:val="24"/>
          <w:lang w:val="es-SV"/>
        </w:rPr>
      </w:pPr>
      <w:r w:rsidRPr="00467468">
        <w:rPr>
          <w:rFonts w:ascii="Calibri" w:hAnsi="Calibri" w:cs="Liberation Serif"/>
          <w:bCs/>
          <w:sz w:val="24"/>
          <w:szCs w:val="24"/>
          <w:lang w:val="es-SV"/>
        </w:rPr>
        <w:t>En septiembre de2014, se han capacitado sobre "la Atención Odontológica a la Persona con Discapacidad" a 31 facilitadores de odontología, responsables del monitoreo, supervisión y capacitación de los profesionales de odontología del MINSAL y FOSALUD, a nivel nacional.</w:t>
      </w:r>
    </w:p>
    <w:p w14:paraId="22D2E293" w14:textId="77777777" w:rsidR="00297080" w:rsidRPr="00467468" w:rsidRDefault="00297080" w:rsidP="00467468">
      <w:pPr>
        <w:widowControl w:val="0"/>
        <w:suppressAutoHyphens/>
        <w:spacing w:line="276" w:lineRule="auto"/>
        <w:jc w:val="both"/>
        <w:rPr>
          <w:rFonts w:ascii="Calibri" w:hAnsi="Calibri" w:cs="Liberation Serif"/>
          <w:bCs/>
          <w:sz w:val="24"/>
          <w:szCs w:val="24"/>
          <w:lang w:val="es-SV"/>
        </w:rPr>
      </w:pPr>
    </w:p>
    <w:p w14:paraId="22D2E294" w14:textId="77777777" w:rsidR="00297080" w:rsidRPr="00467468" w:rsidRDefault="00297080" w:rsidP="00467468">
      <w:pPr>
        <w:widowControl w:val="0"/>
        <w:suppressAutoHyphens/>
        <w:spacing w:line="276" w:lineRule="auto"/>
        <w:jc w:val="both"/>
        <w:rPr>
          <w:rFonts w:ascii="Calibri" w:hAnsi="Calibri" w:cs="Liberation Serif"/>
          <w:bCs/>
          <w:sz w:val="24"/>
          <w:szCs w:val="24"/>
          <w:lang w:val="es-SV"/>
        </w:rPr>
      </w:pPr>
      <w:r w:rsidRPr="00467468">
        <w:rPr>
          <w:rFonts w:ascii="Calibri" w:hAnsi="Calibri" w:cs="Liberation Serif"/>
          <w:bCs/>
          <w:sz w:val="24"/>
          <w:szCs w:val="24"/>
          <w:lang w:val="es-SV"/>
        </w:rPr>
        <w:t>De febrero a julio de 2014, el MINSAL junto a miembros de la Comunidad Sorda de El Salvador</w:t>
      </w:r>
      <w:hyperlink r:id="rId13" w:history="1">
        <w:r w:rsidRPr="00467468">
          <w:rPr>
            <w:rFonts w:ascii="Calibri" w:hAnsi="Calibri" w:cs="Liberation Serif"/>
            <w:bCs/>
            <w:sz w:val="24"/>
            <w:szCs w:val="24"/>
            <w:lang w:val="es-SV"/>
          </w:rPr>
          <w:t xml:space="preserve"> capacitaron en Lengua de Señas Salvadoreña (LESSA)</w:t>
        </w:r>
      </w:hyperlink>
      <w:r w:rsidRPr="00467468">
        <w:rPr>
          <w:rFonts w:ascii="Calibri" w:hAnsi="Calibri" w:cs="Liberation Serif"/>
          <w:bCs/>
          <w:sz w:val="24"/>
          <w:szCs w:val="24"/>
          <w:lang w:val="es-SV"/>
        </w:rPr>
        <w:t xml:space="preserve"> a 60 empleados de establecimientos de salud comunitaria y hospitalaria de San Salvador, para contribuir a la eliminación de barreras de comunicación entre el personal de Salud y las Personas Sordas.</w:t>
      </w:r>
    </w:p>
    <w:p w14:paraId="22D2E295" w14:textId="77777777" w:rsidR="00241E8E" w:rsidRPr="00467468" w:rsidRDefault="00241E8E" w:rsidP="00467468">
      <w:pPr>
        <w:spacing w:line="276" w:lineRule="auto"/>
        <w:jc w:val="both"/>
        <w:rPr>
          <w:rFonts w:ascii="Calibri" w:hAnsi="Calibri"/>
          <w:bCs/>
          <w:sz w:val="24"/>
          <w:szCs w:val="24"/>
          <w:lang w:val="es-SV"/>
        </w:rPr>
      </w:pPr>
    </w:p>
    <w:p w14:paraId="22D2E296" w14:textId="77777777" w:rsidR="006E34A6" w:rsidRPr="00467468" w:rsidRDefault="00297C1C" w:rsidP="00907AEC">
      <w:pPr>
        <w:spacing w:line="276" w:lineRule="auto"/>
        <w:jc w:val="both"/>
        <w:rPr>
          <w:rFonts w:ascii="Calibri" w:hAnsi="Calibri"/>
          <w:b/>
          <w:sz w:val="24"/>
          <w:szCs w:val="24"/>
          <w:lang w:val="es-SV"/>
        </w:rPr>
      </w:pPr>
      <w:r w:rsidRPr="00467468">
        <w:rPr>
          <w:rFonts w:ascii="Calibri" w:hAnsi="Calibri"/>
          <w:b/>
          <w:sz w:val="24"/>
          <w:szCs w:val="24"/>
          <w:lang w:val="es-SV"/>
        </w:rPr>
        <w:t>E</w:t>
      </w:r>
      <w:r w:rsidR="006E34A6" w:rsidRPr="00467468">
        <w:rPr>
          <w:rFonts w:ascii="Calibri" w:hAnsi="Calibri"/>
          <w:b/>
          <w:sz w:val="24"/>
          <w:szCs w:val="24"/>
          <w:lang w:val="es-SV"/>
        </w:rPr>
        <w:t>xistencia de mecanismos de queja o apelación.</w:t>
      </w:r>
    </w:p>
    <w:p w14:paraId="22D2E297" w14:textId="77777777" w:rsidR="00467468" w:rsidRPr="00907AEC" w:rsidRDefault="00467468" w:rsidP="00907AEC">
      <w:pPr>
        <w:shd w:val="clear" w:color="auto" w:fill="FFFFFF"/>
        <w:spacing w:line="276" w:lineRule="auto"/>
        <w:jc w:val="both"/>
        <w:textAlignment w:val="baseline"/>
        <w:rPr>
          <w:rFonts w:ascii="Calibri" w:hAnsi="Calibri"/>
          <w:sz w:val="24"/>
          <w:lang w:val="es-SV"/>
        </w:rPr>
      </w:pPr>
    </w:p>
    <w:p w14:paraId="22D2E298" w14:textId="77777777" w:rsidR="00F64B8E" w:rsidRDefault="00E1633C" w:rsidP="00467468">
      <w:pPr>
        <w:shd w:val="clear" w:color="auto" w:fill="FFFFFF"/>
        <w:spacing w:line="276" w:lineRule="auto"/>
        <w:jc w:val="both"/>
        <w:textAlignment w:val="baseline"/>
        <w:rPr>
          <w:rFonts w:ascii="Calibri" w:hAnsi="Calibri"/>
          <w:bCs/>
          <w:sz w:val="24"/>
          <w:szCs w:val="24"/>
          <w:lang w:val="es-SV"/>
        </w:rPr>
      </w:pPr>
      <w:r w:rsidRPr="00467468">
        <w:rPr>
          <w:rFonts w:ascii="Calibri" w:hAnsi="Calibri"/>
          <w:bCs/>
          <w:sz w:val="24"/>
          <w:szCs w:val="24"/>
          <w:lang w:val="es-SV"/>
        </w:rPr>
        <w:t xml:space="preserve">La Asamblea Legislativa, </w:t>
      </w:r>
      <w:r w:rsidR="00F60EFF">
        <w:rPr>
          <w:rFonts w:ascii="Calibri" w:hAnsi="Calibri"/>
          <w:bCs/>
          <w:sz w:val="24"/>
          <w:szCs w:val="24"/>
          <w:lang w:val="es-SV"/>
        </w:rPr>
        <w:t xml:space="preserve">aprobó mediante Decreto Legislativo, No. 534, </w:t>
      </w:r>
      <w:r w:rsidR="0050025E" w:rsidRPr="00467468">
        <w:rPr>
          <w:rFonts w:ascii="Calibri" w:hAnsi="Calibri"/>
          <w:bCs/>
          <w:sz w:val="24"/>
          <w:szCs w:val="24"/>
          <w:lang w:val="es-SV"/>
        </w:rPr>
        <w:t>l</w:t>
      </w:r>
      <w:r w:rsidR="00F60EFF">
        <w:rPr>
          <w:rFonts w:ascii="Calibri" w:hAnsi="Calibri"/>
          <w:bCs/>
          <w:sz w:val="24"/>
          <w:szCs w:val="24"/>
          <w:lang w:val="es-SV"/>
        </w:rPr>
        <w:t>a L</w:t>
      </w:r>
      <w:r w:rsidR="00212B86" w:rsidRPr="00467468">
        <w:rPr>
          <w:rFonts w:ascii="Calibri" w:hAnsi="Calibri"/>
          <w:bCs/>
          <w:sz w:val="24"/>
          <w:szCs w:val="24"/>
          <w:lang w:val="es-SV"/>
        </w:rPr>
        <w:t xml:space="preserve">ey de </w:t>
      </w:r>
      <w:r w:rsidR="00F60EFF">
        <w:rPr>
          <w:rFonts w:ascii="Calibri" w:hAnsi="Calibri"/>
          <w:bCs/>
          <w:sz w:val="24"/>
          <w:szCs w:val="24"/>
          <w:lang w:val="es-SV"/>
        </w:rPr>
        <w:t>A</w:t>
      </w:r>
      <w:r w:rsidR="00212B86" w:rsidRPr="00467468">
        <w:rPr>
          <w:rFonts w:ascii="Calibri" w:hAnsi="Calibri"/>
          <w:bCs/>
          <w:sz w:val="24"/>
          <w:szCs w:val="24"/>
          <w:lang w:val="es-SV"/>
        </w:rPr>
        <w:t xml:space="preserve">cceso a la </w:t>
      </w:r>
      <w:r w:rsidR="003B0D76" w:rsidRPr="00467468">
        <w:rPr>
          <w:rFonts w:ascii="Calibri" w:hAnsi="Calibri"/>
          <w:bCs/>
          <w:sz w:val="24"/>
          <w:szCs w:val="24"/>
          <w:lang w:val="es-SV"/>
        </w:rPr>
        <w:t>I</w:t>
      </w:r>
      <w:r w:rsidR="00212B86" w:rsidRPr="00467468">
        <w:rPr>
          <w:rFonts w:ascii="Calibri" w:hAnsi="Calibri"/>
          <w:bCs/>
          <w:sz w:val="24"/>
          <w:szCs w:val="24"/>
          <w:lang w:val="es-SV"/>
        </w:rPr>
        <w:t>nformación</w:t>
      </w:r>
      <w:r w:rsidR="00F60EFF">
        <w:rPr>
          <w:rFonts w:ascii="Calibri" w:hAnsi="Calibri"/>
          <w:bCs/>
          <w:sz w:val="24"/>
          <w:szCs w:val="24"/>
          <w:lang w:val="es-SV"/>
        </w:rPr>
        <w:t xml:space="preserve">, publicada en el Diario Oficial, No. 70, Tomo No. 391,  de fecha </w:t>
      </w:r>
      <w:r w:rsidR="00F64B8E">
        <w:rPr>
          <w:rFonts w:ascii="Calibri" w:hAnsi="Calibri"/>
          <w:bCs/>
          <w:sz w:val="24"/>
          <w:szCs w:val="24"/>
          <w:lang w:val="es-SV"/>
        </w:rPr>
        <w:t>8 de abril de 2012, ultima modificación 20 de abril de 2012. Dicha ley conto c</w:t>
      </w:r>
      <w:r w:rsidR="00F60EFF" w:rsidRPr="00467468">
        <w:rPr>
          <w:rFonts w:ascii="Calibri" w:hAnsi="Calibri"/>
          <w:bCs/>
          <w:sz w:val="24"/>
          <w:szCs w:val="24"/>
          <w:lang w:val="es-SV"/>
        </w:rPr>
        <w:t xml:space="preserve">on </w:t>
      </w:r>
      <w:r w:rsidR="00F64B8E">
        <w:rPr>
          <w:rFonts w:ascii="Calibri" w:hAnsi="Calibri"/>
          <w:bCs/>
          <w:sz w:val="24"/>
          <w:szCs w:val="24"/>
          <w:lang w:val="es-SV"/>
        </w:rPr>
        <w:t>la</w:t>
      </w:r>
      <w:r w:rsidR="00F60EFF" w:rsidRPr="00467468">
        <w:rPr>
          <w:rFonts w:ascii="Calibri" w:hAnsi="Calibri"/>
          <w:bCs/>
          <w:sz w:val="24"/>
          <w:szCs w:val="24"/>
          <w:lang w:val="es-SV"/>
        </w:rPr>
        <w:t xml:space="preserve"> participación de organizaciones sociales, asociaciones de periodistas, gremiales empresariales, partidos políticos y el apoyo de la Presidencia de la República, </w:t>
      </w:r>
      <w:r w:rsidR="003B0D76" w:rsidRPr="00467468">
        <w:rPr>
          <w:rFonts w:ascii="Calibri" w:hAnsi="Calibri"/>
          <w:bCs/>
          <w:sz w:val="24"/>
          <w:szCs w:val="24"/>
          <w:lang w:val="es-SV"/>
        </w:rPr>
        <w:t>e</w:t>
      </w:r>
      <w:r w:rsidR="00B539A3" w:rsidRPr="00467468">
        <w:rPr>
          <w:rFonts w:ascii="Calibri" w:hAnsi="Calibri"/>
          <w:bCs/>
          <w:sz w:val="24"/>
          <w:szCs w:val="24"/>
          <w:lang w:val="es-SV"/>
        </w:rPr>
        <w:t>n</w:t>
      </w:r>
      <w:r w:rsidR="003B0D76" w:rsidRPr="00467468">
        <w:rPr>
          <w:rFonts w:ascii="Calibri" w:hAnsi="Calibri"/>
          <w:bCs/>
          <w:sz w:val="24"/>
          <w:szCs w:val="24"/>
          <w:lang w:val="es-SV"/>
        </w:rPr>
        <w:t xml:space="preserve"> virtud de la cual, todas las instituciones del sector público</w:t>
      </w:r>
      <w:r w:rsidR="00F64B8E">
        <w:rPr>
          <w:rFonts w:ascii="Calibri" w:hAnsi="Calibri"/>
          <w:bCs/>
          <w:sz w:val="24"/>
          <w:szCs w:val="24"/>
          <w:lang w:val="es-SV"/>
        </w:rPr>
        <w:t>, están obligada</w:t>
      </w:r>
      <w:r w:rsidR="00933E11" w:rsidRPr="00467468">
        <w:rPr>
          <w:rFonts w:ascii="Calibri" w:hAnsi="Calibri"/>
          <w:bCs/>
          <w:sz w:val="24"/>
          <w:szCs w:val="24"/>
          <w:lang w:val="es-SV"/>
        </w:rPr>
        <w:t xml:space="preserve">s a </w:t>
      </w:r>
      <w:r w:rsidR="00F64B8E">
        <w:rPr>
          <w:rFonts w:ascii="Calibri" w:hAnsi="Calibri"/>
          <w:bCs/>
          <w:sz w:val="24"/>
          <w:szCs w:val="24"/>
          <w:lang w:val="es-SV"/>
        </w:rPr>
        <w:t>brindar la información solicitada por cualquier ciudadano, según lo estipulado en la misma.</w:t>
      </w:r>
    </w:p>
    <w:p w14:paraId="22D2E299" w14:textId="77777777" w:rsidR="00F60EFF" w:rsidRDefault="00F60EFF" w:rsidP="00467468">
      <w:pPr>
        <w:shd w:val="clear" w:color="auto" w:fill="FFFFFF"/>
        <w:spacing w:line="276" w:lineRule="auto"/>
        <w:jc w:val="both"/>
        <w:textAlignment w:val="baseline"/>
        <w:rPr>
          <w:rFonts w:ascii="Calibri" w:hAnsi="Calibri"/>
          <w:bCs/>
          <w:sz w:val="24"/>
          <w:szCs w:val="24"/>
          <w:lang w:val="es-SV"/>
        </w:rPr>
      </w:pPr>
    </w:p>
    <w:p w14:paraId="22D2E29A" w14:textId="77777777" w:rsidR="00212B86" w:rsidRPr="00467468" w:rsidRDefault="00F60EFF" w:rsidP="00467468">
      <w:pPr>
        <w:shd w:val="clear" w:color="auto" w:fill="FFFFFF"/>
        <w:spacing w:line="276" w:lineRule="auto"/>
        <w:jc w:val="both"/>
        <w:textAlignment w:val="baseline"/>
        <w:rPr>
          <w:rFonts w:ascii="Calibri" w:hAnsi="Calibri"/>
          <w:bCs/>
          <w:sz w:val="24"/>
          <w:szCs w:val="24"/>
          <w:lang w:val="es-SV"/>
        </w:rPr>
      </w:pPr>
      <w:r>
        <w:rPr>
          <w:rFonts w:ascii="Calibri" w:hAnsi="Calibri"/>
          <w:bCs/>
          <w:sz w:val="24"/>
          <w:szCs w:val="24"/>
          <w:lang w:val="es-SV"/>
        </w:rPr>
        <w:t>E</w:t>
      </w:r>
      <w:r w:rsidR="00E56181" w:rsidRPr="00467468">
        <w:rPr>
          <w:rFonts w:ascii="Calibri" w:hAnsi="Calibri"/>
          <w:bCs/>
          <w:sz w:val="24"/>
          <w:szCs w:val="24"/>
          <w:lang w:val="es-SV"/>
        </w:rPr>
        <w:t xml:space="preserve">l CONAIPD cuenta con la Oficina de Información y Respuesta, teniendo las personas con discapacidad acceso a toda información que deseen conocer sobre los servicios que se prestan, </w:t>
      </w:r>
      <w:r w:rsidR="00B539A3" w:rsidRPr="00467468">
        <w:rPr>
          <w:rFonts w:ascii="Calibri" w:hAnsi="Calibri"/>
          <w:bCs/>
          <w:sz w:val="24"/>
          <w:szCs w:val="24"/>
          <w:lang w:val="es-SV"/>
        </w:rPr>
        <w:t xml:space="preserve">así </w:t>
      </w:r>
      <w:r w:rsidR="00E56181" w:rsidRPr="00467468">
        <w:rPr>
          <w:rFonts w:ascii="Calibri" w:hAnsi="Calibri"/>
          <w:bCs/>
          <w:sz w:val="24"/>
          <w:szCs w:val="24"/>
          <w:lang w:val="es-SV"/>
        </w:rPr>
        <w:t>como de temas</w:t>
      </w:r>
      <w:r w:rsidR="00C01392" w:rsidRPr="00467468">
        <w:rPr>
          <w:rFonts w:ascii="Calibri" w:hAnsi="Calibri"/>
          <w:bCs/>
          <w:sz w:val="24"/>
          <w:szCs w:val="24"/>
          <w:lang w:val="es-SV"/>
        </w:rPr>
        <w:t xml:space="preserve"> concerniente al avance en el cumplimiento de sus derechos, o de temas</w:t>
      </w:r>
      <w:r w:rsidR="00E56181" w:rsidRPr="00467468">
        <w:rPr>
          <w:rFonts w:ascii="Calibri" w:hAnsi="Calibri"/>
          <w:bCs/>
          <w:sz w:val="24"/>
          <w:szCs w:val="24"/>
          <w:lang w:val="es-SV"/>
        </w:rPr>
        <w:t xml:space="preserve"> especializados que les conciernen</w:t>
      </w:r>
      <w:r w:rsidR="00AD4344" w:rsidRPr="00467468">
        <w:rPr>
          <w:rFonts w:ascii="Calibri" w:hAnsi="Calibri"/>
          <w:bCs/>
          <w:sz w:val="24"/>
          <w:szCs w:val="24"/>
          <w:lang w:val="es-SV"/>
        </w:rPr>
        <w:t xml:space="preserve">. </w:t>
      </w:r>
      <w:r w:rsidR="002D3B22" w:rsidRPr="00467468">
        <w:rPr>
          <w:rFonts w:ascii="Calibri" w:hAnsi="Calibri"/>
          <w:bCs/>
          <w:sz w:val="24"/>
          <w:szCs w:val="24"/>
          <w:lang w:val="es-SV"/>
        </w:rPr>
        <w:t xml:space="preserve">La citada Ley, </w:t>
      </w:r>
      <w:r w:rsidR="00AD4344" w:rsidRPr="00467468">
        <w:rPr>
          <w:rFonts w:ascii="Calibri" w:hAnsi="Calibri"/>
          <w:bCs/>
          <w:sz w:val="24"/>
          <w:szCs w:val="24"/>
          <w:lang w:val="es-SV"/>
        </w:rPr>
        <w:t xml:space="preserve">tiene establecidos mecanismos de apelación y tiene instalado el Instituto de Acceso a la Información Pública, integrado por cinco comisionados y sus respectivos suplentes que a través de mecanismos establecidos, a los cuales acceder cuando los usuarios no tengan satisfacción de </w:t>
      </w:r>
      <w:r w:rsidR="008F64D5" w:rsidRPr="00467468">
        <w:rPr>
          <w:rFonts w:ascii="Calibri" w:hAnsi="Calibri"/>
          <w:bCs/>
          <w:sz w:val="24"/>
          <w:szCs w:val="24"/>
          <w:lang w:val="es-SV"/>
        </w:rPr>
        <w:t xml:space="preserve">la información que se les ha brindado. </w:t>
      </w:r>
    </w:p>
    <w:p w14:paraId="22D2E29B" w14:textId="77777777" w:rsidR="00E56181" w:rsidRPr="00467468" w:rsidRDefault="00E56181" w:rsidP="00467468">
      <w:pPr>
        <w:shd w:val="clear" w:color="auto" w:fill="FFFFFF"/>
        <w:spacing w:line="276" w:lineRule="auto"/>
        <w:jc w:val="both"/>
        <w:textAlignment w:val="baseline"/>
        <w:rPr>
          <w:rFonts w:ascii="Calibri" w:hAnsi="Calibri"/>
          <w:bCs/>
          <w:sz w:val="24"/>
          <w:szCs w:val="24"/>
          <w:lang w:val="es-SV"/>
        </w:rPr>
      </w:pPr>
    </w:p>
    <w:p w14:paraId="22D2E29C" w14:textId="77777777" w:rsidR="00880172" w:rsidRPr="00467468" w:rsidRDefault="00880172" w:rsidP="00467468">
      <w:pPr>
        <w:shd w:val="clear" w:color="auto" w:fill="FFFFFF"/>
        <w:spacing w:line="276" w:lineRule="auto"/>
        <w:jc w:val="both"/>
        <w:textAlignment w:val="baseline"/>
        <w:rPr>
          <w:rFonts w:ascii="Calibri" w:hAnsi="Calibri"/>
          <w:b/>
          <w:bCs/>
          <w:sz w:val="24"/>
          <w:szCs w:val="24"/>
          <w:lang w:val="es-SV"/>
        </w:rPr>
      </w:pPr>
      <w:r w:rsidRPr="00467468">
        <w:rPr>
          <w:rFonts w:ascii="Calibri" w:hAnsi="Calibri"/>
          <w:bCs/>
          <w:sz w:val="24"/>
          <w:szCs w:val="24"/>
          <w:lang w:val="es-SV"/>
        </w:rPr>
        <w:t xml:space="preserve">La Política de Transparencia del Gobierno Nacional es un instrumento efectivo que faculta </w:t>
      </w:r>
      <w:r w:rsidR="00B405EF" w:rsidRPr="00467468">
        <w:rPr>
          <w:rFonts w:ascii="Calibri" w:hAnsi="Calibri"/>
          <w:bCs/>
          <w:sz w:val="24"/>
          <w:szCs w:val="24"/>
          <w:lang w:val="es-SV"/>
        </w:rPr>
        <w:t>a todas las instituciones del Estado a efectuar procesos de rendición de cuentas anuales frente a la ciudadanía</w:t>
      </w:r>
      <w:r w:rsidRPr="00467468">
        <w:rPr>
          <w:rFonts w:ascii="Calibri" w:hAnsi="Calibri"/>
          <w:bCs/>
          <w:sz w:val="24"/>
          <w:szCs w:val="24"/>
          <w:lang w:val="es-SV"/>
        </w:rPr>
        <w:t xml:space="preserve"> para prevenir y erradicar todo acto de corrupción</w:t>
      </w:r>
      <w:r w:rsidR="00F64B8E">
        <w:rPr>
          <w:rFonts w:ascii="Calibri" w:hAnsi="Calibri"/>
          <w:bCs/>
          <w:sz w:val="24"/>
          <w:szCs w:val="24"/>
          <w:lang w:val="es-SV"/>
        </w:rPr>
        <w:t xml:space="preserve">.. Todas las instituciones del gobierno rinden cuentas de los programas y acciones ejecutadas anualmente. El CONAIPD, </w:t>
      </w:r>
      <w:r w:rsidR="00F64B8E">
        <w:rPr>
          <w:rFonts w:ascii="Calibri" w:hAnsi="Calibri"/>
          <w:bCs/>
          <w:sz w:val="24"/>
          <w:szCs w:val="24"/>
          <w:lang w:val="es-SV"/>
        </w:rPr>
        <w:lastRenderedPageBreak/>
        <w:t xml:space="preserve">desarrolla su rendición de cuentas con la participación de los </w:t>
      </w:r>
      <w:r w:rsidR="00B5663D" w:rsidRPr="00467468">
        <w:rPr>
          <w:rFonts w:ascii="Calibri" w:hAnsi="Calibri"/>
          <w:bCs/>
          <w:sz w:val="24"/>
          <w:szCs w:val="24"/>
          <w:lang w:val="es-SV"/>
        </w:rPr>
        <w:t>miembros de asociaciones y fundaciones de y para personas con discapacidad y de la sociedad civil en general.</w:t>
      </w:r>
    </w:p>
    <w:p w14:paraId="22D2E29D" w14:textId="77777777" w:rsidR="00880172" w:rsidRPr="00467468" w:rsidRDefault="00B5663D" w:rsidP="00907AEC">
      <w:pPr>
        <w:shd w:val="clear" w:color="auto" w:fill="FFFFFF"/>
        <w:spacing w:line="276" w:lineRule="auto"/>
        <w:jc w:val="both"/>
        <w:textAlignment w:val="baseline"/>
        <w:rPr>
          <w:rFonts w:ascii="Calibri" w:hAnsi="Calibri"/>
          <w:b/>
          <w:bCs/>
          <w:sz w:val="24"/>
          <w:szCs w:val="24"/>
          <w:lang w:val="es-SV"/>
        </w:rPr>
      </w:pPr>
      <w:r w:rsidRPr="00467468">
        <w:rPr>
          <w:rFonts w:ascii="Calibri" w:hAnsi="Calibri"/>
          <w:bCs/>
          <w:sz w:val="24"/>
          <w:szCs w:val="24"/>
          <w:lang w:val="es-SV"/>
        </w:rPr>
        <w:t xml:space="preserve">El Ministerio de Educación </w:t>
      </w:r>
      <w:r w:rsidR="00F64B8E">
        <w:rPr>
          <w:rFonts w:ascii="Calibri" w:hAnsi="Calibri"/>
          <w:bCs/>
          <w:sz w:val="24"/>
          <w:szCs w:val="24"/>
          <w:lang w:val="es-SV"/>
        </w:rPr>
        <w:t xml:space="preserve">por su parte, realiza un de </w:t>
      </w:r>
      <w:r w:rsidRPr="00467468">
        <w:rPr>
          <w:rFonts w:ascii="Calibri" w:hAnsi="Calibri"/>
          <w:bCs/>
          <w:sz w:val="24"/>
          <w:szCs w:val="24"/>
          <w:lang w:val="es-SV"/>
        </w:rPr>
        <w:t xml:space="preserve">acto de rendición de cuentas, </w:t>
      </w:r>
      <w:r w:rsidR="00F64B8E">
        <w:rPr>
          <w:rFonts w:ascii="Calibri" w:hAnsi="Calibri"/>
          <w:bCs/>
          <w:sz w:val="24"/>
          <w:szCs w:val="24"/>
          <w:lang w:val="es-SV"/>
        </w:rPr>
        <w:t xml:space="preserve">que </w:t>
      </w:r>
      <w:r w:rsidR="00880172" w:rsidRPr="00467468">
        <w:rPr>
          <w:rFonts w:ascii="Calibri" w:hAnsi="Calibri"/>
          <w:bCs/>
          <w:sz w:val="24"/>
          <w:szCs w:val="24"/>
          <w:lang w:val="es-SV"/>
        </w:rPr>
        <w:t xml:space="preserve"> busca dar cumplimiento a la “edificación de un sistema de transparencia e instauración de un sistema de integridad para elevar la cultura de la honestidad, servicio, probidad, responsabilidad y ética pública”, incorporando la protección del derecho ciudadano al acceso a información pública y la obligación de las instituciones públicas a la rendición de cuentas.</w:t>
      </w:r>
    </w:p>
    <w:p w14:paraId="22D2E29E" w14:textId="77777777" w:rsidR="00880172" w:rsidRPr="00467468" w:rsidRDefault="00880172" w:rsidP="00907AEC">
      <w:pPr>
        <w:shd w:val="clear" w:color="auto" w:fill="FFFFFF"/>
        <w:spacing w:line="276" w:lineRule="auto"/>
        <w:jc w:val="both"/>
        <w:textAlignment w:val="baseline"/>
        <w:rPr>
          <w:rFonts w:ascii="Calibri" w:hAnsi="Calibri"/>
          <w:b/>
          <w:bCs/>
          <w:sz w:val="24"/>
          <w:szCs w:val="24"/>
          <w:lang w:val="es-SV"/>
        </w:rPr>
      </w:pPr>
    </w:p>
    <w:p w14:paraId="22D2E29F" w14:textId="77777777" w:rsidR="00880172" w:rsidRPr="00467468" w:rsidRDefault="00880172" w:rsidP="00907AEC">
      <w:pPr>
        <w:shd w:val="clear" w:color="auto" w:fill="FFFFFF"/>
        <w:spacing w:line="276" w:lineRule="auto"/>
        <w:jc w:val="both"/>
        <w:textAlignment w:val="baseline"/>
        <w:rPr>
          <w:rFonts w:ascii="Calibri" w:hAnsi="Calibri"/>
          <w:b/>
          <w:bCs/>
          <w:sz w:val="24"/>
          <w:szCs w:val="24"/>
          <w:lang w:val="es-SV"/>
        </w:rPr>
      </w:pPr>
      <w:r w:rsidRPr="00467468">
        <w:rPr>
          <w:rFonts w:ascii="Calibri" w:hAnsi="Calibri"/>
          <w:bCs/>
          <w:sz w:val="24"/>
          <w:szCs w:val="24"/>
          <w:lang w:val="es-SV"/>
        </w:rPr>
        <w:t>De ahí que todo funcionario(a) y empleado(a) de la institución, sea permanente o temporal, remunerado o ad-honorem, está obligado(a) a cumplir con la Política de Transparencia y rendición de cuentas.</w:t>
      </w:r>
      <w:r w:rsidR="00F64B8E">
        <w:rPr>
          <w:rFonts w:ascii="Calibri" w:hAnsi="Calibri"/>
          <w:b/>
          <w:bCs/>
          <w:sz w:val="24"/>
          <w:szCs w:val="24"/>
          <w:lang w:val="es-SV"/>
        </w:rPr>
        <w:t xml:space="preserve"> </w:t>
      </w:r>
      <w:r w:rsidRPr="00467468">
        <w:rPr>
          <w:rFonts w:ascii="Calibri" w:hAnsi="Calibri"/>
          <w:bCs/>
          <w:sz w:val="24"/>
          <w:szCs w:val="24"/>
          <w:lang w:val="es-SV"/>
        </w:rPr>
        <w:t>En este sentido, y con el fin de implementar la Política de Transparencia y rendición de cuentas, se creó la Dirección de Transparencia del Ministerio de Educación.</w:t>
      </w:r>
    </w:p>
    <w:p w14:paraId="22D2E2A0" w14:textId="77777777" w:rsidR="00880172" w:rsidRPr="00467468" w:rsidRDefault="00880172">
      <w:pPr>
        <w:spacing w:line="276" w:lineRule="auto"/>
        <w:jc w:val="both"/>
        <w:textAlignment w:val="baseline"/>
        <w:rPr>
          <w:rFonts w:ascii="Calibri" w:hAnsi="Calibri"/>
          <w:b/>
          <w:bCs/>
          <w:sz w:val="24"/>
          <w:szCs w:val="24"/>
          <w:lang w:val="es-SV"/>
        </w:rPr>
      </w:pPr>
    </w:p>
    <w:p w14:paraId="22D2E2A1" w14:textId="77777777" w:rsidR="00F25674" w:rsidRPr="00467468" w:rsidRDefault="00880172">
      <w:pPr>
        <w:spacing w:line="276" w:lineRule="auto"/>
        <w:jc w:val="both"/>
        <w:textAlignment w:val="baseline"/>
        <w:rPr>
          <w:rFonts w:ascii="Calibri" w:hAnsi="Calibri"/>
          <w:b/>
          <w:bCs/>
          <w:sz w:val="24"/>
          <w:szCs w:val="24"/>
          <w:lang w:val="es-SV"/>
        </w:rPr>
      </w:pPr>
      <w:r w:rsidRPr="00467468">
        <w:rPr>
          <w:rFonts w:ascii="Calibri" w:hAnsi="Calibri"/>
          <w:bCs/>
          <w:sz w:val="24"/>
          <w:szCs w:val="24"/>
          <w:lang w:val="es-SV"/>
        </w:rPr>
        <w:t>El objetivo de dicha Dirección es de crear mecanismos que promuevan el acceso a la información, la rendición de cuentas y la contraloría social, en función de un ministerio transparente, participativo y democrático que fortalezca la prevención y la erradicación de la corrupción.</w:t>
      </w:r>
    </w:p>
    <w:p w14:paraId="22D2E2A2" w14:textId="77777777" w:rsidR="00F25674" w:rsidRPr="00467468" w:rsidRDefault="00F25674">
      <w:pPr>
        <w:spacing w:line="276" w:lineRule="auto"/>
        <w:jc w:val="both"/>
        <w:textAlignment w:val="baseline"/>
        <w:rPr>
          <w:rFonts w:ascii="Calibri" w:hAnsi="Calibri"/>
          <w:b/>
          <w:bCs/>
          <w:sz w:val="24"/>
          <w:szCs w:val="24"/>
          <w:lang w:val="es-SV"/>
        </w:rPr>
      </w:pPr>
    </w:p>
    <w:p w14:paraId="22D2E2A3" w14:textId="77777777" w:rsidR="00F25674" w:rsidRPr="00467468" w:rsidRDefault="00F25674" w:rsidP="00467468">
      <w:pPr>
        <w:spacing w:line="276" w:lineRule="auto"/>
        <w:jc w:val="both"/>
        <w:textAlignment w:val="baseline"/>
        <w:rPr>
          <w:rFonts w:ascii="Calibri" w:hAnsi="Calibri"/>
          <w:b/>
          <w:bCs/>
          <w:sz w:val="24"/>
          <w:szCs w:val="24"/>
          <w:lang w:val="es-SV"/>
        </w:rPr>
      </w:pPr>
      <w:r w:rsidRPr="00467468">
        <w:rPr>
          <w:rFonts w:ascii="Calibri" w:hAnsi="Calibri"/>
          <w:bCs/>
          <w:sz w:val="24"/>
          <w:szCs w:val="24"/>
          <w:lang w:val="es-SV"/>
        </w:rPr>
        <w:t xml:space="preserve">El MINSAL, en </w:t>
      </w:r>
      <w:r w:rsidRPr="00467468">
        <w:rPr>
          <w:rFonts w:ascii="Calibri" w:hAnsi="Calibri" w:cs="Liberation Serif"/>
          <w:bCs/>
          <w:sz w:val="24"/>
          <w:szCs w:val="24"/>
          <w:lang w:val="es-SV"/>
        </w:rPr>
        <w:t>los “Lineamientos Técnicos para la promoción del derecho humano a la salud” de 2014, se encuentran las cartas de derechos y deberes de los pacientes, la responsabilidad del personal y los hechos constitutivos de violación de dichos derechos, así como, el procedimiento para el seguimiento a las quejas o avisos expresados por usuarios de los servicios.</w:t>
      </w:r>
    </w:p>
    <w:p w14:paraId="22D2E2A4" w14:textId="77777777" w:rsidR="00F25674" w:rsidRPr="00467468" w:rsidRDefault="00F25674" w:rsidP="00467468">
      <w:pPr>
        <w:widowControl w:val="0"/>
        <w:suppressAutoHyphens/>
        <w:spacing w:line="276" w:lineRule="auto"/>
        <w:jc w:val="both"/>
        <w:rPr>
          <w:rFonts w:ascii="Calibri" w:hAnsi="Calibri" w:cs="Liberation Serif"/>
          <w:bCs/>
          <w:sz w:val="24"/>
          <w:szCs w:val="24"/>
          <w:lang w:val="es-SV"/>
        </w:rPr>
      </w:pPr>
    </w:p>
    <w:p w14:paraId="22D2E2A5" w14:textId="77777777" w:rsidR="00F25674" w:rsidRPr="00467468" w:rsidRDefault="00F25674" w:rsidP="00467468">
      <w:pPr>
        <w:widowControl w:val="0"/>
        <w:suppressAutoHyphens/>
        <w:spacing w:line="276" w:lineRule="auto"/>
        <w:jc w:val="both"/>
        <w:rPr>
          <w:rFonts w:ascii="Calibri" w:hAnsi="Calibri" w:cs="Liberation Serif"/>
          <w:bCs/>
          <w:sz w:val="24"/>
          <w:szCs w:val="24"/>
          <w:lang w:val="es-SV"/>
        </w:rPr>
      </w:pPr>
      <w:r w:rsidRPr="00467468">
        <w:rPr>
          <w:rFonts w:ascii="Calibri" w:hAnsi="Calibri" w:cs="Liberation Serif"/>
          <w:bCs/>
          <w:sz w:val="24"/>
          <w:szCs w:val="24"/>
          <w:lang w:val="es-SV"/>
        </w:rPr>
        <w:t xml:space="preserve">A partir de 2015, está en marcha el Sistema Participativo para la Humanización del Trato en la Prestación de Servicios de Salud, para lo que se dispone de una “Oficina por el Derecho a la Salud” (ODS) y se cuenta con un “Comité por el Derecho a la Salud” en cada Dirección Regional de Salud y en los 30 Hospitales Nacionales, para canalizar, dar seguimiento, mediante la contraloría social, a las quejas, avisos y solicitudes de la población sobre su atención. </w:t>
      </w:r>
    </w:p>
    <w:p w14:paraId="22D2E2A6" w14:textId="77777777" w:rsidR="00F25674" w:rsidRPr="00467468" w:rsidRDefault="00F25674" w:rsidP="00467468">
      <w:pPr>
        <w:spacing w:line="276" w:lineRule="auto"/>
        <w:ind w:left="1980"/>
        <w:jc w:val="both"/>
        <w:rPr>
          <w:rFonts w:ascii="Calibri" w:hAnsi="Calibri" w:cs="Liberation Serif"/>
          <w:bCs/>
          <w:sz w:val="24"/>
          <w:szCs w:val="24"/>
          <w:lang w:val="es-SV"/>
        </w:rPr>
      </w:pPr>
    </w:p>
    <w:p w14:paraId="22D2E2A7" w14:textId="77777777" w:rsidR="00F25674" w:rsidRPr="00467468" w:rsidRDefault="00F25674" w:rsidP="00467468">
      <w:pPr>
        <w:spacing w:line="276" w:lineRule="auto"/>
        <w:jc w:val="both"/>
        <w:rPr>
          <w:rFonts w:ascii="Calibri" w:hAnsi="Calibri"/>
          <w:b/>
          <w:sz w:val="24"/>
          <w:szCs w:val="24"/>
          <w:lang w:val="es-SV"/>
        </w:rPr>
      </w:pPr>
    </w:p>
    <w:p w14:paraId="22D2E2A8" w14:textId="77777777" w:rsidR="006E34A6" w:rsidRPr="00467468" w:rsidRDefault="006E34A6" w:rsidP="00907AEC">
      <w:pPr>
        <w:spacing w:line="276" w:lineRule="auto"/>
        <w:jc w:val="both"/>
        <w:rPr>
          <w:rFonts w:ascii="Calibri" w:hAnsi="Calibri"/>
          <w:b/>
          <w:sz w:val="24"/>
          <w:szCs w:val="24"/>
          <w:lang w:val="es-SV"/>
        </w:rPr>
      </w:pPr>
      <w:r w:rsidRPr="00467468">
        <w:rPr>
          <w:rFonts w:ascii="Calibri" w:hAnsi="Calibri"/>
          <w:b/>
          <w:sz w:val="24"/>
          <w:szCs w:val="24"/>
          <w:lang w:val="es-SV"/>
        </w:rPr>
        <w:t>4.</w:t>
      </w:r>
      <w:r w:rsidRPr="00467468">
        <w:rPr>
          <w:rFonts w:ascii="Calibri" w:hAnsi="Calibri"/>
          <w:b/>
          <w:sz w:val="24"/>
          <w:szCs w:val="24"/>
          <w:lang w:val="es-SV"/>
        </w:rPr>
        <w:tab/>
        <w:t>Sírvanse proporcionar cualquier información o datos disponibles, desagregados por deficiencia, género, edad u origen étnico si es posible, en relación con:</w:t>
      </w:r>
    </w:p>
    <w:p w14:paraId="22D2E2A9" w14:textId="77777777" w:rsidR="006E34A6" w:rsidRPr="00467468" w:rsidRDefault="006E34A6">
      <w:pPr>
        <w:spacing w:line="276" w:lineRule="auto"/>
        <w:jc w:val="both"/>
        <w:rPr>
          <w:rFonts w:ascii="Calibri" w:hAnsi="Calibri"/>
          <w:b/>
          <w:sz w:val="24"/>
          <w:szCs w:val="24"/>
          <w:lang w:val="es-SV"/>
        </w:rPr>
      </w:pPr>
      <w:r w:rsidRPr="00467468">
        <w:rPr>
          <w:rFonts w:ascii="Calibri" w:hAnsi="Calibri"/>
          <w:b/>
          <w:sz w:val="24"/>
          <w:szCs w:val="24"/>
          <w:lang w:val="es-SV"/>
        </w:rPr>
        <w:t>La  cobertura  de  los  sistemas  de  protección  social  a  las  personas  con discapacidad;</w:t>
      </w:r>
      <w:r w:rsidR="00AD2374" w:rsidRPr="00467468">
        <w:rPr>
          <w:rFonts w:ascii="Calibri" w:hAnsi="Calibri"/>
          <w:b/>
          <w:sz w:val="24"/>
          <w:szCs w:val="24"/>
          <w:lang w:val="es-SV"/>
        </w:rPr>
        <w:t xml:space="preserve"> l</w:t>
      </w:r>
      <w:r w:rsidRPr="00467468">
        <w:rPr>
          <w:rFonts w:ascii="Calibri" w:hAnsi="Calibri"/>
          <w:b/>
          <w:sz w:val="24"/>
          <w:szCs w:val="24"/>
          <w:lang w:val="es-SV"/>
        </w:rPr>
        <w:t xml:space="preserve">as tasas de pobreza entre las personas con discapacidad; </w:t>
      </w:r>
      <w:r w:rsidR="00AD2374" w:rsidRPr="00467468">
        <w:rPr>
          <w:rFonts w:ascii="Calibri" w:hAnsi="Calibri"/>
          <w:b/>
          <w:sz w:val="24"/>
          <w:szCs w:val="24"/>
          <w:lang w:val="es-SV"/>
        </w:rPr>
        <w:t>c</w:t>
      </w:r>
      <w:r w:rsidRPr="00467468">
        <w:rPr>
          <w:rFonts w:ascii="Calibri" w:hAnsi="Calibri"/>
          <w:b/>
          <w:sz w:val="24"/>
          <w:szCs w:val="24"/>
          <w:lang w:val="es-SV"/>
        </w:rPr>
        <w:t>ostos o gastos adicionales relacionados con la discapacidad.</w:t>
      </w:r>
    </w:p>
    <w:p w14:paraId="22D2E2AA" w14:textId="77777777" w:rsidR="006A56DA" w:rsidRDefault="006A56DA" w:rsidP="00467468">
      <w:pPr>
        <w:autoSpaceDE w:val="0"/>
        <w:autoSpaceDN w:val="0"/>
        <w:adjustRightInd w:val="0"/>
        <w:spacing w:line="276" w:lineRule="auto"/>
        <w:jc w:val="both"/>
        <w:rPr>
          <w:rFonts w:ascii="Calibri" w:hAnsi="Calibri"/>
          <w:sz w:val="24"/>
          <w:szCs w:val="24"/>
          <w:lang w:val="es-SV"/>
        </w:rPr>
      </w:pPr>
      <w:r>
        <w:rPr>
          <w:rFonts w:ascii="Calibri" w:hAnsi="Calibri"/>
          <w:sz w:val="24"/>
          <w:szCs w:val="24"/>
          <w:lang w:val="es-SV"/>
        </w:rPr>
        <w:lastRenderedPageBreak/>
        <w:t>Pese al impacto negativo de la crisis económica global de 2008, se ha reducido la pobreza y la desigualdad. Aunque la tasa de pobreza había bajado en los años 2000, el impacto de la crisis económica global de 2008 fue tal que la pobreza repunto hasta el 40%, un nivel similar al que había reportado en el año 2000</w:t>
      </w:r>
      <w:r w:rsidR="0076291A">
        <w:rPr>
          <w:rStyle w:val="FootnoteReference"/>
          <w:rFonts w:ascii="Calibri" w:hAnsi="Calibri"/>
          <w:sz w:val="24"/>
          <w:szCs w:val="24"/>
          <w:lang w:val="es-SV"/>
        </w:rPr>
        <w:footnoteReference w:id="5"/>
      </w:r>
      <w:r>
        <w:rPr>
          <w:rFonts w:ascii="Calibri" w:hAnsi="Calibri"/>
          <w:sz w:val="24"/>
          <w:szCs w:val="24"/>
          <w:lang w:val="es-SV"/>
        </w:rPr>
        <w:t xml:space="preserve">. </w:t>
      </w:r>
    </w:p>
    <w:p w14:paraId="22D2E2AB" w14:textId="77777777" w:rsidR="005461F0" w:rsidRDefault="005461F0" w:rsidP="00467468">
      <w:pPr>
        <w:autoSpaceDE w:val="0"/>
        <w:autoSpaceDN w:val="0"/>
        <w:adjustRightInd w:val="0"/>
        <w:spacing w:line="276" w:lineRule="auto"/>
        <w:jc w:val="both"/>
        <w:rPr>
          <w:rFonts w:ascii="Calibri" w:hAnsi="Calibri"/>
          <w:sz w:val="24"/>
          <w:szCs w:val="24"/>
          <w:lang w:val="es-SV"/>
        </w:rPr>
      </w:pPr>
    </w:p>
    <w:p w14:paraId="22D2E2AC" w14:textId="77777777" w:rsidR="006A56DA" w:rsidRDefault="006A56DA" w:rsidP="00467468">
      <w:pPr>
        <w:autoSpaceDE w:val="0"/>
        <w:autoSpaceDN w:val="0"/>
        <w:adjustRightInd w:val="0"/>
        <w:spacing w:line="276" w:lineRule="auto"/>
        <w:jc w:val="both"/>
        <w:rPr>
          <w:rFonts w:ascii="Calibri" w:hAnsi="Calibri"/>
          <w:sz w:val="24"/>
          <w:szCs w:val="24"/>
          <w:lang w:val="es-SV"/>
        </w:rPr>
      </w:pPr>
      <w:r>
        <w:rPr>
          <w:rFonts w:ascii="Calibri" w:hAnsi="Calibri"/>
          <w:sz w:val="24"/>
          <w:szCs w:val="24"/>
          <w:lang w:val="es-SV"/>
        </w:rPr>
        <w:t xml:space="preserve">Del 2008 a 2013, la tasa de pobreza por ingresos se redujo de 46.4% a 34.8%, y la de extrema pobreza de 15.4% a 9.1%. La caída de la pobreza por ingresos ha sido significativa especialmente en la pobreza extrema, sobre todo en el ámbito rural, que en 2013 por primera vez bajo un 10%. Esta reducción se debe a diferentes factores, entre ellos, el impacto que han tenido los programas sociales, entre ellos: Comunidades Solidarias, Pensión Básica Universal, </w:t>
      </w:r>
      <w:r w:rsidR="005461F0">
        <w:rPr>
          <w:rFonts w:ascii="Calibri" w:hAnsi="Calibri"/>
          <w:sz w:val="24"/>
          <w:szCs w:val="24"/>
          <w:lang w:val="es-SV"/>
        </w:rPr>
        <w:t xml:space="preserve">Paquete Agrícola, </w:t>
      </w:r>
      <w:r>
        <w:rPr>
          <w:rFonts w:ascii="Calibri" w:hAnsi="Calibri"/>
          <w:sz w:val="24"/>
          <w:szCs w:val="24"/>
          <w:lang w:val="es-SV"/>
        </w:rPr>
        <w:t>Programa de Apoyo Temporal al Ingreso, PATI, el Paquete Escolar, las remesas familiares y el incremento en el número de empleos.</w:t>
      </w:r>
      <w:r w:rsidR="0076291A">
        <w:rPr>
          <w:rStyle w:val="FootnoteReference"/>
          <w:rFonts w:ascii="Calibri" w:hAnsi="Calibri"/>
          <w:sz w:val="24"/>
          <w:szCs w:val="24"/>
          <w:lang w:val="es-SV"/>
        </w:rPr>
        <w:footnoteReference w:id="6"/>
      </w:r>
      <w:r>
        <w:rPr>
          <w:rFonts w:ascii="Calibri" w:hAnsi="Calibri"/>
          <w:sz w:val="24"/>
          <w:szCs w:val="24"/>
          <w:lang w:val="es-SV"/>
        </w:rPr>
        <w:t xml:space="preserve">  </w:t>
      </w:r>
    </w:p>
    <w:p w14:paraId="22D2E2AD" w14:textId="77777777" w:rsidR="006A56DA" w:rsidRDefault="006A56DA" w:rsidP="00467468">
      <w:pPr>
        <w:autoSpaceDE w:val="0"/>
        <w:autoSpaceDN w:val="0"/>
        <w:adjustRightInd w:val="0"/>
        <w:spacing w:line="276" w:lineRule="auto"/>
        <w:jc w:val="both"/>
        <w:rPr>
          <w:rFonts w:ascii="Calibri" w:hAnsi="Calibri"/>
          <w:sz w:val="24"/>
          <w:szCs w:val="24"/>
          <w:lang w:val="es-SV"/>
        </w:rPr>
      </w:pPr>
    </w:p>
    <w:p w14:paraId="22D2E2AE" w14:textId="77777777" w:rsidR="00645FEC" w:rsidRPr="00467468" w:rsidRDefault="005461F0" w:rsidP="00467468">
      <w:pPr>
        <w:autoSpaceDE w:val="0"/>
        <w:autoSpaceDN w:val="0"/>
        <w:adjustRightInd w:val="0"/>
        <w:spacing w:line="276" w:lineRule="auto"/>
        <w:jc w:val="both"/>
        <w:rPr>
          <w:rFonts w:ascii="Calibri" w:hAnsi="Calibri"/>
          <w:sz w:val="24"/>
          <w:szCs w:val="24"/>
          <w:lang w:val="es-SV"/>
        </w:rPr>
      </w:pPr>
      <w:r>
        <w:rPr>
          <w:rFonts w:ascii="Calibri" w:hAnsi="Calibri"/>
          <w:sz w:val="24"/>
          <w:szCs w:val="24"/>
          <w:lang w:val="es-SV"/>
        </w:rPr>
        <w:t xml:space="preserve">Pese a estos programas y a la reducción de la pobreza y la desigualdad, para lograr un nivel de vida adecuado y contar con un sistema de protección social con cobertura amplia, que permita la generación de condiciones de vida adecuadas, continua siendo un reto y una meta. Cabe señalar, que una parte de la población cubre estas necesidades a partir </w:t>
      </w:r>
      <w:r w:rsidR="00645FEC" w:rsidRPr="00467468">
        <w:rPr>
          <w:rFonts w:ascii="Calibri" w:hAnsi="Calibri"/>
          <w:sz w:val="24"/>
          <w:szCs w:val="24"/>
          <w:lang w:val="es-SV"/>
        </w:rPr>
        <w:t xml:space="preserve">de la acción propia de cada persona y de su familia, mediante los ingresos que, por la vía del trabajo independiente o asalariado, acrecientan </w:t>
      </w:r>
      <w:r>
        <w:rPr>
          <w:rFonts w:ascii="Calibri" w:hAnsi="Calibri"/>
          <w:sz w:val="24"/>
          <w:szCs w:val="24"/>
          <w:lang w:val="es-SV"/>
        </w:rPr>
        <w:t>su</w:t>
      </w:r>
      <w:r w:rsidR="00645FEC" w:rsidRPr="00467468">
        <w:rPr>
          <w:rFonts w:ascii="Calibri" w:hAnsi="Calibri"/>
          <w:sz w:val="24"/>
          <w:szCs w:val="24"/>
          <w:lang w:val="es-SV"/>
        </w:rPr>
        <w:t xml:space="preserve"> patrimonio. En el caso de las personas con discapacidad, la privación sistemática de oportunidades escolares, así como de oportunidades laborales (que seguramente es su más inmediata consecuencia), se traduce en la pérdida de oportunidades para el aseguramiento de este derecho</w:t>
      </w:r>
      <w:r>
        <w:rPr>
          <w:rFonts w:ascii="Calibri" w:hAnsi="Calibri"/>
          <w:sz w:val="24"/>
          <w:szCs w:val="24"/>
          <w:lang w:val="es-SV"/>
        </w:rPr>
        <w:t xml:space="preserve">. </w:t>
      </w:r>
    </w:p>
    <w:p w14:paraId="22D2E2AF" w14:textId="77777777" w:rsidR="006E34A6" w:rsidRDefault="006E34A6" w:rsidP="00907AEC">
      <w:pPr>
        <w:spacing w:line="276" w:lineRule="auto"/>
        <w:jc w:val="both"/>
        <w:rPr>
          <w:rFonts w:ascii="Calibri" w:hAnsi="Calibri"/>
          <w:b/>
          <w:sz w:val="24"/>
          <w:szCs w:val="24"/>
          <w:lang w:val="es-SV"/>
        </w:rPr>
      </w:pPr>
    </w:p>
    <w:p w14:paraId="22D2E2B0" w14:textId="77777777" w:rsidR="0091602D" w:rsidRPr="00467468" w:rsidRDefault="0091602D">
      <w:pPr>
        <w:pStyle w:val="ListParagraph"/>
        <w:spacing w:after="120" w:line="276" w:lineRule="auto"/>
        <w:ind w:left="0"/>
        <w:jc w:val="both"/>
        <w:rPr>
          <w:rFonts w:ascii="Calibri" w:hAnsi="Calibri"/>
          <w:b/>
          <w:bCs/>
          <w:szCs w:val="24"/>
        </w:rPr>
      </w:pPr>
      <w:r w:rsidRPr="00467468">
        <w:rPr>
          <w:rFonts w:ascii="Calibri" w:hAnsi="Calibri"/>
          <w:bCs/>
          <w:szCs w:val="24"/>
        </w:rPr>
        <w:t>El Ministerio de Educación, da cuenta sobre la Asistencia técnica y dotación de material especializado a estudiantes con discapacidad y en riesgo de exclusión, a través del establecimiento de 7 convenios anuales con asociaciones para personas con discapacidad; atendiendo 263 centros escolares, con una inversión de Fondos del Gobierno de El Salvador (GOES) de US$ 343,000.</w:t>
      </w:r>
    </w:p>
    <w:p w14:paraId="22D2E2B1" w14:textId="77777777" w:rsidR="0091602D" w:rsidRPr="00467468" w:rsidRDefault="0091602D">
      <w:pPr>
        <w:pStyle w:val="ListParagraph"/>
        <w:spacing w:after="120" w:line="276" w:lineRule="auto"/>
        <w:ind w:left="0"/>
        <w:jc w:val="both"/>
        <w:rPr>
          <w:rFonts w:ascii="Calibri" w:hAnsi="Calibri"/>
          <w:bCs/>
          <w:szCs w:val="24"/>
        </w:rPr>
      </w:pPr>
    </w:p>
    <w:p w14:paraId="22D2E2B2" w14:textId="77777777" w:rsidR="0091602D" w:rsidRPr="00467468" w:rsidRDefault="0091602D">
      <w:pPr>
        <w:pStyle w:val="ListParagraph"/>
        <w:spacing w:after="120" w:line="276" w:lineRule="auto"/>
        <w:ind w:left="0"/>
        <w:jc w:val="both"/>
        <w:rPr>
          <w:rFonts w:ascii="Calibri" w:hAnsi="Calibri"/>
          <w:b/>
          <w:bCs/>
          <w:szCs w:val="24"/>
        </w:rPr>
      </w:pPr>
      <w:r w:rsidRPr="00467468">
        <w:rPr>
          <w:rFonts w:ascii="Calibri" w:hAnsi="Calibri"/>
          <w:bCs/>
          <w:szCs w:val="24"/>
        </w:rPr>
        <w:t>Adquisición de material didáctico para personas con discapacidad, material tiflológico para estudiantes ciegos y ayudas técnicas (muletas, sillas de ruedas y andaderas) para 59 Centros Educativos en los Sistemas Integrados de Escuela Inclusiva de Tiempo Pleno con un préstamo de $ 101,775.00.</w:t>
      </w:r>
    </w:p>
    <w:p w14:paraId="22D2E2B3" w14:textId="77777777" w:rsidR="0091602D" w:rsidRPr="00467468" w:rsidRDefault="0091602D">
      <w:pPr>
        <w:spacing w:line="276" w:lineRule="auto"/>
        <w:jc w:val="both"/>
        <w:rPr>
          <w:rFonts w:ascii="Calibri" w:hAnsi="Calibri"/>
          <w:b/>
          <w:sz w:val="24"/>
          <w:szCs w:val="24"/>
          <w:lang w:val="es-SV"/>
        </w:rPr>
      </w:pPr>
      <w:r w:rsidRPr="00467468">
        <w:rPr>
          <w:rFonts w:ascii="Calibri" w:hAnsi="Calibri"/>
          <w:bCs/>
          <w:sz w:val="24"/>
          <w:szCs w:val="24"/>
          <w:lang w:val="es-SV"/>
        </w:rPr>
        <w:lastRenderedPageBreak/>
        <w:t>Asignación de $ 36,744.00 fondos GOES para la adquisición de material tiflológico del paquete escolar para estudiantes con discapacidad visual en el sistema educativo</w:t>
      </w:r>
    </w:p>
    <w:p w14:paraId="22D2E2B4" w14:textId="77777777" w:rsidR="000F0B73" w:rsidRPr="00907AEC" w:rsidRDefault="000F0B73">
      <w:pPr>
        <w:spacing w:line="276" w:lineRule="auto"/>
        <w:jc w:val="both"/>
        <w:rPr>
          <w:rFonts w:ascii="Calibri" w:hAnsi="Calibri"/>
          <w:sz w:val="24"/>
          <w:lang w:val="es-SV"/>
        </w:rPr>
      </w:pPr>
    </w:p>
    <w:p w14:paraId="22D2E2B5" w14:textId="77777777" w:rsidR="000F0B73" w:rsidRPr="00467468" w:rsidRDefault="000F0B73" w:rsidP="00467468">
      <w:pPr>
        <w:widowControl w:val="0"/>
        <w:suppressAutoHyphens/>
        <w:spacing w:line="276" w:lineRule="auto"/>
        <w:jc w:val="both"/>
        <w:rPr>
          <w:rFonts w:ascii="Calibri" w:hAnsi="Calibri" w:cs="Liberation Serif"/>
          <w:bCs/>
          <w:sz w:val="24"/>
          <w:szCs w:val="24"/>
          <w:lang w:val="es-SV"/>
        </w:rPr>
      </w:pPr>
      <w:r w:rsidRPr="00467468">
        <w:rPr>
          <w:rFonts w:ascii="Calibri" w:hAnsi="Calibri" w:cs="Liberation Serif"/>
          <w:bCs/>
          <w:sz w:val="24"/>
          <w:szCs w:val="24"/>
          <w:lang w:val="es-SV"/>
        </w:rPr>
        <w:t>El MINSAL, según actualización de datos</w:t>
      </w:r>
      <w:r w:rsidR="000E100D" w:rsidRPr="00467468">
        <w:rPr>
          <w:rFonts w:ascii="Calibri" w:hAnsi="Calibri" w:cs="Liberation Serif"/>
          <w:bCs/>
          <w:sz w:val="24"/>
          <w:szCs w:val="24"/>
          <w:lang w:val="es-SV"/>
        </w:rPr>
        <w:t xml:space="preserve"> </w:t>
      </w:r>
      <w:r w:rsidRPr="00467468">
        <w:rPr>
          <w:rFonts w:ascii="Calibri" w:hAnsi="Calibri" w:cs="Liberation Serif"/>
          <w:bCs/>
          <w:sz w:val="24"/>
          <w:szCs w:val="24"/>
          <w:lang w:val="es-SV"/>
        </w:rPr>
        <w:t>desde el 2010, se han</w:t>
      </w:r>
      <w:r w:rsidR="000E100D" w:rsidRPr="00467468">
        <w:rPr>
          <w:rFonts w:ascii="Calibri" w:hAnsi="Calibri" w:cs="Liberation Serif"/>
          <w:bCs/>
          <w:sz w:val="24"/>
          <w:szCs w:val="24"/>
          <w:lang w:val="es-SV"/>
        </w:rPr>
        <w:t xml:space="preserve"> registrado en</w:t>
      </w:r>
      <w:r w:rsidRPr="00467468">
        <w:rPr>
          <w:rFonts w:ascii="Calibri" w:hAnsi="Calibri" w:cs="Liberation Serif"/>
          <w:bCs/>
          <w:sz w:val="24"/>
          <w:szCs w:val="24"/>
          <w:lang w:val="es-SV"/>
        </w:rPr>
        <w:t xml:space="preserve"> la Ficha Familiar, </w:t>
      </w:r>
      <w:r w:rsidR="000E100D" w:rsidRPr="00467468">
        <w:rPr>
          <w:rFonts w:ascii="Calibri" w:hAnsi="Calibri" w:cs="Liberation Serif"/>
          <w:bCs/>
          <w:sz w:val="24"/>
          <w:szCs w:val="24"/>
          <w:lang w:val="es-SV"/>
        </w:rPr>
        <w:t xml:space="preserve">utilizada </w:t>
      </w:r>
      <w:r w:rsidRPr="00467468">
        <w:rPr>
          <w:rFonts w:ascii="Calibri" w:hAnsi="Calibri" w:cs="Liberation Serif"/>
          <w:bCs/>
          <w:sz w:val="24"/>
          <w:szCs w:val="24"/>
          <w:lang w:val="es-SV"/>
        </w:rPr>
        <w:t xml:space="preserve">por los Equipos Comunitarios de Salud Familiar y Especializados, a una población total de 1,224,863 personas (632,517 mujeres y 592,346 hombres) de 164 de los 262 municipios del país; identificando a 118,050 personas con discapacidad (61,753 mujeres y 56,297 hombres). </w:t>
      </w:r>
      <w:r w:rsidR="000E100D" w:rsidRPr="00467468">
        <w:rPr>
          <w:rFonts w:ascii="Calibri" w:hAnsi="Calibri" w:cs="Liberation Serif"/>
          <w:bCs/>
          <w:sz w:val="24"/>
          <w:szCs w:val="24"/>
          <w:lang w:val="es-SV"/>
        </w:rPr>
        <w:t xml:space="preserve">Se cuenta con </w:t>
      </w:r>
      <w:r w:rsidRPr="00467468">
        <w:rPr>
          <w:rFonts w:ascii="Calibri" w:hAnsi="Calibri" w:cs="Liberation Serif"/>
          <w:bCs/>
          <w:sz w:val="24"/>
          <w:szCs w:val="24"/>
          <w:lang w:val="es-SV"/>
        </w:rPr>
        <w:t>datos de edad, origen étnico y deficiencia de manera dispersa, por lo que se encuentra en proceso de revisión para facilitar la disponibilidad de la información.</w:t>
      </w:r>
    </w:p>
    <w:p w14:paraId="22D2E2B6" w14:textId="77777777" w:rsidR="000F0B73" w:rsidRPr="00467468" w:rsidRDefault="000F0B73" w:rsidP="00467468">
      <w:pPr>
        <w:widowControl w:val="0"/>
        <w:suppressAutoHyphens/>
        <w:spacing w:line="276" w:lineRule="auto"/>
        <w:jc w:val="both"/>
        <w:rPr>
          <w:rFonts w:ascii="Calibri" w:hAnsi="Calibri" w:cs="Liberation Serif"/>
          <w:bCs/>
          <w:sz w:val="24"/>
          <w:szCs w:val="24"/>
          <w:lang w:val="es-SV"/>
        </w:rPr>
      </w:pPr>
    </w:p>
    <w:p w14:paraId="22D2E2B7" w14:textId="77777777" w:rsidR="000F0B73" w:rsidRPr="00467468" w:rsidRDefault="000F0B73" w:rsidP="00467468">
      <w:pPr>
        <w:widowControl w:val="0"/>
        <w:suppressAutoHyphens/>
        <w:spacing w:line="276" w:lineRule="auto"/>
        <w:jc w:val="both"/>
        <w:rPr>
          <w:rFonts w:ascii="Calibri" w:hAnsi="Calibri" w:cs="Liberation Serif"/>
          <w:bCs/>
          <w:sz w:val="24"/>
          <w:szCs w:val="24"/>
          <w:lang w:val="es-SV"/>
        </w:rPr>
      </w:pPr>
      <w:r w:rsidRPr="00467468">
        <w:rPr>
          <w:rFonts w:ascii="Calibri" w:hAnsi="Calibri" w:cs="Liberation Serif"/>
          <w:bCs/>
          <w:sz w:val="24"/>
          <w:szCs w:val="24"/>
          <w:lang w:val="es-SV"/>
        </w:rPr>
        <w:t>Desde el 2012, el Programa de Atención a la Persona Veterana de Guerra cuenta con un registro oficial de 25,461 personas, de las cuales a la fecha se han identificado mediante la dispensarización a 145 personas con algún tipo de deficiencia.</w:t>
      </w:r>
    </w:p>
    <w:p w14:paraId="22D2E2B8" w14:textId="77777777" w:rsidR="000F0B73" w:rsidRPr="00467468" w:rsidRDefault="000F0B73" w:rsidP="00467468">
      <w:pPr>
        <w:spacing w:line="276" w:lineRule="auto"/>
        <w:ind w:left="1980"/>
        <w:jc w:val="both"/>
        <w:rPr>
          <w:rFonts w:ascii="Calibri" w:hAnsi="Calibri" w:cs="Liberation Serif"/>
          <w:bCs/>
          <w:sz w:val="24"/>
          <w:szCs w:val="24"/>
          <w:lang w:val="es-SV"/>
        </w:rPr>
      </w:pPr>
    </w:p>
    <w:p w14:paraId="22D2E2B9" w14:textId="77777777" w:rsidR="000F0B73" w:rsidRPr="00467468" w:rsidRDefault="000F0B73" w:rsidP="00467468">
      <w:pPr>
        <w:widowControl w:val="0"/>
        <w:suppressAutoHyphens/>
        <w:spacing w:line="276" w:lineRule="auto"/>
        <w:jc w:val="both"/>
        <w:rPr>
          <w:rFonts w:ascii="Calibri" w:hAnsi="Calibri" w:cs="Liberation Serif"/>
          <w:b/>
          <w:bCs/>
          <w:sz w:val="24"/>
          <w:szCs w:val="24"/>
          <w:lang w:val="es-SV"/>
        </w:rPr>
      </w:pPr>
      <w:r w:rsidRPr="00467468">
        <w:rPr>
          <w:rFonts w:ascii="Calibri" w:hAnsi="Calibri" w:cs="Liberation Serif"/>
          <w:bCs/>
          <w:sz w:val="24"/>
          <w:szCs w:val="24"/>
          <w:lang w:val="es-SV"/>
        </w:rPr>
        <w:t>Es de señalar que la población identificada por medio de la Ficha Familiar corresponde a los municipios de población en situación de pobreza y prevalencia de desnutrición.</w:t>
      </w:r>
    </w:p>
    <w:p w14:paraId="22D2E2BA" w14:textId="77777777" w:rsidR="008869B5" w:rsidRPr="00467468" w:rsidRDefault="000F0B73" w:rsidP="00467468">
      <w:pPr>
        <w:spacing w:line="276" w:lineRule="auto"/>
        <w:jc w:val="both"/>
        <w:rPr>
          <w:rFonts w:ascii="Calibri" w:hAnsi="Calibri"/>
          <w:sz w:val="24"/>
          <w:szCs w:val="24"/>
          <w:lang w:val="es-SV"/>
        </w:rPr>
      </w:pPr>
      <w:r w:rsidRPr="00467468">
        <w:rPr>
          <w:rFonts w:ascii="Calibri" w:hAnsi="Calibri"/>
          <w:sz w:val="24"/>
          <w:szCs w:val="24"/>
          <w:lang w:val="es-SV"/>
        </w:rPr>
        <w:t xml:space="preserve">El Fondo de Protección, FOPROLYD, da cuenta de atender a </w:t>
      </w:r>
      <w:r w:rsidR="008869B5" w:rsidRPr="00467468">
        <w:rPr>
          <w:rFonts w:ascii="Calibri" w:hAnsi="Calibri"/>
          <w:sz w:val="24"/>
          <w:szCs w:val="24"/>
          <w:lang w:val="es-SV"/>
        </w:rPr>
        <w:t>1</w:t>
      </w:r>
      <w:r w:rsidR="00371918" w:rsidRPr="00467468">
        <w:rPr>
          <w:rFonts w:ascii="Calibri" w:hAnsi="Calibri"/>
          <w:sz w:val="24"/>
          <w:szCs w:val="24"/>
          <w:lang w:val="es-SV"/>
        </w:rPr>
        <w:t>,</w:t>
      </w:r>
      <w:r w:rsidR="008869B5" w:rsidRPr="00467468">
        <w:rPr>
          <w:rFonts w:ascii="Calibri" w:hAnsi="Calibri"/>
          <w:sz w:val="24"/>
          <w:szCs w:val="24"/>
          <w:lang w:val="es-SV"/>
        </w:rPr>
        <w:t xml:space="preserve">916 </w:t>
      </w:r>
      <w:r w:rsidRPr="00467468">
        <w:rPr>
          <w:rFonts w:ascii="Calibri" w:hAnsi="Calibri"/>
          <w:sz w:val="24"/>
          <w:szCs w:val="24"/>
          <w:lang w:val="es-SV"/>
        </w:rPr>
        <w:t xml:space="preserve">mujeres </w:t>
      </w:r>
      <w:r w:rsidR="00371918" w:rsidRPr="00467468">
        <w:rPr>
          <w:rFonts w:ascii="Calibri" w:hAnsi="Calibri"/>
          <w:sz w:val="24"/>
          <w:szCs w:val="24"/>
          <w:lang w:val="es-SV"/>
        </w:rPr>
        <w:t xml:space="preserve">y </w:t>
      </w:r>
      <w:r w:rsidRPr="00467468">
        <w:rPr>
          <w:rFonts w:ascii="Calibri" w:hAnsi="Calibri"/>
          <w:sz w:val="24"/>
          <w:szCs w:val="24"/>
          <w:lang w:val="es-SV"/>
        </w:rPr>
        <w:t xml:space="preserve">13,495 </w:t>
      </w:r>
      <w:r w:rsidR="00371918" w:rsidRPr="00467468">
        <w:rPr>
          <w:rFonts w:ascii="Calibri" w:hAnsi="Calibri"/>
          <w:sz w:val="24"/>
          <w:szCs w:val="24"/>
          <w:lang w:val="es-SV"/>
        </w:rPr>
        <w:t>h</w:t>
      </w:r>
      <w:r w:rsidR="008869B5" w:rsidRPr="00467468">
        <w:rPr>
          <w:rFonts w:ascii="Calibri" w:hAnsi="Calibri"/>
          <w:sz w:val="24"/>
          <w:szCs w:val="24"/>
          <w:lang w:val="es-SV"/>
        </w:rPr>
        <w:t>ombres</w:t>
      </w:r>
      <w:r w:rsidRPr="00467468">
        <w:rPr>
          <w:rFonts w:ascii="Calibri" w:hAnsi="Calibri"/>
          <w:sz w:val="24"/>
          <w:szCs w:val="24"/>
          <w:lang w:val="es-SV"/>
        </w:rPr>
        <w:t>. Entre los rangos de edad</w:t>
      </w:r>
      <w:r w:rsidR="008869B5" w:rsidRPr="00467468">
        <w:rPr>
          <w:rFonts w:ascii="Calibri" w:hAnsi="Calibri"/>
          <w:sz w:val="24"/>
          <w:szCs w:val="24"/>
          <w:lang w:val="es-SV"/>
        </w:rPr>
        <w:t>:</w:t>
      </w:r>
      <w:r w:rsidRPr="00467468">
        <w:rPr>
          <w:rFonts w:ascii="Calibri" w:hAnsi="Calibri"/>
          <w:sz w:val="24"/>
          <w:szCs w:val="24"/>
          <w:lang w:val="es-SV"/>
        </w:rPr>
        <w:t xml:space="preserve"> 11 a 30 años 68; de 31 a 40 739; de 41 a 50 </w:t>
      </w:r>
      <w:r w:rsidR="000E100D" w:rsidRPr="00467468">
        <w:rPr>
          <w:rFonts w:ascii="Calibri" w:hAnsi="Calibri"/>
          <w:sz w:val="24"/>
          <w:szCs w:val="24"/>
          <w:lang w:val="es-SV"/>
        </w:rPr>
        <w:t xml:space="preserve">años, </w:t>
      </w:r>
      <w:r w:rsidRPr="00467468">
        <w:rPr>
          <w:rFonts w:ascii="Calibri" w:hAnsi="Calibri"/>
          <w:sz w:val="24"/>
          <w:szCs w:val="24"/>
          <w:lang w:val="es-SV"/>
        </w:rPr>
        <w:t xml:space="preserve">7,084; de </w:t>
      </w:r>
      <w:r w:rsidR="000E100D" w:rsidRPr="00467468">
        <w:rPr>
          <w:rFonts w:ascii="Calibri" w:hAnsi="Calibri"/>
          <w:sz w:val="24"/>
          <w:szCs w:val="24"/>
          <w:lang w:val="es-SV"/>
        </w:rPr>
        <w:t xml:space="preserve">51 a 60 años 5,160; </w:t>
      </w:r>
      <w:r w:rsidRPr="00467468">
        <w:rPr>
          <w:rFonts w:ascii="Calibri" w:hAnsi="Calibri"/>
          <w:sz w:val="24"/>
          <w:szCs w:val="24"/>
          <w:lang w:val="es-SV"/>
        </w:rPr>
        <w:t xml:space="preserve">61 a 70 años de edad </w:t>
      </w:r>
      <w:r w:rsidR="008869B5" w:rsidRPr="00467468">
        <w:rPr>
          <w:rFonts w:ascii="Calibri" w:hAnsi="Calibri"/>
          <w:sz w:val="24"/>
          <w:szCs w:val="24"/>
          <w:lang w:val="es-SV"/>
        </w:rPr>
        <w:t xml:space="preserve"> 13</w:t>
      </w:r>
      <w:r w:rsidR="00371918" w:rsidRPr="00467468">
        <w:rPr>
          <w:rFonts w:ascii="Calibri" w:hAnsi="Calibri"/>
          <w:sz w:val="24"/>
          <w:szCs w:val="24"/>
          <w:lang w:val="es-SV"/>
        </w:rPr>
        <w:t>,</w:t>
      </w:r>
      <w:r w:rsidR="008869B5" w:rsidRPr="00467468">
        <w:rPr>
          <w:rFonts w:ascii="Calibri" w:hAnsi="Calibri"/>
          <w:sz w:val="24"/>
          <w:szCs w:val="24"/>
          <w:lang w:val="es-SV"/>
        </w:rPr>
        <w:t>495</w:t>
      </w:r>
      <w:r w:rsidR="000E100D" w:rsidRPr="00467468">
        <w:rPr>
          <w:rFonts w:ascii="Calibri" w:hAnsi="Calibri"/>
          <w:sz w:val="24"/>
          <w:szCs w:val="24"/>
          <w:lang w:val="es-SV"/>
        </w:rPr>
        <w:t>; de 71 a 80 , 665; de 81 a 90 años, 179 y de 91 a 100 años de edad, 15.</w:t>
      </w:r>
    </w:p>
    <w:p w14:paraId="22D2E2BB" w14:textId="77777777" w:rsidR="00271AD7" w:rsidRPr="00467468" w:rsidRDefault="00271AD7" w:rsidP="00467468">
      <w:pPr>
        <w:pStyle w:val="ListParagraph"/>
        <w:spacing w:line="276" w:lineRule="auto"/>
        <w:ind w:left="0"/>
        <w:rPr>
          <w:rFonts w:ascii="Calibri" w:hAnsi="Calibri"/>
          <w:b/>
          <w:szCs w:val="24"/>
        </w:rPr>
      </w:pPr>
    </w:p>
    <w:p w14:paraId="22D2E2BC" w14:textId="77777777" w:rsidR="00271AD7" w:rsidRPr="00467468" w:rsidRDefault="008869B5" w:rsidP="00907AEC">
      <w:pPr>
        <w:pStyle w:val="Subtitle"/>
        <w:spacing w:line="276" w:lineRule="auto"/>
        <w:jc w:val="both"/>
        <w:rPr>
          <w:rFonts w:ascii="Calibri" w:hAnsi="Calibri"/>
          <w:lang w:val="es-SV"/>
        </w:rPr>
      </w:pPr>
      <w:r w:rsidRPr="00467468">
        <w:rPr>
          <w:rFonts w:ascii="Calibri" w:hAnsi="Calibri"/>
          <w:lang w:val="es-SV"/>
        </w:rPr>
        <w:t>Inversión: FOPROLYD ha venido a partir del año 2010 incrementando el importe de la inversión para la atención de personas con</w:t>
      </w:r>
      <w:r w:rsidR="000E100D" w:rsidRPr="00467468">
        <w:rPr>
          <w:rFonts w:ascii="Calibri" w:hAnsi="Calibri"/>
          <w:lang w:val="es-SV"/>
        </w:rPr>
        <w:t xml:space="preserve"> discapacidad, pasando de US$ 2121</w:t>
      </w:r>
      <w:r w:rsidRPr="00467468">
        <w:rPr>
          <w:rFonts w:ascii="Calibri" w:hAnsi="Calibri"/>
          <w:lang w:val="es-SV"/>
        </w:rPr>
        <w:t xml:space="preserve">.7 millones de Dólares en 2009, a </w:t>
      </w:r>
      <w:r w:rsidR="000E100D" w:rsidRPr="00467468">
        <w:rPr>
          <w:rFonts w:ascii="Calibri" w:hAnsi="Calibri"/>
          <w:lang w:val="es-SV"/>
        </w:rPr>
        <w:t xml:space="preserve">44.34 en </w:t>
      </w:r>
      <w:r w:rsidRPr="00467468">
        <w:rPr>
          <w:rFonts w:ascii="Calibri" w:hAnsi="Calibri"/>
          <w:lang w:val="es-SV"/>
        </w:rPr>
        <w:t>2015</w:t>
      </w:r>
      <w:r w:rsidR="000E100D" w:rsidRPr="00467468">
        <w:rPr>
          <w:rFonts w:ascii="Calibri" w:hAnsi="Calibri"/>
          <w:lang w:val="es-SV"/>
        </w:rPr>
        <w:t>..</w:t>
      </w:r>
    </w:p>
    <w:p w14:paraId="22D2E2BD" w14:textId="77777777" w:rsidR="000E100D" w:rsidRPr="00017587" w:rsidRDefault="000E100D" w:rsidP="00907AEC">
      <w:pPr>
        <w:spacing w:line="276" w:lineRule="auto"/>
        <w:rPr>
          <w:rFonts w:ascii="Calibri" w:hAnsi="Calibri"/>
          <w:sz w:val="24"/>
          <w:lang w:val="es-SV"/>
        </w:rPr>
      </w:pPr>
    </w:p>
    <w:p w14:paraId="22D2E2BE" w14:textId="77777777" w:rsidR="000E100D" w:rsidRPr="00467468" w:rsidRDefault="000E100D" w:rsidP="00467468">
      <w:pPr>
        <w:spacing w:line="276" w:lineRule="auto"/>
        <w:jc w:val="both"/>
        <w:rPr>
          <w:rFonts w:ascii="Calibri" w:hAnsi="Calibri"/>
          <w:sz w:val="24"/>
          <w:szCs w:val="24"/>
          <w:lang w:val="es-SV"/>
        </w:rPr>
      </w:pPr>
      <w:r w:rsidRPr="00467468">
        <w:rPr>
          <w:rFonts w:ascii="Calibri" w:hAnsi="Calibri"/>
          <w:sz w:val="24"/>
          <w:szCs w:val="24"/>
          <w:lang w:val="es-SV"/>
        </w:rPr>
        <w:t>La inversión anual ha sido de 38.16 millones en 2010; 27.38 en 2011, en el 2012 se tuvo una inversión de 35 millones de dólares; para el 2013 40.14 millones y para el 2014 40.40 millones de dólares.</w:t>
      </w:r>
    </w:p>
    <w:p w14:paraId="22D2E2BF" w14:textId="77777777" w:rsidR="000E100D" w:rsidRPr="00017587" w:rsidRDefault="000E100D" w:rsidP="00907AEC">
      <w:pPr>
        <w:rPr>
          <w:rFonts w:ascii="Calibri" w:hAnsi="Calibri"/>
          <w:sz w:val="24"/>
          <w:lang w:val="es-SV"/>
        </w:rPr>
      </w:pPr>
    </w:p>
    <w:p w14:paraId="22D2E2C0" w14:textId="77777777" w:rsidR="00980198" w:rsidRPr="00017587" w:rsidRDefault="00980198" w:rsidP="00980198">
      <w:pPr>
        <w:jc w:val="center"/>
        <w:rPr>
          <w:rFonts w:ascii="Calibri" w:hAnsi="Calibri"/>
          <w:color w:val="000000"/>
          <w:sz w:val="24"/>
          <w:lang w:val="es-ES_tradnl"/>
        </w:rPr>
      </w:pPr>
      <w:r w:rsidRPr="00017587">
        <w:rPr>
          <w:rFonts w:ascii="Calibri" w:hAnsi="Calibri"/>
          <w:color w:val="000000"/>
          <w:sz w:val="24"/>
          <w:lang w:val="es-ES_tradnl"/>
        </w:rPr>
        <w:t xml:space="preserve">Detalle de la cantidad de estudiantes por discapacidad, </w:t>
      </w:r>
    </w:p>
    <w:p w14:paraId="22D2E2C1" w14:textId="77777777" w:rsidR="00980198" w:rsidRPr="00017587" w:rsidRDefault="00980198" w:rsidP="00980198">
      <w:pPr>
        <w:jc w:val="center"/>
        <w:rPr>
          <w:rFonts w:ascii="Calibri" w:hAnsi="Calibri"/>
          <w:color w:val="000000"/>
          <w:sz w:val="24"/>
          <w:lang w:val="es-ES_tradnl"/>
        </w:rPr>
      </w:pPr>
      <w:r w:rsidRPr="00017587">
        <w:rPr>
          <w:rFonts w:ascii="Calibri" w:hAnsi="Calibri"/>
          <w:color w:val="000000"/>
          <w:sz w:val="24"/>
          <w:lang w:val="es-ES_tradnl"/>
        </w:rPr>
        <w:t>nivel o ciclo educativo y sexo  Año 2014 en Centros Escolares regulares</w:t>
      </w:r>
    </w:p>
    <w:p w14:paraId="22D2E2C2" w14:textId="4010D92B" w:rsidR="00980198" w:rsidRPr="00D866B2" w:rsidRDefault="0018793B" w:rsidP="00980198">
      <w:pPr>
        <w:spacing w:after="120"/>
        <w:jc w:val="both"/>
        <w:rPr>
          <w:rFonts w:ascii="Calibri" w:hAnsi="Calibri" w:cs="Times New Roman"/>
          <w:color w:val="000000"/>
          <w:lang w:val="es-ES_tradnl"/>
        </w:rPr>
      </w:pPr>
      <w:r>
        <w:rPr>
          <w:rFonts w:ascii="Calibri" w:hAnsi="Calibri"/>
          <w:noProof/>
          <w:color w:val="000000"/>
          <w:sz w:val="24"/>
          <w:lang w:val="en-GB" w:eastAsia="en-GB"/>
        </w:rPr>
        <w:drawing>
          <wp:inline distT="0" distB="0" distL="0" distR="0" wp14:anchorId="22D2E4B8" wp14:editId="6CEFA16E">
            <wp:extent cx="6159500" cy="132842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59500" cy="1328420"/>
                    </a:xfrm>
                    <a:prstGeom prst="rect">
                      <a:avLst/>
                    </a:prstGeom>
                    <a:noFill/>
                    <a:ln>
                      <a:noFill/>
                    </a:ln>
                  </pic:spPr>
                </pic:pic>
              </a:graphicData>
            </a:graphic>
          </wp:inline>
        </w:drawing>
      </w:r>
    </w:p>
    <w:p w14:paraId="22D2E2C3" w14:textId="77777777" w:rsidR="00320DDF" w:rsidRDefault="00320DDF" w:rsidP="00980198">
      <w:pPr>
        <w:spacing w:after="120"/>
        <w:rPr>
          <w:rFonts w:ascii="Calibri" w:hAnsi="Calibri" w:cs="Times New Roman"/>
          <w:color w:val="000000"/>
          <w:lang w:val="es-SV" w:eastAsia="es-SV"/>
        </w:rPr>
      </w:pPr>
    </w:p>
    <w:p w14:paraId="22D2E2C4" w14:textId="77777777" w:rsidR="00320DDF" w:rsidRDefault="00980198" w:rsidP="00980198">
      <w:pPr>
        <w:spacing w:after="120"/>
        <w:rPr>
          <w:rFonts w:ascii="Calibri" w:hAnsi="Calibri" w:cs="Times New Roman"/>
          <w:color w:val="000000"/>
          <w:lang w:val="es-SV" w:eastAsia="es-SV"/>
        </w:rPr>
      </w:pPr>
      <w:r w:rsidRPr="00D866B2">
        <w:rPr>
          <w:rFonts w:ascii="Calibri" w:hAnsi="Calibri" w:cs="Times New Roman"/>
          <w:color w:val="000000"/>
          <w:lang w:val="es-SV" w:eastAsia="es-SV"/>
        </w:rPr>
        <w:t>Censo Escolar para Escuelas de Educación Especial 2</w:t>
      </w:r>
      <w:r w:rsidR="00320DDF">
        <w:rPr>
          <w:rFonts w:ascii="Calibri" w:hAnsi="Calibri" w:cs="Times New Roman"/>
          <w:color w:val="000000"/>
          <w:lang w:val="es-SV" w:eastAsia="es-SV"/>
        </w:rPr>
        <w:t>013, MINED</w:t>
      </w:r>
    </w:p>
    <w:p w14:paraId="22D2E2C5" w14:textId="71A1C09B" w:rsidR="00980198" w:rsidRDefault="0018793B" w:rsidP="00980198">
      <w:pPr>
        <w:jc w:val="both"/>
        <w:rPr>
          <w:rFonts w:ascii="Calibri" w:hAnsi="Calibri"/>
          <w:b/>
          <w:sz w:val="24"/>
          <w:szCs w:val="24"/>
          <w:lang w:val="es-SV"/>
        </w:rPr>
      </w:pPr>
      <w:r>
        <w:rPr>
          <w:rFonts w:ascii="Calibri" w:hAnsi="Calibri" w:cs="Times New Roman"/>
          <w:noProof/>
          <w:color w:val="000000"/>
          <w:lang w:val="en-GB" w:eastAsia="en-GB"/>
        </w:rPr>
        <w:drawing>
          <wp:inline distT="0" distB="0" distL="0" distR="0" wp14:anchorId="22D2E4B9" wp14:editId="566EBEFC">
            <wp:extent cx="2018665" cy="1302385"/>
            <wp:effectExtent l="19050" t="19050" r="19685" b="1206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cstate="print">
                      <a:extLst>
                        <a:ext uri="{28A0092B-C50C-407E-A947-70E740481C1C}">
                          <a14:useLocalDpi xmlns:a14="http://schemas.microsoft.com/office/drawing/2010/main" val="0"/>
                        </a:ext>
                      </a:extLst>
                    </a:blip>
                    <a:srcRect l="28947" r="29770" b="49374"/>
                    <a:stretch>
                      <a:fillRect/>
                    </a:stretch>
                  </pic:blipFill>
                  <pic:spPr bwMode="auto">
                    <a:xfrm>
                      <a:off x="0" y="0"/>
                      <a:ext cx="2018665" cy="1302385"/>
                    </a:xfrm>
                    <a:prstGeom prst="rect">
                      <a:avLst/>
                    </a:prstGeom>
                    <a:noFill/>
                    <a:ln w="9525" cmpd="sng">
                      <a:solidFill>
                        <a:srgbClr val="1F497D"/>
                      </a:solidFill>
                      <a:miter lim="800000"/>
                      <a:headEnd/>
                      <a:tailEnd/>
                    </a:ln>
                    <a:effectLst/>
                  </pic:spPr>
                </pic:pic>
              </a:graphicData>
            </a:graphic>
          </wp:inline>
        </w:drawing>
      </w:r>
    </w:p>
    <w:p w14:paraId="22D2E2C6" w14:textId="77777777" w:rsidR="00DF7AF7" w:rsidRDefault="00DF7AF7" w:rsidP="006E34A6">
      <w:pPr>
        <w:jc w:val="both"/>
        <w:rPr>
          <w:rFonts w:ascii="Calibri" w:hAnsi="Calibri"/>
          <w:lang w:val="es-SV"/>
        </w:rPr>
      </w:pPr>
    </w:p>
    <w:p w14:paraId="22D2E2C7" w14:textId="77777777" w:rsidR="00320DDF" w:rsidRDefault="00320DDF" w:rsidP="006E34A6">
      <w:pPr>
        <w:jc w:val="both"/>
        <w:rPr>
          <w:rFonts w:ascii="Calibri" w:hAnsi="Calibri"/>
          <w:lang w:val="es-SV"/>
        </w:rPr>
      </w:pPr>
    </w:p>
    <w:p w14:paraId="22D2E2C8" w14:textId="77777777" w:rsidR="00320DDF" w:rsidRDefault="00320DDF" w:rsidP="006E34A6">
      <w:pPr>
        <w:jc w:val="both"/>
        <w:rPr>
          <w:rFonts w:ascii="Calibri" w:hAnsi="Calibri"/>
          <w:lang w:val="es-SV"/>
        </w:rPr>
      </w:pPr>
    </w:p>
    <w:p w14:paraId="22D2E2C9" w14:textId="77777777" w:rsidR="00467468" w:rsidRDefault="00320DDF" w:rsidP="00467468">
      <w:pPr>
        <w:jc w:val="both"/>
        <w:rPr>
          <w:rFonts w:ascii="Calibri" w:hAnsi="Calibri"/>
          <w:sz w:val="24"/>
          <w:szCs w:val="24"/>
          <w:lang w:val="es-SV"/>
        </w:rPr>
      </w:pPr>
      <w:r>
        <w:rPr>
          <w:rFonts w:ascii="Calibri" w:hAnsi="Calibri"/>
          <w:sz w:val="24"/>
          <w:szCs w:val="24"/>
          <w:lang w:val="es-MX" w:eastAsia="ar-SA"/>
        </w:rPr>
        <w:t xml:space="preserve">Por su parte, </w:t>
      </w:r>
      <w:r w:rsidR="00467468" w:rsidRPr="00D21E65">
        <w:rPr>
          <w:rFonts w:ascii="Calibri" w:hAnsi="Calibri"/>
          <w:sz w:val="24"/>
          <w:szCs w:val="24"/>
          <w:lang w:val="es-MX" w:eastAsia="ar-SA"/>
        </w:rPr>
        <w:t>el Centro de Rehabilitación Profesional de la Fuerza Armada</w:t>
      </w:r>
      <w:r w:rsidR="00467468">
        <w:rPr>
          <w:rFonts w:ascii="Calibri" w:hAnsi="Calibri"/>
          <w:sz w:val="24"/>
          <w:szCs w:val="24"/>
          <w:lang w:val="es-MX" w:eastAsia="ar-SA"/>
        </w:rPr>
        <w:t xml:space="preserve">, CERPROFA, </w:t>
      </w:r>
      <w:r w:rsidR="00467468" w:rsidRPr="00D21E65">
        <w:rPr>
          <w:rFonts w:ascii="Calibri" w:hAnsi="Calibri"/>
          <w:sz w:val="24"/>
          <w:szCs w:val="24"/>
          <w:lang w:val="es-MX" w:eastAsia="ar-SA"/>
        </w:rPr>
        <w:t xml:space="preserve"> </w:t>
      </w:r>
      <w:r>
        <w:rPr>
          <w:rFonts w:ascii="Calibri" w:hAnsi="Calibri"/>
          <w:sz w:val="24"/>
          <w:szCs w:val="24"/>
          <w:lang w:val="es-MX" w:eastAsia="ar-SA"/>
        </w:rPr>
        <w:t xml:space="preserve">reporta que el año 2014, </w:t>
      </w:r>
      <w:r w:rsidR="00467468" w:rsidRPr="00D21E65">
        <w:rPr>
          <w:rFonts w:ascii="Calibri" w:hAnsi="Calibri"/>
          <w:sz w:val="24"/>
          <w:szCs w:val="24"/>
          <w:lang w:val="es-MX" w:eastAsia="ar-SA"/>
        </w:rPr>
        <w:t xml:space="preserve">atendió un total de 3,477 usuarios, </w:t>
      </w:r>
      <w:r w:rsidR="00467468">
        <w:rPr>
          <w:rFonts w:ascii="Calibri" w:hAnsi="Calibri"/>
          <w:sz w:val="24"/>
          <w:szCs w:val="24"/>
          <w:lang w:val="es-SV"/>
        </w:rPr>
        <w:t xml:space="preserve">en diferentes </w:t>
      </w:r>
      <w:r w:rsidR="00467468" w:rsidRPr="00D21E65">
        <w:rPr>
          <w:rFonts w:ascii="Calibri" w:hAnsi="Calibri"/>
          <w:sz w:val="24"/>
          <w:szCs w:val="24"/>
          <w:lang w:val="es-SV"/>
        </w:rPr>
        <w:t>rubros y actividades</w:t>
      </w:r>
      <w:r w:rsidR="00467468">
        <w:rPr>
          <w:rFonts w:ascii="Calibri" w:hAnsi="Calibri"/>
          <w:sz w:val="24"/>
          <w:szCs w:val="24"/>
          <w:lang w:val="es-SV"/>
        </w:rPr>
        <w:t xml:space="preserve">: </w:t>
      </w:r>
      <w:r w:rsidR="00467468" w:rsidRPr="00D21E65">
        <w:rPr>
          <w:rFonts w:ascii="Calibri" w:hAnsi="Calibri"/>
          <w:sz w:val="24"/>
          <w:szCs w:val="24"/>
          <w:lang w:val="es-SV"/>
        </w:rPr>
        <w:t xml:space="preserve">Área del Laboratorio de Prótesis 1,480; Área de Trabajo Social 3,367; Trabajo fuera de las Instalaciones 96 actividades. </w:t>
      </w:r>
    </w:p>
    <w:p w14:paraId="22D2E2CA" w14:textId="77777777" w:rsidR="00686B96" w:rsidRPr="00D21E65" w:rsidRDefault="00686B96" w:rsidP="00467468">
      <w:pPr>
        <w:jc w:val="both"/>
        <w:rPr>
          <w:rFonts w:ascii="Calibri" w:hAnsi="Calibri"/>
          <w:sz w:val="24"/>
          <w:szCs w:val="24"/>
          <w:lang w:val="es-SV"/>
        </w:rPr>
      </w:pPr>
    </w:p>
    <w:p w14:paraId="22D2E2CB" w14:textId="77777777" w:rsidR="00467468" w:rsidRDefault="00467468" w:rsidP="006E34A6">
      <w:pPr>
        <w:jc w:val="both"/>
        <w:rPr>
          <w:rFonts w:ascii="Calibri" w:hAnsi="Calibri"/>
          <w:lang w:val="es-SV"/>
        </w:rPr>
      </w:pPr>
    </w:p>
    <w:p w14:paraId="22D2E2CC" w14:textId="0714D0A8" w:rsidR="002705E6" w:rsidRDefault="0018793B" w:rsidP="006E34A6">
      <w:pPr>
        <w:jc w:val="both"/>
        <w:rPr>
          <w:noProof/>
        </w:rPr>
      </w:pPr>
      <w:r>
        <w:rPr>
          <w:noProof/>
          <w:lang w:val="en-GB" w:eastAsia="en-GB"/>
        </w:rPr>
        <w:drawing>
          <wp:inline distT="0" distB="0" distL="0" distR="0" wp14:anchorId="22D2E4BA" wp14:editId="59E6D20B">
            <wp:extent cx="4528820" cy="2191385"/>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28820" cy="2191385"/>
                    </a:xfrm>
                    <a:prstGeom prst="rect">
                      <a:avLst/>
                    </a:prstGeom>
                    <a:noFill/>
                    <a:ln>
                      <a:noFill/>
                    </a:ln>
                  </pic:spPr>
                </pic:pic>
              </a:graphicData>
            </a:graphic>
          </wp:inline>
        </w:drawing>
      </w:r>
    </w:p>
    <w:p w14:paraId="22D2E2CD" w14:textId="77777777" w:rsidR="003D0420" w:rsidRPr="000E100D" w:rsidRDefault="008F539C" w:rsidP="006E34A6">
      <w:pPr>
        <w:jc w:val="both"/>
        <w:rPr>
          <w:noProof/>
          <w:lang w:val="es-SV"/>
        </w:rPr>
      </w:pPr>
      <w:r w:rsidRPr="000E100D">
        <w:rPr>
          <w:noProof/>
          <w:lang w:val="es-SV"/>
        </w:rPr>
        <w:t>Fuente: Datos CERPROFA.</w:t>
      </w:r>
    </w:p>
    <w:p w14:paraId="22D2E2CE" w14:textId="77777777" w:rsidR="008F539C" w:rsidRPr="00017587" w:rsidRDefault="008F539C" w:rsidP="003D0420">
      <w:pPr>
        <w:jc w:val="both"/>
        <w:rPr>
          <w:rFonts w:ascii="Calibri" w:hAnsi="Calibri"/>
          <w:sz w:val="24"/>
          <w:lang w:val="es-MX"/>
        </w:rPr>
      </w:pPr>
    </w:p>
    <w:p w14:paraId="22D2E2CF" w14:textId="77777777" w:rsidR="003D0420" w:rsidRDefault="003D0420" w:rsidP="003D0420">
      <w:pPr>
        <w:pStyle w:val="ListParagraph"/>
        <w:ind w:left="360"/>
        <w:jc w:val="both"/>
        <w:rPr>
          <w:rFonts w:ascii="Calibri" w:hAnsi="Calibri" w:cs="Arial"/>
          <w:szCs w:val="24"/>
          <w:lang w:eastAsia="ar-SA"/>
        </w:rPr>
      </w:pPr>
    </w:p>
    <w:p w14:paraId="22D2E2D0" w14:textId="77777777" w:rsidR="00DB5C82" w:rsidRPr="000B2FB3" w:rsidRDefault="00DB5C82" w:rsidP="00DB5C82">
      <w:pPr>
        <w:jc w:val="both"/>
        <w:rPr>
          <w:rFonts w:ascii="Calibri" w:hAnsi="Calibri"/>
          <w:sz w:val="24"/>
          <w:szCs w:val="24"/>
          <w:lang w:val="es-SV"/>
        </w:rPr>
      </w:pPr>
      <w:r w:rsidRPr="000B2FB3">
        <w:rPr>
          <w:rFonts w:ascii="Calibri" w:hAnsi="Calibri"/>
          <w:sz w:val="24"/>
          <w:szCs w:val="24"/>
          <w:lang w:val="es-SV"/>
        </w:rPr>
        <w:t xml:space="preserve">El Fondo de Inversión Social para el Desarrollo Local, FISDL, </w:t>
      </w:r>
      <w:r>
        <w:rPr>
          <w:rFonts w:ascii="Calibri" w:hAnsi="Calibri"/>
          <w:sz w:val="24"/>
          <w:szCs w:val="24"/>
          <w:lang w:val="es-SV"/>
        </w:rPr>
        <w:t>ejecuta d</w:t>
      </w:r>
      <w:r w:rsidRPr="000B2FB3">
        <w:rPr>
          <w:rFonts w:ascii="Calibri" w:hAnsi="Calibri"/>
          <w:sz w:val="24"/>
          <w:szCs w:val="24"/>
          <w:lang w:val="es-SV"/>
        </w:rPr>
        <w:t xml:space="preserve">iferentes programas sociales destinados a la reducción de la pobreza. </w:t>
      </w:r>
      <w:r>
        <w:rPr>
          <w:rFonts w:ascii="Calibri" w:hAnsi="Calibri"/>
          <w:sz w:val="24"/>
          <w:szCs w:val="24"/>
          <w:lang w:val="es-SV"/>
        </w:rPr>
        <w:t xml:space="preserve"> </w:t>
      </w:r>
      <w:r w:rsidRPr="008F4FD6">
        <w:rPr>
          <w:rFonts w:ascii="Calibri" w:hAnsi="Calibri"/>
          <w:sz w:val="24"/>
          <w:szCs w:val="24"/>
          <w:lang w:val="es-SV"/>
        </w:rPr>
        <w:t>El cuadro que a continuación se presenta tiene a su base La Ley de Desarrollo y Protección Social, el Plan Global Anticrisis</w:t>
      </w:r>
      <w:r w:rsidRPr="008F4FD6">
        <w:rPr>
          <w:rStyle w:val="FootnoteReference"/>
          <w:rFonts w:ascii="Calibri" w:hAnsi="Calibri"/>
          <w:sz w:val="24"/>
          <w:szCs w:val="24"/>
          <w:lang w:val="es-SV"/>
        </w:rPr>
        <w:footnoteReference w:id="7"/>
      </w:r>
      <w:r w:rsidRPr="008F4FD6">
        <w:rPr>
          <w:rFonts w:ascii="Calibri" w:hAnsi="Calibri"/>
          <w:sz w:val="24"/>
          <w:szCs w:val="24"/>
          <w:lang w:val="es-SV"/>
        </w:rPr>
        <w:t xml:space="preserve"> y el Plan Quinquenal de Desarrollo, 2014-2019. Los datos corresponden a acciones ejecutadas en 2014.</w:t>
      </w:r>
    </w:p>
    <w:p w14:paraId="22D2E2D1" w14:textId="77777777" w:rsidR="00980198" w:rsidRDefault="00980198" w:rsidP="00DB5C82">
      <w:pPr>
        <w:jc w:val="both"/>
        <w:rPr>
          <w:rFonts w:ascii="Calibri" w:hAnsi="Calibri"/>
          <w:b/>
          <w:sz w:val="24"/>
          <w:szCs w:val="24"/>
          <w:lang w:val="es-SV"/>
        </w:rPr>
        <w:sectPr w:rsidR="00980198" w:rsidSect="003320DA">
          <w:headerReference w:type="default" r:id="rId17"/>
          <w:footerReference w:type="default" r:id="rId18"/>
          <w:headerReference w:type="first" r:id="rId19"/>
          <w:pgSz w:w="12242" w:h="15842" w:code="119"/>
          <w:pgMar w:top="1440" w:right="1411" w:bottom="1440" w:left="1699" w:header="720" w:footer="720" w:gutter="0"/>
          <w:cols w:space="720"/>
          <w:titlePg/>
          <w:docGrid w:linePitch="360"/>
        </w:sectPr>
      </w:pPr>
    </w:p>
    <w:tbl>
      <w:tblPr>
        <w:tblW w:w="1445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629"/>
        <w:gridCol w:w="4500"/>
        <w:gridCol w:w="990"/>
        <w:gridCol w:w="111"/>
        <w:gridCol w:w="879"/>
        <w:gridCol w:w="1260"/>
        <w:gridCol w:w="1263"/>
        <w:gridCol w:w="1275"/>
      </w:tblGrid>
      <w:tr w:rsidR="00DB5C82" w:rsidRPr="00752996" w14:paraId="22D2E2DA" w14:textId="77777777" w:rsidTr="00B57990">
        <w:trPr>
          <w:trHeight w:val="226"/>
          <w:tblHeader/>
        </w:trPr>
        <w:tc>
          <w:tcPr>
            <w:tcW w:w="2552" w:type="dxa"/>
            <w:vMerge w:val="restart"/>
            <w:shd w:val="clear" w:color="auto" w:fill="F2F2F2"/>
          </w:tcPr>
          <w:p w14:paraId="22D2E2D2" w14:textId="77777777" w:rsidR="00DB5C82" w:rsidRPr="00752996" w:rsidRDefault="00DB5C82" w:rsidP="00B57990">
            <w:pPr>
              <w:tabs>
                <w:tab w:val="center" w:pos="4320"/>
                <w:tab w:val="right" w:pos="8640"/>
              </w:tabs>
              <w:rPr>
                <w:rFonts w:ascii="Calibri" w:hAnsi="Calibri"/>
                <w:b/>
                <w:sz w:val="18"/>
                <w:szCs w:val="18"/>
              </w:rPr>
            </w:pPr>
            <w:r w:rsidRPr="00752996">
              <w:rPr>
                <w:rFonts w:ascii="Calibri" w:hAnsi="Calibri"/>
                <w:b/>
                <w:sz w:val="18"/>
                <w:szCs w:val="18"/>
              </w:rPr>
              <w:lastRenderedPageBreak/>
              <w:t>Política /Leyes</w:t>
            </w:r>
          </w:p>
        </w:tc>
        <w:tc>
          <w:tcPr>
            <w:tcW w:w="1629" w:type="dxa"/>
            <w:vMerge w:val="restart"/>
            <w:shd w:val="clear" w:color="auto" w:fill="F2F2F2"/>
          </w:tcPr>
          <w:p w14:paraId="22D2E2D3" w14:textId="77777777" w:rsidR="00DB5C82" w:rsidRPr="00752996" w:rsidRDefault="00DB5C82" w:rsidP="00B57990">
            <w:pPr>
              <w:tabs>
                <w:tab w:val="center" w:pos="4320"/>
                <w:tab w:val="right" w:pos="8640"/>
              </w:tabs>
              <w:rPr>
                <w:rFonts w:ascii="Calibri" w:hAnsi="Calibri"/>
                <w:b/>
                <w:sz w:val="18"/>
                <w:szCs w:val="18"/>
              </w:rPr>
            </w:pPr>
            <w:r w:rsidRPr="00752996">
              <w:rPr>
                <w:rFonts w:ascii="Calibri" w:hAnsi="Calibri"/>
                <w:b/>
                <w:sz w:val="18"/>
                <w:szCs w:val="18"/>
              </w:rPr>
              <w:t>Planes/Programas/proyectos</w:t>
            </w:r>
          </w:p>
        </w:tc>
        <w:tc>
          <w:tcPr>
            <w:tcW w:w="4500" w:type="dxa"/>
            <w:vMerge w:val="restart"/>
            <w:shd w:val="clear" w:color="auto" w:fill="F2F2F2"/>
          </w:tcPr>
          <w:p w14:paraId="22D2E2D4" w14:textId="77777777" w:rsidR="00DB5C82" w:rsidRPr="00752996" w:rsidRDefault="00DB5C82" w:rsidP="00B57990">
            <w:pPr>
              <w:tabs>
                <w:tab w:val="center" w:pos="4320"/>
                <w:tab w:val="right" w:pos="8640"/>
              </w:tabs>
              <w:jc w:val="center"/>
              <w:rPr>
                <w:rFonts w:ascii="Calibri" w:hAnsi="Calibri"/>
                <w:b/>
                <w:sz w:val="18"/>
                <w:szCs w:val="18"/>
                <w:lang w:val="es-SV"/>
              </w:rPr>
            </w:pPr>
            <w:r w:rsidRPr="00752996">
              <w:rPr>
                <w:rFonts w:ascii="Calibri" w:hAnsi="Calibri"/>
                <w:b/>
                <w:sz w:val="18"/>
                <w:szCs w:val="18"/>
                <w:lang w:val="es-SV"/>
              </w:rPr>
              <w:t>Acciones</w:t>
            </w:r>
          </w:p>
          <w:p w14:paraId="22D2E2D5" w14:textId="77777777" w:rsidR="00DB5C82" w:rsidRPr="00752996" w:rsidRDefault="00DB5C82" w:rsidP="00B57990">
            <w:pPr>
              <w:tabs>
                <w:tab w:val="center" w:pos="4320"/>
                <w:tab w:val="right" w:pos="8640"/>
              </w:tabs>
              <w:jc w:val="center"/>
              <w:rPr>
                <w:rFonts w:ascii="Calibri" w:hAnsi="Calibri"/>
                <w:b/>
                <w:sz w:val="18"/>
                <w:szCs w:val="18"/>
                <w:lang w:val="es-SV"/>
              </w:rPr>
            </w:pPr>
            <w:r w:rsidRPr="00752996">
              <w:rPr>
                <w:rFonts w:ascii="Calibri" w:hAnsi="Calibri"/>
                <w:b/>
                <w:sz w:val="18"/>
                <w:szCs w:val="18"/>
                <w:lang w:val="es-SV"/>
              </w:rPr>
              <w:t>(especificar si es rural o Urbano)</w:t>
            </w:r>
          </w:p>
        </w:tc>
        <w:tc>
          <w:tcPr>
            <w:tcW w:w="1980" w:type="dxa"/>
            <w:gridSpan w:val="3"/>
            <w:shd w:val="clear" w:color="auto" w:fill="F2F2F2"/>
          </w:tcPr>
          <w:p w14:paraId="22D2E2D6" w14:textId="77777777" w:rsidR="00DB5C82" w:rsidRPr="00752996" w:rsidRDefault="00DB5C82" w:rsidP="00B57990">
            <w:pPr>
              <w:tabs>
                <w:tab w:val="center" w:pos="4320"/>
                <w:tab w:val="right" w:pos="8640"/>
              </w:tabs>
              <w:jc w:val="center"/>
              <w:rPr>
                <w:rFonts w:ascii="Calibri" w:hAnsi="Calibri"/>
                <w:b/>
                <w:sz w:val="18"/>
                <w:szCs w:val="18"/>
              </w:rPr>
            </w:pPr>
            <w:r w:rsidRPr="00752996">
              <w:rPr>
                <w:rFonts w:ascii="Calibri" w:hAnsi="Calibri"/>
                <w:b/>
                <w:sz w:val="18"/>
                <w:szCs w:val="18"/>
              </w:rPr>
              <w:t># personas beneficiarias</w:t>
            </w:r>
          </w:p>
        </w:tc>
        <w:tc>
          <w:tcPr>
            <w:tcW w:w="1260" w:type="dxa"/>
            <w:vMerge w:val="restart"/>
            <w:shd w:val="clear" w:color="auto" w:fill="F2F2F2"/>
          </w:tcPr>
          <w:p w14:paraId="22D2E2D7" w14:textId="77777777" w:rsidR="00DB5C82" w:rsidRPr="00752996" w:rsidRDefault="00DB5C82" w:rsidP="00B57990">
            <w:pPr>
              <w:tabs>
                <w:tab w:val="center" w:pos="4320"/>
                <w:tab w:val="right" w:pos="8640"/>
              </w:tabs>
              <w:jc w:val="center"/>
              <w:rPr>
                <w:rFonts w:ascii="Calibri" w:hAnsi="Calibri"/>
                <w:b/>
                <w:sz w:val="18"/>
                <w:szCs w:val="18"/>
              </w:rPr>
            </w:pPr>
            <w:r w:rsidRPr="00752996">
              <w:rPr>
                <w:rFonts w:ascii="Calibri" w:hAnsi="Calibri"/>
                <w:b/>
                <w:sz w:val="18"/>
                <w:szCs w:val="18"/>
              </w:rPr>
              <w:t>#Femeninas con discapacidad</w:t>
            </w:r>
          </w:p>
        </w:tc>
        <w:tc>
          <w:tcPr>
            <w:tcW w:w="1263" w:type="dxa"/>
            <w:vMerge w:val="restart"/>
            <w:shd w:val="clear" w:color="auto" w:fill="F2F2F2"/>
          </w:tcPr>
          <w:p w14:paraId="22D2E2D8" w14:textId="77777777" w:rsidR="00DB5C82" w:rsidRPr="00752996" w:rsidRDefault="00DB5C82" w:rsidP="00B57990">
            <w:pPr>
              <w:tabs>
                <w:tab w:val="center" w:pos="4320"/>
                <w:tab w:val="right" w:pos="8640"/>
              </w:tabs>
              <w:jc w:val="center"/>
              <w:rPr>
                <w:rFonts w:ascii="Calibri" w:hAnsi="Calibri"/>
                <w:b/>
                <w:sz w:val="18"/>
                <w:szCs w:val="18"/>
              </w:rPr>
            </w:pPr>
            <w:r w:rsidRPr="00752996">
              <w:rPr>
                <w:rFonts w:ascii="Calibri" w:hAnsi="Calibri"/>
                <w:b/>
                <w:sz w:val="18"/>
                <w:szCs w:val="18"/>
              </w:rPr>
              <w:t>#masculinos con discapacidad</w:t>
            </w:r>
          </w:p>
        </w:tc>
        <w:tc>
          <w:tcPr>
            <w:tcW w:w="1275" w:type="dxa"/>
            <w:vMerge w:val="restart"/>
            <w:shd w:val="clear" w:color="auto" w:fill="F2F2F2"/>
          </w:tcPr>
          <w:p w14:paraId="22D2E2D9" w14:textId="77777777" w:rsidR="00DB5C82" w:rsidRPr="00752996" w:rsidRDefault="00DB5C82" w:rsidP="00B57990">
            <w:pPr>
              <w:tabs>
                <w:tab w:val="center" w:pos="4320"/>
                <w:tab w:val="right" w:pos="8640"/>
              </w:tabs>
              <w:jc w:val="center"/>
              <w:rPr>
                <w:rFonts w:ascii="Calibri" w:hAnsi="Calibri"/>
                <w:b/>
                <w:sz w:val="18"/>
                <w:szCs w:val="18"/>
              </w:rPr>
            </w:pPr>
            <w:r w:rsidRPr="00752996">
              <w:rPr>
                <w:rFonts w:ascii="Calibri" w:hAnsi="Calibri"/>
                <w:b/>
                <w:sz w:val="18"/>
                <w:szCs w:val="18"/>
              </w:rPr>
              <w:t>Rango de edades</w:t>
            </w:r>
          </w:p>
        </w:tc>
      </w:tr>
      <w:tr w:rsidR="00DB5C82" w:rsidRPr="00752996" w14:paraId="22D2E2E3" w14:textId="77777777" w:rsidTr="00B57990">
        <w:trPr>
          <w:trHeight w:val="225"/>
        </w:trPr>
        <w:tc>
          <w:tcPr>
            <w:tcW w:w="2552" w:type="dxa"/>
            <w:vMerge/>
            <w:shd w:val="clear" w:color="auto" w:fill="F2F2F2"/>
          </w:tcPr>
          <w:p w14:paraId="22D2E2DB" w14:textId="77777777" w:rsidR="00DB5C82" w:rsidRPr="00752996" w:rsidRDefault="00DB5C82" w:rsidP="00B57990">
            <w:pPr>
              <w:tabs>
                <w:tab w:val="center" w:pos="4320"/>
                <w:tab w:val="right" w:pos="8640"/>
              </w:tabs>
              <w:rPr>
                <w:rFonts w:ascii="Calibri" w:hAnsi="Calibri"/>
              </w:rPr>
            </w:pPr>
          </w:p>
        </w:tc>
        <w:tc>
          <w:tcPr>
            <w:tcW w:w="1629" w:type="dxa"/>
            <w:vMerge/>
            <w:shd w:val="clear" w:color="auto" w:fill="F2F2F2"/>
          </w:tcPr>
          <w:p w14:paraId="22D2E2DC" w14:textId="77777777" w:rsidR="00DB5C82" w:rsidRPr="00752996" w:rsidRDefault="00DB5C82" w:rsidP="00B57990">
            <w:pPr>
              <w:tabs>
                <w:tab w:val="center" w:pos="4320"/>
                <w:tab w:val="right" w:pos="8640"/>
              </w:tabs>
              <w:rPr>
                <w:rFonts w:ascii="Calibri" w:hAnsi="Calibri"/>
              </w:rPr>
            </w:pPr>
          </w:p>
        </w:tc>
        <w:tc>
          <w:tcPr>
            <w:tcW w:w="4500" w:type="dxa"/>
            <w:vMerge/>
            <w:shd w:val="clear" w:color="auto" w:fill="F2F2F2"/>
          </w:tcPr>
          <w:p w14:paraId="22D2E2DD" w14:textId="77777777" w:rsidR="00DB5C82" w:rsidRPr="00752996" w:rsidRDefault="00DB5C82" w:rsidP="00B57990">
            <w:pPr>
              <w:tabs>
                <w:tab w:val="center" w:pos="4320"/>
                <w:tab w:val="right" w:pos="8640"/>
              </w:tabs>
              <w:jc w:val="center"/>
              <w:rPr>
                <w:rFonts w:ascii="Calibri" w:hAnsi="Calibri"/>
              </w:rPr>
            </w:pPr>
          </w:p>
        </w:tc>
        <w:tc>
          <w:tcPr>
            <w:tcW w:w="990" w:type="dxa"/>
            <w:shd w:val="clear" w:color="auto" w:fill="F2F2F2"/>
          </w:tcPr>
          <w:p w14:paraId="22D2E2DE" w14:textId="77777777" w:rsidR="00DB5C82" w:rsidRPr="00752996" w:rsidRDefault="00DB5C82" w:rsidP="00B57990">
            <w:pPr>
              <w:tabs>
                <w:tab w:val="center" w:pos="4320"/>
                <w:tab w:val="right" w:pos="8640"/>
              </w:tabs>
              <w:jc w:val="center"/>
              <w:rPr>
                <w:rFonts w:ascii="Calibri" w:hAnsi="Calibri"/>
                <w:b/>
              </w:rPr>
            </w:pPr>
            <w:r w:rsidRPr="00752996">
              <w:rPr>
                <w:rFonts w:ascii="Calibri" w:hAnsi="Calibri"/>
                <w:b/>
              </w:rPr>
              <w:t>F</w:t>
            </w:r>
          </w:p>
        </w:tc>
        <w:tc>
          <w:tcPr>
            <w:tcW w:w="990" w:type="dxa"/>
            <w:gridSpan w:val="2"/>
            <w:shd w:val="clear" w:color="auto" w:fill="F2F2F2"/>
          </w:tcPr>
          <w:p w14:paraId="22D2E2DF" w14:textId="77777777" w:rsidR="00DB5C82" w:rsidRPr="00752996" w:rsidRDefault="00DB5C82" w:rsidP="00B57990">
            <w:pPr>
              <w:tabs>
                <w:tab w:val="center" w:pos="4320"/>
                <w:tab w:val="right" w:pos="8640"/>
              </w:tabs>
              <w:jc w:val="center"/>
              <w:rPr>
                <w:rFonts w:ascii="Calibri" w:hAnsi="Calibri"/>
                <w:b/>
              </w:rPr>
            </w:pPr>
            <w:r w:rsidRPr="00752996">
              <w:rPr>
                <w:rFonts w:ascii="Calibri" w:hAnsi="Calibri"/>
                <w:b/>
              </w:rPr>
              <w:t>M</w:t>
            </w:r>
          </w:p>
        </w:tc>
        <w:tc>
          <w:tcPr>
            <w:tcW w:w="1260" w:type="dxa"/>
            <w:vMerge/>
            <w:shd w:val="clear" w:color="auto" w:fill="F2F2F2"/>
          </w:tcPr>
          <w:p w14:paraId="22D2E2E0" w14:textId="77777777" w:rsidR="00DB5C82" w:rsidRPr="00752996" w:rsidRDefault="00DB5C82" w:rsidP="00B57990">
            <w:pPr>
              <w:tabs>
                <w:tab w:val="center" w:pos="4320"/>
                <w:tab w:val="right" w:pos="8640"/>
              </w:tabs>
              <w:rPr>
                <w:rFonts w:ascii="Calibri" w:hAnsi="Calibri"/>
              </w:rPr>
            </w:pPr>
          </w:p>
        </w:tc>
        <w:tc>
          <w:tcPr>
            <w:tcW w:w="1263" w:type="dxa"/>
            <w:vMerge/>
            <w:shd w:val="clear" w:color="auto" w:fill="F2F2F2"/>
          </w:tcPr>
          <w:p w14:paraId="22D2E2E1" w14:textId="77777777" w:rsidR="00DB5C82" w:rsidRPr="00752996" w:rsidRDefault="00DB5C82" w:rsidP="00B57990">
            <w:pPr>
              <w:tabs>
                <w:tab w:val="center" w:pos="4320"/>
                <w:tab w:val="right" w:pos="8640"/>
              </w:tabs>
              <w:rPr>
                <w:rFonts w:ascii="Calibri" w:hAnsi="Calibri"/>
              </w:rPr>
            </w:pPr>
          </w:p>
        </w:tc>
        <w:tc>
          <w:tcPr>
            <w:tcW w:w="1275" w:type="dxa"/>
            <w:vMerge/>
            <w:shd w:val="clear" w:color="auto" w:fill="F2F2F2"/>
          </w:tcPr>
          <w:p w14:paraId="22D2E2E2" w14:textId="77777777" w:rsidR="00DB5C82" w:rsidRPr="00752996" w:rsidRDefault="00DB5C82" w:rsidP="00B57990">
            <w:pPr>
              <w:tabs>
                <w:tab w:val="center" w:pos="4320"/>
                <w:tab w:val="right" w:pos="8640"/>
              </w:tabs>
              <w:rPr>
                <w:rFonts w:ascii="Calibri" w:hAnsi="Calibri"/>
              </w:rPr>
            </w:pPr>
          </w:p>
        </w:tc>
      </w:tr>
      <w:tr w:rsidR="00DB5C82" w:rsidRPr="00752996" w14:paraId="22D2E2F9" w14:textId="77777777" w:rsidTr="00B57990">
        <w:trPr>
          <w:trHeight w:val="294"/>
        </w:trPr>
        <w:tc>
          <w:tcPr>
            <w:tcW w:w="2552" w:type="dxa"/>
            <w:vMerge w:val="restart"/>
          </w:tcPr>
          <w:p w14:paraId="22D2E2E4" w14:textId="77777777" w:rsidR="00DB5C82" w:rsidRPr="00752996" w:rsidRDefault="00DB5C82" w:rsidP="00B57990">
            <w:pPr>
              <w:tabs>
                <w:tab w:val="center" w:pos="4320"/>
                <w:tab w:val="right" w:pos="8640"/>
              </w:tabs>
              <w:rPr>
                <w:rFonts w:ascii="Calibri" w:hAnsi="Calibri"/>
                <w:lang w:val="es-SV"/>
              </w:rPr>
            </w:pPr>
            <w:r w:rsidRPr="00752996">
              <w:rPr>
                <w:rFonts w:ascii="Calibri" w:hAnsi="Calibri"/>
                <w:lang w:val="es-SV"/>
              </w:rPr>
              <w:t>*Ley de Protección Social Universal</w:t>
            </w:r>
          </w:p>
          <w:p w14:paraId="22D2E2E5" w14:textId="77777777" w:rsidR="00DB5C82" w:rsidRPr="00752996" w:rsidRDefault="00DB5C82" w:rsidP="00B57990">
            <w:pPr>
              <w:tabs>
                <w:tab w:val="center" w:pos="4320"/>
                <w:tab w:val="right" w:pos="8640"/>
              </w:tabs>
              <w:rPr>
                <w:rFonts w:ascii="Calibri" w:hAnsi="Calibri"/>
                <w:lang w:val="es-SV"/>
              </w:rPr>
            </w:pPr>
            <w:r w:rsidRPr="00752996">
              <w:rPr>
                <w:rFonts w:ascii="Calibri" w:hAnsi="Calibri"/>
                <w:lang w:val="es-SV"/>
              </w:rPr>
              <w:t>*Plan Global Anticrisis(componente I)</w:t>
            </w:r>
          </w:p>
          <w:p w14:paraId="22D2E2E6" w14:textId="77777777" w:rsidR="00DB5C82" w:rsidRPr="00752996" w:rsidRDefault="00DB5C82" w:rsidP="00B57990">
            <w:pPr>
              <w:tabs>
                <w:tab w:val="center" w:pos="4320"/>
                <w:tab w:val="right" w:pos="8640"/>
              </w:tabs>
              <w:rPr>
                <w:rFonts w:ascii="Calibri" w:hAnsi="Calibri"/>
                <w:lang w:val="es-SV"/>
              </w:rPr>
            </w:pPr>
            <w:r w:rsidRPr="00752996">
              <w:rPr>
                <w:rFonts w:ascii="Calibri" w:hAnsi="Calibri"/>
                <w:lang w:val="es-SV"/>
              </w:rPr>
              <w:t>*PQD 2014-2019</w:t>
            </w:r>
          </w:p>
          <w:p w14:paraId="22D2E2E7" w14:textId="77777777" w:rsidR="00DB5C82" w:rsidRPr="00752996" w:rsidRDefault="00DB5C82" w:rsidP="00B57990">
            <w:pPr>
              <w:tabs>
                <w:tab w:val="center" w:pos="4320"/>
                <w:tab w:val="right" w:pos="8640"/>
              </w:tabs>
              <w:rPr>
                <w:rFonts w:ascii="Calibri" w:hAnsi="Calibri"/>
                <w:lang w:val="es-SV"/>
              </w:rPr>
            </w:pPr>
            <w:r w:rsidRPr="00752996">
              <w:rPr>
                <w:rFonts w:ascii="Calibri" w:hAnsi="Calibri"/>
                <w:lang w:val="es-SV"/>
              </w:rPr>
              <w:t>Objetivo 5 E.5.2</w:t>
            </w:r>
          </w:p>
          <w:p w14:paraId="22D2E2E8" w14:textId="77777777" w:rsidR="00DB5C82" w:rsidRPr="00752996" w:rsidRDefault="00DB5C82" w:rsidP="00B57990">
            <w:pPr>
              <w:tabs>
                <w:tab w:val="center" w:pos="4320"/>
                <w:tab w:val="right" w:pos="8640"/>
              </w:tabs>
              <w:rPr>
                <w:rFonts w:ascii="Calibri" w:hAnsi="Calibri"/>
                <w:lang w:val="es-SV"/>
              </w:rPr>
            </w:pPr>
            <w:r w:rsidRPr="00752996">
              <w:rPr>
                <w:rFonts w:ascii="Calibri" w:hAnsi="Calibri"/>
                <w:lang w:val="es-SV"/>
              </w:rPr>
              <w:t>*PEI-FISDL 2015 Resultado estratégico No3</w:t>
            </w:r>
          </w:p>
          <w:p w14:paraId="22D2E2E9" w14:textId="77777777" w:rsidR="00DB5C82" w:rsidRPr="00752996" w:rsidRDefault="00DB5C82" w:rsidP="00B57990">
            <w:pPr>
              <w:tabs>
                <w:tab w:val="center" w:pos="4320"/>
                <w:tab w:val="right" w:pos="8640"/>
              </w:tabs>
              <w:rPr>
                <w:rFonts w:ascii="Calibri" w:hAnsi="Calibri"/>
                <w:lang w:val="es-SV"/>
              </w:rPr>
            </w:pPr>
            <w:r w:rsidRPr="00752996">
              <w:rPr>
                <w:rFonts w:ascii="Calibri" w:hAnsi="Calibri"/>
                <w:lang w:val="es-SV"/>
              </w:rPr>
              <w:t>*Ley de desarrollo y protección Social Art. 3 incisos d), i)y  g), Art. 30 inciso e)</w:t>
            </w:r>
          </w:p>
          <w:p w14:paraId="22D2E2EA" w14:textId="77777777" w:rsidR="00DB5C82" w:rsidRPr="00752996" w:rsidRDefault="00DB5C82" w:rsidP="00B57990">
            <w:pPr>
              <w:tabs>
                <w:tab w:val="center" w:pos="4320"/>
                <w:tab w:val="right" w:pos="8640"/>
              </w:tabs>
              <w:rPr>
                <w:rFonts w:ascii="Calibri" w:hAnsi="Calibri"/>
              </w:rPr>
            </w:pPr>
            <w:r w:rsidRPr="00752996">
              <w:rPr>
                <w:rFonts w:ascii="Calibri" w:hAnsi="Calibri"/>
              </w:rPr>
              <w:t>* Plan el Salvador Seguro</w:t>
            </w:r>
          </w:p>
        </w:tc>
        <w:tc>
          <w:tcPr>
            <w:tcW w:w="1629" w:type="dxa"/>
            <w:vMerge w:val="restart"/>
          </w:tcPr>
          <w:p w14:paraId="22D2E2EB" w14:textId="77777777" w:rsidR="00DB5C82" w:rsidRPr="00752996" w:rsidRDefault="00DB5C82" w:rsidP="00B57990">
            <w:pPr>
              <w:tabs>
                <w:tab w:val="center" w:pos="4320"/>
                <w:tab w:val="right" w:pos="8640"/>
              </w:tabs>
              <w:rPr>
                <w:rFonts w:ascii="Calibri" w:hAnsi="Calibri"/>
                <w:b/>
                <w:lang w:val="es-SV"/>
              </w:rPr>
            </w:pPr>
            <w:r w:rsidRPr="00752996">
              <w:rPr>
                <w:rFonts w:ascii="Calibri" w:hAnsi="Calibri"/>
                <w:b/>
                <w:lang w:val="es-SV"/>
              </w:rPr>
              <w:t>Programa de apoyo temporal al Ingreso (PATI)</w:t>
            </w:r>
          </w:p>
        </w:tc>
        <w:tc>
          <w:tcPr>
            <w:tcW w:w="4500" w:type="dxa"/>
            <w:vMerge w:val="restart"/>
          </w:tcPr>
          <w:p w14:paraId="22D2E2EC" w14:textId="77777777" w:rsidR="00DB5C82" w:rsidRPr="00752996" w:rsidRDefault="00DB5C82" w:rsidP="00B57990">
            <w:pPr>
              <w:pStyle w:val="ListParagraph"/>
              <w:tabs>
                <w:tab w:val="center" w:pos="4320"/>
                <w:tab w:val="right" w:pos="8640"/>
              </w:tabs>
              <w:ind w:left="360"/>
              <w:jc w:val="both"/>
              <w:rPr>
                <w:rFonts w:ascii="Calibri" w:hAnsi="Calibri"/>
                <w:sz w:val="20"/>
                <w:szCs w:val="20"/>
              </w:rPr>
            </w:pPr>
            <w:r w:rsidRPr="00752996">
              <w:rPr>
                <w:rFonts w:ascii="Calibri" w:hAnsi="Calibri"/>
                <w:sz w:val="20"/>
                <w:szCs w:val="20"/>
                <w:u w:val="single"/>
              </w:rPr>
              <w:t>Focalización : área Urbano</w:t>
            </w:r>
          </w:p>
          <w:p w14:paraId="22D2E2ED" w14:textId="77777777" w:rsidR="00DB5C82" w:rsidRPr="00752996" w:rsidRDefault="00DB5C82" w:rsidP="00B57990">
            <w:pPr>
              <w:pStyle w:val="ListParagraph"/>
              <w:tabs>
                <w:tab w:val="center" w:pos="4320"/>
                <w:tab w:val="right" w:pos="8640"/>
              </w:tabs>
              <w:ind w:left="360"/>
              <w:jc w:val="both"/>
              <w:rPr>
                <w:rFonts w:ascii="Calibri" w:hAnsi="Calibri"/>
                <w:sz w:val="20"/>
                <w:szCs w:val="20"/>
              </w:rPr>
            </w:pPr>
          </w:p>
          <w:p w14:paraId="22D2E2EE" w14:textId="77777777" w:rsidR="00DB5C82" w:rsidRPr="00752996" w:rsidRDefault="00DB5C82" w:rsidP="00B57990">
            <w:pPr>
              <w:tabs>
                <w:tab w:val="center" w:pos="4320"/>
                <w:tab w:val="right" w:pos="8640"/>
              </w:tabs>
              <w:jc w:val="both"/>
              <w:rPr>
                <w:rFonts w:ascii="Calibri" w:hAnsi="Calibri"/>
                <w:lang w:val="es-SV"/>
              </w:rPr>
            </w:pPr>
            <w:r w:rsidRPr="00752996">
              <w:rPr>
                <w:rFonts w:ascii="Calibri" w:hAnsi="Calibri"/>
                <w:lang w:val="es-SV"/>
              </w:rPr>
              <w:t>Entrega de Apoyos Monetarios Condicionados</w:t>
            </w:r>
          </w:p>
          <w:p w14:paraId="22D2E2EF" w14:textId="77777777" w:rsidR="00DB5C82" w:rsidRPr="00752996" w:rsidRDefault="00DB5C82" w:rsidP="00B57990">
            <w:pPr>
              <w:tabs>
                <w:tab w:val="center" w:pos="4320"/>
                <w:tab w:val="right" w:pos="8640"/>
              </w:tabs>
              <w:jc w:val="both"/>
              <w:rPr>
                <w:rFonts w:ascii="Calibri" w:hAnsi="Calibri"/>
                <w:lang w:val="es-SV"/>
              </w:rPr>
            </w:pPr>
            <w:r w:rsidRPr="00752996">
              <w:rPr>
                <w:rFonts w:ascii="Calibri" w:hAnsi="Calibri"/>
                <w:lang w:val="es-SV"/>
              </w:rPr>
              <w:t>Capacitación y formación vocacional</w:t>
            </w:r>
          </w:p>
          <w:p w14:paraId="22D2E2F0" w14:textId="77777777" w:rsidR="00DB5C82" w:rsidRPr="00752996" w:rsidRDefault="00DB5C82" w:rsidP="00B57990">
            <w:pPr>
              <w:tabs>
                <w:tab w:val="center" w:pos="4320"/>
                <w:tab w:val="right" w:pos="8640"/>
              </w:tabs>
              <w:jc w:val="both"/>
              <w:rPr>
                <w:rFonts w:ascii="Calibri" w:hAnsi="Calibri"/>
                <w:lang w:val="es-SV"/>
              </w:rPr>
            </w:pPr>
            <w:r w:rsidRPr="00752996">
              <w:rPr>
                <w:rFonts w:ascii="Calibri" w:hAnsi="Calibri"/>
                <w:lang w:val="es-SV"/>
              </w:rPr>
              <w:t>Fortalecimiento de las Instituciones Ejecutoras</w:t>
            </w:r>
          </w:p>
          <w:p w14:paraId="22D2E2F1" w14:textId="77777777" w:rsidR="00DB5C82" w:rsidRPr="00752996" w:rsidRDefault="00DB5C82" w:rsidP="00B57990">
            <w:pPr>
              <w:tabs>
                <w:tab w:val="center" w:pos="4320"/>
                <w:tab w:val="right" w:pos="8640"/>
              </w:tabs>
              <w:jc w:val="both"/>
              <w:rPr>
                <w:rFonts w:ascii="Calibri" w:hAnsi="Calibri"/>
                <w:lang w:val="es-SV"/>
              </w:rPr>
            </w:pPr>
            <w:r w:rsidRPr="00752996">
              <w:rPr>
                <w:rFonts w:ascii="Calibri" w:hAnsi="Calibri"/>
                <w:lang w:val="es-SV"/>
              </w:rPr>
              <w:t>Fortalecimiento Municipal</w:t>
            </w:r>
          </w:p>
          <w:p w14:paraId="22D2E2F2" w14:textId="77777777" w:rsidR="00DB5C82" w:rsidRPr="00752996" w:rsidRDefault="00DB5C82" w:rsidP="00B57990">
            <w:pPr>
              <w:tabs>
                <w:tab w:val="center" w:pos="4320"/>
                <w:tab w:val="right" w:pos="8640"/>
              </w:tabs>
              <w:jc w:val="both"/>
              <w:rPr>
                <w:rFonts w:ascii="Calibri" w:hAnsi="Calibri"/>
                <w:lang w:val="es-SV"/>
              </w:rPr>
            </w:pPr>
            <w:r w:rsidRPr="00752996">
              <w:rPr>
                <w:rFonts w:ascii="Calibri" w:hAnsi="Calibri"/>
                <w:lang w:val="es-SV"/>
              </w:rPr>
              <w:t>Fortalecimiento de la cohesión social y la participación ciudadana</w:t>
            </w:r>
          </w:p>
          <w:p w14:paraId="22D2E2F3" w14:textId="77777777" w:rsidR="00DB5C82" w:rsidRPr="00752996" w:rsidRDefault="00DB5C82" w:rsidP="00B57990">
            <w:pPr>
              <w:tabs>
                <w:tab w:val="center" w:pos="4320"/>
                <w:tab w:val="right" w:pos="8640"/>
              </w:tabs>
              <w:jc w:val="both"/>
              <w:rPr>
                <w:rFonts w:ascii="Calibri" w:hAnsi="Calibri"/>
              </w:rPr>
            </w:pPr>
            <w:r w:rsidRPr="00752996">
              <w:rPr>
                <w:rFonts w:ascii="Calibri" w:hAnsi="Calibri"/>
                <w:lang w:val="es-SV"/>
              </w:rPr>
              <w:t xml:space="preserve"> </w:t>
            </w:r>
            <w:r w:rsidRPr="00752996">
              <w:rPr>
                <w:rFonts w:ascii="Calibri" w:hAnsi="Calibri"/>
              </w:rPr>
              <w:t>Desarrollo Económico y empleabilidad</w:t>
            </w:r>
          </w:p>
        </w:tc>
        <w:tc>
          <w:tcPr>
            <w:tcW w:w="990" w:type="dxa"/>
            <w:vAlign w:val="center"/>
          </w:tcPr>
          <w:p w14:paraId="22D2E2F4"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6,435</w:t>
            </w:r>
          </w:p>
        </w:tc>
        <w:tc>
          <w:tcPr>
            <w:tcW w:w="990" w:type="dxa"/>
            <w:gridSpan w:val="2"/>
            <w:vAlign w:val="center"/>
          </w:tcPr>
          <w:p w14:paraId="22D2E2F5"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5,783</w:t>
            </w:r>
          </w:p>
        </w:tc>
        <w:tc>
          <w:tcPr>
            <w:tcW w:w="1260" w:type="dxa"/>
            <w:vAlign w:val="center"/>
          </w:tcPr>
          <w:p w14:paraId="22D2E2F6"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46</w:t>
            </w:r>
          </w:p>
        </w:tc>
        <w:tc>
          <w:tcPr>
            <w:tcW w:w="1263" w:type="dxa"/>
            <w:vAlign w:val="center"/>
          </w:tcPr>
          <w:p w14:paraId="22D2E2F7"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48</w:t>
            </w:r>
          </w:p>
        </w:tc>
        <w:tc>
          <w:tcPr>
            <w:tcW w:w="1275" w:type="dxa"/>
            <w:vAlign w:val="center"/>
          </w:tcPr>
          <w:p w14:paraId="22D2E2F8"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13 a 18</w:t>
            </w:r>
          </w:p>
        </w:tc>
      </w:tr>
      <w:tr w:rsidR="00DB5C82" w:rsidRPr="00752996" w14:paraId="22D2E302" w14:textId="77777777" w:rsidTr="00B57990">
        <w:trPr>
          <w:trHeight w:val="358"/>
        </w:trPr>
        <w:tc>
          <w:tcPr>
            <w:tcW w:w="2552" w:type="dxa"/>
            <w:vMerge/>
          </w:tcPr>
          <w:p w14:paraId="22D2E2FA" w14:textId="77777777" w:rsidR="00DB5C82" w:rsidRPr="00752996" w:rsidRDefault="00DB5C82" w:rsidP="00B57990">
            <w:pPr>
              <w:tabs>
                <w:tab w:val="center" w:pos="4320"/>
                <w:tab w:val="right" w:pos="8640"/>
              </w:tabs>
              <w:rPr>
                <w:rFonts w:ascii="Calibri" w:hAnsi="Calibri"/>
              </w:rPr>
            </w:pPr>
          </w:p>
        </w:tc>
        <w:tc>
          <w:tcPr>
            <w:tcW w:w="1629" w:type="dxa"/>
            <w:vMerge/>
          </w:tcPr>
          <w:p w14:paraId="22D2E2FB" w14:textId="77777777" w:rsidR="00DB5C82" w:rsidRPr="00752996" w:rsidRDefault="00DB5C82" w:rsidP="00B57990">
            <w:pPr>
              <w:tabs>
                <w:tab w:val="center" w:pos="4320"/>
                <w:tab w:val="right" w:pos="8640"/>
              </w:tabs>
              <w:rPr>
                <w:rFonts w:ascii="Calibri" w:hAnsi="Calibri"/>
                <w:b/>
              </w:rPr>
            </w:pPr>
          </w:p>
        </w:tc>
        <w:tc>
          <w:tcPr>
            <w:tcW w:w="4500" w:type="dxa"/>
            <w:vMerge/>
          </w:tcPr>
          <w:p w14:paraId="22D2E2FC" w14:textId="77777777" w:rsidR="00DB5C82" w:rsidRPr="00752996" w:rsidRDefault="00DB5C82" w:rsidP="00B57990">
            <w:pPr>
              <w:tabs>
                <w:tab w:val="center" w:pos="4320"/>
                <w:tab w:val="right" w:pos="8640"/>
              </w:tabs>
              <w:rPr>
                <w:rFonts w:ascii="Calibri" w:hAnsi="Calibri"/>
              </w:rPr>
            </w:pPr>
          </w:p>
        </w:tc>
        <w:tc>
          <w:tcPr>
            <w:tcW w:w="990" w:type="dxa"/>
            <w:vAlign w:val="center"/>
          </w:tcPr>
          <w:p w14:paraId="22D2E2FD"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13,402</w:t>
            </w:r>
          </w:p>
        </w:tc>
        <w:tc>
          <w:tcPr>
            <w:tcW w:w="990" w:type="dxa"/>
            <w:gridSpan w:val="2"/>
            <w:vAlign w:val="center"/>
          </w:tcPr>
          <w:p w14:paraId="22D2E2FE"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7,154</w:t>
            </w:r>
          </w:p>
        </w:tc>
        <w:tc>
          <w:tcPr>
            <w:tcW w:w="1260" w:type="dxa"/>
            <w:vAlign w:val="center"/>
          </w:tcPr>
          <w:p w14:paraId="22D2E2FF"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132</w:t>
            </w:r>
          </w:p>
        </w:tc>
        <w:tc>
          <w:tcPr>
            <w:tcW w:w="1263" w:type="dxa"/>
            <w:vAlign w:val="center"/>
          </w:tcPr>
          <w:p w14:paraId="22D2E300"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121</w:t>
            </w:r>
          </w:p>
        </w:tc>
        <w:tc>
          <w:tcPr>
            <w:tcW w:w="1275" w:type="dxa"/>
            <w:vAlign w:val="center"/>
          </w:tcPr>
          <w:p w14:paraId="22D2E301"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19 a 25</w:t>
            </w:r>
          </w:p>
        </w:tc>
      </w:tr>
      <w:tr w:rsidR="00DB5C82" w:rsidRPr="00752996" w14:paraId="22D2E30B" w14:textId="77777777" w:rsidTr="00B57990">
        <w:trPr>
          <w:trHeight w:val="280"/>
        </w:trPr>
        <w:tc>
          <w:tcPr>
            <w:tcW w:w="2552" w:type="dxa"/>
            <w:vMerge/>
          </w:tcPr>
          <w:p w14:paraId="22D2E303" w14:textId="77777777" w:rsidR="00DB5C82" w:rsidRPr="00752996" w:rsidRDefault="00DB5C82" w:rsidP="00B57990">
            <w:pPr>
              <w:tabs>
                <w:tab w:val="center" w:pos="4320"/>
                <w:tab w:val="right" w:pos="8640"/>
              </w:tabs>
              <w:rPr>
                <w:rFonts w:ascii="Calibri" w:hAnsi="Calibri"/>
              </w:rPr>
            </w:pPr>
          </w:p>
        </w:tc>
        <w:tc>
          <w:tcPr>
            <w:tcW w:w="1629" w:type="dxa"/>
            <w:vMerge/>
          </w:tcPr>
          <w:p w14:paraId="22D2E304" w14:textId="77777777" w:rsidR="00DB5C82" w:rsidRPr="00752996" w:rsidRDefault="00DB5C82" w:rsidP="00B57990">
            <w:pPr>
              <w:tabs>
                <w:tab w:val="center" w:pos="4320"/>
                <w:tab w:val="right" w:pos="8640"/>
              </w:tabs>
              <w:rPr>
                <w:rFonts w:ascii="Calibri" w:hAnsi="Calibri"/>
                <w:b/>
              </w:rPr>
            </w:pPr>
          </w:p>
        </w:tc>
        <w:tc>
          <w:tcPr>
            <w:tcW w:w="4500" w:type="dxa"/>
            <w:vMerge/>
          </w:tcPr>
          <w:p w14:paraId="22D2E305" w14:textId="77777777" w:rsidR="00DB5C82" w:rsidRPr="00752996" w:rsidRDefault="00DB5C82" w:rsidP="00B57990">
            <w:pPr>
              <w:tabs>
                <w:tab w:val="center" w:pos="4320"/>
                <w:tab w:val="right" w:pos="8640"/>
              </w:tabs>
              <w:rPr>
                <w:rFonts w:ascii="Calibri" w:hAnsi="Calibri"/>
              </w:rPr>
            </w:pPr>
          </w:p>
        </w:tc>
        <w:tc>
          <w:tcPr>
            <w:tcW w:w="990" w:type="dxa"/>
            <w:vAlign w:val="center"/>
          </w:tcPr>
          <w:p w14:paraId="22D2E306"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7,087</w:t>
            </w:r>
          </w:p>
        </w:tc>
        <w:tc>
          <w:tcPr>
            <w:tcW w:w="990" w:type="dxa"/>
            <w:gridSpan w:val="2"/>
            <w:vAlign w:val="center"/>
          </w:tcPr>
          <w:p w14:paraId="22D2E307"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2,191</w:t>
            </w:r>
          </w:p>
        </w:tc>
        <w:tc>
          <w:tcPr>
            <w:tcW w:w="1260" w:type="dxa"/>
            <w:vAlign w:val="center"/>
          </w:tcPr>
          <w:p w14:paraId="22D2E308"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79</w:t>
            </w:r>
          </w:p>
        </w:tc>
        <w:tc>
          <w:tcPr>
            <w:tcW w:w="1263" w:type="dxa"/>
            <w:vAlign w:val="center"/>
          </w:tcPr>
          <w:p w14:paraId="22D2E309"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69</w:t>
            </w:r>
          </w:p>
        </w:tc>
        <w:tc>
          <w:tcPr>
            <w:tcW w:w="1275" w:type="dxa"/>
            <w:vAlign w:val="center"/>
          </w:tcPr>
          <w:p w14:paraId="22D2E30A"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26 a 30</w:t>
            </w:r>
          </w:p>
        </w:tc>
      </w:tr>
      <w:tr w:rsidR="00DB5C82" w:rsidRPr="00752996" w14:paraId="22D2E314" w14:textId="77777777" w:rsidTr="00B57990">
        <w:trPr>
          <w:trHeight w:val="269"/>
        </w:trPr>
        <w:tc>
          <w:tcPr>
            <w:tcW w:w="2552" w:type="dxa"/>
            <w:vMerge/>
          </w:tcPr>
          <w:p w14:paraId="22D2E30C" w14:textId="77777777" w:rsidR="00DB5C82" w:rsidRPr="00752996" w:rsidRDefault="00DB5C82" w:rsidP="00B57990">
            <w:pPr>
              <w:tabs>
                <w:tab w:val="center" w:pos="4320"/>
                <w:tab w:val="right" w:pos="8640"/>
              </w:tabs>
              <w:rPr>
                <w:rFonts w:ascii="Calibri" w:hAnsi="Calibri"/>
              </w:rPr>
            </w:pPr>
          </w:p>
        </w:tc>
        <w:tc>
          <w:tcPr>
            <w:tcW w:w="1629" w:type="dxa"/>
            <w:vMerge/>
          </w:tcPr>
          <w:p w14:paraId="22D2E30D" w14:textId="77777777" w:rsidR="00DB5C82" w:rsidRPr="00752996" w:rsidRDefault="00DB5C82" w:rsidP="00B57990">
            <w:pPr>
              <w:tabs>
                <w:tab w:val="center" w:pos="4320"/>
                <w:tab w:val="right" w:pos="8640"/>
              </w:tabs>
              <w:rPr>
                <w:rFonts w:ascii="Calibri" w:hAnsi="Calibri"/>
                <w:b/>
              </w:rPr>
            </w:pPr>
          </w:p>
        </w:tc>
        <w:tc>
          <w:tcPr>
            <w:tcW w:w="4500" w:type="dxa"/>
            <w:vMerge/>
          </w:tcPr>
          <w:p w14:paraId="22D2E30E" w14:textId="77777777" w:rsidR="00DB5C82" w:rsidRPr="00752996" w:rsidRDefault="00DB5C82" w:rsidP="00B57990">
            <w:pPr>
              <w:tabs>
                <w:tab w:val="center" w:pos="4320"/>
                <w:tab w:val="right" w:pos="8640"/>
              </w:tabs>
              <w:rPr>
                <w:rFonts w:ascii="Calibri" w:hAnsi="Calibri"/>
              </w:rPr>
            </w:pPr>
          </w:p>
        </w:tc>
        <w:tc>
          <w:tcPr>
            <w:tcW w:w="990" w:type="dxa"/>
            <w:vAlign w:val="center"/>
          </w:tcPr>
          <w:p w14:paraId="22D2E30F"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15,616</w:t>
            </w:r>
          </w:p>
        </w:tc>
        <w:tc>
          <w:tcPr>
            <w:tcW w:w="990" w:type="dxa"/>
            <w:gridSpan w:val="2"/>
            <w:vAlign w:val="center"/>
          </w:tcPr>
          <w:p w14:paraId="22D2E310"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4,051</w:t>
            </w:r>
          </w:p>
        </w:tc>
        <w:tc>
          <w:tcPr>
            <w:tcW w:w="1260" w:type="dxa"/>
            <w:vAlign w:val="center"/>
          </w:tcPr>
          <w:p w14:paraId="22D2E311"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171</w:t>
            </w:r>
          </w:p>
        </w:tc>
        <w:tc>
          <w:tcPr>
            <w:tcW w:w="1263" w:type="dxa"/>
            <w:vAlign w:val="center"/>
          </w:tcPr>
          <w:p w14:paraId="22D2E312"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173</w:t>
            </w:r>
          </w:p>
        </w:tc>
        <w:tc>
          <w:tcPr>
            <w:tcW w:w="1275" w:type="dxa"/>
            <w:vAlign w:val="center"/>
          </w:tcPr>
          <w:p w14:paraId="22D2E313"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31 a 44</w:t>
            </w:r>
          </w:p>
        </w:tc>
      </w:tr>
      <w:tr w:rsidR="00DB5C82" w:rsidRPr="00752996" w14:paraId="22D2E31D" w14:textId="77777777" w:rsidTr="00B57990">
        <w:trPr>
          <w:trHeight w:val="495"/>
        </w:trPr>
        <w:tc>
          <w:tcPr>
            <w:tcW w:w="2552" w:type="dxa"/>
            <w:vMerge/>
          </w:tcPr>
          <w:p w14:paraId="22D2E315" w14:textId="77777777" w:rsidR="00DB5C82" w:rsidRPr="00752996" w:rsidRDefault="00DB5C82" w:rsidP="00B57990">
            <w:pPr>
              <w:tabs>
                <w:tab w:val="center" w:pos="4320"/>
                <w:tab w:val="right" w:pos="8640"/>
              </w:tabs>
              <w:rPr>
                <w:rFonts w:ascii="Calibri" w:hAnsi="Calibri"/>
              </w:rPr>
            </w:pPr>
          </w:p>
        </w:tc>
        <w:tc>
          <w:tcPr>
            <w:tcW w:w="1629" w:type="dxa"/>
            <w:vMerge/>
          </w:tcPr>
          <w:p w14:paraId="22D2E316" w14:textId="77777777" w:rsidR="00DB5C82" w:rsidRPr="00752996" w:rsidRDefault="00DB5C82" w:rsidP="00B57990">
            <w:pPr>
              <w:tabs>
                <w:tab w:val="center" w:pos="4320"/>
                <w:tab w:val="right" w:pos="8640"/>
              </w:tabs>
              <w:rPr>
                <w:rFonts w:ascii="Calibri" w:hAnsi="Calibri"/>
                <w:b/>
              </w:rPr>
            </w:pPr>
          </w:p>
        </w:tc>
        <w:tc>
          <w:tcPr>
            <w:tcW w:w="4500" w:type="dxa"/>
            <w:vMerge/>
          </w:tcPr>
          <w:p w14:paraId="22D2E317" w14:textId="77777777" w:rsidR="00DB5C82" w:rsidRPr="00752996" w:rsidRDefault="00DB5C82" w:rsidP="00B57990">
            <w:pPr>
              <w:tabs>
                <w:tab w:val="center" w:pos="4320"/>
                <w:tab w:val="right" w:pos="8640"/>
              </w:tabs>
              <w:rPr>
                <w:rFonts w:ascii="Calibri" w:hAnsi="Calibri"/>
              </w:rPr>
            </w:pPr>
          </w:p>
        </w:tc>
        <w:tc>
          <w:tcPr>
            <w:tcW w:w="990" w:type="dxa"/>
            <w:vAlign w:val="center"/>
          </w:tcPr>
          <w:p w14:paraId="22D2E318"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8,259</w:t>
            </w:r>
          </w:p>
        </w:tc>
        <w:tc>
          <w:tcPr>
            <w:tcW w:w="990" w:type="dxa"/>
            <w:gridSpan w:val="2"/>
            <w:vAlign w:val="center"/>
          </w:tcPr>
          <w:p w14:paraId="22D2E319"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2,939</w:t>
            </w:r>
          </w:p>
        </w:tc>
        <w:tc>
          <w:tcPr>
            <w:tcW w:w="1260" w:type="dxa"/>
            <w:vAlign w:val="center"/>
          </w:tcPr>
          <w:p w14:paraId="22D2E31A"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180</w:t>
            </w:r>
          </w:p>
        </w:tc>
        <w:tc>
          <w:tcPr>
            <w:tcW w:w="1263" w:type="dxa"/>
            <w:vAlign w:val="center"/>
          </w:tcPr>
          <w:p w14:paraId="22D2E31B"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199</w:t>
            </w:r>
          </w:p>
        </w:tc>
        <w:tc>
          <w:tcPr>
            <w:tcW w:w="1275" w:type="dxa"/>
            <w:vAlign w:val="center"/>
          </w:tcPr>
          <w:p w14:paraId="22D2E31C"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45 a 59</w:t>
            </w:r>
          </w:p>
        </w:tc>
      </w:tr>
      <w:tr w:rsidR="00DB5C82" w:rsidRPr="00752996" w14:paraId="22D2E326" w14:textId="77777777" w:rsidTr="00B57990">
        <w:trPr>
          <w:trHeight w:val="403"/>
        </w:trPr>
        <w:tc>
          <w:tcPr>
            <w:tcW w:w="2552" w:type="dxa"/>
            <w:vMerge/>
          </w:tcPr>
          <w:p w14:paraId="22D2E31E" w14:textId="77777777" w:rsidR="00DB5C82" w:rsidRPr="00752996" w:rsidRDefault="00DB5C82" w:rsidP="00B57990">
            <w:pPr>
              <w:tabs>
                <w:tab w:val="center" w:pos="4320"/>
                <w:tab w:val="right" w:pos="8640"/>
              </w:tabs>
              <w:rPr>
                <w:rFonts w:ascii="Calibri" w:hAnsi="Calibri"/>
              </w:rPr>
            </w:pPr>
          </w:p>
        </w:tc>
        <w:tc>
          <w:tcPr>
            <w:tcW w:w="1629" w:type="dxa"/>
            <w:vMerge/>
          </w:tcPr>
          <w:p w14:paraId="22D2E31F" w14:textId="77777777" w:rsidR="00DB5C82" w:rsidRPr="00752996" w:rsidRDefault="00DB5C82" w:rsidP="00B57990">
            <w:pPr>
              <w:tabs>
                <w:tab w:val="center" w:pos="4320"/>
                <w:tab w:val="right" w:pos="8640"/>
              </w:tabs>
              <w:rPr>
                <w:rFonts w:ascii="Calibri" w:hAnsi="Calibri"/>
                <w:b/>
              </w:rPr>
            </w:pPr>
          </w:p>
        </w:tc>
        <w:tc>
          <w:tcPr>
            <w:tcW w:w="4500" w:type="dxa"/>
            <w:vMerge/>
          </w:tcPr>
          <w:p w14:paraId="22D2E320" w14:textId="77777777" w:rsidR="00DB5C82" w:rsidRPr="00752996" w:rsidRDefault="00DB5C82" w:rsidP="00B57990">
            <w:pPr>
              <w:tabs>
                <w:tab w:val="center" w:pos="4320"/>
                <w:tab w:val="right" w:pos="8640"/>
              </w:tabs>
              <w:rPr>
                <w:rFonts w:ascii="Calibri" w:hAnsi="Calibri"/>
              </w:rPr>
            </w:pPr>
          </w:p>
        </w:tc>
        <w:tc>
          <w:tcPr>
            <w:tcW w:w="990" w:type="dxa"/>
            <w:vAlign w:val="center"/>
          </w:tcPr>
          <w:p w14:paraId="22D2E321"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3,018</w:t>
            </w:r>
          </w:p>
        </w:tc>
        <w:tc>
          <w:tcPr>
            <w:tcW w:w="990" w:type="dxa"/>
            <w:gridSpan w:val="2"/>
            <w:vAlign w:val="center"/>
          </w:tcPr>
          <w:p w14:paraId="22D2E322"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2,433</w:t>
            </w:r>
          </w:p>
        </w:tc>
        <w:tc>
          <w:tcPr>
            <w:tcW w:w="1260" w:type="dxa"/>
            <w:vAlign w:val="center"/>
          </w:tcPr>
          <w:p w14:paraId="22D2E323"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157</w:t>
            </w:r>
          </w:p>
        </w:tc>
        <w:tc>
          <w:tcPr>
            <w:tcW w:w="1263" w:type="dxa"/>
            <w:vAlign w:val="center"/>
          </w:tcPr>
          <w:p w14:paraId="22D2E324"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171</w:t>
            </w:r>
          </w:p>
        </w:tc>
        <w:tc>
          <w:tcPr>
            <w:tcW w:w="1275" w:type="dxa"/>
            <w:vAlign w:val="center"/>
          </w:tcPr>
          <w:p w14:paraId="22D2E325"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60 a 74</w:t>
            </w:r>
          </w:p>
        </w:tc>
      </w:tr>
      <w:tr w:rsidR="00DB5C82" w:rsidRPr="00752996" w14:paraId="22D2E32F" w14:textId="77777777" w:rsidTr="00B57990">
        <w:trPr>
          <w:trHeight w:val="237"/>
        </w:trPr>
        <w:tc>
          <w:tcPr>
            <w:tcW w:w="2552" w:type="dxa"/>
            <w:vMerge/>
          </w:tcPr>
          <w:p w14:paraId="22D2E327" w14:textId="77777777" w:rsidR="00DB5C82" w:rsidRPr="00752996" w:rsidRDefault="00DB5C82" w:rsidP="00B57990">
            <w:pPr>
              <w:tabs>
                <w:tab w:val="center" w:pos="4320"/>
                <w:tab w:val="right" w:pos="8640"/>
              </w:tabs>
              <w:rPr>
                <w:rFonts w:ascii="Calibri" w:hAnsi="Calibri"/>
              </w:rPr>
            </w:pPr>
          </w:p>
        </w:tc>
        <w:tc>
          <w:tcPr>
            <w:tcW w:w="1629" w:type="dxa"/>
            <w:vMerge/>
          </w:tcPr>
          <w:p w14:paraId="22D2E328" w14:textId="77777777" w:rsidR="00DB5C82" w:rsidRPr="00752996" w:rsidRDefault="00DB5C82" w:rsidP="00B57990">
            <w:pPr>
              <w:tabs>
                <w:tab w:val="center" w:pos="4320"/>
                <w:tab w:val="right" w:pos="8640"/>
              </w:tabs>
              <w:rPr>
                <w:rFonts w:ascii="Calibri" w:hAnsi="Calibri"/>
                <w:b/>
              </w:rPr>
            </w:pPr>
          </w:p>
        </w:tc>
        <w:tc>
          <w:tcPr>
            <w:tcW w:w="4500" w:type="dxa"/>
            <w:vMerge/>
          </w:tcPr>
          <w:p w14:paraId="22D2E329" w14:textId="77777777" w:rsidR="00DB5C82" w:rsidRPr="00752996" w:rsidRDefault="00DB5C82" w:rsidP="00B57990">
            <w:pPr>
              <w:tabs>
                <w:tab w:val="center" w:pos="4320"/>
                <w:tab w:val="right" w:pos="8640"/>
              </w:tabs>
              <w:rPr>
                <w:rFonts w:ascii="Calibri" w:hAnsi="Calibri"/>
                <w:u w:val="single"/>
              </w:rPr>
            </w:pPr>
          </w:p>
        </w:tc>
        <w:tc>
          <w:tcPr>
            <w:tcW w:w="990" w:type="dxa"/>
            <w:vAlign w:val="center"/>
          </w:tcPr>
          <w:p w14:paraId="22D2E32A"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544</w:t>
            </w:r>
          </w:p>
        </w:tc>
        <w:tc>
          <w:tcPr>
            <w:tcW w:w="990" w:type="dxa"/>
            <w:gridSpan w:val="2"/>
            <w:vAlign w:val="center"/>
          </w:tcPr>
          <w:p w14:paraId="22D2E32B"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742</w:t>
            </w:r>
          </w:p>
        </w:tc>
        <w:tc>
          <w:tcPr>
            <w:tcW w:w="1260" w:type="dxa"/>
            <w:vAlign w:val="center"/>
          </w:tcPr>
          <w:p w14:paraId="22D2E32C"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58</w:t>
            </w:r>
          </w:p>
        </w:tc>
        <w:tc>
          <w:tcPr>
            <w:tcW w:w="1263" w:type="dxa"/>
            <w:vAlign w:val="center"/>
          </w:tcPr>
          <w:p w14:paraId="22D2E32D"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107</w:t>
            </w:r>
          </w:p>
        </w:tc>
        <w:tc>
          <w:tcPr>
            <w:tcW w:w="1275" w:type="dxa"/>
            <w:vAlign w:val="center"/>
          </w:tcPr>
          <w:p w14:paraId="22D2E32E"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75 a más</w:t>
            </w:r>
          </w:p>
        </w:tc>
      </w:tr>
      <w:tr w:rsidR="00DB5C82" w:rsidRPr="00752996" w14:paraId="22D2E341" w14:textId="77777777" w:rsidTr="00B57990">
        <w:trPr>
          <w:trHeight w:val="407"/>
        </w:trPr>
        <w:tc>
          <w:tcPr>
            <w:tcW w:w="2552" w:type="dxa"/>
            <w:vMerge w:val="restart"/>
          </w:tcPr>
          <w:p w14:paraId="22D2E330" w14:textId="77777777" w:rsidR="00DB5C82" w:rsidRPr="00752996" w:rsidRDefault="00DB5C82" w:rsidP="00B57990">
            <w:pPr>
              <w:tabs>
                <w:tab w:val="center" w:pos="4320"/>
                <w:tab w:val="right" w:pos="8640"/>
              </w:tabs>
              <w:rPr>
                <w:rFonts w:ascii="Calibri" w:hAnsi="Calibri"/>
                <w:lang w:val="es-SV"/>
              </w:rPr>
            </w:pPr>
            <w:r w:rsidRPr="00752996">
              <w:rPr>
                <w:rFonts w:ascii="Calibri" w:hAnsi="Calibri"/>
                <w:lang w:val="es-SV"/>
              </w:rPr>
              <w:t>* PQD 2014-2015</w:t>
            </w:r>
          </w:p>
          <w:p w14:paraId="22D2E331" w14:textId="77777777" w:rsidR="00DB5C82" w:rsidRPr="00752996" w:rsidRDefault="00DB5C82" w:rsidP="00B57990">
            <w:pPr>
              <w:tabs>
                <w:tab w:val="center" w:pos="4320"/>
                <w:tab w:val="right" w:pos="8640"/>
              </w:tabs>
              <w:rPr>
                <w:rFonts w:ascii="Calibri" w:hAnsi="Calibri"/>
                <w:lang w:val="es-SV"/>
              </w:rPr>
            </w:pPr>
            <w:r w:rsidRPr="00752996">
              <w:rPr>
                <w:rFonts w:ascii="Calibri" w:hAnsi="Calibri"/>
                <w:lang w:val="es-SV"/>
              </w:rPr>
              <w:t>Objetivo 2- E.2.3</w:t>
            </w:r>
          </w:p>
          <w:p w14:paraId="22D2E332" w14:textId="77777777" w:rsidR="00DB5C82" w:rsidRPr="00752996" w:rsidRDefault="00DB5C82" w:rsidP="00B57990">
            <w:pPr>
              <w:tabs>
                <w:tab w:val="center" w:pos="4320"/>
                <w:tab w:val="right" w:pos="8640"/>
              </w:tabs>
              <w:rPr>
                <w:rFonts w:ascii="Calibri" w:hAnsi="Calibri"/>
                <w:lang w:val="es-SV"/>
              </w:rPr>
            </w:pPr>
            <w:r w:rsidRPr="00752996">
              <w:rPr>
                <w:rFonts w:ascii="Calibri" w:hAnsi="Calibri"/>
                <w:lang w:val="es-SV"/>
              </w:rPr>
              <w:t>*PEI-FISDL 2015 Resultado estratégico No 4</w:t>
            </w:r>
          </w:p>
          <w:p w14:paraId="22D2E333" w14:textId="77777777" w:rsidR="00DB5C82" w:rsidRPr="00752996" w:rsidRDefault="00DB5C82" w:rsidP="00B57990">
            <w:pPr>
              <w:tabs>
                <w:tab w:val="center" w:pos="4320"/>
                <w:tab w:val="right" w:pos="8640"/>
              </w:tabs>
              <w:rPr>
                <w:rFonts w:ascii="Calibri" w:hAnsi="Calibri"/>
                <w:lang w:val="es-SV"/>
              </w:rPr>
            </w:pPr>
            <w:r w:rsidRPr="00752996">
              <w:rPr>
                <w:rFonts w:ascii="Calibri" w:hAnsi="Calibri"/>
                <w:lang w:val="es-SV"/>
              </w:rPr>
              <w:t>* Plan el Salvador Seguro</w:t>
            </w:r>
          </w:p>
          <w:p w14:paraId="22D2E334" w14:textId="77777777" w:rsidR="00DB5C82" w:rsidRPr="00752996" w:rsidRDefault="00DB5C82" w:rsidP="00B57990">
            <w:pPr>
              <w:tabs>
                <w:tab w:val="center" w:pos="4320"/>
                <w:tab w:val="right" w:pos="8640"/>
              </w:tabs>
              <w:rPr>
                <w:rFonts w:ascii="Calibri" w:hAnsi="Calibri"/>
                <w:lang w:val="es-SV"/>
              </w:rPr>
            </w:pPr>
            <w:r w:rsidRPr="00752996">
              <w:rPr>
                <w:rFonts w:ascii="Calibri" w:hAnsi="Calibri"/>
                <w:lang w:val="es-SV"/>
              </w:rPr>
              <w:t>*Ley de Protección Social Universal</w:t>
            </w:r>
          </w:p>
          <w:p w14:paraId="22D2E335" w14:textId="77777777" w:rsidR="00DB5C82" w:rsidRPr="00752996" w:rsidRDefault="00DB5C82" w:rsidP="00B57990">
            <w:pPr>
              <w:tabs>
                <w:tab w:val="center" w:pos="4320"/>
                <w:tab w:val="right" w:pos="8640"/>
              </w:tabs>
              <w:rPr>
                <w:rFonts w:ascii="Calibri" w:hAnsi="Calibri"/>
                <w:lang w:val="es-SV"/>
              </w:rPr>
            </w:pPr>
          </w:p>
        </w:tc>
        <w:tc>
          <w:tcPr>
            <w:tcW w:w="1629" w:type="dxa"/>
            <w:vMerge w:val="restart"/>
          </w:tcPr>
          <w:p w14:paraId="22D2E336" w14:textId="77777777" w:rsidR="00DB5C82" w:rsidRPr="00752996" w:rsidRDefault="00DB5C82" w:rsidP="00B57990">
            <w:pPr>
              <w:tabs>
                <w:tab w:val="center" w:pos="4320"/>
                <w:tab w:val="right" w:pos="8640"/>
              </w:tabs>
              <w:rPr>
                <w:rFonts w:ascii="Calibri" w:hAnsi="Calibri"/>
                <w:b/>
              </w:rPr>
            </w:pPr>
            <w:r w:rsidRPr="00752996">
              <w:rPr>
                <w:rFonts w:ascii="Calibri" w:hAnsi="Calibri"/>
                <w:b/>
              </w:rPr>
              <w:t xml:space="preserve">Bono Educación Urbano </w:t>
            </w:r>
          </w:p>
          <w:p w14:paraId="22D2E337" w14:textId="77777777" w:rsidR="00DB5C82" w:rsidRPr="00752996" w:rsidRDefault="00DB5C82" w:rsidP="00B57990">
            <w:pPr>
              <w:tabs>
                <w:tab w:val="center" w:pos="4320"/>
                <w:tab w:val="right" w:pos="8640"/>
              </w:tabs>
              <w:rPr>
                <w:rFonts w:ascii="Calibri" w:hAnsi="Calibri"/>
                <w:b/>
              </w:rPr>
            </w:pPr>
          </w:p>
        </w:tc>
        <w:tc>
          <w:tcPr>
            <w:tcW w:w="4500" w:type="dxa"/>
            <w:vMerge w:val="restart"/>
          </w:tcPr>
          <w:p w14:paraId="22D2E338" w14:textId="77777777" w:rsidR="00DB5C82" w:rsidRPr="00752996" w:rsidRDefault="00DB5C82" w:rsidP="00B57990">
            <w:pPr>
              <w:tabs>
                <w:tab w:val="center" w:pos="4320"/>
                <w:tab w:val="right" w:pos="8640"/>
              </w:tabs>
              <w:rPr>
                <w:rFonts w:ascii="Calibri" w:hAnsi="Calibri"/>
                <w:lang w:val="es-SV"/>
              </w:rPr>
            </w:pPr>
            <w:r w:rsidRPr="00752996">
              <w:rPr>
                <w:rFonts w:ascii="Calibri" w:hAnsi="Calibri"/>
                <w:lang w:val="es-SV"/>
              </w:rPr>
              <w:t> </w:t>
            </w:r>
            <w:r w:rsidRPr="00752996">
              <w:rPr>
                <w:rFonts w:ascii="Calibri" w:hAnsi="Calibri"/>
                <w:u w:val="single"/>
                <w:lang w:val="es-SV"/>
              </w:rPr>
              <w:t>Focalización : área Urbana</w:t>
            </w:r>
          </w:p>
          <w:p w14:paraId="22D2E339" w14:textId="77777777" w:rsidR="00DB5C82" w:rsidRPr="00752996" w:rsidRDefault="00DB5C82" w:rsidP="00B57990">
            <w:pPr>
              <w:tabs>
                <w:tab w:val="center" w:pos="4320"/>
                <w:tab w:val="right" w:pos="8640"/>
              </w:tabs>
              <w:rPr>
                <w:rFonts w:ascii="Calibri" w:hAnsi="Calibri"/>
              </w:rPr>
            </w:pPr>
            <w:r w:rsidRPr="00752996">
              <w:rPr>
                <w:rFonts w:ascii="Calibri" w:hAnsi="Calibri"/>
                <w:lang w:val="es-SV"/>
              </w:rPr>
              <w:t xml:space="preserve">Entrega de Apoyos Monetarios Condicionados (Fomentar la finalización de Bachillerato. </w:t>
            </w:r>
            <w:r w:rsidRPr="00752996">
              <w:rPr>
                <w:rFonts w:ascii="Calibri" w:hAnsi="Calibri"/>
              </w:rPr>
              <w:t>Y evitar la deserción escolar)</w:t>
            </w:r>
          </w:p>
          <w:p w14:paraId="22D2E33A" w14:textId="77777777" w:rsidR="00DB5C82" w:rsidRPr="00752996" w:rsidRDefault="00DB5C82" w:rsidP="00B57990">
            <w:pPr>
              <w:tabs>
                <w:tab w:val="center" w:pos="4320"/>
                <w:tab w:val="right" w:pos="8640"/>
              </w:tabs>
              <w:rPr>
                <w:rFonts w:ascii="Calibri" w:hAnsi="Calibri"/>
              </w:rPr>
            </w:pPr>
            <w:r w:rsidRPr="00752996">
              <w:rPr>
                <w:rFonts w:ascii="Calibri" w:hAnsi="Calibri"/>
              </w:rPr>
              <w:t xml:space="preserve">Capacitación </w:t>
            </w:r>
          </w:p>
          <w:p w14:paraId="22D2E33B" w14:textId="77777777" w:rsidR="00DB5C82" w:rsidRPr="00752996" w:rsidRDefault="00DB5C82" w:rsidP="00B57990">
            <w:pPr>
              <w:tabs>
                <w:tab w:val="center" w:pos="4320"/>
                <w:tab w:val="right" w:pos="8640"/>
              </w:tabs>
              <w:rPr>
                <w:rFonts w:ascii="Calibri" w:hAnsi="Calibri"/>
              </w:rPr>
            </w:pPr>
            <w:r w:rsidRPr="00752996">
              <w:rPr>
                <w:rFonts w:ascii="Calibri" w:hAnsi="Calibri"/>
              </w:rPr>
              <w:t xml:space="preserve">Fortalecimiento municipal </w:t>
            </w:r>
          </w:p>
        </w:tc>
        <w:tc>
          <w:tcPr>
            <w:tcW w:w="990" w:type="dxa"/>
            <w:vAlign w:val="center"/>
          </w:tcPr>
          <w:p w14:paraId="22D2E33C"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159</w:t>
            </w:r>
          </w:p>
        </w:tc>
        <w:tc>
          <w:tcPr>
            <w:tcW w:w="990" w:type="dxa"/>
            <w:gridSpan w:val="2"/>
            <w:vAlign w:val="center"/>
          </w:tcPr>
          <w:p w14:paraId="22D2E33D"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145</w:t>
            </w:r>
          </w:p>
        </w:tc>
        <w:tc>
          <w:tcPr>
            <w:tcW w:w="1260" w:type="dxa"/>
            <w:vAlign w:val="center"/>
          </w:tcPr>
          <w:p w14:paraId="22D2E33E"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0</w:t>
            </w:r>
          </w:p>
        </w:tc>
        <w:tc>
          <w:tcPr>
            <w:tcW w:w="1263" w:type="dxa"/>
            <w:vAlign w:val="center"/>
          </w:tcPr>
          <w:p w14:paraId="22D2E33F"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0</w:t>
            </w:r>
          </w:p>
        </w:tc>
        <w:tc>
          <w:tcPr>
            <w:tcW w:w="1275" w:type="dxa"/>
            <w:vAlign w:val="center"/>
          </w:tcPr>
          <w:p w14:paraId="22D2E340"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8 a 12</w:t>
            </w:r>
          </w:p>
        </w:tc>
      </w:tr>
      <w:tr w:rsidR="00DB5C82" w:rsidRPr="00752996" w14:paraId="22D2E34A" w14:textId="77777777" w:rsidTr="00B57990">
        <w:trPr>
          <w:trHeight w:val="407"/>
        </w:trPr>
        <w:tc>
          <w:tcPr>
            <w:tcW w:w="2552" w:type="dxa"/>
            <w:vMerge/>
          </w:tcPr>
          <w:p w14:paraId="22D2E342" w14:textId="77777777" w:rsidR="00DB5C82" w:rsidRPr="00752996" w:rsidRDefault="00DB5C82" w:rsidP="00B57990">
            <w:pPr>
              <w:tabs>
                <w:tab w:val="center" w:pos="4320"/>
                <w:tab w:val="right" w:pos="8640"/>
              </w:tabs>
              <w:rPr>
                <w:rFonts w:ascii="Calibri" w:hAnsi="Calibri"/>
              </w:rPr>
            </w:pPr>
          </w:p>
        </w:tc>
        <w:tc>
          <w:tcPr>
            <w:tcW w:w="1629" w:type="dxa"/>
            <w:vMerge/>
          </w:tcPr>
          <w:p w14:paraId="22D2E343" w14:textId="77777777" w:rsidR="00DB5C82" w:rsidRPr="00752996" w:rsidRDefault="00DB5C82" w:rsidP="00B57990">
            <w:pPr>
              <w:tabs>
                <w:tab w:val="center" w:pos="4320"/>
                <w:tab w:val="right" w:pos="8640"/>
              </w:tabs>
              <w:rPr>
                <w:rFonts w:ascii="Calibri" w:hAnsi="Calibri"/>
                <w:b/>
              </w:rPr>
            </w:pPr>
          </w:p>
        </w:tc>
        <w:tc>
          <w:tcPr>
            <w:tcW w:w="4500" w:type="dxa"/>
            <w:vMerge/>
          </w:tcPr>
          <w:p w14:paraId="22D2E344" w14:textId="77777777" w:rsidR="00DB5C82" w:rsidRPr="00752996" w:rsidRDefault="00DB5C82" w:rsidP="00B57990">
            <w:pPr>
              <w:tabs>
                <w:tab w:val="center" w:pos="4320"/>
                <w:tab w:val="right" w:pos="8640"/>
              </w:tabs>
              <w:rPr>
                <w:rFonts w:ascii="Calibri" w:hAnsi="Calibri"/>
              </w:rPr>
            </w:pPr>
          </w:p>
        </w:tc>
        <w:tc>
          <w:tcPr>
            <w:tcW w:w="990" w:type="dxa"/>
            <w:vAlign w:val="center"/>
          </w:tcPr>
          <w:p w14:paraId="22D2E345"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3,443</w:t>
            </w:r>
          </w:p>
        </w:tc>
        <w:tc>
          <w:tcPr>
            <w:tcW w:w="990" w:type="dxa"/>
            <w:gridSpan w:val="2"/>
            <w:vAlign w:val="center"/>
          </w:tcPr>
          <w:p w14:paraId="22D2E346"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3,112</w:t>
            </w:r>
          </w:p>
        </w:tc>
        <w:tc>
          <w:tcPr>
            <w:tcW w:w="1260" w:type="dxa"/>
            <w:vAlign w:val="center"/>
          </w:tcPr>
          <w:p w14:paraId="22D2E347"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4</w:t>
            </w:r>
          </w:p>
        </w:tc>
        <w:tc>
          <w:tcPr>
            <w:tcW w:w="1263" w:type="dxa"/>
            <w:vAlign w:val="center"/>
          </w:tcPr>
          <w:p w14:paraId="22D2E348"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3</w:t>
            </w:r>
          </w:p>
        </w:tc>
        <w:tc>
          <w:tcPr>
            <w:tcW w:w="1275" w:type="dxa"/>
            <w:vAlign w:val="center"/>
          </w:tcPr>
          <w:p w14:paraId="22D2E349"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13 a 18</w:t>
            </w:r>
          </w:p>
        </w:tc>
      </w:tr>
      <w:tr w:rsidR="00DB5C82" w:rsidRPr="00752996" w14:paraId="22D2E353" w14:textId="77777777" w:rsidTr="00B57990">
        <w:trPr>
          <w:trHeight w:val="407"/>
        </w:trPr>
        <w:tc>
          <w:tcPr>
            <w:tcW w:w="2552" w:type="dxa"/>
            <w:vMerge/>
          </w:tcPr>
          <w:p w14:paraId="22D2E34B" w14:textId="77777777" w:rsidR="00DB5C82" w:rsidRPr="00752996" w:rsidRDefault="00DB5C82" w:rsidP="00B57990">
            <w:pPr>
              <w:tabs>
                <w:tab w:val="center" w:pos="4320"/>
                <w:tab w:val="right" w:pos="8640"/>
              </w:tabs>
              <w:rPr>
                <w:rFonts w:ascii="Calibri" w:hAnsi="Calibri"/>
              </w:rPr>
            </w:pPr>
          </w:p>
        </w:tc>
        <w:tc>
          <w:tcPr>
            <w:tcW w:w="1629" w:type="dxa"/>
            <w:vMerge/>
          </w:tcPr>
          <w:p w14:paraId="22D2E34C" w14:textId="77777777" w:rsidR="00DB5C82" w:rsidRPr="00752996" w:rsidRDefault="00DB5C82" w:rsidP="00B57990">
            <w:pPr>
              <w:tabs>
                <w:tab w:val="center" w:pos="4320"/>
                <w:tab w:val="right" w:pos="8640"/>
              </w:tabs>
              <w:rPr>
                <w:rFonts w:ascii="Calibri" w:hAnsi="Calibri"/>
                <w:b/>
              </w:rPr>
            </w:pPr>
          </w:p>
        </w:tc>
        <w:tc>
          <w:tcPr>
            <w:tcW w:w="4500" w:type="dxa"/>
            <w:vMerge/>
          </w:tcPr>
          <w:p w14:paraId="22D2E34D" w14:textId="77777777" w:rsidR="00DB5C82" w:rsidRPr="00752996" w:rsidRDefault="00DB5C82" w:rsidP="00B57990">
            <w:pPr>
              <w:tabs>
                <w:tab w:val="center" w:pos="4320"/>
                <w:tab w:val="right" w:pos="8640"/>
              </w:tabs>
              <w:rPr>
                <w:rFonts w:ascii="Calibri" w:hAnsi="Calibri"/>
              </w:rPr>
            </w:pPr>
          </w:p>
        </w:tc>
        <w:tc>
          <w:tcPr>
            <w:tcW w:w="990" w:type="dxa"/>
            <w:vAlign w:val="center"/>
          </w:tcPr>
          <w:p w14:paraId="22D2E34E"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267</w:t>
            </w:r>
          </w:p>
        </w:tc>
        <w:tc>
          <w:tcPr>
            <w:tcW w:w="990" w:type="dxa"/>
            <w:gridSpan w:val="2"/>
            <w:vAlign w:val="center"/>
          </w:tcPr>
          <w:p w14:paraId="22D2E34F"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296</w:t>
            </w:r>
          </w:p>
        </w:tc>
        <w:tc>
          <w:tcPr>
            <w:tcW w:w="1260" w:type="dxa"/>
            <w:vAlign w:val="center"/>
          </w:tcPr>
          <w:p w14:paraId="22D2E350"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1</w:t>
            </w:r>
          </w:p>
        </w:tc>
        <w:tc>
          <w:tcPr>
            <w:tcW w:w="1263" w:type="dxa"/>
            <w:vAlign w:val="center"/>
          </w:tcPr>
          <w:p w14:paraId="22D2E351"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0</w:t>
            </w:r>
          </w:p>
        </w:tc>
        <w:tc>
          <w:tcPr>
            <w:tcW w:w="1275" w:type="dxa"/>
            <w:vAlign w:val="center"/>
          </w:tcPr>
          <w:p w14:paraId="22D2E352"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19 a 25</w:t>
            </w:r>
          </w:p>
        </w:tc>
      </w:tr>
      <w:tr w:rsidR="00DB5C82" w:rsidRPr="00C06B31" w14:paraId="22D2E357" w14:textId="77777777" w:rsidTr="00B57990">
        <w:trPr>
          <w:trHeight w:val="407"/>
        </w:trPr>
        <w:tc>
          <w:tcPr>
            <w:tcW w:w="2552" w:type="dxa"/>
            <w:vMerge/>
          </w:tcPr>
          <w:p w14:paraId="22D2E354" w14:textId="77777777" w:rsidR="00DB5C82" w:rsidRPr="00752996" w:rsidRDefault="00DB5C82" w:rsidP="00B57990">
            <w:pPr>
              <w:tabs>
                <w:tab w:val="center" w:pos="4320"/>
                <w:tab w:val="right" w:pos="8640"/>
              </w:tabs>
              <w:rPr>
                <w:rFonts w:ascii="Calibri" w:hAnsi="Calibri"/>
              </w:rPr>
            </w:pPr>
          </w:p>
        </w:tc>
        <w:tc>
          <w:tcPr>
            <w:tcW w:w="1629" w:type="dxa"/>
            <w:vMerge/>
          </w:tcPr>
          <w:p w14:paraId="22D2E355" w14:textId="77777777" w:rsidR="00DB5C82" w:rsidRPr="00752996" w:rsidRDefault="00DB5C82" w:rsidP="00B57990">
            <w:pPr>
              <w:tabs>
                <w:tab w:val="center" w:pos="4320"/>
                <w:tab w:val="right" w:pos="8640"/>
              </w:tabs>
              <w:rPr>
                <w:rFonts w:ascii="Calibri" w:hAnsi="Calibri"/>
                <w:b/>
              </w:rPr>
            </w:pPr>
          </w:p>
        </w:tc>
        <w:tc>
          <w:tcPr>
            <w:tcW w:w="10278" w:type="dxa"/>
            <w:gridSpan w:val="7"/>
          </w:tcPr>
          <w:p w14:paraId="22D2E356" w14:textId="77777777" w:rsidR="00DB5C82" w:rsidRPr="00752996" w:rsidRDefault="00DB5C82" w:rsidP="00B57990">
            <w:pPr>
              <w:tabs>
                <w:tab w:val="center" w:pos="4320"/>
                <w:tab w:val="right" w:pos="8640"/>
              </w:tabs>
              <w:rPr>
                <w:rFonts w:ascii="Calibri" w:hAnsi="Calibri"/>
                <w:lang w:val="es-SV"/>
              </w:rPr>
            </w:pPr>
            <w:r w:rsidRPr="00752996">
              <w:rPr>
                <w:rFonts w:ascii="Calibri" w:hAnsi="Calibri"/>
                <w:lang w:val="es-SV"/>
              </w:rPr>
              <w:t>Personas con discapacidad  reciben $10 adicionales al bono por escolaridad</w:t>
            </w:r>
          </w:p>
        </w:tc>
      </w:tr>
      <w:tr w:rsidR="00DB5C82" w:rsidRPr="00752996" w14:paraId="22D2E36C" w14:textId="77777777" w:rsidTr="00B57990">
        <w:trPr>
          <w:trHeight w:val="1121"/>
        </w:trPr>
        <w:tc>
          <w:tcPr>
            <w:tcW w:w="2552" w:type="dxa"/>
            <w:vMerge w:val="restart"/>
          </w:tcPr>
          <w:p w14:paraId="22D2E358" w14:textId="77777777" w:rsidR="00DB5C82" w:rsidRPr="00752996" w:rsidRDefault="00DB5C82" w:rsidP="00B57990">
            <w:pPr>
              <w:tabs>
                <w:tab w:val="center" w:pos="4320"/>
                <w:tab w:val="right" w:pos="8640"/>
              </w:tabs>
              <w:rPr>
                <w:rFonts w:ascii="Calibri" w:hAnsi="Calibri"/>
                <w:lang w:val="es-SV"/>
              </w:rPr>
            </w:pPr>
            <w:r w:rsidRPr="00752996">
              <w:rPr>
                <w:rFonts w:ascii="Calibri" w:hAnsi="Calibri"/>
                <w:lang w:val="es-SV"/>
              </w:rPr>
              <w:t>*PQD 2014-2019</w:t>
            </w:r>
          </w:p>
          <w:p w14:paraId="22D2E359" w14:textId="77777777" w:rsidR="00DB5C82" w:rsidRPr="00752996" w:rsidRDefault="00DB5C82" w:rsidP="00B57990">
            <w:pPr>
              <w:tabs>
                <w:tab w:val="center" w:pos="4320"/>
                <w:tab w:val="right" w:pos="8640"/>
              </w:tabs>
              <w:rPr>
                <w:rFonts w:ascii="Calibri" w:hAnsi="Calibri"/>
                <w:lang w:val="es-SV"/>
              </w:rPr>
            </w:pPr>
            <w:r w:rsidRPr="00752996">
              <w:rPr>
                <w:rFonts w:ascii="Calibri" w:hAnsi="Calibri"/>
                <w:lang w:val="es-SV"/>
              </w:rPr>
              <w:t>Objetivo 5 E.5.2</w:t>
            </w:r>
          </w:p>
          <w:p w14:paraId="22D2E35A" w14:textId="77777777" w:rsidR="00DB5C82" w:rsidRPr="00752996" w:rsidRDefault="00DB5C82" w:rsidP="00B57990">
            <w:pPr>
              <w:tabs>
                <w:tab w:val="center" w:pos="4320"/>
                <w:tab w:val="right" w:pos="8640"/>
              </w:tabs>
              <w:rPr>
                <w:rFonts w:ascii="Calibri" w:hAnsi="Calibri"/>
                <w:lang w:val="es-SV"/>
              </w:rPr>
            </w:pPr>
            <w:r w:rsidRPr="00752996">
              <w:rPr>
                <w:rFonts w:ascii="Calibri" w:hAnsi="Calibri"/>
                <w:lang w:val="es-SV"/>
              </w:rPr>
              <w:t>*PEI-FISDL 2015 Resultado estratégico No 3</w:t>
            </w:r>
          </w:p>
          <w:p w14:paraId="22D2E35B" w14:textId="77777777" w:rsidR="00DB5C82" w:rsidRPr="00752996" w:rsidRDefault="00DB5C82" w:rsidP="00B57990">
            <w:pPr>
              <w:tabs>
                <w:tab w:val="center" w:pos="4320"/>
                <w:tab w:val="right" w:pos="8640"/>
              </w:tabs>
              <w:rPr>
                <w:rFonts w:ascii="Calibri" w:hAnsi="Calibri"/>
                <w:lang w:val="es-SV"/>
              </w:rPr>
            </w:pPr>
            <w:r w:rsidRPr="00752996">
              <w:rPr>
                <w:rFonts w:ascii="Calibri" w:hAnsi="Calibri"/>
                <w:lang w:val="es-SV"/>
              </w:rPr>
              <w:t>*Ley de desarrollo y protección Social Art. 30 inciso g) y h)</w:t>
            </w:r>
          </w:p>
          <w:p w14:paraId="22D2E35C" w14:textId="77777777" w:rsidR="00DB5C82" w:rsidRPr="00752996" w:rsidRDefault="00DB5C82" w:rsidP="00B57990">
            <w:pPr>
              <w:tabs>
                <w:tab w:val="center" w:pos="4320"/>
                <w:tab w:val="right" w:pos="8640"/>
              </w:tabs>
              <w:rPr>
                <w:rFonts w:ascii="Calibri" w:hAnsi="Calibri"/>
                <w:lang w:val="es-SV"/>
              </w:rPr>
            </w:pPr>
            <w:r w:rsidRPr="00752996">
              <w:rPr>
                <w:rFonts w:ascii="Calibri" w:hAnsi="Calibri"/>
                <w:lang w:val="es-SV"/>
              </w:rPr>
              <w:t>*Ley de Protección Social Universal</w:t>
            </w:r>
          </w:p>
        </w:tc>
        <w:tc>
          <w:tcPr>
            <w:tcW w:w="1629" w:type="dxa"/>
            <w:vMerge w:val="restart"/>
          </w:tcPr>
          <w:p w14:paraId="22D2E35D" w14:textId="77777777" w:rsidR="00DB5C82" w:rsidRPr="00752996" w:rsidRDefault="00DB5C82" w:rsidP="00B57990">
            <w:pPr>
              <w:tabs>
                <w:tab w:val="center" w:pos="4320"/>
                <w:tab w:val="right" w:pos="8640"/>
              </w:tabs>
              <w:jc w:val="both"/>
              <w:rPr>
                <w:rFonts w:ascii="Calibri" w:hAnsi="Calibri"/>
                <w:b/>
              </w:rPr>
            </w:pPr>
            <w:r w:rsidRPr="00752996">
              <w:rPr>
                <w:rFonts w:ascii="Calibri" w:hAnsi="Calibri"/>
                <w:b/>
              </w:rPr>
              <w:t>Pensión Básica Universal Urbana</w:t>
            </w:r>
          </w:p>
          <w:p w14:paraId="22D2E35E" w14:textId="77777777" w:rsidR="00DB5C82" w:rsidRPr="00752996" w:rsidRDefault="00DB5C82" w:rsidP="00B57990">
            <w:pPr>
              <w:tabs>
                <w:tab w:val="center" w:pos="4320"/>
                <w:tab w:val="right" w:pos="8640"/>
              </w:tabs>
              <w:rPr>
                <w:rFonts w:ascii="Calibri" w:hAnsi="Calibri"/>
              </w:rPr>
            </w:pPr>
          </w:p>
        </w:tc>
        <w:tc>
          <w:tcPr>
            <w:tcW w:w="4500" w:type="dxa"/>
            <w:vMerge w:val="restart"/>
          </w:tcPr>
          <w:p w14:paraId="22D2E35F" w14:textId="77777777" w:rsidR="00DB5C82" w:rsidRPr="00752996" w:rsidRDefault="00DB5C82" w:rsidP="00B57990">
            <w:pPr>
              <w:tabs>
                <w:tab w:val="center" w:pos="4320"/>
                <w:tab w:val="right" w:pos="8640"/>
              </w:tabs>
              <w:rPr>
                <w:rFonts w:ascii="Calibri" w:hAnsi="Calibri"/>
                <w:u w:val="single"/>
              </w:rPr>
            </w:pPr>
            <w:r w:rsidRPr="00752996">
              <w:rPr>
                <w:rFonts w:ascii="Calibri" w:hAnsi="Calibri"/>
                <w:u w:val="single"/>
              </w:rPr>
              <w:t>Focalización : área Urbana</w:t>
            </w:r>
          </w:p>
          <w:p w14:paraId="22D2E360" w14:textId="77777777" w:rsidR="00DB5C82" w:rsidRPr="00752996" w:rsidRDefault="00DB5C82" w:rsidP="00B57990">
            <w:pPr>
              <w:pStyle w:val="ListParagraph"/>
              <w:widowControl/>
              <w:numPr>
                <w:ilvl w:val="0"/>
                <w:numId w:val="30"/>
              </w:numPr>
              <w:suppressAutoHyphens w:val="0"/>
              <w:jc w:val="both"/>
              <w:rPr>
                <w:rFonts w:ascii="Calibri" w:hAnsi="Calibri"/>
                <w:sz w:val="20"/>
                <w:szCs w:val="20"/>
              </w:rPr>
            </w:pPr>
            <w:r w:rsidRPr="00752996">
              <w:rPr>
                <w:rFonts w:ascii="Calibri" w:hAnsi="Calibri"/>
                <w:sz w:val="20"/>
                <w:szCs w:val="20"/>
              </w:rPr>
              <w:t>Promover la salud y nutrición</w:t>
            </w:r>
          </w:p>
          <w:p w14:paraId="22D2E361" w14:textId="77777777" w:rsidR="00DB5C82" w:rsidRPr="00752996" w:rsidRDefault="00DB5C82" w:rsidP="00B57990">
            <w:pPr>
              <w:pStyle w:val="ListParagraph"/>
              <w:widowControl/>
              <w:numPr>
                <w:ilvl w:val="0"/>
                <w:numId w:val="28"/>
              </w:numPr>
              <w:suppressAutoHyphens w:val="0"/>
              <w:jc w:val="both"/>
              <w:rPr>
                <w:rFonts w:ascii="Calibri" w:hAnsi="Calibri"/>
                <w:sz w:val="20"/>
                <w:szCs w:val="20"/>
              </w:rPr>
            </w:pPr>
            <w:r w:rsidRPr="00752996">
              <w:rPr>
                <w:rFonts w:ascii="Calibri" w:hAnsi="Calibri"/>
                <w:sz w:val="20"/>
                <w:szCs w:val="20"/>
              </w:rPr>
              <w:t>Aprendiendo juntos y juntas</w:t>
            </w:r>
          </w:p>
          <w:p w14:paraId="22D2E362" w14:textId="77777777" w:rsidR="00DB5C82" w:rsidRPr="00752996" w:rsidRDefault="00DB5C82" w:rsidP="00B57990">
            <w:pPr>
              <w:pStyle w:val="ListParagraph"/>
              <w:widowControl/>
              <w:numPr>
                <w:ilvl w:val="0"/>
                <w:numId w:val="28"/>
              </w:numPr>
              <w:suppressAutoHyphens w:val="0"/>
              <w:jc w:val="both"/>
              <w:rPr>
                <w:rFonts w:ascii="Calibri" w:hAnsi="Calibri"/>
                <w:sz w:val="20"/>
                <w:szCs w:val="20"/>
              </w:rPr>
            </w:pPr>
            <w:r w:rsidRPr="00752996">
              <w:rPr>
                <w:rFonts w:ascii="Calibri" w:hAnsi="Calibri"/>
                <w:sz w:val="20"/>
                <w:szCs w:val="20"/>
              </w:rPr>
              <w:t>Ejerciendo derechos y ciudadanía</w:t>
            </w:r>
          </w:p>
          <w:p w14:paraId="22D2E363" w14:textId="77777777" w:rsidR="00DB5C82" w:rsidRPr="00752996" w:rsidRDefault="00DB5C82" w:rsidP="00B57990">
            <w:pPr>
              <w:pStyle w:val="ListParagraph"/>
              <w:widowControl/>
              <w:numPr>
                <w:ilvl w:val="0"/>
                <w:numId w:val="28"/>
              </w:numPr>
              <w:suppressAutoHyphens w:val="0"/>
              <w:jc w:val="both"/>
              <w:rPr>
                <w:rFonts w:ascii="Calibri" w:hAnsi="Calibri"/>
                <w:sz w:val="20"/>
                <w:szCs w:val="20"/>
              </w:rPr>
            </w:pPr>
            <w:r w:rsidRPr="00752996">
              <w:rPr>
                <w:rFonts w:ascii="Calibri" w:hAnsi="Calibri"/>
                <w:sz w:val="20"/>
                <w:szCs w:val="20"/>
              </w:rPr>
              <w:t>Pensión Básica Universal</w:t>
            </w:r>
          </w:p>
          <w:p w14:paraId="22D2E364" w14:textId="77777777" w:rsidR="00DB5C82" w:rsidRPr="00752996" w:rsidRDefault="00DB5C82" w:rsidP="00B57990">
            <w:pPr>
              <w:pStyle w:val="ListParagraph"/>
              <w:widowControl/>
              <w:numPr>
                <w:ilvl w:val="0"/>
                <w:numId w:val="28"/>
              </w:numPr>
              <w:suppressAutoHyphens w:val="0"/>
              <w:jc w:val="both"/>
              <w:rPr>
                <w:rFonts w:ascii="Calibri" w:hAnsi="Calibri"/>
                <w:sz w:val="20"/>
                <w:szCs w:val="20"/>
              </w:rPr>
            </w:pPr>
            <w:r w:rsidRPr="00752996">
              <w:rPr>
                <w:rFonts w:ascii="Calibri" w:hAnsi="Calibri"/>
                <w:sz w:val="20"/>
                <w:szCs w:val="20"/>
              </w:rPr>
              <w:t>Mejorando y habilitando espacios</w:t>
            </w:r>
          </w:p>
          <w:p w14:paraId="22D2E365" w14:textId="77777777" w:rsidR="00DB5C82" w:rsidRPr="00752996" w:rsidRDefault="00DB5C82" w:rsidP="00B57990">
            <w:pPr>
              <w:pStyle w:val="ListParagraph"/>
              <w:widowControl/>
              <w:numPr>
                <w:ilvl w:val="0"/>
                <w:numId w:val="28"/>
              </w:numPr>
              <w:suppressAutoHyphens w:val="0"/>
              <w:jc w:val="both"/>
              <w:rPr>
                <w:rFonts w:ascii="Calibri" w:hAnsi="Calibri"/>
                <w:sz w:val="20"/>
                <w:szCs w:val="20"/>
              </w:rPr>
            </w:pPr>
            <w:r w:rsidRPr="00752996">
              <w:rPr>
                <w:rFonts w:ascii="Calibri" w:hAnsi="Calibri"/>
                <w:sz w:val="20"/>
                <w:szCs w:val="20"/>
              </w:rPr>
              <w:t>Recreando tradiciones y cultura popular</w:t>
            </w:r>
          </w:p>
          <w:p w14:paraId="22D2E366" w14:textId="77777777" w:rsidR="00DB5C82" w:rsidRPr="00752996" w:rsidRDefault="00DB5C82" w:rsidP="00B57990">
            <w:pPr>
              <w:pStyle w:val="ListParagraph"/>
              <w:widowControl/>
              <w:numPr>
                <w:ilvl w:val="0"/>
                <w:numId w:val="28"/>
              </w:numPr>
              <w:suppressAutoHyphens w:val="0"/>
              <w:jc w:val="both"/>
              <w:rPr>
                <w:rFonts w:ascii="Calibri" w:hAnsi="Calibri"/>
                <w:sz w:val="20"/>
                <w:szCs w:val="20"/>
              </w:rPr>
            </w:pPr>
            <w:r w:rsidRPr="00752996">
              <w:rPr>
                <w:rFonts w:ascii="Calibri" w:hAnsi="Calibri"/>
                <w:sz w:val="20"/>
                <w:szCs w:val="20"/>
              </w:rPr>
              <w:t>Fortaleciendo la autonomía</w:t>
            </w:r>
          </w:p>
        </w:tc>
        <w:tc>
          <w:tcPr>
            <w:tcW w:w="1101" w:type="dxa"/>
            <w:gridSpan w:val="2"/>
            <w:vAlign w:val="center"/>
          </w:tcPr>
          <w:p w14:paraId="22D2E367"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1,027</w:t>
            </w:r>
          </w:p>
        </w:tc>
        <w:tc>
          <w:tcPr>
            <w:tcW w:w="879" w:type="dxa"/>
            <w:vAlign w:val="center"/>
          </w:tcPr>
          <w:p w14:paraId="22D2E368"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695</w:t>
            </w:r>
          </w:p>
        </w:tc>
        <w:tc>
          <w:tcPr>
            <w:tcW w:w="1260" w:type="dxa"/>
            <w:vAlign w:val="center"/>
          </w:tcPr>
          <w:p w14:paraId="22D2E369"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75</w:t>
            </w:r>
          </w:p>
        </w:tc>
        <w:tc>
          <w:tcPr>
            <w:tcW w:w="1263" w:type="dxa"/>
            <w:vAlign w:val="center"/>
          </w:tcPr>
          <w:p w14:paraId="22D2E36A"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64</w:t>
            </w:r>
          </w:p>
        </w:tc>
        <w:tc>
          <w:tcPr>
            <w:tcW w:w="1275" w:type="dxa"/>
            <w:vAlign w:val="center"/>
          </w:tcPr>
          <w:p w14:paraId="22D2E36B"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60 a 74</w:t>
            </w:r>
          </w:p>
        </w:tc>
      </w:tr>
      <w:tr w:rsidR="00DB5C82" w:rsidRPr="00752996" w14:paraId="22D2E375" w14:textId="77777777" w:rsidTr="00B57990">
        <w:trPr>
          <w:trHeight w:val="1120"/>
        </w:trPr>
        <w:tc>
          <w:tcPr>
            <w:tcW w:w="2552" w:type="dxa"/>
            <w:vMerge/>
          </w:tcPr>
          <w:p w14:paraId="22D2E36D" w14:textId="77777777" w:rsidR="00DB5C82" w:rsidRPr="00752996" w:rsidRDefault="00DB5C82" w:rsidP="00B57990">
            <w:pPr>
              <w:tabs>
                <w:tab w:val="center" w:pos="4320"/>
                <w:tab w:val="right" w:pos="8640"/>
              </w:tabs>
              <w:rPr>
                <w:rFonts w:ascii="Calibri" w:hAnsi="Calibri"/>
              </w:rPr>
            </w:pPr>
          </w:p>
        </w:tc>
        <w:tc>
          <w:tcPr>
            <w:tcW w:w="1629" w:type="dxa"/>
            <w:vMerge/>
          </w:tcPr>
          <w:p w14:paraId="22D2E36E" w14:textId="77777777" w:rsidR="00DB5C82" w:rsidRPr="00752996" w:rsidRDefault="00DB5C82" w:rsidP="00B57990">
            <w:pPr>
              <w:tabs>
                <w:tab w:val="center" w:pos="4320"/>
                <w:tab w:val="right" w:pos="8640"/>
              </w:tabs>
              <w:jc w:val="both"/>
              <w:rPr>
                <w:rFonts w:ascii="Calibri" w:hAnsi="Calibri"/>
                <w:b/>
              </w:rPr>
            </w:pPr>
          </w:p>
        </w:tc>
        <w:tc>
          <w:tcPr>
            <w:tcW w:w="4500" w:type="dxa"/>
            <w:vMerge/>
          </w:tcPr>
          <w:p w14:paraId="22D2E36F" w14:textId="77777777" w:rsidR="00DB5C82" w:rsidRPr="00752996" w:rsidRDefault="00DB5C82" w:rsidP="00B57990">
            <w:pPr>
              <w:tabs>
                <w:tab w:val="center" w:pos="4320"/>
                <w:tab w:val="right" w:pos="8640"/>
              </w:tabs>
              <w:rPr>
                <w:rFonts w:ascii="Calibri" w:hAnsi="Calibri"/>
                <w:u w:val="single"/>
              </w:rPr>
            </w:pPr>
          </w:p>
        </w:tc>
        <w:tc>
          <w:tcPr>
            <w:tcW w:w="1101" w:type="dxa"/>
            <w:gridSpan w:val="2"/>
            <w:vAlign w:val="center"/>
          </w:tcPr>
          <w:p w14:paraId="22D2E370"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1,669</w:t>
            </w:r>
          </w:p>
        </w:tc>
        <w:tc>
          <w:tcPr>
            <w:tcW w:w="879" w:type="dxa"/>
            <w:vAlign w:val="center"/>
          </w:tcPr>
          <w:p w14:paraId="22D2E371"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1,247</w:t>
            </w:r>
          </w:p>
        </w:tc>
        <w:tc>
          <w:tcPr>
            <w:tcW w:w="1260" w:type="dxa"/>
            <w:vAlign w:val="center"/>
          </w:tcPr>
          <w:p w14:paraId="22D2E372"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208</w:t>
            </w:r>
          </w:p>
        </w:tc>
        <w:tc>
          <w:tcPr>
            <w:tcW w:w="1263" w:type="dxa"/>
            <w:vAlign w:val="center"/>
          </w:tcPr>
          <w:p w14:paraId="22D2E373"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146</w:t>
            </w:r>
          </w:p>
        </w:tc>
        <w:tc>
          <w:tcPr>
            <w:tcW w:w="1275" w:type="dxa"/>
            <w:vAlign w:val="center"/>
          </w:tcPr>
          <w:p w14:paraId="22D2E374"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75 o más</w:t>
            </w:r>
          </w:p>
        </w:tc>
      </w:tr>
      <w:tr w:rsidR="00DB5C82" w:rsidRPr="00752996" w14:paraId="22D2E387" w14:textId="77777777" w:rsidTr="00B57990">
        <w:trPr>
          <w:trHeight w:val="533"/>
        </w:trPr>
        <w:tc>
          <w:tcPr>
            <w:tcW w:w="2552" w:type="dxa"/>
            <w:vMerge w:val="restart"/>
          </w:tcPr>
          <w:p w14:paraId="22D2E376" w14:textId="77777777" w:rsidR="00DB5C82" w:rsidRPr="00752996" w:rsidRDefault="00DB5C82" w:rsidP="00B57990">
            <w:pPr>
              <w:tabs>
                <w:tab w:val="center" w:pos="4320"/>
                <w:tab w:val="right" w:pos="8640"/>
              </w:tabs>
              <w:rPr>
                <w:rFonts w:ascii="Calibri" w:hAnsi="Calibri"/>
              </w:rPr>
            </w:pPr>
            <w:r w:rsidRPr="00752996">
              <w:rPr>
                <w:rFonts w:ascii="Calibri" w:hAnsi="Calibri"/>
              </w:rPr>
              <w:t>* PQD 2014-2015</w:t>
            </w:r>
          </w:p>
          <w:p w14:paraId="22D2E377" w14:textId="77777777" w:rsidR="00DB5C82" w:rsidRPr="00752996" w:rsidRDefault="00DB5C82" w:rsidP="00B57990">
            <w:pPr>
              <w:tabs>
                <w:tab w:val="center" w:pos="4320"/>
                <w:tab w:val="right" w:pos="8640"/>
              </w:tabs>
              <w:rPr>
                <w:rFonts w:ascii="Calibri" w:hAnsi="Calibri"/>
              </w:rPr>
            </w:pPr>
            <w:r w:rsidRPr="00752996">
              <w:rPr>
                <w:rFonts w:ascii="Calibri" w:hAnsi="Calibri"/>
              </w:rPr>
              <w:t>Objetivo 2- E.2.3</w:t>
            </w:r>
          </w:p>
          <w:p w14:paraId="22D2E378" w14:textId="77777777" w:rsidR="00DB5C82" w:rsidRPr="00752996" w:rsidRDefault="00DB5C82" w:rsidP="00B57990">
            <w:pPr>
              <w:tabs>
                <w:tab w:val="center" w:pos="4320"/>
                <w:tab w:val="right" w:pos="8640"/>
              </w:tabs>
              <w:rPr>
                <w:rFonts w:ascii="Calibri" w:hAnsi="Calibri"/>
                <w:lang w:val="es-SV"/>
              </w:rPr>
            </w:pPr>
            <w:r w:rsidRPr="00752996">
              <w:rPr>
                <w:rFonts w:ascii="Calibri" w:hAnsi="Calibri"/>
                <w:lang w:val="es-SV"/>
              </w:rPr>
              <w:t>*PEI-FISDL 2015 Resultado estratégico No 4</w:t>
            </w:r>
          </w:p>
          <w:p w14:paraId="22D2E379" w14:textId="77777777" w:rsidR="00DB5C82" w:rsidRPr="00752996" w:rsidRDefault="00DB5C82" w:rsidP="00B57990">
            <w:pPr>
              <w:tabs>
                <w:tab w:val="center" w:pos="4320"/>
                <w:tab w:val="right" w:pos="8640"/>
              </w:tabs>
              <w:rPr>
                <w:rFonts w:ascii="Calibri" w:hAnsi="Calibri"/>
                <w:lang w:val="es-SV"/>
              </w:rPr>
            </w:pPr>
            <w:r w:rsidRPr="00752996">
              <w:rPr>
                <w:rFonts w:ascii="Calibri" w:hAnsi="Calibri"/>
                <w:lang w:val="es-SV"/>
              </w:rPr>
              <w:lastRenderedPageBreak/>
              <w:t>* Plan el Salvador Seguro</w:t>
            </w:r>
          </w:p>
          <w:p w14:paraId="22D2E37A" w14:textId="77777777" w:rsidR="00DB5C82" w:rsidRPr="00752996" w:rsidRDefault="00DB5C82" w:rsidP="00B57990">
            <w:pPr>
              <w:tabs>
                <w:tab w:val="center" w:pos="4320"/>
                <w:tab w:val="right" w:pos="8640"/>
              </w:tabs>
              <w:rPr>
                <w:rFonts w:ascii="Calibri" w:hAnsi="Calibri"/>
                <w:lang w:val="es-SV"/>
              </w:rPr>
            </w:pPr>
            <w:r w:rsidRPr="00752996">
              <w:rPr>
                <w:rFonts w:ascii="Calibri" w:hAnsi="Calibri"/>
                <w:lang w:val="es-SV"/>
              </w:rPr>
              <w:t>*Ley de Protección Social Universal</w:t>
            </w:r>
          </w:p>
          <w:p w14:paraId="22D2E37B" w14:textId="77777777" w:rsidR="00DB5C82" w:rsidRPr="00752996" w:rsidRDefault="00DB5C82" w:rsidP="00B57990">
            <w:pPr>
              <w:tabs>
                <w:tab w:val="center" w:pos="4320"/>
                <w:tab w:val="right" w:pos="8640"/>
              </w:tabs>
              <w:rPr>
                <w:rFonts w:ascii="Calibri" w:hAnsi="Calibri"/>
                <w:lang w:val="es-SV"/>
              </w:rPr>
            </w:pPr>
          </w:p>
        </w:tc>
        <w:tc>
          <w:tcPr>
            <w:tcW w:w="1629" w:type="dxa"/>
            <w:vMerge w:val="restart"/>
          </w:tcPr>
          <w:p w14:paraId="22D2E37C" w14:textId="77777777" w:rsidR="00DB5C82" w:rsidRPr="00752996" w:rsidRDefault="00DB5C82" w:rsidP="00B57990">
            <w:pPr>
              <w:tabs>
                <w:tab w:val="center" w:pos="4320"/>
                <w:tab w:val="right" w:pos="8640"/>
              </w:tabs>
              <w:rPr>
                <w:rFonts w:ascii="Calibri" w:hAnsi="Calibri"/>
                <w:b/>
              </w:rPr>
            </w:pPr>
            <w:r w:rsidRPr="00752996">
              <w:rPr>
                <w:rFonts w:ascii="Calibri" w:hAnsi="Calibri"/>
                <w:b/>
              </w:rPr>
              <w:lastRenderedPageBreak/>
              <w:t>Bono Salud/Educación Rural</w:t>
            </w:r>
          </w:p>
          <w:p w14:paraId="22D2E37D" w14:textId="77777777" w:rsidR="00DB5C82" w:rsidRPr="00752996" w:rsidRDefault="00DB5C82" w:rsidP="00B57990">
            <w:pPr>
              <w:tabs>
                <w:tab w:val="center" w:pos="4320"/>
                <w:tab w:val="right" w:pos="8640"/>
              </w:tabs>
              <w:jc w:val="both"/>
              <w:rPr>
                <w:rFonts w:ascii="Calibri" w:hAnsi="Calibri"/>
                <w:b/>
              </w:rPr>
            </w:pPr>
          </w:p>
        </w:tc>
        <w:tc>
          <w:tcPr>
            <w:tcW w:w="4500" w:type="dxa"/>
            <w:vMerge w:val="restart"/>
          </w:tcPr>
          <w:p w14:paraId="22D2E37E" w14:textId="77777777" w:rsidR="00DB5C82" w:rsidRPr="00752996" w:rsidRDefault="00DB5C82" w:rsidP="00B57990">
            <w:pPr>
              <w:tabs>
                <w:tab w:val="center" w:pos="4320"/>
                <w:tab w:val="right" w:pos="8640"/>
              </w:tabs>
              <w:rPr>
                <w:rFonts w:ascii="Calibri" w:hAnsi="Calibri"/>
                <w:lang w:val="es-SV"/>
              </w:rPr>
            </w:pPr>
            <w:r w:rsidRPr="00752996">
              <w:rPr>
                <w:rFonts w:ascii="Calibri" w:hAnsi="Calibri"/>
                <w:lang w:val="es-SV"/>
              </w:rPr>
              <w:t> </w:t>
            </w:r>
            <w:r w:rsidRPr="00752996">
              <w:rPr>
                <w:rFonts w:ascii="Calibri" w:hAnsi="Calibri"/>
                <w:u w:val="single"/>
                <w:lang w:val="es-SV"/>
              </w:rPr>
              <w:t>Focalización: área Rural</w:t>
            </w:r>
          </w:p>
          <w:p w14:paraId="22D2E37F" w14:textId="77777777" w:rsidR="00DB5C82" w:rsidRPr="00752996" w:rsidRDefault="00DB5C82" w:rsidP="00B57990">
            <w:pPr>
              <w:tabs>
                <w:tab w:val="center" w:pos="4320"/>
                <w:tab w:val="right" w:pos="8640"/>
              </w:tabs>
              <w:rPr>
                <w:rFonts w:ascii="Calibri" w:hAnsi="Calibri"/>
              </w:rPr>
            </w:pPr>
            <w:r w:rsidRPr="00752996">
              <w:rPr>
                <w:rFonts w:ascii="Calibri" w:hAnsi="Calibri"/>
                <w:lang w:val="es-SV"/>
              </w:rPr>
              <w:t xml:space="preserve">Entrega de Apoyos Monetarios Condicionados (Fomentar la finalización de Bachillerato. </w:t>
            </w:r>
            <w:r w:rsidRPr="00752996">
              <w:rPr>
                <w:rFonts w:ascii="Calibri" w:hAnsi="Calibri"/>
              </w:rPr>
              <w:t>Y evitar la deserción escolar)</w:t>
            </w:r>
          </w:p>
          <w:p w14:paraId="22D2E380" w14:textId="77777777" w:rsidR="00DB5C82" w:rsidRPr="00752996" w:rsidRDefault="00DB5C82" w:rsidP="00B57990">
            <w:pPr>
              <w:tabs>
                <w:tab w:val="center" w:pos="4320"/>
                <w:tab w:val="right" w:pos="8640"/>
              </w:tabs>
              <w:rPr>
                <w:rFonts w:ascii="Calibri" w:hAnsi="Calibri"/>
              </w:rPr>
            </w:pPr>
            <w:r w:rsidRPr="00752996">
              <w:rPr>
                <w:rFonts w:ascii="Calibri" w:hAnsi="Calibri"/>
              </w:rPr>
              <w:lastRenderedPageBreak/>
              <w:t xml:space="preserve">Capacitación </w:t>
            </w:r>
          </w:p>
          <w:p w14:paraId="22D2E381" w14:textId="77777777" w:rsidR="00DB5C82" w:rsidRPr="00752996" w:rsidRDefault="00DB5C82" w:rsidP="00B57990">
            <w:pPr>
              <w:tabs>
                <w:tab w:val="center" w:pos="4320"/>
                <w:tab w:val="right" w:pos="8640"/>
              </w:tabs>
              <w:rPr>
                <w:rFonts w:ascii="Calibri" w:hAnsi="Calibri"/>
              </w:rPr>
            </w:pPr>
            <w:r w:rsidRPr="00752996">
              <w:rPr>
                <w:rFonts w:ascii="Calibri" w:hAnsi="Calibri"/>
              </w:rPr>
              <w:t xml:space="preserve">Fortalecimiento municipal </w:t>
            </w:r>
          </w:p>
        </w:tc>
        <w:tc>
          <w:tcPr>
            <w:tcW w:w="1101" w:type="dxa"/>
            <w:gridSpan w:val="2"/>
            <w:vAlign w:val="center"/>
          </w:tcPr>
          <w:p w14:paraId="22D2E382"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lastRenderedPageBreak/>
              <w:t>28,275</w:t>
            </w:r>
          </w:p>
        </w:tc>
        <w:tc>
          <w:tcPr>
            <w:tcW w:w="879" w:type="dxa"/>
            <w:vAlign w:val="center"/>
          </w:tcPr>
          <w:p w14:paraId="22D2E383"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29,248</w:t>
            </w:r>
          </w:p>
        </w:tc>
        <w:tc>
          <w:tcPr>
            <w:tcW w:w="1260" w:type="dxa"/>
            <w:vAlign w:val="center"/>
          </w:tcPr>
          <w:p w14:paraId="22D2E384"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181</w:t>
            </w:r>
          </w:p>
        </w:tc>
        <w:tc>
          <w:tcPr>
            <w:tcW w:w="1263" w:type="dxa"/>
            <w:vAlign w:val="center"/>
          </w:tcPr>
          <w:p w14:paraId="22D2E385"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196</w:t>
            </w:r>
          </w:p>
        </w:tc>
        <w:tc>
          <w:tcPr>
            <w:tcW w:w="1275" w:type="dxa"/>
            <w:vAlign w:val="center"/>
          </w:tcPr>
          <w:p w14:paraId="22D2E386"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0 a 7</w:t>
            </w:r>
          </w:p>
        </w:tc>
      </w:tr>
      <w:tr w:rsidR="00DB5C82" w:rsidRPr="00752996" w14:paraId="22D2E390" w14:textId="77777777" w:rsidTr="00B57990">
        <w:trPr>
          <w:trHeight w:val="533"/>
        </w:trPr>
        <w:tc>
          <w:tcPr>
            <w:tcW w:w="2552" w:type="dxa"/>
            <w:vMerge/>
          </w:tcPr>
          <w:p w14:paraId="22D2E388" w14:textId="77777777" w:rsidR="00DB5C82" w:rsidRPr="00752996" w:rsidRDefault="00DB5C82" w:rsidP="00B57990">
            <w:pPr>
              <w:tabs>
                <w:tab w:val="center" w:pos="4320"/>
                <w:tab w:val="right" w:pos="8640"/>
              </w:tabs>
              <w:rPr>
                <w:rFonts w:ascii="Calibri" w:hAnsi="Calibri"/>
              </w:rPr>
            </w:pPr>
          </w:p>
        </w:tc>
        <w:tc>
          <w:tcPr>
            <w:tcW w:w="1629" w:type="dxa"/>
            <w:vMerge/>
          </w:tcPr>
          <w:p w14:paraId="22D2E389" w14:textId="77777777" w:rsidR="00DB5C82" w:rsidRPr="00752996" w:rsidRDefault="00DB5C82" w:rsidP="00B57990">
            <w:pPr>
              <w:tabs>
                <w:tab w:val="center" w:pos="4320"/>
                <w:tab w:val="right" w:pos="8640"/>
              </w:tabs>
              <w:jc w:val="both"/>
              <w:rPr>
                <w:rFonts w:ascii="Calibri" w:hAnsi="Calibri"/>
                <w:b/>
              </w:rPr>
            </w:pPr>
          </w:p>
        </w:tc>
        <w:tc>
          <w:tcPr>
            <w:tcW w:w="4500" w:type="dxa"/>
            <w:vMerge/>
          </w:tcPr>
          <w:p w14:paraId="22D2E38A" w14:textId="77777777" w:rsidR="00DB5C82" w:rsidRPr="00752996" w:rsidRDefault="00DB5C82" w:rsidP="00B57990">
            <w:pPr>
              <w:tabs>
                <w:tab w:val="center" w:pos="4320"/>
                <w:tab w:val="right" w:pos="8640"/>
              </w:tabs>
              <w:rPr>
                <w:rFonts w:ascii="Calibri" w:hAnsi="Calibri"/>
              </w:rPr>
            </w:pPr>
          </w:p>
        </w:tc>
        <w:tc>
          <w:tcPr>
            <w:tcW w:w="1101" w:type="dxa"/>
            <w:gridSpan w:val="2"/>
            <w:vAlign w:val="center"/>
          </w:tcPr>
          <w:p w14:paraId="22D2E38B"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26,795</w:t>
            </w:r>
          </w:p>
        </w:tc>
        <w:tc>
          <w:tcPr>
            <w:tcW w:w="879" w:type="dxa"/>
            <w:vAlign w:val="center"/>
          </w:tcPr>
          <w:p w14:paraId="22D2E38C"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28,575</w:t>
            </w:r>
          </w:p>
        </w:tc>
        <w:tc>
          <w:tcPr>
            <w:tcW w:w="1260" w:type="dxa"/>
            <w:vAlign w:val="center"/>
          </w:tcPr>
          <w:p w14:paraId="22D2E38D"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303</w:t>
            </w:r>
          </w:p>
        </w:tc>
        <w:tc>
          <w:tcPr>
            <w:tcW w:w="1263" w:type="dxa"/>
            <w:vAlign w:val="center"/>
          </w:tcPr>
          <w:p w14:paraId="22D2E38E"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408</w:t>
            </w:r>
          </w:p>
        </w:tc>
        <w:tc>
          <w:tcPr>
            <w:tcW w:w="1275" w:type="dxa"/>
            <w:vAlign w:val="center"/>
          </w:tcPr>
          <w:p w14:paraId="22D2E38F"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8 a 12</w:t>
            </w:r>
          </w:p>
        </w:tc>
      </w:tr>
      <w:tr w:rsidR="00DB5C82" w:rsidRPr="00752996" w14:paraId="22D2E399" w14:textId="77777777" w:rsidTr="00B57990">
        <w:trPr>
          <w:trHeight w:val="533"/>
        </w:trPr>
        <w:tc>
          <w:tcPr>
            <w:tcW w:w="2552" w:type="dxa"/>
            <w:vMerge/>
          </w:tcPr>
          <w:p w14:paraId="22D2E391" w14:textId="77777777" w:rsidR="00DB5C82" w:rsidRPr="00752996" w:rsidRDefault="00DB5C82" w:rsidP="00B57990">
            <w:pPr>
              <w:tabs>
                <w:tab w:val="center" w:pos="4320"/>
                <w:tab w:val="right" w:pos="8640"/>
              </w:tabs>
              <w:rPr>
                <w:rFonts w:ascii="Calibri" w:hAnsi="Calibri"/>
              </w:rPr>
            </w:pPr>
          </w:p>
        </w:tc>
        <w:tc>
          <w:tcPr>
            <w:tcW w:w="1629" w:type="dxa"/>
            <w:vMerge/>
          </w:tcPr>
          <w:p w14:paraId="22D2E392" w14:textId="77777777" w:rsidR="00DB5C82" w:rsidRPr="00752996" w:rsidRDefault="00DB5C82" w:rsidP="00B57990">
            <w:pPr>
              <w:tabs>
                <w:tab w:val="center" w:pos="4320"/>
                <w:tab w:val="right" w:pos="8640"/>
              </w:tabs>
              <w:jc w:val="both"/>
              <w:rPr>
                <w:rFonts w:ascii="Calibri" w:hAnsi="Calibri"/>
                <w:b/>
              </w:rPr>
            </w:pPr>
          </w:p>
        </w:tc>
        <w:tc>
          <w:tcPr>
            <w:tcW w:w="4500" w:type="dxa"/>
            <w:vMerge/>
          </w:tcPr>
          <w:p w14:paraId="22D2E393" w14:textId="77777777" w:rsidR="00DB5C82" w:rsidRPr="00752996" w:rsidRDefault="00DB5C82" w:rsidP="00B57990">
            <w:pPr>
              <w:tabs>
                <w:tab w:val="center" w:pos="4320"/>
                <w:tab w:val="right" w:pos="8640"/>
              </w:tabs>
              <w:rPr>
                <w:rFonts w:ascii="Calibri" w:hAnsi="Calibri"/>
              </w:rPr>
            </w:pPr>
          </w:p>
        </w:tc>
        <w:tc>
          <w:tcPr>
            <w:tcW w:w="1101" w:type="dxa"/>
            <w:gridSpan w:val="2"/>
            <w:vAlign w:val="center"/>
          </w:tcPr>
          <w:p w14:paraId="22D2E394"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3,801</w:t>
            </w:r>
          </w:p>
        </w:tc>
        <w:tc>
          <w:tcPr>
            <w:tcW w:w="879" w:type="dxa"/>
            <w:vAlign w:val="center"/>
          </w:tcPr>
          <w:p w14:paraId="22D2E395"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5,434</w:t>
            </w:r>
          </w:p>
        </w:tc>
        <w:tc>
          <w:tcPr>
            <w:tcW w:w="1260" w:type="dxa"/>
            <w:vAlign w:val="center"/>
          </w:tcPr>
          <w:p w14:paraId="22D2E396"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215</w:t>
            </w:r>
          </w:p>
        </w:tc>
        <w:tc>
          <w:tcPr>
            <w:tcW w:w="1263" w:type="dxa"/>
            <w:vAlign w:val="center"/>
          </w:tcPr>
          <w:p w14:paraId="22D2E397"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240</w:t>
            </w:r>
          </w:p>
        </w:tc>
        <w:tc>
          <w:tcPr>
            <w:tcW w:w="1275" w:type="dxa"/>
            <w:vAlign w:val="center"/>
          </w:tcPr>
          <w:p w14:paraId="22D2E398"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13 a 18</w:t>
            </w:r>
          </w:p>
        </w:tc>
      </w:tr>
      <w:tr w:rsidR="00DB5C82" w:rsidRPr="00752996" w14:paraId="22D2E3A2" w14:textId="77777777" w:rsidTr="00B57990">
        <w:trPr>
          <w:trHeight w:val="533"/>
        </w:trPr>
        <w:tc>
          <w:tcPr>
            <w:tcW w:w="2552" w:type="dxa"/>
            <w:vMerge/>
          </w:tcPr>
          <w:p w14:paraId="22D2E39A" w14:textId="77777777" w:rsidR="00DB5C82" w:rsidRPr="00752996" w:rsidRDefault="00DB5C82" w:rsidP="00B57990">
            <w:pPr>
              <w:tabs>
                <w:tab w:val="center" w:pos="4320"/>
                <w:tab w:val="right" w:pos="8640"/>
              </w:tabs>
              <w:rPr>
                <w:rFonts w:ascii="Calibri" w:hAnsi="Calibri"/>
              </w:rPr>
            </w:pPr>
          </w:p>
        </w:tc>
        <w:tc>
          <w:tcPr>
            <w:tcW w:w="1629" w:type="dxa"/>
            <w:vMerge/>
          </w:tcPr>
          <w:p w14:paraId="22D2E39B" w14:textId="77777777" w:rsidR="00DB5C82" w:rsidRPr="00752996" w:rsidRDefault="00DB5C82" w:rsidP="00B57990">
            <w:pPr>
              <w:tabs>
                <w:tab w:val="center" w:pos="4320"/>
                <w:tab w:val="right" w:pos="8640"/>
              </w:tabs>
              <w:jc w:val="both"/>
              <w:rPr>
                <w:rFonts w:ascii="Calibri" w:hAnsi="Calibri"/>
                <w:b/>
              </w:rPr>
            </w:pPr>
          </w:p>
        </w:tc>
        <w:tc>
          <w:tcPr>
            <w:tcW w:w="4500" w:type="dxa"/>
            <w:vMerge/>
          </w:tcPr>
          <w:p w14:paraId="22D2E39C" w14:textId="77777777" w:rsidR="00DB5C82" w:rsidRPr="00752996" w:rsidRDefault="00DB5C82" w:rsidP="00B57990">
            <w:pPr>
              <w:tabs>
                <w:tab w:val="center" w:pos="4320"/>
                <w:tab w:val="right" w:pos="8640"/>
              </w:tabs>
              <w:rPr>
                <w:rFonts w:ascii="Calibri" w:hAnsi="Calibri"/>
                <w:u w:val="single"/>
              </w:rPr>
            </w:pPr>
          </w:p>
        </w:tc>
        <w:tc>
          <w:tcPr>
            <w:tcW w:w="1101" w:type="dxa"/>
            <w:gridSpan w:val="2"/>
            <w:vAlign w:val="center"/>
          </w:tcPr>
          <w:p w14:paraId="22D2E39D"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924</w:t>
            </w:r>
          </w:p>
        </w:tc>
        <w:tc>
          <w:tcPr>
            <w:tcW w:w="879" w:type="dxa"/>
            <w:vAlign w:val="center"/>
          </w:tcPr>
          <w:p w14:paraId="22D2E39E"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0</w:t>
            </w:r>
          </w:p>
        </w:tc>
        <w:tc>
          <w:tcPr>
            <w:tcW w:w="1260" w:type="dxa"/>
            <w:vAlign w:val="center"/>
          </w:tcPr>
          <w:p w14:paraId="22D2E39F"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4</w:t>
            </w:r>
          </w:p>
        </w:tc>
        <w:tc>
          <w:tcPr>
            <w:tcW w:w="1263" w:type="dxa"/>
            <w:vAlign w:val="center"/>
          </w:tcPr>
          <w:p w14:paraId="22D2E3A0"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0</w:t>
            </w:r>
          </w:p>
        </w:tc>
        <w:tc>
          <w:tcPr>
            <w:tcW w:w="1275" w:type="dxa"/>
            <w:vAlign w:val="center"/>
          </w:tcPr>
          <w:p w14:paraId="22D2E3A1"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19 a 45</w:t>
            </w:r>
          </w:p>
        </w:tc>
      </w:tr>
      <w:tr w:rsidR="00DB5C82" w:rsidRPr="00752996" w14:paraId="22D2E3B7" w14:textId="77777777" w:rsidTr="00B57990">
        <w:trPr>
          <w:trHeight w:val="896"/>
        </w:trPr>
        <w:tc>
          <w:tcPr>
            <w:tcW w:w="2552" w:type="dxa"/>
            <w:vMerge w:val="restart"/>
          </w:tcPr>
          <w:p w14:paraId="22D2E3A3" w14:textId="77777777" w:rsidR="00DB5C82" w:rsidRPr="00752996" w:rsidRDefault="00DB5C82" w:rsidP="00B57990">
            <w:pPr>
              <w:tabs>
                <w:tab w:val="center" w:pos="4320"/>
                <w:tab w:val="right" w:pos="8640"/>
              </w:tabs>
              <w:rPr>
                <w:rFonts w:ascii="Calibri" w:hAnsi="Calibri"/>
                <w:lang w:val="es-SV"/>
              </w:rPr>
            </w:pPr>
            <w:r w:rsidRPr="00752996">
              <w:rPr>
                <w:rFonts w:ascii="Calibri" w:hAnsi="Calibri"/>
                <w:lang w:val="es-SV"/>
              </w:rPr>
              <w:t>*PQD 2014-2019</w:t>
            </w:r>
          </w:p>
          <w:p w14:paraId="22D2E3A4" w14:textId="77777777" w:rsidR="00DB5C82" w:rsidRPr="00752996" w:rsidRDefault="00DB5C82" w:rsidP="00B57990">
            <w:pPr>
              <w:tabs>
                <w:tab w:val="center" w:pos="4320"/>
                <w:tab w:val="right" w:pos="8640"/>
              </w:tabs>
              <w:rPr>
                <w:rFonts w:ascii="Calibri" w:hAnsi="Calibri"/>
                <w:lang w:val="es-SV"/>
              </w:rPr>
            </w:pPr>
            <w:r w:rsidRPr="00752996">
              <w:rPr>
                <w:rFonts w:ascii="Calibri" w:hAnsi="Calibri"/>
                <w:lang w:val="es-SV"/>
              </w:rPr>
              <w:t>Objetivo 5 E.5.2</w:t>
            </w:r>
          </w:p>
          <w:p w14:paraId="22D2E3A5" w14:textId="77777777" w:rsidR="00DB5C82" w:rsidRPr="00752996" w:rsidRDefault="00DB5C82" w:rsidP="00B57990">
            <w:pPr>
              <w:tabs>
                <w:tab w:val="center" w:pos="4320"/>
                <w:tab w:val="right" w:pos="8640"/>
              </w:tabs>
              <w:rPr>
                <w:rFonts w:ascii="Calibri" w:hAnsi="Calibri"/>
                <w:lang w:val="es-SV"/>
              </w:rPr>
            </w:pPr>
            <w:r w:rsidRPr="00752996">
              <w:rPr>
                <w:rFonts w:ascii="Calibri" w:hAnsi="Calibri"/>
                <w:lang w:val="es-SV"/>
              </w:rPr>
              <w:t>*PEI-FISDL 2015 Resultado estratégico No 3</w:t>
            </w:r>
          </w:p>
          <w:p w14:paraId="22D2E3A6" w14:textId="77777777" w:rsidR="00DB5C82" w:rsidRPr="00752996" w:rsidRDefault="00DB5C82" w:rsidP="00B57990">
            <w:pPr>
              <w:tabs>
                <w:tab w:val="center" w:pos="4320"/>
                <w:tab w:val="right" w:pos="8640"/>
              </w:tabs>
              <w:rPr>
                <w:rFonts w:ascii="Calibri" w:hAnsi="Calibri"/>
                <w:lang w:val="es-SV"/>
              </w:rPr>
            </w:pPr>
            <w:r w:rsidRPr="00752996">
              <w:rPr>
                <w:rFonts w:ascii="Calibri" w:hAnsi="Calibri"/>
                <w:lang w:val="es-SV"/>
              </w:rPr>
              <w:t>*Ley de desarrollo y protección Social Art. 30 inciso g) y h)</w:t>
            </w:r>
          </w:p>
          <w:p w14:paraId="22D2E3A7" w14:textId="77777777" w:rsidR="00DB5C82" w:rsidRPr="00752996" w:rsidRDefault="00DB5C82" w:rsidP="00B57990">
            <w:pPr>
              <w:tabs>
                <w:tab w:val="center" w:pos="4320"/>
                <w:tab w:val="right" w:pos="8640"/>
              </w:tabs>
              <w:rPr>
                <w:rFonts w:ascii="Calibri" w:hAnsi="Calibri"/>
                <w:lang w:val="es-SV"/>
              </w:rPr>
            </w:pPr>
            <w:r w:rsidRPr="00752996">
              <w:rPr>
                <w:rFonts w:ascii="Calibri" w:hAnsi="Calibri"/>
                <w:lang w:val="es-SV"/>
              </w:rPr>
              <w:t>*Ley de Protección Social Universal</w:t>
            </w:r>
          </w:p>
        </w:tc>
        <w:tc>
          <w:tcPr>
            <w:tcW w:w="1629" w:type="dxa"/>
            <w:vMerge w:val="restart"/>
          </w:tcPr>
          <w:p w14:paraId="22D2E3A8" w14:textId="77777777" w:rsidR="00DB5C82" w:rsidRPr="00752996" w:rsidRDefault="00DB5C82" w:rsidP="00B57990">
            <w:pPr>
              <w:tabs>
                <w:tab w:val="center" w:pos="4320"/>
                <w:tab w:val="right" w:pos="8640"/>
              </w:tabs>
              <w:jc w:val="both"/>
              <w:rPr>
                <w:rFonts w:ascii="Calibri" w:hAnsi="Calibri"/>
                <w:b/>
              </w:rPr>
            </w:pPr>
            <w:r w:rsidRPr="00752996">
              <w:rPr>
                <w:rFonts w:ascii="Calibri" w:hAnsi="Calibri"/>
                <w:b/>
              </w:rPr>
              <w:t>Pensión Básica Universal Rural</w:t>
            </w:r>
          </w:p>
        </w:tc>
        <w:tc>
          <w:tcPr>
            <w:tcW w:w="4500" w:type="dxa"/>
            <w:vMerge w:val="restart"/>
          </w:tcPr>
          <w:p w14:paraId="22D2E3A9" w14:textId="77777777" w:rsidR="00DB5C82" w:rsidRPr="00752996" w:rsidRDefault="00DB5C82" w:rsidP="00B57990">
            <w:pPr>
              <w:tabs>
                <w:tab w:val="center" w:pos="4320"/>
                <w:tab w:val="right" w:pos="8640"/>
              </w:tabs>
              <w:rPr>
                <w:rFonts w:ascii="Calibri" w:hAnsi="Calibri"/>
              </w:rPr>
            </w:pPr>
            <w:r w:rsidRPr="00752996">
              <w:rPr>
                <w:rFonts w:ascii="Calibri" w:hAnsi="Calibri"/>
              </w:rPr>
              <w:t> </w:t>
            </w:r>
            <w:r w:rsidRPr="00752996">
              <w:rPr>
                <w:rFonts w:ascii="Calibri" w:hAnsi="Calibri"/>
                <w:u w:val="single"/>
              </w:rPr>
              <w:t>Focalización : área Rural</w:t>
            </w:r>
          </w:p>
          <w:p w14:paraId="22D2E3AA" w14:textId="77777777" w:rsidR="00DB5C82" w:rsidRPr="00752996" w:rsidRDefault="00DB5C82" w:rsidP="00B57990">
            <w:pPr>
              <w:pStyle w:val="ListParagraph"/>
              <w:tabs>
                <w:tab w:val="center" w:pos="4320"/>
                <w:tab w:val="right" w:pos="8640"/>
              </w:tabs>
              <w:ind w:left="360"/>
              <w:jc w:val="both"/>
              <w:rPr>
                <w:rFonts w:ascii="Calibri" w:hAnsi="Calibri"/>
                <w:sz w:val="20"/>
                <w:szCs w:val="20"/>
              </w:rPr>
            </w:pPr>
          </w:p>
          <w:p w14:paraId="22D2E3AB" w14:textId="77777777" w:rsidR="00DB5C82" w:rsidRPr="00752996" w:rsidRDefault="00DB5C82" w:rsidP="00B57990">
            <w:pPr>
              <w:pStyle w:val="ListParagraph"/>
              <w:widowControl/>
              <w:numPr>
                <w:ilvl w:val="0"/>
                <w:numId w:val="30"/>
              </w:numPr>
              <w:suppressAutoHyphens w:val="0"/>
              <w:jc w:val="both"/>
              <w:rPr>
                <w:rFonts w:ascii="Calibri" w:hAnsi="Calibri"/>
                <w:sz w:val="20"/>
                <w:szCs w:val="20"/>
              </w:rPr>
            </w:pPr>
            <w:r w:rsidRPr="00752996">
              <w:rPr>
                <w:rFonts w:ascii="Calibri" w:hAnsi="Calibri"/>
                <w:sz w:val="20"/>
                <w:szCs w:val="20"/>
              </w:rPr>
              <w:t>Promover la salud y nutrición</w:t>
            </w:r>
          </w:p>
          <w:p w14:paraId="22D2E3AC" w14:textId="77777777" w:rsidR="00DB5C82" w:rsidRPr="00752996" w:rsidRDefault="00DB5C82" w:rsidP="00B57990">
            <w:pPr>
              <w:pStyle w:val="ListParagraph"/>
              <w:widowControl/>
              <w:numPr>
                <w:ilvl w:val="0"/>
                <w:numId w:val="28"/>
              </w:numPr>
              <w:suppressAutoHyphens w:val="0"/>
              <w:jc w:val="both"/>
              <w:rPr>
                <w:rFonts w:ascii="Calibri" w:hAnsi="Calibri"/>
                <w:sz w:val="20"/>
                <w:szCs w:val="20"/>
              </w:rPr>
            </w:pPr>
            <w:r w:rsidRPr="00752996">
              <w:rPr>
                <w:rFonts w:ascii="Calibri" w:hAnsi="Calibri"/>
                <w:sz w:val="20"/>
                <w:szCs w:val="20"/>
              </w:rPr>
              <w:t>Aprendiendo juntos y juntas</w:t>
            </w:r>
          </w:p>
          <w:p w14:paraId="22D2E3AD" w14:textId="77777777" w:rsidR="00DB5C82" w:rsidRPr="00752996" w:rsidRDefault="00DB5C82" w:rsidP="00B57990">
            <w:pPr>
              <w:pStyle w:val="ListParagraph"/>
              <w:widowControl/>
              <w:numPr>
                <w:ilvl w:val="0"/>
                <w:numId w:val="28"/>
              </w:numPr>
              <w:suppressAutoHyphens w:val="0"/>
              <w:jc w:val="both"/>
              <w:rPr>
                <w:rFonts w:ascii="Calibri" w:hAnsi="Calibri"/>
                <w:sz w:val="20"/>
                <w:szCs w:val="20"/>
              </w:rPr>
            </w:pPr>
            <w:r w:rsidRPr="00752996">
              <w:rPr>
                <w:rFonts w:ascii="Calibri" w:hAnsi="Calibri"/>
                <w:sz w:val="20"/>
                <w:szCs w:val="20"/>
              </w:rPr>
              <w:t>Ejerciendo derechos y ciudadanía</w:t>
            </w:r>
          </w:p>
          <w:p w14:paraId="22D2E3AE" w14:textId="77777777" w:rsidR="00DB5C82" w:rsidRPr="00752996" w:rsidRDefault="00DB5C82" w:rsidP="00B57990">
            <w:pPr>
              <w:pStyle w:val="ListParagraph"/>
              <w:widowControl/>
              <w:numPr>
                <w:ilvl w:val="0"/>
                <w:numId w:val="28"/>
              </w:numPr>
              <w:suppressAutoHyphens w:val="0"/>
              <w:jc w:val="both"/>
              <w:rPr>
                <w:rFonts w:ascii="Calibri" w:hAnsi="Calibri"/>
                <w:sz w:val="20"/>
                <w:szCs w:val="20"/>
              </w:rPr>
            </w:pPr>
            <w:r w:rsidRPr="00752996">
              <w:rPr>
                <w:rFonts w:ascii="Calibri" w:hAnsi="Calibri"/>
                <w:sz w:val="20"/>
                <w:szCs w:val="20"/>
              </w:rPr>
              <w:t>Pensión Básica Universal</w:t>
            </w:r>
          </w:p>
          <w:p w14:paraId="22D2E3AF" w14:textId="77777777" w:rsidR="00DB5C82" w:rsidRPr="00752996" w:rsidRDefault="00DB5C82" w:rsidP="00B57990">
            <w:pPr>
              <w:pStyle w:val="ListParagraph"/>
              <w:widowControl/>
              <w:numPr>
                <w:ilvl w:val="0"/>
                <w:numId w:val="28"/>
              </w:numPr>
              <w:suppressAutoHyphens w:val="0"/>
              <w:jc w:val="both"/>
              <w:rPr>
                <w:rFonts w:ascii="Calibri" w:hAnsi="Calibri"/>
                <w:sz w:val="20"/>
                <w:szCs w:val="20"/>
              </w:rPr>
            </w:pPr>
            <w:r w:rsidRPr="00752996">
              <w:rPr>
                <w:rFonts w:ascii="Calibri" w:hAnsi="Calibri"/>
                <w:sz w:val="20"/>
                <w:szCs w:val="20"/>
              </w:rPr>
              <w:t>Mejorando y habilitando espacios</w:t>
            </w:r>
          </w:p>
          <w:p w14:paraId="22D2E3B0" w14:textId="77777777" w:rsidR="00DB5C82" w:rsidRPr="00752996" w:rsidRDefault="00DB5C82" w:rsidP="00B57990">
            <w:pPr>
              <w:pStyle w:val="ListParagraph"/>
              <w:widowControl/>
              <w:numPr>
                <w:ilvl w:val="0"/>
                <w:numId w:val="28"/>
              </w:numPr>
              <w:suppressAutoHyphens w:val="0"/>
              <w:jc w:val="both"/>
              <w:rPr>
                <w:rFonts w:ascii="Calibri" w:hAnsi="Calibri"/>
                <w:sz w:val="20"/>
                <w:szCs w:val="20"/>
              </w:rPr>
            </w:pPr>
            <w:r w:rsidRPr="00752996">
              <w:rPr>
                <w:rFonts w:ascii="Calibri" w:hAnsi="Calibri"/>
                <w:sz w:val="20"/>
                <w:szCs w:val="20"/>
              </w:rPr>
              <w:t>Recreando tradiciones y cultura popular</w:t>
            </w:r>
          </w:p>
          <w:p w14:paraId="22D2E3B1" w14:textId="77777777" w:rsidR="00DB5C82" w:rsidRPr="00752996" w:rsidRDefault="00DB5C82" w:rsidP="00B57990">
            <w:pPr>
              <w:pStyle w:val="ListParagraph"/>
              <w:widowControl/>
              <w:numPr>
                <w:ilvl w:val="0"/>
                <w:numId w:val="28"/>
              </w:numPr>
              <w:suppressAutoHyphens w:val="0"/>
              <w:jc w:val="both"/>
              <w:rPr>
                <w:rFonts w:ascii="Calibri" w:hAnsi="Calibri"/>
                <w:sz w:val="20"/>
                <w:szCs w:val="20"/>
              </w:rPr>
            </w:pPr>
            <w:r w:rsidRPr="00752996">
              <w:rPr>
                <w:rFonts w:ascii="Calibri" w:hAnsi="Calibri"/>
                <w:sz w:val="20"/>
                <w:szCs w:val="20"/>
              </w:rPr>
              <w:t>Fortaleciendo la autonomía</w:t>
            </w:r>
          </w:p>
        </w:tc>
        <w:tc>
          <w:tcPr>
            <w:tcW w:w="1101" w:type="dxa"/>
            <w:gridSpan w:val="2"/>
            <w:vAlign w:val="center"/>
          </w:tcPr>
          <w:p w14:paraId="22D2E3B2"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4,902</w:t>
            </w:r>
          </w:p>
        </w:tc>
        <w:tc>
          <w:tcPr>
            <w:tcW w:w="879" w:type="dxa"/>
            <w:vAlign w:val="center"/>
          </w:tcPr>
          <w:p w14:paraId="22D2E3B3"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4,434</w:t>
            </w:r>
          </w:p>
        </w:tc>
        <w:tc>
          <w:tcPr>
            <w:tcW w:w="1260" w:type="dxa"/>
            <w:vAlign w:val="center"/>
          </w:tcPr>
          <w:p w14:paraId="22D2E3B4"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293</w:t>
            </w:r>
          </w:p>
        </w:tc>
        <w:tc>
          <w:tcPr>
            <w:tcW w:w="1263" w:type="dxa"/>
            <w:vAlign w:val="center"/>
          </w:tcPr>
          <w:p w14:paraId="22D2E3B5"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350</w:t>
            </w:r>
          </w:p>
        </w:tc>
        <w:tc>
          <w:tcPr>
            <w:tcW w:w="1275" w:type="dxa"/>
            <w:vAlign w:val="center"/>
          </w:tcPr>
          <w:p w14:paraId="22D2E3B6"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60 a 74</w:t>
            </w:r>
          </w:p>
        </w:tc>
      </w:tr>
      <w:tr w:rsidR="00DB5C82" w:rsidRPr="00752996" w14:paraId="22D2E3C0" w14:textId="77777777" w:rsidTr="00B57990">
        <w:trPr>
          <w:trHeight w:val="533"/>
        </w:trPr>
        <w:tc>
          <w:tcPr>
            <w:tcW w:w="2552" w:type="dxa"/>
            <w:vMerge/>
          </w:tcPr>
          <w:p w14:paraId="22D2E3B8" w14:textId="77777777" w:rsidR="00DB5C82" w:rsidRPr="00752996" w:rsidRDefault="00DB5C82" w:rsidP="00B57990">
            <w:pPr>
              <w:tabs>
                <w:tab w:val="center" w:pos="4320"/>
                <w:tab w:val="right" w:pos="8640"/>
              </w:tabs>
              <w:rPr>
                <w:rFonts w:ascii="Calibri" w:hAnsi="Calibri"/>
              </w:rPr>
            </w:pPr>
          </w:p>
        </w:tc>
        <w:tc>
          <w:tcPr>
            <w:tcW w:w="1629" w:type="dxa"/>
            <w:vMerge/>
          </w:tcPr>
          <w:p w14:paraId="22D2E3B9" w14:textId="77777777" w:rsidR="00DB5C82" w:rsidRPr="00752996" w:rsidRDefault="00DB5C82" w:rsidP="00B57990">
            <w:pPr>
              <w:tabs>
                <w:tab w:val="center" w:pos="4320"/>
                <w:tab w:val="right" w:pos="8640"/>
              </w:tabs>
              <w:jc w:val="both"/>
              <w:rPr>
                <w:rFonts w:ascii="Calibri" w:hAnsi="Calibri"/>
                <w:b/>
              </w:rPr>
            </w:pPr>
          </w:p>
        </w:tc>
        <w:tc>
          <w:tcPr>
            <w:tcW w:w="4500" w:type="dxa"/>
            <w:vMerge/>
          </w:tcPr>
          <w:p w14:paraId="22D2E3BA" w14:textId="77777777" w:rsidR="00DB5C82" w:rsidRPr="00752996" w:rsidRDefault="00DB5C82" w:rsidP="00B57990">
            <w:pPr>
              <w:tabs>
                <w:tab w:val="center" w:pos="4320"/>
                <w:tab w:val="right" w:pos="8640"/>
              </w:tabs>
              <w:rPr>
                <w:rFonts w:ascii="Calibri" w:hAnsi="Calibri"/>
                <w:u w:val="single"/>
              </w:rPr>
            </w:pPr>
          </w:p>
        </w:tc>
        <w:tc>
          <w:tcPr>
            <w:tcW w:w="1101" w:type="dxa"/>
            <w:gridSpan w:val="2"/>
            <w:vAlign w:val="center"/>
          </w:tcPr>
          <w:p w14:paraId="22D2E3BB"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10,888</w:t>
            </w:r>
          </w:p>
        </w:tc>
        <w:tc>
          <w:tcPr>
            <w:tcW w:w="879" w:type="dxa"/>
            <w:vAlign w:val="center"/>
          </w:tcPr>
          <w:p w14:paraId="22D2E3BC"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9,108</w:t>
            </w:r>
          </w:p>
        </w:tc>
        <w:tc>
          <w:tcPr>
            <w:tcW w:w="1260" w:type="dxa"/>
            <w:vAlign w:val="center"/>
          </w:tcPr>
          <w:p w14:paraId="22D2E3BD"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731</w:t>
            </w:r>
          </w:p>
        </w:tc>
        <w:tc>
          <w:tcPr>
            <w:tcW w:w="1263" w:type="dxa"/>
            <w:vAlign w:val="center"/>
          </w:tcPr>
          <w:p w14:paraId="22D2E3BE"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936</w:t>
            </w:r>
          </w:p>
        </w:tc>
        <w:tc>
          <w:tcPr>
            <w:tcW w:w="1275" w:type="dxa"/>
            <w:vAlign w:val="center"/>
          </w:tcPr>
          <w:p w14:paraId="22D2E3BF" w14:textId="77777777" w:rsidR="00DB5C82" w:rsidRPr="00752996" w:rsidRDefault="00DB5C82" w:rsidP="00B57990">
            <w:pPr>
              <w:tabs>
                <w:tab w:val="center" w:pos="4320"/>
                <w:tab w:val="right" w:pos="8640"/>
              </w:tabs>
              <w:jc w:val="center"/>
              <w:rPr>
                <w:rFonts w:ascii="Calibri" w:hAnsi="Calibri"/>
                <w:color w:val="000000"/>
              </w:rPr>
            </w:pPr>
            <w:r w:rsidRPr="00752996">
              <w:rPr>
                <w:rFonts w:ascii="Calibri" w:hAnsi="Calibri"/>
                <w:color w:val="000000"/>
              </w:rPr>
              <w:t>75 a mas</w:t>
            </w:r>
          </w:p>
        </w:tc>
      </w:tr>
      <w:tr w:rsidR="00DB5C82" w:rsidRPr="00752996" w14:paraId="22D2E3C9" w14:textId="77777777" w:rsidTr="00B57990">
        <w:trPr>
          <w:trHeight w:val="533"/>
        </w:trPr>
        <w:tc>
          <w:tcPr>
            <w:tcW w:w="2552" w:type="dxa"/>
          </w:tcPr>
          <w:p w14:paraId="22D2E3C1" w14:textId="77777777" w:rsidR="00DB5C82" w:rsidRPr="00752996" w:rsidRDefault="00DB5C82" w:rsidP="00B57990">
            <w:pPr>
              <w:tabs>
                <w:tab w:val="center" w:pos="4320"/>
                <w:tab w:val="right" w:pos="8640"/>
              </w:tabs>
              <w:rPr>
                <w:rFonts w:ascii="Calibri" w:hAnsi="Calibri"/>
              </w:rPr>
            </w:pPr>
          </w:p>
        </w:tc>
        <w:tc>
          <w:tcPr>
            <w:tcW w:w="1629" w:type="dxa"/>
          </w:tcPr>
          <w:p w14:paraId="22D2E3C2" w14:textId="77777777" w:rsidR="00DB5C82" w:rsidRPr="00752996" w:rsidRDefault="00DB5C82" w:rsidP="00B57990">
            <w:pPr>
              <w:tabs>
                <w:tab w:val="center" w:pos="4320"/>
                <w:tab w:val="right" w:pos="8640"/>
              </w:tabs>
              <w:jc w:val="both"/>
              <w:rPr>
                <w:rFonts w:ascii="Calibri" w:hAnsi="Calibri"/>
                <w:b/>
              </w:rPr>
            </w:pPr>
          </w:p>
        </w:tc>
        <w:tc>
          <w:tcPr>
            <w:tcW w:w="4500" w:type="dxa"/>
          </w:tcPr>
          <w:p w14:paraId="22D2E3C3" w14:textId="77777777" w:rsidR="00DB5C82" w:rsidRPr="00752996" w:rsidRDefault="00DB5C82" w:rsidP="00B57990">
            <w:pPr>
              <w:tabs>
                <w:tab w:val="center" w:pos="4320"/>
                <w:tab w:val="right" w:pos="8640"/>
              </w:tabs>
              <w:rPr>
                <w:rFonts w:ascii="Calibri" w:hAnsi="Calibri"/>
                <w:u w:val="single"/>
              </w:rPr>
            </w:pPr>
          </w:p>
        </w:tc>
        <w:tc>
          <w:tcPr>
            <w:tcW w:w="1101" w:type="dxa"/>
            <w:gridSpan w:val="2"/>
            <w:vAlign w:val="center"/>
          </w:tcPr>
          <w:p w14:paraId="22D2E3C4" w14:textId="77777777" w:rsidR="00DB5C82" w:rsidRPr="00752996" w:rsidRDefault="00DB5C82" w:rsidP="00B57990">
            <w:pPr>
              <w:tabs>
                <w:tab w:val="center" w:pos="4320"/>
                <w:tab w:val="right" w:pos="8640"/>
              </w:tabs>
              <w:jc w:val="center"/>
              <w:rPr>
                <w:rFonts w:ascii="Calibri" w:hAnsi="Calibri"/>
                <w:color w:val="000000"/>
              </w:rPr>
            </w:pPr>
          </w:p>
        </w:tc>
        <w:tc>
          <w:tcPr>
            <w:tcW w:w="879" w:type="dxa"/>
            <w:vAlign w:val="center"/>
          </w:tcPr>
          <w:p w14:paraId="22D2E3C5" w14:textId="77777777" w:rsidR="00DB5C82" w:rsidRPr="00752996" w:rsidRDefault="00DB5C82" w:rsidP="00B57990">
            <w:pPr>
              <w:tabs>
                <w:tab w:val="center" w:pos="4320"/>
                <w:tab w:val="right" w:pos="8640"/>
              </w:tabs>
              <w:jc w:val="center"/>
              <w:rPr>
                <w:rFonts w:ascii="Calibri" w:hAnsi="Calibri"/>
                <w:color w:val="000000"/>
              </w:rPr>
            </w:pPr>
          </w:p>
        </w:tc>
        <w:tc>
          <w:tcPr>
            <w:tcW w:w="1260" w:type="dxa"/>
            <w:vAlign w:val="center"/>
          </w:tcPr>
          <w:p w14:paraId="22D2E3C6" w14:textId="77777777" w:rsidR="00DB5C82" w:rsidRPr="00752996" w:rsidRDefault="00DB5C82" w:rsidP="00B57990">
            <w:pPr>
              <w:tabs>
                <w:tab w:val="center" w:pos="4320"/>
                <w:tab w:val="right" w:pos="8640"/>
              </w:tabs>
              <w:jc w:val="center"/>
              <w:rPr>
                <w:rFonts w:ascii="Calibri" w:hAnsi="Calibri"/>
                <w:color w:val="000000"/>
              </w:rPr>
            </w:pPr>
          </w:p>
        </w:tc>
        <w:tc>
          <w:tcPr>
            <w:tcW w:w="1263" w:type="dxa"/>
            <w:vAlign w:val="center"/>
          </w:tcPr>
          <w:p w14:paraId="22D2E3C7" w14:textId="77777777" w:rsidR="00DB5C82" w:rsidRPr="00752996" w:rsidRDefault="00DB5C82" w:rsidP="00B57990">
            <w:pPr>
              <w:tabs>
                <w:tab w:val="center" w:pos="4320"/>
                <w:tab w:val="right" w:pos="8640"/>
              </w:tabs>
              <w:jc w:val="center"/>
              <w:rPr>
                <w:rFonts w:ascii="Calibri" w:hAnsi="Calibri"/>
                <w:color w:val="000000"/>
              </w:rPr>
            </w:pPr>
          </w:p>
        </w:tc>
        <w:tc>
          <w:tcPr>
            <w:tcW w:w="1275" w:type="dxa"/>
            <w:vAlign w:val="center"/>
          </w:tcPr>
          <w:p w14:paraId="22D2E3C8" w14:textId="77777777" w:rsidR="00DB5C82" w:rsidRPr="00752996" w:rsidRDefault="00DB5C82" w:rsidP="00B57990">
            <w:pPr>
              <w:tabs>
                <w:tab w:val="center" w:pos="4320"/>
                <w:tab w:val="right" w:pos="8640"/>
              </w:tabs>
              <w:jc w:val="center"/>
              <w:rPr>
                <w:rFonts w:ascii="Calibri" w:hAnsi="Calibri"/>
                <w:color w:val="000000"/>
              </w:rPr>
            </w:pPr>
          </w:p>
        </w:tc>
      </w:tr>
      <w:tr w:rsidR="00DB5C82" w:rsidRPr="00752996" w14:paraId="22D2E3DD" w14:textId="77777777" w:rsidTr="00B57990">
        <w:tc>
          <w:tcPr>
            <w:tcW w:w="2552" w:type="dxa"/>
          </w:tcPr>
          <w:p w14:paraId="22D2E3CA" w14:textId="77777777" w:rsidR="00DB5C82" w:rsidRPr="00752996" w:rsidRDefault="00DB5C82" w:rsidP="00B57990">
            <w:pPr>
              <w:pStyle w:val="ListParagraph"/>
              <w:tabs>
                <w:tab w:val="center" w:pos="4320"/>
                <w:tab w:val="right" w:pos="8640"/>
              </w:tabs>
              <w:ind w:left="360"/>
              <w:jc w:val="both"/>
              <w:rPr>
                <w:rFonts w:ascii="Calibri" w:hAnsi="Calibri"/>
                <w:sz w:val="20"/>
                <w:szCs w:val="20"/>
              </w:rPr>
            </w:pPr>
            <w:r w:rsidRPr="00752996">
              <w:rPr>
                <w:rFonts w:ascii="Calibri" w:hAnsi="Calibri"/>
                <w:sz w:val="20"/>
                <w:szCs w:val="20"/>
              </w:rPr>
              <w:t xml:space="preserve">*Ley de Protección Social Universal </w:t>
            </w:r>
          </w:p>
          <w:p w14:paraId="22D2E3CB" w14:textId="77777777" w:rsidR="00DB5C82" w:rsidRPr="00752996" w:rsidRDefault="00DB5C82" w:rsidP="00B57990">
            <w:pPr>
              <w:tabs>
                <w:tab w:val="center" w:pos="4320"/>
                <w:tab w:val="right" w:pos="8640"/>
              </w:tabs>
              <w:jc w:val="both"/>
              <w:rPr>
                <w:rFonts w:ascii="Calibri" w:hAnsi="Calibri"/>
                <w:lang w:val="es-SV"/>
              </w:rPr>
            </w:pPr>
            <w:r w:rsidRPr="00752996">
              <w:rPr>
                <w:rFonts w:ascii="Calibri" w:hAnsi="Calibri"/>
                <w:lang w:val="es-SV"/>
              </w:rPr>
              <w:t xml:space="preserve">*PQD </w:t>
            </w:r>
          </w:p>
          <w:p w14:paraId="22D2E3CC" w14:textId="77777777" w:rsidR="00DB5C82" w:rsidRPr="00752996" w:rsidRDefault="00DB5C82" w:rsidP="00B57990">
            <w:pPr>
              <w:tabs>
                <w:tab w:val="center" w:pos="4320"/>
                <w:tab w:val="right" w:pos="8640"/>
              </w:tabs>
              <w:jc w:val="both"/>
              <w:rPr>
                <w:rFonts w:ascii="Calibri" w:hAnsi="Calibri"/>
                <w:lang w:val="es-SV"/>
              </w:rPr>
            </w:pPr>
            <w:r w:rsidRPr="00752996">
              <w:rPr>
                <w:rFonts w:ascii="Calibri" w:hAnsi="Calibri"/>
                <w:lang w:val="es-SV"/>
              </w:rPr>
              <w:t>2014-2019</w:t>
            </w:r>
          </w:p>
          <w:p w14:paraId="22D2E3CD" w14:textId="77777777" w:rsidR="00DB5C82" w:rsidRPr="00752996" w:rsidRDefault="00DB5C82" w:rsidP="00B57990">
            <w:pPr>
              <w:tabs>
                <w:tab w:val="center" w:pos="4320"/>
                <w:tab w:val="right" w:pos="8640"/>
              </w:tabs>
              <w:jc w:val="both"/>
              <w:rPr>
                <w:rFonts w:ascii="Calibri" w:hAnsi="Calibri"/>
                <w:lang w:val="es-SV"/>
              </w:rPr>
            </w:pPr>
            <w:r w:rsidRPr="00752996">
              <w:rPr>
                <w:rFonts w:ascii="Calibri" w:hAnsi="Calibri"/>
                <w:lang w:val="es-SV"/>
              </w:rPr>
              <w:t>Objetivo 7-E.7.2.(L.7.2.1)</w:t>
            </w:r>
          </w:p>
          <w:p w14:paraId="22D2E3CE" w14:textId="77777777" w:rsidR="00DB5C82" w:rsidRPr="00752996" w:rsidRDefault="00DB5C82" w:rsidP="00B57990">
            <w:pPr>
              <w:pStyle w:val="ListParagraph"/>
              <w:tabs>
                <w:tab w:val="center" w:pos="4320"/>
                <w:tab w:val="right" w:pos="8640"/>
              </w:tabs>
              <w:ind w:left="360"/>
              <w:jc w:val="both"/>
              <w:rPr>
                <w:rFonts w:ascii="Calibri" w:hAnsi="Calibri"/>
                <w:sz w:val="20"/>
                <w:szCs w:val="20"/>
              </w:rPr>
            </w:pPr>
          </w:p>
          <w:p w14:paraId="22D2E3CF" w14:textId="77777777" w:rsidR="00DB5C82" w:rsidRPr="00752996" w:rsidRDefault="00DB5C82" w:rsidP="00B57990">
            <w:pPr>
              <w:tabs>
                <w:tab w:val="center" w:pos="4320"/>
                <w:tab w:val="right" w:pos="8640"/>
              </w:tabs>
              <w:jc w:val="both"/>
              <w:rPr>
                <w:rFonts w:ascii="Calibri" w:hAnsi="Calibri"/>
                <w:lang w:val="es-SV"/>
              </w:rPr>
            </w:pPr>
            <w:r w:rsidRPr="00752996">
              <w:rPr>
                <w:rFonts w:ascii="Calibri" w:hAnsi="Calibri"/>
                <w:lang w:val="es-SV"/>
              </w:rPr>
              <w:t>*PEI-FISDL 2015  Resultado estratégico No 1</w:t>
            </w:r>
          </w:p>
        </w:tc>
        <w:tc>
          <w:tcPr>
            <w:tcW w:w="1629" w:type="dxa"/>
          </w:tcPr>
          <w:p w14:paraId="22D2E3D0" w14:textId="77777777" w:rsidR="00DB5C82" w:rsidRPr="00752996" w:rsidRDefault="00DB5C82" w:rsidP="00B57990">
            <w:pPr>
              <w:pStyle w:val="ListParagraph"/>
              <w:tabs>
                <w:tab w:val="center" w:pos="4320"/>
                <w:tab w:val="right" w:pos="8640"/>
              </w:tabs>
              <w:ind w:left="360"/>
              <w:jc w:val="both"/>
              <w:rPr>
                <w:rFonts w:ascii="Calibri" w:hAnsi="Calibri"/>
                <w:sz w:val="20"/>
                <w:szCs w:val="20"/>
              </w:rPr>
            </w:pPr>
          </w:p>
          <w:p w14:paraId="22D2E3D1" w14:textId="77777777" w:rsidR="00DB5C82" w:rsidRPr="00752996" w:rsidRDefault="00DB5C82" w:rsidP="00B57990">
            <w:pPr>
              <w:pStyle w:val="ListParagraph"/>
              <w:tabs>
                <w:tab w:val="center" w:pos="4320"/>
                <w:tab w:val="right" w:pos="8640"/>
              </w:tabs>
              <w:ind w:left="0"/>
              <w:jc w:val="both"/>
              <w:rPr>
                <w:rFonts w:ascii="Calibri" w:hAnsi="Calibri"/>
                <w:b/>
                <w:sz w:val="20"/>
                <w:szCs w:val="20"/>
              </w:rPr>
            </w:pPr>
            <w:r w:rsidRPr="00752996">
              <w:rPr>
                <w:rFonts w:ascii="Calibri" w:hAnsi="Calibri"/>
                <w:b/>
                <w:sz w:val="20"/>
                <w:szCs w:val="20"/>
              </w:rPr>
              <w:t>Fondo de Agua Ficha 2009</w:t>
            </w:r>
          </w:p>
          <w:p w14:paraId="22D2E3D2" w14:textId="77777777" w:rsidR="00DB5C82" w:rsidRPr="00752996" w:rsidRDefault="00DB5C82" w:rsidP="00B57990">
            <w:pPr>
              <w:pStyle w:val="ListParagraph"/>
              <w:tabs>
                <w:tab w:val="center" w:pos="4320"/>
                <w:tab w:val="right" w:pos="8640"/>
              </w:tabs>
              <w:ind w:left="0"/>
              <w:jc w:val="both"/>
              <w:rPr>
                <w:rFonts w:ascii="Calibri" w:hAnsi="Calibri"/>
                <w:b/>
                <w:sz w:val="20"/>
                <w:szCs w:val="20"/>
              </w:rPr>
            </w:pPr>
            <w:r w:rsidRPr="00752996">
              <w:rPr>
                <w:rFonts w:ascii="Calibri" w:hAnsi="Calibri"/>
                <w:b/>
                <w:sz w:val="20"/>
                <w:szCs w:val="20"/>
              </w:rPr>
              <w:t>Infraestructura en Agua Potable y Saneamiento</w:t>
            </w:r>
          </w:p>
          <w:p w14:paraId="22D2E3D3" w14:textId="77777777" w:rsidR="00DB5C82" w:rsidRPr="00752996" w:rsidRDefault="00DB5C82" w:rsidP="00B57990">
            <w:pPr>
              <w:pStyle w:val="ListParagraph"/>
              <w:tabs>
                <w:tab w:val="center" w:pos="4320"/>
                <w:tab w:val="right" w:pos="8640"/>
              </w:tabs>
              <w:ind w:left="0"/>
              <w:jc w:val="both"/>
              <w:rPr>
                <w:rFonts w:ascii="Calibri" w:hAnsi="Calibri"/>
                <w:sz w:val="20"/>
                <w:szCs w:val="20"/>
              </w:rPr>
            </w:pPr>
            <w:r w:rsidRPr="00752996">
              <w:rPr>
                <w:rFonts w:ascii="Calibri" w:hAnsi="Calibri"/>
                <w:b/>
                <w:sz w:val="20"/>
                <w:szCs w:val="20"/>
              </w:rPr>
              <w:t>Básico en áreas periurbanas y rurales de El Salvador</w:t>
            </w:r>
          </w:p>
        </w:tc>
        <w:tc>
          <w:tcPr>
            <w:tcW w:w="4500" w:type="dxa"/>
          </w:tcPr>
          <w:p w14:paraId="22D2E3D4" w14:textId="77777777" w:rsidR="00DB5C82" w:rsidRPr="00752996" w:rsidRDefault="00DB5C82" w:rsidP="00B57990">
            <w:pPr>
              <w:pStyle w:val="ListParagraph"/>
              <w:tabs>
                <w:tab w:val="center" w:pos="4320"/>
                <w:tab w:val="right" w:pos="8640"/>
              </w:tabs>
              <w:ind w:left="360"/>
              <w:jc w:val="both"/>
              <w:rPr>
                <w:rFonts w:ascii="Calibri" w:hAnsi="Calibri"/>
                <w:sz w:val="20"/>
                <w:szCs w:val="20"/>
                <w:u w:val="single"/>
              </w:rPr>
            </w:pPr>
            <w:r w:rsidRPr="00752996">
              <w:rPr>
                <w:rFonts w:ascii="Calibri" w:hAnsi="Calibri"/>
                <w:sz w:val="20"/>
                <w:szCs w:val="20"/>
                <w:u w:val="single"/>
              </w:rPr>
              <w:t xml:space="preserve">Focalización : área  Rural y periurbana </w:t>
            </w:r>
          </w:p>
          <w:p w14:paraId="22D2E3D5" w14:textId="77777777" w:rsidR="00DB5C82" w:rsidRPr="00752996" w:rsidRDefault="00DB5C82" w:rsidP="00B57990">
            <w:pPr>
              <w:pStyle w:val="ListParagraph"/>
              <w:tabs>
                <w:tab w:val="center" w:pos="4320"/>
                <w:tab w:val="right" w:pos="8640"/>
              </w:tabs>
              <w:ind w:left="360"/>
              <w:jc w:val="both"/>
              <w:rPr>
                <w:rFonts w:ascii="Calibri" w:hAnsi="Calibri"/>
                <w:sz w:val="20"/>
                <w:szCs w:val="20"/>
                <w:u w:val="single"/>
              </w:rPr>
            </w:pPr>
          </w:p>
          <w:p w14:paraId="22D2E3D6" w14:textId="77777777" w:rsidR="00DB5C82" w:rsidRPr="00752996" w:rsidRDefault="00DB5C82" w:rsidP="00B57990">
            <w:pPr>
              <w:pStyle w:val="ListParagraph"/>
              <w:widowControl/>
              <w:numPr>
                <w:ilvl w:val="0"/>
                <w:numId w:val="26"/>
              </w:numPr>
              <w:suppressAutoHyphens w:val="0"/>
              <w:jc w:val="both"/>
              <w:rPr>
                <w:rFonts w:ascii="Calibri" w:hAnsi="Calibri"/>
                <w:sz w:val="20"/>
                <w:szCs w:val="20"/>
              </w:rPr>
            </w:pPr>
            <w:r w:rsidRPr="00752996">
              <w:rPr>
                <w:rFonts w:ascii="Calibri" w:hAnsi="Calibri"/>
                <w:sz w:val="20"/>
                <w:szCs w:val="20"/>
              </w:rPr>
              <w:t>Introducción o ampliación de sistemas de agua potable y saneamiento en zona rurales o periurbana de los municipios de: Jujutla, Santa Elena, Mercedes Umaña, San Antonio Masahuat, Tejutepeque, Tenancingo y Corinto</w:t>
            </w:r>
          </w:p>
          <w:p w14:paraId="22D2E3D7" w14:textId="77777777" w:rsidR="00DB5C82" w:rsidRPr="00752996" w:rsidRDefault="00DB5C82" w:rsidP="00B57990">
            <w:pPr>
              <w:pStyle w:val="ListParagraph"/>
              <w:widowControl/>
              <w:numPr>
                <w:ilvl w:val="0"/>
                <w:numId w:val="26"/>
              </w:numPr>
              <w:suppressAutoHyphens w:val="0"/>
              <w:jc w:val="both"/>
              <w:rPr>
                <w:rFonts w:ascii="Calibri" w:hAnsi="Calibri"/>
                <w:sz w:val="20"/>
                <w:szCs w:val="20"/>
              </w:rPr>
            </w:pPr>
            <w:r w:rsidRPr="00752996">
              <w:rPr>
                <w:rFonts w:ascii="Calibri" w:hAnsi="Calibri"/>
                <w:sz w:val="20"/>
                <w:szCs w:val="20"/>
              </w:rPr>
              <w:t>Mejorar los servicios de Agua Potable y Saneamiento Básico en áreas rurales y periurbanas clasificadas en situación de pobreza, a través de la introducción, mejora, rehabilitación y/o ampliación de los sistemas, así como del fortalecimiento de las instituciones ejecutoras</w:t>
            </w:r>
          </w:p>
        </w:tc>
        <w:tc>
          <w:tcPr>
            <w:tcW w:w="1980" w:type="dxa"/>
            <w:gridSpan w:val="3"/>
          </w:tcPr>
          <w:p w14:paraId="22D2E3D8" w14:textId="77777777" w:rsidR="00DB5C82" w:rsidRPr="00752996" w:rsidRDefault="00DB5C82" w:rsidP="00B57990">
            <w:pPr>
              <w:pStyle w:val="ListParagraph"/>
              <w:tabs>
                <w:tab w:val="center" w:pos="4320"/>
                <w:tab w:val="right" w:pos="8640"/>
              </w:tabs>
              <w:ind w:left="360"/>
              <w:jc w:val="both"/>
              <w:rPr>
                <w:rFonts w:ascii="Calibri" w:hAnsi="Calibri"/>
                <w:sz w:val="20"/>
                <w:szCs w:val="20"/>
              </w:rPr>
            </w:pPr>
          </w:p>
          <w:p w14:paraId="22D2E3D9" w14:textId="77777777" w:rsidR="00DB5C82" w:rsidRPr="00752996" w:rsidRDefault="00DB5C82" w:rsidP="00B57990">
            <w:pPr>
              <w:tabs>
                <w:tab w:val="center" w:pos="4320"/>
                <w:tab w:val="right" w:pos="8640"/>
              </w:tabs>
              <w:jc w:val="center"/>
              <w:rPr>
                <w:rFonts w:ascii="Calibri" w:hAnsi="Calibri"/>
              </w:rPr>
            </w:pPr>
            <w:r w:rsidRPr="00752996">
              <w:rPr>
                <w:rFonts w:ascii="Calibri" w:hAnsi="Calibri"/>
              </w:rPr>
              <w:t>9,782</w:t>
            </w:r>
          </w:p>
        </w:tc>
        <w:tc>
          <w:tcPr>
            <w:tcW w:w="1260" w:type="dxa"/>
          </w:tcPr>
          <w:p w14:paraId="22D2E3DA" w14:textId="77777777" w:rsidR="00DB5C82" w:rsidRPr="00752996" w:rsidRDefault="00DB5C82" w:rsidP="00B57990">
            <w:pPr>
              <w:tabs>
                <w:tab w:val="center" w:pos="4320"/>
                <w:tab w:val="right" w:pos="8640"/>
              </w:tabs>
              <w:rPr>
                <w:rFonts w:ascii="Calibri" w:hAnsi="Calibri"/>
              </w:rPr>
            </w:pPr>
          </w:p>
        </w:tc>
        <w:tc>
          <w:tcPr>
            <w:tcW w:w="1263" w:type="dxa"/>
          </w:tcPr>
          <w:p w14:paraId="22D2E3DB" w14:textId="77777777" w:rsidR="00DB5C82" w:rsidRPr="00752996" w:rsidRDefault="00DB5C82" w:rsidP="00B57990">
            <w:pPr>
              <w:tabs>
                <w:tab w:val="center" w:pos="4320"/>
                <w:tab w:val="right" w:pos="8640"/>
              </w:tabs>
              <w:rPr>
                <w:rFonts w:ascii="Calibri" w:hAnsi="Calibri"/>
              </w:rPr>
            </w:pPr>
          </w:p>
        </w:tc>
        <w:tc>
          <w:tcPr>
            <w:tcW w:w="1275" w:type="dxa"/>
          </w:tcPr>
          <w:p w14:paraId="22D2E3DC" w14:textId="77777777" w:rsidR="00DB5C82" w:rsidRPr="00752996" w:rsidRDefault="00DB5C82" w:rsidP="00B57990">
            <w:pPr>
              <w:tabs>
                <w:tab w:val="center" w:pos="4320"/>
                <w:tab w:val="right" w:pos="8640"/>
              </w:tabs>
              <w:jc w:val="both"/>
              <w:rPr>
                <w:rFonts w:ascii="Calibri" w:hAnsi="Calibri"/>
              </w:rPr>
            </w:pPr>
          </w:p>
        </w:tc>
      </w:tr>
      <w:tr w:rsidR="00DB5C82" w:rsidRPr="00752996" w14:paraId="22D2E3EF" w14:textId="77777777" w:rsidTr="00B57990">
        <w:tc>
          <w:tcPr>
            <w:tcW w:w="2552" w:type="dxa"/>
          </w:tcPr>
          <w:p w14:paraId="22D2E3DE" w14:textId="77777777" w:rsidR="00DB5C82" w:rsidRPr="00752996" w:rsidRDefault="00DB5C82" w:rsidP="00B57990">
            <w:pPr>
              <w:tabs>
                <w:tab w:val="center" w:pos="4320"/>
                <w:tab w:val="right" w:pos="8640"/>
              </w:tabs>
              <w:jc w:val="both"/>
              <w:rPr>
                <w:rFonts w:ascii="Calibri" w:hAnsi="Calibri"/>
                <w:lang w:val="es-SV"/>
              </w:rPr>
            </w:pPr>
            <w:r w:rsidRPr="00752996">
              <w:rPr>
                <w:rFonts w:ascii="Calibri" w:hAnsi="Calibri"/>
                <w:lang w:val="es-SV"/>
              </w:rPr>
              <w:t>*SPSU</w:t>
            </w:r>
          </w:p>
          <w:p w14:paraId="22D2E3DF" w14:textId="77777777" w:rsidR="00DB5C82" w:rsidRPr="00752996" w:rsidRDefault="00DB5C82" w:rsidP="00B57990">
            <w:pPr>
              <w:pStyle w:val="ListParagraph"/>
              <w:tabs>
                <w:tab w:val="center" w:pos="4320"/>
                <w:tab w:val="right" w:pos="8640"/>
              </w:tabs>
              <w:ind w:left="360"/>
              <w:jc w:val="both"/>
              <w:rPr>
                <w:rFonts w:ascii="Calibri" w:hAnsi="Calibri"/>
                <w:sz w:val="20"/>
                <w:szCs w:val="20"/>
              </w:rPr>
            </w:pPr>
          </w:p>
          <w:p w14:paraId="22D2E3E0" w14:textId="77777777" w:rsidR="00DB5C82" w:rsidRPr="00752996" w:rsidRDefault="00DB5C82" w:rsidP="00B57990">
            <w:pPr>
              <w:tabs>
                <w:tab w:val="center" w:pos="4320"/>
                <w:tab w:val="right" w:pos="8640"/>
              </w:tabs>
              <w:jc w:val="both"/>
              <w:rPr>
                <w:rFonts w:ascii="Calibri" w:hAnsi="Calibri"/>
                <w:lang w:val="es-SV"/>
              </w:rPr>
            </w:pPr>
            <w:r w:rsidRPr="00752996">
              <w:rPr>
                <w:rFonts w:ascii="Calibri" w:hAnsi="Calibri"/>
                <w:lang w:val="es-SV"/>
              </w:rPr>
              <w:t xml:space="preserve">*PQD </w:t>
            </w:r>
          </w:p>
          <w:p w14:paraId="22D2E3E1" w14:textId="77777777" w:rsidR="00DB5C82" w:rsidRPr="00752996" w:rsidRDefault="00DB5C82" w:rsidP="00B57990">
            <w:pPr>
              <w:tabs>
                <w:tab w:val="center" w:pos="4320"/>
                <w:tab w:val="right" w:pos="8640"/>
              </w:tabs>
              <w:jc w:val="both"/>
              <w:rPr>
                <w:rFonts w:ascii="Calibri" w:hAnsi="Calibri"/>
                <w:lang w:val="es-SV"/>
              </w:rPr>
            </w:pPr>
            <w:r w:rsidRPr="00752996">
              <w:rPr>
                <w:rFonts w:ascii="Calibri" w:hAnsi="Calibri"/>
                <w:lang w:val="es-SV"/>
              </w:rPr>
              <w:t>2014-2019</w:t>
            </w:r>
          </w:p>
          <w:p w14:paraId="22D2E3E2" w14:textId="77777777" w:rsidR="00DB5C82" w:rsidRPr="00752996" w:rsidRDefault="00DB5C82" w:rsidP="00B57990">
            <w:pPr>
              <w:tabs>
                <w:tab w:val="center" w:pos="4320"/>
                <w:tab w:val="right" w:pos="8640"/>
              </w:tabs>
              <w:jc w:val="both"/>
              <w:rPr>
                <w:rFonts w:ascii="Calibri" w:hAnsi="Calibri"/>
                <w:lang w:val="es-SV"/>
              </w:rPr>
            </w:pPr>
            <w:r w:rsidRPr="00752996">
              <w:rPr>
                <w:rFonts w:ascii="Calibri" w:hAnsi="Calibri"/>
                <w:lang w:val="es-SV"/>
              </w:rPr>
              <w:t>Objetivo 7-E.7.2.(L.7.2.1)</w:t>
            </w:r>
          </w:p>
          <w:p w14:paraId="22D2E3E3" w14:textId="77777777" w:rsidR="00DB5C82" w:rsidRPr="00752996" w:rsidRDefault="00DB5C82" w:rsidP="00B57990">
            <w:pPr>
              <w:pStyle w:val="ListParagraph"/>
              <w:tabs>
                <w:tab w:val="center" w:pos="4320"/>
                <w:tab w:val="right" w:pos="8640"/>
              </w:tabs>
              <w:ind w:left="360"/>
              <w:jc w:val="both"/>
              <w:rPr>
                <w:rFonts w:ascii="Calibri" w:hAnsi="Calibri"/>
                <w:sz w:val="20"/>
                <w:szCs w:val="20"/>
              </w:rPr>
            </w:pPr>
          </w:p>
          <w:p w14:paraId="22D2E3E4" w14:textId="77777777" w:rsidR="00DB5C82" w:rsidRPr="00752996" w:rsidRDefault="00DB5C82" w:rsidP="00B57990">
            <w:pPr>
              <w:pStyle w:val="ListParagraph"/>
              <w:tabs>
                <w:tab w:val="center" w:pos="4320"/>
                <w:tab w:val="right" w:pos="8640"/>
              </w:tabs>
              <w:ind w:left="0"/>
              <w:jc w:val="both"/>
              <w:rPr>
                <w:rFonts w:ascii="Calibri" w:hAnsi="Calibri"/>
                <w:sz w:val="20"/>
                <w:szCs w:val="20"/>
              </w:rPr>
            </w:pPr>
            <w:r w:rsidRPr="00752996">
              <w:rPr>
                <w:rFonts w:ascii="Calibri" w:hAnsi="Calibri"/>
                <w:sz w:val="20"/>
                <w:szCs w:val="20"/>
              </w:rPr>
              <w:t>*PEI-FISDL 2015  Resultado estratégico No 1</w:t>
            </w:r>
          </w:p>
        </w:tc>
        <w:tc>
          <w:tcPr>
            <w:tcW w:w="1629" w:type="dxa"/>
          </w:tcPr>
          <w:p w14:paraId="22D2E3E5" w14:textId="77777777" w:rsidR="00DB5C82" w:rsidRPr="00752996" w:rsidRDefault="00DB5C82" w:rsidP="00B57990">
            <w:pPr>
              <w:pStyle w:val="ListParagraph"/>
              <w:tabs>
                <w:tab w:val="center" w:pos="4320"/>
                <w:tab w:val="right" w:pos="8640"/>
              </w:tabs>
              <w:ind w:left="0"/>
              <w:jc w:val="both"/>
              <w:rPr>
                <w:rFonts w:ascii="Calibri" w:hAnsi="Calibri"/>
                <w:b/>
                <w:sz w:val="20"/>
                <w:szCs w:val="20"/>
              </w:rPr>
            </w:pPr>
            <w:r w:rsidRPr="00752996">
              <w:rPr>
                <w:rFonts w:ascii="Calibri" w:hAnsi="Calibri"/>
                <w:b/>
                <w:sz w:val="20"/>
                <w:szCs w:val="20"/>
              </w:rPr>
              <w:lastRenderedPageBreak/>
              <w:t>Programa de Agua y Saneamiento Rural</w:t>
            </w:r>
          </w:p>
          <w:p w14:paraId="22D2E3E6" w14:textId="77777777" w:rsidR="00DB5C82" w:rsidRPr="00752996" w:rsidRDefault="00DB5C82" w:rsidP="00B57990">
            <w:pPr>
              <w:pStyle w:val="ListParagraph"/>
              <w:tabs>
                <w:tab w:val="center" w:pos="4320"/>
                <w:tab w:val="right" w:pos="8640"/>
              </w:tabs>
              <w:ind w:left="0"/>
              <w:jc w:val="both"/>
              <w:rPr>
                <w:rFonts w:ascii="Calibri" w:hAnsi="Calibri"/>
                <w:b/>
                <w:sz w:val="20"/>
                <w:szCs w:val="20"/>
              </w:rPr>
            </w:pPr>
            <w:r w:rsidRPr="00752996">
              <w:rPr>
                <w:rFonts w:ascii="Calibri" w:hAnsi="Calibri"/>
                <w:b/>
                <w:sz w:val="20"/>
                <w:szCs w:val="20"/>
              </w:rPr>
              <w:t>El Salvador</w:t>
            </w:r>
          </w:p>
          <w:p w14:paraId="22D2E3E7" w14:textId="77777777" w:rsidR="00DB5C82" w:rsidRPr="00752996" w:rsidRDefault="00DB5C82" w:rsidP="00B57990">
            <w:pPr>
              <w:pStyle w:val="ListParagraph"/>
              <w:tabs>
                <w:tab w:val="center" w:pos="4320"/>
                <w:tab w:val="right" w:pos="8640"/>
              </w:tabs>
              <w:ind w:left="0"/>
              <w:jc w:val="both"/>
              <w:rPr>
                <w:rFonts w:ascii="Calibri" w:hAnsi="Calibri"/>
                <w:sz w:val="20"/>
                <w:szCs w:val="20"/>
              </w:rPr>
            </w:pPr>
            <w:r w:rsidRPr="00752996">
              <w:rPr>
                <w:rFonts w:ascii="Calibri" w:hAnsi="Calibri"/>
                <w:b/>
                <w:sz w:val="20"/>
                <w:szCs w:val="20"/>
              </w:rPr>
              <w:lastRenderedPageBreak/>
              <w:t>2358/OC-ES - GRT/WS-12281-ES</w:t>
            </w:r>
          </w:p>
        </w:tc>
        <w:tc>
          <w:tcPr>
            <w:tcW w:w="4500" w:type="dxa"/>
          </w:tcPr>
          <w:p w14:paraId="22D2E3E8" w14:textId="77777777" w:rsidR="00DB5C82" w:rsidRPr="00752996" w:rsidRDefault="00DB5C82" w:rsidP="00B57990">
            <w:pPr>
              <w:pStyle w:val="ListParagraph"/>
              <w:widowControl/>
              <w:numPr>
                <w:ilvl w:val="0"/>
                <w:numId w:val="26"/>
              </w:numPr>
              <w:suppressAutoHyphens w:val="0"/>
              <w:jc w:val="both"/>
              <w:rPr>
                <w:rFonts w:ascii="Calibri" w:hAnsi="Calibri"/>
                <w:sz w:val="20"/>
                <w:szCs w:val="20"/>
              </w:rPr>
            </w:pPr>
            <w:r w:rsidRPr="00752996">
              <w:rPr>
                <w:rFonts w:ascii="Calibri" w:hAnsi="Calibri"/>
                <w:sz w:val="20"/>
                <w:szCs w:val="20"/>
              </w:rPr>
              <w:lastRenderedPageBreak/>
              <w:t>Introducción o ampliación de sistemas de agua potable y saneamiento en zona rurales o periurbana en 24 municipios</w:t>
            </w:r>
          </w:p>
          <w:p w14:paraId="22D2E3E9" w14:textId="77777777" w:rsidR="00DB5C82" w:rsidRPr="00752996" w:rsidRDefault="00DB5C82" w:rsidP="00B57990">
            <w:pPr>
              <w:pStyle w:val="ListParagraph"/>
              <w:widowControl/>
              <w:numPr>
                <w:ilvl w:val="0"/>
                <w:numId w:val="26"/>
              </w:numPr>
              <w:suppressAutoHyphens w:val="0"/>
              <w:jc w:val="both"/>
              <w:rPr>
                <w:rFonts w:ascii="Calibri" w:hAnsi="Calibri"/>
                <w:sz w:val="20"/>
                <w:szCs w:val="20"/>
              </w:rPr>
            </w:pPr>
            <w:r w:rsidRPr="00752996">
              <w:rPr>
                <w:rFonts w:ascii="Calibri" w:hAnsi="Calibri"/>
                <w:sz w:val="20"/>
                <w:szCs w:val="20"/>
              </w:rPr>
              <w:t xml:space="preserve">Contribuir a mejorar las condiciones de salud e higiene, a través de la provisión de servicios de </w:t>
            </w:r>
            <w:r w:rsidRPr="00752996">
              <w:rPr>
                <w:rFonts w:ascii="Calibri" w:hAnsi="Calibri"/>
                <w:sz w:val="20"/>
                <w:szCs w:val="20"/>
              </w:rPr>
              <w:lastRenderedPageBreak/>
              <w:t>agua potable y saneamiento en las zonas de intervención.</w:t>
            </w:r>
          </w:p>
          <w:p w14:paraId="22D2E3EA" w14:textId="77777777" w:rsidR="00DB5C82" w:rsidRPr="00752996" w:rsidRDefault="00DB5C82" w:rsidP="00B57990">
            <w:pPr>
              <w:pStyle w:val="ListParagraph"/>
              <w:tabs>
                <w:tab w:val="center" w:pos="4320"/>
                <w:tab w:val="right" w:pos="8640"/>
              </w:tabs>
              <w:ind w:left="360"/>
              <w:jc w:val="both"/>
              <w:rPr>
                <w:rFonts w:ascii="Calibri" w:hAnsi="Calibri"/>
                <w:sz w:val="20"/>
                <w:szCs w:val="20"/>
              </w:rPr>
            </w:pPr>
          </w:p>
        </w:tc>
        <w:tc>
          <w:tcPr>
            <w:tcW w:w="1980" w:type="dxa"/>
            <w:gridSpan w:val="3"/>
          </w:tcPr>
          <w:p w14:paraId="22D2E3EB" w14:textId="77777777" w:rsidR="00DB5C82" w:rsidRPr="00752996" w:rsidRDefault="00DB5C82" w:rsidP="00B57990">
            <w:pPr>
              <w:tabs>
                <w:tab w:val="center" w:pos="4320"/>
                <w:tab w:val="right" w:pos="8640"/>
              </w:tabs>
              <w:jc w:val="center"/>
              <w:rPr>
                <w:rFonts w:ascii="Calibri" w:hAnsi="Calibri"/>
              </w:rPr>
            </w:pPr>
            <w:r w:rsidRPr="00752996">
              <w:rPr>
                <w:rFonts w:ascii="Calibri" w:hAnsi="Calibri"/>
              </w:rPr>
              <w:lastRenderedPageBreak/>
              <w:t>36,077</w:t>
            </w:r>
          </w:p>
        </w:tc>
        <w:tc>
          <w:tcPr>
            <w:tcW w:w="1260" w:type="dxa"/>
          </w:tcPr>
          <w:p w14:paraId="22D2E3EC" w14:textId="77777777" w:rsidR="00DB5C82" w:rsidRPr="00752996" w:rsidRDefault="00DB5C82" w:rsidP="00B57990">
            <w:pPr>
              <w:tabs>
                <w:tab w:val="center" w:pos="4320"/>
                <w:tab w:val="right" w:pos="8640"/>
              </w:tabs>
              <w:rPr>
                <w:rFonts w:ascii="Calibri" w:hAnsi="Calibri"/>
              </w:rPr>
            </w:pPr>
            <w:r w:rsidRPr="00752996">
              <w:rPr>
                <w:rFonts w:ascii="Calibri" w:hAnsi="Calibri"/>
              </w:rPr>
              <w:t>-----</w:t>
            </w:r>
          </w:p>
        </w:tc>
        <w:tc>
          <w:tcPr>
            <w:tcW w:w="1263" w:type="dxa"/>
          </w:tcPr>
          <w:p w14:paraId="22D2E3ED" w14:textId="77777777" w:rsidR="00DB5C82" w:rsidRPr="00752996" w:rsidRDefault="00DB5C82" w:rsidP="00B57990">
            <w:pPr>
              <w:tabs>
                <w:tab w:val="center" w:pos="4320"/>
                <w:tab w:val="right" w:pos="8640"/>
              </w:tabs>
              <w:rPr>
                <w:rFonts w:ascii="Calibri" w:hAnsi="Calibri"/>
              </w:rPr>
            </w:pPr>
            <w:r w:rsidRPr="00752996">
              <w:rPr>
                <w:rFonts w:ascii="Calibri" w:hAnsi="Calibri"/>
              </w:rPr>
              <w:t>----</w:t>
            </w:r>
          </w:p>
        </w:tc>
        <w:tc>
          <w:tcPr>
            <w:tcW w:w="1275" w:type="dxa"/>
          </w:tcPr>
          <w:p w14:paraId="22D2E3EE" w14:textId="77777777" w:rsidR="00DB5C82" w:rsidRPr="00752996" w:rsidRDefault="00DB5C82" w:rsidP="00B57990">
            <w:pPr>
              <w:tabs>
                <w:tab w:val="center" w:pos="4320"/>
                <w:tab w:val="right" w:pos="8640"/>
              </w:tabs>
              <w:jc w:val="both"/>
              <w:rPr>
                <w:rFonts w:ascii="Calibri" w:hAnsi="Calibri"/>
              </w:rPr>
            </w:pPr>
          </w:p>
        </w:tc>
      </w:tr>
      <w:tr w:rsidR="00DB5C82" w:rsidRPr="00752996" w14:paraId="22D2E3FF" w14:textId="77777777" w:rsidTr="00B57990">
        <w:tc>
          <w:tcPr>
            <w:tcW w:w="2552" w:type="dxa"/>
          </w:tcPr>
          <w:p w14:paraId="22D2E3F0" w14:textId="77777777" w:rsidR="00DB5C82" w:rsidRPr="00752996" w:rsidRDefault="00DB5C82" w:rsidP="00B57990">
            <w:pPr>
              <w:tabs>
                <w:tab w:val="center" w:pos="4320"/>
                <w:tab w:val="right" w:pos="8640"/>
              </w:tabs>
              <w:jc w:val="both"/>
              <w:rPr>
                <w:rFonts w:ascii="Calibri" w:hAnsi="Calibri"/>
                <w:lang w:val="es-SV"/>
              </w:rPr>
            </w:pPr>
            <w:r w:rsidRPr="00752996">
              <w:rPr>
                <w:rFonts w:ascii="Calibri" w:hAnsi="Calibri"/>
                <w:lang w:val="es-SV"/>
              </w:rPr>
              <w:lastRenderedPageBreak/>
              <w:t>*SPSU</w:t>
            </w:r>
          </w:p>
          <w:p w14:paraId="22D2E3F1" w14:textId="77777777" w:rsidR="00DB5C82" w:rsidRPr="00752996" w:rsidRDefault="00DB5C82" w:rsidP="00B57990">
            <w:pPr>
              <w:pStyle w:val="ListParagraph"/>
              <w:tabs>
                <w:tab w:val="center" w:pos="4320"/>
                <w:tab w:val="right" w:pos="8640"/>
              </w:tabs>
              <w:ind w:left="360"/>
              <w:jc w:val="both"/>
              <w:rPr>
                <w:rFonts w:ascii="Calibri" w:hAnsi="Calibri"/>
                <w:sz w:val="20"/>
                <w:szCs w:val="20"/>
              </w:rPr>
            </w:pPr>
          </w:p>
          <w:p w14:paraId="22D2E3F2" w14:textId="77777777" w:rsidR="00DB5C82" w:rsidRPr="00752996" w:rsidRDefault="00DB5C82" w:rsidP="00B57990">
            <w:pPr>
              <w:tabs>
                <w:tab w:val="center" w:pos="4320"/>
                <w:tab w:val="right" w:pos="8640"/>
              </w:tabs>
              <w:jc w:val="both"/>
              <w:rPr>
                <w:rFonts w:ascii="Calibri" w:hAnsi="Calibri"/>
                <w:lang w:val="es-SV"/>
              </w:rPr>
            </w:pPr>
            <w:r w:rsidRPr="00752996">
              <w:rPr>
                <w:rFonts w:ascii="Calibri" w:hAnsi="Calibri"/>
                <w:lang w:val="es-SV"/>
              </w:rPr>
              <w:t xml:space="preserve">*PQD </w:t>
            </w:r>
          </w:p>
          <w:p w14:paraId="22D2E3F3" w14:textId="77777777" w:rsidR="00DB5C82" w:rsidRPr="00752996" w:rsidRDefault="00DB5C82" w:rsidP="00B57990">
            <w:pPr>
              <w:tabs>
                <w:tab w:val="center" w:pos="4320"/>
                <w:tab w:val="right" w:pos="8640"/>
              </w:tabs>
              <w:jc w:val="both"/>
              <w:rPr>
                <w:rFonts w:ascii="Calibri" w:hAnsi="Calibri"/>
                <w:lang w:val="es-SV"/>
              </w:rPr>
            </w:pPr>
            <w:r w:rsidRPr="00752996">
              <w:rPr>
                <w:rFonts w:ascii="Calibri" w:hAnsi="Calibri"/>
                <w:lang w:val="es-SV"/>
              </w:rPr>
              <w:t>2014-2019</w:t>
            </w:r>
          </w:p>
          <w:p w14:paraId="22D2E3F4" w14:textId="77777777" w:rsidR="00DB5C82" w:rsidRPr="00752996" w:rsidRDefault="00DB5C82" w:rsidP="00B57990">
            <w:pPr>
              <w:tabs>
                <w:tab w:val="center" w:pos="4320"/>
                <w:tab w:val="right" w:pos="8640"/>
              </w:tabs>
              <w:jc w:val="both"/>
              <w:rPr>
                <w:rFonts w:ascii="Calibri" w:hAnsi="Calibri"/>
                <w:lang w:val="es-SV"/>
              </w:rPr>
            </w:pPr>
            <w:r w:rsidRPr="00752996">
              <w:rPr>
                <w:rFonts w:ascii="Calibri" w:hAnsi="Calibri"/>
                <w:lang w:val="es-SV"/>
              </w:rPr>
              <w:t>Objetivo 7-E.7.2. (L.7.2.1)</w:t>
            </w:r>
          </w:p>
          <w:p w14:paraId="22D2E3F5" w14:textId="77777777" w:rsidR="00DB5C82" w:rsidRPr="00752996" w:rsidRDefault="00DB5C82" w:rsidP="00B57990">
            <w:pPr>
              <w:pStyle w:val="ListParagraph"/>
              <w:tabs>
                <w:tab w:val="center" w:pos="4320"/>
                <w:tab w:val="right" w:pos="8640"/>
              </w:tabs>
              <w:ind w:left="360"/>
              <w:jc w:val="both"/>
              <w:rPr>
                <w:rFonts w:ascii="Calibri" w:hAnsi="Calibri"/>
                <w:sz w:val="20"/>
                <w:szCs w:val="20"/>
              </w:rPr>
            </w:pPr>
          </w:p>
          <w:p w14:paraId="22D2E3F6" w14:textId="77777777" w:rsidR="00DB5C82" w:rsidRPr="00752996" w:rsidRDefault="00DB5C82" w:rsidP="00B57990">
            <w:pPr>
              <w:pStyle w:val="ListParagraph"/>
              <w:tabs>
                <w:tab w:val="center" w:pos="4320"/>
                <w:tab w:val="right" w:pos="8640"/>
              </w:tabs>
              <w:ind w:left="0"/>
              <w:jc w:val="both"/>
              <w:rPr>
                <w:rFonts w:ascii="Calibri" w:hAnsi="Calibri"/>
                <w:sz w:val="20"/>
                <w:szCs w:val="20"/>
              </w:rPr>
            </w:pPr>
            <w:r w:rsidRPr="00752996">
              <w:rPr>
                <w:rFonts w:ascii="Calibri" w:hAnsi="Calibri"/>
                <w:sz w:val="20"/>
                <w:szCs w:val="20"/>
              </w:rPr>
              <w:t>*PEI-FISDL 2015  Resultado estratégico No 1</w:t>
            </w:r>
          </w:p>
        </w:tc>
        <w:tc>
          <w:tcPr>
            <w:tcW w:w="1629" w:type="dxa"/>
          </w:tcPr>
          <w:p w14:paraId="22D2E3F7" w14:textId="77777777" w:rsidR="00DB5C82" w:rsidRPr="00752996" w:rsidRDefault="00DB5C82" w:rsidP="00B57990">
            <w:pPr>
              <w:tabs>
                <w:tab w:val="center" w:pos="4320"/>
                <w:tab w:val="right" w:pos="8640"/>
              </w:tabs>
              <w:jc w:val="both"/>
              <w:rPr>
                <w:rFonts w:ascii="Calibri" w:hAnsi="Calibri"/>
                <w:b/>
                <w:lang w:val="es-SV"/>
              </w:rPr>
            </w:pPr>
            <w:r w:rsidRPr="00752996">
              <w:rPr>
                <w:rFonts w:ascii="Calibri" w:hAnsi="Calibri"/>
                <w:b/>
                <w:lang w:val="es-SV"/>
              </w:rPr>
              <w:t>Proyecto Integrado de Agua, Saneamiento y Medio Ambiente”</w:t>
            </w:r>
          </w:p>
          <w:p w14:paraId="22D2E3F8" w14:textId="77777777" w:rsidR="00DB5C82" w:rsidRPr="00752996" w:rsidRDefault="00DB5C82" w:rsidP="00B57990">
            <w:pPr>
              <w:tabs>
                <w:tab w:val="center" w:pos="4320"/>
                <w:tab w:val="right" w:pos="8640"/>
              </w:tabs>
              <w:jc w:val="both"/>
              <w:rPr>
                <w:rFonts w:ascii="Calibri" w:hAnsi="Calibri"/>
              </w:rPr>
            </w:pPr>
            <w:r w:rsidRPr="00752996">
              <w:rPr>
                <w:rFonts w:ascii="Calibri" w:hAnsi="Calibri"/>
                <w:b/>
              </w:rPr>
              <w:t>Ficha 2010</w:t>
            </w:r>
          </w:p>
        </w:tc>
        <w:tc>
          <w:tcPr>
            <w:tcW w:w="4500" w:type="dxa"/>
          </w:tcPr>
          <w:p w14:paraId="22D2E3F9" w14:textId="77777777" w:rsidR="00DB5C82" w:rsidRPr="00752996" w:rsidRDefault="00DB5C82" w:rsidP="00B57990">
            <w:pPr>
              <w:pStyle w:val="ListParagraph"/>
              <w:widowControl/>
              <w:numPr>
                <w:ilvl w:val="0"/>
                <w:numId w:val="26"/>
              </w:numPr>
              <w:suppressAutoHyphens w:val="0"/>
              <w:jc w:val="both"/>
              <w:rPr>
                <w:rFonts w:ascii="Calibri" w:hAnsi="Calibri"/>
                <w:sz w:val="20"/>
                <w:szCs w:val="20"/>
              </w:rPr>
            </w:pPr>
            <w:r w:rsidRPr="00752996">
              <w:rPr>
                <w:rFonts w:ascii="Calibri" w:hAnsi="Calibri"/>
                <w:sz w:val="20"/>
                <w:szCs w:val="20"/>
              </w:rPr>
              <w:t>Introducción o ampliación de sistemas de agua potable y saneamiento en zona rurales o periurbana de los municipios de Acajutla, san Luis Talpa, San José Guayabal y San Pablo Tacachico</w:t>
            </w:r>
          </w:p>
          <w:p w14:paraId="22D2E3FA" w14:textId="77777777" w:rsidR="00DB5C82" w:rsidRPr="00752996" w:rsidRDefault="00DB5C82" w:rsidP="00B57990">
            <w:pPr>
              <w:pStyle w:val="ListParagraph"/>
              <w:widowControl/>
              <w:numPr>
                <w:ilvl w:val="0"/>
                <w:numId w:val="26"/>
              </w:numPr>
              <w:suppressAutoHyphens w:val="0"/>
              <w:jc w:val="both"/>
              <w:rPr>
                <w:rFonts w:ascii="Calibri" w:hAnsi="Calibri"/>
                <w:sz w:val="20"/>
                <w:szCs w:val="20"/>
              </w:rPr>
            </w:pPr>
            <w:r w:rsidRPr="00752996">
              <w:rPr>
                <w:rFonts w:ascii="Calibri" w:hAnsi="Calibri"/>
                <w:sz w:val="20"/>
                <w:szCs w:val="20"/>
              </w:rPr>
              <w:t>El proyecto contempla acciones para contribuir a mejorar el acceso a los servicios de agua potable y saneamiento básico en áreas rurales y periurbanas clasificadas en situación de pobreza; asimismo, se contemplan acciones para el fortalecimiento de las instituciones ejecutoras</w:t>
            </w:r>
          </w:p>
        </w:tc>
        <w:tc>
          <w:tcPr>
            <w:tcW w:w="1980" w:type="dxa"/>
            <w:gridSpan w:val="3"/>
          </w:tcPr>
          <w:p w14:paraId="22D2E3FB" w14:textId="77777777" w:rsidR="00DB5C82" w:rsidRPr="00752996" w:rsidRDefault="00DB5C82" w:rsidP="00B57990">
            <w:pPr>
              <w:pStyle w:val="ListParagraph"/>
              <w:tabs>
                <w:tab w:val="center" w:pos="4320"/>
                <w:tab w:val="right" w:pos="8640"/>
              </w:tabs>
              <w:ind w:left="0"/>
              <w:jc w:val="center"/>
              <w:rPr>
                <w:rFonts w:ascii="Calibri" w:hAnsi="Calibri"/>
                <w:sz w:val="20"/>
                <w:szCs w:val="20"/>
              </w:rPr>
            </w:pPr>
            <w:r w:rsidRPr="00752996">
              <w:rPr>
                <w:rFonts w:ascii="Calibri" w:hAnsi="Calibri"/>
                <w:sz w:val="20"/>
                <w:szCs w:val="20"/>
              </w:rPr>
              <w:t>8,551</w:t>
            </w:r>
          </w:p>
        </w:tc>
        <w:tc>
          <w:tcPr>
            <w:tcW w:w="1260" w:type="dxa"/>
          </w:tcPr>
          <w:p w14:paraId="22D2E3FC" w14:textId="77777777" w:rsidR="00DB5C82" w:rsidRPr="00752996" w:rsidRDefault="00DB5C82" w:rsidP="00B57990">
            <w:pPr>
              <w:tabs>
                <w:tab w:val="center" w:pos="4320"/>
                <w:tab w:val="right" w:pos="8640"/>
              </w:tabs>
              <w:rPr>
                <w:rFonts w:ascii="Calibri" w:hAnsi="Calibri"/>
              </w:rPr>
            </w:pPr>
            <w:r w:rsidRPr="00752996">
              <w:rPr>
                <w:rFonts w:ascii="Calibri" w:hAnsi="Calibri"/>
              </w:rPr>
              <w:t>-----</w:t>
            </w:r>
          </w:p>
        </w:tc>
        <w:tc>
          <w:tcPr>
            <w:tcW w:w="1263" w:type="dxa"/>
          </w:tcPr>
          <w:p w14:paraId="22D2E3FD" w14:textId="77777777" w:rsidR="00DB5C82" w:rsidRPr="00752996" w:rsidRDefault="00DB5C82" w:rsidP="00B57990">
            <w:pPr>
              <w:tabs>
                <w:tab w:val="center" w:pos="4320"/>
                <w:tab w:val="right" w:pos="8640"/>
              </w:tabs>
              <w:rPr>
                <w:rFonts w:ascii="Calibri" w:hAnsi="Calibri"/>
              </w:rPr>
            </w:pPr>
            <w:r w:rsidRPr="00752996">
              <w:rPr>
                <w:rFonts w:ascii="Calibri" w:hAnsi="Calibri"/>
              </w:rPr>
              <w:t>----</w:t>
            </w:r>
          </w:p>
        </w:tc>
        <w:tc>
          <w:tcPr>
            <w:tcW w:w="1275" w:type="dxa"/>
          </w:tcPr>
          <w:p w14:paraId="22D2E3FE" w14:textId="77777777" w:rsidR="00DB5C82" w:rsidRPr="00752996" w:rsidRDefault="00DB5C82" w:rsidP="00B57990">
            <w:pPr>
              <w:tabs>
                <w:tab w:val="center" w:pos="4320"/>
                <w:tab w:val="right" w:pos="8640"/>
              </w:tabs>
              <w:jc w:val="both"/>
              <w:rPr>
                <w:rFonts w:ascii="Calibri" w:hAnsi="Calibri"/>
              </w:rPr>
            </w:pPr>
          </w:p>
        </w:tc>
      </w:tr>
      <w:tr w:rsidR="00DB5C82" w:rsidRPr="00752996" w14:paraId="22D2E40E" w14:textId="77777777" w:rsidTr="00B57990">
        <w:tc>
          <w:tcPr>
            <w:tcW w:w="2552" w:type="dxa"/>
          </w:tcPr>
          <w:p w14:paraId="22D2E400" w14:textId="77777777" w:rsidR="00DB5C82" w:rsidRPr="00752996" w:rsidRDefault="00DB5C82" w:rsidP="00B57990">
            <w:pPr>
              <w:tabs>
                <w:tab w:val="center" w:pos="4320"/>
                <w:tab w:val="right" w:pos="8640"/>
              </w:tabs>
              <w:rPr>
                <w:rFonts w:ascii="Calibri" w:hAnsi="Calibri"/>
                <w:lang w:val="es-SV"/>
              </w:rPr>
            </w:pPr>
            <w:r w:rsidRPr="00752996">
              <w:rPr>
                <w:rFonts w:ascii="Calibri" w:hAnsi="Calibri"/>
                <w:lang w:val="es-SV"/>
              </w:rPr>
              <w:t>*PEI-FISDL 2015  Resultado estratégico No 2</w:t>
            </w:r>
          </w:p>
        </w:tc>
        <w:tc>
          <w:tcPr>
            <w:tcW w:w="1629" w:type="dxa"/>
          </w:tcPr>
          <w:p w14:paraId="22D2E401" w14:textId="77777777" w:rsidR="00DB5C82" w:rsidRPr="00752996" w:rsidRDefault="00DB5C82" w:rsidP="00B57990">
            <w:pPr>
              <w:tabs>
                <w:tab w:val="center" w:pos="4320"/>
                <w:tab w:val="right" w:pos="8640"/>
              </w:tabs>
              <w:jc w:val="both"/>
              <w:rPr>
                <w:rFonts w:ascii="Calibri" w:hAnsi="Calibri"/>
                <w:b/>
                <w:lang w:val="es-SV"/>
              </w:rPr>
            </w:pPr>
            <w:r w:rsidRPr="00752996">
              <w:rPr>
                <w:rFonts w:ascii="Calibri" w:hAnsi="Calibri"/>
                <w:b/>
                <w:lang w:val="es-SV"/>
              </w:rPr>
              <w:t>Adecuación de espacios públicos de mayor uso de adultos mayores.</w:t>
            </w:r>
          </w:p>
          <w:p w14:paraId="22D2E402" w14:textId="77777777" w:rsidR="00DB5C82" w:rsidRPr="00752996" w:rsidRDefault="00DB5C82" w:rsidP="00B57990">
            <w:pPr>
              <w:tabs>
                <w:tab w:val="center" w:pos="4320"/>
                <w:tab w:val="right" w:pos="8640"/>
              </w:tabs>
              <w:rPr>
                <w:rFonts w:ascii="Calibri" w:hAnsi="Calibri"/>
                <w:b/>
                <w:lang w:val="es-SV"/>
              </w:rPr>
            </w:pPr>
          </w:p>
        </w:tc>
        <w:tc>
          <w:tcPr>
            <w:tcW w:w="4500" w:type="dxa"/>
            <w:shd w:val="clear" w:color="auto" w:fill="auto"/>
          </w:tcPr>
          <w:p w14:paraId="22D2E403" w14:textId="77777777" w:rsidR="00DB5C82" w:rsidRPr="00752996" w:rsidRDefault="00DB5C82" w:rsidP="00B57990">
            <w:pPr>
              <w:tabs>
                <w:tab w:val="center" w:pos="4320"/>
                <w:tab w:val="right" w:pos="8640"/>
              </w:tabs>
              <w:rPr>
                <w:rFonts w:ascii="Calibri" w:hAnsi="Calibri"/>
                <w:color w:val="FF0000"/>
                <w:lang w:val="es-SV"/>
              </w:rPr>
            </w:pPr>
            <w:r w:rsidRPr="00752996">
              <w:rPr>
                <w:rFonts w:ascii="Calibri" w:hAnsi="Calibri"/>
                <w:lang w:val="es-SV"/>
              </w:rPr>
              <w:t>focalización: municipios de intervención del Programa Comunidades Solidarias Rurales (ver anexo 1)</w:t>
            </w:r>
          </w:p>
          <w:p w14:paraId="22D2E404" w14:textId="77777777" w:rsidR="00DB5C82" w:rsidRPr="00752996" w:rsidRDefault="00DB5C82" w:rsidP="00B57990">
            <w:pPr>
              <w:pStyle w:val="ListParagraph"/>
              <w:widowControl/>
              <w:numPr>
                <w:ilvl w:val="0"/>
                <w:numId w:val="26"/>
              </w:numPr>
              <w:suppressAutoHyphens w:val="0"/>
              <w:jc w:val="both"/>
              <w:rPr>
                <w:rFonts w:ascii="Calibri" w:hAnsi="Calibri"/>
                <w:sz w:val="20"/>
                <w:szCs w:val="20"/>
              </w:rPr>
            </w:pPr>
            <w:r w:rsidRPr="00752996">
              <w:rPr>
                <w:rFonts w:ascii="Calibri" w:hAnsi="Calibri"/>
                <w:sz w:val="20"/>
                <w:szCs w:val="20"/>
              </w:rPr>
              <w:t>Contribuir a mejorar la accesibilidad de espacios públicos para personas adultas mayores, en los municipios.</w:t>
            </w:r>
          </w:p>
          <w:p w14:paraId="22D2E405" w14:textId="77777777" w:rsidR="00DB5C82" w:rsidRPr="00752996" w:rsidRDefault="00DB5C82" w:rsidP="00B57990">
            <w:pPr>
              <w:pStyle w:val="ListParagraph"/>
              <w:widowControl/>
              <w:numPr>
                <w:ilvl w:val="0"/>
                <w:numId w:val="26"/>
              </w:numPr>
              <w:suppressAutoHyphens w:val="0"/>
              <w:jc w:val="both"/>
              <w:rPr>
                <w:rFonts w:ascii="Calibri" w:hAnsi="Calibri"/>
                <w:sz w:val="20"/>
                <w:szCs w:val="20"/>
              </w:rPr>
            </w:pPr>
            <w:r w:rsidRPr="00752996">
              <w:rPr>
                <w:rFonts w:ascii="Calibri" w:hAnsi="Calibri"/>
                <w:sz w:val="20"/>
                <w:szCs w:val="20"/>
              </w:rPr>
              <w:t>sensibilizar a los servidores públicos y a la población sobre la importancia de acciones encaminadas a atender las necesidades físicas y emocionales de las personas adultas mayores.</w:t>
            </w:r>
          </w:p>
          <w:p w14:paraId="22D2E406" w14:textId="77777777" w:rsidR="00DB5C82" w:rsidRPr="00752996" w:rsidRDefault="00DB5C82" w:rsidP="00B57990">
            <w:pPr>
              <w:pStyle w:val="ListParagraph"/>
              <w:widowControl/>
              <w:numPr>
                <w:ilvl w:val="0"/>
                <w:numId w:val="26"/>
              </w:numPr>
              <w:suppressAutoHyphens w:val="0"/>
              <w:jc w:val="both"/>
              <w:rPr>
                <w:rFonts w:ascii="Calibri" w:hAnsi="Calibri"/>
                <w:sz w:val="20"/>
                <w:szCs w:val="20"/>
              </w:rPr>
            </w:pPr>
            <w:r w:rsidRPr="00752996">
              <w:rPr>
                <w:rFonts w:ascii="Calibri" w:hAnsi="Calibri"/>
                <w:sz w:val="20"/>
                <w:szCs w:val="20"/>
              </w:rPr>
              <w:t>Coordinación con los gobiernos locales para la elaboración y Revisión de perfiles técnicos sobre la adecuación de espacios públicos elaborados por los gobiernos locales</w:t>
            </w:r>
          </w:p>
          <w:p w14:paraId="22D2E407" w14:textId="77777777" w:rsidR="00DB5C82" w:rsidRPr="00752996" w:rsidRDefault="00DB5C82" w:rsidP="00B57990">
            <w:pPr>
              <w:pStyle w:val="ListParagraph"/>
              <w:widowControl/>
              <w:numPr>
                <w:ilvl w:val="0"/>
                <w:numId w:val="26"/>
              </w:numPr>
              <w:suppressAutoHyphens w:val="0"/>
              <w:jc w:val="both"/>
              <w:rPr>
                <w:rFonts w:ascii="Calibri" w:hAnsi="Calibri"/>
                <w:sz w:val="20"/>
                <w:szCs w:val="20"/>
              </w:rPr>
            </w:pPr>
            <w:r w:rsidRPr="00752996">
              <w:rPr>
                <w:rFonts w:ascii="Calibri" w:hAnsi="Calibri"/>
                <w:sz w:val="20"/>
                <w:szCs w:val="20"/>
              </w:rPr>
              <w:t xml:space="preserve">Promoción del subcomponente a través de la socialización de “Conceptos de Discapacidad y la Normativa Técnica de Accesibilidad: Urbanística, Arquitectónica, Transporte y Comunicaciones “en coordinación con el Consejo Nacional de Atención Integral a la Persona con Discapacidad </w:t>
            </w:r>
            <w:r w:rsidRPr="00752996">
              <w:rPr>
                <w:rFonts w:ascii="Calibri" w:hAnsi="Calibri"/>
                <w:sz w:val="20"/>
                <w:szCs w:val="20"/>
              </w:rPr>
              <w:lastRenderedPageBreak/>
              <w:t xml:space="preserve">talleres de capacitación y sensibilización con el personal técnico FISDL y con las municipalidades de los municipios por parte del CONAIPD </w:t>
            </w:r>
            <w:r w:rsidRPr="00752996">
              <w:rPr>
                <w:rFonts w:ascii="Calibri" w:hAnsi="Calibri"/>
                <w:sz w:val="20"/>
                <w:szCs w:val="20"/>
                <w:vertAlign w:val="superscript"/>
              </w:rPr>
              <w:t>**</w:t>
            </w:r>
          </w:p>
          <w:p w14:paraId="22D2E408" w14:textId="77777777" w:rsidR="00DB5C82" w:rsidRPr="00752996" w:rsidRDefault="00DB5C82" w:rsidP="00B57990">
            <w:pPr>
              <w:pStyle w:val="ListParagraph"/>
              <w:widowControl/>
              <w:numPr>
                <w:ilvl w:val="0"/>
                <w:numId w:val="27"/>
              </w:numPr>
              <w:suppressAutoHyphens w:val="0"/>
              <w:jc w:val="both"/>
              <w:rPr>
                <w:rFonts w:ascii="Calibri" w:hAnsi="Calibri"/>
                <w:sz w:val="20"/>
                <w:szCs w:val="20"/>
              </w:rPr>
            </w:pPr>
            <w:r w:rsidRPr="00752996">
              <w:rPr>
                <w:rFonts w:ascii="Calibri" w:hAnsi="Calibri"/>
                <w:sz w:val="20"/>
                <w:szCs w:val="20"/>
              </w:rPr>
              <w:t xml:space="preserve">Administrar técnica y financieramente los proyectos sobre adecuación de espacios públicos de mayor uso de personas adultas mayores. </w:t>
            </w:r>
          </w:p>
        </w:tc>
        <w:tc>
          <w:tcPr>
            <w:tcW w:w="1980" w:type="dxa"/>
            <w:gridSpan w:val="3"/>
          </w:tcPr>
          <w:p w14:paraId="22D2E409" w14:textId="77777777" w:rsidR="00DB5C82" w:rsidRPr="00752996" w:rsidRDefault="00DB5C82" w:rsidP="00B57990">
            <w:pPr>
              <w:tabs>
                <w:tab w:val="center" w:pos="4320"/>
                <w:tab w:val="right" w:pos="8640"/>
              </w:tabs>
              <w:jc w:val="both"/>
              <w:rPr>
                <w:rFonts w:ascii="Calibri" w:hAnsi="Calibri"/>
                <w:highlight w:val="yellow"/>
                <w:lang w:val="es-SV"/>
              </w:rPr>
            </w:pPr>
            <w:r w:rsidRPr="00752996">
              <w:rPr>
                <w:rFonts w:ascii="Calibri" w:hAnsi="Calibri"/>
                <w:lang w:val="es-SV"/>
              </w:rPr>
              <w:lastRenderedPageBreak/>
              <w:t>No se cuenta con datos específicos sobre personas beneficiadas las obras son de uso de población en general de los municipios</w:t>
            </w:r>
          </w:p>
          <w:p w14:paraId="22D2E40A" w14:textId="77777777" w:rsidR="00DB5C82" w:rsidRPr="00752996" w:rsidRDefault="00DB5C82" w:rsidP="00B57990">
            <w:pPr>
              <w:tabs>
                <w:tab w:val="center" w:pos="4320"/>
                <w:tab w:val="right" w:pos="8640"/>
              </w:tabs>
              <w:rPr>
                <w:rFonts w:ascii="Calibri" w:hAnsi="Calibri"/>
                <w:b/>
                <w:highlight w:val="yellow"/>
                <w:lang w:val="es-SV"/>
              </w:rPr>
            </w:pPr>
          </w:p>
        </w:tc>
        <w:tc>
          <w:tcPr>
            <w:tcW w:w="1260" w:type="dxa"/>
          </w:tcPr>
          <w:p w14:paraId="22D2E40B" w14:textId="77777777" w:rsidR="00DB5C82" w:rsidRPr="00752996" w:rsidRDefault="00DB5C82" w:rsidP="00B57990">
            <w:pPr>
              <w:tabs>
                <w:tab w:val="center" w:pos="4320"/>
                <w:tab w:val="right" w:pos="8640"/>
              </w:tabs>
              <w:rPr>
                <w:rFonts w:ascii="Calibri" w:hAnsi="Calibri"/>
              </w:rPr>
            </w:pPr>
            <w:r w:rsidRPr="00752996">
              <w:rPr>
                <w:rFonts w:ascii="Calibri" w:hAnsi="Calibri"/>
              </w:rPr>
              <w:t>-----</w:t>
            </w:r>
          </w:p>
        </w:tc>
        <w:tc>
          <w:tcPr>
            <w:tcW w:w="1263" w:type="dxa"/>
          </w:tcPr>
          <w:p w14:paraId="22D2E40C" w14:textId="77777777" w:rsidR="00DB5C82" w:rsidRPr="00752996" w:rsidRDefault="00DB5C82" w:rsidP="00B57990">
            <w:pPr>
              <w:tabs>
                <w:tab w:val="center" w:pos="4320"/>
                <w:tab w:val="right" w:pos="8640"/>
              </w:tabs>
              <w:rPr>
                <w:rFonts w:ascii="Calibri" w:hAnsi="Calibri"/>
              </w:rPr>
            </w:pPr>
            <w:r w:rsidRPr="00752996">
              <w:rPr>
                <w:rFonts w:ascii="Calibri" w:hAnsi="Calibri"/>
              </w:rPr>
              <w:t>----</w:t>
            </w:r>
          </w:p>
        </w:tc>
        <w:tc>
          <w:tcPr>
            <w:tcW w:w="1275" w:type="dxa"/>
          </w:tcPr>
          <w:p w14:paraId="22D2E40D" w14:textId="77777777" w:rsidR="00DB5C82" w:rsidRPr="00752996" w:rsidRDefault="00DB5C82" w:rsidP="00B57990">
            <w:pPr>
              <w:tabs>
                <w:tab w:val="center" w:pos="4320"/>
                <w:tab w:val="right" w:pos="8640"/>
              </w:tabs>
              <w:rPr>
                <w:rFonts w:ascii="Calibri" w:hAnsi="Calibri"/>
                <w:highlight w:val="yellow"/>
              </w:rPr>
            </w:pPr>
          </w:p>
        </w:tc>
      </w:tr>
      <w:tr w:rsidR="00DB5C82" w:rsidRPr="00752996" w14:paraId="22D2E421" w14:textId="77777777" w:rsidTr="00B57990">
        <w:tc>
          <w:tcPr>
            <w:tcW w:w="2552" w:type="dxa"/>
          </w:tcPr>
          <w:p w14:paraId="22D2E40F" w14:textId="77777777" w:rsidR="00DB5C82" w:rsidRPr="00752996" w:rsidRDefault="00DB5C82" w:rsidP="00B57990">
            <w:pPr>
              <w:tabs>
                <w:tab w:val="center" w:pos="4320"/>
                <w:tab w:val="right" w:pos="8640"/>
              </w:tabs>
              <w:rPr>
                <w:rFonts w:ascii="Calibri" w:hAnsi="Calibri"/>
                <w:lang w:val="es-SV"/>
              </w:rPr>
            </w:pPr>
            <w:r w:rsidRPr="00752996">
              <w:rPr>
                <w:rFonts w:ascii="Calibri" w:hAnsi="Calibri"/>
                <w:lang w:val="es-SV"/>
              </w:rPr>
              <w:lastRenderedPageBreak/>
              <w:t>*SPSU</w:t>
            </w:r>
          </w:p>
          <w:p w14:paraId="22D2E410" w14:textId="77777777" w:rsidR="00DB5C82" w:rsidRPr="00752996" w:rsidRDefault="00DB5C82" w:rsidP="00B57990">
            <w:pPr>
              <w:tabs>
                <w:tab w:val="center" w:pos="4320"/>
                <w:tab w:val="right" w:pos="8640"/>
              </w:tabs>
              <w:rPr>
                <w:rFonts w:ascii="Calibri" w:hAnsi="Calibri"/>
                <w:lang w:val="es-SV"/>
              </w:rPr>
            </w:pPr>
            <w:r w:rsidRPr="00752996">
              <w:rPr>
                <w:rFonts w:ascii="Calibri" w:hAnsi="Calibri"/>
                <w:lang w:val="es-SV"/>
              </w:rPr>
              <w:t>*Plan Global Anticrisis</w:t>
            </w:r>
          </w:p>
          <w:p w14:paraId="22D2E411" w14:textId="77777777" w:rsidR="00DB5C82" w:rsidRPr="00752996" w:rsidRDefault="00DB5C82" w:rsidP="00B57990">
            <w:pPr>
              <w:tabs>
                <w:tab w:val="center" w:pos="4320"/>
                <w:tab w:val="right" w:pos="8640"/>
              </w:tabs>
              <w:rPr>
                <w:rFonts w:ascii="Calibri" w:hAnsi="Calibri"/>
                <w:lang w:val="es-SV"/>
              </w:rPr>
            </w:pPr>
            <w:r w:rsidRPr="00752996">
              <w:rPr>
                <w:rFonts w:ascii="Calibri" w:hAnsi="Calibri"/>
                <w:lang w:val="es-SV"/>
              </w:rPr>
              <w:t>*PQD 2014-2019</w:t>
            </w:r>
          </w:p>
          <w:p w14:paraId="22D2E412" w14:textId="77777777" w:rsidR="00DB5C82" w:rsidRPr="00752996" w:rsidRDefault="00DB5C82" w:rsidP="00B57990">
            <w:pPr>
              <w:tabs>
                <w:tab w:val="center" w:pos="4320"/>
                <w:tab w:val="right" w:pos="8640"/>
              </w:tabs>
              <w:rPr>
                <w:rFonts w:ascii="Calibri" w:hAnsi="Calibri"/>
                <w:lang w:val="es-SV"/>
              </w:rPr>
            </w:pPr>
            <w:r w:rsidRPr="00752996">
              <w:rPr>
                <w:rFonts w:ascii="Calibri" w:hAnsi="Calibri"/>
                <w:lang w:val="es-SV"/>
              </w:rPr>
              <w:t>Objetivo 1-E.1.8</w:t>
            </w:r>
          </w:p>
          <w:p w14:paraId="22D2E413" w14:textId="77777777" w:rsidR="00DB5C82" w:rsidRPr="00752996" w:rsidRDefault="00DB5C82" w:rsidP="00B57990">
            <w:pPr>
              <w:tabs>
                <w:tab w:val="center" w:pos="4320"/>
                <w:tab w:val="right" w:pos="8640"/>
              </w:tabs>
              <w:rPr>
                <w:rFonts w:ascii="Calibri" w:hAnsi="Calibri"/>
                <w:lang w:val="es-SV"/>
              </w:rPr>
            </w:pPr>
          </w:p>
          <w:p w14:paraId="22D2E414" w14:textId="77777777" w:rsidR="00DB5C82" w:rsidRPr="00752996" w:rsidRDefault="00DB5C82" w:rsidP="00B57990">
            <w:pPr>
              <w:tabs>
                <w:tab w:val="center" w:pos="4320"/>
                <w:tab w:val="right" w:pos="8640"/>
              </w:tabs>
              <w:rPr>
                <w:rFonts w:ascii="Calibri" w:hAnsi="Calibri"/>
                <w:lang w:val="es-SV"/>
              </w:rPr>
            </w:pPr>
            <w:r w:rsidRPr="00752996">
              <w:rPr>
                <w:rFonts w:ascii="Calibri" w:hAnsi="Calibri"/>
                <w:lang w:val="es-SV"/>
              </w:rPr>
              <w:t>*PEI-FISDL 2015  Resultado estratégico No 4</w:t>
            </w:r>
          </w:p>
          <w:p w14:paraId="22D2E415" w14:textId="77777777" w:rsidR="00DB5C82" w:rsidRPr="00752996" w:rsidRDefault="00DB5C82" w:rsidP="00B57990">
            <w:pPr>
              <w:tabs>
                <w:tab w:val="center" w:pos="4320"/>
                <w:tab w:val="right" w:pos="8640"/>
              </w:tabs>
              <w:rPr>
                <w:rFonts w:ascii="Calibri" w:hAnsi="Calibri"/>
                <w:lang w:val="es-SV"/>
              </w:rPr>
            </w:pPr>
          </w:p>
          <w:p w14:paraId="22D2E416" w14:textId="77777777" w:rsidR="00DB5C82" w:rsidRPr="00752996" w:rsidRDefault="00DB5C82" w:rsidP="00B57990">
            <w:pPr>
              <w:tabs>
                <w:tab w:val="center" w:pos="4320"/>
                <w:tab w:val="right" w:pos="8640"/>
              </w:tabs>
              <w:rPr>
                <w:rFonts w:ascii="Calibri" w:hAnsi="Calibri"/>
                <w:lang w:val="es-SV"/>
              </w:rPr>
            </w:pPr>
            <w:r w:rsidRPr="00752996">
              <w:rPr>
                <w:rFonts w:ascii="Calibri" w:hAnsi="Calibri"/>
                <w:lang w:val="es-SV"/>
              </w:rPr>
              <w:t>*Ley de desarrollo y protección Social Art. 3 incisos e)</w:t>
            </w:r>
          </w:p>
        </w:tc>
        <w:tc>
          <w:tcPr>
            <w:tcW w:w="1629" w:type="dxa"/>
            <w:shd w:val="clear" w:color="auto" w:fill="FFFFFF"/>
          </w:tcPr>
          <w:p w14:paraId="22D2E417" w14:textId="77777777" w:rsidR="00DB5C82" w:rsidRPr="00752996" w:rsidRDefault="00DB5C82" w:rsidP="00B57990">
            <w:pPr>
              <w:tabs>
                <w:tab w:val="center" w:pos="4320"/>
                <w:tab w:val="right" w:pos="8640"/>
              </w:tabs>
              <w:jc w:val="both"/>
              <w:rPr>
                <w:rFonts w:ascii="Calibri" w:hAnsi="Calibri"/>
              </w:rPr>
            </w:pPr>
            <w:r w:rsidRPr="00752996">
              <w:rPr>
                <w:rFonts w:ascii="Calibri" w:hAnsi="Calibri"/>
                <w:b/>
              </w:rPr>
              <w:t>Inserción Productiva</w:t>
            </w:r>
            <w:r w:rsidRPr="00752996">
              <w:rPr>
                <w:rFonts w:ascii="Calibri" w:hAnsi="Calibri"/>
              </w:rPr>
              <w:t xml:space="preserve"> </w:t>
            </w:r>
          </w:p>
        </w:tc>
        <w:tc>
          <w:tcPr>
            <w:tcW w:w="4500" w:type="dxa"/>
            <w:shd w:val="clear" w:color="auto" w:fill="FFFFFF"/>
          </w:tcPr>
          <w:p w14:paraId="22D2E418" w14:textId="77777777" w:rsidR="00DB5C82" w:rsidRPr="00752996" w:rsidRDefault="00DB5C82" w:rsidP="00B57990">
            <w:pPr>
              <w:pStyle w:val="ListParagraph"/>
              <w:widowControl/>
              <w:numPr>
                <w:ilvl w:val="0"/>
                <w:numId w:val="29"/>
              </w:numPr>
              <w:suppressAutoHyphens w:val="0"/>
              <w:jc w:val="both"/>
              <w:rPr>
                <w:rFonts w:ascii="Calibri" w:hAnsi="Calibri"/>
                <w:sz w:val="20"/>
                <w:szCs w:val="20"/>
              </w:rPr>
            </w:pPr>
            <w:r w:rsidRPr="00752996">
              <w:rPr>
                <w:rFonts w:ascii="Calibri" w:hAnsi="Calibri"/>
                <w:sz w:val="20"/>
                <w:szCs w:val="20"/>
              </w:rPr>
              <w:t>Fortalecer las capacidades humanas y técnicas de los emprendedores/as.</w:t>
            </w:r>
          </w:p>
          <w:p w14:paraId="22D2E419" w14:textId="77777777" w:rsidR="00DB5C82" w:rsidRPr="00752996" w:rsidRDefault="00DB5C82" w:rsidP="00B57990">
            <w:pPr>
              <w:pStyle w:val="ListParagraph"/>
              <w:widowControl/>
              <w:numPr>
                <w:ilvl w:val="0"/>
                <w:numId w:val="29"/>
              </w:numPr>
              <w:suppressAutoHyphens w:val="0"/>
              <w:jc w:val="both"/>
              <w:rPr>
                <w:rFonts w:ascii="Calibri" w:hAnsi="Calibri"/>
                <w:sz w:val="20"/>
                <w:szCs w:val="20"/>
              </w:rPr>
            </w:pPr>
            <w:r w:rsidRPr="00752996">
              <w:rPr>
                <w:rFonts w:ascii="Calibri" w:hAnsi="Calibri"/>
                <w:sz w:val="20"/>
                <w:szCs w:val="20"/>
              </w:rPr>
              <w:t>Dotar a los emprendimientos organizados los equipos e insumos requeridos para su emprendimiento.</w:t>
            </w:r>
          </w:p>
          <w:p w14:paraId="22D2E41A" w14:textId="77777777" w:rsidR="00DB5C82" w:rsidRPr="00752996" w:rsidRDefault="00DB5C82" w:rsidP="00B57990">
            <w:pPr>
              <w:pStyle w:val="ListParagraph"/>
              <w:widowControl/>
              <w:numPr>
                <w:ilvl w:val="0"/>
                <w:numId w:val="29"/>
              </w:numPr>
              <w:suppressAutoHyphens w:val="0"/>
              <w:rPr>
                <w:rFonts w:ascii="Calibri" w:hAnsi="Calibri"/>
                <w:sz w:val="20"/>
                <w:szCs w:val="20"/>
              </w:rPr>
            </w:pPr>
            <w:r w:rsidRPr="00752996">
              <w:rPr>
                <w:rFonts w:ascii="Calibri" w:hAnsi="Calibri"/>
                <w:sz w:val="20"/>
                <w:szCs w:val="20"/>
              </w:rPr>
              <w:t>Implementar un enfoque integral de sostenibilidad, de los Proyectos a partir de las fortalecer la asociatividad  y la creación de capital social.</w:t>
            </w:r>
          </w:p>
          <w:p w14:paraId="22D2E41B" w14:textId="77777777" w:rsidR="00DB5C82" w:rsidRPr="00752996" w:rsidRDefault="00DB5C82" w:rsidP="00B57990">
            <w:pPr>
              <w:pStyle w:val="ListParagraph"/>
              <w:tabs>
                <w:tab w:val="center" w:pos="4320"/>
                <w:tab w:val="right" w:pos="8640"/>
              </w:tabs>
              <w:ind w:left="360"/>
              <w:jc w:val="both"/>
              <w:rPr>
                <w:rFonts w:ascii="Calibri" w:hAnsi="Calibri"/>
                <w:sz w:val="20"/>
                <w:szCs w:val="20"/>
              </w:rPr>
            </w:pPr>
          </w:p>
        </w:tc>
        <w:tc>
          <w:tcPr>
            <w:tcW w:w="990" w:type="dxa"/>
          </w:tcPr>
          <w:p w14:paraId="22D2E41C" w14:textId="77777777" w:rsidR="00DB5C82" w:rsidRPr="00752996" w:rsidRDefault="00DB5C82" w:rsidP="00B57990">
            <w:pPr>
              <w:pStyle w:val="ListParagraph"/>
              <w:tabs>
                <w:tab w:val="center" w:pos="4320"/>
                <w:tab w:val="right" w:pos="8640"/>
              </w:tabs>
              <w:ind w:left="0"/>
              <w:jc w:val="center"/>
              <w:rPr>
                <w:rFonts w:ascii="Calibri" w:hAnsi="Calibri"/>
                <w:sz w:val="20"/>
                <w:szCs w:val="20"/>
              </w:rPr>
            </w:pPr>
            <w:r w:rsidRPr="00752996">
              <w:rPr>
                <w:rFonts w:ascii="Calibri" w:hAnsi="Calibri"/>
                <w:sz w:val="20"/>
                <w:szCs w:val="20"/>
              </w:rPr>
              <w:t>2,484</w:t>
            </w:r>
          </w:p>
        </w:tc>
        <w:tc>
          <w:tcPr>
            <w:tcW w:w="990" w:type="dxa"/>
            <w:gridSpan w:val="2"/>
          </w:tcPr>
          <w:p w14:paraId="22D2E41D" w14:textId="77777777" w:rsidR="00DB5C82" w:rsidRPr="00752996" w:rsidRDefault="00DB5C82" w:rsidP="00B57990">
            <w:pPr>
              <w:pStyle w:val="ListParagraph"/>
              <w:tabs>
                <w:tab w:val="center" w:pos="4320"/>
                <w:tab w:val="right" w:pos="8640"/>
              </w:tabs>
              <w:ind w:left="0"/>
              <w:jc w:val="center"/>
              <w:rPr>
                <w:rFonts w:ascii="Calibri" w:hAnsi="Calibri"/>
                <w:sz w:val="20"/>
                <w:szCs w:val="20"/>
              </w:rPr>
            </w:pPr>
            <w:r w:rsidRPr="00752996">
              <w:rPr>
                <w:rFonts w:ascii="Calibri" w:hAnsi="Calibri"/>
                <w:sz w:val="20"/>
                <w:szCs w:val="20"/>
              </w:rPr>
              <w:t>276</w:t>
            </w:r>
          </w:p>
        </w:tc>
        <w:tc>
          <w:tcPr>
            <w:tcW w:w="1260" w:type="dxa"/>
          </w:tcPr>
          <w:p w14:paraId="22D2E41E" w14:textId="77777777" w:rsidR="00DB5C82" w:rsidRPr="00752996" w:rsidRDefault="00DB5C82" w:rsidP="00B57990">
            <w:pPr>
              <w:tabs>
                <w:tab w:val="center" w:pos="4320"/>
                <w:tab w:val="right" w:pos="8640"/>
              </w:tabs>
              <w:rPr>
                <w:rFonts w:ascii="Calibri" w:hAnsi="Calibri"/>
              </w:rPr>
            </w:pPr>
            <w:r w:rsidRPr="00752996">
              <w:rPr>
                <w:rFonts w:ascii="Calibri" w:hAnsi="Calibri"/>
              </w:rPr>
              <w:t xml:space="preserve">----------- </w:t>
            </w:r>
          </w:p>
        </w:tc>
        <w:tc>
          <w:tcPr>
            <w:tcW w:w="1263" w:type="dxa"/>
          </w:tcPr>
          <w:p w14:paraId="22D2E41F" w14:textId="77777777" w:rsidR="00DB5C82" w:rsidRPr="00752996" w:rsidRDefault="00DB5C82" w:rsidP="00B57990">
            <w:pPr>
              <w:tabs>
                <w:tab w:val="center" w:pos="4320"/>
                <w:tab w:val="right" w:pos="8640"/>
              </w:tabs>
              <w:jc w:val="center"/>
              <w:rPr>
                <w:rFonts w:ascii="Calibri" w:hAnsi="Calibri"/>
              </w:rPr>
            </w:pPr>
            <w:r w:rsidRPr="00752996">
              <w:rPr>
                <w:rFonts w:ascii="Calibri" w:hAnsi="Calibri"/>
              </w:rPr>
              <w:t>-----------</w:t>
            </w:r>
          </w:p>
        </w:tc>
        <w:tc>
          <w:tcPr>
            <w:tcW w:w="1275" w:type="dxa"/>
          </w:tcPr>
          <w:p w14:paraId="22D2E420" w14:textId="77777777" w:rsidR="00DB5C82" w:rsidRPr="00752996" w:rsidRDefault="00DB5C82" w:rsidP="00B57990">
            <w:pPr>
              <w:tabs>
                <w:tab w:val="center" w:pos="4320"/>
                <w:tab w:val="right" w:pos="8640"/>
              </w:tabs>
              <w:rPr>
                <w:rFonts w:ascii="Calibri" w:hAnsi="Calibri"/>
              </w:rPr>
            </w:pPr>
          </w:p>
        </w:tc>
      </w:tr>
      <w:tr w:rsidR="00DB5C82" w:rsidRPr="00752996" w14:paraId="22D2E434" w14:textId="77777777" w:rsidTr="00B57990">
        <w:tc>
          <w:tcPr>
            <w:tcW w:w="2552" w:type="dxa"/>
          </w:tcPr>
          <w:p w14:paraId="22D2E422" w14:textId="77777777" w:rsidR="00DB5C82" w:rsidRPr="00752996" w:rsidRDefault="00DB5C82" w:rsidP="00B57990">
            <w:pPr>
              <w:tabs>
                <w:tab w:val="center" w:pos="4320"/>
                <w:tab w:val="right" w:pos="8640"/>
              </w:tabs>
              <w:rPr>
                <w:rFonts w:ascii="Calibri" w:hAnsi="Calibri"/>
                <w:lang w:val="es-SV"/>
              </w:rPr>
            </w:pPr>
            <w:r w:rsidRPr="00752996">
              <w:rPr>
                <w:rFonts w:ascii="Calibri" w:hAnsi="Calibri"/>
                <w:lang w:val="es-SV"/>
              </w:rPr>
              <w:t>*PQD 2014-2019</w:t>
            </w:r>
          </w:p>
          <w:p w14:paraId="22D2E423" w14:textId="77777777" w:rsidR="00DB5C82" w:rsidRPr="00752996" w:rsidRDefault="00DB5C82" w:rsidP="00B57990">
            <w:pPr>
              <w:tabs>
                <w:tab w:val="center" w:pos="4320"/>
                <w:tab w:val="right" w:pos="8640"/>
              </w:tabs>
              <w:rPr>
                <w:rFonts w:ascii="Calibri" w:hAnsi="Calibri"/>
                <w:lang w:val="es-SV"/>
              </w:rPr>
            </w:pPr>
            <w:r w:rsidRPr="00752996">
              <w:rPr>
                <w:rFonts w:ascii="Calibri" w:hAnsi="Calibri"/>
                <w:lang w:val="es-SV"/>
              </w:rPr>
              <w:t>Objetivo 1 E.1.6(L1.6.3)</w:t>
            </w:r>
          </w:p>
          <w:p w14:paraId="22D2E424" w14:textId="77777777" w:rsidR="00DB5C82" w:rsidRPr="00752996" w:rsidRDefault="00DB5C82" w:rsidP="00B57990">
            <w:pPr>
              <w:tabs>
                <w:tab w:val="center" w:pos="4320"/>
                <w:tab w:val="right" w:pos="8640"/>
              </w:tabs>
              <w:rPr>
                <w:rFonts w:ascii="Calibri" w:hAnsi="Calibri"/>
                <w:lang w:val="es-SV"/>
              </w:rPr>
            </w:pPr>
          </w:p>
          <w:p w14:paraId="22D2E425" w14:textId="77777777" w:rsidR="00DB5C82" w:rsidRPr="00752996" w:rsidRDefault="00DB5C82" w:rsidP="00B57990">
            <w:pPr>
              <w:tabs>
                <w:tab w:val="center" w:pos="4320"/>
                <w:tab w:val="right" w:pos="8640"/>
              </w:tabs>
              <w:rPr>
                <w:rFonts w:ascii="Calibri" w:hAnsi="Calibri"/>
                <w:lang w:val="es-SV"/>
              </w:rPr>
            </w:pPr>
            <w:r w:rsidRPr="00752996">
              <w:rPr>
                <w:rFonts w:ascii="Calibri" w:hAnsi="Calibri"/>
                <w:lang w:val="es-SV"/>
              </w:rPr>
              <w:t>*PEI-FISDL 2015  Resultado estratégico No 4</w:t>
            </w:r>
          </w:p>
          <w:p w14:paraId="22D2E426" w14:textId="77777777" w:rsidR="00DB5C82" w:rsidRPr="00752996" w:rsidRDefault="00DB5C82" w:rsidP="00B57990">
            <w:pPr>
              <w:tabs>
                <w:tab w:val="center" w:pos="4320"/>
                <w:tab w:val="right" w:pos="8640"/>
              </w:tabs>
              <w:rPr>
                <w:rFonts w:ascii="Calibri" w:hAnsi="Calibri"/>
                <w:lang w:val="es-SV"/>
              </w:rPr>
            </w:pPr>
          </w:p>
          <w:p w14:paraId="22D2E427" w14:textId="77777777" w:rsidR="00DB5C82" w:rsidRPr="00752996" w:rsidRDefault="00DB5C82" w:rsidP="00B57990">
            <w:pPr>
              <w:tabs>
                <w:tab w:val="center" w:pos="4320"/>
                <w:tab w:val="right" w:pos="8640"/>
              </w:tabs>
              <w:rPr>
                <w:rFonts w:ascii="Calibri" w:hAnsi="Calibri"/>
                <w:lang w:val="es-SV"/>
              </w:rPr>
            </w:pPr>
            <w:r w:rsidRPr="00752996">
              <w:rPr>
                <w:rFonts w:ascii="Calibri" w:hAnsi="Calibri"/>
                <w:lang w:val="es-SV"/>
              </w:rPr>
              <w:t>*Ley de desarrollo y protección Social Art. 3 inciso e)</w:t>
            </w:r>
          </w:p>
        </w:tc>
        <w:tc>
          <w:tcPr>
            <w:tcW w:w="1629" w:type="dxa"/>
            <w:shd w:val="clear" w:color="auto" w:fill="auto"/>
          </w:tcPr>
          <w:p w14:paraId="22D2E428" w14:textId="77777777" w:rsidR="00DB5C82" w:rsidRPr="00752996" w:rsidRDefault="00DB5C82" w:rsidP="00B57990">
            <w:pPr>
              <w:tabs>
                <w:tab w:val="center" w:pos="4320"/>
                <w:tab w:val="right" w:pos="8640"/>
              </w:tabs>
              <w:jc w:val="both"/>
              <w:rPr>
                <w:rFonts w:ascii="Calibri" w:hAnsi="Calibri"/>
                <w:lang w:val="es-SV"/>
              </w:rPr>
            </w:pPr>
            <w:r w:rsidRPr="00752996">
              <w:rPr>
                <w:rFonts w:ascii="Calibri" w:hAnsi="Calibri"/>
                <w:b/>
                <w:lang w:val="es-SV"/>
              </w:rPr>
              <w:t>Educación e inclusión financiera a titulares de CSR</w:t>
            </w:r>
          </w:p>
        </w:tc>
        <w:tc>
          <w:tcPr>
            <w:tcW w:w="4500" w:type="dxa"/>
            <w:shd w:val="clear" w:color="auto" w:fill="auto"/>
          </w:tcPr>
          <w:p w14:paraId="22D2E429" w14:textId="77777777" w:rsidR="00DB5C82" w:rsidRPr="00752996" w:rsidRDefault="00DB5C82" w:rsidP="00B57990">
            <w:pPr>
              <w:pStyle w:val="ListParagraph"/>
              <w:widowControl/>
              <w:numPr>
                <w:ilvl w:val="0"/>
                <w:numId w:val="29"/>
              </w:numPr>
              <w:suppressAutoHyphens w:val="0"/>
              <w:jc w:val="both"/>
              <w:rPr>
                <w:rFonts w:ascii="Calibri" w:hAnsi="Calibri"/>
                <w:sz w:val="20"/>
                <w:szCs w:val="20"/>
              </w:rPr>
            </w:pPr>
            <w:r w:rsidRPr="00752996">
              <w:rPr>
                <w:rFonts w:ascii="Calibri" w:hAnsi="Calibri"/>
                <w:sz w:val="20"/>
                <w:szCs w:val="20"/>
              </w:rPr>
              <w:t>Capacitación a las mujeres titulares del programa Comunidades Solidarias Rurales en el tema del ahorro y sus beneficios.</w:t>
            </w:r>
          </w:p>
          <w:p w14:paraId="22D2E42A" w14:textId="77777777" w:rsidR="00DB5C82" w:rsidRPr="00752996" w:rsidRDefault="00DB5C82" w:rsidP="00B57990">
            <w:pPr>
              <w:pStyle w:val="Default"/>
              <w:tabs>
                <w:tab w:val="center" w:pos="4320"/>
                <w:tab w:val="right" w:pos="8640"/>
              </w:tabs>
              <w:rPr>
                <w:rFonts w:ascii="Calibri" w:hAnsi="Calibri"/>
              </w:rPr>
            </w:pPr>
          </w:p>
          <w:p w14:paraId="22D2E42B" w14:textId="77777777" w:rsidR="00DB5C82" w:rsidRPr="00752996" w:rsidRDefault="00DB5C82" w:rsidP="00B57990">
            <w:pPr>
              <w:pStyle w:val="ListParagraph"/>
              <w:widowControl/>
              <w:numPr>
                <w:ilvl w:val="0"/>
                <w:numId w:val="29"/>
              </w:numPr>
              <w:suppressAutoHyphens w:val="0"/>
              <w:jc w:val="both"/>
              <w:rPr>
                <w:rFonts w:ascii="Calibri" w:hAnsi="Calibri"/>
                <w:sz w:val="20"/>
                <w:szCs w:val="20"/>
              </w:rPr>
            </w:pPr>
            <w:r w:rsidRPr="00752996">
              <w:rPr>
                <w:rFonts w:ascii="Calibri" w:hAnsi="Calibri"/>
                <w:sz w:val="20"/>
                <w:szCs w:val="20"/>
              </w:rPr>
              <w:t xml:space="preserve">Incentivar el incremento de activos humanos, sociales, financieros y físicos de las receptoras de Comunidades Solidarias Rurales y sus familias. </w:t>
            </w:r>
          </w:p>
          <w:p w14:paraId="22D2E42C" w14:textId="77777777" w:rsidR="00DB5C82" w:rsidRPr="00752996" w:rsidRDefault="00DB5C82" w:rsidP="00B57990">
            <w:pPr>
              <w:tabs>
                <w:tab w:val="center" w:pos="4320"/>
                <w:tab w:val="right" w:pos="8640"/>
              </w:tabs>
              <w:jc w:val="both"/>
              <w:rPr>
                <w:rFonts w:ascii="Calibri" w:hAnsi="Calibri"/>
                <w:lang w:val="es-SV"/>
              </w:rPr>
            </w:pPr>
          </w:p>
          <w:p w14:paraId="22D2E42D" w14:textId="77777777" w:rsidR="00DB5C82" w:rsidRPr="00752996" w:rsidRDefault="00DB5C82" w:rsidP="00B57990">
            <w:pPr>
              <w:pStyle w:val="ListParagraph"/>
              <w:widowControl/>
              <w:numPr>
                <w:ilvl w:val="0"/>
                <w:numId w:val="29"/>
              </w:numPr>
              <w:suppressAutoHyphens w:val="0"/>
              <w:jc w:val="both"/>
              <w:rPr>
                <w:rFonts w:ascii="Calibri" w:hAnsi="Calibri"/>
                <w:sz w:val="20"/>
                <w:szCs w:val="20"/>
              </w:rPr>
            </w:pPr>
            <w:r w:rsidRPr="00752996">
              <w:rPr>
                <w:rFonts w:ascii="Calibri" w:hAnsi="Calibri"/>
                <w:sz w:val="20"/>
                <w:szCs w:val="20"/>
              </w:rPr>
              <w:t xml:space="preserve">Promover el ahorro financiero entre las mujeres y sus familias </w:t>
            </w:r>
          </w:p>
          <w:p w14:paraId="22D2E42E" w14:textId="77777777" w:rsidR="00DB5C82" w:rsidRPr="00752996" w:rsidRDefault="00DB5C82" w:rsidP="00B57990">
            <w:pPr>
              <w:pStyle w:val="ListParagraph"/>
              <w:tabs>
                <w:tab w:val="center" w:pos="4320"/>
                <w:tab w:val="right" w:pos="8640"/>
              </w:tabs>
              <w:ind w:left="360"/>
              <w:jc w:val="both"/>
              <w:rPr>
                <w:rFonts w:ascii="Calibri" w:hAnsi="Calibri"/>
                <w:sz w:val="20"/>
                <w:szCs w:val="20"/>
              </w:rPr>
            </w:pPr>
          </w:p>
        </w:tc>
        <w:tc>
          <w:tcPr>
            <w:tcW w:w="990" w:type="dxa"/>
            <w:shd w:val="clear" w:color="auto" w:fill="auto"/>
          </w:tcPr>
          <w:p w14:paraId="22D2E42F" w14:textId="77777777" w:rsidR="00DB5C82" w:rsidRPr="00752996" w:rsidRDefault="00DB5C82" w:rsidP="00B57990">
            <w:pPr>
              <w:tabs>
                <w:tab w:val="center" w:pos="4320"/>
                <w:tab w:val="right" w:pos="8640"/>
              </w:tabs>
              <w:jc w:val="center"/>
              <w:rPr>
                <w:rFonts w:ascii="Calibri" w:hAnsi="Calibri"/>
              </w:rPr>
            </w:pPr>
            <w:r w:rsidRPr="00752996">
              <w:rPr>
                <w:rFonts w:ascii="Calibri" w:hAnsi="Calibri"/>
              </w:rPr>
              <w:t>560</w:t>
            </w:r>
          </w:p>
        </w:tc>
        <w:tc>
          <w:tcPr>
            <w:tcW w:w="990" w:type="dxa"/>
            <w:gridSpan w:val="2"/>
            <w:shd w:val="clear" w:color="auto" w:fill="auto"/>
          </w:tcPr>
          <w:p w14:paraId="22D2E430" w14:textId="77777777" w:rsidR="00DB5C82" w:rsidRPr="00752996" w:rsidRDefault="00DB5C82" w:rsidP="00B57990">
            <w:pPr>
              <w:tabs>
                <w:tab w:val="center" w:pos="4320"/>
                <w:tab w:val="right" w:pos="8640"/>
              </w:tabs>
              <w:rPr>
                <w:rFonts w:ascii="Calibri" w:hAnsi="Calibri"/>
              </w:rPr>
            </w:pPr>
          </w:p>
        </w:tc>
        <w:tc>
          <w:tcPr>
            <w:tcW w:w="1260" w:type="dxa"/>
          </w:tcPr>
          <w:p w14:paraId="22D2E431" w14:textId="77777777" w:rsidR="00DB5C82" w:rsidRPr="00752996" w:rsidRDefault="00DB5C82" w:rsidP="00B57990">
            <w:pPr>
              <w:tabs>
                <w:tab w:val="center" w:pos="4320"/>
                <w:tab w:val="right" w:pos="8640"/>
              </w:tabs>
              <w:rPr>
                <w:rFonts w:ascii="Calibri" w:hAnsi="Calibri"/>
              </w:rPr>
            </w:pPr>
            <w:r w:rsidRPr="00752996">
              <w:rPr>
                <w:rFonts w:ascii="Calibri" w:hAnsi="Calibri"/>
              </w:rPr>
              <w:t>-----</w:t>
            </w:r>
          </w:p>
        </w:tc>
        <w:tc>
          <w:tcPr>
            <w:tcW w:w="1263" w:type="dxa"/>
          </w:tcPr>
          <w:p w14:paraId="22D2E432" w14:textId="77777777" w:rsidR="00DB5C82" w:rsidRPr="00752996" w:rsidRDefault="00DB5C82" w:rsidP="00B57990">
            <w:pPr>
              <w:tabs>
                <w:tab w:val="center" w:pos="4320"/>
                <w:tab w:val="right" w:pos="8640"/>
              </w:tabs>
              <w:rPr>
                <w:rFonts w:ascii="Calibri" w:hAnsi="Calibri"/>
              </w:rPr>
            </w:pPr>
            <w:r w:rsidRPr="00752996">
              <w:rPr>
                <w:rFonts w:ascii="Calibri" w:hAnsi="Calibri"/>
              </w:rPr>
              <w:t>----</w:t>
            </w:r>
          </w:p>
        </w:tc>
        <w:tc>
          <w:tcPr>
            <w:tcW w:w="1275" w:type="dxa"/>
          </w:tcPr>
          <w:p w14:paraId="22D2E433" w14:textId="77777777" w:rsidR="00DB5C82" w:rsidRPr="00752996" w:rsidRDefault="00DB5C82" w:rsidP="00B57990">
            <w:pPr>
              <w:tabs>
                <w:tab w:val="center" w:pos="4320"/>
                <w:tab w:val="right" w:pos="8640"/>
              </w:tabs>
              <w:rPr>
                <w:rFonts w:ascii="Calibri" w:hAnsi="Calibri"/>
              </w:rPr>
            </w:pPr>
          </w:p>
        </w:tc>
      </w:tr>
    </w:tbl>
    <w:p w14:paraId="22D2E435" w14:textId="77777777" w:rsidR="00DB5C82" w:rsidRPr="00752996" w:rsidRDefault="00DB5C82" w:rsidP="00DB5C82">
      <w:pPr>
        <w:jc w:val="both"/>
        <w:rPr>
          <w:rFonts w:ascii="Calibri" w:hAnsi="Calibri"/>
          <w:vertAlign w:val="superscript"/>
        </w:rPr>
      </w:pPr>
    </w:p>
    <w:p w14:paraId="22D2E436" w14:textId="77777777" w:rsidR="00BD53C6" w:rsidRDefault="00DB5C82" w:rsidP="00BD53C6">
      <w:pPr>
        <w:pStyle w:val="ListParagraph"/>
        <w:ind w:left="0"/>
        <w:jc w:val="both"/>
        <w:rPr>
          <w:rFonts w:ascii="Calibri" w:hAnsi="Calibri"/>
          <w:sz w:val="18"/>
          <w:szCs w:val="18"/>
        </w:rPr>
      </w:pPr>
      <w:r w:rsidRPr="008F34FC">
        <w:rPr>
          <w:sz w:val="20"/>
          <w:szCs w:val="20"/>
          <w:vertAlign w:val="superscript"/>
        </w:rPr>
        <w:t>**</w:t>
      </w:r>
      <w:r w:rsidRPr="008F34FC">
        <w:rPr>
          <w:sz w:val="20"/>
          <w:szCs w:val="20"/>
        </w:rPr>
        <w:t xml:space="preserve"> </w:t>
      </w:r>
      <w:r w:rsidRPr="00752996">
        <w:rPr>
          <w:rFonts w:ascii="Calibri" w:hAnsi="Calibri"/>
          <w:sz w:val="18"/>
          <w:szCs w:val="18"/>
        </w:rPr>
        <w:t xml:space="preserve">municipios capacitados por CONAIPD en coordinación con FISDL Torola, </w:t>
      </w:r>
      <w:r w:rsidR="0081115B" w:rsidRPr="00752996">
        <w:rPr>
          <w:rFonts w:ascii="Calibri" w:hAnsi="Calibri"/>
          <w:sz w:val="18"/>
          <w:szCs w:val="18"/>
        </w:rPr>
        <w:t>Guatagiag</w:t>
      </w:r>
      <w:r w:rsidR="0081115B">
        <w:rPr>
          <w:rFonts w:ascii="Calibri" w:hAnsi="Calibri"/>
          <w:sz w:val="18"/>
          <w:szCs w:val="18"/>
        </w:rPr>
        <w:t>u</w:t>
      </w:r>
      <w:r w:rsidR="0081115B" w:rsidRPr="00752996">
        <w:rPr>
          <w:rFonts w:ascii="Calibri" w:hAnsi="Calibri"/>
          <w:sz w:val="18"/>
          <w:szCs w:val="18"/>
        </w:rPr>
        <w:t>a</w:t>
      </w:r>
      <w:r w:rsidRPr="00752996">
        <w:rPr>
          <w:rFonts w:ascii="Calibri" w:hAnsi="Calibri"/>
          <w:sz w:val="18"/>
          <w:szCs w:val="18"/>
        </w:rPr>
        <w:t>, Gualococti, San Isidro, Joateca, San Simón, San Antonio del Mosco, Carolina, Nuevo Edén de San Juan, Cuisnahuat, Caluco, Santo Domingo de Guzmán, Guaymango, Masahuat, Santiago de la Frontera, San Fernando, San José Cancasqu</w:t>
      </w:r>
      <w:r w:rsidR="0081115B">
        <w:rPr>
          <w:rFonts w:ascii="Calibri" w:hAnsi="Calibri"/>
          <w:sz w:val="18"/>
          <w:szCs w:val="18"/>
        </w:rPr>
        <w:t>é</w:t>
      </w:r>
      <w:r w:rsidRPr="00752996">
        <w:rPr>
          <w:rFonts w:ascii="Calibri" w:hAnsi="Calibri"/>
          <w:sz w:val="18"/>
          <w:szCs w:val="18"/>
        </w:rPr>
        <w:t>Cancasqu</w:t>
      </w:r>
      <w:r w:rsidR="0081115B">
        <w:rPr>
          <w:rFonts w:ascii="Calibri" w:hAnsi="Calibri"/>
          <w:sz w:val="18"/>
          <w:szCs w:val="18"/>
        </w:rPr>
        <w:t>é</w:t>
      </w:r>
      <w:r w:rsidRPr="00752996">
        <w:rPr>
          <w:rFonts w:ascii="Calibri" w:hAnsi="Calibri"/>
          <w:sz w:val="18"/>
          <w:szCs w:val="18"/>
        </w:rPr>
        <w:t xml:space="preserve">, San Isidro Labrador, </w:t>
      </w:r>
    </w:p>
    <w:p w14:paraId="22D2E437" w14:textId="77777777" w:rsidR="00DB5C82" w:rsidRPr="00752996" w:rsidRDefault="00BD53C6" w:rsidP="00BD53C6">
      <w:pPr>
        <w:pStyle w:val="ListParagraph"/>
        <w:ind w:left="0"/>
        <w:jc w:val="both"/>
        <w:rPr>
          <w:rFonts w:ascii="Calibri" w:hAnsi="Calibri"/>
          <w:sz w:val="18"/>
          <w:szCs w:val="18"/>
        </w:rPr>
      </w:pPr>
      <w:r>
        <w:rPr>
          <w:rFonts w:ascii="Calibri" w:hAnsi="Calibri"/>
          <w:sz w:val="18"/>
          <w:szCs w:val="18"/>
        </w:rPr>
        <w:t>S</w:t>
      </w:r>
      <w:r w:rsidR="00DB5C82" w:rsidRPr="00752996">
        <w:rPr>
          <w:rFonts w:ascii="Calibri" w:hAnsi="Calibri"/>
          <w:sz w:val="18"/>
          <w:szCs w:val="18"/>
        </w:rPr>
        <w:t>an Francisco Morazán, Arcatao, San Antonio Los Ranchos, La Laguna, Ojos de Agua, Las Vueltas, Pot</w:t>
      </w:r>
      <w:r w:rsidR="0081115B">
        <w:rPr>
          <w:rFonts w:ascii="Calibri" w:hAnsi="Calibri"/>
          <w:sz w:val="18"/>
          <w:szCs w:val="18"/>
        </w:rPr>
        <w:t>ó</w:t>
      </w:r>
      <w:r w:rsidR="00DB5C82" w:rsidRPr="00752996">
        <w:rPr>
          <w:rFonts w:ascii="Calibri" w:hAnsi="Calibri"/>
          <w:sz w:val="18"/>
          <w:szCs w:val="18"/>
        </w:rPr>
        <w:t>nicoPot</w:t>
      </w:r>
      <w:r w:rsidR="0081115B">
        <w:rPr>
          <w:rFonts w:ascii="Calibri" w:hAnsi="Calibri"/>
          <w:sz w:val="18"/>
          <w:szCs w:val="18"/>
        </w:rPr>
        <w:t>ó</w:t>
      </w:r>
      <w:r w:rsidR="00DB5C82" w:rsidRPr="00752996">
        <w:rPr>
          <w:rFonts w:ascii="Calibri" w:hAnsi="Calibri"/>
          <w:sz w:val="18"/>
          <w:szCs w:val="18"/>
        </w:rPr>
        <w:t>nico, Cinquera, Jutiapa, Ilobasco, Nueva Granada, San Agustín, Estanzuelas, Santa Clara, San Esteban Catarina, Paraíso de Osorio.</w:t>
      </w:r>
    </w:p>
    <w:p w14:paraId="22D2E438" w14:textId="77777777" w:rsidR="00887499" w:rsidRDefault="00887499" w:rsidP="00AD2374">
      <w:pPr>
        <w:jc w:val="both"/>
        <w:rPr>
          <w:rFonts w:ascii="Calibri" w:hAnsi="Calibri"/>
          <w:b/>
          <w:sz w:val="24"/>
          <w:szCs w:val="24"/>
          <w:lang w:val="es-SV"/>
        </w:rPr>
        <w:sectPr w:rsidR="00887499" w:rsidSect="00887499">
          <w:pgSz w:w="15842" w:h="12242" w:orient="landscape" w:code="119"/>
          <w:pgMar w:top="1699" w:right="1440" w:bottom="1296" w:left="1296" w:header="720" w:footer="720" w:gutter="0"/>
          <w:cols w:space="720"/>
          <w:titlePg/>
          <w:docGrid w:linePitch="360"/>
        </w:sectPr>
      </w:pPr>
    </w:p>
    <w:p w14:paraId="22D2E439" w14:textId="77777777" w:rsidR="0035143E" w:rsidRDefault="002705E6" w:rsidP="00AD2374">
      <w:pPr>
        <w:jc w:val="both"/>
        <w:rPr>
          <w:rFonts w:ascii="Calibri" w:hAnsi="Calibri"/>
          <w:b/>
          <w:sz w:val="24"/>
          <w:szCs w:val="24"/>
          <w:lang w:val="es-SV"/>
        </w:rPr>
      </w:pPr>
      <w:r>
        <w:rPr>
          <w:rFonts w:ascii="Calibri" w:hAnsi="Calibri"/>
          <w:b/>
          <w:sz w:val="24"/>
          <w:szCs w:val="24"/>
          <w:lang w:val="es-SV"/>
        </w:rPr>
        <w:lastRenderedPageBreak/>
        <w:t xml:space="preserve">5. </w:t>
      </w:r>
      <w:r w:rsidR="006E34A6" w:rsidRPr="007D2FF1">
        <w:rPr>
          <w:rFonts w:ascii="Calibri" w:hAnsi="Calibri"/>
          <w:b/>
          <w:sz w:val="24"/>
          <w:szCs w:val="24"/>
          <w:lang w:val="es-SV"/>
        </w:rPr>
        <w:t>Sírvanse proporcionar información sobre los criterios de elegibilidad utilizados para acceder a regímenes generales y/o específicos de protección social relacionados con las personas con discapacidad, incluyendo:</w:t>
      </w:r>
      <w:r w:rsidR="00AD2374">
        <w:rPr>
          <w:rFonts w:ascii="Calibri" w:hAnsi="Calibri"/>
          <w:b/>
          <w:sz w:val="24"/>
          <w:szCs w:val="24"/>
          <w:lang w:val="es-SV"/>
        </w:rPr>
        <w:t xml:space="preserve"> </w:t>
      </w:r>
    </w:p>
    <w:p w14:paraId="22D2E43A" w14:textId="77777777" w:rsidR="0035143E" w:rsidRDefault="0035143E" w:rsidP="00AD2374">
      <w:pPr>
        <w:jc w:val="both"/>
        <w:rPr>
          <w:rFonts w:ascii="Calibri" w:hAnsi="Calibri"/>
          <w:b/>
          <w:sz w:val="24"/>
          <w:szCs w:val="24"/>
          <w:lang w:val="es-SV"/>
        </w:rPr>
      </w:pPr>
    </w:p>
    <w:p w14:paraId="22D2E43B" w14:textId="77777777" w:rsidR="00AD2374" w:rsidRDefault="006E34A6" w:rsidP="00AD2374">
      <w:pPr>
        <w:jc w:val="both"/>
        <w:rPr>
          <w:rFonts w:ascii="Calibri" w:hAnsi="Calibri"/>
          <w:b/>
          <w:sz w:val="24"/>
          <w:szCs w:val="24"/>
          <w:lang w:val="es-SV"/>
        </w:rPr>
      </w:pPr>
      <w:r w:rsidRPr="007D2FF1">
        <w:rPr>
          <w:rFonts w:ascii="Calibri" w:hAnsi="Calibri"/>
          <w:b/>
          <w:sz w:val="24"/>
          <w:szCs w:val="24"/>
          <w:lang w:val="es-SV"/>
        </w:rPr>
        <w:t>Definición  de discapacidad  y evaluaciones de discapacidad  utilizadas para la determinación de la elegibilidad;</w:t>
      </w:r>
      <w:r w:rsidR="00AD2374">
        <w:rPr>
          <w:rFonts w:ascii="Calibri" w:hAnsi="Calibri"/>
          <w:b/>
          <w:sz w:val="24"/>
          <w:szCs w:val="24"/>
          <w:lang w:val="es-SV"/>
        </w:rPr>
        <w:t xml:space="preserve"> l</w:t>
      </w:r>
      <w:r w:rsidR="00AD2374" w:rsidRPr="007D2FF1">
        <w:rPr>
          <w:rFonts w:ascii="Calibri" w:hAnsi="Calibri"/>
          <w:b/>
          <w:sz w:val="24"/>
          <w:szCs w:val="24"/>
          <w:lang w:val="es-SV"/>
        </w:rPr>
        <w:t>a consistencia de los criterios de elegibilidad entre los diferentes regímenes de protección social</w:t>
      </w:r>
      <w:r w:rsidR="00311E36">
        <w:rPr>
          <w:rFonts w:ascii="Calibri" w:hAnsi="Calibri"/>
          <w:b/>
          <w:sz w:val="24"/>
          <w:szCs w:val="24"/>
          <w:lang w:val="es-SV"/>
        </w:rPr>
        <w:t>.</w:t>
      </w:r>
    </w:p>
    <w:p w14:paraId="22D2E43C" w14:textId="77777777" w:rsidR="006E34A6" w:rsidRPr="007D2FF1" w:rsidRDefault="006E34A6" w:rsidP="00AD2374">
      <w:pPr>
        <w:jc w:val="both"/>
        <w:rPr>
          <w:rFonts w:ascii="Calibri" w:hAnsi="Calibri"/>
          <w:b/>
          <w:sz w:val="24"/>
          <w:szCs w:val="24"/>
          <w:lang w:val="es-SV"/>
        </w:rPr>
      </w:pPr>
    </w:p>
    <w:p w14:paraId="22D2E43D" w14:textId="77777777" w:rsidR="006E34A6" w:rsidRDefault="006E34A6" w:rsidP="006E34A6">
      <w:pPr>
        <w:rPr>
          <w:rFonts w:ascii="Calibri" w:hAnsi="Calibri"/>
          <w:b/>
          <w:color w:val="0070C0"/>
          <w:sz w:val="24"/>
          <w:szCs w:val="24"/>
          <w:lang w:val="es-SV"/>
        </w:rPr>
      </w:pPr>
    </w:p>
    <w:p w14:paraId="22D2E43E" w14:textId="77777777" w:rsidR="000D4F99" w:rsidRPr="00B14BE9" w:rsidRDefault="000D4F99" w:rsidP="00B14BE9">
      <w:pPr>
        <w:pStyle w:val="ListParagraph"/>
        <w:widowControl/>
        <w:suppressAutoHyphens w:val="0"/>
        <w:spacing w:line="276" w:lineRule="auto"/>
        <w:ind w:left="0"/>
        <w:contextualSpacing w:val="0"/>
        <w:jc w:val="both"/>
        <w:rPr>
          <w:rFonts w:ascii="Calibri" w:hAnsi="Calibri"/>
          <w:szCs w:val="24"/>
        </w:rPr>
      </w:pPr>
      <w:r w:rsidRPr="00B14BE9">
        <w:rPr>
          <w:rFonts w:ascii="Calibri" w:hAnsi="Calibri"/>
          <w:szCs w:val="24"/>
        </w:rPr>
        <w:t>El procedimiento para certificar la discapacidad de las personas está contemplado en los artículos 39, 40, 42 y 43 lit. c) y 51 lit. b) del Reglamento de la Ley de Equiparación de Oportunidades para las Personas con Discapacidad, los cuales establecen las instituciones autorizadas para evaluar, calificar y certificar la discapacidad para que la persona pueda ser insertada productivamente a un centro de trabajo. La entidad evaluadora dictaminará el porcentaje de discapacidad que presenta una persona y así comprobar que se encuentra dentro del parámetro establecido por el Reglamento de la Ley para este fin, el cual debe ser mayor al 20%.</w:t>
      </w:r>
    </w:p>
    <w:p w14:paraId="22D2E43F" w14:textId="77777777" w:rsidR="000D4F99" w:rsidRPr="00B14BE9" w:rsidRDefault="000D4F99" w:rsidP="00B14BE9">
      <w:pPr>
        <w:pStyle w:val="ListParagraph"/>
        <w:widowControl/>
        <w:suppressAutoHyphens w:val="0"/>
        <w:spacing w:line="276" w:lineRule="auto"/>
        <w:ind w:left="0"/>
        <w:contextualSpacing w:val="0"/>
        <w:jc w:val="both"/>
        <w:rPr>
          <w:rFonts w:ascii="Calibri" w:eastAsia="Times New Roman" w:hAnsi="Calibri" w:cs="Arial"/>
          <w:kern w:val="0"/>
          <w:szCs w:val="24"/>
          <w:lang w:eastAsia="en-US" w:bidi="ar-SA"/>
        </w:rPr>
      </w:pPr>
    </w:p>
    <w:p w14:paraId="22D2E440" w14:textId="77777777" w:rsidR="000D4F99" w:rsidRPr="00B14BE9" w:rsidRDefault="000D4F99" w:rsidP="00B14BE9">
      <w:pPr>
        <w:pStyle w:val="ListParagraph"/>
        <w:widowControl/>
        <w:suppressAutoHyphens w:val="0"/>
        <w:spacing w:line="276" w:lineRule="auto"/>
        <w:ind w:left="0"/>
        <w:contextualSpacing w:val="0"/>
        <w:jc w:val="both"/>
        <w:rPr>
          <w:rFonts w:ascii="Calibri" w:hAnsi="Calibri"/>
          <w:szCs w:val="24"/>
        </w:rPr>
      </w:pPr>
      <w:r w:rsidRPr="00B14BE9">
        <w:rPr>
          <w:rFonts w:ascii="Calibri" w:hAnsi="Calibri"/>
          <w:szCs w:val="24"/>
        </w:rPr>
        <w:t>Las entidades encargadas para tal efecto son: la Comisión Técnica Evaluadora del Fondo de Lisiados y Discapacitados a Consecuencia del Conflicto Armado, la C</w:t>
      </w:r>
      <w:r w:rsidR="00061955">
        <w:rPr>
          <w:rFonts w:ascii="Calibri" w:hAnsi="Calibri"/>
          <w:szCs w:val="24"/>
        </w:rPr>
        <w:t xml:space="preserve">omisión Técnica de Invalidez del Instituto de </w:t>
      </w:r>
      <w:r w:rsidRPr="00B14BE9">
        <w:rPr>
          <w:rFonts w:ascii="Calibri" w:hAnsi="Calibri"/>
          <w:szCs w:val="24"/>
        </w:rPr>
        <w:t>Previsión de la Fuerza Armada; la Comisión Calificadora de Invalideces de la Superintendencia de Pensiones</w:t>
      </w:r>
      <w:r w:rsidR="00E75F2B">
        <w:rPr>
          <w:rFonts w:ascii="Calibri" w:hAnsi="Calibri"/>
          <w:szCs w:val="24"/>
        </w:rPr>
        <w:t xml:space="preserve">, </w:t>
      </w:r>
      <w:r w:rsidRPr="00B14BE9">
        <w:rPr>
          <w:rFonts w:ascii="Calibri" w:hAnsi="Calibri"/>
          <w:szCs w:val="24"/>
        </w:rPr>
        <w:t>la Unidad calificadora de Discapacidades del Instituto Salvadoreño de Rehabilitación Integral</w:t>
      </w:r>
      <w:r w:rsidR="00E75F2B">
        <w:rPr>
          <w:rFonts w:ascii="Calibri" w:hAnsi="Calibri"/>
          <w:szCs w:val="24"/>
        </w:rPr>
        <w:t xml:space="preserve"> y la Unidad </w:t>
      </w:r>
      <w:r w:rsidR="00A06710">
        <w:rPr>
          <w:rFonts w:ascii="Calibri" w:hAnsi="Calibri"/>
          <w:szCs w:val="24"/>
        </w:rPr>
        <w:t xml:space="preserve">Técnica de Invalidez del Instituto Salvadoreño del </w:t>
      </w:r>
      <w:r w:rsidR="00E75F2B">
        <w:rPr>
          <w:rFonts w:ascii="Calibri" w:hAnsi="Calibri"/>
          <w:szCs w:val="24"/>
        </w:rPr>
        <w:t>Seguro Social</w:t>
      </w:r>
      <w:r w:rsidRPr="00B14BE9">
        <w:rPr>
          <w:rFonts w:ascii="Calibri" w:hAnsi="Calibri"/>
          <w:szCs w:val="24"/>
        </w:rPr>
        <w:t>.</w:t>
      </w:r>
    </w:p>
    <w:p w14:paraId="22D2E441" w14:textId="77777777" w:rsidR="000D4F99" w:rsidRPr="00B14BE9" w:rsidRDefault="000D4F99" w:rsidP="00B14BE9">
      <w:pPr>
        <w:pStyle w:val="ListParagraph"/>
        <w:widowControl/>
        <w:suppressAutoHyphens w:val="0"/>
        <w:spacing w:line="276" w:lineRule="auto"/>
        <w:ind w:left="0"/>
        <w:contextualSpacing w:val="0"/>
        <w:jc w:val="both"/>
        <w:rPr>
          <w:rFonts w:ascii="Calibri" w:eastAsia="Times New Roman" w:hAnsi="Calibri" w:cs="Arial"/>
          <w:kern w:val="0"/>
          <w:szCs w:val="24"/>
          <w:lang w:eastAsia="en-US" w:bidi="ar-SA"/>
        </w:rPr>
      </w:pPr>
    </w:p>
    <w:p w14:paraId="22D2E442" w14:textId="77777777" w:rsidR="000D4F99" w:rsidRPr="00B14BE9" w:rsidRDefault="000D4F99" w:rsidP="00B14BE9">
      <w:pPr>
        <w:pStyle w:val="ListParagraph"/>
        <w:widowControl/>
        <w:suppressAutoHyphens w:val="0"/>
        <w:spacing w:line="276" w:lineRule="auto"/>
        <w:ind w:left="0"/>
        <w:contextualSpacing w:val="0"/>
        <w:jc w:val="both"/>
        <w:rPr>
          <w:rFonts w:ascii="Calibri" w:hAnsi="Calibri"/>
          <w:szCs w:val="24"/>
        </w:rPr>
      </w:pPr>
      <w:r w:rsidRPr="00B14BE9">
        <w:rPr>
          <w:rFonts w:ascii="Calibri" w:hAnsi="Calibri"/>
          <w:szCs w:val="24"/>
        </w:rPr>
        <w:t>Por el momento cada una de las instituciones que tienen competencia en el tema, cuentan con sus respectivos protocolos para la clasificación de la discapacidad. En el ANEXO I, II y III se específica para conocimiento del Comité el procedimiento del Instituto Salvadoreño de Rehabilitación Integral (ISRI), la Superintendencia Adjunta de Pensiones y el Fondo de Protección para Lisiados y Discapacitados a Consecuencia del Conflicto Armado (FOPROLYD).</w:t>
      </w:r>
    </w:p>
    <w:p w14:paraId="22D2E443" w14:textId="77777777" w:rsidR="000D4F99" w:rsidRPr="00B14BE9" w:rsidRDefault="000D4F99" w:rsidP="00B14BE9">
      <w:pPr>
        <w:pStyle w:val="yiv1138532806msonormal"/>
        <w:spacing w:line="276" w:lineRule="auto"/>
        <w:jc w:val="both"/>
        <w:rPr>
          <w:rFonts w:ascii="Calibri" w:hAnsi="Calibri"/>
        </w:rPr>
      </w:pPr>
      <w:r w:rsidRPr="00B14BE9">
        <w:rPr>
          <w:rFonts w:ascii="Calibri" w:hAnsi="Calibri"/>
        </w:rPr>
        <w:t>Si bien actualmente existen otras unidades calificadoras de discapacidad dentro del ISSS e INPEP, así como la Comisión Técnica de Invalidez de Previsión de la Fuerza Armada y la Comisión Calificadora de Invalideces de la Superintendencia de Pensiones; estas no cumplen enteramente con las funciones impuestas por la Ley de Equiparación de Oportunidades.</w:t>
      </w:r>
    </w:p>
    <w:p w14:paraId="22D2E444" w14:textId="77777777" w:rsidR="000D4F99" w:rsidRPr="00B14BE9" w:rsidRDefault="000D4F99" w:rsidP="00B14BE9">
      <w:pPr>
        <w:pStyle w:val="yiv1138532806msonormal"/>
        <w:spacing w:line="276" w:lineRule="auto"/>
        <w:jc w:val="both"/>
        <w:rPr>
          <w:rFonts w:ascii="Calibri" w:hAnsi="Calibri"/>
        </w:rPr>
      </w:pPr>
      <w:r w:rsidRPr="00B14BE9">
        <w:rPr>
          <w:rFonts w:ascii="Calibri" w:hAnsi="Calibri"/>
        </w:rPr>
        <w:t xml:space="preserve">El problema radica en una concepción legal, pues mientras la Ley de Equiparación de Oportunidades impone a las entidades previsionales el evaluar a sus asegurados en este tema, otras legislaciones imponen a estas mismas unidades la evaluación de personas para acceder a pensiones por invalidez, las cuales generalmente son otorgadas cuando la persona no puede </w:t>
      </w:r>
      <w:r w:rsidRPr="00B14BE9">
        <w:rPr>
          <w:rFonts w:ascii="Calibri" w:hAnsi="Calibri"/>
        </w:rPr>
        <w:lastRenderedPageBreak/>
        <w:t>continuar en el mercado laboral y que su entrega mensual está condicionada a que la persona no continúe trabajando.</w:t>
      </w:r>
    </w:p>
    <w:p w14:paraId="22D2E445" w14:textId="77777777" w:rsidR="000D4F99" w:rsidRPr="00B14BE9" w:rsidRDefault="000D4F99" w:rsidP="00B14BE9">
      <w:pPr>
        <w:pStyle w:val="yiv1138532806msonormal"/>
        <w:spacing w:line="276" w:lineRule="auto"/>
        <w:jc w:val="both"/>
        <w:rPr>
          <w:rFonts w:ascii="Calibri" w:hAnsi="Calibri"/>
        </w:rPr>
      </w:pPr>
      <w:r w:rsidRPr="00B14BE9">
        <w:rPr>
          <w:rFonts w:ascii="Calibri" w:hAnsi="Calibri"/>
        </w:rPr>
        <w:t xml:space="preserve">Lo anterior hace que a las mismas unidades calificadoras se les impongan dos funciones que son opuestas entre sí. De ahí que las instituciones que otorgan pensiones </w:t>
      </w:r>
      <w:r w:rsidR="00E43FCE">
        <w:rPr>
          <w:rFonts w:ascii="Calibri" w:hAnsi="Calibri"/>
        </w:rPr>
        <w:t xml:space="preserve">algunas veces, </w:t>
      </w:r>
      <w:r w:rsidRPr="00B14BE9">
        <w:rPr>
          <w:rFonts w:ascii="Calibri" w:hAnsi="Calibri"/>
        </w:rPr>
        <w:t>sean renuentes a certificar la discapacidad para fines laborales.</w:t>
      </w:r>
    </w:p>
    <w:p w14:paraId="22D2E446" w14:textId="77777777" w:rsidR="000D4F99" w:rsidRPr="00B14BE9" w:rsidRDefault="00E43FCE" w:rsidP="00B14BE9">
      <w:pPr>
        <w:spacing w:line="276" w:lineRule="auto"/>
        <w:jc w:val="both"/>
        <w:rPr>
          <w:rFonts w:ascii="Calibri" w:hAnsi="Calibri"/>
          <w:sz w:val="24"/>
          <w:szCs w:val="24"/>
          <w:lang w:val="es-SV"/>
        </w:rPr>
      </w:pPr>
      <w:r>
        <w:rPr>
          <w:rFonts w:ascii="Calibri" w:hAnsi="Calibri"/>
          <w:sz w:val="24"/>
          <w:szCs w:val="24"/>
          <w:lang w:val="es-SV"/>
        </w:rPr>
        <w:t>E</w:t>
      </w:r>
      <w:r w:rsidR="000D4F99" w:rsidRPr="00B14BE9">
        <w:rPr>
          <w:rFonts w:ascii="Calibri" w:hAnsi="Calibri"/>
          <w:sz w:val="24"/>
          <w:szCs w:val="24"/>
          <w:lang w:val="es-SV"/>
        </w:rPr>
        <w:t xml:space="preserve">l CONAIPD en su Política Nacional de Atención Integral a </w:t>
      </w:r>
      <w:r w:rsidR="005B5DC7">
        <w:rPr>
          <w:rFonts w:ascii="Calibri" w:hAnsi="Calibri"/>
          <w:sz w:val="24"/>
          <w:szCs w:val="24"/>
          <w:lang w:val="es-SV"/>
        </w:rPr>
        <w:t>l</w:t>
      </w:r>
      <w:r w:rsidR="000D4F99" w:rsidRPr="00B14BE9">
        <w:rPr>
          <w:rFonts w:ascii="Calibri" w:hAnsi="Calibri"/>
          <w:sz w:val="24"/>
          <w:szCs w:val="24"/>
          <w:lang w:val="es-SV"/>
        </w:rPr>
        <w:t>a</w:t>
      </w:r>
      <w:r w:rsidR="00960F02">
        <w:rPr>
          <w:rFonts w:ascii="Calibri" w:hAnsi="Calibri"/>
          <w:sz w:val="24"/>
          <w:szCs w:val="24"/>
          <w:lang w:val="es-SV"/>
        </w:rPr>
        <w:t>s</w:t>
      </w:r>
      <w:r w:rsidR="000D4F99" w:rsidRPr="00B14BE9">
        <w:rPr>
          <w:rFonts w:ascii="Calibri" w:hAnsi="Calibri"/>
          <w:sz w:val="24"/>
          <w:szCs w:val="24"/>
          <w:lang w:val="es-SV"/>
        </w:rPr>
        <w:t xml:space="preserve"> Persona</w:t>
      </w:r>
      <w:r w:rsidR="00960F02">
        <w:rPr>
          <w:rFonts w:ascii="Calibri" w:hAnsi="Calibri"/>
          <w:sz w:val="24"/>
          <w:szCs w:val="24"/>
          <w:lang w:val="es-SV"/>
        </w:rPr>
        <w:t>s</w:t>
      </w:r>
      <w:r w:rsidR="000D4F99" w:rsidRPr="00B14BE9">
        <w:rPr>
          <w:rFonts w:ascii="Calibri" w:hAnsi="Calibri"/>
          <w:sz w:val="24"/>
          <w:szCs w:val="24"/>
          <w:lang w:val="es-SV"/>
        </w:rPr>
        <w:t xml:space="preserve"> con Discapacidad, aprobada en abril de 2014; en su Objetivo 6. Línea de Acción. 6.1.3. </w:t>
      </w:r>
      <w:r w:rsidR="00520CDF">
        <w:rPr>
          <w:rFonts w:ascii="Calibri" w:hAnsi="Calibri"/>
          <w:sz w:val="24"/>
          <w:szCs w:val="24"/>
          <w:lang w:val="es-SV"/>
        </w:rPr>
        <w:t xml:space="preserve">propone, en un mediano plazo, </w:t>
      </w:r>
      <w:r w:rsidR="000D4F99" w:rsidRPr="00B14BE9">
        <w:rPr>
          <w:rFonts w:ascii="Calibri" w:hAnsi="Calibri"/>
          <w:sz w:val="24"/>
          <w:szCs w:val="24"/>
          <w:lang w:val="es-SV"/>
        </w:rPr>
        <w:t>implementar un sistema unificado de evaluación y certificación de la dis</w:t>
      </w:r>
      <w:r w:rsidR="00520CDF">
        <w:rPr>
          <w:rFonts w:ascii="Calibri" w:hAnsi="Calibri"/>
          <w:sz w:val="24"/>
          <w:szCs w:val="24"/>
          <w:lang w:val="es-SV"/>
        </w:rPr>
        <w:t>capacidad</w:t>
      </w:r>
      <w:r w:rsidR="000D4F99" w:rsidRPr="00B14BE9">
        <w:rPr>
          <w:rFonts w:ascii="Calibri" w:hAnsi="Calibri"/>
          <w:sz w:val="24"/>
          <w:szCs w:val="24"/>
          <w:lang w:val="es-SV"/>
        </w:rPr>
        <w:t>.</w:t>
      </w:r>
    </w:p>
    <w:p w14:paraId="22D2E447" w14:textId="77777777" w:rsidR="000D4F99" w:rsidRPr="00B14BE9" w:rsidRDefault="000D4F99" w:rsidP="00B14BE9">
      <w:pPr>
        <w:spacing w:line="276" w:lineRule="auto"/>
        <w:jc w:val="both"/>
        <w:rPr>
          <w:rFonts w:ascii="Calibri" w:hAnsi="Calibri"/>
          <w:sz w:val="24"/>
          <w:szCs w:val="24"/>
          <w:lang w:val="es-SV"/>
        </w:rPr>
      </w:pPr>
    </w:p>
    <w:p w14:paraId="22D2E448" w14:textId="77777777" w:rsidR="00E43FCE" w:rsidRDefault="00A6376C" w:rsidP="00B14BE9">
      <w:pPr>
        <w:spacing w:line="276" w:lineRule="auto"/>
        <w:jc w:val="both"/>
        <w:rPr>
          <w:rFonts w:ascii="Calibri" w:hAnsi="Calibri"/>
          <w:sz w:val="24"/>
          <w:szCs w:val="24"/>
          <w:lang w:val="es-SV"/>
        </w:rPr>
      </w:pPr>
      <w:r w:rsidRPr="00B14BE9">
        <w:rPr>
          <w:rFonts w:ascii="Calibri" w:hAnsi="Calibri"/>
          <w:sz w:val="24"/>
          <w:szCs w:val="24"/>
          <w:lang w:val="es-SV"/>
        </w:rPr>
        <w:t xml:space="preserve">La Superintendencia de Pensiones, como Organismo de Control </w:t>
      </w:r>
      <w:r w:rsidR="00520CDF">
        <w:rPr>
          <w:rFonts w:ascii="Calibri" w:hAnsi="Calibri"/>
          <w:sz w:val="24"/>
          <w:szCs w:val="24"/>
          <w:lang w:val="es-SV"/>
        </w:rPr>
        <w:t>d</w:t>
      </w:r>
      <w:r w:rsidR="00073F75">
        <w:rPr>
          <w:rFonts w:ascii="Calibri" w:hAnsi="Calibri"/>
          <w:sz w:val="24"/>
          <w:szCs w:val="24"/>
          <w:lang w:val="es-SV"/>
        </w:rPr>
        <w:t xml:space="preserve">ispone </w:t>
      </w:r>
      <w:r w:rsidRPr="00B14BE9">
        <w:rPr>
          <w:rFonts w:ascii="Calibri" w:hAnsi="Calibri"/>
          <w:sz w:val="24"/>
          <w:szCs w:val="24"/>
          <w:lang w:val="es-SV"/>
        </w:rPr>
        <w:t>únicamente de datos sobre las coberturas que brinda el Sistema de Ahorro para Pensiones, destacándose en la información con la cual se cuenta, el número de afiliados y/o beneficiarios que están recibiendo beneficios de pensión por invalidez, vejez o sobrevivencia</w:t>
      </w:r>
      <w:r w:rsidR="00E43FCE">
        <w:rPr>
          <w:rFonts w:ascii="Calibri" w:hAnsi="Calibri"/>
          <w:sz w:val="24"/>
          <w:szCs w:val="24"/>
          <w:lang w:val="es-SV"/>
        </w:rPr>
        <w:t>.</w:t>
      </w:r>
    </w:p>
    <w:p w14:paraId="22D2E449" w14:textId="77777777" w:rsidR="00A6376C" w:rsidRPr="00AF644C" w:rsidRDefault="00A6376C" w:rsidP="00A6376C">
      <w:pPr>
        <w:spacing w:line="276" w:lineRule="auto"/>
        <w:jc w:val="both"/>
        <w:rPr>
          <w:rFonts w:ascii="Calibri" w:hAnsi="Calibri"/>
          <w:sz w:val="24"/>
          <w:szCs w:val="24"/>
          <w:lang w:val="es-SV"/>
        </w:rPr>
      </w:pPr>
    </w:p>
    <w:p w14:paraId="22D2E44A" w14:textId="77777777" w:rsidR="00A6376C" w:rsidRPr="00AF644C" w:rsidRDefault="00A6376C" w:rsidP="00A6376C">
      <w:pPr>
        <w:spacing w:line="276" w:lineRule="auto"/>
        <w:jc w:val="both"/>
        <w:rPr>
          <w:rFonts w:ascii="Calibri" w:hAnsi="Calibri"/>
          <w:sz w:val="24"/>
          <w:szCs w:val="24"/>
          <w:lang w:val="es-SV"/>
        </w:rPr>
      </w:pPr>
      <w:r w:rsidRPr="00AF644C">
        <w:rPr>
          <w:rFonts w:ascii="Calibri" w:hAnsi="Calibri"/>
          <w:sz w:val="24"/>
          <w:szCs w:val="24"/>
          <w:lang w:val="es-SV"/>
        </w:rPr>
        <w:t>Consolidado al mes de abril 2015.</w:t>
      </w:r>
    </w:p>
    <w:p w14:paraId="22D2E44B" w14:textId="77777777" w:rsidR="00A6376C" w:rsidRPr="00AF644C" w:rsidRDefault="00A6376C" w:rsidP="00A6376C">
      <w:pPr>
        <w:rPr>
          <w:lang w:val="es-SV"/>
        </w:rPr>
      </w:pPr>
      <w:r w:rsidRPr="00AF644C">
        <w:rPr>
          <w:lang w:val="es-SV"/>
        </w:rPr>
        <w:t xml:space="preserv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700"/>
      </w:tblGrid>
      <w:tr w:rsidR="00A6376C" w14:paraId="22D2E44F" w14:textId="77777777" w:rsidTr="00073F75">
        <w:tc>
          <w:tcPr>
            <w:tcW w:w="2970" w:type="dxa"/>
          </w:tcPr>
          <w:p w14:paraId="22D2E44C" w14:textId="77777777" w:rsidR="00A6376C" w:rsidRPr="00073F75" w:rsidRDefault="00A6376C" w:rsidP="00073F75">
            <w:pPr>
              <w:jc w:val="center"/>
              <w:rPr>
                <w:b/>
                <w:lang w:val="es-SV"/>
              </w:rPr>
            </w:pPr>
            <w:r w:rsidRPr="00073F75">
              <w:rPr>
                <w:b/>
                <w:lang w:val="es-SV"/>
              </w:rPr>
              <w:t>RANGO DE EDAD (En años)</w:t>
            </w:r>
          </w:p>
          <w:p w14:paraId="22D2E44D" w14:textId="77777777" w:rsidR="00073F75" w:rsidRPr="00073F75" w:rsidRDefault="00073F75" w:rsidP="00073F75">
            <w:pPr>
              <w:jc w:val="center"/>
              <w:rPr>
                <w:b/>
                <w:lang w:val="es-SV"/>
              </w:rPr>
            </w:pPr>
          </w:p>
        </w:tc>
        <w:tc>
          <w:tcPr>
            <w:tcW w:w="2700" w:type="dxa"/>
          </w:tcPr>
          <w:p w14:paraId="22D2E44E" w14:textId="77777777" w:rsidR="00A6376C" w:rsidRPr="00073F75" w:rsidRDefault="00A6376C" w:rsidP="00073F75">
            <w:pPr>
              <w:jc w:val="center"/>
              <w:rPr>
                <w:b/>
              </w:rPr>
            </w:pPr>
            <w:r w:rsidRPr="00073F75">
              <w:rPr>
                <w:b/>
              </w:rPr>
              <w:t>Total  de Pensionados</w:t>
            </w:r>
          </w:p>
        </w:tc>
      </w:tr>
      <w:tr w:rsidR="00A6376C" w14:paraId="22D2E452" w14:textId="77777777" w:rsidTr="00073F75">
        <w:tc>
          <w:tcPr>
            <w:tcW w:w="2970" w:type="dxa"/>
          </w:tcPr>
          <w:p w14:paraId="22D2E450" w14:textId="77777777" w:rsidR="00A6376C" w:rsidRDefault="00A6376C" w:rsidP="00073F75">
            <w:pPr>
              <w:jc w:val="center"/>
            </w:pPr>
            <w:r>
              <w:t>35-39</w:t>
            </w:r>
          </w:p>
        </w:tc>
        <w:tc>
          <w:tcPr>
            <w:tcW w:w="2700" w:type="dxa"/>
          </w:tcPr>
          <w:p w14:paraId="22D2E451" w14:textId="77777777" w:rsidR="00A6376C" w:rsidRDefault="00A6376C" w:rsidP="00073F75">
            <w:pPr>
              <w:jc w:val="center"/>
            </w:pPr>
            <w:r>
              <w:t>259</w:t>
            </w:r>
          </w:p>
        </w:tc>
      </w:tr>
      <w:tr w:rsidR="00A6376C" w14:paraId="22D2E455" w14:textId="77777777" w:rsidTr="00073F75">
        <w:tc>
          <w:tcPr>
            <w:tcW w:w="2970" w:type="dxa"/>
          </w:tcPr>
          <w:p w14:paraId="22D2E453" w14:textId="77777777" w:rsidR="00A6376C" w:rsidRDefault="00A6376C" w:rsidP="00073F75">
            <w:pPr>
              <w:jc w:val="center"/>
            </w:pPr>
            <w:r>
              <w:t>40-44</w:t>
            </w:r>
          </w:p>
        </w:tc>
        <w:tc>
          <w:tcPr>
            <w:tcW w:w="2700" w:type="dxa"/>
          </w:tcPr>
          <w:p w14:paraId="22D2E454" w14:textId="77777777" w:rsidR="00A6376C" w:rsidRDefault="00A6376C" w:rsidP="00073F75">
            <w:pPr>
              <w:jc w:val="center"/>
            </w:pPr>
            <w:r>
              <w:t>289</w:t>
            </w:r>
          </w:p>
        </w:tc>
      </w:tr>
      <w:tr w:rsidR="00A6376C" w14:paraId="22D2E458" w14:textId="77777777" w:rsidTr="00073F75">
        <w:tc>
          <w:tcPr>
            <w:tcW w:w="2970" w:type="dxa"/>
          </w:tcPr>
          <w:p w14:paraId="22D2E456" w14:textId="77777777" w:rsidR="00A6376C" w:rsidRDefault="00A6376C" w:rsidP="00073F75">
            <w:pPr>
              <w:jc w:val="center"/>
            </w:pPr>
            <w:r>
              <w:t>45-49</w:t>
            </w:r>
          </w:p>
        </w:tc>
        <w:tc>
          <w:tcPr>
            <w:tcW w:w="2700" w:type="dxa"/>
          </w:tcPr>
          <w:p w14:paraId="22D2E457" w14:textId="77777777" w:rsidR="00A6376C" w:rsidRDefault="00A6376C" w:rsidP="00073F75">
            <w:pPr>
              <w:jc w:val="center"/>
            </w:pPr>
            <w:r>
              <w:t>368</w:t>
            </w:r>
          </w:p>
        </w:tc>
      </w:tr>
      <w:tr w:rsidR="00A6376C" w14:paraId="22D2E45B" w14:textId="77777777" w:rsidTr="00073F75">
        <w:tc>
          <w:tcPr>
            <w:tcW w:w="2970" w:type="dxa"/>
          </w:tcPr>
          <w:p w14:paraId="22D2E459" w14:textId="77777777" w:rsidR="00A6376C" w:rsidRDefault="00A6376C" w:rsidP="00073F75">
            <w:pPr>
              <w:jc w:val="center"/>
            </w:pPr>
            <w:r>
              <w:t>50-54</w:t>
            </w:r>
          </w:p>
        </w:tc>
        <w:tc>
          <w:tcPr>
            <w:tcW w:w="2700" w:type="dxa"/>
          </w:tcPr>
          <w:p w14:paraId="22D2E45A" w14:textId="77777777" w:rsidR="00A6376C" w:rsidRDefault="00A6376C" w:rsidP="00073F75">
            <w:pPr>
              <w:jc w:val="center"/>
            </w:pPr>
            <w:r>
              <w:t>502</w:t>
            </w:r>
          </w:p>
        </w:tc>
      </w:tr>
      <w:tr w:rsidR="00A6376C" w14:paraId="22D2E45E" w14:textId="77777777" w:rsidTr="00073F75">
        <w:tc>
          <w:tcPr>
            <w:tcW w:w="2970" w:type="dxa"/>
          </w:tcPr>
          <w:p w14:paraId="22D2E45C" w14:textId="77777777" w:rsidR="00A6376C" w:rsidRDefault="00A6376C" w:rsidP="00073F75">
            <w:pPr>
              <w:jc w:val="center"/>
            </w:pPr>
            <w:r>
              <w:t>55-59</w:t>
            </w:r>
          </w:p>
        </w:tc>
        <w:tc>
          <w:tcPr>
            <w:tcW w:w="2700" w:type="dxa"/>
          </w:tcPr>
          <w:p w14:paraId="22D2E45D" w14:textId="77777777" w:rsidR="00A6376C" w:rsidRDefault="00A6376C" w:rsidP="00073F75">
            <w:pPr>
              <w:jc w:val="center"/>
            </w:pPr>
            <w:r>
              <w:t>590</w:t>
            </w:r>
          </w:p>
        </w:tc>
      </w:tr>
      <w:tr w:rsidR="00A6376C" w14:paraId="22D2E461" w14:textId="77777777" w:rsidTr="00073F75">
        <w:tc>
          <w:tcPr>
            <w:tcW w:w="2970" w:type="dxa"/>
          </w:tcPr>
          <w:p w14:paraId="22D2E45F" w14:textId="77777777" w:rsidR="00A6376C" w:rsidRDefault="00A6376C" w:rsidP="00073F75">
            <w:pPr>
              <w:jc w:val="center"/>
            </w:pPr>
            <w:r>
              <w:t>60-64</w:t>
            </w:r>
          </w:p>
        </w:tc>
        <w:tc>
          <w:tcPr>
            <w:tcW w:w="2700" w:type="dxa"/>
          </w:tcPr>
          <w:p w14:paraId="22D2E460" w14:textId="77777777" w:rsidR="00A6376C" w:rsidRDefault="00A6376C" w:rsidP="00073F75">
            <w:pPr>
              <w:jc w:val="center"/>
            </w:pPr>
            <w:r>
              <w:t>193</w:t>
            </w:r>
          </w:p>
        </w:tc>
      </w:tr>
      <w:tr w:rsidR="00A6376C" w14:paraId="22D2E464" w14:textId="77777777" w:rsidTr="00073F75">
        <w:tc>
          <w:tcPr>
            <w:tcW w:w="2970" w:type="dxa"/>
          </w:tcPr>
          <w:p w14:paraId="22D2E462" w14:textId="77777777" w:rsidR="00A6376C" w:rsidRDefault="00A6376C" w:rsidP="00073F75">
            <w:pPr>
              <w:jc w:val="center"/>
            </w:pPr>
            <w:r>
              <w:t>65-69</w:t>
            </w:r>
          </w:p>
        </w:tc>
        <w:tc>
          <w:tcPr>
            <w:tcW w:w="2700" w:type="dxa"/>
          </w:tcPr>
          <w:p w14:paraId="22D2E463" w14:textId="77777777" w:rsidR="00A6376C" w:rsidRDefault="00A6376C" w:rsidP="00073F75">
            <w:pPr>
              <w:jc w:val="center"/>
            </w:pPr>
            <w:r>
              <w:t>209</w:t>
            </w:r>
          </w:p>
        </w:tc>
      </w:tr>
      <w:tr w:rsidR="00A6376C" w14:paraId="22D2E467" w14:textId="77777777" w:rsidTr="00073F75">
        <w:tc>
          <w:tcPr>
            <w:tcW w:w="2970" w:type="dxa"/>
          </w:tcPr>
          <w:p w14:paraId="22D2E465" w14:textId="77777777" w:rsidR="00A6376C" w:rsidRDefault="00A6376C" w:rsidP="00073F75">
            <w:pPr>
              <w:jc w:val="center"/>
            </w:pPr>
            <w:r>
              <w:t>Total</w:t>
            </w:r>
          </w:p>
        </w:tc>
        <w:tc>
          <w:tcPr>
            <w:tcW w:w="2700" w:type="dxa"/>
          </w:tcPr>
          <w:p w14:paraId="22D2E466" w14:textId="77777777" w:rsidR="00A6376C" w:rsidRDefault="00A6376C" w:rsidP="00073F75">
            <w:pPr>
              <w:jc w:val="center"/>
            </w:pPr>
            <w:r>
              <w:t>2410</w:t>
            </w:r>
          </w:p>
        </w:tc>
      </w:tr>
    </w:tbl>
    <w:p w14:paraId="22D2E468" w14:textId="77777777" w:rsidR="00A6376C" w:rsidRDefault="00A6376C" w:rsidP="00073F75">
      <w:pPr>
        <w:jc w:val="center"/>
      </w:pPr>
    </w:p>
    <w:p w14:paraId="22D2E469" w14:textId="77777777" w:rsidR="00B14BE9" w:rsidRDefault="00B14BE9" w:rsidP="00073F75">
      <w:pPr>
        <w:jc w:val="cente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700"/>
      </w:tblGrid>
      <w:tr w:rsidR="00A6376C" w14:paraId="22D2E46C" w14:textId="77777777" w:rsidTr="00073F75">
        <w:tc>
          <w:tcPr>
            <w:tcW w:w="5670" w:type="dxa"/>
            <w:gridSpan w:val="2"/>
          </w:tcPr>
          <w:p w14:paraId="22D2E46A" w14:textId="77777777" w:rsidR="00A6376C" w:rsidRPr="00073F75" w:rsidRDefault="00A6376C" w:rsidP="00073F75">
            <w:pPr>
              <w:jc w:val="center"/>
              <w:rPr>
                <w:b/>
              </w:rPr>
            </w:pPr>
            <w:r w:rsidRPr="00073F75">
              <w:rPr>
                <w:b/>
              </w:rPr>
              <w:t>NÚMERO DE PENSIONADOS</w:t>
            </w:r>
          </w:p>
          <w:p w14:paraId="22D2E46B" w14:textId="77777777" w:rsidR="00073F75" w:rsidRDefault="00073F75" w:rsidP="00073F75">
            <w:pPr>
              <w:jc w:val="center"/>
            </w:pPr>
          </w:p>
        </w:tc>
      </w:tr>
      <w:tr w:rsidR="00A6376C" w:rsidRPr="00C06B31" w14:paraId="22D2E46F" w14:textId="77777777" w:rsidTr="00073F75">
        <w:tc>
          <w:tcPr>
            <w:tcW w:w="5670" w:type="dxa"/>
            <w:gridSpan w:val="2"/>
          </w:tcPr>
          <w:p w14:paraId="22D2E46D" w14:textId="77777777" w:rsidR="00A6376C" w:rsidRDefault="00A6376C" w:rsidP="00073F75">
            <w:pPr>
              <w:jc w:val="center"/>
              <w:rPr>
                <w:lang w:val="es-SV"/>
              </w:rPr>
            </w:pPr>
            <w:r w:rsidRPr="00AF644C">
              <w:rPr>
                <w:lang w:val="es-SV"/>
              </w:rPr>
              <w:t>Beneficio por Invalidez pagado a Marzo de 2015</w:t>
            </w:r>
          </w:p>
          <w:p w14:paraId="22D2E46E" w14:textId="77777777" w:rsidR="00073F75" w:rsidRPr="00AF644C" w:rsidRDefault="00073F75" w:rsidP="00073F75">
            <w:pPr>
              <w:jc w:val="center"/>
              <w:rPr>
                <w:lang w:val="es-SV"/>
              </w:rPr>
            </w:pPr>
          </w:p>
        </w:tc>
      </w:tr>
      <w:tr w:rsidR="00A6376C" w14:paraId="22D2E472" w14:textId="77777777" w:rsidTr="00017587">
        <w:tc>
          <w:tcPr>
            <w:tcW w:w="2970" w:type="dxa"/>
          </w:tcPr>
          <w:p w14:paraId="22D2E470" w14:textId="77777777" w:rsidR="00A6376C" w:rsidRDefault="00A6376C" w:rsidP="00907AEC">
            <w:pPr>
              <w:jc w:val="center"/>
            </w:pPr>
            <w:r>
              <w:t>HOMBRE</w:t>
            </w:r>
          </w:p>
        </w:tc>
        <w:tc>
          <w:tcPr>
            <w:tcW w:w="2700" w:type="dxa"/>
          </w:tcPr>
          <w:p w14:paraId="22D2E471" w14:textId="77777777" w:rsidR="00A6376C" w:rsidRDefault="00A6376C" w:rsidP="00073F75">
            <w:pPr>
              <w:jc w:val="center"/>
            </w:pPr>
            <w:r>
              <w:t>1823</w:t>
            </w:r>
          </w:p>
        </w:tc>
      </w:tr>
      <w:tr w:rsidR="00A6376C" w14:paraId="22D2E475" w14:textId="77777777" w:rsidTr="00017587">
        <w:tc>
          <w:tcPr>
            <w:tcW w:w="2970" w:type="dxa"/>
          </w:tcPr>
          <w:p w14:paraId="22D2E473" w14:textId="77777777" w:rsidR="00A6376C" w:rsidRDefault="00A6376C" w:rsidP="00907AEC">
            <w:pPr>
              <w:jc w:val="center"/>
            </w:pPr>
            <w:r>
              <w:t>MUJER</w:t>
            </w:r>
          </w:p>
        </w:tc>
        <w:tc>
          <w:tcPr>
            <w:tcW w:w="2700" w:type="dxa"/>
          </w:tcPr>
          <w:p w14:paraId="22D2E474" w14:textId="77777777" w:rsidR="00A6376C" w:rsidRDefault="00A6376C" w:rsidP="00073F75">
            <w:pPr>
              <w:jc w:val="center"/>
            </w:pPr>
            <w:r>
              <w:t>587</w:t>
            </w:r>
          </w:p>
        </w:tc>
      </w:tr>
      <w:tr w:rsidR="00A6376C" w14:paraId="22D2E478" w14:textId="77777777" w:rsidTr="00017587">
        <w:tc>
          <w:tcPr>
            <w:tcW w:w="2970" w:type="dxa"/>
          </w:tcPr>
          <w:p w14:paraId="22D2E476" w14:textId="77777777" w:rsidR="00A6376C" w:rsidRDefault="00A6376C" w:rsidP="00907AEC">
            <w:pPr>
              <w:jc w:val="center"/>
            </w:pPr>
            <w:r>
              <w:t>TOTAL</w:t>
            </w:r>
          </w:p>
        </w:tc>
        <w:tc>
          <w:tcPr>
            <w:tcW w:w="2700" w:type="dxa"/>
          </w:tcPr>
          <w:p w14:paraId="22D2E477" w14:textId="77777777" w:rsidR="00A6376C" w:rsidRDefault="00A6376C" w:rsidP="00073F75">
            <w:pPr>
              <w:jc w:val="center"/>
            </w:pPr>
            <w:r>
              <w:t>2410</w:t>
            </w:r>
          </w:p>
        </w:tc>
      </w:tr>
    </w:tbl>
    <w:p w14:paraId="22D2E479" w14:textId="77777777" w:rsidR="00A6376C" w:rsidRPr="00907AEC" w:rsidRDefault="00A6376C" w:rsidP="00907AEC"/>
    <w:p w14:paraId="22D2E47A" w14:textId="77777777" w:rsidR="00E43FCE" w:rsidRPr="00CE2F3F" w:rsidRDefault="00E43FCE" w:rsidP="00CE2F3F">
      <w:pPr>
        <w:spacing w:line="276" w:lineRule="auto"/>
        <w:jc w:val="both"/>
        <w:rPr>
          <w:rFonts w:ascii="Calibri" w:hAnsi="Calibri"/>
          <w:sz w:val="24"/>
          <w:szCs w:val="24"/>
          <w:lang w:val="es-SV"/>
        </w:rPr>
      </w:pPr>
      <w:r w:rsidRPr="00CE2F3F">
        <w:rPr>
          <w:rFonts w:ascii="Calibri" w:hAnsi="Calibri"/>
          <w:sz w:val="24"/>
          <w:szCs w:val="24"/>
          <w:lang w:val="es-SV"/>
        </w:rPr>
        <w:t>De un total de 2410 personas, un 76% que equivale a 1023, son del sexo masculino y un 24% que equivale a 587, son del sexo femenino.</w:t>
      </w:r>
    </w:p>
    <w:p w14:paraId="22D2E47B" w14:textId="77777777" w:rsidR="00E43FCE" w:rsidRPr="00CE2F3F" w:rsidRDefault="00E43FCE" w:rsidP="00907AEC">
      <w:pPr>
        <w:spacing w:line="276" w:lineRule="auto"/>
        <w:rPr>
          <w:rFonts w:ascii="Calibri" w:hAnsi="Calibri"/>
          <w:sz w:val="24"/>
          <w:szCs w:val="24"/>
          <w:lang w:val="es-SV"/>
        </w:rPr>
      </w:pPr>
    </w:p>
    <w:p w14:paraId="22D2E47C" w14:textId="77777777" w:rsidR="00E43FCE" w:rsidRDefault="00480C90" w:rsidP="00CE2F3F">
      <w:pPr>
        <w:spacing w:line="276" w:lineRule="auto"/>
        <w:jc w:val="both"/>
        <w:rPr>
          <w:rFonts w:ascii="Calibri" w:hAnsi="Calibri"/>
          <w:sz w:val="24"/>
          <w:szCs w:val="24"/>
          <w:lang w:val="es-SV"/>
        </w:rPr>
      </w:pPr>
      <w:r>
        <w:rPr>
          <w:rFonts w:ascii="Calibri" w:hAnsi="Calibri"/>
          <w:sz w:val="24"/>
          <w:szCs w:val="24"/>
          <w:lang w:val="es-SV"/>
        </w:rPr>
        <w:t>E</w:t>
      </w:r>
      <w:r w:rsidR="00E43FCE" w:rsidRPr="00CE2F3F">
        <w:rPr>
          <w:rFonts w:ascii="Calibri" w:hAnsi="Calibri"/>
          <w:sz w:val="24"/>
          <w:szCs w:val="24"/>
          <w:lang w:val="es-SV"/>
        </w:rPr>
        <w:t>n los cuadros</w:t>
      </w:r>
      <w:r>
        <w:rPr>
          <w:rFonts w:ascii="Calibri" w:hAnsi="Calibri"/>
          <w:sz w:val="24"/>
          <w:szCs w:val="24"/>
          <w:lang w:val="es-SV"/>
        </w:rPr>
        <w:t xml:space="preserve"> anteriores</w:t>
      </w:r>
      <w:r w:rsidR="00E43FCE" w:rsidRPr="00CE2F3F">
        <w:rPr>
          <w:rFonts w:ascii="Calibri" w:hAnsi="Calibri"/>
          <w:sz w:val="24"/>
          <w:szCs w:val="24"/>
          <w:lang w:val="es-SV"/>
        </w:rPr>
        <w:t>, se detalla el número de personas reportadas a esta Superintendencia al mes de marzo de 2015, a quienes se les está pagando un beneficio de pensión por la causal de invalidez, en donde se ha tomado el rango de edades con mayor concentración de personas que reciben el beneficio.</w:t>
      </w:r>
    </w:p>
    <w:p w14:paraId="22D2E47D" w14:textId="77777777" w:rsidR="00644303" w:rsidRPr="00CE2F3F" w:rsidRDefault="00644303" w:rsidP="00CE2F3F">
      <w:pPr>
        <w:spacing w:line="276" w:lineRule="auto"/>
        <w:jc w:val="both"/>
        <w:rPr>
          <w:rFonts w:ascii="Calibri" w:hAnsi="Calibri"/>
          <w:sz w:val="24"/>
          <w:szCs w:val="24"/>
          <w:lang w:val="es-SV"/>
        </w:rPr>
      </w:pPr>
    </w:p>
    <w:p w14:paraId="22D2E47E" w14:textId="77777777" w:rsidR="00A6376C" w:rsidRPr="00CE2F3F" w:rsidRDefault="00A6376C" w:rsidP="00CE2F3F">
      <w:pPr>
        <w:spacing w:line="276" w:lineRule="auto"/>
        <w:jc w:val="both"/>
        <w:rPr>
          <w:rFonts w:ascii="Calibri" w:hAnsi="Calibri"/>
          <w:sz w:val="24"/>
          <w:szCs w:val="24"/>
          <w:lang w:val="es-SV"/>
        </w:rPr>
      </w:pPr>
      <w:r w:rsidRPr="00CE2F3F">
        <w:rPr>
          <w:rFonts w:ascii="Calibri" w:hAnsi="Calibri"/>
          <w:sz w:val="24"/>
          <w:szCs w:val="24"/>
          <w:lang w:val="es-SV"/>
        </w:rPr>
        <w:t>No omitimos mencionar, que la información proporcionada, se encuentra en concordancia con la competencia administrativa y legal que corresponde a</w:t>
      </w:r>
      <w:r w:rsidR="00DB1B24" w:rsidRPr="00CE2F3F">
        <w:rPr>
          <w:rFonts w:ascii="Calibri" w:hAnsi="Calibri"/>
          <w:sz w:val="24"/>
          <w:szCs w:val="24"/>
          <w:lang w:val="es-SV"/>
        </w:rPr>
        <w:t xml:space="preserve"> la Superintendencia Adjunta de </w:t>
      </w:r>
      <w:r w:rsidRPr="00CE2F3F">
        <w:rPr>
          <w:rFonts w:ascii="Calibri" w:hAnsi="Calibri"/>
          <w:sz w:val="24"/>
          <w:szCs w:val="24"/>
          <w:lang w:val="es-SV"/>
        </w:rPr>
        <w:t>Pensiones de esta Superintendencia, a la cual corresponde la fiscalización del Sistema de Ahorro para Pensiones.</w:t>
      </w:r>
    </w:p>
    <w:p w14:paraId="22D2E47F" w14:textId="77777777" w:rsidR="00A6376C" w:rsidRPr="00CE2F3F" w:rsidRDefault="00A6376C" w:rsidP="00907AEC">
      <w:pPr>
        <w:spacing w:line="276" w:lineRule="auto"/>
        <w:rPr>
          <w:rFonts w:ascii="Calibri" w:hAnsi="Calibri"/>
          <w:b/>
          <w:color w:val="0070C0"/>
          <w:sz w:val="24"/>
          <w:szCs w:val="24"/>
          <w:lang w:val="es-SV"/>
        </w:rPr>
      </w:pPr>
    </w:p>
    <w:p w14:paraId="22D2E480" w14:textId="77777777" w:rsidR="0008104D" w:rsidRPr="00CE2F3F" w:rsidRDefault="0008104D" w:rsidP="00907AEC">
      <w:pPr>
        <w:spacing w:line="276" w:lineRule="auto"/>
        <w:jc w:val="both"/>
        <w:rPr>
          <w:rFonts w:ascii="Calibri" w:hAnsi="Calibri"/>
          <w:color w:val="0F243E"/>
          <w:sz w:val="24"/>
          <w:szCs w:val="24"/>
          <w:lang w:val="es-SV"/>
        </w:rPr>
      </w:pPr>
      <w:r w:rsidRPr="00CE2F3F">
        <w:rPr>
          <w:rFonts w:ascii="Calibri" w:hAnsi="Calibri"/>
          <w:color w:val="0F243E"/>
          <w:sz w:val="24"/>
          <w:szCs w:val="24"/>
          <w:lang w:val="es-SV"/>
        </w:rPr>
        <w:t>Por su parte el Fondo de Protección, FOPROLYD, ha adoptado la acepción que la Convención tiene de personas con discapacidad; sin embargo la Ley de FOPROLYD contempla que la persona que posee discapacidad es aquella que haya quedado con alguna disminución en su capacidad de trabajo y así lo determine la Comisión Técnica Evaluadora del Fondo (Art. 29).</w:t>
      </w:r>
    </w:p>
    <w:p w14:paraId="22D2E481" w14:textId="77777777" w:rsidR="0008104D" w:rsidRPr="00CE2F3F" w:rsidRDefault="0008104D">
      <w:pPr>
        <w:spacing w:line="276" w:lineRule="auto"/>
        <w:jc w:val="both"/>
        <w:rPr>
          <w:rFonts w:ascii="Calibri" w:hAnsi="Calibri"/>
          <w:color w:val="0F243E"/>
          <w:sz w:val="24"/>
          <w:szCs w:val="24"/>
          <w:lang w:val="es-SV"/>
        </w:rPr>
      </w:pPr>
    </w:p>
    <w:p w14:paraId="22D2E482" w14:textId="77777777" w:rsidR="0008104D" w:rsidRPr="00CE2F3F" w:rsidRDefault="0008104D">
      <w:pPr>
        <w:spacing w:line="276" w:lineRule="auto"/>
        <w:jc w:val="both"/>
        <w:rPr>
          <w:rFonts w:ascii="Calibri" w:hAnsi="Calibri"/>
          <w:color w:val="0F243E"/>
          <w:sz w:val="24"/>
          <w:szCs w:val="24"/>
          <w:lang w:val="es-SV"/>
        </w:rPr>
      </w:pPr>
      <w:r w:rsidRPr="00CE2F3F">
        <w:rPr>
          <w:rFonts w:ascii="Calibri" w:hAnsi="Calibri"/>
          <w:color w:val="0F243E"/>
          <w:sz w:val="24"/>
          <w:szCs w:val="24"/>
          <w:lang w:val="es-SV"/>
        </w:rPr>
        <w:t>El criterio universal para acceder a los beneficios que el régimen especial de protección social competencia de FOPROLYD brinda, es que la discapacidad de las personas tenga su origen en una lesión discapacitante a consecuencia directa del conflicto armado, cuya calificación es aplicada de acuerdo a procedimiento especialmente normado y es competencia de la Comisión Técnica Evaluadora institucional.</w:t>
      </w:r>
    </w:p>
    <w:p w14:paraId="22D2E483" w14:textId="77777777" w:rsidR="0008104D" w:rsidRPr="00CE2F3F" w:rsidRDefault="0008104D">
      <w:pPr>
        <w:spacing w:line="276" w:lineRule="auto"/>
        <w:rPr>
          <w:rFonts w:ascii="Calibri" w:hAnsi="Calibri"/>
          <w:b/>
          <w:sz w:val="24"/>
          <w:szCs w:val="24"/>
          <w:lang w:val="es-SV"/>
        </w:rPr>
      </w:pPr>
    </w:p>
    <w:p w14:paraId="22D2E484" w14:textId="77777777" w:rsidR="000D4F99" w:rsidRPr="00907AEC" w:rsidRDefault="000D4F99">
      <w:pPr>
        <w:pStyle w:val="ListParagraph"/>
        <w:autoSpaceDE w:val="0"/>
        <w:autoSpaceDN w:val="0"/>
        <w:adjustRightInd w:val="0"/>
        <w:spacing w:line="276" w:lineRule="auto"/>
        <w:ind w:left="0"/>
        <w:jc w:val="both"/>
        <w:rPr>
          <w:rFonts w:ascii="Calibri" w:hAnsi="Calibri"/>
        </w:rPr>
      </w:pPr>
      <w:r w:rsidRPr="00CE2F3F">
        <w:rPr>
          <w:rFonts w:ascii="Calibri" w:hAnsi="Calibri" w:cs="Times New Roman"/>
          <w:color w:val="000000"/>
          <w:szCs w:val="24"/>
        </w:rPr>
        <w:t xml:space="preserve">De acuerdo a la </w:t>
      </w:r>
      <w:r w:rsidR="00D00FA1" w:rsidRPr="00CE2F3F">
        <w:rPr>
          <w:rFonts w:ascii="Calibri" w:hAnsi="Calibri" w:cs="Times New Roman"/>
          <w:color w:val="000000"/>
          <w:szCs w:val="24"/>
        </w:rPr>
        <w:t>L</w:t>
      </w:r>
      <w:r w:rsidRPr="00CE2F3F">
        <w:rPr>
          <w:rFonts w:ascii="Calibri" w:hAnsi="Calibri" w:cs="Times New Roman"/>
          <w:color w:val="000000"/>
          <w:szCs w:val="24"/>
        </w:rPr>
        <w:t xml:space="preserve">ey del IPSFA, </w:t>
      </w:r>
      <w:r w:rsidRPr="00CE2F3F">
        <w:rPr>
          <w:rFonts w:ascii="Calibri" w:hAnsi="Calibri" w:cs="Times New Roman"/>
          <w:szCs w:val="24"/>
        </w:rPr>
        <w:t>se considera persona con discapacidad el afiliado que, a consecuencia de enfermedad o accidente, contraída en actos del servicio o fuera de él, y después de haber recibido las atenciones médicas pertinentes, haya perdido o disminuido su capacidad de trabajo. Dicha pérdida o disminución de la capacidad de trabajo, se fijará tomando en cuenta el grado en que se afecten las facultades o aptitudes</w:t>
      </w:r>
      <w:r w:rsidR="00B14BE9" w:rsidRPr="00CE2F3F">
        <w:rPr>
          <w:rFonts w:ascii="Calibri" w:hAnsi="Calibri" w:cs="Times New Roman"/>
          <w:szCs w:val="24"/>
        </w:rPr>
        <w:t xml:space="preserve"> del afiliado para desempeñar sus actividades </w:t>
      </w:r>
      <w:r w:rsidRPr="00CE2F3F">
        <w:rPr>
          <w:rFonts w:ascii="Calibri" w:hAnsi="Calibri" w:cs="Times New Roman"/>
          <w:szCs w:val="24"/>
        </w:rPr>
        <w:t>en su propia rama o servicio o en cualquier otra actividad</w:t>
      </w:r>
      <w:r w:rsidR="00F176F6" w:rsidRPr="00CE2F3F">
        <w:rPr>
          <w:rFonts w:ascii="Calibri" w:hAnsi="Calibri" w:cs="Times New Roman"/>
          <w:szCs w:val="24"/>
        </w:rPr>
        <w:t>.</w:t>
      </w:r>
    </w:p>
    <w:p w14:paraId="22D2E485" w14:textId="77777777" w:rsidR="00686B96" w:rsidRDefault="00686B96">
      <w:pPr>
        <w:pStyle w:val="ListParagraph"/>
        <w:autoSpaceDE w:val="0"/>
        <w:autoSpaceDN w:val="0"/>
        <w:adjustRightInd w:val="0"/>
        <w:spacing w:line="276" w:lineRule="auto"/>
        <w:ind w:left="0"/>
        <w:jc w:val="both"/>
        <w:rPr>
          <w:rFonts w:ascii="Calibri" w:hAnsi="Calibri" w:cs="Times New Roman"/>
          <w:color w:val="000000"/>
          <w:szCs w:val="24"/>
        </w:rPr>
      </w:pPr>
    </w:p>
    <w:p w14:paraId="22D2E486" w14:textId="77777777" w:rsidR="000D4F99" w:rsidRPr="00CE2F3F" w:rsidRDefault="000D4F99">
      <w:pPr>
        <w:pStyle w:val="ListParagraph"/>
        <w:autoSpaceDE w:val="0"/>
        <w:autoSpaceDN w:val="0"/>
        <w:adjustRightInd w:val="0"/>
        <w:spacing w:line="276" w:lineRule="auto"/>
        <w:ind w:left="0"/>
        <w:jc w:val="both"/>
        <w:rPr>
          <w:rFonts w:ascii="Calibri" w:hAnsi="Calibri" w:cs="Times New Roman"/>
          <w:color w:val="000000"/>
          <w:szCs w:val="24"/>
        </w:rPr>
      </w:pPr>
      <w:r w:rsidRPr="00CE2F3F">
        <w:rPr>
          <w:rFonts w:ascii="Calibri" w:hAnsi="Calibri" w:cs="Times New Roman"/>
          <w:color w:val="000000"/>
          <w:szCs w:val="24"/>
        </w:rPr>
        <w:t>Si el afiliado es dictaminado por la Comisión Técnica con porcentaje de invalidez igual o mayor al 60% y si la lesión le ocurrió en actos del servicio o a consecuen</w:t>
      </w:r>
      <w:r w:rsidR="00ED130A" w:rsidRPr="00CE2F3F">
        <w:rPr>
          <w:rFonts w:ascii="Calibri" w:hAnsi="Calibri" w:cs="Times New Roman"/>
          <w:color w:val="000000"/>
          <w:szCs w:val="24"/>
        </w:rPr>
        <w:t>cia del servicio, se le otorgará</w:t>
      </w:r>
      <w:r w:rsidRPr="00CE2F3F">
        <w:rPr>
          <w:rFonts w:ascii="Calibri" w:hAnsi="Calibri" w:cs="Times New Roman"/>
          <w:color w:val="000000"/>
          <w:szCs w:val="24"/>
        </w:rPr>
        <w:t xml:space="preserve"> una pensión equivalente al 100% del salario básico mensual. Si la invalidez le ocurrió en actos fuera del servicio o por enfermedad común, se le otorgara una pensión del 40% del salario básico mensual más el 2% por cada año completo de cotización.</w:t>
      </w:r>
    </w:p>
    <w:p w14:paraId="22D2E487" w14:textId="77777777" w:rsidR="000D4F99" w:rsidRPr="00CE2F3F" w:rsidRDefault="000D4F99">
      <w:pPr>
        <w:autoSpaceDE w:val="0"/>
        <w:autoSpaceDN w:val="0"/>
        <w:adjustRightInd w:val="0"/>
        <w:spacing w:line="276" w:lineRule="auto"/>
        <w:jc w:val="both"/>
        <w:rPr>
          <w:rFonts w:ascii="Calibri" w:hAnsi="Calibri" w:cs="Times New Roman"/>
          <w:sz w:val="24"/>
          <w:szCs w:val="24"/>
          <w:lang w:val="es-SV"/>
        </w:rPr>
      </w:pPr>
    </w:p>
    <w:p w14:paraId="22D2E488" w14:textId="77777777" w:rsidR="000D4F99" w:rsidRPr="00CE2F3F" w:rsidRDefault="000D4F99">
      <w:pPr>
        <w:autoSpaceDE w:val="0"/>
        <w:autoSpaceDN w:val="0"/>
        <w:adjustRightInd w:val="0"/>
        <w:spacing w:line="276" w:lineRule="auto"/>
        <w:jc w:val="both"/>
        <w:rPr>
          <w:rFonts w:ascii="Calibri" w:hAnsi="Calibri" w:cs="Times New Roman"/>
          <w:sz w:val="24"/>
          <w:szCs w:val="24"/>
          <w:lang w:val="es-SV"/>
        </w:rPr>
      </w:pPr>
      <w:r w:rsidRPr="00CE2F3F">
        <w:rPr>
          <w:rFonts w:ascii="Calibri" w:hAnsi="Calibri" w:cs="Times New Roman"/>
          <w:sz w:val="24"/>
          <w:szCs w:val="24"/>
          <w:lang w:val="es-SV"/>
        </w:rPr>
        <w:t>El Consejo Directivo podrá asignar una cantidad adicional a la pensión, hasta un máximo del veinte por ciento de la misma, cuando el afiliado debido a su invalidez tuviere necesidad plenamente justificada del cuidado constante de otra persona.</w:t>
      </w:r>
    </w:p>
    <w:p w14:paraId="22D2E489" w14:textId="77777777" w:rsidR="000D4F99" w:rsidRPr="00CE2F3F" w:rsidRDefault="000D4F99">
      <w:pPr>
        <w:autoSpaceDE w:val="0"/>
        <w:autoSpaceDN w:val="0"/>
        <w:adjustRightInd w:val="0"/>
        <w:spacing w:line="276" w:lineRule="auto"/>
        <w:jc w:val="both"/>
        <w:rPr>
          <w:rFonts w:ascii="Calibri" w:hAnsi="Calibri" w:cs="Times New Roman"/>
          <w:sz w:val="24"/>
          <w:szCs w:val="24"/>
          <w:lang w:val="es-SV"/>
        </w:rPr>
      </w:pPr>
    </w:p>
    <w:p w14:paraId="22D2E48A" w14:textId="77777777" w:rsidR="003D0420" w:rsidRPr="00CE2F3F" w:rsidRDefault="003D0420">
      <w:pPr>
        <w:spacing w:line="276" w:lineRule="auto"/>
        <w:jc w:val="both"/>
        <w:rPr>
          <w:rFonts w:ascii="Calibri" w:eastAsia="SimSun" w:hAnsi="Calibri" w:cs="Mangal"/>
          <w:b/>
          <w:bCs/>
          <w:kern w:val="1"/>
          <w:sz w:val="24"/>
          <w:szCs w:val="24"/>
          <w:lang w:val="es-SV" w:eastAsia="zh-CN" w:bidi="hi-IN"/>
        </w:rPr>
      </w:pPr>
      <w:r w:rsidRPr="00CE2F3F">
        <w:rPr>
          <w:rFonts w:ascii="Calibri" w:hAnsi="Calibri" w:cs="Times New Roman"/>
          <w:sz w:val="24"/>
          <w:szCs w:val="24"/>
          <w:lang w:val="es-SV"/>
        </w:rPr>
        <w:t xml:space="preserve">El Ministerio de Educación reporta que </w:t>
      </w:r>
      <w:r w:rsidR="00E5376F" w:rsidRPr="00CE2F3F">
        <w:rPr>
          <w:rFonts w:ascii="Calibri" w:hAnsi="Calibri" w:cs="Times New Roman"/>
          <w:sz w:val="24"/>
          <w:szCs w:val="24"/>
          <w:lang w:val="es-SV"/>
        </w:rPr>
        <w:t>e</w:t>
      </w:r>
      <w:r w:rsidRPr="00CE2F3F">
        <w:rPr>
          <w:rFonts w:ascii="Calibri" w:eastAsia="SimSun" w:hAnsi="Calibri" w:cs="Mangal"/>
          <w:bCs/>
          <w:kern w:val="1"/>
          <w:sz w:val="24"/>
          <w:szCs w:val="24"/>
          <w:lang w:val="es-SV" w:eastAsia="zh-CN" w:bidi="hi-IN"/>
        </w:rPr>
        <w:t>n consonancia al modelo social de discapacidad plasmado en la Convención sobre los Derechos de las Personas con Discapacidad, el Ministerio de Educación realizó la revisión y ajuste a la normativa de “Evaluación al Servicio del Aprendizaje y Desarrollo” con el enfoque de educación inclusiva.</w:t>
      </w:r>
    </w:p>
    <w:p w14:paraId="22D2E48B" w14:textId="77777777" w:rsidR="003D0420" w:rsidRPr="00CE2F3F" w:rsidRDefault="003D0420">
      <w:pPr>
        <w:spacing w:line="276" w:lineRule="auto"/>
        <w:jc w:val="both"/>
        <w:rPr>
          <w:rFonts w:ascii="Calibri" w:eastAsia="SimSun" w:hAnsi="Calibri" w:cs="Mangal"/>
          <w:b/>
          <w:bCs/>
          <w:kern w:val="1"/>
          <w:sz w:val="24"/>
          <w:szCs w:val="24"/>
          <w:lang w:val="es-SV" w:eastAsia="zh-CN" w:bidi="hi-IN"/>
        </w:rPr>
      </w:pPr>
      <w:r w:rsidRPr="00CE2F3F">
        <w:rPr>
          <w:rFonts w:ascii="Calibri" w:eastAsia="SimSun" w:hAnsi="Calibri" w:cs="Mangal"/>
          <w:bCs/>
          <w:kern w:val="1"/>
          <w:sz w:val="24"/>
          <w:szCs w:val="24"/>
          <w:lang w:val="es-SV" w:eastAsia="zh-CN" w:bidi="hi-IN"/>
        </w:rPr>
        <w:t xml:space="preserve"> </w:t>
      </w:r>
    </w:p>
    <w:p w14:paraId="22D2E48C" w14:textId="77777777" w:rsidR="003D0420" w:rsidRPr="00CE2F3F" w:rsidRDefault="003D0420">
      <w:pPr>
        <w:spacing w:line="276" w:lineRule="auto"/>
        <w:jc w:val="both"/>
        <w:rPr>
          <w:rFonts w:ascii="Calibri" w:eastAsia="SimSun" w:hAnsi="Calibri" w:cs="Mangal"/>
          <w:b/>
          <w:bCs/>
          <w:kern w:val="1"/>
          <w:sz w:val="24"/>
          <w:szCs w:val="24"/>
          <w:lang w:val="es-SV" w:eastAsia="zh-CN" w:bidi="hi-IN"/>
        </w:rPr>
      </w:pPr>
      <w:r w:rsidRPr="00CE2F3F">
        <w:rPr>
          <w:rFonts w:ascii="Calibri" w:eastAsia="SimSun" w:hAnsi="Calibri" w:cs="Mangal"/>
          <w:bCs/>
          <w:kern w:val="1"/>
          <w:sz w:val="24"/>
          <w:szCs w:val="24"/>
          <w:lang w:val="es-SV" w:eastAsia="zh-CN" w:bidi="hi-IN"/>
        </w:rPr>
        <w:lastRenderedPageBreak/>
        <w:t>Dicha revisión, permitió la actualización del catálogo de discapacidad que se utiliza en los libros de registro escolar para identificar a la población con discapacidad dentro del sistema educativo tanto para escuelas de educación especial como en centros escolares regulares, abarcando la actualización de los formularios de Censo Escolar Anual.</w:t>
      </w:r>
    </w:p>
    <w:p w14:paraId="22D2E48D" w14:textId="77777777" w:rsidR="003D0420" w:rsidRPr="00CE2F3F" w:rsidRDefault="003D0420">
      <w:pPr>
        <w:spacing w:line="276" w:lineRule="auto"/>
        <w:jc w:val="both"/>
        <w:rPr>
          <w:rFonts w:ascii="Calibri" w:eastAsia="SimSun" w:hAnsi="Calibri" w:cs="Mangal"/>
          <w:b/>
          <w:bCs/>
          <w:kern w:val="1"/>
          <w:sz w:val="24"/>
          <w:szCs w:val="24"/>
          <w:lang w:val="es-SV" w:eastAsia="zh-CN" w:bidi="hi-IN"/>
        </w:rPr>
      </w:pPr>
    </w:p>
    <w:p w14:paraId="22D2E48E" w14:textId="77777777" w:rsidR="003D0420" w:rsidRPr="00CE2F3F" w:rsidRDefault="003D0420">
      <w:pPr>
        <w:autoSpaceDE w:val="0"/>
        <w:autoSpaceDN w:val="0"/>
        <w:adjustRightInd w:val="0"/>
        <w:spacing w:line="276" w:lineRule="auto"/>
        <w:jc w:val="both"/>
        <w:rPr>
          <w:rFonts w:ascii="Calibri" w:eastAsia="SimSun" w:hAnsi="Calibri" w:cs="Mangal"/>
          <w:bCs/>
          <w:kern w:val="1"/>
          <w:sz w:val="24"/>
          <w:szCs w:val="24"/>
          <w:lang w:val="es-SV" w:eastAsia="zh-CN" w:bidi="hi-IN"/>
        </w:rPr>
      </w:pPr>
      <w:r w:rsidRPr="00CE2F3F">
        <w:rPr>
          <w:rFonts w:ascii="Calibri" w:eastAsia="SimSun" w:hAnsi="Calibri" w:cs="Mangal"/>
          <w:bCs/>
          <w:kern w:val="1"/>
          <w:sz w:val="24"/>
          <w:szCs w:val="24"/>
          <w:lang w:val="es-SV" w:eastAsia="zh-CN" w:bidi="hi-IN"/>
        </w:rPr>
        <w:t xml:space="preserve">Como resultado, se obtuvo un </w:t>
      </w:r>
      <w:r w:rsidRPr="00017587">
        <w:rPr>
          <w:rFonts w:ascii="Calibri" w:eastAsia="SimSun" w:hAnsi="Calibri"/>
          <w:kern w:val="1"/>
          <w:sz w:val="24"/>
          <w:lang w:val="es-SV"/>
        </w:rPr>
        <w:t>catálogo de once definiciones de discapacidad</w:t>
      </w:r>
      <w:r w:rsidRPr="00CE2F3F">
        <w:rPr>
          <w:rFonts w:ascii="Calibri" w:eastAsia="SimSun" w:hAnsi="Calibri" w:cs="Mangal"/>
          <w:bCs/>
          <w:kern w:val="1"/>
          <w:sz w:val="24"/>
          <w:szCs w:val="24"/>
          <w:lang w:val="es-SV" w:eastAsia="zh-CN" w:bidi="hi-IN"/>
        </w:rPr>
        <w:t xml:space="preserve"> con un marco conceptual claro, utilizando términos no discriminativos o ambiguos, que orienten al docente en el proceso de evaluación formativa del estudiante y que al mismo tiempo, facilite el llenado de los formularios de Censo Escolar al inicio del año escolar, cuando él o la estudiante con discapacidad no cuente con una certificación específica.</w:t>
      </w:r>
    </w:p>
    <w:p w14:paraId="22D2E48F" w14:textId="77777777" w:rsidR="003D0420" w:rsidRPr="00CE2F3F" w:rsidRDefault="003D0420">
      <w:pPr>
        <w:autoSpaceDE w:val="0"/>
        <w:autoSpaceDN w:val="0"/>
        <w:adjustRightInd w:val="0"/>
        <w:spacing w:line="276" w:lineRule="auto"/>
        <w:jc w:val="both"/>
        <w:rPr>
          <w:rFonts w:ascii="Calibri" w:eastAsia="SimSun" w:hAnsi="Calibri" w:cs="Mangal"/>
          <w:bCs/>
          <w:kern w:val="1"/>
          <w:sz w:val="24"/>
          <w:szCs w:val="24"/>
          <w:lang w:val="es-SV" w:eastAsia="zh-CN" w:bidi="hi-IN"/>
        </w:rPr>
      </w:pPr>
    </w:p>
    <w:p w14:paraId="22D2E490" w14:textId="77777777" w:rsidR="00311E36" w:rsidRPr="00CE2F3F" w:rsidRDefault="00311E36" w:rsidP="00CE2F3F">
      <w:pPr>
        <w:widowControl w:val="0"/>
        <w:suppressAutoHyphens/>
        <w:spacing w:line="276" w:lineRule="auto"/>
        <w:jc w:val="both"/>
        <w:rPr>
          <w:rFonts w:ascii="Calibri" w:hAnsi="Calibri" w:cs="Liberation Serif"/>
          <w:bCs/>
          <w:sz w:val="24"/>
          <w:szCs w:val="24"/>
          <w:lang w:val="es-SV"/>
        </w:rPr>
      </w:pPr>
      <w:r w:rsidRPr="00CE2F3F">
        <w:rPr>
          <w:rFonts w:ascii="Calibri" w:hAnsi="Calibri" w:cs="Liberation Serif"/>
          <w:bCs/>
          <w:sz w:val="24"/>
          <w:szCs w:val="24"/>
          <w:lang w:val="es-SV"/>
        </w:rPr>
        <w:t>El Ministerio de Salud, da cuenta que realiza un proceso dinámico y continuo de clasificación individual de la población de responsabilidad de los Ecos Familiares, en cuatro grupos dispensariales: GRUPO I) Supuestamente sano, son personas que no manifiestan ninguna condición de riesgo individual o enfermedad, y no se constata en la evaluación clínica individual; GRUPO II) Con riesgo, son personas en las que se comprueba o refieren estar expuestas a alguna condición anormal que representa un riesgo potencial para su salud, a mediano o a largo plazo; GRUPO III) Enfermo, incluye a todo individuo que padezca cualquier enfermedad crónica o aguda. (infecciosa o no infecciosa); GRUPO IV) Con discapacidad, son personas con alguna condición que implica una alteración temporal o definitiva de sus capacidades motoras, funcionales, sensoriales o psíquicas.</w:t>
      </w:r>
    </w:p>
    <w:p w14:paraId="22D2E491" w14:textId="77777777" w:rsidR="00311E36" w:rsidRPr="00CE2F3F" w:rsidRDefault="00311E36" w:rsidP="00CE2F3F">
      <w:pPr>
        <w:spacing w:line="276" w:lineRule="auto"/>
        <w:ind w:left="1980"/>
        <w:jc w:val="both"/>
        <w:rPr>
          <w:rFonts w:ascii="Calibri" w:hAnsi="Calibri" w:cs="Liberation Serif"/>
          <w:bCs/>
          <w:sz w:val="24"/>
          <w:szCs w:val="24"/>
          <w:lang w:val="es-SV"/>
        </w:rPr>
      </w:pPr>
    </w:p>
    <w:p w14:paraId="22D2E492" w14:textId="77777777" w:rsidR="006E34A6" w:rsidRPr="00201E83" w:rsidRDefault="006E34A6" w:rsidP="00907AEC">
      <w:pPr>
        <w:spacing w:line="276" w:lineRule="auto"/>
        <w:rPr>
          <w:rFonts w:ascii="Calibri" w:hAnsi="Calibri"/>
          <w:b/>
          <w:sz w:val="24"/>
          <w:szCs w:val="24"/>
          <w:lang w:val="es-SV"/>
        </w:rPr>
      </w:pPr>
      <w:r w:rsidRPr="00201E83">
        <w:rPr>
          <w:rFonts w:ascii="Calibri" w:hAnsi="Calibri"/>
          <w:b/>
          <w:sz w:val="24"/>
          <w:szCs w:val="24"/>
          <w:lang w:val="es-SV"/>
        </w:rPr>
        <w:t>Utilización de umbrales de ingresos y/o pobreza</w:t>
      </w:r>
      <w:r w:rsidR="000E7299">
        <w:rPr>
          <w:rFonts w:ascii="Calibri" w:hAnsi="Calibri"/>
          <w:b/>
          <w:sz w:val="24"/>
          <w:szCs w:val="24"/>
          <w:lang w:val="es-SV"/>
        </w:rPr>
        <w:t xml:space="preserve"> y c</w:t>
      </w:r>
      <w:r w:rsidRPr="00201E83">
        <w:rPr>
          <w:rFonts w:ascii="Calibri" w:hAnsi="Calibri"/>
          <w:b/>
          <w:sz w:val="24"/>
          <w:szCs w:val="24"/>
          <w:lang w:val="es-SV"/>
        </w:rPr>
        <w:t>onsideración de los costos adicionales relacionados con la discapacidad en los umbrales de ingresos.</w:t>
      </w:r>
    </w:p>
    <w:p w14:paraId="22D2E493" w14:textId="77777777" w:rsidR="006E34A6" w:rsidRDefault="006E34A6">
      <w:pPr>
        <w:spacing w:line="276" w:lineRule="auto"/>
        <w:rPr>
          <w:rFonts w:ascii="Calibri" w:hAnsi="Calibri"/>
          <w:sz w:val="24"/>
          <w:szCs w:val="24"/>
          <w:lang w:val="es-SV"/>
        </w:rPr>
      </w:pPr>
    </w:p>
    <w:p w14:paraId="22D2E494" w14:textId="77777777" w:rsidR="000E7299" w:rsidRPr="00907AEC" w:rsidRDefault="000E7299">
      <w:pPr>
        <w:spacing w:line="276" w:lineRule="auto"/>
        <w:jc w:val="both"/>
        <w:rPr>
          <w:rFonts w:ascii="Calibri" w:hAnsi="Calibri"/>
          <w:sz w:val="24"/>
          <w:lang w:val="es-SV"/>
        </w:rPr>
      </w:pPr>
      <w:r w:rsidRPr="00907AEC">
        <w:rPr>
          <w:rFonts w:ascii="Calibri" w:hAnsi="Calibri"/>
          <w:sz w:val="24"/>
          <w:lang w:val="es-SV"/>
        </w:rPr>
        <w:t xml:space="preserve">De un censo de 56 municipios de extrema pobreza y áreas precarias urbanas de otros 20 municipios se </w:t>
      </w:r>
      <w:r w:rsidR="00311E36" w:rsidRPr="00B37169">
        <w:rPr>
          <w:rFonts w:ascii="Calibri" w:hAnsi="Calibri"/>
          <w:sz w:val="24"/>
          <w:szCs w:val="24"/>
          <w:lang w:val="es-SV"/>
        </w:rPr>
        <w:t>cuenta con</w:t>
      </w:r>
      <w:r w:rsidR="00311E36" w:rsidRPr="00907AEC">
        <w:rPr>
          <w:rFonts w:ascii="Calibri" w:hAnsi="Calibri"/>
          <w:sz w:val="24"/>
          <w:lang w:val="es-SV"/>
        </w:rPr>
        <w:t xml:space="preserve"> la </w:t>
      </w:r>
      <w:r w:rsidRPr="00907AEC">
        <w:rPr>
          <w:rFonts w:ascii="Calibri" w:hAnsi="Calibri"/>
          <w:sz w:val="24"/>
          <w:lang w:val="es-SV"/>
        </w:rPr>
        <w:t>siguiente información</w:t>
      </w:r>
      <w:r w:rsidR="00311E36" w:rsidRPr="00B37169">
        <w:rPr>
          <w:rFonts w:ascii="Calibri" w:hAnsi="Calibri"/>
          <w:sz w:val="24"/>
          <w:szCs w:val="24"/>
          <w:lang w:val="es-SV"/>
        </w:rPr>
        <w:t>..</w:t>
      </w:r>
      <w:r w:rsidRPr="00907AEC">
        <w:rPr>
          <w:rFonts w:ascii="Calibri" w:hAnsi="Calibri"/>
          <w:sz w:val="24"/>
          <w:lang w:val="es-SV"/>
        </w:rPr>
        <w:t xml:space="preserve"> </w:t>
      </w:r>
    </w:p>
    <w:p w14:paraId="22D2E495" w14:textId="77777777" w:rsidR="0035143E" w:rsidRPr="000E7299" w:rsidRDefault="0035143E" w:rsidP="00907AEC">
      <w:pPr>
        <w:spacing w:line="276" w:lineRule="auto"/>
        <w:rPr>
          <w:lang w:val="es-SV"/>
        </w:rPr>
      </w:pPr>
    </w:p>
    <w:tbl>
      <w:tblPr>
        <w:tblW w:w="9040" w:type="dxa"/>
        <w:tblInd w:w="55" w:type="dxa"/>
        <w:tblCellMar>
          <w:left w:w="70" w:type="dxa"/>
          <w:right w:w="70" w:type="dxa"/>
        </w:tblCellMar>
        <w:tblLook w:val="04A0" w:firstRow="1" w:lastRow="0" w:firstColumn="1" w:lastColumn="0" w:noHBand="0" w:noVBand="1"/>
      </w:tblPr>
      <w:tblGrid>
        <w:gridCol w:w="5320"/>
        <w:gridCol w:w="1200"/>
        <w:gridCol w:w="1200"/>
        <w:gridCol w:w="1320"/>
      </w:tblGrid>
      <w:tr w:rsidR="000E7299" w:rsidRPr="0020016C" w14:paraId="22D2E49A" w14:textId="77777777" w:rsidTr="00B57990">
        <w:trPr>
          <w:trHeight w:val="300"/>
        </w:trPr>
        <w:tc>
          <w:tcPr>
            <w:tcW w:w="5320" w:type="dxa"/>
            <w:tcBorders>
              <w:top w:val="single" w:sz="8" w:space="0" w:color="auto"/>
              <w:left w:val="single" w:sz="8" w:space="0" w:color="auto"/>
              <w:bottom w:val="nil"/>
              <w:right w:val="nil"/>
            </w:tcBorders>
            <w:shd w:val="clear" w:color="auto" w:fill="auto"/>
            <w:noWrap/>
            <w:vAlign w:val="bottom"/>
            <w:hideMark/>
          </w:tcPr>
          <w:p w14:paraId="22D2E496" w14:textId="77777777" w:rsidR="000E7299" w:rsidRPr="00017587" w:rsidRDefault="000E7299" w:rsidP="00B57990">
            <w:pPr>
              <w:rPr>
                <w:rFonts w:ascii="Calibri" w:hAnsi="Calibri"/>
                <w:color w:val="000000"/>
                <w:sz w:val="22"/>
                <w:lang w:val="es-MX"/>
              </w:rPr>
            </w:pPr>
            <w:r w:rsidRPr="00017587">
              <w:rPr>
                <w:rFonts w:ascii="Calibri" w:hAnsi="Calibri"/>
                <w:color w:val="000000"/>
                <w:sz w:val="22"/>
                <w:lang w:val="es-MX"/>
              </w:rPr>
              <w:t> </w:t>
            </w:r>
          </w:p>
        </w:tc>
        <w:tc>
          <w:tcPr>
            <w:tcW w:w="120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22D2E497" w14:textId="77777777" w:rsidR="000E7299" w:rsidRPr="00017587" w:rsidRDefault="000E7299" w:rsidP="00B57990">
            <w:pPr>
              <w:rPr>
                <w:rFonts w:ascii="Calibri" w:hAnsi="Calibri"/>
                <w:b/>
                <w:color w:val="000000"/>
                <w:sz w:val="22"/>
                <w:lang w:val="es-MX"/>
              </w:rPr>
            </w:pPr>
            <w:r w:rsidRPr="00017587">
              <w:rPr>
                <w:rFonts w:ascii="Calibri" w:hAnsi="Calibri"/>
                <w:b/>
                <w:color w:val="000000"/>
                <w:sz w:val="22"/>
                <w:lang w:val="es-MX"/>
              </w:rPr>
              <w:t>Hombre</w:t>
            </w:r>
          </w:p>
        </w:tc>
        <w:tc>
          <w:tcPr>
            <w:tcW w:w="1200" w:type="dxa"/>
            <w:tcBorders>
              <w:top w:val="single" w:sz="8" w:space="0" w:color="auto"/>
              <w:left w:val="nil"/>
              <w:bottom w:val="single" w:sz="4" w:space="0" w:color="auto"/>
              <w:right w:val="single" w:sz="4" w:space="0" w:color="auto"/>
            </w:tcBorders>
            <w:shd w:val="clear" w:color="auto" w:fill="auto"/>
            <w:noWrap/>
            <w:vAlign w:val="bottom"/>
            <w:hideMark/>
          </w:tcPr>
          <w:p w14:paraId="22D2E498" w14:textId="77777777" w:rsidR="000E7299" w:rsidRPr="00017587" w:rsidRDefault="000E7299" w:rsidP="00B57990">
            <w:pPr>
              <w:rPr>
                <w:rFonts w:ascii="Calibri" w:hAnsi="Calibri"/>
                <w:b/>
                <w:color w:val="000000"/>
                <w:sz w:val="22"/>
                <w:lang w:val="es-MX"/>
              </w:rPr>
            </w:pPr>
            <w:r w:rsidRPr="00017587">
              <w:rPr>
                <w:rFonts w:ascii="Calibri" w:hAnsi="Calibri"/>
                <w:b/>
                <w:color w:val="000000"/>
                <w:sz w:val="22"/>
                <w:lang w:val="es-MX"/>
              </w:rPr>
              <w:t>Mujer</w:t>
            </w:r>
          </w:p>
        </w:tc>
        <w:tc>
          <w:tcPr>
            <w:tcW w:w="1320" w:type="dxa"/>
            <w:tcBorders>
              <w:top w:val="single" w:sz="8" w:space="0" w:color="auto"/>
              <w:left w:val="nil"/>
              <w:bottom w:val="single" w:sz="4" w:space="0" w:color="auto"/>
              <w:right w:val="single" w:sz="8" w:space="0" w:color="auto"/>
            </w:tcBorders>
            <w:shd w:val="clear" w:color="auto" w:fill="auto"/>
            <w:noWrap/>
            <w:vAlign w:val="bottom"/>
            <w:hideMark/>
          </w:tcPr>
          <w:p w14:paraId="22D2E499" w14:textId="77777777" w:rsidR="000E7299" w:rsidRPr="00017587" w:rsidRDefault="000E7299" w:rsidP="00B57990">
            <w:pPr>
              <w:rPr>
                <w:rFonts w:ascii="Calibri" w:hAnsi="Calibri"/>
                <w:b/>
                <w:color w:val="000000"/>
                <w:sz w:val="22"/>
                <w:lang w:val="es-MX"/>
              </w:rPr>
            </w:pPr>
            <w:r w:rsidRPr="00017587">
              <w:rPr>
                <w:rFonts w:ascii="Calibri" w:hAnsi="Calibri"/>
                <w:b/>
                <w:color w:val="000000"/>
                <w:sz w:val="22"/>
                <w:lang w:val="es-MX"/>
              </w:rPr>
              <w:t>Total general</w:t>
            </w:r>
          </w:p>
        </w:tc>
      </w:tr>
      <w:tr w:rsidR="000E7299" w:rsidRPr="0020016C" w14:paraId="22D2E49F" w14:textId="77777777" w:rsidTr="00B57990">
        <w:trPr>
          <w:trHeight w:val="300"/>
        </w:trPr>
        <w:tc>
          <w:tcPr>
            <w:tcW w:w="53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2D2E49B" w14:textId="77777777" w:rsidR="000E7299" w:rsidRPr="00017587" w:rsidRDefault="000E7299" w:rsidP="00B57990">
            <w:pPr>
              <w:rPr>
                <w:rFonts w:ascii="Calibri" w:hAnsi="Calibri"/>
                <w:color w:val="000000"/>
                <w:sz w:val="22"/>
                <w:lang w:val="es-MX"/>
              </w:rPr>
            </w:pPr>
            <w:r w:rsidRPr="00017587">
              <w:rPr>
                <w:rFonts w:ascii="Calibri" w:hAnsi="Calibri"/>
                <w:color w:val="000000"/>
                <w:sz w:val="22"/>
                <w:lang w:val="es-MX"/>
              </w:rPr>
              <w:t>Personas registradas</w:t>
            </w:r>
          </w:p>
        </w:tc>
        <w:tc>
          <w:tcPr>
            <w:tcW w:w="1200" w:type="dxa"/>
            <w:tcBorders>
              <w:top w:val="nil"/>
              <w:left w:val="nil"/>
              <w:bottom w:val="single" w:sz="4" w:space="0" w:color="auto"/>
              <w:right w:val="single" w:sz="4" w:space="0" w:color="auto"/>
            </w:tcBorders>
            <w:shd w:val="clear" w:color="auto" w:fill="auto"/>
            <w:noWrap/>
            <w:vAlign w:val="bottom"/>
            <w:hideMark/>
          </w:tcPr>
          <w:p w14:paraId="22D2E49C" w14:textId="77777777" w:rsidR="000E7299" w:rsidRPr="00017587" w:rsidRDefault="000E7299" w:rsidP="00B57990">
            <w:pPr>
              <w:jc w:val="right"/>
              <w:rPr>
                <w:rFonts w:ascii="Calibri" w:hAnsi="Calibri"/>
                <w:color w:val="000000"/>
                <w:sz w:val="22"/>
                <w:lang w:val="es-MX"/>
              </w:rPr>
            </w:pPr>
            <w:r w:rsidRPr="00017587">
              <w:rPr>
                <w:rFonts w:ascii="Calibri" w:hAnsi="Calibri"/>
                <w:color w:val="000000"/>
                <w:sz w:val="22"/>
                <w:lang w:val="es-MX"/>
              </w:rPr>
              <w:t>314,975</w:t>
            </w:r>
          </w:p>
        </w:tc>
        <w:tc>
          <w:tcPr>
            <w:tcW w:w="1200" w:type="dxa"/>
            <w:tcBorders>
              <w:top w:val="nil"/>
              <w:left w:val="nil"/>
              <w:bottom w:val="single" w:sz="4" w:space="0" w:color="auto"/>
              <w:right w:val="single" w:sz="4" w:space="0" w:color="auto"/>
            </w:tcBorders>
            <w:shd w:val="clear" w:color="auto" w:fill="auto"/>
            <w:noWrap/>
            <w:vAlign w:val="bottom"/>
            <w:hideMark/>
          </w:tcPr>
          <w:p w14:paraId="22D2E49D" w14:textId="77777777" w:rsidR="000E7299" w:rsidRPr="00017587" w:rsidRDefault="000E7299" w:rsidP="00B57990">
            <w:pPr>
              <w:jc w:val="right"/>
              <w:rPr>
                <w:rFonts w:ascii="Calibri" w:hAnsi="Calibri"/>
                <w:color w:val="000000"/>
                <w:sz w:val="22"/>
                <w:lang w:val="es-MX"/>
              </w:rPr>
            </w:pPr>
            <w:r w:rsidRPr="00017587">
              <w:rPr>
                <w:rFonts w:ascii="Calibri" w:hAnsi="Calibri"/>
                <w:color w:val="000000"/>
                <w:sz w:val="22"/>
                <w:lang w:val="es-MX"/>
              </w:rPr>
              <w:t>340,023</w:t>
            </w:r>
          </w:p>
        </w:tc>
        <w:tc>
          <w:tcPr>
            <w:tcW w:w="1320" w:type="dxa"/>
            <w:tcBorders>
              <w:top w:val="nil"/>
              <w:left w:val="nil"/>
              <w:bottom w:val="single" w:sz="4" w:space="0" w:color="auto"/>
              <w:right w:val="single" w:sz="8" w:space="0" w:color="auto"/>
            </w:tcBorders>
            <w:shd w:val="clear" w:color="auto" w:fill="auto"/>
            <w:noWrap/>
            <w:vAlign w:val="bottom"/>
            <w:hideMark/>
          </w:tcPr>
          <w:p w14:paraId="22D2E49E" w14:textId="77777777" w:rsidR="000E7299" w:rsidRPr="00017587" w:rsidRDefault="000E7299" w:rsidP="00B57990">
            <w:pPr>
              <w:jc w:val="right"/>
              <w:rPr>
                <w:rFonts w:ascii="Calibri" w:hAnsi="Calibri"/>
                <w:color w:val="000000"/>
                <w:sz w:val="22"/>
                <w:lang w:val="es-MX"/>
              </w:rPr>
            </w:pPr>
            <w:r w:rsidRPr="00017587">
              <w:rPr>
                <w:rFonts w:ascii="Calibri" w:hAnsi="Calibri"/>
                <w:color w:val="000000"/>
                <w:sz w:val="22"/>
                <w:lang w:val="es-MX"/>
              </w:rPr>
              <w:t>654,998</w:t>
            </w:r>
          </w:p>
        </w:tc>
      </w:tr>
      <w:tr w:rsidR="000E7299" w:rsidRPr="0020016C" w14:paraId="22D2E4A4" w14:textId="77777777" w:rsidTr="00B57990">
        <w:trPr>
          <w:trHeight w:val="300"/>
        </w:trPr>
        <w:tc>
          <w:tcPr>
            <w:tcW w:w="5320" w:type="dxa"/>
            <w:tcBorders>
              <w:top w:val="nil"/>
              <w:left w:val="single" w:sz="8" w:space="0" w:color="auto"/>
              <w:bottom w:val="single" w:sz="4" w:space="0" w:color="auto"/>
              <w:right w:val="single" w:sz="4" w:space="0" w:color="auto"/>
            </w:tcBorders>
            <w:shd w:val="clear" w:color="auto" w:fill="auto"/>
            <w:noWrap/>
            <w:vAlign w:val="bottom"/>
            <w:hideMark/>
          </w:tcPr>
          <w:p w14:paraId="22D2E4A0" w14:textId="77777777" w:rsidR="000E7299" w:rsidRPr="00017587" w:rsidRDefault="000E7299" w:rsidP="00B57990">
            <w:pPr>
              <w:rPr>
                <w:rFonts w:ascii="Calibri" w:hAnsi="Calibri"/>
                <w:color w:val="000000"/>
                <w:sz w:val="22"/>
                <w:lang w:val="es-MX"/>
              </w:rPr>
            </w:pPr>
            <w:r w:rsidRPr="00017587">
              <w:rPr>
                <w:rFonts w:ascii="Calibri" w:hAnsi="Calibri"/>
                <w:color w:val="000000"/>
                <w:sz w:val="22"/>
                <w:lang w:val="es-MX"/>
              </w:rPr>
              <w:t>Personas con alguna discapacidad</w:t>
            </w:r>
          </w:p>
        </w:tc>
        <w:tc>
          <w:tcPr>
            <w:tcW w:w="1200" w:type="dxa"/>
            <w:tcBorders>
              <w:top w:val="nil"/>
              <w:left w:val="nil"/>
              <w:bottom w:val="single" w:sz="4" w:space="0" w:color="auto"/>
              <w:right w:val="single" w:sz="4" w:space="0" w:color="auto"/>
            </w:tcBorders>
            <w:shd w:val="clear" w:color="auto" w:fill="auto"/>
            <w:noWrap/>
            <w:vAlign w:val="bottom"/>
            <w:hideMark/>
          </w:tcPr>
          <w:p w14:paraId="22D2E4A1" w14:textId="77777777" w:rsidR="000E7299" w:rsidRPr="00017587" w:rsidRDefault="000E7299" w:rsidP="00B57990">
            <w:pPr>
              <w:jc w:val="right"/>
              <w:rPr>
                <w:rFonts w:ascii="Calibri" w:hAnsi="Calibri"/>
                <w:color w:val="000000"/>
                <w:sz w:val="22"/>
                <w:lang w:val="es-MX"/>
              </w:rPr>
            </w:pPr>
            <w:r w:rsidRPr="00017587">
              <w:rPr>
                <w:rFonts w:ascii="Calibri" w:hAnsi="Calibri"/>
                <w:color w:val="000000"/>
                <w:sz w:val="22"/>
                <w:lang w:val="es-MX"/>
              </w:rPr>
              <w:t>15,048</w:t>
            </w:r>
          </w:p>
        </w:tc>
        <w:tc>
          <w:tcPr>
            <w:tcW w:w="1200" w:type="dxa"/>
            <w:tcBorders>
              <w:top w:val="nil"/>
              <w:left w:val="nil"/>
              <w:bottom w:val="single" w:sz="4" w:space="0" w:color="auto"/>
              <w:right w:val="single" w:sz="4" w:space="0" w:color="auto"/>
            </w:tcBorders>
            <w:shd w:val="clear" w:color="auto" w:fill="auto"/>
            <w:noWrap/>
            <w:vAlign w:val="bottom"/>
            <w:hideMark/>
          </w:tcPr>
          <w:p w14:paraId="22D2E4A2" w14:textId="77777777" w:rsidR="000E7299" w:rsidRPr="00017587" w:rsidRDefault="000E7299" w:rsidP="00B57990">
            <w:pPr>
              <w:jc w:val="right"/>
              <w:rPr>
                <w:rFonts w:ascii="Calibri" w:hAnsi="Calibri"/>
                <w:color w:val="000000"/>
                <w:sz w:val="22"/>
                <w:lang w:val="es-MX"/>
              </w:rPr>
            </w:pPr>
            <w:r w:rsidRPr="00017587">
              <w:rPr>
                <w:rFonts w:ascii="Calibri" w:hAnsi="Calibri"/>
                <w:color w:val="000000"/>
                <w:sz w:val="22"/>
                <w:lang w:val="es-MX"/>
              </w:rPr>
              <w:t>14,819</w:t>
            </w:r>
          </w:p>
        </w:tc>
        <w:tc>
          <w:tcPr>
            <w:tcW w:w="1320" w:type="dxa"/>
            <w:tcBorders>
              <w:top w:val="nil"/>
              <w:left w:val="nil"/>
              <w:bottom w:val="single" w:sz="4" w:space="0" w:color="auto"/>
              <w:right w:val="single" w:sz="8" w:space="0" w:color="auto"/>
            </w:tcBorders>
            <w:shd w:val="clear" w:color="auto" w:fill="auto"/>
            <w:noWrap/>
            <w:vAlign w:val="bottom"/>
            <w:hideMark/>
          </w:tcPr>
          <w:p w14:paraId="22D2E4A3" w14:textId="77777777" w:rsidR="000E7299" w:rsidRPr="00017587" w:rsidRDefault="000E7299" w:rsidP="00B57990">
            <w:pPr>
              <w:jc w:val="right"/>
              <w:rPr>
                <w:rFonts w:ascii="Calibri" w:hAnsi="Calibri"/>
                <w:color w:val="000000"/>
                <w:sz w:val="22"/>
                <w:lang w:val="es-MX"/>
              </w:rPr>
            </w:pPr>
            <w:r w:rsidRPr="00017587">
              <w:rPr>
                <w:rFonts w:ascii="Calibri" w:hAnsi="Calibri"/>
                <w:color w:val="000000"/>
                <w:sz w:val="22"/>
                <w:lang w:val="es-MX"/>
              </w:rPr>
              <w:t>29,867</w:t>
            </w:r>
          </w:p>
        </w:tc>
      </w:tr>
      <w:tr w:rsidR="000E7299" w:rsidRPr="0020016C" w14:paraId="22D2E4A9" w14:textId="77777777" w:rsidTr="00B57990">
        <w:trPr>
          <w:trHeight w:val="300"/>
        </w:trPr>
        <w:tc>
          <w:tcPr>
            <w:tcW w:w="5320" w:type="dxa"/>
            <w:tcBorders>
              <w:top w:val="nil"/>
              <w:left w:val="single" w:sz="8" w:space="0" w:color="auto"/>
              <w:bottom w:val="single" w:sz="4" w:space="0" w:color="auto"/>
              <w:right w:val="single" w:sz="4" w:space="0" w:color="auto"/>
            </w:tcBorders>
            <w:shd w:val="clear" w:color="auto" w:fill="auto"/>
            <w:noWrap/>
            <w:vAlign w:val="bottom"/>
          </w:tcPr>
          <w:p w14:paraId="22D2E4A5" w14:textId="77777777" w:rsidR="000E7299" w:rsidRPr="00017587" w:rsidRDefault="000E7299" w:rsidP="00B57990">
            <w:pPr>
              <w:rPr>
                <w:rFonts w:ascii="Calibri" w:hAnsi="Calibri"/>
                <w:color w:val="000000"/>
                <w:sz w:val="22"/>
                <w:lang w:val="es-MX"/>
              </w:rPr>
            </w:pPr>
            <w:r w:rsidRPr="00017587">
              <w:rPr>
                <w:rFonts w:ascii="Calibri" w:hAnsi="Calibri"/>
                <w:color w:val="000000"/>
                <w:sz w:val="22"/>
                <w:lang w:val="es-MX"/>
              </w:rPr>
              <w:t>% personas con discapacidad con respecto al total</w:t>
            </w:r>
          </w:p>
        </w:tc>
        <w:tc>
          <w:tcPr>
            <w:tcW w:w="1200" w:type="dxa"/>
            <w:tcBorders>
              <w:top w:val="nil"/>
              <w:left w:val="nil"/>
              <w:bottom w:val="single" w:sz="4" w:space="0" w:color="auto"/>
              <w:right w:val="single" w:sz="4" w:space="0" w:color="auto"/>
            </w:tcBorders>
            <w:shd w:val="clear" w:color="auto" w:fill="auto"/>
            <w:noWrap/>
            <w:vAlign w:val="bottom"/>
          </w:tcPr>
          <w:p w14:paraId="22D2E4A6" w14:textId="77777777" w:rsidR="000E7299" w:rsidRPr="00017587" w:rsidRDefault="000E7299" w:rsidP="00B57990">
            <w:pPr>
              <w:jc w:val="right"/>
              <w:rPr>
                <w:rFonts w:ascii="Calibri" w:hAnsi="Calibri"/>
                <w:b/>
                <w:color w:val="000000"/>
                <w:sz w:val="22"/>
                <w:lang w:val="es-MX"/>
              </w:rPr>
            </w:pPr>
            <w:r w:rsidRPr="00017587">
              <w:rPr>
                <w:rFonts w:ascii="Calibri" w:hAnsi="Calibri"/>
                <w:b/>
                <w:color w:val="000000"/>
                <w:sz w:val="22"/>
                <w:lang w:val="es-MX"/>
              </w:rPr>
              <w:t>4.8%</w:t>
            </w:r>
          </w:p>
        </w:tc>
        <w:tc>
          <w:tcPr>
            <w:tcW w:w="1200" w:type="dxa"/>
            <w:tcBorders>
              <w:top w:val="nil"/>
              <w:left w:val="nil"/>
              <w:bottom w:val="single" w:sz="4" w:space="0" w:color="auto"/>
              <w:right w:val="single" w:sz="4" w:space="0" w:color="auto"/>
            </w:tcBorders>
            <w:shd w:val="clear" w:color="auto" w:fill="auto"/>
            <w:noWrap/>
            <w:vAlign w:val="bottom"/>
          </w:tcPr>
          <w:p w14:paraId="22D2E4A7" w14:textId="77777777" w:rsidR="000E7299" w:rsidRPr="00017587" w:rsidRDefault="000E7299" w:rsidP="00B57990">
            <w:pPr>
              <w:jc w:val="right"/>
              <w:rPr>
                <w:rFonts w:ascii="Calibri" w:hAnsi="Calibri"/>
                <w:b/>
                <w:color w:val="000000"/>
                <w:sz w:val="22"/>
                <w:lang w:val="es-MX"/>
              </w:rPr>
            </w:pPr>
            <w:r w:rsidRPr="00017587">
              <w:rPr>
                <w:rFonts w:ascii="Calibri" w:hAnsi="Calibri"/>
                <w:b/>
                <w:color w:val="000000"/>
                <w:sz w:val="22"/>
                <w:lang w:val="es-MX"/>
              </w:rPr>
              <w:t>4.4%</w:t>
            </w:r>
          </w:p>
        </w:tc>
        <w:tc>
          <w:tcPr>
            <w:tcW w:w="1320" w:type="dxa"/>
            <w:tcBorders>
              <w:top w:val="nil"/>
              <w:left w:val="nil"/>
              <w:bottom w:val="single" w:sz="4" w:space="0" w:color="auto"/>
              <w:right w:val="single" w:sz="8" w:space="0" w:color="auto"/>
            </w:tcBorders>
            <w:shd w:val="clear" w:color="auto" w:fill="auto"/>
            <w:noWrap/>
            <w:vAlign w:val="bottom"/>
          </w:tcPr>
          <w:p w14:paraId="22D2E4A8" w14:textId="77777777" w:rsidR="000E7299" w:rsidRPr="00017587" w:rsidRDefault="000E7299" w:rsidP="00B57990">
            <w:pPr>
              <w:jc w:val="right"/>
              <w:rPr>
                <w:rFonts w:ascii="Calibri" w:hAnsi="Calibri"/>
                <w:b/>
                <w:color w:val="000000"/>
                <w:sz w:val="22"/>
                <w:lang w:val="es-MX"/>
              </w:rPr>
            </w:pPr>
            <w:r w:rsidRPr="00017587">
              <w:rPr>
                <w:rFonts w:ascii="Calibri" w:hAnsi="Calibri"/>
                <w:b/>
                <w:color w:val="000000"/>
                <w:sz w:val="22"/>
                <w:lang w:val="es-MX"/>
              </w:rPr>
              <w:t>4.6%</w:t>
            </w:r>
          </w:p>
        </w:tc>
      </w:tr>
      <w:tr w:rsidR="000E7299" w:rsidRPr="0020016C" w14:paraId="22D2E4AF" w14:textId="77777777" w:rsidTr="00B57990">
        <w:trPr>
          <w:trHeight w:val="300"/>
        </w:trPr>
        <w:tc>
          <w:tcPr>
            <w:tcW w:w="5320" w:type="dxa"/>
            <w:tcBorders>
              <w:top w:val="nil"/>
              <w:left w:val="single" w:sz="8" w:space="0" w:color="auto"/>
              <w:bottom w:val="single" w:sz="4" w:space="0" w:color="auto"/>
              <w:right w:val="single" w:sz="4" w:space="0" w:color="auto"/>
            </w:tcBorders>
            <w:shd w:val="clear" w:color="000000" w:fill="8DB4E2"/>
            <w:noWrap/>
            <w:vAlign w:val="bottom"/>
            <w:hideMark/>
          </w:tcPr>
          <w:p w14:paraId="22D2E4AA" w14:textId="77777777" w:rsidR="000E7299" w:rsidRPr="00017587" w:rsidRDefault="000E7299" w:rsidP="00B57990">
            <w:pPr>
              <w:rPr>
                <w:rFonts w:ascii="Calibri" w:hAnsi="Calibri"/>
                <w:color w:val="000000"/>
                <w:sz w:val="22"/>
                <w:lang w:val="es-MX"/>
              </w:rPr>
            </w:pPr>
            <w:r w:rsidRPr="00017587">
              <w:rPr>
                <w:rFonts w:ascii="Calibri" w:hAnsi="Calibri"/>
                <w:color w:val="000000"/>
                <w:sz w:val="22"/>
                <w:lang w:val="es-MX"/>
              </w:rPr>
              <w:t xml:space="preserve">Número de Personas priorizadas con alguna discapacidad. </w:t>
            </w:r>
          </w:p>
          <w:p w14:paraId="22D2E4AB" w14:textId="77777777" w:rsidR="000E7299" w:rsidRPr="00017587" w:rsidRDefault="000E7299" w:rsidP="00A406CA">
            <w:pPr>
              <w:rPr>
                <w:rFonts w:ascii="Calibri" w:hAnsi="Calibri"/>
                <w:color w:val="000000"/>
                <w:sz w:val="22"/>
                <w:lang w:val="es-MX"/>
              </w:rPr>
            </w:pPr>
            <w:r w:rsidRPr="00017587">
              <w:rPr>
                <w:rFonts w:ascii="Calibri" w:hAnsi="Calibri"/>
                <w:i/>
                <w:color w:val="000000"/>
                <w:sz w:val="22"/>
                <w:lang w:val="es-MX"/>
              </w:rPr>
              <w:t>Es decir bajo umbral determinado de condiciones de vida deficientes (no incluye pobreza por ingreso)</w:t>
            </w:r>
          </w:p>
        </w:tc>
        <w:tc>
          <w:tcPr>
            <w:tcW w:w="1200" w:type="dxa"/>
            <w:tcBorders>
              <w:top w:val="nil"/>
              <w:left w:val="nil"/>
              <w:bottom w:val="single" w:sz="4" w:space="0" w:color="auto"/>
              <w:right w:val="single" w:sz="4" w:space="0" w:color="auto"/>
            </w:tcBorders>
            <w:shd w:val="clear" w:color="000000" w:fill="8DB4E2"/>
            <w:noWrap/>
            <w:vAlign w:val="bottom"/>
            <w:hideMark/>
          </w:tcPr>
          <w:p w14:paraId="22D2E4AC" w14:textId="77777777" w:rsidR="000E7299" w:rsidRPr="00017587" w:rsidRDefault="000E7299" w:rsidP="00B57990">
            <w:pPr>
              <w:jc w:val="right"/>
              <w:rPr>
                <w:rFonts w:ascii="Calibri" w:hAnsi="Calibri"/>
                <w:b/>
                <w:color w:val="000000"/>
                <w:sz w:val="22"/>
                <w:lang w:val="es-MX"/>
              </w:rPr>
            </w:pPr>
            <w:r w:rsidRPr="00017587">
              <w:rPr>
                <w:rFonts w:ascii="Calibri" w:hAnsi="Calibri"/>
                <w:b/>
                <w:color w:val="000000"/>
                <w:sz w:val="22"/>
                <w:lang w:val="es-MX"/>
              </w:rPr>
              <w:t>11,253</w:t>
            </w:r>
          </w:p>
        </w:tc>
        <w:tc>
          <w:tcPr>
            <w:tcW w:w="1200" w:type="dxa"/>
            <w:tcBorders>
              <w:top w:val="nil"/>
              <w:left w:val="nil"/>
              <w:bottom w:val="single" w:sz="4" w:space="0" w:color="auto"/>
              <w:right w:val="single" w:sz="4" w:space="0" w:color="auto"/>
            </w:tcBorders>
            <w:shd w:val="clear" w:color="000000" w:fill="8DB4E2"/>
            <w:noWrap/>
            <w:vAlign w:val="bottom"/>
            <w:hideMark/>
          </w:tcPr>
          <w:p w14:paraId="22D2E4AD" w14:textId="77777777" w:rsidR="000E7299" w:rsidRPr="00017587" w:rsidRDefault="000E7299" w:rsidP="00B57990">
            <w:pPr>
              <w:jc w:val="right"/>
              <w:rPr>
                <w:rFonts w:ascii="Calibri" w:hAnsi="Calibri"/>
                <w:b/>
                <w:color w:val="000000"/>
                <w:sz w:val="22"/>
                <w:lang w:val="es-MX"/>
              </w:rPr>
            </w:pPr>
            <w:r w:rsidRPr="00017587">
              <w:rPr>
                <w:rFonts w:ascii="Calibri" w:hAnsi="Calibri"/>
                <w:b/>
                <w:color w:val="000000"/>
                <w:sz w:val="22"/>
                <w:lang w:val="es-MX"/>
              </w:rPr>
              <w:t>10,833</w:t>
            </w:r>
          </w:p>
        </w:tc>
        <w:tc>
          <w:tcPr>
            <w:tcW w:w="1320" w:type="dxa"/>
            <w:tcBorders>
              <w:top w:val="nil"/>
              <w:left w:val="nil"/>
              <w:bottom w:val="single" w:sz="4" w:space="0" w:color="auto"/>
              <w:right w:val="single" w:sz="8" w:space="0" w:color="auto"/>
            </w:tcBorders>
            <w:shd w:val="clear" w:color="000000" w:fill="8DB4E2"/>
            <w:noWrap/>
            <w:vAlign w:val="bottom"/>
            <w:hideMark/>
          </w:tcPr>
          <w:p w14:paraId="22D2E4AE" w14:textId="77777777" w:rsidR="000E7299" w:rsidRPr="00017587" w:rsidRDefault="000E7299" w:rsidP="00B57990">
            <w:pPr>
              <w:jc w:val="right"/>
              <w:rPr>
                <w:rFonts w:ascii="Calibri" w:hAnsi="Calibri"/>
                <w:b/>
                <w:color w:val="000000"/>
                <w:sz w:val="22"/>
                <w:lang w:val="es-MX"/>
              </w:rPr>
            </w:pPr>
            <w:r w:rsidRPr="00017587">
              <w:rPr>
                <w:rFonts w:ascii="Calibri" w:hAnsi="Calibri"/>
                <w:b/>
                <w:color w:val="000000"/>
                <w:sz w:val="22"/>
                <w:lang w:val="es-MX"/>
              </w:rPr>
              <w:t>22,086</w:t>
            </w:r>
          </w:p>
        </w:tc>
      </w:tr>
      <w:tr w:rsidR="000E7299" w:rsidRPr="0020016C" w14:paraId="22D2E4B5" w14:textId="77777777" w:rsidTr="00B57990">
        <w:trPr>
          <w:trHeight w:val="300"/>
        </w:trPr>
        <w:tc>
          <w:tcPr>
            <w:tcW w:w="5320" w:type="dxa"/>
            <w:tcBorders>
              <w:top w:val="nil"/>
              <w:left w:val="single" w:sz="8" w:space="0" w:color="auto"/>
              <w:bottom w:val="single" w:sz="4" w:space="0" w:color="auto"/>
              <w:right w:val="single" w:sz="4" w:space="0" w:color="auto"/>
            </w:tcBorders>
            <w:shd w:val="clear" w:color="auto" w:fill="auto"/>
            <w:noWrap/>
            <w:vAlign w:val="bottom"/>
            <w:hideMark/>
          </w:tcPr>
          <w:p w14:paraId="22D2E4B0" w14:textId="77777777" w:rsidR="000E7299" w:rsidRPr="00017587" w:rsidRDefault="000E7299" w:rsidP="00B57990">
            <w:pPr>
              <w:rPr>
                <w:rFonts w:ascii="Calibri" w:hAnsi="Calibri"/>
                <w:color w:val="000000"/>
                <w:sz w:val="22"/>
                <w:lang w:val="es-MX"/>
              </w:rPr>
            </w:pPr>
            <w:r w:rsidRPr="00017587">
              <w:rPr>
                <w:rFonts w:ascii="Calibri" w:hAnsi="Calibri"/>
                <w:color w:val="000000"/>
                <w:sz w:val="22"/>
                <w:lang w:val="es-MX"/>
              </w:rPr>
              <w:t xml:space="preserve">% personas priorizadas con alguna discapacidad </w:t>
            </w:r>
          </w:p>
          <w:p w14:paraId="22D2E4B1" w14:textId="77777777" w:rsidR="00B37169" w:rsidRPr="00017587" w:rsidRDefault="000E7299" w:rsidP="00B57990">
            <w:pPr>
              <w:rPr>
                <w:rFonts w:ascii="Calibri" w:hAnsi="Calibri"/>
                <w:i/>
                <w:color w:val="000000"/>
                <w:sz w:val="22"/>
                <w:lang w:val="es-MX"/>
              </w:rPr>
            </w:pPr>
            <w:r w:rsidRPr="00017587">
              <w:rPr>
                <w:rFonts w:ascii="Calibri" w:hAnsi="Calibri"/>
                <w:i/>
                <w:color w:val="000000"/>
                <w:sz w:val="22"/>
                <w:lang w:val="es-MX"/>
              </w:rPr>
              <w:t>Es decir bajo umbral determinado de condiciones de vida deficientes (no incluye pobreza por ingreso)</w:t>
            </w:r>
          </w:p>
        </w:tc>
        <w:tc>
          <w:tcPr>
            <w:tcW w:w="1200" w:type="dxa"/>
            <w:tcBorders>
              <w:top w:val="nil"/>
              <w:left w:val="nil"/>
              <w:bottom w:val="single" w:sz="4" w:space="0" w:color="auto"/>
              <w:right w:val="single" w:sz="4" w:space="0" w:color="auto"/>
            </w:tcBorders>
            <w:shd w:val="clear" w:color="auto" w:fill="auto"/>
            <w:noWrap/>
            <w:vAlign w:val="bottom"/>
            <w:hideMark/>
          </w:tcPr>
          <w:p w14:paraId="22D2E4B2" w14:textId="77777777" w:rsidR="000E7299" w:rsidRPr="00017587" w:rsidRDefault="000E7299" w:rsidP="00B57990">
            <w:pPr>
              <w:jc w:val="right"/>
              <w:rPr>
                <w:rFonts w:ascii="Calibri" w:hAnsi="Calibri"/>
                <w:color w:val="000000"/>
                <w:sz w:val="22"/>
                <w:lang w:val="es-MX"/>
              </w:rPr>
            </w:pPr>
            <w:r w:rsidRPr="00017587">
              <w:rPr>
                <w:rFonts w:ascii="Calibri" w:hAnsi="Calibri"/>
                <w:color w:val="000000"/>
                <w:sz w:val="22"/>
                <w:lang w:val="es-MX"/>
              </w:rPr>
              <w:t>74.8%</w:t>
            </w:r>
          </w:p>
        </w:tc>
        <w:tc>
          <w:tcPr>
            <w:tcW w:w="1200" w:type="dxa"/>
            <w:tcBorders>
              <w:top w:val="nil"/>
              <w:left w:val="nil"/>
              <w:bottom w:val="single" w:sz="4" w:space="0" w:color="auto"/>
              <w:right w:val="single" w:sz="4" w:space="0" w:color="auto"/>
            </w:tcBorders>
            <w:shd w:val="clear" w:color="auto" w:fill="auto"/>
            <w:noWrap/>
            <w:vAlign w:val="bottom"/>
            <w:hideMark/>
          </w:tcPr>
          <w:p w14:paraId="22D2E4B3" w14:textId="77777777" w:rsidR="000E7299" w:rsidRPr="00017587" w:rsidRDefault="000E7299" w:rsidP="00B57990">
            <w:pPr>
              <w:jc w:val="right"/>
              <w:rPr>
                <w:rFonts w:ascii="Calibri" w:hAnsi="Calibri"/>
                <w:color w:val="000000"/>
                <w:sz w:val="22"/>
                <w:lang w:val="es-MX"/>
              </w:rPr>
            </w:pPr>
            <w:r w:rsidRPr="00017587">
              <w:rPr>
                <w:rFonts w:ascii="Calibri" w:hAnsi="Calibri"/>
                <w:color w:val="000000"/>
                <w:sz w:val="22"/>
                <w:lang w:val="es-MX"/>
              </w:rPr>
              <w:t>73.1%</w:t>
            </w:r>
          </w:p>
        </w:tc>
        <w:tc>
          <w:tcPr>
            <w:tcW w:w="1320" w:type="dxa"/>
            <w:tcBorders>
              <w:top w:val="nil"/>
              <w:left w:val="nil"/>
              <w:bottom w:val="single" w:sz="4" w:space="0" w:color="auto"/>
              <w:right w:val="single" w:sz="8" w:space="0" w:color="auto"/>
            </w:tcBorders>
            <w:shd w:val="clear" w:color="auto" w:fill="auto"/>
            <w:noWrap/>
            <w:vAlign w:val="bottom"/>
            <w:hideMark/>
          </w:tcPr>
          <w:p w14:paraId="22D2E4B4" w14:textId="77777777" w:rsidR="000E7299" w:rsidRPr="00017587" w:rsidRDefault="000E7299" w:rsidP="00B57990">
            <w:pPr>
              <w:jc w:val="right"/>
              <w:rPr>
                <w:rFonts w:ascii="Calibri" w:hAnsi="Calibri"/>
                <w:color w:val="000000"/>
                <w:sz w:val="22"/>
                <w:lang w:val="es-MX"/>
              </w:rPr>
            </w:pPr>
            <w:r w:rsidRPr="00017587">
              <w:rPr>
                <w:rFonts w:ascii="Calibri" w:hAnsi="Calibri"/>
                <w:color w:val="000000"/>
                <w:sz w:val="22"/>
                <w:lang w:val="es-MX"/>
              </w:rPr>
              <w:t>73.9%</w:t>
            </w:r>
          </w:p>
        </w:tc>
      </w:tr>
    </w:tbl>
    <w:p w14:paraId="22D2E4B6" w14:textId="77777777" w:rsidR="00AF644C" w:rsidRPr="00AF644C" w:rsidRDefault="000E7299" w:rsidP="00A406CA">
      <w:pPr>
        <w:rPr>
          <w:rFonts w:cs="Times New Roman"/>
          <w:color w:val="000000"/>
          <w:sz w:val="24"/>
          <w:szCs w:val="24"/>
          <w:lang w:val="es-SV"/>
        </w:rPr>
      </w:pPr>
      <w:r w:rsidRPr="00907AEC">
        <w:rPr>
          <w:rFonts w:ascii="Calibri" w:hAnsi="Calibri"/>
          <w:sz w:val="22"/>
          <w:vertAlign w:val="subscript"/>
          <w:lang w:val="es-SV"/>
        </w:rPr>
        <w:t>Fuente: Secretaría Técnica y de Planificación de la Presidencia.  Registro Único de participantes. Datos preliminares. 2014.</w:t>
      </w:r>
    </w:p>
    <w:sectPr w:rsidR="00AF644C" w:rsidRPr="00AF644C" w:rsidSect="00887499">
      <w:pgSz w:w="12242" w:h="15842" w:code="119"/>
      <w:pgMar w:top="1440" w:right="1296" w:bottom="1296" w:left="1699"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D2E4BE" w14:textId="77777777" w:rsidR="000A2215" w:rsidRDefault="000A2215">
      <w:r>
        <w:separator/>
      </w:r>
    </w:p>
  </w:endnote>
  <w:endnote w:type="continuationSeparator" w:id="0">
    <w:p w14:paraId="22D2E4BF" w14:textId="77777777" w:rsidR="000A2215" w:rsidRDefault="000A2215">
      <w:r>
        <w:continuationSeparator/>
      </w:r>
    </w:p>
  </w:endnote>
  <w:endnote w:type="continuationNotice" w:id="1">
    <w:p w14:paraId="22D2E4C0" w14:textId="77777777" w:rsidR="000A2215" w:rsidRDefault="000A22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altName w:val="Tahoma"/>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iberation Serif">
    <w:altName w:val="Times New Roman"/>
    <w:charset w:val="00"/>
    <w:family w:val="roman"/>
    <w:pitch w:val="variable"/>
    <w:sig w:usb0="00000001" w:usb1="5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2E4C2" w14:textId="77777777" w:rsidR="00C06B31" w:rsidRDefault="0018793B">
    <w:pPr>
      <w:pStyle w:val="Footer"/>
      <w:jc w:val="right"/>
    </w:pPr>
    <w:r>
      <w:fldChar w:fldCharType="begin"/>
    </w:r>
    <w:r>
      <w:instrText xml:space="preserve"> PAGE   \* MERGEFORMAT </w:instrText>
    </w:r>
    <w:r>
      <w:fldChar w:fldCharType="separate"/>
    </w:r>
    <w:r>
      <w:rPr>
        <w:noProof/>
      </w:rPr>
      <w:t>33</w:t>
    </w:r>
    <w:r>
      <w:rPr>
        <w:noProof/>
      </w:rPr>
      <w:fldChar w:fldCharType="end"/>
    </w:r>
  </w:p>
  <w:p w14:paraId="22D2E4C3" w14:textId="77777777" w:rsidR="00C06B31" w:rsidRPr="00E13682" w:rsidRDefault="00C06B31" w:rsidP="00E13682">
    <w:pPr>
      <w:jc w:val="right"/>
      <w:rPr>
        <w:rFonts w:ascii="Calibri" w:hAnsi="Calibri"/>
        <w:b/>
        <w:sz w:val="16"/>
        <w:szCs w:val="16"/>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D2E4BB" w14:textId="77777777" w:rsidR="000A2215" w:rsidRDefault="000A2215">
      <w:r>
        <w:separator/>
      </w:r>
    </w:p>
  </w:footnote>
  <w:footnote w:type="continuationSeparator" w:id="0">
    <w:p w14:paraId="22D2E4BC" w14:textId="77777777" w:rsidR="000A2215" w:rsidRDefault="000A2215">
      <w:r>
        <w:continuationSeparator/>
      </w:r>
    </w:p>
  </w:footnote>
  <w:footnote w:type="continuationNotice" w:id="1">
    <w:p w14:paraId="22D2E4BD" w14:textId="77777777" w:rsidR="000A2215" w:rsidRDefault="000A2215"/>
  </w:footnote>
  <w:footnote w:id="2">
    <w:p w14:paraId="22D2E4C5" w14:textId="77777777" w:rsidR="00C06B31" w:rsidRPr="00322BA5" w:rsidRDefault="00C06B31" w:rsidP="00F70B71">
      <w:pPr>
        <w:pStyle w:val="Default"/>
        <w:jc w:val="both"/>
        <w:rPr>
          <w:rFonts w:ascii="Calibri" w:hAnsi="Calibri" w:cs="Tahoma,"/>
        </w:rPr>
      </w:pPr>
      <w:r w:rsidRPr="00F70B71">
        <w:rPr>
          <w:rStyle w:val="FootnoteReference"/>
          <w:sz w:val="20"/>
        </w:rPr>
        <w:footnoteRef/>
      </w:r>
      <w:r w:rsidRPr="00F70B71">
        <w:rPr>
          <w:sz w:val="20"/>
        </w:rPr>
        <w:t xml:space="preserve"> </w:t>
      </w:r>
      <w:r w:rsidRPr="00F70B71">
        <w:rPr>
          <w:rFonts w:ascii="Calibri" w:hAnsi="Calibri"/>
          <w:sz w:val="20"/>
        </w:rPr>
        <w:t>Decreto No. 647, la Asamblea Legislativa aprobó la Ley de Desarrollo y Protección Social, publicada en el Diario Oficial 68, Tomo No. 403, con fecha 9 de abril de 2014, y modificada en 11 de marzo de 2015</w:t>
      </w:r>
      <w:r>
        <w:rPr>
          <w:rFonts w:ascii="Calibri" w:hAnsi="Calibri"/>
        </w:rPr>
        <w:t xml:space="preserve"> </w:t>
      </w:r>
    </w:p>
    <w:p w14:paraId="22D2E4C6" w14:textId="77777777" w:rsidR="00C06B31" w:rsidRPr="00F70B71" w:rsidRDefault="00C06B31">
      <w:pPr>
        <w:pStyle w:val="FootnoteText"/>
        <w:rPr>
          <w:lang w:val="es-SV"/>
        </w:rPr>
      </w:pPr>
    </w:p>
  </w:footnote>
  <w:footnote w:id="3">
    <w:p w14:paraId="22D2E4C7" w14:textId="77777777" w:rsidR="00C06B31" w:rsidRPr="00907AEC" w:rsidRDefault="00C06B31">
      <w:pPr>
        <w:pStyle w:val="FootnoteText"/>
        <w:rPr>
          <w:lang w:val="es-SV"/>
        </w:rPr>
      </w:pPr>
      <w:r w:rsidRPr="0076291A">
        <w:rPr>
          <w:rStyle w:val="FootnoteReference"/>
        </w:rPr>
        <w:footnoteRef/>
      </w:r>
      <w:r w:rsidRPr="0076291A">
        <w:rPr>
          <w:lang w:val="es-SV"/>
        </w:rPr>
        <w:t xml:space="preserve"> </w:t>
      </w:r>
      <w:r w:rsidRPr="00907AEC">
        <w:rPr>
          <w:lang w:val="es-SV"/>
        </w:rPr>
        <w:t xml:space="preserve">Plan Quinquenal de Desarrollo 2014-2019.El Salvador </w:t>
      </w:r>
      <w:r w:rsidRPr="0076291A">
        <w:rPr>
          <w:lang w:val="es-SV"/>
        </w:rPr>
        <w:t>Productivo, Educado</w:t>
      </w:r>
      <w:r w:rsidRPr="00907AEC">
        <w:rPr>
          <w:lang w:val="es-SV"/>
        </w:rPr>
        <w:t xml:space="preserve"> y </w:t>
      </w:r>
      <w:r w:rsidRPr="0076291A">
        <w:rPr>
          <w:lang w:val="es-SV"/>
        </w:rPr>
        <w:t>Seguro.</w:t>
      </w:r>
      <w:r>
        <w:rPr>
          <w:lang w:val="es-SV"/>
        </w:rPr>
        <w:t xml:space="preserve"> Pags. 31,33, 148, 149</w:t>
      </w:r>
      <w:r w:rsidRPr="00907AEC">
        <w:rPr>
          <w:lang w:val="es-SV"/>
        </w:rPr>
        <w:t>.</w:t>
      </w:r>
    </w:p>
  </w:footnote>
  <w:footnote w:id="4">
    <w:p w14:paraId="22D2E4C8" w14:textId="77777777" w:rsidR="00C06B31" w:rsidRPr="002E53C6" w:rsidRDefault="00C06B31" w:rsidP="002E53C6">
      <w:pPr>
        <w:pStyle w:val="FootnoteText"/>
        <w:rPr>
          <w:lang w:val="es-SV"/>
        </w:rPr>
      </w:pPr>
      <w:r>
        <w:rPr>
          <w:rStyle w:val="FootnoteReference"/>
        </w:rPr>
        <w:footnoteRef/>
      </w:r>
      <w:r w:rsidRPr="002E53C6">
        <w:rPr>
          <w:lang w:val="es-SV"/>
        </w:rPr>
        <w:t xml:space="preserve"> Fuente: MINSAL. Informe de Labores 2013-2014. Página 95.</w:t>
      </w:r>
    </w:p>
  </w:footnote>
  <w:footnote w:id="5">
    <w:p w14:paraId="22D2E4C9" w14:textId="77777777" w:rsidR="00C06B31" w:rsidRPr="0076291A" w:rsidRDefault="00C06B31">
      <w:pPr>
        <w:pStyle w:val="FootnoteText"/>
        <w:rPr>
          <w:lang w:val="es-SV"/>
        </w:rPr>
      </w:pPr>
      <w:r>
        <w:rPr>
          <w:rStyle w:val="FootnoteReference"/>
        </w:rPr>
        <w:footnoteRef/>
      </w:r>
      <w:r w:rsidRPr="0076291A">
        <w:rPr>
          <w:lang w:val="es-SV"/>
        </w:rPr>
        <w:t xml:space="preserve"> </w:t>
      </w:r>
      <w:r>
        <w:rPr>
          <w:lang w:val="es-SV"/>
        </w:rPr>
        <w:t>Plan Quinquenal de Desarrollo 2014-2019. El Salvador Productivo, Educado y Seguro. Pág. 61</w:t>
      </w:r>
    </w:p>
  </w:footnote>
  <w:footnote w:id="6">
    <w:p w14:paraId="22D2E4CA" w14:textId="77777777" w:rsidR="00C06B31" w:rsidRPr="0076291A" w:rsidRDefault="00C06B31" w:rsidP="0076291A">
      <w:pPr>
        <w:pStyle w:val="FootnoteText"/>
        <w:rPr>
          <w:lang w:val="es-SV"/>
        </w:rPr>
      </w:pPr>
      <w:r>
        <w:rPr>
          <w:rStyle w:val="FootnoteReference"/>
        </w:rPr>
        <w:footnoteRef/>
      </w:r>
      <w:r w:rsidRPr="0076291A">
        <w:rPr>
          <w:lang w:val="es-SV"/>
        </w:rPr>
        <w:t xml:space="preserve"> </w:t>
      </w:r>
      <w:r>
        <w:rPr>
          <w:lang w:val="es-SV"/>
        </w:rPr>
        <w:t>Plan Quinquenal de Desarrollo 2014-2019. El Salvador Productivo, Educado y Seguro. Pág. 61</w:t>
      </w:r>
    </w:p>
    <w:p w14:paraId="22D2E4CB" w14:textId="77777777" w:rsidR="00C06B31" w:rsidRPr="0076291A" w:rsidRDefault="00C06B31">
      <w:pPr>
        <w:pStyle w:val="FootnoteText"/>
        <w:rPr>
          <w:lang w:val="es-SV"/>
        </w:rPr>
      </w:pPr>
    </w:p>
  </w:footnote>
  <w:footnote w:id="7">
    <w:p w14:paraId="22D2E4CC" w14:textId="77777777" w:rsidR="00C06B31" w:rsidRPr="003E1C9F" w:rsidRDefault="00C06B31" w:rsidP="00DB5C82">
      <w:pPr>
        <w:pStyle w:val="FootnoteText"/>
        <w:rPr>
          <w:rFonts w:ascii="Calibri" w:hAnsi="Calibri"/>
          <w:lang w:val="es-SV"/>
        </w:rPr>
      </w:pPr>
      <w:r>
        <w:rPr>
          <w:rStyle w:val="FootnoteReference"/>
        </w:rPr>
        <w:footnoteRef/>
      </w:r>
      <w:r w:rsidRPr="008F4FD6">
        <w:rPr>
          <w:lang w:val="es-SV"/>
        </w:rPr>
        <w:t xml:space="preserve"> </w:t>
      </w:r>
      <w:r w:rsidRPr="003E1C9F">
        <w:rPr>
          <w:rFonts w:ascii="Calibri" w:hAnsi="Calibri"/>
          <w:color w:val="000000"/>
          <w:szCs w:val="28"/>
          <w:shd w:val="clear" w:color="auto" w:fill="FFFFFF"/>
          <w:lang w:val="es-SV"/>
        </w:rPr>
        <w:t>Plan AntiAnti</w:t>
      </w:r>
      <w:r>
        <w:rPr>
          <w:rFonts w:ascii="Calibri" w:hAnsi="Calibri"/>
          <w:color w:val="000000"/>
          <w:szCs w:val="28"/>
          <w:shd w:val="clear" w:color="auto" w:fill="FFFFFF"/>
          <w:lang w:val="es-SV"/>
        </w:rPr>
        <w:t xml:space="preserve"> </w:t>
      </w:r>
      <w:r w:rsidRPr="003E1C9F">
        <w:rPr>
          <w:rFonts w:ascii="Calibri" w:hAnsi="Calibri"/>
          <w:color w:val="000000"/>
          <w:szCs w:val="28"/>
          <w:shd w:val="clear" w:color="auto" w:fill="FFFFFF"/>
          <w:lang w:val="es-SV"/>
        </w:rPr>
        <w:t xml:space="preserve">Crisis y Medidas de Seguridad para el Bienestar de El Salvador. Gobierno del Presidente Mauricio </w:t>
      </w:r>
      <w:r>
        <w:rPr>
          <w:rFonts w:ascii="Calibri" w:hAnsi="Calibri"/>
          <w:color w:val="000000"/>
          <w:szCs w:val="28"/>
          <w:shd w:val="clear" w:color="auto" w:fill="FFFFFF"/>
          <w:lang w:val="es-SV"/>
        </w:rPr>
        <w:t xml:space="preserve">    Fu</w:t>
      </w:r>
      <w:r w:rsidRPr="003E1C9F">
        <w:rPr>
          <w:rFonts w:ascii="Calibri" w:hAnsi="Calibri"/>
          <w:color w:val="000000"/>
          <w:szCs w:val="28"/>
          <w:shd w:val="clear" w:color="auto" w:fill="FFFFFF"/>
          <w:lang w:val="es-SV"/>
        </w:rPr>
        <w:t>nes 2009-2014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2E4C1" w14:textId="77777777" w:rsidR="00C06B31" w:rsidRDefault="00C06B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2E4C4" w14:textId="77777777" w:rsidR="00C06B31" w:rsidRPr="00E13682" w:rsidRDefault="00C06B31" w:rsidP="00E13682">
    <w:pPr>
      <w:tabs>
        <w:tab w:val="right" w:pos="8640"/>
      </w:tabs>
      <w:rPr>
        <w:lang w:val="es-ES"/>
      </w:rPr>
    </w:pPr>
    <w:r w:rsidRPr="00435643">
      <w:rPr>
        <w:lang w:val="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6681F26"/>
    <w:lvl w:ilvl="0">
      <w:numFmt w:val="bullet"/>
      <w:lvlText w:val="*"/>
      <w:lvlJc w:val="left"/>
    </w:lvl>
  </w:abstractNum>
  <w:abstractNum w:abstractNumId="1">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color w:val="000000"/>
      </w:rPr>
    </w:lvl>
  </w:abstractNum>
  <w:abstractNum w:abstractNumId="2">
    <w:nsid w:val="00000004"/>
    <w:multiLevelType w:val="multilevel"/>
    <w:tmpl w:val="00000004"/>
    <w:name w:val="WW8Num3"/>
    <w:lvl w:ilvl="0">
      <w:start w:val="1"/>
      <w:numFmt w:val="bullet"/>
      <w:lvlText w:val=""/>
      <w:lvlJc w:val="left"/>
      <w:pPr>
        <w:tabs>
          <w:tab w:val="num" w:pos="0"/>
        </w:tabs>
        <w:ind w:left="1080" w:hanging="360"/>
      </w:pPr>
      <w:rPr>
        <w:rFonts w:ascii="Symbol" w:hAnsi="Symbol" w:cs="Symbol"/>
        <w:color w:val="000000"/>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color w:val="000000"/>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color w:val="000000"/>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3">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6"/>
    <w:multiLevelType w:val="multilevel"/>
    <w:tmpl w:val="00000006"/>
    <w:lvl w:ilvl="0">
      <w:start w:val="1"/>
      <w:numFmt w:val="bullet"/>
      <w:lvlText w:val=""/>
      <w:lvlJc w:val="left"/>
      <w:pPr>
        <w:tabs>
          <w:tab w:val="num" w:pos="775"/>
        </w:tabs>
        <w:ind w:left="775" w:hanging="360"/>
      </w:pPr>
      <w:rPr>
        <w:rFonts w:ascii="Symbol" w:hAnsi="Symbol" w:cs="OpenSymbol"/>
      </w:rPr>
    </w:lvl>
    <w:lvl w:ilvl="1">
      <w:start w:val="1"/>
      <w:numFmt w:val="bullet"/>
      <w:lvlText w:val="◦"/>
      <w:lvlJc w:val="left"/>
      <w:pPr>
        <w:tabs>
          <w:tab w:val="num" w:pos="1135"/>
        </w:tabs>
        <w:ind w:left="1135" w:hanging="360"/>
      </w:pPr>
      <w:rPr>
        <w:rFonts w:ascii="OpenSymbol" w:hAnsi="OpenSymbol" w:cs="OpenSymbol"/>
      </w:rPr>
    </w:lvl>
    <w:lvl w:ilvl="2">
      <w:start w:val="1"/>
      <w:numFmt w:val="bullet"/>
      <w:lvlText w:val="▪"/>
      <w:lvlJc w:val="left"/>
      <w:pPr>
        <w:tabs>
          <w:tab w:val="num" w:pos="1495"/>
        </w:tabs>
        <w:ind w:left="1495" w:hanging="360"/>
      </w:pPr>
      <w:rPr>
        <w:rFonts w:ascii="OpenSymbol" w:hAnsi="OpenSymbol" w:cs="OpenSymbol"/>
      </w:rPr>
    </w:lvl>
    <w:lvl w:ilvl="3">
      <w:start w:val="1"/>
      <w:numFmt w:val="bullet"/>
      <w:lvlText w:val=""/>
      <w:lvlJc w:val="left"/>
      <w:pPr>
        <w:tabs>
          <w:tab w:val="num" w:pos="1855"/>
        </w:tabs>
        <w:ind w:left="1855" w:hanging="360"/>
      </w:pPr>
      <w:rPr>
        <w:rFonts w:ascii="Symbol" w:hAnsi="Symbol" w:cs="OpenSymbol"/>
      </w:rPr>
    </w:lvl>
    <w:lvl w:ilvl="4">
      <w:start w:val="1"/>
      <w:numFmt w:val="bullet"/>
      <w:lvlText w:val="◦"/>
      <w:lvlJc w:val="left"/>
      <w:pPr>
        <w:tabs>
          <w:tab w:val="num" w:pos="2215"/>
        </w:tabs>
        <w:ind w:left="2215" w:hanging="360"/>
      </w:pPr>
      <w:rPr>
        <w:rFonts w:ascii="OpenSymbol" w:hAnsi="OpenSymbol" w:cs="OpenSymbol"/>
      </w:rPr>
    </w:lvl>
    <w:lvl w:ilvl="5">
      <w:start w:val="1"/>
      <w:numFmt w:val="bullet"/>
      <w:lvlText w:val="▪"/>
      <w:lvlJc w:val="left"/>
      <w:pPr>
        <w:tabs>
          <w:tab w:val="num" w:pos="2575"/>
        </w:tabs>
        <w:ind w:left="2575" w:hanging="360"/>
      </w:pPr>
      <w:rPr>
        <w:rFonts w:ascii="OpenSymbol" w:hAnsi="OpenSymbol" w:cs="OpenSymbol"/>
      </w:rPr>
    </w:lvl>
    <w:lvl w:ilvl="6">
      <w:start w:val="1"/>
      <w:numFmt w:val="bullet"/>
      <w:lvlText w:val=""/>
      <w:lvlJc w:val="left"/>
      <w:pPr>
        <w:tabs>
          <w:tab w:val="num" w:pos="2935"/>
        </w:tabs>
        <w:ind w:left="2935" w:hanging="360"/>
      </w:pPr>
      <w:rPr>
        <w:rFonts w:ascii="Symbol" w:hAnsi="Symbol" w:cs="OpenSymbol"/>
      </w:rPr>
    </w:lvl>
    <w:lvl w:ilvl="7">
      <w:start w:val="1"/>
      <w:numFmt w:val="bullet"/>
      <w:lvlText w:val="◦"/>
      <w:lvlJc w:val="left"/>
      <w:pPr>
        <w:tabs>
          <w:tab w:val="num" w:pos="3295"/>
        </w:tabs>
        <w:ind w:left="3295" w:hanging="360"/>
      </w:pPr>
      <w:rPr>
        <w:rFonts w:ascii="OpenSymbol" w:hAnsi="OpenSymbol" w:cs="OpenSymbol"/>
      </w:rPr>
    </w:lvl>
    <w:lvl w:ilvl="8">
      <w:start w:val="1"/>
      <w:numFmt w:val="bullet"/>
      <w:lvlText w:val="▪"/>
      <w:lvlJc w:val="left"/>
      <w:pPr>
        <w:tabs>
          <w:tab w:val="num" w:pos="3655"/>
        </w:tabs>
        <w:ind w:left="3655" w:hanging="360"/>
      </w:pPr>
      <w:rPr>
        <w:rFonts w:ascii="OpenSymbol" w:hAnsi="OpenSymbol" w:cs="OpenSymbol"/>
      </w:rPr>
    </w:lvl>
  </w:abstractNum>
  <w:abstractNum w:abstractNumId="5">
    <w:nsid w:val="055074EE"/>
    <w:multiLevelType w:val="hybridMultilevel"/>
    <w:tmpl w:val="4628C5E8"/>
    <w:lvl w:ilvl="0" w:tplc="440A000F">
      <w:start w:val="1"/>
      <w:numFmt w:val="decimal"/>
      <w:lvlText w:val="%1."/>
      <w:lvlJc w:val="left"/>
      <w:pPr>
        <w:ind w:left="360" w:hanging="360"/>
      </w:pPr>
    </w:lvl>
    <w:lvl w:ilvl="1" w:tplc="0C0A0019">
      <w:start w:val="1"/>
      <w:numFmt w:val="lowerLetter"/>
      <w:lvlText w:val="%2."/>
      <w:lvlJc w:val="left"/>
      <w:pPr>
        <w:tabs>
          <w:tab w:val="num" w:pos="1440"/>
        </w:tabs>
        <w:ind w:left="1440" w:hanging="360"/>
      </w:pPr>
    </w:lvl>
    <w:lvl w:ilvl="2" w:tplc="0C0A0001">
      <w:start w:val="1"/>
      <w:numFmt w:val="bullet"/>
      <w:lvlText w:val=""/>
      <w:lvlJc w:val="left"/>
      <w:pPr>
        <w:tabs>
          <w:tab w:val="num" w:pos="2340"/>
        </w:tabs>
        <w:ind w:left="2340" w:hanging="360"/>
      </w:pPr>
      <w:rPr>
        <w:rFonts w:ascii="Symbol" w:hAnsi="Symbol" w:hint="default"/>
      </w:rPr>
    </w:lvl>
    <w:lvl w:ilvl="3" w:tplc="0C0A0001">
      <w:start w:val="1"/>
      <w:numFmt w:val="bullet"/>
      <w:lvlText w:val=""/>
      <w:lvlJc w:val="left"/>
      <w:pPr>
        <w:tabs>
          <w:tab w:val="num" w:pos="2340"/>
        </w:tabs>
        <w:ind w:left="2340" w:hanging="360"/>
      </w:pPr>
      <w:rPr>
        <w:rFonts w:ascii="Symbol" w:hAnsi="Symbol" w:hint="default"/>
      </w:r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05750B0D"/>
    <w:multiLevelType w:val="hybridMultilevel"/>
    <w:tmpl w:val="43B29292"/>
    <w:lvl w:ilvl="0" w:tplc="F5DA3476">
      <w:start w:val="2"/>
      <w:numFmt w:val="bullet"/>
      <w:lvlText w:val="-"/>
      <w:lvlJc w:val="left"/>
      <w:pPr>
        <w:ind w:left="1080" w:hanging="360"/>
      </w:pPr>
      <w:rPr>
        <w:rFonts w:ascii="Arial" w:eastAsia="MS Mincho"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D826B28"/>
    <w:multiLevelType w:val="hybridMultilevel"/>
    <w:tmpl w:val="CED43C5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3E0351B"/>
    <w:multiLevelType w:val="multilevel"/>
    <w:tmpl w:val="279E6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7C7E07"/>
    <w:multiLevelType w:val="hybridMultilevel"/>
    <w:tmpl w:val="47364874"/>
    <w:lvl w:ilvl="0" w:tplc="440A000F">
      <w:start w:val="1"/>
      <w:numFmt w:val="decimal"/>
      <w:lvlText w:val="%1."/>
      <w:lvlJc w:val="left"/>
      <w:pPr>
        <w:ind w:left="360" w:hanging="360"/>
      </w:pPr>
    </w:lvl>
    <w:lvl w:ilvl="1" w:tplc="D5E09D2C">
      <w:start w:val="1"/>
      <w:numFmt w:val="lowerLetter"/>
      <w:lvlText w:val="%2."/>
      <w:lvlJc w:val="left"/>
      <w:pPr>
        <w:tabs>
          <w:tab w:val="num" w:pos="1440"/>
        </w:tabs>
        <w:ind w:left="1440" w:hanging="360"/>
      </w:pPr>
      <w:rPr>
        <w:b/>
      </w:rPr>
    </w:lvl>
    <w:lvl w:ilvl="2" w:tplc="FB64F714">
      <w:start w:val="1"/>
      <w:numFmt w:val="lowerRoman"/>
      <w:lvlText w:val="%3."/>
      <w:lvlJc w:val="right"/>
      <w:pPr>
        <w:tabs>
          <w:tab w:val="num" w:pos="1457"/>
        </w:tabs>
        <w:ind w:left="1457" w:hanging="180"/>
      </w:pPr>
      <w:rPr>
        <w:rFonts w:hint="default"/>
        <w:b w:val="0"/>
        <w:i w:val="0"/>
      </w:r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17A30CC8"/>
    <w:multiLevelType w:val="hybridMultilevel"/>
    <w:tmpl w:val="85D4B274"/>
    <w:lvl w:ilvl="0" w:tplc="0CA0A2C4">
      <w:start w:val="1"/>
      <w:numFmt w:val="bullet"/>
      <w:lvlText w:val="•"/>
      <w:lvlJc w:val="left"/>
      <w:pPr>
        <w:tabs>
          <w:tab w:val="num" w:pos="720"/>
        </w:tabs>
        <w:ind w:left="720" w:hanging="360"/>
      </w:pPr>
      <w:rPr>
        <w:rFonts w:ascii="Times New Roman" w:hAnsi="Times New Roman" w:hint="default"/>
      </w:rPr>
    </w:lvl>
    <w:lvl w:ilvl="1" w:tplc="B23066D4" w:tentative="1">
      <w:start w:val="1"/>
      <w:numFmt w:val="bullet"/>
      <w:lvlText w:val="•"/>
      <w:lvlJc w:val="left"/>
      <w:pPr>
        <w:tabs>
          <w:tab w:val="num" w:pos="1440"/>
        </w:tabs>
        <w:ind w:left="1440" w:hanging="360"/>
      </w:pPr>
      <w:rPr>
        <w:rFonts w:ascii="Times New Roman" w:hAnsi="Times New Roman" w:hint="default"/>
      </w:rPr>
    </w:lvl>
    <w:lvl w:ilvl="2" w:tplc="35186A8C" w:tentative="1">
      <w:start w:val="1"/>
      <w:numFmt w:val="bullet"/>
      <w:lvlText w:val="•"/>
      <w:lvlJc w:val="left"/>
      <w:pPr>
        <w:tabs>
          <w:tab w:val="num" w:pos="2160"/>
        </w:tabs>
        <w:ind w:left="2160" w:hanging="360"/>
      </w:pPr>
      <w:rPr>
        <w:rFonts w:ascii="Times New Roman" w:hAnsi="Times New Roman" w:hint="default"/>
      </w:rPr>
    </w:lvl>
    <w:lvl w:ilvl="3" w:tplc="F1CEFF2E" w:tentative="1">
      <w:start w:val="1"/>
      <w:numFmt w:val="bullet"/>
      <w:lvlText w:val="•"/>
      <w:lvlJc w:val="left"/>
      <w:pPr>
        <w:tabs>
          <w:tab w:val="num" w:pos="2880"/>
        </w:tabs>
        <w:ind w:left="2880" w:hanging="360"/>
      </w:pPr>
      <w:rPr>
        <w:rFonts w:ascii="Times New Roman" w:hAnsi="Times New Roman" w:hint="default"/>
      </w:rPr>
    </w:lvl>
    <w:lvl w:ilvl="4" w:tplc="1C7ACF34" w:tentative="1">
      <w:start w:val="1"/>
      <w:numFmt w:val="bullet"/>
      <w:lvlText w:val="•"/>
      <w:lvlJc w:val="left"/>
      <w:pPr>
        <w:tabs>
          <w:tab w:val="num" w:pos="3600"/>
        </w:tabs>
        <w:ind w:left="3600" w:hanging="360"/>
      </w:pPr>
      <w:rPr>
        <w:rFonts w:ascii="Times New Roman" w:hAnsi="Times New Roman" w:hint="default"/>
      </w:rPr>
    </w:lvl>
    <w:lvl w:ilvl="5" w:tplc="8C3EC760" w:tentative="1">
      <w:start w:val="1"/>
      <w:numFmt w:val="bullet"/>
      <w:lvlText w:val="•"/>
      <w:lvlJc w:val="left"/>
      <w:pPr>
        <w:tabs>
          <w:tab w:val="num" w:pos="4320"/>
        </w:tabs>
        <w:ind w:left="4320" w:hanging="360"/>
      </w:pPr>
      <w:rPr>
        <w:rFonts w:ascii="Times New Roman" w:hAnsi="Times New Roman" w:hint="default"/>
      </w:rPr>
    </w:lvl>
    <w:lvl w:ilvl="6" w:tplc="69B6F5F0" w:tentative="1">
      <w:start w:val="1"/>
      <w:numFmt w:val="bullet"/>
      <w:lvlText w:val="•"/>
      <w:lvlJc w:val="left"/>
      <w:pPr>
        <w:tabs>
          <w:tab w:val="num" w:pos="5040"/>
        </w:tabs>
        <w:ind w:left="5040" w:hanging="360"/>
      </w:pPr>
      <w:rPr>
        <w:rFonts w:ascii="Times New Roman" w:hAnsi="Times New Roman" w:hint="default"/>
      </w:rPr>
    </w:lvl>
    <w:lvl w:ilvl="7" w:tplc="8DBCE9D6" w:tentative="1">
      <w:start w:val="1"/>
      <w:numFmt w:val="bullet"/>
      <w:lvlText w:val="•"/>
      <w:lvlJc w:val="left"/>
      <w:pPr>
        <w:tabs>
          <w:tab w:val="num" w:pos="5760"/>
        </w:tabs>
        <w:ind w:left="5760" w:hanging="360"/>
      </w:pPr>
      <w:rPr>
        <w:rFonts w:ascii="Times New Roman" w:hAnsi="Times New Roman" w:hint="default"/>
      </w:rPr>
    </w:lvl>
    <w:lvl w:ilvl="8" w:tplc="4BDC9208" w:tentative="1">
      <w:start w:val="1"/>
      <w:numFmt w:val="bullet"/>
      <w:lvlText w:val="•"/>
      <w:lvlJc w:val="left"/>
      <w:pPr>
        <w:tabs>
          <w:tab w:val="num" w:pos="6480"/>
        </w:tabs>
        <w:ind w:left="6480" w:hanging="360"/>
      </w:pPr>
      <w:rPr>
        <w:rFonts w:ascii="Times New Roman" w:hAnsi="Times New Roman" w:hint="default"/>
      </w:rPr>
    </w:lvl>
  </w:abstractNum>
  <w:abstractNum w:abstractNumId="11">
    <w:nsid w:val="19440930"/>
    <w:multiLevelType w:val="hybridMultilevel"/>
    <w:tmpl w:val="D8ACED76"/>
    <w:lvl w:ilvl="0" w:tplc="4A7E4D66">
      <w:start w:val="5"/>
      <w:numFmt w:val="bullet"/>
      <w:lvlText w:val="-"/>
      <w:lvlJc w:val="left"/>
      <w:pPr>
        <w:ind w:left="720" w:hanging="360"/>
      </w:pPr>
      <w:rPr>
        <w:rFonts w:ascii="Calibri" w:eastAsia="Calibri" w:hAnsi="Calibri"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1DC82AEB"/>
    <w:multiLevelType w:val="hybridMultilevel"/>
    <w:tmpl w:val="8C0AF82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nsid w:val="21A914AD"/>
    <w:multiLevelType w:val="hybridMultilevel"/>
    <w:tmpl w:val="1FD2176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
    <w:nsid w:val="23D42D2F"/>
    <w:multiLevelType w:val="hybridMultilevel"/>
    <w:tmpl w:val="0366D0A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5">
    <w:nsid w:val="2B0879E8"/>
    <w:multiLevelType w:val="hybridMultilevel"/>
    <w:tmpl w:val="37C4C77A"/>
    <w:lvl w:ilvl="0" w:tplc="843C707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7705AB"/>
    <w:multiLevelType w:val="hybridMultilevel"/>
    <w:tmpl w:val="CD82A9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331A18E2"/>
    <w:multiLevelType w:val="hybridMultilevel"/>
    <w:tmpl w:val="AC1AE7E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8">
    <w:nsid w:val="33E35329"/>
    <w:multiLevelType w:val="multilevel"/>
    <w:tmpl w:val="1D246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124A6B"/>
    <w:multiLevelType w:val="hybridMultilevel"/>
    <w:tmpl w:val="1FA2E2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3D5E0645"/>
    <w:multiLevelType w:val="hybridMultilevel"/>
    <w:tmpl w:val="73C24938"/>
    <w:lvl w:ilvl="0" w:tplc="440A0001">
      <w:start w:val="1"/>
      <w:numFmt w:val="bullet"/>
      <w:lvlText w:val=""/>
      <w:lvlJc w:val="left"/>
      <w:pPr>
        <w:ind w:left="600" w:hanging="360"/>
      </w:pPr>
      <w:rPr>
        <w:rFonts w:ascii="Symbol" w:hAnsi="Symbol" w:hint="default"/>
      </w:rPr>
    </w:lvl>
    <w:lvl w:ilvl="1" w:tplc="440A0003" w:tentative="1">
      <w:start w:val="1"/>
      <w:numFmt w:val="bullet"/>
      <w:lvlText w:val="o"/>
      <w:lvlJc w:val="left"/>
      <w:pPr>
        <w:ind w:left="1320" w:hanging="360"/>
      </w:pPr>
      <w:rPr>
        <w:rFonts w:ascii="Courier New" w:hAnsi="Courier New" w:cs="Courier New" w:hint="default"/>
      </w:rPr>
    </w:lvl>
    <w:lvl w:ilvl="2" w:tplc="440A0005" w:tentative="1">
      <w:start w:val="1"/>
      <w:numFmt w:val="bullet"/>
      <w:lvlText w:val=""/>
      <w:lvlJc w:val="left"/>
      <w:pPr>
        <w:ind w:left="2040" w:hanging="360"/>
      </w:pPr>
      <w:rPr>
        <w:rFonts w:ascii="Wingdings" w:hAnsi="Wingdings" w:hint="default"/>
      </w:rPr>
    </w:lvl>
    <w:lvl w:ilvl="3" w:tplc="440A0001" w:tentative="1">
      <w:start w:val="1"/>
      <w:numFmt w:val="bullet"/>
      <w:lvlText w:val=""/>
      <w:lvlJc w:val="left"/>
      <w:pPr>
        <w:ind w:left="2760" w:hanging="360"/>
      </w:pPr>
      <w:rPr>
        <w:rFonts w:ascii="Symbol" w:hAnsi="Symbol" w:hint="default"/>
      </w:rPr>
    </w:lvl>
    <w:lvl w:ilvl="4" w:tplc="440A0003" w:tentative="1">
      <w:start w:val="1"/>
      <w:numFmt w:val="bullet"/>
      <w:lvlText w:val="o"/>
      <w:lvlJc w:val="left"/>
      <w:pPr>
        <w:ind w:left="3480" w:hanging="360"/>
      </w:pPr>
      <w:rPr>
        <w:rFonts w:ascii="Courier New" w:hAnsi="Courier New" w:cs="Courier New" w:hint="default"/>
      </w:rPr>
    </w:lvl>
    <w:lvl w:ilvl="5" w:tplc="440A0005" w:tentative="1">
      <w:start w:val="1"/>
      <w:numFmt w:val="bullet"/>
      <w:lvlText w:val=""/>
      <w:lvlJc w:val="left"/>
      <w:pPr>
        <w:ind w:left="4200" w:hanging="360"/>
      </w:pPr>
      <w:rPr>
        <w:rFonts w:ascii="Wingdings" w:hAnsi="Wingdings" w:hint="default"/>
      </w:rPr>
    </w:lvl>
    <w:lvl w:ilvl="6" w:tplc="440A0001" w:tentative="1">
      <w:start w:val="1"/>
      <w:numFmt w:val="bullet"/>
      <w:lvlText w:val=""/>
      <w:lvlJc w:val="left"/>
      <w:pPr>
        <w:ind w:left="4920" w:hanging="360"/>
      </w:pPr>
      <w:rPr>
        <w:rFonts w:ascii="Symbol" w:hAnsi="Symbol" w:hint="default"/>
      </w:rPr>
    </w:lvl>
    <w:lvl w:ilvl="7" w:tplc="440A0003" w:tentative="1">
      <w:start w:val="1"/>
      <w:numFmt w:val="bullet"/>
      <w:lvlText w:val="o"/>
      <w:lvlJc w:val="left"/>
      <w:pPr>
        <w:ind w:left="5640" w:hanging="360"/>
      </w:pPr>
      <w:rPr>
        <w:rFonts w:ascii="Courier New" w:hAnsi="Courier New" w:cs="Courier New" w:hint="default"/>
      </w:rPr>
    </w:lvl>
    <w:lvl w:ilvl="8" w:tplc="440A0005" w:tentative="1">
      <w:start w:val="1"/>
      <w:numFmt w:val="bullet"/>
      <w:lvlText w:val=""/>
      <w:lvlJc w:val="left"/>
      <w:pPr>
        <w:ind w:left="6360" w:hanging="360"/>
      </w:pPr>
      <w:rPr>
        <w:rFonts w:ascii="Wingdings" w:hAnsi="Wingdings" w:hint="default"/>
      </w:rPr>
    </w:lvl>
  </w:abstractNum>
  <w:abstractNum w:abstractNumId="21">
    <w:nsid w:val="3FB01479"/>
    <w:multiLevelType w:val="hybridMultilevel"/>
    <w:tmpl w:val="4070971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2">
    <w:nsid w:val="4010562F"/>
    <w:multiLevelType w:val="hybridMultilevel"/>
    <w:tmpl w:val="0FCA3CD0"/>
    <w:lvl w:ilvl="0" w:tplc="F8769260">
      <w:numFmt w:val="bullet"/>
      <w:lvlText w:val="-"/>
      <w:lvlJc w:val="left"/>
      <w:pPr>
        <w:ind w:left="720" w:hanging="360"/>
      </w:pPr>
      <w:rPr>
        <w:rFonts w:ascii="Calibri" w:eastAsia="Calibr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46F14855"/>
    <w:multiLevelType w:val="hybridMultilevel"/>
    <w:tmpl w:val="3768EEA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4">
    <w:nsid w:val="4A887DC6"/>
    <w:multiLevelType w:val="hybridMultilevel"/>
    <w:tmpl w:val="845A0B9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4B1B162E"/>
    <w:multiLevelType w:val="hybridMultilevel"/>
    <w:tmpl w:val="125EF5D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
    <w:nsid w:val="4D1A2452"/>
    <w:multiLevelType w:val="hybridMultilevel"/>
    <w:tmpl w:val="C728CFAC"/>
    <w:lvl w:ilvl="0" w:tplc="843C7072">
      <w:start w:val="1"/>
      <w:numFmt w:val="bullet"/>
      <w:lvlText w:val="­"/>
      <w:lvlJc w:val="left"/>
      <w:pPr>
        <w:ind w:left="1571" w:hanging="360"/>
      </w:pPr>
      <w:rPr>
        <w:rFonts w:ascii="Courier New" w:hAnsi="Courier New"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27">
    <w:nsid w:val="503E0F22"/>
    <w:multiLevelType w:val="hybridMultilevel"/>
    <w:tmpl w:val="85B84B70"/>
    <w:lvl w:ilvl="0" w:tplc="440A000F">
      <w:start w:val="1"/>
      <w:numFmt w:val="decimal"/>
      <w:lvlText w:val="%1."/>
      <w:lvlJc w:val="left"/>
      <w:pPr>
        <w:ind w:left="36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1">
      <w:start w:val="1"/>
      <w:numFmt w:val="bullet"/>
      <w:lvlText w:val=""/>
      <w:lvlJc w:val="left"/>
      <w:pPr>
        <w:tabs>
          <w:tab w:val="num" w:pos="2880"/>
        </w:tabs>
        <w:ind w:left="2880" w:hanging="360"/>
      </w:pPr>
      <w:rPr>
        <w:rFonts w:ascii="Symbol" w:hAnsi="Symbol"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52C64BF2"/>
    <w:multiLevelType w:val="hybridMultilevel"/>
    <w:tmpl w:val="686C6BBA"/>
    <w:lvl w:ilvl="0" w:tplc="440A0001">
      <w:start w:val="1"/>
      <w:numFmt w:val="bullet"/>
      <w:lvlText w:val=""/>
      <w:lvlJc w:val="left"/>
      <w:pPr>
        <w:ind w:left="360" w:hanging="360"/>
      </w:pPr>
      <w:rPr>
        <w:rFonts w:ascii="Symbol" w:hAnsi="Symbol"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9">
    <w:nsid w:val="53D84604"/>
    <w:multiLevelType w:val="hybridMultilevel"/>
    <w:tmpl w:val="968AB4A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54D249F3"/>
    <w:multiLevelType w:val="hybridMultilevel"/>
    <w:tmpl w:val="8B025E46"/>
    <w:lvl w:ilvl="0" w:tplc="440A000F">
      <w:start w:val="1"/>
      <w:numFmt w:val="decimal"/>
      <w:lvlText w:val="%1."/>
      <w:lvlJc w:val="left"/>
      <w:pPr>
        <w:ind w:left="36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1">
      <w:start w:val="1"/>
      <w:numFmt w:val="bullet"/>
      <w:lvlText w:val=""/>
      <w:lvlJc w:val="left"/>
      <w:pPr>
        <w:tabs>
          <w:tab w:val="num" w:pos="2880"/>
        </w:tabs>
        <w:ind w:left="2880" w:hanging="360"/>
      </w:pPr>
      <w:rPr>
        <w:rFonts w:ascii="Symbol" w:hAnsi="Symbol"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57D41D1D"/>
    <w:multiLevelType w:val="hybridMultilevel"/>
    <w:tmpl w:val="1D3CE54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59710BF4"/>
    <w:multiLevelType w:val="hybridMultilevel"/>
    <w:tmpl w:val="C0785594"/>
    <w:lvl w:ilvl="0" w:tplc="051A14F8">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5B186A21"/>
    <w:multiLevelType w:val="hybridMultilevel"/>
    <w:tmpl w:val="69902BB6"/>
    <w:lvl w:ilvl="0" w:tplc="843C7072">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BD95938"/>
    <w:multiLevelType w:val="hybridMultilevel"/>
    <w:tmpl w:val="296C6A1C"/>
    <w:lvl w:ilvl="0" w:tplc="2F1A506C">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5">
    <w:nsid w:val="5DEB54D6"/>
    <w:multiLevelType w:val="hybridMultilevel"/>
    <w:tmpl w:val="40464C2E"/>
    <w:lvl w:ilvl="0" w:tplc="28FCC896">
      <w:start w:val="1"/>
      <w:numFmt w:val="decimal"/>
      <w:suff w:val="space"/>
      <w:lvlText w:val="%1."/>
      <w:lvlJc w:val="left"/>
      <w:pPr>
        <w:ind w:left="0" w:firstLine="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120CA8"/>
    <w:multiLevelType w:val="hybridMultilevel"/>
    <w:tmpl w:val="17FC611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7">
    <w:nsid w:val="647B0B07"/>
    <w:multiLevelType w:val="hybridMultilevel"/>
    <w:tmpl w:val="6010E386"/>
    <w:lvl w:ilvl="0" w:tplc="11A2C052">
      <w:start w:val="1"/>
      <w:numFmt w:val="bullet"/>
      <w:lvlText w:val="•"/>
      <w:lvlJc w:val="left"/>
      <w:pPr>
        <w:tabs>
          <w:tab w:val="num" w:pos="720"/>
        </w:tabs>
        <w:ind w:left="720" w:hanging="360"/>
      </w:pPr>
      <w:rPr>
        <w:rFonts w:ascii="Times New Roman" w:hAnsi="Times New Roman" w:hint="default"/>
      </w:rPr>
    </w:lvl>
    <w:lvl w:ilvl="1" w:tplc="B0089792" w:tentative="1">
      <w:start w:val="1"/>
      <w:numFmt w:val="bullet"/>
      <w:lvlText w:val="•"/>
      <w:lvlJc w:val="left"/>
      <w:pPr>
        <w:tabs>
          <w:tab w:val="num" w:pos="1440"/>
        </w:tabs>
        <w:ind w:left="1440" w:hanging="360"/>
      </w:pPr>
      <w:rPr>
        <w:rFonts w:ascii="Times New Roman" w:hAnsi="Times New Roman" w:hint="default"/>
      </w:rPr>
    </w:lvl>
    <w:lvl w:ilvl="2" w:tplc="49E08F1E" w:tentative="1">
      <w:start w:val="1"/>
      <w:numFmt w:val="bullet"/>
      <w:lvlText w:val="•"/>
      <w:lvlJc w:val="left"/>
      <w:pPr>
        <w:tabs>
          <w:tab w:val="num" w:pos="2160"/>
        </w:tabs>
        <w:ind w:left="2160" w:hanging="360"/>
      </w:pPr>
      <w:rPr>
        <w:rFonts w:ascii="Times New Roman" w:hAnsi="Times New Roman" w:hint="default"/>
      </w:rPr>
    </w:lvl>
    <w:lvl w:ilvl="3" w:tplc="E63C1FB4" w:tentative="1">
      <w:start w:val="1"/>
      <w:numFmt w:val="bullet"/>
      <w:lvlText w:val="•"/>
      <w:lvlJc w:val="left"/>
      <w:pPr>
        <w:tabs>
          <w:tab w:val="num" w:pos="2880"/>
        </w:tabs>
        <w:ind w:left="2880" w:hanging="360"/>
      </w:pPr>
      <w:rPr>
        <w:rFonts w:ascii="Times New Roman" w:hAnsi="Times New Roman" w:hint="default"/>
      </w:rPr>
    </w:lvl>
    <w:lvl w:ilvl="4" w:tplc="A0706FA0" w:tentative="1">
      <w:start w:val="1"/>
      <w:numFmt w:val="bullet"/>
      <w:lvlText w:val="•"/>
      <w:lvlJc w:val="left"/>
      <w:pPr>
        <w:tabs>
          <w:tab w:val="num" w:pos="3600"/>
        </w:tabs>
        <w:ind w:left="3600" w:hanging="360"/>
      </w:pPr>
      <w:rPr>
        <w:rFonts w:ascii="Times New Roman" w:hAnsi="Times New Roman" w:hint="default"/>
      </w:rPr>
    </w:lvl>
    <w:lvl w:ilvl="5" w:tplc="E08025BA" w:tentative="1">
      <w:start w:val="1"/>
      <w:numFmt w:val="bullet"/>
      <w:lvlText w:val="•"/>
      <w:lvlJc w:val="left"/>
      <w:pPr>
        <w:tabs>
          <w:tab w:val="num" w:pos="4320"/>
        </w:tabs>
        <w:ind w:left="4320" w:hanging="360"/>
      </w:pPr>
      <w:rPr>
        <w:rFonts w:ascii="Times New Roman" w:hAnsi="Times New Roman" w:hint="default"/>
      </w:rPr>
    </w:lvl>
    <w:lvl w:ilvl="6" w:tplc="AE8CDB56" w:tentative="1">
      <w:start w:val="1"/>
      <w:numFmt w:val="bullet"/>
      <w:lvlText w:val="•"/>
      <w:lvlJc w:val="left"/>
      <w:pPr>
        <w:tabs>
          <w:tab w:val="num" w:pos="5040"/>
        </w:tabs>
        <w:ind w:left="5040" w:hanging="360"/>
      </w:pPr>
      <w:rPr>
        <w:rFonts w:ascii="Times New Roman" w:hAnsi="Times New Roman" w:hint="default"/>
      </w:rPr>
    </w:lvl>
    <w:lvl w:ilvl="7" w:tplc="F6303D40" w:tentative="1">
      <w:start w:val="1"/>
      <w:numFmt w:val="bullet"/>
      <w:lvlText w:val="•"/>
      <w:lvlJc w:val="left"/>
      <w:pPr>
        <w:tabs>
          <w:tab w:val="num" w:pos="5760"/>
        </w:tabs>
        <w:ind w:left="5760" w:hanging="360"/>
      </w:pPr>
      <w:rPr>
        <w:rFonts w:ascii="Times New Roman" w:hAnsi="Times New Roman" w:hint="default"/>
      </w:rPr>
    </w:lvl>
    <w:lvl w:ilvl="8" w:tplc="116CAB7E" w:tentative="1">
      <w:start w:val="1"/>
      <w:numFmt w:val="bullet"/>
      <w:lvlText w:val="•"/>
      <w:lvlJc w:val="left"/>
      <w:pPr>
        <w:tabs>
          <w:tab w:val="num" w:pos="6480"/>
        </w:tabs>
        <w:ind w:left="6480" w:hanging="360"/>
      </w:pPr>
      <w:rPr>
        <w:rFonts w:ascii="Times New Roman" w:hAnsi="Times New Roman" w:hint="default"/>
      </w:rPr>
    </w:lvl>
  </w:abstractNum>
  <w:abstractNum w:abstractNumId="38">
    <w:nsid w:val="6DE35AA9"/>
    <w:multiLevelType w:val="hybridMultilevel"/>
    <w:tmpl w:val="E22C6544"/>
    <w:lvl w:ilvl="0" w:tplc="F8769260">
      <w:numFmt w:val="bullet"/>
      <w:lvlText w:val="-"/>
      <w:lvlJc w:val="left"/>
      <w:pPr>
        <w:ind w:left="720" w:hanging="360"/>
      </w:pPr>
      <w:rPr>
        <w:rFonts w:ascii="Calibri" w:eastAsia="Calibr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nsid w:val="73DE6382"/>
    <w:multiLevelType w:val="hybridMultilevel"/>
    <w:tmpl w:val="57DCF2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32"/>
  </w:num>
  <w:num w:numId="6">
    <w:abstractNumId w:val="39"/>
  </w:num>
  <w:num w:numId="7">
    <w:abstractNumId w:val="34"/>
  </w:num>
  <w:num w:numId="8">
    <w:abstractNumId w:val="12"/>
  </w:num>
  <w:num w:numId="9">
    <w:abstractNumId w:val="24"/>
  </w:num>
  <w:num w:numId="10">
    <w:abstractNumId w:val="16"/>
  </w:num>
  <w:num w:numId="11">
    <w:abstractNumId w:val="19"/>
  </w:num>
  <w:num w:numId="12">
    <w:abstractNumId w:val="18"/>
  </w:num>
  <w:num w:numId="13">
    <w:abstractNumId w:val="8"/>
  </w:num>
  <w:num w:numId="14">
    <w:abstractNumId w:val="20"/>
  </w:num>
  <w:num w:numId="15">
    <w:abstractNumId w:val="6"/>
  </w:num>
  <w:num w:numId="16">
    <w:abstractNumId w:val="38"/>
  </w:num>
  <w:num w:numId="17">
    <w:abstractNumId w:val="36"/>
  </w:num>
  <w:num w:numId="18">
    <w:abstractNumId w:val="22"/>
  </w:num>
  <w:num w:numId="19">
    <w:abstractNumId w:val="0"/>
    <w:lvlOverride w:ilvl="0">
      <w:lvl w:ilvl="0">
        <w:numFmt w:val="bullet"/>
        <w:lvlText w:val="-"/>
        <w:legacy w:legacy="1" w:legacySpace="0" w:legacyIndent="245"/>
        <w:lvlJc w:val="left"/>
        <w:rPr>
          <w:rFonts w:ascii="Times New Roman" w:hAnsi="Times New Roman" w:hint="default"/>
        </w:rPr>
      </w:lvl>
    </w:lvlOverride>
  </w:num>
  <w:num w:numId="20">
    <w:abstractNumId w:val="7"/>
  </w:num>
  <w:num w:numId="21">
    <w:abstractNumId w:val="17"/>
  </w:num>
  <w:num w:numId="22">
    <w:abstractNumId w:val="21"/>
  </w:num>
  <w:num w:numId="23">
    <w:abstractNumId w:val="37"/>
  </w:num>
  <w:num w:numId="24">
    <w:abstractNumId w:val="10"/>
  </w:num>
  <w:num w:numId="25">
    <w:abstractNumId w:val="35"/>
  </w:num>
  <w:num w:numId="26">
    <w:abstractNumId w:val="28"/>
  </w:num>
  <w:num w:numId="27">
    <w:abstractNumId w:val="13"/>
  </w:num>
  <w:num w:numId="28">
    <w:abstractNumId w:val="23"/>
  </w:num>
  <w:num w:numId="29">
    <w:abstractNumId w:val="14"/>
  </w:num>
  <w:num w:numId="30">
    <w:abstractNumId w:val="25"/>
  </w:num>
  <w:num w:numId="31">
    <w:abstractNumId w:val="33"/>
  </w:num>
  <w:num w:numId="32">
    <w:abstractNumId w:val="29"/>
  </w:num>
  <w:num w:numId="33">
    <w:abstractNumId w:val="31"/>
  </w:num>
  <w:num w:numId="34">
    <w:abstractNumId w:val="26"/>
  </w:num>
  <w:num w:numId="35">
    <w:abstractNumId w:val="11"/>
  </w:num>
  <w:num w:numId="36">
    <w:abstractNumId w:val="9"/>
  </w:num>
  <w:num w:numId="37">
    <w:abstractNumId w:val="27"/>
  </w:num>
  <w:num w:numId="38">
    <w:abstractNumId w:val="30"/>
  </w:num>
  <w:num w:numId="39">
    <w:abstractNumId w:val="5"/>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12289">
      <o:colormru v:ext="edit" colors="#bebeea,#d5daf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4F8"/>
    <w:rsid w:val="00002996"/>
    <w:rsid w:val="000061A4"/>
    <w:rsid w:val="00017569"/>
    <w:rsid w:val="00017587"/>
    <w:rsid w:val="00030051"/>
    <w:rsid w:val="000342A4"/>
    <w:rsid w:val="000347D4"/>
    <w:rsid w:val="00034D11"/>
    <w:rsid w:val="00041B25"/>
    <w:rsid w:val="00061955"/>
    <w:rsid w:val="00073F75"/>
    <w:rsid w:val="0008104D"/>
    <w:rsid w:val="00086AC3"/>
    <w:rsid w:val="00090730"/>
    <w:rsid w:val="0009430A"/>
    <w:rsid w:val="0009620D"/>
    <w:rsid w:val="000A06DE"/>
    <w:rsid w:val="000A115D"/>
    <w:rsid w:val="000A2215"/>
    <w:rsid w:val="000A3A5E"/>
    <w:rsid w:val="000A689D"/>
    <w:rsid w:val="000B11D9"/>
    <w:rsid w:val="000B243A"/>
    <w:rsid w:val="000B2FB3"/>
    <w:rsid w:val="000B75E6"/>
    <w:rsid w:val="000C0B7A"/>
    <w:rsid w:val="000C508E"/>
    <w:rsid w:val="000C69B0"/>
    <w:rsid w:val="000D4F99"/>
    <w:rsid w:val="000D6208"/>
    <w:rsid w:val="000E100D"/>
    <w:rsid w:val="000E3A94"/>
    <w:rsid w:val="000E7299"/>
    <w:rsid w:val="000E7E46"/>
    <w:rsid w:val="000F0B73"/>
    <w:rsid w:val="000F171C"/>
    <w:rsid w:val="000F2CA0"/>
    <w:rsid w:val="000F4055"/>
    <w:rsid w:val="000F6737"/>
    <w:rsid w:val="00100414"/>
    <w:rsid w:val="001022C6"/>
    <w:rsid w:val="00103429"/>
    <w:rsid w:val="001146A8"/>
    <w:rsid w:val="001151AF"/>
    <w:rsid w:val="00131F2D"/>
    <w:rsid w:val="00142222"/>
    <w:rsid w:val="00157655"/>
    <w:rsid w:val="00157DEB"/>
    <w:rsid w:val="00173697"/>
    <w:rsid w:val="00174114"/>
    <w:rsid w:val="0018793B"/>
    <w:rsid w:val="00192E38"/>
    <w:rsid w:val="001A2B79"/>
    <w:rsid w:val="001A3E6A"/>
    <w:rsid w:val="001A7ABC"/>
    <w:rsid w:val="001B04AA"/>
    <w:rsid w:val="001B0E16"/>
    <w:rsid w:val="001B3E60"/>
    <w:rsid w:val="001D0387"/>
    <w:rsid w:val="001E77E8"/>
    <w:rsid w:val="001F7633"/>
    <w:rsid w:val="00201E83"/>
    <w:rsid w:val="00207D37"/>
    <w:rsid w:val="00212B86"/>
    <w:rsid w:val="00213F7B"/>
    <w:rsid w:val="00214F4B"/>
    <w:rsid w:val="00220EF8"/>
    <w:rsid w:val="00221552"/>
    <w:rsid w:val="0022246B"/>
    <w:rsid w:val="00225CB1"/>
    <w:rsid w:val="00233624"/>
    <w:rsid w:val="0023446C"/>
    <w:rsid w:val="00235DB3"/>
    <w:rsid w:val="0023697D"/>
    <w:rsid w:val="00241E8E"/>
    <w:rsid w:val="0024342A"/>
    <w:rsid w:val="0025001C"/>
    <w:rsid w:val="002501F7"/>
    <w:rsid w:val="00265661"/>
    <w:rsid w:val="00266255"/>
    <w:rsid w:val="00267FC5"/>
    <w:rsid w:val="002705E6"/>
    <w:rsid w:val="00270D66"/>
    <w:rsid w:val="00271AD7"/>
    <w:rsid w:val="00277DBB"/>
    <w:rsid w:val="002838A8"/>
    <w:rsid w:val="0028718F"/>
    <w:rsid w:val="00290374"/>
    <w:rsid w:val="002945CB"/>
    <w:rsid w:val="00295A4A"/>
    <w:rsid w:val="00297080"/>
    <w:rsid w:val="00297C1C"/>
    <w:rsid w:val="002A5646"/>
    <w:rsid w:val="002C1B51"/>
    <w:rsid w:val="002D3B22"/>
    <w:rsid w:val="002E1102"/>
    <w:rsid w:val="002E1CBC"/>
    <w:rsid w:val="002E1E60"/>
    <w:rsid w:val="002E53C6"/>
    <w:rsid w:val="002F07BE"/>
    <w:rsid w:val="002F1165"/>
    <w:rsid w:val="002F50A7"/>
    <w:rsid w:val="00306D4B"/>
    <w:rsid w:val="00307071"/>
    <w:rsid w:val="0030769C"/>
    <w:rsid w:val="00311E36"/>
    <w:rsid w:val="00311EAE"/>
    <w:rsid w:val="003148B6"/>
    <w:rsid w:val="00317DC0"/>
    <w:rsid w:val="0032034E"/>
    <w:rsid w:val="00320DDF"/>
    <w:rsid w:val="003230FC"/>
    <w:rsid w:val="003247F2"/>
    <w:rsid w:val="003308E5"/>
    <w:rsid w:val="003320DA"/>
    <w:rsid w:val="003425D3"/>
    <w:rsid w:val="00346E8E"/>
    <w:rsid w:val="00347716"/>
    <w:rsid w:val="0035143E"/>
    <w:rsid w:val="0035638C"/>
    <w:rsid w:val="0035653F"/>
    <w:rsid w:val="00365450"/>
    <w:rsid w:val="00366D75"/>
    <w:rsid w:val="00371918"/>
    <w:rsid w:val="00382494"/>
    <w:rsid w:val="003841A0"/>
    <w:rsid w:val="00394179"/>
    <w:rsid w:val="003977F1"/>
    <w:rsid w:val="003A30CA"/>
    <w:rsid w:val="003A415C"/>
    <w:rsid w:val="003A4B62"/>
    <w:rsid w:val="003A55EA"/>
    <w:rsid w:val="003A622D"/>
    <w:rsid w:val="003B0536"/>
    <w:rsid w:val="003B0A9C"/>
    <w:rsid w:val="003B0D76"/>
    <w:rsid w:val="003C21A9"/>
    <w:rsid w:val="003C6595"/>
    <w:rsid w:val="003D0420"/>
    <w:rsid w:val="003D4860"/>
    <w:rsid w:val="003E1C9F"/>
    <w:rsid w:val="003E44E8"/>
    <w:rsid w:val="003F0DFA"/>
    <w:rsid w:val="003F3159"/>
    <w:rsid w:val="003F3B06"/>
    <w:rsid w:val="003F5F89"/>
    <w:rsid w:val="00412D7C"/>
    <w:rsid w:val="0041315C"/>
    <w:rsid w:val="004257E8"/>
    <w:rsid w:val="00433B40"/>
    <w:rsid w:val="00435643"/>
    <w:rsid w:val="00435A59"/>
    <w:rsid w:val="004403BB"/>
    <w:rsid w:val="00457D5A"/>
    <w:rsid w:val="0046204A"/>
    <w:rsid w:val="00467468"/>
    <w:rsid w:val="00471889"/>
    <w:rsid w:val="00480C90"/>
    <w:rsid w:val="0048225C"/>
    <w:rsid w:val="004835C9"/>
    <w:rsid w:val="00487ABC"/>
    <w:rsid w:val="00492C6D"/>
    <w:rsid w:val="004930CC"/>
    <w:rsid w:val="00494D96"/>
    <w:rsid w:val="004A518E"/>
    <w:rsid w:val="004A7764"/>
    <w:rsid w:val="004A7D25"/>
    <w:rsid w:val="004B344A"/>
    <w:rsid w:val="004B4582"/>
    <w:rsid w:val="004B616C"/>
    <w:rsid w:val="004B7D5A"/>
    <w:rsid w:val="004C065D"/>
    <w:rsid w:val="004D3C0F"/>
    <w:rsid w:val="004D60E7"/>
    <w:rsid w:val="004D70BC"/>
    <w:rsid w:val="004E1764"/>
    <w:rsid w:val="004E2888"/>
    <w:rsid w:val="004E37A7"/>
    <w:rsid w:val="004F07CF"/>
    <w:rsid w:val="004F6793"/>
    <w:rsid w:val="0050025E"/>
    <w:rsid w:val="00502DE7"/>
    <w:rsid w:val="00504AAA"/>
    <w:rsid w:val="0051109C"/>
    <w:rsid w:val="0051143D"/>
    <w:rsid w:val="00520CDF"/>
    <w:rsid w:val="00530136"/>
    <w:rsid w:val="00537916"/>
    <w:rsid w:val="005461F0"/>
    <w:rsid w:val="005542C5"/>
    <w:rsid w:val="00556A18"/>
    <w:rsid w:val="00566E8E"/>
    <w:rsid w:val="005715C5"/>
    <w:rsid w:val="005734C5"/>
    <w:rsid w:val="005748F2"/>
    <w:rsid w:val="0057681F"/>
    <w:rsid w:val="00580C74"/>
    <w:rsid w:val="00587F1D"/>
    <w:rsid w:val="005A26B9"/>
    <w:rsid w:val="005A45EF"/>
    <w:rsid w:val="005A517F"/>
    <w:rsid w:val="005B5BB1"/>
    <w:rsid w:val="005B5DC7"/>
    <w:rsid w:val="005D044C"/>
    <w:rsid w:val="005D7600"/>
    <w:rsid w:val="005E12D9"/>
    <w:rsid w:val="005E5EFD"/>
    <w:rsid w:val="005F18B7"/>
    <w:rsid w:val="00602D40"/>
    <w:rsid w:val="00615BBA"/>
    <w:rsid w:val="0063282C"/>
    <w:rsid w:val="00633C74"/>
    <w:rsid w:val="00635DC3"/>
    <w:rsid w:val="00637175"/>
    <w:rsid w:val="00643DF4"/>
    <w:rsid w:val="00644303"/>
    <w:rsid w:val="00645FEC"/>
    <w:rsid w:val="00656246"/>
    <w:rsid w:val="00665D28"/>
    <w:rsid w:val="0067220B"/>
    <w:rsid w:val="006816B0"/>
    <w:rsid w:val="00685DEE"/>
    <w:rsid w:val="00686B96"/>
    <w:rsid w:val="00690C23"/>
    <w:rsid w:val="00693594"/>
    <w:rsid w:val="006A0D2E"/>
    <w:rsid w:val="006A2CA5"/>
    <w:rsid w:val="006A56DA"/>
    <w:rsid w:val="006B55C9"/>
    <w:rsid w:val="006C017E"/>
    <w:rsid w:val="006D086A"/>
    <w:rsid w:val="006E11CF"/>
    <w:rsid w:val="006E34A6"/>
    <w:rsid w:val="006F1833"/>
    <w:rsid w:val="006F4D5E"/>
    <w:rsid w:val="00700CE2"/>
    <w:rsid w:val="00703A62"/>
    <w:rsid w:val="007126A1"/>
    <w:rsid w:val="007168E9"/>
    <w:rsid w:val="00724809"/>
    <w:rsid w:val="00724DAE"/>
    <w:rsid w:val="00740F75"/>
    <w:rsid w:val="007501A3"/>
    <w:rsid w:val="00750AF9"/>
    <w:rsid w:val="00751DA6"/>
    <w:rsid w:val="00752656"/>
    <w:rsid w:val="00752996"/>
    <w:rsid w:val="00761127"/>
    <w:rsid w:val="0076291A"/>
    <w:rsid w:val="00762CE4"/>
    <w:rsid w:val="00771E65"/>
    <w:rsid w:val="007809BA"/>
    <w:rsid w:val="00780B38"/>
    <w:rsid w:val="007832B8"/>
    <w:rsid w:val="0078417C"/>
    <w:rsid w:val="00786CF5"/>
    <w:rsid w:val="00787CB3"/>
    <w:rsid w:val="007B0C53"/>
    <w:rsid w:val="007B3A29"/>
    <w:rsid w:val="007B6EB5"/>
    <w:rsid w:val="007C0C74"/>
    <w:rsid w:val="007C54CA"/>
    <w:rsid w:val="007C7E1E"/>
    <w:rsid w:val="007D2C50"/>
    <w:rsid w:val="007D2FF1"/>
    <w:rsid w:val="007E2918"/>
    <w:rsid w:val="007E3C4B"/>
    <w:rsid w:val="007E674A"/>
    <w:rsid w:val="007E6CE2"/>
    <w:rsid w:val="007E7139"/>
    <w:rsid w:val="007E7F1F"/>
    <w:rsid w:val="007F37F6"/>
    <w:rsid w:val="00802429"/>
    <w:rsid w:val="008032B6"/>
    <w:rsid w:val="0081115B"/>
    <w:rsid w:val="00812AF2"/>
    <w:rsid w:val="00814489"/>
    <w:rsid w:val="0081557C"/>
    <w:rsid w:val="0082269A"/>
    <w:rsid w:val="00827DEF"/>
    <w:rsid w:val="00835F52"/>
    <w:rsid w:val="00844A1A"/>
    <w:rsid w:val="00856581"/>
    <w:rsid w:val="008644FD"/>
    <w:rsid w:val="00873242"/>
    <w:rsid w:val="00873542"/>
    <w:rsid w:val="00875E30"/>
    <w:rsid w:val="00880172"/>
    <w:rsid w:val="008816F1"/>
    <w:rsid w:val="00881AE1"/>
    <w:rsid w:val="00884801"/>
    <w:rsid w:val="008864DD"/>
    <w:rsid w:val="008869B5"/>
    <w:rsid w:val="00887385"/>
    <w:rsid w:val="00887499"/>
    <w:rsid w:val="008976E1"/>
    <w:rsid w:val="008A1F03"/>
    <w:rsid w:val="008A24C9"/>
    <w:rsid w:val="008A3E31"/>
    <w:rsid w:val="008A78F4"/>
    <w:rsid w:val="008B14F6"/>
    <w:rsid w:val="008B36D0"/>
    <w:rsid w:val="008C7E12"/>
    <w:rsid w:val="008D0E09"/>
    <w:rsid w:val="008D15B2"/>
    <w:rsid w:val="008F20B6"/>
    <w:rsid w:val="008F4368"/>
    <w:rsid w:val="008F4588"/>
    <w:rsid w:val="008F4FD6"/>
    <w:rsid w:val="008F539C"/>
    <w:rsid w:val="008F5C1C"/>
    <w:rsid w:val="008F5CC3"/>
    <w:rsid w:val="008F64D5"/>
    <w:rsid w:val="008F6BDA"/>
    <w:rsid w:val="009026CA"/>
    <w:rsid w:val="009040CA"/>
    <w:rsid w:val="00907AEC"/>
    <w:rsid w:val="00913054"/>
    <w:rsid w:val="009138C7"/>
    <w:rsid w:val="009144F8"/>
    <w:rsid w:val="0091602D"/>
    <w:rsid w:val="00925232"/>
    <w:rsid w:val="00933E11"/>
    <w:rsid w:val="00934CBA"/>
    <w:rsid w:val="009360A9"/>
    <w:rsid w:val="0094474F"/>
    <w:rsid w:val="00950F71"/>
    <w:rsid w:val="00951233"/>
    <w:rsid w:val="00956E19"/>
    <w:rsid w:val="00960F02"/>
    <w:rsid w:val="00963936"/>
    <w:rsid w:val="009668E1"/>
    <w:rsid w:val="00980198"/>
    <w:rsid w:val="009928E1"/>
    <w:rsid w:val="009934A6"/>
    <w:rsid w:val="00994705"/>
    <w:rsid w:val="00995DF7"/>
    <w:rsid w:val="00996BB5"/>
    <w:rsid w:val="009A122B"/>
    <w:rsid w:val="009B75AC"/>
    <w:rsid w:val="009B7A64"/>
    <w:rsid w:val="009C7077"/>
    <w:rsid w:val="009C731A"/>
    <w:rsid w:val="009D2FD8"/>
    <w:rsid w:val="009E3549"/>
    <w:rsid w:val="009E4E34"/>
    <w:rsid w:val="009E5AB6"/>
    <w:rsid w:val="009F6EE2"/>
    <w:rsid w:val="00A06710"/>
    <w:rsid w:val="00A13B09"/>
    <w:rsid w:val="00A143A6"/>
    <w:rsid w:val="00A20E74"/>
    <w:rsid w:val="00A23316"/>
    <w:rsid w:val="00A25A88"/>
    <w:rsid w:val="00A27A85"/>
    <w:rsid w:val="00A32680"/>
    <w:rsid w:val="00A406CA"/>
    <w:rsid w:val="00A41893"/>
    <w:rsid w:val="00A42B5B"/>
    <w:rsid w:val="00A435BE"/>
    <w:rsid w:val="00A516C7"/>
    <w:rsid w:val="00A52DF9"/>
    <w:rsid w:val="00A56CD7"/>
    <w:rsid w:val="00A61914"/>
    <w:rsid w:val="00A6376C"/>
    <w:rsid w:val="00A63D7D"/>
    <w:rsid w:val="00A701EF"/>
    <w:rsid w:val="00A73CFD"/>
    <w:rsid w:val="00A813D4"/>
    <w:rsid w:val="00A819D8"/>
    <w:rsid w:val="00A81BE1"/>
    <w:rsid w:val="00A825B6"/>
    <w:rsid w:val="00A82CEE"/>
    <w:rsid w:val="00A858F3"/>
    <w:rsid w:val="00A86186"/>
    <w:rsid w:val="00A878A7"/>
    <w:rsid w:val="00AA0CD8"/>
    <w:rsid w:val="00AA12A2"/>
    <w:rsid w:val="00AA2D41"/>
    <w:rsid w:val="00AA6CC5"/>
    <w:rsid w:val="00AA7A1B"/>
    <w:rsid w:val="00AB45AA"/>
    <w:rsid w:val="00AB55E2"/>
    <w:rsid w:val="00AC4DE2"/>
    <w:rsid w:val="00AC63AC"/>
    <w:rsid w:val="00AD2374"/>
    <w:rsid w:val="00AD4344"/>
    <w:rsid w:val="00AD5238"/>
    <w:rsid w:val="00AE5E60"/>
    <w:rsid w:val="00AF15FE"/>
    <w:rsid w:val="00AF644C"/>
    <w:rsid w:val="00B10FDC"/>
    <w:rsid w:val="00B14BE9"/>
    <w:rsid w:val="00B209F6"/>
    <w:rsid w:val="00B22F6F"/>
    <w:rsid w:val="00B27ECA"/>
    <w:rsid w:val="00B31582"/>
    <w:rsid w:val="00B340B4"/>
    <w:rsid w:val="00B35802"/>
    <w:rsid w:val="00B37169"/>
    <w:rsid w:val="00B405EF"/>
    <w:rsid w:val="00B44AB9"/>
    <w:rsid w:val="00B46D14"/>
    <w:rsid w:val="00B50B5C"/>
    <w:rsid w:val="00B52106"/>
    <w:rsid w:val="00B539A3"/>
    <w:rsid w:val="00B5663D"/>
    <w:rsid w:val="00B570F1"/>
    <w:rsid w:val="00B57990"/>
    <w:rsid w:val="00B602A2"/>
    <w:rsid w:val="00B8022A"/>
    <w:rsid w:val="00B8278B"/>
    <w:rsid w:val="00B95DDC"/>
    <w:rsid w:val="00BA0E0B"/>
    <w:rsid w:val="00BA36DE"/>
    <w:rsid w:val="00BC091B"/>
    <w:rsid w:val="00BC1E6C"/>
    <w:rsid w:val="00BD29D8"/>
    <w:rsid w:val="00BD4088"/>
    <w:rsid w:val="00BD437C"/>
    <w:rsid w:val="00BD4A25"/>
    <w:rsid w:val="00BD53C6"/>
    <w:rsid w:val="00BE0CB1"/>
    <w:rsid w:val="00BE0FAC"/>
    <w:rsid w:val="00BE4610"/>
    <w:rsid w:val="00BE5EE8"/>
    <w:rsid w:val="00BF7734"/>
    <w:rsid w:val="00BF79A8"/>
    <w:rsid w:val="00BF7E6F"/>
    <w:rsid w:val="00C01392"/>
    <w:rsid w:val="00C06B31"/>
    <w:rsid w:val="00C33159"/>
    <w:rsid w:val="00C338FE"/>
    <w:rsid w:val="00C40CB9"/>
    <w:rsid w:val="00C41224"/>
    <w:rsid w:val="00C52130"/>
    <w:rsid w:val="00C6241C"/>
    <w:rsid w:val="00C632A3"/>
    <w:rsid w:val="00C64F16"/>
    <w:rsid w:val="00C653B5"/>
    <w:rsid w:val="00C659BD"/>
    <w:rsid w:val="00C747E0"/>
    <w:rsid w:val="00C75878"/>
    <w:rsid w:val="00C92E38"/>
    <w:rsid w:val="00C92F16"/>
    <w:rsid w:val="00CA295E"/>
    <w:rsid w:val="00CA2FDB"/>
    <w:rsid w:val="00CB155A"/>
    <w:rsid w:val="00CB38E2"/>
    <w:rsid w:val="00CB5B7C"/>
    <w:rsid w:val="00CC6AD1"/>
    <w:rsid w:val="00CE2F3F"/>
    <w:rsid w:val="00CE557E"/>
    <w:rsid w:val="00CE6725"/>
    <w:rsid w:val="00CE7589"/>
    <w:rsid w:val="00CF1833"/>
    <w:rsid w:val="00CF7E70"/>
    <w:rsid w:val="00D00FA1"/>
    <w:rsid w:val="00D21E65"/>
    <w:rsid w:val="00D22117"/>
    <w:rsid w:val="00D32A52"/>
    <w:rsid w:val="00D335A5"/>
    <w:rsid w:val="00D40995"/>
    <w:rsid w:val="00D40A44"/>
    <w:rsid w:val="00D41D59"/>
    <w:rsid w:val="00D4559D"/>
    <w:rsid w:val="00D51779"/>
    <w:rsid w:val="00D60026"/>
    <w:rsid w:val="00D64176"/>
    <w:rsid w:val="00D7052D"/>
    <w:rsid w:val="00D72C8B"/>
    <w:rsid w:val="00D76944"/>
    <w:rsid w:val="00D866B2"/>
    <w:rsid w:val="00D92517"/>
    <w:rsid w:val="00DA3D70"/>
    <w:rsid w:val="00DB06D1"/>
    <w:rsid w:val="00DB1B24"/>
    <w:rsid w:val="00DB304E"/>
    <w:rsid w:val="00DB417B"/>
    <w:rsid w:val="00DB493D"/>
    <w:rsid w:val="00DB5C82"/>
    <w:rsid w:val="00DB78F7"/>
    <w:rsid w:val="00DC22DB"/>
    <w:rsid w:val="00DC6259"/>
    <w:rsid w:val="00DE0196"/>
    <w:rsid w:val="00DE326C"/>
    <w:rsid w:val="00DE3635"/>
    <w:rsid w:val="00DE5D2E"/>
    <w:rsid w:val="00DF7AF7"/>
    <w:rsid w:val="00E06FFE"/>
    <w:rsid w:val="00E12B28"/>
    <w:rsid w:val="00E13682"/>
    <w:rsid w:val="00E14680"/>
    <w:rsid w:val="00E15D8B"/>
    <w:rsid w:val="00E1633C"/>
    <w:rsid w:val="00E21721"/>
    <w:rsid w:val="00E32F69"/>
    <w:rsid w:val="00E4234A"/>
    <w:rsid w:val="00E43FCE"/>
    <w:rsid w:val="00E444BB"/>
    <w:rsid w:val="00E5376F"/>
    <w:rsid w:val="00E5604B"/>
    <w:rsid w:val="00E56181"/>
    <w:rsid w:val="00E564F2"/>
    <w:rsid w:val="00E632F0"/>
    <w:rsid w:val="00E70B90"/>
    <w:rsid w:val="00E75F2B"/>
    <w:rsid w:val="00E801ED"/>
    <w:rsid w:val="00E87E71"/>
    <w:rsid w:val="00E90924"/>
    <w:rsid w:val="00E96AB7"/>
    <w:rsid w:val="00EA3321"/>
    <w:rsid w:val="00EA712E"/>
    <w:rsid w:val="00EB579E"/>
    <w:rsid w:val="00ED130A"/>
    <w:rsid w:val="00EE2A7C"/>
    <w:rsid w:val="00EE4395"/>
    <w:rsid w:val="00EE4CB7"/>
    <w:rsid w:val="00EE777E"/>
    <w:rsid w:val="00EF23C9"/>
    <w:rsid w:val="00EF4A74"/>
    <w:rsid w:val="00F0284B"/>
    <w:rsid w:val="00F14B0D"/>
    <w:rsid w:val="00F15716"/>
    <w:rsid w:val="00F160A3"/>
    <w:rsid w:val="00F176F6"/>
    <w:rsid w:val="00F22DAE"/>
    <w:rsid w:val="00F25674"/>
    <w:rsid w:val="00F3389B"/>
    <w:rsid w:val="00F466B4"/>
    <w:rsid w:val="00F47112"/>
    <w:rsid w:val="00F60EFF"/>
    <w:rsid w:val="00F64B8E"/>
    <w:rsid w:val="00F70B71"/>
    <w:rsid w:val="00F75D74"/>
    <w:rsid w:val="00F82A5A"/>
    <w:rsid w:val="00F937DC"/>
    <w:rsid w:val="00F939E2"/>
    <w:rsid w:val="00F94C62"/>
    <w:rsid w:val="00F96C49"/>
    <w:rsid w:val="00FB3FA8"/>
    <w:rsid w:val="00FC2298"/>
    <w:rsid w:val="00FC4B1C"/>
    <w:rsid w:val="00FC527B"/>
    <w:rsid w:val="00FC781D"/>
    <w:rsid w:val="00FD552D"/>
    <w:rsid w:val="00FE1CAF"/>
    <w:rsid w:val="00FF2763"/>
    <w:rsid w:val="00FF3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bebeea,#d5daf3"/>
    </o:shapedefaults>
    <o:shapelayout v:ext="edit">
      <o:idmap v:ext="edit" data="1"/>
    </o:shapelayout>
  </w:shapeDefaults>
  <w:decimalSymbol w:val="."/>
  <w:listSeparator w:val=","/>
  <w14:docId w14:val="22D2E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0C23"/>
    <w:rPr>
      <w:rFonts w:ascii="Arial" w:hAnsi="Arial" w:cs="Aria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0C23"/>
    <w:pPr>
      <w:tabs>
        <w:tab w:val="center" w:pos="4320"/>
        <w:tab w:val="right" w:pos="8640"/>
      </w:tabs>
    </w:pPr>
  </w:style>
  <w:style w:type="paragraph" w:styleId="Footer">
    <w:name w:val="footer"/>
    <w:basedOn w:val="Normal"/>
    <w:link w:val="PiedepginaCar"/>
    <w:uiPriority w:val="99"/>
    <w:rsid w:val="00690C23"/>
    <w:pPr>
      <w:tabs>
        <w:tab w:val="center" w:pos="4320"/>
        <w:tab w:val="right" w:pos="8640"/>
      </w:tabs>
    </w:pPr>
    <w:rPr>
      <w:rFonts w:cs="Times New Roman"/>
      <w:lang w:val="x-none" w:eastAsia="x-none"/>
    </w:rPr>
  </w:style>
  <w:style w:type="paragraph" w:styleId="Closing">
    <w:name w:val="Closing"/>
    <w:basedOn w:val="Normal"/>
    <w:rsid w:val="00690C23"/>
    <w:pPr>
      <w:spacing w:after="960"/>
    </w:pPr>
  </w:style>
  <w:style w:type="paragraph" w:styleId="Signature">
    <w:name w:val="Signature"/>
    <w:basedOn w:val="Normal"/>
    <w:rsid w:val="00690C23"/>
    <w:pPr>
      <w:spacing w:before="960" w:after="240"/>
    </w:pPr>
  </w:style>
  <w:style w:type="character" w:customStyle="1" w:styleId="TextoindependienteCar">
    <w:name w:val="Texto independiente Car"/>
    <w:link w:val="BodyText"/>
    <w:rsid w:val="00690C23"/>
  </w:style>
  <w:style w:type="paragraph" w:styleId="BodyText">
    <w:name w:val="Body Text"/>
    <w:basedOn w:val="Normal"/>
    <w:link w:val="TextoindependienteCar"/>
    <w:rsid w:val="00690C23"/>
    <w:pPr>
      <w:spacing w:after="240"/>
    </w:pPr>
    <w:rPr>
      <w:szCs w:val="24"/>
      <w:lang w:bidi="en-US"/>
    </w:rPr>
  </w:style>
  <w:style w:type="paragraph" w:styleId="Salutation">
    <w:name w:val="Salutation"/>
    <w:basedOn w:val="Normal"/>
    <w:next w:val="Normal"/>
    <w:rsid w:val="00690C23"/>
    <w:pPr>
      <w:spacing w:before="480" w:after="240"/>
    </w:pPr>
  </w:style>
  <w:style w:type="paragraph" w:styleId="Date">
    <w:name w:val="Date"/>
    <w:basedOn w:val="Normal"/>
    <w:next w:val="Normal"/>
    <w:rsid w:val="00690C23"/>
    <w:pPr>
      <w:spacing w:before="480" w:after="480"/>
    </w:pPr>
  </w:style>
  <w:style w:type="paragraph" w:customStyle="1" w:styleId="ccDatosadjuntos">
    <w:name w:val="cc:/Datos adjuntos"/>
    <w:basedOn w:val="Normal"/>
    <w:rsid w:val="00690C23"/>
    <w:pPr>
      <w:tabs>
        <w:tab w:val="left" w:pos="1440"/>
      </w:tabs>
      <w:spacing w:after="240"/>
      <w:ind w:left="1440" w:hanging="1440"/>
    </w:pPr>
    <w:rPr>
      <w:lang w:bidi="en-US"/>
    </w:rPr>
  </w:style>
  <w:style w:type="paragraph" w:customStyle="1" w:styleId="Direccindeldestinatario">
    <w:name w:val="Dirección del destinatario"/>
    <w:basedOn w:val="Normal"/>
    <w:rsid w:val="00690C23"/>
    <w:rPr>
      <w:lang w:bidi="en-US"/>
    </w:rPr>
  </w:style>
  <w:style w:type="paragraph" w:customStyle="1" w:styleId="Predeterminado">
    <w:name w:val="Predeterminado"/>
    <w:rsid w:val="00233624"/>
    <w:pPr>
      <w:widowControl w:val="0"/>
      <w:suppressAutoHyphens/>
      <w:spacing w:line="100" w:lineRule="atLeast"/>
      <w:textAlignment w:val="baseline"/>
    </w:pPr>
    <w:rPr>
      <w:rFonts w:eastAsia="SimSun" w:cs="Mangal"/>
      <w:color w:val="00000A"/>
      <w:kern w:val="1"/>
      <w:sz w:val="24"/>
      <w:szCs w:val="24"/>
      <w:lang w:eastAsia="zh-CN" w:bidi="hi-IN"/>
    </w:rPr>
  </w:style>
  <w:style w:type="paragraph" w:customStyle="1" w:styleId="Direccindelremitente">
    <w:name w:val="Dirección del remitente"/>
    <w:basedOn w:val="Normal"/>
    <w:rsid w:val="00690C23"/>
    <w:pPr>
      <w:ind w:left="4320"/>
      <w:jc w:val="right"/>
    </w:pPr>
    <w:rPr>
      <w:i/>
      <w:lang w:bidi="en-US"/>
    </w:rPr>
  </w:style>
  <w:style w:type="paragraph" w:styleId="ListParagraph">
    <w:name w:val="List Paragraph"/>
    <w:basedOn w:val="Normal"/>
    <w:link w:val="PrrafodelistaCar"/>
    <w:uiPriority w:val="99"/>
    <w:qFormat/>
    <w:rsid w:val="00233624"/>
    <w:pPr>
      <w:widowControl w:val="0"/>
      <w:suppressAutoHyphens/>
      <w:ind w:left="720"/>
      <w:contextualSpacing/>
    </w:pPr>
    <w:rPr>
      <w:rFonts w:ascii="Times New Roman" w:eastAsia="SimSun" w:hAnsi="Times New Roman" w:cs="Mangal"/>
      <w:kern w:val="1"/>
      <w:sz w:val="24"/>
      <w:szCs w:val="21"/>
      <w:lang w:val="es-SV" w:eastAsia="zh-CN" w:bidi="hi-IN"/>
    </w:rPr>
  </w:style>
  <w:style w:type="paragraph" w:customStyle="1" w:styleId="Nombredelremitente">
    <w:name w:val="Nombre del remitente"/>
    <w:basedOn w:val="Normal"/>
    <w:next w:val="Direccindelremitente"/>
    <w:rsid w:val="00690C23"/>
    <w:pPr>
      <w:spacing w:before="240"/>
      <w:jc w:val="right"/>
    </w:pPr>
    <w:rPr>
      <w:b/>
      <w:bCs/>
      <w:i/>
      <w:iCs/>
      <w:color w:val="333399"/>
      <w:sz w:val="32"/>
      <w:szCs w:val="32"/>
      <w:lang w:bidi="en-US"/>
    </w:rPr>
  </w:style>
  <w:style w:type="paragraph" w:styleId="NormalWeb">
    <w:name w:val="Normal (Web)"/>
    <w:basedOn w:val="Normal"/>
    <w:uiPriority w:val="99"/>
    <w:unhideWhenUsed/>
    <w:rsid w:val="00844A1A"/>
    <w:pPr>
      <w:spacing w:before="100" w:beforeAutospacing="1" w:after="119"/>
    </w:pPr>
    <w:rPr>
      <w:rFonts w:ascii="Times New Roman" w:hAnsi="Times New Roman" w:cs="Times New Roman"/>
      <w:sz w:val="24"/>
      <w:szCs w:val="24"/>
      <w:lang w:val="es-SV" w:eastAsia="es-SV"/>
    </w:rPr>
  </w:style>
  <w:style w:type="character" w:customStyle="1" w:styleId="Carcterdedireccindelremitente">
    <w:name w:val="Carácter de dirección del remitente"/>
    <w:rsid w:val="00690C23"/>
    <w:rPr>
      <w:rFonts w:ascii="Arial" w:hAnsi="Arial" w:cs="Arial" w:hint="default"/>
      <w:i/>
      <w:iCs w:val="0"/>
      <w:sz w:val="24"/>
      <w:szCs w:val="24"/>
      <w:lang w:val="en-US" w:eastAsia="en-US" w:bidi="en-US"/>
    </w:rPr>
  </w:style>
  <w:style w:type="character" w:customStyle="1" w:styleId="Carcterdelnombredelremitente">
    <w:name w:val="Carácter del nombre del remitente"/>
    <w:rsid w:val="00690C23"/>
    <w:rPr>
      <w:rFonts w:ascii="Arial" w:hAnsi="Arial" w:cs="Arial" w:hint="default"/>
      <w:b/>
      <w:bCs/>
      <w:i/>
      <w:iCs/>
      <w:color w:val="333399"/>
      <w:sz w:val="32"/>
      <w:szCs w:val="32"/>
      <w:lang w:val="en-US" w:eastAsia="en-US" w:bidi="en-US"/>
    </w:rPr>
  </w:style>
  <w:style w:type="character" w:customStyle="1" w:styleId="Carcterdeltextoprincipal">
    <w:name w:val="Carácter del texto principal"/>
    <w:rsid w:val="00690C23"/>
    <w:rPr>
      <w:rFonts w:ascii="Arial" w:hAnsi="Arial" w:cs="Arial" w:hint="default"/>
      <w:szCs w:val="24"/>
      <w:lang w:val="en-US" w:eastAsia="en-US" w:bidi="en-US"/>
    </w:rPr>
  </w:style>
  <w:style w:type="table" w:customStyle="1" w:styleId="Tablanormal1">
    <w:name w:val="Tabla normal1"/>
    <w:semiHidden/>
    <w:rsid w:val="00690C23"/>
    <w:rPr>
      <w:lang w:val="en-US" w:eastAsia="en-US" w:bidi="en-US"/>
    </w:rPr>
    <w:tblPr>
      <w:tblCellMar>
        <w:top w:w="0" w:type="dxa"/>
        <w:left w:w="108" w:type="dxa"/>
        <w:bottom w:w="0" w:type="dxa"/>
        <w:right w:w="108" w:type="dxa"/>
      </w:tblCellMar>
    </w:tblPr>
  </w:style>
  <w:style w:type="table" w:customStyle="1" w:styleId="Tablaconcuadrcula1">
    <w:name w:val="Tabla con cuadrícula1"/>
    <w:basedOn w:val="TableNormal"/>
    <w:semiHidden/>
    <w:rsid w:val="00690C23"/>
    <w:rPr>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6204A"/>
    <w:rPr>
      <w:b/>
      <w:bCs/>
    </w:rPr>
  </w:style>
  <w:style w:type="table" w:styleId="TableGrid">
    <w:name w:val="Table Grid"/>
    <w:basedOn w:val="TableNormal"/>
    <w:uiPriority w:val="59"/>
    <w:rsid w:val="0070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rsid w:val="006A0D2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BalloonText">
    <w:name w:val="Balloon Text"/>
    <w:basedOn w:val="Normal"/>
    <w:link w:val="TextodegloboCar"/>
    <w:rsid w:val="00220EF8"/>
    <w:rPr>
      <w:rFonts w:ascii="Tahoma" w:hAnsi="Tahoma" w:cs="Times New Roman"/>
      <w:sz w:val="16"/>
      <w:szCs w:val="16"/>
    </w:rPr>
  </w:style>
  <w:style w:type="character" w:customStyle="1" w:styleId="TextodegloboCar">
    <w:name w:val="Texto de globo Car"/>
    <w:link w:val="BalloonText"/>
    <w:rsid w:val="00220EF8"/>
    <w:rPr>
      <w:rFonts w:ascii="Tahoma" w:hAnsi="Tahoma" w:cs="Tahoma"/>
      <w:sz w:val="16"/>
      <w:szCs w:val="16"/>
      <w:lang w:val="en-US" w:eastAsia="en-US"/>
    </w:rPr>
  </w:style>
  <w:style w:type="paragraph" w:customStyle="1" w:styleId="cuerpo1">
    <w:name w:val="cuerpo1"/>
    <w:basedOn w:val="BlockText"/>
    <w:rsid w:val="00AF644C"/>
    <w:pPr>
      <w:widowControl w:val="0"/>
      <w:tabs>
        <w:tab w:val="left" w:pos="902"/>
        <w:tab w:val="left" w:pos="1700"/>
        <w:tab w:val="left" w:pos="2124"/>
        <w:tab w:val="left" w:pos="2832"/>
        <w:tab w:val="left" w:pos="3540"/>
        <w:tab w:val="left" w:pos="4248"/>
        <w:tab w:val="left" w:pos="4956"/>
        <w:tab w:val="left" w:pos="5664"/>
        <w:tab w:val="left" w:pos="6372"/>
        <w:tab w:val="left" w:pos="7080"/>
        <w:tab w:val="left" w:pos="7788"/>
        <w:tab w:val="left" w:pos="8496"/>
      </w:tabs>
      <w:suppressAutoHyphens/>
      <w:snapToGrid w:val="0"/>
      <w:spacing w:before="120"/>
      <w:ind w:left="0" w:right="23"/>
      <w:jc w:val="both"/>
    </w:pPr>
    <w:rPr>
      <w:rFonts w:ascii="Verdana" w:eastAsia="MS Mincho" w:hAnsi="Verdana" w:cs="Times New Roman"/>
      <w:spacing w:val="-2"/>
      <w:lang w:val="es-ES_tradnl" w:eastAsia="es-ES"/>
    </w:rPr>
  </w:style>
  <w:style w:type="paragraph" w:styleId="BlockText">
    <w:name w:val="Block Text"/>
    <w:basedOn w:val="Normal"/>
    <w:rsid w:val="00AF644C"/>
    <w:pPr>
      <w:spacing w:after="120"/>
      <w:ind w:left="1440" w:right="1440"/>
    </w:pPr>
  </w:style>
  <w:style w:type="paragraph" w:styleId="Subtitle">
    <w:name w:val="Subtitle"/>
    <w:basedOn w:val="Normal"/>
    <w:next w:val="Normal"/>
    <w:link w:val="SubttuloCar"/>
    <w:qFormat/>
    <w:rsid w:val="00AF644C"/>
    <w:pPr>
      <w:spacing w:after="60"/>
      <w:jc w:val="center"/>
      <w:outlineLvl w:val="1"/>
    </w:pPr>
    <w:rPr>
      <w:rFonts w:ascii="Cambria" w:hAnsi="Cambria" w:cs="Times New Roman"/>
      <w:sz w:val="24"/>
      <w:szCs w:val="24"/>
      <w:lang w:val="x-none" w:eastAsia="x-none"/>
    </w:rPr>
  </w:style>
  <w:style w:type="character" w:customStyle="1" w:styleId="SubttuloCar">
    <w:name w:val="Subtítulo Car"/>
    <w:link w:val="Subtitle"/>
    <w:rsid w:val="00AF644C"/>
    <w:rPr>
      <w:rFonts w:ascii="Cambria" w:eastAsia="Times New Roman" w:hAnsi="Cambria" w:cs="Times New Roman"/>
      <w:sz w:val="24"/>
      <w:szCs w:val="24"/>
    </w:rPr>
  </w:style>
  <w:style w:type="paragraph" w:customStyle="1" w:styleId="Default">
    <w:name w:val="Default"/>
    <w:rsid w:val="00D21E65"/>
    <w:pPr>
      <w:autoSpaceDE w:val="0"/>
      <w:autoSpaceDN w:val="0"/>
      <w:adjustRightInd w:val="0"/>
    </w:pPr>
    <w:rPr>
      <w:rFonts w:ascii="Arial" w:eastAsia="Calibri" w:hAnsi="Arial" w:cs="Arial"/>
      <w:color w:val="000000"/>
      <w:sz w:val="24"/>
      <w:szCs w:val="24"/>
      <w:lang w:eastAsia="en-US"/>
    </w:rPr>
  </w:style>
  <w:style w:type="character" w:customStyle="1" w:styleId="A4">
    <w:name w:val="A4"/>
    <w:uiPriority w:val="99"/>
    <w:rsid w:val="00D21E65"/>
    <w:rPr>
      <w:color w:val="000000"/>
      <w:sz w:val="22"/>
      <w:szCs w:val="22"/>
    </w:rPr>
  </w:style>
  <w:style w:type="character" w:customStyle="1" w:styleId="PrrafodelistaCar">
    <w:name w:val="Párrafo de lista Car"/>
    <w:link w:val="ListParagraph"/>
    <w:uiPriority w:val="99"/>
    <w:locked/>
    <w:rsid w:val="00956E19"/>
    <w:rPr>
      <w:rFonts w:eastAsia="SimSun" w:cs="Mangal"/>
      <w:kern w:val="1"/>
      <w:sz w:val="24"/>
      <w:szCs w:val="21"/>
      <w:lang w:val="es-SV" w:eastAsia="zh-CN" w:bidi="hi-IN"/>
    </w:rPr>
  </w:style>
  <w:style w:type="paragraph" w:customStyle="1" w:styleId="yiv1138532806msonormal">
    <w:name w:val="yiv1138532806msonormal"/>
    <w:basedOn w:val="Normal"/>
    <w:rsid w:val="00956E19"/>
    <w:pPr>
      <w:spacing w:before="100" w:beforeAutospacing="1" w:after="100" w:afterAutospacing="1"/>
    </w:pPr>
    <w:rPr>
      <w:rFonts w:ascii="Times New Roman" w:hAnsi="Times New Roman" w:cs="Times New Roman"/>
      <w:sz w:val="24"/>
      <w:szCs w:val="24"/>
      <w:lang w:val="es-SV" w:eastAsia="es-SV"/>
    </w:rPr>
  </w:style>
  <w:style w:type="paragraph" w:styleId="NoSpacing">
    <w:name w:val="No Spacing"/>
    <w:uiPriority w:val="99"/>
    <w:qFormat/>
    <w:rsid w:val="00E96AB7"/>
    <w:rPr>
      <w:rFonts w:ascii="Calibri" w:eastAsia="Calibri" w:hAnsi="Calibri" w:cs="Calibri"/>
      <w:sz w:val="22"/>
      <w:szCs w:val="22"/>
      <w:lang w:eastAsia="en-US"/>
    </w:rPr>
  </w:style>
  <w:style w:type="paragraph" w:styleId="FootnoteText">
    <w:name w:val="footnote text"/>
    <w:basedOn w:val="Normal"/>
    <w:link w:val="TextonotapieCar"/>
    <w:rsid w:val="0009620D"/>
    <w:rPr>
      <w:rFonts w:cs="Times New Roman"/>
    </w:rPr>
  </w:style>
  <w:style w:type="character" w:customStyle="1" w:styleId="TextonotapieCar">
    <w:name w:val="Texto nota pie Car"/>
    <w:link w:val="FootnoteText"/>
    <w:rsid w:val="0009620D"/>
    <w:rPr>
      <w:rFonts w:ascii="Arial" w:hAnsi="Arial" w:cs="Arial"/>
      <w:lang w:val="en-US" w:eastAsia="en-US"/>
    </w:rPr>
  </w:style>
  <w:style w:type="character" w:styleId="FootnoteReference">
    <w:name w:val="footnote reference"/>
    <w:aliases w:val="4_G"/>
    <w:rsid w:val="0009620D"/>
    <w:rPr>
      <w:vertAlign w:val="superscript"/>
    </w:rPr>
  </w:style>
  <w:style w:type="character" w:customStyle="1" w:styleId="PiedepginaCar">
    <w:name w:val="Pie de página Car"/>
    <w:link w:val="Footer"/>
    <w:uiPriority w:val="99"/>
    <w:rsid w:val="00A13B09"/>
    <w:rPr>
      <w:rFonts w:ascii="Arial" w:hAnsi="Arial" w:cs="Arial"/>
    </w:rPr>
  </w:style>
  <w:style w:type="character" w:styleId="CommentReference">
    <w:name w:val="annotation reference"/>
    <w:rsid w:val="00BA36DE"/>
    <w:rPr>
      <w:sz w:val="16"/>
      <w:szCs w:val="16"/>
    </w:rPr>
  </w:style>
  <w:style w:type="paragraph" w:styleId="CommentText">
    <w:name w:val="annotation text"/>
    <w:basedOn w:val="Normal"/>
    <w:link w:val="TextocomentarioCar"/>
    <w:rsid w:val="00BA36DE"/>
    <w:rPr>
      <w:rFonts w:cs="Times New Roman"/>
    </w:rPr>
  </w:style>
  <w:style w:type="character" w:customStyle="1" w:styleId="TextocomentarioCar">
    <w:name w:val="Texto comentario Car"/>
    <w:link w:val="CommentText"/>
    <w:rsid w:val="00BA36DE"/>
    <w:rPr>
      <w:rFonts w:ascii="Arial" w:hAnsi="Arial" w:cs="Arial"/>
      <w:lang w:val="en-US" w:eastAsia="en-US"/>
    </w:rPr>
  </w:style>
  <w:style w:type="paragraph" w:styleId="CommentSubject">
    <w:name w:val="annotation subject"/>
    <w:basedOn w:val="CommentText"/>
    <w:next w:val="CommentText"/>
    <w:link w:val="AsuntodelcomentarioCar"/>
    <w:rsid w:val="00BA36DE"/>
    <w:rPr>
      <w:b/>
      <w:bCs/>
    </w:rPr>
  </w:style>
  <w:style w:type="character" w:customStyle="1" w:styleId="AsuntodelcomentarioCar">
    <w:name w:val="Asunto del comentario Car"/>
    <w:link w:val="CommentSubject"/>
    <w:rsid w:val="00BA36DE"/>
    <w:rPr>
      <w:rFonts w:ascii="Arial" w:hAnsi="Arial" w:cs="Arial"/>
      <w:b/>
      <w:bCs/>
      <w:lang w:val="en-US" w:eastAsia="en-US"/>
    </w:rPr>
  </w:style>
  <w:style w:type="character" w:styleId="Hyperlink">
    <w:name w:val="Hyperlink"/>
    <w:uiPriority w:val="99"/>
    <w:unhideWhenUsed/>
    <w:rsid w:val="00CA295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0C23"/>
    <w:rPr>
      <w:rFonts w:ascii="Arial" w:hAnsi="Arial" w:cs="Aria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0C23"/>
    <w:pPr>
      <w:tabs>
        <w:tab w:val="center" w:pos="4320"/>
        <w:tab w:val="right" w:pos="8640"/>
      </w:tabs>
    </w:pPr>
  </w:style>
  <w:style w:type="paragraph" w:styleId="Footer">
    <w:name w:val="footer"/>
    <w:basedOn w:val="Normal"/>
    <w:link w:val="PiedepginaCar"/>
    <w:uiPriority w:val="99"/>
    <w:rsid w:val="00690C23"/>
    <w:pPr>
      <w:tabs>
        <w:tab w:val="center" w:pos="4320"/>
        <w:tab w:val="right" w:pos="8640"/>
      </w:tabs>
    </w:pPr>
    <w:rPr>
      <w:rFonts w:cs="Times New Roman"/>
      <w:lang w:val="x-none" w:eastAsia="x-none"/>
    </w:rPr>
  </w:style>
  <w:style w:type="paragraph" w:styleId="Closing">
    <w:name w:val="Closing"/>
    <w:basedOn w:val="Normal"/>
    <w:rsid w:val="00690C23"/>
    <w:pPr>
      <w:spacing w:after="960"/>
    </w:pPr>
  </w:style>
  <w:style w:type="paragraph" w:styleId="Signature">
    <w:name w:val="Signature"/>
    <w:basedOn w:val="Normal"/>
    <w:rsid w:val="00690C23"/>
    <w:pPr>
      <w:spacing w:before="960" w:after="240"/>
    </w:pPr>
  </w:style>
  <w:style w:type="character" w:customStyle="1" w:styleId="TextoindependienteCar">
    <w:name w:val="Texto independiente Car"/>
    <w:link w:val="BodyText"/>
    <w:rsid w:val="00690C23"/>
  </w:style>
  <w:style w:type="paragraph" w:styleId="BodyText">
    <w:name w:val="Body Text"/>
    <w:basedOn w:val="Normal"/>
    <w:link w:val="TextoindependienteCar"/>
    <w:rsid w:val="00690C23"/>
    <w:pPr>
      <w:spacing w:after="240"/>
    </w:pPr>
    <w:rPr>
      <w:szCs w:val="24"/>
      <w:lang w:bidi="en-US"/>
    </w:rPr>
  </w:style>
  <w:style w:type="paragraph" w:styleId="Salutation">
    <w:name w:val="Salutation"/>
    <w:basedOn w:val="Normal"/>
    <w:next w:val="Normal"/>
    <w:rsid w:val="00690C23"/>
    <w:pPr>
      <w:spacing w:before="480" w:after="240"/>
    </w:pPr>
  </w:style>
  <w:style w:type="paragraph" w:styleId="Date">
    <w:name w:val="Date"/>
    <w:basedOn w:val="Normal"/>
    <w:next w:val="Normal"/>
    <w:rsid w:val="00690C23"/>
    <w:pPr>
      <w:spacing w:before="480" w:after="480"/>
    </w:pPr>
  </w:style>
  <w:style w:type="paragraph" w:customStyle="1" w:styleId="ccDatosadjuntos">
    <w:name w:val="cc:/Datos adjuntos"/>
    <w:basedOn w:val="Normal"/>
    <w:rsid w:val="00690C23"/>
    <w:pPr>
      <w:tabs>
        <w:tab w:val="left" w:pos="1440"/>
      </w:tabs>
      <w:spacing w:after="240"/>
      <w:ind w:left="1440" w:hanging="1440"/>
    </w:pPr>
    <w:rPr>
      <w:lang w:bidi="en-US"/>
    </w:rPr>
  </w:style>
  <w:style w:type="paragraph" w:customStyle="1" w:styleId="Direccindeldestinatario">
    <w:name w:val="Dirección del destinatario"/>
    <w:basedOn w:val="Normal"/>
    <w:rsid w:val="00690C23"/>
    <w:rPr>
      <w:lang w:bidi="en-US"/>
    </w:rPr>
  </w:style>
  <w:style w:type="paragraph" w:customStyle="1" w:styleId="Predeterminado">
    <w:name w:val="Predeterminado"/>
    <w:rsid w:val="00233624"/>
    <w:pPr>
      <w:widowControl w:val="0"/>
      <w:suppressAutoHyphens/>
      <w:spacing w:line="100" w:lineRule="atLeast"/>
      <w:textAlignment w:val="baseline"/>
    </w:pPr>
    <w:rPr>
      <w:rFonts w:eastAsia="SimSun" w:cs="Mangal"/>
      <w:color w:val="00000A"/>
      <w:kern w:val="1"/>
      <w:sz w:val="24"/>
      <w:szCs w:val="24"/>
      <w:lang w:eastAsia="zh-CN" w:bidi="hi-IN"/>
    </w:rPr>
  </w:style>
  <w:style w:type="paragraph" w:customStyle="1" w:styleId="Direccindelremitente">
    <w:name w:val="Dirección del remitente"/>
    <w:basedOn w:val="Normal"/>
    <w:rsid w:val="00690C23"/>
    <w:pPr>
      <w:ind w:left="4320"/>
      <w:jc w:val="right"/>
    </w:pPr>
    <w:rPr>
      <w:i/>
      <w:lang w:bidi="en-US"/>
    </w:rPr>
  </w:style>
  <w:style w:type="paragraph" w:styleId="ListParagraph">
    <w:name w:val="List Paragraph"/>
    <w:basedOn w:val="Normal"/>
    <w:link w:val="PrrafodelistaCar"/>
    <w:uiPriority w:val="99"/>
    <w:qFormat/>
    <w:rsid w:val="00233624"/>
    <w:pPr>
      <w:widowControl w:val="0"/>
      <w:suppressAutoHyphens/>
      <w:ind w:left="720"/>
      <w:contextualSpacing/>
    </w:pPr>
    <w:rPr>
      <w:rFonts w:ascii="Times New Roman" w:eastAsia="SimSun" w:hAnsi="Times New Roman" w:cs="Mangal"/>
      <w:kern w:val="1"/>
      <w:sz w:val="24"/>
      <w:szCs w:val="21"/>
      <w:lang w:val="es-SV" w:eastAsia="zh-CN" w:bidi="hi-IN"/>
    </w:rPr>
  </w:style>
  <w:style w:type="paragraph" w:customStyle="1" w:styleId="Nombredelremitente">
    <w:name w:val="Nombre del remitente"/>
    <w:basedOn w:val="Normal"/>
    <w:next w:val="Direccindelremitente"/>
    <w:rsid w:val="00690C23"/>
    <w:pPr>
      <w:spacing w:before="240"/>
      <w:jc w:val="right"/>
    </w:pPr>
    <w:rPr>
      <w:b/>
      <w:bCs/>
      <w:i/>
      <w:iCs/>
      <w:color w:val="333399"/>
      <w:sz w:val="32"/>
      <w:szCs w:val="32"/>
      <w:lang w:bidi="en-US"/>
    </w:rPr>
  </w:style>
  <w:style w:type="paragraph" w:styleId="NormalWeb">
    <w:name w:val="Normal (Web)"/>
    <w:basedOn w:val="Normal"/>
    <w:uiPriority w:val="99"/>
    <w:unhideWhenUsed/>
    <w:rsid w:val="00844A1A"/>
    <w:pPr>
      <w:spacing w:before="100" w:beforeAutospacing="1" w:after="119"/>
    </w:pPr>
    <w:rPr>
      <w:rFonts w:ascii="Times New Roman" w:hAnsi="Times New Roman" w:cs="Times New Roman"/>
      <w:sz w:val="24"/>
      <w:szCs w:val="24"/>
      <w:lang w:val="es-SV" w:eastAsia="es-SV"/>
    </w:rPr>
  </w:style>
  <w:style w:type="character" w:customStyle="1" w:styleId="Carcterdedireccindelremitente">
    <w:name w:val="Carácter de dirección del remitente"/>
    <w:rsid w:val="00690C23"/>
    <w:rPr>
      <w:rFonts w:ascii="Arial" w:hAnsi="Arial" w:cs="Arial" w:hint="default"/>
      <w:i/>
      <w:iCs w:val="0"/>
      <w:sz w:val="24"/>
      <w:szCs w:val="24"/>
      <w:lang w:val="en-US" w:eastAsia="en-US" w:bidi="en-US"/>
    </w:rPr>
  </w:style>
  <w:style w:type="character" w:customStyle="1" w:styleId="Carcterdelnombredelremitente">
    <w:name w:val="Carácter del nombre del remitente"/>
    <w:rsid w:val="00690C23"/>
    <w:rPr>
      <w:rFonts w:ascii="Arial" w:hAnsi="Arial" w:cs="Arial" w:hint="default"/>
      <w:b/>
      <w:bCs/>
      <w:i/>
      <w:iCs/>
      <w:color w:val="333399"/>
      <w:sz w:val="32"/>
      <w:szCs w:val="32"/>
      <w:lang w:val="en-US" w:eastAsia="en-US" w:bidi="en-US"/>
    </w:rPr>
  </w:style>
  <w:style w:type="character" w:customStyle="1" w:styleId="Carcterdeltextoprincipal">
    <w:name w:val="Carácter del texto principal"/>
    <w:rsid w:val="00690C23"/>
    <w:rPr>
      <w:rFonts w:ascii="Arial" w:hAnsi="Arial" w:cs="Arial" w:hint="default"/>
      <w:szCs w:val="24"/>
      <w:lang w:val="en-US" w:eastAsia="en-US" w:bidi="en-US"/>
    </w:rPr>
  </w:style>
  <w:style w:type="table" w:customStyle="1" w:styleId="Tablanormal1">
    <w:name w:val="Tabla normal1"/>
    <w:semiHidden/>
    <w:rsid w:val="00690C23"/>
    <w:rPr>
      <w:lang w:val="en-US" w:eastAsia="en-US" w:bidi="en-US"/>
    </w:rPr>
    <w:tblPr>
      <w:tblCellMar>
        <w:top w:w="0" w:type="dxa"/>
        <w:left w:w="108" w:type="dxa"/>
        <w:bottom w:w="0" w:type="dxa"/>
        <w:right w:w="108" w:type="dxa"/>
      </w:tblCellMar>
    </w:tblPr>
  </w:style>
  <w:style w:type="table" w:customStyle="1" w:styleId="Tablaconcuadrcula1">
    <w:name w:val="Tabla con cuadrícula1"/>
    <w:basedOn w:val="TableNormal"/>
    <w:semiHidden/>
    <w:rsid w:val="00690C23"/>
    <w:rPr>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6204A"/>
    <w:rPr>
      <w:b/>
      <w:bCs/>
    </w:rPr>
  </w:style>
  <w:style w:type="table" w:styleId="TableGrid">
    <w:name w:val="Table Grid"/>
    <w:basedOn w:val="TableNormal"/>
    <w:uiPriority w:val="59"/>
    <w:rsid w:val="0070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rsid w:val="006A0D2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BalloonText">
    <w:name w:val="Balloon Text"/>
    <w:basedOn w:val="Normal"/>
    <w:link w:val="TextodegloboCar"/>
    <w:rsid w:val="00220EF8"/>
    <w:rPr>
      <w:rFonts w:ascii="Tahoma" w:hAnsi="Tahoma" w:cs="Times New Roman"/>
      <w:sz w:val="16"/>
      <w:szCs w:val="16"/>
    </w:rPr>
  </w:style>
  <w:style w:type="character" w:customStyle="1" w:styleId="TextodegloboCar">
    <w:name w:val="Texto de globo Car"/>
    <w:link w:val="BalloonText"/>
    <w:rsid w:val="00220EF8"/>
    <w:rPr>
      <w:rFonts w:ascii="Tahoma" w:hAnsi="Tahoma" w:cs="Tahoma"/>
      <w:sz w:val="16"/>
      <w:szCs w:val="16"/>
      <w:lang w:val="en-US" w:eastAsia="en-US"/>
    </w:rPr>
  </w:style>
  <w:style w:type="paragraph" w:customStyle="1" w:styleId="cuerpo1">
    <w:name w:val="cuerpo1"/>
    <w:basedOn w:val="BlockText"/>
    <w:rsid w:val="00AF644C"/>
    <w:pPr>
      <w:widowControl w:val="0"/>
      <w:tabs>
        <w:tab w:val="left" w:pos="902"/>
        <w:tab w:val="left" w:pos="1700"/>
        <w:tab w:val="left" w:pos="2124"/>
        <w:tab w:val="left" w:pos="2832"/>
        <w:tab w:val="left" w:pos="3540"/>
        <w:tab w:val="left" w:pos="4248"/>
        <w:tab w:val="left" w:pos="4956"/>
        <w:tab w:val="left" w:pos="5664"/>
        <w:tab w:val="left" w:pos="6372"/>
        <w:tab w:val="left" w:pos="7080"/>
        <w:tab w:val="left" w:pos="7788"/>
        <w:tab w:val="left" w:pos="8496"/>
      </w:tabs>
      <w:suppressAutoHyphens/>
      <w:snapToGrid w:val="0"/>
      <w:spacing w:before="120"/>
      <w:ind w:left="0" w:right="23"/>
      <w:jc w:val="both"/>
    </w:pPr>
    <w:rPr>
      <w:rFonts w:ascii="Verdana" w:eastAsia="MS Mincho" w:hAnsi="Verdana" w:cs="Times New Roman"/>
      <w:spacing w:val="-2"/>
      <w:lang w:val="es-ES_tradnl" w:eastAsia="es-ES"/>
    </w:rPr>
  </w:style>
  <w:style w:type="paragraph" w:styleId="BlockText">
    <w:name w:val="Block Text"/>
    <w:basedOn w:val="Normal"/>
    <w:rsid w:val="00AF644C"/>
    <w:pPr>
      <w:spacing w:after="120"/>
      <w:ind w:left="1440" w:right="1440"/>
    </w:pPr>
  </w:style>
  <w:style w:type="paragraph" w:styleId="Subtitle">
    <w:name w:val="Subtitle"/>
    <w:basedOn w:val="Normal"/>
    <w:next w:val="Normal"/>
    <w:link w:val="SubttuloCar"/>
    <w:qFormat/>
    <w:rsid w:val="00AF644C"/>
    <w:pPr>
      <w:spacing w:after="60"/>
      <w:jc w:val="center"/>
      <w:outlineLvl w:val="1"/>
    </w:pPr>
    <w:rPr>
      <w:rFonts w:ascii="Cambria" w:hAnsi="Cambria" w:cs="Times New Roman"/>
      <w:sz w:val="24"/>
      <w:szCs w:val="24"/>
      <w:lang w:val="x-none" w:eastAsia="x-none"/>
    </w:rPr>
  </w:style>
  <w:style w:type="character" w:customStyle="1" w:styleId="SubttuloCar">
    <w:name w:val="Subtítulo Car"/>
    <w:link w:val="Subtitle"/>
    <w:rsid w:val="00AF644C"/>
    <w:rPr>
      <w:rFonts w:ascii="Cambria" w:eastAsia="Times New Roman" w:hAnsi="Cambria" w:cs="Times New Roman"/>
      <w:sz w:val="24"/>
      <w:szCs w:val="24"/>
    </w:rPr>
  </w:style>
  <w:style w:type="paragraph" w:customStyle="1" w:styleId="Default">
    <w:name w:val="Default"/>
    <w:rsid w:val="00D21E65"/>
    <w:pPr>
      <w:autoSpaceDE w:val="0"/>
      <w:autoSpaceDN w:val="0"/>
      <w:adjustRightInd w:val="0"/>
    </w:pPr>
    <w:rPr>
      <w:rFonts w:ascii="Arial" w:eastAsia="Calibri" w:hAnsi="Arial" w:cs="Arial"/>
      <w:color w:val="000000"/>
      <w:sz w:val="24"/>
      <w:szCs w:val="24"/>
      <w:lang w:eastAsia="en-US"/>
    </w:rPr>
  </w:style>
  <w:style w:type="character" w:customStyle="1" w:styleId="A4">
    <w:name w:val="A4"/>
    <w:uiPriority w:val="99"/>
    <w:rsid w:val="00D21E65"/>
    <w:rPr>
      <w:color w:val="000000"/>
      <w:sz w:val="22"/>
      <w:szCs w:val="22"/>
    </w:rPr>
  </w:style>
  <w:style w:type="character" w:customStyle="1" w:styleId="PrrafodelistaCar">
    <w:name w:val="Párrafo de lista Car"/>
    <w:link w:val="ListParagraph"/>
    <w:uiPriority w:val="99"/>
    <w:locked/>
    <w:rsid w:val="00956E19"/>
    <w:rPr>
      <w:rFonts w:eastAsia="SimSun" w:cs="Mangal"/>
      <w:kern w:val="1"/>
      <w:sz w:val="24"/>
      <w:szCs w:val="21"/>
      <w:lang w:val="es-SV" w:eastAsia="zh-CN" w:bidi="hi-IN"/>
    </w:rPr>
  </w:style>
  <w:style w:type="paragraph" w:customStyle="1" w:styleId="yiv1138532806msonormal">
    <w:name w:val="yiv1138532806msonormal"/>
    <w:basedOn w:val="Normal"/>
    <w:rsid w:val="00956E19"/>
    <w:pPr>
      <w:spacing w:before="100" w:beforeAutospacing="1" w:after="100" w:afterAutospacing="1"/>
    </w:pPr>
    <w:rPr>
      <w:rFonts w:ascii="Times New Roman" w:hAnsi="Times New Roman" w:cs="Times New Roman"/>
      <w:sz w:val="24"/>
      <w:szCs w:val="24"/>
      <w:lang w:val="es-SV" w:eastAsia="es-SV"/>
    </w:rPr>
  </w:style>
  <w:style w:type="paragraph" w:styleId="NoSpacing">
    <w:name w:val="No Spacing"/>
    <w:uiPriority w:val="99"/>
    <w:qFormat/>
    <w:rsid w:val="00E96AB7"/>
    <w:rPr>
      <w:rFonts w:ascii="Calibri" w:eastAsia="Calibri" w:hAnsi="Calibri" w:cs="Calibri"/>
      <w:sz w:val="22"/>
      <w:szCs w:val="22"/>
      <w:lang w:eastAsia="en-US"/>
    </w:rPr>
  </w:style>
  <w:style w:type="paragraph" w:styleId="FootnoteText">
    <w:name w:val="footnote text"/>
    <w:basedOn w:val="Normal"/>
    <w:link w:val="TextonotapieCar"/>
    <w:rsid w:val="0009620D"/>
    <w:rPr>
      <w:rFonts w:cs="Times New Roman"/>
    </w:rPr>
  </w:style>
  <w:style w:type="character" w:customStyle="1" w:styleId="TextonotapieCar">
    <w:name w:val="Texto nota pie Car"/>
    <w:link w:val="FootnoteText"/>
    <w:rsid w:val="0009620D"/>
    <w:rPr>
      <w:rFonts w:ascii="Arial" w:hAnsi="Arial" w:cs="Arial"/>
      <w:lang w:val="en-US" w:eastAsia="en-US"/>
    </w:rPr>
  </w:style>
  <w:style w:type="character" w:styleId="FootnoteReference">
    <w:name w:val="footnote reference"/>
    <w:aliases w:val="4_G"/>
    <w:rsid w:val="0009620D"/>
    <w:rPr>
      <w:vertAlign w:val="superscript"/>
    </w:rPr>
  </w:style>
  <w:style w:type="character" w:customStyle="1" w:styleId="PiedepginaCar">
    <w:name w:val="Pie de página Car"/>
    <w:link w:val="Footer"/>
    <w:uiPriority w:val="99"/>
    <w:rsid w:val="00A13B09"/>
    <w:rPr>
      <w:rFonts w:ascii="Arial" w:hAnsi="Arial" w:cs="Arial"/>
    </w:rPr>
  </w:style>
  <w:style w:type="character" w:styleId="CommentReference">
    <w:name w:val="annotation reference"/>
    <w:rsid w:val="00BA36DE"/>
    <w:rPr>
      <w:sz w:val="16"/>
      <w:szCs w:val="16"/>
    </w:rPr>
  </w:style>
  <w:style w:type="paragraph" w:styleId="CommentText">
    <w:name w:val="annotation text"/>
    <w:basedOn w:val="Normal"/>
    <w:link w:val="TextocomentarioCar"/>
    <w:rsid w:val="00BA36DE"/>
    <w:rPr>
      <w:rFonts w:cs="Times New Roman"/>
    </w:rPr>
  </w:style>
  <w:style w:type="character" w:customStyle="1" w:styleId="TextocomentarioCar">
    <w:name w:val="Texto comentario Car"/>
    <w:link w:val="CommentText"/>
    <w:rsid w:val="00BA36DE"/>
    <w:rPr>
      <w:rFonts w:ascii="Arial" w:hAnsi="Arial" w:cs="Arial"/>
      <w:lang w:val="en-US" w:eastAsia="en-US"/>
    </w:rPr>
  </w:style>
  <w:style w:type="paragraph" w:styleId="CommentSubject">
    <w:name w:val="annotation subject"/>
    <w:basedOn w:val="CommentText"/>
    <w:next w:val="CommentText"/>
    <w:link w:val="AsuntodelcomentarioCar"/>
    <w:rsid w:val="00BA36DE"/>
    <w:rPr>
      <w:b/>
      <w:bCs/>
    </w:rPr>
  </w:style>
  <w:style w:type="character" w:customStyle="1" w:styleId="AsuntodelcomentarioCar">
    <w:name w:val="Asunto del comentario Car"/>
    <w:link w:val="CommentSubject"/>
    <w:rsid w:val="00BA36DE"/>
    <w:rPr>
      <w:rFonts w:ascii="Arial" w:hAnsi="Arial" w:cs="Arial"/>
      <w:b/>
      <w:bCs/>
      <w:lang w:val="en-US" w:eastAsia="en-US"/>
    </w:rPr>
  </w:style>
  <w:style w:type="character" w:styleId="Hyperlink">
    <w:name w:val="Hyperlink"/>
    <w:uiPriority w:val="99"/>
    <w:unhideWhenUsed/>
    <w:rsid w:val="00CA29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23569">
      <w:bodyDiv w:val="1"/>
      <w:marLeft w:val="0"/>
      <w:marRight w:val="0"/>
      <w:marTop w:val="0"/>
      <w:marBottom w:val="0"/>
      <w:divBdr>
        <w:top w:val="none" w:sz="0" w:space="0" w:color="auto"/>
        <w:left w:val="none" w:sz="0" w:space="0" w:color="auto"/>
        <w:bottom w:val="none" w:sz="0" w:space="0" w:color="auto"/>
        <w:right w:val="none" w:sz="0" w:space="0" w:color="auto"/>
      </w:divBdr>
    </w:div>
    <w:div w:id="362831504">
      <w:bodyDiv w:val="1"/>
      <w:marLeft w:val="0"/>
      <w:marRight w:val="0"/>
      <w:marTop w:val="0"/>
      <w:marBottom w:val="0"/>
      <w:divBdr>
        <w:top w:val="none" w:sz="0" w:space="0" w:color="auto"/>
        <w:left w:val="none" w:sz="0" w:space="0" w:color="auto"/>
        <w:bottom w:val="none" w:sz="0" w:space="0" w:color="auto"/>
        <w:right w:val="none" w:sz="0" w:space="0" w:color="auto"/>
      </w:divBdr>
    </w:div>
    <w:div w:id="426662017">
      <w:bodyDiv w:val="1"/>
      <w:marLeft w:val="0"/>
      <w:marRight w:val="0"/>
      <w:marTop w:val="0"/>
      <w:marBottom w:val="0"/>
      <w:divBdr>
        <w:top w:val="none" w:sz="0" w:space="0" w:color="auto"/>
        <w:left w:val="none" w:sz="0" w:space="0" w:color="auto"/>
        <w:bottom w:val="none" w:sz="0" w:space="0" w:color="auto"/>
        <w:right w:val="none" w:sz="0" w:space="0" w:color="auto"/>
      </w:divBdr>
    </w:div>
    <w:div w:id="679427586">
      <w:bodyDiv w:val="1"/>
      <w:marLeft w:val="0"/>
      <w:marRight w:val="0"/>
      <w:marTop w:val="0"/>
      <w:marBottom w:val="0"/>
      <w:divBdr>
        <w:top w:val="none" w:sz="0" w:space="0" w:color="auto"/>
        <w:left w:val="none" w:sz="0" w:space="0" w:color="auto"/>
        <w:bottom w:val="none" w:sz="0" w:space="0" w:color="auto"/>
        <w:right w:val="none" w:sz="0" w:space="0" w:color="auto"/>
      </w:divBdr>
    </w:div>
    <w:div w:id="877281833">
      <w:bodyDiv w:val="1"/>
      <w:marLeft w:val="0"/>
      <w:marRight w:val="0"/>
      <w:marTop w:val="0"/>
      <w:marBottom w:val="0"/>
      <w:divBdr>
        <w:top w:val="none" w:sz="0" w:space="0" w:color="auto"/>
        <w:left w:val="none" w:sz="0" w:space="0" w:color="auto"/>
        <w:bottom w:val="none" w:sz="0" w:space="0" w:color="auto"/>
        <w:right w:val="none" w:sz="0" w:space="0" w:color="auto"/>
      </w:divBdr>
    </w:div>
    <w:div w:id="895630711">
      <w:bodyDiv w:val="1"/>
      <w:marLeft w:val="0"/>
      <w:marRight w:val="0"/>
      <w:marTop w:val="0"/>
      <w:marBottom w:val="0"/>
      <w:divBdr>
        <w:top w:val="none" w:sz="0" w:space="0" w:color="auto"/>
        <w:left w:val="none" w:sz="0" w:space="0" w:color="auto"/>
        <w:bottom w:val="none" w:sz="0" w:space="0" w:color="auto"/>
        <w:right w:val="none" w:sz="0" w:space="0" w:color="auto"/>
      </w:divBdr>
    </w:div>
    <w:div w:id="1273396992">
      <w:bodyDiv w:val="1"/>
      <w:marLeft w:val="0"/>
      <w:marRight w:val="0"/>
      <w:marTop w:val="0"/>
      <w:marBottom w:val="0"/>
      <w:divBdr>
        <w:top w:val="none" w:sz="0" w:space="0" w:color="auto"/>
        <w:left w:val="none" w:sz="0" w:space="0" w:color="auto"/>
        <w:bottom w:val="none" w:sz="0" w:space="0" w:color="auto"/>
        <w:right w:val="none" w:sz="0" w:space="0" w:color="auto"/>
      </w:divBdr>
    </w:div>
    <w:div w:id="154058203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alud.gob.sv/novedades/noticias/noticias-ciudadanosas/289-julio-2014/2473--02-07-2014-personal-de-salud-se-capacita-en-lenguaje-de-senas-salvadorena.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Guzman\AppData\Roaming\Microsoft\Templates\Thank%20you%20for%20successful%20job%20referenc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C6723-073A-40E6-B1DF-C2DC1C481853}"/>
</file>

<file path=customXml/itemProps2.xml><?xml version="1.0" encoding="utf-8"?>
<ds:datastoreItem xmlns:ds="http://schemas.openxmlformats.org/officeDocument/2006/customXml" ds:itemID="{30CC4419-A3F1-4139-886E-ACE90E18E016}"/>
</file>

<file path=customXml/itemProps3.xml><?xml version="1.0" encoding="utf-8"?>
<ds:datastoreItem xmlns:ds="http://schemas.openxmlformats.org/officeDocument/2006/customXml" ds:itemID="{0F12E882-ADB5-4B69-AD0B-AA3C113EF327}"/>
</file>

<file path=customXml/itemProps4.xml><?xml version="1.0" encoding="utf-8"?>
<ds:datastoreItem xmlns:ds="http://schemas.openxmlformats.org/officeDocument/2006/customXml" ds:itemID="{06780761-6DE8-4ED2-9548-E79DA2253C67}"/>
</file>

<file path=docProps/app.xml><?xml version="1.0" encoding="utf-8"?>
<Properties xmlns="http://schemas.openxmlformats.org/officeDocument/2006/extended-properties" xmlns:vt="http://schemas.openxmlformats.org/officeDocument/2006/docPropsVTypes">
  <Template>Thank you for successful job reference.dot</Template>
  <TotalTime>2</TotalTime>
  <Pages>33</Pages>
  <Words>11424</Words>
  <Characters>65123</Characters>
  <Application>Microsoft Office Word</Application>
  <DocSecurity>0</DocSecurity>
  <Lines>542</Lines>
  <Paragraphs>152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 Corporation</Company>
  <LinksUpToDate>false</LinksUpToDate>
  <CharactersWithSpaces>76395</CharactersWithSpaces>
  <SharedDoc>false</SharedDoc>
  <HLinks>
    <vt:vector size="6" baseType="variant">
      <vt:variant>
        <vt:i4>5701707</vt:i4>
      </vt:variant>
      <vt:variant>
        <vt:i4>0</vt:i4>
      </vt:variant>
      <vt:variant>
        <vt:i4>0</vt:i4>
      </vt:variant>
      <vt:variant>
        <vt:i4>5</vt:i4>
      </vt:variant>
      <vt:variant>
        <vt:lpwstr>http://www.salud.gob.sv/novedades/noticias/noticias-ciudadanosas/289-julio-2014/2473--02-07-2014-personal-de-salud-se-capacita-en-lenguaje-de-senas-salvadorena.html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LEGuzman</dc:creator>
  <cp:lastModifiedBy>Krista Orama</cp:lastModifiedBy>
  <cp:revision>2</cp:revision>
  <cp:lastPrinted>2015-05-12T17:36:00Z</cp:lastPrinted>
  <dcterms:created xsi:type="dcterms:W3CDTF">2015-05-28T10:20:00Z</dcterms:created>
  <dcterms:modified xsi:type="dcterms:W3CDTF">2015-05-28T10:20:00Z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TC060916103082</vt:lpwstr>
  </property>
  <property fmtid="{D5CDD505-2E9C-101B-9397-08002B2CF9AE}" pid="3" name="ContentTypeId">
    <vt:lpwstr>0x0101008822B9E06671B54FA89F14538B9B0FEA</vt:lpwstr>
  </property>
  <property fmtid="{D5CDD505-2E9C-101B-9397-08002B2CF9AE}" pid="4" name="Order">
    <vt:r8>2892600</vt:r8>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