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9D6" w:rsidRDefault="00CC69D6" w:rsidP="00646130">
      <w:pPr>
        <w:pStyle w:val="NoSpacing"/>
        <w:jc w:val="center"/>
        <w:rPr>
          <w:rFonts w:ascii="Times New Roman" w:hAnsi="Times New Roman" w:cs="Times New Roman"/>
          <w:b/>
          <w:sz w:val="32"/>
          <w:szCs w:val="32"/>
        </w:rPr>
      </w:pPr>
      <w:bookmarkStart w:id="0" w:name="_GoBack"/>
      <w:bookmarkEnd w:id="0"/>
      <w:r w:rsidRPr="00646130">
        <w:rPr>
          <w:rFonts w:ascii="Times New Roman" w:hAnsi="Times New Roman" w:cs="Times New Roman"/>
          <w:b/>
          <w:sz w:val="32"/>
          <w:szCs w:val="32"/>
        </w:rPr>
        <w:t>Questionnaire sur le droit des personnes Handicapées de jouir du meilleur état de</w:t>
      </w:r>
      <w:r w:rsidR="00646130" w:rsidRPr="00646130">
        <w:rPr>
          <w:rFonts w:ascii="Times New Roman" w:hAnsi="Times New Roman" w:cs="Times New Roman"/>
          <w:b/>
          <w:sz w:val="32"/>
          <w:szCs w:val="32"/>
        </w:rPr>
        <w:t xml:space="preserve"> </w:t>
      </w:r>
      <w:r w:rsidRPr="00646130">
        <w:rPr>
          <w:rFonts w:ascii="Times New Roman" w:hAnsi="Times New Roman" w:cs="Times New Roman"/>
          <w:b/>
          <w:sz w:val="32"/>
          <w:szCs w:val="32"/>
        </w:rPr>
        <w:t>Santé possible</w:t>
      </w:r>
    </w:p>
    <w:p w:rsidR="00646130" w:rsidRPr="00646130" w:rsidRDefault="00646130" w:rsidP="00646130">
      <w:pPr>
        <w:pStyle w:val="NoSpacing"/>
        <w:jc w:val="center"/>
        <w:rPr>
          <w:rFonts w:ascii="Times New Roman" w:hAnsi="Times New Roman" w:cs="Times New Roman"/>
          <w:b/>
          <w:sz w:val="32"/>
          <w:szCs w:val="32"/>
        </w:rPr>
      </w:pPr>
    </w:p>
    <w:p w:rsidR="004D096F" w:rsidRPr="00405CDA" w:rsidRDefault="00405CDA" w:rsidP="00CC69D6">
      <w:pPr>
        <w:pStyle w:val="NoSpacing"/>
        <w:rPr>
          <w:rFonts w:ascii="Times New Roman" w:hAnsi="Times New Roman" w:cs="Times New Roman"/>
          <w:b/>
          <w:sz w:val="28"/>
          <w:szCs w:val="28"/>
        </w:rPr>
      </w:pPr>
      <w:r w:rsidRPr="00405CDA">
        <w:rPr>
          <w:rFonts w:ascii="Times New Roman" w:hAnsi="Times New Roman" w:cs="Times New Roman"/>
          <w:b/>
          <w:sz w:val="28"/>
          <w:szCs w:val="28"/>
        </w:rPr>
        <w:t>Q</w:t>
      </w:r>
      <w:r>
        <w:rPr>
          <w:rFonts w:ascii="Times New Roman" w:hAnsi="Times New Roman" w:cs="Times New Roman"/>
          <w:b/>
          <w:sz w:val="28"/>
          <w:szCs w:val="28"/>
        </w:rPr>
        <w:t>UESTION :</w:t>
      </w:r>
    </w:p>
    <w:p w:rsidR="00405CDA" w:rsidRPr="00646130" w:rsidRDefault="00405CDA" w:rsidP="00CC69D6">
      <w:pPr>
        <w:pStyle w:val="NoSpacing"/>
        <w:rPr>
          <w:rFonts w:ascii="Times New Roman" w:hAnsi="Times New Roman" w:cs="Times New Roman"/>
          <w:b/>
          <w:sz w:val="28"/>
          <w:szCs w:val="28"/>
          <w:u w:val="single"/>
        </w:rPr>
      </w:pPr>
    </w:p>
    <w:p w:rsidR="0048494D" w:rsidRPr="00646130" w:rsidRDefault="0048494D" w:rsidP="00646130">
      <w:pPr>
        <w:pStyle w:val="NoSpacing"/>
        <w:numPr>
          <w:ilvl w:val="0"/>
          <w:numId w:val="1"/>
        </w:numPr>
        <w:jc w:val="both"/>
        <w:rPr>
          <w:rFonts w:ascii="Times New Roman" w:hAnsi="Times New Roman" w:cs="Times New Roman"/>
          <w:sz w:val="28"/>
          <w:szCs w:val="28"/>
        </w:rPr>
      </w:pPr>
      <w:r w:rsidRPr="00646130">
        <w:rPr>
          <w:rFonts w:ascii="Times New Roman" w:hAnsi="Times New Roman" w:cs="Times New Roman"/>
          <w:sz w:val="28"/>
          <w:szCs w:val="28"/>
        </w:rPr>
        <w:t>Veuillez fournir des informations sur les lois et politiques (existantes ou prévues) pour assurer la réalisation du droit à la santé des personnes handicapées,</w:t>
      </w:r>
      <w:r w:rsidR="00DE32E0" w:rsidRPr="00646130">
        <w:rPr>
          <w:rFonts w:ascii="Times New Roman" w:hAnsi="Times New Roman" w:cs="Times New Roman"/>
          <w:sz w:val="28"/>
          <w:szCs w:val="28"/>
        </w:rPr>
        <w:t xml:space="preserve"> y compris les défis actuels et les bonnes pratiques</w:t>
      </w:r>
    </w:p>
    <w:p w:rsidR="00646130" w:rsidRPr="00646130" w:rsidRDefault="00646130" w:rsidP="00646130">
      <w:pPr>
        <w:pStyle w:val="NoSpacing"/>
        <w:ind w:left="720"/>
        <w:jc w:val="both"/>
        <w:rPr>
          <w:rFonts w:ascii="Times New Roman" w:hAnsi="Times New Roman" w:cs="Times New Roman"/>
          <w:sz w:val="28"/>
          <w:szCs w:val="28"/>
        </w:rPr>
      </w:pPr>
    </w:p>
    <w:p w:rsidR="00646130" w:rsidRPr="00646130" w:rsidRDefault="00646130" w:rsidP="00646130">
      <w:pPr>
        <w:pStyle w:val="NoSpacing"/>
        <w:ind w:left="360"/>
        <w:jc w:val="both"/>
        <w:rPr>
          <w:rFonts w:ascii="Times New Roman" w:hAnsi="Times New Roman" w:cs="Times New Roman"/>
          <w:b/>
          <w:sz w:val="28"/>
          <w:szCs w:val="28"/>
        </w:rPr>
      </w:pPr>
      <w:r w:rsidRPr="00646130">
        <w:rPr>
          <w:rFonts w:ascii="Times New Roman" w:hAnsi="Times New Roman" w:cs="Times New Roman"/>
          <w:b/>
          <w:sz w:val="28"/>
          <w:szCs w:val="28"/>
        </w:rPr>
        <w:t>REPONSES</w:t>
      </w:r>
      <w:r w:rsidR="00405CDA">
        <w:rPr>
          <w:rFonts w:ascii="Times New Roman" w:hAnsi="Times New Roman" w:cs="Times New Roman"/>
          <w:b/>
          <w:sz w:val="28"/>
          <w:szCs w:val="28"/>
        </w:rPr>
        <w:t> :</w:t>
      </w:r>
    </w:p>
    <w:p w:rsidR="00646130" w:rsidRPr="00646130" w:rsidRDefault="00646130" w:rsidP="00646130">
      <w:pPr>
        <w:pStyle w:val="NoSpacing"/>
        <w:ind w:left="360"/>
        <w:jc w:val="both"/>
        <w:rPr>
          <w:rFonts w:ascii="Times New Roman" w:hAnsi="Times New Roman" w:cs="Times New Roman"/>
          <w:sz w:val="28"/>
          <w:szCs w:val="28"/>
        </w:rPr>
      </w:pPr>
    </w:p>
    <w:p w:rsidR="00646130" w:rsidRPr="00646130" w:rsidRDefault="00646130" w:rsidP="00646130">
      <w:pPr>
        <w:jc w:val="both"/>
        <w:rPr>
          <w:rFonts w:ascii="Times New Roman" w:hAnsi="Times New Roman" w:cs="Times New Roman"/>
          <w:sz w:val="28"/>
          <w:szCs w:val="28"/>
        </w:rPr>
      </w:pPr>
      <w:r w:rsidRPr="00646130">
        <w:rPr>
          <w:rFonts w:ascii="Times New Roman" w:hAnsi="Times New Roman" w:cs="Times New Roman"/>
          <w:sz w:val="28"/>
          <w:szCs w:val="28"/>
        </w:rPr>
        <w:t>Les Personnes handicapées sont des personnes humaines à part entière avant d’être des personnes handicapées elles sont des personnes qui doivent  jouir des mêmes droits que les personnes non handicapées en matière d’accès aux soins de santé.</w:t>
      </w:r>
    </w:p>
    <w:p w:rsidR="00646130" w:rsidRPr="00646130" w:rsidRDefault="00646130" w:rsidP="00646130">
      <w:pPr>
        <w:jc w:val="both"/>
        <w:rPr>
          <w:rFonts w:ascii="Times New Roman" w:hAnsi="Times New Roman" w:cs="Times New Roman"/>
          <w:sz w:val="28"/>
          <w:szCs w:val="28"/>
        </w:rPr>
      </w:pPr>
      <w:r w:rsidRPr="00646130">
        <w:rPr>
          <w:rFonts w:ascii="Times New Roman" w:hAnsi="Times New Roman" w:cs="Times New Roman"/>
          <w:sz w:val="28"/>
          <w:szCs w:val="28"/>
        </w:rPr>
        <w:t>La santé étant un état de bien-être physique mental et moral qui n’existe pas seulement en absence de maladie englobe plusieurs aspects  entre autre les soins et services à offrir à toutes les populations, les aspects  de développement social,  de protection et de genre.</w:t>
      </w:r>
    </w:p>
    <w:p w:rsidR="00646130" w:rsidRPr="00646130" w:rsidRDefault="00646130" w:rsidP="00646130">
      <w:pPr>
        <w:jc w:val="both"/>
        <w:rPr>
          <w:rFonts w:ascii="Times New Roman" w:hAnsi="Times New Roman" w:cs="Times New Roman"/>
          <w:b/>
          <w:sz w:val="28"/>
          <w:szCs w:val="28"/>
        </w:rPr>
      </w:pPr>
      <w:r w:rsidRPr="00646130">
        <w:rPr>
          <w:rFonts w:ascii="Times New Roman" w:hAnsi="Times New Roman" w:cs="Times New Roman"/>
          <w:b/>
          <w:sz w:val="28"/>
          <w:szCs w:val="28"/>
        </w:rPr>
        <w:t>Les différents aspects sont pris en charge par les plans, les politiques, les programmes et les projets. Entre autre nous avons :</w:t>
      </w:r>
    </w:p>
    <w:p w:rsidR="00646130" w:rsidRPr="00646130" w:rsidRDefault="00646130" w:rsidP="00646130">
      <w:pPr>
        <w:pStyle w:val="ListParagraph"/>
        <w:numPr>
          <w:ilvl w:val="0"/>
          <w:numId w:val="3"/>
        </w:numPr>
        <w:jc w:val="both"/>
        <w:rPr>
          <w:rFonts w:ascii="Times New Roman" w:hAnsi="Times New Roman" w:cs="Times New Roman"/>
          <w:sz w:val="28"/>
          <w:szCs w:val="28"/>
          <w:lang w:bidi="en-US"/>
        </w:rPr>
      </w:pPr>
      <w:r w:rsidRPr="00646130">
        <w:rPr>
          <w:rFonts w:ascii="Times New Roman" w:hAnsi="Times New Roman" w:cs="Times New Roman"/>
          <w:sz w:val="28"/>
          <w:szCs w:val="28"/>
          <w:lang w:bidi="en-US"/>
        </w:rPr>
        <w:t>La politique nationale de Solidarité (1993) ;</w:t>
      </w:r>
    </w:p>
    <w:p w:rsidR="00646130" w:rsidRPr="00646130" w:rsidRDefault="00646130" w:rsidP="00646130">
      <w:pPr>
        <w:pStyle w:val="ListParagraph"/>
        <w:numPr>
          <w:ilvl w:val="0"/>
          <w:numId w:val="3"/>
        </w:numPr>
        <w:jc w:val="both"/>
        <w:rPr>
          <w:rFonts w:ascii="Times New Roman" w:hAnsi="Times New Roman" w:cs="Times New Roman"/>
          <w:sz w:val="28"/>
          <w:szCs w:val="28"/>
          <w:lang w:bidi="en-US"/>
        </w:rPr>
      </w:pPr>
      <w:r w:rsidRPr="00646130">
        <w:rPr>
          <w:rFonts w:ascii="Times New Roman" w:hAnsi="Times New Roman" w:cs="Times New Roman"/>
          <w:sz w:val="28"/>
          <w:szCs w:val="28"/>
          <w:lang w:bidi="en-US"/>
        </w:rPr>
        <w:t>Les Programmes de Développement Sanitaire et Social 1 et 2 (PRODESS 1 et 2 et 3) avec ses différentes dimensions ;</w:t>
      </w:r>
    </w:p>
    <w:p w:rsidR="00646130" w:rsidRPr="00646130" w:rsidRDefault="00646130" w:rsidP="00646130">
      <w:pPr>
        <w:pStyle w:val="ListParagraph"/>
        <w:numPr>
          <w:ilvl w:val="0"/>
          <w:numId w:val="3"/>
        </w:numPr>
        <w:jc w:val="both"/>
        <w:rPr>
          <w:rFonts w:ascii="Times New Roman" w:hAnsi="Times New Roman" w:cs="Times New Roman"/>
          <w:sz w:val="28"/>
          <w:szCs w:val="28"/>
        </w:rPr>
      </w:pPr>
      <w:r w:rsidRPr="00646130">
        <w:rPr>
          <w:rFonts w:ascii="Times New Roman" w:hAnsi="Times New Roman" w:cs="Times New Roman"/>
          <w:sz w:val="28"/>
          <w:szCs w:val="28"/>
        </w:rPr>
        <w:t xml:space="preserve">La ratification de la convention internationale des droits des personnes handicapées en 2O08 qui regroupe en son sien </w:t>
      </w:r>
      <w:r w:rsidRPr="00646130">
        <w:rPr>
          <w:rFonts w:ascii="Times New Roman" w:hAnsi="Times New Roman" w:cs="Times New Roman"/>
          <w:b/>
          <w:sz w:val="28"/>
          <w:szCs w:val="28"/>
        </w:rPr>
        <w:t>l’article 25</w:t>
      </w:r>
      <w:r w:rsidRPr="00646130">
        <w:rPr>
          <w:rFonts w:ascii="Times New Roman" w:hAnsi="Times New Roman" w:cs="Times New Roman"/>
          <w:sz w:val="28"/>
          <w:szCs w:val="28"/>
        </w:rPr>
        <w:t xml:space="preserve"> regroupant les aspects de promotions de droit en matière de santé;</w:t>
      </w:r>
    </w:p>
    <w:p w:rsidR="00646130" w:rsidRPr="00646130" w:rsidRDefault="00646130" w:rsidP="00646130">
      <w:pPr>
        <w:pStyle w:val="ListParagraph"/>
        <w:numPr>
          <w:ilvl w:val="0"/>
          <w:numId w:val="3"/>
        </w:numPr>
        <w:jc w:val="both"/>
        <w:rPr>
          <w:rFonts w:ascii="Times New Roman" w:hAnsi="Times New Roman" w:cs="Times New Roman"/>
          <w:sz w:val="28"/>
          <w:szCs w:val="28"/>
          <w:lang w:bidi="en-US"/>
        </w:rPr>
      </w:pPr>
      <w:r w:rsidRPr="00646130">
        <w:rPr>
          <w:rFonts w:ascii="Times New Roman" w:hAnsi="Times New Roman" w:cs="Times New Roman"/>
          <w:sz w:val="28"/>
          <w:szCs w:val="28"/>
          <w:lang w:bidi="en-US"/>
        </w:rPr>
        <w:t xml:space="preserve">L’adoption de la loi de protection et de promotion des droits des personnes vivant avec un handicap en  janvier 2018 ; </w:t>
      </w:r>
    </w:p>
    <w:p w:rsidR="00646130" w:rsidRPr="00646130" w:rsidRDefault="00646130" w:rsidP="00646130">
      <w:pPr>
        <w:pStyle w:val="ListParagraph"/>
        <w:numPr>
          <w:ilvl w:val="0"/>
          <w:numId w:val="3"/>
        </w:numPr>
        <w:jc w:val="both"/>
        <w:rPr>
          <w:rFonts w:ascii="Times New Roman" w:hAnsi="Times New Roman" w:cs="Times New Roman"/>
          <w:sz w:val="28"/>
          <w:szCs w:val="28"/>
        </w:rPr>
      </w:pPr>
      <w:r w:rsidRPr="00646130">
        <w:rPr>
          <w:rFonts w:ascii="Times New Roman" w:hAnsi="Times New Roman" w:cs="Times New Roman"/>
          <w:sz w:val="28"/>
          <w:szCs w:val="28"/>
        </w:rPr>
        <w:t>L’adoption et la mise en œuvre de politiques et programmes parmi lesquels :</w:t>
      </w:r>
    </w:p>
    <w:p w:rsidR="00646130" w:rsidRPr="00646130" w:rsidRDefault="00646130" w:rsidP="00646130">
      <w:pPr>
        <w:pStyle w:val="ListParagraph"/>
        <w:numPr>
          <w:ilvl w:val="0"/>
          <w:numId w:val="3"/>
        </w:numPr>
        <w:jc w:val="both"/>
        <w:rPr>
          <w:rFonts w:ascii="Times New Roman" w:hAnsi="Times New Roman" w:cs="Times New Roman"/>
          <w:sz w:val="28"/>
          <w:szCs w:val="28"/>
          <w:lang w:bidi="en-US"/>
        </w:rPr>
      </w:pPr>
      <w:r w:rsidRPr="00646130">
        <w:rPr>
          <w:rFonts w:ascii="Times New Roman" w:hAnsi="Times New Roman" w:cs="Times New Roman"/>
          <w:sz w:val="28"/>
          <w:szCs w:val="28"/>
          <w:lang w:bidi="en-US"/>
        </w:rPr>
        <w:t>Le Programme de Réadaptation à Base Communautaire (RBC) ;</w:t>
      </w:r>
    </w:p>
    <w:p w:rsidR="00646130" w:rsidRPr="00646130" w:rsidRDefault="00646130" w:rsidP="00646130">
      <w:pPr>
        <w:pStyle w:val="ListParagraph"/>
        <w:numPr>
          <w:ilvl w:val="0"/>
          <w:numId w:val="3"/>
        </w:numPr>
        <w:jc w:val="both"/>
        <w:rPr>
          <w:rFonts w:ascii="Times New Roman" w:hAnsi="Times New Roman" w:cs="Times New Roman"/>
          <w:sz w:val="28"/>
          <w:szCs w:val="28"/>
          <w:lang w:bidi="en-US"/>
        </w:rPr>
      </w:pPr>
      <w:r w:rsidRPr="00646130">
        <w:rPr>
          <w:rFonts w:ascii="Times New Roman" w:hAnsi="Times New Roman" w:cs="Times New Roman"/>
          <w:sz w:val="28"/>
          <w:szCs w:val="28"/>
          <w:lang w:bidi="en-US"/>
        </w:rPr>
        <w:t xml:space="preserve">Le plan d’action national de la Décennie Africaine des Personnes en situation de Handicap 1999- 2009 ; </w:t>
      </w:r>
    </w:p>
    <w:p w:rsidR="00646130" w:rsidRPr="00646130" w:rsidRDefault="00646130" w:rsidP="00646130">
      <w:pPr>
        <w:pStyle w:val="ListParagraph"/>
        <w:numPr>
          <w:ilvl w:val="0"/>
          <w:numId w:val="3"/>
        </w:numPr>
        <w:jc w:val="both"/>
        <w:rPr>
          <w:rFonts w:ascii="Times New Roman" w:hAnsi="Times New Roman" w:cs="Times New Roman"/>
          <w:sz w:val="28"/>
          <w:szCs w:val="28"/>
          <w:lang w:bidi="en-US"/>
        </w:rPr>
      </w:pPr>
      <w:r w:rsidRPr="00646130">
        <w:rPr>
          <w:rFonts w:ascii="Times New Roman" w:hAnsi="Times New Roman" w:cs="Times New Roman"/>
          <w:sz w:val="28"/>
          <w:szCs w:val="28"/>
          <w:lang w:bidi="en-US"/>
        </w:rPr>
        <w:t>L’adoption d’un plan stratégique 2015- 2024 pour résoudre de façon durable les problèmes des personnes handicapées ;</w:t>
      </w:r>
    </w:p>
    <w:p w:rsidR="00646130" w:rsidRPr="00405CDA" w:rsidRDefault="00646130" w:rsidP="00646130">
      <w:pPr>
        <w:pStyle w:val="ListParagraph"/>
        <w:numPr>
          <w:ilvl w:val="0"/>
          <w:numId w:val="3"/>
        </w:numPr>
        <w:jc w:val="both"/>
        <w:rPr>
          <w:rFonts w:ascii="Times New Roman" w:hAnsi="Times New Roman" w:cs="Times New Roman"/>
          <w:sz w:val="28"/>
          <w:szCs w:val="28"/>
          <w:lang w:bidi="en-US"/>
        </w:rPr>
      </w:pPr>
      <w:r w:rsidRPr="00646130">
        <w:rPr>
          <w:rFonts w:ascii="Times New Roman" w:hAnsi="Times New Roman" w:cs="Times New Roman"/>
          <w:sz w:val="28"/>
          <w:szCs w:val="28"/>
          <w:lang w:bidi="en-US"/>
        </w:rPr>
        <w:lastRenderedPageBreak/>
        <w:t>La création d’un environnement propice pour la promotion des organisations de personnes handicapées au niveau national et local .</w:t>
      </w:r>
    </w:p>
    <w:p w:rsidR="00646130" w:rsidRPr="00405CDA" w:rsidRDefault="00405CDA" w:rsidP="00646130">
      <w:pPr>
        <w:pStyle w:val="NoSpacing"/>
        <w:ind w:left="360"/>
        <w:jc w:val="both"/>
        <w:rPr>
          <w:rFonts w:ascii="Times New Roman" w:hAnsi="Times New Roman" w:cs="Times New Roman"/>
          <w:b/>
          <w:sz w:val="28"/>
          <w:szCs w:val="28"/>
        </w:rPr>
      </w:pPr>
      <w:r w:rsidRPr="00405CDA">
        <w:rPr>
          <w:rFonts w:ascii="Times New Roman" w:hAnsi="Times New Roman" w:cs="Times New Roman"/>
          <w:b/>
          <w:sz w:val="28"/>
          <w:szCs w:val="28"/>
        </w:rPr>
        <w:t>QUESTION</w:t>
      </w:r>
      <w:r>
        <w:rPr>
          <w:rFonts w:ascii="Times New Roman" w:hAnsi="Times New Roman" w:cs="Times New Roman"/>
          <w:b/>
          <w:sz w:val="28"/>
          <w:szCs w:val="28"/>
        </w:rPr>
        <w:t> :</w:t>
      </w:r>
    </w:p>
    <w:p w:rsidR="00CB6F83" w:rsidRPr="00646130" w:rsidRDefault="00CB6F83" w:rsidP="00646130">
      <w:pPr>
        <w:pStyle w:val="NoSpacing"/>
        <w:ind w:left="720"/>
        <w:jc w:val="both"/>
        <w:rPr>
          <w:rFonts w:ascii="Times New Roman" w:hAnsi="Times New Roman" w:cs="Times New Roman"/>
          <w:sz w:val="28"/>
          <w:szCs w:val="28"/>
        </w:rPr>
      </w:pPr>
    </w:p>
    <w:p w:rsidR="004D096F" w:rsidRPr="00646130" w:rsidRDefault="004D096F" w:rsidP="00646130">
      <w:pPr>
        <w:pStyle w:val="NoSpacing"/>
        <w:numPr>
          <w:ilvl w:val="0"/>
          <w:numId w:val="1"/>
        </w:numPr>
        <w:jc w:val="both"/>
        <w:rPr>
          <w:rFonts w:ascii="Times New Roman" w:hAnsi="Times New Roman" w:cs="Times New Roman"/>
          <w:sz w:val="28"/>
          <w:szCs w:val="28"/>
        </w:rPr>
      </w:pPr>
      <w:r w:rsidRPr="00646130">
        <w:rPr>
          <w:rFonts w:ascii="Times New Roman" w:hAnsi="Times New Roman" w:cs="Times New Roman"/>
          <w:sz w:val="28"/>
          <w:szCs w:val="28"/>
        </w:rPr>
        <w:t>Veuillez fournir toute information et données statistiques (y compris les enquêtes, recensements, données administratives, documents, rapports et études) relatives à l’exercice du droit à la santé des personnes handicapées en général, et en particulier dans les domaines suivants :</w:t>
      </w:r>
    </w:p>
    <w:p w:rsidR="00D0084E" w:rsidRPr="00646130" w:rsidRDefault="00D0084E" w:rsidP="00646130">
      <w:pPr>
        <w:pStyle w:val="ListParagraph"/>
        <w:jc w:val="both"/>
        <w:rPr>
          <w:rFonts w:ascii="Times New Roman" w:hAnsi="Times New Roman" w:cs="Times New Roman"/>
          <w:sz w:val="28"/>
          <w:szCs w:val="28"/>
        </w:rPr>
      </w:pPr>
    </w:p>
    <w:p w:rsidR="00D0084E" w:rsidRPr="00646130" w:rsidRDefault="00D0084E" w:rsidP="00646130">
      <w:pPr>
        <w:pStyle w:val="NoSpacing"/>
        <w:numPr>
          <w:ilvl w:val="0"/>
          <w:numId w:val="2"/>
        </w:numPr>
        <w:jc w:val="both"/>
        <w:rPr>
          <w:rFonts w:ascii="Times New Roman" w:hAnsi="Times New Roman" w:cs="Times New Roman"/>
          <w:sz w:val="28"/>
          <w:szCs w:val="28"/>
        </w:rPr>
      </w:pPr>
      <w:r w:rsidRPr="00646130">
        <w:rPr>
          <w:rFonts w:ascii="Times New Roman" w:hAnsi="Times New Roman" w:cs="Times New Roman"/>
          <w:sz w:val="28"/>
          <w:szCs w:val="28"/>
        </w:rPr>
        <w:t>La disponibilité de services et de programmes de soins de santé généraux dépourvus de barrières, qui tiennent compte de tous les aspects de l’accessibilité pour les personnes handicapées ;</w:t>
      </w:r>
    </w:p>
    <w:p w:rsidR="00742A21" w:rsidRPr="00646130" w:rsidRDefault="00742A21" w:rsidP="00646130">
      <w:pPr>
        <w:pStyle w:val="NoSpacing"/>
        <w:ind w:left="1440"/>
        <w:jc w:val="both"/>
        <w:rPr>
          <w:rFonts w:ascii="Times New Roman" w:hAnsi="Times New Roman" w:cs="Times New Roman"/>
          <w:sz w:val="28"/>
          <w:szCs w:val="28"/>
        </w:rPr>
      </w:pPr>
    </w:p>
    <w:p w:rsidR="005469A5" w:rsidRPr="00646130" w:rsidRDefault="005469A5" w:rsidP="00646130">
      <w:pPr>
        <w:pStyle w:val="NoSpacing"/>
        <w:numPr>
          <w:ilvl w:val="0"/>
          <w:numId w:val="2"/>
        </w:numPr>
        <w:jc w:val="both"/>
        <w:rPr>
          <w:rFonts w:ascii="Times New Roman" w:hAnsi="Times New Roman" w:cs="Times New Roman"/>
          <w:sz w:val="28"/>
          <w:szCs w:val="28"/>
        </w:rPr>
      </w:pPr>
      <w:r w:rsidRPr="00646130">
        <w:rPr>
          <w:rFonts w:ascii="Times New Roman" w:hAnsi="Times New Roman" w:cs="Times New Roman"/>
          <w:sz w:val="28"/>
          <w:szCs w:val="28"/>
        </w:rPr>
        <w:t>L’accès à des services et des programmes de santé généraux gratuits ou d’un coût abordable, y compris les services de santé mentale, les services liés au VIH/SIDA et une couverture sanitaire universelle ;</w:t>
      </w:r>
    </w:p>
    <w:p w:rsidR="00742A21" w:rsidRPr="00646130" w:rsidRDefault="00742A21" w:rsidP="00646130">
      <w:pPr>
        <w:pStyle w:val="ListParagraph"/>
        <w:jc w:val="both"/>
        <w:rPr>
          <w:rFonts w:ascii="Times New Roman" w:hAnsi="Times New Roman" w:cs="Times New Roman"/>
          <w:sz w:val="28"/>
          <w:szCs w:val="28"/>
        </w:rPr>
      </w:pPr>
    </w:p>
    <w:p w:rsidR="00742A21" w:rsidRPr="00646130" w:rsidRDefault="00742A21" w:rsidP="00646130">
      <w:pPr>
        <w:pStyle w:val="NoSpacing"/>
        <w:numPr>
          <w:ilvl w:val="0"/>
          <w:numId w:val="2"/>
        </w:numPr>
        <w:jc w:val="both"/>
        <w:rPr>
          <w:rFonts w:ascii="Times New Roman" w:hAnsi="Times New Roman" w:cs="Times New Roman"/>
          <w:sz w:val="28"/>
          <w:szCs w:val="28"/>
        </w:rPr>
      </w:pPr>
      <w:r w:rsidRPr="00646130">
        <w:rPr>
          <w:rFonts w:ascii="Times New Roman" w:hAnsi="Times New Roman" w:cs="Times New Roman"/>
          <w:sz w:val="28"/>
          <w:szCs w:val="28"/>
        </w:rPr>
        <w:t>L’accès à des services et programmes de soins de santé spécifiques gratuits ou d’un coût abordable, adaptés</w:t>
      </w:r>
      <w:r w:rsidR="00E30365" w:rsidRPr="00646130">
        <w:rPr>
          <w:rFonts w:ascii="Times New Roman" w:hAnsi="Times New Roman" w:cs="Times New Roman"/>
          <w:sz w:val="28"/>
          <w:szCs w:val="28"/>
        </w:rPr>
        <w:t xml:space="preserve"> aux besoins des personnes handicapées ; et</w:t>
      </w:r>
    </w:p>
    <w:p w:rsidR="00175B7E" w:rsidRPr="00646130" w:rsidRDefault="00175B7E" w:rsidP="00646130">
      <w:pPr>
        <w:pStyle w:val="ListParagraph"/>
        <w:jc w:val="both"/>
        <w:rPr>
          <w:rFonts w:ascii="Times New Roman" w:hAnsi="Times New Roman" w:cs="Times New Roman"/>
          <w:sz w:val="28"/>
          <w:szCs w:val="28"/>
        </w:rPr>
      </w:pPr>
    </w:p>
    <w:p w:rsidR="00175B7E" w:rsidRPr="00646130" w:rsidRDefault="00175B7E" w:rsidP="00646130">
      <w:pPr>
        <w:pStyle w:val="NoSpacing"/>
        <w:numPr>
          <w:ilvl w:val="0"/>
          <w:numId w:val="2"/>
        </w:numPr>
        <w:jc w:val="both"/>
        <w:rPr>
          <w:rFonts w:ascii="Times New Roman" w:hAnsi="Times New Roman" w:cs="Times New Roman"/>
          <w:sz w:val="28"/>
          <w:szCs w:val="28"/>
        </w:rPr>
      </w:pPr>
      <w:r w:rsidRPr="00646130">
        <w:rPr>
          <w:rFonts w:ascii="Times New Roman" w:hAnsi="Times New Roman" w:cs="Times New Roman"/>
          <w:sz w:val="28"/>
          <w:szCs w:val="28"/>
        </w:rPr>
        <w:t>L’accès à des produits et services d’adaptation et de réadaptation liés à la santé gratuits ou d’un coût abordable, y compris des services de dépistage et d’intervention précoce.</w:t>
      </w:r>
    </w:p>
    <w:p w:rsidR="00646130" w:rsidRPr="00646130" w:rsidRDefault="00646130" w:rsidP="00646130">
      <w:pPr>
        <w:pStyle w:val="ListParagraph"/>
        <w:jc w:val="both"/>
        <w:rPr>
          <w:rFonts w:ascii="Times New Roman" w:hAnsi="Times New Roman" w:cs="Times New Roman"/>
          <w:sz w:val="28"/>
          <w:szCs w:val="28"/>
        </w:rPr>
      </w:pPr>
    </w:p>
    <w:p w:rsidR="00646130" w:rsidRPr="00646130" w:rsidRDefault="00646130" w:rsidP="00646130">
      <w:pPr>
        <w:pStyle w:val="NoSpacing"/>
        <w:jc w:val="both"/>
        <w:rPr>
          <w:rFonts w:ascii="Times New Roman" w:hAnsi="Times New Roman" w:cs="Times New Roman"/>
          <w:b/>
          <w:sz w:val="28"/>
          <w:szCs w:val="28"/>
        </w:rPr>
      </w:pPr>
      <w:r w:rsidRPr="00646130">
        <w:rPr>
          <w:rFonts w:ascii="Times New Roman" w:hAnsi="Times New Roman" w:cs="Times New Roman"/>
          <w:b/>
          <w:sz w:val="28"/>
          <w:szCs w:val="28"/>
        </w:rPr>
        <w:t>REPONSES</w:t>
      </w:r>
      <w:r w:rsidR="00405CDA">
        <w:rPr>
          <w:rFonts w:ascii="Times New Roman" w:hAnsi="Times New Roman" w:cs="Times New Roman"/>
          <w:b/>
          <w:sz w:val="28"/>
          <w:szCs w:val="28"/>
        </w:rPr>
        <w:t> :</w:t>
      </w:r>
    </w:p>
    <w:p w:rsidR="00646130" w:rsidRPr="00646130" w:rsidRDefault="00646130" w:rsidP="00646130">
      <w:pPr>
        <w:pStyle w:val="NoSpacing"/>
        <w:jc w:val="both"/>
        <w:rPr>
          <w:rFonts w:ascii="Times New Roman" w:hAnsi="Times New Roman" w:cs="Times New Roman"/>
          <w:sz w:val="28"/>
          <w:szCs w:val="28"/>
        </w:rPr>
      </w:pPr>
    </w:p>
    <w:p w:rsidR="00646130" w:rsidRPr="00646130" w:rsidRDefault="00646130" w:rsidP="00646130">
      <w:pPr>
        <w:pStyle w:val="ListParagraph"/>
        <w:numPr>
          <w:ilvl w:val="0"/>
          <w:numId w:val="4"/>
        </w:numPr>
        <w:spacing w:after="0" w:line="240" w:lineRule="auto"/>
        <w:jc w:val="both"/>
        <w:rPr>
          <w:rFonts w:ascii="Times New Roman" w:hAnsi="Times New Roman" w:cs="Times New Roman"/>
          <w:sz w:val="28"/>
          <w:szCs w:val="28"/>
        </w:rPr>
      </w:pPr>
      <w:r w:rsidRPr="00646130">
        <w:rPr>
          <w:rFonts w:ascii="Times New Roman" w:eastAsiaTheme="minorEastAsia" w:hAnsi="Times New Roman" w:cs="Times New Roman"/>
          <w:color w:val="000000" w:themeColor="text1"/>
          <w:kern w:val="24"/>
          <w:sz w:val="28"/>
          <w:szCs w:val="28"/>
        </w:rPr>
        <w:t>Le Mali a déjà adopté et mis en œuvre différentes générations de Cadre Stratégique de la Lutte contre la Pauvreté (CSLP). Depuis la première génération (date), plusieurs politiques, plans et programmes ont été développées conjointement avec les bailleurs de fonds, les partenaires et la société civile dans plusieurs domaines notamment la santé et la lutte contre le VIH/sida voir la  distribution gratuites des ARV aux malades du sida</w:t>
      </w:r>
      <w:r w:rsidR="00405CDA">
        <w:rPr>
          <w:rFonts w:ascii="Times New Roman" w:eastAsiaTheme="minorEastAsia" w:hAnsi="Times New Roman" w:cs="Times New Roman"/>
          <w:color w:val="000000" w:themeColor="text1"/>
          <w:kern w:val="24"/>
          <w:sz w:val="28"/>
          <w:szCs w:val="28"/>
        </w:rPr>
        <w:t> ;</w:t>
      </w:r>
      <w:r w:rsidRPr="00646130">
        <w:rPr>
          <w:rFonts w:ascii="Times New Roman" w:eastAsiaTheme="minorEastAsia" w:hAnsi="Times New Roman" w:cs="Times New Roman"/>
          <w:color w:val="000000" w:themeColor="text1"/>
          <w:kern w:val="24"/>
          <w:sz w:val="28"/>
          <w:szCs w:val="28"/>
        </w:rPr>
        <w:t xml:space="preserve"> </w:t>
      </w:r>
    </w:p>
    <w:p w:rsidR="00646130" w:rsidRPr="00646130" w:rsidRDefault="00646130" w:rsidP="00646130">
      <w:pPr>
        <w:pStyle w:val="ListParagraph"/>
        <w:numPr>
          <w:ilvl w:val="0"/>
          <w:numId w:val="4"/>
        </w:numPr>
        <w:spacing w:after="0" w:line="240" w:lineRule="auto"/>
        <w:jc w:val="both"/>
        <w:rPr>
          <w:rFonts w:ascii="Times New Roman" w:hAnsi="Times New Roman" w:cs="Times New Roman"/>
          <w:sz w:val="28"/>
          <w:szCs w:val="28"/>
        </w:rPr>
      </w:pPr>
      <w:r w:rsidRPr="00646130">
        <w:rPr>
          <w:rFonts w:ascii="Times New Roman" w:eastAsiaTheme="minorEastAsia" w:hAnsi="Times New Roman" w:cs="Times New Roman"/>
          <w:color w:val="000000" w:themeColor="text1"/>
          <w:kern w:val="24"/>
          <w:sz w:val="28"/>
          <w:szCs w:val="28"/>
        </w:rPr>
        <w:t xml:space="preserve">Le Programme Décennal de Développement Sanitaire et Social (PRODESS) auquel contribuent de nombreux bailleurs de fonds vise une amélioration de la couverture sanitaire et l’amélioration de certains indicateurs sociaux. Il est piloté par trois départements sectoriels dont les </w:t>
      </w:r>
      <w:r w:rsidRPr="00646130">
        <w:rPr>
          <w:rFonts w:ascii="Times New Roman" w:eastAsiaTheme="minorEastAsia" w:hAnsi="Times New Roman" w:cs="Times New Roman"/>
          <w:color w:val="000000" w:themeColor="text1"/>
          <w:kern w:val="24"/>
          <w:sz w:val="28"/>
          <w:szCs w:val="28"/>
        </w:rPr>
        <w:lastRenderedPageBreak/>
        <w:t>Ministères de la Santé et de l’Hygiène Publique (MSHP), de la Solidarité et de l’Action  Humanitaire (MSAH) et de la Promotion de la Femme, de l’Enfant et de la Famille (MPFEF). La Cellule Sectorielle de lutte contre le Sida du MSAH a produit des outils spécialisés adaptés et accessibles aux personnes handicapées visuelles et auditives</w:t>
      </w:r>
      <w:r w:rsidR="00405CDA">
        <w:rPr>
          <w:rFonts w:ascii="Times New Roman" w:eastAsiaTheme="minorEastAsia" w:hAnsi="Times New Roman" w:cs="Times New Roman"/>
          <w:color w:val="000000" w:themeColor="text1"/>
          <w:kern w:val="24"/>
          <w:sz w:val="28"/>
          <w:szCs w:val="28"/>
        </w:rPr>
        <w:t> ;</w:t>
      </w:r>
    </w:p>
    <w:p w:rsidR="00646130" w:rsidRPr="00646130" w:rsidRDefault="00646130" w:rsidP="00405CDA">
      <w:pPr>
        <w:pStyle w:val="ListParagraph"/>
        <w:spacing w:after="0" w:line="240" w:lineRule="auto"/>
        <w:jc w:val="both"/>
        <w:rPr>
          <w:rFonts w:ascii="Times New Roman" w:hAnsi="Times New Roman" w:cs="Times New Roman"/>
          <w:sz w:val="28"/>
          <w:szCs w:val="28"/>
        </w:rPr>
      </w:pPr>
    </w:p>
    <w:p w:rsidR="00646130" w:rsidRPr="00646130" w:rsidRDefault="00646130" w:rsidP="00646130">
      <w:pPr>
        <w:pStyle w:val="ListParagraph"/>
        <w:numPr>
          <w:ilvl w:val="0"/>
          <w:numId w:val="4"/>
        </w:numPr>
        <w:spacing w:after="0" w:line="240" w:lineRule="auto"/>
        <w:jc w:val="both"/>
        <w:rPr>
          <w:rFonts w:ascii="Times New Roman" w:hAnsi="Times New Roman" w:cs="Times New Roman"/>
          <w:sz w:val="28"/>
          <w:szCs w:val="28"/>
        </w:rPr>
      </w:pPr>
      <w:r w:rsidRPr="00646130">
        <w:rPr>
          <w:rFonts w:ascii="Times New Roman" w:eastAsiaTheme="minorEastAsia" w:hAnsi="Times New Roman" w:cs="Times New Roman"/>
          <w:color w:val="000000" w:themeColor="text1"/>
          <w:kern w:val="24"/>
          <w:sz w:val="28"/>
          <w:szCs w:val="28"/>
        </w:rPr>
        <w:t>L’élaboration et la mise en œuvre des politiques de coopération internationale reposent sur le développement humain et le renforcement de l’accès aux services sociaux de base</w:t>
      </w:r>
      <w:r w:rsidR="00405CDA">
        <w:rPr>
          <w:rFonts w:ascii="Times New Roman" w:eastAsiaTheme="minorEastAsia" w:hAnsi="Times New Roman" w:cs="Times New Roman"/>
          <w:color w:val="000000" w:themeColor="text1"/>
          <w:kern w:val="24"/>
          <w:sz w:val="28"/>
          <w:szCs w:val="28"/>
        </w:rPr>
        <w:t> ;</w:t>
      </w:r>
    </w:p>
    <w:p w:rsidR="00646130" w:rsidRPr="00646130" w:rsidRDefault="00646130" w:rsidP="00646130">
      <w:pPr>
        <w:numPr>
          <w:ilvl w:val="0"/>
          <w:numId w:val="4"/>
        </w:numPr>
        <w:spacing w:after="160" w:line="259" w:lineRule="auto"/>
        <w:jc w:val="both"/>
        <w:rPr>
          <w:rFonts w:ascii="Times New Roman" w:eastAsiaTheme="minorEastAsia" w:hAnsi="Times New Roman" w:cs="Times New Roman"/>
          <w:color w:val="000000" w:themeColor="text1"/>
          <w:kern w:val="24"/>
          <w:sz w:val="28"/>
          <w:szCs w:val="28"/>
        </w:rPr>
      </w:pPr>
      <w:r w:rsidRPr="00646130">
        <w:rPr>
          <w:rFonts w:ascii="Times New Roman" w:eastAsiaTheme="minorEastAsia" w:hAnsi="Times New Roman" w:cs="Times New Roman"/>
          <w:color w:val="000000" w:themeColor="text1"/>
          <w:kern w:val="24"/>
          <w:sz w:val="28"/>
          <w:szCs w:val="28"/>
        </w:rPr>
        <w:t xml:space="preserve">La Loi N°07-054/ portant ratification de l’ordonnance  N° 07-035/P-RM du 4 septembre 2007 autorisant la ratification de la Convention relative aux droits des personnes handicapées et du protocole facultatif se rapportant à ladite convention, adoptés le 13 décembre 2006 à New York. (Bamako, le 29 novembre 2007) ; </w:t>
      </w:r>
    </w:p>
    <w:p w:rsidR="00646130" w:rsidRPr="00646130" w:rsidRDefault="00646130" w:rsidP="00646130">
      <w:pPr>
        <w:numPr>
          <w:ilvl w:val="0"/>
          <w:numId w:val="4"/>
        </w:numPr>
        <w:spacing w:after="160" w:line="259" w:lineRule="auto"/>
        <w:jc w:val="both"/>
        <w:rPr>
          <w:rFonts w:ascii="Times New Roman" w:eastAsiaTheme="minorEastAsia" w:hAnsi="Times New Roman" w:cs="Times New Roman"/>
          <w:color w:val="000000" w:themeColor="text1"/>
          <w:kern w:val="24"/>
          <w:sz w:val="28"/>
          <w:szCs w:val="28"/>
        </w:rPr>
      </w:pPr>
      <w:r w:rsidRPr="00646130">
        <w:rPr>
          <w:rFonts w:ascii="Times New Roman" w:eastAsiaTheme="minorEastAsia" w:hAnsi="Times New Roman" w:cs="Times New Roman"/>
          <w:color w:val="000000" w:themeColor="text1"/>
          <w:kern w:val="24"/>
          <w:sz w:val="28"/>
          <w:szCs w:val="28"/>
        </w:rPr>
        <w:t>La convention de collaboration signée entre l’Etat et la Fédération Malienne des Associations de Personnes Handicapées (FEMAPH) dans le cadre de la mise en œuvre du Programme Décennal de Développement Sanitaire et Social (PRODESS) ;</w:t>
      </w:r>
    </w:p>
    <w:p w:rsidR="00646130" w:rsidRPr="00646130" w:rsidRDefault="00646130" w:rsidP="00646130">
      <w:pPr>
        <w:numPr>
          <w:ilvl w:val="0"/>
          <w:numId w:val="4"/>
        </w:numPr>
        <w:spacing w:after="160" w:line="259" w:lineRule="auto"/>
        <w:jc w:val="both"/>
        <w:rPr>
          <w:rFonts w:ascii="Times New Roman" w:eastAsiaTheme="minorEastAsia" w:hAnsi="Times New Roman" w:cs="Times New Roman"/>
          <w:color w:val="000000" w:themeColor="text1"/>
          <w:kern w:val="24"/>
          <w:sz w:val="28"/>
          <w:szCs w:val="28"/>
        </w:rPr>
      </w:pPr>
      <w:r w:rsidRPr="00646130">
        <w:rPr>
          <w:rFonts w:ascii="Times New Roman" w:eastAsiaTheme="minorEastAsia" w:hAnsi="Times New Roman" w:cs="Times New Roman"/>
          <w:color w:val="000000" w:themeColor="text1"/>
          <w:kern w:val="24"/>
          <w:sz w:val="28"/>
          <w:szCs w:val="28"/>
        </w:rPr>
        <w:t xml:space="preserve">Loi hospitalière </w:t>
      </w:r>
      <w:r w:rsidR="00405CDA">
        <w:rPr>
          <w:rFonts w:ascii="Times New Roman" w:eastAsiaTheme="minorEastAsia" w:hAnsi="Times New Roman" w:cs="Times New Roman"/>
          <w:color w:val="000000" w:themeColor="text1"/>
          <w:kern w:val="24"/>
          <w:sz w:val="28"/>
          <w:szCs w:val="28"/>
        </w:rPr>
        <w:t>n° 02-050 du 22- 07-2002 ;</w:t>
      </w:r>
    </w:p>
    <w:p w:rsidR="00646130" w:rsidRPr="00646130" w:rsidRDefault="00646130" w:rsidP="00646130">
      <w:pPr>
        <w:numPr>
          <w:ilvl w:val="0"/>
          <w:numId w:val="4"/>
        </w:numPr>
        <w:spacing w:after="160" w:line="259" w:lineRule="auto"/>
        <w:jc w:val="both"/>
        <w:rPr>
          <w:rFonts w:ascii="Times New Roman" w:eastAsiaTheme="minorEastAsia" w:hAnsi="Times New Roman" w:cs="Times New Roman"/>
          <w:color w:val="000000" w:themeColor="text1"/>
          <w:kern w:val="24"/>
          <w:sz w:val="28"/>
          <w:szCs w:val="28"/>
        </w:rPr>
      </w:pPr>
      <w:r w:rsidRPr="00646130">
        <w:rPr>
          <w:rFonts w:ascii="Times New Roman" w:eastAsiaTheme="minorEastAsia" w:hAnsi="Times New Roman" w:cs="Times New Roman"/>
          <w:color w:val="000000" w:themeColor="text1"/>
          <w:kern w:val="24"/>
          <w:sz w:val="28"/>
          <w:szCs w:val="28"/>
        </w:rPr>
        <w:t>Elaboration du cadre stratégique national 2013-2</w:t>
      </w:r>
      <w:r w:rsidR="00405CDA">
        <w:rPr>
          <w:rFonts w:ascii="Times New Roman" w:eastAsiaTheme="minorEastAsia" w:hAnsi="Times New Roman" w:cs="Times New Roman"/>
          <w:color w:val="000000" w:themeColor="text1"/>
          <w:kern w:val="24"/>
          <w:sz w:val="28"/>
          <w:szCs w:val="28"/>
        </w:rPr>
        <w:t>017 de lutte contre le VIH/sida ;</w:t>
      </w:r>
    </w:p>
    <w:p w:rsidR="00646130" w:rsidRPr="00405CDA" w:rsidRDefault="00646130" w:rsidP="00646130">
      <w:pPr>
        <w:pStyle w:val="ListParagraph"/>
        <w:numPr>
          <w:ilvl w:val="0"/>
          <w:numId w:val="5"/>
        </w:numPr>
        <w:spacing w:after="0" w:line="240" w:lineRule="auto"/>
        <w:jc w:val="both"/>
        <w:rPr>
          <w:rFonts w:ascii="Times New Roman" w:hAnsi="Times New Roman" w:cs="Times New Roman"/>
          <w:sz w:val="28"/>
          <w:szCs w:val="28"/>
        </w:rPr>
      </w:pPr>
      <w:r w:rsidRPr="00646130">
        <w:rPr>
          <w:rFonts w:ascii="Times New Roman" w:eastAsiaTheme="minorEastAsia" w:hAnsi="Times New Roman" w:cs="Times New Roman"/>
          <w:kern w:val="24"/>
          <w:sz w:val="28"/>
          <w:szCs w:val="28"/>
        </w:rPr>
        <w:t>L’existence  du Plan Stratégique National 2015-2024 pour la promotion socio-économique des personnes handicapées</w:t>
      </w:r>
      <w:r w:rsidR="00405CDA">
        <w:rPr>
          <w:rFonts w:ascii="Times New Roman" w:eastAsiaTheme="minorEastAsia" w:hAnsi="Times New Roman" w:cs="Times New Roman"/>
          <w:kern w:val="24"/>
          <w:sz w:val="28"/>
          <w:szCs w:val="28"/>
        </w:rPr>
        <w:t> ;</w:t>
      </w:r>
      <w:r w:rsidRPr="00646130">
        <w:rPr>
          <w:rFonts w:ascii="Times New Roman" w:eastAsiaTheme="minorEastAsia" w:hAnsi="Times New Roman" w:cs="Times New Roman"/>
          <w:kern w:val="24"/>
          <w:sz w:val="28"/>
          <w:szCs w:val="28"/>
        </w:rPr>
        <w:t xml:space="preserve"> </w:t>
      </w:r>
      <w:r w:rsidRPr="00646130">
        <w:rPr>
          <w:rFonts w:ascii="Times New Roman" w:eastAsiaTheme="minorEastAsia" w:hAnsi="Times New Roman" w:cs="Times New Roman"/>
          <w:kern w:val="24"/>
          <w:sz w:val="28"/>
          <w:szCs w:val="28"/>
        </w:rPr>
        <w:tab/>
      </w:r>
    </w:p>
    <w:p w:rsidR="00646130" w:rsidRPr="00646130" w:rsidRDefault="00646130" w:rsidP="00646130">
      <w:pPr>
        <w:pStyle w:val="ListParagraph"/>
        <w:numPr>
          <w:ilvl w:val="0"/>
          <w:numId w:val="6"/>
        </w:numPr>
        <w:spacing w:after="0" w:line="240" w:lineRule="auto"/>
        <w:jc w:val="both"/>
        <w:rPr>
          <w:rFonts w:ascii="Times New Roman" w:hAnsi="Times New Roman" w:cs="Times New Roman"/>
          <w:sz w:val="28"/>
          <w:szCs w:val="28"/>
        </w:rPr>
      </w:pPr>
      <w:r w:rsidRPr="00646130">
        <w:rPr>
          <w:rFonts w:ascii="Times New Roman" w:eastAsiaTheme="minorEastAsia" w:hAnsi="Times New Roman" w:cs="Times New Roman"/>
          <w:color w:val="000000" w:themeColor="text1"/>
          <w:kern w:val="24"/>
          <w:sz w:val="28"/>
          <w:szCs w:val="28"/>
        </w:rPr>
        <w:t>La solidarité étant un droit constitutionnel, dans le cadre précis de l’inclusion et du VIH, les projets réalisés par les partenaires du handicap sont entre autres le Projet d’Appui aux Initiatives Locales de handicap International (2008-2011), le projet Handicap et VIH Sida de la FEMAPH (2009-2010), le Projet « Amélioration de la Gouvernance et de l’Inclusion du Handicap dans la Réponse Nationale du VIH et le Sida (AGIR) du consortium Handicap International, ARCAD</w:t>
      </w:r>
      <w:r w:rsidR="00405CDA">
        <w:rPr>
          <w:rFonts w:ascii="Times New Roman" w:eastAsiaTheme="minorEastAsia" w:hAnsi="Times New Roman" w:cs="Times New Roman"/>
          <w:color w:val="000000" w:themeColor="text1"/>
          <w:kern w:val="24"/>
          <w:sz w:val="28"/>
          <w:szCs w:val="28"/>
        </w:rPr>
        <w:t xml:space="preserve"> Sida et de la FEMAPH 2015-2016 ;</w:t>
      </w:r>
      <w:r w:rsidRPr="00646130">
        <w:rPr>
          <w:rFonts w:ascii="Times New Roman" w:eastAsiaTheme="minorEastAsia" w:hAnsi="Times New Roman" w:cs="Times New Roman"/>
          <w:color w:val="000000" w:themeColor="text1"/>
          <w:kern w:val="24"/>
          <w:sz w:val="28"/>
          <w:szCs w:val="28"/>
        </w:rPr>
        <w:t xml:space="preserve"> </w:t>
      </w:r>
    </w:p>
    <w:p w:rsidR="00646130" w:rsidRPr="00646130" w:rsidRDefault="00646130" w:rsidP="00646130">
      <w:pPr>
        <w:pStyle w:val="ListParagraph"/>
        <w:numPr>
          <w:ilvl w:val="0"/>
          <w:numId w:val="6"/>
        </w:numPr>
        <w:spacing w:after="0" w:line="240" w:lineRule="auto"/>
        <w:jc w:val="both"/>
        <w:rPr>
          <w:rFonts w:ascii="Times New Roman" w:hAnsi="Times New Roman" w:cs="Times New Roman"/>
          <w:sz w:val="28"/>
          <w:szCs w:val="28"/>
        </w:rPr>
      </w:pPr>
      <w:r w:rsidRPr="00646130">
        <w:rPr>
          <w:rFonts w:ascii="Times New Roman" w:eastAsiaTheme="minorEastAsia" w:hAnsi="Times New Roman" w:cs="Times New Roman"/>
          <w:color w:val="000000" w:themeColor="text1"/>
          <w:kern w:val="24"/>
          <w:sz w:val="28"/>
          <w:szCs w:val="28"/>
        </w:rPr>
        <w:t>Une Plateforme Handicap et VIHS/SIDA  a été créée depuis 2008 et regroupe une quarantaine d’acteurs du handicap et du VIH Sida</w:t>
      </w:r>
      <w:r w:rsidR="00405CDA">
        <w:rPr>
          <w:rFonts w:ascii="Times New Roman" w:eastAsiaTheme="minorEastAsia" w:hAnsi="Times New Roman" w:cs="Times New Roman"/>
          <w:color w:val="000000" w:themeColor="text1"/>
          <w:kern w:val="24"/>
          <w:sz w:val="28"/>
          <w:szCs w:val="28"/>
        </w:rPr>
        <w:t> ;</w:t>
      </w:r>
    </w:p>
    <w:p w:rsidR="00646130" w:rsidRPr="00646130" w:rsidRDefault="00646130" w:rsidP="00646130">
      <w:pPr>
        <w:pStyle w:val="ListParagraph"/>
        <w:numPr>
          <w:ilvl w:val="0"/>
          <w:numId w:val="6"/>
        </w:numPr>
        <w:spacing w:after="0" w:line="240" w:lineRule="auto"/>
        <w:jc w:val="both"/>
        <w:rPr>
          <w:rFonts w:ascii="Times New Roman" w:hAnsi="Times New Roman" w:cs="Times New Roman"/>
          <w:sz w:val="28"/>
          <w:szCs w:val="28"/>
        </w:rPr>
      </w:pPr>
      <w:r w:rsidRPr="00646130">
        <w:rPr>
          <w:rFonts w:ascii="Times New Roman" w:eastAsiaTheme="minorEastAsia" w:hAnsi="Times New Roman" w:cs="Times New Roman"/>
          <w:color w:val="000000" w:themeColor="text1"/>
          <w:kern w:val="24"/>
          <w:sz w:val="28"/>
          <w:szCs w:val="28"/>
        </w:rPr>
        <w:t>Inscrit dans le chronogramme du projet AGIR et placé sous</w:t>
      </w:r>
      <w:r w:rsidR="00405CDA">
        <w:rPr>
          <w:rFonts w:ascii="Times New Roman" w:eastAsiaTheme="minorEastAsia" w:hAnsi="Times New Roman" w:cs="Times New Roman"/>
          <w:color w:val="000000" w:themeColor="text1"/>
          <w:kern w:val="24"/>
          <w:sz w:val="28"/>
          <w:szCs w:val="28"/>
        </w:rPr>
        <w:t xml:space="preserve"> la responsabilité de la FEMAPH ;</w:t>
      </w:r>
      <w:r w:rsidRPr="00646130">
        <w:rPr>
          <w:rFonts w:ascii="Times New Roman" w:eastAsiaTheme="minorEastAsia" w:hAnsi="Times New Roman" w:cs="Times New Roman"/>
          <w:color w:val="000000" w:themeColor="text1"/>
          <w:kern w:val="24"/>
          <w:sz w:val="28"/>
          <w:szCs w:val="28"/>
        </w:rPr>
        <w:t xml:space="preserve"> </w:t>
      </w:r>
    </w:p>
    <w:p w:rsidR="00646130" w:rsidRPr="00405CDA" w:rsidRDefault="00646130" w:rsidP="00405CDA">
      <w:pPr>
        <w:pStyle w:val="ListParagraph"/>
        <w:numPr>
          <w:ilvl w:val="0"/>
          <w:numId w:val="6"/>
        </w:numPr>
        <w:spacing w:after="0" w:line="240" w:lineRule="auto"/>
        <w:jc w:val="both"/>
        <w:rPr>
          <w:rFonts w:ascii="Times New Roman" w:hAnsi="Times New Roman" w:cs="Times New Roman"/>
          <w:sz w:val="28"/>
          <w:szCs w:val="28"/>
        </w:rPr>
      </w:pPr>
      <w:r w:rsidRPr="00646130">
        <w:rPr>
          <w:rFonts w:ascii="Times New Roman" w:eastAsiaTheme="minorEastAsia" w:hAnsi="Times New Roman" w:cs="Times New Roman"/>
          <w:color w:val="000000" w:themeColor="text1"/>
          <w:kern w:val="24"/>
          <w:sz w:val="28"/>
          <w:szCs w:val="28"/>
        </w:rPr>
        <w:t>Dans ce cadre il y a aussi le PTEME </w:t>
      </w:r>
      <w:r w:rsidR="00405CDA">
        <w:rPr>
          <w:rFonts w:ascii="Times New Roman" w:eastAsiaTheme="minorEastAsia" w:hAnsi="Times New Roman" w:cs="Times New Roman"/>
          <w:color w:val="000000" w:themeColor="text1"/>
          <w:kern w:val="24"/>
          <w:sz w:val="28"/>
          <w:szCs w:val="28"/>
        </w:rPr>
        <w:t>.</w:t>
      </w:r>
    </w:p>
    <w:p w:rsidR="00405CDA" w:rsidRPr="00405CDA" w:rsidRDefault="00405CDA" w:rsidP="00405CDA">
      <w:pPr>
        <w:pStyle w:val="ListParagraph"/>
        <w:spacing w:after="0" w:line="240" w:lineRule="auto"/>
        <w:jc w:val="both"/>
        <w:rPr>
          <w:rFonts w:ascii="Times New Roman" w:hAnsi="Times New Roman" w:cs="Times New Roman"/>
          <w:sz w:val="28"/>
          <w:szCs w:val="28"/>
        </w:rPr>
      </w:pPr>
    </w:p>
    <w:p w:rsidR="00646130" w:rsidRPr="00405CDA" w:rsidRDefault="00646130" w:rsidP="00405CDA">
      <w:pPr>
        <w:spacing w:after="0" w:line="240" w:lineRule="auto"/>
        <w:jc w:val="both"/>
        <w:rPr>
          <w:rFonts w:ascii="Times New Roman" w:hAnsi="Times New Roman" w:cs="Times New Roman"/>
          <w:sz w:val="28"/>
          <w:szCs w:val="28"/>
        </w:rPr>
      </w:pPr>
      <w:r w:rsidRPr="00405CDA">
        <w:rPr>
          <w:rFonts w:ascii="Times New Roman" w:eastAsiaTheme="minorEastAsia" w:hAnsi="Times New Roman" w:cs="Times New Roman"/>
          <w:color w:val="000000" w:themeColor="text1"/>
          <w:kern w:val="24"/>
          <w:sz w:val="28"/>
          <w:szCs w:val="28"/>
        </w:rPr>
        <w:t>De façon plus spécifique nous il y a beaucoup de programmes aux les personnes bénéficient comme :</w:t>
      </w:r>
    </w:p>
    <w:p w:rsidR="00405CDA" w:rsidRDefault="00646130" w:rsidP="00405CDA">
      <w:pPr>
        <w:jc w:val="both"/>
        <w:rPr>
          <w:rFonts w:ascii="Times New Roman" w:eastAsiaTheme="minorEastAsia" w:hAnsi="Times New Roman" w:cs="Times New Roman"/>
          <w:color w:val="000000" w:themeColor="text1"/>
          <w:kern w:val="24"/>
          <w:sz w:val="28"/>
          <w:szCs w:val="28"/>
        </w:rPr>
      </w:pPr>
      <w:r w:rsidRPr="00405CDA">
        <w:rPr>
          <w:rFonts w:ascii="Times New Roman" w:eastAsiaTheme="minorEastAsia" w:hAnsi="Times New Roman" w:cs="Times New Roman"/>
          <w:color w:val="000000" w:themeColor="text1"/>
          <w:kern w:val="24"/>
          <w:sz w:val="28"/>
          <w:szCs w:val="28"/>
        </w:rPr>
        <w:lastRenderedPageBreak/>
        <w:t>Les programmes de lutte contre le paludisme avec la distribution des moustiquaires pour les aspects de prévention, de la santé oculaire, de la tuberculose, de la drépanocytose, de la nutrition ;</w:t>
      </w:r>
    </w:p>
    <w:p w:rsidR="00646130" w:rsidRPr="00405CDA" w:rsidRDefault="00405CDA" w:rsidP="00405CDA">
      <w:pPr>
        <w:jc w:val="both"/>
        <w:rPr>
          <w:rFonts w:ascii="Times New Roman" w:eastAsiaTheme="minorEastAsia" w:hAnsi="Times New Roman" w:cs="Times New Roman"/>
          <w:color w:val="000000" w:themeColor="text1"/>
          <w:kern w:val="24"/>
          <w:sz w:val="28"/>
          <w:szCs w:val="28"/>
        </w:rPr>
      </w:pPr>
      <w:r>
        <w:rPr>
          <w:rFonts w:ascii="Times New Roman" w:eastAsiaTheme="minorEastAsia" w:hAnsi="Times New Roman" w:cs="Times New Roman"/>
          <w:color w:val="000000" w:themeColor="text1"/>
          <w:kern w:val="24"/>
          <w:sz w:val="28"/>
          <w:szCs w:val="28"/>
        </w:rPr>
        <w:t xml:space="preserve"> </w:t>
      </w:r>
      <w:r w:rsidR="00646130" w:rsidRPr="00405CDA">
        <w:rPr>
          <w:rFonts w:ascii="Times New Roman" w:eastAsiaTheme="minorEastAsia" w:hAnsi="Times New Roman" w:cs="Times New Roman"/>
          <w:color w:val="000000" w:themeColor="text1"/>
          <w:kern w:val="24"/>
          <w:sz w:val="28"/>
          <w:szCs w:val="28"/>
        </w:rPr>
        <w:t xml:space="preserve">Prise en charge Intégré des maladies de l’enfant </w:t>
      </w:r>
      <w:r>
        <w:rPr>
          <w:rFonts w:ascii="Times New Roman" w:eastAsiaTheme="minorEastAsia" w:hAnsi="Times New Roman" w:cs="Times New Roman"/>
          <w:color w:val="000000" w:themeColor="text1"/>
          <w:kern w:val="24"/>
          <w:sz w:val="28"/>
          <w:szCs w:val="28"/>
        </w:rPr>
        <w:t>.</w:t>
      </w:r>
    </w:p>
    <w:p w:rsidR="00D845CC" w:rsidRPr="00405CDA" w:rsidRDefault="00405CDA" w:rsidP="00405CDA">
      <w:pPr>
        <w:jc w:val="both"/>
        <w:rPr>
          <w:rFonts w:ascii="Times New Roman" w:hAnsi="Times New Roman" w:cs="Times New Roman"/>
          <w:b/>
          <w:sz w:val="28"/>
          <w:szCs w:val="28"/>
        </w:rPr>
      </w:pPr>
      <w:r w:rsidRPr="00405CDA">
        <w:rPr>
          <w:rFonts w:ascii="Times New Roman" w:hAnsi="Times New Roman" w:cs="Times New Roman"/>
          <w:b/>
          <w:sz w:val="28"/>
          <w:szCs w:val="28"/>
        </w:rPr>
        <w:t>QUESTION :</w:t>
      </w:r>
    </w:p>
    <w:p w:rsidR="00D845CC" w:rsidRPr="00646130" w:rsidRDefault="00D845CC" w:rsidP="00646130">
      <w:pPr>
        <w:pStyle w:val="NoSpacing"/>
        <w:numPr>
          <w:ilvl w:val="0"/>
          <w:numId w:val="1"/>
        </w:numPr>
        <w:jc w:val="both"/>
        <w:rPr>
          <w:rFonts w:ascii="Times New Roman" w:hAnsi="Times New Roman" w:cs="Times New Roman"/>
          <w:sz w:val="28"/>
          <w:szCs w:val="28"/>
        </w:rPr>
      </w:pPr>
      <w:r w:rsidRPr="00646130">
        <w:rPr>
          <w:rFonts w:ascii="Times New Roman" w:hAnsi="Times New Roman" w:cs="Times New Roman"/>
          <w:sz w:val="28"/>
          <w:szCs w:val="28"/>
        </w:rPr>
        <w:t>Veuillez fournir des informations sur la discrimination à l’encontre des personnes handicapées dans la fourniture de soins de santé, d’assurance-maladie et/ou d’assurance-vie par des prestataires de services publics ou privés.</w:t>
      </w:r>
    </w:p>
    <w:p w:rsidR="009A15C3" w:rsidRPr="00646130" w:rsidRDefault="009A15C3" w:rsidP="00646130">
      <w:pPr>
        <w:pStyle w:val="NoSpacing"/>
        <w:ind w:left="720"/>
        <w:jc w:val="both"/>
        <w:rPr>
          <w:rFonts w:ascii="Times New Roman" w:hAnsi="Times New Roman" w:cs="Times New Roman"/>
          <w:sz w:val="28"/>
          <w:szCs w:val="28"/>
        </w:rPr>
      </w:pPr>
    </w:p>
    <w:p w:rsidR="00646130" w:rsidRPr="00646130" w:rsidRDefault="00646130" w:rsidP="00E4228B">
      <w:pPr>
        <w:pStyle w:val="NoSpacing"/>
        <w:jc w:val="both"/>
        <w:rPr>
          <w:rFonts w:ascii="Times New Roman" w:hAnsi="Times New Roman" w:cs="Times New Roman"/>
          <w:b/>
          <w:sz w:val="28"/>
          <w:szCs w:val="28"/>
        </w:rPr>
      </w:pPr>
      <w:r w:rsidRPr="00646130">
        <w:rPr>
          <w:rFonts w:ascii="Times New Roman" w:hAnsi="Times New Roman" w:cs="Times New Roman"/>
          <w:b/>
          <w:sz w:val="28"/>
          <w:szCs w:val="28"/>
        </w:rPr>
        <w:t>REPONSES</w:t>
      </w:r>
      <w:r w:rsidR="00E4228B">
        <w:rPr>
          <w:rFonts w:ascii="Times New Roman" w:hAnsi="Times New Roman" w:cs="Times New Roman"/>
          <w:b/>
          <w:sz w:val="28"/>
          <w:szCs w:val="28"/>
        </w:rPr>
        <w:t> :</w:t>
      </w:r>
    </w:p>
    <w:p w:rsidR="00646130" w:rsidRPr="00646130" w:rsidRDefault="00646130" w:rsidP="00646130">
      <w:pPr>
        <w:pStyle w:val="NoSpacing"/>
        <w:ind w:left="720"/>
        <w:jc w:val="both"/>
        <w:rPr>
          <w:rFonts w:ascii="Times New Roman" w:hAnsi="Times New Roman" w:cs="Times New Roman"/>
          <w:sz w:val="28"/>
          <w:szCs w:val="28"/>
        </w:rPr>
      </w:pPr>
    </w:p>
    <w:p w:rsidR="00646130" w:rsidRPr="00405CDA" w:rsidRDefault="00646130" w:rsidP="00405CDA">
      <w:pPr>
        <w:spacing w:after="0" w:line="240" w:lineRule="auto"/>
        <w:jc w:val="both"/>
        <w:rPr>
          <w:rFonts w:ascii="Times New Roman" w:eastAsiaTheme="minorEastAsia" w:hAnsi="Times New Roman" w:cs="Times New Roman"/>
          <w:color w:val="000000" w:themeColor="text1"/>
          <w:kern w:val="24"/>
          <w:sz w:val="28"/>
          <w:szCs w:val="28"/>
        </w:rPr>
      </w:pPr>
      <w:r w:rsidRPr="00405CDA">
        <w:rPr>
          <w:rFonts w:ascii="Times New Roman" w:eastAsiaTheme="minorEastAsia" w:hAnsi="Times New Roman" w:cs="Times New Roman"/>
          <w:color w:val="000000" w:themeColor="text1"/>
          <w:kern w:val="24"/>
          <w:sz w:val="28"/>
          <w:szCs w:val="28"/>
        </w:rPr>
        <w:t>Les problèmes d’accessibilité ne sont pas résolus dans tous les centres de santé ainsi que les équipements de prise en charge comme les tables d’accouchement ne sont pas tous adapté.</w:t>
      </w:r>
    </w:p>
    <w:p w:rsidR="00646130" w:rsidRPr="00405CDA" w:rsidRDefault="00646130" w:rsidP="00405CDA">
      <w:pPr>
        <w:jc w:val="both"/>
        <w:rPr>
          <w:rFonts w:ascii="Times New Roman" w:eastAsiaTheme="minorEastAsia" w:hAnsi="Times New Roman" w:cs="Times New Roman"/>
          <w:color w:val="000000" w:themeColor="text1"/>
          <w:kern w:val="24"/>
          <w:sz w:val="28"/>
          <w:szCs w:val="28"/>
        </w:rPr>
      </w:pPr>
      <w:r w:rsidRPr="00405CDA">
        <w:rPr>
          <w:rFonts w:ascii="Times New Roman" w:eastAsiaTheme="minorEastAsia" w:hAnsi="Times New Roman" w:cs="Times New Roman"/>
          <w:color w:val="000000" w:themeColor="text1"/>
          <w:kern w:val="24"/>
          <w:sz w:val="28"/>
          <w:szCs w:val="28"/>
        </w:rPr>
        <w:t>Par rapport aux couts les personnes handicapées bénéficient des dispositions prises pour avoir des soins à moindre cout et  plus proche selon les dispositions  du PRODESS.</w:t>
      </w:r>
    </w:p>
    <w:p w:rsidR="00646130" w:rsidRPr="00E4228B" w:rsidRDefault="00646130" w:rsidP="00E4228B">
      <w:pPr>
        <w:jc w:val="both"/>
        <w:rPr>
          <w:rFonts w:ascii="Times New Roman" w:eastAsiaTheme="minorEastAsia" w:hAnsi="Times New Roman" w:cs="Times New Roman"/>
          <w:color w:val="000000" w:themeColor="text1"/>
          <w:kern w:val="24"/>
          <w:sz w:val="28"/>
          <w:szCs w:val="28"/>
        </w:rPr>
      </w:pPr>
      <w:r w:rsidRPr="00405CDA">
        <w:rPr>
          <w:rFonts w:ascii="Times New Roman" w:eastAsiaTheme="minorEastAsia" w:hAnsi="Times New Roman" w:cs="Times New Roman"/>
          <w:color w:val="000000" w:themeColor="text1"/>
          <w:kern w:val="24"/>
          <w:sz w:val="28"/>
          <w:szCs w:val="28"/>
        </w:rPr>
        <w:t>En  fonction de leur statut il y a différents régimes pour réduire les couts voir la l’AMO, le RAMED, les mutuelles, les prestations de l’INPS. etc.</w:t>
      </w:r>
    </w:p>
    <w:p w:rsidR="00E4228B" w:rsidRPr="00E4228B" w:rsidRDefault="00E4228B" w:rsidP="00E4228B">
      <w:pPr>
        <w:pStyle w:val="NoSpacing"/>
        <w:jc w:val="both"/>
        <w:rPr>
          <w:rFonts w:ascii="Times New Roman" w:hAnsi="Times New Roman" w:cs="Times New Roman"/>
          <w:b/>
          <w:sz w:val="28"/>
          <w:szCs w:val="28"/>
        </w:rPr>
      </w:pPr>
      <w:r w:rsidRPr="00E4228B">
        <w:rPr>
          <w:rFonts w:ascii="Times New Roman" w:hAnsi="Times New Roman" w:cs="Times New Roman"/>
          <w:b/>
          <w:sz w:val="28"/>
          <w:szCs w:val="28"/>
        </w:rPr>
        <w:t>QUESTION :</w:t>
      </w:r>
    </w:p>
    <w:p w:rsidR="00E4228B" w:rsidRPr="00646130" w:rsidRDefault="00E4228B" w:rsidP="00E4228B">
      <w:pPr>
        <w:pStyle w:val="NoSpacing"/>
        <w:jc w:val="both"/>
        <w:rPr>
          <w:rFonts w:ascii="Times New Roman" w:hAnsi="Times New Roman" w:cs="Times New Roman"/>
          <w:sz w:val="28"/>
          <w:szCs w:val="28"/>
        </w:rPr>
      </w:pPr>
    </w:p>
    <w:p w:rsidR="00725B77" w:rsidRDefault="00725B77" w:rsidP="00646130">
      <w:pPr>
        <w:pStyle w:val="NoSpacing"/>
        <w:numPr>
          <w:ilvl w:val="0"/>
          <w:numId w:val="1"/>
        </w:numPr>
        <w:jc w:val="both"/>
        <w:rPr>
          <w:rFonts w:ascii="Times New Roman" w:hAnsi="Times New Roman" w:cs="Times New Roman"/>
          <w:sz w:val="28"/>
          <w:szCs w:val="28"/>
        </w:rPr>
      </w:pPr>
      <w:r w:rsidRPr="00646130">
        <w:rPr>
          <w:rFonts w:ascii="Times New Roman" w:hAnsi="Times New Roman" w:cs="Times New Roman"/>
          <w:sz w:val="28"/>
          <w:szCs w:val="28"/>
        </w:rPr>
        <w:t>Veuillez fournir des informations sur le respect du droit à un consentement libre et éclairé des personnes handicapées concernant les soins</w:t>
      </w:r>
      <w:r w:rsidR="001F0EA8" w:rsidRPr="00646130">
        <w:rPr>
          <w:rFonts w:ascii="Times New Roman" w:hAnsi="Times New Roman" w:cs="Times New Roman"/>
          <w:sz w:val="28"/>
          <w:szCs w:val="28"/>
        </w:rPr>
        <w:t xml:space="preserve"> de santé, y compris les services de santé sexuelle et génésique et les services de santé mentale.</w:t>
      </w:r>
    </w:p>
    <w:p w:rsidR="00646130" w:rsidRPr="00646130" w:rsidRDefault="00646130" w:rsidP="00646130">
      <w:pPr>
        <w:pStyle w:val="NoSpacing"/>
        <w:ind w:left="720"/>
        <w:jc w:val="both"/>
        <w:rPr>
          <w:rFonts w:ascii="Times New Roman" w:hAnsi="Times New Roman" w:cs="Times New Roman"/>
          <w:sz w:val="28"/>
          <w:szCs w:val="28"/>
        </w:rPr>
      </w:pPr>
    </w:p>
    <w:p w:rsidR="00646130" w:rsidRPr="00E4228B" w:rsidRDefault="00646130" w:rsidP="00E4228B">
      <w:pPr>
        <w:jc w:val="both"/>
        <w:rPr>
          <w:rFonts w:ascii="Times New Roman" w:hAnsi="Times New Roman" w:cs="Times New Roman"/>
          <w:b/>
          <w:sz w:val="28"/>
          <w:szCs w:val="28"/>
        </w:rPr>
      </w:pPr>
      <w:r w:rsidRPr="00E4228B">
        <w:rPr>
          <w:rFonts w:ascii="Times New Roman" w:hAnsi="Times New Roman" w:cs="Times New Roman"/>
          <w:b/>
          <w:sz w:val="28"/>
          <w:szCs w:val="28"/>
        </w:rPr>
        <w:t>REPONSES</w:t>
      </w:r>
    </w:p>
    <w:p w:rsidR="00646130" w:rsidRPr="00405CDA" w:rsidRDefault="00646130" w:rsidP="00405CDA">
      <w:pPr>
        <w:spacing w:after="0" w:line="240" w:lineRule="auto"/>
        <w:jc w:val="both"/>
        <w:rPr>
          <w:rFonts w:ascii="Times New Roman" w:hAnsi="Times New Roman" w:cs="Times New Roman"/>
          <w:sz w:val="28"/>
          <w:szCs w:val="28"/>
        </w:rPr>
      </w:pPr>
      <w:r w:rsidRPr="00405CDA">
        <w:rPr>
          <w:rFonts w:ascii="Times New Roman" w:eastAsiaTheme="minorEastAsia" w:hAnsi="Times New Roman" w:cs="Times New Roman"/>
          <w:color w:val="000000" w:themeColor="text1"/>
          <w:kern w:val="24"/>
          <w:sz w:val="28"/>
          <w:szCs w:val="28"/>
        </w:rPr>
        <w:t>L’extrême pauvreté de certaines personnes handicapées, l’insuffisance d’information ferons que certains n’ont pas accès à ces soins.</w:t>
      </w:r>
    </w:p>
    <w:p w:rsidR="00646130" w:rsidRDefault="00646130" w:rsidP="00405CDA">
      <w:pPr>
        <w:spacing w:after="0" w:line="240" w:lineRule="auto"/>
        <w:jc w:val="both"/>
        <w:rPr>
          <w:rFonts w:ascii="Times New Roman" w:eastAsiaTheme="minorEastAsia" w:hAnsi="Times New Roman" w:cs="Times New Roman"/>
          <w:color w:val="000000" w:themeColor="text1"/>
          <w:kern w:val="24"/>
          <w:sz w:val="28"/>
          <w:szCs w:val="28"/>
        </w:rPr>
      </w:pPr>
      <w:r w:rsidRPr="00405CDA">
        <w:rPr>
          <w:rFonts w:ascii="Times New Roman" w:eastAsiaTheme="minorEastAsia" w:hAnsi="Times New Roman" w:cs="Times New Roman"/>
          <w:color w:val="000000" w:themeColor="text1"/>
          <w:kern w:val="24"/>
          <w:sz w:val="28"/>
          <w:szCs w:val="28"/>
        </w:rPr>
        <w:t>En matière de santé de la reproduction les droits des personnes handicapées ne pas biens perçus si bien que parfois elles rencontrent des désagréments qui les découragent à fréquenter les centres de santé</w:t>
      </w:r>
      <w:r w:rsidR="00E4228B">
        <w:rPr>
          <w:rFonts w:ascii="Times New Roman" w:eastAsiaTheme="minorEastAsia" w:hAnsi="Times New Roman" w:cs="Times New Roman"/>
          <w:color w:val="000000" w:themeColor="text1"/>
          <w:kern w:val="24"/>
          <w:sz w:val="28"/>
          <w:szCs w:val="28"/>
        </w:rPr>
        <w:t>.</w:t>
      </w:r>
    </w:p>
    <w:p w:rsidR="00E4228B" w:rsidRDefault="00E4228B" w:rsidP="00405CDA">
      <w:pPr>
        <w:spacing w:after="0" w:line="240" w:lineRule="auto"/>
        <w:jc w:val="both"/>
        <w:rPr>
          <w:rFonts w:ascii="Times New Roman" w:eastAsiaTheme="minorEastAsia" w:hAnsi="Times New Roman" w:cs="Times New Roman"/>
          <w:color w:val="000000" w:themeColor="text1"/>
          <w:kern w:val="24"/>
          <w:sz w:val="28"/>
          <w:szCs w:val="28"/>
        </w:rPr>
      </w:pPr>
    </w:p>
    <w:p w:rsidR="00E4228B" w:rsidRDefault="00E4228B" w:rsidP="00405CDA">
      <w:pPr>
        <w:spacing w:after="0" w:line="240" w:lineRule="auto"/>
        <w:jc w:val="both"/>
        <w:rPr>
          <w:rFonts w:ascii="Times New Roman" w:eastAsiaTheme="minorEastAsia" w:hAnsi="Times New Roman" w:cs="Times New Roman"/>
          <w:color w:val="000000" w:themeColor="text1"/>
          <w:kern w:val="24"/>
          <w:sz w:val="28"/>
          <w:szCs w:val="28"/>
        </w:rPr>
      </w:pPr>
    </w:p>
    <w:p w:rsidR="00E4228B" w:rsidRDefault="00E4228B" w:rsidP="00405CDA">
      <w:pPr>
        <w:spacing w:after="0" w:line="240" w:lineRule="auto"/>
        <w:jc w:val="both"/>
        <w:rPr>
          <w:rFonts w:ascii="Times New Roman" w:eastAsiaTheme="minorEastAsia" w:hAnsi="Times New Roman" w:cs="Times New Roman"/>
          <w:color w:val="000000" w:themeColor="text1"/>
          <w:kern w:val="24"/>
          <w:sz w:val="28"/>
          <w:szCs w:val="28"/>
        </w:rPr>
      </w:pPr>
    </w:p>
    <w:p w:rsidR="00E4228B" w:rsidRDefault="00E4228B" w:rsidP="00405CDA">
      <w:pPr>
        <w:spacing w:after="0" w:line="240" w:lineRule="auto"/>
        <w:jc w:val="both"/>
        <w:rPr>
          <w:rFonts w:ascii="Times New Roman" w:eastAsiaTheme="minorEastAsia" w:hAnsi="Times New Roman" w:cs="Times New Roman"/>
          <w:color w:val="000000" w:themeColor="text1"/>
          <w:kern w:val="24"/>
          <w:sz w:val="28"/>
          <w:szCs w:val="28"/>
        </w:rPr>
      </w:pPr>
    </w:p>
    <w:p w:rsidR="00E4228B" w:rsidRDefault="00E4228B" w:rsidP="00405CDA">
      <w:pPr>
        <w:spacing w:after="0" w:line="240" w:lineRule="auto"/>
        <w:jc w:val="both"/>
        <w:rPr>
          <w:rFonts w:ascii="Times New Roman" w:eastAsiaTheme="minorEastAsia" w:hAnsi="Times New Roman" w:cs="Times New Roman"/>
          <w:color w:val="000000" w:themeColor="text1"/>
          <w:kern w:val="24"/>
          <w:sz w:val="28"/>
          <w:szCs w:val="28"/>
        </w:rPr>
      </w:pPr>
    </w:p>
    <w:p w:rsidR="00E4228B" w:rsidRPr="00E4228B" w:rsidRDefault="00E4228B" w:rsidP="00405CDA">
      <w:pPr>
        <w:spacing w:after="0" w:line="240" w:lineRule="auto"/>
        <w:jc w:val="both"/>
        <w:rPr>
          <w:rFonts w:ascii="Times New Roman" w:hAnsi="Times New Roman" w:cs="Times New Roman"/>
          <w:b/>
          <w:sz w:val="28"/>
          <w:szCs w:val="28"/>
        </w:rPr>
      </w:pPr>
      <w:r w:rsidRPr="00E4228B">
        <w:rPr>
          <w:rFonts w:ascii="Times New Roman" w:eastAsiaTheme="minorEastAsia" w:hAnsi="Times New Roman" w:cs="Times New Roman"/>
          <w:b/>
          <w:color w:val="000000" w:themeColor="text1"/>
          <w:kern w:val="24"/>
          <w:sz w:val="28"/>
          <w:szCs w:val="28"/>
        </w:rPr>
        <w:t>QUESTION :</w:t>
      </w:r>
    </w:p>
    <w:p w:rsidR="00646130" w:rsidRPr="00E4228B" w:rsidRDefault="00646130" w:rsidP="00646130">
      <w:pPr>
        <w:pStyle w:val="ListParagraph"/>
        <w:jc w:val="both"/>
        <w:rPr>
          <w:rFonts w:ascii="Times New Roman" w:hAnsi="Times New Roman" w:cs="Times New Roman"/>
          <w:b/>
          <w:sz w:val="28"/>
          <w:szCs w:val="28"/>
        </w:rPr>
      </w:pPr>
    </w:p>
    <w:p w:rsidR="00945E6E" w:rsidRDefault="00945E6E" w:rsidP="00646130">
      <w:pPr>
        <w:pStyle w:val="NoSpacing"/>
        <w:numPr>
          <w:ilvl w:val="0"/>
          <w:numId w:val="1"/>
        </w:numPr>
        <w:jc w:val="both"/>
        <w:rPr>
          <w:rFonts w:ascii="Times New Roman" w:hAnsi="Times New Roman" w:cs="Times New Roman"/>
          <w:sz w:val="28"/>
          <w:szCs w:val="28"/>
        </w:rPr>
      </w:pPr>
      <w:r w:rsidRPr="00646130">
        <w:rPr>
          <w:rFonts w:ascii="Times New Roman" w:hAnsi="Times New Roman" w:cs="Times New Roman"/>
          <w:sz w:val="28"/>
          <w:szCs w:val="28"/>
        </w:rPr>
        <w:t>Veuillez décrire dans quelle mesure et comment les personnes handicapées et les organisations</w:t>
      </w:r>
      <w:r w:rsidR="004337A0" w:rsidRPr="00646130">
        <w:rPr>
          <w:rFonts w:ascii="Times New Roman" w:hAnsi="Times New Roman" w:cs="Times New Roman"/>
          <w:sz w:val="28"/>
          <w:szCs w:val="28"/>
        </w:rPr>
        <w:t xml:space="preserve"> qui les représentent sont impliquées dans la conception, la planification, la mise en œuvre et l’évaluation des politiques, programmes et services de santé.</w:t>
      </w:r>
    </w:p>
    <w:p w:rsidR="00E4228B" w:rsidRPr="00646130" w:rsidRDefault="00E4228B" w:rsidP="00E4228B">
      <w:pPr>
        <w:pStyle w:val="NoSpacing"/>
        <w:ind w:left="720"/>
        <w:jc w:val="both"/>
        <w:rPr>
          <w:rFonts w:ascii="Times New Roman" w:hAnsi="Times New Roman" w:cs="Times New Roman"/>
          <w:sz w:val="28"/>
          <w:szCs w:val="28"/>
        </w:rPr>
      </w:pPr>
      <w:r>
        <w:rPr>
          <w:rFonts w:ascii="Times New Roman" w:hAnsi="Times New Roman" w:cs="Times New Roman"/>
          <w:sz w:val="28"/>
          <w:szCs w:val="28"/>
        </w:rPr>
        <w:t xml:space="preserve"> </w:t>
      </w:r>
    </w:p>
    <w:p w:rsidR="00D0084E" w:rsidRPr="00646130" w:rsidRDefault="00646130" w:rsidP="00E4228B">
      <w:pPr>
        <w:pStyle w:val="NoSpacing"/>
        <w:jc w:val="both"/>
        <w:rPr>
          <w:rFonts w:ascii="Times New Roman" w:hAnsi="Times New Roman" w:cs="Times New Roman"/>
          <w:b/>
          <w:sz w:val="28"/>
          <w:szCs w:val="28"/>
        </w:rPr>
      </w:pPr>
      <w:r w:rsidRPr="00646130">
        <w:rPr>
          <w:rFonts w:ascii="Times New Roman" w:hAnsi="Times New Roman" w:cs="Times New Roman"/>
          <w:b/>
          <w:sz w:val="28"/>
          <w:szCs w:val="28"/>
        </w:rPr>
        <w:t>REPONSES</w:t>
      </w:r>
    </w:p>
    <w:p w:rsidR="00646130" w:rsidRPr="00646130" w:rsidRDefault="00646130" w:rsidP="00646130">
      <w:pPr>
        <w:pStyle w:val="NoSpacing"/>
        <w:ind w:left="720"/>
        <w:jc w:val="both"/>
        <w:rPr>
          <w:rFonts w:ascii="Times New Roman" w:hAnsi="Times New Roman" w:cs="Times New Roman"/>
          <w:b/>
          <w:sz w:val="28"/>
          <w:szCs w:val="28"/>
        </w:rPr>
      </w:pPr>
    </w:p>
    <w:p w:rsidR="00646130" w:rsidRPr="00646130" w:rsidRDefault="00646130" w:rsidP="00405CDA">
      <w:pPr>
        <w:spacing w:after="160" w:line="259" w:lineRule="auto"/>
        <w:jc w:val="both"/>
        <w:rPr>
          <w:rFonts w:ascii="Times New Roman" w:eastAsiaTheme="minorEastAsia" w:hAnsi="Times New Roman" w:cs="Times New Roman"/>
          <w:color w:val="000000" w:themeColor="text1"/>
          <w:kern w:val="24"/>
          <w:sz w:val="28"/>
          <w:szCs w:val="28"/>
        </w:rPr>
      </w:pPr>
      <w:r w:rsidRPr="00646130">
        <w:rPr>
          <w:rFonts w:ascii="Times New Roman" w:eastAsiaTheme="minorEastAsia" w:hAnsi="Times New Roman" w:cs="Times New Roman"/>
          <w:color w:val="000000" w:themeColor="text1"/>
          <w:kern w:val="24"/>
          <w:sz w:val="28"/>
          <w:szCs w:val="28"/>
        </w:rPr>
        <w:t>L’existence de la convention de collaboration signée entre l’Etat et la Fédération Malienne des Associations de Personnes Handicapées (FEMAPH) dans le cadre de la mise en œuvre du Programme Décennal de Développement Sanitaire et Social (PRODESS) concrétise leur participation aux décisions en matière de promotion de la santé. La FEMAPH est membre du comité technique et bénéficient d’une subvention.</w:t>
      </w:r>
    </w:p>
    <w:p w:rsidR="00646130" w:rsidRPr="00646130" w:rsidRDefault="00646130" w:rsidP="00646130">
      <w:pPr>
        <w:pStyle w:val="ListParagraph"/>
        <w:spacing w:after="0" w:line="240" w:lineRule="auto"/>
        <w:ind w:left="1440"/>
        <w:jc w:val="both"/>
        <w:rPr>
          <w:rFonts w:ascii="Times New Roman" w:hAnsi="Times New Roman" w:cs="Times New Roman"/>
          <w:sz w:val="28"/>
          <w:szCs w:val="28"/>
        </w:rPr>
      </w:pPr>
    </w:p>
    <w:p w:rsidR="00646130" w:rsidRPr="00646130" w:rsidRDefault="00646130" w:rsidP="00646130">
      <w:pPr>
        <w:jc w:val="both"/>
        <w:rPr>
          <w:rFonts w:ascii="Times New Roman" w:hAnsi="Times New Roman" w:cs="Times New Roman"/>
          <w:sz w:val="28"/>
          <w:szCs w:val="28"/>
        </w:rPr>
      </w:pPr>
    </w:p>
    <w:p w:rsidR="00646130" w:rsidRPr="00646130" w:rsidRDefault="00646130" w:rsidP="00646130">
      <w:pPr>
        <w:pStyle w:val="NoSpacing"/>
        <w:ind w:left="720"/>
        <w:jc w:val="both"/>
        <w:rPr>
          <w:rFonts w:ascii="Times New Roman" w:hAnsi="Times New Roman" w:cs="Times New Roman"/>
          <w:sz w:val="28"/>
          <w:szCs w:val="28"/>
        </w:rPr>
      </w:pPr>
    </w:p>
    <w:sectPr w:rsidR="00646130" w:rsidRPr="00646130" w:rsidSect="003859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D714F"/>
    <w:multiLevelType w:val="hybridMultilevel"/>
    <w:tmpl w:val="6638F714"/>
    <w:lvl w:ilvl="0" w:tplc="E9388C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E02DFD"/>
    <w:multiLevelType w:val="hybridMultilevel"/>
    <w:tmpl w:val="ECB0E560"/>
    <w:lvl w:ilvl="0" w:tplc="3446E826">
      <w:start w:val="1"/>
      <w:numFmt w:val="bullet"/>
      <w:lvlText w:val="•"/>
      <w:lvlJc w:val="left"/>
      <w:pPr>
        <w:tabs>
          <w:tab w:val="num" w:pos="720"/>
        </w:tabs>
        <w:ind w:left="720" w:hanging="360"/>
      </w:pPr>
      <w:rPr>
        <w:rFonts w:ascii="Arial" w:hAnsi="Arial" w:hint="default"/>
      </w:rPr>
    </w:lvl>
    <w:lvl w:ilvl="1" w:tplc="9BDEFABA" w:tentative="1">
      <w:start w:val="1"/>
      <w:numFmt w:val="bullet"/>
      <w:lvlText w:val="•"/>
      <w:lvlJc w:val="left"/>
      <w:pPr>
        <w:tabs>
          <w:tab w:val="num" w:pos="1440"/>
        </w:tabs>
        <w:ind w:left="1440" w:hanging="360"/>
      </w:pPr>
      <w:rPr>
        <w:rFonts w:ascii="Arial" w:hAnsi="Arial" w:hint="default"/>
      </w:rPr>
    </w:lvl>
    <w:lvl w:ilvl="2" w:tplc="62FA9956" w:tentative="1">
      <w:start w:val="1"/>
      <w:numFmt w:val="bullet"/>
      <w:lvlText w:val="•"/>
      <w:lvlJc w:val="left"/>
      <w:pPr>
        <w:tabs>
          <w:tab w:val="num" w:pos="2160"/>
        </w:tabs>
        <w:ind w:left="2160" w:hanging="360"/>
      </w:pPr>
      <w:rPr>
        <w:rFonts w:ascii="Arial" w:hAnsi="Arial" w:hint="default"/>
      </w:rPr>
    </w:lvl>
    <w:lvl w:ilvl="3" w:tplc="21726ECA" w:tentative="1">
      <w:start w:val="1"/>
      <w:numFmt w:val="bullet"/>
      <w:lvlText w:val="•"/>
      <w:lvlJc w:val="left"/>
      <w:pPr>
        <w:tabs>
          <w:tab w:val="num" w:pos="2880"/>
        </w:tabs>
        <w:ind w:left="2880" w:hanging="360"/>
      </w:pPr>
      <w:rPr>
        <w:rFonts w:ascii="Arial" w:hAnsi="Arial" w:hint="default"/>
      </w:rPr>
    </w:lvl>
    <w:lvl w:ilvl="4" w:tplc="D44629CC" w:tentative="1">
      <w:start w:val="1"/>
      <w:numFmt w:val="bullet"/>
      <w:lvlText w:val="•"/>
      <w:lvlJc w:val="left"/>
      <w:pPr>
        <w:tabs>
          <w:tab w:val="num" w:pos="3600"/>
        </w:tabs>
        <w:ind w:left="3600" w:hanging="360"/>
      </w:pPr>
      <w:rPr>
        <w:rFonts w:ascii="Arial" w:hAnsi="Arial" w:hint="default"/>
      </w:rPr>
    </w:lvl>
    <w:lvl w:ilvl="5" w:tplc="BD0E5FAA" w:tentative="1">
      <w:start w:val="1"/>
      <w:numFmt w:val="bullet"/>
      <w:lvlText w:val="•"/>
      <w:lvlJc w:val="left"/>
      <w:pPr>
        <w:tabs>
          <w:tab w:val="num" w:pos="4320"/>
        </w:tabs>
        <w:ind w:left="4320" w:hanging="360"/>
      </w:pPr>
      <w:rPr>
        <w:rFonts w:ascii="Arial" w:hAnsi="Arial" w:hint="default"/>
      </w:rPr>
    </w:lvl>
    <w:lvl w:ilvl="6" w:tplc="8698052C" w:tentative="1">
      <w:start w:val="1"/>
      <w:numFmt w:val="bullet"/>
      <w:lvlText w:val="•"/>
      <w:lvlJc w:val="left"/>
      <w:pPr>
        <w:tabs>
          <w:tab w:val="num" w:pos="5040"/>
        </w:tabs>
        <w:ind w:left="5040" w:hanging="360"/>
      </w:pPr>
      <w:rPr>
        <w:rFonts w:ascii="Arial" w:hAnsi="Arial" w:hint="default"/>
      </w:rPr>
    </w:lvl>
    <w:lvl w:ilvl="7" w:tplc="B22A9F50" w:tentative="1">
      <w:start w:val="1"/>
      <w:numFmt w:val="bullet"/>
      <w:lvlText w:val="•"/>
      <w:lvlJc w:val="left"/>
      <w:pPr>
        <w:tabs>
          <w:tab w:val="num" w:pos="5760"/>
        </w:tabs>
        <w:ind w:left="5760" w:hanging="360"/>
      </w:pPr>
      <w:rPr>
        <w:rFonts w:ascii="Arial" w:hAnsi="Arial" w:hint="default"/>
      </w:rPr>
    </w:lvl>
    <w:lvl w:ilvl="8" w:tplc="2F9CF1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4D4709"/>
    <w:multiLevelType w:val="hybridMultilevel"/>
    <w:tmpl w:val="C9984748"/>
    <w:lvl w:ilvl="0" w:tplc="E70EC092">
      <w:start w:val="1"/>
      <w:numFmt w:val="bullet"/>
      <w:lvlText w:val="•"/>
      <w:lvlJc w:val="left"/>
      <w:pPr>
        <w:tabs>
          <w:tab w:val="num" w:pos="720"/>
        </w:tabs>
        <w:ind w:left="720" w:hanging="360"/>
      </w:pPr>
      <w:rPr>
        <w:rFonts w:ascii="Arial" w:hAnsi="Arial" w:hint="default"/>
      </w:rPr>
    </w:lvl>
    <w:lvl w:ilvl="1" w:tplc="5D46AC7A" w:tentative="1">
      <w:start w:val="1"/>
      <w:numFmt w:val="bullet"/>
      <w:lvlText w:val="•"/>
      <w:lvlJc w:val="left"/>
      <w:pPr>
        <w:tabs>
          <w:tab w:val="num" w:pos="1440"/>
        </w:tabs>
        <w:ind w:left="1440" w:hanging="360"/>
      </w:pPr>
      <w:rPr>
        <w:rFonts w:ascii="Arial" w:hAnsi="Arial" w:hint="default"/>
      </w:rPr>
    </w:lvl>
    <w:lvl w:ilvl="2" w:tplc="410CFCBA" w:tentative="1">
      <w:start w:val="1"/>
      <w:numFmt w:val="bullet"/>
      <w:lvlText w:val="•"/>
      <w:lvlJc w:val="left"/>
      <w:pPr>
        <w:tabs>
          <w:tab w:val="num" w:pos="2160"/>
        </w:tabs>
        <w:ind w:left="2160" w:hanging="360"/>
      </w:pPr>
      <w:rPr>
        <w:rFonts w:ascii="Arial" w:hAnsi="Arial" w:hint="default"/>
      </w:rPr>
    </w:lvl>
    <w:lvl w:ilvl="3" w:tplc="02E0C426" w:tentative="1">
      <w:start w:val="1"/>
      <w:numFmt w:val="bullet"/>
      <w:lvlText w:val="•"/>
      <w:lvlJc w:val="left"/>
      <w:pPr>
        <w:tabs>
          <w:tab w:val="num" w:pos="2880"/>
        </w:tabs>
        <w:ind w:left="2880" w:hanging="360"/>
      </w:pPr>
      <w:rPr>
        <w:rFonts w:ascii="Arial" w:hAnsi="Arial" w:hint="default"/>
      </w:rPr>
    </w:lvl>
    <w:lvl w:ilvl="4" w:tplc="57B6470C" w:tentative="1">
      <w:start w:val="1"/>
      <w:numFmt w:val="bullet"/>
      <w:lvlText w:val="•"/>
      <w:lvlJc w:val="left"/>
      <w:pPr>
        <w:tabs>
          <w:tab w:val="num" w:pos="3600"/>
        </w:tabs>
        <w:ind w:left="3600" w:hanging="360"/>
      </w:pPr>
      <w:rPr>
        <w:rFonts w:ascii="Arial" w:hAnsi="Arial" w:hint="default"/>
      </w:rPr>
    </w:lvl>
    <w:lvl w:ilvl="5" w:tplc="04209962" w:tentative="1">
      <w:start w:val="1"/>
      <w:numFmt w:val="bullet"/>
      <w:lvlText w:val="•"/>
      <w:lvlJc w:val="left"/>
      <w:pPr>
        <w:tabs>
          <w:tab w:val="num" w:pos="4320"/>
        </w:tabs>
        <w:ind w:left="4320" w:hanging="360"/>
      </w:pPr>
      <w:rPr>
        <w:rFonts w:ascii="Arial" w:hAnsi="Arial" w:hint="default"/>
      </w:rPr>
    </w:lvl>
    <w:lvl w:ilvl="6" w:tplc="B5E23254" w:tentative="1">
      <w:start w:val="1"/>
      <w:numFmt w:val="bullet"/>
      <w:lvlText w:val="•"/>
      <w:lvlJc w:val="left"/>
      <w:pPr>
        <w:tabs>
          <w:tab w:val="num" w:pos="5040"/>
        </w:tabs>
        <w:ind w:left="5040" w:hanging="360"/>
      </w:pPr>
      <w:rPr>
        <w:rFonts w:ascii="Arial" w:hAnsi="Arial" w:hint="default"/>
      </w:rPr>
    </w:lvl>
    <w:lvl w:ilvl="7" w:tplc="2BCECB1E" w:tentative="1">
      <w:start w:val="1"/>
      <w:numFmt w:val="bullet"/>
      <w:lvlText w:val="•"/>
      <w:lvlJc w:val="left"/>
      <w:pPr>
        <w:tabs>
          <w:tab w:val="num" w:pos="5760"/>
        </w:tabs>
        <w:ind w:left="5760" w:hanging="360"/>
      </w:pPr>
      <w:rPr>
        <w:rFonts w:ascii="Arial" w:hAnsi="Arial" w:hint="default"/>
      </w:rPr>
    </w:lvl>
    <w:lvl w:ilvl="8" w:tplc="B84A9B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F31160"/>
    <w:multiLevelType w:val="hybridMultilevel"/>
    <w:tmpl w:val="997A503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CCF2F7B"/>
    <w:multiLevelType w:val="hybridMultilevel"/>
    <w:tmpl w:val="A1F4B202"/>
    <w:lvl w:ilvl="0" w:tplc="A36CFC00">
      <w:start w:val="1"/>
      <w:numFmt w:val="bullet"/>
      <w:lvlText w:val="•"/>
      <w:lvlJc w:val="left"/>
      <w:pPr>
        <w:tabs>
          <w:tab w:val="num" w:pos="720"/>
        </w:tabs>
        <w:ind w:left="720" w:hanging="360"/>
      </w:pPr>
      <w:rPr>
        <w:rFonts w:ascii="Arial" w:hAnsi="Arial" w:hint="default"/>
      </w:rPr>
    </w:lvl>
    <w:lvl w:ilvl="1" w:tplc="336652FC" w:tentative="1">
      <w:start w:val="1"/>
      <w:numFmt w:val="bullet"/>
      <w:lvlText w:val="•"/>
      <w:lvlJc w:val="left"/>
      <w:pPr>
        <w:tabs>
          <w:tab w:val="num" w:pos="1440"/>
        </w:tabs>
        <w:ind w:left="1440" w:hanging="360"/>
      </w:pPr>
      <w:rPr>
        <w:rFonts w:ascii="Arial" w:hAnsi="Arial" w:hint="default"/>
      </w:rPr>
    </w:lvl>
    <w:lvl w:ilvl="2" w:tplc="06D09C3E" w:tentative="1">
      <w:start w:val="1"/>
      <w:numFmt w:val="bullet"/>
      <w:lvlText w:val="•"/>
      <w:lvlJc w:val="left"/>
      <w:pPr>
        <w:tabs>
          <w:tab w:val="num" w:pos="2160"/>
        </w:tabs>
        <w:ind w:left="2160" w:hanging="360"/>
      </w:pPr>
      <w:rPr>
        <w:rFonts w:ascii="Arial" w:hAnsi="Arial" w:hint="default"/>
      </w:rPr>
    </w:lvl>
    <w:lvl w:ilvl="3" w:tplc="7EF298E4" w:tentative="1">
      <w:start w:val="1"/>
      <w:numFmt w:val="bullet"/>
      <w:lvlText w:val="•"/>
      <w:lvlJc w:val="left"/>
      <w:pPr>
        <w:tabs>
          <w:tab w:val="num" w:pos="2880"/>
        </w:tabs>
        <w:ind w:left="2880" w:hanging="360"/>
      </w:pPr>
      <w:rPr>
        <w:rFonts w:ascii="Arial" w:hAnsi="Arial" w:hint="default"/>
      </w:rPr>
    </w:lvl>
    <w:lvl w:ilvl="4" w:tplc="CCC672EE" w:tentative="1">
      <w:start w:val="1"/>
      <w:numFmt w:val="bullet"/>
      <w:lvlText w:val="•"/>
      <w:lvlJc w:val="left"/>
      <w:pPr>
        <w:tabs>
          <w:tab w:val="num" w:pos="3600"/>
        </w:tabs>
        <w:ind w:left="3600" w:hanging="360"/>
      </w:pPr>
      <w:rPr>
        <w:rFonts w:ascii="Arial" w:hAnsi="Arial" w:hint="default"/>
      </w:rPr>
    </w:lvl>
    <w:lvl w:ilvl="5" w:tplc="8FDA0CC6" w:tentative="1">
      <w:start w:val="1"/>
      <w:numFmt w:val="bullet"/>
      <w:lvlText w:val="•"/>
      <w:lvlJc w:val="left"/>
      <w:pPr>
        <w:tabs>
          <w:tab w:val="num" w:pos="4320"/>
        </w:tabs>
        <w:ind w:left="4320" w:hanging="360"/>
      </w:pPr>
      <w:rPr>
        <w:rFonts w:ascii="Arial" w:hAnsi="Arial" w:hint="default"/>
      </w:rPr>
    </w:lvl>
    <w:lvl w:ilvl="6" w:tplc="80608464" w:tentative="1">
      <w:start w:val="1"/>
      <w:numFmt w:val="bullet"/>
      <w:lvlText w:val="•"/>
      <w:lvlJc w:val="left"/>
      <w:pPr>
        <w:tabs>
          <w:tab w:val="num" w:pos="5040"/>
        </w:tabs>
        <w:ind w:left="5040" w:hanging="360"/>
      </w:pPr>
      <w:rPr>
        <w:rFonts w:ascii="Arial" w:hAnsi="Arial" w:hint="default"/>
      </w:rPr>
    </w:lvl>
    <w:lvl w:ilvl="7" w:tplc="8020D8D4" w:tentative="1">
      <w:start w:val="1"/>
      <w:numFmt w:val="bullet"/>
      <w:lvlText w:val="•"/>
      <w:lvlJc w:val="left"/>
      <w:pPr>
        <w:tabs>
          <w:tab w:val="num" w:pos="5760"/>
        </w:tabs>
        <w:ind w:left="5760" w:hanging="360"/>
      </w:pPr>
      <w:rPr>
        <w:rFonts w:ascii="Arial" w:hAnsi="Arial" w:hint="default"/>
      </w:rPr>
    </w:lvl>
    <w:lvl w:ilvl="8" w:tplc="DCB0D7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F567555"/>
    <w:multiLevelType w:val="hybridMultilevel"/>
    <w:tmpl w:val="FE328D2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41ED52C1"/>
    <w:multiLevelType w:val="hybridMultilevel"/>
    <w:tmpl w:val="D4E62F7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7D208CC"/>
    <w:multiLevelType w:val="hybridMultilevel"/>
    <w:tmpl w:val="F24C17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D6"/>
    <w:rsid w:val="00137253"/>
    <w:rsid w:val="00175B7E"/>
    <w:rsid w:val="001F0EA8"/>
    <w:rsid w:val="0038595C"/>
    <w:rsid w:val="00405CDA"/>
    <w:rsid w:val="00420ACD"/>
    <w:rsid w:val="004337A0"/>
    <w:rsid w:val="0048494D"/>
    <w:rsid w:val="004D096F"/>
    <w:rsid w:val="004E58EC"/>
    <w:rsid w:val="005469A5"/>
    <w:rsid w:val="00646130"/>
    <w:rsid w:val="00725B77"/>
    <w:rsid w:val="00742A21"/>
    <w:rsid w:val="00945E6E"/>
    <w:rsid w:val="009A15C3"/>
    <w:rsid w:val="00CB6F83"/>
    <w:rsid w:val="00CC69D6"/>
    <w:rsid w:val="00D0084E"/>
    <w:rsid w:val="00D845CC"/>
    <w:rsid w:val="00DE32E0"/>
    <w:rsid w:val="00E30365"/>
    <w:rsid w:val="00E422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1BEE21-CE18-436E-B598-97F14AA0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69D6"/>
    <w:pPr>
      <w:spacing w:after="0" w:line="240" w:lineRule="auto"/>
    </w:pPr>
  </w:style>
  <w:style w:type="paragraph" w:styleId="ListParagraph">
    <w:name w:val="List Paragraph"/>
    <w:basedOn w:val="Normal"/>
    <w:uiPriority w:val="34"/>
    <w:qFormat/>
    <w:rsid w:val="00D00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61862D-89D5-4BAD-9E42-BA22CF80167B}"/>
</file>

<file path=customXml/itemProps2.xml><?xml version="1.0" encoding="utf-8"?>
<ds:datastoreItem xmlns:ds="http://schemas.openxmlformats.org/officeDocument/2006/customXml" ds:itemID="{5DF7C56F-835D-4EA0-966B-5217B0BC048D}"/>
</file>

<file path=customXml/itemProps3.xml><?xml version="1.0" encoding="utf-8"?>
<ds:datastoreItem xmlns:ds="http://schemas.openxmlformats.org/officeDocument/2006/customXml" ds:itemID="{F827C57B-E7BE-4980-95E1-50A70ACAECC7}"/>
</file>

<file path=docProps/app.xml><?xml version="1.0" encoding="utf-8"?>
<Properties xmlns="http://schemas.openxmlformats.org/officeDocument/2006/extended-properties" xmlns:vt="http://schemas.openxmlformats.org/officeDocument/2006/docPropsVTypes">
  <Template>Normal.dotm</Template>
  <TotalTime>0</TotalTime>
  <Pages>6</Pages>
  <Words>1216</Words>
  <Characters>6933</Characters>
  <Application>Microsoft Office Word</Application>
  <DocSecurity>4</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Cristina Michels</cp:lastModifiedBy>
  <cp:revision>2</cp:revision>
  <cp:lastPrinted>2018-03-27T15:13:00Z</cp:lastPrinted>
  <dcterms:created xsi:type="dcterms:W3CDTF">2018-05-04T15:49:00Z</dcterms:created>
  <dcterms:modified xsi:type="dcterms:W3CDTF">2018-05-04T15:49:00Z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