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7A" w:rsidRPr="00473445" w:rsidRDefault="00C03D7A" w:rsidP="00C03D7A">
      <w:pPr>
        <w:tabs>
          <w:tab w:val="left" w:pos="426"/>
          <w:tab w:val="left" w:pos="6030"/>
        </w:tabs>
        <w:jc w:val="center"/>
        <w:rPr>
          <w:b/>
          <w:sz w:val="24"/>
          <w:szCs w:val="24"/>
        </w:rPr>
      </w:pPr>
      <w:r w:rsidRPr="00473445">
        <w:rPr>
          <w:b/>
          <w:bCs/>
          <w:sz w:val="24"/>
          <w:szCs w:val="24"/>
          <w:u w:val="single"/>
          <w:lang w:eastAsia="en-GB"/>
        </w:rPr>
        <w:t>Questionnaire on</w:t>
      </w:r>
      <w:r w:rsidRPr="00473445">
        <w:rPr>
          <w:u w:val="single"/>
        </w:rPr>
        <w:t xml:space="preserve"> </w:t>
      </w:r>
      <w:r w:rsidRPr="00473445">
        <w:rPr>
          <w:b/>
          <w:bCs/>
          <w:sz w:val="24"/>
          <w:szCs w:val="24"/>
          <w:u w:val="single"/>
          <w:lang w:eastAsia="en-GB"/>
        </w:rPr>
        <w:t>the right of persons with disabilities to the highest attainable standard of health</w:t>
      </w:r>
    </w:p>
    <w:p w:rsidR="00C03D7A" w:rsidRPr="00473445" w:rsidRDefault="00C03D7A" w:rsidP="00C03D7A">
      <w:pPr>
        <w:spacing w:line="276" w:lineRule="auto"/>
        <w:rPr>
          <w:sz w:val="24"/>
          <w:szCs w:val="24"/>
        </w:rPr>
      </w:pPr>
    </w:p>
    <w:p w:rsidR="00C03D7A" w:rsidRPr="00473445" w:rsidRDefault="00C03D7A" w:rsidP="00894A15">
      <w:pPr>
        <w:pStyle w:val="ListParagraph"/>
        <w:numPr>
          <w:ilvl w:val="0"/>
          <w:numId w:val="1"/>
        </w:numPr>
        <w:shd w:val="clear" w:color="auto" w:fill="DEEAF6" w:themeFill="accent1" w:themeFillTint="33"/>
        <w:ind w:left="0" w:hanging="270"/>
        <w:jc w:val="both"/>
        <w:rPr>
          <w:b/>
          <w:lang w:val="en-GB"/>
        </w:rPr>
      </w:pPr>
      <w:r w:rsidRPr="00473445">
        <w:rPr>
          <w:b/>
          <w:lang w:val="en-GB"/>
        </w:rPr>
        <w:t>Please provide information on existing or planned legislation and policies to ensure the realization of the right to health of persons with disabilities, including current challenges and good practices.</w:t>
      </w:r>
    </w:p>
    <w:p w:rsidR="00EE49CF" w:rsidRPr="00473445" w:rsidRDefault="00EE49CF" w:rsidP="00C03D7A">
      <w:pPr>
        <w:pStyle w:val="ListParagraph"/>
        <w:jc w:val="both"/>
        <w:rPr>
          <w:lang w:val="en-GB"/>
        </w:rPr>
      </w:pPr>
    </w:p>
    <w:p w:rsidR="002D4F2D" w:rsidRPr="00473445" w:rsidRDefault="00445B3E" w:rsidP="000E5962">
      <w:pPr>
        <w:pStyle w:val="ListParagraph"/>
        <w:numPr>
          <w:ilvl w:val="0"/>
          <w:numId w:val="8"/>
        </w:numPr>
        <w:shd w:val="clear" w:color="auto" w:fill="FFF2CC" w:themeFill="accent4" w:themeFillTint="33"/>
        <w:spacing w:line="180" w:lineRule="atLeast"/>
        <w:ind w:left="0" w:hanging="270"/>
        <w:jc w:val="both"/>
        <w:textAlignment w:val="baseline"/>
        <w:rPr>
          <w:rFonts w:cs="Arial"/>
          <w:color w:val="000000"/>
          <w:lang w:val="en-GB" w:eastAsia="en-GB"/>
        </w:rPr>
      </w:pPr>
      <w:r w:rsidRPr="00473445">
        <w:rPr>
          <w:rFonts w:cs="Arial"/>
          <w:color w:val="000000"/>
          <w:lang w:val="en-GB" w:eastAsia="en-GB"/>
        </w:rPr>
        <w:t>Constitution of the Republic of Albania</w:t>
      </w:r>
    </w:p>
    <w:p w:rsidR="00473445" w:rsidRPr="00473445" w:rsidRDefault="00473445" w:rsidP="00894A15">
      <w:pPr>
        <w:shd w:val="clear" w:color="auto" w:fill="FFFFFF"/>
        <w:spacing w:line="180" w:lineRule="atLeast"/>
        <w:jc w:val="both"/>
        <w:textAlignment w:val="baseline"/>
        <w:rPr>
          <w:b/>
          <w:sz w:val="24"/>
          <w:szCs w:val="24"/>
        </w:rPr>
      </w:pPr>
    </w:p>
    <w:p w:rsidR="00BD0385" w:rsidRPr="00473445" w:rsidRDefault="00445B3E" w:rsidP="00894A15">
      <w:pPr>
        <w:shd w:val="clear" w:color="auto" w:fill="FFFFFF"/>
        <w:spacing w:line="180" w:lineRule="atLeast"/>
        <w:jc w:val="both"/>
        <w:textAlignment w:val="baseline"/>
        <w:rPr>
          <w:b/>
          <w:sz w:val="24"/>
          <w:szCs w:val="24"/>
        </w:rPr>
      </w:pPr>
      <w:r w:rsidRPr="00473445">
        <w:rPr>
          <w:b/>
          <w:sz w:val="24"/>
          <w:szCs w:val="24"/>
        </w:rPr>
        <w:t xml:space="preserve">Article </w:t>
      </w:r>
      <w:r w:rsidR="00BD0385" w:rsidRPr="00473445">
        <w:rPr>
          <w:b/>
          <w:sz w:val="24"/>
          <w:szCs w:val="24"/>
        </w:rPr>
        <w:t>55</w:t>
      </w:r>
    </w:p>
    <w:p w:rsidR="00445B3E" w:rsidRPr="00473445" w:rsidRDefault="00445B3E" w:rsidP="00445B3E">
      <w:pPr>
        <w:shd w:val="clear" w:color="auto" w:fill="FFFFFF"/>
        <w:spacing w:line="180" w:lineRule="atLeast"/>
        <w:jc w:val="both"/>
        <w:textAlignment w:val="baseline"/>
        <w:rPr>
          <w:sz w:val="24"/>
          <w:szCs w:val="24"/>
        </w:rPr>
      </w:pPr>
      <w:r w:rsidRPr="00473445">
        <w:rPr>
          <w:sz w:val="24"/>
          <w:szCs w:val="24"/>
        </w:rPr>
        <w:t>1. Citizens enjoy in an equal manner the right to health care from the state.</w:t>
      </w:r>
    </w:p>
    <w:p w:rsidR="00445B3E" w:rsidRPr="00473445" w:rsidRDefault="00445B3E" w:rsidP="00445B3E">
      <w:pPr>
        <w:shd w:val="clear" w:color="auto" w:fill="FFFFFF"/>
        <w:spacing w:line="180" w:lineRule="atLeast"/>
        <w:jc w:val="both"/>
        <w:textAlignment w:val="baseline"/>
        <w:rPr>
          <w:sz w:val="24"/>
          <w:szCs w:val="24"/>
        </w:rPr>
      </w:pPr>
      <w:r w:rsidRPr="00473445">
        <w:rPr>
          <w:sz w:val="24"/>
          <w:szCs w:val="24"/>
        </w:rPr>
        <w:t xml:space="preserve">2. Everyone has the right to health insurance pursuant to the procedure provided by law. </w:t>
      </w:r>
    </w:p>
    <w:p w:rsidR="00473445" w:rsidRPr="00473445" w:rsidRDefault="00473445" w:rsidP="00445B3E">
      <w:pPr>
        <w:shd w:val="clear" w:color="auto" w:fill="FFFFFF"/>
        <w:spacing w:line="180" w:lineRule="atLeast"/>
        <w:jc w:val="both"/>
        <w:textAlignment w:val="baseline"/>
        <w:rPr>
          <w:rFonts w:cs="Arial"/>
          <w:b/>
          <w:color w:val="000000"/>
          <w:sz w:val="24"/>
          <w:szCs w:val="24"/>
          <w:lang w:eastAsia="en-GB"/>
        </w:rPr>
      </w:pPr>
    </w:p>
    <w:p w:rsidR="00445B3E" w:rsidRPr="00473445" w:rsidRDefault="00445B3E" w:rsidP="00445B3E">
      <w:pPr>
        <w:shd w:val="clear" w:color="auto" w:fill="FFFFFF"/>
        <w:spacing w:line="180" w:lineRule="atLeast"/>
        <w:jc w:val="both"/>
        <w:textAlignment w:val="baseline"/>
        <w:rPr>
          <w:rFonts w:cs="Arial"/>
          <w:b/>
          <w:color w:val="000000"/>
          <w:sz w:val="24"/>
          <w:szCs w:val="24"/>
          <w:lang w:eastAsia="en-GB"/>
        </w:rPr>
      </w:pPr>
      <w:r w:rsidRPr="00473445">
        <w:rPr>
          <w:rFonts w:cs="Arial"/>
          <w:b/>
          <w:color w:val="000000"/>
          <w:sz w:val="24"/>
          <w:szCs w:val="24"/>
          <w:lang w:eastAsia="en-GB"/>
        </w:rPr>
        <w:t>Article 59</w:t>
      </w:r>
    </w:p>
    <w:p w:rsidR="00445B3E" w:rsidRPr="00473445" w:rsidRDefault="00445B3E" w:rsidP="00445B3E">
      <w:pPr>
        <w:shd w:val="clear" w:color="auto" w:fill="FFFFFF"/>
        <w:spacing w:line="180" w:lineRule="atLeast"/>
        <w:jc w:val="both"/>
        <w:textAlignment w:val="baseline"/>
        <w:rPr>
          <w:rFonts w:cs="Arial"/>
          <w:color w:val="000000"/>
          <w:sz w:val="24"/>
          <w:szCs w:val="24"/>
          <w:lang w:eastAsia="en-GB"/>
        </w:rPr>
      </w:pPr>
      <w:r w:rsidRPr="00473445">
        <w:rPr>
          <w:rFonts w:cs="Arial"/>
          <w:color w:val="000000"/>
          <w:sz w:val="24"/>
          <w:szCs w:val="24"/>
          <w:lang w:eastAsia="en-GB"/>
        </w:rPr>
        <w:t>1. The state, within its constitutional powers and the means at its disposal, aims to supplement private initiative and responsibility with: (...)</w:t>
      </w:r>
    </w:p>
    <w:p w:rsidR="00445B3E" w:rsidRPr="00473445" w:rsidRDefault="00445B3E" w:rsidP="00445B3E">
      <w:pPr>
        <w:shd w:val="clear" w:color="auto" w:fill="FFFFFF"/>
        <w:spacing w:line="180" w:lineRule="atLeast"/>
        <w:jc w:val="both"/>
        <w:textAlignment w:val="baseline"/>
        <w:rPr>
          <w:rFonts w:cs="Arial"/>
          <w:color w:val="000000"/>
          <w:sz w:val="24"/>
          <w:szCs w:val="24"/>
          <w:lang w:eastAsia="en-GB"/>
        </w:rPr>
      </w:pPr>
      <w:r w:rsidRPr="00473445">
        <w:rPr>
          <w:rFonts w:cs="Arial"/>
          <w:color w:val="000000"/>
          <w:sz w:val="24"/>
          <w:szCs w:val="24"/>
          <w:lang w:eastAsia="en-GB"/>
        </w:rPr>
        <w:t xml:space="preserve">e) </w:t>
      </w:r>
      <w:proofErr w:type="gramStart"/>
      <w:r w:rsidRPr="00473445">
        <w:rPr>
          <w:rFonts w:cs="Arial"/>
          <w:color w:val="000000"/>
          <w:sz w:val="24"/>
          <w:szCs w:val="24"/>
          <w:lang w:eastAsia="en-GB"/>
        </w:rPr>
        <w:t>care</w:t>
      </w:r>
      <w:proofErr w:type="gramEnd"/>
      <w:r w:rsidRPr="00473445">
        <w:rPr>
          <w:rFonts w:cs="Arial"/>
          <w:color w:val="000000"/>
          <w:sz w:val="24"/>
          <w:szCs w:val="24"/>
          <w:lang w:eastAsia="en-GB"/>
        </w:rPr>
        <w:t xml:space="preserve"> and help for the aged, orphans and persons with disabilities;</w:t>
      </w:r>
    </w:p>
    <w:p w:rsidR="00445B3E" w:rsidRPr="00473445" w:rsidRDefault="00445B3E" w:rsidP="00445B3E">
      <w:pPr>
        <w:shd w:val="clear" w:color="auto" w:fill="FFFFFF"/>
        <w:spacing w:line="180" w:lineRule="atLeast"/>
        <w:jc w:val="both"/>
        <w:textAlignment w:val="baseline"/>
        <w:rPr>
          <w:rFonts w:cs="Arial"/>
          <w:color w:val="000000"/>
          <w:sz w:val="24"/>
          <w:szCs w:val="24"/>
          <w:lang w:eastAsia="en-GB"/>
        </w:rPr>
      </w:pPr>
      <w:r w:rsidRPr="00473445">
        <w:rPr>
          <w:rFonts w:cs="Arial"/>
          <w:color w:val="000000"/>
          <w:sz w:val="24"/>
          <w:szCs w:val="24"/>
          <w:lang w:eastAsia="en-GB"/>
        </w:rPr>
        <w:t xml:space="preserve">f) </w:t>
      </w:r>
      <w:proofErr w:type="gramStart"/>
      <w:r w:rsidRPr="00473445">
        <w:rPr>
          <w:rFonts w:cs="Arial"/>
          <w:color w:val="000000"/>
          <w:sz w:val="24"/>
          <w:szCs w:val="24"/>
          <w:lang w:eastAsia="en-GB"/>
        </w:rPr>
        <w:t>health</w:t>
      </w:r>
      <w:proofErr w:type="gramEnd"/>
      <w:r w:rsidRPr="00473445">
        <w:rPr>
          <w:rFonts w:cs="Arial"/>
          <w:color w:val="000000"/>
          <w:sz w:val="24"/>
          <w:szCs w:val="24"/>
          <w:lang w:eastAsia="en-GB"/>
        </w:rPr>
        <w:t xml:space="preserve"> rehabilitation, specialized education and integration in society of disabled people, as well as continual improvement of their living conditions; </w:t>
      </w:r>
    </w:p>
    <w:p w:rsidR="00EE49CF" w:rsidRPr="00473445" w:rsidRDefault="00EE49CF" w:rsidP="00894A15">
      <w:pPr>
        <w:jc w:val="both"/>
      </w:pPr>
    </w:p>
    <w:p w:rsidR="00921483" w:rsidRPr="00473445" w:rsidRDefault="00445B3E" w:rsidP="000E5962">
      <w:pPr>
        <w:pStyle w:val="ListParagraph"/>
        <w:numPr>
          <w:ilvl w:val="0"/>
          <w:numId w:val="7"/>
        </w:numPr>
        <w:shd w:val="clear" w:color="auto" w:fill="FFE599" w:themeFill="accent4" w:themeFillTint="66"/>
        <w:ind w:left="90"/>
        <w:jc w:val="both"/>
        <w:rPr>
          <w:lang w:val="en-GB"/>
        </w:rPr>
      </w:pPr>
      <w:r w:rsidRPr="00473445">
        <w:rPr>
          <w:lang w:val="en-GB"/>
        </w:rPr>
        <w:t>Law No. 8098/1996 “On the status of blind persons</w:t>
      </w:r>
      <w:r w:rsidR="00921483" w:rsidRPr="00473445">
        <w:rPr>
          <w:lang w:val="en-GB"/>
        </w:rPr>
        <w:t>”</w:t>
      </w:r>
    </w:p>
    <w:p w:rsidR="00473445" w:rsidRPr="00473445" w:rsidRDefault="00473445" w:rsidP="00894A15">
      <w:pPr>
        <w:pStyle w:val="ListParagraph"/>
        <w:ind w:left="0"/>
        <w:jc w:val="both"/>
        <w:rPr>
          <w:b/>
          <w:lang w:val="en-GB"/>
        </w:rPr>
      </w:pPr>
    </w:p>
    <w:p w:rsidR="005813B7" w:rsidRPr="00473445" w:rsidRDefault="00445B3E" w:rsidP="00894A15">
      <w:pPr>
        <w:pStyle w:val="ListParagraph"/>
        <w:ind w:left="0"/>
        <w:jc w:val="both"/>
        <w:rPr>
          <w:b/>
          <w:lang w:val="en-GB"/>
        </w:rPr>
      </w:pPr>
      <w:r w:rsidRPr="00473445">
        <w:rPr>
          <w:b/>
          <w:lang w:val="en-GB"/>
        </w:rPr>
        <w:t xml:space="preserve">Article </w:t>
      </w:r>
      <w:r w:rsidR="005813B7" w:rsidRPr="00473445">
        <w:rPr>
          <w:b/>
          <w:lang w:val="en-GB"/>
        </w:rPr>
        <w:t xml:space="preserve">2 </w:t>
      </w:r>
      <w:r w:rsidRPr="00473445">
        <w:rPr>
          <w:b/>
          <w:lang w:val="en-GB"/>
        </w:rPr>
        <w:t xml:space="preserve">/ </w:t>
      </w:r>
      <w:r w:rsidR="005813B7" w:rsidRPr="00473445">
        <w:rPr>
          <w:b/>
          <w:lang w:val="en-GB"/>
        </w:rPr>
        <w:t>ç</w:t>
      </w:r>
    </w:p>
    <w:p w:rsidR="00445B3E" w:rsidRPr="00473445" w:rsidRDefault="005813B7" w:rsidP="00445B3E">
      <w:pPr>
        <w:jc w:val="both"/>
        <w:rPr>
          <w:sz w:val="24"/>
          <w:szCs w:val="24"/>
        </w:rPr>
      </w:pPr>
      <w:r w:rsidRPr="00473445">
        <w:rPr>
          <w:sz w:val="24"/>
          <w:szCs w:val="24"/>
        </w:rPr>
        <w:t>“</w:t>
      </w:r>
      <w:r w:rsidR="00445B3E" w:rsidRPr="00473445">
        <w:rPr>
          <w:sz w:val="24"/>
          <w:szCs w:val="24"/>
        </w:rPr>
        <w:t xml:space="preserve">The state and society shall protect blind persons and create all the conditions for their integration in normal life. Integration means active participation by meeting the following conditions: (…) </w:t>
      </w:r>
    </w:p>
    <w:p w:rsidR="005813B7" w:rsidRPr="00473445" w:rsidRDefault="005813B7" w:rsidP="00445B3E">
      <w:pPr>
        <w:jc w:val="both"/>
      </w:pPr>
      <w:r w:rsidRPr="00473445">
        <w:rPr>
          <w:sz w:val="24"/>
          <w:szCs w:val="24"/>
        </w:rPr>
        <w:t xml:space="preserve">…ç) </w:t>
      </w:r>
      <w:r w:rsidR="00445B3E" w:rsidRPr="00473445">
        <w:rPr>
          <w:sz w:val="24"/>
          <w:szCs w:val="24"/>
        </w:rPr>
        <w:t xml:space="preserve">Allocation of funds for the screening and re-diagnosing by oculist clinics of the state health care system under the supervision and with the assistance of foreign specialists from advanced western clinics, and creation of </w:t>
      </w:r>
      <w:proofErr w:type="spellStart"/>
      <w:r w:rsidR="00445B3E" w:rsidRPr="00473445">
        <w:rPr>
          <w:sz w:val="24"/>
          <w:szCs w:val="24"/>
        </w:rPr>
        <w:t>favorable</w:t>
      </w:r>
      <w:proofErr w:type="spellEnd"/>
      <w:r w:rsidR="00445B3E" w:rsidRPr="00473445">
        <w:rPr>
          <w:sz w:val="24"/>
          <w:szCs w:val="24"/>
        </w:rPr>
        <w:t xml:space="preserve"> conditions for the treatment of eyes and other congenital or acquired conditions</w:t>
      </w:r>
      <w:r w:rsidRPr="00473445">
        <w:t>”.</w:t>
      </w:r>
    </w:p>
    <w:p w:rsidR="00445B3E" w:rsidRPr="00473445" w:rsidRDefault="00445B3E" w:rsidP="00445B3E">
      <w:pPr>
        <w:jc w:val="both"/>
      </w:pPr>
    </w:p>
    <w:p w:rsidR="005813B7" w:rsidRPr="00473445" w:rsidRDefault="00445B3E" w:rsidP="00894A15">
      <w:pPr>
        <w:pStyle w:val="ListParagraph"/>
        <w:ind w:left="0"/>
        <w:jc w:val="both"/>
        <w:rPr>
          <w:b/>
          <w:lang w:val="en-GB"/>
        </w:rPr>
      </w:pPr>
      <w:r w:rsidRPr="00473445">
        <w:rPr>
          <w:b/>
          <w:lang w:val="en-GB"/>
        </w:rPr>
        <w:t xml:space="preserve">Article </w:t>
      </w:r>
      <w:r w:rsidR="005813B7" w:rsidRPr="00473445">
        <w:rPr>
          <w:b/>
          <w:lang w:val="en-GB"/>
        </w:rPr>
        <w:t>9</w:t>
      </w:r>
    </w:p>
    <w:p w:rsidR="00445B3E" w:rsidRPr="00473445" w:rsidRDefault="00445B3E" w:rsidP="00445B3E">
      <w:pPr>
        <w:jc w:val="both"/>
      </w:pPr>
      <w:r w:rsidRPr="00473445">
        <w:rPr>
          <w:sz w:val="24"/>
          <w:szCs w:val="24"/>
        </w:rPr>
        <w:t xml:space="preserve">The State shall offer blind persons free health insurance as well as free medication and free auxiliary medical equipment, up to a limit established by the Council of Ministers. </w:t>
      </w:r>
    </w:p>
    <w:p w:rsidR="00894A15" w:rsidRPr="00473445" w:rsidRDefault="00894A15" w:rsidP="00894A15">
      <w:pPr>
        <w:pStyle w:val="ListParagraph"/>
        <w:ind w:left="0"/>
        <w:jc w:val="both"/>
        <w:rPr>
          <w:lang w:val="en-GB"/>
        </w:rPr>
      </w:pPr>
    </w:p>
    <w:p w:rsidR="00921483" w:rsidRPr="00473445" w:rsidRDefault="00921483" w:rsidP="000E5962">
      <w:pPr>
        <w:pStyle w:val="ListParagraph"/>
        <w:numPr>
          <w:ilvl w:val="0"/>
          <w:numId w:val="7"/>
        </w:numPr>
        <w:shd w:val="clear" w:color="auto" w:fill="FFE599" w:themeFill="accent4" w:themeFillTint="66"/>
        <w:ind w:left="90"/>
        <w:jc w:val="both"/>
        <w:rPr>
          <w:lang w:val="en-GB"/>
        </w:rPr>
      </w:pPr>
      <w:r w:rsidRPr="00473445">
        <w:rPr>
          <w:lang w:val="en-GB"/>
        </w:rPr>
        <w:t>L</w:t>
      </w:r>
      <w:r w:rsidR="006319D4" w:rsidRPr="00473445">
        <w:rPr>
          <w:lang w:val="en-GB"/>
        </w:rPr>
        <w:t>aw No</w:t>
      </w:r>
      <w:r w:rsidRPr="00473445">
        <w:rPr>
          <w:lang w:val="en-GB"/>
        </w:rPr>
        <w:t>. 8626/2000 “</w:t>
      </w:r>
      <w:r w:rsidR="006319D4" w:rsidRPr="00473445">
        <w:rPr>
          <w:lang w:val="en-GB"/>
        </w:rPr>
        <w:t xml:space="preserve">On the Paraplegic and </w:t>
      </w:r>
      <w:proofErr w:type="spellStart"/>
      <w:r w:rsidR="006319D4" w:rsidRPr="00473445">
        <w:rPr>
          <w:lang w:val="en-GB"/>
        </w:rPr>
        <w:t>Tetraplegic</w:t>
      </w:r>
      <w:proofErr w:type="spellEnd"/>
      <w:r w:rsidR="006319D4" w:rsidRPr="00473445">
        <w:rPr>
          <w:lang w:val="en-GB"/>
        </w:rPr>
        <w:t xml:space="preserve"> Disability Status</w:t>
      </w:r>
      <w:r w:rsidRPr="00473445">
        <w:rPr>
          <w:lang w:val="en-GB"/>
        </w:rPr>
        <w:t>”</w:t>
      </w:r>
    </w:p>
    <w:p w:rsidR="00473445" w:rsidRPr="00473445" w:rsidRDefault="00473445" w:rsidP="00894A15">
      <w:pPr>
        <w:pStyle w:val="ListParagraph"/>
        <w:ind w:left="0"/>
        <w:jc w:val="both"/>
        <w:rPr>
          <w:b/>
          <w:lang w:val="en-GB"/>
        </w:rPr>
      </w:pPr>
    </w:p>
    <w:p w:rsidR="005813B7" w:rsidRPr="00473445" w:rsidRDefault="006319D4" w:rsidP="00894A15">
      <w:pPr>
        <w:pStyle w:val="ListParagraph"/>
        <w:ind w:left="0"/>
        <w:jc w:val="both"/>
        <w:rPr>
          <w:b/>
          <w:lang w:val="en-GB"/>
        </w:rPr>
      </w:pPr>
      <w:r w:rsidRPr="00473445">
        <w:rPr>
          <w:b/>
          <w:lang w:val="en-GB"/>
        </w:rPr>
        <w:t xml:space="preserve">Article </w:t>
      </w:r>
      <w:r w:rsidR="005813B7" w:rsidRPr="00473445">
        <w:rPr>
          <w:b/>
          <w:lang w:val="en-GB"/>
        </w:rPr>
        <w:t>3</w:t>
      </w:r>
    </w:p>
    <w:p w:rsidR="005813B7" w:rsidRPr="00473445" w:rsidRDefault="005813B7" w:rsidP="00894A15">
      <w:pPr>
        <w:pStyle w:val="ListParagraph"/>
        <w:ind w:left="0"/>
        <w:jc w:val="both"/>
        <w:rPr>
          <w:lang w:val="en-GB"/>
        </w:rPr>
      </w:pPr>
      <w:r w:rsidRPr="00473445">
        <w:rPr>
          <w:lang w:val="en-GB"/>
        </w:rPr>
        <w:t>“…</w:t>
      </w:r>
      <w:r w:rsidR="006319D4" w:rsidRPr="00473445">
        <w:rPr>
          <w:lang w:val="en-GB"/>
        </w:rPr>
        <w:t xml:space="preserve">The Ministry of Health foresees each year in the budget the necessary funds for annual periodic examinations by a specialized physician for paraplegic and </w:t>
      </w:r>
      <w:proofErr w:type="spellStart"/>
      <w:r w:rsidR="006319D4" w:rsidRPr="00473445">
        <w:rPr>
          <w:lang w:val="en-GB"/>
        </w:rPr>
        <w:t>tetraplegic</w:t>
      </w:r>
      <w:proofErr w:type="spellEnd"/>
      <w:r w:rsidR="006319D4" w:rsidRPr="00473445">
        <w:rPr>
          <w:lang w:val="en-GB"/>
        </w:rPr>
        <w:t xml:space="preserve"> patients</w:t>
      </w:r>
      <w:r w:rsidRPr="00473445">
        <w:rPr>
          <w:lang w:val="en-GB"/>
        </w:rPr>
        <w:t>”</w:t>
      </w:r>
    </w:p>
    <w:p w:rsidR="00473445" w:rsidRPr="00473445" w:rsidRDefault="00473445" w:rsidP="00894A15">
      <w:pPr>
        <w:pStyle w:val="ListParagraph"/>
        <w:ind w:left="0"/>
        <w:jc w:val="both"/>
        <w:rPr>
          <w:b/>
          <w:lang w:val="en-GB"/>
        </w:rPr>
      </w:pPr>
    </w:p>
    <w:p w:rsidR="004A64B0" w:rsidRPr="00473445" w:rsidRDefault="006319D4" w:rsidP="00894A15">
      <w:pPr>
        <w:pStyle w:val="ListParagraph"/>
        <w:ind w:left="0"/>
        <w:jc w:val="both"/>
        <w:rPr>
          <w:b/>
          <w:lang w:val="en-GB"/>
        </w:rPr>
      </w:pPr>
      <w:r w:rsidRPr="00473445">
        <w:rPr>
          <w:b/>
          <w:lang w:val="en-GB"/>
        </w:rPr>
        <w:t xml:space="preserve">Article </w:t>
      </w:r>
      <w:r w:rsidR="004A64B0" w:rsidRPr="00473445">
        <w:rPr>
          <w:b/>
          <w:lang w:val="en-GB"/>
        </w:rPr>
        <w:t>9</w:t>
      </w:r>
    </w:p>
    <w:p w:rsidR="004A64B0" w:rsidRPr="00473445" w:rsidRDefault="004A64B0" w:rsidP="00894A15">
      <w:pPr>
        <w:pStyle w:val="ListParagraph"/>
        <w:ind w:left="0"/>
        <w:jc w:val="both"/>
        <w:rPr>
          <w:lang w:val="en-GB"/>
        </w:rPr>
      </w:pPr>
      <w:r w:rsidRPr="00473445">
        <w:rPr>
          <w:lang w:val="en-GB"/>
        </w:rPr>
        <w:t>“</w:t>
      </w:r>
      <w:r w:rsidR="006319D4" w:rsidRPr="00473445">
        <w:rPr>
          <w:lang w:val="en-GB"/>
        </w:rPr>
        <w:t xml:space="preserve">The State exempts from health insurance payments, paraplegic and </w:t>
      </w:r>
      <w:proofErr w:type="spellStart"/>
      <w:r w:rsidR="006319D4" w:rsidRPr="00473445">
        <w:rPr>
          <w:lang w:val="en-GB"/>
        </w:rPr>
        <w:t>tetraplegic</w:t>
      </w:r>
      <w:proofErr w:type="spellEnd"/>
      <w:r w:rsidR="006319D4" w:rsidRPr="00473445">
        <w:rPr>
          <w:lang w:val="en-GB"/>
        </w:rPr>
        <w:t xml:space="preserve"> patients, and gives them the right to free medication benefits due to illness, consequence of invalidity</w:t>
      </w:r>
      <w:r w:rsidRPr="00473445">
        <w:rPr>
          <w:lang w:val="en-GB"/>
        </w:rPr>
        <w:t>”</w:t>
      </w:r>
    </w:p>
    <w:p w:rsidR="00473445" w:rsidRPr="00473445" w:rsidRDefault="00473445" w:rsidP="00894A15">
      <w:pPr>
        <w:pStyle w:val="ListParagraph"/>
        <w:ind w:left="0"/>
        <w:jc w:val="both"/>
        <w:rPr>
          <w:b/>
          <w:lang w:val="en-GB"/>
        </w:rPr>
      </w:pPr>
    </w:p>
    <w:p w:rsidR="004A64B0" w:rsidRPr="00473445" w:rsidRDefault="006319D4" w:rsidP="00894A15">
      <w:pPr>
        <w:pStyle w:val="ListParagraph"/>
        <w:ind w:left="0"/>
        <w:jc w:val="both"/>
        <w:rPr>
          <w:b/>
          <w:lang w:val="en-GB"/>
        </w:rPr>
      </w:pPr>
      <w:r w:rsidRPr="00473445">
        <w:rPr>
          <w:b/>
          <w:lang w:val="en-GB"/>
        </w:rPr>
        <w:t xml:space="preserve">Article </w:t>
      </w:r>
      <w:r w:rsidR="004A64B0" w:rsidRPr="00473445">
        <w:rPr>
          <w:b/>
          <w:lang w:val="en-GB"/>
        </w:rPr>
        <w:t>10</w:t>
      </w:r>
    </w:p>
    <w:p w:rsidR="004A64B0" w:rsidRPr="00473445" w:rsidRDefault="004A64B0" w:rsidP="00894A15">
      <w:pPr>
        <w:pStyle w:val="ListParagraph"/>
        <w:ind w:left="0"/>
        <w:jc w:val="both"/>
        <w:rPr>
          <w:lang w:val="en-GB"/>
        </w:rPr>
      </w:pPr>
      <w:r w:rsidRPr="00473445">
        <w:rPr>
          <w:lang w:val="en-GB"/>
        </w:rPr>
        <w:t>“</w:t>
      </w:r>
      <w:r w:rsidR="006319D4" w:rsidRPr="00473445">
        <w:rPr>
          <w:lang w:val="en-GB"/>
        </w:rPr>
        <w:t xml:space="preserve">The paraplegic and </w:t>
      </w:r>
      <w:proofErr w:type="spellStart"/>
      <w:r w:rsidR="006319D4" w:rsidRPr="00473445">
        <w:rPr>
          <w:lang w:val="en-GB"/>
        </w:rPr>
        <w:t>tetraplegic</w:t>
      </w:r>
      <w:proofErr w:type="spellEnd"/>
      <w:r w:rsidR="006319D4" w:rsidRPr="00473445">
        <w:rPr>
          <w:lang w:val="en-GB"/>
        </w:rPr>
        <w:t xml:space="preserve"> patients who are in serious condition and are unable to appear in the home-care facilities will benefit from the home-based service provided by the family doctor and the specialist doctor for those medical procedures that can be performed outpatient and under house conditions</w:t>
      </w:r>
      <w:r w:rsidR="00556094" w:rsidRPr="00473445">
        <w:rPr>
          <w:lang w:val="en-GB"/>
        </w:rPr>
        <w:t>….</w:t>
      </w:r>
      <w:r w:rsidRPr="00473445">
        <w:rPr>
          <w:lang w:val="en-GB"/>
        </w:rPr>
        <w:t>”</w:t>
      </w:r>
    </w:p>
    <w:p w:rsidR="00921483" w:rsidRPr="00473445" w:rsidRDefault="00921483" w:rsidP="000E5962">
      <w:pPr>
        <w:pStyle w:val="ListParagraph"/>
        <w:numPr>
          <w:ilvl w:val="0"/>
          <w:numId w:val="7"/>
        </w:numPr>
        <w:shd w:val="clear" w:color="auto" w:fill="FFE599" w:themeFill="accent4" w:themeFillTint="66"/>
        <w:ind w:left="90"/>
        <w:jc w:val="both"/>
        <w:rPr>
          <w:lang w:val="en-GB"/>
        </w:rPr>
      </w:pPr>
      <w:r w:rsidRPr="00473445">
        <w:rPr>
          <w:lang w:val="en-GB"/>
        </w:rPr>
        <w:lastRenderedPageBreak/>
        <w:t>L</w:t>
      </w:r>
      <w:r w:rsidR="00E359A9" w:rsidRPr="00473445">
        <w:rPr>
          <w:lang w:val="en-GB"/>
        </w:rPr>
        <w:t>aw No</w:t>
      </w:r>
      <w:r w:rsidRPr="00473445">
        <w:rPr>
          <w:lang w:val="en-GB"/>
        </w:rPr>
        <w:t>.</w:t>
      </w:r>
      <w:r w:rsidR="00B72FB0" w:rsidRPr="00473445">
        <w:rPr>
          <w:lang w:val="en-GB"/>
        </w:rPr>
        <w:t xml:space="preserve"> 7889/1994 “</w:t>
      </w:r>
      <w:r w:rsidR="00E359A9" w:rsidRPr="00473445">
        <w:rPr>
          <w:lang w:val="en-GB"/>
        </w:rPr>
        <w:t>On the status of invalids</w:t>
      </w:r>
      <w:r w:rsidR="00B72FB0" w:rsidRPr="00473445">
        <w:rPr>
          <w:lang w:val="en-GB"/>
        </w:rPr>
        <w:t>”</w:t>
      </w:r>
    </w:p>
    <w:p w:rsidR="00CC0A01" w:rsidRPr="00473445" w:rsidRDefault="00CC0A01" w:rsidP="00894A15">
      <w:pPr>
        <w:jc w:val="both"/>
        <w:rPr>
          <w:b/>
          <w:sz w:val="24"/>
          <w:szCs w:val="24"/>
        </w:rPr>
      </w:pPr>
    </w:p>
    <w:p w:rsidR="00B72FB0" w:rsidRPr="00473445" w:rsidRDefault="00E359A9" w:rsidP="00894A15">
      <w:pPr>
        <w:jc w:val="both"/>
        <w:rPr>
          <w:b/>
          <w:sz w:val="24"/>
          <w:szCs w:val="24"/>
        </w:rPr>
      </w:pPr>
      <w:r w:rsidRPr="00473445">
        <w:rPr>
          <w:b/>
          <w:sz w:val="24"/>
          <w:szCs w:val="24"/>
        </w:rPr>
        <w:t xml:space="preserve">Article </w:t>
      </w:r>
      <w:r w:rsidR="00B72FB0" w:rsidRPr="00473445">
        <w:rPr>
          <w:b/>
          <w:sz w:val="24"/>
          <w:szCs w:val="24"/>
        </w:rPr>
        <w:t xml:space="preserve">10 </w:t>
      </w:r>
    </w:p>
    <w:p w:rsidR="00B72FB0" w:rsidRPr="00473445" w:rsidRDefault="00523F20" w:rsidP="00894A15">
      <w:pPr>
        <w:jc w:val="both"/>
        <w:rPr>
          <w:sz w:val="24"/>
          <w:szCs w:val="24"/>
        </w:rPr>
      </w:pPr>
      <w:r w:rsidRPr="00473445">
        <w:rPr>
          <w:sz w:val="24"/>
          <w:szCs w:val="24"/>
        </w:rPr>
        <w:t>"For seriously paralyzed and severely disabled people, there is a free medical service"</w:t>
      </w:r>
    </w:p>
    <w:p w:rsidR="00473445" w:rsidRPr="00473445" w:rsidRDefault="00473445" w:rsidP="00894A15">
      <w:pPr>
        <w:jc w:val="both"/>
        <w:rPr>
          <w:b/>
          <w:sz w:val="24"/>
          <w:szCs w:val="24"/>
        </w:rPr>
      </w:pPr>
    </w:p>
    <w:p w:rsidR="00A3768E" w:rsidRPr="00473445" w:rsidRDefault="00E359A9" w:rsidP="00894A15">
      <w:pPr>
        <w:jc w:val="both"/>
        <w:rPr>
          <w:b/>
          <w:sz w:val="24"/>
          <w:szCs w:val="24"/>
        </w:rPr>
      </w:pPr>
      <w:r w:rsidRPr="00473445">
        <w:rPr>
          <w:b/>
          <w:sz w:val="24"/>
          <w:szCs w:val="24"/>
        </w:rPr>
        <w:t xml:space="preserve">Article </w:t>
      </w:r>
      <w:r w:rsidR="00A3768E" w:rsidRPr="00473445">
        <w:rPr>
          <w:b/>
          <w:sz w:val="24"/>
          <w:szCs w:val="24"/>
        </w:rPr>
        <w:t xml:space="preserve">13 </w:t>
      </w:r>
    </w:p>
    <w:p w:rsidR="00523F20" w:rsidRPr="00473445" w:rsidRDefault="00523F20" w:rsidP="00523F20">
      <w:pPr>
        <w:pStyle w:val="ListParagraph"/>
        <w:numPr>
          <w:ilvl w:val="3"/>
          <w:numId w:val="1"/>
        </w:numPr>
        <w:ind w:left="450"/>
        <w:jc w:val="both"/>
        <w:rPr>
          <w:lang w:val="en-GB"/>
        </w:rPr>
      </w:pPr>
      <w:r w:rsidRPr="00473445">
        <w:rPr>
          <w:lang w:val="en-GB"/>
        </w:rPr>
        <w:t>The premises of health, social care and public institutions are adapted to their use by blind and paraplegics. The procedure and phases of adaptation are determined by a decision of the Council of Ministers.</w:t>
      </w:r>
    </w:p>
    <w:p w:rsidR="00523F20" w:rsidRPr="00473445" w:rsidRDefault="00523F20" w:rsidP="00523F20">
      <w:pPr>
        <w:pStyle w:val="ListParagraph"/>
        <w:numPr>
          <w:ilvl w:val="0"/>
          <w:numId w:val="1"/>
        </w:numPr>
        <w:ind w:left="450"/>
        <w:jc w:val="both"/>
        <w:rPr>
          <w:lang w:val="en-GB"/>
        </w:rPr>
      </w:pPr>
      <w:r w:rsidRPr="00473445">
        <w:rPr>
          <w:lang w:val="en-GB"/>
        </w:rPr>
        <w:t>All new public constructions that are implemented after the entry into force of this law, should provide access to different categories of people with disabilities. "</w:t>
      </w:r>
    </w:p>
    <w:p w:rsidR="00523F20" w:rsidRPr="00473445" w:rsidRDefault="00523F20" w:rsidP="00523F20">
      <w:pPr>
        <w:jc w:val="both"/>
        <w:rPr>
          <w:sz w:val="24"/>
          <w:szCs w:val="24"/>
        </w:rPr>
      </w:pPr>
    </w:p>
    <w:p w:rsidR="00EE49CF" w:rsidRPr="00473445" w:rsidRDefault="00EE49CF" w:rsidP="000E5962">
      <w:pPr>
        <w:pStyle w:val="ListParagraph"/>
        <w:numPr>
          <w:ilvl w:val="0"/>
          <w:numId w:val="7"/>
        </w:numPr>
        <w:ind w:left="90"/>
        <w:jc w:val="both"/>
        <w:rPr>
          <w:lang w:val="en-GB"/>
        </w:rPr>
      </w:pPr>
      <w:r w:rsidRPr="00473445">
        <w:rPr>
          <w:shd w:val="clear" w:color="auto" w:fill="FFE599" w:themeFill="accent4" w:themeFillTint="66"/>
          <w:lang w:val="en-GB"/>
        </w:rPr>
        <w:t>L</w:t>
      </w:r>
      <w:r w:rsidR="00B069DC" w:rsidRPr="00473445">
        <w:rPr>
          <w:shd w:val="clear" w:color="auto" w:fill="FFE599" w:themeFill="accent4" w:themeFillTint="66"/>
          <w:lang w:val="en-GB"/>
        </w:rPr>
        <w:t>aw No</w:t>
      </w:r>
      <w:r w:rsidRPr="00473445">
        <w:rPr>
          <w:shd w:val="clear" w:color="auto" w:fill="FFE599" w:themeFill="accent4" w:themeFillTint="66"/>
          <w:lang w:val="en-GB"/>
        </w:rPr>
        <w:t>.</w:t>
      </w:r>
      <w:r w:rsidR="00B069DC" w:rsidRPr="00473445">
        <w:rPr>
          <w:shd w:val="clear" w:color="auto" w:fill="FFE599" w:themeFill="accent4" w:themeFillTint="66"/>
          <w:lang w:val="en-GB"/>
        </w:rPr>
        <w:t xml:space="preserve"> </w:t>
      </w:r>
      <w:r w:rsidRPr="00473445">
        <w:rPr>
          <w:shd w:val="clear" w:color="auto" w:fill="FFE599" w:themeFill="accent4" w:themeFillTint="66"/>
          <w:lang w:val="en-GB"/>
        </w:rPr>
        <w:t xml:space="preserve">93/2014 </w:t>
      </w:r>
      <w:r w:rsidR="00B069DC" w:rsidRPr="00473445">
        <w:rPr>
          <w:shd w:val="clear" w:color="auto" w:fill="FFE599" w:themeFill="accent4" w:themeFillTint="66"/>
          <w:lang w:val="en-GB"/>
        </w:rPr>
        <w:t>"On the inclusion and accessibility of people with disabilities</w:t>
      </w:r>
      <w:r w:rsidRPr="00473445">
        <w:rPr>
          <w:shd w:val="clear" w:color="auto" w:fill="FFE599" w:themeFill="accent4" w:themeFillTint="66"/>
          <w:lang w:val="en-GB"/>
        </w:rPr>
        <w:t>”</w:t>
      </w:r>
    </w:p>
    <w:p w:rsidR="00523F20" w:rsidRPr="00473445" w:rsidRDefault="00523F20" w:rsidP="00523F20">
      <w:pPr>
        <w:jc w:val="both"/>
        <w:rPr>
          <w:b/>
          <w:sz w:val="24"/>
          <w:szCs w:val="24"/>
        </w:rPr>
      </w:pPr>
    </w:p>
    <w:p w:rsidR="00523F20" w:rsidRPr="00473445" w:rsidRDefault="00E359A9" w:rsidP="00523F20">
      <w:pPr>
        <w:jc w:val="both"/>
        <w:rPr>
          <w:b/>
          <w:sz w:val="24"/>
          <w:szCs w:val="24"/>
        </w:rPr>
      </w:pPr>
      <w:r w:rsidRPr="00473445">
        <w:rPr>
          <w:b/>
          <w:sz w:val="24"/>
          <w:szCs w:val="24"/>
        </w:rPr>
        <w:t xml:space="preserve">Article </w:t>
      </w:r>
      <w:r w:rsidR="00523F20" w:rsidRPr="00473445">
        <w:rPr>
          <w:b/>
          <w:sz w:val="24"/>
          <w:szCs w:val="24"/>
        </w:rPr>
        <w:t xml:space="preserve">5 </w:t>
      </w:r>
    </w:p>
    <w:p w:rsidR="00523F20" w:rsidRPr="00473445" w:rsidRDefault="00523F20" w:rsidP="00523F20">
      <w:pPr>
        <w:jc w:val="both"/>
        <w:rPr>
          <w:b/>
          <w:sz w:val="24"/>
          <w:szCs w:val="24"/>
        </w:rPr>
      </w:pPr>
      <w:r w:rsidRPr="00473445">
        <w:rPr>
          <w:b/>
          <w:sz w:val="24"/>
          <w:szCs w:val="24"/>
        </w:rPr>
        <w:t>Independent living</w:t>
      </w:r>
    </w:p>
    <w:p w:rsidR="00473445" w:rsidRPr="00473445" w:rsidRDefault="00523F20" w:rsidP="00473445">
      <w:pPr>
        <w:pStyle w:val="ListParagraph"/>
        <w:numPr>
          <w:ilvl w:val="3"/>
          <w:numId w:val="1"/>
        </w:numPr>
        <w:ind w:left="450"/>
        <w:jc w:val="both"/>
        <w:rPr>
          <w:lang w:val="en-GB"/>
        </w:rPr>
      </w:pPr>
      <w:r w:rsidRPr="00473445">
        <w:rPr>
          <w:lang w:val="en-GB"/>
        </w:rPr>
        <w:t>Independent living provides people with disabilities with equal choice, control and freedom, where appropriate, by providing support and assistance based on the individual's choice and aspirations for everyday life, including access to housing, transport, health, social care, education, employment and services and other opportunities, and through participation in all spheres of life, including family, community and civic life.</w:t>
      </w:r>
    </w:p>
    <w:p w:rsidR="00523F20" w:rsidRPr="00473445" w:rsidRDefault="00523F20" w:rsidP="00473445">
      <w:pPr>
        <w:pStyle w:val="ListParagraph"/>
        <w:numPr>
          <w:ilvl w:val="3"/>
          <w:numId w:val="1"/>
        </w:numPr>
        <w:ind w:left="450"/>
        <w:jc w:val="both"/>
        <w:rPr>
          <w:lang w:val="en-GB"/>
        </w:rPr>
      </w:pPr>
      <w:r w:rsidRPr="00473445">
        <w:rPr>
          <w:lang w:val="en-GB"/>
        </w:rPr>
        <w:t>State policies support people with disabilities to have access to all spheres of life and, inter alia, have access to: (...)</w:t>
      </w:r>
    </w:p>
    <w:p w:rsidR="00523F20" w:rsidRPr="00473445" w:rsidRDefault="00523F20" w:rsidP="00473445">
      <w:pPr>
        <w:ind w:firstLine="720"/>
        <w:jc w:val="both"/>
        <w:rPr>
          <w:sz w:val="24"/>
          <w:szCs w:val="24"/>
        </w:rPr>
      </w:pPr>
      <w:proofErr w:type="gramStart"/>
      <w:r w:rsidRPr="00473445">
        <w:rPr>
          <w:sz w:val="24"/>
          <w:szCs w:val="24"/>
        </w:rPr>
        <w:t>dh</w:t>
      </w:r>
      <w:proofErr w:type="gramEnd"/>
      <w:r w:rsidRPr="00473445">
        <w:rPr>
          <w:sz w:val="24"/>
          <w:szCs w:val="24"/>
        </w:rPr>
        <w:t xml:space="preserve">) </w:t>
      </w:r>
      <w:r w:rsidR="00473445" w:rsidRPr="00473445">
        <w:rPr>
          <w:sz w:val="24"/>
          <w:szCs w:val="24"/>
        </w:rPr>
        <w:t xml:space="preserve"> </w:t>
      </w:r>
      <w:r w:rsidRPr="00473445">
        <w:rPr>
          <w:sz w:val="24"/>
          <w:szCs w:val="24"/>
        </w:rPr>
        <w:t xml:space="preserve">training and rehabilitation </w:t>
      </w:r>
      <w:proofErr w:type="spellStart"/>
      <w:r w:rsidRPr="00473445">
        <w:rPr>
          <w:sz w:val="24"/>
          <w:szCs w:val="24"/>
        </w:rPr>
        <w:t>centers</w:t>
      </w:r>
      <w:proofErr w:type="spellEnd"/>
      <w:r w:rsidRPr="00473445">
        <w:rPr>
          <w:sz w:val="24"/>
          <w:szCs w:val="24"/>
        </w:rPr>
        <w:t>,</w:t>
      </w:r>
    </w:p>
    <w:p w:rsidR="00523F20" w:rsidRPr="00473445" w:rsidRDefault="00523F20" w:rsidP="00523F20">
      <w:pPr>
        <w:ind w:firstLine="180"/>
        <w:jc w:val="both"/>
        <w:rPr>
          <w:sz w:val="24"/>
          <w:szCs w:val="24"/>
        </w:rPr>
      </w:pPr>
      <w:r w:rsidRPr="00473445">
        <w:rPr>
          <w:sz w:val="24"/>
          <w:szCs w:val="24"/>
        </w:rPr>
        <w:t xml:space="preserve"> </w:t>
      </w:r>
      <w:r w:rsidR="00473445" w:rsidRPr="00473445">
        <w:rPr>
          <w:sz w:val="24"/>
          <w:szCs w:val="24"/>
        </w:rPr>
        <w:tab/>
      </w:r>
      <w:r w:rsidRPr="00473445">
        <w:rPr>
          <w:sz w:val="24"/>
          <w:szCs w:val="24"/>
        </w:rPr>
        <w:t>e)</w:t>
      </w:r>
      <w:r w:rsidR="00473445" w:rsidRPr="00473445">
        <w:rPr>
          <w:sz w:val="24"/>
          <w:szCs w:val="24"/>
        </w:rPr>
        <w:t xml:space="preserve">    </w:t>
      </w:r>
      <w:proofErr w:type="gramStart"/>
      <w:r w:rsidRPr="00473445">
        <w:rPr>
          <w:sz w:val="24"/>
          <w:szCs w:val="24"/>
        </w:rPr>
        <w:t>health</w:t>
      </w:r>
      <w:proofErr w:type="gramEnd"/>
      <w:r w:rsidRPr="00473445">
        <w:rPr>
          <w:sz w:val="24"/>
          <w:szCs w:val="24"/>
        </w:rPr>
        <w:t xml:space="preserve"> services through appropriate infrastructure</w:t>
      </w:r>
    </w:p>
    <w:p w:rsidR="00523F20" w:rsidRPr="00473445" w:rsidRDefault="00523F20" w:rsidP="00523F20">
      <w:pPr>
        <w:jc w:val="both"/>
        <w:rPr>
          <w:sz w:val="24"/>
          <w:szCs w:val="24"/>
        </w:rPr>
      </w:pPr>
    </w:p>
    <w:p w:rsidR="000A48E4" w:rsidRPr="00473445" w:rsidRDefault="000A48E4" w:rsidP="000E5962">
      <w:pPr>
        <w:pStyle w:val="ListParagraph"/>
        <w:numPr>
          <w:ilvl w:val="0"/>
          <w:numId w:val="7"/>
        </w:numPr>
        <w:shd w:val="clear" w:color="auto" w:fill="FFE599" w:themeFill="accent4" w:themeFillTint="66"/>
        <w:ind w:left="90"/>
        <w:jc w:val="both"/>
        <w:rPr>
          <w:lang w:val="en-GB"/>
        </w:rPr>
      </w:pPr>
      <w:r w:rsidRPr="00473445">
        <w:rPr>
          <w:lang w:val="en-GB"/>
        </w:rPr>
        <w:t>L</w:t>
      </w:r>
      <w:r w:rsidR="00B069DC" w:rsidRPr="00473445">
        <w:rPr>
          <w:lang w:val="en-GB"/>
        </w:rPr>
        <w:t>aw No</w:t>
      </w:r>
      <w:r w:rsidRPr="00473445">
        <w:rPr>
          <w:lang w:val="en-GB"/>
        </w:rPr>
        <w:t>.121/2016 “</w:t>
      </w:r>
      <w:r w:rsidR="00523F20" w:rsidRPr="00473445">
        <w:rPr>
          <w:lang w:val="en-GB"/>
        </w:rPr>
        <w:t>On social care services in the Republic of Albania”</w:t>
      </w:r>
    </w:p>
    <w:p w:rsidR="00473445" w:rsidRPr="00473445" w:rsidRDefault="00473445" w:rsidP="00894A15">
      <w:pPr>
        <w:jc w:val="both"/>
        <w:rPr>
          <w:b/>
          <w:sz w:val="24"/>
          <w:szCs w:val="24"/>
        </w:rPr>
      </w:pPr>
    </w:p>
    <w:p w:rsidR="000A48E4" w:rsidRPr="00473445" w:rsidRDefault="00523F20" w:rsidP="00894A15">
      <w:pPr>
        <w:jc w:val="both"/>
        <w:rPr>
          <w:b/>
          <w:sz w:val="24"/>
          <w:szCs w:val="24"/>
        </w:rPr>
      </w:pPr>
      <w:r w:rsidRPr="00473445">
        <w:rPr>
          <w:b/>
          <w:sz w:val="24"/>
          <w:szCs w:val="24"/>
        </w:rPr>
        <w:t xml:space="preserve">Article </w:t>
      </w:r>
      <w:r w:rsidR="000A48E4" w:rsidRPr="00473445">
        <w:rPr>
          <w:b/>
          <w:sz w:val="24"/>
          <w:szCs w:val="24"/>
        </w:rPr>
        <w:t xml:space="preserve">12  </w:t>
      </w:r>
    </w:p>
    <w:p w:rsidR="00523F20" w:rsidRPr="00473445" w:rsidRDefault="00523F20" w:rsidP="00523F20">
      <w:pPr>
        <w:jc w:val="both"/>
        <w:rPr>
          <w:sz w:val="24"/>
          <w:szCs w:val="24"/>
        </w:rPr>
      </w:pPr>
      <w:r w:rsidRPr="00473445">
        <w:rPr>
          <w:sz w:val="24"/>
          <w:szCs w:val="24"/>
        </w:rPr>
        <w:t>(... )</w:t>
      </w:r>
    </w:p>
    <w:p w:rsidR="00523F20" w:rsidRPr="00473445" w:rsidRDefault="00523F20" w:rsidP="00CC0A01">
      <w:pPr>
        <w:pStyle w:val="ListParagraph"/>
        <w:numPr>
          <w:ilvl w:val="0"/>
          <w:numId w:val="1"/>
        </w:numPr>
        <w:ind w:left="270"/>
        <w:jc w:val="both"/>
        <w:rPr>
          <w:lang w:val="en-GB"/>
        </w:rPr>
      </w:pPr>
      <w:r w:rsidRPr="00473445">
        <w:rPr>
          <w:lang w:val="en-GB"/>
        </w:rPr>
        <w:t>Domestic service is provided to children, the elderly, and people with disabilities who are unable to care for themselves and cannot be assisted by family members or guardians.</w:t>
      </w:r>
    </w:p>
    <w:p w:rsidR="00523F20" w:rsidRPr="00473445" w:rsidRDefault="00523F20" w:rsidP="00CC0A01">
      <w:pPr>
        <w:pStyle w:val="ListParagraph"/>
        <w:numPr>
          <w:ilvl w:val="0"/>
          <w:numId w:val="1"/>
        </w:numPr>
        <w:ind w:left="270"/>
        <w:jc w:val="both"/>
        <w:rPr>
          <w:lang w:val="en-GB"/>
        </w:rPr>
      </w:pPr>
      <w:r w:rsidRPr="00473445">
        <w:rPr>
          <w:lang w:val="en-GB"/>
        </w:rPr>
        <w:t>Domestic service is a combination of day care services that includes:</w:t>
      </w:r>
    </w:p>
    <w:p w:rsidR="00523F20" w:rsidRPr="00473445" w:rsidRDefault="00523F20" w:rsidP="00CC0A01">
      <w:pPr>
        <w:pStyle w:val="ListParagraph"/>
        <w:numPr>
          <w:ilvl w:val="0"/>
          <w:numId w:val="13"/>
        </w:numPr>
        <w:ind w:left="270"/>
        <w:jc w:val="both"/>
        <w:rPr>
          <w:lang w:val="en-GB"/>
        </w:rPr>
      </w:pPr>
      <w:r w:rsidRPr="00473445">
        <w:rPr>
          <w:lang w:val="en-GB"/>
        </w:rPr>
        <w:t>Supply and distribution of home-made food;</w:t>
      </w:r>
    </w:p>
    <w:p w:rsidR="00523F20" w:rsidRPr="00473445" w:rsidRDefault="00523F20" w:rsidP="00CC0A01">
      <w:pPr>
        <w:pStyle w:val="ListParagraph"/>
        <w:numPr>
          <w:ilvl w:val="0"/>
          <w:numId w:val="13"/>
        </w:numPr>
        <w:ind w:left="270"/>
        <w:jc w:val="both"/>
        <w:rPr>
          <w:lang w:val="en-GB"/>
        </w:rPr>
      </w:pPr>
      <w:r w:rsidRPr="00473445">
        <w:rPr>
          <w:lang w:val="en-GB"/>
        </w:rPr>
        <w:t>supply of medicines or other supplies;</w:t>
      </w:r>
    </w:p>
    <w:p w:rsidR="00523F20" w:rsidRPr="00473445" w:rsidRDefault="00523F20" w:rsidP="00CC0A01">
      <w:pPr>
        <w:pStyle w:val="ListParagraph"/>
        <w:numPr>
          <w:ilvl w:val="0"/>
          <w:numId w:val="13"/>
        </w:numPr>
        <w:ind w:left="270"/>
        <w:jc w:val="both"/>
        <w:rPr>
          <w:lang w:val="en-GB"/>
        </w:rPr>
      </w:pPr>
      <w:r w:rsidRPr="00473445">
        <w:rPr>
          <w:lang w:val="en-GB"/>
        </w:rPr>
        <w:t>personal hygiene:</w:t>
      </w:r>
    </w:p>
    <w:p w:rsidR="00523F20" w:rsidRPr="00473445" w:rsidRDefault="00523F20" w:rsidP="00CC0A01">
      <w:pPr>
        <w:ind w:left="270" w:hanging="360"/>
        <w:jc w:val="both"/>
        <w:rPr>
          <w:sz w:val="24"/>
          <w:szCs w:val="24"/>
        </w:rPr>
      </w:pPr>
      <w:r w:rsidRPr="00473445">
        <w:rPr>
          <w:sz w:val="24"/>
          <w:szCs w:val="24"/>
        </w:rPr>
        <w:t xml:space="preserve">ç) </w:t>
      </w:r>
      <w:r w:rsidRPr="00473445">
        <w:rPr>
          <w:sz w:val="24"/>
          <w:szCs w:val="24"/>
        </w:rPr>
        <w:tab/>
      </w:r>
      <w:proofErr w:type="gramStart"/>
      <w:r w:rsidRPr="00473445">
        <w:rPr>
          <w:sz w:val="24"/>
          <w:szCs w:val="24"/>
        </w:rPr>
        <w:t>fulfilment</w:t>
      </w:r>
      <w:proofErr w:type="gramEnd"/>
      <w:r w:rsidRPr="00473445">
        <w:rPr>
          <w:sz w:val="24"/>
          <w:szCs w:val="24"/>
        </w:rPr>
        <w:t xml:space="preserve"> of other daily needs, according to assessment, on a case-by-case basis;</w:t>
      </w:r>
    </w:p>
    <w:p w:rsidR="00523F20" w:rsidRPr="00473445" w:rsidRDefault="00523F20" w:rsidP="00CC0A01">
      <w:pPr>
        <w:ind w:left="270" w:hanging="360"/>
        <w:jc w:val="both"/>
        <w:rPr>
          <w:sz w:val="24"/>
          <w:szCs w:val="24"/>
        </w:rPr>
      </w:pPr>
      <w:r w:rsidRPr="00473445">
        <w:rPr>
          <w:sz w:val="24"/>
          <w:szCs w:val="24"/>
        </w:rPr>
        <w:t xml:space="preserve">d) </w:t>
      </w:r>
      <w:r w:rsidRPr="00473445">
        <w:rPr>
          <w:sz w:val="24"/>
          <w:szCs w:val="24"/>
        </w:rPr>
        <w:tab/>
        <w:t>psycho-social support.</w:t>
      </w:r>
    </w:p>
    <w:p w:rsidR="000A48E4" w:rsidRPr="00473445" w:rsidRDefault="000A48E4" w:rsidP="00894A15">
      <w:pPr>
        <w:jc w:val="both"/>
        <w:rPr>
          <w:sz w:val="24"/>
          <w:szCs w:val="24"/>
        </w:rPr>
      </w:pPr>
    </w:p>
    <w:p w:rsidR="000A48E4" w:rsidRPr="00473445" w:rsidRDefault="00523F20" w:rsidP="00894A15">
      <w:pPr>
        <w:jc w:val="both"/>
        <w:rPr>
          <w:b/>
          <w:sz w:val="24"/>
          <w:szCs w:val="24"/>
        </w:rPr>
      </w:pPr>
      <w:r w:rsidRPr="00473445">
        <w:rPr>
          <w:b/>
          <w:sz w:val="24"/>
          <w:szCs w:val="24"/>
        </w:rPr>
        <w:t xml:space="preserve">Article </w:t>
      </w:r>
      <w:r w:rsidR="000A48E4" w:rsidRPr="00473445">
        <w:rPr>
          <w:b/>
          <w:sz w:val="24"/>
          <w:szCs w:val="24"/>
        </w:rPr>
        <w:t xml:space="preserve">13 </w:t>
      </w:r>
    </w:p>
    <w:p w:rsidR="00523F20" w:rsidRPr="00473445" w:rsidRDefault="00523F20" w:rsidP="00CC0A01">
      <w:pPr>
        <w:pStyle w:val="ListParagraph"/>
        <w:numPr>
          <w:ilvl w:val="3"/>
          <w:numId w:val="1"/>
        </w:numPr>
        <w:ind w:left="270"/>
        <w:jc w:val="both"/>
        <w:rPr>
          <w:lang w:val="en-GB"/>
        </w:rPr>
      </w:pPr>
      <w:r w:rsidRPr="00473445">
        <w:rPr>
          <w:lang w:val="en-GB"/>
        </w:rPr>
        <w:t>Psycho-social support is provided individually or in a group and aims at encouraging, rehabilitating, developing cognitive, functional, communicative or social skills of beneficiaries.</w:t>
      </w:r>
    </w:p>
    <w:p w:rsidR="00523F20" w:rsidRPr="00473445" w:rsidRDefault="00523F20" w:rsidP="00CC0A01">
      <w:pPr>
        <w:pStyle w:val="ListParagraph"/>
        <w:numPr>
          <w:ilvl w:val="3"/>
          <w:numId w:val="1"/>
        </w:numPr>
        <w:ind w:left="270"/>
        <w:jc w:val="both"/>
        <w:rPr>
          <w:lang w:val="en-GB"/>
        </w:rPr>
      </w:pPr>
      <w:r w:rsidRPr="00473445">
        <w:rPr>
          <w:lang w:val="en-GB"/>
        </w:rPr>
        <w:t>When deemed necessary by needs assessment and referral structures, psychosocial support may also be provided as part of specialized services.</w:t>
      </w:r>
    </w:p>
    <w:p w:rsidR="005E3D23" w:rsidRPr="00473445" w:rsidRDefault="005E3D23" w:rsidP="00CC0A01">
      <w:pPr>
        <w:ind w:left="270" w:hanging="360"/>
        <w:jc w:val="both"/>
        <w:rPr>
          <w:sz w:val="24"/>
          <w:szCs w:val="24"/>
        </w:rPr>
      </w:pPr>
    </w:p>
    <w:p w:rsidR="00473445" w:rsidRPr="00473445" w:rsidRDefault="00473445" w:rsidP="00CC0A01">
      <w:pPr>
        <w:ind w:left="270" w:hanging="360"/>
        <w:jc w:val="both"/>
        <w:rPr>
          <w:sz w:val="24"/>
          <w:szCs w:val="24"/>
        </w:rPr>
      </w:pPr>
    </w:p>
    <w:p w:rsidR="00473445" w:rsidRPr="00473445" w:rsidRDefault="00473445" w:rsidP="00CC0A01">
      <w:pPr>
        <w:ind w:left="270" w:hanging="360"/>
        <w:jc w:val="both"/>
        <w:rPr>
          <w:sz w:val="24"/>
          <w:szCs w:val="24"/>
        </w:rPr>
      </w:pPr>
    </w:p>
    <w:p w:rsidR="00473445" w:rsidRPr="00473445" w:rsidRDefault="00473445" w:rsidP="00CC0A01">
      <w:pPr>
        <w:ind w:left="270" w:hanging="360"/>
        <w:jc w:val="both"/>
        <w:rPr>
          <w:sz w:val="24"/>
          <w:szCs w:val="24"/>
        </w:rPr>
      </w:pPr>
    </w:p>
    <w:p w:rsidR="00473445" w:rsidRPr="00473445" w:rsidRDefault="00473445" w:rsidP="00CC0A01">
      <w:pPr>
        <w:ind w:left="270" w:hanging="360"/>
        <w:jc w:val="both"/>
        <w:rPr>
          <w:sz w:val="24"/>
          <w:szCs w:val="24"/>
        </w:rPr>
      </w:pPr>
    </w:p>
    <w:p w:rsidR="005E3D23" w:rsidRPr="00473445" w:rsidRDefault="005E3D23" w:rsidP="000E5962">
      <w:pPr>
        <w:pStyle w:val="ListParagraph"/>
        <w:numPr>
          <w:ilvl w:val="0"/>
          <w:numId w:val="7"/>
        </w:numPr>
        <w:shd w:val="clear" w:color="auto" w:fill="FFE599" w:themeFill="accent4" w:themeFillTint="66"/>
        <w:ind w:left="90"/>
        <w:jc w:val="both"/>
        <w:rPr>
          <w:lang w:val="en-GB"/>
        </w:rPr>
      </w:pPr>
      <w:r w:rsidRPr="00473445">
        <w:rPr>
          <w:lang w:val="en-GB"/>
        </w:rPr>
        <w:lastRenderedPageBreak/>
        <w:t>L</w:t>
      </w:r>
      <w:r w:rsidR="00B069DC" w:rsidRPr="00473445">
        <w:rPr>
          <w:lang w:val="en-GB"/>
        </w:rPr>
        <w:t>aw No</w:t>
      </w:r>
      <w:r w:rsidRPr="00473445">
        <w:rPr>
          <w:lang w:val="en-GB"/>
        </w:rPr>
        <w:t>. 44/2012 “</w:t>
      </w:r>
      <w:r w:rsidR="00B069DC" w:rsidRPr="00473445">
        <w:rPr>
          <w:lang w:val="en-GB"/>
        </w:rPr>
        <w:t>On mental health</w:t>
      </w:r>
      <w:r w:rsidRPr="00473445">
        <w:rPr>
          <w:lang w:val="en-GB"/>
        </w:rPr>
        <w:t>”</w:t>
      </w:r>
    </w:p>
    <w:p w:rsidR="00CC0A01" w:rsidRPr="00473445" w:rsidRDefault="00CC0A01" w:rsidP="00894A15">
      <w:pPr>
        <w:jc w:val="both"/>
        <w:rPr>
          <w:b/>
          <w:sz w:val="24"/>
          <w:szCs w:val="24"/>
        </w:rPr>
      </w:pPr>
    </w:p>
    <w:p w:rsidR="00C47B20" w:rsidRPr="00473445" w:rsidRDefault="00B069DC" w:rsidP="00894A15">
      <w:pPr>
        <w:jc w:val="both"/>
        <w:rPr>
          <w:b/>
          <w:sz w:val="24"/>
          <w:szCs w:val="24"/>
        </w:rPr>
      </w:pPr>
      <w:r w:rsidRPr="00473445">
        <w:rPr>
          <w:b/>
          <w:sz w:val="24"/>
          <w:szCs w:val="24"/>
        </w:rPr>
        <w:t xml:space="preserve">Article </w:t>
      </w:r>
      <w:r w:rsidR="00C47B20" w:rsidRPr="00473445">
        <w:rPr>
          <w:b/>
          <w:sz w:val="24"/>
          <w:szCs w:val="24"/>
        </w:rPr>
        <w:t>2</w:t>
      </w:r>
      <w:r w:rsidRPr="00473445">
        <w:rPr>
          <w:b/>
          <w:sz w:val="24"/>
          <w:szCs w:val="24"/>
        </w:rPr>
        <w:t>:</w:t>
      </w:r>
    </w:p>
    <w:p w:rsidR="00B069DC" w:rsidRPr="00473445" w:rsidRDefault="00B069DC" w:rsidP="00894A15">
      <w:pPr>
        <w:jc w:val="both"/>
        <w:rPr>
          <w:sz w:val="24"/>
          <w:szCs w:val="24"/>
        </w:rPr>
      </w:pPr>
      <w:r w:rsidRPr="00473445">
        <w:rPr>
          <w:sz w:val="24"/>
          <w:szCs w:val="24"/>
        </w:rPr>
        <w:t>This law sets out the procedure and conditions for the protection of mental health, through the provision of health care, the provision of a social environment suitable for persons with mental health disorders and through preventive policies for the protection of mental health.</w:t>
      </w:r>
    </w:p>
    <w:p w:rsidR="00CC0A01" w:rsidRPr="00473445" w:rsidRDefault="00CC0A01" w:rsidP="00894A15">
      <w:pPr>
        <w:jc w:val="both"/>
        <w:rPr>
          <w:sz w:val="24"/>
          <w:szCs w:val="24"/>
        </w:rPr>
      </w:pPr>
    </w:p>
    <w:p w:rsidR="00266F81" w:rsidRPr="00473445" w:rsidRDefault="00266F81" w:rsidP="000E5962">
      <w:pPr>
        <w:pStyle w:val="ListParagraph"/>
        <w:numPr>
          <w:ilvl w:val="0"/>
          <w:numId w:val="7"/>
        </w:numPr>
        <w:shd w:val="clear" w:color="auto" w:fill="FFE599" w:themeFill="accent4" w:themeFillTint="66"/>
        <w:ind w:left="90"/>
        <w:jc w:val="both"/>
        <w:rPr>
          <w:kern w:val="2"/>
          <w:lang w:val="en-GB"/>
        </w:rPr>
      </w:pPr>
      <w:r w:rsidRPr="00473445">
        <w:rPr>
          <w:kern w:val="2"/>
          <w:lang w:val="en-GB"/>
        </w:rPr>
        <w:t>L</w:t>
      </w:r>
      <w:r w:rsidR="00B069DC" w:rsidRPr="00473445">
        <w:rPr>
          <w:kern w:val="2"/>
          <w:lang w:val="en-GB"/>
        </w:rPr>
        <w:t>aw No</w:t>
      </w:r>
      <w:r w:rsidRPr="00473445">
        <w:rPr>
          <w:kern w:val="2"/>
          <w:lang w:val="en-GB"/>
        </w:rPr>
        <w:t>. 10107/2009 “</w:t>
      </w:r>
      <w:r w:rsidR="00CC0A01" w:rsidRPr="00473445">
        <w:rPr>
          <w:kern w:val="2"/>
          <w:lang w:val="en-GB"/>
        </w:rPr>
        <w:t xml:space="preserve">On </w:t>
      </w:r>
      <w:r w:rsidR="00B069DC" w:rsidRPr="00473445">
        <w:rPr>
          <w:kern w:val="2"/>
          <w:lang w:val="en-GB"/>
        </w:rPr>
        <w:t>health care in the Republic of Albania</w:t>
      </w:r>
      <w:r w:rsidRPr="00473445">
        <w:rPr>
          <w:kern w:val="2"/>
          <w:lang w:val="en-GB"/>
        </w:rPr>
        <w:t>”</w:t>
      </w:r>
    </w:p>
    <w:p w:rsidR="00473445" w:rsidRPr="00473445" w:rsidRDefault="00473445" w:rsidP="00894A15">
      <w:pPr>
        <w:jc w:val="both"/>
        <w:rPr>
          <w:b/>
          <w:sz w:val="24"/>
          <w:szCs w:val="24"/>
        </w:rPr>
      </w:pPr>
    </w:p>
    <w:p w:rsidR="00100AC4" w:rsidRPr="00473445" w:rsidRDefault="00B069DC" w:rsidP="00894A15">
      <w:pPr>
        <w:jc w:val="both"/>
        <w:rPr>
          <w:b/>
          <w:sz w:val="24"/>
          <w:szCs w:val="24"/>
        </w:rPr>
      </w:pPr>
      <w:r w:rsidRPr="00473445">
        <w:rPr>
          <w:b/>
          <w:sz w:val="24"/>
          <w:szCs w:val="24"/>
        </w:rPr>
        <w:t xml:space="preserve">Article </w:t>
      </w:r>
      <w:r w:rsidR="00100AC4" w:rsidRPr="00473445">
        <w:rPr>
          <w:b/>
          <w:sz w:val="24"/>
          <w:szCs w:val="24"/>
        </w:rPr>
        <w:t>2</w:t>
      </w:r>
    </w:p>
    <w:p w:rsidR="00B069DC" w:rsidRPr="00473445" w:rsidRDefault="00B069DC" w:rsidP="00B069DC">
      <w:pPr>
        <w:jc w:val="both"/>
        <w:rPr>
          <w:sz w:val="24"/>
          <w:szCs w:val="24"/>
        </w:rPr>
      </w:pPr>
      <w:r w:rsidRPr="00473445">
        <w:rPr>
          <w:sz w:val="24"/>
          <w:szCs w:val="24"/>
        </w:rPr>
        <w:t>Healthcare is guided by the following principles:</w:t>
      </w:r>
    </w:p>
    <w:p w:rsidR="00B069DC" w:rsidRPr="00473445" w:rsidRDefault="00B069DC" w:rsidP="00B069DC">
      <w:pPr>
        <w:pStyle w:val="ListParagraph"/>
        <w:numPr>
          <w:ilvl w:val="0"/>
          <w:numId w:val="10"/>
        </w:numPr>
        <w:jc w:val="both"/>
        <w:rPr>
          <w:lang w:val="en-GB"/>
        </w:rPr>
      </w:pPr>
      <w:r w:rsidRPr="00473445">
        <w:rPr>
          <w:lang w:val="en-GB"/>
        </w:rPr>
        <w:t>the right to health care is a fundamental right of the individual;</w:t>
      </w:r>
    </w:p>
    <w:p w:rsidR="00B069DC" w:rsidRPr="00473445" w:rsidRDefault="00B069DC" w:rsidP="00B069DC">
      <w:pPr>
        <w:pStyle w:val="ListParagraph"/>
        <w:numPr>
          <w:ilvl w:val="0"/>
          <w:numId w:val="10"/>
        </w:numPr>
        <w:jc w:val="both"/>
        <w:rPr>
          <w:lang w:val="en-GB"/>
        </w:rPr>
      </w:pPr>
      <w:r w:rsidRPr="00473445">
        <w:rPr>
          <w:lang w:val="en-GB"/>
        </w:rPr>
        <w:t>guaranteeing equal rights in health care based on non-discrimination;</w:t>
      </w:r>
    </w:p>
    <w:p w:rsidR="00B069DC" w:rsidRPr="00473445" w:rsidRDefault="00B069DC" w:rsidP="00B069DC">
      <w:pPr>
        <w:pStyle w:val="ListParagraph"/>
        <w:numPr>
          <w:ilvl w:val="0"/>
          <w:numId w:val="10"/>
        </w:numPr>
        <w:jc w:val="both"/>
        <w:rPr>
          <w:lang w:val="en-GB"/>
        </w:rPr>
      </w:pPr>
      <w:r w:rsidRPr="00473445">
        <w:rPr>
          <w:lang w:val="en-GB"/>
        </w:rPr>
        <w:t>the health care system functions based on efficiency and quality of service, ensuring patient safety and impartiality;</w:t>
      </w:r>
    </w:p>
    <w:p w:rsidR="00B069DC" w:rsidRPr="00473445" w:rsidRDefault="00B069DC" w:rsidP="00B069DC">
      <w:pPr>
        <w:ind w:firstLine="360"/>
        <w:jc w:val="both"/>
        <w:rPr>
          <w:sz w:val="24"/>
          <w:szCs w:val="24"/>
        </w:rPr>
      </w:pPr>
      <w:r w:rsidRPr="00473445">
        <w:rPr>
          <w:sz w:val="24"/>
          <w:szCs w:val="24"/>
        </w:rPr>
        <w:t xml:space="preserve">ç) </w:t>
      </w:r>
      <w:r w:rsidRPr="00473445">
        <w:rPr>
          <w:sz w:val="24"/>
          <w:szCs w:val="24"/>
        </w:rPr>
        <w:tab/>
      </w:r>
      <w:proofErr w:type="gramStart"/>
      <w:r w:rsidRPr="00473445">
        <w:rPr>
          <w:sz w:val="24"/>
          <w:szCs w:val="24"/>
        </w:rPr>
        <w:t>the</w:t>
      </w:r>
      <w:proofErr w:type="gramEnd"/>
      <w:r w:rsidRPr="00473445">
        <w:rPr>
          <w:sz w:val="24"/>
          <w:szCs w:val="24"/>
        </w:rPr>
        <w:t xml:space="preserve"> participation of different actors, patients, consumers and citizens;</w:t>
      </w:r>
    </w:p>
    <w:p w:rsidR="00B069DC" w:rsidRPr="00473445" w:rsidRDefault="00B069DC" w:rsidP="00B069DC">
      <w:pPr>
        <w:ind w:firstLine="360"/>
        <w:jc w:val="both"/>
        <w:rPr>
          <w:sz w:val="24"/>
          <w:szCs w:val="24"/>
        </w:rPr>
      </w:pPr>
      <w:r w:rsidRPr="00473445">
        <w:rPr>
          <w:sz w:val="24"/>
          <w:szCs w:val="24"/>
        </w:rPr>
        <w:t>d)</w:t>
      </w:r>
      <w:r w:rsidRPr="00473445">
        <w:rPr>
          <w:sz w:val="24"/>
          <w:szCs w:val="24"/>
        </w:rPr>
        <w:tab/>
      </w:r>
      <w:proofErr w:type="gramStart"/>
      <w:r w:rsidRPr="00473445">
        <w:rPr>
          <w:sz w:val="24"/>
          <w:szCs w:val="24"/>
        </w:rPr>
        <w:t>accountability</w:t>
      </w:r>
      <w:proofErr w:type="gramEnd"/>
      <w:r w:rsidRPr="00473445">
        <w:rPr>
          <w:sz w:val="24"/>
          <w:szCs w:val="24"/>
        </w:rPr>
        <w:t xml:space="preserve"> to citizens.</w:t>
      </w:r>
    </w:p>
    <w:p w:rsidR="00B069DC" w:rsidRPr="00473445" w:rsidRDefault="00B069DC" w:rsidP="00B069DC">
      <w:pPr>
        <w:jc w:val="both"/>
        <w:rPr>
          <w:sz w:val="24"/>
          <w:szCs w:val="24"/>
        </w:rPr>
      </w:pPr>
    </w:p>
    <w:p w:rsidR="006B0E97" w:rsidRPr="00473445" w:rsidRDefault="000B2C5A" w:rsidP="000B2C5A">
      <w:pPr>
        <w:jc w:val="both"/>
        <w:rPr>
          <w:color w:val="000000"/>
          <w:sz w:val="24"/>
          <w:szCs w:val="24"/>
          <w:lang w:eastAsia="en-GB"/>
        </w:rPr>
      </w:pPr>
      <w:r w:rsidRPr="00473445">
        <w:rPr>
          <w:color w:val="000000"/>
          <w:sz w:val="24"/>
          <w:szCs w:val="24"/>
          <w:lang w:eastAsia="en-GB"/>
        </w:rPr>
        <w:t>The People's Advocate Institution, according to the law no.93 / 2014 "</w:t>
      </w:r>
      <w:r w:rsidRPr="00473445">
        <w:rPr>
          <w:i/>
          <w:color w:val="000000"/>
          <w:sz w:val="24"/>
          <w:szCs w:val="24"/>
          <w:lang w:eastAsia="en-GB"/>
        </w:rPr>
        <w:t>On the Inclusion and Accessibility of Persons with Disabilities</w:t>
      </w:r>
      <w:r w:rsidRPr="00473445">
        <w:rPr>
          <w:color w:val="000000"/>
          <w:sz w:val="24"/>
          <w:szCs w:val="24"/>
          <w:lang w:eastAsia="en-GB"/>
        </w:rPr>
        <w:t>", in his monitoring role on the implementation of this law in accordance with the UN Convention "</w:t>
      </w:r>
      <w:r w:rsidRPr="00473445">
        <w:rPr>
          <w:i/>
          <w:color w:val="000000"/>
          <w:sz w:val="24"/>
          <w:szCs w:val="24"/>
          <w:lang w:eastAsia="en-GB"/>
        </w:rPr>
        <w:t>On the Rights of Persons with Disabilities</w:t>
      </w:r>
      <w:r w:rsidRPr="00473445">
        <w:rPr>
          <w:color w:val="000000"/>
          <w:sz w:val="24"/>
          <w:szCs w:val="24"/>
          <w:lang w:eastAsia="en-GB"/>
        </w:rPr>
        <w:t xml:space="preserve">", has </w:t>
      </w:r>
      <w:r w:rsidR="006B0E97" w:rsidRPr="00473445">
        <w:rPr>
          <w:color w:val="000000"/>
          <w:sz w:val="24"/>
          <w:szCs w:val="24"/>
          <w:lang w:eastAsia="en-GB"/>
        </w:rPr>
        <w:t xml:space="preserve">find out </w:t>
      </w:r>
      <w:r w:rsidRPr="00473445">
        <w:rPr>
          <w:color w:val="000000"/>
          <w:sz w:val="24"/>
          <w:szCs w:val="24"/>
          <w:lang w:eastAsia="en-GB"/>
        </w:rPr>
        <w:t xml:space="preserve">that despite the determination of legal deadlines for issuing sub-legal acts from the entry into force of the law, they have not yet been issued. </w:t>
      </w:r>
    </w:p>
    <w:p w:rsidR="000B2C5A" w:rsidRPr="00473445" w:rsidRDefault="000B2C5A" w:rsidP="000B2C5A">
      <w:pPr>
        <w:jc w:val="both"/>
        <w:rPr>
          <w:color w:val="000000"/>
          <w:sz w:val="24"/>
          <w:szCs w:val="24"/>
          <w:lang w:eastAsia="en-GB"/>
        </w:rPr>
      </w:pPr>
      <w:r w:rsidRPr="00473445">
        <w:rPr>
          <w:color w:val="000000"/>
          <w:sz w:val="24"/>
          <w:szCs w:val="24"/>
          <w:lang w:eastAsia="en-GB"/>
        </w:rPr>
        <w:t xml:space="preserve">On 06.02.2017 we have recommended to the Minister of Social Welfare and Youth </w:t>
      </w:r>
      <w:r w:rsidRPr="00473445">
        <w:rPr>
          <w:i/>
          <w:color w:val="000000"/>
          <w:sz w:val="24"/>
          <w:szCs w:val="24"/>
          <w:lang w:eastAsia="en-GB"/>
        </w:rPr>
        <w:t>t</w:t>
      </w:r>
      <w:r w:rsidR="006B0E97" w:rsidRPr="00473445">
        <w:rPr>
          <w:i/>
          <w:color w:val="000000"/>
          <w:sz w:val="24"/>
          <w:szCs w:val="24"/>
          <w:lang w:eastAsia="en-GB"/>
        </w:rPr>
        <w:t xml:space="preserve">o take the </w:t>
      </w:r>
      <w:r w:rsidRPr="00473445">
        <w:rPr>
          <w:i/>
          <w:color w:val="000000"/>
          <w:sz w:val="24"/>
          <w:szCs w:val="24"/>
          <w:lang w:eastAsia="en-GB"/>
        </w:rPr>
        <w:t xml:space="preserve">measures for the issuance of subordinate legal acts pursuant to article 6 / 3 (Services for an independent living); </w:t>
      </w:r>
      <w:r w:rsidR="006B0E97" w:rsidRPr="00473445">
        <w:rPr>
          <w:i/>
          <w:color w:val="000000"/>
          <w:sz w:val="24"/>
          <w:szCs w:val="24"/>
          <w:lang w:eastAsia="en-GB"/>
        </w:rPr>
        <w:t xml:space="preserve">Article 7/3 (Supported decision-making) Article 10/5 (Disability Assessment Committee and Needs for Assistance and Support), Article 8/3, Article 8/4 (Personal Assistant) of Law No. 93/2014 </w:t>
      </w:r>
      <w:r w:rsidRPr="00473445">
        <w:rPr>
          <w:i/>
          <w:color w:val="000000"/>
          <w:sz w:val="24"/>
          <w:szCs w:val="24"/>
          <w:lang w:eastAsia="en-GB"/>
        </w:rPr>
        <w:t>"On the Inclusion and Accessibility of Persons with Disabilities".</w:t>
      </w:r>
    </w:p>
    <w:p w:rsidR="006B0E97" w:rsidRPr="00473445" w:rsidRDefault="006B0E97" w:rsidP="006B0E97">
      <w:pPr>
        <w:jc w:val="both"/>
        <w:rPr>
          <w:color w:val="000000"/>
          <w:sz w:val="24"/>
          <w:szCs w:val="24"/>
          <w:lang w:eastAsia="en-GB"/>
        </w:rPr>
      </w:pPr>
    </w:p>
    <w:p w:rsidR="000B2C5A" w:rsidRPr="00473445" w:rsidRDefault="006B0E97" w:rsidP="006B0E97">
      <w:pPr>
        <w:jc w:val="both"/>
        <w:rPr>
          <w:color w:val="000000"/>
          <w:sz w:val="24"/>
          <w:szCs w:val="24"/>
          <w:lang w:eastAsia="en-GB"/>
        </w:rPr>
      </w:pPr>
      <w:r w:rsidRPr="00473445">
        <w:rPr>
          <w:color w:val="000000"/>
          <w:sz w:val="24"/>
          <w:szCs w:val="24"/>
          <w:lang w:eastAsia="en-GB"/>
        </w:rPr>
        <w:t>I</w:t>
      </w:r>
      <w:r w:rsidR="000B2C5A" w:rsidRPr="00473445">
        <w:rPr>
          <w:color w:val="000000"/>
          <w:sz w:val="24"/>
          <w:szCs w:val="24"/>
          <w:lang w:eastAsia="en-GB"/>
        </w:rPr>
        <w:t xml:space="preserve">nspections </w:t>
      </w:r>
      <w:r w:rsidRPr="00473445">
        <w:rPr>
          <w:color w:val="000000"/>
          <w:sz w:val="24"/>
          <w:szCs w:val="24"/>
          <w:lang w:eastAsia="en-GB"/>
        </w:rPr>
        <w:t xml:space="preserve">has been carried out </w:t>
      </w:r>
      <w:r w:rsidR="000B2C5A" w:rsidRPr="00473445">
        <w:rPr>
          <w:color w:val="000000"/>
          <w:sz w:val="24"/>
          <w:szCs w:val="24"/>
          <w:lang w:eastAsia="en-GB"/>
        </w:rPr>
        <w:t xml:space="preserve">at the Hospital </w:t>
      </w:r>
      <w:proofErr w:type="spellStart"/>
      <w:r w:rsidR="000B2C5A" w:rsidRPr="00473445">
        <w:rPr>
          <w:color w:val="000000"/>
          <w:sz w:val="24"/>
          <w:szCs w:val="24"/>
          <w:lang w:eastAsia="en-GB"/>
        </w:rPr>
        <w:t>Centers</w:t>
      </w:r>
      <w:proofErr w:type="spellEnd"/>
      <w:r w:rsidR="000B2C5A" w:rsidRPr="00473445">
        <w:rPr>
          <w:color w:val="000000"/>
          <w:sz w:val="24"/>
          <w:szCs w:val="24"/>
          <w:lang w:eastAsia="en-GB"/>
        </w:rPr>
        <w:t xml:space="preserve"> </w:t>
      </w:r>
      <w:r w:rsidRPr="00473445">
        <w:rPr>
          <w:color w:val="000000"/>
          <w:sz w:val="24"/>
          <w:szCs w:val="24"/>
          <w:lang w:eastAsia="en-GB"/>
        </w:rPr>
        <w:t xml:space="preserve">relating to </w:t>
      </w:r>
      <w:r w:rsidR="000B2C5A" w:rsidRPr="00473445">
        <w:rPr>
          <w:color w:val="000000"/>
          <w:sz w:val="24"/>
          <w:szCs w:val="24"/>
          <w:lang w:eastAsia="en-GB"/>
        </w:rPr>
        <w:t>the implementation of sta</w:t>
      </w:r>
      <w:r w:rsidRPr="00473445">
        <w:rPr>
          <w:color w:val="000000"/>
          <w:sz w:val="24"/>
          <w:szCs w:val="24"/>
          <w:lang w:eastAsia="en-GB"/>
        </w:rPr>
        <w:t xml:space="preserve">ndards and patient service and </w:t>
      </w:r>
      <w:r w:rsidR="000B2C5A" w:rsidRPr="00473445">
        <w:rPr>
          <w:color w:val="000000"/>
          <w:sz w:val="24"/>
          <w:szCs w:val="24"/>
          <w:lang w:eastAsia="en-GB"/>
        </w:rPr>
        <w:t>a Special Report has been drafted.</w:t>
      </w:r>
    </w:p>
    <w:p w:rsidR="000B2C5A" w:rsidRPr="00473445" w:rsidRDefault="000B2C5A" w:rsidP="000B2C5A">
      <w:pPr>
        <w:jc w:val="both"/>
        <w:rPr>
          <w:color w:val="000000"/>
          <w:sz w:val="24"/>
          <w:szCs w:val="24"/>
          <w:lang w:eastAsia="en-GB"/>
        </w:rPr>
      </w:pPr>
    </w:p>
    <w:p w:rsidR="006B0E97" w:rsidRPr="00473445" w:rsidRDefault="000B2C5A" w:rsidP="006B0E97">
      <w:pPr>
        <w:jc w:val="both"/>
        <w:rPr>
          <w:color w:val="000000"/>
          <w:sz w:val="24"/>
          <w:szCs w:val="24"/>
          <w:lang w:eastAsia="en-GB"/>
        </w:rPr>
      </w:pPr>
      <w:r w:rsidRPr="00473445">
        <w:rPr>
          <w:color w:val="000000"/>
          <w:sz w:val="24"/>
          <w:szCs w:val="24"/>
          <w:lang w:eastAsia="en-GB"/>
        </w:rPr>
        <w:t>According to the right to health care as one of the most important issues of a social state and as an important element of every individual's right to live healthy, in cooperation with non-governmental organizations two reports have been drafted study:</w:t>
      </w:r>
    </w:p>
    <w:p w:rsidR="006B0E97" w:rsidRPr="00473445" w:rsidRDefault="000B2C5A" w:rsidP="006B0E97">
      <w:pPr>
        <w:pStyle w:val="ListParagraph"/>
        <w:numPr>
          <w:ilvl w:val="0"/>
          <w:numId w:val="7"/>
        </w:numPr>
        <w:jc w:val="both"/>
        <w:rPr>
          <w:color w:val="000000"/>
          <w:lang w:val="en-GB" w:eastAsia="en-GB"/>
        </w:rPr>
      </w:pPr>
      <w:r w:rsidRPr="00473445">
        <w:rPr>
          <w:color w:val="000000"/>
          <w:lang w:val="en-GB" w:eastAsia="en-GB"/>
        </w:rPr>
        <w:t>Study Report on "Health Service in Albania,"</w:t>
      </w:r>
    </w:p>
    <w:p w:rsidR="000B2C5A" w:rsidRPr="00473445" w:rsidRDefault="000B2C5A" w:rsidP="006B0E97">
      <w:pPr>
        <w:pStyle w:val="ListParagraph"/>
        <w:numPr>
          <w:ilvl w:val="0"/>
          <w:numId w:val="7"/>
        </w:numPr>
        <w:jc w:val="both"/>
        <w:rPr>
          <w:color w:val="000000"/>
          <w:lang w:val="en-GB" w:eastAsia="en-GB"/>
        </w:rPr>
      </w:pPr>
      <w:r w:rsidRPr="00473445">
        <w:rPr>
          <w:color w:val="000000"/>
          <w:lang w:val="en-GB" w:eastAsia="en-GB"/>
        </w:rPr>
        <w:t>Study Report on "</w:t>
      </w:r>
      <w:r w:rsidRPr="00473445">
        <w:rPr>
          <w:i/>
          <w:color w:val="000000"/>
          <w:lang w:val="en-GB" w:eastAsia="en-GB"/>
        </w:rPr>
        <w:t>Monitoring the Access of People with Disabilities to Public Services in Albania</w:t>
      </w:r>
      <w:r w:rsidRPr="00473445">
        <w:rPr>
          <w:color w:val="000000"/>
          <w:lang w:val="en-GB" w:eastAsia="en-GB"/>
        </w:rPr>
        <w:t>"</w:t>
      </w:r>
    </w:p>
    <w:p w:rsidR="005E3D23" w:rsidRPr="00473445" w:rsidRDefault="005E3D23" w:rsidP="00894A15">
      <w:pPr>
        <w:jc w:val="both"/>
        <w:rPr>
          <w:sz w:val="24"/>
          <w:szCs w:val="24"/>
        </w:rPr>
      </w:pPr>
    </w:p>
    <w:p w:rsidR="00A3768E" w:rsidRPr="00473445" w:rsidRDefault="00A3768E"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473445" w:rsidRPr="00473445" w:rsidRDefault="00473445" w:rsidP="00B72FB0">
      <w:pPr>
        <w:ind w:left="720"/>
        <w:jc w:val="both"/>
        <w:rPr>
          <w:sz w:val="24"/>
          <w:szCs w:val="24"/>
        </w:rPr>
      </w:pPr>
    </w:p>
    <w:p w:rsidR="00C03D7A" w:rsidRPr="00473445" w:rsidRDefault="00C03D7A" w:rsidP="00894A15">
      <w:pPr>
        <w:pStyle w:val="ListParagraph"/>
        <w:numPr>
          <w:ilvl w:val="0"/>
          <w:numId w:val="1"/>
        </w:numPr>
        <w:shd w:val="clear" w:color="auto" w:fill="DEEAF6" w:themeFill="accent1" w:themeFillTint="33"/>
        <w:ind w:left="0"/>
        <w:jc w:val="both"/>
        <w:rPr>
          <w:b/>
          <w:lang w:val="en-GB"/>
        </w:rPr>
      </w:pPr>
      <w:r w:rsidRPr="00473445">
        <w:rPr>
          <w:b/>
          <w:kern w:val="2"/>
          <w:lang w:val="en-GB"/>
        </w:rPr>
        <w:lastRenderedPageBreak/>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C03D7A" w:rsidRPr="00473445" w:rsidRDefault="00C03D7A" w:rsidP="00894A15">
      <w:pPr>
        <w:ind w:hanging="360"/>
        <w:jc w:val="both"/>
        <w:rPr>
          <w:b/>
          <w:kern w:val="2"/>
          <w:sz w:val="24"/>
          <w:szCs w:val="24"/>
        </w:rPr>
      </w:pPr>
    </w:p>
    <w:p w:rsidR="00C03D7A" w:rsidRPr="00473445" w:rsidRDefault="00C03D7A" w:rsidP="00894A15">
      <w:pPr>
        <w:pStyle w:val="ListParagraph"/>
        <w:numPr>
          <w:ilvl w:val="0"/>
          <w:numId w:val="2"/>
        </w:numPr>
        <w:shd w:val="clear" w:color="auto" w:fill="DEEAF6" w:themeFill="accent1" w:themeFillTint="33"/>
        <w:ind w:left="0"/>
        <w:rPr>
          <w:b/>
          <w:lang w:val="en-GB"/>
        </w:rPr>
      </w:pPr>
      <w:r w:rsidRPr="00473445">
        <w:rPr>
          <w:b/>
          <w:lang w:val="en-GB"/>
        </w:rPr>
        <w:t>Availability of barrier-free general healthcare services and programmes, which take into account all accessibility aspects for persons with disabilities;</w:t>
      </w:r>
    </w:p>
    <w:p w:rsidR="00523F20" w:rsidRPr="00473445" w:rsidRDefault="00523F20" w:rsidP="00523F20">
      <w:pPr>
        <w:pStyle w:val="ListParagraph"/>
        <w:jc w:val="both"/>
        <w:rPr>
          <w:lang w:val="en-GB"/>
        </w:rPr>
      </w:pPr>
    </w:p>
    <w:p w:rsidR="000B2C5A" w:rsidRPr="00473445" w:rsidRDefault="000B2C5A" w:rsidP="000B2C5A">
      <w:pPr>
        <w:pStyle w:val="ListParagraph"/>
        <w:numPr>
          <w:ilvl w:val="0"/>
          <w:numId w:val="7"/>
        </w:numPr>
        <w:ind w:left="0"/>
        <w:jc w:val="both"/>
        <w:rPr>
          <w:lang w:val="en-GB"/>
        </w:rPr>
      </w:pPr>
      <w:r w:rsidRPr="00473445">
        <w:rPr>
          <w:lang w:val="en-GB"/>
        </w:rPr>
        <w:t xml:space="preserve">Relating to the lack of access to the physical, social, economic and cultural facilities of persons with disabilities, we have addressed to the Mayors </w:t>
      </w:r>
      <w:r w:rsidRPr="00473445">
        <w:rPr>
          <w:i/>
          <w:lang w:val="en-GB"/>
        </w:rPr>
        <w:t>in order to take measures for achieving the accessibility of public facilities</w:t>
      </w:r>
      <w:r w:rsidRPr="00473445">
        <w:rPr>
          <w:lang w:val="en-GB"/>
        </w:rPr>
        <w:t xml:space="preserve"> with the aim to receive services and their integration in social life.</w:t>
      </w:r>
    </w:p>
    <w:p w:rsidR="000B2C5A" w:rsidRPr="00473445" w:rsidRDefault="000B2C5A" w:rsidP="000B2C5A">
      <w:pPr>
        <w:pStyle w:val="ListParagraph"/>
        <w:numPr>
          <w:ilvl w:val="0"/>
          <w:numId w:val="7"/>
        </w:numPr>
        <w:ind w:left="0"/>
        <w:jc w:val="both"/>
        <w:rPr>
          <w:lang w:val="en-GB"/>
        </w:rPr>
      </w:pPr>
      <w:r w:rsidRPr="00473445">
        <w:rPr>
          <w:lang w:val="en-GB"/>
        </w:rPr>
        <w:t>In some of their responses, they stated that they were committed to implementing the recommendations, taking the necessary measures to build the necessary infrastructure, in order to eliminate the physical barriers for people with disabilities</w:t>
      </w:r>
    </w:p>
    <w:p w:rsidR="000B2C5A" w:rsidRPr="00473445" w:rsidRDefault="000B2C5A" w:rsidP="000B2C5A">
      <w:pPr>
        <w:pStyle w:val="ListParagraph"/>
        <w:numPr>
          <w:ilvl w:val="0"/>
          <w:numId w:val="7"/>
        </w:numPr>
        <w:shd w:val="clear" w:color="auto" w:fill="FFFFFF"/>
        <w:spacing w:line="180" w:lineRule="atLeast"/>
        <w:ind w:left="0"/>
        <w:jc w:val="both"/>
        <w:textAlignment w:val="baseline"/>
        <w:rPr>
          <w:b/>
          <w:color w:val="000000"/>
          <w:lang w:val="en-GB" w:eastAsia="en-GB"/>
        </w:rPr>
      </w:pPr>
      <w:r w:rsidRPr="00473445">
        <w:rPr>
          <w:lang w:val="en-GB"/>
        </w:rPr>
        <w:t xml:space="preserve">Not granting the right to benefit from reimbursement of fuel and lubricant oil costs. Complainants who are persons enjoying the status of paraplegic and </w:t>
      </w:r>
      <w:proofErr w:type="spellStart"/>
      <w:r w:rsidRPr="00473445">
        <w:rPr>
          <w:lang w:val="en-GB"/>
        </w:rPr>
        <w:t>tetraplegic</w:t>
      </w:r>
      <w:proofErr w:type="spellEnd"/>
      <w:r w:rsidRPr="00473445">
        <w:rPr>
          <w:lang w:val="en-GB"/>
        </w:rPr>
        <w:t xml:space="preserve"> disabled have not received the corresponding monthly payment of compensation for fuel and lubricant oil costs.</w:t>
      </w:r>
    </w:p>
    <w:p w:rsidR="000B2C5A" w:rsidRPr="00473445" w:rsidRDefault="000B2C5A" w:rsidP="000B2C5A">
      <w:pPr>
        <w:pStyle w:val="ListParagraph"/>
        <w:numPr>
          <w:ilvl w:val="0"/>
          <w:numId w:val="7"/>
        </w:numPr>
        <w:ind w:left="0"/>
        <w:jc w:val="both"/>
        <w:rPr>
          <w:lang w:val="en-GB"/>
        </w:rPr>
      </w:pPr>
      <w:r w:rsidRPr="00473445">
        <w:rPr>
          <w:lang w:val="en-GB"/>
        </w:rPr>
        <w:t>The exclusion from the list of free medication for certain specific diseases, where the value of the drug is high and unaffordable for people with disabilities.</w:t>
      </w:r>
    </w:p>
    <w:p w:rsidR="000B2C5A" w:rsidRPr="00473445" w:rsidRDefault="000B2C5A" w:rsidP="000B2C5A">
      <w:pPr>
        <w:pStyle w:val="ListParagraph"/>
        <w:rPr>
          <w:lang w:val="en-GB"/>
        </w:rPr>
      </w:pPr>
    </w:p>
    <w:p w:rsidR="00F117D4" w:rsidRPr="00473445" w:rsidRDefault="00F117D4" w:rsidP="00F117D4">
      <w:pPr>
        <w:pStyle w:val="ListParagraph"/>
        <w:ind w:left="1080"/>
        <w:rPr>
          <w:lang w:val="en-GB"/>
        </w:rPr>
      </w:pPr>
    </w:p>
    <w:p w:rsidR="00C03D7A" w:rsidRPr="00473445" w:rsidRDefault="00C03D7A" w:rsidP="00894A15">
      <w:pPr>
        <w:pStyle w:val="ListParagraph"/>
        <w:numPr>
          <w:ilvl w:val="0"/>
          <w:numId w:val="2"/>
        </w:numPr>
        <w:shd w:val="clear" w:color="auto" w:fill="DEEAF6" w:themeFill="accent1" w:themeFillTint="33"/>
        <w:ind w:left="0" w:hanging="270"/>
        <w:jc w:val="both"/>
        <w:rPr>
          <w:b/>
          <w:lang w:val="en-GB"/>
        </w:rPr>
      </w:pPr>
      <w:r w:rsidRPr="00473445">
        <w:rPr>
          <w:b/>
          <w:kern w:val="2"/>
          <w:lang w:val="en-GB"/>
        </w:rPr>
        <w:t xml:space="preserve">access to free or affordable general healthcare services and programmes, including mental health </w:t>
      </w:r>
      <w:r w:rsidRPr="00473445">
        <w:rPr>
          <w:b/>
          <w:lang w:val="en-GB"/>
        </w:rPr>
        <w:t>services, services related to HIV/AIDS</w:t>
      </w:r>
      <w:r w:rsidRPr="00473445">
        <w:rPr>
          <w:b/>
          <w:kern w:val="2"/>
          <w:lang w:val="en-GB"/>
        </w:rPr>
        <w:t xml:space="preserve"> and universal health coverage;</w:t>
      </w:r>
    </w:p>
    <w:p w:rsidR="00473445" w:rsidRPr="00473445" w:rsidRDefault="00473445" w:rsidP="00473445">
      <w:pPr>
        <w:pStyle w:val="ListParagraph"/>
        <w:ind w:left="0"/>
        <w:jc w:val="both"/>
        <w:rPr>
          <w:b/>
          <w:lang w:val="en-GB"/>
        </w:rPr>
      </w:pPr>
    </w:p>
    <w:p w:rsidR="000B2C5A" w:rsidRPr="00473445" w:rsidRDefault="000B2C5A" w:rsidP="000B2C5A">
      <w:pPr>
        <w:pStyle w:val="ListParagraph"/>
        <w:numPr>
          <w:ilvl w:val="0"/>
          <w:numId w:val="19"/>
        </w:numPr>
        <w:ind w:left="-90" w:hanging="270"/>
        <w:jc w:val="both"/>
        <w:rPr>
          <w:lang w:val="en-GB"/>
        </w:rPr>
      </w:pPr>
      <w:r w:rsidRPr="00473445">
        <w:rPr>
          <w:lang w:val="en-GB"/>
        </w:rPr>
        <w:t>Law no. 8098/1996 "On the Status of the blind persons", in the provisions outlined in point 1.</w:t>
      </w:r>
    </w:p>
    <w:p w:rsidR="000B2C5A" w:rsidRPr="00473445" w:rsidRDefault="000B2C5A" w:rsidP="000B2C5A">
      <w:pPr>
        <w:pStyle w:val="ListParagraph"/>
        <w:numPr>
          <w:ilvl w:val="0"/>
          <w:numId w:val="19"/>
        </w:numPr>
        <w:ind w:left="-90" w:hanging="270"/>
        <w:jc w:val="both"/>
        <w:rPr>
          <w:lang w:val="en-GB"/>
        </w:rPr>
      </w:pPr>
      <w:r w:rsidRPr="00473445">
        <w:rPr>
          <w:lang w:val="en-GB"/>
        </w:rPr>
        <w:t xml:space="preserve">Law no. 8626/2000 "On the status of paraplegic and </w:t>
      </w:r>
      <w:proofErr w:type="spellStart"/>
      <w:r w:rsidRPr="00473445">
        <w:rPr>
          <w:lang w:val="en-GB"/>
        </w:rPr>
        <w:t>tetraplegic</w:t>
      </w:r>
      <w:proofErr w:type="spellEnd"/>
      <w:r w:rsidRPr="00473445">
        <w:rPr>
          <w:lang w:val="en-GB"/>
        </w:rPr>
        <w:t xml:space="preserve"> invalids" in the provisions referred to in point 1.</w:t>
      </w:r>
    </w:p>
    <w:p w:rsidR="000B2C5A" w:rsidRPr="00473445" w:rsidRDefault="000B2C5A" w:rsidP="000B2C5A">
      <w:pPr>
        <w:pStyle w:val="ListParagraph"/>
        <w:numPr>
          <w:ilvl w:val="0"/>
          <w:numId w:val="19"/>
        </w:numPr>
        <w:ind w:left="-90" w:hanging="270"/>
        <w:jc w:val="both"/>
        <w:rPr>
          <w:lang w:val="en-GB"/>
        </w:rPr>
      </w:pPr>
      <w:r w:rsidRPr="00473445">
        <w:rPr>
          <w:lang w:val="en-GB"/>
        </w:rPr>
        <w:t>Law no. 7889/1994 "On the Status of Invalids" in the provisions under point 1.</w:t>
      </w:r>
    </w:p>
    <w:p w:rsidR="000B2C5A" w:rsidRPr="00473445" w:rsidRDefault="000B2C5A" w:rsidP="000B2C5A">
      <w:pPr>
        <w:pStyle w:val="ListParagraph"/>
        <w:numPr>
          <w:ilvl w:val="0"/>
          <w:numId w:val="19"/>
        </w:numPr>
        <w:ind w:left="-90" w:hanging="270"/>
        <w:jc w:val="both"/>
        <w:rPr>
          <w:lang w:val="en-GB"/>
        </w:rPr>
      </w:pPr>
      <w:r w:rsidRPr="00473445">
        <w:rPr>
          <w:lang w:val="en-GB"/>
        </w:rPr>
        <w:t>Law no. 10107/2009 "On health care in the Republic of Albania"</w:t>
      </w:r>
    </w:p>
    <w:p w:rsidR="000B2C5A" w:rsidRPr="00473445" w:rsidRDefault="000B2C5A" w:rsidP="000B2C5A">
      <w:pPr>
        <w:pStyle w:val="ListParagraph"/>
        <w:numPr>
          <w:ilvl w:val="0"/>
          <w:numId w:val="19"/>
        </w:numPr>
        <w:ind w:left="-90" w:hanging="270"/>
        <w:jc w:val="both"/>
        <w:rPr>
          <w:lang w:val="en-GB"/>
        </w:rPr>
      </w:pPr>
      <w:r w:rsidRPr="00473445">
        <w:rPr>
          <w:lang w:val="en-GB"/>
        </w:rPr>
        <w:t>Law no. 121/2016 "On social services in the Republic of Albania"</w:t>
      </w:r>
    </w:p>
    <w:p w:rsidR="000B2C5A" w:rsidRPr="00473445" w:rsidRDefault="000B2C5A" w:rsidP="000B2C5A">
      <w:pPr>
        <w:pStyle w:val="ListParagraph"/>
        <w:ind w:left="0"/>
        <w:jc w:val="both"/>
        <w:rPr>
          <w:lang w:val="en-GB"/>
        </w:rPr>
      </w:pPr>
    </w:p>
    <w:p w:rsidR="009F33A7" w:rsidRPr="00473445" w:rsidRDefault="00523F20" w:rsidP="00894A15">
      <w:pPr>
        <w:jc w:val="both"/>
        <w:rPr>
          <w:b/>
          <w:sz w:val="24"/>
          <w:szCs w:val="24"/>
        </w:rPr>
      </w:pPr>
      <w:r w:rsidRPr="00473445">
        <w:rPr>
          <w:b/>
          <w:sz w:val="24"/>
          <w:szCs w:val="24"/>
        </w:rPr>
        <w:t xml:space="preserve">Article </w:t>
      </w:r>
      <w:r w:rsidR="009F33A7" w:rsidRPr="00473445">
        <w:rPr>
          <w:b/>
          <w:sz w:val="24"/>
          <w:szCs w:val="24"/>
        </w:rPr>
        <w:t>16</w:t>
      </w:r>
    </w:p>
    <w:p w:rsidR="00473445" w:rsidRPr="00473445" w:rsidRDefault="00473445" w:rsidP="00894A15">
      <w:pPr>
        <w:jc w:val="both"/>
        <w:rPr>
          <w:b/>
          <w:sz w:val="24"/>
          <w:szCs w:val="24"/>
        </w:rPr>
      </w:pPr>
    </w:p>
    <w:p w:rsidR="006D7933" w:rsidRPr="00473445" w:rsidRDefault="006D7933" w:rsidP="000B2C5A">
      <w:pPr>
        <w:pStyle w:val="ListParagraph"/>
        <w:numPr>
          <w:ilvl w:val="3"/>
          <w:numId w:val="1"/>
        </w:numPr>
        <w:tabs>
          <w:tab w:val="left" w:pos="0"/>
          <w:tab w:val="left" w:pos="90"/>
        </w:tabs>
        <w:ind w:left="0" w:hanging="270"/>
        <w:jc w:val="both"/>
        <w:rPr>
          <w:lang w:val="en-GB"/>
        </w:rPr>
      </w:pPr>
      <w:r w:rsidRPr="00473445">
        <w:rPr>
          <w:lang w:val="en-GB"/>
        </w:rPr>
        <w:t xml:space="preserve">Services in development </w:t>
      </w:r>
      <w:proofErr w:type="spellStart"/>
      <w:r w:rsidRPr="00473445">
        <w:rPr>
          <w:lang w:val="en-GB"/>
        </w:rPr>
        <w:t>centers</w:t>
      </w:r>
      <w:proofErr w:type="spellEnd"/>
      <w:r w:rsidRPr="00473445">
        <w:rPr>
          <w:lang w:val="en-GB"/>
        </w:rPr>
        <w:t xml:space="preserve"> are community services aimed at ensuring and improving the status and quality of life of individuals with disabilities up to 21 years of age.</w:t>
      </w:r>
    </w:p>
    <w:p w:rsidR="006D7933" w:rsidRPr="00473445" w:rsidRDefault="006D7933" w:rsidP="000B2C5A">
      <w:pPr>
        <w:pStyle w:val="ListParagraph"/>
        <w:numPr>
          <w:ilvl w:val="3"/>
          <w:numId w:val="1"/>
        </w:numPr>
        <w:tabs>
          <w:tab w:val="left" w:pos="0"/>
          <w:tab w:val="left" w:pos="90"/>
        </w:tabs>
        <w:ind w:left="0" w:hanging="270"/>
        <w:jc w:val="both"/>
        <w:rPr>
          <w:lang w:val="en-GB"/>
        </w:rPr>
      </w:pPr>
      <w:r w:rsidRPr="00473445">
        <w:rPr>
          <w:lang w:val="en-GB"/>
        </w:rPr>
        <w:t xml:space="preserve">Types of services provided in development </w:t>
      </w:r>
      <w:proofErr w:type="spellStart"/>
      <w:r w:rsidRPr="00473445">
        <w:rPr>
          <w:lang w:val="en-GB"/>
        </w:rPr>
        <w:t>centers</w:t>
      </w:r>
      <w:proofErr w:type="spellEnd"/>
      <w:r w:rsidRPr="00473445">
        <w:rPr>
          <w:lang w:val="en-GB"/>
        </w:rPr>
        <w:t xml:space="preserve"> are as follows:</w:t>
      </w:r>
    </w:p>
    <w:p w:rsidR="006D7933" w:rsidRPr="00473445" w:rsidRDefault="006D7933" w:rsidP="000B2C5A">
      <w:pPr>
        <w:pStyle w:val="ListParagraph"/>
        <w:numPr>
          <w:ilvl w:val="0"/>
          <w:numId w:val="17"/>
        </w:numPr>
        <w:ind w:left="270" w:hanging="270"/>
        <w:jc w:val="both"/>
        <w:rPr>
          <w:lang w:val="en-GB"/>
        </w:rPr>
      </w:pPr>
      <w:r w:rsidRPr="00473445">
        <w:rPr>
          <w:lang w:val="en-GB"/>
        </w:rPr>
        <w:t>Intensive psycho-social therapy for mental and social rehabilitation in order to integrate them into the community;</w:t>
      </w:r>
    </w:p>
    <w:p w:rsidR="006D7933" w:rsidRPr="00473445" w:rsidRDefault="006D7933" w:rsidP="000B2C5A">
      <w:pPr>
        <w:pStyle w:val="ListParagraph"/>
        <w:numPr>
          <w:ilvl w:val="0"/>
          <w:numId w:val="17"/>
        </w:numPr>
        <w:ind w:left="270" w:hanging="270"/>
        <w:jc w:val="both"/>
        <w:rPr>
          <w:lang w:val="en-GB"/>
        </w:rPr>
      </w:pPr>
      <w:r w:rsidRPr="00473445">
        <w:rPr>
          <w:lang w:val="en-GB"/>
        </w:rPr>
        <w:t>psychomotor service for training and improvement of psychological parameters and of fine and global motor;</w:t>
      </w:r>
    </w:p>
    <w:p w:rsidR="006D7933" w:rsidRPr="00473445" w:rsidRDefault="006D7933" w:rsidP="000B2C5A">
      <w:pPr>
        <w:pStyle w:val="ListParagraph"/>
        <w:numPr>
          <w:ilvl w:val="0"/>
          <w:numId w:val="17"/>
        </w:numPr>
        <w:ind w:left="270" w:hanging="270"/>
        <w:jc w:val="both"/>
        <w:rPr>
          <w:lang w:val="en-GB"/>
        </w:rPr>
      </w:pPr>
      <w:r w:rsidRPr="00473445">
        <w:rPr>
          <w:lang w:val="en-GB"/>
        </w:rPr>
        <w:t>training of physical parameters;</w:t>
      </w:r>
    </w:p>
    <w:p w:rsidR="000B2C5A" w:rsidRPr="00473445" w:rsidRDefault="006D7933" w:rsidP="006D7933">
      <w:pPr>
        <w:pStyle w:val="ListParagraph"/>
        <w:ind w:left="0"/>
        <w:jc w:val="both"/>
        <w:rPr>
          <w:lang w:val="en-GB"/>
        </w:rPr>
      </w:pPr>
      <w:r w:rsidRPr="00473445">
        <w:rPr>
          <w:lang w:val="en-GB"/>
        </w:rPr>
        <w:t xml:space="preserve">ç) </w:t>
      </w:r>
      <w:proofErr w:type="gramStart"/>
      <w:r w:rsidRPr="00473445">
        <w:rPr>
          <w:lang w:val="en-GB"/>
        </w:rPr>
        <w:t>specialized</w:t>
      </w:r>
      <w:proofErr w:type="gramEnd"/>
      <w:r w:rsidRPr="00473445">
        <w:rPr>
          <w:lang w:val="en-GB"/>
        </w:rPr>
        <w:t xml:space="preserve"> </w:t>
      </w:r>
      <w:proofErr w:type="spellStart"/>
      <w:r w:rsidRPr="00473445">
        <w:rPr>
          <w:lang w:val="en-GB"/>
        </w:rPr>
        <w:t>orthopedic</w:t>
      </w:r>
      <w:proofErr w:type="spellEnd"/>
      <w:r w:rsidRPr="00473445">
        <w:rPr>
          <w:lang w:val="en-GB"/>
        </w:rPr>
        <w:t xml:space="preserve"> services for the training of individuals with autistic spectrum disorders</w:t>
      </w:r>
      <w:r w:rsidR="000B2C5A" w:rsidRPr="00473445">
        <w:rPr>
          <w:lang w:val="en-GB"/>
        </w:rPr>
        <w:t xml:space="preserve"> or the ability to communicate;</w:t>
      </w:r>
    </w:p>
    <w:p w:rsidR="006D7933" w:rsidRPr="00473445" w:rsidRDefault="006D7933" w:rsidP="006D7933">
      <w:pPr>
        <w:pStyle w:val="ListParagraph"/>
        <w:ind w:left="0"/>
        <w:jc w:val="both"/>
        <w:rPr>
          <w:lang w:val="en-GB"/>
        </w:rPr>
      </w:pPr>
      <w:r w:rsidRPr="00473445">
        <w:rPr>
          <w:lang w:val="en-GB"/>
        </w:rPr>
        <w:t>d) Rehabilitation therapy for work;</w:t>
      </w:r>
    </w:p>
    <w:p w:rsidR="006D7933" w:rsidRPr="00473445" w:rsidRDefault="006D7933" w:rsidP="006D7933">
      <w:pPr>
        <w:pStyle w:val="ListParagraph"/>
        <w:ind w:left="0"/>
        <w:jc w:val="both"/>
        <w:rPr>
          <w:lang w:val="en-GB"/>
        </w:rPr>
      </w:pPr>
      <w:proofErr w:type="gramStart"/>
      <w:r w:rsidRPr="00473445">
        <w:rPr>
          <w:lang w:val="en-GB"/>
        </w:rPr>
        <w:t>dh</w:t>
      </w:r>
      <w:proofErr w:type="gramEnd"/>
      <w:r w:rsidRPr="00473445">
        <w:rPr>
          <w:lang w:val="en-GB"/>
        </w:rPr>
        <w:t>) Developmental therapy.</w:t>
      </w:r>
    </w:p>
    <w:p w:rsidR="00665BE4" w:rsidRPr="00473445" w:rsidRDefault="00665BE4" w:rsidP="00665BE4">
      <w:pPr>
        <w:jc w:val="both"/>
      </w:pPr>
    </w:p>
    <w:p w:rsidR="00473445" w:rsidRPr="00473445" w:rsidRDefault="00473445" w:rsidP="00665BE4">
      <w:pPr>
        <w:jc w:val="both"/>
      </w:pPr>
    </w:p>
    <w:p w:rsidR="00473445" w:rsidRPr="00473445" w:rsidRDefault="00473445" w:rsidP="00665BE4">
      <w:pPr>
        <w:jc w:val="both"/>
      </w:pPr>
    </w:p>
    <w:p w:rsidR="00F814D9" w:rsidRPr="00473445" w:rsidRDefault="00C03D7A" w:rsidP="00894A15">
      <w:pPr>
        <w:pStyle w:val="ListParagraph"/>
        <w:numPr>
          <w:ilvl w:val="0"/>
          <w:numId w:val="2"/>
        </w:numPr>
        <w:shd w:val="clear" w:color="auto" w:fill="DEEAF6" w:themeFill="accent1" w:themeFillTint="33"/>
        <w:ind w:left="0" w:hanging="270"/>
        <w:jc w:val="both"/>
        <w:rPr>
          <w:b/>
          <w:lang w:val="en-GB"/>
        </w:rPr>
      </w:pPr>
      <w:r w:rsidRPr="00473445">
        <w:rPr>
          <w:b/>
          <w:lang w:val="en-GB"/>
        </w:rPr>
        <w:lastRenderedPageBreak/>
        <w:t xml:space="preserve">access to free or affordable disability-specific </w:t>
      </w:r>
      <w:r w:rsidRPr="00473445">
        <w:rPr>
          <w:b/>
          <w:kern w:val="2"/>
          <w:lang w:val="en-GB"/>
        </w:rPr>
        <w:t>healthcare services and programmes; and</w:t>
      </w:r>
    </w:p>
    <w:p w:rsidR="00C03D7A" w:rsidRPr="00473445" w:rsidRDefault="00C03D7A" w:rsidP="00894A15">
      <w:pPr>
        <w:pStyle w:val="ListParagraph"/>
        <w:numPr>
          <w:ilvl w:val="0"/>
          <w:numId w:val="2"/>
        </w:numPr>
        <w:shd w:val="clear" w:color="auto" w:fill="DEEAF6" w:themeFill="accent1" w:themeFillTint="33"/>
        <w:ind w:left="0" w:hanging="270"/>
        <w:jc w:val="both"/>
        <w:rPr>
          <w:b/>
          <w:lang w:val="en-GB"/>
        </w:rPr>
      </w:pPr>
      <w:proofErr w:type="gramStart"/>
      <w:r w:rsidRPr="00473445">
        <w:rPr>
          <w:b/>
          <w:lang w:val="en-GB"/>
        </w:rPr>
        <w:t>access</w:t>
      </w:r>
      <w:proofErr w:type="gramEnd"/>
      <w:r w:rsidRPr="00473445">
        <w:rPr>
          <w:b/>
          <w:lang w:val="en-GB"/>
        </w:rPr>
        <w:t xml:space="preserve"> to free or affordable health-related </w:t>
      </w:r>
      <w:proofErr w:type="spellStart"/>
      <w:r w:rsidRPr="00473445">
        <w:rPr>
          <w:b/>
          <w:lang w:val="en-GB"/>
        </w:rPr>
        <w:t>habilitation</w:t>
      </w:r>
      <w:proofErr w:type="spellEnd"/>
      <w:r w:rsidRPr="00473445">
        <w:rPr>
          <w:b/>
          <w:lang w:val="en-GB"/>
        </w:rPr>
        <w:t xml:space="preserve"> and rehabilitation goods and services, including </w:t>
      </w:r>
      <w:r w:rsidRPr="00473445">
        <w:rPr>
          <w:b/>
          <w:kern w:val="2"/>
          <w:lang w:val="en-GB"/>
        </w:rPr>
        <w:t>early identification and intervention.</w:t>
      </w:r>
    </w:p>
    <w:p w:rsidR="00F814D9" w:rsidRPr="00473445" w:rsidRDefault="00F814D9" w:rsidP="00F814D9">
      <w:pPr>
        <w:pStyle w:val="ListParagraph"/>
        <w:ind w:left="1080"/>
        <w:jc w:val="both"/>
        <w:rPr>
          <w:kern w:val="2"/>
          <w:lang w:val="en-GB"/>
        </w:rPr>
      </w:pPr>
    </w:p>
    <w:p w:rsidR="000A48E4" w:rsidRPr="00473445" w:rsidRDefault="000A48E4" w:rsidP="006D7933">
      <w:pPr>
        <w:pStyle w:val="ListParagraph"/>
        <w:numPr>
          <w:ilvl w:val="0"/>
          <w:numId w:val="4"/>
        </w:numPr>
        <w:shd w:val="clear" w:color="auto" w:fill="FFF2CC" w:themeFill="accent4" w:themeFillTint="33"/>
        <w:ind w:left="0" w:hanging="270"/>
        <w:jc w:val="both"/>
        <w:rPr>
          <w:lang w:val="en-GB"/>
        </w:rPr>
      </w:pPr>
      <w:r w:rsidRPr="00473445">
        <w:rPr>
          <w:lang w:val="en-GB"/>
        </w:rPr>
        <w:t>L</w:t>
      </w:r>
      <w:r w:rsidR="00B069DC" w:rsidRPr="00473445">
        <w:rPr>
          <w:lang w:val="en-GB"/>
        </w:rPr>
        <w:t>aw No</w:t>
      </w:r>
      <w:r w:rsidRPr="00473445">
        <w:rPr>
          <w:lang w:val="en-GB"/>
        </w:rPr>
        <w:t>.121/2016 “</w:t>
      </w:r>
      <w:r w:rsidR="00523F20" w:rsidRPr="00473445">
        <w:rPr>
          <w:lang w:val="en-GB"/>
        </w:rPr>
        <w:t>On social care services in the Republic of Albania”</w:t>
      </w:r>
    </w:p>
    <w:p w:rsidR="00CC0A01" w:rsidRPr="00473445" w:rsidRDefault="00CC0A01" w:rsidP="00894A15">
      <w:pPr>
        <w:pStyle w:val="ListParagraph"/>
        <w:ind w:left="0"/>
        <w:jc w:val="both"/>
        <w:rPr>
          <w:b/>
          <w:lang w:val="en-GB"/>
        </w:rPr>
      </w:pPr>
    </w:p>
    <w:p w:rsidR="000A48E4" w:rsidRPr="00473445" w:rsidRDefault="00B069DC" w:rsidP="00894A15">
      <w:pPr>
        <w:pStyle w:val="ListParagraph"/>
        <w:ind w:left="0"/>
        <w:jc w:val="both"/>
        <w:rPr>
          <w:b/>
          <w:lang w:val="en-GB"/>
        </w:rPr>
      </w:pPr>
      <w:r w:rsidRPr="00473445">
        <w:rPr>
          <w:b/>
          <w:lang w:val="en-GB"/>
        </w:rPr>
        <w:t xml:space="preserve">Article </w:t>
      </w:r>
      <w:r w:rsidR="000A48E4" w:rsidRPr="00473445">
        <w:rPr>
          <w:b/>
          <w:lang w:val="en-GB"/>
        </w:rPr>
        <w:t xml:space="preserve">14 </w:t>
      </w:r>
    </w:p>
    <w:p w:rsidR="006D7933" w:rsidRPr="00473445" w:rsidRDefault="006D7933" w:rsidP="006D7933">
      <w:pPr>
        <w:jc w:val="both"/>
      </w:pPr>
    </w:p>
    <w:p w:rsidR="006D7933" w:rsidRPr="00473445" w:rsidRDefault="006D7933" w:rsidP="006D7933">
      <w:pPr>
        <w:pStyle w:val="ListParagraph"/>
        <w:numPr>
          <w:ilvl w:val="3"/>
          <w:numId w:val="1"/>
        </w:numPr>
        <w:tabs>
          <w:tab w:val="left" w:pos="90"/>
        </w:tabs>
        <w:ind w:left="90" w:hanging="450"/>
        <w:jc w:val="both"/>
        <w:rPr>
          <w:lang w:val="en-GB"/>
        </w:rPr>
      </w:pPr>
      <w:r w:rsidRPr="00473445">
        <w:rPr>
          <w:lang w:val="en-GB"/>
        </w:rPr>
        <w:t xml:space="preserve">Early intervention is an individual social service provided in families, social </w:t>
      </w:r>
      <w:proofErr w:type="spellStart"/>
      <w:r w:rsidRPr="00473445">
        <w:rPr>
          <w:lang w:val="en-GB"/>
        </w:rPr>
        <w:t>centers</w:t>
      </w:r>
      <w:proofErr w:type="spellEnd"/>
      <w:r w:rsidRPr="00473445">
        <w:rPr>
          <w:lang w:val="en-GB"/>
        </w:rPr>
        <w:t xml:space="preserve"> for providing community services or compulsory education institutions and consists of professional and stimulating help for children up to 8 years of age, </w:t>
      </w:r>
      <w:proofErr w:type="spellStart"/>
      <w:r w:rsidRPr="00473445">
        <w:rPr>
          <w:lang w:val="en-GB"/>
        </w:rPr>
        <w:t>counseling</w:t>
      </w:r>
      <w:proofErr w:type="spellEnd"/>
      <w:r w:rsidRPr="00473445">
        <w:rPr>
          <w:lang w:val="en-GB"/>
        </w:rPr>
        <w:t xml:space="preserve"> assistance for parents and members and other family members with a blood relation or for the foster family to reintegrate the child into society.</w:t>
      </w:r>
    </w:p>
    <w:p w:rsidR="006D7933" w:rsidRPr="00473445" w:rsidRDefault="006D7933" w:rsidP="006D7933">
      <w:pPr>
        <w:pStyle w:val="ListParagraph"/>
        <w:numPr>
          <w:ilvl w:val="3"/>
          <w:numId w:val="1"/>
        </w:numPr>
        <w:tabs>
          <w:tab w:val="left" w:pos="90"/>
        </w:tabs>
        <w:ind w:left="90" w:hanging="450"/>
        <w:jc w:val="both"/>
        <w:rPr>
          <w:lang w:val="en-GB"/>
        </w:rPr>
      </w:pPr>
      <w:r w:rsidRPr="00473445">
        <w:rPr>
          <w:lang w:val="en-GB"/>
        </w:rPr>
        <w:t xml:space="preserve">Early intervention involves referral of a child's case to a specialized social services </w:t>
      </w:r>
      <w:proofErr w:type="spellStart"/>
      <w:r w:rsidRPr="00473445">
        <w:rPr>
          <w:lang w:val="en-GB"/>
        </w:rPr>
        <w:t>center</w:t>
      </w:r>
      <w:proofErr w:type="spellEnd"/>
      <w:r w:rsidRPr="00473445">
        <w:rPr>
          <w:lang w:val="en-GB"/>
        </w:rPr>
        <w:t>, compulsory education institution or medical institution, according to the particular characteristics of the child.</w:t>
      </w:r>
    </w:p>
    <w:p w:rsidR="006D7933" w:rsidRPr="00473445" w:rsidRDefault="006D7933" w:rsidP="006D7933">
      <w:pPr>
        <w:pStyle w:val="ListParagraph"/>
        <w:ind w:left="0"/>
        <w:jc w:val="both"/>
        <w:rPr>
          <w:lang w:val="en-GB"/>
        </w:rPr>
      </w:pPr>
    </w:p>
    <w:p w:rsidR="00894A15" w:rsidRPr="00473445" w:rsidRDefault="006D7933" w:rsidP="00894A15">
      <w:pPr>
        <w:pStyle w:val="ListParagraph"/>
        <w:ind w:left="0"/>
        <w:jc w:val="both"/>
        <w:rPr>
          <w:kern w:val="2"/>
          <w:lang w:val="en-GB"/>
        </w:rPr>
      </w:pPr>
      <w:r w:rsidRPr="00473445">
        <w:rPr>
          <w:kern w:val="2"/>
          <w:lang w:val="en-GB"/>
        </w:rPr>
        <w:t xml:space="preserve">In the educational institutions a visit is made by an ophthalmologist. Also at the moment of </w:t>
      </w:r>
      <w:proofErr w:type="spellStart"/>
      <w:r w:rsidRPr="00473445">
        <w:rPr>
          <w:kern w:val="2"/>
          <w:lang w:val="en-GB"/>
        </w:rPr>
        <w:t>enrollment</w:t>
      </w:r>
      <w:proofErr w:type="spellEnd"/>
      <w:r w:rsidRPr="00473445">
        <w:rPr>
          <w:kern w:val="2"/>
          <w:lang w:val="en-GB"/>
        </w:rPr>
        <w:t xml:space="preserve"> of children in primary education, they should be provided with the decisions of the Medical Commission for their health status and the certification for the vaccination.</w:t>
      </w:r>
    </w:p>
    <w:p w:rsidR="006D7933" w:rsidRPr="00473445" w:rsidRDefault="006D7933" w:rsidP="00894A15">
      <w:pPr>
        <w:pStyle w:val="ListParagraph"/>
        <w:ind w:left="0"/>
        <w:jc w:val="both"/>
        <w:rPr>
          <w:kern w:val="2"/>
          <w:lang w:val="en-GB"/>
        </w:rPr>
      </w:pPr>
    </w:p>
    <w:p w:rsidR="00C03D7A" w:rsidRPr="00473445" w:rsidRDefault="00C03D7A" w:rsidP="00894A15">
      <w:pPr>
        <w:pStyle w:val="ListParagraph"/>
        <w:numPr>
          <w:ilvl w:val="0"/>
          <w:numId w:val="1"/>
        </w:numPr>
        <w:shd w:val="clear" w:color="auto" w:fill="DEEAF6" w:themeFill="accent1" w:themeFillTint="33"/>
        <w:ind w:left="0" w:hanging="270"/>
        <w:jc w:val="both"/>
        <w:rPr>
          <w:b/>
          <w:lang w:val="en-GB"/>
        </w:rPr>
      </w:pPr>
      <w:r w:rsidRPr="00473445">
        <w:rPr>
          <w:b/>
          <w:lang w:val="en-GB"/>
        </w:rPr>
        <w:t>Please provide information on discrimination against persons with disabilities in the provision of healthcare, health insurance and/or life insurance by public or private service providers.</w:t>
      </w:r>
    </w:p>
    <w:p w:rsidR="004F34A7" w:rsidRPr="00473445" w:rsidRDefault="004F34A7" w:rsidP="004F34A7">
      <w:pPr>
        <w:pStyle w:val="ListParagraph"/>
        <w:jc w:val="both"/>
        <w:rPr>
          <w:rFonts w:ascii="Arial" w:hAnsi="Arial" w:cs="Arial"/>
          <w:lang w:val="en-GB"/>
        </w:rPr>
      </w:pPr>
    </w:p>
    <w:p w:rsidR="000E5962" w:rsidRPr="00473445" w:rsidRDefault="000E5962" w:rsidP="000E5962">
      <w:pPr>
        <w:pStyle w:val="ListParagraph"/>
        <w:numPr>
          <w:ilvl w:val="0"/>
          <w:numId w:val="16"/>
        </w:numPr>
        <w:ind w:left="90"/>
        <w:jc w:val="both"/>
        <w:rPr>
          <w:lang w:val="en-GB"/>
        </w:rPr>
      </w:pPr>
      <w:r w:rsidRPr="00473445">
        <w:rPr>
          <w:lang w:val="en-GB"/>
        </w:rPr>
        <w:t>Lack of statistics for people with severe mental illness. People with severe mental illness do not benefit from social and health services like other categories of people with disabilities. Also, people with disabilities residing in rural areas in many cases do not benefit from these services.</w:t>
      </w:r>
    </w:p>
    <w:p w:rsidR="000E5962" w:rsidRPr="00473445" w:rsidRDefault="000E5962" w:rsidP="000E5962">
      <w:pPr>
        <w:pStyle w:val="ListParagraph"/>
        <w:numPr>
          <w:ilvl w:val="0"/>
          <w:numId w:val="16"/>
        </w:numPr>
        <w:ind w:left="90"/>
        <w:jc w:val="both"/>
        <w:rPr>
          <w:lang w:val="en-GB"/>
        </w:rPr>
      </w:pPr>
      <w:r w:rsidRPr="00473445">
        <w:rPr>
          <w:lang w:val="en-GB"/>
        </w:rPr>
        <w:t>Special Services for People with Disabilities continue to be problematic. Decentralization of social care services at local government is considered a positive step, but in practice it is still far from being concrete.</w:t>
      </w:r>
    </w:p>
    <w:p w:rsidR="000E5962" w:rsidRPr="00473445" w:rsidRDefault="000A7B35" w:rsidP="000E5962">
      <w:pPr>
        <w:pStyle w:val="ListParagraph"/>
        <w:numPr>
          <w:ilvl w:val="0"/>
          <w:numId w:val="16"/>
        </w:numPr>
        <w:ind w:left="90"/>
        <w:jc w:val="both"/>
        <w:rPr>
          <w:lang w:val="en-GB"/>
        </w:rPr>
      </w:pPr>
      <w:r w:rsidRPr="00473445">
        <w:rPr>
          <w:lang w:val="en-GB"/>
        </w:rPr>
        <w:t xml:space="preserve">Lack of establishment </w:t>
      </w:r>
      <w:r w:rsidR="000E5962" w:rsidRPr="00473445">
        <w:rPr>
          <w:lang w:val="en-GB"/>
        </w:rPr>
        <w:t xml:space="preserve">of residential rehabilitation </w:t>
      </w:r>
      <w:proofErr w:type="spellStart"/>
      <w:r w:rsidR="000E5962" w:rsidRPr="00473445">
        <w:rPr>
          <w:lang w:val="en-GB"/>
        </w:rPr>
        <w:t>centers</w:t>
      </w:r>
      <w:proofErr w:type="spellEnd"/>
      <w:r w:rsidR="000E5962" w:rsidRPr="00473445">
        <w:rPr>
          <w:lang w:val="en-GB"/>
        </w:rPr>
        <w:t xml:space="preserve"> for people with severe mental illnesses</w:t>
      </w:r>
    </w:p>
    <w:p w:rsidR="000E5962" w:rsidRPr="00473445" w:rsidRDefault="000A7B35" w:rsidP="000A7B35">
      <w:pPr>
        <w:pStyle w:val="ListParagraph"/>
        <w:numPr>
          <w:ilvl w:val="0"/>
          <w:numId w:val="16"/>
        </w:numPr>
        <w:ind w:left="90"/>
        <w:jc w:val="both"/>
        <w:rPr>
          <w:lang w:val="en-GB"/>
        </w:rPr>
      </w:pPr>
      <w:r w:rsidRPr="00473445">
        <w:rPr>
          <w:lang w:val="en-GB"/>
        </w:rPr>
        <w:t xml:space="preserve">Lack of </w:t>
      </w:r>
      <w:r w:rsidR="000E5962" w:rsidRPr="00473445">
        <w:rPr>
          <w:lang w:val="en-GB"/>
        </w:rPr>
        <w:t>provision of hygienic-sanitary packs of persons with disabilities who do n</w:t>
      </w:r>
      <w:r w:rsidRPr="00473445">
        <w:rPr>
          <w:lang w:val="en-GB"/>
        </w:rPr>
        <w:t>ot enjoy the Disabled Status of Work</w:t>
      </w:r>
      <w:r w:rsidR="000E5962" w:rsidRPr="00473445">
        <w:rPr>
          <w:lang w:val="en-GB"/>
        </w:rPr>
        <w:t>.</w:t>
      </w:r>
    </w:p>
    <w:p w:rsidR="000E5962" w:rsidRPr="00473445" w:rsidRDefault="000E5962" w:rsidP="000E5962">
      <w:pPr>
        <w:pStyle w:val="ListParagraph"/>
        <w:numPr>
          <w:ilvl w:val="0"/>
          <w:numId w:val="16"/>
        </w:numPr>
        <w:ind w:left="90"/>
        <w:jc w:val="both"/>
        <w:rPr>
          <w:b/>
          <w:lang w:val="en-GB"/>
        </w:rPr>
      </w:pPr>
      <w:r w:rsidRPr="00473445">
        <w:rPr>
          <w:lang w:val="en-GB"/>
        </w:rPr>
        <w:t>Failure of the right to benefit from a disability category of persons who, according to Article 35 of Law no. 7701 dated 11.05.1993 "</w:t>
      </w:r>
      <w:r w:rsidRPr="00473445">
        <w:rPr>
          <w:i/>
          <w:lang w:val="en-GB"/>
        </w:rPr>
        <w:t>On Social Insurance in the Republic of Albania</w:t>
      </w:r>
      <w:r w:rsidRPr="00473445">
        <w:rPr>
          <w:lang w:val="en-GB"/>
        </w:rPr>
        <w:t xml:space="preserve">", </w:t>
      </w:r>
      <w:r w:rsidR="000A7B35" w:rsidRPr="00473445">
        <w:rPr>
          <w:lang w:val="en-GB"/>
        </w:rPr>
        <w:t>revised</w:t>
      </w:r>
      <w:r w:rsidRPr="00473445">
        <w:rPr>
          <w:lang w:val="en-GB"/>
        </w:rPr>
        <w:t xml:space="preserve">, do not meet the legal criteria established by the new social insurance law (in the last five years before the right is granted the person has at least 12 months </w:t>
      </w:r>
      <w:r w:rsidR="000A7B35" w:rsidRPr="00473445">
        <w:rPr>
          <w:lang w:val="en-GB"/>
        </w:rPr>
        <w:t xml:space="preserve">social </w:t>
      </w:r>
      <w:r w:rsidRPr="00473445">
        <w:rPr>
          <w:lang w:val="en-GB"/>
        </w:rPr>
        <w:t>insurance), despite meeting the medical criteria.</w:t>
      </w:r>
    </w:p>
    <w:p w:rsidR="009936B2" w:rsidRPr="00473445" w:rsidRDefault="009936B2"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473445" w:rsidRPr="00473445" w:rsidRDefault="00473445" w:rsidP="00C03D7A">
      <w:pPr>
        <w:pStyle w:val="ListParagraph"/>
        <w:jc w:val="both"/>
        <w:rPr>
          <w:lang w:val="en-GB"/>
        </w:rPr>
      </w:pPr>
    </w:p>
    <w:p w:rsidR="00C03D7A" w:rsidRPr="00473445" w:rsidRDefault="00C03D7A" w:rsidP="00894A15">
      <w:pPr>
        <w:pStyle w:val="ListParagraph"/>
        <w:numPr>
          <w:ilvl w:val="0"/>
          <w:numId w:val="1"/>
        </w:numPr>
        <w:shd w:val="clear" w:color="auto" w:fill="DEEAF6" w:themeFill="accent1" w:themeFillTint="33"/>
        <w:ind w:left="0" w:hanging="270"/>
        <w:jc w:val="both"/>
        <w:rPr>
          <w:b/>
          <w:lang w:val="en-GB"/>
        </w:rPr>
      </w:pPr>
      <w:r w:rsidRPr="00473445">
        <w:rPr>
          <w:b/>
          <w:lang w:val="en-GB"/>
        </w:rPr>
        <w:lastRenderedPageBreak/>
        <w:t>Please provide information on the observance of the right to free and informed consent of persons with disabilities regarding healthcare, including sexual and reproductive health and mental health services.</w:t>
      </w:r>
    </w:p>
    <w:p w:rsidR="00D31727" w:rsidRPr="00473445" w:rsidRDefault="00D31727" w:rsidP="00D31727">
      <w:pPr>
        <w:pStyle w:val="ListParagraph"/>
        <w:jc w:val="both"/>
        <w:rPr>
          <w:lang w:val="en-GB"/>
        </w:rPr>
      </w:pPr>
    </w:p>
    <w:p w:rsidR="00705EAD" w:rsidRPr="00473445" w:rsidRDefault="00705EAD" w:rsidP="004C6EDD">
      <w:pPr>
        <w:pStyle w:val="ListParagraph"/>
        <w:numPr>
          <w:ilvl w:val="0"/>
          <w:numId w:val="4"/>
        </w:numPr>
        <w:shd w:val="clear" w:color="auto" w:fill="FFF2CC" w:themeFill="accent4" w:themeFillTint="33"/>
        <w:ind w:left="0" w:hanging="270"/>
        <w:jc w:val="both"/>
        <w:rPr>
          <w:kern w:val="2"/>
          <w:lang w:val="en-GB"/>
        </w:rPr>
      </w:pPr>
      <w:r w:rsidRPr="00473445">
        <w:rPr>
          <w:kern w:val="2"/>
          <w:lang w:val="en-GB"/>
        </w:rPr>
        <w:t>L</w:t>
      </w:r>
      <w:r w:rsidR="00B069DC" w:rsidRPr="00473445">
        <w:rPr>
          <w:kern w:val="2"/>
          <w:lang w:val="en-GB"/>
        </w:rPr>
        <w:t>aw No</w:t>
      </w:r>
      <w:r w:rsidRPr="00473445">
        <w:rPr>
          <w:kern w:val="2"/>
          <w:lang w:val="en-GB"/>
        </w:rPr>
        <w:t>. 10107/2009 “</w:t>
      </w:r>
      <w:r w:rsidR="00406D76" w:rsidRPr="00473445">
        <w:rPr>
          <w:kern w:val="2"/>
          <w:lang w:val="en-GB"/>
        </w:rPr>
        <w:t>On health care in the Republic of Albania</w:t>
      </w:r>
      <w:r w:rsidRPr="00473445">
        <w:rPr>
          <w:kern w:val="2"/>
          <w:lang w:val="en-GB"/>
        </w:rPr>
        <w:t>”</w:t>
      </w:r>
    </w:p>
    <w:p w:rsidR="00705EAD" w:rsidRPr="00473445" w:rsidRDefault="00705EAD" w:rsidP="00705EAD">
      <w:pPr>
        <w:ind w:firstLine="720"/>
        <w:jc w:val="both"/>
        <w:rPr>
          <w:sz w:val="24"/>
          <w:szCs w:val="24"/>
        </w:rPr>
      </w:pPr>
    </w:p>
    <w:p w:rsidR="00705EAD" w:rsidRPr="00473445" w:rsidRDefault="00406D76" w:rsidP="00894A15">
      <w:pPr>
        <w:jc w:val="both"/>
        <w:rPr>
          <w:b/>
          <w:sz w:val="24"/>
          <w:szCs w:val="24"/>
        </w:rPr>
      </w:pPr>
      <w:r w:rsidRPr="00473445">
        <w:rPr>
          <w:b/>
          <w:sz w:val="24"/>
          <w:szCs w:val="24"/>
        </w:rPr>
        <w:t xml:space="preserve">Article </w:t>
      </w:r>
      <w:r w:rsidR="00705EAD" w:rsidRPr="00473445">
        <w:rPr>
          <w:b/>
          <w:sz w:val="24"/>
          <w:szCs w:val="24"/>
        </w:rPr>
        <w:t>6</w:t>
      </w:r>
    </w:p>
    <w:p w:rsidR="004C6EDD" w:rsidRPr="00473445" w:rsidRDefault="004C6EDD" w:rsidP="00894A15">
      <w:pPr>
        <w:jc w:val="both"/>
        <w:rPr>
          <w:sz w:val="24"/>
          <w:szCs w:val="24"/>
        </w:rPr>
      </w:pPr>
      <w:r w:rsidRPr="00473445">
        <w:rPr>
          <w:sz w:val="24"/>
          <w:szCs w:val="24"/>
        </w:rPr>
        <w:t>(...)</w:t>
      </w:r>
    </w:p>
    <w:p w:rsidR="004C6EDD" w:rsidRPr="00473445" w:rsidRDefault="004C6EDD" w:rsidP="00473445">
      <w:pPr>
        <w:jc w:val="both"/>
        <w:rPr>
          <w:sz w:val="24"/>
          <w:szCs w:val="24"/>
        </w:rPr>
      </w:pPr>
      <w:r w:rsidRPr="00473445">
        <w:rPr>
          <w:sz w:val="24"/>
          <w:szCs w:val="24"/>
        </w:rPr>
        <w:t>2. Under this law, citizens enjoy the following rights:</w:t>
      </w:r>
    </w:p>
    <w:p w:rsidR="004C6EDD" w:rsidRPr="00473445" w:rsidRDefault="004C6EDD" w:rsidP="00473445">
      <w:pPr>
        <w:ind w:left="540" w:hanging="270"/>
        <w:jc w:val="both"/>
        <w:rPr>
          <w:sz w:val="24"/>
          <w:szCs w:val="24"/>
        </w:rPr>
      </w:pPr>
      <w:r w:rsidRPr="00473445">
        <w:rPr>
          <w:sz w:val="24"/>
          <w:szCs w:val="24"/>
        </w:rPr>
        <w:t xml:space="preserve">a) </w:t>
      </w:r>
      <w:r w:rsidR="00473445" w:rsidRPr="00473445">
        <w:rPr>
          <w:sz w:val="24"/>
          <w:szCs w:val="24"/>
        </w:rPr>
        <w:tab/>
      </w:r>
      <w:proofErr w:type="gramStart"/>
      <w:r w:rsidRPr="00473445">
        <w:rPr>
          <w:sz w:val="24"/>
          <w:szCs w:val="24"/>
        </w:rPr>
        <w:t>to</w:t>
      </w:r>
      <w:proofErr w:type="gramEnd"/>
      <w:r w:rsidRPr="00473445">
        <w:rPr>
          <w:sz w:val="24"/>
          <w:szCs w:val="24"/>
        </w:rPr>
        <w:t xml:space="preserve"> use healthcare services that are part of the mandatory or basic benefit package provided by public health institutions and providers in pursuance of legislation into force;</w:t>
      </w:r>
    </w:p>
    <w:p w:rsidR="004C6EDD" w:rsidRPr="00473445" w:rsidRDefault="004C6EDD" w:rsidP="00473445">
      <w:pPr>
        <w:ind w:left="540" w:hanging="270"/>
        <w:jc w:val="both"/>
        <w:rPr>
          <w:sz w:val="24"/>
          <w:szCs w:val="24"/>
        </w:rPr>
      </w:pPr>
      <w:r w:rsidRPr="00473445">
        <w:rPr>
          <w:sz w:val="24"/>
          <w:szCs w:val="24"/>
        </w:rPr>
        <w:t xml:space="preserve">b) </w:t>
      </w:r>
      <w:proofErr w:type="gramStart"/>
      <w:r w:rsidRPr="00473445">
        <w:rPr>
          <w:sz w:val="24"/>
          <w:szCs w:val="24"/>
        </w:rPr>
        <w:t>to</w:t>
      </w:r>
      <w:proofErr w:type="gramEnd"/>
      <w:r w:rsidRPr="00473445">
        <w:rPr>
          <w:sz w:val="24"/>
          <w:szCs w:val="24"/>
        </w:rPr>
        <w:t xml:space="preserve"> be informed about the preservation and improvement of health in order to make decisions about their own health and their families;</w:t>
      </w:r>
    </w:p>
    <w:p w:rsidR="004C6EDD" w:rsidRPr="00473445" w:rsidRDefault="004C6EDD" w:rsidP="00473445">
      <w:pPr>
        <w:ind w:left="540" w:hanging="270"/>
        <w:jc w:val="both"/>
        <w:rPr>
          <w:sz w:val="24"/>
          <w:szCs w:val="24"/>
        </w:rPr>
      </w:pPr>
      <w:r w:rsidRPr="00473445">
        <w:rPr>
          <w:sz w:val="24"/>
          <w:szCs w:val="24"/>
        </w:rPr>
        <w:t xml:space="preserve">c) </w:t>
      </w:r>
      <w:r w:rsidR="00473445" w:rsidRPr="00473445">
        <w:rPr>
          <w:sz w:val="24"/>
          <w:szCs w:val="24"/>
        </w:rPr>
        <w:tab/>
      </w:r>
      <w:proofErr w:type="gramStart"/>
      <w:r w:rsidRPr="00473445">
        <w:rPr>
          <w:sz w:val="24"/>
          <w:szCs w:val="24"/>
        </w:rPr>
        <w:t>to</w:t>
      </w:r>
      <w:proofErr w:type="gramEnd"/>
      <w:r w:rsidRPr="00473445">
        <w:rPr>
          <w:sz w:val="24"/>
          <w:szCs w:val="24"/>
        </w:rPr>
        <w:t xml:space="preserve"> be informed by health service providers of the characteristics of health services, the manner of their use, their rights, as citizens and patients, for the patient card and medical errors, as well as for their implementation;</w:t>
      </w:r>
    </w:p>
    <w:p w:rsidR="004C6EDD" w:rsidRPr="00473445" w:rsidRDefault="004C6EDD" w:rsidP="00473445">
      <w:pPr>
        <w:ind w:left="540" w:hanging="270"/>
        <w:jc w:val="both"/>
        <w:rPr>
          <w:sz w:val="24"/>
          <w:szCs w:val="24"/>
        </w:rPr>
      </w:pPr>
      <w:r w:rsidRPr="00473445">
        <w:rPr>
          <w:sz w:val="24"/>
          <w:szCs w:val="24"/>
        </w:rPr>
        <w:t xml:space="preserve">ç) </w:t>
      </w:r>
      <w:r w:rsidR="00473445" w:rsidRPr="00473445">
        <w:rPr>
          <w:sz w:val="24"/>
          <w:szCs w:val="24"/>
        </w:rPr>
        <w:tab/>
      </w:r>
      <w:proofErr w:type="gramStart"/>
      <w:r w:rsidRPr="00473445">
        <w:rPr>
          <w:sz w:val="24"/>
          <w:szCs w:val="24"/>
        </w:rPr>
        <w:t>to</w:t>
      </w:r>
      <w:proofErr w:type="gramEnd"/>
      <w:r w:rsidRPr="00473445">
        <w:rPr>
          <w:sz w:val="24"/>
          <w:szCs w:val="24"/>
        </w:rPr>
        <w:t xml:space="preserve"> give consent for the health care to be provided;</w:t>
      </w:r>
    </w:p>
    <w:p w:rsidR="004C6EDD" w:rsidRPr="00473445" w:rsidRDefault="004C6EDD" w:rsidP="00473445">
      <w:pPr>
        <w:ind w:left="540" w:hanging="270"/>
        <w:jc w:val="both"/>
        <w:rPr>
          <w:sz w:val="24"/>
          <w:szCs w:val="24"/>
        </w:rPr>
      </w:pPr>
      <w:r w:rsidRPr="00473445">
        <w:rPr>
          <w:sz w:val="24"/>
          <w:szCs w:val="24"/>
        </w:rPr>
        <w:t xml:space="preserve">d) </w:t>
      </w:r>
      <w:proofErr w:type="gramStart"/>
      <w:r w:rsidRPr="00473445">
        <w:rPr>
          <w:sz w:val="24"/>
          <w:szCs w:val="24"/>
        </w:rPr>
        <w:t>to</w:t>
      </w:r>
      <w:proofErr w:type="gramEnd"/>
      <w:r w:rsidRPr="00473445">
        <w:rPr>
          <w:sz w:val="24"/>
          <w:szCs w:val="24"/>
        </w:rPr>
        <w:t xml:space="preserve"> participate actively, in accordance with the legislation in force, in the programming and implementation of healthcare activities, particularly in respect of the rights of the patient.</w:t>
      </w:r>
    </w:p>
    <w:p w:rsidR="004C6EDD" w:rsidRPr="00473445" w:rsidRDefault="004C6EDD" w:rsidP="004C6EDD">
      <w:pPr>
        <w:jc w:val="both"/>
        <w:rPr>
          <w:sz w:val="24"/>
          <w:szCs w:val="24"/>
        </w:rPr>
      </w:pPr>
    </w:p>
    <w:p w:rsidR="00D31727" w:rsidRPr="00473445" w:rsidRDefault="00D31727" w:rsidP="004C6EDD">
      <w:pPr>
        <w:pStyle w:val="ListParagraph"/>
        <w:numPr>
          <w:ilvl w:val="0"/>
          <w:numId w:val="4"/>
        </w:numPr>
        <w:shd w:val="clear" w:color="auto" w:fill="FFF2CC" w:themeFill="accent4" w:themeFillTint="33"/>
        <w:ind w:left="0" w:hanging="270"/>
        <w:jc w:val="both"/>
        <w:rPr>
          <w:lang w:val="en-GB"/>
        </w:rPr>
      </w:pPr>
      <w:r w:rsidRPr="00473445">
        <w:rPr>
          <w:lang w:val="en-GB"/>
        </w:rPr>
        <w:t>L</w:t>
      </w:r>
      <w:r w:rsidR="00B069DC" w:rsidRPr="00473445">
        <w:rPr>
          <w:lang w:val="en-GB"/>
        </w:rPr>
        <w:t>aw No</w:t>
      </w:r>
      <w:r w:rsidRPr="00473445">
        <w:rPr>
          <w:lang w:val="en-GB"/>
        </w:rPr>
        <w:t>. 44/2012 “</w:t>
      </w:r>
      <w:r w:rsidR="00B069DC" w:rsidRPr="00473445">
        <w:rPr>
          <w:lang w:val="en-GB"/>
        </w:rPr>
        <w:t>On mental health</w:t>
      </w:r>
      <w:r w:rsidRPr="00473445">
        <w:rPr>
          <w:lang w:val="en-GB"/>
        </w:rPr>
        <w:t>”</w:t>
      </w:r>
    </w:p>
    <w:p w:rsidR="00D31727" w:rsidRPr="00473445" w:rsidRDefault="00D31727" w:rsidP="00D31727">
      <w:pPr>
        <w:pStyle w:val="ListParagraph"/>
        <w:jc w:val="both"/>
        <w:rPr>
          <w:sz w:val="12"/>
          <w:szCs w:val="12"/>
          <w:lang w:val="en-GB"/>
        </w:rPr>
      </w:pPr>
    </w:p>
    <w:p w:rsidR="00D31727" w:rsidRPr="00473445" w:rsidRDefault="00B069DC" w:rsidP="00894A15">
      <w:pPr>
        <w:pStyle w:val="ListParagraph"/>
        <w:ind w:left="0"/>
        <w:jc w:val="both"/>
        <w:rPr>
          <w:b/>
          <w:lang w:val="en-GB"/>
        </w:rPr>
      </w:pPr>
      <w:r w:rsidRPr="00473445">
        <w:rPr>
          <w:b/>
          <w:lang w:val="en-GB"/>
        </w:rPr>
        <w:t xml:space="preserve">Article </w:t>
      </w:r>
      <w:r w:rsidR="00D31727" w:rsidRPr="00473445">
        <w:rPr>
          <w:b/>
          <w:lang w:val="en-GB"/>
        </w:rPr>
        <w:t xml:space="preserve">6 </w:t>
      </w:r>
    </w:p>
    <w:p w:rsidR="00D31727" w:rsidRPr="00473445" w:rsidRDefault="00D31727" w:rsidP="00894A15">
      <w:pPr>
        <w:pStyle w:val="ListParagraph"/>
        <w:ind w:left="0"/>
        <w:jc w:val="both"/>
        <w:rPr>
          <w:lang w:val="en-GB"/>
        </w:rPr>
      </w:pPr>
      <w:r w:rsidRPr="00473445">
        <w:rPr>
          <w:lang w:val="en-GB"/>
        </w:rPr>
        <w:t xml:space="preserve">1. </w:t>
      </w:r>
      <w:r w:rsidR="005E77AF" w:rsidRPr="00473445">
        <w:rPr>
          <w:lang w:val="en-GB"/>
        </w:rPr>
        <w:t>People with mental health disorders enjoy:</w:t>
      </w:r>
    </w:p>
    <w:p w:rsidR="005E77AF" w:rsidRPr="00473445" w:rsidRDefault="005E77AF" w:rsidP="004C6EDD">
      <w:pPr>
        <w:ind w:left="540" w:hanging="360"/>
        <w:jc w:val="both"/>
        <w:rPr>
          <w:sz w:val="24"/>
          <w:szCs w:val="24"/>
        </w:rPr>
      </w:pPr>
      <w:r w:rsidRPr="00473445">
        <w:rPr>
          <w:sz w:val="24"/>
          <w:szCs w:val="24"/>
        </w:rPr>
        <w:t xml:space="preserve">a) </w:t>
      </w:r>
      <w:r w:rsidR="004C6EDD" w:rsidRPr="00473445">
        <w:rPr>
          <w:sz w:val="24"/>
          <w:szCs w:val="24"/>
        </w:rPr>
        <w:tab/>
      </w:r>
      <w:r w:rsidRPr="00473445">
        <w:rPr>
          <w:sz w:val="24"/>
          <w:szCs w:val="24"/>
        </w:rPr>
        <w:t>Rights, freedoms and legitimate constitutional interests;</w:t>
      </w:r>
    </w:p>
    <w:p w:rsidR="005E77AF" w:rsidRPr="00473445" w:rsidRDefault="005E77AF" w:rsidP="004C6EDD">
      <w:pPr>
        <w:pStyle w:val="ListParagraph"/>
        <w:ind w:left="540" w:hanging="360"/>
        <w:jc w:val="both"/>
        <w:rPr>
          <w:lang w:val="en-GB"/>
        </w:rPr>
      </w:pPr>
      <w:r w:rsidRPr="00473445">
        <w:rPr>
          <w:lang w:val="en-GB"/>
        </w:rPr>
        <w:t xml:space="preserve">b) </w:t>
      </w:r>
      <w:r w:rsidR="004C6EDD" w:rsidRPr="00473445">
        <w:rPr>
          <w:lang w:val="en-GB"/>
        </w:rPr>
        <w:tab/>
      </w:r>
      <w:proofErr w:type="gramStart"/>
      <w:r w:rsidRPr="00473445">
        <w:rPr>
          <w:lang w:val="en-GB"/>
        </w:rPr>
        <w:t>the</w:t>
      </w:r>
      <w:proofErr w:type="gramEnd"/>
      <w:r w:rsidRPr="00473445">
        <w:rPr>
          <w:lang w:val="en-GB"/>
        </w:rPr>
        <w:t xml:space="preserve"> right to obtain affordable and efficient health care services on equal terms as all other patients;</w:t>
      </w:r>
    </w:p>
    <w:p w:rsidR="005E77AF" w:rsidRPr="00473445" w:rsidRDefault="005E77AF" w:rsidP="004C6EDD">
      <w:pPr>
        <w:pStyle w:val="ListParagraph"/>
        <w:ind w:left="540" w:hanging="360"/>
        <w:jc w:val="both"/>
        <w:rPr>
          <w:lang w:val="en-GB"/>
        </w:rPr>
      </w:pPr>
      <w:r w:rsidRPr="00473445">
        <w:rPr>
          <w:lang w:val="en-GB"/>
        </w:rPr>
        <w:t xml:space="preserve">c) </w:t>
      </w:r>
      <w:r w:rsidR="004C6EDD" w:rsidRPr="00473445">
        <w:rPr>
          <w:lang w:val="en-GB"/>
        </w:rPr>
        <w:tab/>
      </w:r>
      <w:proofErr w:type="gramStart"/>
      <w:r w:rsidRPr="00473445">
        <w:rPr>
          <w:lang w:val="en-GB"/>
        </w:rPr>
        <w:t>the</w:t>
      </w:r>
      <w:proofErr w:type="gramEnd"/>
      <w:r w:rsidRPr="00473445">
        <w:rPr>
          <w:lang w:val="en-GB"/>
        </w:rPr>
        <w:t xml:space="preserve"> right to treatment and protection, based on respect for their individuality and dignity;</w:t>
      </w:r>
    </w:p>
    <w:p w:rsidR="005E77AF" w:rsidRPr="00473445" w:rsidRDefault="005E77AF" w:rsidP="004C6EDD">
      <w:pPr>
        <w:pStyle w:val="ListParagraph"/>
        <w:ind w:left="540" w:hanging="360"/>
        <w:jc w:val="both"/>
        <w:rPr>
          <w:lang w:val="en-GB"/>
        </w:rPr>
      </w:pPr>
      <w:r w:rsidRPr="00473445">
        <w:rPr>
          <w:lang w:val="en-GB"/>
        </w:rPr>
        <w:t xml:space="preserve">ç) </w:t>
      </w:r>
      <w:r w:rsidR="004C6EDD" w:rsidRPr="00473445">
        <w:rPr>
          <w:lang w:val="en-GB"/>
        </w:rPr>
        <w:tab/>
      </w:r>
      <w:proofErr w:type="gramStart"/>
      <w:r w:rsidRPr="00473445">
        <w:rPr>
          <w:lang w:val="en-GB"/>
        </w:rPr>
        <w:t>the</w:t>
      </w:r>
      <w:proofErr w:type="gramEnd"/>
      <w:r w:rsidRPr="00473445">
        <w:rPr>
          <w:lang w:val="en-GB"/>
        </w:rPr>
        <w:t xml:space="preserve"> right to accept or not the proposed diagnostic and therapeutic intervention, except for the other cases provided for in this law;</w:t>
      </w:r>
    </w:p>
    <w:p w:rsidR="005E77AF" w:rsidRPr="00473445" w:rsidRDefault="005E77AF" w:rsidP="004C6EDD">
      <w:pPr>
        <w:pStyle w:val="ListParagraph"/>
        <w:ind w:left="540" w:hanging="360"/>
        <w:jc w:val="both"/>
        <w:rPr>
          <w:lang w:val="en-GB"/>
        </w:rPr>
      </w:pPr>
      <w:r w:rsidRPr="00473445">
        <w:rPr>
          <w:lang w:val="en-GB"/>
        </w:rPr>
        <w:t xml:space="preserve">d) </w:t>
      </w:r>
      <w:r w:rsidR="004C6EDD" w:rsidRPr="00473445">
        <w:rPr>
          <w:lang w:val="en-GB"/>
        </w:rPr>
        <w:tab/>
      </w:r>
      <w:proofErr w:type="gramStart"/>
      <w:r w:rsidRPr="00473445">
        <w:rPr>
          <w:lang w:val="en-GB"/>
        </w:rPr>
        <w:t>the</w:t>
      </w:r>
      <w:proofErr w:type="gramEnd"/>
      <w:r w:rsidRPr="00473445">
        <w:rPr>
          <w:lang w:val="en-GB"/>
        </w:rPr>
        <w:t xml:space="preserve"> right to receive the right information about their rights and to be part of the drafting of the individual treatment plan;</w:t>
      </w:r>
    </w:p>
    <w:p w:rsidR="005E77AF" w:rsidRPr="00473445" w:rsidRDefault="005E77AF" w:rsidP="004C6EDD">
      <w:pPr>
        <w:pStyle w:val="ListParagraph"/>
        <w:ind w:left="540" w:hanging="360"/>
        <w:jc w:val="both"/>
        <w:rPr>
          <w:lang w:val="en-GB"/>
        </w:rPr>
      </w:pPr>
      <w:proofErr w:type="gramStart"/>
      <w:r w:rsidRPr="00473445">
        <w:rPr>
          <w:lang w:val="en-GB"/>
        </w:rPr>
        <w:t>dh</w:t>
      </w:r>
      <w:proofErr w:type="gramEnd"/>
      <w:r w:rsidRPr="00473445">
        <w:rPr>
          <w:lang w:val="en-GB"/>
        </w:rPr>
        <w:t>)</w:t>
      </w:r>
      <w:r w:rsidR="004C6EDD" w:rsidRPr="00473445">
        <w:rPr>
          <w:lang w:val="en-GB"/>
        </w:rPr>
        <w:tab/>
      </w:r>
      <w:r w:rsidRPr="00473445">
        <w:rPr>
          <w:lang w:val="en-GB"/>
        </w:rPr>
        <w:t>the right to claim the compensation of damage caused by the error in treatment or potential mistreatment;</w:t>
      </w:r>
    </w:p>
    <w:p w:rsidR="005E77AF" w:rsidRPr="00473445" w:rsidRDefault="005E77AF" w:rsidP="004C6EDD">
      <w:pPr>
        <w:pStyle w:val="ListParagraph"/>
        <w:ind w:left="540" w:hanging="360"/>
        <w:jc w:val="both"/>
        <w:rPr>
          <w:lang w:val="en-GB"/>
        </w:rPr>
      </w:pPr>
      <w:r w:rsidRPr="00473445">
        <w:rPr>
          <w:lang w:val="en-GB"/>
        </w:rPr>
        <w:t xml:space="preserve">e) </w:t>
      </w:r>
      <w:r w:rsidR="004C6EDD" w:rsidRPr="00473445">
        <w:rPr>
          <w:lang w:val="en-GB"/>
        </w:rPr>
        <w:tab/>
      </w:r>
      <w:proofErr w:type="gramStart"/>
      <w:r w:rsidRPr="00473445">
        <w:rPr>
          <w:lang w:val="en-GB"/>
        </w:rPr>
        <w:t>the</w:t>
      </w:r>
      <w:proofErr w:type="gramEnd"/>
      <w:r w:rsidRPr="00473445">
        <w:rPr>
          <w:lang w:val="en-GB"/>
        </w:rPr>
        <w:t xml:space="preserve"> right to seek re-examination of forced or compulsory treatment;</w:t>
      </w:r>
    </w:p>
    <w:p w:rsidR="005E77AF" w:rsidRPr="00473445" w:rsidRDefault="005E77AF" w:rsidP="004C6EDD">
      <w:pPr>
        <w:pStyle w:val="ListParagraph"/>
        <w:ind w:left="540" w:hanging="360"/>
        <w:jc w:val="both"/>
        <w:rPr>
          <w:lang w:val="en-GB"/>
        </w:rPr>
      </w:pPr>
      <w:r w:rsidRPr="00473445">
        <w:rPr>
          <w:lang w:val="en-GB"/>
        </w:rPr>
        <w:t xml:space="preserve">ë) </w:t>
      </w:r>
      <w:r w:rsidR="004C6EDD" w:rsidRPr="00473445">
        <w:rPr>
          <w:lang w:val="en-GB"/>
        </w:rPr>
        <w:tab/>
      </w:r>
      <w:proofErr w:type="gramStart"/>
      <w:r w:rsidRPr="00473445">
        <w:rPr>
          <w:lang w:val="en-GB"/>
        </w:rPr>
        <w:t>the</w:t>
      </w:r>
      <w:proofErr w:type="gramEnd"/>
      <w:r w:rsidRPr="00473445">
        <w:rPr>
          <w:lang w:val="en-GB"/>
        </w:rPr>
        <w:t xml:space="preserve"> right to confidentiality of data due to their health status;</w:t>
      </w:r>
    </w:p>
    <w:p w:rsidR="005E77AF" w:rsidRPr="00473445" w:rsidRDefault="005E77AF" w:rsidP="004C6EDD">
      <w:pPr>
        <w:pStyle w:val="ListParagraph"/>
        <w:ind w:left="540" w:hanging="360"/>
        <w:jc w:val="both"/>
        <w:rPr>
          <w:lang w:val="en-GB"/>
        </w:rPr>
      </w:pPr>
      <w:r w:rsidRPr="00473445">
        <w:rPr>
          <w:lang w:val="en-GB"/>
        </w:rPr>
        <w:t xml:space="preserve">f) </w:t>
      </w:r>
      <w:r w:rsidR="004C6EDD" w:rsidRPr="00473445">
        <w:rPr>
          <w:lang w:val="en-GB"/>
        </w:rPr>
        <w:tab/>
      </w:r>
      <w:proofErr w:type="gramStart"/>
      <w:r w:rsidRPr="00473445">
        <w:rPr>
          <w:lang w:val="en-GB"/>
        </w:rPr>
        <w:t>the</w:t>
      </w:r>
      <w:proofErr w:type="gramEnd"/>
      <w:r w:rsidRPr="00473445">
        <w:rPr>
          <w:lang w:val="en-GB"/>
        </w:rPr>
        <w:t xml:space="preserve"> right not to be forced to be examined from a medical point of view in order to determine a possible mental health disorder, except in cases and according to the procedure described in this law;</w:t>
      </w:r>
    </w:p>
    <w:p w:rsidR="005E77AF" w:rsidRPr="00473445" w:rsidRDefault="005E77AF" w:rsidP="004C6EDD">
      <w:pPr>
        <w:pStyle w:val="ListParagraph"/>
        <w:ind w:left="540" w:hanging="360"/>
        <w:jc w:val="both"/>
        <w:rPr>
          <w:lang w:val="en-GB"/>
        </w:rPr>
      </w:pPr>
      <w:r w:rsidRPr="00473445">
        <w:rPr>
          <w:lang w:val="en-GB"/>
        </w:rPr>
        <w:t xml:space="preserve">g) </w:t>
      </w:r>
      <w:r w:rsidR="004C6EDD" w:rsidRPr="00473445">
        <w:rPr>
          <w:lang w:val="en-GB"/>
        </w:rPr>
        <w:tab/>
      </w:r>
      <w:proofErr w:type="gramStart"/>
      <w:r w:rsidRPr="00473445">
        <w:rPr>
          <w:lang w:val="en-GB"/>
        </w:rPr>
        <w:t>the</w:t>
      </w:r>
      <w:proofErr w:type="gramEnd"/>
      <w:r w:rsidRPr="00473445">
        <w:rPr>
          <w:lang w:val="en-GB"/>
        </w:rPr>
        <w:t xml:space="preserve"> right to ensure the appropriate living, hygienic, nutrition and safety conditions;</w:t>
      </w:r>
    </w:p>
    <w:p w:rsidR="005E77AF" w:rsidRPr="00473445" w:rsidRDefault="005E77AF" w:rsidP="004C6EDD">
      <w:pPr>
        <w:pStyle w:val="ListParagraph"/>
        <w:ind w:left="540" w:hanging="360"/>
        <w:jc w:val="both"/>
        <w:rPr>
          <w:lang w:val="en-GB"/>
        </w:rPr>
      </w:pPr>
      <w:proofErr w:type="spellStart"/>
      <w:proofErr w:type="gramStart"/>
      <w:r w:rsidRPr="00473445">
        <w:rPr>
          <w:lang w:val="en-GB"/>
        </w:rPr>
        <w:t>gj</w:t>
      </w:r>
      <w:proofErr w:type="spellEnd"/>
      <w:proofErr w:type="gramEnd"/>
      <w:r w:rsidRPr="00473445">
        <w:rPr>
          <w:lang w:val="en-GB"/>
        </w:rPr>
        <w:t>)</w:t>
      </w:r>
      <w:r w:rsidR="004C6EDD" w:rsidRPr="00473445">
        <w:rPr>
          <w:lang w:val="en-GB"/>
        </w:rPr>
        <w:tab/>
      </w:r>
      <w:r w:rsidRPr="00473445">
        <w:rPr>
          <w:lang w:val="en-GB"/>
        </w:rPr>
        <w:t>the right to complain about the provision of mental health services.</w:t>
      </w:r>
    </w:p>
    <w:p w:rsidR="005E77AF" w:rsidRPr="00473445" w:rsidRDefault="005E77AF" w:rsidP="004C6EDD">
      <w:pPr>
        <w:pStyle w:val="ListParagraph"/>
        <w:ind w:left="540"/>
        <w:jc w:val="both"/>
        <w:rPr>
          <w:sz w:val="12"/>
          <w:szCs w:val="12"/>
          <w:lang w:val="en-GB"/>
        </w:rPr>
      </w:pPr>
    </w:p>
    <w:p w:rsidR="005E77AF" w:rsidRPr="00473445" w:rsidRDefault="005E77AF" w:rsidP="00894A15">
      <w:pPr>
        <w:pStyle w:val="ListParagraph"/>
        <w:ind w:left="0"/>
        <w:jc w:val="both"/>
        <w:rPr>
          <w:lang w:val="en-GB"/>
        </w:rPr>
      </w:pPr>
      <w:r w:rsidRPr="00473445">
        <w:rPr>
          <w:lang w:val="en-GB"/>
        </w:rPr>
        <w:t>2. The exercise of the rights of persons with mental health disorders may be restricted only to the cases provided for in this Law. These restrictions are in proportion to the dictated health condition and cannot violate the essence of freedoms and rights.</w:t>
      </w:r>
    </w:p>
    <w:p w:rsidR="00A92CB1" w:rsidRPr="00473445" w:rsidRDefault="00A92CB1" w:rsidP="00894A15">
      <w:pPr>
        <w:pStyle w:val="ListParagraph"/>
        <w:ind w:left="0"/>
        <w:jc w:val="both"/>
        <w:rPr>
          <w:sz w:val="12"/>
          <w:szCs w:val="12"/>
          <w:lang w:val="en-GB"/>
        </w:rPr>
      </w:pPr>
    </w:p>
    <w:p w:rsidR="005E77AF" w:rsidRPr="00473445" w:rsidRDefault="005E77AF" w:rsidP="005E77AF">
      <w:pPr>
        <w:jc w:val="both"/>
        <w:rPr>
          <w:sz w:val="24"/>
          <w:szCs w:val="24"/>
        </w:rPr>
      </w:pPr>
      <w:r w:rsidRPr="00473445">
        <w:rPr>
          <w:sz w:val="24"/>
          <w:szCs w:val="24"/>
        </w:rPr>
        <w:t xml:space="preserve">One of the main </w:t>
      </w:r>
      <w:r w:rsidR="00473445" w:rsidRPr="00473445">
        <w:rPr>
          <w:sz w:val="24"/>
          <w:szCs w:val="24"/>
        </w:rPr>
        <w:t>issues</w:t>
      </w:r>
      <w:r w:rsidRPr="00473445">
        <w:rPr>
          <w:sz w:val="24"/>
          <w:szCs w:val="24"/>
        </w:rPr>
        <w:t xml:space="preserve"> that continues to be a concern for the People’s Advocate Institution is the </w:t>
      </w:r>
      <w:r w:rsidR="00473445" w:rsidRPr="00473445">
        <w:rPr>
          <w:sz w:val="24"/>
          <w:szCs w:val="24"/>
        </w:rPr>
        <w:t xml:space="preserve">absence </w:t>
      </w:r>
      <w:r w:rsidRPr="00473445">
        <w:rPr>
          <w:sz w:val="24"/>
          <w:szCs w:val="24"/>
        </w:rPr>
        <w:t>of a final solution for housing in a hospital environment, outside the penitentiary system, of the persons against whom the court has taken the measure of compulsory medication, in compliance with law no. 44/2012 "</w:t>
      </w:r>
      <w:r w:rsidRPr="00473445">
        <w:rPr>
          <w:i/>
          <w:sz w:val="24"/>
          <w:szCs w:val="24"/>
        </w:rPr>
        <w:t>On mental health</w:t>
      </w:r>
      <w:r w:rsidRPr="00473445">
        <w:rPr>
          <w:sz w:val="24"/>
          <w:szCs w:val="24"/>
        </w:rPr>
        <w:t>" and decisions of appellate courts.</w:t>
      </w:r>
    </w:p>
    <w:p w:rsidR="005E77AF" w:rsidRPr="00473445" w:rsidRDefault="005E77AF" w:rsidP="005E77AF">
      <w:pPr>
        <w:pStyle w:val="ListParagraph"/>
        <w:ind w:left="0"/>
        <w:jc w:val="both"/>
        <w:rPr>
          <w:lang w:val="en-GB"/>
        </w:rPr>
      </w:pPr>
      <w:r w:rsidRPr="00473445">
        <w:rPr>
          <w:lang w:val="en-GB"/>
        </w:rPr>
        <w:lastRenderedPageBreak/>
        <w:t>The People's Ad</w:t>
      </w:r>
      <w:bookmarkStart w:id="0" w:name="_GoBack"/>
      <w:bookmarkEnd w:id="0"/>
      <w:r w:rsidRPr="00473445">
        <w:rPr>
          <w:lang w:val="en-GB"/>
        </w:rPr>
        <w:t>vocate, through periodic inspections in the premises where persons with mental health disorders have been accommodated, has continuously monitored the respect of the rights and standards offered to persons of this category.</w:t>
      </w:r>
    </w:p>
    <w:p w:rsidR="005E77AF" w:rsidRPr="00473445" w:rsidRDefault="005E77AF" w:rsidP="005E77AF">
      <w:pPr>
        <w:pStyle w:val="ListParagraph"/>
        <w:ind w:left="0"/>
        <w:jc w:val="both"/>
        <w:rPr>
          <w:lang w:val="en-GB"/>
        </w:rPr>
      </w:pPr>
    </w:p>
    <w:p w:rsidR="00C03D7A" w:rsidRPr="00473445" w:rsidRDefault="00C03D7A" w:rsidP="00894A15">
      <w:pPr>
        <w:pStyle w:val="ListParagraph"/>
        <w:numPr>
          <w:ilvl w:val="0"/>
          <w:numId w:val="1"/>
        </w:numPr>
        <w:shd w:val="clear" w:color="auto" w:fill="DEEAF6" w:themeFill="accent1" w:themeFillTint="33"/>
        <w:ind w:left="0" w:hanging="270"/>
        <w:jc w:val="both"/>
        <w:rPr>
          <w:b/>
          <w:lang w:val="en-GB"/>
        </w:rPr>
      </w:pPr>
      <w:r w:rsidRPr="00473445">
        <w:rPr>
          <w:b/>
          <w:lang w:val="en-GB"/>
        </w:rPr>
        <w:t>Please describe to what extent and how are persons with disabilities and their representative organizations involved in the design, planning, implementation and evaluation of health policies, programmes and services.</w:t>
      </w:r>
    </w:p>
    <w:p w:rsidR="00BF145D" w:rsidRPr="00473445" w:rsidRDefault="00BF145D" w:rsidP="00BF145D">
      <w:pPr>
        <w:pStyle w:val="ListParagraph"/>
        <w:rPr>
          <w:lang w:val="en-GB"/>
        </w:rPr>
      </w:pPr>
    </w:p>
    <w:p w:rsidR="005E77AF" w:rsidRPr="00473445" w:rsidRDefault="005E77AF" w:rsidP="00894A15">
      <w:pPr>
        <w:pStyle w:val="ListParagraph"/>
        <w:ind w:left="0"/>
        <w:jc w:val="both"/>
        <w:rPr>
          <w:lang w:val="en-GB"/>
        </w:rPr>
      </w:pPr>
      <w:r w:rsidRPr="00473445">
        <w:rPr>
          <w:lang w:val="en-GB"/>
        </w:rPr>
        <w:t>In the periodic meetings of working groups for drafting or improving legislation involving disability organizations as well as people with disabilities, their opinions are given, but their claim stems from the fact that not all their suggestions are taken into account. They express concern that there is no full representation at the National Disability Council of their organizations.</w:t>
      </w:r>
    </w:p>
    <w:p w:rsidR="005E77AF" w:rsidRPr="00473445" w:rsidRDefault="005E77AF" w:rsidP="00894A15">
      <w:pPr>
        <w:pStyle w:val="ListParagraph"/>
        <w:ind w:left="0"/>
        <w:jc w:val="both"/>
        <w:rPr>
          <w:lang w:val="en-GB"/>
        </w:rPr>
      </w:pPr>
    </w:p>
    <w:sectPr w:rsidR="005E77AF" w:rsidRPr="00473445" w:rsidSect="000E59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BC1C1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0F54F0"/>
    <w:multiLevelType w:val="hybridMultilevel"/>
    <w:tmpl w:val="4E0C8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17874907"/>
    <w:multiLevelType w:val="hybridMultilevel"/>
    <w:tmpl w:val="E3105F40"/>
    <w:lvl w:ilvl="0" w:tplc="C8E47E6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AE039EB"/>
    <w:multiLevelType w:val="hybridMultilevel"/>
    <w:tmpl w:val="44EC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E6B5A"/>
    <w:multiLevelType w:val="hybridMultilevel"/>
    <w:tmpl w:val="BAAC04BC"/>
    <w:lvl w:ilvl="0" w:tplc="32EAC31C">
      <w:start w:val="5"/>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8755C08"/>
    <w:multiLevelType w:val="hybridMultilevel"/>
    <w:tmpl w:val="BF803F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A55A9"/>
    <w:multiLevelType w:val="hybridMultilevel"/>
    <w:tmpl w:val="E9B46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32C47"/>
    <w:multiLevelType w:val="hybridMultilevel"/>
    <w:tmpl w:val="AD9E01D6"/>
    <w:lvl w:ilvl="0" w:tplc="E6109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E3531B"/>
    <w:multiLevelType w:val="hybridMultilevel"/>
    <w:tmpl w:val="AD6A2890"/>
    <w:lvl w:ilvl="0" w:tplc="0C8A62E0">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78454B2"/>
    <w:multiLevelType w:val="hybridMultilevel"/>
    <w:tmpl w:val="98965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229E3"/>
    <w:multiLevelType w:val="hybridMultilevel"/>
    <w:tmpl w:val="3DEE5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5D170C"/>
    <w:multiLevelType w:val="hybridMultilevel"/>
    <w:tmpl w:val="D6CA9B36"/>
    <w:lvl w:ilvl="0" w:tplc="71C2A51E">
      <w:start w:val="2"/>
      <w:numFmt w:val="bullet"/>
      <w:lvlText w:val="-"/>
      <w:lvlJc w:val="left"/>
      <w:pPr>
        <w:ind w:left="720" w:hanging="360"/>
      </w:pPr>
      <w:rPr>
        <w:rFonts w:ascii="Times New Roman" w:eastAsia="Times New Roman" w:hAnsi="Times New Roman" w:cs="Times New Roman" w:hint="default"/>
        <w:lang w:val="sq-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9514B"/>
    <w:multiLevelType w:val="hybridMultilevel"/>
    <w:tmpl w:val="27AAF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49137E"/>
    <w:multiLevelType w:val="hybridMultilevel"/>
    <w:tmpl w:val="E76EF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AC3230"/>
    <w:multiLevelType w:val="hybridMultilevel"/>
    <w:tmpl w:val="8022FDE4"/>
    <w:lvl w:ilvl="0" w:tplc="806298C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1FC1C6A"/>
    <w:multiLevelType w:val="hybridMultilevel"/>
    <w:tmpl w:val="8634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0C3F2F"/>
    <w:multiLevelType w:val="hybridMultilevel"/>
    <w:tmpl w:val="42F63038"/>
    <w:lvl w:ilvl="0" w:tplc="71C2A51E">
      <w:start w:val="2"/>
      <w:numFmt w:val="bullet"/>
      <w:lvlText w:val="-"/>
      <w:lvlJc w:val="left"/>
      <w:pPr>
        <w:ind w:left="720" w:hanging="360"/>
      </w:pPr>
      <w:rPr>
        <w:rFonts w:ascii="Times New Roman" w:eastAsia="Times New Roman" w:hAnsi="Times New Roman" w:cs="Times New Roman" w:hint="default"/>
        <w:lang w:val="sq-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8214F"/>
    <w:multiLevelType w:val="hybridMultilevel"/>
    <w:tmpl w:val="091E4722"/>
    <w:lvl w:ilvl="0" w:tplc="71C2A51E">
      <w:start w:val="2"/>
      <w:numFmt w:val="bullet"/>
      <w:lvlText w:val="-"/>
      <w:lvlJc w:val="left"/>
      <w:pPr>
        <w:ind w:left="720" w:hanging="360"/>
      </w:pPr>
      <w:rPr>
        <w:rFonts w:ascii="Times New Roman" w:eastAsia="Times New Roman" w:hAnsi="Times New Roman" w:cs="Times New Roman" w:hint="default"/>
        <w:lang w:val="sq-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3"/>
  </w:num>
  <w:num w:numId="6">
    <w:abstractNumId w:val="15"/>
  </w:num>
  <w:num w:numId="7">
    <w:abstractNumId w:val="12"/>
  </w:num>
  <w:num w:numId="8">
    <w:abstractNumId w:val="8"/>
  </w:num>
  <w:num w:numId="9">
    <w:abstractNumId w:val="0"/>
  </w:num>
  <w:num w:numId="10">
    <w:abstractNumId w:val="4"/>
  </w:num>
  <w:num w:numId="11">
    <w:abstractNumId w:val="1"/>
  </w:num>
  <w:num w:numId="12">
    <w:abstractNumId w:val="7"/>
  </w:num>
  <w:num w:numId="13">
    <w:abstractNumId w:val="11"/>
  </w:num>
  <w:num w:numId="14">
    <w:abstractNumId w:val="10"/>
  </w:num>
  <w:num w:numId="15">
    <w:abstractNumId w:val="6"/>
  </w:num>
  <w:num w:numId="16">
    <w:abstractNumId w:val="17"/>
  </w:num>
  <w:num w:numId="17">
    <w:abstractNumId w:val="14"/>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7A"/>
    <w:rsid w:val="00002668"/>
    <w:rsid w:val="00010BA2"/>
    <w:rsid w:val="0001572D"/>
    <w:rsid w:val="00033EBC"/>
    <w:rsid w:val="000341F2"/>
    <w:rsid w:val="0004383E"/>
    <w:rsid w:val="000445A6"/>
    <w:rsid w:val="00044BBB"/>
    <w:rsid w:val="00044F5B"/>
    <w:rsid w:val="000464FA"/>
    <w:rsid w:val="00054A46"/>
    <w:rsid w:val="000611C2"/>
    <w:rsid w:val="000637D2"/>
    <w:rsid w:val="000723E1"/>
    <w:rsid w:val="0007437B"/>
    <w:rsid w:val="00084E61"/>
    <w:rsid w:val="0009420C"/>
    <w:rsid w:val="00097671"/>
    <w:rsid w:val="000A3A23"/>
    <w:rsid w:val="000A48E4"/>
    <w:rsid w:val="000A7B35"/>
    <w:rsid w:val="000B2C5A"/>
    <w:rsid w:val="000B39B1"/>
    <w:rsid w:val="000D1F4C"/>
    <w:rsid w:val="000D203C"/>
    <w:rsid w:val="000D6ED3"/>
    <w:rsid w:val="000E0BBE"/>
    <w:rsid w:val="000E4475"/>
    <w:rsid w:val="000E5962"/>
    <w:rsid w:val="000E7495"/>
    <w:rsid w:val="00100AC4"/>
    <w:rsid w:val="0010743B"/>
    <w:rsid w:val="00107775"/>
    <w:rsid w:val="00112EED"/>
    <w:rsid w:val="001243D0"/>
    <w:rsid w:val="00130AA5"/>
    <w:rsid w:val="001343F2"/>
    <w:rsid w:val="00164576"/>
    <w:rsid w:val="0018111E"/>
    <w:rsid w:val="001C0777"/>
    <w:rsid w:val="001C4297"/>
    <w:rsid w:val="001D2875"/>
    <w:rsid w:val="001D2A1B"/>
    <w:rsid w:val="001E539D"/>
    <w:rsid w:val="001E7ADB"/>
    <w:rsid w:val="001F6085"/>
    <w:rsid w:val="001F613E"/>
    <w:rsid w:val="00201920"/>
    <w:rsid w:val="002113C4"/>
    <w:rsid w:val="002138C6"/>
    <w:rsid w:val="002174FB"/>
    <w:rsid w:val="00221CF2"/>
    <w:rsid w:val="002232B7"/>
    <w:rsid w:val="00225538"/>
    <w:rsid w:val="00231222"/>
    <w:rsid w:val="00243A5D"/>
    <w:rsid w:val="00250677"/>
    <w:rsid w:val="0025190C"/>
    <w:rsid w:val="00260467"/>
    <w:rsid w:val="00261225"/>
    <w:rsid w:val="00261283"/>
    <w:rsid w:val="00266F81"/>
    <w:rsid w:val="00275659"/>
    <w:rsid w:val="002773B6"/>
    <w:rsid w:val="0028117A"/>
    <w:rsid w:val="002860E8"/>
    <w:rsid w:val="00292065"/>
    <w:rsid w:val="00294A38"/>
    <w:rsid w:val="00295185"/>
    <w:rsid w:val="002960E2"/>
    <w:rsid w:val="002A4835"/>
    <w:rsid w:val="002A4A18"/>
    <w:rsid w:val="002A58A3"/>
    <w:rsid w:val="002A7217"/>
    <w:rsid w:val="002B2146"/>
    <w:rsid w:val="002B4417"/>
    <w:rsid w:val="002D4F2D"/>
    <w:rsid w:val="002F4715"/>
    <w:rsid w:val="002F6703"/>
    <w:rsid w:val="00300730"/>
    <w:rsid w:val="00304DF2"/>
    <w:rsid w:val="003112C7"/>
    <w:rsid w:val="00322C1D"/>
    <w:rsid w:val="00324F08"/>
    <w:rsid w:val="0033765E"/>
    <w:rsid w:val="003422AD"/>
    <w:rsid w:val="00352934"/>
    <w:rsid w:val="0035364A"/>
    <w:rsid w:val="003643F6"/>
    <w:rsid w:val="00375903"/>
    <w:rsid w:val="0038743B"/>
    <w:rsid w:val="003A259C"/>
    <w:rsid w:val="003A5D28"/>
    <w:rsid w:val="003A7822"/>
    <w:rsid w:val="003B7262"/>
    <w:rsid w:val="003C244A"/>
    <w:rsid w:val="003C5B4F"/>
    <w:rsid w:val="003C62C5"/>
    <w:rsid w:val="003E1DD3"/>
    <w:rsid w:val="003E3E0B"/>
    <w:rsid w:val="003F0326"/>
    <w:rsid w:val="003F7B08"/>
    <w:rsid w:val="0040149F"/>
    <w:rsid w:val="00405675"/>
    <w:rsid w:val="00406D76"/>
    <w:rsid w:val="00420FC2"/>
    <w:rsid w:val="004235CC"/>
    <w:rsid w:val="0043561F"/>
    <w:rsid w:val="004363EF"/>
    <w:rsid w:val="00445B3E"/>
    <w:rsid w:val="00446B7A"/>
    <w:rsid w:val="0045250D"/>
    <w:rsid w:val="00454C5E"/>
    <w:rsid w:val="0046625F"/>
    <w:rsid w:val="00466589"/>
    <w:rsid w:val="00467FFC"/>
    <w:rsid w:val="00472D63"/>
    <w:rsid w:val="00473445"/>
    <w:rsid w:val="0047444F"/>
    <w:rsid w:val="004859AF"/>
    <w:rsid w:val="004A2CE1"/>
    <w:rsid w:val="004A43E5"/>
    <w:rsid w:val="004A4F94"/>
    <w:rsid w:val="004A64B0"/>
    <w:rsid w:val="004B6B4F"/>
    <w:rsid w:val="004C6EDD"/>
    <w:rsid w:val="004C7DC8"/>
    <w:rsid w:val="004F0D1A"/>
    <w:rsid w:val="004F32B8"/>
    <w:rsid w:val="004F34A7"/>
    <w:rsid w:val="0051320B"/>
    <w:rsid w:val="005142BB"/>
    <w:rsid w:val="005175D3"/>
    <w:rsid w:val="00523F20"/>
    <w:rsid w:val="00543FFD"/>
    <w:rsid w:val="005465A8"/>
    <w:rsid w:val="00546A84"/>
    <w:rsid w:val="00555D74"/>
    <w:rsid w:val="00556094"/>
    <w:rsid w:val="005628BA"/>
    <w:rsid w:val="005778FF"/>
    <w:rsid w:val="005813B7"/>
    <w:rsid w:val="0058369B"/>
    <w:rsid w:val="0058700E"/>
    <w:rsid w:val="00593031"/>
    <w:rsid w:val="005931A9"/>
    <w:rsid w:val="00593CA7"/>
    <w:rsid w:val="005947E1"/>
    <w:rsid w:val="005C1566"/>
    <w:rsid w:val="005C41DD"/>
    <w:rsid w:val="005C6891"/>
    <w:rsid w:val="005D4205"/>
    <w:rsid w:val="005E3D23"/>
    <w:rsid w:val="005E77AF"/>
    <w:rsid w:val="005F0D5E"/>
    <w:rsid w:val="005F3098"/>
    <w:rsid w:val="00602C9D"/>
    <w:rsid w:val="00602E15"/>
    <w:rsid w:val="00613538"/>
    <w:rsid w:val="006137BA"/>
    <w:rsid w:val="00613F1E"/>
    <w:rsid w:val="0062022F"/>
    <w:rsid w:val="006319D4"/>
    <w:rsid w:val="006369EB"/>
    <w:rsid w:val="006403BF"/>
    <w:rsid w:val="00641FD5"/>
    <w:rsid w:val="00645EF7"/>
    <w:rsid w:val="0065102F"/>
    <w:rsid w:val="00665BE4"/>
    <w:rsid w:val="00666BBF"/>
    <w:rsid w:val="0067512D"/>
    <w:rsid w:val="006853DE"/>
    <w:rsid w:val="0069586F"/>
    <w:rsid w:val="00697C04"/>
    <w:rsid w:val="006B0129"/>
    <w:rsid w:val="006B0E97"/>
    <w:rsid w:val="006B67EA"/>
    <w:rsid w:val="006D7933"/>
    <w:rsid w:val="006E7916"/>
    <w:rsid w:val="006F2598"/>
    <w:rsid w:val="006F3F48"/>
    <w:rsid w:val="006F74B6"/>
    <w:rsid w:val="00705EAD"/>
    <w:rsid w:val="00721C03"/>
    <w:rsid w:val="00722D49"/>
    <w:rsid w:val="00723DA9"/>
    <w:rsid w:val="00745092"/>
    <w:rsid w:val="00745BFB"/>
    <w:rsid w:val="00766B21"/>
    <w:rsid w:val="0077060A"/>
    <w:rsid w:val="00775332"/>
    <w:rsid w:val="0077758F"/>
    <w:rsid w:val="0079059D"/>
    <w:rsid w:val="007E1900"/>
    <w:rsid w:val="007E2DE4"/>
    <w:rsid w:val="007E7D73"/>
    <w:rsid w:val="007F0906"/>
    <w:rsid w:val="00800E0A"/>
    <w:rsid w:val="00810CD8"/>
    <w:rsid w:val="00813416"/>
    <w:rsid w:val="008146D3"/>
    <w:rsid w:val="00815574"/>
    <w:rsid w:val="00817EB6"/>
    <w:rsid w:val="008353F1"/>
    <w:rsid w:val="00845D23"/>
    <w:rsid w:val="00852D84"/>
    <w:rsid w:val="00862D71"/>
    <w:rsid w:val="00864725"/>
    <w:rsid w:val="00874E48"/>
    <w:rsid w:val="00875E36"/>
    <w:rsid w:val="00876AA9"/>
    <w:rsid w:val="00881BAE"/>
    <w:rsid w:val="00886D73"/>
    <w:rsid w:val="0089374A"/>
    <w:rsid w:val="00894A15"/>
    <w:rsid w:val="00896969"/>
    <w:rsid w:val="008B078B"/>
    <w:rsid w:val="00904A8D"/>
    <w:rsid w:val="00907567"/>
    <w:rsid w:val="0091133B"/>
    <w:rsid w:val="009135A1"/>
    <w:rsid w:val="00916323"/>
    <w:rsid w:val="00921483"/>
    <w:rsid w:val="00926872"/>
    <w:rsid w:val="00927D5F"/>
    <w:rsid w:val="00931158"/>
    <w:rsid w:val="00931B57"/>
    <w:rsid w:val="0093224D"/>
    <w:rsid w:val="009330BA"/>
    <w:rsid w:val="00933179"/>
    <w:rsid w:val="0093633C"/>
    <w:rsid w:val="009371FA"/>
    <w:rsid w:val="00951586"/>
    <w:rsid w:val="00954E24"/>
    <w:rsid w:val="00963F9D"/>
    <w:rsid w:val="009646AB"/>
    <w:rsid w:val="00975ED5"/>
    <w:rsid w:val="00992DD1"/>
    <w:rsid w:val="009936B2"/>
    <w:rsid w:val="00994880"/>
    <w:rsid w:val="009A096D"/>
    <w:rsid w:val="009A5ADD"/>
    <w:rsid w:val="009B4FA0"/>
    <w:rsid w:val="009C07F9"/>
    <w:rsid w:val="009C5718"/>
    <w:rsid w:val="009C6951"/>
    <w:rsid w:val="009D6605"/>
    <w:rsid w:val="009E2D44"/>
    <w:rsid w:val="009F1DD7"/>
    <w:rsid w:val="009F3079"/>
    <w:rsid w:val="009F33A7"/>
    <w:rsid w:val="00A016A6"/>
    <w:rsid w:val="00A01E80"/>
    <w:rsid w:val="00A037C7"/>
    <w:rsid w:val="00A115D6"/>
    <w:rsid w:val="00A137CE"/>
    <w:rsid w:val="00A23886"/>
    <w:rsid w:val="00A348A8"/>
    <w:rsid w:val="00A36907"/>
    <w:rsid w:val="00A3768E"/>
    <w:rsid w:val="00A67A89"/>
    <w:rsid w:val="00A86F0A"/>
    <w:rsid w:val="00A913DE"/>
    <w:rsid w:val="00A92CB1"/>
    <w:rsid w:val="00A93E69"/>
    <w:rsid w:val="00AA31A7"/>
    <w:rsid w:val="00AB39AD"/>
    <w:rsid w:val="00AD08F6"/>
    <w:rsid w:val="00AD7CE8"/>
    <w:rsid w:val="00AF5C08"/>
    <w:rsid w:val="00AF7705"/>
    <w:rsid w:val="00B04F94"/>
    <w:rsid w:val="00B069DC"/>
    <w:rsid w:val="00B27615"/>
    <w:rsid w:val="00B34E9D"/>
    <w:rsid w:val="00B41202"/>
    <w:rsid w:val="00B43216"/>
    <w:rsid w:val="00B57D18"/>
    <w:rsid w:val="00B62DBD"/>
    <w:rsid w:val="00B632D9"/>
    <w:rsid w:val="00B72FB0"/>
    <w:rsid w:val="00B8264B"/>
    <w:rsid w:val="00B86877"/>
    <w:rsid w:val="00B87F76"/>
    <w:rsid w:val="00B920E5"/>
    <w:rsid w:val="00B96F64"/>
    <w:rsid w:val="00BA447D"/>
    <w:rsid w:val="00BA54CB"/>
    <w:rsid w:val="00BA7F10"/>
    <w:rsid w:val="00BB5C63"/>
    <w:rsid w:val="00BB6C6E"/>
    <w:rsid w:val="00BC3514"/>
    <w:rsid w:val="00BC5CA0"/>
    <w:rsid w:val="00BD0385"/>
    <w:rsid w:val="00BD0746"/>
    <w:rsid w:val="00BD51AB"/>
    <w:rsid w:val="00BD5E8B"/>
    <w:rsid w:val="00BF0F0A"/>
    <w:rsid w:val="00BF145D"/>
    <w:rsid w:val="00BF2BC7"/>
    <w:rsid w:val="00BF5C04"/>
    <w:rsid w:val="00C03D7A"/>
    <w:rsid w:val="00C1772E"/>
    <w:rsid w:val="00C23403"/>
    <w:rsid w:val="00C25602"/>
    <w:rsid w:val="00C2582D"/>
    <w:rsid w:val="00C31ECB"/>
    <w:rsid w:val="00C34D4D"/>
    <w:rsid w:val="00C35D88"/>
    <w:rsid w:val="00C47B20"/>
    <w:rsid w:val="00C5106D"/>
    <w:rsid w:val="00C562AD"/>
    <w:rsid w:val="00C7066A"/>
    <w:rsid w:val="00C76AFF"/>
    <w:rsid w:val="00C77CE6"/>
    <w:rsid w:val="00C86CF2"/>
    <w:rsid w:val="00C87664"/>
    <w:rsid w:val="00C905D4"/>
    <w:rsid w:val="00C93CA8"/>
    <w:rsid w:val="00C94352"/>
    <w:rsid w:val="00C95B8F"/>
    <w:rsid w:val="00CA2559"/>
    <w:rsid w:val="00CA4763"/>
    <w:rsid w:val="00CB5B44"/>
    <w:rsid w:val="00CC0A01"/>
    <w:rsid w:val="00CC3526"/>
    <w:rsid w:val="00CD2B93"/>
    <w:rsid w:val="00CE7FBD"/>
    <w:rsid w:val="00CF27CF"/>
    <w:rsid w:val="00CF54B2"/>
    <w:rsid w:val="00CF55E6"/>
    <w:rsid w:val="00D06939"/>
    <w:rsid w:val="00D07122"/>
    <w:rsid w:val="00D13492"/>
    <w:rsid w:val="00D13A31"/>
    <w:rsid w:val="00D31727"/>
    <w:rsid w:val="00D3314A"/>
    <w:rsid w:val="00D35D73"/>
    <w:rsid w:val="00D4097F"/>
    <w:rsid w:val="00D44B66"/>
    <w:rsid w:val="00D47AF1"/>
    <w:rsid w:val="00D52772"/>
    <w:rsid w:val="00D564B1"/>
    <w:rsid w:val="00D60FB7"/>
    <w:rsid w:val="00D725DE"/>
    <w:rsid w:val="00D745D0"/>
    <w:rsid w:val="00D765EC"/>
    <w:rsid w:val="00D831E1"/>
    <w:rsid w:val="00D85FA2"/>
    <w:rsid w:val="00D91C42"/>
    <w:rsid w:val="00D928D9"/>
    <w:rsid w:val="00D97745"/>
    <w:rsid w:val="00DB3861"/>
    <w:rsid w:val="00DB3A74"/>
    <w:rsid w:val="00DB7D07"/>
    <w:rsid w:val="00DC053A"/>
    <w:rsid w:val="00DC17BE"/>
    <w:rsid w:val="00DC2B85"/>
    <w:rsid w:val="00DC519B"/>
    <w:rsid w:val="00DD68A0"/>
    <w:rsid w:val="00DE10A4"/>
    <w:rsid w:val="00DE11D8"/>
    <w:rsid w:val="00DE3680"/>
    <w:rsid w:val="00DF7F48"/>
    <w:rsid w:val="00E21A5F"/>
    <w:rsid w:val="00E359A9"/>
    <w:rsid w:val="00E363FB"/>
    <w:rsid w:val="00E44E18"/>
    <w:rsid w:val="00E46A52"/>
    <w:rsid w:val="00E731BE"/>
    <w:rsid w:val="00E763C2"/>
    <w:rsid w:val="00E86005"/>
    <w:rsid w:val="00E94C47"/>
    <w:rsid w:val="00E959E7"/>
    <w:rsid w:val="00EA3EB7"/>
    <w:rsid w:val="00EC295E"/>
    <w:rsid w:val="00ED673E"/>
    <w:rsid w:val="00EE49CF"/>
    <w:rsid w:val="00EF2169"/>
    <w:rsid w:val="00EF7BE2"/>
    <w:rsid w:val="00F00136"/>
    <w:rsid w:val="00F10164"/>
    <w:rsid w:val="00F10462"/>
    <w:rsid w:val="00F117D4"/>
    <w:rsid w:val="00F14C5F"/>
    <w:rsid w:val="00F21749"/>
    <w:rsid w:val="00F22DF0"/>
    <w:rsid w:val="00F23C5A"/>
    <w:rsid w:val="00F24659"/>
    <w:rsid w:val="00F30A92"/>
    <w:rsid w:val="00F3432A"/>
    <w:rsid w:val="00F36B9B"/>
    <w:rsid w:val="00F43531"/>
    <w:rsid w:val="00F46C5A"/>
    <w:rsid w:val="00F524F6"/>
    <w:rsid w:val="00F56A35"/>
    <w:rsid w:val="00F60A55"/>
    <w:rsid w:val="00F67263"/>
    <w:rsid w:val="00F72CC6"/>
    <w:rsid w:val="00F814D9"/>
    <w:rsid w:val="00F85BC0"/>
    <w:rsid w:val="00F86A97"/>
    <w:rsid w:val="00FA1CE9"/>
    <w:rsid w:val="00FB1930"/>
    <w:rsid w:val="00FB60D9"/>
    <w:rsid w:val="00FD2676"/>
    <w:rsid w:val="00FE15BF"/>
    <w:rsid w:val="00FE2F9F"/>
    <w:rsid w:val="00FE4145"/>
    <w:rsid w:val="00FF0DA9"/>
    <w:rsid w:val="00FF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D005-6130-48BE-A2CB-7CBCB946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3D7A"/>
    <w:pPr>
      <w:ind w:left="720"/>
      <w:contextualSpacing/>
    </w:pPr>
    <w:rPr>
      <w:sz w:val="24"/>
      <w:szCs w:val="24"/>
      <w:lang w:val="en-US"/>
    </w:rPr>
  </w:style>
  <w:style w:type="character" w:styleId="Strong">
    <w:name w:val="Strong"/>
    <w:basedOn w:val="DefaultParagraphFont"/>
    <w:qFormat/>
    <w:rsid w:val="00E763C2"/>
    <w:rPr>
      <w:b/>
      <w:bCs/>
    </w:rPr>
  </w:style>
  <w:style w:type="character" w:customStyle="1" w:styleId="ListParagraphChar">
    <w:name w:val="List Paragraph Char"/>
    <w:link w:val="ListParagraph"/>
    <w:uiPriority w:val="34"/>
    <w:locked/>
    <w:rsid w:val="005175D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35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D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EE7FBE-A95C-43BF-933E-2E74553D5D33}"/>
</file>

<file path=customXml/itemProps2.xml><?xml version="1.0" encoding="utf-8"?>
<ds:datastoreItem xmlns:ds="http://schemas.openxmlformats.org/officeDocument/2006/customXml" ds:itemID="{CA960464-DF5E-4C05-97EA-598D32F3CDF6}"/>
</file>

<file path=customXml/itemProps3.xml><?xml version="1.0" encoding="utf-8"?>
<ds:datastoreItem xmlns:ds="http://schemas.openxmlformats.org/officeDocument/2006/customXml" ds:itemID="{96ABEF22-838C-4F7D-AF47-34CD81A714E4}"/>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Mimoza Morina</dc:creator>
  <cp:keywords/>
  <dc:description/>
  <cp:lastModifiedBy>Arta Lleshi</cp:lastModifiedBy>
  <cp:revision>2</cp:revision>
  <cp:lastPrinted>2018-03-27T12:57:00Z</cp:lastPrinted>
  <dcterms:created xsi:type="dcterms:W3CDTF">2018-03-28T10:33:00Z</dcterms:created>
  <dcterms:modified xsi:type="dcterms:W3CDTF">2018-03-28T10:33:00Z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