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6C" w:rsidRPr="00E9696C" w:rsidRDefault="00E9696C" w:rsidP="00E9696C">
      <w:pPr>
        <w:spacing w:before="100" w:beforeAutospacing="1" w:after="100" w:afterAutospacing="1"/>
        <w:ind w:left="284" w:right="566"/>
        <w:outlineLvl w:val="0"/>
        <w:rPr>
          <w:rFonts w:eastAsia="Times New Roman" w:cs="Times New Roman"/>
          <w:b/>
          <w:bCs/>
          <w:kern w:val="36"/>
          <w:sz w:val="48"/>
          <w:szCs w:val="48"/>
          <w:lang w:val="en-GB" w:eastAsia="fi-FI"/>
        </w:rPr>
      </w:pPr>
      <w:bookmarkStart w:id="0" w:name="_GoBack"/>
      <w:bookmarkEnd w:id="0"/>
      <w:r w:rsidRPr="00E9696C">
        <w:rPr>
          <w:rFonts w:eastAsia="Times New Roman" w:cs="Times New Roman"/>
          <w:b/>
          <w:bCs/>
          <w:kern w:val="36"/>
          <w:sz w:val="48"/>
          <w:szCs w:val="48"/>
          <w:lang w:val="en-GB" w:eastAsia="fi-FI"/>
        </w:rPr>
        <w:t>Special needs education</w:t>
      </w:r>
      <w:r>
        <w:rPr>
          <w:rFonts w:eastAsia="Times New Roman" w:cs="Times New Roman"/>
          <w:b/>
          <w:bCs/>
          <w:kern w:val="36"/>
          <w:sz w:val="48"/>
          <w:szCs w:val="48"/>
          <w:lang w:val="en-GB" w:eastAsia="fi-FI"/>
        </w:rPr>
        <w:t xml:space="preserve"> in Finland</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The Finnish approach to special needs education has undergone four phases; (</w:t>
      </w:r>
      <w:proofErr w:type="spellStart"/>
      <w:r w:rsidRPr="00E9696C">
        <w:rPr>
          <w:rFonts w:eastAsia="Times New Roman" w:cs="Times New Roman"/>
          <w:sz w:val="24"/>
          <w:szCs w:val="24"/>
          <w:lang w:val="en-GB" w:eastAsia="fi-FI"/>
        </w:rPr>
        <w:t>i</w:t>
      </w:r>
      <w:proofErr w:type="spellEnd"/>
      <w:r w:rsidRPr="00E9696C">
        <w:rPr>
          <w:rFonts w:eastAsia="Times New Roman" w:cs="Times New Roman"/>
          <w:sz w:val="24"/>
          <w:szCs w:val="24"/>
          <w:lang w:val="en-GB" w:eastAsia="fi-FI"/>
        </w:rPr>
        <w:t>) instruction for pupils with sensory disabilities, as a result of which many disabled children were excluded from school; (ii) care for the disabled, medical care and rehabilitation, which led to segregation of children into homogenous groups; (iii) the principle of normalisation and integration; and (iv) educational equality and equal educational services.</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 xml:space="preserve">Pupils are given various forms of help, the nature of which is determined according to the special need. A key factor is the </w:t>
      </w:r>
      <w:r w:rsidRPr="00E9696C">
        <w:rPr>
          <w:rFonts w:eastAsia="Times New Roman" w:cs="Times New Roman"/>
          <w:b/>
          <w:bCs/>
          <w:sz w:val="24"/>
          <w:szCs w:val="24"/>
          <w:lang w:val="en-GB" w:eastAsia="fi-FI"/>
        </w:rPr>
        <w:t>early recognition of learning difficulties and problems</w:t>
      </w:r>
      <w:r w:rsidRPr="00E9696C">
        <w:rPr>
          <w:rFonts w:eastAsia="Times New Roman" w:cs="Times New Roman"/>
          <w:sz w:val="24"/>
          <w:szCs w:val="24"/>
          <w:lang w:val="en-GB" w:eastAsia="fi-FI"/>
        </w:rPr>
        <w:t xml:space="preserve">. Support should be provided immediately if educational or student welfare professionals, or the pupil’s parents, identify risks in the pupil’s development and ability to learn. </w:t>
      </w:r>
      <w:r w:rsidRPr="00E9696C">
        <w:rPr>
          <w:rFonts w:eastAsia="Times New Roman" w:cs="Times New Roman"/>
          <w:b/>
          <w:bCs/>
          <w:sz w:val="24"/>
          <w:szCs w:val="24"/>
          <w:lang w:val="en-GB" w:eastAsia="fi-FI"/>
        </w:rPr>
        <w:t>Disabilities, illnesses or handicaps can cause obstacles to learning</w:t>
      </w:r>
      <w:r w:rsidRPr="00E9696C">
        <w:rPr>
          <w:rFonts w:eastAsia="Times New Roman" w:cs="Times New Roman"/>
          <w:sz w:val="24"/>
          <w:szCs w:val="24"/>
          <w:lang w:val="en-GB" w:eastAsia="fi-FI"/>
        </w:rPr>
        <w:t>, as they impair the child’s growth, development and ability to learn. Social or emotional problems can also result in the need for special needs education.</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A psychological, medical or social examination of a pupil and his/her growth environment may be conducted as early as during early childhood education and care and also, where necessary, later during pre-primary and basic education. In addition it is possible to obtain statements from different therapists (such as occupational therapists, speech therapists or physiotherapists), other experts (psychologists, doctors) and the child’s teachers (such as a special needs teacher specialising in speech, reading and writing).</w:t>
      </w:r>
    </w:p>
    <w:p w:rsidR="00E9696C" w:rsidRPr="00E9696C" w:rsidRDefault="00E9696C" w:rsidP="00E9696C">
      <w:pPr>
        <w:spacing w:before="100" w:beforeAutospacing="1" w:after="100" w:afterAutospacing="1"/>
        <w:ind w:left="284" w:right="566"/>
        <w:outlineLvl w:val="1"/>
        <w:rPr>
          <w:rFonts w:eastAsia="Times New Roman" w:cs="Times New Roman"/>
          <w:b/>
          <w:bCs/>
          <w:sz w:val="36"/>
          <w:szCs w:val="36"/>
          <w:lang w:val="en-GB" w:eastAsia="fi-FI"/>
        </w:rPr>
      </w:pPr>
      <w:r w:rsidRPr="00E9696C">
        <w:rPr>
          <w:rFonts w:eastAsia="Times New Roman" w:cs="Times New Roman"/>
          <w:b/>
          <w:bCs/>
          <w:sz w:val="36"/>
          <w:szCs w:val="36"/>
          <w:lang w:val="en-GB" w:eastAsia="fi-FI"/>
        </w:rPr>
        <w:t>Provision, basic education</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The objective of special needs education is to help and support pupils in such a way as to give them equal opportunities to complete compulsory schooling in accordance with their abilities and alongside their peers.</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b/>
          <w:bCs/>
          <w:sz w:val="24"/>
          <w:szCs w:val="24"/>
          <w:lang w:val="en-GB" w:eastAsia="fi-FI"/>
        </w:rPr>
        <w:t>The first alternative for providing special needs education is to include pupils with special education needs in mainstream classes and, when necessary, provide special needs education in small teaching groups.</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b/>
          <w:bCs/>
          <w:sz w:val="24"/>
          <w:szCs w:val="24"/>
          <w:lang w:val="en-GB" w:eastAsia="fi-FI"/>
        </w:rPr>
        <w:t>Students may receive part-time special needs education</w:t>
      </w:r>
      <w:r w:rsidRPr="00E9696C">
        <w:rPr>
          <w:rFonts w:eastAsia="Times New Roman" w:cs="Times New Roman"/>
          <w:sz w:val="24"/>
          <w:szCs w:val="24"/>
          <w:lang w:val="en-GB" w:eastAsia="fi-FI"/>
        </w:rPr>
        <w:t xml:space="preserve"> by a special needs education teacher if they have minor difficulties in learning or adjustment. The student may have an individual learning plan if required. The individual study plan includes a plan on arranging education, whether it is </w:t>
      </w:r>
      <w:r w:rsidRPr="00E9696C">
        <w:rPr>
          <w:rFonts w:eastAsia="Times New Roman" w:cs="Times New Roman"/>
          <w:b/>
          <w:bCs/>
          <w:sz w:val="24"/>
          <w:szCs w:val="24"/>
          <w:lang w:val="en-GB" w:eastAsia="fi-FI"/>
        </w:rPr>
        <w:t>integrated, partly integrated or a special class</w:t>
      </w:r>
      <w:r w:rsidRPr="00E9696C">
        <w:rPr>
          <w:rFonts w:eastAsia="Times New Roman" w:cs="Times New Roman"/>
          <w:sz w:val="24"/>
          <w:szCs w:val="24"/>
          <w:lang w:val="en-GB" w:eastAsia="fi-FI"/>
        </w:rPr>
        <w:t>, the goals, contents, support and principles of assessment. The student may complete his or her studies following the general or an adjusted syllabus, in one or more subjects. Consequently pupil assessment will be based on the criteria of the general syllabus or an individual education plan.</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 xml:space="preserve">Only when this is not feasible is the </w:t>
      </w:r>
      <w:r w:rsidRPr="00E9696C">
        <w:rPr>
          <w:rFonts w:eastAsia="Times New Roman" w:cs="Times New Roman"/>
          <w:b/>
          <w:bCs/>
          <w:sz w:val="24"/>
          <w:szCs w:val="24"/>
          <w:lang w:val="en-GB" w:eastAsia="fi-FI"/>
        </w:rPr>
        <w:t>second alternative</w:t>
      </w:r>
      <w:r w:rsidRPr="00E9696C">
        <w:rPr>
          <w:rFonts w:eastAsia="Times New Roman" w:cs="Times New Roman"/>
          <w:sz w:val="24"/>
          <w:szCs w:val="24"/>
          <w:lang w:val="en-GB" w:eastAsia="fi-FI"/>
        </w:rPr>
        <w:t xml:space="preserve"> considered: </w:t>
      </w:r>
      <w:r w:rsidRPr="00E9696C">
        <w:rPr>
          <w:rFonts w:eastAsia="Times New Roman" w:cs="Times New Roman"/>
          <w:b/>
          <w:bCs/>
          <w:sz w:val="24"/>
          <w:szCs w:val="24"/>
          <w:lang w:val="en-GB" w:eastAsia="fi-FI"/>
        </w:rPr>
        <w:t>the provision of special needs education in a special group, class or school.</w:t>
      </w:r>
      <w:r w:rsidRPr="00E9696C">
        <w:rPr>
          <w:rFonts w:eastAsia="Times New Roman" w:cs="Times New Roman"/>
          <w:sz w:val="24"/>
          <w:szCs w:val="24"/>
          <w:lang w:val="en-GB" w:eastAsia="fi-FI"/>
        </w:rPr>
        <w:t xml:space="preserve"> The reason for the transfer can be one or more learning disabilities, handicap, illness, delayed development, emotional disorder or other comparable reasons.</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An official decision needs to be made if a student is transferred to special needs education. The decision is based on a statement by a psychological, medical or social welfare professional, with the mandatory hearing of the guardians. The statement is required to take into account the possible retransfer to general instruction.</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b/>
          <w:bCs/>
          <w:sz w:val="24"/>
          <w:szCs w:val="24"/>
          <w:lang w:val="en-GB" w:eastAsia="fi-FI"/>
        </w:rPr>
        <w:t>The decision on the transfer to special needs education</w:t>
      </w:r>
      <w:r w:rsidRPr="00E9696C">
        <w:rPr>
          <w:rFonts w:eastAsia="Times New Roman" w:cs="Times New Roman"/>
          <w:sz w:val="24"/>
          <w:szCs w:val="24"/>
          <w:lang w:val="en-GB" w:eastAsia="fi-FI"/>
        </w:rPr>
        <w:t xml:space="preserve"> is made by the school board of the pupil’s municipality of residence. According to the Basic Education Act, admission or transfer of </w:t>
      </w:r>
      <w:r w:rsidRPr="00E9696C">
        <w:rPr>
          <w:rFonts w:eastAsia="Times New Roman" w:cs="Times New Roman"/>
          <w:sz w:val="24"/>
          <w:szCs w:val="24"/>
          <w:lang w:val="en-GB" w:eastAsia="fi-FI"/>
        </w:rPr>
        <w:lastRenderedPageBreak/>
        <w:t xml:space="preserve">pupils to special needs education always require consultation with the parents or other </w:t>
      </w:r>
      <w:proofErr w:type="gramStart"/>
      <w:r w:rsidRPr="00E9696C">
        <w:rPr>
          <w:rFonts w:eastAsia="Times New Roman" w:cs="Times New Roman"/>
          <w:sz w:val="24"/>
          <w:szCs w:val="24"/>
          <w:lang w:val="en-GB" w:eastAsia="fi-FI"/>
        </w:rPr>
        <w:t>guardians.</w:t>
      </w:r>
      <w:proofErr w:type="gramEnd"/>
      <w:r w:rsidRPr="00E9696C">
        <w:rPr>
          <w:rFonts w:eastAsia="Times New Roman" w:cs="Times New Roman"/>
          <w:sz w:val="24"/>
          <w:szCs w:val="24"/>
          <w:lang w:val="en-GB" w:eastAsia="fi-FI"/>
        </w:rPr>
        <w:t xml:space="preserve"> Where the decision on transfers to special needs education is made against the consent of a parent or guardian, the parent or guardian may appeal against the decision to the Provincial State Office.</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 xml:space="preserve">Each pupil admitted or transferred to special education is to be provided with </w:t>
      </w:r>
      <w:r w:rsidRPr="00E9696C">
        <w:rPr>
          <w:rFonts w:eastAsia="Times New Roman" w:cs="Times New Roman"/>
          <w:b/>
          <w:bCs/>
          <w:sz w:val="24"/>
          <w:szCs w:val="24"/>
          <w:lang w:val="en-GB" w:eastAsia="fi-FI"/>
        </w:rPr>
        <w:t>an individual education plan</w:t>
      </w:r>
      <w:r w:rsidRPr="00E9696C">
        <w:rPr>
          <w:rFonts w:eastAsia="Times New Roman" w:cs="Times New Roman"/>
          <w:sz w:val="24"/>
          <w:szCs w:val="24"/>
          <w:lang w:val="en-GB" w:eastAsia="fi-FI"/>
        </w:rPr>
        <w:t xml:space="preserve"> (IEP), which is based on the curriculum and enables individualisation of the general syllabus.</w:t>
      </w:r>
    </w:p>
    <w:p w:rsidR="00E9696C" w:rsidRPr="00E9696C" w:rsidRDefault="00E9696C" w:rsidP="00E9696C">
      <w:pPr>
        <w:spacing w:before="100" w:beforeAutospacing="1" w:after="100" w:afterAutospacing="1"/>
        <w:ind w:left="284" w:right="566"/>
        <w:outlineLvl w:val="1"/>
        <w:rPr>
          <w:rFonts w:eastAsia="Times New Roman" w:cs="Times New Roman"/>
          <w:b/>
          <w:bCs/>
          <w:sz w:val="36"/>
          <w:szCs w:val="36"/>
          <w:lang w:val="en-GB" w:eastAsia="fi-FI"/>
        </w:rPr>
      </w:pPr>
      <w:r w:rsidRPr="00E9696C">
        <w:rPr>
          <w:rFonts w:eastAsia="Times New Roman" w:cs="Times New Roman"/>
          <w:b/>
          <w:bCs/>
          <w:sz w:val="36"/>
          <w:szCs w:val="36"/>
          <w:lang w:val="en-GB" w:eastAsia="fi-FI"/>
        </w:rPr>
        <w:t>Provision, beyond basic education</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 xml:space="preserve">Students in need of special support may apply to ordinary vocational institutions within the national joint application system or through the related flexible application procedure. They may also apply to educational institutions with special educational tasks directly or, in some cases, through the joint application system. </w:t>
      </w:r>
      <w:proofErr w:type="gramStart"/>
      <w:r w:rsidRPr="00E9696C">
        <w:rPr>
          <w:rFonts w:eastAsia="Times New Roman" w:cs="Times New Roman"/>
          <w:sz w:val="24"/>
          <w:szCs w:val="24"/>
          <w:lang w:val="en-GB" w:eastAsia="fi-FI"/>
        </w:rPr>
        <w:t>Pupil counsellors in basic education and student counsellors in vocational education and training aim to find a suitable place for each student according to the student’s wishes.</w:t>
      </w:r>
      <w:proofErr w:type="gramEnd"/>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In vocational education and training, students with special educational needs are integrated in the mainstream education if possible, or in special needs groups or both. In the case of students with severe disabilities, vocational special education institutions provide training and rehabilitative instruction and guidance. Vocational special needs education can be also provided through apprenticeship training</w:t>
      </w:r>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 xml:space="preserve">In vocational education and training, students in need of special educational or student welfare services are provided with instruction in the form of special needs education and training. An </w:t>
      </w:r>
      <w:r w:rsidRPr="00E9696C">
        <w:rPr>
          <w:rFonts w:eastAsia="Times New Roman" w:cs="Times New Roman"/>
          <w:b/>
          <w:bCs/>
          <w:sz w:val="24"/>
          <w:szCs w:val="24"/>
          <w:lang w:val="en-GB" w:eastAsia="fi-FI"/>
        </w:rPr>
        <w:t>individual education plan</w:t>
      </w:r>
      <w:r w:rsidRPr="00E9696C">
        <w:rPr>
          <w:rFonts w:eastAsia="Times New Roman" w:cs="Times New Roman"/>
          <w:sz w:val="24"/>
          <w:szCs w:val="24"/>
          <w:lang w:val="en-GB" w:eastAsia="fi-FI"/>
        </w:rPr>
        <w:t xml:space="preserve"> (IEP) is to be drawn up for each student receiving special needs education and training. This plan must set out details of the qualification to be completed, the national core curriculum or the requirements of the competence-based qualification observed in education and training, the scope of the qualification, the individual curriculum drawn up for the student, grounds for providing special needs education and training, special educational and student welfare services required for studying as well as other services and support measures provided for the student.</w:t>
      </w:r>
    </w:p>
    <w:p w:rsidR="00E9696C" w:rsidRDefault="00E9696C" w:rsidP="00E9696C">
      <w:pPr>
        <w:spacing w:before="100" w:beforeAutospacing="1" w:after="100" w:afterAutospacing="1"/>
        <w:ind w:left="284" w:right="566"/>
        <w:rPr>
          <w:rFonts w:eastAsia="Times New Roman" w:cs="Times New Roman"/>
          <w:sz w:val="24"/>
          <w:szCs w:val="24"/>
          <w:lang w:val="en-GB" w:eastAsia="fi-FI"/>
        </w:rPr>
      </w:pPr>
      <w:r w:rsidRPr="00E9696C">
        <w:rPr>
          <w:rFonts w:eastAsia="Times New Roman" w:cs="Times New Roman"/>
          <w:sz w:val="24"/>
          <w:szCs w:val="24"/>
          <w:lang w:val="en-GB" w:eastAsia="fi-FI"/>
        </w:rPr>
        <w:t>Each education provider is responsible for organising special needs education and training and services for students in special needs education and training.</w:t>
      </w:r>
    </w:p>
    <w:p w:rsidR="00E9696C" w:rsidRDefault="00E9696C" w:rsidP="00E9696C">
      <w:pPr>
        <w:spacing w:before="100" w:beforeAutospacing="1" w:after="100" w:afterAutospacing="1"/>
        <w:ind w:left="284" w:right="566"/>
        <w:rPr>
          <w:rFonts w:eastAsia="Times New Roman" w:cs="Times New Roman"/>
          <w:sz w:val="24"/>
          <w:szCs w:val="24"/>
          <w:lang w:val="en-GB" w:eastAsia="fi-FI"/>
        </w:rPr>
      </w:pPr>
    </w:p>
    <w:p w:rsidR="00E9696C" w:rsidRDefault="00E9696C" w:rsidP="00E9696C">
      <w:pPr>
        <w:spacing w:before="100" w:beforeAutospacing="1" w:after="100" w:afterAutospacing="1"/>
        <w:ind w:left="284" w:right="566"/>
        <w:rPr>
          <w:rFonts w:eastAsia="Times New Roman" w:cs="Times New Roman"/>
          <w:sz w:val="24"/>
          <w:szCs w:val="24"/>
          <w:lang w:val="en-GB" w:eastAsia="fi-FI"/>
        </w:rPr>
      </w:pPr>
      <w:r>
        <w:rPr>
          <w:rFonts w:eastAsia="Times New Roman" w:cs="Times New Roman"/>
          <w:sz w:val="24"/>
          <w:szCs w:val="24"/>
          <w:lang w:val="en-GB" w:eastAsia="fi-FI"/>
        </w:rPr>
        <w:t>Source: Finnish National Board of Education</w:t>
      </w:r>
    </w:p>
    <w:p w:rsidR="00E9696C" w:rsidRDefault="004333E7" w:rsidP="00E9696C">
      <w:pPr>
        <w:spacing w:before="100" w:beforeAutospacing="1" w:after="100" w:afterAutospacing="1"/>
        <w:ind w:left="284" w:right="566"/>
        <w:rPr>
          <w:rFonts w:eastAsia="Times New Roman" w:cs="Times New Roman"/>
          <w:sz w:val="24"/>
          <w:szCs w:val="24"/>
          <w:lang w:val="en-GB" w:eastAsia="fi-FI"/>
        </w:rPr>
      </w:pPr>
      <w:hyperlink r:id="rId8" w:history="1">
        <w:r w:rsidR="00E9696C" w:rsidRPr="004F0E59">
          <w:rPr>
            <w:rStyle w:val="Hyperlink"/>
            <w:rFonts w:eastAsia="Times New Roman" w:cs="Times New Roman"/>
            <w:sz w:val="24"/>
            <w:szCs w:val="24"/>
            <w:lang w:val="en-GB" w:eastAsia="fi-FI"/>
          </w:rPr>
          <w:t>http://www.oph.fi/english/education/educational_support_and_student_wellbeing/special_needs_education</w:t>
        </w:r>
      </w:hyperlink>
    </w:p>
    <w:p w:rsidR="00E9696C" w:rsidRPr="00E9696C" w:rsidRDefault="00E9696C" w:rsidP="00E9696C">
      <w:pPr>
        <w:spacing w:before="100" w:beforeAutospacing="1" w:after="100" w:afterAutospacing="1"/>
        <w:ind w:left="284" w:right="566"/>
        <w:rPr>
          <w:rFonts w:eastAsia="Times New Roman" w:cs="Times New Roman"/>
          <w:sz w:val="24"/>
          <w:szCs w:val="24"/>
          <w:lang w:val="en-GB" w:eastAsia="fi-FI"/>
        </w:rPr>
      </w:pPr>
    </w:p>
    <w:p w:rsidR="00C25495" w:rsidRPr="00E9696C" w:rsidRDefault="004333E7" w:rsidP="00971693">
      <w:pPr>
        <w:rPr>
          <w:lang w:val="en-GB"/>
        </w:rPr>
      </w:pPr>
    </w:p>
    <w:sectPr w:rsidR="00C25495" w:rsidRPr="00E9696C" w:rsidSect="00971693">
      <w:headerReference w:type="default" r:id="rId9"/>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6C" w:rsidRDefault="00E9696C" w:rsidP="00C50C5F">
      <w:r>
        <w:separator/>
      </w:r>
    </w:p>
  </w:endnote>
  <w:endnote w:type="continuationSeparator" w:id="0">
    <w:p w:rsidR="00E9696C" w:rsidRDefault="00E9696C" w:rsidP="00C5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6C" w:rsidRDefault="00E9696C" w:rsidP="00C50C5F">
      <w:r>
        <w:separator/>
      </w:r>
    </w:p>
  </w:footnote>
  <w:footnote w:type="continuationSeparator" w:id="0">
    <w:p w:rsidR="00E9696C" w:rsidRDefault="00E9696C" w:rsidP="00C50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5F" w:rsidRDefault="00C50C5F" w:rsidP="00C50C5F">
    <w:pPr>
      <w:pStyle w:val="Header"/>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1304"/>
  <w:hyphenationZone w:val="142"/>
  <w:drawingGridHorizontalSpacing w:val="261"/>
  <w:drawingGridVerticalSpacing w:val="25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6C"/>
    <w:rsid w:val="003B748D"/>
    <w:rsid w:val="004333E7"/>
    <w:rsid w:val="00493814"/>
    <w:rsid w:val="00606718"/>
    <w:rsid w:val="00660101"/>
    <w:rsid w:val="007765B5"/>
    <w:rsid w:val="007A201C"/>
    <w:rsid w:val="00825DCD"/>
    <w:rsid w:val="00971693"/>
    <w:rsid w:val="00B54245"/>
    <w:rsid w:val="00C066D7"/>
    <w:rsid w:val="00C50C5F"/>
    <w:rsid w:val="00D21079"/>
    <w:rsid w:val="00E60471"/>
    <w:rsid w:val="00E969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1C"/>
    <w:rPr>
      <w:rFonts w:ascii="Times New Roman" w:hAnsi="Times New Roman"/>
    </w:rPr>
  </w:style>
  <w:style w:type="paragraph" w:styleId="Heading1">
    <w:name w:val="heading 1"/>
    <w:basedOn w:val="Normal"/>
    <w:next w:val="Normal"/>
    <w:link w:val="Heading1Char"/>
    <w:uiPriority w:val="9"/>
    <w:qFormat/>
    <w:rsid w:val="00C50C5F"/>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0C5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50C5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C50C5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C50C5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50C5F"/>
    <w:pPr>
      <w:keepNext/>
      <w:keepLines/>
      <w:spacing w:before="20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5F"/>
    <w:rPr>
      <w:rFonts w:ascii="Times New Roman" w:eastAsiaTheme="majorEastAsia" w:hAnsi="Times New Roman" w:cstheme="majorBidi"/>
      <w:b/>
      <w:bCs/>
      <w:color w:val="365F91" w:themeColor="accent1" w:themeShade="BF"/>
      <w:sz w:val="28"/>
      <w:szCs w:val="28"/>
    </w:rPr>
  </w:style>
  <w:style w:type="paragraph" w:styleId="NoSpacing">
    <w:name w:val="No Spacing"/>
    <w:uiPriority w:val="1"/>
    <w:qFormat/>
    <w:rsid w:val="00C50C5F"/>
    <w:rPr>
      <w:rFonts w:ascii="Times New Roman" w:hAnsi="Times New Roman"/>
    </w:rPr>
  </w:style>
  <w:style w:type="character" w:customStyle="1" w:styleId="Heading2Char">
    <w:name w:val="Heading 2 Char"/>
    <w:basedOn w:val="DefaultParagraphFont"/>
    <w:link w:val="Heading2"/>
    <w:uiPriority w:val="9"/>
    <w:rsid w:val="00C50C5F"/>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C50C5F"/>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rsid w:val="00C50C5F"/>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rsid w:val="00C50C5F"/>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C50C5F"/>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uiPriority w:val="10"/>
    <w:qFormat/>
    <w:rsid w:val="00C50C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C5F"/>
    <w:rPr>
      <w:rFonts w:ascii="Times New Roman" w:eastAsiaTheme="majorEastAsia" w:hAnsi="Times New Roman"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50C5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0C5F"/>
    <w:rPr>
      <w:rFonts w:ascii="Times New Roman" w:eastAsiaTheme="majorEastAsia" w:hAnsi="Times New Roman" w:cstheme="majorBidi"/>
      <w:i/>
      <w:iCs/>
      <w:color w:val="4F81BD" w:themeColor="accent1"/>
      <w:spacing w:val="15"/>
      <w:sz w:val="24"/>
      <w:szCs w:val="24"/>
    </w:rPr>
  </w:style>
  <w:style w:type="paragraph" w:styleId="Header">
    <w:name w:val="header"/>
    <w:basedOn w:val="Normal"/>
    <w:link w:val="HeaderChar"/>
    <w:uiPriority w:val="99"/>
    <w:unhideWhenUsed/>
    <w:rsid w:val="00C50C5F"/>
    <w:pPr>
      <w:tabs>
        <w:tab w:val="center" w:pos="4819"/>
        <w:tab w:val="right" w:pos="9638"/>
      </w:tabs>
    </w:pPr>
  </w:style>
  <w:style w:type="character" w:customStyle="1" w:styleId="HeaderChar">
    <w:name w:val="Header Char"/>
    <w:basedOn w:val="DefaultParagraphFont"/>
    <w:link w:val="Header"/>
    <w:uiPriority w:val="99"/>
    <w:rsid w:val="00C50C5F"/>
    <w:rPr>
      <w:rFonts w:ascii="Times New Roman" w:hAnsi="Times New Roman"/>
    </w:rPr>
  </w:style>
  <w:style w:type="paragraph" w:styleId="Footer">
    <w:name w:val="footer"/>
    <w:basedOn w:val="Normal"/>
    <w:link w:val="FooterChar"/>
    <w:uiPriority w:val="99"/>
    <w:unhideWhenUsed/>
    <w:rsid w:val="00C50C5F"/>
    <w:pPr>
      <w:tabs>
        <w:tab w:val="center" w:pos="4819"/>
        <w:tab w:val="right" w:pos="9638"/>
      </w:tabs>
    </w:pPr>
  </w:style>
  <w:style w:type="character" w:customStyle="1" w:styleId="FooterChar">
    <w:name w:val="Footer Char"/>
    <w:basedOn w:val="DefaultParagraphFont"/>
    <w:link w:val="Footer"/>
    <w:uiPriority w:val="99"/>
    <w:rsid w:val="00C50C5F"/>
    <w:rPr>
      <w:rFonts w:ascii="Times New Roman" w:hAnsi="Times New Roman"/>
    </w:rPr>
  </w:style>
  <w:style w:type="character" w:styleId="Hyperlink">
    <w:name w:val="Hyperlink"/>
    <w:basedOn w:val="DefaultParagraphFont"/>
    <w:uiPriority w:val="99"/>
    <w:unhideWhenUsed/>
    <w:rsid w:val="00E969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1C"/>
    <w:rPr>
      <w:rFonts w:ascii="Times New Roman" w:hAnsi="Times New Roman"/>
    </w:rPr>
  </w:style>
  <w:style w:type="paragraph" w:styleId="Heading1">
    <w:name w:val="heading 1"/>
    <w:basedOn w:val="Normal"/>
    <w:next w:val="Normal"/>
    <w:link w:val="Heading1Char"/>
    <w:uiPriority w:val="9"/>
    <w:qFormat/>
    <w:rsid w:val="00C50C5F"/>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0C5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50C5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C50C5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C50C5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50C5F"/>
    <w:pPr>
      <w:keepNext/>
      <w:keepLines/>
      <w:spacing w:before="20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5F"/>
    <w:rPr>
      <w:rFonts w:ascii="Times New Roman" w:eastAsiaTheme="majorEastAsia" w:hAnsi="Times New Roman" w:cstheme="majorBidi"/>
      <w:b/>
      <w:bCs/>
      <w:color w:val="365F91" w:themeColor="accent1" w:themeShade="BF"/>
      <w:sz w:val="28"/>
      <w:szCs w:val="28"/>
    </w:rPr>
  </w:style>
  <w:style w:type="paragraph" w:styleId="NoSpacing">
    <w:name w:val="No Spacing"/>
    <w:uiPriority w:val="1"/>
    <w:qFormat/>
    <w:rsid w:val="00C50C5F"/>
    <w:rPr>
      <w:rFonts w:ascii="Times New Roman" w:hAnsi="Times New Roman"/>
    </w:rPr>
  </w:style>
  <w:style w:type="character" w:customStyle="1" w:styleId="Heading2Char">
    <w:name w:val="Heading 2 Char"/>
    <w:basedOn w:val="DefaultParagraphFont"/>
    <w:link w:val="Heading2"/>
    <w:uiPriority w:val="9"/>
    <w:rsid w:val="00C50C5F"/>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rsid w:val="00C50C5F"/>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rsid w:val="00C50C5F"/>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rsid w:val="00C50C5F"/>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C50C5F"/>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uiPriority w:val="10"/>
    <w:qFormat/>
    <w:rsid w:val="00C50C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C5F"/>
    <w:rPr>
      <w:rFonts w:ascii="Times New Roman" w:eastAsiaTheme="majorEastAsia" w:hAnsi="Times New Roman"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50C5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50C5F"/>
    <w:rPr>
      <w:rFonts w:ascii="Times New Roman" w:eastAsiaTheme="majorEastAsia" w:hAnsi="Times New Roman" w:cstheme="majorBidi"/>
      <w:i/>
      <w:iCs/>
      <w:color w:val="4F81BD" w:themeColor="accent1"/>
      <w:spacing w:val="15"/>
      <w:sz w:val="24"/>
      <w:szCs w:val="24"/>
    </w:rPr>
  </w:style>
  <w:style w:type="paragraph" w:styleId="Header">
    <w:name w:val="header"/>
    <w:basedOn w:val="Normal"/>
    <w:link w:val="HeaderChar"/>
    <w:uiPriority w:val="99"/>
    <w:unhideWhenUsed/>
    <w:rsid w:val="00C50C5F"/>
    <w:pPr>
      <w:tabs>
        <w:tab w:val="center" w:pos="4819"/>
        <w:tab w:val="right" w:pos="9638"/>
      </w:tabs>
    </w:pPr>
  </w:style>
  <w:style w:type="character" w:customStyle="1" w:styleId="HeaderChar">
    <w:name w:val="Header Char"/>
    <w:basedOn w:val="DefaultParagraphFont"/>
    <w:link w:val="Header"/>
    <w:uiPriority w:val="99"/>
    <w:rsid w:val="00C50C5F"/>
    <w:rPr>
      <w:rFonts w:ascii="Times New Roman" w:hAnsi="Times New Roman"/>
    </w:rPr>
  </w:style>
  <w:style w:type="paragraph" w:styleId="Footer">
    <w:name w:val="footer"/>
    <w:basedOn w:val="Normal"/>
    <w:link w:val="FooterChar"/>
    <w:uiPriority w:val="99"/>
    <w:unhideWhenUsed/>
    <w:rsid w:val="00C50C5F"/>
    <w:pPr>
      <w:tabs>
        <w:tab w:val="center" w:pos="4819"/>
        <w:tab w:val="right" w:pos="9638"/>
      </w:tabs>
    </w:pPr>
  </w:style>
  <w:style w:type="character" w:customStyle="1" w:styleId="FooterChar">
    <w:name w:val="Footer Char"/>
    <w:basedOn w:val="DefaultParagraphFont"/>
    <w:link w:val="Footer"/>
    <w:uiPriority w:val="99"/>
    <w:rsid w:val="00C50C5F"/>
    <w:rPr>
      <w:rFonts w:ascii="Times New Roman" w:hAnsi="Times New Roman"/>
    </w:rPr>
  </w:style>
  <w:style w:type="character" w:styleId="Hyperlink">
    <w:name w:val="Hyperlink"/>
    <w:basedOn w:val="DefaultParagraphFont"/>
    <w:uiPriority w:val="99"/>
    <w:unhideWhenUsed/>
    <w:rsid w:val="00E969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90320">
      <w:bodyDiv w:val="1"/>
      <w:marLeft w:val="0"/>
      <w:marRight w:val="0"/>
      <w:marTop w:val="0"/>
      <w:marBottom w:val="0"/>
      <w:divBdr>
        <w:top w:val="none" w:sz="0" w:space="0" w:color="auto"/>
        <w:left w:val="none" w:sz="0" w:space="0" w:color="auto"/>
        <w:bottom w:val="none" w:sz="0" w:space="0" w:color="auto"/>
        <w:right w:val="none" w:sz="0" w:space="0" w:color="auto"/>
      </w:divBdr>
      <w:divsChild>
        <w:div w:id="1512984375">
          <w:marLeft w:val="0"/>
          <w:marRight w:val="0"/>
          <w:marTop w:val="0"/>
          <w:marBottom w:val="0"/>
          <w:divBdr>
            <w:top w:val="none" w:sz="0" w:space="0" w:color="auto"/>
            <w:left w:val="none" w:sz="0" w:space="0" w:color="auto"/>
            <w:bottom w:val="none" w:sz="0" w:space="0" w:color="auto"/>
            <w:right w:val="none" w:sz="0" w:space="0" w:color="auto"/>
          </w:divBdr>
          <w:divsChild>
            <w:div w:id="18719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h.fi/english/education/educational_support_and_student_wellbeing/special_needs_education"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730AC-77C0-445B-B00B-BDB7FBE8F470}"/>
</file>

<file path=customXml/itemProps2.xml><?xml version="1.0" encoding="utf-8"?>
<ds:datastoreItem xmlns:ds="http://schemas.openxmlformats.org/officeDocument/2006/customXml" ds:itemID="{5D75D05A-86DF-4AD4-8563-F03FF1F43F88}"/>
</file>

<file path=customXml/itemProps3.xml><?xml version="1.0" encoding="utf-8"?>
<ds:datastoreItem xmlns:ds="http://schemas.openxmlformats.org/officeDocument/2006/customXml" ds:itemID="{B25C3F3F-C10D-4FF5-9988-5DCFF382AF5F}"/>
</file>

<file path=customXml/itemProps4.xml><?xml version="1.0" encoding="utf-8"?>
<ds:datastoreItem xmlns:ds="http://schemas.openxmlformats.org/officeDocument/2006/customXml" ds:itemID="{700A014D-7CDA-42DD-BF15-45027E457121}"/>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5240</Characters>
  <Application>Microsoft Office Word</Application>
  <DocSecurity>0</DocSecurity>
  <Lines>43</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Eduskunta</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Kouros Kristiina</dc:creator>
  <cp:lastModifiedBy>Facundo Chavez Penillas</cp:lastModifiedBy>
  <cp:revision>2</cp:revision>
  <cp:lastPrinted>2013-09-30T09:45:00Z</cp:lastPrinted>
  <dcterms:created xsi:type="dcterms:W3CDTF">2013-09-30T11:16:00Z</dcterms:created>
  <dcterms:modified xsi:type="dcterms:W3CDTF">2013-09-30T11:16:00Z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1955700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