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A579A3" w14:textId="77777777" w:rsidR="003C6BEF" w:rsidRDefault="003C6BEF" w:rsidP="003C6BEF">
      <w:pPr>
        <w:pStyle w:val="berschrift1"/>
        <w:rPr>
          <w:lang w:eastAsia="en-GB"/>
        </w:rPr>
      </w:pPr>
      <w:r>
        <w:rPr>
          <w:lang w:eastAsia="en-GB"/>
        </w:rPr>
        <w:t xml:space="preserve">Special Rapporteur’s </w:t>
      </w:r>
      <w:r w:rsidRPr="003C6BEF">
        <w:rPr>
          <w:lang w:eastAsia="en-GB"/>
        </w:rPr>
        <w:t xml:space="preserve">Questionnaire </w:t>
      </w:r>
      <w:r>
        <w:rPr>
          <w:lang w:eastAsia="en-GB"/>
        </w:rPr>
        <w:t>on disability- inclusive international cooperation</w:t>
      </w:r>
    </w:p>
    <w:p w14:paraId="6C38305D" w14:textId="15A60F24" w:rsidR="003C6BEF" w:rsidRDefault="003C6BEF" w:rsidP="003C6BEF">
      <w:pPr>
        <w:pStyle w:val="berschrift2"/>
        <w:rPr>
          <w:lang w:eastAsia="en-GB"/>
        </w:rPr>
      </w:pPr>
      <w:r>
        <w:rPr>
          <w:lang w:eastAsia="en-GB"/>
        </w:rPr>
        <w:t>Contribution of CBM International</w:t>
      </w:r>
      <w:r w:rsidR="006229BC">
        <w:rPr>
          <w:rStyle w:val="Endnotenzeichen"/>
          <w:lang w:eastAsia="en-GB"/>
        </w:rPr>
        <w:endnoteReference w:id="1"/>
      </w:r>
      <w:r>
        <w:rPr>
          <w:lang w:eastAsia="en-GB"/>
        </w:rPr>
        <w:t xml:space="preserve"> on Germany</w:t>
      </w:r>
    </w:p>
    <w:p w14:paraId="42A44AEF" w14:textId="77777777" w:rsidR="003C6BEF" w:rsidRDefault="003C6BEF" w:rsidP="003C6BEF">
      <w:pPr>
        <w:pStyle w:val="berschrift3"/>
      </w:pPr>
      <w:r>
        <w:t>Please describe how your country’s international cooperation efforts, including international development aid, are inclusive of and accessible to persons with disabilities; and how is funding tracked and reported.</w:t>
      </w:r>
    </w:p>
    <w:p w14:paraId="33DB8313" w14:textId="77777777" w:rsidR="0002257F" w:rsidRDefault="00E81A5A" w:rsidP="0002257F">
      <w:pPr>
        <w:pStyle w:val="berschrift4"/>
      </w:pPr>
      <w:r>
        <w:t>Competences within the German government structure</w:t>
      </w:r>
    </w:p>
    <w:p w14:paraId="074037FD" w14:textId="27547DE5" w:rsidR="003C6BEF" w:rsidRDefault="003C6BEF" w:rsidP="003C6BEF">
      <w:r>
        <w:t xml:space="preserve">In Germany, international cooperation </w:t>
      </w:r>
      <w:r w:rsidR="0002257F">
        <w:t xml:space="preserve">is first and foremost the responsibility of the Federal Ministry for Economic Cooperation and Development (BMZ) and of the </w:t>
      </w:r>
      <w:r w:rsidR="00603F14">
        <w:t xml:space="preserve">Federal </w:t>
      </w:r>
      <w:r w:rsidR="0002257F">
        <w:t>Ministry of Foreign Affairs (</w:t>
      </w:r>
      <w:r w:rsidR="00603F14">
        <w:t>FFO).</w:t>
      </w:r>
      <w:r w:rsidR="0002257F">
        <w:t xml:space="preserve"> While BMZ </w:t>
      </w:r>
      <w:r w:rsidR="00A32264">
        <w:t>oversees</w:t>
      </w:r>
      <w:r w:rsidR="0002257F">
        <w:t xml:space="preserve"> “classic” development cooperation, including </w:t>
      </w:r>
      <w:r w:rsidR="00E224D3">
        <w:t>disaster risk reduction</w:t>
      </w:r>
      <w:r w:rsidR="0002257F">
        <w:t xml:space="preserve">, </w:t>
      </w:r>
      <w:r w:rsidR="00603F14">
        <w:t>FFO</w:t>
      </w:r>
      <w:r w:rsidR="0002257F">
        <w:t xml:space="preserve"> </w:t>
      </w:r>
      <w:r w:rsidR="00A32264">
        <w:t>oversees</w:t>
      </w:r>
      <w:r w:rsidR="0002257F">
        <w:t xml:space="preserve"> humanitarian assistance</w:t>
      </w:r>
      <w:r w:rsidR="00603F14">
        <w:t xml:space="preserve"> and humanitarian preparedness</w:t>
      </w:r>
      <w:r w:rsidR="0002257F">
        <w:t>.</w:t>
      </w:r>
      <w:r w:rsidR="00E81A5A">
        <w:t xml:space="preserve"> Other ministries on the federal level also have links to international cooperation, such as the Federal Ministry of </w:t>
      </w:r>
      <w:proofErr w:type="spellStart"/>
      <w:r w:rsidR="00E81A5A">
        <w:t>Defense</w:t>
      </w:r>
      <w:proofErr w:type="spellEnd"/>
      <w:r w:rsidR="00E81A5A">
        <w:t>, the Federal Ministry of Health etc.</w:t>
      </w:r>
    </w:p>
    <w:p w14:paraId="35BEB900" w14:textId="36DF4799" w:rsidR="003A2E64" w:rsidRDefault="003A2E64" w:rsidP="003A2E64">
      <w:pPr>
        <w:pStyle w:val="berschrift5"/>
      </w:pPr>
      <w:r>
        <w:t>Federal Ministry of Economic Cooperation and Development (BMZ)</w:t>
      </w:r>
    </w:p>
    <w:p w14:paraId="45B08E58" w14:textId="5F30A632" w:rsidR="00E53A9D" w:rsidRDefault="00E53A9D" w:rsidP="003C6BEF">
      <w:r>
        <w:t>Within BMZ, it is the mandate of the human rights department to make sure that development cooperation is disability- inclusive</w:t>
      </w:r>
      <w:r w:rsidR="0038608A">
        <w:t xml:space="preserve"> (see currently </w:t>
      </w:r>
      <w:r w:rsidR="000E70A2">
        <w:t xml:space="preserve">Division </w:t>
      </w:r>
      <w:r w:rsidR="0038608A">
        <w:t>40</w:t>
      </w:r>
      <w:r w:rsidR="000E70A2">
        <w:t>1</w:t>
      </w:r>
      <w:r w:rsidR="0038608A">
        <w:t xml:space="preserve"> </w:t>
      </w:r>
      <w:r w:rsidR="000E70A2">
        <w:t xml:space="preserve">for human rights, gender equality, inclusion of persons with disabilities </w:t>
      </w:r>
      <w:r w:rsidR="0038608A">
        <w:t>on the ministry’s organisation</w:t>
      </w:r>
      <w:r w:rsidR="00E224D3">
        <w:t>al chart</w:t>
      </w:r>
      <w:r w:rsidR="00E224D3">
        <w:rPr>
          <w:rStyle w:val="Endnotenzeichen"/>
        </w:rPr>
        <w:endnoteReference w:id="2"/>
      </w:r>
      <w:r w:rsidR="0038608A">
        <w:t>)</w:t>
      </w:r>
      <w:r>
        <w:t xml:space="preserve">. The department </w:t>
      </w:r>
      <w:r w:rsidR="00564446">
        <w:t xml:space="preserve">works on several human rights issues, i.e. gender, rights of children and youth, etc. One of two department heads </w:t>
      </w:r>
      <w:r w:rsidR="0038608A">
        <w:t xml:space="preserve">also </w:t>
      </w:r>
      <w:proofErr w:type="gramStart"/>
      <w:r w:rsidR="00564446">
        <w:t>oversees</w:t>
      </w:r>
      <w:proofErr w:type="gramEnd"/>
      <w:r w:rsidR="00564446">
        <w:t xml:space="preserve"> disability- inclusive development</w:t>
      </w:r>
      <w:r w:rsidR="0038608A">
        <w:t>.</w:t>
      </w:r>
      <w:r w:rsidR="00564446">
        <w:t xml:space="preserve"> </w:t>
      </w:r>
      <w:r w:rsidR="0038608A">
        <w:t>One</w:t>
      </w:r>
      <w:r w:rsidR="00564446">
        <w:t xml:space="preserve"> Inclusion Officer </w:t>
      </w:r>
      <w:r w:rsidR="0038608A">
        <w:t>is work</w:t>
      </w:r>
      <w:bookmarkStart w:id="0" w:name="_GoBack"/>
      <w:bookmarkEnd w:id="0"/>
      <w:r w:rsidR="0038608A">
        <w:t>ing under her supervision</w:t>
      </w:r>
      <w:r w:rsidR="00564446">
        <w:t xml:space="preserve"> exclusively on matters relating to CRPD implementation.</w:t>
      </w:r>
      <w:r w:rsidR="00F17968">
        <w:t xml:space="preserve"> In the German implementing agency for international technical cooperation, </w:t>
      </w:r>
      <w:proofErr w:type="spellStart"/>
      <w:r w:rsidR="00F17968">
        <w:t>GiZ</w:t>
      </w:r>
      <w:proofErr w:type="spellEnd"/>
      <w:r w:rsidR="00F17968">
        <w:t>, a Global Programme</w:t>
      </w:r>
      <w:r w:rsidR="00CC3EE9">
        <w:rPr>
          <w:rStyle w:val="Endnotenzeichen"/>
        </w:rPr>
        <w:endnoteReference w:id="3"/>
      </w:r>
      <w:r w:rsidR="00F17968">
        <w:t xml:space="preserve">, formerly Sector Programme, </w:t>
      </w:r>
      <w:r w:rsidR="00F17968" w:rsidRPr="002E5320">
        <w:t>for the inclusion of persons with disabilities in German development cooperation, is instituted</w:t>
      </w:r>
      <w:r w:rsidR="0038608A" w:rsidRPr="002E5320">
        <w:t xml:space="preserve"> since </w:t>
      </w:r>
      <w:r w:rsidR="002E5320" w:rsidRPr="002E5320">
        <w:t>2009</w:t>
      </w:r>
      <w:r w:rsidR="0038608A" w:rsidRPr="002E5320">
        <w:t xml:space="preserve">. </w:t>
      </w:r>
      <w:proofErr w:type="gramStart"/>
      <w:r w:rsidR="0038608A" w:rsidRPr="002E5320">
        <w:t>It’s</w:t>
      </w:r>
      <w:proofErr w:type="gramEnd"/>
      <w:r w:rsidR="0038608A" w:rsidRPr="002E5320">
        <w:t xml:space="preserve"> mandate is to support BMZ with technical advisory for disability- inclusive policy making.</w:t>
      </w:r>
      <w:r w:rsidR="00F17968" w:rsidRPr="002E5320">
        <w:t xml:space="preserve"> </w:t>
      </w:r>
      <w:r w:rsidR="00E224D3" w:rsidRPr="002E5320">
        <w:t>Currently,</w:t>
      </w:r>
      <w:r w:rsidR="002E5320" w:rsidRPr="002E5320">
        <w:t xml:space="preserve"> seven</w:t>
      </w:r>
      <w:r w:rsidR="00E224D3" w:rsidRPr="002E5320">
        <w:t xml:space="preserve"> staff members are working in this Global Programme</w:t>
      </w:r>
      <w:r w:rsidR="002E5320" w:rsidRPr="002E5320">
        <w:t>, plus administrative staff</w:t>
      </w:r>
      <w:r w:rsidR="00E224D3" w:rsidRPr="002E5320">
        <w:t>.</w:t>
      </w:r>
    </w:p>
    <w:p w14:paraId="5C34E5C3" w14:textId="65415650" w:rsidR="003A2E64" w:rsidRDefault="00603F14" w:rsidP="003A2E64">
      <w:pPr>
        <w:pStyle w:val="berschrift5"/>
      </w:pPr>
      <w:r>
        <w:t>Federal Foreign Office</w:t>
      </w:r>
      <w:r>
        <w:rPr>
          <w:rStyle w:val="Endnotenzeichen"/>
        </w:rPr>
        <w:endnoteReference w:id="4"/>
      </w:r>
      <w:r w:rsidR="003A2E64">
        <w:t xml:space="preserve"> (</w:t>
      </w:r>
      <w:r>
        <w:t>FFO</w:t>
      </w:r>
      <w:r w:rsidR="003A2E64">
        <w:t>)</w:t>
      </w:r>
    </w:p>
    <w:p w14:paraId="3CB8D9B8" w14:textId="47DCB7BC" w:rsidR="00603F14" w:rsidRDefault="00603F14" w:rsidP="00603F14">
      <w:r>
        <w:t xml:space="preserve">FFO has a human rights department (OR </w:t>
      </w:r>
      <w:r w:rsidR="000E5BB0">
        <w:t>0</w:t>
      </w:r>
      <w:r>
        <w:t>6) working on human rights issues abroad, including the rights of persons with disabilities.</w:t>
      </w:r>
    </w:p>
    <w:p w14:paraId="6697C8C5" w14:textId="597F86FD" w:rsidR="00EF4A15" w:rsidRDefault="00603F14" w:rsidP="00603F14">
      <w:r>
        <w:t>Furthermore, FFO’s two humanitarian departments (S 08 and S 09) have dedicated focal points for the inclusion of persons with disabilities in humanitarian action. However, within the mandate of such a focal point, disability- inclusion is just one task among other topics.</w:t>
      </w:r>
    </w:p>
    <w:p w14:paraId="0C6A7AD2" w14:textId="3E045925" w:rsidR="00603F14" w:rsidRPr="00603F14" w:rsidRDefault="004E01E4" w:rsidP="00603F14">
      <w:r>
        <w:t>The Federal Government Commissioner for Human Rights Policy and Humanitarian Assistance</w:t>
      </w:r>
      <w:r>
        <w:rPr>
          <w:rStyle w:val="Endnotenzeichen"/>
        </w:rPr>
        <w:endnoteReference w:id="5"/>
      </w:r>
      <w:r>
        <w:t xml:space="preserve"> at the Foreign Office </w:t>
      </w:r>
      <w:r w:rsidR="00972368">
        <w:t xml:space="preserve">represents and promotes </w:t>
      </w:r>
      <w:r>
        <w:t xml:space="preserve">Germany’s human rights policies abroad and on the international level. He/she has among his/her tasks to strengthen international human rights protection, including the human rights of persons with disabilities. The current occupant of the Office, Ms </w:t>
      </w:r>
      <w:proofErr w:type="spellStart"/>
      <w:r>
        <w:t>Bärbel</w:t>
      </w:r>
      <w:proofErr w:type="spellEnd"/>
      <w:r>
        <w:t xml:space="preserve"> </w:t>
      </w:r>
      <w:proofErr w:type="spellStart"/>
      <w:r>
        <w:t>Kofler</w:t>
      </w:r>
      <w:proofErr w:type="spellEnd"/>
      <w:r>
        <w:t>, a M</w:t>
      </w:r>
      <w:r w:rsidR="00972368">
        <w:t>ember of Parliament and of</w:t>
      </w:r>
      <w:r>
        <w:t xml:space="preserve"> the German Social Democratic Party, has </w:t>
      </w:r>
      <w:r w:rsidR="000E5BB0">
        <w:t>shown</w:t>
      </w:r>
      <w:r>
        <w:t xml:space="preserve"> interest in the </w:t>
      </w:r>
      <w:r w:rsidR="00972368">
        <w:t>issue of the inclusion of persons with disabilities on various occasions.</w:t>
      </w:r>
    </w:p>
    <w:p w14:paraId="43347E3E" w14:textId="779BC139" w:rsidR="003A2E64" w:rsidRPr="00947A54" w:rsidRDefault="003A2E64" w:rsidP="003A2E64">
      <w:pPr>
        <w:pStyle w:val="berschrift5"/>
        <w:rPr>
          <w:lang w:val="de-DE"/>
        </w:rPr>
      </w:pPr>
      <w:r>
        <w:rPr>
          <w:lang w:val="de-DE"/>
        </w:rPr>
        <w:lastRenderedPageBreak/>
        <w:t>Federal States (Länder)</w:t>
      </w:r>
    </w:p>
    <w:p w14:paraId="55FEDC41" w14:textId="09D92C4F" w:rsidR="00A32264" w:rsidRDefault="00E81A5A" w:rsidP="003C6BEF">
      <w:r>
        <w:t xml:space="preserve">On the level of the German Länder, the (federal) states, and on communal level, international cooperation is </w:t>
      </w:r>
      <w:r w:rsidR="00A32264">
        <w:t>taking place as well</w:t>
      </w:r>
      <w:r w:rsidR="00A05E12">
        <w:t xml:space="preserve">, e.g. through town </w:t>
      </w:r>
      <w:proofErr w:type="spellStart"/>
      <w:r w:rsidR="00A05E12">
        <w:t>twinnings</w:t>
      </w:r>
      <w:proofErr w:type="spellEnd"/>
      <w:r w:rsidR="00A05E12">
        <w:t>.</w:t>
      </w:r>
      <w:r w:rsidR="00A32264">
        <w:t xml:space="preserve"> </w:t>
      </w:r>
    </w:p>
    <w:p w14:paraId="6B858FD7" w14:textId="00DC1F86" w:rsidR="003A2E64" w:rsidRDefault="003A2E64" w:rsidP="003A2E64">
      <w:pPr>
        <w:pStyle w:val="berschrift5"/>
      </w:pPr>
      <w:r>
        <w:t>Federal Ministry of Labour and Social Affairs (BMAS)</w:t>
      </w:r>
    </w:p>
    <w:p w14:paraId="2D54925D" w14:textId="372C8515" w:rsidR="00A32264" w:rsidRDefault="00A32264" w:rsidP="003C6BEF">
      <w:r>
        <w:t>The</w:t>
      </w:r>
      <w:r w:rsidR="00A05E12">
        <w:t xml:space="preserve"> Federal Ministry of Labour and Social Affairs (BMAS) serves as the focal point for the implementation of the CRPD</w:t>
      </w:r>
      <w:r w:rsidR="00E53A9D">
        <w:t>. The coordination mechanism is also attached to BMAS and is ensured by the Federal Government Commissioner on Matters relating to Persons with Disabilities</w:t>
      </w:r>
      <w:r w:rsidR="00564446">
        <w:rPr>
          <w:rStyle w:val="Endnotenzeichen"/>
        </w:rPr>
        <w:endnoteReference w:id="6"/>
      </w:r>
      <w:r w:rsidR="00E53A9D">
        <w:t xml:space="preserve">. </w:t>
      </w:r>
    </w:p>
    <w:p w14:paraId="22186997" w14:textId="78D23BBB" w:rsidR="003A2E64" w:rsidRDefault="003A2E64" w:rsidP="003A2E64">
      <w:pPr>
        <w:pStyle w:val="berschrift6"/>
      </w:pPr>
      <w:r>
        <w:t>Focal Point in BMAS</w:t>
      </w:r>
    </w:p>
    <w:p w14:paraId="1874C538" w14:textId="344A7AC2" w:rsidR="00564446" w:rsidRDefault="00564446" w:rsidP="003C6BEF">
      <w:r>
        <w:t xml:space="preserve">The BMAS Focal Point is coordinating all CRPD implementation efforts of the German Federal Government. International Cooperation is but a small part of </w:t>
      </w:r>
      <w:r w:rsidR="00134569">
        <w:t xml:space="preserve">the </w:t>
      </w:r>
      <w:r w:rsidR="005F7342">
        <w:t>F</w:t>
      </w:r>
      <w:r w:rsidR="00134569">
        <w:t xml:space="preserve">ocal </w:t>
      </w:r>
      <w:r w:rsidR="005F7342">
        <w:t>P</w:t>
      </w:r>
      <w:r w:rsidR="00134569">
        <w:t>oint</w:t>
      </w:r>
      <w:r w:rsidR="005F7342">
        <w:t>’</w:t>
      </w:r>
      <w:r w:rsidR="00134569">
        <w:t xml:space="preserve">s work. However, in 2017, BMAS organised its yearly “Inclusion Days” around the topic of international cooperation, inviting experts and partners from Germany’s partner countries, including many experts with disabilities. </w:t>
      </w:r>
    </w:p>
    <w:p w14:paraId="285427D7" w14:textId="234766A0" w:rsidR="003A2E64" w:rsidRDefault="003A2E64" w:rsidP="003A2E64">
      <w:pPr>
        <w:pStyle w:val="berschrift6"/>
      </w:pPr>
      <w:r>
        <w:t>Federal Commissioner on Matters relating to Persons with Disabilities</w:t>
      </w:r>
    </w:p>
    <w:p w14:paraId="52BEB6D5" w14:textId="0103447E" w:rsidR="000B49A7" w:rsidRDefault="000B49A7" w:rsidP="003C6BEF">
      <w:r>
        <w:t>The same</w:t>
      </w:r>
      <w:r w:rsidR="005F7342">
        <w:t xml:space="preserve"> observation</w:t>
      </w:r>
      <w:r>
        <w:t xml:space="preserve"> applies for the coordination mechanism. To our last knowledge, there is only one person in the office of the Federal Government Commissioner exclusively working on international cooperation matters.</w:t>
      </w:r>
      <w:r w:rsidR="00FE6EAB">
        <w:t xml:space="preserve"> However, the </w:t>
      </w:r>
      <w:r w:rsidR="00EC0EA9">
        <w:t xml:space="preserve">current </w:t>
      </w:r>
      <w:r w:rsidR="00FE6EAB">
        <w:t>Commissioner</w:t>
      </w:r>
      <w:r w:rsidR="00EC0EA9">
        <w:t xml:space="preserve">, Jürgen </w:t>
      </w:r>
      <w:proofErr w:type="spellStart"/>
      <w:r w:rsidR="00EC0EA9">
        <w:t>Dusel</w:t>
      </w:r>
      <w:proofErr w:type="spellEnd"/>
      <w:r w:rsidR="00EC0EA9">
        <w:t>,</w:t>
      </w:r>
      <w:r w:rsidR="00FE6EAB">
        <w:t xml:space="preserve"> expressed</w:t>
      </w:r>
      <w:r w:rsidR="00C93830">
        <w:t xml:space="preserve"> his</w:t>
      </w:r>
      <w:r w:rsidR="00FE6EAB">
        <w:t xml:space="preserve"> interest in the international dimension </w:t>
      </w:r>
      <w:r w:rsidR="00C93830">
        <w:t>at various occasions.</w:t>
      </w:r>
    </w:p>
    <w:p w14:paraId="6F78B279" w14:textId="37F2806A" w:rsidR="003A2E64" w:rsidRDefault="00AB1055" w:rsidP="002E7C44">
      <w:pPr>
        <w:pStyle w:val="berschrift5"/>
      </w:pPr>
      <w:r>
        <w:t>Monitoring body in the German Institute for Human Rights (DIMR)</w:t>
      </w:r>
      <w:r w:rsidR="00A132E0">
        <w:rPr>
          <w:rStyle w:val="Endnotenzeichen"/>
        </w:rPr>
        <w:endnoteReference w:id="7"/>
      </w:r>
    </w:p>
    <w:p w14:paraId="2AC37D7F" w14:textId="66AA87E7" w:rsidR="00A132E0" w:rsidRDefault="000847C3" w:rsidP="003C6BEF">
      <w:r>
        <w:t>The German Institute for Human Rights (</w:t>
      </w:r>
      <w:r w:rsidR="00A132E0">
        <w:t>DIMR</w:t>
      </w:r>
      <w:r>
        <w:t>)</w:t>
      </w:r>
      <w:r w:rsidR="00A132E0">
        <w:t xml:space="preserve"> is the German national human rights institution. It responds to the Paris Principles and is accredited with A- status. Within DIMR, a monitoring body for monitoring CRPD implementation has been instituted.</w:t>
      </w:r>
    </w:p>
    <w:p w14:paraId="7978D9C6" w14:textId="46409DCC" w:rsidR="00947A54" w:rsidRDefault="00A132E0" w:rsidP="003C6BEF">
      <w:r>
        <w:t xml:space="preserve">After </w:t>
      </w:r>
      <w:r w:rsidR="00947A54">
        <w:t xml:space="preserve">intense lobbying, including by CBM, the CRPD monitoring body in DIMR was able to employ an Officer for the monitoring of Art. 32 CRPD, as </w:t>
      </w:r>
      <w:r w:rsidR="00956D1C">
        <w:t xml:space="preserve">BMZ agreed to ensure funding for this post as one measure of </w:t>
      </w:r>
      <w:r w:rsidR="00947A54">
        <w:t>the</w:t>
      </w:r>
      <w:r w:rsidR="00956D1C">
        <w:t xml:space="preserve"> second German</w:t>
      </w:r>
      <w:r w:rsidR="00947A54">
        <w:t xml:space="preserve"> National Action Plan for the implementation of the CRPD (NAP 2.0)</w:t>
      </w:r>
      <w:r w:rsidR="00956D1C">
        <w:t>, effective 2016. However, BMZ has not extended its support for this position. Since end of June 2019, there is no dedicated Art. 32- Officer in DIMR, monitoring of CRPD- compliant German international cooperation can therefore not be ensured with the same intensity and technical expertise by DIMR as before.</w:t>
      </w:r>
    </w:p>
    <w:p w14:paraId="2C477D50" w14:textId="4CB1B158" w:rsidR="00A32264" w:rsidRDefault="00A32264" w:rsidP="00A32264">
      <w:pPr>
        <w:pStyle w:val="berschrift4"/>
      </w:pPr>
      <w:r>
        <w:t xml:space="preserve">Documents guiding </w:t>
      </w:r>
      <w:r w:rsidR="000057C0">
        <w:t>disability</w:t>
      </w:r>
      <w:r w:rsidR="00FB37CA">
        <w:t xml:space="preserve">-inclusive </w:t>
      </w:r>
      <w:r>
        <w:t>international cooperation</w:t>
      </w:r>
    </w:p>
    <w:p w14:paraId="57ED4A72" w14:textId="7A71693C" w:rsidR="009554F4" w:rsidRPr="009554F4" w:rsidRDefault="009554F4" w:rsidP="009554F4">
      <w:r>
        <w:t>Germany has ratified the CRPD in 200</w:t>
      </w:r>
      <w:r w:rsidR="002E7C44">
        <w:t>9</w:t>
      </w:r>
      <w:r>
        <w:t xml:space="preserve"> and joined the international community in committing to the 2030- Agenda for Sustainable Development in 2015.</w:t>
      </w:r>
    </w:p>
    <w:p w14:paraId="67C1D010" w14:textId="2A5ED38F" w:rsidR="004760AE" w:rsidRPr="004760AE" w:rsidRDefault="004760AE" w:rsidP="004760AE">
      <w:pPr>
        <w:pStyle w:val="berschrift5"/>
        <w:numPr>
          <w:ilvl w:val="0"/>
          <w:numId w:val="9"/>
        </w:numPr>
      </w:pPr>
      <w:r>
        <w:t>BMZ</w:t>
      </w:r>
    </w:p>
    <w:p w14:paraId="6EA5F225" w14:textId="0D8DAEC9" w:rsidR="000559D7" w:rsidRDefault="00947A54" w:rsidP="00AB1055">
      <w:r>
        <w:t xml:space="preserve">BMZ was the </w:t>
      </w:r>
      <w:r w:rsidRPr="00476A82">
        <w:t xml:space="preserve">first </w:t>
      </w:r>
      <w:r w:rsidR="00AB1055">
        <w:t xml:space="preserve">German </w:t>
      </w:r>
      <w:r w:rsidRPr="00476A82">
        <w:t>Federal Ministry to develop a Disability Action Plan</w:t>
      </w:r>
      <w:r w:rsidR="00FC50A4" w:rsidRPr="00476A82">
        <w:rPr>
          <w:rStyle w:val="Endnotenzeichen"/>
        </w:rPr>
        <w:endnoteReference w:id="8"/>
      </w:r>
      <w:r w:rsidRPr="00476A82">
        <w:t xml:space="preserve"> (2013-2015, extended until 2017).</w:t>
      </w:r>
      <w:r w:rsidR="00106562" w:rsidRPr="00476A82">
        <w:t xml:space="preserve"> </w:t>
      </w:r>
      <w:r w:rsidR="00956D1C" w:rsidRPr="00476A82">
        <w:t>The</w:t>
      </w:r>
      <w:r w:rsidR="00956D1C">
        <w:t xml:space="preserve"> Action Plan has been externally evaluated by </w:t>
      </w:r>
      <w:proofErr w:type="spellStart"/>
      <w:r w:rsidR="002B61D6">
        <w:t>DEval</w:t>
      </w:r>
      <w:proofErr w:type="spellEnd"/>
      <w:r w:rsidR="005F7342">
        <w:t xml:space="preserve">, </w:t>
      </w:r>
      <w:r w:rsidR="00956D1C">
        <w:t>the German Institute for Development Evaluation</w:t>
      </w:r>
      <w:r w:rsidR="005F7342">
        <w:t xml:space="preserve"> (see 2017 Evaluation Report</w:t>
      </w:r>
      <w:r w:rsidR="00DF655B">
        <w:rPr>
          <w:rStyle w:val="Endnotenzeichen"/>
        </w:rPr>
        <w:endnoteReference w:id="9"/>
      </w:r>
      <w:r w:rsidR="005F7342">
        <w:t xml:space="preserve"> and Policy Brief</w:t>
      </w:r>
      <w:r w:rsidR="00506127">
        <w:rPr>
          <w:rStyle w:val="Endnotenzeichen"/>
        </w:rPr>
        <w:endnoteReference w:id="10"/>
      </w:r>
      <w:r w:rsidR="005F7342">
        <w:t xml:space="preserve"> by </w:t>
      </w:r>
      <w:proofErr w:type="spellStart"/>
      <w:r w:rsidR="002B61D6">
        <w:t>DEval</w:t>
      </w:r>
      <w:proofErr w:type="spellEnd"/>
      <w:r w:rsidR="005F7342">
        <w:t xml:space="preserve">). </w:t>
      </w:r>
      <w:bookmarkStart w:id="1" w:name="_Hlk37143880"/>
    </w:p>
    <w:bookmarkEnd w:id="1"/>
    <w:p w14:paraId="070CCC74" w14:textId="5092F095" w:rsidR="004760AE" w:rsidRDefault="000559D7" w:rsidP="003C6BEF">
      <w:r>
        <w:t>BMZ has adopted a new</w:t>
      </w:r>
      <w:r w:rsidR="004D004F">
        <w:t xml:space="preserve"> </w:t>
      </w:r>
      <w:r w:rsidR="002B61D6" w:rsidRPr="00751E4B">
        <w:t>Strategy for the Inclusion of Pe</w:t>
      </w:r>
      <w:r w:rsidR="002B61D6">
        <w:t>rsons</w:t>
      </w:r>
      <w:r w:rsidR="002B61D6" w:rsidRPr="00751E4B">
        <w:t xml:space="preserve"> with Disabilities in Development</w:t>
      </w:r>
      <w:r w:rsidR="002B61D6">
        <w:t xml:space="preserve"> Cooperation (in the foll</w:t>
      </w:r>
      <w:r w:rsidR="00E224D3">
        <w:t xml:space="preserve">owing: BMZ </w:t>
      </w:r>
      <w:r w:rsidR="004D004F">
        <w:t>Disability</w:t>
      </w:r>
      <w:r>
        <w:t xml:space="preserve"> Inclusion Strategy</w:t>
      </w:r>
      <w:r w:rsidR="00E224D3">
        <w:t>)</w:t>
      </w:r>
      <w:r>
        <w:t xml:space="preserve"> in December 2019</w:t>
      </w:r>
      <w:r w:rsidR="009A129A">
        <w:rPr>
          <w:rStyle w:val="Endnotenzeichen"/>
        </w:rPr>
        <w:endnoteReference w:id="11"/>
      </w:r>
      <w:r w:rsidR="009A129A">
        <w:t xml:space="preserve"> (only German version available)</w:t>
      </w:r>
      <w:r>
        <w:t>.</w:t>
      </w:r>
      <w:r w:rsidR="00F748FB">
        <w:t xml:space="preserve"> </w:t>
      </w:r>
    </w:p>
    <w:p w14:paraId="47BB57D1" w14:textId="522DC37A" w:rsidR="006044CF" w:rsidRDefault="006044CF" w:rsidP="003C6BEF">
      <w:r>
        <w:lastRenderedPageBreak/>
        <w:t>BMZ also has a Human Rights Strategy</w:t>
      </w:r>
      <w:r>
        <w:rPr>
          <w:rStyle w:val="Endnotenzeichen"/>
        </w:rPr>
        <w:endnoteReference w:id="12"/>
      </w:r>
      <w:r>
        <w:t xml:space="preserve"> </w:t>
      </w:r>
      <w:r w:rsidR="00A50F8C">
        <w:t>(2011), which is complemented by Human Rights Guidelines</w:t>
      </w:r>
      <w:r w:rsidR="00A50F8C">
        <w:rPr>
          <w:rStyle w:val="Endnotenzeichen"/>
        </w:rPr>
        <w:endnoteReference w:id="13"/>
      </w:r>
      <w:r w:rsidR="00A50F8C">
        <w:t xml:space="preserve">. The Strategy refers to persons with disabilities and other groups protected und human rights treaties.  is currently being evaluated by the German Institute for Development Evaluation. </w:t>
      </w:r>
    </w:p>
    <w:p w14:paraId="40B0F557" w14:textId="783AD176" w:rsidR="009554F4" w:rsidRDefault="009554F4" w:rsidP="003C6BEF">
      <w:r>
        <w:t>The Ministry has published a Strategy for the implementation of the 2030-Agenda for Sustainable Development in German development cooperation.</w:t>
      </w:r>
      <w:r>
        <w:rPr>
          <w:rStyle w:val="Endnotenzeichen"/>
        </w:rPr>
        <w:endnoteReference w:id="14"/>
      </w:r>
    </w:p>
    <w:p w14:paraId="3CD1762E" w14:textId="2DC31940" w:rsidR="004760AE" w:rsidRDefault="00603F14" w:rsidP="004760AE">
      <w:pPr>
        <w:pStyle w:val="berschrift5"/>
      </w:pPr>
      <w:r>
        <w:t>FFO</w:t>
      </w:r>
    </w:p>
    <w:p w14:paraId="0B856DDC" w14:textId="60CFC982" w:rsidR="009554F4" w:rsidRDefault="0038608A" w:rsidP="003C6BEF">
      <w:r>
        <w:t>The Ministry of Foreign Affairs</w:t>
      </w:r>
      <w:r w:rsidR="00F748FB">
        <w:t xml:space="preserve"> </w:t>
      </w:r>
      <w:r>
        <w:t>(</w:t>
      </w:r>
      <w:r w:rsidR="00603F14">
        <w:t>FFO</w:t>
      </w:r>
      <w:r>
        <w:t xml:space="preserve">) </w:t>
      </w:r>
      <w:r w:rsidR="00F748FB">
        <w:t>has no specific disability strategy</w:t>
      </w:r>
      <w:r w:rsidR="00AF70B2">
        <w:t>. It published its general strategy on humanitarian assistance in April 2019</w:t>
      </w:r>
      <w:r w:rsidR="004E0E64">
        <w:rPr>
          <w:rStyle w:val="Endnotenzeichen"/>
        </w:rPr>
        <w:endnoteReference w:id="15"/>
      </w:r>
      <w:r w:rsidR="00AF70B2">
        <w:t>.</w:t>
      </w:r>
      <w:r w:rsidR="00F17968">
        <w:t xml:space="preserve"> </w:t>
      </w:r>
    </w:p>
    <w:p w14:paraId="1EDE81B7" w14:textId="726DBE2C" w:rsidR="00F748FB" w:rsidRDefault="00A9450A" w:rsidP="003C6BEF">
      <w:r>
        <w:t>Germany supported the development of the I</w:t>
      </w:r>
      <w:r w:rsidR="00E224D3">
        <w:t>nter- Agency Standing Committee (IASC)</w:t>
      </w:r>
      <w:r>
        <w:t xml:space="preserve"> Guideline</w:t>
      </w:r>
      <w:r w:rsidR="00DB3266">
        <w:t>s</w:t>
      </w:r>
      <w:r>
        <w:t xml:space="preserve"> “Inclusion of persons with disabilities in humanitarian action”</w:t>
      </w:r>
      <w:r w:rsidR="00DB3266">
        <w:rPr>
          <w:rStyle w:val="Endnotenzeichen"/>
        </w:rPr>
        <w:endnoteReference w:id="16"/>
      </w:r>
      <w:r>
        <w:t xml:space="preserve">, launched in November 2019. </w:t>
      </w:r>
    </w:p>
    <w:p w14:paraId="1CC841C4" w14:textId="73833ED7" w:rsidR="004760AE" w:rsidRDefault="004760AE" w:rsidP="004760AE">
      <w:pPr>
        <w:pStyle w:val="berschrift5"/>
      </w:pPr>
      <w:r>
        <w:t>Länder</w:t>
      </w:r>
    </w:p>
    <w:p w14:paraId="5743D4FA" w14:textId="7A493C90" w:rsidR="00FA6276" w:rsidRDefault="00A32264" w:rsidP="003C6BEF">
      <w:r>
        <w:t xml:space="preserve">Some Länder have developed </w:t>
      </w:r>
      <w:r w:rsidR="00E224D3">
        <w:t>g</w:t>
      </w:r>
      <w:r>
        <w:t>uidelines for their international cooperation.</w:t>
      </w:r>
    </w:p>
    <w:p w14:paraId="1A02E776" w14:textId="25C2969E" w:rsidR="00206162" w:rsidRDefault="00517BB7" w:rsidP="00206162">
      <w:pPr>
        <w:pStyle w:val="berschrift4"/>
      </w:pPr>
      <w:r>
        <w:t xml:space="preserve">Participation </w:t>
      </w:r>
      <w:r w:rsidR="00A02326">
        <w:t xml:space="preserve">of persons with disabilities and DPOs in </w:t>
      </w:r>
      <w:r w:rsidR="004E5B6B">
        <w:t>German international cooperation</w:t>
      </w:r>
    </w:p>
    <w:p w14:paraId="1E259F66" w14:textId="11627B38" w:rsidR="004760AE" w:rsidRDefault="00AC24F3" w:rsidP="004E5B6B">
      <w:r>
        <w:t xml:space="preserve">BMZ </w:t>
      </w:r>
      <w:r w:rsidR="004D004F">
        <w:t>worked on the development of its new Disability</w:t>
      </w:r>
      <w:r w:rsidR="00905F78">
        <w:t xml:space="preserve"> Inclusion Strategy</w:t>
      </w:r>
      <w:r w:rsidR="004D004F">
        <w:t xml:space="preserve"> </w:t>
      </w:r>
      <w:r w:rsidR="005C1036">
        <w:t>since 201</w:t>
      </w:r>
      <w:r w:rsidR="00BB711F">
        <w:t>7</w:t>
      </w:r>
      <w:r w:rsidR="008F1713">
        <w:t xml:space="preserve"> and associated a group of experts</w:t>
      </w:r>
      <w:r w:rsidR="00D40619">
        <w:t xml:space="preserve"> in the elaboration to assist with advice</w:t>
      </w:r>
      <w:r w:rsidR="00B35A68">
        <w:t>, including C</w:t>
      </w:r>
      <w:r w:rsidR="004D4F24">
        <w:t xml:space="preserve">ivil </w:t>
      </w:r>
      <w:r w:rsidR="00B35A68">
        <w:t>S</w:t>
      </w:r>
      <w:r w:rsidR="004D4F24">
        <w:t xml:space="preserve">ociety </w:t>
      </w:r>
      <w:r w:rsidR="00B35A68">
        <w:t>O</w:t>
      </w:r>
      <w:r w:rsidR="004D4F24">
        <w:t>rganisations (CSO)</w:t>
      </w:r>
      <w:r w:rsidR="00B35A68">
        <w:t xml:space="preserve">. BMZ </w:t>
      </w:r>
      <w:r w:rsidR="0043233F">
        <w:t xml:space="preserve">made some efforts to </w:t>
      </w:r>
      <w:r w:rsidR="009634FF">
        <w:t xml:space="preserve">involve German </w:t>
      </w:r>
      <w:r w:rsidR="004D4F24">
        <w:t>Disabled Peoples’ Organisations (</w:t>
      </w:r>
      <w:r w:rsidR="009634FF">
        <w:t>DPOs</w:t>
      </w:r>
      <w:r w:rsidR="004D4F24">
        <w:t>)</w:t>
      </w:r>
      <w:r w:rsidR="009634FF">
        <w:t xml:space="preserve"> </w:t>
      </w:r>
      <w:r w:rsidR="00571BF5">
        <w:t xml:space="preserve">and to provide </w:t>
      </w:r>
      <w:r w:rsidR="00B622AE">
        <w:t xml:space="preserve">reasonable accommodation such as more time </w:t>
      </w:r>
      <w:r w:rsidR="00E23AAC">
        <w:t>for feedback</w:t>
      </w:r>
      <w:r w:rsidR="009E5B4C">
        <w:t xml:space="preserve"> and</w:t>
      </w:r>
      <w:r w:rsidR="007A6E71">
        <w:t xml:space="preserve"> sign language interpretation </w:t>
      </w:r>
      <w:r w:rsidR="009E5B4C">
        <w:t xml:space="preserve">in </w:t>
      </w:r>
      <w:r w:rsidR="00242AE1">
        <w:t xml:space="preserve">physical and </w:t>
      </w:r>
      <w:r w:rsidR="00710037">
        <w:t xml:space="preserve">virtual (telephone) </w:t>
      </w:r>
      <w:r w:rsidR="007D6D16">
        <w:t>meetings</w:t>
      </w:r>
      <w:r w:rsidR="00593BF7">
        <w:t xml:space="preserve"> of the group. </w:t>
      </w:r>
    </w:p>
    <w:p w14:paraId="328EA8D1" w14:textId="77777777" w:rsidR="004760AE" w:rsidRDefault="002571E7" w:rsidP="004E5B6B">
      <w:r>
        <w:t>CSO and DPO</w:t>
      </w:r>
      <w:r w:rsidR="00D054F8">
        <w:t>s</w:t>
      </w:r>
      <w:r>
        <w:t xml:space="preserve"> in Germany’s partner countries were at no point </w:t>
      </w:r>
      <w:r w:rsidR="005E035B">
        <w:t xml:space="preserve">involved. </w:t>
      </w:r>
    </w:p>
    <w:p w14:paraId="3518F3C8" w14:textId="2460D9C2" w:rsidR="004E5B6B" w:rsidRDefault="00AA044C" w:rsidP="004E5B6B">
      <w:r>
        <w:t xml:space="preserve">While </w:t>
      </w:r>
      <w:r w:rsidR="00674398">
        <w:t xml:space="preserve">the contributions of German DPO representatives were acknowledged as relevant and </w:t>
      </w:r>
      <w:r w:rsidR="00B149DC">
        <w:t xml:space="preserve">important, DPO representation at meetings of the expert group </w:t>
      </w:r>
      <w:r w:rsidR="00AB1055">
        <w:t>varied.</w:t>
      </w:r>
      <w:r w:rsidR="00126F61">
        <w:t xml:space="preserve"> </w:t>
      </w:r>
      <w:r w:rsidR="00D054F8">
        <w:t>Thus,</w:t>
      </w:r>
      <w:r w:rsidR="00126F61">
        <w:t xml:space="preserve"> continuous</w:t>
      </w:r>
      <w:r w:rsidR="005C4ED0">
        <w:t xml:space="preserve"> and </w:t>
      </w:r>
      <w:r w:rsidR="00BD1B8E">
        <w:t xml:space="preserve">consistent input by DPO members of the group was not </w:t>
      </w:r>
      <w:r w:rsidR="00C9442E">
        <w:t>guaranteed.</w:t>
      </w:r>
      <w:r w:rsidR="001D5641">
        <w:t xml:space="preserve"> </w:t>
      </w:r>
      <w:bookmarkStart w:id="2" w:name="_Hlk37144059"/>
    </w:p>
    <w:bookmarkEnd w:id="2"/>
    <w:p w14:paraId="6120E039" w14:textId="77777777" w:rsidR="004760AE" w:rsidRDefault="003B5BAD" w:rsidP="004E5B6B">
      <w:r w:rsidRPr="009650D1">
        <w:t xml:space="preserve">BMZ </w:t>
      </w:r>
      <w:r w:rsidR="000743E4" w:rsidRPr="009650D1">
        <w:t xml:space="preserve">aims </w:t>
      </w:r>
      <w:r w:rsidR="00771FFA" w:rsidRPr="009650D1">
        <w:t xml:space="preserve">to </w:t>
      </w:r>
      <w:r w:rsidR="007C7E6A" w:rsidRPr="009650D1">
        <w:t xml:space="preserve">increase participation and inclusion of persons with disabilities </w:t>
      </w:r>
      <w:r w:rsidR="004E4A44" w:rsidRPr="009650D1">
        <w:t>in</w:t>
      </w:r>
      <w:r w:rsidR="00442228" w:rsidRPr="009650D1">
        <w:t xml:space="preserve"> development cooperation</w:t>
      </w:r>
      <w:r w:rsidR="00DE29AB" w:rsidRPr="009650D1">
        <w:t xml:space="preserve"> in</w:t>
      </w:r>
      <w:r w:rsidR="00C85E30" w:rsidRPr="009650D1">
        <w:t xml:space="preserve"> three </w:t>
      </w:r>
      <w:r w:rsidR="00562A4C" w:rsidRPr="009650D1">
        <w:t xml:space="preserve">strategic intervention areas: </w:t>
      </w:r>
    </w:p>
    <w:p w14:paraId="5C6946A6" w14:textId="77777777" w:rsidR="004760AE" w:rsidRDefault="00562A4C" w:rsidP="004760AE">
      <w:pPr>
        <w:pStyle w:val="Listenabsatz"/>
      </w:pPr>
      <w:r w:rsidRPr="009650D1">
        <w:t xml:space="preserve">Making BMZ and its structures more inclusive (accessibility of buildings, information and communication, </w:t>
      </w:r>
      <w:r w:rsidR="00BA2541" w:rsidRPr="009650D1">
        <w:t xml:space="preserve">support/increase </w:t>
      </w:r>
      <w:r w:rsidR="00DB0897" w:rsidRPr="009650D1">
        <w:t>staff with disabilit</w:t>
      </w:r>
      <w:r w:rsidR="00BA2541" w:rsidRPr="009650D1">
        <w:t xml:space="preserve">ies </w:t>
      </w:r>
      <w:r w:rsidR="00572851" w:rsidRPr="009650D1">
        <w:t xml:space="preserve">in </w:t>
      </w:r>
      <w:r w:rsidR="001F7C0F" w:rsidRPr="009650D1">
        <w:t>BMZ structures and abroad</w:t>
      </w:r>
      <w:r w:rsidR="006A10BC" w:rsidRPr="009650D1">
        <w:t>, etc.),</w:t>
      </w:r>
      <w:r w:rsidR="000301B0" w:rsidRPr="009650D1">
        <w:t xml:space="preserve"> </w:t>
      </w:r>
    </w:p>
    <w:p w14:paraId="1273E838" w14:textId="77777777" w:rsidR="004760AE" w:rsidRDefault="000301B0" w:rsidP="004760AE">
      <w:pPr>
        <w:pStyle w:val="Listenabsatz"/>
      </w:pPr>
      <w:r w:rsidRPr="009650D1">
        <w:t xml:space="preserve">making </w:t>
      </w:r>
      <w:proofErr w:type="spellStart"/>
      <w:r w:rsidRPr="009650D1">
        <w:t>programmes</w:t>
      </w:r>
      <w:proofErr w:type="spellEnd"/>
      <w:r w:rsidRPr="009650D1">
        <w:t xml:space="preserve"> and projects in partner countries </w:t>
      </w:r>
      <w:r w:rsidR="00E651E6" w:rsidRPr="009650D1">
        <w:t>inclusive of persons with disabilities</w:t>
      </w:r>
      <w:r w:rsidR="00577DB7" w:rsidRPr="009650D1">
        <w:t xml:space="preserve"> (</w:t>
      </w:r>
      <w:r w:rsidR="00EF4641" w:rsidRPr="009650D1">
        <w:t xml:space="preserve">“adequate” </w:t>
      </w:r>
      <w:r w:rsidR="00F45029" w:rsidRPr="009650D1">
        <w:t xml:space="preserve">participation </w:t>
      </w:r>
      <w:r w:rsidR="001D69B0" w:rsidRPr="009650D1">
        <w:t>of persons with disabilities</w:t>
      </w:r>
      <w:r w:rsidR="00F5163D" w:rsidRPr="009650D1">
        <w:t xml:space="preserve"> in partner countries</w:t>
      </w:r>
      <w:r w:rsidR="001D69B0" w:rsidRPr="009650D1">
        <w:t xml:space="preserve"> </w:t>
      </w:r>
      <w:r w:rsidR="00F5163D" w:rsidRPr="009650D1">
        <w:t>i</w:t>
      </w:r>
      <w:r w:rsidR="00F45029" w:rsidRPr="009650D1">
        <w:t xml:space="preserve">n </w:t>
      </w:r>
      <w:r w:rsidR="00CC215B" w:rsidRPr="009650D1">
        <w:t>PME</w:t>
      </w:r>
      <w:r w:rsidR="00F5163D" w:rsidRPr="009650D1">
        <w:t xml:space="preserve"> processes</w:t>
      </w:r>
      <w:r w:rsidR="00EF4641" w:rsidRPr="009650D1">
        <w:t xml:space="preserve"> </w:t>
      </w:r>
      <w:r w:rsidR="00E36015" w:rsidRPr="009650D1">
        <w:t>“if relevant”</w:t>
      </w:r>
      <w:r w:rsidR="00CC215B" w:rsidRPr="009650D1">
        <w:t xml:space="preserve">, </w:t>
      </w:r>
      <w:r w:rsidR="00852038" w:rsidRPr="009650D1">
        <w:t>improvin</w:t>
      </w:r>
      <w:r w:rsidR="002F1AC1" w:rsidRPr="009650D1">
        <w:t xml:space="preserve">g </w:t>
      </w:r>
      <w:r w:rsidR="006A6750" w:rsidRPr="009650D1">
        <w:t>statistical capacities</w:t>
      </w:r>
      <w:r w:rsidR="002F1AC1" w:rsidRPr="009650D1">
        <w:t xml:space="preserve"> and availability</w:t>
      </w:r>
      <w:r w:rsidR="006A6750" w:rsidRPr="009650D1">
        <w:t xml:space="preserve"> of </w:t>
      </w:r>
      <w:r w:rsidR="00C93068" w:rsidRPr="009650D1">
        <w:t xml:space="preserve">disaggregated </w:t>
      </w:r>
      <w:r w:rsidR="006A6750" w:rsidRPr="009650D1">
        <w:t>data on disability</w:t>
      </w:r>
      <w:r w:rsidR="00DA4B50" w:rsidRPr="009650D1">
        <w:t>,</w:t>
      </w:r>
      <w:r w:rsidR="001D69B0" w:rsidRPr="009650D1">
        <w:t xml:space="preserve"> mainstreaming disability</w:t>
      </w:r>
      <w:r w:rsidR="000E0393" w:rsidRPr="009650D1">
        <w:t>)</w:t>
      </w:r>
      <w:r w:rsidR="00AA3891" w:rsidRPr="009650D1">
        <w:t xml:space="preserve">, and </w:t>
      </w:r>
    </w:p>
    <w:p w14:paraId="6BCB70D2" w14:textId="4DC82658" w:rsidR="0093141F" w:rsidRDefault="00932267" w:rsidP="004760AE">
      <w:pPr>
        <w:pStyle w:val="Listenabsatz"/>
      </w:pPr>
      <w:r w:rsidRPr="009650D1">
        <w:t xml:space="preserve">ensuring disability inclusion is part of international and multilateral discussions (e.g. </w:t>
      </w:r>
      <w:r w:rsidR="00471FEB" w:rsidRPr="009650D1">
        <w:t>active GLAD membership</w:t>
      </w:r>
      <w:r w:rsidR="00916A04" w:rsidRPr="009650D1">
        <w:t xml:space="preserve">, peer learning, </w:t>
      </w:r>
      <w:r w:rsidR="004760AE">
        <w:t>“</w:t>
      </w:r>
      <w:r w:rsidR="002D7AE4" w:rsidRPr="009650D1">
        <w:t xml:space="preserve">active </w:t>
      </w:r>
      <w:r w:rsidR="001A3E65" w:rsidRPr="009650D1">
        <w:t>involvement</w:t>
      </w:r>
      <w:r w:rsidR="004760AE">
        <w:t>”</w:t>
      </w:r>
      <w:r w:rsidR="001A3E65" w:rsidRPr="009650D1">
        <w:t xml:space="preserve"> of persons with disabilities and DPOs in in</w:t>
      </w:r>
      <w:r w:rsidR="00266830" w:rsidRPr="009650D1">
        <w:t>ternational dialogue</w:t>
      </w:r>
      <w:r w:rsidR="009F40DE" w:rsidRPr="009650D1">
        <w:t xml:space="preserve"> </w:t>
      </w:r>
      <w:r w:rsidR="009F5B54" w:rsidRPr="009650D1">
        <w:t>“if</w:t>
      </w:r>
      <w:r w:rsidR="009F40DE" w:rsidRPr="009650D1">
        <w:t xml:space="preserve"> relevant</w:t>
      </w:r>
      <w:r w:rsidR="009F5B54" w:rsidRPr="009650D1">
        <w:t>”</w:t>
      </w:r>
      <w:r w:rsidR="00284745" w:rsidRPr="009650D1">
        <w:t>).</w:t>
      </w:r>
      <w:r w:rsidR="004E6DD5" w:rsidRPr="009650D1">
        <w:t xml:space="preserve"> </w:t>
      </w:r>
    </w:p>
    <w:p w14:paraId="29A7E7EF" w14:textId="1A91B677" w:rsidR="008038D9" w:rsidRDefault="00BB58FB" w:rsidP="004E5B6B">
      <w:r>
        <w:t xml:space="preserve">The </w:t>
      </w:r>
      <w:r w:rsidR="007A494E">
        <w:t>S</w:t>
      </w:r>
      <w:r>
        <w:t xml:space="preserve">trategy doesn’t explicitly </w:t>
      </w:r>
      <w:r w:rsidR="00BC14B3">
        <w:t>commit</w:t>
      </w:r>
      <w:r w:rsidR="00F95A62">
        <w:t xml:space="preserve"> to strengthening the capacities </w:t>
      </w:r>
      <w:r w:rsidR="00B436A6">
        <w:t xml:space="preserve">of persons with disabilities and DPOs to </w:t>
      </w:r>
      <w:r w:rsidR="00E22624">
        <w:t xml:space="preserve">ensure </w:t>
      </w:r>
      <w:r w:rsidR="004760AE">
        <w:t xml:space="preserve">that </w:t>
      </w:r>
      <w:r w:rsidR="00E22624">
        <w:t>participation is m</w:t>
      </w:r>
      <w:r w:rsidR="00814DD9">
        <w:t>eaningful</w:t>
      </w:r>
      <w:r w:rsidR="004760AE">
        <w:t xml:space="preserve"> and effective</w:t>
      </w:r>
      <w:r w:rsidR="005C0003">
        <w:t>.</w:t>
      </w:r>
    </w:p>
    <w:p w14:paraId="1CA83CE2" w14:textId="4E74A66A" w:rsidR="00D7243D" w:rsidRDefault="008038D9" w:rsidP="00F57F47">
      <w:pPr>
        <w:pStyle w:val="berschrift4"/>
      </w:pPr>
      <w:r>
        <w:lastRenderedPageBreak/>
        <w:t xml:space="preserve">Tracking and reporting of </w:t>
      </w:r>
      <w:r w:rsidR="00AE67C8">
        <w:t>funds</w:t>
      </w:r>
    </w:p>
    <w:p w14:paraId="53C7300D" w14:textId="4F653513" w:rsidR="008C23CD" w:rsidRDefault="008C23CD" w:rsidP="008C23CD">
      <w:pPr>
        <w:pStyle w:val="berschrift5"/>
        <w:numPr>
          <w:ilvl w:val="0"/>
          <w:numId w:val="10"/>
        </w:numPr>
      </w:pPr>
      <w:r>
        <w:t>BMZ</w:t>
      </w:r>
    </w:p>
    <w:p w14:paraId="3342A92A" w14:textId="62A44A67" w:rsidR="008C23CD" w:rsidRDefault="00066FE5" w:rsidP="001E4B31">
      <w:r>
        <w:t xml:space="preserve">In Germany, there is no </w:t>
      </w:r>
      <w:r w:rsidR="009677EA">
        <w:t xml:space="preserve">system to track </w:t>
      </w:r>
      <w:r w:rsidR="00F75BD4">
        <w:t>funding of disability inclu</w:t>
      </w:r>
      <w:r w:rsidR="001963FD">
        <w:t>sive development cooperation</w:t>
      </w:r>
      <w:r w:rsidR="00BF1399">
        <w:t xml:space="preserve">. </w:t>
      </w:r>
    </w:p>
    <w:p w14:paraId="1D95E877" w14:textId="33EF9062" w:rsidR="008C23CD" w:rsidRDefault="008C23CD" w:rsidP="008C23CD">
      <w:r>
        <w:t xml:space="preserve">Germany has publicly supported the development of the OECD- DAC Disability Inclusion Policy Marker and agreed to its voluntary introduction in 2018. However, the Marker is not yet implemented. In BMZ’s </w:t>
      </w:r>
      <w:r w:rsidR="002B61D6">
        <w:t>Disability I</w:t>
      </w:r>
      <w:r>
        <w:t xml:space="preserve">nclusion </w:t>
      </w:r>
      <w:r w:rsidR="002B61D6">
        <w:t>S</w:t>
      </w:r>
      <w:r>
        <w:t>trategy, the implementation is made subject to the quality of the handbook on the implementation of the marker that is currently being developed by OECD member states Italy, Australia, Austria and the UK. If after its publication BMZ deems that it can be operationalized in Germany, the marker will be implemented in Germany.</w:t>
      </w:r>
    </w:p>
    <w:p w14:paraId="1B03D188" w14:textId="77777777" w:rsidR="008C23CD" w:rsidRDefault="008C23CD" w:rsidP="008C23CD">
      <w:r>
        <w:t xml:space="preserve">Currently, tracking of funds invested in disability mainstreaming is only possible by analysing programmes on demand, e.g. by scanning for key words. </w:t>
      </w:r>
    </w:p>
    <w:p w14:paraId="7C8A2000" w14:textId="77777777" w:rsidR="008C23CD" w:rsidRDefault="008C23CD" w:rsidP="008C23CD">
      <w:r>
        <w:t xml:space="preserve">Tracking is easier for disability specific interventions. Often, figures become available through parliamentary inquiries. Responses to these inquiries typically consist of lists of projects, a short description, the project period and the total amount attributed. </w:t>
      </w:r>
    </w:p>
    <w:p w14:paraId="59FA98C8" w14:textId="119FFE45" w:rsidR="008C23CD" w:rsidRDefault="008C23CD" w:rsidP="008C23CD">
      <w:r>
        <w:t>We are not aware of systematic, mandatory and periodic reporting on investments in disability inclusive German development cooperation.</w:t>
      </w:r>
    </w:p>
    <w:p w14:paraId="53D0654C" w14:textId="7A4E5651" w:rsidR="007A494E" w:rsidRDefault="007A494E" w:rsidP="007A494E">
      <w:r>
        <w:t>While recommitting to a twin-track approach to disability inclusive development, the new BMZ Disability Inclusion strategy has a strong focus on disability mainstreaming.</w:t>
      </w:r>
    </w:p>
    <w:p w14:paraId="7DC4295D" w14:textId="414853BE" w:rsidR="008C23CD" w:rsidRDefault="008C23CD" w:rsidP="008C23CD">
      <w:r>
        <w:t>With th</w:t>
      </w:r>
      <w:r w:rsidR="007A494E">
        <w:t>is</w:t>
      </w:r>
      <w:r>
        <w:t xml:space="preserve"> focus</w:t>
      </w:r>
      <w:r w:rsidR="007A494E">
        <w:t xml:space="preserve">, </w:t>
      </w:r>
      <w:r>
        <w:t xml:space="preserve">in combination with the persisting inability to track and internationally compare investment in disability mainstreaming, the availability of data on disability inclusive development cooperation financing is compromised. </w:t>
      </w:r>
      <w:r w:rsidR="007A494E">
        <w:t>Our h</w:t>
      </w:r>
      <w:r>
        <w:t>ope is therefore that Germany will implement the OECD DAC Disability Inclusion Policy Marker swiftly as soon as the Handbook is finalised.</w:t>
      </w:r>
    </w:p>
    <w:p w14:paraId="6116ACB5" w14:textId="24606B11" w:rsidR="008C23CD" w:rsidRDefault="00603F14" w:rsidP="008C23CD">
      <w:pPr>
        <w:pStyle w:val="berschrift5"/>
      </w:pPr>
      <w:r>
        <w:t>FFO</w:t>
      </w:r>
    </w:p>
    <w:p w14:paraId="5343FE00" w14:textId="0E1B1A43" w:rsidR="008C23CD" w:rsidRPr="007A388A" w:rsidRDefault="00A40A26" w:rsidP="001E4B31">
      <w:r w:rsidRPr="007A388A">
        <w:t>For</w:t>
      </w:r>
      <w:r w:rsidR="001C031F" w:rsidRPr="007A388A">
        <w:t xml:space="preserve"> humanitarian assistance</w:t>
      </w:r>
      <w:r w:rsidR="00751128" w:rsidRPr="007A388A">
        <w:t xml:space="preserve">, the German </w:t>
      </w:r>
      <w:r w:rsidR="00603F14" w:rsidRPr="007A388A">
        <w:t>Federal Foreign Office</w:t>
      </w:r>
      <w:r w:rsidR="00DB67ED" w:rsidRPr="007A388A">
        <w:t xml:space="preserve"> (</w:t>
      </w:r>
      <w:r w:rsidR="00603F14" w:rsidRPr="007A388A">
        <w:t>FFO</w:t>
      </w:r>
      <w:r w:rsidR="00DB67ED" w:rsidRPr="007A388A">
        <w:t>)</w:t>
      </w:r>
      <w:r w:rsidR="00751128" w:rsidRPr="007A388A">
        <w:t xml:space="preserve"> introduced a “marker” </w:t>
      </w:r>
      <w:r w:rsidR="00972368" w:rsidRPr="007A388A">
        <w:t xml:space="preserve">in 2019 for project applications </w:t>
      </w:r>
      <w:r w:rsidR="00751128" w:rsidRPr="007A388A">
        <w:t xml:space="preserve">for </w:t>
      </w:r>
      <w:r w:rsidR="00E34A42" w:rsidRPr="007A388A">
        <w:t>NGOs</w:t>
      </w:r>
      <w:r w:rsidR="00972368" w:rsidRPr="007A388A">
        <w:t xml:space="preserve"> for humanitarian funding. This “marker” obligates applicants </w:t>
      </w:r>
      <w:r w:rsidR="00DF32EA" w:rsidRPr="007A388A">
        <w:t xml:space="preserve">to explain more in detail how </w:t>
      </w:r>
      <w:r w:rsidR="00BA3DFF" w:rsidRPr="007A388A">
        <w:t>the inclusion of persons with disabilities is addressed</w:t>
      </w:r>
      <w:r w:rsidR="00972368" w:rsidRPr="007A388A">
        <w:t xml:space="preserve"> in their programme. At the current stage, the marker is not used to track funds.</w:t>
      </w:r>
    </w:p>
    <w:p w14:paraId="05B1AA30" w14:textId="33D8D31E" w:rsidR="00972368" w:rsidRPr="004E5B6B" w:rsidRDefault="00B32540" w:rsidP="004E5B6B">
      <w:r w:rsidRPr="007A388A">
        <w:t xml:space="preserve">For other </w:t>
      </w:r>
      <w:r w:rsidR="00DB67ED" w:rsidRPr="007A388A">
        <w:t xml:space="preserve">recipients of </w:t>
      </w:r>
      <w:r w:rsidR="00603F14" w:rsidRPr="007A388A">
        <w:t>FFO</w:t>
      </w:r>
      <w:r w:rsidR="00DB67ED" w:rsidRPr="007A388A">
        <w:t xml:space="preserve"> funds</w:t>
      </w:r>
      <w:r w:rsidR="00972368" w:rsidRPr="007A388A">
        <w:t xml:space="preserve"> (</w:t>
      </w:r>
      <w:r w:rsidR="005E02E9" w:rsidRPr="007A388A">
        <w:t>ICRC</w:t>
      </w:r>
      <w:r w:rsidR="003E4341" w:rsidRPr="007A388A">
        <w:t xml:space="preserve"> and UN Organisations</w:t>
      </w:r>
      <w:r w:rsidR="00972368" w:rsidRPr="007A388A">
        <w:t>)</w:t>
      </w:r>
      <w:r w:rsidR="003E4341" w:rsidRPr="007A388A">
        <w:t>, this requirement is not</w:t>
      </w:r>
      <w:r w:rsidR="006E366D" w:rsidRPr="007A388A">
        <w:t xml:space="preserve"> yet</w:t>
      </w:r>
      <w:r w:rsidR="003E4341" w:rsidRPr="007A388A">
        <w:t xml:space="preserve"> made.</w:t>
      </w:r>
      <w:r w:rsidR="007A388A" w:rsidRPr="007A388A">
        <w:t xml:space="preserve"> FFO is currently advocating for a stronger disability- inclusive approach of these actors in humanitarian action, but so far</w:t>
      </w:r>
      <w:r w:rsidR="007A388A">
        <w:t>,</w:t>
      </w:r>
      <w:r w:rsidR="007A388A" w:rsidRPr="007A388A">
        <w:t xml:space="preserve"> no mandatory and specific requirements are made.</w:t>
      </w:r>
    </w:p>
    <w:p w14:paraId="2F8B4674" w14:textId="5CE42A80" w:rsidR="003C6BEF" w:rsidRDefault="003C6BEF" w:rsidP="003C6BEF">
      <w:pPr>
        <w:pStyle w:val="berschrift3"/>
      </w:pPr>
      <w:r>
        <w:t xml:space="preserve">Please describe how South-South and triangular cooperation support your country’s efforts to implement the rights of persons with disabilities, including by facilitating the exchange of innovative knowledge, skills and successful initiatives. </w:t>
      </w:r>
    </w:p>
    <w:p w14:paraId="07F3767C" w14:textId="1E2B0D86" w:rsidR="0035527E" w:rsidRPr="0035527E" w:rsidRDefault="006044CF" w:rsidP="0035527E">
      <w:r>
        <w:t>BMZ has developed a strategy for this Triangular approach</w:t>
      </w:r>
      <w:r>
        <w:rPr>
          <w:rStyle w:val="Endnotenzeichen"/>
        </w:rPr>
        <w:endnoteReference w:id="17"/>
      </w:r>
      <w:r>
        <w:t>. We have no further information on how this approach is implemented and what its effects for improving the situation of persons with disabilities are.</w:t>
      </w:r>
    </w:p>
    <w:p w14:paraId="0D1A8A37" w14:textId="0D56ED02" w:rsidR="003C6BEF" w:rsidRDefault="003C6BEF" w:rsidP="003C6BEF">
      <w:pPr>
        <w:pStyle w:val="berschrift3"/>
      </w:pPr>
      <w:r>
        <w:rPr>
          <w:lang w:val="en-US"/>
        </w:rPr>
        <w:lastRenderedPageBreak/>
        <w:t xml:space="preserve">Please describe how your country coordinates, prioritizes and manages aid received from international cooperation in order to ensure that national </w:t>
      </w:r>
      <w:r>
        <w:t xml:space="preserve">development programmes are inclusive of and accessible to persons with disabilities. </w:t>
      </w:r>
    </w:p>
    <w:p w14:paraId="5ACF30BA" w14:textId="68228DE5" w:rsidR="00F963A5" w:rsidRPr="00F963A5" w:rsidRDefault="00C222E0" w:rsidP="00F963A5">
      <w:r>
        <w:t>N.A.</w:t>
      </w:r>
    </w:p>
    <w:p w14:paraId="4E350AB0" w14:textId="74123BD3" w:rsidR="003C6BEF" w:rsidRDefault="003C6BEF" w:rsidP="003C6BEF">
      <w:pPr>
        <w:pStyle w:val="berschrift3"/>
      </w:pPr>
      <w:r>
        <w:t xml:space="preserve">Please explain whether the Sustainable Development Goals resulted in increased international development aid benefitting persons with disabilities in your country and how. </w:t>
      </w:r>
    </w:p>
    <w:p w14:paraId="7A8E0130" w14:textId="72A32B91" w:rsidR="00C64046" w:rsidRDefault="003125AA" w:rsidP="00C64046">
      <w:r>
        <w:rPr>
          <w:sz w:val="20"/>
          <w:szCs w:val="18"/>
        </w:rPr>
        <w:t>[</w:t>
      </w:r>
      <w:r w:rsidR="00C64046">
        <w:t xml:space="preserve">Answering the question from </w:t>
      </w:r>
      <w:r w:rsidR="001A2F04">
        <w:t xml:space="preserve">Germany’s perspective as a donor country </w:t>
      </w:r>
      <w:r w:rsidR="006D375B">
        <w:t xml:space="preserve">and its efforts </w:t>
      </w:r>
      <w:r w:rsidR="007D4BC1">
        <w:t xml:space="preserve">of a CRPD compliant implementation of the 2030- Agenda in </w:t>
      </w:r>
      <w:r w:rsidR="00ED1D78">
        <w:t>international cooperation</w:t>
      </w:r>
      <w:r w:rsidR="004A3A62">
        <w:t>]</w:t>
      </w:r>
    </w:p>
    <w:p w14:paraId="6DEC60F3" w14:textId="31234E63" w:rsidR="008C23CD" w:rsidRDefault="008C23CD" w:rsidP="008C23CD">
      <w:pPr>
        <w:pStyle w:val="berschrift4"/>
        <w:numPr>
          <w:ilvl w:val="0"/>
          <w:numId w:val="11"/>
        </w:numPr>
      </w:pPr>
      <w:r>
        <w:t xml:space="preserve">Initiatives </w:t>
      </w:r>
      <w:r w:rsidR="0067523F">
        <w:t>for</w:t>
      </w:r>
      <w:r>
        <w:t xml:space="preserve"> LNOB</w:t>
      </w:r>
    </w:p>
    <w:p w14:paraId="7A107DB5" w14:textId="3EE9ABC9" w:rsidR="00CB6C11" w:rsidRDefault="00751E4B" w:rsidP="00751E4B">
      <w:r w:rsidRPr="00751E4B">
        <w:t>The German government is</w:t>
      </w:r>
      <w:r w:rsidR="00697E69">
        <w:t xml:space="preserve">, </w:t>
      </w:r>
      <w:r w:rsidRPr="00751E4B">
        <w:t>on paper</w:t>
      </w:r>
      <w:r w:rsidR="00697E69">
        <w:t xml:space="preserve">, </w:t>
      </w:r>
      <w:r w:rsidRPr="00751E4B">
        <w:t xml:space="preserve">strongly committed to the 2030-Agenda and the </w:t>
      </w:r>
      <w:r w:rsidR="00697E69">
        <w:t>leading</w:t>
      </w:r>
      <w:r w:rsidRPr="00751E4B">
        <w:t xml:space="preserve"> principle of ‚leaving no one </w:t>
      </w:r>
      <w:proofErr w:type="gramStart"/>
      <w:r w:rsidRPr="00751E4B">
        <w:t>behind‘</w:t>
      </w:r>
      <w:proofErr w:type="gramEnd"/>
      <w:r w:rsidRPr="00751E4B">
        <w:t xml:space="preserve">. </w:t>
      </w:r>
      <w:r w:rsidR="00E216F5">
        <w:t>Furthermore, t</w:t>
      </w:r>
      <w:r w:rsidR="008F0B63">
        <w:t>he</w:t>
      </w:r>
      <w:r w:rsidRPr="00751E4B">
        <w:t xml:space="preserve"> Federal Ministry for Economic Cooperation and Development (BMZ) has </w:t>
      </w:r>
      <w:r w:rsidR="00E216F5">
        <w:t>reiterated</w:t>
      </w:r>
      <w:r w:rsidRPr="00751E4B">
        <w:t xml:space="preserve"> its commitment to reach the furthest behind first in their policies - with people with disabilities being named as one of the most vulnerable groups</w:t>
      </w:r>
      <w:r w:rsidR="00201316">
        <w:t xml:space="preserve"> in a recent parliamentary inquiry</w:t>
      </w:r>
      <w:r w:rsidR="0067523F">
        <w:t xml:space="preserve"> by Die </w:t>
      </w:r>
      <w:proofErr w:type="spellStart"/>
      <w:r w:rsidR="0067523F">
        <w:t>Linke</w:t>
      </w:r>
      <w:proofErr w:type="spellEnd"/>
      <w:r w:rsidR="0067523F">
        <w:t xml:space="preserve"> (Left party)</w:t>
      </w:r>
      <w:r w:rsidR="00E216F5">
        <w:t>.</w:t>
      </w:r>
      <w:r w:rsidR="00E216F5">
        <w:rPr>
          <w:rStyle w:val="Endnotenzeichen"/>
        </w:rPr>
        <w:endnoteReference w:id="18"/>
      </w:r>
      <w:r w:rsidRPr="00751E4B">
        <w:t xml:space="preserve"> The answers </w:t>
      </w:r>
      <w:r w:rsidR="00EB0740">
        <w:t>to th</w:t>
      </w:r>
      <w:r w:rsidR="00CB6C11">
        <w:t>is</w:t>
      </w:r>
      <w:r w:rsidR="00EB0740">
        <w:t xml:space="preserve"> inquiry </w:t>
      </w:r>
      <w:r w:rsidRPr="00751E4B">
        <w:t xml:space="preserve">show that the idea of the twin-track-approach is not fully implemented in practice. </w:t>
      </w:r>
      <w:r w:rsidR="00CB6C11">
        <w:t>While t</w:t>
      </w:r>
      <w:r w:rsidRPr="00751E4B">
        <w:t xml:space="preserve">here are </w:t>
      </w:r>
      <w:r w:rsidR="00CB6C11">
        <w:t xml:space="preserve">several </w:t>
      </w:r>
      <w:r w:rsidRPr="00751E4B">
        <w:t>mainstreaming processes ongoing</w:t>
      </w:r>
      <w:r w:rsidR="00EB0740">
        <w:t>,</w:t>
      </w:r>
      <w:r w:rsidR="00CB6C11">
        <w:t xml:space="preserve"> </w:t>
      </w:r>
      <w:r w:rsidRPr="00751E4B">
        <w:t>empowerment initiatives</w:t>
      </w:r>
      <w:r w:rsidR="00FA6AC9">
        <w:t xml:space="preserve"> specifically</w:t>
      </w:r>
      <w:r w:rsidRPr="00751E4B">
        <w:t xml:space="preserve"> for pe</w:t>
      </w:r>
      <w:r w:rsidR="00FA6AC9">
        <w:t>rsons</w:t>
      </w:r>
      <w:r w:rsidRPr="00751E4B">
        <w:t xml:space="preserve"> with </w:t>
      </w:r>
      <w:r w:rsidR="00EB0740" w:rsidRPr="00751E4B">
        <w:t>disabilities</w:t>
      </w:r>
      <w:r w:rsidR="00FA6AC9">
        <w:t xml:space="preserve"> are scarce</w:t>
      </w:r>
      <w:r w:rsidRPr="00751E4B">
        <w:t xml:space="preserve">. </w:t>
      </w:r>
    </w:p>
    <w:p w14:paraId="4F7AEFAC" w14:textId="2CB7A9FA" w:rsidR="00751E4B" w:rsidRPr="00751E4B" w:rsidRDefault="00751E4B" w:rsidP="00751E4B">
      <w:r w:rsidRPr="00751E4B">
        <w:t xml:space="preserve">The </w:t>
      </w:r>
      <w:r w:rsidR="00FA6AC9">
        <w:t xml:space="preserve">Federal </w:t>
      </w:r>
      <w:r w:rsidR="00C3415B">
        <w:t>M</w:t>
      </w:r>
      <w:r w:rsidRPr="00751E4B">
        <w:t>inistry has in</w:t>
      </w:r>
      <w:r w:rsidR="00C3415B">
        <w:t>troduced</w:t>
      </w:r>
      <w:r w:rsidRPr="00751E4B">
        <w:t xml:space="preserve"> a</w:t>
      </w:r>
      <w:r w:rsidR="00B933F8">
        <w:t xml:space="preserve"> so-called “Inequality Challenge”</w:t>
      </w:r>
      <w:r w:rsidR="00453B4E">
        <w:rPr>
          <w:rStyle w:val="Endnotenzeichen"/>
        </w:rPr>
        <w:endnoteReference w:id="19"/>
      </w:r>
      <w:r w:rsidR="00B933F8">
        <w:t>, referenced t</w:t>
      </w:r>
      <w:r w:rsidR="000249F4">
        <w:t xml:space="preserve">he parliamentary inquiry as “LNOB innovation fund”, </w:t>
      </w:r>
      <w:r w:rsidRPr="00751E4B">
        <w:t>support</w:t>
      </w:r>
      <w:r w:rsidR="00E936B1">
        <w:t>ing</w:t>
      </w:r>
      <w:r w:rsidRPr="00751E4B">
        <w:t xml:space="preserve"> ten projects to achieve the LNOB-principle </w:t>
      </w:r>
      <w:r w:rsidR="00C3415B">
        <w:t>during</w:t>
      </w:r>
      <w:r w:rsidRPr="00751E4B">
        <w:t xml:space="preserve"> a pilot phase. </w:t>
      </w:r>
      <w:r w:rsidR="001E56D7">
        <w:t>One of these ten projects</w:t>
      </w:r>
      <w:r w:rsidR="00CB6C11">
        <w:t>,</w:t>
      </w:r>
      <w:r w:rsidR="001E56D7">
        <w:t xml:space="preserve"> </w:t>
      </w:r>
      <w:r w:rsidR="00CB6C11">
        <w:t>a project on</w:t>
      </w:r>
      <w:r w:rsidR="00CB6C11" w:rsidRPr="00751E4B">
        <w:t xml:space="preserve"> disability data in Cambodia</w:t>
      </w:r>
      <w:r w:rsidR="00CB6C11">
        <w:t xml:space="preserve">, </w:t>
      </w:r>
      <w:r w:rsidR="001E56D7">
        <w:t>mentions persons with disabilities as the major target group</w:t>
      </w:r>
      <w:r w:rsidR="00F34B47">
        <w:t>,</w:t>
      </w:r>
      <w:r w:rsidR="004622D0">
        <w:t>.</w:t>
      </w:r>
      <w:r w:rsidR="00F34B47">
        <w:rPr>
          <w:rStyle w:val="Endnotenzeichen"/>
        </w:rPr>
        <w:endnoteReference w:id="20"/>
      </w:r>
      <w:r w:rsidRPr="00751E4B">
        <w:t xml:space="preserve"> </w:t>
      </w:r>
      <w:r w:rsidR="004622D0">
        <w:t>BMZ</w:t>
      </w:r>
      <w:r w:rsidRPr="00751E4B">
        <w:t xml:space="preserve"> </w:t>
      </w:r>
      <w:r w:rsidR="00B973A7">
        <w:t xml:space="preserve">usually </w:t>
      </w:r>
      <w:r w:rsidRPr="00751E4B">
        <w:t>refer</w:t>
      </w:r>
      <w:r w:rsidR="00B973A7">
        <w:t>s</w:t>
      </w:r>
      <w:r w:rsidRPr="00751E4B">
        <w:t xml:space="preserve"> to vulnerable groups as a whole</w:t>
      </w:r>
      <w:r w:rsidR="004B2C03">
        <w:t>, without further specification,</w:t>
      </w:r>
      <w:r w:rsidRPr="00751E4B">
        <w:t xml:space="preserve"> and </w:t>
      </w:r>
      <w:r w:rsidR="004B2C03">
        <w:t xml:space="preserve">to </w:t>
      </w:r>
      <w:r w:rsidRPr="00751E4B">
        <w:t>the LNOB-principle as an overarching principle in their work and the work of their implement</w:t>
      </w:r>
      <w:r w:rsidR="006D5007">
        <w:t>ing agencies</w:t>
      </w:r>
      <w:r w:rsidRPr="00751E4B">
        <w:t xml:space="preserve">. </w:t>
      </w:r>
      <w:r w:rsidRPr="0067523F">
        <w:t xml:space="preserve">However, as it is impossible for civil society to </w:t>
      </w:r>
      <w:r w:rsidR="006D5007" w:rsidRPr="0067523F">
        <w:t xml:space="preserve">obtain </w:t>
      </w:r>
      <w:r w:rsidRPr="0067523F">
        <w:t xml:space="preserve">relevant information and data on budget allocations, indicators or </w:t>
      </w:r>
      <w:r w:rsidR="0067523F" w:rsidRPr="0067523F">
        <w:t xml:space="preserve">Monitoring &amp; </w:t>
      </w:r>
      <w:r w:rsidRPr="0067523F">
        <w:t>E</w:t>
      </w:r>
      <w:r w:rsidR="0067523F" w:rsidRPr="0067523F">
        <w:t>valuation</w:t>
      </w:r>
      <w:r w:rsidRPr="0067523F">
        <w:t xml:space="preserve"> processes this </w:t>
      </w:r>
      <w:r w:rsidR="0067523F" w:rsidRPr="0067523F">
        <w:t>cannot be verified.</w:t>
      </w:r>
      <w:r w:rsidRPr="00751E4B">
        <w:t xml:space="preserve"> </w:t>
      </w:r>
    </w:p>
    <w:p w14:paraId="22C233E9" w14:textId="3E3E3D7A" w:rsidR="007711F3" w:rsidRDefault="00E5201D" w:rsidP="00751E4B">
      <w:r>
        <w:t xml:space="preserve">BMZ </w:t>
      </w:r>
      <w:r w:rsidR="007D7954">
        <w:t>understand</w:t>
      </w:r>
      <w:r>
        <w:t xml:space="preserve"> their</w:t>
      </w:r>
      <w:r w:rsidR="00751E4B" w:rsidRPr="00751E4B">
        <w:t xml:space="preserve"> new </w:t>
      </w:r>
      <w:r w:rsidR="002B61D6">
        <w:t xml:space="preserve">Disability Inclusion </w:t>
      </w:r>
      <w:r>
        <w:t xml:space="preserve">as </w:t>
      </w:r>
      <w:r w:rsidR="00BA58E8">
        <w:t xml:space="preserve">a contribution to achieving LNOB. </w:t>
      </w:r>
      <w:r w:rsidR="007D7954">
        <w:t>In fact, t</w:t>
      </w:r>
      <w:r w:rsidR="00BA58E8">
        <w:t xml:space="preserve">he Strategy </w:t>
      </w:r>
      <w:r w:rsidR="00E65D89">
        <w:t xml:space="preserve">repeatedly </w:t>
      </w:r>
      <w:r w:rsidR="00BA58E8">
        <w:t xml:space="preserve">refers to the </w:t>
      </w:r>
      <w:r w:rsidR="00E65D89">
        <w:t>2030- Agenda.</w:t>
      </w:r>
      <w:r w:rsidR="00751E4B" w:rsidRPr="00751E4B">
        <w:t xml:space="preserve"> </w:t>
      </w:r>
      <w:r w:rsidR="007D7954">
        <w:t>However,</w:t>
      </w:r>
      <w:r w:rsidR="00960552">
        <w:t xml:space="preserve"> </w:t>
      </w:r>
      <w:r w:rsidR="002B61D6">
        <w:t>it</w:t>
      </w:r>
      <w:r w:rsidR="00960552">
        <w:t xml:space="preserve"> remains on a rather general and theoretical level, concrete indications on how it</w:t>
      </w:r>
      <w:r w:rsidR="000E1D8F">
        <w:t xml:space="preserve"> will contribute to the implementation of the 2030- Agenda and LNOB are lacking.</w:t>
      </w:r>
      <w:r w:rsidR="005054EC">
        <w:t xml:space="preserve"> Reporting on progress </w:t>
      </w:r>
      <w:r w:rsidR="00F42E92">
        <w:t xml:space="preserve">in the implementation of the </w:t>
      </w:r>
      <w:r w:rsidR="001940BD">
        <w:t>S</w:t>
      </w:r>
      <w:r w:rsidR="00F42E92">
        <w:t xml:space="preserve">trategy in relevant </w:t>
      </w:r>
      <w:r w:rsidR="00A0754A">
        <w:t>2030- Agenda progress reports of the German Government is</w:t>
      </w:r>
      <w:r w:rsidR="00FF48FA">
        <w:t xml:space="preserve"> not envisaged explicitly in the BMZ</w:t>
      </w:r>
      <w:r w:rsidR="002B61D6">
        <w:t xml:space="preserve"> Disability</w:t>
      </w:r>
      <w:r w:rsidR="00FF48FA">
        <w:t xml:space="preserve"> Inclusion Strategy document.</w:t>
      </w:r>
      <w:r w:rsidR="00751E4B" w:rsidRPr="00751E4B">
        <w:t xml:space="preserve"> </w:t>
      </w:r>
    </w:p>
    <w:p w14:paraId="72B23E14" w14:textId="219DB5D4" w:rsidR="008C23CD" w:rsidRDefault="0067523F" w:rsidP="008C23CD">
      <w:pPr>
        <w:pStyle w:val="berschrift4"/>
        <w:numPr>
          <w:ilvl w:val="0"/>
          <w:numId w:val="11"/>
        </w:numPr>
      </w:pPr>
      <w:r>
        <w:t>BMZ 2030 and LNOB</w:t>
      </w:r>
    </w:p>
    <w:p w14:paraId="42FEDAC6" w14:textId="77777777" w:rsidR="0067523F" w:rsidRDefault="00942054" w:rsidP="00751E4B">
      <w:r>
        <w:t xml:space="preserve">BMZ </w:t>
      </w:r>
      <w:r w:rsidR="009060D6">
        <w:t>is currently undergoing a restructuring process, aimed at making BMZ structures fit for purpose for the implementation of the 2030- Agenda</w:t>
      </w:r>
      <w:r w:rsidR="00F8710F">
        <w:rPr>
          <w:rStyle w:val="Endnotenzeichen"/>
        </w:rPr>
        <w:endnoteReference w:id="21"/>
      </w:r>
      <w:r w:rsidR="009060D6">
        <w:t>.</w:t>
      </w:r>
    </w:p>
    <w:p w14:paraId="2F51DEA8" w14:textId="77777777" w:rsidR="0067523F" w:rsidRDefault="009060D6" w:rsidP="00751E4B">
      <w:r>
        <w:t xml:space="preserve">However, </w:t>
      </w:r>
      <w:r w:rsidR="00BE1486">
        <w:t xml:space="preserve">the identified priorities don’t reflect as much the </w:t>
      </w:r>
      <w:r w:rsidR="00953672">
        <w:t>vision of the SDGs</w:t>
      </w:r>
      <w:r w:rsidR="000A4ACD">
        <w:t xml:space="preserve"> </w:t>
      </w:r>
      <w:r w:rsidR="0064739D">
        <w:t xml:space="preserve">and </w:t>
      </w:r>
      <w:r w:rsidR="00161BAE">
        <w:t>an integrated approach to sustainable development</w:t>
      </w:r>
      <w:r w:rsidR="008C23CD">
        <w:t xml:space="preserve"> as they </w:t>
      </w:r>
      <w:r w:rsidR="00161BAE">
        <w:t xml:space="preserve">are more oriented towards the </w:t>
      </w:r>
      <w:r w:rsidR="00CF2259">
        <w:t xml:space="preserve">perceived core competencies of the ministry. </w:t>
      </w:r>
    </w:p>
    <w:p w14:paraId="530AA6FB" w14:textId="77777777" w:rsidR="0067523F" w:rsidRDefault="009A7B31" w:rsidP="00751E4B">
      <w:r>
        <w:t>Because of</w:t>
      </w:r>
      <w:r w:rsidR="0071087F">
        <w:t xml:space="preserve"> this process</w:t>
      </w:r>
      <w:r w:rsidR="00CF2259">
        <w:t xml:space="preserve">, </w:t>
      </w:r>
      <w:r w:rsidR="0071087F">
        <w:t xml:space="preserve">intervention areas that are of </w:t>
      </w:r>
      <w:proofErr w:type="gramStart"/>
      <w:r w:rsidR="0071087F">
        <w:t>particular importance</w:t>
      </w:r>
      <w:proofErr w:type="gramEnd"/>
      <w:r w:rsidR="0071087F">
        <w:t xml:space="preserve"> for persons with disabilities, such as health and </w:t>
      </w:r>
      <w:r w:rsidR="005D65EF">
        <w:t xml:space="preserve">basic </w:t>
      </w:r>
      <w:r w:rsidR="00732507">
        <w:t>education, have dropped in the priority of the Ministry as it regards bilateral cooperation.</w:t>
      </w:r>
      <w:r>
        <w:t xml:space="preserve"> </w:t>
      </w:r>
    </w:p>
    <w:p w14:paraId="37648E03" w14:textId="4D6CCB07" w:rsidR="00942054" w:rsidRDefault="009A7B31" w:rsidP="00751E4B">
      <w:r>
        <w:lastRenderedPageBreak/>
        <w:t xml:space="preserve">Moreover, </w:t>
      </w:r>
      <w:r w:rsidR="00C42CAF">
        <w:t>human rights issues like the inclusion of persons with disabilities are addressed with a mainstreaming approach</w:t>
      </w:r>
      <w:r w:rsidR="00B653EB">
        <w:t xml:space="preserve"> “only”. LNOB is considered </w:t>
      </w:r>
      <w:r w:rsidR="00F519C1">
        <w:t>a cross- cutting issue</w:t>
      </w:r>
      <w:r w:rsidR="009E4A40">
        <w:t>. T</w:t>
      </w:r>
      <w:r w:rsidR="00F519C1">
        <w:t xml:space="preserve">here will be a </w:t>
      </w:r>
      <w:r w:rsidR="00165B7A">
        <w:t xml:space="preserve">short </w:t>
      </w:r>
      <w:r w:rsidR="00F519C1">
        <w:t xml:space="preserve">LNOB </w:t>
      </w:r>
      <w:r w:rsidR="0089315F">
        <w:t>guidance note that BMZ expects to ensure that LNOB, including the rights of persons with disabilities</w:t>
      </w:r>
      <w:r w:rsidR="0067523F">
        <w:t xml:space="preserve"> and </w:t>
      </w:r>
      <w:r w:rsidR="0089315F">
        <w:t xml:space="preserve">other issues like gender etc., </w:t>
      </w:r>
      <w:r w:rsidR="00165B7A">
        <w:t xml:space="preserve">will be </w:t>
      </w:r>
      <w:proofErr w:type="gramStart"/>
      <w:r w:rsidR="00165B7A">
        <w:t>taken into account</w:t>
      </w:r>
      <w:proofErr w:type="gramEnd"/>
      <w:r w:rsidR="00165B7A">
        <w:t xml:space="preserve"> in all BMZ’s actions.</w:t>
      </w:r>
    </w:p>
    <w:p w14:paraId="61B5A8C1" w14:textId="5EE4223B" w:rsidR="0067523F" w:rsidRDefault="0067523F" w:rsidP="0067523F">
      <w:pPr>
        <w:pStyle w:val="berschrift4"/>
      </w:pPr>
      <w:r>
        <w:t xml:space="preserve">BMZ co-financed projects </w:t>
      </w:r>
    </w:p>
    <w:p w14:paraId="71021C5B" w14:textId="78BE0AF8" w:rsidR="0067523F" w:rsidRDefault="0067523F" w:rsidP="0067523F">
      <w:r>
        <w:t>As CBM, we see increasing interest by the BMZ and its implementing agencies to finance project by development NGOs that are disability- inclusive</w:t>
      </w:r>
      <w:r w:rsidR="007A494E">
        <w:t>, perhaps over the last 2-3 years</w:t>
      </w:r>
      <w:r>
        <w:t xml:space="preserve">. In fact, formats provided by </w:t>
      </w:r>
      <w:proofErr w:type="spellStart"/>
      <w:r>
        <w:t>bengo</w:t>
      </w:r>
      <w:proofErr w:type="spellEnd"/>
      <w:r>
        <w:t xml:space="preserve">, the government agency administering project proposals, explicitly </w:t>
      </w:r>
      <w:r w:rsidR="007769E7">
        <w:t>ask for inclusive components, and sometimes even ask applicants who have handed in promising proposals to strengthen disability- inclusive aspects in their projects. There is not so much an increase in projects than a shift in the demand for projects that have components on advocacy and disability inclusion. There is also a tendency to invest in large and costly projects. Whether this shift can be attributed to the 2030 Agenda or is rather a late effect of BMZ’s Disability Action Plan and continuous lobbying and advocacy in-and outside of BMZ, is hard to say.</w:t>
      </w:r>
    </w:p>
    <w:p w14:paraId="2DB7CCF9" w14:textId="3DE0CDF5" w:rsidR="006E366D" w:rsidRDefault="00603F14" w:rsidP="006E366D">
      <w:pPr>
        <w:pStyle w:val="berschrift4"/>
      </w:pPr>
      <w:r>
        <w:t>FFO</w:t>
      </w:r>
      <w:r w:rsidR="006E366D">
        <w:t xml:space="preserve"> co-financed projects</w:t>
      </w:r>
    </w:p>
    <w:p w14:paraId="3CCDD304" w14:textId="45B52DD7" w:rsidR="000C0431" w:rsidRPr="000C0431" w:rsidRDefault="000C0431" w:rsidP="000C0431">
      <w:pPr>
        <w:rPr>
          <w:lang w:val="en-US"/>
        </w:rPr>
      </w:pPr>
      <w:r>
        <w:t>As CBM, we see increasing interest by the FFO to finance humanitarian projects of NGOs that are disability- inclusive. This trend is supported by the introduction of a Gender-Age-Disability-marker for project applications of NGOs. FFO is also supporting a joint project of HI and CBM to build the capacity of German humanitarian actors on disability inclusion.</w:t>
      </w:r>
    </w:p>
    <w:p w14:paraId="63E7F04E" w14:textId="239240D4" w:rsidR="003C6BEF" w:rsidRDefault="003C6BEF" w:rsidP="007711F3">
      <w:pPr>
        <w:pStyle w:val="berschrift3"/>
        <w:rPr>
          <w:lang w:val="en-US"/>
        </w:rPr>
      </w:pPr>
      <w:r>
        <w:rPr>
          <w:lang w:val="en-US"/>
        </w:rPr>
        <w:t xml:space="preserve">Please </w:t>
      </w:r>
      <w:r>
        <w:t xml:space="preserve">describe to what extent and how are persons with disabilities and their organizations involved and consulted in decisions related to international cooperation in your country, and how they can access international cooperation </w:t>
      </w:r>
      <w:r>
        <w:rPr>
          <w:lang w:val="en-US"/>
        </w:rPr>
        <w:t xml:space="preserve">funds and grants (including legal requirements, procedures and challenges).  </w:t>
      </w:r>
    </w:p>
    <w:p w14:paraId="5E2A5A97" w14:textId="5B691610" w:rsidR="007769E7" w:rsidRPr="007769E7" w:rsidRDefault="007769E7" w:rsidP="007769E7">
      <w:pPr>
        <w:pStyle w:val="berschrift4"/>
        <w:numPr>
          <w:ilvl w:val="0"/>
          <w:numId w:val="13"/>
        </w:numPr>
        <w:rPr>
          <w:lang w:val="en-US"/>
        </w:rPr>
      </w:pPr>
      <w:r>
        <w:rPr>
          <w:lang w:val="en-US"/>
        </w:rPr>
        <w:t xml:space="preserve">Participation </w:t>
      </w:r>
      <w:r w:rsidR="001A487D">
        <w:rPr>
          <w:lang w:val="en-US"/>
        </w:rPr>
        <w:t>in policy development</w:t>
      </w:r>
    </w:p>
    <w:p w14:paraId="2AAEE285" w14:textId="53E095BA" w:rsidR="001A487D" w:rsidRPr="001A487D" w:rsidRDefault="001A487D" w:rsidP="001A487D">
      <w:pPr>
        <w:pStyle w:val="berschrift5"/>
        <w:numPr>
          <w:ilvl w:val="0"/>
          <w:numId w:val="14"/>
        </w:numPr>
        <w:rPr>
          <w:lang w:val="en-US"/>
        </w:rPr>
      </w:pPr>
      <w:r>
        <w:rPr>
          <w:lang w:val="en-US"/>
        </w:rPr>
        <w:t>BMZ</w:t>
      </w:r>
    </w:p>
    <w:p w14:paraId="469F0927" w14:textId="0B4329FF" w:rsidR="007711F3" w:rsidRDefault="00BE4788" w:rsidP="007711F3">
      <w:pPr>
        <w:rPr>
          <w:lang w:val="en-US"/>
        </w:rPr>
      </w:pPr>
      <w:r>
        <w:rPr>
          <w:lang w:val="en-US"/>
        </w:rPr>
        <w:t xml:space="preserve">As mentioned above (question </w:t>
      </w:r>
      <w:r w:rsidR="00735EBA">
        <w:rPr>
          <w:lang w:val="en-US"/>
        </w:rPr>
        <w:t>Nr.1, part c)</w:t>
      </w:r>
      <w:r w:rsidR="00D174BA">
        <w:rPr>
          <w:lang w:val="en-US"/>
        </w:rPr>
        <w:t xml:space="preserve">, </w:t>
      </w:r>
      <w:r w:rsidR="00FD6993">
        <w:rPr>
          <w:lang w:val="en-US"/>
        </w:rPr>
        <w:t xml:space="preserve">members of German DPOs </w:t>
      </w:r>
      <w:r w:rsidR="00191F03">
        <w:rPr>
          <w:lang w:val="en-US"/>
        </w:rPr>
        <w:t xml:space="preserve">have participated in sessions of the </w:t>
      </w:r>
      <w:r w:rsidR="00E47CA9">
        <w:rPr>
          <w:lang w:val="en-US"/>
        </w:rPr>
        <w:t>group of experts involved in the drafting process of the BMZ Disability Inclusion Strategy</w:t>
      </w:r>
      <w:r w:rsidR="00B04A5C">
        <w:rPr>
          <w:lang w:val="en-US"/>
        </w:rPr>
        <w:t>, bringing thus the voice of persons with disabilities to the table</w:t>
      </w:r>
      <w:r w:rsidR="006F6C59">
        <w:rPr>
          <w:lang w:val="en-US"/>
        </w:rPr>
        <w:t xml:space="preserve">, however </w:t>
      </w:r>
      <w:r w:rsidR="007769E7">
        <w:rPr>
          <w:lang w:val="en-US"/>
        </w:rPr>
        <w:t>unfortunately</w:t>
      </w:r>
      <w:r w:rsidR="006F6C59">
        <w:rPr>
          <w:lang w:val="en-US"/>
        </w:rPr>
        <w:t xml:space="preserve"> in a limited fashion.</w:t>
      </w:r>
    </w:p>
    <w:p w14:paraId="1E0A5814" w14:textId="538E45B2" w:rsidR="007769E7" w:rsidRPr="007769E7" w:rsidRDefault="001A487D" w:rsidP="007711F3">
      <w:r>
        <w:t>R</w:t>
      </w:r>
      <w:r w:rsidR="007769E7" w:rsidRPr="00BD2A6C">
        <w:t>esources in German DPOs are scarce when it comes to international cooperation issues. Most DPOs work on national issues and personal as well as financial resources are stretched, making international cooperation drop in the priority list.</w:t>
      </w:r>
    </w:p>
    <w:p w14:paraId="1E1DF68D" w14:textId="28896AB7" w:rsidR="00586BBB" w:rsidRDefault="006265FF" w:rsidP="007711F3">
      <w:pPr>
        <w:rPr>
          <w:lang w:val="en-US"/>
        </w:rPr>
      </w:pPr>
      <w:r>
        <w:rPr>
          <w:lang w:val="en-US"/>
        </w:rPr>
        <w:t xml:space="preserve">DPOs struggle </w:t>
      </w:r>
      <w:r w:rsidR="00A30E1A">
        <w:rPr>
          <w:lang w:val="en-US"/>
        </w:rPr>
        <w:t xml:space="preserve">to allocate staff and time to </w:t>
      </w:r>
      <w:r w:rsidR="002943AF">
        <w:rPr>
          <w:lang w:val="en-US"/>
        </w:rPr>
        <w:t xml:space="preserve">these processes, as </w:t>
      </w:r>
      <w:r w:rsidR="0010300F">
        <w:rPr>
          <w:lang w:val="en-US"/>
        </w:rPr>
        <w:t xml:space="preserve">members often work </w:t>
      </w:r>
      <w:r w:rsidR="0044452B">
        <w:rPr>
          <w:lang w:val="en-US"/>
        </w:rPr>
        <w:t xml:space="preserve">as volunteers and delegating them to the group of experts means that </w:t>
      </w:r>
      <w:r w:rsidR="00586BBB">
        <w:rPr>
          <w:lang w:val="en-US"/>
        </w:rPr>
        <w:t>DPOs will be understaffed for regular other tasks.</w:t>
      </w:r>
      <w:r w:rsidR="007A494E">
        <w:rPr>
          <w:lang w:val="en-US"/>
        </w:rPr>
        <w:t xml:space="preserve"> </w:t>
      </w:r>
    </w:p>
    <w:p w14:paraId="3894A56A" w14:textId="1D6C89F1" w:rsidR="004D3B07" w:rsidRDefault="00EA588D" w:rsidP="007711F3">
      <w:pPr>
        <w:rPr>
          <w:lang w:val="en-US"/>
        </w:rPr>
      </w:pPr>
      <w:r>
        <w:rPr>
          <w:lang w:val="en-US"/>
        </w:rPr>
        <w:t>To ensure DPO participation</w:t>
      </w:r>
      <w:r w:rsidR="007A494E">
        <w:rPr>
          <w:lang w:val="en-US"/>
        </w:rPr>
        <w:t xml:space="preserve"> in the development of its Disability Inclusion Strategy</w:t>
      </w:r>
      <w:r>
        <w:rPr>
          <w:lang w:val="en-US"/>
        </w:rPr>
        <w:t>, BMZ has mobilized funds</w:t>
      </w:r>
      <w:r w:rsidR="0070292A">
        <w:rPr>
          <w:lang w:val="en-US"/>
        </w:rPr>
        <w:t xml:space="preserve"> (there is a participation fund administered by the Federal Ministry of </w:t>
      </w:r>
      <w:proofErr w:type="spellStart"/>
      <w:r w:rsidR="00DC5969">
        <w:rPr>
          <w:lang w:val="en-US"/>
        </w:rPr>
        <w:t>Labour</w:t>
      </w:r>
      <w:proofErr w:type="spellEnd"/>
      <w:r w:rsidR="00DC5969">
        <w:rPr>
          <w:lang w:val="en-US"/>
        </w:rPr>
        <w:t xml:space="preserve"> and Social Affairs, BMAS)</w:t>
      </w:r>
      <w:r w:rsidR="00676FCB">
        <w:rPr>
          <w:lang w:val="en-US"/>
        </w:rPr>
        <w:t xml:space="preserve"> to provide e.g. sign language interpretation during physical</w:t>
      </w:r>
      <w:r w:rsidR="00A93EE5">
        <w:rPr>
          <w:lang w:val="en-US"/>
        </w:rPr>
        <w:t xml:space="preserve"> </w:t>
      </w:r>
      <w:r w:rsidR="00A93EE5">
        <w:rPr>
          <w:lang w:val="en-US"/>
        </w:rPr>
        <w:lastRenderedPageBreak/>
        <w:t>meetings and</w:t>
      </w:r>
      <w:r w:rsidR="00541E1C">
        <w:rPr>
          <w:lang w:val="en-US"/>
        </w:rPr>
        <w:t xml:space="preserve"> the use of </w:t>
      </w:r>
      <w:r w:rsidR="00847E07">
        <w:rPr>
          <w:lang w:val="en-US"/>
        </w:rPr>
        <w:t xml:space="preserve">telecommunication devices for the deaf in </w:t>
      </w:r>
      <w:r w:rsidR="004D3B07">
        <w:rPr>
          <w:lang w:val="en-US"/>
        </w:rPr>
        <w:t>virtual meetings, travel cost etc.</w:t>
      </w:r>
    </w:p>
    <w:p w14:paraId="541D6026" w14:textId="691C0C4D" w:rsidR="006F6C59" w:rsidRDefault="00E43355" w:rsidP="007711F3">
      <w:pPr>
        <w:rPr>
          <w:lang w:val="en-US"/>
        </w:rPr>
      </w:pPr>
      <w:r>
        <w:rPr>
          <w:lang w:val="en-US"/>
        </w:rPr>
        <w:t xml:space="preserve">There have been </w:t>
      </w:r>
      <w:r w:rsidR="002B61D6">
        <w:rPr>
          <w:lang w:val="en-US"/>
        </w:rPr>
        <w:t>four</w:t>
      </w:r>
      <w:r>
        <w:rPr>
          <w:lang w:val="en-US"/>
        </w:rPr>
        <w:t xml:space="preserve"> physical meetings of the group of experts </w:t>
      </w:r>
      <w:r w:rsidR="001D66D0">
        <w:rPr>
          <w:lang w:val="en-US"/>
        </w:rPr>
        <w:t xml:space="preserve">between </w:t>
      </w:r>
      <w:r w:rsidR="00715ADB">
        <w:rPr>
          <w:lang w:val="en-US"/>
        </w:rPr>
        <w:t xml:space="preserve">July 2017 and June 2019. Two were attended by the same </w:t>
      </w:r>
      <w:r w:rsidR="006212FD">
        <w:rPr>
          <w:lang w:val="en-US"/>
        </w:rPr>
        <w:t>person, a member of DPO ISL</w:t>
      </w:r>
      <w:r w:rsidR="005D1838">
        <w:rPr>
          <w:rStyle w:val="Endnotenzeichen"/>
          <w:lang w:val="en-US"/>
        </w:rPr>
        <w:endnoteReference w:id="22"/>
      </w:r>
      <w:r w:rsidR="006212FD">
        <w:rPr>
          <w:lang w:val="en-US"/>
        </w:rPr>
        <w:t xml:space="preserve"> (</w:t>
      </w:r>
      <w:proofErr w:type="spellStart"/>
      <w:r w:rsidR="006212FD">
        <w:rPr>
          <w:lang w:val="en-US"/>
        </w:rPr>
        <w:t>In</w:t>
      </w:r>
      <w:r w:rsidR="00BE45FA">
        <w:rPr>
          <w:lang w:val="en-US"/>
        </w:rPr>
        <w:t>teressenvertretung</w:t>
      </w:r>
      <w:proofErr w:type="spellEnd"/>
      <w:r w:rsidR="00BE45FA">
        <w:rPr>
          <w:lang w:val="en-US"/>
        </w:rPr>
        <w:t xml:space="preserve"> </w:t>
      </w:r>
      <w:proofErr w:type="spellStart"/>
      <w:r w:rsidR="00BE45FA">
        <w:rPr>
          <w:lang w:val="en-US"/>
        </w:rPr>
        <w:t>Selbstbestimmt</w:t>
      </w:r>
      <w:proofErr w:type="spellEnd"/>
      <w:r w:rsidR="00BE45FA">
        <w:rPr>
          <w:lang w:val="en-US"/>
        </w:rPr>
        <w:t xml:space="preserve"> Leben</w:t>
      </w:r>
      <w:r w:rsidR="006948ED">
        <w:rPr>
          <w:lang w:val="en-US"/>
        </w:rPr>
        <w:t xml:space="preserve">, </w:t>
      </w:r>
      <w:r w:rsidR="00CD5919">
        <w:rPr>
          <w:lang w:val="en-US"/>
        </w:rPr>
        <w:t>part of the independent living movement</w:t>
      </w:r>
      <w:r w:rsidR="00593416">
        <w:rPr>
          <w:lang w:val="en-US"/>
        </w:rPr>
        <w:t xml:space="preserve">), two by two different members of the German </w:t>
      </w:r>
      <w:r w:rsidR="001E01E6">
        <w:rPr>
          <w:lang w:val="en-US"/>
        </w:rPr>
        <w:t xml:space="preserve">Federation of the </w:t>
      </w:r>
      <w:r w:rsidR="00C80538">
        <w:rPr>
          <w:lang w:val="en-US"/>
        </w:rPr>
        <w:t>D</w:t>
      </w:r>
      <w:r w:rsidR="001E01E6">
        <w:rPr>
          <w:lang w:val="en-US"/>
        </w:rPr>
        <w:t>eaf</w:t>
      </w:r>
      <w:r w:rsidR="00A72630">
        <w:rPr>
          <w:lang w:val="en-US"/>
        </w:rPr>
        <w:t>, DGB</w:t>
      </w:r>
      <w:r w:rsidR="00A72630">
        <w:rPr>
          <w:rStyle w:val="Endnotenzeichen"/>
          <w:lang w:val="en-US"/>
        </w:rPr>
        <w:endnoteReference w:id="23"/>
      </w:r>
      <w:r w:rsidR="00CD6725">
        <w:rPr>
          <w:lang w:val="en-US"/>
        </w:rPr>
        <w:t>.</w:t>
      </w:r>
      <w:r w:rsidR="00586BBB">
        <w:rPr>
          <w:lang w:val="en-US"/>
        </w:rPr>
        <w:t xml:space="preserve"> </w:t>
      </w:r>
      <w:r w:rsidR="006265FF">
        <w:rPr>
          <w:lang w:val="en-US"/>
        </w:rPr>
        <w:t xml:space="preserve"> </w:t>
      </w:r>
      <w:r w:rsidR="00A72630">
        <w:rPr>
          <w:lang w:val="en-US"/>
        </w:rPr>
        <w:t xml:space="preserve">One of these two </w:t>
      </w:r>
      <w:r w:rsidR="008A5AA8">
        <w:rPr>
          <w:lang w:val="en-US"/>
        </w:rPr>
        <w:t>additionally</w:t>
      </w:r>
      <w:r w:rsidR="00A72630">
        <w:rPr>
          <w:lang w:val="en-US"/>
        </w:rPr>
        <w:t xml:space="preserve"> attended a virtual meeting </w:t>
      </w:r>
      <w:r w:rsidR="00D562C2">
        <w:rPr>
          <w:lang w:val="en-US"/>
        </w:rPr>
        <w:t>via telephone.</w:t>
      </w:r>
    </w:p>
    <w:p w14:paraId="1055B5A3" w14:textId="69DCD277" w:rsidR="00E961D2" w:rsidRDefault="00E961D2" w:rsidP="007711F3">
      <w:r w:rsidRPr="00E961D2">
        <w:t>DPOs in German partner count</w:t>
      </w:r>
      <w:r>
        <w:t xml:space="preserve">ries </w:t>
      </w:r>
      <w:r w:rsidR="00694A7F">
        <w:t>for development cooperation were at no point involved in the development of the BMZ Disability Inclusion Strategy.</w:t>
      </w:r>
    </w:p>
    <w:p w14:paraId="57830D86" w14:textId="54ADF491" w:rsidR="001A487D" w:rsidRDefault="00603F14" w:rsidP="001A487D">
      <w:pPr>
        <w:pStyle w:val="berschrift5"/>
      </w:pPr>
      <w:r>
        <w:t>FFO</w:t>
      </w:r>
    </w:p>
    <w:p w14:paraId="39AD45C8" w14:textId="5FCE4A6F" w:rsidR="007A388A" w:rsidRPr="007A388A" w:rsidRDefault="007A388A" w:rsidP="001A487D">
      <w:r w:rsidRPr="007A388A">
        <w:t>As far as the participation of persons with disabilities and their organisations in FFO’s policy design is concerned, we are not aware of either German DPOs or DPOs in partner countries being consulted or participating in decision making. To our knowledge, there have only been consultations with NGOs based in Germany, such as CBM and HI.</w:t>
      </w:r>
    </w:p>
    <w:p w14:paraId="73AEF0EC" w14:textId="745FA650" w:rsidR="001A487D" w:rsidRDefault="001A487D" w:rsidP="001A487D">
      <w:pPr>
        <w:pStyle w:val="berschrift4"/>
      </w:pPr>
      <w:r>
        <w:t>Vision of participation of persons with disabilities in BMZ’s Disability Inclusion Strategy</w:t>
      </w:r>
    </w:p>
    <w:p w14:paraId="26C197F8" w14:textId="5D1A222D" w:rsidR="00694A7F" w:rsidRDefault="00694A7F" w:rsidP="007711F3">
      <w:r>
        <w:t>In the Strategy, the participation of persons with disabilities and DPOs in “developing countries”</w:t>
      </w:r>
      <w:r w:rsidR="00552568">
        <w:t xml:space="preserve"> is mentioned</w:t>
      </w:r>
      <w:r w:rsidR="00902928">
        <w:t xml:space="preserve"> </w:t>
      </w:r>
      <w:r w:rsidR="00C20830">
        <w:t>several times</w:t>
      </w:r>
      <w:r w:rsidR="00B8356B">
        <w:t xml:space="preserve"> by the Ministry</w:t>
      </w:r>
      <w:r w:rsidR="005E0D0A">
        <w:t xml:space="preserve">. </w:t>
      </w:r>
    </w:p>
    <w:p w14:paraId="596FC7DA" w14:textId="3119B3FC" w:rsidR="00952F92" w:rsidRDefault="001C1B3C" w:rsidP="00B15E6C">
      <w:pPr>
        <w:pStyle w:val="Listenabsatz"/>
        <w:rPr>
          <w:lang w:val="en-GB"/>
        </w:rPr>
      </w:pPr>
      <w:r w:rsidRPr="00555C94">
        <w:rPr>
          <w:lang w:val="en-GB"/>
        </w:rPr>
        <w:t xml:space="preserve">Federal Minister Müller </w:t>
      </w:r>
      <w:r w:rsidR="00555C94" w:rsidRPr="00555C94">
        <w:rPr>
          <w:lang w:val="en-GB"/>
        </w:rPr>
        <w:t>(BMZ) indicates in his i</w:t>
      </w:r>
      <w:r w:rsidR="00555C94">
        <w:rPr>
          <w:lang w:val="en-GB"/>
        </w:rPr>
        <w:t xml:space="preserve">ntroductory remarks that </w:t>
      </w:r>
      <w:r w:rsidR="009A617F">
        <w:rPr>
          <w:lang w:val="en-GB"/>
        </w:rPr>
        <w:t xml:space="preserve">the inclusion of persons with disabilities in German development cooperation </w:t>
      </w:r>
      <w:r w:rsidR="00AB2CC9">
        <w:rPr>
          <w:lang w:val="en-GB"/>
        </w:rPr>
        <w:t xml:space="preserve">is possible if “we succeed in </w:t>
      </w:r>
      <w:r w:rsidR="005F566E">
        <w:rPr>
          <w:lang w:val="en-GB"/>
        </w:rPr>
        <w:t>making the situation of persons with disabilities on the ground visible by</w:t>
      </w:r>
      <w:r w:rsidR="00AB2CC9">
        <w:rPr>
          <w:lang w:val="en-GB"/>
        </w:rPr>
        <w:t xml:space="preserve"> actively </w:t>
      </w:r>
      <w:r w:rsidR="00814618">
        <w:rPr>
          <w:lang w:val="en-GB"/>
        </w:rPr>
        <w:t xml:space="preserve">involving them and </w:t>
      </w:r>
      <w:r w:rsidR="001B5F4E">
        <w:rPr>
          <w:lang w:val="en-GB"/>
        </w:rPr>
        <w:t xml:space="preserve">by </w:t>
      </w:r>
      <w:r w:rsidR="00814618">
        <w:rPr>
          <w:lang w:val="en-GB"/>
        </w:rPr>
        <w:t>address</w:t>
      </w:r>
      <w:r w:rsidR="001B5F4E">
        <w:rPr>
          <w:lang w:val="en-GB"/>
        </w:rPr>
        <w:t>ing</w:t>
      </w:r>
      <w:r w:rsidR="00814618">
        <w:rPr>
          <w:lang w:val="en-GB"/>
        </w:rPr>
        <w:t xml:space="preserve"> them as a target group in our programmes</w:t>
      </w:r>
      <w:r w:rsidR="001B5F4E">
        <w:rPr>
          <w:lang w:val="en-GB"/>
        </w:rPr>
        <w:t>”.</w:t>
      </w:r>
    </w:p>
    <w:p w14:paraId="421A878B" w14:textId="09023658" w:rsidR="001B5F4E" w:rsidRDefault="00B73941" w:rsidP="00B15E6C">
      <w:pPr>
        <w:pStyle w:val="Listenabsatz"/>
        <w:rPr>
          <w:lang w:val="en-GB"/>
        </w:rPr>
      </w:pPr>
      <w:r>
        <w:rPr>
          <w:lang w:val="en-GB"/>
        </w:rPr>
        <w:t>The Federal Ministry (BMZ) recognizes civil society and DPOs as</w:t>
      </w:r>
      <w:r w:rsidR="0047429D">
        <w:rPr>
          <w:lang w:val="en-GB"/>
        </w:rPr>
        <w:t>”</w:t>
      </w:r>
      <w:r w:rsidR="002E3934">
        <w:rPr>
          <w:lang w:val="en-GB"/>
        </w:rPr>
        <w:t xml:space="preserve"> important partners in negotiation </w:t>
      </w:r>
      <w:r w:rsidR="0025175C">
        <w:rPr>
          <w:lang w:val="en-GB"/>
        </w:rPr>
        <w:t xml:space="preserve">and implementation </w:t>
      </w:r>
      <w:r w:rsidR="002E3934">
        <w:rPr>
          <w:lang w:val="en-GB"/>
        </w:rPr>
        <w:t xml:space="preserve">processes </w:t>
      </w:r>
      <w:r w:rsidR="0025175C">
        <w:rPr>
          <w:lang w:val="en-GB"/>
        </w:rPr>
        <w:t>of international</w:t>
      </w:r>
      <w:r w:rsidR="0047429D">
        <w:rPr>
          <w:lang w:val="en-GB"/>
        </w:rPr>
        <w:t xml:space="preserve"> development agendas” and </w:t>
      </w:r>
      <w:r w:rsidR="003B5625">
        <w:rPr>
          <w:lang w:val="en-GB"/>
        </w:rPr>
        <w:t>“</w:t>
      </w:r>
      <w:r w:rsidR="0047429D">
        <w:rPr>
          <w:lang w:val="en-GB"/>
        </w:rPr>
        <w:t xml:space="preserve">relies on </w:t>
      </w:r>
      <w:r w:rsidR="002D3338">
        <w:rPr>
          <w:lang w:val="en-GB"/>
        </w:rPr>
        <w:t xml:space="preserve">the knowledge and experience of CSO </w:t>
      </w:r>
      <w:r w:rsidR="006B268A">
        <w:rPr>
          <w:lang w:val="en-GB"/>
        </w:rPr>
        <w:t>in decision making pro</w:t>
      </w:r>
      <w:r w:rsidR="003B5625">
        <w:rPr>
          <w:lang w:val="en-GB"/>
        </w:rPr>
        <w:t>cesses”.</w:t>
      </w:r>
    </w:p>
    <w:p w14:paraId="06DB4E2E" w14:textId="475CA3CC" w:rsidR="003B5625" w:rsidRDefault="00AB6756" w:rsidP="00B15E6C">
      <w:pPr>
        <w:pStyle w:val="Listenabsatz"/>
        <w:rPr>
          <w:lang w:val="en-GB"/>
        </w:rPr>
      </w:pPr>
      <w:r>
        <w:rPr>
          <w:lang w:val="en-GB"/>
        </w:rPr>
        <w:t>“In the planning, implementation and</w:t>
      </w:r>
      <w:r w:rsidR="008A11C4">
        <w:rPr>
          <w:lang w:val="en-GB"/>
        </w:rPr>
        <w:t xml:space="preserve"> evaluation of development cooperation measures </w:t>
      </w:r>
      <w:r w:rsidR="0051561D">
        <w:rPr>
          <w:lang w:val="en-GB"/>
        </w:rPr>
        <w:t>with the aim of protecting, promoting or implementing their rights, persons with disabilities</w:t>
      </w:r>
      <w:r w:rsidR="004F4F99">
        <w:rPr>
          <w:lang w:val="en-GB"/>
        </w:rPr>
        <w:t xml:space="preserve"> </w:t>
      </w:r>
      <w:r w:rsidR="00A85967">
        <w:rPr>
          <w:lang w:val="en-GB"/>
        </w:rPr>
        <w:t xml:space="preserve">in partner countries </w:t>
      </w:r>
      <w:r w:rsidR="004F4F99">
        <w:rPr>
          <w:lang w:val="en-GB"/>
        </w:rPr>
        <w:t>and organisations</w:t>
      </w:r>
      <w:r w:rsidR="00A85967">
        <w:rPr>
          <w:lang w:val="en-GB"/>
        </w:rPr>
        <w:t xml:space="preserve"> representing them</w:t>
      </w:r>
      <w:r w:rsidR="009D7BD9">
        <w:rPr>
          <w:lang w:val="en-GB"/>
        </w:rPr>
        <w:t xml:space="preserve"> participate</w:t>
      </w:r>
      <w:r w:rsidR="001D4941">
        <w:rPr>
          <w:lang w:val="en-GB"/>
        </w:rPr>
        <w:t xml:space="preserve"> </w:t>
      </w:r>
      <w:r w:rsidR="001A487D">
        <w:rPr>
          <w:lang w:val="en-GB"/>
        </w:rPr>
        <w:t>adequately when relevant</w:t>
      </w:r>
      <w:r w:rsidR="00331664">
        <w:rPr>
          <w:lang w:val="en-GB"/>
        </w:rPr>
        <w:t>.”</w:t>
      </w:r>
    </w:p>
    <w:p w14:paraId="3675F2AA" w14:textId="30576ED8" w:rsidR="00331664" w:rsidRDefault="00C466C8" w:rsidP="00B15E6C">
      <w:pPr>
        <w:pStyle w:val="Listenabsatz"/>
        <w:rPr>
          <w:lang w:val="en-GB"/>
        </w:rPr>
      </w:pPr>
      <w:r>
        <w:rPr>
          <w:lang w:val="en-GB"/>
        </w:rPr>
        <w:t>“</w:t>
      </w:r>
      <w:r w:rsidR="00150A5D">
        <w:rPr>
          <w:lang w:val="en-GB"/>
        </w:rPr>
        <w:t>Inclusion implies</w:t>
      </w:r>
      <w:r>
        <w:rPr>
          <w:lang w:val="en-GB"/>
        </w:rPr>
        <w:t xml:space="preserve"> participation (…)”</w:t>
      </w:r>
    </w:p>
    <w:p w14:paraId="2544204C" w14:textId="3452AD19" w:rsidR="00C466C8" w:rsidRDefault="000C19C6" w:rsidP="00B15E6C">
      <w:pPr>
        <w:pStyle w:val="Listenabsatz"/>
        <w:rPr>
          <w:lang w:val="en-GB"/>
        </w:rPr>
      </w:pPr>
      <w:r>
        <w:rPr>
          <w:lang w:val="en-GB"/>
        </w:rPr>
        <w:t>“Persons with disabilities in partner countries and organisations representing them</w:t>
      </w:r>
      <w:r w:rsidR="004D4F24">
        <w:rPr>
          <w:lang w:val="en-GB"/>
        </w:rPr>
        <w:t>,</w:t>
      </w:r>
      <w:r w:rsidR="007C6654">
        <w:rPr>
          <w:lang w:val="en-GB"/>
        </w:rPr>
        <w:t xml:space="preserve"> are </w:t>
      </w:r>
      <w:r w:rsidR="00616DFF">
        <w:rPr>
          <w:lang w:val="en-GB"/>
        </w:rPr>
        <w:t>actively involved in the international dialogue on</w:t>
      </w:r>
      <w:r w:rsidR="003222F7">
        <w:rPr>
          <w:lang w:val="en-GB"/>
        </w:rPr>
        <w:t xml:space="preserve"> development cooperation </w:t>
      </w:r>
      <w:r w:rsidR="001A487D">
        <w:rPr>
          <w:lang w:val="en-GB"/>
        </w:rPr>
        <w:t>when relevant”.</w:t>
      </w:r>
    </w:p>
    <w:p w14:paraId="56AC6C8B" w14:textId="11A2576C" w:rsidR="00B8356B" w:rsidRDefault="00B8356B" w:rsidP="00B8356B">
      <w:r>
        <w:t>The critical introductory remarks</w:t>
      </w:r>
      <w:r w:rsidR="00A65634">
        <w:t xml:space="preserve"> in the BMZ </w:t>
      </w:r>
      <w:r w:rsidR="001A487D">
        <w:t xml:space="preserve">Disability Inclusion </w:t>
      </w:r>
      <w:r w:rsidR="00A65634">
        <w:t>Strategy</w:t>
      </w:r>
      <w:r>
        <w:t xml:space="preserve"> </w:t>
      </w:r>
      <w:r w:rsidR="00D36603">
        <w:t xml:space="preserve">“by German DPOs” (however, undersigned by </w:t>
      </w:r>
      <w:r w:rsidR="009073CB">
        <w:t>NGO</w:t>
      </w:r>
      <w:r w:rsidR="00CA7241">
        <w:t xml:space="preserve">s </w:t>
      </w:r>
      <w:r w:rsidR="009073CB">
        <w:t>like CBM, H</w:t>
      </w:r>
      <w:r w:rsidR="004D4F24">
        <w:t xml:space="preserve">I </w:t>
      </w:r>
      <w:r w:rsidR="009073CB">
        <w:t xml:space="preserve">and </w:t>
      </w:r>
      <w:proofErr w:type="spellStart"/>
      <w:r w:rsidR="009073CB">
        <w:t>bezev</w:t>
      </w:r>
      <w:proofErr w:type="spellEnd"/>
      <w:r w:rsidR="00CA7241">
        <w:t xml:space="preserve"> that</w:t>
      </w:r>
      <w:r w:rsidR="00012969">
        <w:t xml:space="preserve"> aim to</w:t>
      </w:r>
      <w:r w:rsidR="00CA7241">
        <w:t xml:space="preserve"> </w:t>
      </w:r>
      <w:r w:rsidR="006473F3">
        <w:t>represent the interests of persons with disabilities, but are by no means DPOs)</w:t>
      </w:r>
      <w:r w:rsidR="00725BB2">
        <w:t xml:space="preserve"> mention the participation of persons with disabilities in international development cooperation</w:t>
      </w:r>
      <w:r w:rsidR="00E677ED">
        <w:t xml:space="preserve"> </w:t>
      </w:r>
      <w:r w:rsidR="00444793">
        <w:t>twice</w:t>
      </w:r>
      <w:r w:rsidR="00E677ED">
        <w:t>:</w:t>
      </w:r>
    </w:p>
    <w:p w14:paraId="068F4644" w14:textId="75741EF4" w:rsidR="00D0198F" w:rsidRDefault="00632985" w:rsidP="00E677ED">
      <w:pPr>
        <w:pStyle w:val="Listenabsatz"/>
      </w:pPr>
      <w:r>
        <w:t>“</w:t>
      </w:r>
      <w:r w:rsidR="00C0218A">
        <w:t xml:space="preserve">The participation </w:t>
      </w:r>
      <w:r w:rsidR="00CB5757">
        <w:t>and empowerment of DPOs in partner countries as well as in Germany is a</w:t>
      </w:r>
      <w:r>
        <w:t xml:space="preserve">nother important element for the </w:t>
      </w:r>
      <w:r w:rsidR="00CB5757">
        <w:t>Inclusion Strategy</w:t>
      </w:r>
      <w:r w:rsidR="00993587">
        <w:t xml:space="preserve"> and requires </w:t>
      </w:r>
      <w:r w:rsidR="00CB29BC">
        <w:t>th</w:t>
      </w:r>
      <w:r w:rsidR="004D53C8">
        <w:t xml:space="preserve">e allocation of </w:t>
      </w:r>
      <w:r w:rsidR="007F018C">
        <w:t xml:space="preserve">adequate </w:t>
      </w:r>
      <w:r w:rsidR="00A8617A">
        <w:t>human and financial resources</w:t>
      </w:r>
      <w:r w:rsidR="00D0198F">
        <w:t xml:space="preserve"> when implementing the strategy.</w:t>
      </w:r>
      <w:r w:rsidR="00827D10">
        <w:t>”</w:t>
      </w:r>
    </w:p>
    <w:p w14:paraId="08C83D3F" w14:textId="6221AE3D" w:rsidR="00E677ED" w:rsidRDefault="00827D10" w:rsidP="00E677ED">
      <w:pPr>
        <w:pStyle w:val="Listenabsatz"/>
      </w:pPr>
      <w:r>
        <w:lastRenderedPageBreak/>
        <w:t>“The p</w:t>
      </w:r>
      <w:r w:rsidR="00D0198F">
        <w:t>articipation</w:t>
      </w:r>
      <w:r w:rsidR="00993587">
        <w:t xml:space="preserve"> </w:t>
      </w:r>
      <w:r>
        <w:t>of persons with disabilities</w:t>
      </w:r>
      <w:r w:rsidR="00AE6CEB">
        <w:t xml:space="preserve"> and their </w:t>
      </w:r>
      <w:proofErr w:type="spellStart"/>
      <w:r w:rsidR="00AE6CEB">
        <w:t>organisations</w:t>
      </w:r>
      <w:proofErr w:type="spellEnd"/>
      <w:r w:rsidR="00AE6CEB">
        <w:t xml:space="preserve"> is</w:t>
      </w:r>
      <w:r w:rsidR="00FB1D41">
        <w:t xml:space="preserve"> a fundamental element</w:t>
      </w:r>
      <w:r w:rsidR="007C5493">
        <w:t xml:space="preserve"> of the UN CRPD and constitutes a </w:t>
      </w:r>
      <w:r w:rsidR="003C71C2">
        <w:t>human rights obligation”.</w:t>
      </w:r>
    </w:p>
    <w:p w14:paraId="53FACF87" w14:textId="3BC6BBA4" w:rsidR="003C6BEF" w:rsidRDefault="003C6BEF" w:rsidP="003C6BEF">
      <w:pPr>
        <w:pStyle w:val="berschrift3"/>
      </w:pPr>
      <w:r>
        <w:t>Please provide any information and statistical data available on disability-inclusive international cooperation in your country, including information related to the challenges and limitations of the international aid system to promote the rights of persons with disabilities.</w:t>
      </w:r>
    </w:p>
    <w:p w14:paraId="19E964B5" w14:textId="0D0C9C71" w:rsidR="00B76C3B" w:rsidRDefault="0064394E" w:rsidP="00B76C3B">
      <w:pPr>
        <w:pStyle w:val="berschrift4"/>
        <w:numPr>
          <w:ilvl w:val="0"/>
          <w:numId w:val="4"/>
        </w:numPr>
      </w:pPr>
      <w:r>
        <w:t xml:space="preserve">Disability data in </w:t>
      </w:r>
      <w:r w:rsidR="00AE24B5">
        <w:t>Germany’s international cooperation programming</w:t>
      </w:r>
    </w:p>
    <w:p w14:paraId="478BFBD2" w14:textId="77777777" w:rsidR="002B61D6" w:rsidRDefault="00820AF6" w:rsidP="00276C97">
      <w:r>
        <w:t xml:space="preserve">Lack of </w:t>
      </w:r>
      <w:r w:rsidR="006E33E7">
        <w:t xml:space="preserve">statistical data on disability </w:t>
      </w:r>
      <w:r w:rsidR="00AA5E2D">
        <w:t xml:space="preserve">is </w:t>
      </w:r>
      <w:r w:rsidR="00B81A1F">
        <w:t>recognized</w:t>
      </w:r>
      <w:r w:rsidR="00983B36">
        <w:t>, including by the German government,</w:t>
      </w:r>
      <w:r w:rsidR="00B81A1F">
        <w:t xml:space="preserve"> to be among </w:t>
      </w:r>
      <w:r w:rsidR="0068534E">
        <w:t xml:space="preserve">the </w:t>
      </w:r>
      <w:r w:rsidR="005F26A3">
        <w:t xml:space="preserve">limiting factors </w:t>
      </w:r>
      <w:r w:rsidR="001A0DE0">
        <w:t>of disability- inclusive programming</w:t>
      </w:r>
      <w:r w:rsidR="00A9564A">
        <w:t>.</w:t>
      </w:r>
      <w:r w:rsidR="005D7331">
        <w:t xml:space="preserve"> </w:t>
      </w:r>
    </w:p>
    <w:p w14:paraId="598015CC" w14:textId="5A45D5E3" w:rsidR="002B61D6" w:rsidRDefault="002B61D6" w:rsidP="002B61D6">
      <w:pPr>
        <w:pStyle w:val="berschrift5"/>
        <w:numPr>
          <w:ilvl w:val="0"/>
          <w:numId w:val="18"/>
        </w:numPr>
      </w:pPr>
      <w:r>
        <w:t>BMZ</w:t>
      </w:r>
    </w:p>
    <w:p w14:paraId="521967CE" w14:textId="68A5DD74" w:rsidR="00276C97" w:rsidRDefault="00064196" w:rsidP="00276C97">
      <w:r>
        <w:t xml:space="preserve">With its </w:t>
      </w:r>
      <w:r w:rsidR="001A487D">
        <w:t xml:space="preserve">Disability </w:t>
      </w:r>
      <w:r>
        <w:t xml:space="preserve">Inclusion </w:t>
      </w:r>
      <w:r w:rsidR="002B61D6">
        <w:t>S</w:t>
      </w:r>
      <w:r>
        <w:t xml:space="preserve">trategy, BMZ recognized the need to invest in international comparable </w:t>
      </w:r>
      <w:r w:rsidR="00646169">
        <w:t>and disaggregated data</w:t>
      </w:r>
      <w:r w:rsidR="00562862">
        <w:t xml:space="preserve">, and specifically to invest in </w:t>
      </w:r>
      <w:r w:rsidR="00491879">
        <w:t xml:space="preserve">statistical capacities of </w:t>
      </w:r>
      <w:r w:rsidR="00752DA0">
        <w:t>partner countries.</w:t>
      </w:r>
    </w:p>
    <w:p w14:paraId="7AAAE363" w14:textId="053059D2" w:rsidR="00752DA0" w:rsidRDefault="00F860D5" w:rsidP="00276C97">
      <w:r>
        <w:t xml:space="preserve">The Washington Group </w:t>
      </w:r>
      <w:r w:rsidR="002301AE">
        <w:t>on Disability Statistic</w:t>
      </w:r>
      <w:r w:rsidR="00E875F7">
        <w:t xml:space="preserve">s’ Method </w:t>
      </w:r>
      <w:r w:rsidR="005D1485">
        <w:t xml:space="preserve">is recognized as current state of the art in </w:t>
      </w:r>
      <w:r w:rsidR="00041F18">
        <w:t xml:space="preserve">the </w:t>
      </w:r>
      <w:r w:rsidR="005458D2">
        <w:t xml:space="preserve">BMZ </w:t>
      </w:r>
      <w:r w:rsidR="00041F18">
        <w:t>Strategy</w:t>
      </w:r>
      <w:r w:rsidR="00522448">
        <w:t>. Germany commits to promote</w:t>
      </w:r>
      <w:r w:rsidR="00CE7A5F">
        <w:t xml:space="preserve"> </w:t>
      </w:r>
      <w:r w:rsidR="00A25F90">
        <w:t xml:space="preserve">the capacity </w:t>
      </w:r>
      <w:r w:rsidR="00522448">
        <w:t xml:space="preserve">of </w:t>
      </w:r>
      <w:r w:rsidR="00C93C23">
        <w:t xml:space="preserve">developing country partners </w:t>
      </w:r>
      <w:r w:rsidR="00A25F90">
        <w:t>to use</w:t>
      </w:r>
      <w:r w:rsidR="00CE7A5F">
        <w:t xml:space="preserve"> the </w:t>
      </w:r>
      <w:r w:rsidR="00A25F90">
        <w:t xml:space="preserve">WG </w:t>
      </w:r>
      <w:r w:rsidR="00CE7A5F">
        <w:t>Short set of questions</w:t>
      </w:r>
      <w:r w:rsidR="001A487D">
        <w:t>,</w:t>
      </w:r>
      <w:r w:rsidR="00CE7A5F">
        <w:t xml:space="preserve"> </w:t>
      </w:r>
      <w:r w:rsidR="00A67342">
        <w:t xml:space="preserve">e.g. in national </w:t>
      </w:r>
      <w:proofErr w:type="spellStart"/>
      <w:r w:rsidR="00987FF2">
        <w:t>censi</w:t>
      </w:r>
      <w:proofErr w:type="spellEnd"/>
      <w:r w:rsidR="00522448">
        <w:t>.</w:t>
      </w:r>
    </w:p>
    <w:p w14:paraId="2AF2827D" w14:textId="65BEA5A3" w:rsidR="001A487D" w:rsidRDefault="00794CCC" w:rsidP="002B61D6">
      <w:pPr>
        <w:pStyle w:val="berschrift6"/>
        <w:numPr>
          <w:ilvl w:val="0"/>
          <w:numId w:val="17"/>
        </w:numPr>
      </w:pPr>
      <w:r>
        <w:t>Target group analysis</w:t>
      </w:r>
    </w:p>
    <w:p w14:paraId="243A9708" w14:textId="6293D891" w:rsidR="00EB64D1" w:rsidRDefault="001716F0" w:rsidP="00276C97">
      <w:r>
        <w:t xml:space="preserve">In response to a recommendation of </w:t>
      </w:r>
      <w:proofErr w:type="spellStart"/>
      <w:r w:rsidR="002B61D6">
        <w:t>DEval</w:t>
      </w:r>
      <w:proofErr w:type="spellEnd"/>
      <w:r>
        <w:t xml:space="preserve"> coming from the evaluation of the BMZ Disability Action Plan</w:t>
      </w:r>
      <w:r w:rsidR="00483BAA">
        <w:t xml:space="preserve">, BMZ </w:t>
      </w:r>
      <w:r w:rsidR="00242C38">
        <w:t xml:space="preserve">commissioned the development of </w:t>
      </w:r>
      <w:r w:rsidR="00627D18">
        <w:t>a target group analysis tool</w:t>
      </w:r>
      <w:r w:rsidR="006D1999">
        <w:t xml:space="preserve"> (“</w:t>
      </w:r>
      <w:proofErr w:type="spellStart"/>
      <w:r w:rsidR="006D1999">
        <w:t>Zielgruppenanalyse</w:t>
      </w:r>
      <w:proofErr w:type="spellEnd"/>
      <w:r w:rsidR="006D1999">
        <w:t>”)</w:t>
      </w:r>
      <w:r w:rsidR="00E9505C">
        <w:t xml:space="preserve">. To our knowledge, this tool was piloted in two </w:t>
      </w:r>
      <w:r w:rsidR="00A67442">
        <w:t xml:space="preserve">partner countries </w:t>
      </w:r>
      <w:r w:rsidR="003B699C">
        <w:t xml:space="preserve">(Jordan and Egypt) </w:t>
      </w:r>
      <w:r w:rsidR="007D1351">
        <w:t>in 2018/2019</w:t>
      </w:r>
      <w:r w:rsidR="003A2DDF">
        <w:t>, the results of th</w:t>
      </w:r>
      <w:r w:rsidR="00176E8E">
        <w:t>ese pilots are</w:t>
      </w:r>
      <w:r w:rsidR="00001411">
        <w:t xml:space="preserve"> unknow</w:t>
      </w:r>
      <w:r w:rsidR="00CC6A00">
        <w:t>n</w:t>
      </w:r>
      <w:r w:rsidR="00FE3359">
        <w:t xml:space="preserve">, as </w:t>
      </w:r>
      <w:r w:rsidR="00984710">
        <w:t xml:space="preserve">are plans of BMZ to upscale </w:t>
      </w:r>
      <w:r w:rsidR="008F42C1">
        <w:t>this tool</w:t>
      </w:r>
      <w:r w:rsidR="00CC6A00">
        <w:t xml:space="preserve">. </w:t>
      </w:r>
    </w:p>
    <w:p w14:paraId="42D726E1" w14:textId="1D93D0C3" w:rsidR="00794CCC" w:rsidRDefault="00794CCC" w:rsidP="002B61D6">
      <w:pPr>
        <w:pStyle w:val="berschrift6"/>
      </w:pPr>
      <w:proofErr w:type="spellStart"/>
      <w:r>
        <w:t>KfW</w:t>
      </w:r>
      <w:proofErr w:type="spellEnd"/>
      <w:r>
        <w:t xml:space="preserve"> analysis tools</w:t>
      </w:r>
    </w:p>
    <w:p w14:paraId="747A62A8" w14:textId="3BD7CD79" w:rsidR="00794CCC" w:rsidRDefault="00EB64D1" w:rsidP="00276C97">
      <w:r>
        <w:t>The German development bank</w:t>
      </w:r>
      <w:r w:rsidR="00794CCC">
        <w:t xml:space="preserve"> and technical cooperation agency</w:t>
      </w:r>
      <w:r>
        <w:t xml:space="preserve"> </w:t>
      </w:r>
      <w:proofErr w:type="spellStart"/>
      <w:r>
        <w:t>KfW</w:t>
      </w:r>
      <w:proofErr w:type="spellEnd"/>
      <w:r>
        <w:t xml:space="preserve"> has </w:t>
      </w:r>
      <w:r w:rsidR="00447CF8">
        <w:t xml:space="preserve">some </w:t>
      </w:r>
      <w:r w:rsidR="00C94287">
        <w:t>analysis tools</w:t>
      </w:r>
      <w:r w:rsidR="007346B6">
        <w:t xml:space="preserve"> with some potential to collect relevant data to ensure that persons with disabilities benefit from </w:t>
      </w:r>
      <w:r w:rsidR="0006793C">
        <w:t xml:space="preserve">programmes of financial cooperation. </w:t>
      </w:r>
    </w:p>
    <w:p w14:paraId="4D7DCA0D" w14:textId="77777777" w:rsidR="008F1B3F" w:rsidRDefault="008A7188" w:rsidP="00276C97">
      <w:r>
        <w:t xml:space="preserve">One is the </w:t>
      </w:r>
      <w:r w:rsidR="00DE1A21">
        <w:t>Environmental and Social Impact Assessment</w:t>
      </w:r>
      <w:r w:rsidR="002F63AE">
        <w:t xml:space="preserve"> (ESIA)</w:t>
      </w:r>
      <w:r w:rsidR="00762CA3">
        <w:t>.</w:t>
      </w:r>
      <w:r w:rsidR="000845FB">
        <w:rPr>
          <w:rStyle w:val="Endnotenzeichen"/>
        </w:rPr>
        <w:endnoteReference w:id="24"/>
      </w:r>
      <w:r w:rsidR="00762CA3">
        <w:t xml:space="preserve"> </w:t>
      </w:r>
      <w:r w:rsidR="00CF75E9">
        <w:t xml:space="preserve">It </w:t>
      </w:r>
      <w:r w:rsidR="00A1340A">
        <w:t xml:space="preserve">aims at ensuring that </w:t>
      </w:r>
      <w:proofErr w:type="spellStart"/>
      <w:r w:rsidR="0094210D">
        <w:t>KfW</w:t>
      </w:r>
      <w:proofErr w:type="spellEnd"/>
      <w:r w:rsidR="0094210D">
        <w:t xml:space="preserve"> programmes “Do no harm”. </w:t>
      </w:r>
      <w:r w:rsidR="00A96098">
        <w:t>What it does not however is to</w:t>
      </w:r>
      <w:r w:rsidR="0094210D">
        <w:t xml:space="preserve"> analyse </w:t>
      </w:r>
      <w:r w:rsidR="00E6649F">
        <w:t xml:space="preserve">how </w:t>
      </w:r>
      <w:proofErr w:type="spellStart"/>
      <w:r w:rsidR="00E6649F">
        <w:t>KfW</w:t>
      </w:r>
      <w:proofErr w:type="spellEnd"/>
      <w:r w:rsidR="00E6649F">
        <w:t xml:space="preserve"> </w:t>
      </w:r>
      <w:r w:rsidR="00D26460">
        <w:t>programmes can ensure</w:t>
      </w:r>
      <w:r w:rsidR="00A96098">
        <w:t xml:space="preserve"> </w:t>
      </w:r>
      <w:r w:rsidR="00D26460">
        <w:t xml:space="preserve">that persons with disabilities benefit from these programmes </w:t>
      </w:r>
      <w:r w:rsidR="007D1901">
        <w:t>to the same degree as other persons.</w:t>
      </w:r>
      <w:r w:rsidR="00CD49ED">
        <w:t xml:space="preserve"> </w:t>
      </w:r>
    </w:p>
    <w:p w14:paraId="1644CC8A" w14:textId="7F980B9E" w:rsidR="008F1B3F" w:rsidRDefault="00CD49ED" w:rsidP="00276C97">
      <w:r>
        <w:t xml:space="preserve">Another one </w:t>
      </w:r>
      <w:r w:rsidR="002E1029">
        <w:t>a</w:t>
      </w:r>
      <w:r w:rsidR="00D938C9">
        <w:t xml:space="preserve">nalyses human rights target groups and persons </w:t>
      </w:r>
      <w:r w:rsidR="004C6161">
        <w:t>participating in t</w:t>
      </w:r>
      <w:r w:rsidR="00D938C9">
        <w:t>he programme</w:t>
      </w:r>
      <w:r w:rsidR="002565B2">
        <w:t xml:space="preserve"> (</w:t>
      </w:r>
      <w:proofErr w:type="spellStart"/>
      <w:r w:rsidR="002565B2">
        <w:t>menschenrechtliche</w:t>
      </w:r>
      <w:proofErr w:type="spellEnd"/>
      <w:r w:rsidR="002565B2">
        <w:t xml:space="preserve"> </w:t>
      </w:r>
      <w:proofErr w:type="spellStart"/>
      <w:r w:rsidR="002565B2">
        <w:t>Zielgruppen</w:t>
      </w:r>
      <w:proofErr w:type="spellEnd"/>
      <w:r w:rsidR="002565B2">
        <w:t xml:space="preserve">- und </w:t>
      </w:r>
      <w:proofErr w:type="spellStart"/>
      <w:r w:rsidR="002565B2">
        <w:t>Bet</w:t>
      </w:r>
      <w:r w:rsidR="004C6161">
        <w:t>eiligten</w:t>
      </w:r>
      <w:r w:rsidR="002565B2">
        <w:t>analyse</w:t>
      </w:r>
      <w:proofErr w:type="spellEnd"/>
      <w:r w:rsidR="002565B2">
        <w:t>)</w:t>
      </w:r>
      <w:r w:rsidR="001100B0">
        <w:t xml:space="preserve">. We </w:t>
      </w:r>
      <w:r w:rsidR="0004781E">
        <w:t xml:space="preserve">do not know this instrument in detail. </w:t>
      </w:r>
      <w:r w:rsidR="002F63AE">
        <w:t>As the ESIA</w:t>
      </w:r>
      <w:r w:rsidR="0004781E">
        <w:t xml:space="preserve"> is not specific</w:t>
      </w:r>
      <w:r w:rsidR="002F63AE">
        <w:t xml:space="preserve"> for persons with disabilities</w:t>
      </w:r>
      <w:r w:rsidR="00BD2AEA">
        <w:t>, it depends on the awareness- level of the user whether the situation of persons with disabilities gets the proper attention</w:t>
      </w:r>
      <w:r w:rsidR="002F63AE">
        <w:t xml:space="preserve">. </w:t>
      </w:r>
    </w:p>
    <w:p w14:paraId="3BF25151" w14:textId="104DDDDB" w:rsidR="007D1901" w:rsidRDefault="002F63AE" w:rsidP="00276C97">
      <w:r>
        <w:t>Further</w:t>
      </w:r>
      <w:r w:rsidR="009F28B9">
        <w:t xml:space="preserve">more, </w:t>
      </w:r>
      <w:proofErr w:type="spellStart"/>
      <w:r w:rsidR="009F28B9">
        <w:t>KfW</w:t>
      </w:r>
      <w:proofErr w:type="spellEnd"/>
      <w:r w:rsidR="009F28B9">
        <w:t xml:space="preserve"> has developed a mapping tool </w:t>
      </w:r>
      <w:r w:rsidR="008228FF">
        <w:t>(2019)</w:t>
      </w:r>
      <w:r w:rsidR="008228FF">
        <w:rPr>
          <w:rStyle w:val="Endnotenzeichen"/>
        </w:rPr>
        <w:endnoteReference w:id="25"/>
      </w:r>
      <w:r w:rsidR="008228FF">
        <w:t xml:space="preserve"> </w:t>
      </w:r>
      <w:r w:rsidR="00AE233B">
        <w:t xml:space="preserve">to track </w:t>
      </w:r>
      <w:r w:rsidR="0077751D">
        <w:t>funding that contributes to the implementation of the 2030 Agenda for Sustainable Development.</w:t>
      </w:r>
      <w:r w:rsidR="00B35694">
        <w:t xml:space="preserve"> </w:t>
      </w:r>
      <w:r w:rsidR="00F066DB">
        <w:t xml:space="preserve">According to </w:t>
      </w:r>
      <w:proofErr w:type="spellStart"/>
      <w:r w:rsidR="00F066DB">
        <w:t>KfW</w:t>
      </w:r>
      <w:proofErr w:type="spellEnd"/>
      <w:r w:rsidR="00F066DB">
        <w:t xml:space="preserve">, projects </w:t>
      </w:r>
      <w:r w:rsidR="00186E81">
        <w:t>need to be compliant with the SDGs and the leading principle of the 2030- Agenda to “Leave No One Behind” in order to be con</w:t>
      </w:r>
      <w:r w:rsidR="00F93C61">
        <w:t xml:space="preserve">sidered in </w:t>
      </w:r>
      <w:r w:rsidR="0098502C">
        <w:t>the mapping.</w:t>
      </w:r>
      <w:r w:rsidR="00981E86">
        <w:t xml:space="preserve"> This tool may or may not lead to </w:t>
      </w:r>
      <w:r w:rsidR="004341A5">
        <w:t xml:space="preserve">more </w:t>
      </w:r>
      <w:r w:rsidR="008C6589">
        <w:t xml:space="preserve">interest in </w:t>
      </w:r>
      <w:r w:rsidR="00416EBD">
        <w:t xml:space="preserve">implementing programmes that </w:t>
      </w:r>
      <w:r w:rsidR="00954EC8">
        <w:t>benefit persons with disabilities.</w:t>
      </w:r>
    </w:p>
    <w:p w14:paraId="6BB10BEB" w14:textId="380DC153" w:rsidR="00994A5A" w:rsidRDefault="00B235E1" w:rsidP="00276C97">
      <w:r>
        <w:lastRenderedPageBreak/>
        <w:t xml:space="preserve">In </w:t>
      </w:r>
      <w:r w:rsidR="00734166">
        <w:t>summary, d</w:t>
      </w:r>
      <w:r w:rsidR="00460C41">
        <w:t xml:space="preserve">ata on the situation of persons with disabilities in intervention areas are not systematically and mandatorily </w:t>
      </w:r>
      <w:r w:rsidR="0035744B">
        <w:t xml:space="preserve">collected and analysed </w:t>
      </w:r>
      <w:r w:rsidR="006A0949">
        <w:t xml:space="preserve">prior to </w:t>
      </w:r>
      <w:r w:rsidR="00240085">
        <w:t xml:space="preserve">or in the </w:t>
      </w:r>
      <w:r w:rsidR="004C74D4">
        <w:t>course</w:t>
      </w:r>
      <w:r w:rsidR="00240085">
        <w:t xml:space="preserve"> of </w:t>
      </w:r>
      <w:r w:rsidR="008E08D1">
        <w:t xml:space="preserve">German </w:t>
      </w:r>
      <w:r w:rsidR="00DD611E">
        <w:t>international development cooperation</w:t>
      </w:r>
      <w:r w:rsidR="006C49C4">
        <w:t xml:space="preserve">, limiting the ability to </w:t>
      </w:r>
      <w:r w:rsidR="00880472">
        <w:t xml:space="preserve">bring tailored responses to the needs and priorities of </w:t>
      </w:r>
      <w:r w:rsidR="00432499">
        <w:t xml:space="preserve">target groups and </w:t>
      </w:r>
      <w:r w:rsidR="00FA0C1C">
        <w:t>to eliminate barriers</w:t>
      </w:r>
      <w:r w:rsidR="00C522A0">
        <w:t xml:space="preserve">. </w:t>
      </w:r>
      <w:r w:rsidR="00B00D6B">
        <w:t xml:space="preserve">Lack of data </w:t>
      </w:r>
      <w:r w:rsidR="00375788">
        <w:t xml:space="preserve">also hampers </w:t>
      </w:r>
      <w:r w:rsidR="002B1814">
        <w:t>the monitoring of progress</w:t>
      </w:r>
      <w:r w:rsidR="009A5EDD">
        <w:t xml:space="preserve"> and thus limits accountability </w:t>
      </w:r>
      <w:r w:rsidR="00994A5A">
        <w:t>for human rights compliant interventions.</w:t>
      </w:r>
    </w:p>
    <w:p w14:paraId="02BE70BC" w14:textId="0EEAEB6C" w:rsidR="002B61D6" w:rsidRDefault="00603F14" w:rsidP="002B61D6">
      <w:pPr>
        <w:pStyle w:val="berschrift5"/>
      </w:pPr>
      <w:r>
        <w:t>FFO</w:t>
      </w:r>
    </w:p>
    <w:p w14:paraId="72CB0A65" w14:textId="45E399C2" w:rsidR="006E366D" w:rsidRPr="007869E1" w:rsidRDefault="007869E1" w:rsidP="007869E1">
      <w:r w:rsidRPr="007869E1">
        <w:t>Providing data disaggregated by gender and age is mandatory in FFO project applications. Currently, there is no mandatory requirement to disaggregate data by disability. However, FFO strongly encourages data disaggregation by disability and promotes the use of the Washington Group Method as the preferred instrument for collecting such data.</w:t>
      </w:r>
    </w:p>
    <w:p w14:paraId="52319CD1" w14:textId="26E63551" w:rsidR="00065F98" w:rsidRDefault="00065F98" w:rsidP="00065F98">
      <w:pPr>
        <w:pStyle w:val="berschrift4"/>
      </w:pPr>
      <w:r>
        <w:t xml:space="preserve">Statistical Data on </w:t>
      </w:r>
      <w:r w:rsidR="00D25BC6">
        <w:t>German</w:t>
      </w:r>
      <w:r w:rsidR="00AB0CF4">
        <w:t xml:space="preserve">y’s </w:t>
      </w:r>
      <w:r w:rsidR="00D25BC6">
        <w:t>disability- inclusive international cooperation</w:t>
      </w:r>
    </w:p>
    <w:p w14:paraId="68982889" w14:textId="6A1436AA" w:rsidR="009A128F" w:rsidRDefault="00B77C3A" w:rsidP="009A128F">
      <w:r>
        <w:t>As mentioned above</w:t>
      </w:r>
      <w:r w:rsidR="00481B66">
        <w:t xml:space="preserve"> </w:t>
      </w:r>
      <w:r w:rsidR="008F1B3F">
        <w:t>under question 1,</w:t>
      </w:r>
      <w:r w:rsidR="00244E52">
        <w:t xml:space="preserve"> </w:t>
      </w:r>
      <w:r w:rsidR="006771D1">
        <w:t xml:space="preserve">data on disability- inclusive international cooperation is not systematically produced and reported, but only available on demand and after </w:t>
      </w:r>
      <w:r w:rsidR="003220EB">
        <w:t xml:space="preserve">time- consuming key word researches. </w:t>
      </w:r>
      <w:r w:rsidR="00941BAC">
        <w:t xml:space="preserve">Parliamentary inquiries </w:t>
      </w:r>
      <w:r w:rsidR="00623006">
        <w:t xml:space="preserve">mostly </w:t>
      </w:r>
      <w:r w:rsidR="006C2D23">
        <w:t>concentrate on a specific sector, like health, basic education etc.</w:t>
      </w:r>
      <w:r w:rsidR="00A20AE7">
        <w:t xml:space="preserve"> Responses to these inquiries are therefore of limited re</w:t>
      </w:r>
      <w:r w:rsidR="003A487F">
        <w:t xml:space="preserve">presentativity. </w:t>
      </w:r>
    </w:p>
    <w:p w14:paraId="2482005C" w14:textId="7E0BA49A" w:rsidR="008F1B3F" w:rsidRDefault="008F1B3F" w:rsidP="008F1B3F">
      <w:pPr>
        <w:pStyle w:val="berschrift5"/>
        <w:numPr>
          <w:ilvl w:val="0"/>
          <w:numId w:val="16"/>
        </w:numPr>
      </w:pPr>
      <w:r>
        <w:t>The promise of disability- inclusive BMZ Special Initiatives</w:t>
      </w:r>
    </w:p>
    <w:p w14:paraId="19272B44" w14:textId="253CAB92" w:rsidR="00721135" w:rsidRDefault="001E4743" w:rsidP="00D44688">
      <w:pPr>
        <w:rPr>
          <w:szCs w:val="22"/>
        </w:rPr>
      </w:pPr>
      <w:r>
        <w:t>The</w:t>
      </w:r>
      <w:r w:rsidR="00C3049C">
        <w:t xml:space="preserve"> Federal Minister for Economic Cooperation and Development Müller announced at a round table meeting on </w:t>
      </w:r>
      <w:r w:rsidR="00F17F04">
        <w:t>disability- inclusive development cooperation</w:t>
      </w:r>
      <w:r w:rsidR="00C3049C">
        <w:t xml:space="preserve"> in November 2014</w:t>
      </w:r>
      <w:r w:rsidR="00F17F04">
        <w:t xml:space="preserve"> </w:t>
      </w:r>
      <w:r w:rsidR="00D44688">
        <w:t>his intention</w:t>
      </w:r>
      <w:r w:rsidR="00F17F04">
        <w:t xml:space="preserve"> to ensure that </w:t>
      </w:r>
      <w:r w:rsidR="00F66107">
        <w:t xml:space="preserve">all BMZ’s </w:t>
      </w:r>
      <w:r w:rsidR="001A1DDE">
        <w:t>Special Initiatives (</w:t>
      </w:r>
      <w:proofErr w:type="spellStart"/>
      <w:r w:rsidR="001A1DDE">
        <w:t>Sonderinitiativen</w:t>
      </w:r>
      <w:proofErr w:type="spellEnd"/>
      <w:r w:rsidR="001A1DDE">
        <w:t>) are inclusive of persons with disabil</w:t>
      </w:r>
      <w:r w:rsidR="008263EB">
        <w:t>ities.</w:t>
      </w:r>
      <w:r w:rsidR="00531EE0">
        <w:t xml:space="preserve"> </w:t>
      </w:r>
      <w:r w:rsidR="00531EE0" w:rsidRPr="009E5D59">
        <w:t>This commitment was reiterated in the National Action Plan 2.0</w:t>
      </w:r>
      <w:r w:rsidR="00D20802">
        <w:rPr>
          <w:rStyle w:val="Endnotenzeichen"/>
        </w:rPr>
        <w:endnoteReference w:id="26"/>
      </w:r>
      <w:r w:rsidR="00531EE0" w:rsidRPr="009E5D59">
        <w:t xml:space="preserve"> on the implementation of the UN CRPD</w:t>
      </w:r>
      <w:r w:rsidR="00721135" w:rsidRPr="009E5D59">
        <w:t xml:space="preserve"> (“ </w:t>
      </w:r>
      <w:r w:rsidR="00E115A7" w:rsidRPr="009E5D59">
        <w:t>The Special Initiatives of</w:t>
      </w:r>
      <w:r w:rsidR="009E5D59">
        <w:t xml:space="preserve"> </w:t>
      </w:r>
      <w:r w:rsidR="00E115A7" w:rsidRPr="009E5D59">
        <w:t xml:space="preserve">the BMZ </w:t>
      </w:r>
      <w:r w:rsidR="00076143" w:rsidRPr="009E5D59">
        <w:t xml:space="preserve">take the inclusion of persons with disability into account as a cross- cutting issue and </w:t>
      </w:r>
      <w:r w:rsidR="007043FB" w:rsidRPr="009E5D59">
        <w:t xml:space="preserve">guarantee </w:t>
      </w:r>
      <w:r w:rsidR="00813FE4" w:rsidRPr="009E5D59">
        <w:t xml:space="preserve">the participation of persons with disabilities and their </w:t>
      </w:r>
      <w:r w:rsidR="009E5D59" w:rsidRPr="009E5D59">
        <w:t>organisations</w:t>
      </w:r>
      <w:r w:rsidR="00813FE4" w:rsidRPr="009E5D59">
        <w:t xml:space="preserve"> in planning, implementation</w:t>
      </w:r>
      <w:r w:rsidR="008408D1" w:rsidRPr="009E5D59">
        <w:t xml:space="preserve"> and evaluation of their </w:t>
      </w:r>
      <w:r w:rsidR="009E5D59" w:rsidRPr="009E5D59">
        <w:t>measures in this regard</w:t>
      </w:r>
      <w:r w:rsidR="00D44688">
        <w:t>”</w:t>
      </w:r>
      <w:r w:rsidR="009E5D59" w:rsidRPr="009E5D59">
        <w:t>).</w:t>
      </w:r>
      <w:r w:rsidR="00721135" w:rsidRPr="009E5D59">
        <w:rPr>
          <w:szCs w:val="22"/>
        </w:rPr>
        <w:t xml:space="preserve"> </w:t>
      </w:r>
    </w:p>
    <w:p w14:paraId="3B63A250" w14:textId="77777777" w:rsidR="008F1B3F" w:rsidRDefault="00EA1522" w:rsidP="00D44688">
      <w:pPr>
        <w:rPr>
          <w:szCs w:val="22"/>
        </w:rPr>
      </w:pPr>
      <w:r>
        <w:rPr>
          <w:szCs w:val="22"/>
        </w:rPr>
        <w:t>However, data on investments</w:t>
      </w:r>
      <w:r w:rsidR="00BA2E6D">
        <w:rPr>
          <w:szCs w:val="22"/>
        </w:rPr>
        <w:t xml:space="preserve"> in inclusive </w:t>
      </w:r>
      <w:r w:rsidR="00EE2256">
        <w:rPr>
          <w:szCs w:val="22"/>
        </w:rPr>
        <w:t xml:space="preserve">Special Initiatives and </w:t>
      </w:r>
      <w:r w:rsidR="00BA5776">
        <w:rPr>
          <w:szCs w:val="22"/>
        </w:rPr>
        <w:t xml:space="preserve">on effective disability mainstreaming in these initiatives are not easily available. </w:t>
      </w:r>
    </w:p>
    <w:p w14:paraId="313D7A8C" w14:textId="316266A0" w:rsidR="008F1B3F" w:rsidRDefault="00BA5776" w:rsidP="00D44688">
      <w:pPr>
        <w:rPr>
          <w:szCs w:val="22"/>
        </w:rPr>
      </w:pPr>
      <w:r>
        <w:rPr>
          <w:szCs w:val="22"/>
        </w:rPr>
        <w:t xml:space="preserve">The </w:t>
      </w:r>
      <w:proofErr w:type="spellStart"/>
      <w:r w:rsidR="002B61D6">
        <w:rPr>
          <w:szCs w:val="22"/>
        </w:rPr>
        <w:t>DEval</w:t>
      </w:r>
      <w:proofErr w:type="spellEnd"/>
      <w:r>
        <w:rPr>
          <w:szCs w:val="22"/>
        </w:rPr>
        <w:t xml:space="preserve"> evaluation</w:t>
      </w:r>
      <w:r w:rsidR="005464C9">
        <w:rPr>
          <w:szCs w:val="22"/>
        </w:rPr>
        <w:t xml:space="preserve"> of the BMZ Disability Ac</w:t>
      </w:r>
      <w:r w:rsidR="009C17F1">
        <w:rPr>
          <w:szCs w:val="22"/>
        </w:rPr>
        <w:t>t</w:t>
      </w:r>
      <w:r w:rsidR="005464C9">
        <w:rPr>
          <w:szCs w:val="22"/>
        </w:rPr>
        <w:t>ion Plan</w:t>
      </w:r>
      <w:r>
        <w:rPr>
          <w:szCs w:val="22"/>
        </w:rPr>
        <w:t xml:space="preserve"> (see question 1</w:t>
      </w:r>
      <w:r w:rsidR="005464C9">
        <w:rPr>
          <w:szCs w:val="22"/>
        </w:rPr>
        <w:t xml:space="preserve"> b.) noticed some efforts in the</w:t>
      </w:r>
      <w:r w:rsidR="00A56EE2">
        <w:rPr>
          <w:szCs w:val="22"/>
        </w:rPr>
        <w:t xml:space="preserve"> BMZ</w:t>
      </w:r>
      <w:r w:rsidR="005464C9">
        <w:rPr>
          <w:szCs w:val="22"/>
        </w:rPr>
        <w:t xml:space="preserve"> </w:t>
      </w:r>
      <w:r w:rsidR="00A56EE2">
        <w:rPr>
          <w:szCs w:val="22"/>
        </w:rPr>
        <w:t>“</w:t>
      </w:r>
      <w:r w:rsidR="00A56EE2" w:rsidRPr="00A56EE2">
        <w:rPr>
          <w:szCs w:val="22"/>
        </w:rPr>
        <w:t>Tackling the root causes of displacement, reintegrating refugees</w:t>
      </w:r>
      <w:r w:rsidR="00A56EE2">
        <w:rPr>
          <w:szCs w:val="22"/>
        </w:rPr>
        <w:t xml:space="preserve">” </w:t>
      </w:r>
      <w:r w:rsidR="005464C9">
        <w:rPr>
          <w:szCs w:val="22"/>
        </w:rPr>
        <w:t>Special Initiative</w:t>
      </w:r>
      <w:r w:rsidR="00B30814">
        <w:rPr>
          <w:szCs w:val="22"/>
        </w:rPr>
        <w:t xml:space="preserve">, one of the then three </w:t>
      </w:r>
      <w:r w:rsidR="00051CC2">
        <w:rPr>
          <w:szCs w:val="22"/>
        </w:rPr>
        <w:t>Special Initiatives</w:t>
      </w:r>
      <w:r w:rsidR="003814BC">
        <w:rPr>
          <w:rStyle w:val="Endnotenzeichen"/>
          <w:szCs w:val="22"/>
        </w:rPr>
        <w:endnoteReference w:id="27"/>
      </w:r>
      <w:r w:rsidR="00051CC2">
        <w:rPr>
          <w:szCs w:val="22"/>
        </w:rPr>
        <w:t xml:space="preserve">. </w:t>
      </w:r>
      <w:r w:rsidR="005464C9">
        <w:rPr>
          <w:szCs w:val="22"/>
        </w:rPr>
        <w:t xml:space="preserve"> </w:t>
      </w:r>
    </w:p>
    <w:p w14:paraId="238EC919" w14:textId="696EE591" w:rsidR="00B43CF9" w:rsidRDefault="00E4223A" w:rsidP="00D44688">
      <w:pPr>
        <w:rPr>
          <w:szCs w:val="22"/>
        </w:rPr>
      </w:pPr>
      <w:r>
        <w:rPr>
          <w:szCs w:val="22"/>
        </w:rPr>
        <w:t xml:space="preserve">The answer to a written question by a MP </w:t>
      </w:r>
      <w:r w:rsidR="00345F40">
        <w:rPr>
          <w:szCs w:val="22"/>
        </w:rPr>
        <w:t xml:space="preserve">of opposition party Die </w:t>
      </w:r>
      <w:proofErr w:type="spellStart"/>
      <w:r w:rsidR="00345F40">
        <w:rPr>
          <w:szCs w:val="22"/>
        </w:rPr>
        <w:t>Linke</w:t>
      </w:r>
      <w:proofErr w:type="spellEnd"/>
      <w:r w:rsidR="00BB2E32">
        <w:rPr>
          <w:szCs w:val="22"/>
        </w:rPr>
        <w:t xml:space="preserve"> in 2018</w:t>
      </w:r>
      <w:r w:rsidR="005A71C2">
        <w:rPr>
          <w:rStyle w:val="Endnotenzeichen"/>
          <w:szCs w:val="22"/>
        </w:rPr>
        <w:endnoteReference w:id="28"/>
      </w:r>
      <w:r w:rsidR="003813EF">
        <w:rPr>
          <w:szCs w:val="22"/>
        </w:rPr>
        <w:t xml:space="preserve">, asking for specifics on activities and programmes </w:t>
      </w:r>
      <w:r w:rsidR="00A632E5">
        <w:rPr>
          <w:szCs w:val="22"/>
        </w:rPr>
        <w:t xml:space="preserve">within the Special Initiatives that are disability- inclusive and </w:t>
      </w:r>
      <w:r w:rsidR="00B331BA">
        <w:rPr>
          <w:szCs w:val="22"/>
        </w:rPr>
        <w:t xml:space="preserve">on the percentage </w:t>
      </w:r>
      <w:r w:rsidR="00FB23C3">
        <w:rPr>
          <w:szCs w:val="22"/>
        </w:rPr>
        <w:t xml:space="preserve">of the financial investments in these Special </w:t>
      </w:r>
      <w:r w:rsidR="00C04FC1">
        <w:rPr>
          <w:szCs w:val="22"/>
        </w:rPr>
        <w:t>Initiatives attributed to disability- inclusive components</w:t>
      </w:r>
      <w:r w:rsidR="00A0168E">
        <w:rPr>
          <w:szCs w:val="22"/>
        </w:rPr>
        <w:t>, was answered rather in gener</w:t>
      </w:r>
      <w:r w:rsidR="00D33FD6">
        <w:rPr>
          <w:szCs w:val="22"/>
        </w:rPr>
        <w:t xml:space="preserve">al terms by BMZ’s </w:t>
      </w:r>
      <w:r w:rsidR="00BB2E32">
        <w:rPr>
          <w:szCs w:val="22"/>
        </w:rPr>
        <w:t xml:space="preserve">then </w:t>
      </w:r>
      <w:r w:rsidR="008F1B3F">
        <w:rPr>
          <w:szCs w:val="22"/>
        </w:rPr>
        <w:t>P</w:t>
      </w:r>
      <w:r w:rsidR="00D33FD6">
        <w:rPr>
          <w:szCs w:val="22"/>
        </w:rPr>
        <w:t xml:space="preserve">arliamentary State Secretary </w:t>
      </w:r>
      <w:proofErr w:type="spellStart"/>
      <w:r w:rsidR="00D33FD6">
        <w:rPr>
          <w:szCs w:val="22"/>
        </w:rPr>
        <w:t>Fuchtel</w:t>
      </w:r>
      <w:proofErr w:type="spellEnd"/>
      <w:r w:rsidR="000361B6">
        <w:rPr>
          <w:szCs w:val="22"/>
        </w:rPr>
        <w:t xml:space="preserve">. No specific details on disability-inclusive </w:t>
      </w:r>
      <w:r w:rsidR="001127F0">
        <w:rPr>
          <w:szCs w:val="22"/>
        </w:rPr>
        <w:t xml:space="preserve">programmes or investments were provided. </w:t>
      </w:r>
      <w:r w:rsidR="009D4747">
        <w:rPr>
          <w:szCs w:val="22"/>
        </w:rPr>
        <w:t xml:space="preserve">The answer indicated that BMZ intends to </w:t>
      </w:r>
      <w:r w:rsidR="00615EF0">
        <w:rPr>
          <w:szCs w:val="22"/>
        </w:rPr>
        <w:t xml:space="preserve">hold </w:t>
      </w:r>
      <w:proofErr w:type="gramStart"/>
      <w:r w:rsidR="00615EF0">
        <w:rPr>
          <w:szCs w:val="22"/>
        </w:rPr>
        <w:t>its</w:t>
      </w:r>
      <w:proofErr w:type="gramEnd"/>
      <w:r w:rsidR="00615EF0">
        <w:rPr>
          <w:szCs w:val="22"/>
        </w:rPr>
        <w:t xml:space="preserve"> implementing agencies accountable for </w:t>
      </w:r>
      <w:r w:rsidR="00790E1D">
        <w:rPr>
          <w:szCs w:val="22"/>
        </w:rPr>
        <w:t>disability inclusive planning and implementation of the Special Initiatives in a “more systematic” manner.</w:t>
      </w:r>
    </w:p>
    <w:p w14:paraId="5E69E06A" w14:textId="7291A820" w:rsidR="008F1B3F" w:rsidRPr="009E5D59" w:rsidRDefault="002B61D6" w:rsidP="008F1B3F">
      <w:pPr>
        <w:pStyle w:val="berschrift5"/>
      </w:pPr>
      <w:proofErr w:type="spellStart"/>
      <w:r>
        <w:lastRenderedPageBreak/>
        <w:t>DEval</w:t>
      </w:r>
      <w:proofErr w:type="spellEnd"/>
      <w:r w:rsidR="008F1B3F">
        <w:t xml:space="preserve"> evaluation findings on disability- inclusive programming</w:t>
      </w:r>
    </w:p>
    <w:p w14:paraId="5B66B364" w14:textId="6A5DFB6F" w:rsidR="008F1B3F" w:rsidRDefault="008F1B3F" w:rsidP="008F1B3F">
      <w:r>
        <w:t>The evaluation of the BMZ Disability Action Plan (2013-2015) by the German Institute for Development Evaluation (</w:t>
      </w:r>
      <w:proofErr w:type="spellStart"/>
      <w:r w:rsidR="002B61D6">
        <w:t>DEval</w:t>
      </w:r>
      <w:proofErr w:type="spellEnd"/>
      <w:r>
        <w:t>) paid special attention to</w:t>
      </w:r>
      <w:r w:rsidRPr="00BD2A6C">
        <w:t xml:space="preserve"> Strategic Objective 2 of the Action Plan, to “foster the inclusion of persons with disabilities in Germany’s partner countries”. </w:t>
      </w:r>
    </w:p>
    <w:p w14:paraId="387E4F24" w14:textId="77777777" w:rsidR="008F1B3F" w:rsidRDefault="008F1B3F" w:rsidP="008F1B3F">
      <w:r w:rsidRPr="00BD2A6C">
        <w:t xml:space="preserve">It found that this objective was only achieved to a low to moderate degree. </w:t>
      </w:r>
    </w:p>
    <w:p w14:paraId="51B318EB" w14:textId="2DDFE0D7" w:rsidR="008F1B3F" w:rsidRPr="00BD2A6C" w:rsidRDefault="008F1B3F" w:rsidP="008F1B3F">
      <w:r w:rsidRPr="00BD2A6C">
        <w:t>The overarching objective</w:t>
      </w:r>
      <w:r>
        <w:t xml:space="preserve"> of the BMZ Disability Action Plan</w:t>
      </w:r>
      <w:r w:rsidRPr="00BD2A6C">
        <w:t>, a systematic mainstreaming of the inclusion of persons with disabilities in (German) development cooperation, proved to be overly ambitious and under- resourced and was equally only achieved to a low to moderate degree, according to the evaluation.</w:t>
      </w:r>
    </w:p>
    <w:p w14:paraId="48FDCEF2" w14:textId="01A60C49" w:rsidR="00D53D2B" w:rsidRDefault="008F1B3F" w:rsidP="009A128F">
      <w:r>
        <w:t>A</w:t>
      </w:r>
      <w:r w:rsidR="00FC54CC">
        <w:t xml:space="preserve"> random sample drawn by </w:t>
      </w:r>
      <w:proofErr w:type="spellStart"/>
      <w:r w:rsidR="002B61D6">
        <w:t>DEval</w:t>
      </w:r>
      <w:proofErr w:type="spellEnd"/>
      <w:r w:rsidR="00FC54CC">
        <w:t xml:space="preserve"> found that</w:t>
      </w:r>
      <w:r w:rsidR="006C0904">
        <w:t xml:space="preserve"> only 6.4</w:t>
      </w:r>
      <w:r w:rsidR="00156ECF">
        <w:t xml:space="preserve">5 % of project proposals </w:t>
      </w:r>
      <w:r w:rsidR="00B2693B">
        <w:t>of GIZ in 2015 referenced disability inclusion in some way.</w:t>
      </w:r>
    </w:p>
    <w:p w14:paraId="63A4ED38" w14:textId="009681F9" w:rsidR="002E7C44" w:rsidRPr="00C3049C" w:rsidRDefault="002E7C44" w:rsidP="002E7C44">
      <w:pPr>
        <w:pStyle w:val="berschrift5"/>
      </w:pPr>
      <w:r>
        <w:t>Government answers to parliamentary inquiries on disability- inclusive international cooperation</w:t>
      </w:r>
    </w:p>
    <w:p w14:paraId="0C1235A5" w14:textId="22188C5C" w:rsidR="009E0A1B" w:rsidRDefault="00174543" w:rsidP="009A128F">
      <w:r w:rsidRPr="00174543">
        <w:t>Data on disability- inclusi</w:t>
      </w:r>
      <w:r>
        <w:t xml:space="preserve">ve </w:t>
      </w:r>
      <w:r w:rsidR="00114633">
        <w:t xml:space="preserve">German </w:t>
      </w:r>
      <w:r>
        <w:t>development cooperation can be found in</w:t>
      </w:r>
      <w:r w:rsidR="00114633">
        <w:t xml:space="preserve"> some </w:t>
      </w:r>
      <w:r w:rsidR="00CD62C7">
        <w:t xml:space="preserve">answers to parliamentary inquiries. </w:t>
      </w:r>
      <w:r w:rsidR="009E0A1B">
        <w:t>We provide the following examples</w:t>
      </w:r>
      <w:r w:rsidR="004342EB">
        <w:t xml:space="preserve"> with answers by the German government</w:t>
      </w:r>
      <w:r w:rsidR="00443986">
        <w:t xml:space="preserve"> (only available in German, unfortunately)</w:t>
      </w:r>
      <w:r w:rsidR="009E0A1B">
        <w:t>:</w:t>
      </w:r>
    </w:p>
    <w:p w14:paraId="68EAD686" w14:textId="2FBE9756" w:rsidR="00C90DFA" w:rsidRDefault="003D705D" w:rsidP="009E0A1B">
      <w:pPr>
        <w:pStyle w:val="Listenabsatz"/>
        <w:rPr>
          <w:lang w:val="en-GB"/>
        </w:rPr>
      </w:pPr>
      <w:r>
        <w:rPr>
          <w:lang w:val="en-GB"/>
        </w:rPr>
        <w:t xml:space="preserve">2019 </w:t>
      </w:r>
      <w:r w:rsidR="00624523">
        <w:rPr>
          <w:lang w:val="en-GB"/>
        </w:rPr>
        <w:t xml:space="preserve">Parliamentary inquiry by Die </w:t>
      </w:r>
      <w:proofErr w:type="spellStart"/>
      <w:r w:rsidR="00624523">
        <w:rPr>
          <w:lang w:val="en-GB"/>
        </w:rPr>
        <w:t>Linke</w:t>
      </w:r>
      <w:proofErr w:type="spellEnd"/>
      <w:r w:rsidR="00D04D5B">
        <w:rPr>
          <w:lang w:val="en-GB"/>
        </w:rPr>
        <w:t xml:space="preserve"> (The Left) on Germany’s contribution to the implementation of the WHO </w:t>
      </w:r>
      <w:r w:rsidR="00EA54D7">
        <w:rPr>
          <w:lang w:val="en-GB"/>
        </w:rPr>
        <w:t xml:space="preserve">Global </w:t>
      </w:r>
      <w:r w:rsidR="00D04D5B">
        <w:rPr>
          <w:lang w:val="en-GB"/>
        </w:rPr>
        <w:t>Disability Action Plan</w:t>
      </w:r>
      <w:r w:rsidR="00EA54D7">
        <w:rPr>
          <w:lang w:val="en-GB"/>
        </w:rPr>
        <w:t xml:space="preserve"> 2014-2021</w:t>
      </w:r>
      <w:r w:rsidR="00FD7B9D">
        <w:rPr>
          <w:rStyle w:val="Endnotenzeichen"/>
          <w:lang w:val="en-GB"/>
        </w:rPr>
        <w:endnoteReference w:id="29"/>
      </w:r>
      <w:r w:rsidR="00EA54D7">
        <w:rPr>
          <w:lang w:val="en-GB"/>
        </w:rPr>
        <w:t>.</w:t>
      </w:r>
      <w:r w:rsidR="00DB6887">
        <w:rPr>
          <w:lang w:val="en-GB"/>
        </w:rPr>
        <w:t xml:space="preserve"> </w:t>
      </w:r>
      <w:r w:rsidR="006D5161">
        <w:rPr>
          <w:lang w:val="en-GB"/>
        </w:rPr>
        <w:t>In spite of being asked for concrete figures on investments</w:t>
      </w:r>
      <w:r w:rsidR="007972B7">
        <w:rPr>
          <w:lang w:val="en-GB"/>
        </w:rPr>
        <w:t xml:space="preserve"> in terms of financial, human resources and technical contributi</w:t>
      </w:r>
      <w:r w:rsidR="00C717D5">
        <w:rPr>
          <w:lang w:val="en-GB"/>
        </w:rPr>
        <w:t>ons (question 4-6), t</w:t>
      </w:r>
      <w:r w:rsidR="00FE6398">
        <w:rPr>
          <w:lang w:val="en-GB"/>
        </w:rPr>
        <w:t>he answer only indicates the financial contribution to WHO</w:t>
      </w:r>
      <w:r w:rsidR="005C6407">
        <w:rPr>
          <w:lang w:val="en-GB"/>
        </w:rPr>
        <w:t xml:space="preserve"> (26 million €</w:t>
      </w:r>
      <w:r w:rsidR="00625C7A">
        <w:rPr>
          <w:lang w:val="en-GB"/>
        </w:rPr>
        <w:t xml:space="preserve">/ year) and claims that </w:t>
      </w:r>
      <w:r w:rsidR="002A7D45">
        <w:rPr>
          <w:lang w:val="en-GB"/>
        </w:rPr>
        <w:t xml:space="preserve">Germany supports </w:t>
      </w:r>
      <w:r w:rsidR="0077421B">
        <w:rPr>
          <w:lang w:val="en-GB"/>
        </w:rPr>
        <w:t>the improvement of health provision</w:t>
      </w:r>
      <w:r w:rsidR="00895E99">
        <w:rPr>
          <w:lang w:val="en-GB"/>
        </w:rPr>
        <w:t>, including for persons with disabilities, on various levels.</w:t>
      </w:r>
      <w:r w:rsidR="00C647FE">
        <w:rPr>
          <w:lang w:val="en-GB"/>
        </w:rPr>
        <w:t xml:space="preserve"> </w:t>
      </w:r>
    </w:p>
    <w:p w14:paraId="3DC08559" w14:textId="33948138" w:rsidR="00E9770B" w:rsidRDefault="001649CA" w:rsidP="009E0A1B">
      <w:pPr>
        <w:pStyle w:val="Listenabsatz"/>
        <w:rPr>
          <w:lang w:val="en-GB"/>
        </w:rPr>
      </w:pPr>
      <w:r w:rsidRPr="001649CA">
        <w:rPr>
          <w:lang w:val="en-GB"/>
        </w:rPr>
        <w:t xml:space="preserve">2019 Parliamentary inquiry by </w:t>
      </w:r>
      <w:proofErr w:type="spellStart"/>
      <w:r w:rsidRPr="001649CA">
        <w:rPr>
          <w:lang w:val="en-GB"/>
        </w:rPr>
        <w:t>Bündnis</w:t>
      </w:r>
      <w:proofErr w:type="spellEnd"/>
      <w:r w:rsidRPr="001649CA">
        <w:rPr>
          <w:lang w:val="en-GB"/>
        </w:rPr>
        <w:t xml:space="preserve"> 90/ die </w:t>
      </w:r>
      <w:proofErr w:type="spellStart"/>
      <w:r w:rsidRPr="001649CA">
        <w:rPr>
          <w:lang w:val="en-GB"/>
        </w:rPr>
        <w:t>Grünen</w:t>
      </w:r>
      <w:proofErr w:type="spellEnd"/>
      <w:r w:rsidRPr="001649CA">
        <w:rPr>
          <w:lang w:val="en-GB"/>
        </w:rPr>
        <w:t xml:space="preserve"> (Green Party</w:t>
      </w:r>
      <w:r>
        <w:rPr>
          <w:lang w:val="en-GB"/>
        </w:rPr>
        <w:t>)</w:t>
      </w:r>
      <w:r w:rsidR="002E7013">
        <w:rPr>
          <w:lang w:val="en-GB"/>
        </w:rPr>
        <w:t xml:space="preserve"> on the implementation and revision of the 2015 BMZ Education Strategy</w:t>
      </w:r>
      <w:r w:rsidR="00636C1A">
        <w:rPr>
          <w:rStyle w:val="Endnotenzeichen"/>
          <w:lang w:val="en-GB"/>
        </w:rPr>
        <w:endnoteReference w:id="30"/>
      </w:r>
      <w:r w:rsidR="002E7013">
        <w:rPr>
          <w:lang w:val="en-GB"/>
        </w:rPr>
        <w:t>.</w:t>
      </w:r>
      <w:r w:rsidR="00CA286F">
        <w:rPr>
          <w:lang w:val="en-GB"/>
        </w:rPr>
        <w:t xml:space="preserve"> Asked for concrete figures on </w:t>
      </w:r>
      <w:r w:rsidR="00DB352C">
        <w:rPr>
          <w:lang w:val="en-GB"/>
        </w:rPr>
        <w:t>yearly i</w:t>
      </w:r>
      <w:r w:rsidR="00CA286F">
        <w:rPr>
          <w:lang w:val="en-GB"/>
        </w:rPr>
        <w:t>nvestments</w:t>
      </w:r>
      <w:r w:rsidR="00DB352C">
        <w:rPr>
          <w:lang w:val="en-GB"/>
        </w:rPr>
        <w:t xml:space="preserve"> in inclusive education, and particularly in</w:t>
      </w:r>
      <w:r w:rsidR="000355D6">
        <w:rPr>
          <w:lang w:val="en-GB"/>
        </w:rPr>
        <w:t xml:space="preserve"> the inclusion of persons with disabilities, the Government declares </w:t>
      </w:r>
      <w:r w:rsidR="00D538F2">
        <w:rPr>
          <w:lang w:val="en-GB"/>
        </w:rPr>
        <w:t xml:space="preserve">itself unable to </w:t>
      </w:r>
      <w:r w:rsidR="00625FA6">
        <w:rPr>
          <w:lang w:val="en-GB"/>
        </w:rPr>
        <w:t xml:space="preserve">answer, as no statistical data are currently </w:t>
      </w:r>
      <w:r w:rsidR="00576BF9">
        <w:rPr>
          <w:lang w:val="en-GB"/>
        </w:rPr>
        <w:t xml:space="preserve">collected on </w:t>
      </w:r>
      <w:r w:rsidR="006B05CE">
        <w:rPr>
          <w:lang w:val="en-GB"/>
        </w:rPr>
        <w:t xml:space="preserve">Germany’s investment in </w:t>
      </w:r>
      <w:r w:rsidR="00576BF9">
        <w:rPr>
          <w:lang w:val="en-GB"/>
        </w:rPr>
        <w:t>inclusive education and the inclusion of persons with disabilities</w:t>
      </w:r>
      <w:r w:rsidR="00636C1A">
        <w:rPr>
          <w:lang w:val="en-GB"/>
        </w:rPr>
        <w:t xml:space="preserve"> (question 16)</w:t>
      </w:r>
      <w:r w:rsidR="00576BF9">
        <w:rPr>
          <w:lang w:val="en-GB"/>
        </w:rPr>
        <w:t>.</w:t>
      </w:r>
    </w:p>
    <w:p w14:paraId="632E1410" w14:textId="3B9E079B" w:rsidR="004010DD" w:rsidRPr="001649CA" w:rsidRDefault="004010DD" w:rsidP="009E0A1B">
      <w:pPr>
        <w:pStyle w:val="Listenabsatz"/>
        <w:rPr>
          <w:lang w:val="en-GB"/>
        </w:rPr>
      </w:pPr>
      <w:r>
        <w:rPr>
          <w:lang w:val="en-GB"/>
        </w:rPr>
        <w:t xml:space="preserve">2019 Parliamentary inquiry by </w:t>
      </w:r>
      <w:proofErr w:type="spellStart"/>
      <w:r w:rsidR="00081BEA">
        <w:rPr>
          <w:lang w:val="en-GB"/>
        </w:rPr>
        <w:t>Freie</w:t>
      </w:r>
      <w:proofErr w:type="spellEnd"/>
      <w:r w:rsidR="00081BEA">
        <w:rPr>
          <w:lang w:val="en-GB"/>
        </w:rPr>
        <w:t xml:space="preserve"> </w:t>
      </w:r>
      <w:proofErr w:type="spellStart"/>
      <w:r w:rsidR="00081BEA">
        <w:rPr>
          <w:lang w:val="en-GB"/>
        </w:rPr>
        <w:t>Demokratische</w:t>
      </w:r>
      <w:proofErr w:type="spellEnd"/>
      <w:r w:rsidR="00081BEA">
        <w:rPr>
          <w:lang w:val="en-GB"/>
        </w:rPr>
        <w:t xml:space="preserve"> </w:t>
      </w:r>
      <w:proofErr w:type="spellStart"/>
      <w:r w:rsidR="00081BEA">
        <w:rPr>
          <w:lang w:val="en-GB"/>
        </w:rPr>
        <w:t>Partei</w:t>
      </w:r>
      <w:proofErr w:type="spellEnd"/>
      <w:r w:rsidR="00081BEA">
        <w:rPr>
          <w:lang w:val="en-GB"/>
        </w:rPr>
        <w:t xml:space="preserve"> (</w:t>
      </w:r>
      <w:r w:rsidR="00824980">
        <w:rPr>
          <w:lang w:val="en-GB"/>
        </w:rPr>
        <w:t>Liberal Democrats) on the importance of disability inclusion in German development cooperation</w:t>
      </w:r>
      <w:r w:rsidR="007167D0">
        <w:rPr>
          <w:rStyle w:val="Endnotenzeichen"/>
          <w:lang w:val="en-GB"/>
        </w:rPr>
        <w:endnoteReference w:id="31"/>
      </w:r>
      <w:r w:rsidR="00824980">
        <w:rPr>
          <w:lang w:val="en-GB"/>
        </w:rPr>
        <w:t xml:space="preserve">. </w:t>
      </w:r>
      <w:r w:rsidR="006A54B3">
        <w:rPr>
          <w:lang w:val="en-GB"/>
        </w:rPr>
        <w:t>In question 2, the MPs want</w:t>
      </w:r>
      <w:r w:rsidR="007320C8">
        <w:rPr>
          <w:lang w:val="en-GB"/>
        </w:rPr>
        <w:t>ed</w:t>
      </w:r>
      <w:r w:rsidR="006A54B3">
        <w:rPr>
          <w:lang w:val="en-GB"/>
        </w:rPr>
        <w:t xml:space="preserve"> to know </w:t>
      </w:r>
      <w:r w:rsidR="007320C8">
        <w:rPr>
          <w:lang w:val="en-GB"/>
        </w:rPr>
        <w:t xml:space="preserve">which concrete </w:t>
      </w:r>
      <w:r w:rsidR="003C4C0A">
        <w:rPr>
          <w:lang w:val="en-GB"/>
        </w:rPr>
        <w:t xml:space="preserve">disability- inclusive </w:t>
      </w:r>
      <w:r w:rsidR="008564B6">
        <w:rPr>
          <w:lang w:val="en-GB"/>
        </w:rPr>
        <w:t xml:space="preserve">bilateral </w:t>
      </w:r>
      <w:r w:rsidR="007320C8">
        <w:rPr>
          <w:lang w:val="en-GB"/>
        </w:rPr>
        <w:t xml:space="preserve">programmes and </w:t>
      </w:r>
      <w:r w:rsidR="003C4C0A">
        <w:rPr>
          <w:lang w:val="en-GB"/>
        </w:rPr>
        <w:t>activities the government had carried out in the years 2016, 2017</w:t>
      </w:r>
      <w:r w:rsidR="008564B6">
        <w:rPr>
          <w:lang w:val="en-GB"/>
        </w:rPr>
        <w:t xml:space="preserve"> and 2018 and </w:t>
      </w:r>
      <w:r w:rsidR="008F3C8B">
        <w:rPr>
          <w:lang w:val="en-GB"/>
        </w:rPr>
        <w:t xml:space="preserve">how much </w:t>
      </w:r>
      <w:r w:rsidR="009931A5">
        <w:rPr>
          <w:lang w:val="en-GB"/>
        </w:rPr>
        <w:t>financial and human resources it had invested in these programmes.</w:t>
      </w:r>
      <w:r w:rsidR="008564B6">
        <w:rPr>
          <w:lang w:val="en-GB"/>
        </w:rPr>
        <w:t xml:space="preserve"> </w:t>
      </w:r>
      <w:r w:rsidR="00072888">
        <w:rPr>
          <w:lang w:val="en-GB"/>
        </w:rPr>
        <w:t>The answer</w:t>
      </w:r>
      <w:r w:rsidR="00D57ACD">
        <w:rPr>
          <w:lang w:val="en-GB"/>
        </w:rPr>
        <w:t xml:space="preserve"> </w:t>
      </w:r>
      <w:r w:rsidR="009931A5">
        <w:rPr>
          <w:lang w:val="en-GB"/>
        </w:rPr>
        <w:t>refers</w:t>
      </w:r>
      <w:r w:rsidR="002E7C44">
        <w:rPr>
          <w:lang w:val="en-GB"/>
        </w:rPr>
        <w:t xml:space="preserve"> to</w:t>
      </w:r>
      <w:r w:rsidR="00D57ACD">
        <w:rPr>
          <w:lang w:val="en-GB"/>
        </w:rPr>
        <w:t xml:space="preserve"> a list of BMZ’s development cooperation programmes</w:t>
      </w:r>
      <w:r w:rsidR="009931A5">
        <w:rPr>
          <w:lang w:val="en-GB"/>
        </w:rPr>
        <w:t xml:space="preserve"> in annex, while </w:t>
      </w:r>
      <w:r w:rsidR="0038555D">
        <w:rPr>
          <w:lang w:val="en-GB"/>
        </w:rPr>
        <w:t xml:space="preserve">admitting that it is not possible for the government to determine the financial investment in </w:t>
      </w:r>
      <w:r w:rsidR="006F4AFC">
        <w:rPr>
          <w:lang w:val="en-GB"/>
        </w:rPr>
        <w:t xml:space="preserve">inclusion specifically, as </w:t>
      </w:r>
      <w:r w:rsidR="00274F45">
        <w:rPr>
          <w:lang w:val="en-GB"/>
        </w:rPr>
        <w:t>these projects</w:t>
      </w:r>
      <w:r w:rsidR="00333C06">
        <w:rPr>
          <w:lang w:val="en-GB"/>
        </w:rPr>
        <w:t xml:space="preserve"> are</w:t>
      </w:r>
      <w:r w:rsidR="00274F45">
        <w:rPr>
          <w:lang w:val="en-GB"/>
        </w:rPr>
        <w:t xml:space="preserve"> </w:t>
      </w:r>
      <w:r w:rsidR="00494E88">
        <w:rPr>
          <w:lang w:val="en-GB"/>
        </w:rPr>
        <w:t>not disability- specific, but either have components to promote the inclusion of persons with disabilities in these programmes (such as</w:t>
      </w:r>
      <w:r w:rsidR="00B12249">
        <w:rPr>
          <w:lang w:val="en-GB"/>
        </w:rPr>
        <w:t xml:space="preserve"> the active participation of DPOs in some of their compo</w:t>
      </w:r>
      <w:r w:rsidR="00972417">
        <w:rPr>
          <w:lang w:val="en-GB"/>
        </w:rPr>
        <w:t>n</w:t>
      </w:r>
      <w:r w:rsidR="00B12249">
        <w:rPr>
          <w:lang w:val="en-GB"/>
        </w:rPr>
        <w:t xml:space="preserve">ents) or are </w:t>
      </w:r>
      <w:r w:rsidR="00972417">
        <w:rPr>
          <w:lang w:val="en-GB"/>
        </w:rPr>
        <w:t>general programmes in which disability has been mainstreamed.</w:t>
      </w:r>
    </w:p>
    <w:p w14:paraId="57F85D29" w14:textId="07154E5A" w:rsidR="00E91811" w:rsidRDefault="00E91811">
      <w:pPr>
        <w:spacing w:before="0" w:after="160" w:line="259" w:lineRule="auto"/>
      </w:pPr>
      <w:r>
        <w:br w:type="page"/>
      </w:r>
    </w:p>
    <w:p w14:paraId="576B813A" w14:textId="76572908" w:rsidR="00E91811" w:rsidRDefault="00E91811">
      <w:r>
        <w:lastRenderedPageBreak/>
        <w:t>Abbreviations</w:t>
      </w:r>
    </w:p>
    <w:tbl>
      <w:tblPr>
        <w:tblW w:w="9456" w:type="dxa"/>
        <w:tblCellMar>
          <w:left w:w="70" w:type="dxa"/>
          <w:right w:w="70" w:type="dxa"/>
        </w:tblCellMar>
        <w:tblLook w:val="04A0" w:firstRow="1" w:lastRow="0" w:firstColumn="1" w:lastColumn="0" w:noHBand="0" w:noVBand="1"/>
      </w:tblPr>
      <w:tblGrid>
        <w:gridCol w:w="1418"/>
        <w:gridCol w:w="8038"/>
      </w:tblGrid>
      <w:tr w:rsidR="00E91811" w:rsidRPr="00E91811" w14:paraId="04D74DB3" w14:textId="77777777" w:rsidTr="0016481D">
        <w:trPr>
          <w:trHeight w:val="300"/>
        </w:trPr>
        <w:tc>
          <w:tcPr>
            <w:tcW w:w="1418" w:type="dxa"/>
            <w:shd w:val="clear" w:color="auto" w:fill="auto"/>
            <w:noWrap/>
            <w:hideMark/>
          </w:tcPr>
          <w:p w14:paraId="67C51B9D" w14:textId="382C7FE9" w:rsidR="00E91811" w:rsidRPr="00E91811" w:rsidRDefault="00603F14" w:rsidP="0016481D">
            <w:pPr>
              <w:spacing w:before="0" w:after="0"/>
              <w:rPr>
                <w:rFonts w:cs="Segoe UI"/>
                <w:color w:val="000000"/>
                <w:sz w:val="24"/>
                <w:szCs w:val="24"/>
                <w:lang w:val="de-DE" w:eastAsia="de-DE"/>
              </w:rPr>
            </w:pPr>
            <w:r>
              <w:rPr>
                <w:rFonts w:cs="Segoe UI"/>
                <w:color w:val="000000"/>
                <w:sz w:val="24"/>
                <w:szCs w:val="24"/>
                <w:lang w:val="de-DE" w:eastAsia="de-DE"/>
              </w:rPr>
              <w:t>FFO</w:t>
            </w:r>
          </w:p>
        </w:tc>
        <w:tc>
          <w:tcPr>
            <w:tcW w:w="8038" w:type="dxa"/>
            <w:shd w:val="clear" w:color="auto" w:fill="auto"/>
            <w:noWrap/>
            <w:vAlign w:val="bottom"/>
            <w:hideMark/>
          </w:tcPr>
          <w:p w14:paraId="0FC14741" w14:textId="5B4DFA13" w:rsidR="00E91811" w:rsidRPr="00E91811" w:rsidRDefault="00E91811" w:rsidP="00E91811">
            <w:pPr>
              <w:spacing w:before="0" w:after="0"/>
              <w:rPr>
                <w:rFonts w:cs="Segoe UI"/>
                <w:color w:val="000000"/>
                <w:sz w:val="24"/>
                <w:szCs w:val="24"/>
                <w:lang w:val="de-DE" w:eastAsia="de-DE"/>
              </w:rPr>
            </w:pPr>
            <w:r w:rsidRPr="00E91811">
              <w:rPr>
                <w:rFonts w:cs="Segoe UI"/>
                <w:color w:val="000000"/>
                <w:sz w:val="24"/>
                <w:szCs w:val="24"/>
                <w:lang w:val="de-DE" w:eastAsia="de-DE"/>
              </w:rPr>
              <w:t xml:space="preserve">German </w:t>
            </w:r>
            <w:r w:rsidR="00603F14">
              <w:rPr>
                <w:rFonts w:cs="Segoe UI"/>
                <w:color w:val="000000"/>
                <w:sz w:val="24"/>
                <w:szCs w:val="24"/>
                <w:lang w:val="de-DE" w:eastAsia="de-DE"/>
              </w:rPr>
              <w:t xml:space="preserve">Federal </w:t>
            </w:r>
            <w:proofErr w:type="spellStart"/>
            <w:r w:rsidR="00603F14">
              <w:rPr>
                <w:rFonts w:cs="Segoe UI"/>
                <w:color w:val="000000"/>
                <w:sz w:val="24"/>
                <w:szCs w:val="24"/>
                <w:lang w:val="de-DE" w:eastAsia="de-DE"/>
              </w:rPr>
              <w:t>Foreign</w:t>
            </w:r>
            <w:proofErr w:type="spellEnd"/>
            <w:r w:rsidR="00603F14">
              <w:rPr>
                <w:rFonts w:cs="Segoe UI"/>
                <w:color w:val="000000"/>
                <w:sz w:val="24"/>
                <w:szCs w:val="24"/>
                <w:lang w:val="de-DE" w:eastAsia="de-DE"/>
              </w:rPr>
              <w:t xml:space="preserve"> Office</w:t>
            </w:r>
          </w:p>
        </w:tc>
      </w:tr>
      <w:tr w:rsidR="00E91811" w:rsidRPr="006229BC" w14:paraId="3755FFB3" w14:textId="77777777" w:rsidTr="0016481D">
        <w:trPr>
          <w:trHeight w:val="300"/>
        </w:trPr>
        <w:tc>
          <w:tcPr>
            <w:tcW w:w="1418" w:type="dxa"/>
            <w:shd w:val="clear" w:color="auto" w:fill="auto"/>
            <w:noWrap/>
            <w:hideMark/>
          </w:tcPr>
          <w:p w14:paraId="52CC91A3" w14:textId="77777777" w:rsidR="00E91811" w:rsidRPr="00E91811" w:rsidRDefault="00E91811" w:rsidP="0016481D">
            <w:pPr>
              <w:spacing w:before="0" w:after="0"/>
              <w:rPr>
                <w:rFonts w:cs="Segoe UI"/>
                <w:color w:val="000000"/>
                <w:sz w:val="24"/>
                <w:szCs w:val="24"/>
                <w:lang w:val="de-DE" w:eastAsia="de-DE"/>
              </w:rPr>
            </w:pPr>
            <w:proofErr w:type="spellStart"/>
            <w:r w:rsidRPr="00E91811">
              <w:rPr>
                <w:rFonts w:cs="Segoe UI"/>
                <w:color w:val="000000"/>
                <w:sz w:val="24"/>
                <w:szCs w:val="24"/>
                <w:lang w:val="de-DE" w:eastAsia="de-DE"/>
              </w:rPr>
              <w:t>bezev</w:t>
            </w:r>
            <w:proofErr w:type="spellEnd"/>
          </w:p>
        </w:tc>
        <w:tc>
          <w:tcPr>
            <w:tcW w:w="8038" w:type="dxa"/>
            <w:shd w:val="clear" w:color="auto" w:fill="auto"/>
            <w:noWrap/>
            <w:vAlign w:val="bottom"/>
            <w:hideMark/>
          </w:tcPr>
          <w:p w14:paraId="0CFBEA3E" w14:textId="77777777" w:rsidR="00E91811" w:rsidRPr="00E91811" w:rsidRDefault="00E91811" w:rsidP="00E91811">
            <w:pPr>
              <w:spacing w:before="0" w:after="0"/>
              <w:rPr>
                <w:rFonts w:cs="Segoe UI"/>
                <w:color w:val="000000"/>
                <w:sz w:val="24"/>
                <w:szCs w:val="24"/>
                <w:lang w:val="de-DE" w:eastAsia="de-DE"/>
              </w:rPr>
            </w:pPr>
            <w:r w:rsidRPr="00E91811">
              <w:rPr>
                <w:rFonts w:cs="Segoe UI"/>
                <w:color w:val="000000"/>
                <w:sz w:val="24"/>
                <w:szCs w:val="24"/>
                <w:lang w:val="de-DE" w:eastAsia="de-DE"/>
              </w:rPr>
              <w:t xml:space="preserve">Behinderung und Entwicklungszusammenarbeit (Disability and Development </w:t>
            </w:r>
            <w:proofErr w:type="spellStart"/>
            <w:r w:rsidRPr="00E91811">
              <w:rPr>
                <w:rFonts w:cs="Segoe UI"/>
                <w:color w:val="000000"/>
                <w:sz w:val="24"/>
                <w:szCs w:val="24"/>
                <w:lang w:val="de-DE" w:eastAsia="de-DE"/>
              </w:rPr>
              <w:t>Cooperation</w:t>
            </w:r>
            <w:proofErr w:type="spellEnd"/>
            <w:r w:rsidRPr="00E91811">
              <w:rPr>
                <w:rFonts w:cs="Segoe UI"/>
                <w:color w:val="000000"/>
                <w:sz w:val="24"/>
                <w:szCs w:val="24"/>
                <w:lang w:val="de-DE" w:eastAsia="de-DE"/>
              </w:rPr>
              <w:t>)</w:t>
            </w:r>
          </w:p>
        </w:tc>
      </w:tr>
      <w:tr w:rsidR="00E91811" w:rsidRPr="00E91811" w14:paraId="0DA9FADE" w14:textId="77777777" w:rsidTr="0016481D">
        <w:trPr>
          <w:trHeight w:val="300"/>
        </w:trPr>
        <w:tc>
          <w:tcPr>
            <w:tcW w:w="1418" w:type="dxa"/>
            <w:shd w:val="clear" w:color="auto" w:fill="auto"/>
            <w:noWrap/>
            <w:hideMark/>
          </w:tcPr>
          <w:p w14:paraId="793F5230" w14:textId="77777777" w:rsidR="00E91811" w:rsidRPr="00E91811" w:rsidRDefault="00E91811" w:rsidP="0016481D">
            <w:pPr>
              <w:spacing w:before="0" w:after="0"/>
              <w:rPr>
                <w:rFonts w:cs="Segoe UI"/>
                <w:color w:val="000000"/>
                <w:sz w:val="24"/>
                <w:szCs w:val="24"/>
                <w:lang w:val="de-DE" w:eastAsia="de-DE"/>
              </w:rPr>
            </w:pPr>
            <w:r w:rsidRPr="00E91811">
              <w:rPr>
                <w:rFonts w:cs="Segoe UI"/>
                <w:color w:val="000000"/>
                <w:sz w:val="24"/>
                <w:szCs w:val="24"/>
                <w:lang w:val="de-DE" w:eastAsia="de-DE"/>
              </w:rPr>
              <w:t>BMAS</w:t>
            </w:r>
          </w:p>
        </w:tc>
        <w:tc>
          <w:tcPr>
            <w:tcW w:w="8038" w:type="dxa"/>
            <w:shd w:val="clear" w:color="auto" w:fill="auto"/>
            <w:noWrap/>
            <w:vAlign w:val="bottom"/>
            <w:hideMark/>
          </w:tcPr>
          <w:p w14:paraId="0D40E551" w14:textId="77777777" w:rsidR="00E91811" w:rsidRPr="00E91811" w:rsidRDefault="00E91811" w:rsidP="00E91811">
            <w:pPr>
              <w:spacing w:before="0" w:after="0"/>
              <w:rPr>
                <w:rFonts w:cs="Segoe UI"/>
                <w:color w:val="000000"/>
                <w:sz w:val="24"/>
                <w:szCs w:val="24"/>
                <w:lang w:val="de-DE" w:eastAsia="de-DE"/>
              </w:rPr>
            </w:pPr>
            <w:r w:rsidRPr="00E91811">
              <w:rPr>
                <w:rFonts w:cs="Segoe UI"/>
                <w:color w:val="000000"/>
                <w:sz w:val="24"/>
                <w:szCs w:val="24"/>
                <w:lang w:val="de-DE" w:eastAsia="de-DE"/>
              </w:rPr>
              <w:t xml:space="preserve">Bundesministerium für Arbeit und Soziales/ German Federal Ministry </w:t>
            </w:r>
            <w:proofErr w:type="spellStart"/>
            <w:r w:rsidRPr="00E91811">
              <w:rPr>
                <w:rFonts w:cs="Segoe UI"/>
                <w:color w:val="000000"/>
                <w:sz w:val="24"/>
                <w:szCs w:val="24"/>
                <w:lang w:val="de-DE" w:eastAsia="de-DE"/>
              </w:rPr>
              <w:t>of</w:t>
            </w:r>
            <w:proofErr w:type="spellEnd"/>
            <w:r w:rsidRPr="00E91811">
              <w:rPr>
                <w:rFonts w:cs="Segoe UI"/>
                <w:color w:val="000000"/>
                <w:sz w:val="24"/>
                <w:szCs w:val="24"/>
                <w:lang w:val="de-DE" w:eastAsia="de-DE"/>
              </w:rPr>
              <w:t xml:space="preserve"> Labour and </w:t>
            </w:r>
            <w:proofErr w:type="spellStart"/>
            <w:r w:rsidRPr="00E91811">
              <w:rPr>
                <w:rFonts w:cs="Segoe UI"/>
                <w:color w:val="000000"/>
                <w:sz w:val="24"/>
                <w:szCs w:val="24"/>
                <w:lang w:val="de-DE" w:eastAsia="de-DE"/>
              </w:rPr>
              <w:t>Social</w:t>
            </w:r>
            <w:proofErr w:type="spellEnd"/>
            <w:r w:rsidRPr="00E91811">
              <w:rPr>
                <w:rFonts w:cs="Segoe UI"/>
                <w:color w:val="000000"/>
                <w:sz w:val="24"/>
                <w:szCs w:val="24"/>
                <w:lang w:val="de-DE" w:eastAsia="de-DE"/>
              </w:rPr>
              <w:t xml:space="preserve"> Affairs</w:t>
            </w:r>
          </w:p>
        </w:tc>
      </w:tr>
      <w:tr w:rsidR="00E91811" w:rsidRPr="006229BC" w14:paraId="0A3257D6" w14:textId="77777777" w:rsidTr="0016481D">
        <w:trPr>
          <w:trHeight w:val="300"/>
        </w:trPr>
        <w:tc>
          <w:tcPr>
            <w:tcW w:w="1418" w:type="dxa"/>
            <w:shd w:val="clear" w:color="auto" w:fill="auto"/>
            <w:noWrap/>
            <w:hideMark/>
          </w:tcPr>
          <w:p w14:paraId="4D09D118" w14:textId="77777777" w:rsidR="00E91811" w:rsidRPr="00E91811" w:rsidRDefault="00E91811" w:rsidP="0016481D">
            <w:pPr>
              <w:spacing w:before="0" w:after="0"/>
              <w:rPr>
                <w:rFonts w:cs="Segoe UI"/>
                <w:color w:val="000000"/>
                <w:sz w:val="24"/>
                <w:szCs w:val="24"/>
                <w:lang w:val="de-DE" w:eastAsia="de-DE"/>
              </w:rPr>
            </w:pPr>
            <w:r w:rsidRPr="00E91811">
              <w:rPr>
                <w:rFonts w:cs="Segoe UI"/>
                <w:color w:val="000000"/>
                <w:sz w:val="24"/>
                <w:szCs w:val="24"/>
                <w:lang w:val="de-DE" w:eastAsia="de-DE"/>
              </w:rPr>
              <w:t>BMZ</w:t>
            </w:r>
          </w:p>
        </w:tc>
        <w:tc>
          <w:tcPr>
            <w:tcW w:w="8038" w:type="dxa"/>
            <w:shd w:val="clear" w:color="auto" w:fill="auto"/>
            <w:noWrap/>
            <w:vAlign w:val="bottom"/>
            <w:hideMark/>
          </w:tcPr>
          <w:p w14:paraId="0CA75346" w14:textId="77777777" w:rsidR="00E91811" w:rsidRPr="00E91811" w:rsidRDefault="00E91811" w:rsidP="00E91811">
            <w:pPr>
              <w:spacing w:before="0" w:after="0"/>
              <w:rPr>
                <w:rFonts w:cs="Segoe UI"/>
                <w:color w:val="000000"/>
                <w:sz w:val="24"/>
                <w:szCs w:val="24"/>
                <w:lang w:val="de-DE" w:eastAsia="de-DE"/>
              </w:rPr>
            </w:pPr>
            <w:r w:rsidRPr="00E91811">
              <w:rPr>
                <w:rFonts w:cs="Segoe UI"/>
                <w:color w:val="000000"/>
                <w:sz w:val="24"/>
                <w:szCs w:val="24"/>
                <w:lang w:val="de-DE" w:eastAsia="de-DE"/>
              </w:rPr>
              <w:t xml:space="preserve">Bundesministerium für wirtschaftliche Zusammenarbeit und Entwicklung/ German Federal Ministry </w:t>
            </w:r>
            <w:proofErr w:type="spellStart"/>
            <w:r w:rsidRPr="00E91811">
              <w:rPr>
                <w:rFonts w:cs="Segoe UI"/>
                <w:color w:val="000000"/>
                <w:sz w:val="24"/>
                <w:szCs w:val="24"/>
                <w:lang w:val="de-DE" w:eastAsia="de-DE"/>
              </w:rPr>
              <w:t>for</w:t>
            </w:r>
            <w:proofErr w:type="spellEnd"/>
            <w:r w:rsidRPr="00E91811">
              <w:rPr>
                <w:rFonts w:cs="Segoe UI"/>
                <w:color w:val="000000"/>
                <w:sz w:val="24"/>
                <w:szCs w:val="24"/>
                <w:lang w:val="de-DE" w:eastAsia="de-DE"/>
              </w:rPr>
              <w:t xml:space="preserve"> </w:t>
            </w:r>
            <w:proofErr w:type="spellStart"/>
            <w:r w:rsidRPr="00E91811">
              <w:rPr>
                <w:rFonts w:cs="Segoe UI"/>
                <w:color w:val="000000"/>
                <w:sz w:val="24"/>
                <w:szCs w:val="24"/>
                <w:lang w:val="de-DE" w:eastAsia="de-DE"/>
              </w:rPr>
              <w:t>Economic</w:t>
            </w:r>
            <w:proofErr w:type="spellEnd"/>
            <w:r w:rsidRPr="00E91811">
              <w:rPr>
                <w:rFonts w:cs="Segoe UI"/>
                <w:color w:val="000000"/>
                <w:sz w:val="24"/>
                <w:szCs w:val="24"/>
                <w:lang w:val="de-DE" w:eastAsia="de-DE"/>
              </w:rPr>
              <w:t xml:space="preserve"> </w:t>
            </w:r>
            <w:proofErr w:type="spellStart"/>
            <w:r w:rsidRPr="00E91811">
              <w:rPr>
                <w:rFonts w:cs="Segoe UI"/>
                <w:color w:val="000000"/>
                <w:sz w:val="24"/>
                <w:szCs w:val="24"/>
                <w:lang w:val="de-DE" w:eastAsia="de-DE"/>
              </w:rPr>
              <w:t>Cooperation</w:t>
            </w:r>
            <w:proofErr w:type="spellEnd"/>
            <w:r w:rsidRPr="00E91811">
              <w:rPr>
                <w:rFonts w:cs="Segoe UI"/>
                <w:color w:val="000000"/>
                <w:sz w:val="24"/>
                <w:szCs w:val="24"/>
                <w:lang w:val="de-DE" w:eastAsia="de-DE"/>
              </w:rPr>
              <w:t xml:space="preserve"> and Development</w:t>
            </w:r>
          </w:p>
        </w:tc>
      </w:tr>
      <w:tr w:rsidR="00E91811" w:rsidRPr="006229BC" w14:paraId="2EC1E2EE" w14:textId="77777777" w:rsidTr="0016481D">
        <w:trPr>
          <w:trHeight w:val="300"/>
        </w:trPr>
        <w:tc>
          <w:tcPr>
            <w:tcW w:w="1418" w:type="dxa"/>
            <w:shd w:val="clear" w:color="auto" w:fill="auto"/>
            <w:noWrap/>
            <w:hideMark/>
          </w:tcPr>
          <w:p w14:paraId="48605115" w14:textId="77777777" w:rsidR="00E91811" w:rsidRPr="00E91811" w:rsidRDefault="00E91811" w:rsidP="0016481D">
            <w:pPr>
              <w:spacing w:before="0" w:after="0"/>
              <w:rPr>
                <w:rFonts w:cs="Segoe UI"/>
                <w:color w:val="000000"/>
                <w:sz w:val="24"/>
                <w:szCs w:val="24"/>
                <w:lang w:val="de-DE" w:eastAsia="de-DE"/>
              </w:rPr>
            </w:pPr>
            <w:r w:rsidRPr="00E91811">
              <w:rPr>
                <w:rFonts w:cs="Segoe UI"/>
                <w:color w:val="000000"/>
                <w:sz w:val="24"/>
                <w:szCs w:val="24"/>
                <w:lang w:val="de-DE" w:eastAsia="de-DE"/>
              </w:rPr>
              <w:t>CBM</w:t>
            </w:r>
          </w:p>
        </w:tc>
        <w:tc>
          <w:tcPr>
            <w:tcW w:w="8038" w:type="dxa"/>
            <w:shd w:val="clear" w:color="auto" w:fill="auto"/>
            <w:noWrap/>
            <w:vAlign w:val="bottom"/>
            <w:hideMark/>
          </w:tcPr>
          <w:p w14:paraId="32137024" w14:textId="77777777" w:rsidR="00E91811" w:rsidRPr="00E91811" w:rsidRDefault="00E91811" w:rsidP="00E91811">
            <w:pPr>
              <w:spacing w:before="0" w:after="0"/>
              <w:rPr>
                <w:rFonts w:cs="Segoe UI"/>
                <w:color w:val="000000"/>
                <w:sz w:val="24"/>
                <w:szCs w:val="24"/>
                <w:lang w:val="de-DE" w:eastAsia="de-DE"/>
              </w:rPr>
            </w:pPr>
            <w:r w:rsidRPr="00E91811">
              <w:rPr>
                <w:rFonts w:cs="Segoe UI"/>
                <w:color w:val="000000"/>
                <w:sz w:val="24"/>
                <w:szCs w:val="24"/>
                <w:lang w:val="de-DE" w:eastAsia="de-DE"/>
              </w:rPr>
              <w:t>Christoffel-Blindenmission/ Christian Blind Mission</w:t>
            </w:r>
          </w:p>
        </w:tc>
      </w:tr>
      <w:tr w:rsidR="00E91811" w:rsidRPr="00E91811" w14:paraId="229D5DC0" w14:textId="77777777" w:rsidTr="0016481D">
        <w:trPr>
          <w:trHeight w:val="300"/>
        </w:trPr>
        <w:tc>
          <w:tcPr>
            <w:tcW w:w="1418" w:type="dxa"/>
            <w:shd w:val="clear" w:color="auto" w:fill="auto"/>
            <w:noWrap/>
            <w:hideMark/>
          </w:tcPr>
          <w:p w14:paraId="5F2B93BC" w14:textId="77777777" w:rsidR="00E91811" w:rsidRPr="00E91811" w:rsidRDefault="00E91811" w:rsidP="0016481D">
            <w:pPr>
              <w:spacing w:before="0" w:after="0"/>
              <w:rPr>
                <w:rFonts w:cs="Segoe UI"/>
                <w:color w:val="000000"/>
                <w:sz w:val="24"/>
                <w:szCs w:val="24"/>
                <w:lang w:val="de-DE" w:eastAsia="de-DE"/>
              </w:rPr>
            </w:pPr>
            <w:r w:rsidRPr="00E91811">
              <w:rPr>
                <w:rFonts w:cs="Segoe UI"/>
                <w:color w:val="000000"/>
                <w:sz w:val="24"/>
                <w:szCs w:val="24"/>
                <w:lang w:val="de-DE" w:eastAsia="de-DE"/>
              </w:rPr>
              <w:t>CRPD</w:t>
            </w:r>
          </w:p>
        </w:tc>
        <w:tc>
          <w:tcPr>
            <w:tcW w:w="8038" w:type="dxa"/>
            <w:shd w:val="clear" w:color="auto" w:fill="auto"/>
            <w:noWrap/>
            <w:vAlign w:val="bottom"/>
            <w:hideMark/>
          </w:tcPr>
          <w:p w14:paraId="25CF73E2" w14:textId="77777777" w:rsidR="00E91811" w:rsidRPr="00E91811" w:rsidRDefault="00E91811" w:rsidP="00E91811">
            <w:pPr>
              <w:spacing w:before="0" w:after="0"/>
              <w:rPr>
                <w:rFonts w:cs="Segoe UI"/>
                <w:color w:val="000000"/>
                <w:sz w:val="24"/>
                <w:szCs w:val="24"/>
                <w:lang w:eastAsia="de-DE"/>
              </w:rPr>
            </w:pPr>
            <w:r w:rsidRPr="00E91811">
              <w:rPr>
                <w:rFonts w:cs="Segoe UI"/>
                <w:color w:val="000000"/>
                <w:sz w:val="24"/>
                <w:szCs w:val="24"/>
                <w:lang w:eastAsia="de-DE"/>
              </w:rPr>
              <w:t>Convention on the rights of persons with disabilities</w:t>
            </w:r>
          </w:p>
        </w:tc>
      </w:tr>
      <w:tr w:rsidR="00E91811" w:rsidRPr="00E91811" w14:paraId="4601347B" w14:textId="77777777" w:rsidTr="0016481D">
        <w:trPr>
          <w:trHeight w:val="300"/>
        </w:trPr>
        <w:tc>
          <w:tcPr>
            <w:tcW w:w="1418" w:type="dxa"/>
            <w:shd w:val="clear" w:color="auto" w:fill="auto"/>
            <w:noWrap/>
            <w:hideMark/>
          </w:tcPr>
          <w:p w14:paraId="0A224E85" w14:textId="77777777" w:rsidR="00E91811" w:rsidRPr="00E91811" w:rsidRDefault="00E91811" w:rsidP="0016481D">
            <w:pPr>
              <w:spacing w:before="0" w:after="0"/>
              <w:rPr>
                <w:rFonts w:cs="Segoe UI"/>
                <w:color w:val="000000"/>
                <w:sz w:val="24"/>
                <w:szCs w:val="24"/>
                <w:lang w:val="de-DE" w:eastAsia="de-DE"/>
              </w:rPr>
            </w:pPr>
            <w:r w:rsidRPr="00E91811">
              <w:rPr>
                <w:rFonts w:cs="Segoe UI"/>
                <w:color w:val="000000"/>
                <w:sz w:val="24"/>
                <w:szCs w:val="24"/>
                <w:lang w:val="de-DE" w:eastAsia="de-DE"/>
              </w:rPr>
              <w:t>CSO</w:t>
            </w:r>
          </w:p>
        </w:tc>
        <w:tc>
          <w:tcPr>
            <w:tcW w:w="8038" w:type="dxa"/>
            <w:shd w:val="clear" w:color="auto" w:fill="auto"/>
            <w:noWrap/>
            <w:vAlign w:val="bottom"/>
            <w:hideMark/>
          </w:tcPr>
          <w:p w14:paraId="612AE788" w14:textId="77777777" w:rsidR="00E91811" w:rsidRPr="00E91811" w:rsidRDefault="00E91811" w:rsidP="00E91811">
            <w:pPr>
              <w:spacing w:before="0" w:after="0"/>
              <w:rPr>
                <w:rFonts w:cs="Segoe UI"/>
                <w:color w:val="000000"/>
                <w:sz w:val="24"/>
                <w:szCs w:val="24"/>
                <w:lang w:val="de-DE" w:eastAsia="de-DE"/>
              </w:rPr>
            </w:pPr>
            <w:proofErr w:type="spellStart"/>
            <w:r w:rsidRPr="00E91811">
              <w:rPr>
                <w:rFonts w:cs="Segoe UI"/>
                <w:color w:val="000000"/>
                <w:sz w:val="24"/>
                <w:szCs w:val="24"/>
                <w:lang w:val="de-DE" w:eastAsia="de-DE"/>
              </w:rPr>
              <w:t>Civil</w:t>
            </w:r>
            <w:proofErr w:type="spellEnd"/>
            <w:r w:rsidRPr="00E91811">
              <w:rPr>
                <w:rFonts w:cs="Segoe UI"/>
                <w:color w:val="000000"/>
                <w:sz w:val="24"/>
                <w:szCs w:val="24"/>
                <w:lang w:val="de-DE" w:eastAsia="de-DE"/>
              </w:rPr>
              <w:t xml:space="preserve"> Society Organisation</w:t>
            </w:r>
          </w:p>
        </w:tc>
      </w:tr>
      <w:tr w:rsidR="00E91811" w:rsidRPr="006229BC" w14:paraId="06A4B95C" w14:textId="77777777" w:rsidTr="0016481D">
        <w:trPr>
          <w:trHeight w:val="300"/>
        </w:trPr>
        <w:tc>
          <w:tcPr>
            <w:tcW w:w="1418" w:type="dxa"/>
            <w:shd w:val="clear" w:color="auto" w:fill="auto"/>
            <w:noWrap/>
            <w:hideMark/>
          </w:tcPr>
          <w:p w14:paraId="374737FD" w14:textId="77777777" w:rsidR="00E91811" w:rsidRPr="00E91811" w:rsidRDefault="00E91811" w:rsidP="0016481D">
            <w:pPr>
              <w:spacing w:before="0" w:after="0"/>
              <w:rPr>
                <w:rFonts w:cs="Segoe UI"/>
                <w:color w:val="000000"/>
                <w:sz w:val="24"/>
                <w:szCs w:val="24"/>
                <w:lang w:val="de-DE" w:eastAsia="de-DE"/>
              </w:rPr>
            </w:pPr>
            <w:proofErr w:type="spellStart"/>
            <w:r w:rsidRPr="00E91811">
              <w:rPr>
                <w:rFonts w:cs="Segoe UI"/>
                <w:color w:val="000000"/>
                <w:sz w:val="24"/>
                <w:szCs w:val="24"/>
                <w:lang w:val="de-DE" w:eastAsia="de-DE"/>
              </w:rPr>
              <w:t>Deval</w:t>
            </w:r>
            <w:proofErr w:type="spellEnd"/>
          </w:p>
        </w:tc>
        <w:tc>
          <w:tcPr>
            <w:tcW w:w="8038" w:type="dxa"/>
            <w:shd w:val="clear" w:color="auto" w:fill="auto"/>
            <w:noWrap/>
            <w:vAlign w:val="bottom"/>
            <w:hideMark/>
          </w:tcPr>
          <w:p w14:paraId="423BAE91" w14:textId="77777777" w:rsidR="00E91811" w:rsidRPr="00E91811" w:rsidRDefault="00E91811" w:rsidP="00E91811">
            <w:pPr>
              <w:spacing w:before="0" w:after="0"/>
              <w:rPr>
                <w:rFonts w:cs="Segoe UI"/>
                <w:color w:val="000000"/>
                <w:sz w:val="24"/>
                <w:szCs w:val="24"/>
                <w:lang w:val="de-DE" w:eastAsia="de-DE"/>
              </w:rPr>
            </w:pPr>
            <w:r w:rsidRPr="00E91811">
              <w:rPr>
                <w:rFonts w:cs="Segoe UI"/>
                <w:color w:val="000000"/>
                <w:sz w:val="24"/>
                <w:szCs w:val="24"/>
                <w:lang w:val="de-DE" w:eastAsia="de-DE"/>
              </w:rPr>
              <w:t xml:space="preserve">Deutsches Evaluierungsinstitut der Entwicklungszusammenarbeit/ German Institute </w:t>
            </w:r>
            <w:proofErr w:type="spellStart"/>
            <w:r w:rsidRPr="00E91811">
              <w:rPr>
                <w:rFonts w:cs="Segoe UI"/>
                <w:color w:val="000000"/>
                <w:sz w:val="24"/>
                <w:szCs w:val="24"/>
                <w:lang w:val="de-DE" w:eastAsia="de-DE"/>
              </w:rPr>
              <w:t>for</w:t>
            </w:r>
            <w:proofErr w:type="spellEnd"/>
            <w:r w:rsidRPr="00E91811">
              <w:rPr>
                <w:rFonts w:cs="Segoe UI"/>
                <w:color w:val="000000"/>
                <w:sz w:val="24"/>
                <w:szCs w:val="24"/>
                <w:lang w:val="de-DE" w:eastAsia="de-DE"/>
              </w:rPr>
              <w:t xml:space="preserve"> Development Evaluation</w:t>
            </w:r>
          </w:p>
        </w:tc>
      </w:tr>
      <w:tr w:rsidR="00E91811" w:rsidRPr="006229BC" w14:paraId="5D2491BE" w14:textId="77777777" w:rsidTr="0016481D">
        <w:trPr>
          <w:trHeight w:val="300"/>
        </w:trPr>
        <w:tc>
          <w:tcPr>
            <w:tcW w:w="1418" w:type="dxa"/>
            <w:shd w:val="clear" w:color="auto" w:fill="auto"/>
            <w:noWrap/>
            <w:hideMark/>
          </w:tcPr>
          <w:p w14:paraId="7867B93D" w14:textId="77777777" w:rsidR="00E91811" w:rsidRPr="00E91811" w:rsidRDefault="00E91811" w:rsidP="0016481D">
            <w:pPr>
              <w:spacing w:before="0" w:after="0"/>
              <w:rPr>
                <w:rFonts w:cs="Segoe UI"/>
                <w:color w:val="000000"/>
                <w:sz w:val="24"/>
                <w:szCs w:val="24"/>
                <w:lang w:val="de-DE" w:eastAsia="de-DE"/>
              </w:rPr>
            </w:pPr>
            <w:r w:rsidRPr="00E91811">
              <w:rPr>
                <w:rFonts w:cs="Segoe UI"/>
                <w:color w:val="000000"/>
                <w:sz w:val="24"/>
                <w:szCs w:val="24"/>
                <w:lang w:val="de-DE" w:eastAsia="de-DE"/>
              </w:rPr>
              <w:t>DIMR</w:t>
            </w:r>
          </w:p>
        </w:tc>
        <w:tc>
          <w:tcPr>
            <w:tcW w:w="8038" w:type="dxa"/>
            <w:shd w:val="clear" w:color="auto" w:fill="auto"/>
            <w:noWrap/>
            <w:vAlign w:val="bottom"/>
            <w:hideMark/>
          </w:tcPr>
          <w:p w14:paraId="3E3A498E" w14:textId="77777777" w:rsidR="00E91811" w:rsidRPr="00E91811" w:rsidRDefault="00E91811" w:rsidP="00E91811">
            <w:pPr>
              <w:spacing w:before="0" w:after="0"/>
              <w:rPr>
                <w:rFonts w:cs="Segoe UI"/>
                <w:color w:val="000000"/>
                <w:sz w:val="24"/>
                <w:szCs w:val="24"/>
                <w:lang w:val="de-DE" w:eastAsia="de-DE"/>
              </w:rPr>
            </w:pPr>
            <w:r w:rsidRPr="00E91811">
              <w:rPr>
                <w:rFonts w:cs="Segoe UI"/>
                <w:color w:val="000000"/>
                <w:sz w:val="24"/>
                <w:szCs w:val="24"/>
                <w:lang w:val="de-DE" w:eastAsia="de-DE"/>
              </w:rPr>
              <w:t>Deutsches Institut für Menschenrechte/German Human Rights Institute</w:t>
            </w:r>
          </w:p>
        </w:tc>
      </w:tr>
      <w:tr w:rsidR="00E91811" w:rsidRPr="00E91811" w14:paraId="037A2BC5" w14:textId="77777777" w:rsidTr="0016481D">
        <w:trPr>
          <w:trHeight w:val="300"/>
        </w:trPr>
        <w:tc>
          <w:tcPr>
            <w:tcW w:w="1418" w:type="dxa"/>
            <w:shd w:val="clear" w:color="auto" w:fill="auto"/>
            <w:noWrap/>
            <w:hideMark/>
          </w:tcPr>
          <w:p w14:paraId="5EF818F6" w14:textId="77777777" w:rsidR="00E91811" w:rsidRPr="00E91811" w:rsidRDefault="00E91811" w:rsidP="0016481D">
            <w:pPr>
              <w:spacing w:before="0" w:after="0"/>
              <w:rPr>
                <w:rFonts w:cs="Segoe UI"/>
                <w:color w:val="000000"/>
                <w:sz w:val="24"/>
                <w:szCs w:val="24"/>
                <w:lang w:val="de-DE" w:eastAsia="de-DE"/>
              </w:rPr>
            </w:pPr>
            <w:r w:rsidRPr="00E91811">
              <w:rPr>
                <w:rFonts w:cs="Segoe UI"/>
                <w:color w:val="000000"/>
                <w:sz w:val="24"/>
                <w:szCs w:val="24"/>
                <w:lang w:val="de-DE" w:eastAsia="de-DE"/>
              </w:rPr>
              <w:t>DPO</w:t>
            </w:r>
          </w:p>
        </w:tc>
        <w:tc>
          <w:tcPr>
            <w:tcW w:w="8038" w:type="dxa"/>
            <w:shd w:val="clear" w:color="auto" w:fill="auto"/>
            <w:noWrap/>
            <w:vAlign w:val="bottom"/>
            <w:hideMark/>
          </w:tcPr>
          <w:p w14:paraId="6EE287A1" w14:textId="77777777" w:rsidR="00E91811" w:rsidRPr="00E91811" w:rsidRDefault="00E91811" w:rsidP="00E91811">
            <w:pPr>
              <w:spacing w:before="0" w:after="0"/>
              <w:rPr>
                <w:rFonts w:cs="Segoe UI"/>
                <w:color w:val="000000"/>
                <w:sz w:val="24"/>
                <w:szCs w:val="24"/>
                <w:lang w:val="de-DE" w:eastAsia="de-DE"/>
              </w:rPr>
            </w:pPr>
            <w:r w:rsidRPr="00E91811">
              <w:rPr>
                <w:rFonts w:cs="Segoe UI"/>
                <w:color w:val="000000"/>
                <w:sz w:val="24"/>
                <w:szCs w:val="24"/>
                <w:lang w:val="de-DE" w:eastAsia="de-DE"/>
              </w:rPr>
              <w:t xml:space="preserve">Disabled </w:t>
            </w:r>
            <w:proofErr w:type="spellStart"/>
            <w:r w:rsidRPr="00E91811">
              <w:rPr>
                <w:rFonts w:cs="Segoe UI"/>
                <w:color w:val="000000"/>
                <w:sz w:val="24"/>
                <w:szCs w:val="24"/>
                <w:lang w:val="de-DE" w:eastAsia="de-DE"/>
              </w:rPr>
              <w:t>Peoples</w:t>
            </w:r>
            <w:proofErr w:type="spellEnd"/>
            <w:r w:rsidRPr="00E91811">
              <w:rPr>
                <w:rFonts w:cs="Segoe UI"/>
                <w:color w:val="000000"/>
                <w:sz w:val="24"/>
                <w:szCs w:val="24"/>
                <w:lang w:val="de-DE" w:eastAsia="de-DE"/>
              </w:rPr>
              <w:t>' Organisation</w:t>
            </w:r>
          </w:p>
        </w:tc>
      </w:tr>
      <w:tr w:rsidR="00E91811" w:rsidRPr="006229BC" w14:paraId="2BE1AE43" w14:textId="77777777" w:rsidTr="0016481D">
        <w:trPr>
          <w:trHeight w:val="300"/>
        </w:trPr>
        <w:tc>
          <w:tcPr>
            <w:tcW w:w="1418" w:type="dxa"/>
            <w:shd w:val="clear" w:color="auto" w:fill="auto"/>
            <w:noWrap/>
            <w:hideMark/>
          </w:tcPr>
          <w:p w14:paraId="00EDD6D9" w14:textId="77777777" w:rsidR="00E91811" w:rsidRPr="00E91811" w:rsidRDefault="00E91811" w:rsidP="0016481D">
            <w:pPr>
              <w:spacing w:before="0" w:after="0"/>
              <w:rPr>
                <w:rFonts w:cs="Segoe UI"/>
                <w:color w:val="000000"/>
                <w:sz w:val="24"/>
                <w:szCs w:val="24"/>
                <w:lang w:val="de-DE" w:eastAsia="de-DE"/>
              </w:rPr>
            </w:pPr>
            <w:proofErr w:type="spellStart"/>
            <w:r w:rsidRPr="00E91811">
              <w:rPr>
                <w:rFonts w:cs="Segoe UI"/>
                <w:color w:val="000000"/>
                <w:sz w:val="24"/>
                <w:szCs w:val="24"/>
                <w:lang w:val="de-DE" w:eastAsia="de-DE"/>
              </w:rPr>
              <w:t>GiZ</w:t>
            </w:r>
            <w:proofErr w:type="spellEnd"/>
          </w:p>
        </w:tc>
        <w:tc>
          <w:tcPr>
            <w:tcW w:w="8038" w:type="dxa"/>
            <w:shd w:val="clear" w:color="auto" w:fill="auto"/>
            <w:noWrap/>
            <w:vAlign w:val="bottom"/>
            <w:hideMark/>
          </w:tcPr>
          <w:p w14:paraId="3F57F1BD" w14:textId="77777777" w:rsidR="00E91811" w:rsidRPr="00E91811" w:rsidRDefault="00E91811" w:rsidP="00E91811">
            <w:pPr>
              <w:spacing w:before="0" w:after="0"/>
              <w:rPr>
                <w:rFonts w:cs="Segoe UI"/>
                <w:color w:val="000000"/>
                <w:sz w:val="24"/>
                <w:szCs w:val="24"/>
                <w:lang w:val="de-DE" w:eastAsia="de-DE"/>
              </w:rPr>
            </w:pPr>
            <w:r w:rsidRPr="00E91811">
              <w:rPr>
                <w:rFonts w:cs="Segoe UI"/>
                <w:color w:val="000000"/>
                <w:sz w:val="24"/>
                <w:szCs w:val="24"/>
                <w:lang w:val="de-DE" w:eastAsia="de-DE"/>
              </w:rPr>
              <w:t xml:space="preserve">Gesellschaft für internationale Zusammenarbeit (national </w:t>
            </w:r>
            <w:proofErr w:type="spellStart"/>
            <w:r w:rsidRPr="00E91811">
              <w:rPr>
                <w:rFonts w:cs="Segoe UI"/>
                <w:color w:val="000000"/>
                <w:sz w:val="24"/>
                <w:szCs w:val="24"/>
                <w:lang w:val="de-DE" w:eastAsia="de-DE"/>
              </w:rPr>
              <w:t>implementing</w:t>
            </w:r>
            <w:proofErr w:type="spellEnd"/>
            <w:r w:rsidRPr="00E91811">
              <w:rPr>
                <w:rFonts w:cs="Segoe UI"/>
                <w:color w:val="000000"/>
                <w:sz w:val="24"/>
                <w:szCs w:val="24"/>
                <w:lang w:val="de-DE" w:eastAsia="de-DE"/>
              </w:rPr>
              <w:t xml:space="preserve"> </w:t>
            </w:r>
            <w:proofErr w:type="spellStart"/>
            <w:r w:rsidRPr="00E91811">
              <w:rPr>
                <w:rFonts w:cs="Segoe UI"/>
                <w:color w:val="000000"/>
                <w:sz w:val="24"/>
                <w:szCs w:val="24"/>
                <w:lang w:val="de-DE" w:eastAsia="de-DE"/>
              </w:rPr>
              <w:t>agency</w:t>
            </w:r>
            <w:proofErr w:type="spellEnd"/>
            <w:r w:rsidRPr="00E91811">
              <w:rPr>
                <w:rFonts w:cs="Segoe UI"/>
                <w:color w:val="000000"/>
                <w:sz w:val="24"/>
                <w:szCs w:val="24"/>
                <w:lang w:val="de-DE" w:eastAsia="de-DE"/>
              </w:rPr>
              <w:t xml:space="preserve"> </w:t>
            </w:r>
            <w:proofErr w:type="spellStart"/>
            <w:r w:rsidRPr="00E91811">
              <w:rPr>
                <w:rFonts w:cs="Segoe UI"/>
                <w:color w:val="000000"/>
                <w:sz w:val="24"/>
                <w:szCs w:val="24"/>
                <w:lang w:val="de-DE" w:eastAsia="de-DE"/>
              </w:rPr>
              <w:t>for</w:t>
            </w:r>
            <w:proofErr w:type="spellEnd"/>
            <w:r w:rsidRPr="00E91811">
              <w:rPr>
                <w:rFonts w:cs="Segoe UI"/>
                <w:color w:val="000000"/>
                <w:sz w:val="24"/>
                <w:szCs w:val="24"/>
                <w:lang w:val="de-DE" w:eastAsia="de-DE"/>
              </w:rPr>
              <w:t xml:space="preserve"> </w:t>
            </w:r>
            <w:proofErr w:type="spellStart"/>
            <w:r w:rsidRPr="00E91811">
              <w:rPr>
                <w:rFonts w:cs="Segoe UI"/>
                <w:color w:val="000000"/>
                <w:sz w:val="24"/>
                <w:szCs w:val="24"/>
                <w:lang w:val="de-DE" w:eastAsia="de-DE"/>
              </w:rPr>
              <w:t>technical</w:t>
            </w:r>
            <w:proofErr w:type="spellEnd"/>
            <w:r w:rsidRPr="00E91811">
              <w:rPr>
                <w:rFonts w:cs="Segoe UI"/>
                <w:color w:val="000000"/>
                <w:sz w:val="24"/>
                <w:szCs w:val="24"/>
                <w:lang w:val="de-DE" w:eastAsia="de-DE"/>
              </w:rPr>
              <w:t xml:space="preserve"> </w:t>
            </w:r>
            <w:proofErr w:type="spellStart"/>
            <w:r w:rsidRPr="00E91811">
              <w:rPr>
                <w:rFonts w:cs="Segoe UI"/>
                <w:color w:val="000000"/>
                <w:sz w:val="24"/>
                <w:szCs w:val="24"/>
                <w:lang w:val="de-DE" w:eastAsia="de-DE"/>
              </w:rPr>
              <w:t>cooperation</w:t>
            </w:r>
            <w:proofErr w:type="spellEnd"/>
            <w:r w:rsidRPr="00E91811">
              <w:rPr>
                <w:rFonts w:cs="Segoe UI"/>
                <w:color w:val="000000"/>
                <w:sz w:val="24"/>
                <w:szCs w:val="24"/>
                <w:lang w:val="de-DE" w:eastAsia="de-DE"/>
              </w:rPr>
              <w:t>)</w:t>
            </w:r>
          </w:p>
        </w:tc>
      </w:tr>
      <w:tr w:rsidR="00E91811" w:rsidRPr="00E91811" w14:paraId="686025F4" w14:textId="77777777" w:rsidTr="0016481D">
        <w:trPr>
          <w:trHeight w:val="300"/>
        </w:trPr>
        <w:tc>
          <w:tcPr>
            <w:tcW w:w="1418" w:type="dxa"/>
            <w:shd w:val="clear" w:color="auto" w:fill="auto"/>
            <w:noWrap/>
            <w:hideMark/>
          </w:tcPr>
          <w:p w14:paraId="0BE7140A" w14:textId="77777777" w:rsidR="00E91811" w:rsidRPr="00E91811" w:rsidRDefault="00E91811" w:rsidP="0016481D">
            <w:pPr>
              <w:spacing w:before="0" w:after="0"/>
              <w:rPr>
                <w:rFonts w:cs="Segoe UI"/>
                <w:color w:val="000000"/>
                <w:sz w:val="24"/>
                <w:szCs w:val="24"/>
                <w:lang w:val="de-DE" w:eastAsia="de-DE"/>
              </w:rPr>
            </w:pPr>
            <w:r w:rsidRPr="00E91811">
              <w:rPr>
                <w:rFonts w:cs="Segoe UI"/>
                <w:color w:val="000000"/>
                <w:sz w:val="24"/>
                <w:szCs w:val="24"/>
                <w:lang w:val="de-DE" w:eastAsia="de-DE"/>
              </w:rPr>
              <w:t>GLAD</w:t>
            </w:r>
          </w:p>
        </w:tc>
        <w:tc>
          <w:tcPr>
            <w:tcW w:w="8038" w:type="dxa"/>
            <w:shd w:val="clear" w:color="auto" w:fill="auto"/>
            <w:noWrap/>
            <w:vAlign w:val="bottom"/>
            <w:hideMark/>
          </w:tcPr>
          <w:p w14:paraId="3AF872FD" w14:textId="77777777" w:rsidR="00E91811" w:rsidRPr="00E91811" w:rsidRDefault="00E91811" w:rsidP="00E91811">
            <w:pPr>
              <w:spacing w:before="0" w:after="0"/>
              <w:rPr>
                <w:rFonts w:cs="Segoe UI"/>
                <w:color w:val="000000"/>
                <w:sz w:val="24"/>
                <w:szCs w:val="24"/>
                <w:lang w:eastAsia="de-DE"/>
              </w:rPr>
            </w:pPr>
            <w:r w:rsidRPr="00E91811">
              <w:rPr>
                <w:rFonts w:cs="Segoe UI"/>
                <w:color w:val="000000"/>
                <w:sz w:val="24"/>
                <w:szCs w:val="24"/>
                <w:lang w:eastAsia="de-DE"/>
              </w:rPr>
              <w:t>Global Action on Disability Network</w:t>
            </w:r>
          </w:p>
        </w:tc>
      </w:tr>
      <w:tr w:rsidR="00E91811" w:rsidRPr="00E91811" w14:paraId="620B8B43" w14:textId="77777777" w:rsidTr="0016481D">
        <w:trPr>
          <w:trHeight w:val="300"/>
        </w:trPr>
        <w:tc>
          <w:tcPr>
            <w:tcW w:w="1418" w:type="dxa"/>
            <w:shd w:val="clear" w:color="auto" w:fill="auto"/>
            <w:noWrap/>
            <w:hideMark/>
          </w:tcPr>
          <w:p w14:paraId="4B9CFDDF" w14:textId="77777777" w:rsidR="00E91811" w:rsidRPr="00E91811" w:rsidRDefault="00E91811" w:rsidP="0016481D">
            <w:pPr>
              <w:spacing w:before="0" w:after="0"/>
              <w:rPr>
                <w:rFonts w:cs="Segoe UI"/>
                <w:color w:val="000000"/>
                <w:sz w:val="24"/>
                <w:szCs w:val="24"/>
                <w:lang w:val="de-DE" w:eastAsia="de-DE"/>
              </w:rPr>
            </w:pPr>
            <w:proofErr w:type="gramStart"/>
            <w:r w:rsidRPr="00E91811">
              <w:rPr>
                <w:rFonts w:cs="Segoe UI"/>
                <w:color w:val="000000"/>
                <w:sz w:val="24"/>
                <w:szCs w:val="24"/>
                <w:lang w:val="de-DE" w:eastAsia="de-DE"/>
              </w:rPr>
              <w:t>HI</w:t>
            </w:r>
            <w:proofErr w:type="gramEnd"/>
          </w:p>
        </w:tc>
        <w:tc>
          <w:tcPr>
            <w:tcW w:w="8038" w:type="dxa"/>
            <w:shd w:val="clear" w:color="auto" w:fill="auto"/>
            <w:noWrap/>
            <w:vAlign w:val="bottom"/>
            <w:hideMark/>
          </w:tcPr>
          <w:p w14:paraId="60C433FE" w14:textId="77777777" w:rsidR="00E91811" w:rsidRPr="00E91811" w:rsidRDefault="00E91811" w:rsidP="00E91811">
            <w:pPr>
              <w:spacing w:before="0" w:after="0"/>
              <w:rPr>
                <w:rFonts w:cs="Segoe UI"/>
                <w:color w:val="000000"/>
                <w:sz w:val="24"/>
                <w:szCs w:val="24"/>
                <w:lang w:val="de-DE" w:eastAsia="de-DE"/>
              </w:rPr>
            </w:pPr>
            <w:proofErr w:type="spellStart"/>
            <w:r w:rsidRPr="00E91811">
              <w:rPr>
                <w:rFonts w:cs="Segoe UI"/>
                <w:color w:val="000000"/>
                <w:sz w:val="24"/>
                <w:szCs w:val="24"/>
                <w:lang w:val="de-DE" w:eastAsia="de-DE"/>
              </w:rPr>
              <w:t>Humanity</w:t>
            </w:r>
            <w:proofErr w:type="spellEnd"/>
            <w:r w:rsidRPr="00E91811">
              <w:rPr>
                <w:rFonts w:cs="Segoe UI"/>
                <w:color w:val="000000"/>
                <w:sz w:val="24"/>
                <w:szCs w:val="24"/>
                <w:lang w:val="de-DE" w:eastAsia="de-DE"/>
              </w:rPr>
              <w:t xml:space="preserve"> and </w:t>
            </w:r>
            <w:proofErr w:type="spellStart"/>
            <w:r w:rsidRPr="00E91811">
              <w:rPr>
                <w:rFonts w:cs="Segoe UI"/>
                <w:color w:val="000000"/>
                <w:sz w:val="24"/>
                <w:szCs w:val="24"/>
                <w:lang w:val="de-DE" w:eastAsia="de-DE"/>
              </w:rPr>
              <w:t>Inclusion</w:t>
            </w:r>
            <w:proofErr w:type="spellEnd"/>
          </w:p>
        </w:tc>
      </w:tr>
      <w:tr w:rsidR="00E91811" w:rsidRPr="00E91811" w14:paraId="46B57015" w14:textId="77777777" w:rsidTr="0016481D">
        <w:trPr>
          <w:trHeight w:val="300"/>
        </w:trPr>
        <w:tc>
          <w:tcPr>
            <w:tcW w:w="1418" w:type="dxa"/>
            <w:shd w:val="clear" w:color="auto" w:fill="auto"/>
            <w:noWrap/>
            <w:hideMark/>
          </w:tcPr>
          <w:p w14:paraId="6FEA6A12" w14:textId="77777777" w:rsidR="00E91811" w:rsidRPr="00E91811" w:rsidRDefault="00E91811" w:rsidP="0016481D">
            <w:pPr>
              <w:spacing w:before="0" w:after="0"/>
              <w:rPr>
                <w:rFonts w:cs="Segoe UI"/>
                <w:color w:val="000000"/>
                <w:sz w:val="24"/>
                <w:szCs w:val="24"/>
                <w:lang w:val="de-DE" w:eastAsia="de-DE"/>
              </w:rPr>
            </w:pPr>
            <w:r w:rsidRPr="00E91811">
              <w:rPr>
                <w:rFonts w:cs="Segoe UI"/>
                <w:color w:val="000000"/>
                <w:sz w:val="24"/>
                <w:szCs w:val="24"/>
                <w:lang w:val="de-DE" w:eastAsia="de-DE"/>
              </w:rPr>
              <w:t>IASC</w:t>
            </w:r>
          </w:p>
        </w:tc>
        <w:tc>
          <w:tcPr>
            <w:tcW w:w="8038" w:type="dxa"/>
            <w:shd w:val="clear" w:color="auto" w:fill="auto"/>
            <w:noWrap/>
            <w:vAlign w:val="bottom"/>
            <w:hideMark/>
          </w:tcPr>
          <w:p w14:paraId="0EF4217D" w14:textId="77777777" w:rsidR="00E91811" w:rsidRPr="00E91811" w:rsidRDefault="00E91811" w:rsidP="00E91811">
            <w:pPr>
              <w:spacing w:before="0" w:after="0"/>
              <w:rPr>
                <w:rFonts w:cs="Segoe UI"/>
                <w:color w:val="000000"/>
                <w:sz w:val="24"/>
                <w:szCs w:val="24"/>
                <w:lang w:val="de-DE" w:eastAsia="de-DE"/>
              </w:rPr>
            </w:pPr>
            <w:r w:rsidRPr="00E91811">
              <w:rPr>
                <w:rFonts w:cs="Segoe UI"/>
                <w:color w:val="000000"/>
                <w:sz w:val="24"/>
                <w:szCs w:val="24"/>
                <w:lang w:val="de-DE" w:eastAsia="de-DE"/>
              </w:rPr>
              <w:t>Inter- Agency Standing Committee</w:t>
            </w:r>
          </w:p>
        </w:tc>
      </w:tr>
      <w:tr w:rsidR="00E91811" w:rsidRPr="00E91811" w14:paraId="3CCC3A64" w14:textId="77777777" w:rsidTr="0016481D">
        <w:trPr>
          <w:trHeight w:val="300"/>
        </w:trPr>
        <w:tc>
          <w:tcPr>
            <w:tcW w:w="1418" w:type="dxa"/>
            <w:shd w:val="clear" w:color="auto" w:fill="auto"/>
            <w:noWrap/>
            <w:hideMark/>
          </w:tcPr>
          <w:p w14:paraId="3999ADE5" w14:textId="77777777" w:rsidR="00E91811" w:rsidRPr="00E91811" w:rsidRDefault="00E91811" w:rsidP="0016481D">
            <w:pPr>
              <w:spacing w:before="0" w:after="0"/>
              <w:rPr>
                <w:rFonts w:cs="Segoe UI"/>
                <w:color w:val="000000"/>
                <w:sz w:val="24"/>
                <w:szCs w:val="24"/>
                <w:lang w:val="de-DE" w:eastAsia="de-DE"/>
              </w:rPr>
            </w:pPr>
            <w:r w:rsidRPr="00E91811">
              <w:rPr>
                <w:rFonts w:cs="Segoe UI"/>
                <w:color w:val="000000"/>
                <w:sz w:val="24"/>
                <w:szCs w:val="24"/>
                <w:lang w:val="de-DE" w:eastAsia="de-DE"/>
              </w:rPr>
              <w:t>ICRC</w:t>
            </w:r>
          </w:p>
        </w:tc>
        <w:tc>
          <w:tcPr>
            <w:tcW w:w="8038" w:type="dxa"/>
            <w:shd w:val="clear" w:color="auto" w:fill="auto"/>
            <w:noWrap/>
            <w:vAlign w:val="bottom"/>
            <w:hideMark/>
          </w:tcPr>
          <w:p w14:paraId="57B102FB" w14:textId="77777777" w:rsidR="00E91811" w:rsidRPr="00E91811" w:rsidRDefault="00E91811" w:rsidP="00E91811">
            <w:pPr>
              <w:spacing w:before="0" w:after="0"/>
              <w:rPr>
                <w:rFonts w:cs="Segoe UI"/>
                <w:color w:val="000000"/>
                <w:sz w:val="24"/>
                <w:szCs w:val="24"/>
                <w:lang w:eastAsia="de-DE"/>
              </w:rPr>
            </w:pPr>
            <w:r w:rsidRPr="00E91811">
              <w:rPr>
                <w:rFonts w:cs="Segoe UI"/>
                <w:color w:val="000000"/>
                <w:sz w:val="24"/>
                <w:szCs w:val="24"/>
                <w:lang w:eastAsia="de-DE"/>
              </w:rPr>
              <w:t>International Committee of the Red Cross</w:t>
            </w:r>
          </w:p>
        </w:tc>
      </w:tr>
      <w:tr w:rsidR="00E91811" w:rsidRPr="00E91811" w14:paraId="58AC0A10" w14:textId="77777777" w:rsidTr="0016481D">
        <w:trPr>
          <w:trHeight w:val="300"/>
        </w:trPr>
        <w:tc>
          <w:tcPr>
            <w:tcW w:w="1418" w:type="dxa"/>
            <w:shd w:val="clear" w:color="auto" w:fill="auto"/>
            <w:noWrap/>
            <w:hideMark/>
          </w:tcPr>
          <w:p w14:paraId="01E8D4B1" w14:textId="77777777" w:rsidR="00E91811" w:rsidRPr="00E91811" w:rsidRDefault="00E91811" w:rsidP="0016481D">
            <w:pPr>
              <w:spacing w:before="0" w:after="0"/>
              <w:rPr>
                <w:rFonts w:cs="Segoe UI"/>
                <w:color w:val="000000"/>
                <w:sz w:val="24"/>
                <w:szCs w:val="24"/>
                <w:lang w:val="de-DE" w:eastAsia="de-DE"/>
              </w:rPr>
            </w:pPr>
            <w:r w:rsidRPr="00E91811">
              <w:rPr>
                <w:rFonts w:cs="Segoe UI"/>
                <w:color w:val="000000"/>
                <w:sz w:val="24"/>
                <w:szCs w:val="24"/>
                <w:lang w:val="de-DE" w:eastAsia="de-DE"/>
              </w:rPr>
              <w:t>KfW</w:t>
            </w:r>
          </w:p>
        </w:tc>
        <w:tc>
          <w:tcPr>
            <w:tcW w:w="8038" w:type="dxa"/>
            <w:shd w:val="clear" w:color="auto" w:fill="auto"/>
            <w:noWrap/>
            <w:vAlign w:val="bottom"/>
            <w:hideMark/>
          </w:tcPr>
          <w:p w14:paraId="5C342CEB" w14:textId="77777777" w:rsidR="00E91811" w:rsidRPr="00E91811" w:rsidRDefault="00E91811" w:rsidP="00E91811">
            <w:pPr>
              <w:spacing w:before="0" w:after="0"/>
              <w:rPr>
                <w:rFonts w:cs="Segoe UI"/>
                <w:color w:val="000000"/>
                <w:sz w:val="24"/>
                <w:szCs w:val="24"/>
                <w:lang w:eastAsia="de-DE"/>
              </w:rPr>
            </w:pPr>
            <w:proofErr w:type="spellStart"/>
            <w:r w:rsidRPr="00E91811">
              <w:rPr>
                <w:rFonts w:cs="Segoe UI"/>
                <w:color w:val="000000"/>
                <w:sz w:val="24"/>
                <w:szCs w:val="24"/>
                <w:lang w:eastAsia="de-DE"/>
              </w:rPr>
              <w:t>Kreditanstalt</w:t>
            </w:r>
            <w:proofErr w:type="spellEnd"/>
            <w:r w:rsidRPr="00E91811">
              <w:rPr>
                <w:rFonts w:cs="Segoe UI"/>
                <w:color w:val="000000"/>
                <w:sz w:val="24"/>
                <w:szCs w:val="24"/>
                <w:lang w:eastAsia="de-DE"/>
              </w:rPr>
              <w:t xml:space="preserve"> </w:t>
            </w:r>
            <w:proofErr w:type="spellStart"/>
            <w:r w:rsidRPr="00E91811">
              <w:rPr>
                <w:rFonts w:cs="Segoe UI"/>
                <w:color w:val="000000"/>
                <w:sz w:val="24"/>
                <w:szCs w:val="24"/>
                <w:lang w:eastAsia="de-DE"/>
              </w:rPr>
              <w:t>für</w:t>
            </w:r>
            <w:proofErr w:type="spellEnd"/>
            <w:r w:rsidRPr="00E91811">
              <w:rPr>
                <w:rFonts w:cs="Segoe UI"/>
                <w:color w:val="000000"/>
                <w:sz w:val="24"/>
                <w:szCs w:val="24"/>
                <w:lang w:eastAsia="de-DE"/>
              </w:rPr>
              <w:t xml:space="preserve"> </w:t>
            </w:r>
            <w:proofErr w:type="spellStart"/>
            <w:r w:rsidRPr="00E91811">
              <w:rPr>
                <w:rFonts w:cs="Segoe UI"/>
                <w:color w:val="000000"/>
                <w:sz w:val="24"/>
                <w:szCs w:val="24"/>
                <w:lang w:eastAsia="de-DE"/>
              </w:rPr>
              <w:t>Wiederaufbau</w:t>
            </w:r>
            <w:proofErr w:type="spellEnd"/>
            <w:r w:rsidRPr="00E91811">
              <w:rPr>
                <w:rFonts w:cs="Segoe UI"/>
                <w:color w:val="000000"/>
                <w:sz w:val="24"/>
                <w:szCs w:val="24"/>
                <w:lang w:eastAsia="de-DE"/>
              </w:rPr>
              <w:t xml:space="preserve"> (German development bank and national implementing agency for financial cooperation)</w:t>
            </w:r>
          </w:p>
        </w:tc>
      </w:tr>
      <w:tr w:rsidR="00E91811" w:rsidRPr="00E91811" w14:paraId="1B498193" w14:textId="77777777" w:rsidTr="0016481D">
        <w:trPr>
          <w:trHeight w:val="300"/>
        </w:trPr>
        <w:tc>
          <w:tcPr>
            <w:tcW w:w="1418" w:type="dxa"/>
            <w:shd w:val="clear" w:color="auto" w:fill="auto"/>
            <w:noWrap/>
            <w:hideMark/>
          </w:tcPr>
          <w:p w14:paraId="5B0AFEB9" w14:textId="77777777" w:rsidR="00E91811" w:rsidRPr="00E91811" w:rsidRDefault="00E91811" w:rsidP="0016481D">
            <w:pPr>
              <w:spacing w:before="0" w:after="0"/>
              <w:rPr>
                <w:rFonts w:cs="Segoe UI"/>
                <w:color w:val="000000"/>
                <w:sz w:val="24"/>
                <w:szCs w:val="24"/>
                <w:lang w:val="de-DE" w:eastAsia="de-DE"/>
              </w:rPr>
            </w:pPr>
            <w:r w:rsidRPr="00E91811">
              <w:rPr>
                <w:rFonts w:cs="Segoe UI"/>
                <w:color w:val="000000"/>
                <w:sz w:val="24"/>
                <w:szCs w:val="24"/>
                <w:lang w:val="de-DE" w:eastAsia="de-DE"/>
              </w:rPr>
              <w:t>LNOB</w:t>
            </w:r>
          </w:p>
        </w:tc>
        <w:tc>
          <w:tcPr>
            <w:tcW w:w="8038" w:type="dxa"/>
            <w:shd w:val="clear" w:color="auto" w:fill="auto"/>
            <w:noWrap/>
            <w:vAlign w:val="bottom"/>
            <w:hideMark/>
          </w:tcPr>
          <w:p w14:paraId="4FDAE329" w14:textId="77777777" w:rsidR="00E91811" w:rsidRPr="00E91811" w:rsidRDefault="00E91811" w:rsidP="00E91811">
            <w:pPr>
              <w:spacing w:before="0" w:after="0"/>
              <w:rPr>
                <w:rFonts w:cs="Segoe UI"/>
                <w:color w:val="000000"/>
                <w:sz w:val="24"/>
                <w:szCs w:val="24"/>
                <w:lang w:val="de-DE" w:eastAsia="de-DE"/>
              </w:rPr>
            </w:pPr>
            <w:proofErr w:type="spellStart"/>
            <w:r w:rsidRPr="00E91811">
              <w:rPr>
                <w:rFonts w:cs="Segoe UI"/>
                <w:color w:val="000000"/>
                <w:sz w:val="24"/>
                <w:szCs w:val="24"/>
                <w:lang w:val="de-DE" w:eastAsia="de-DE"/>
              </w:rPr>
              <w:t>Leave</w:t>
            </w:r>
            <w:proofErr w:type="spellEnd"/>
            <w:r w:rsidRPr="00E91811">
              <w:rPr>
                <w:rFonts w:cs="Segoe UI"/>
                <w:color w:val="000000"/>
                <w:sz w:val="24"/>
                <w:szCs w:val="24"/>
                <w:lang w:val="de-DE" w:eastAsia="de-DE"/>
              </w:rPr>
              <w:t xml:space="preserve"> </w:t>
            </w:r>
            <w:proofErr w:type="spellStart"/>
            <w:r w:rsidRPr="00E91811">
              <w:rPr>
                <w:rFonts w:cs="Segoe UI"/>
                <w:color w:val="000000"/>
                <w:sz w:val="24"/>
                <w:szCs w:val="24"/>
                <w:lang w:val="de-DE" w:eastAsia="de-DE"/>
              </w:rPr>
              <w:t>No</w:t>
            </w:r>
            <w:proofErr w:type="spellEnd"/>
            <w:r w:rsidRPr="00E91811">
              <w:rPr>
                <w:rFonts w:cs="Segoe UI"/>
                <w:color w:val="000000"/>
                <w:sz w:val="24"/>
                <w:szCs w:val="24"/>
                <w:lang w:val="de-DE" w:eastAsia="de-DE"/>
              </w:rPr>
              <w:t xml:space="preserve"> </w:t>
            </w:r>
            <w:proofErr w:type="spellStart"/>
            <w:r w:rsidRPr="00E91811">
              <w:rPr>
                <w:rFonts w:cs="Segoe UI"/>
                <w:color w:val="000000"/>
                <w:sz w:val="24"/>
                <w:szCs w:val="24"/>
                <w:lang w:val="de-DE" w:eastAsia="de-DE"/>
              </w:rPr>
              <w:t>One</w:t>
            </w:r>
            <w:proofErr w:type="spellEnd"/>
            <w:r w:rsidRPr="00E91811">
              <w:rPr>
                <w:rFonts w:cs="Segoe UI"/>
                <w:color w:val="000000"/>
                <w:sz w:val="24"/>
                <w:szCs w:val="24"/>
                <w:lang w:val="de-DE" w:eastAsia="de-DE"/>
              </w:rPr>
              <w:t xml:space="preserve"> Behind</w:t>
            </w:r>
          </w:p>
        </w:tc>
      </w:tr>
      <w:tr w:rsidR="00E91811" w:rsidRPr="00E91811" w14:paraId="25A4E863" w14:textId="77777777" w:rsidTr="0016481D">
        <w:trPr>
          <w:trHeight w:val="300"/>
        </w:trPr>
        <w:tc>
          <w:tcPr>
            <w:tcW w:w="1418" w:type="dxa"/>
            <w:shd w:val="clear" w:color="auto" w:fill="auto"/>
            <w:noWrap/>
            <w:hideMark/>
          </w:tcPr>
          <w:p w14:paraId="6DFCAA88" w14:textId="77777777" w:rsidR="00E91811" w:rsidRPr="00E91811" w:rsidRDefault="00E91811" w:rsidP="0016481D">
            <w:pPr>
              <w:spacing w:before="0" w:after="0"/>
              <w:rPr>
                <w:rFonts w:cs="Segoe UI"/>
                <w:color w:val="000000"/>
                <w:sz w:val="24"/>
                <w:szCs w:val="24"/>
                <w:lang w:val="de-DE" w:eastAsia="de-DE"/>
              </w:rPr>
            </w:pPr>
            <w:r w:rsidRPr="00E91811">
              <w:rPr>
                <w:rFonts w:cs="Segoe UI"/>
                <w:color w:val="000000"/>
                <w:sz w:val="24"/>
                <w:szCs w:val="24"/>
                <w:lang w:val="de-DE" w:eastAsia="de-DE"/>
              </w:rPr>
              <w:t>NAP</w:t>
            </w:r>
          </w:p>
        </w:tc>
        <w:tc>
          <w:tcPr>
            <w:tcW w:w="8038" w:type="dxa"/>
            <w:shd w:val="clear" w:color="auto" w:fill="auto"/>
            <w:noWrap/>
            <w:vAlign w:val="bottom"/>
            <w:hideMark/>
          </w:tcPr>
          <w:p w14:paraId="11272436" w14:textId="77777777" w:rsidR="00E91811" w:rsidRPr="00E91811" w:rsidRDefault="00E91811" w:rsidP="00E91811">
            <w:pPr>
              <w:spacing w:before="0" w:after="0"/>
              <w:rPr>
                <w:rFonts w:cs="Segoe UI"/>
                <w:color w:val="000000"/>
                <w:sz w:val="24"/>
                <w:szCs w:val="24"/>
                <w:lang w:val="de-DE" w:eastAsia="de-DE"/>
              </w:rPr>
            </w:pPr>
            <w:r w:rsidRPr="00E91811">
              <w:rPr>
                <w:rFonts w:cs="Segoe UI"/>
                <w:color w:val="000000"/>
                <w:sz w:val="24"/>
                <w:szCs w:val="24"/>
                <w:lang w:val="de-DE" w:eastAsia="de-DE"/>
              </w:rPr>
              <w:t xml:space="preserve">Nationaler Aktionsplan zur Umsetzung der UN-BRK/ National Action Plan </w:t>
            </w:r>
            <w:proofErr w:type="spellStart"/>
            <w:r w:rsidRPr="00E91811">
              <w:rPr>
                <w:rFonts w:cs="Segoe UI"/>
                <w:color w:val="000000"/>
                <w:sz w:val="24"/>
                <w:szCs w:val="24"/>
                <w:lang w:val="de-DE" w:eastAsia="de-DE"/>
              </w:rPr>
              <w:t>for</w:t>
            </w:r>
            <w:proofErr w:type="spellEnd"/>
            <w:r w:rsidRPr="00E91811">
              <w:rPr>
                <w:rFonts w:cs="Segoe UI"/>
                <w:color w:val="000000"/>
                <w:sz w:val="24"/>
                <w:szCs w:val="24"/>
                <w:lang w:val="de-DE" w:eastAsia="de-DE"/>
              </w:rPr>
              <w:t xml:space="preserve"> </w:t>
            </w:r>
            <w:proofErr w:type="spellStart"/>
            <w:r w:rsidRPr="00E91811">
              <w:rPr>
                <w:rFonts w:cs="Segoe UI"/>
                <w:color w:val="000000"/>
                <w:sz w:val="24"/>
                <w:szCs w:val="24"/>
                <w:lang w:val="de-DE" w:eastAsia="de-DE"/>
              </w:rPr>
              <w:t>the</w:t>
            </w:r>
            <w:proofErr w:type="spellEnd"/>
            <w:r w:rsidRPr="00E91811">
              <w:rPr>
                <w:rFonts w:cs="Segoe UI"/>
                <w:color w:val="000000"/>
                <w:sz w:val="24"/>
                <w:szCs w:val="24"/>
                <w:lang w:val="de-DE" w:eastAsia="de-DE"/>
              </w:rPr>
              <w:t xml:space="preserve"> </w:t>
            </w:r>
            <w:proofErr w:type="spellStart"/>
            <w:r w:rsidRPr="00E91811">
              <w:rPr>
                <w:rFonts w:cs="Segoe UI"/>
                <w:color w:val="000000"/>
                <w:sz w:val="24"/>
                <w:szCs w:val="24"/>
                <w:lang w:val="de-DE" w:eastAsia="de-DE"/>
              </w:rPr>
              <w:t>implementation</w:t>
            </w:r>
            <w:proofErr w:type="spellEnd"/>
            <w:r w:rsidRPr="00E91811">
              <w:rPr>
                <w:rFonts w:cs="Segoe UI"/>
                <w:color w:val="000000"/>
                <w:sz w:val="24"/>
                <w:szCs w:val="24"/>
                <w:lang w:val="de-DE" w:eastAsia="de-DE"/>
              </w:rPr>
              <w:t xml:space="preserve"> </w:t>
            </w:r>
            <w:proofErr w:type="spellStart"/>
            <w:r w:rsidRPr="00E91811">
              <w:rPr>
                <w:rFonts w:cs="Segoe UI"/>
                <w:color w:val="000000"/>
                <w:sz w:val="24"/>
                <w:szCs w:val="24"/>
                <w:lang w:val="de-DE" w:eastAsia="de-DE"/>
              </w:rPr>
              <w:t>of</w:t>
            </w:r>
            <w:proofErr w:type="spellEnd"/>
            <w:r w:rsidRPr="00E91811">
              <w:rPr>
                <w:rFonts w:cs="Segoe UI"/>
                <w:color w:val="000000"/>
                <w:sz w:val="24"/>
                <w:szCs w:val="24"/>
                <w:lang w:val="de-DE" w:eastAsia="de-DE"/>
              </w:rPr>
              <w:t xml:space="preserve"> </w:t>
            </w:r>
            <w:proofErr w:type="spellStart"/>
            <w:r w:rsidRPr="00E91811">
              <w:rPr>
                <w:rFonts w:cs="Segoe UI"/>
                <w:color w:val="000000"/>
                <w:sz w:val="24"/>
                <w:szCs w:val="24"/>
                <w:lang w:val="de-DE" w:eastAsia="de-DE"/>
              </w:rPr>
              <w:t>the</w:t>
            </w:r>
            <w:proofErr w:type="spellEnd"/>
            <w:r w:rsidRPr="00E91811">
              <w:rPr>
                <w:rFonts w:cs="Segoe UI"/>
                <w:color w:val="000000"/>
                <w:sz w:val="24"/>
                <w:szCs w:val="24"/>
                <w:lang w:val="de-DE" w:eastAsia="de-DE"/>
              </w:rPr>
              <w:t xml:space="preserve"> CRPD</w:t>
            </w:r>
          </w:p>
        </w:tc>
      </w:tr>
      <w:tr w:rsidR="00E91811" w:rsidRPr="00E91811" w14:paraId="7A6F3035" w14:textId="77777777" w:rsidTr="0016481D">
        <w:trPr>
          <w:trHeight w:val="300"/>
        </w:trPr>
        <w:tc>
          <w:tcPr>
            <w:tcW w:w="1418" w:type="dxa"/>
            <w:shd w:val="clear" w:color="auto" w:fill="auto"/>
            <w:noWrap/>
            <w:hideMark/>
          </w:tcPr>
          <w:p w14:paraId="4273DD5B" w14:textId="77777777" w:rsidR="00E91811" w:rsidRPr="00E91811" w:rsidRDefault="00E91811" w:rsidP="0016481D">
            <w:pPr>
              <w:spacing w:before="0" w:after="0"/>
              <w:rPr>
                <w:rFonts w:cs="Segoe UI"/>
                <w:color w:val="000000"/>
                <w:sz w:val="24"/>
                <w:szCs w:val="24"/>
                <w:lang w:val="de-DE" w:eastAsia="de-DE"/>
              </w:rPr>
            </w:pPr>
            <w:r w:rsidRPr="00E91811">
              <w:rPr>
                <w:rFonts w:cs="Segoe UI"/>
                <w:color w:val="000000"/>
                <w:sz w:val="24"/>
                <w:szCs w:val="24"/>
                <w:lang w:val="de-DE" w:eastAsia="de-DE"/>
              </w:rPr>
              <w:t>NGO</w:t>
            </w:r>
          </w:p>
        </w:tc>
        <w:tc>
          <w:tcPr>
            <w:tcW w:w="8038" w:type="dxa"/>
            <w:shd w:val="clear" w:color="auto" w:fill="auto"/>
            <w:noWrap/>
            <w:vAlign w:val="bottom"/>
            <w:hideMark/>
          </w:tcPr>
          <w:p w14:paraId="71FFB928" w14:textId="77777777" w:rsidR="00E91811" w:rsidRPr="00E91811" w:rsidRDefault="00E91811" w:rsidP="00E91811">
            <w:pPr>
              <w:spacing w:before="0" w:after="0"/>
              <w:rPr>
                <w:rFonts w:cs="Segoe UI"/>
                <w:color w:val="000000"/>
                <w:sz w:val="24"/>
                <w:szCs w:val="24"/>
                <w:lang w:val="de-DE" w:eastAsia="de-DE"/>
              </w:rPr>
            </w:pPr>
            <w:r w:rsidRPr="00E91811">
              <w:rPr>
                <w:rFonts w:cs="Segoe UI"/>
                <w:color w:val="000000"/>
                <w:sz w:val="24"/>
                <w:szCs w:val="24"/>
                <w:lang w:val="de-DE" w:eastAsia="de-DE"/>
              </w:rPr>
              <w:t xml:space="preserve">Non- </w:t>
            </w:r>
            <w:proofErr w:type="spellStart"/>
            <w:r w:rsidRPr="00E91811">
              <w:rPr>
                <w:rFonts w:cs="Segoe UI"/>
                <w:color w:val="000000"/>
                <w:sz w:val="24"/>
                <w:szCs w:val="24"/>
                <w:lang w:val="de-DE" w:eastAsia="de-DE"/>
              </w:rPr>
              <w:t>Governmental</w:t>
            </w:r>
            <w:proofErr w:type="spellEnd"/>
            <w:r w:rsidRPr="00E91811">
              <w:rPr>
                <w:rFonts w:cs="Segoe UI"/>
                <w:color w:val="000000"/>
                <w:sz w:val="24"/>
                <w:szCs w:val="24"/>
                <w:lang w:val="de-DE" w:eastAsia="de-DE"/>
              </w:rPr>
              <w:t xml:space="preserve"> Organisation</w:t>
            </w:r>
          </w:p>
        </w:tc>
      </w:tr>
      <w:tr w:rsidR="00E91811" w:rsidRPr="00E91811" w14:paraId="73B8449C" w14:textId="77777777" w:rsidTr="0016481D">
        <w:trPr>
          <w:trHeight w:val="300"/>
        </w:trPr>
        <w:tc>
          <w:tcPr>
            <w:tcW w:w="1418" w:type="dxa"/>
            <w:shd w:val="clear" w:color="auto" w:fill="auto"/>
            <w:noWrap/>
            <w:hideMark/>
          </w:tcPr>
          <w:p w14:paraId="16996B0D" w14:textId="77777777" w:rsidR="00E91811" w:rsidRPr="00E91811" w:rsidRDefault="00E91811" w:rsidP="0016481D">
            <w:pPr>
              <w:spacing w:before="0" w:after="0"/>
              <w:rPr>
                <w:rFonts w:cs="Segoe UI"/>
                <w:color w:val="000000"/>
                <w:sz w:val="24"/>
                <w:szCs w:val="24"/>
                <w:lang w:val="de-DE" w:eastAsia="de-DE"/>
              </w:rPr>
            </w:pPr>
            <w:r w:rsidRPr="00E91811">
              <w:rPr>
                <w:rFonts w:cs="Segoe UI"/>
                <w:color w:val="000000"/>
                <w:sz w:val="24"/>
                <w:szCs w:val="24"/>
                <w:lang w:val="de-DE" w:eastAsia="de-DE"/>
              </w:rPr>
              <w:t>OECD</w:t>
            </w:r>
          </w:p>
        </w:tc>
        <w:tc>
          <w:tcPr>
            <w:tcW w:w="8038" w:type="dxa"/>
            <w:shd w:val="clear" w:color="auto" w:fill="auto"/>
            <w:noWrap/>
            <w:vAlign w:val="bottom"/>
            <w:hideMark/>
          </w:tcPr>
          <w:p w14:paraId="16AC86B3" w14:textId="77777777" w:rsidR="00E91811" w:rsidRPr="00E91811" w:rsidRDefault="00E91811" w:rsidP="00E91811">
            <w:pPr>
              <w:spacing w:before="0" w:after="0"/>
              <w:rPr>
                <w:rFonts w:cs="Segoe UI"/>
                <w:color w:val="000000"/>
                <w:sz w:val="24"/>
                <w:szCs w:val="24"/>
                <w:lang w:eastAsia="de-DE"/>
              </w:rPr>
            </w:pPr>
            <w:r w:rsidRPr="00E91811">
              <w:rPr>
                <w:rFonts w:cs="Segoe UI"/>
                <w:color w:val="000000"/>
                <w:sz w:val="24"/>
                <w:szCs w:val="24"/>
                <w:lang w:eastAsia="de-DE"/>
              </w:rPr>
              <w:t>Organisation for Economic Cooperation and Development</w:t>
            </w:r>
          </w:p>
        </w:tc>
      </w:tr>
      <w:tr w:rsidR="00E91811" w:rsidRPr="00E91811" w14:paraId="193845AA" w14:textId="77777777" w:rsidTr="0016481D">
        <w:trPr>
          <w:trHeight w:val="300"/>
        </w:trPr>
        <w:tc>
          <w:tcPr>
            <w:tcW w:w="1418" w:type="dxa"/>
            <w:shd w:val="clear" w:color="auto" w:fill="auto"/>
            <w:noWrap/>
            <w:hideMark/>
          </w:tcPr>
          <w:p w14:paraId="7F2D0EBA" w14:textId="77777777" w:rsidR="00E91811" w:rsidRPr="00E91811" w:rsidRDefault="00E91811" w:rsidP="0016481D">
            <w:pPr>
              <w:spacing w:before="0" w:after="0"/>
              <w:rPr>
                <w:rFonts w:cs="Segoe UI"/>
                <w:color w:val="000000"/>
                <w:sz w:val="24"/>
                <w:szCs w:val="24"/>
                <w:lang w:val="de-DE" w:eastAsia="de-DE"/>
              </w:rPr>
            </w:pPr>
            <w:r w:rsidRPr="00E91811">
              <w:rPr>
                <w:rFonts w:cs="Segoe UI"/>
                <w:color w:val="000000"/>
                <w:sz w:val="24"/>
                <w:szCs w:val="24"/>
                <w:lang w:val="de-DE" w:eastAsia="de-DE"/>
              </w:rPr>
              <w:t>OECD-DAC</w:t>
            </w:r>
          </w:p>
        </w:tc>
        <w:tc>
          <w:tcPr>
            <w:tcW w:w="8038" w:type="dxa"/>
            <w:shd w:val="clear" w:color="auto" w:fill="auto"/>
            <w:noWrap/>
            <w:vAlign w:val="bottom"/>
            <w:hideMark/>
          </w:tcPr>
          <w:p w14:paraId="7E9AF1B9" w14:textId="77777777" w:rsidR="00E91811" w:rsidRPr="00E91811" w:rsidRDefault="00E91811" w:rsidP="00E91811">
            <w:pPr>
              <w:spacing w:before="0" w:after="0"/>
              <w:rPr>
                <w:rFonts w:cs="Segoe UI"/>
                <w:color w:val="000000"/>
                <w:sz w:val="24"/>
                <w:szCs w:val="24"/>
                <w:lang w:val="de-DE" w:eastAsia="de-DE"/>
              </w:rPr>
            </w:pPr>
            <w:r w:rsidRPr="00E91811">
              <w:rPr>
                <w:rFonts w:cs="Segoe UI"/>
                <w:color w:val="000000"/>
                <w:sz w:val="24"/>
                <w:szCs w:val="24"/>
                <w:lang w:val="de-DE" w:eastAsia="de-DE"/>
              </w:rPr>
              <w:t>OECD Development Assistance Committee</w:t>
            </w:r>
          </w:p>
        </w:tc>
      </w:tr>
      <w:tr w:rsidR="00E91811" w:rsidRPr="00E91811" w14:paraId="0D1EEB84" w14:textId="77777777" w:rsidTr="0016481D">
        <w:trPr>
          <w:trHeight w:val="300"/>
        </w:trPr>
        <w:tc>
          <w:tcPr>
            <w:tcW w:w="1418" w:type="dxa"/>
            <w:shd w:val="clear" w:color="auto" w:fill="auto"/>
            <w:noWrap/>
            <w:hideMark/>
          </w:tcPr>
          <w:p w14:paraId="1ED53D30" w14:textId="77777777" w:rsidR="00E91811" w:rsidRPr="00E91811" w:rsidRDefault="00E91811" w:rsidP="0016481D">
            <w:pPr>
              <w:spacing w:before="0" w:after="0"/>
              <w:rPr>
                <w:rFonts w:cs="Segoe UI"/>
                <w:color w:val="000000"/>
                <w:sz w:val="24"/>
                <w:szCs w:val="24"/>
                <w:lang w:val="de-DE" w:eastAsia="de-DE"/>
              </w:rPr>
            </w:pPr>
            <w:r w:rsidRPr="00E91811">
              <w:rPr>
                <w:rFonts w:cs="Segoe UI"/>
                <w:color w:val="000000"/>
                <w:sz w:val="24"/>
                <w:szCs w:val="24"/>
                <w:lang w:val="de-DE" w:eastAsia="de-DE"/>
              </w:rPr>
              <w:t>PME</w:t>
            </w:r>
          </w:p>
        </w:tc>
        <w:tc>
          <w:tcPr>
            <w:tcW w:w="8038" w:type="dxa"/>
            <w:shd w:val="clear" w:color="auto" w:fill="auto"/>
            <w:noWrap/>
            <w:vAlign w:val="bottom"/>
            <w:hideMark/>
          </w:tcPr>
          <w:p w14:paraId="75991747" w14:textId="77777777" w:rsidR="00E91811" w:rsidRPr="00E91811" w:rsidRDefault="00E91811" w:rsidP="00E91811">
            <w:pPr>
              <w:spacing w:before="0" w:after="0"/>
              <w:rPr>
                <w:rFonts w:cs="Segoe UI"/>
                <w:color w:val="000000"/>
                <w:sz w:val="24"/>
                <w:szCs w:val="24"/>
                <w:lang w:val="de-DE" w:eastAsia="de-DE"/>
              </w:rPr>
            </w:pPr>
            <w:proofErr w:type="spellStart"/>
            <w:r w:rsidRPr="00E91811">
              <w:rPr>
                <w:rFonts w:cs="Segoe UI"/>
                <w:color w:val="000000"/>
                <w:sz w:val="24"/>
                <w:szCs w:val="24"/>
                <w:lang w:val="de-DE" w:eastAsia="de-DE"/>
              </w:rPr>
              <w:t>Planning</w:t>
            </w:r>
            <w:proofErr w:type="spellEnd"/>
            <w:r w:rsidRPr="00E91811">
              <w:rPr>
                <w:rFonts w:cs="Segoe UI"/>
                <w:color w:val="000000"/>
                <w:sz w:val="24"/>
                <w:szCs w:val="24"/>
                <w:lang w:val="de-DE" w:eastAsia="de-DE"/>
              </w:rPr>
              <w:t>, Monitoring and Evaluation</w:t>
            </w:r>
          </w:p>
        </w:tc>
      </w:tr>
      <w:tr w:rsidR="00E91811" w:rsidRPr="00E91811" w14:paraId="03F163E8" w14:textId="77777777" w:rsidTr="0016481D">
        <w:trPr>
          <w:trHeight w:val="300"/>
        </w:trPr>
        <w:tc>
          <w:tcPr>
            <w:tcW w:w="1418" w:type="dxa"/>
            <w:shd w:val="clear" w:color="auto" w:fill="auto"/>
            <w:noWrap/>
            <w:hideMark/>
          </w:tcPr>
          <w:p w14:paraId="763DF001" w14:textId="77777777" w:rsidR="00E91811" w:rsidRPr="00E91811" w:rsidRDefault="00E91811" w:rsidP="0016481D">
            <w:pPr>
              <w:spacing w:before="0" w:after="0"/>
              <w:rPr>
                <w:rFonts w:cs="Segoe UI"/>
                <w:color w:val="000000"/>
                <w:sz w:val="24"/>
                <w:szCs w:val="24"/>
                <w:lang w:val="de-DE" w:eastAsia="de-DE"/>
              </w:rPr>
            </w:pPr>
            <w:r w:rsidRPr="00E91811">
              <w:rPr>
                <w:rFonts w:cs="Segoe UI"/>
                <w:color w:val="000000"/>
                <w:sz w:val="24"/>
                <w:szCs w:val="24"/>
                <w:lang w:val="de-DE" w:eastAsia="de-DE"/>
              </w:rPr>
              <w:t>SDG</w:t>
            </w:r>
          </w:p>
        </w:tc>
        <w:tc>
          <w:tcPr>
            <w:tcW w:w="8038" w:type="dxa"/>
            <w:shd w:val="clear" w:color="auto" w:fill="auto"/>
            <w:noWrap/>
            <w:vAlign w:val="bottom"/>
            <w:hideMark/>
          </w:tcPr>
          <w:p w14:paraId="412D5A63" w14:textId="77777777" w:rsidR="00E91811" w:rsidRPr="00E91811" w:rsidRDefault="00E91811" w:rsidP="00E91811">
            <w:pPr>
              <w:spacing w:before="0" w:after="0"/>
              <w:rPr>
                <w:rFonts w:cs="Segoe UI"/>
                <w:color w:val="000000"/>
                <w:sz w:val="24"/>
                <w:szCs w:val="24"/>
                <w:lang w:val="de-DE" w:eastAsia="de-DE"/>
              </w:rPr>
            </w:pPr>
            <w:proofErr w:type="spellStart"/>
            <w:r w:rsidRPr="00E91811">
              <w:rPr>
                <w:rFonts w:cs="Segoe UI"/>
                <w:color w:val="000000"/>
                <w:sz w:val="24"/>
                <w:szCs w:val="24"/>
                <w:lang w:val="de-DE" w:eastAsia="de-DE"/>
              </w:rPr>
              <w:t>Sustainable</w:t>
            </w:r>
            <w:proofErr w:type="spellEnd"/>
            <w:r w:rsidRPr="00E91811">
              <w:rPr>
                <w:rFonts w:cs="Segoe UI"/>
                <w:color w:val="000000"/>
                <w:sz w:val="24"/>
                <w:szCs w:val="24"/>
                <w:lang w:val="de-DE" w:eastAsia="de-DE"/>
              </w:rPr>
              <w:t xml:space="preserve"> Development Goal</w:t>
            </w:r>
          </w:p>
        </w:tc>
      </w:tr>
      <w:tr w:rsidR="00E91811" w:rsidRPr="0016481D" w14:paraId="1F6FDA4E" w14:textId="77777777" w:rsidTr="0016481D">
        <w:trPr>
          <w:trHeight w:val="300"/>
        </w:trPr>
        <w:tc>
          <w:tcPr>
            <w:tcW w:w="1418" w:type="dxa"/>
            <w:shd w:val="clear" w:color="auto" w:fill="auto"/>
            <w:noWrap/>
            <w:hideMark/>
          </w:tcPr>
          <w:p w14:paraId="5E9269E3" w14:textId="77777777" w:rsidR="00E91811" w:rsidRPr="00E91811" w:rsidRDefault="00E91811" w:rsidP="0016481D">
            <w:pPr>
              <w:spacing w:before="0" w:after="0"/>
              <w:rPr>
                <w:rFonts w:cs="Segoe UI"/>
                <w:color w:val="000000"/>
                <w:sz w:val="24"/>
                <w:szCs w:val="24"/>
                <w:lang w:val="de-DE" w:eastAsia="de-DE"/>
              </w:rPr>
            </w:pPr>
            <w:r w:rsidRPr="00E91811">
              <w:rPr>
                <w:rFonts w:cs="Segoe UI"/>
                <w:color w:val="000000"/>
                <w:sz w:val="24"/>
                <w:szCs w:val="24"/>
                <w:lang w:val="de-DE" w:eastAsia="de-DE"/>
              </w:rPr>
              <w:t>WG</w:t>
            </w:r>
          </w:p>
        </w:tc>
        <w:tc>
          <w:tcPr>
            <w:tcW w:w="8038" w:type="dxa"/>
            <w:shd w:val="clear" w:color="auto" w:fill="auto"/>
            <w:noWrap/>
            <w:vAlign w:val="bottom"/>
            <w:hideMark/>
          </w:tcPr>
          <w:p w14:paraId="31F5028E" w14:textId="6612C12A" w:rsidR="00E91811" w:rsidRPr="0016481D" w:rsidRDefault="00E91811" w:rsidP="00E91811">
            <w:pPr>
              <w:spacing w:before="0" w:after="0"/>
              <w:rPr>
                <w:rFonts w:cs="Segoe UI"/>
                <w:color w:val="000000"/>
                <w:sz w:val="24"/>
                <w:szCs w:val="24"/>
                <w:lang w:eastAsia="de-DE"/>
              </w:rPr>
            </w:pPr>
            <w:r w:rsidRPr="0016481D">
              <w:rPr>
                <w:rFonts w:cs="Segoe UI"/>
                <w:color w:val="000000"/>
                <w:sz w:val="24"/>
                <w:szCs w:val="24"/>
                <w:lang w:eastAsia="de-DE"/>
              </w:rPr>
              <w:t>Washington Group</w:t>
            </w:r>
            <w:r w:rsidR="0016481D" w:rsidRPr="0016481D">
              <w:rPr>
                <w:rFonts w:cs="Segoe UI"/>
                <w:color w:val="000000"/>
                <w:sz w:val="24"/>
                <w:szCs w:val="24"/>
                <w:lang w:eastAsia="de-DE"/>
              </w:rPr>
              <w:t xml:space="preserve"> on Disability S</w:t>
            </w:r>
            <w:r w:rsidR="0016481D">
              <w:rPr>
                <w:rFonts w:cs="Segoe UI"/>
                <w:color w:val="000000"/>
                <w:sz w:val="24"/>
                <w:szCs w:val="24"/>
                <w:lang w:eastAsia="de-DE"/>
              </w:rPr>
              <w:t>tatistics</w:t>
            </w:r>
          </w:p>
        </w:tc>
      </w:tr>
      <w:tr w:rsidR="00E91811" w:rsidRPr="00E91811" w14:paraId="1C27F9B1" w14:textId="77777777" w:rsidTr="0016481D">
        <w:trPr>
          <w:trHeight w:val="300"/>
        </w:trPr>
        <w:tc>
          <w:tcPr>
            <w:tcW w:w="1418" w:type="dxa"/>
            <w:shd w:val="clear" w:color="auto" w:fill="auto"/>
            <w:noWrap/>
            <w:hideMark/>
          </w:tcPr>
          <w:p w14:paraId="21169836" w14:textId="77777777" w:rsidR="00E91811" w:rsidRPr="00E91811" w:rsidRDefault="00E91811" w:rsidP="0016481D">
            <w:pPr>
              <w:spacing w:before="0" w:after="0"/>
              <w:rPr>
                <w:rFonts w:cs="Segoe UI"/>
                <w:color w:val="000000"/>
                <w:sz w:val="24"/>
                <w:szCs w:val="24"/>
                <w:lang w:val="de-DE" w:eastAsia="de-DE"/>
              </w:rPr>
            </w:pPr>
            <w:r w:rsidRPr="00E91811">
              <w:rPr>
                <w:rFonts w:cs="Segoe UI"/>
                <w:color w:val="000000"/>
                <w:sz w:val="24"/>
                <w:szCs w:val="24"/>
                <w:lang w:val="de-DE" w:eastAsia="de-DE"/>
              </w:rPr>
              <w:t>WHO</w:t>
            </w:r>
          </w:p>
        </w:tc>
        <w:tc>
          <w:tcPr>
            <w:tcW w:w="8038" w:type="dxa"/>
            <w:shd w:val="clear" w:color="auto" w:fill="auto"/>
            <w:noWrap/>
            <w:vAlign w:val="bottom"/>
            <w:hideMark/>
          </w:tcPr>
          <w:p w14:paraId="7ADA1A18" w14:textId="77777777" w:rsidR="00E91811" w:rsidRPr="00E91811" w:rsidRDefault="00E91811" w:rsidP="00E91811">
            <w:pPr>
              <w:spacing w:before="0" w:after="0"/>
              <w:rPr>
                <w:rFonts w:cs="Segoe UI"/>
                <w:color w:val="000000"/>
                <w:sz w:val="24"/>
                <w:szCs w:val="24"/>
                <w:lang w:val="de-DE" w:eastAsia="de-DE"/>
              </w:rPr>
            </w:pPr>
            <w:r w:rsidRPr="00E91811">
              <w:rPr>
                <w:rFonts w:cs="Segoe UI"/>
                <w:color w:val="000000"/>
                <w:sz w:val="24"/>
                <w:szCs w:val="24"/>
                <w:lang w:val="de-DE" w:eastAsia="de-DE"/>
              </w:rPr>
              <w:t>World Health Organisation</w:t>
            </w:r>
          </w:p>
        </w:tc>
      </w:tr>
    </w:tbl>
    <w:p w14:paraId="08CE127E" w14:textId="77777777" w:rsidR="00E91811" w:rsidRPr="001649CA" w:rsidRDefault="00E91811"/>
    <w:sectPr w:rsidR="00E91811" w:rsidRPr="001649CA">
      <w:footerReference w:type="defaul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CB1FA6" w14:textId="77777777" w:rsidR="00EE7F8E" w:rsidRDefault="00EE7F8E" w:rsidP="00564446">
      <w:pPr>
        <w:spacing w:before="0" w:after="0"/>
      </w:pPr>
      <w:r>
        <w:separator/>
      </w:r>
    </w:p>
  </w:endnote>
  <w:endnote w:type="continuationSeparator" w:id="0">
    <w:p w14:paraId="1B56BF64" w14:textId="77777777" w:rsidR="00EE7F8E" w:rsidRDefault="00EE7F8E" w:rsidP="00564446">
      <w:pPr>
        <w:spacing w:before="0" w:after="0"/>
      </w:pPr>
      <w:r>
        <w:continuationSeparator/>
      </w:r>
    </w:p>
  </w:endnote>
  <w:endnote w:id="1">
    <w:p w14:paraId="1E9F949F" w14:textId="5A8776A1" w:rsidR="006229BC" w:rsidRPr="006229BC" w:rsidRDefault="006229BC">
      <w:pPr>
        <w:pStyle w:val="Endnotentext"/>
      </w:pPr>
      <w:r>
        <w:rPr>
          <w:rStyle w:val="Endnotenzeichen"/>
        </w:rPr>
        <w:endnoteRef/>
      </w:r>
      <w:r>
        <w:t xml:space="preserve"> </w:t>
      </w:r>
      <w:r w:rsidRPr="006229BC">
        <w:t>CBM is an international Christian development organisation, committed to improving the quality of life of persons with disabilities in the poorest countries of the world. We envision an inclusive world in which all persons with disabilities enjoy their human rights and achieve their full potential.</w:t>
      </w:r>
    </w:p>
  </w:endnote>
  <w:endnote w:id="2">
    <w:p w14:paraId="199D00D0" w14:textId="235798CC" w:rsidR="00E91811" w:rsidRPr="00E224D3" w:rsidRDefault="00E91811">
      <w:pPr>
        <w:pStyle w:val="Endnotentext"/>
      </w:pPr>
      <w:r>
        <w:rPr>
          <w:rStyle w:val="Endnotenzeichen"/>
        </w:rPr>
        <w:endnoteRef/>
      </w:r>
      <w:r>
        <w:t xml:space="preserve"> </w:t>
      </w:r>
      <w:hyperlink r:id="rId1" w:history="1">
        <w:r w:rsidRPr="008B5906">
          <w:rPr>
            <w:rStyle w:val="Hyperlink"/>
          </w:rPr>
          <w:t>http://www.bmz.de/en/ministry/structure/orgplan_en.pdf</w:t>
        </w:r>
      </w:hyperlink>
      <w:r>
        <w:t xml:space="preserve"> </w:t>
      </w:r>
    </w:p>
  </w:endnote>
  <w:endnote w:id="3">
    <w:p w14:paraId="20793127" w14:textId="3AAC13C1" w:rsidR="00CC3EE9" w:rsidRPr="00CC3EE9" w:rsidRDefault="00CC3EE9">
      <w:pPr>
        <w:pStyle w:val="Endnotentext"/>
      </w:pPr>
      <w:r>
        <w:rPr>
          <w:rStyle w:val="Endnotenzeichen"/>
        </w:rPr>
        <w:endnoteRef/>
      </w:r>
      <w:r>
        <w:t xml:space="preserve"> </w:t>
      </w:r>
      <w:hyperlink r:id="rId2" w:history="1">
        <w:r w:rsidRPr="008B5906">
          <w:rPr>
            <w:rStyle w:val="Hyperlink"/>
          </w:rPr>
          <w:t>https://www.giz.de/en/worldwide/79276.html</w:t>
        </w:r>
      </w:hyperlink>
      <w:r>
        <w:t xml:space="preserve"> </w:t>
      </w:r>
    </w:p>
  </w:endnote>
  <w:endnote w:id="4">
    <w:p w14:paraId="16991FC5" w14:textId="17A9772F" w:rsidR="00603F14" w:rsidRPr="00603F14" w:rsidRDefault="00603F14">
      <w:pPr>
        <w:pStyle w:val="Endnotentext"/>
        <w:rPr>
          <w:lang w:val="fr-FR"/>
        </w:rPr>
      </w:pPr>
      <w:r>
        <w:rPr>
          <w:rStyle w:val="Endnotenzeichen"/>
        </w:rPr>
        <w:endnoteRef/>
      </w:r>
      <w:r w:rsidRPr="00603F14">
        <w:rPr>
          <w:lang w:val="fr-FR"/>
        </w:rPr>
        <w:t xml:space="preserve"> </w:t>
      </w:r>
      <w:proofErr w:type="spellStart"/>
      <w:r w:rsidRPr="00603F14">
        <w:rPr>
          <w:lang w:val="fr-FR"/>
        </w:rPr>
        <w:t>Organisational</w:t>
      </w:r>
      <w:proofErr w:type="spellEnd"/>
      <w:r w:rsidRPr="00603F14">
        <w:rPr>
          <w:lang w:val="fr-FR"/>
        </w:rPr>
        <w:t xml:space="preserve"> </w:t>
      </w:r>
      <w:proofErr w:type="gramStart"/>
      <w:r w:rsidRPr="00603F14">
        <w:rPr>
          <w:lang w:val="fr-FR"/>
        </w:rPr>
        <w:t>chart:</w:t>
      </w:r>
      <w:proofErr w:type="gramEnd"/>
      <w:r w:rsidRPr="00603F14">
        <w:rPr>
          <w:lang w:val="fr-FR"/>
        </w:rPr>
        <w:t xml:space="preserve"> </w:t>
      </w:r>
      <w:hyperlink r:id="rId3" w:history="1">
        <w:r w:rsidRPr="002F7F31">
          <w:rPr>
            <w:rStyle w:val="Hyperlink"/>
            <w:lang w:val="fr-FR"/>
          </w:rPr>
          <w:t>https://www.auswaertiges-amt.de/blob/215272/18ee0b38f331d2b9924373528cbd7b58/organigramm-en-data.pdf</w:t>
        </w:r>
      </w:hyperlink>
      <w:r>
        <w:rPr>
          <w:lang w:val="fr-FR"/>
        </w:rPr>
        <w:t xml:space="preserve"> </w:t>
      </w:r>
    </w:p>
  </w:endnote>
  <w:endnote w:id="5">
    <w:p w14:paraId="4F649E83" w14:textId="70623678" w:rsidR="004E01E4" w:rsidRPr="004E01E4" w:rsidRDefault="004E01E4">
      <w:pPr>
        <w:pStyle w:val="Endnotentext"/>
        <w:rPr>
          <w:lang w:val="fr-FR"/>
        </w:rPr>
      </w:pPr>
      <w:r>
        <w:rPr>
          <w:rStyle w:val="Endnotenzeichen"/>
        </w:rPr>
        <w:endnoteRef/>
      </w:r>
      <w:r w:rsidRPr="004E01E4">
        <w:rPr>
          <w:lang w:val="fr-FR"/>
        </w:rPr>
        <w:t xml:space="preserve"> </w:t>
      </w:r>
      <w:hyperlink r:id="rId4" w:history="1">
        <w:r w:rsidRPr="002F7F31">
          <w:rPr>
            <w:rStyle w:val="Hyperlink"/>
            <w:lang w:val="fr-FR"/>
          </w:rPr>
          <w:t>https://www.auswaertiges-amt.de/en/aamt/koordinatoren/mr-koordinatorin/uebersicht/228992</w:t>
        </w:r>
      </w:hyperlink>
      <w:r>
        <w:rPr>
          <w:lang w:val="fr-FR"/>
        </w:rPr>
        <w:t xml:space="preserve"> </w:t>
      </w:r>
    </w:p>
  </w:endnote>
  <w:endnote w:id="6">
    <w:p w14:paraId="457EBC76" w14:textId="77777777" w:rsidR="00E91811" w:rsidRPr="00564446" w:rsidRDefault="00E91811">
      <w:pPr>
        <w:pStyle w:val="Endnotentext"/>
      </w:pPr>
      <w:r>
        <w:rPr>
          <w:rStyle w:val="Endnotenzeichen"/>
        </w:rPr>
        <w:endnoteRef/>
      </w:r>
      <w:r>
        <w:t xml:space="preserve"> </w:t>
      </w:r>
      <w:r w:rsidRPr="00564446">
        <w:t>Details on the mandate etc.</w:t>
      </w:r>
      <w:r>
        <w:t xml:space="preserve"> of the Commissioner can be found here: </w:t>
      </w:r>
      <w:hyperlink r:id="rId5" w:history="1">
        <w:r w:rsidRPr="00D15DBA">
          <w:rPr>
            <w:rStyle w:val="Hyperlink"/>
          </w:rPr>
          <w:t>https://www.behindertenbeauftragter.de/EN/Englisch.html?nn=2950120</w:t>
        </w:r>
      </w:hyperlink>
      <w:r>
        <w:t xml:space="preserve"> </w:t>
      </w:r>
    </w:p>
  </w:endnote>
  <w:endnote w:id="7">
    <w:p w14:paraId="6D352C29" w14:textId="287A095C" w:rsidR="00A132E0" w:rsidRPr="00A132E0" w:rsidRDefault="00A132E0">
      <w:pPr>
        <w:pStyle w:val="Endnotentext"/>
      </w:pPr>
      <w:r>
        <w:rPr>
          <w:rStyle w:val="Endnotenzeichen"/>
        </w:rPr>
        <w:endnoteRef/>
      </w:r>
      <w:r>
        <w:t xml:space="preserve"> </w:t>
      </w:r>
      <w:hyperlink r:id="rId6" w:history="1">
        <w:r w:rsidRPr="008B5906">
          <w:rPr>
            <w:rStyle w:val="Hyperlink"/>
          </w:rPr>
          <w:t>https://www.institut-fuer-menschenrechte.de/monitoring-stelle-un-brk/</w:t>
        </w:r>
      </w:hyperlink>
      <w:r>
        <w:t xml:space="preserve"> </w:t>
      </w:r>
    </w:p>
  </w:endnote>
  <w:endnote w:id="8">
    <w:p w14:paraId="66B58623" w14:textId="2AECFB46" w:rsidR="00E91811" w:rsidRPr="00FC50A4" w:rsidRDefault="00E91811">
      <w:pPr>
        <w:pStyle w:val="Endnotentext"/>
      </w:pPr>
      <w:r>
        <w:rPr>
          <w:rStyle w:val="Endnotenzeichen"/>
        </w:rPr>
        <w:endnoteRef/>
      </w:r>
      <w:r>
        <w:t xml:space="preserve"> </w:t>
      </w:r>
      <w:hyperlink r:id="rId7" w:history="1">
        <w:r w:rsidRPr="006E6003">
          <w:rPr>
            <w:rStyle w:val="Hyperlink"/>
          </w:rPr>
          <w:t>https://health.bmz.de/what_we_do/Social-protection/studies_and_articles/Breaking_down_Barriers/Strategiepapier-Inclusion_Persons_with_Disabilities.pdf</w:t>
        </w:r>
      </w:hyperlink>
      <w:r>
        <w:t xml:space="preserve"> </w:t>
      </w:r>
    </w:p>
  </w:endnote>
  <w:endnote w:id="9">
    <w:p w14:paraId="59DE7B53" w14:textId="57D0170B" w:rsidR="00E91811" w:rsidRPr="00DF655B" w:rsidRDefault="00E91811">
      <w:pPr>
        <w:pStyle w:val="Endnotentext"/>
      </w:pPr>
      <w:r>
        <w:rPr>
          <w:rStyle w:val="Endnotenzeichen"/>
        </w:rPr>
        <w:endnoteRef/>
      </w:r>
      <w:r>
        <w:t xml:space="preserve"> </w:t>
      </w:r>
      <w:hyperlink r:id="rId8" w:history="1">
        <w:r w:rsidRPr="006E6003">
          <w:rPr>
            <w:rStyle w:val="Hyperlink"/>
          </w:rPr>
          <w:t>https://www.</w:t>
        </w:r>
        <w:r>
          <w:rPr>
            <w:rStyle w:val="Hyperlink"/>
          </w:rPr>
          <w:t>DEval</w:t>
        </w:r>
        <w:r w:rsidRPr="006E6003">
          <w:rPr>
            <w:rStyle w:val="Hyperlink"/>
          </w:rPr>
          <w:t>.org/files/content/Dateien/Evaluierung/Berichte/2017/</w:t>
        </w:r>
        <w:r>
          <w:rPr>
            <w:rStyle w:val="Hyperlink"/>
          </w:rPr>
          <w:t>DEval</w:t>
        </w:r>
        <w:r w:rsidRPr="006E6003">
          <w:rPr>
            <w:rStyle w:val="Hyperlink"/>
          </w:rPr>
          <w:t>_Bericht_APInklusion_EN_web_neu.pdf</w:t>
        </w:r>
      </w:hyperlink>
      <w:r>
        <w:t xml:space="preserve"> </w:t>
      </w:r>
    </w:p>
  </w:endnote>
  <w:endnote w:id="10">
    <w:p w14:paraId="71BE4EA8" w14:textId="44E14F04" w:rsidR="00E91811" w:rsidRPr="00506127" w:rsidRDefault="00E91811">
      <w:pPr>
        <w:pStyle w:val="Endnotentext"/>
      </w:pPr>
      <w:r>
        <w:rPr>
          <w:rStyle w:val="Endnotenzeichen"/>
        </w:rPr>
        <w:endnoteRef/>
      </w:r>
      <w:r>
        <w:t xml:space="preserve"> </w:t>
      </w:r>
      <w:hyperlink r:id="rId9" w:history="1">
        <w:r w:rsidRPr="006E6003">
          <w:rPr>
            <w:rStyle w:val="Hyperlink"/>
          </w:rPr>
          <w:t>https://www.</w:t>
        </w:r>
        <w:r>
          <w:rPr>
            <w:rStyle w:val="Hyperlink"/>
          </w:rPr>
          <w:t>DEval</w:t>
        </w:r>
        <w:r w:rsidRPr="006E6003">
          <w:rPr>
            <w:rStyle w:val="Hyperlink"/>
          </w:rPr>
          <w:t>.org/files/content/Dateien/Evaluierung/Policy%20Briefs/</w:t>
        </w:r>
        <w:r>
          <w:rPr>
            <w:rStyle w:val="Hyperlink"/>
          </w:rPr>
          <w:t>DEval</w:t>
        </w:r>
        <w:r w:rsidRPr="006E6003">
          <w:rPr>
            <w:rStyle w:val="Hyperlink"/>
          </w:rPr>
          <w:t>_Policy%20Brief_04_API_EN_web_11.17.pdf</w:t>
        </w:r>
      </w:hyperlink>
      <w:r>
        <w:t xml:space="preserve"> </w:t>
      </w:r>
    </w:p>
  </w:endnote>
  <w:endnote w:id="11">
    <w:p w14:paraId="3C230F24" w14:textId="64D300B3" w:rsidR="00E91811" w:rsidRPr="006740EC" w:rsidRDefault="00E91811">
      <w:pPr>
        <w:pStyle w:val="Endnotentext"/>
      </w:pPr>
      <w:r>
        <w:rPr>
          <w:rStyle w:val="Endnotenzeichen"/>
        </w:rPr>
        <w:endnoteRef/>
      </w:r>
      <w:r>
        <w:t xml:space="preserve"> </w:t>
      </w:r>
      <w:hyperlink r:id="rId10" w:history="1">
        <w:r w:rsidRPr="006E6003">
          <w:rPr>
            <w:rStyle w:val="Hyperlink"/>
          </w:rPr>
          <w:t>http://www.bmz.de/de/mediathek/publikationen/reihen/strategiepapiere/Strategiepapier495_12_2019.pdf</w:t>
        </w:r>
      </w:hyperlink>
      <w:r>
        <w:t xml:space="preserve"> </w:t>
      </w:r>
    </w:p>
  </w:endnote>
  <w:endnote w:id="12">
    <w:p w14:paraId="0252504C" w14:textId="7A1DDCF2" w:rsidR="00E91811" w:rsidRPr="00A50F8C" w:rsidRDefault="00E91811">
      <w:pPr>
        <w:pStyle w:val="Endnotentext"/>
      </w:pPr>
      <w:r>
        <w:rPr>
          <w:rStyle w:val="Endnotenzeichen"/>
        </w:rPr>
        <w:endnoteRef/>
      </w:r>
      <w:r w:rsidRPr="00A50F8C">
        <w:t xml:space="preserve"> </w:t>
      </w:r>
      <w:hyperlink r:id="rId11" w:history="1">
        <w:r w:rsidRPr="00A50F8C">
          <w:rPr>
            <w:rStyle w:val="Hyperlink"/>
          </w:rPr>
          <w:t>https://www.bmz.de/en/issues/allgemeine_menschenrechte/deutsche_entwicklungspolitik/The-BMZ-s-human-rights-strategy/index.html</w:t>
        </w:r>
      </w:hyperlink>
      <w:r w:rsidRPr="00A50F8C">
        <w:t xml:space="preserve"> ; </w:t>
      </w:r>
      <w:r>
        <w:t xml:space="preserve">complete Strategy in German: </w:t>
      </w:r>
      <w:hyperlink r:id="rId12" w:history="1">
        <w:r w:rsidRPr="008B5906">
          <w:rPr>
            <w:rStyle w:val="Hyperlink"/>
          </w:rPr>
          <w:t>https://www.bmz.de/de/mediathek/publikationen/reihen/strategiepapiere/Strategiepapier303_04_2011.pdf</w:t>
        </w:r>
      </w:hyperlink>
      <w:r>
        <w:t xml:space="preserve"> </w:t>
      </w:r>
    </w:p>
  </w:endnote>
  <w:endnote w:id="13">
    <w:p w14:paraId="5AAB5664" w14:textId="0E97E610" w:rsidR="00E91811" w:rsidRPr="00A50F8C" w:rsidRDefault="00E91811">
      <w:pPr>
        <w:pStyle w:val="Endnotentext"/>
      </w:pPr>
      <w:r>
        <w:rPr>
          <w:rStyle w:val="Endnotenzeichen"/>
        </w:rPr>
        <w:endnoteRef/>
      </w:r>
      <w:r>
        <w:t xml:space="preserve"> </w:t>
      </w:r>
      <w:hyperlink r:id="rId13" w:history="1">
        <w:r w:rsidRPr="008B5906">
          <w:rPr>
            <w:rStyle w:val="Hyperlink"/>
          </w:rPr>
          <w:t>https://www.bmz.de/de/zentrales_downloadarchiv/menschenrechte/Leitfaden_PV_2013_de.pdf</w:t>
        </w:r>
      </w:hyperlink>
      <w:r>
        <w:t xml:space="preserve"> </w:t>
      </w:r>
    </w:p>
  </w:endnote>
  <w:endnote w:id="14">
    <w:p w14:paraId="03828871" w14:textId="113898DF" w:rsidR="00E91811" w:rsidRPr="009554F4" w:rsidRDefault="00E91811">
      <w:pPr>
        <w:pStyle w:val="Endnotentext"/>
      </w:pPr>
      <w:r>
        <w:rPr>
          <w:rStyle w:val="Endnotenzeichen"/>
        </w:rPr>
        <w:endnoteRef/>
      </w:r>
      <w:r>
        <w:t xml:space="preserve"> </w:t>
      </w:r>
      <w:hyperlink r:id="rId14" w:history="1">
        <w:r w:rsidRPr="008B5906">
          <w:rPr>
            <w:rStyle w:val="Hyperlink"/>
          </w:rPr>
          <w:t>http://www.bmz.de/en/publications/type_of_publication/strategies/Strategiepapier452_10_2018.PDF</w:t>
        </w:r>
      </w:hyperlink>
      <w:r>
        <w:t xml:space="preserve"> </w:t>
      </w:r>
    </w:p>
  </w:endnote>
  <w:endnote w:id="15">
    <w:p w14:paraId="0C184E2B" w14:textId="08987585" w:rsidR="00E91811" w:rsidRPr="004E0E64" w:rsidRDefault="00E91811">
      <w:pPr>
        <w:pStyle w:val="Endnotentext"/>
      </w:pPr>
      <w:r>
        <w:rPr>
          <w:rStyle w:val="Endnotenzeichen"/>
        </w:rPr>
        <w:endnoteRef/>
      </w:r>
      <w:r>
        <w:t xml:space="preserve"> </w:t>
      </w:r>
      <w:hyperlink r:id="rId15" w:history="1">
        <w:r w:rsidRPr="006E6003">
          <w:rPr>
            <w:rStyle w:val="Hyperlink"/>
          </w:rPr>
          <w:t>https://www.auswaertiges-amt.de/blob/282228/3cfd87de36f30bb61eed542249997631/strategie-huhi-englisch-data.pdf</w:t>
        </w:r>
      </w:hyperlink>
      <w:r>
        <w:t xml:space="preserve"> </w:t>
      </w:r>
    </w:p>
  </w:endnote>
  <w:endnote w:id="16">
    <w:p w14:paraId="1FDDA53D" w14:textId="5979788E" w:rsidR="00E91811" w:rsidRPr="00DB3266" w:rsidRDefault="00E91811">
      <w:pPr>
        <w:pStyle w:val="Endnotentext"/>
      </w:pPr>
      <w:r>
        <w:rPr>
          <w:rStyle w:val="Endnotenzeichen"/>
        </w:rPr>
        <w:endnoteRef/>
      </w:r>
      <w:r>
        <w:t xml:space="preserve"> </w:t>
      </w:r>
      <w:hyperlink r:id="rId16" w:history="1">
        <w:r w:rsidRPr="006E6003">
          <w:rPr>
            <w:rStyle w:val="Hyperlink"/>
          </w:rPr>
          <w:t>https://interagencystandingcommittee.org/system/files/2019-11/IASC%20Guidelines%20on%20the%20Inclusion%20of%20Persons%20with%20Disabilities%20in%20Humanitarian%20Action%2C%202019.pdf</w:t>
        </w:r>
      </w:hyperlink>
      <w:r>
        <w:t xml:space="preserve"> </w:t>
      </w:r>
    </w:p>
  </w:endnote>
  <w:endnote w:id="17">
    <w:p w14:paraId="3F8B9EEB" w14:textId="7364ED1D" w:rsidR="00E91811" w:rsidRPr="006044CF" w:rsidRDefault="00E91811">
      <w:pPr>
        <w:pStyle w:val="Endnotentext"/>
      </w:pPr>
      <w:r>
        <w:rPr>
          <w:rStyle w:val="Endnotenzeichen"/>
        </w:rPr>
        <w:endnoteRef/>
      </w:r>
      <w:r>
        <w:t xml:space="preserve"> </w:t>
      </w:r>
      <w:hyperlink r:id="rId17" w:history="1">
        <w:r w:rsidRPr="008B5906">
          <w:rPr>
            <w:rStyle w:val="Hyperlink"/>
          </w:rPr>
          <w:t>https://www.bmz.de/en/ministry/approaches/triangular_cooperation/index.html</w:t>
        </w:r>
      </w:hyperlink>
      <w:r>
        <w:t xml:space="preserve"> </w:t>
      </w:r>
    </w:p>
  </w:endnote>
  <w:endnote w:id="18">
    <w:p w14:paraId="24245013" w14:textId="279B9107" w:rsidR="00E91811" w:rsidRPr="00E216F5" w:rsidRDefault="00E91811">
      <w:pPr>
        <w:pStyle w:val="Endnotentext"/>
      </w:pPr>
      <w:r>
        <w:rPr>
          <w:rStyle w:val="Endnotenzeichen"/>
        </w:rPr>
        <w:endnoteRef/>
      </w:r>
      <w:r>
        <w:t xml:space="preserve"> </w:t>
      </w:r>
      <w:hyperlink r:id="rId18" w:history="1">
        <w:r w:rsidRPr="008B5906">
          <w:rPr>
            <w:rStyle w:val="Hyperlink"/>
          </w:rPr>
          <w:t>http://dipbt.bundestag.de/doc/btd/19/165/1916564.pdf</w:t>
        </w:r>
      </w:hyperlink>
      <w:r>
        <w:t xml:space="preserve"> </w:t>
      </w:r>
    </w:p>
  </w:endnote>
  <w:endnote w:id="19">
    <w:p w14:paraId="73AD657A" w14:textId="31FF1C81" w:rsidR="00E91811" w:rsidRPr="00453B4E" w:rsidRDefault="00E91811">
      <w:pPr>
        <w:pStyle w:val="Endnotentext"/>
      </w:pPr>
      <w:r>
        <w:rPr>
          <w:rStyle w:val="Endnotenzeichen"/>
        </w:rPr>
        <w:endnoteRef/>
      </w:r>
      <w:r>
        <w:t xml:space="preserve"> </w:t>
      </w:r>
      <w:hyperlink r:id="rId19" w:history="1">
        <w:r w:rsidRPr="004472FC">
          <w:rPr>
            <w:rStyle w:val="Hyperlink"/>
          </w:rPr>
          <w:t>https://www.poverty-inequality.com/portfolios/inequality-challenge/</w:t>
        </w:r>
      </w:hyperlink>
      <w:r>
        <w:t xml:space="preserve"> </w:t>
      </w:r>
    </w:p>
  </w:endnote>
  <w:endnote w:id="20">
    <w:p w14:paraId="265EC26C" w14:textId="759D04C6" w:rsidR="00E91811" w:rsidRPr="00F34B47" w:rsidRDefault="00E91811">
      <w:pPr>
        <w:pStyle w:val="Endnotentext"/>
      </w:pPr>
      <w:r>
        <w:rPr>
          <w:rStyle w:val="Endnotenzeichen"/>
        </w:rPr>
        <w:endnoteRef/>
      </w:r>
      <w:hyperlink r:id="rId20" w:history="1">
        <w:r w:rsidRPr="004472FC">
          <w:rPr>
            <w:rStyle w:val="Hyperlink"/>
          </w:rPr>
          <w:t>https://www.poverty-inequality.com/inequality-challenge-projects/</w:t>
        </w:r>
      </w:hyperlink>
      <w:r>
        <w:t xml:space="preserve"> </w:t>
      </w:r>
    </w:p>
  </w:endnote>
  <w:endnote w:id="21">
    <w:p w14:paraId="26C32E16" w14:textId="696DF721" w:rsidR="00E91811" w:rsidRPr="00F8710F" w:rsidRDefault="00E91811">
      <w:pPr>
        <w:pStyle w:val="Endnotentext"/>
      </w:pPr>
      <w:r>
        <w:rPr>
          <w:rStyle w:val="Endnotenzeichen"/>
        </w:rPr>
        <w:endnoteRef/>
      </w:r>
      <w:r>
        <w:t xml:space="preserve"> </w:t>
      </w:r>
      <w:hyperlink r:id="rId21" w:history="1">
        <w:r w:rsidRPr="004472FC">
          <w:rPr>
            <w:rStyle w:val="Hyperlink"/>
          </w:rPr>
          <w:t>https://www.bmz.de/de/mediathek/publikationen/reihen/infobroschueren_flyer/infobroschueren/sMaterialie485_bmz_2030.pdf</w:t>
        </w:r>
      </w:hyperlink>
      <w:r>
        <w:t xml:space="preserve"> </w:t>
      </w:r>
    </w:p>
  </w:endnote>
  <w:endnote w:id="22">
    <w:p w14:paraId="4D6F9AEE" w14:textId="0377F8EC" w:rsidR="00E91811" w:rsidRPr="005D1838" w:rsidRDefault="00E91811">
      <w:pPr>
        <w:pStyle w:val="Endnotentext"/>
      </w:pPr>
      <w:r>
        <w:rPr>
          <w:rStyle w:val="Endnotenzeichen"/>
        </w:rPr>
        <w:endnoteRef/>
      </w:r>
      <w:r>
        <w:t xml:space="preserve"> </w:t>
      </w:r>
      <w:hyperlink r:id="rId22" w:history="1">
        <w:r w:rsidRPr="004472FC">
          <w:rPr>
            <w:rStyle w:val="Hyperlink"/>
          </w:rPr>
          <w:t>https://www.isl-ev.de/index.php?option=com_content&amp;view=category&amp;layout=blog&amp;id=90&amp;Itemid=410</w:t>
        </w:r>
      </w:hyperlink>
      <w:r>
        <w:t xml:space="preserve"> </w:t>
      </w:r>
    </w:p>
  </w:endnote>
  <w:endnote w:id="23">
    <w:p w14:paraId="0A71F8BA" w14:textId="3C432DA8" w:rsidR="00E91811" w:rsidRPr="00A72630" w:rsidRDefault="00E91811">
      <w:pPr>
        <w:pStyle w:val="Endnotentext"/>
      </w:pPr>
      <w:r>
        <w:rPr>
          <w:rStyle w:val="Endnotenzeichen"/>
        </w:rPr>
        <w:endnoteRef/>
      </w:r>
      <w:r>
        <w:t xml:space="preserve"> </w:t>
      </w:r>
      <w:hyperlink r:id="rId23" w:history="1">
        <w:r w:rsidRPr="004472FC">
          <w:rPr>
            <w:rStyle w:val="Hyperlink"/>
          </w:rPr>
          <w:t>http://www.gehoerlosen-bund.de/</w:t>
        </w:r>
      </w:hyperlink>
      <w:r>
        <w:t xml:space="preserve"> </w:t>
      </w:r>
    </w:p>
  </w:endnote>
  <w:endnote w:id="24">
    <w:p w14:paraId="561865F5" w14:textId="57C89786" w:rsidR="00E91811" w:rsidRPr="006758FE" w:rsidRDefault="00E91811">
      <w:pPr>
        <w:pStyle w:val="Endnotentext"/>
      </w:pPr>
      <w:r>
        <w:rPr>
          <w:rStyle w:val="Endnotenzeichen"/>
        </w:rPr>
        <w:endnoteRef/>
      </w:r>
      <w:r>
        <w:t xml:space="preserve"> </w:t>
      </w:r>
      <w:hyperlink r:id="rId24" w:history="1">
        <w:r w:rsidRPr="006E6003">
          <w:rPr>
            <w:rStyle w:val="Hyperlink"/>
          </w:rPr>
          <w:t>https://www.kfw.de/nachhaltigkeit/PDF/Nachhaltigkeit/ESIA_KfW-Development-Bank_KfW-IPEX-Bank_DEG_2016-06.pdf</w:t>
        </w:r>
      </w:hyperlink>
      <w:r>
        <w:t xml:space="preserve"> </w:t>
      </w:r>
    </w:p>
  </w:endnote>
  <w:endnote w:id="25">
    <w:p w14:paraId="0145CB53" w14:textId="5C536AFD" w:rsidR="00E91811" w:rsidRPr="00B35694" w:rsidRDefault="00E91811">
      <w:pPr>
        <w:pStyle w:val="Endnotentext"/>
      </w:pPr>
      <w:r>
        <w:rPr>
          <w:rStyle w:val="Endnotenzeichen"/>
        </w:rPr>
        <w:endnoteRef/>
      </w:r>
      <w:r>
        <w:t xml:space="preserve"> </w:t>
      </w:r>
      <w:hyperlink r:id="rId25" w:history="1">
        <w:r w:rsidRPr="006E6003">
          <w:rPr>
            <w:rStyle w:val="Hyperlink"/>
          </w:rPr>
          <w:t>https://www.kfw.de/nachhaltigkeit/Dokumente/Sonstiges/SDG-Methodenpapier-DE-EN-2.pdf</w:t>
        </w:r>
      </w:hyperlink>
      <w:r>
        <w:t xml:space="preserve"> </w:t>
      </w:r>
    </w:p>
  </w:endnote>
  <w:endnote w:id="26">
    <w:p w14:paraId="5EC0212A" w14:textId="27DAA0C8" w:rsidR="00E91811" w:rsidRPr="00D20802" w:rsidRDefault="00E91811">
      <w:pPr>
        <w:pStyle w:val="Endnotentext"/>
      </w:pPr>
      <w:r>
        <w:rPr>
          <w:rStyle w:val="Endnotenzeichen"/>
        </w:rPr>
        <w:endnoteRef/>
      </w:r>
      <w:r w:rsidRPr="00D20802">
        <w:t xml:space="preserve"> </w:t>
      </w:r>
      <w:hyperlink r:id="rId26" w:history="1">
        <w:r w:rsidRPr="00D20802">
          <w:rPr>
            <w:rStyle w:val="Hyperlink"/>
          </w:rPr>
          <w:t>https://www.gemeinsam-einfach-machen.de/SharedDocs/Downloads/DE/AS/NAP2/Kurzfassung_zum_NAP20_English.pdf?__blob=publicationFile&amp;v=4</w:t>
        </w:r>
      </w:hyperlink>
      <w:r w:rsidRPr="00D20802">
        <w:t xml:space="preserve"> (English</w:t>
      </w:r>
      <w:r>
        <w:t xml:space="preserve"> short version, not very illuminative); </w:t>
      </w:r>
      <w:hyperlink r:id="rId27" w:history="1">
        <w:r w:rsidRPr="004472FC">
          <w:rPr>
            <w:rStyle w:val="Hyperlink"/>
          </w:rPr>
          <w:t>https://www.bmas.de/SharedDocs/Downloads/DE/PDF-Schwerpunkte/inklusion-nationaler-aktionsplan-2.pdf?__blob=publicationFile&amp;v=4</w:t>
        </w:r>
      </w:hyperlink>
      <w:r>
        <w:t xml:space="preserve"> (German full version)</w:t>
      </w:r>
    </w:p>
  </w:endnote>
  <w:endnote w:id="27">
    <w:p w14:paraId="6EE55EA3" w14:textId="208214DE" w:rsidR="00E91811" w:rsidRPr="003814BC" w:rsidRDefault="00E91811">
      <w:pPr>
        <w:pStyle w:val="Endnotentext"/>
      </w:pPr>
      <w:r>
        <w:rPr>
          <w:rStyle w:val="Endnotenzeichen"/>
        </w:rPr>
        <w:endnoteRef/>
      </w:r>
      <w:r>
        <w:t xml:space="preserve"> </w:t>
      </w:r>
      <w:hyperlink r:id="rId28" w:history="1">
        <w:r w:rsidRPr="004472FC">
          <w:rPr>
            <w:rStyle w:val="Hyperlink"/>
          </w:rPr>
          <w:t>http://www.bmz.de/en/issues/Sonderinitiative-Fluchtursachen-bekaempfen-Fluechtlinge-reintegrieren/deutsche_politik/index.html</w:t>
        </w:r>
      </w:hyperlink>
      <w:r>
        <w:t xml:space="preserve"> </w:t>
      </w:r>
    </w:p>
  </w:endnote>
  <w:endnote w:id="28">
    <w:p w14:paraId="5950A116" w14:textId="760A9F2E" w:rsidR="00E91811" w:rsidRPr="005A71C2" w:rsidRDefault="00E91811">
      <w:pPr>
        <w:pStyle w:val="Endnotentext"/>
      </w:pPr>
      <w:r>
        <w:rPr>
          <w:rStyle w:val="Endnotenzeichen"/>
        </w:rPr>
        <w:endnoteRef/>
      </w:r>
      <w:r>
        <w:t xml:space="preserve"> </w:t>
      </w:r>
      <w:hyperlink r:id="rId29" w:history="1">
        <w:r w:rsidRPr="004472FC">
          <w:rPr>
            <w:rStyle w:val="Hyperlink"/>
          </w:rPr>
          <w:t>https://www.eva-maria-schreiber.de/de/article/51.inklusion-in-der-entwicklungszusammenarbeit.html</w:t>
        </w:r>
      </w:hyperlink>
      <w:r>
        <w:t xml:space="preserve"> </w:t>
      </w:r>
    </w:p>
  </w:endnote>
  <w:endnote w:id="29">
    <w:p w14:paraId="1200E92B" w14:textId="4521D5B0" w:rsidR="00E91811" w:rsidRPr="00FD7B9D" w:rsidRDefault="00E91811">
      <w:pPr>
        <w:pStyle w:val="Endnotentext"/>
      </w:pPr>
      <w:r>
        <w:rPr>
          <w:rStyle w:val="Endnotenzeichen"/>
        </w:rPr>
        <w:endnoteRef/>
      </w:r>
      <w:r>
        <w:t xml:space="preserve"> </w:t>
      </w:r>
      <w:hyperlink r:id="rId30" w:history="1">
        <w:r w:rsidRPr="004472FC">
          <w:rPr>
            <w:rStyle w:val="Hyperlink"/>
          </w:rPr>
          <w:t>http://dip21.bundestag.de/dip21/btd/19/091/1909173.pdf</w:t>
        </w:r>
      </w:hyperlink>
      <w:r>
        <w:t xml:space="preserve"> </w:t>
      </w:r>
    </w:p>
  </w:endnote>
  <w:endnote w:id="30">
    <w:p w14:paraId="205BA436" w14:textId="103DAF3C" w:rsidR="00E91811" w:rsidRPr="00636C1A" w:rsidRDefault="00E91811">
      <w:pPr>
        <w:pStyle w:val="Endnotentext"/>
      </w:pPr>
      <w:r>
        <w:rPr>
          <w:rStyle w:val="Endnotenzeichen"/>
        </w:rPr>
        <w:endnoteRef/>
      </w:r>
      <w:r>
        <w:t xml:space="preserve"> </w:t>
      </w:r>
      <w:hyperlink r:id="rId31" w:history="1">
        <w:r w:rsidRPr="004472FC">
          <w:rPr>
            <w:rStyle w:val="Hyperlink"/>
          </w:rPr>
          <w:t>https://dipbt.bundestag.de/dip21/btd/19/096/1909660.pdf</w:t>
        </w:r>
      </w:hyperlink>
      <w:r>
        <w:t xml:space="preserve"> </w:t>
      </w:r>
    </w:p>
  </w:endnote>
  <w:endnote w:id="31">
    <w:p w14:paraId="3F923B6F" w14:textId="29DD2C4C" w:rsidR="00E91811" w:rsidRDefault="00E91811">
      <w:pPr>
        <w:pStyle w:val="Endnotentext"/>
      </w:pPr>
      <w:r>
        <w:rPr>
          <w:rStyle w:val="Endnotenzeichen"/>
        </w:rPr>
        <w:endnoteRef/>
      </w:r>
      <w:r>
        <w:t xml:space="preserve"> </w:t>
      </w:r>
      <w:hyperlink r:id="rId32" w:history="1">
        <w:r w:rsidRPr="004472FC">
          <w:rPr>
            <w:rStyle w:val="Hyperlink"/>
          </w:rPr>
          <w:t>http://dipbt.bundestag.de/dip21/btd/19/116/1911664.pdf</w:t>
        </w:r>
      </w:hyperlink>
      <w:r>
        <w:t xml:space="preserve"> </w:t>
      </w:r>
    </w:p>
    <w:p w14:paraId="24F9328F" w14:textId="77777777" w:rsidR="00E91811" w:rsidRPr="007167D0" w:rsidRDefault="00E91811">
      <w:pPr>
        <w:pStyle w:val="Endnoten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9783896"/>
      <w:docPartObj>
        <w:docPartGallery w:val="Page Numbers (Bottom of Page)"/>
        <w:docPartUnique/>
      </w:docPartObj>
    </w:sdtPr>
    <w:sdtEndPr/>
    <w:sdtContent>
      <w:p w14:paraId="42AE3774" w14:textId="7698B2BB" w:rsidR="00003353" w:rsidRDefault="00003353">
        <w:pPr>
          <w:pStyle w:val="Fuzeile"/>
          <w:jc w:val="right"/>
        </w:pPr>
        <w:r>
          <w:fldChar w:fldCharType="begin"/>
        </w:r>
        <w:r>
          <w:instrText>PAGE   \* MERGEFORMAT</w:instrText>
        </w:r>
        <w:r>
          <w:fldChar w:fldCharType="separate"/>
        </w:r>
        <w:r>
          <w:rPr>
            <w:lang w:val="de-DE"/>
          </w:rPr>
          <w:t>2</w:t>
        </w:r>
        <w:r>
          <w:fldChar w:fldCharType="end"/>
        </w:r>
      </w:p>
    </w:sdtContent>
  </w:sdt>
  <w:p w14:paraId="63F6401F" w14:textId="7E05E1A3" w:rsidR="00003353" w:rsidRPr="00003353" w:rsidRDefault="00003353">
    <w:pPr>
      <w:pStyle w:val="Fuzeile"/>
      <w:rPr>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ABEA98" w14:textId="77777777" w:rsidR="00EE7F8E" w:rsidRDefault="00EE7F8E" w:rsidP="00564446">
      <w:pPr>
        <w:spacing w:before="0" w:after="0"/>
      </w:pPr>
      <w:r>
        <w:separator/>
      </w:r>
    </w:p>
  </w:footnote>
  <w:footnote w:type="continuationSeparator" w:id="0">
    <w:p w14:paraId="0B754A32" w14:textId="77777777" w:rsidR="00EE7F8E" w:rsidRDefault="00EE7F8E" w:rsidP="00564446">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B1B02"/>
    <w:multiLevelType w:val="hybridMultilevel"/>
    <w:tmpl w:val="AFBA077A"/>
    <w:lvl w:ilvl="0" w:tplc="D48A3838">
      <w:start w:val="1"/>
      <w:numFmt w:val="decimal"/>
      <w:pStyle w:val="berschrift5"/>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2C061C57"/>
    <w:multiLevelType w:val="hybridMultilevel"/>
    <w:tmpl w:val="75547466"/>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 w15:restartNumberingAfterBreak="0">
    <w:nsid w:val="3798141A"/>
    <w:multiLevelType w:val="hybridMultilevel"/>
    <w:tmpl w:val="CE7ABE2A"/>
    <w:lvl w:ilvl="0" w:tplc="93E8A946">
      <w:start w:val="1"/>
      <w:numFmt w:val="lowerLetter"/>
      <w:pStyle w:val="berschrift4"/>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58F61AB5"/>
    <w:multiLevelType w:val="hybridMultilevel"/>
    <w:tmpl w:val="8ADC8052"/>
    <w:lvl w:ilvl="0" w:tplc="9ECC8FF8">
      <w:start w:val="1"/>
      <w:numFmt w:val="lowerRoman"/>
      <w:pStyle w:val="berschrift6"/>
      <w:lvlText w:val="%1."/>
      <w:lvlJc w:val="righ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64D21BE6"/>
    <w:multiLevelType w:val="hybridMultilevel"/>
    <w:tmpl w:val="7138EA9E"/>
    <w:lvl w:ilvl="0" w:tplc="5A98E76A">
      <w:numFmt w:val="bullet"/>
      <w:lvlText w:val="-"/>
      <w:lvlJc w:val="left"/>
      <w:pPr>
        <w:ind w:left="1080" w:hanging="360"/>
      </w:pPr>
      <w:rPr>
        <w:rFonts w:ascii="Segoe UI" w:eastAsia="Times New Roman" w:hAnsi="Segoe UI" w:cs="Segoe U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5" w15:restartNumberingAfterBreak="0">
    <w:nsid w:val="6F4745B4"/>
    <w:multiLevelType w:val="hybridMultilevel"/>
    <w:tmpl w:val="9FB4539A"/>
    <w:lvl w:ilvl="0" w:tplc="A6FC9BAE">
      <w:numFmt w:val="bullet"/>
      <w:pStyle w:val="Listenabsatz"/>
      <w:lvlText w:val="-"/>
      <w:lvlJc w:val="left"/>
      <w:pPr>
        <w:ind w:left="1440" w:hanging="360"/>
      </w:pPr>
      <w:rPr>
        <w:rFonts w:ascii="Segoe UI" w:eastAsia="Times New Roman" w:hAnsi="Segoe UI" w:cs="Segoe UI"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6" w15:restartNumberingAfterBreak="0">
    <w:nsid w:val="7CB44F9C"/>
    <w:multiLevelType w:val="hybridMultilevel"/>
    <w:tmpl w:val="C27A7A98"/>
    <w:lvl w:ilvl="0" w:tplc="D4729A1E">
      <w:start w:val="1"/>
      <w:numFmt w:val="decimal"/>
      <w:pStyle w:val="berschrift3"/>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2"/>
  </w:num>
  <w:num w:numId="4">
    <w:abstractNumId w:val="2"/>
    <w:lvlOverride w:ilvl="0">
      <w:startOverride w:val="1"/>
    </w:lvlOverride>
  </w:num>
  <w:num w:numId="5">
    <w:abstractNumId w:val="4"/>
  </w:num>
  <w:num w:numId="6">
    <w:abstractNumId w:val="5"/>
  </w:num>
  <w:num w:numId="7">
    <w:abstractNumId w:val="0"/>
  </w:num>
  <w:num w:numId="8">
    <w:abstractNumId w:val="3"/>
  </w:num>
  <w:num w:numId="9">
    <w:abstractNumId w:val="0"/>
    <w:lvlOverride w:ilvl="0">
      <w:startOverride w:val="1"/>
    </w:lvlOverride>
  </w:num>
  <w:num w:numId="10">
    <w:abstractNumId w:val="0"/>
    <w:lvlOverride w:ilvl="0">
      <w:startOverride w:val="1"/>
    </w:lvlOverride>
  </w:num>
  <w:num w:numId="11">
    <w:abstractNumId w:val="2"/>
    <w:lvlOverride w:ilvl="0">
      <w:startOverride w:val="1"/>
    </w:lvlOverride>
  </w:num>
  <w:num w:numId="12">
    <w:abstractNumId w:val="2"/>
  </w:num>
  <w:num w:numId="13">
    <w:abstractNumId w:val="2"/>
    <w:lvlOverride w:ilvl="0">
      <w:startOverride w:val="1"/>
    </w:lvlOverride>
  </w:num>
  <w:num w:numId="14">
    <w:abstractNumId w:val="0"/>
    <w:lvlOverride w:ilvl="0">
      <w:startOverride w:val="1"/>
    </w:lvlOverride>
  </w:num>
  <w:num w:numId="15">
    <w:abstractNumId w:val="0"/>
    <w:lvlOverride w:ilvl="0">
      <w:startOverride w:val="1"/>
    </w:lvlOverride>
  </w:num>
  <w:num w:numId="16">
    <w:abstractNumId w:val="0"/>
    <w:lvlOverride w:ilvl="0">
      <w:startOverride w:val="1"/>
    </w:lvlOverride>
  </w:num>
  <w:num w:numId="17">
    <w:abstractNumId w:val="3"/>
    <w:lvlOverride w:ilvl="0">
      <w:startOverride w:val="1"/>
    </w:lvlOverride>
  </w:num>
  <w:num w:numId="1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BEF"/>
    <w:rsid w:val="00001411"/>
    <w:rsid w:val="00003353"/>
    <w:rsid w:val="000057C0"/>
    <w:rsid w:val="0000653D"/>
    <w:rsid w:val="00006E48"/>
    <w:rsid w:val="000116E6"/>
    <w:rsid w:val="00012969"/>
    <w:rsid w:val="00013AB3"/>
    <w:rsid w:val="00016AC2"/>
    <w:rsid w:val="0002257F"/>
    <w:rsid w:val="000249F4"/>
    <w:rsid w:val="000301B0"/>
    <w:rsid w:val="000355D6"/>
    <w:rsid w:val="00035FE6"/>
    <w:rsid w:val="000361B6"/>
    <w:rsid w:val="000411AF"/>
    <w:rsid w:val="000416CC"/>
    <w:rsid w:val="00041F18"/>
    <w:rsid w:val="0004781E"/>
    <w:rsid w:val="00051CC2"/>
    <w:rsid w:val="000559D7"/>
    <w:rsid w:val="00060507"/>
    <w:rsid w:val="00064196"/>
    <w:rsid w:val="00065F98"/>
    <w:rsid w:val="00066FE5"/>
    <w:rsid w:val="0006793C"/>
    <w:rsid w:val="000679CA"/>
    <w:rsid w:val="00067AD6"/>
    <w:rsid w:val="00070110"/>
    <w:rsid w:val="00072888"/>
    <w:rsid w:val="000743E4"/>
    <w:rsid w:val="00076143"/>
    <w:rsid w:val="0007771F"/>
    <w:rsid w:val="00081BEA"/>
    <w:rsid w:val="00082119"/>
    <w:rsid w:val="000845FB"/>
    <w:rsid w:val="000847C3"/>
    <w:rsid w:val="00095536"/>
    <w:rsid w:val="000962AE"/>
    <w:rsid w:val="000A2B69"/>
    <w:rsid w:val="000A46D6"/>
    <w:rsid w:val="000A4ACD"/>
    <w:rsid w:val="000A5561"/>
    <w:rsid w:val="000B49A7"/>
    <w:rsid w:val="000B6FF8"/>
    <w:rsid w:val="000B7862"/>
    <w:rsid w:val="000C0431"/>
    <w:rsid w:val="000C17FE"/>
    <w:rsid w:val="000C1812"/>
    <w:rsid w:val="000C19C6"/>
    <w:rsid w:val="000C5736"/>
    <w:rsid w:val="000D1B52"/>
    <w:rsid w:val="000E0393"/>
    <w:rsid w:val="000E1D8F"/>
    <w:rsid w:val="000E5BB0"/>
    <w:rsid w:val="000E70A2"/>
    <w:rsid w:val="000F5258"/>
    <w:rsid w:val="0010300F"/>
    <w:rsid w:val="00106562"/>
    <w:rsid w:val="001100B0"/>
    <w:rsid w:val="001127F0"/>
    <w:rsid w:val="00114633"/>
    <w:rsid w:val="001155F3"/>
    <w:rsid w:val="0012192B"/>
    <w:rsid w:val="0012395E"/>
    <w:rsid w:val="00126F61"/>
    <w:rsid w:val="00127271"/>
    <w:rsid w:val="00134569"/>
    <w:rsid w:val="001373FE"/>
    <w:rsid w:val="00143DC7"/>
    <w:rsid w:val="001448A7"/>
    <w:rsid w:val="00150A5D"/>
    <w:rsid w:val="00151B9B"/>
    <w:rsid w:val="00156ECF"/>
    <w:rsid w:val="00161BAE"/>
    <w:rsid w:val="0016481D"/>
    <w:rsid w:val="001649CA"/>
    <w:rsid w:val="00164F17"/>
    <w:rsid w:val="00165B7A"/>
    <w:rsid w:val="001716F0"/>
    <w:rsid w:val="00171ADB"/>
    <w:rsid w:val="001735DE"/>
    <w:rsid w:val="00174543"/>
    <w:rsid w:val="00176813"/>
    <w:rsid w:val="00176E8E"/>
    <w:rsid w:val="00186E81"/>
    <w:rsid w:val="00187EE4"/>
    <w:rsid w:val="00191F03"/>
    <w:rsid w:val="0019249E"/>
    <w:rsid w:val="001940BD"/>
    <w:rsid w:val="001963FD"/>
    <w:rsid w:val="001A0DE0"/>
    <w:rsid w:val="001A1DDE"/>
    <w:rsid w:val="001A2F04"/>
    <w:rsid w:val="001A3E65"/>
    <w:rsid w:val="001A487D"/>
    <w:rsid w:val="001A4AF3"/>
    <w:rsid w:val="001B014E"/>
    <w:rsid w:val="001B5F4E"/>
    <w:rsid w:val="001C031F"/>
    <w:rsid w:val="001C1B3C"/>
    <w:rsid w:val="001C4150"/>
    <w:rsid w:val="001C4DCE"/>
    <w:rsid w:val="001D3311"/>
    <w:rsid w:val="001D4941"/>
    <w:rsid w:val="001D5641"/>
    <w:rsid w:val="001D6436"/>
    <w:rsid w:val="001D66D0"/>
    <w:rsid w:val="001D69B0"/>
    <w:rsid w:val="001E01E6"/>
    <w:rsid w:val="001E27D3"/>
    <w:rsid w:val="001E4743"/>
    <w:rsid w:val="001E4B31"/>
    <w:rsid w:val="001E56D7"/>
    <w:rsid w:val="001F0982"/>
    <w:rsid w:val="001F1C62"/>
    <w:rsid w:val="001F35E2"/>
    <w:rsid w:val="001F7C0F"/>
    <w:rsid w:val="00200D2C"/>
    <w:rsid w:val="00201316"/>
    <w:rsid w:val="00206162"/>
    <w:rsid w:val="002245F0"/>
    <w:rsid w:val="00227CAF"/>
    <w:rsid w:val="002301AE"/>
    <w:rsid w:val="00240085"/>
    <w:rsid w:val="00242AE1"/>
    <w:rsid w:val="00242C38"/>
    <w:rsid w:val="00244E52"/>
    <w:rsid w:val="00250681"/>
    <w:rsid w:val="0025175C"/>
    <w:rsid w:val="002565B2"/>
    <w:rsid w:val="002571E7"/>
    <w:rsid w:val="00260E96"/>
    <w:rsid w:val="00266830"/>
    <w:rsid w:val="00273E24"/>
    <w:rsid w:val="00274F45"/>
    <w:rsid w:val="00276C97"/>
    <w:rsid w:val="00284745"/>
    <w:rsid w:val="00290453"/>
    <w:rsid w:val="002943AF"/>
    <w:rsid w:val="002A2DE4"/>
    <w:rsid w:val="002A7D45"/>
    <w:rsid w:val="002B1814"/>
    <w:rsid w:val="002B3258"/>
    <w:rsid w:val="002B61D6"/>
    <w:rsid w:val="002B7E20"/>
    <w:rsid w:val="002C5804"/>
    <w:rsid w:val="002D22D5"/>
    <w:rsid w:val="002D3338"/>
    <w:rsid w:val="002D38C3"/>
    <w:rsid w:val="002D7AE4"/>
    <w:rsid w:val="002E0D13"/>
    <w:rsid w:val="002E1029"/>
    <w:rsid w:val="002E259D"/>
    <w:rsid w:val="002E3934"/>
    <w:rsid w:val="002E5320"/>
    <w:rsid w:val="002E7013"/>
    <w:rsid w:val="002E7C44"/>
    <w:rsid w:val="002F1AC1"/>
    <w:rsid w:val="002F63AE"/>
    <w:rsid w:val="00310D7F"/>
    <w:rsid w:val="00310F0B"/>
    <w:rsid w:val="003125AA"/>
    <w:rsid w:val="00316963"/>
    <w:rsid w:val="003201CE"/>
    <w:rsid w:val="003205CC"/>
    <w:rsid w:val="003220EB"/>
    <w:rsid w:val="003222F7"/>
    <w:rsid w:val="0032715D"/>
    <w:rsid w:val="00331664"/>
    <w:rsid w:val="00333C06"/>
    <w:rsid w:val="00345F40"/>
    <w:rsid w:val="003532A5"/>
    <w:rsid w:val="0035527E"/>
    <w:rsid w:val="0035600A"/>
    <w:rsid w:val="0035744B"/>
    <w:rsid w:val="00361D08"/>
    <w:rsid w:val="00363705"/>
    <w:rsid w:val="00375788"/>
    <w:rsid w:val="003813EF"/>
    <w:rsid w:val="003814BC"/>
    <w:rsid w:val="0038151F"/>
    <w:rsid w:val="0038555D"/>
    <w:rsid w:val="0038608A"/>
    <w:rsid w:val="00387662"/>
    <w:rsid w:val="003A20C7"/>
    <w:rsid w:val="003A213E"/>
    <w:rsid w:val="003A2DDF"/>
    <w:rsid w:val="003A2E64"/>
    <w:rsid w:val="003A487F"/>
    <w:rsid w:val="003B5625"/>
    <w:rsid w:val="003B5BAD"/>
    <w:rsid w:val="003B699C"/>
    <w:rsid w:val="003C4C0A"/>
    <w:rsid w:val="003C6BEF"/>
    <w:rsid w:val="003C71C2"/>
    <w:rsid w:val="003D4445"/>
    <w:rsid w:val="003D705D"/>
    <w:rsid w:val="003E0923"/>
    <w:rsid w:val="003E1F0F"/>
    <w:rsid w:val="003E4341"/>
    <w:rsid w:val="003F69F3"/>
    <w:rsid w:val="003F793F"/>
    <w:rsid w:val="004010DD"/>
    <w:rsid w:val="00402E2A"/>
    <w:rsid w:val="0041060C"/>
    <w:rsid w:val="00413B57"/>
    <w:rsid w:val="00413BAE"/>
    <w:rsid w:val="0041694C"/>
    <w:rsid w:val="00416EBD"/>
    <w:rsid w:val="0042390A"/>
    <w:rsid w:val="0043233F"/>
    <w:rsid w:val="00432499"/>
    <w:rsid w:val="004341A5"/>
    <w:rsid w:val="004342EB"/>
    <w:rsid w:val="00437958"/>
    <w:rsid w:val="00442228"/>
    <w:rsid w:val="0044300B"/>
    <w:rsid w:val="00443986"/>
    <w:rsid w:val="00443AB6"/>
    <w:rsid w:val="0044452B"/>
    <w:rsid w:val="00444793"/>
    <w:rsid w:val="00447CF8"/>
    <w:rsid w:val="00453525"/>
    <w:rsid w:val="00453B4E"/>
    <w:rsid w:val="00460C41"/>
    <w:rsid w:val="00461334"/>
    <w:rsid w:val="004622D0"/>
    <w:rsid w:val="0046432C"/>
    <w:rsid w:val="004654E5"/>
    <w:rsid w:val="00470D16"/>
    <w:rsid w:val="00471FEB"/>
    <w:rsid w:val="0047419D"/>
    <w:rsid w:val="0047429D"/>
    <w:rsid w:val="004760AE"/>
    <w:rsid w:val="00476A82"/>
    <w:rsid w:val="00481B66"/>
    <w:rsid w:val="00483BAA"/>
    <w:rsid w:val="0048564D"/>
    <w:rsid w:val="00491879"/>
    <w:rsid w:val="00494E88"/>
    <w:rsid w:val="004A3A62"/>
    <w:rsid w:val="004B1206"/>
    <w:rsid w:val="004B2BF4"/>
    <w:rsid w:val="004B2C03"/>
    <w:rsid w:val="004B395E"/>
    <w:rsid w:val="004C3985"/>
    <w:rsid w:val="004C6161"/>
    <w:rsid w:val="004C74D4"/>
    <w:rsid w:val="004D004F"/>
    <w:rsid w:val="004D3B07"/>
    <w:rsid w:val="004D4F24"/>
    <w:rsid w:val="004D53C8"/>
    <w:rsid w:val="004D5E1C"/>
    <w:rsid w:val="004D691C"/>
    <w:rsid w:val="004E01E4"/>
    <w:rsid w:val="004E0D82"/>
    <w:rsid w:val="004E0E64"/>
    <w:rsid w:val="004E4A44"/>
    <w:rsid w:val="004E5B6B"/>
    <w:rsid w:val="004E6DD5"/>
    <w:rsid w:val="004E7469"/>
    <w:rsid w:val="004F20D4"/>
    <w:rsid w:val="004F2B87"/>
    <w:rsid w:val="004F4F99"/>
    <w:rsid w:val="004F5BC9"/>
    <w:rsid w:val="00500596"/>
    <w:rsid w:val="005022FA"/>
    <w:rsid w:val="005054EC"/>
    <w:rsid w:val="00506127"/>
    <w:rsid w:val="005071EF"/>
    <w:rsid w:val="00510A84"/>
    <w:rsid w:val="0051561D"/>
    <w:rsid w:val="00517BB7"/>
    <w:rsid w:val="00522448"/>
    <w:rsid w:val="00523138"/>
    <w:rsid w:val="00524C0D"/>
    <w:rsid w:val="00531EE0"/>
    <w:rsid w:val="00541E1C"/>
    <w:rsid w:val="005458D2"/>
    <w:rsid w:val="00545C08"/>
    <w:rsid w:val="005464C9"/>
    <w:rsid w:val="00546640"/>
    <w:rsid w:val="00552568"/>
    <w:rsid w:val="00554813"/>
    <w:rsid w:val="00555C94"/>
    <w:rsid w:val="00557E29"/>
    <w:rsid w:val="00561E48"/>
    <w:rsid w:val="00562862"/>
    <w:rsid w:val="00562A4C"/>
    <w:rsid w:val="00564446"/>
    <w:rsid w:val="00571BF5"/>
    <w:rsid w:val="00572851"/>
    <w:rsid w:val="00576BF9"/>
    <w:rsid w:val="00577DB7"/>
    <w:rsid w:val="00583B4A"/>
    <w:rsid w:val="00586BBB"/>
    <w:rsid w:val="00587513"/>
    <w:rsid w:val="00593416"/>
    <w:rsid w:val="00593BF7"/>
    <w:rsid w:val="005A01E3"/>
    <w:rsid w:val="005A3E86"/>
    <w:rsid w:val="005A71C2"/>
    <w:rsid w:val="005A7EAD"/>
    <w:rsid w:val="005B4E61"/>
    <w:rsid w:val="005C0003"/>
    <w:rsid w:val="005C1036"/>
    <w:rsid w:val="005C4ED0"/>
    <w:rsid w:val="005C50E1"/>
    <w:rsid w:val="005C6407"/>
    <w:rsid w:val="005D0258"/>
    <w:rsid w:val="005D1485"/>
    <w:rsid w:val="005D1838"/>
    <w:rsid w:val="005D65EF"/>
    <w:rsid w:val="005D7331"/>
    <w:rsid w:val="005E02E9"/>
    <w:rsid w:val="005E035B"/>
    <w:rsid w:val="005E042A"/>
    <w:rsid w:val="005E0D0A"/>
    <w:rsid w:val="005F26A3"/>
    <w:rsid w:val="005F566E"/>
    <w:rsid w:val="005F6696"/>
    <w:rsid w:val="005F7342"/>
    <w:rsid w:val="005F78BA"/>
    <w:rsid w:val="00603F14"/>
    <w:rsid w:val="006044CF"/>
    <w:rsid w:val="006070F4"/>
    <w:rsid w:val="00607C31"/>
    <w:rsid w:val="006133A1"/>
    <w:rsid w:val="00615EF0"/>
    <w:rsid w:val="006165A2"/>
    <w:rsid w:val="0061676E"/>
    <w:rsid w:val="00616DFF"/>
    <w:rsid w:val="00617BF3"/>
    <w:rsid w:val="006212FD"/>
    <w:rsid w:val="00622930"/>
    <w:rsid w:val="006229BC"/>
    <w:rsid w:val="00623006"/>
    <w:rsid w:val="00624523"/>
    <w:rsid w:val="0062540E"/>
    <w:rsid w:val="00625C7A"/>
    <w:rsid w:val="00625FA6"/>
    <w:rsid w:val="006265FF"/>
    <w:rsid w:val="00627D18"/>
    <w:rsid w:val="00632985"/>
    <w:rsid w:val="00636C1A"/>
    <w:rsid w:val="0064394E"/>
    <w:rsid w:val="00644160"/>
    <w:rsid w:val="00646169"/>
    <w:rsid w:val="0064739D"/>
    <w:rsid w:val="006473F3"/>
    <w:rsid w:val="006523FD"/>
    <w:rsid w:val="00653508"/>
    <w:rsid w:val="00653B93"/>
    <w:rsid w:val="00662446"/>
    <w:rsid w:val="00667E6E"/>
    <w:rsid w:val="0067041E"/>
    <w:rsid w:val="006740EC"/>
    <w:rsid w:val="00674398"/>
    <w:rsid w:val="0067523F"/>
    <w:rsid w:val="006758FE"/>
    <w:rsid w:val="00676FCB"/>
    <w:rsid w:val="006771D1"/>
    <w:rsid w:val="00682523"/>
    <w:rsid w:val="0068534E"/>
    <w:rsid w:val="00685933"/>
    <w:rsid w:val="00690B4C"/>
    <w:rsid w:val="006948ED"/>
    <w:rsid w:val="00694A7F"/>
    <w:rsid w:val="00696F50"/>
    <w:rsid w:val="00697E69"/>
    <w:rsid w:val="006A0949"/>
    <w:rsid w:val="006A10BC"/>
    <w:rsid w:val="006A54B3"/>
    <w:rsid w:val="006A6750"/>
    <w:rsid w:val="006B05CE"/>
    <w:rsid w:val="006B2547"/>
    <w:rsid w:val="006B268A"/>
    <w:rsid w:val="006C0904"/>
    <w:rsid w:val="006C2D23"/>
    <w:rsid w:val="006C49C4"/>
    <w:rsid w:val="006D1999"/>
    <w:rsid w:val="006D375B"/>
    <w:rsid w:val="006D5007"/>
    <w:rsid w:val="006D5161"/>
    <w:rsid w:val="006D67D6"/>
    <w:rsid w:val="006E1803"/>
    <w:rsid w:val="006E33E7"/>
    <w:rsid w:val="006E366D"/>
    <w:rsid w:val="006F4AFC"/>
    <w:rsid w:val="006F6C59"/>
    <w:rsid w:val="006F7506"/>
    <w:rsid w:val="0070292A"/>
    <w:rsid w:val="007043FB"/>
    <w:rsid w:val="00706175"/>
    <w:rsid w:val="00710037"/>
    <w:rsid w:val="0071087F"/>
    <w:rsid w:val="007157F5"/>
    <w:rsid w:val="00715ADB"/>
    <w:rsid w:val="007167D0"/>
    <w:rsid w:val="00716B92"/>
    <w:rsid w:val="00716C0C"/>
    <w:rsid w:val="00721135"/>
    <w:rsid w:val="00725386"/>
    <w:rsid w:val="00725BB2"/>
    <w:rsid w:val="007320C8"/>
    <w:rsid w:val="00732507"/>
    <w:rsid w:val="00734166"/>
    <w:rsid w:val="007346B6"/>
    <w:rsid w:val="00735EBA"/>
    <w:rsid w:val="0074658B"/>
    <w:rsid w:val="00747C6B"/>
    <w:rsid w:val="00751128"/>
    <w:rsid w:val="00751E4B"/>
    <w:rsid w:val="00752DA0"/>
    <w:rsid w:val="007575D5"/>
    <w:rsid w:val="00762CA3"/>
    <w:rsid w:val="00764E07"/>
    <w:rsid w:val="007711F3"/>
    <w:rsid w:val="00771FFA"/>
    <w:rsid w:val="0077421B"/>
    <w:rsid w:val="007769E7"/>
    <w:rsid w:val="0077751D"/>
    <w:rsid w:val="007869E1"/>
    <w:rsid w:val="00790E1D"/>
    <w:rsid w:val="0079155E"/>
    <w:rsid w:val="00792807"/>
    <w:rsid w:val="00794CCC"/>
    <w:rsid w:val="00795FC5"/>
    <w:rsid w:val="00796A66"/>
    <w:rsid w:val="007972B7"/>
    <w:rsid w:val="007A388A"/>
    <w:rsid w:val="007A4061"/>
    <w:rsid w:val="007A494E"/>
    <w:rsid w:val="007A6E71"/>
    <w:rsid w:val="007B088D"/>
    <w:rsid w:val="007C53F4"/>
    <w:rsid w:val="007C5493"/>
    <w:rsid w:val="007C6654"/>
    <w:rsid w:val="007C7E6A"/>
    <w:rsid w:val="007D1351"/>
    <w:rsid w:val="007D1901"/>
    <w:rsid w:val="007D33A9"/>
    <w:rsid w:val="007D4BC1"/>
    <w:rsid w:val="007D6D16"/>
    <w:rsid w:val="007D7954"/>
    <w:rsid w:val="007E08B5"/>
    <w:rsid w:val="007E1D9A"/>
    <w:rsid w:val="007F018C"/>
    <w:rsid w:val="007F55D0"/>
    <w:rsid w:val="008038D9"/>
    <w:rsid w:val="00805544"/>
    <w:rsid w:val="00811226"/>
    <w:rsid w:val="00813FE4"/>
    <w:rsid w:val="00814618"/>
    <w:rsid w:val="00814DD9"/>
    <w:rsid w:val="00820AF6"/>
    <w:rsid w:val="008228FF"/>
    <w:rsid w:val="00824980"/>
    <w:rsid w:val="008263EB"/>
    <w:rsid w:val="00827D10"/>
    <w:rsid w:val="00834435"/>
    <w:rsid w:val="008408D1"/>
    <w:rsid w:val="00841162"/>
    <w:rsid w:val="008426A0"/>
    <w:rsid w:val="00847E07"/>
    <w:rsid w:val="00852038"/>
    <w:rsid w:val="00853C76"/>
    <w:rsid w:val="008564B6"/>
    <w:rsid w:val="00856ADB"/>
    <w:rsid w:val="008574EE"/>
    <w:rsid w:val="00864EA4"/>
    <w:rsid w:val="00880472"/>
    <w:rsid w:val="00883134"/>
    <w:rsid w:val="0089315F"/>
    <w:rsid w:val="00894602"/>
    <w:rsid w:val="00895E99"/>
    <w:rsid w:val="00896426"/>
    <w:rsid w:val="00897245"/>
    <w:rsid w:val="008A11C4"/>
    <w:rsid w:val="008A2C32"/>
    <w:rsid w:val="008A57EB"/>
    <w:rsid w:val="008A5AA8"/>
    <w:rsid w:val="008A7188"/>
    <w:rsid w:val="008C23CD"/>
    <w:rsid w:val="008C6589"/>
    <w:rsid w:val="008D6748"/>
    <w:rsid w:val="008D7342"/>
    <w:rsid w:val="008E08D1"/>
    <w:rsid w:val="008E4EED"/>
    <w:rsid w:val="008F0B63"/>
    <w:rsid w:val="008F1713"/>
    <w:rsid w:val="008F1B3F"/>
    <w:rsid w:val="008F261F"/>
    <w:rsid w:val="008F3C8B"/>
    <w:rsid w:val="008F42C1"/>
    <w:rsid w:val="00902928"/>
    <w:rsid w:val="00905F78"/>
    <w:rsid w:val="009060D6"/>
    <w:rsid w:val="009073CB"/>
    <w:rsid w:val="00916A04"/>
    <w:rsid w:val="00916B1B"/>
    <w:rsid w:val="009209F2"/>
    <w:rsid w:val="0093141F"/>
    <w:rsid w:val="00932267"/>
    <w:rsid w:val="00941BAC"/>
    <w:rsid w:val="00942054"/>
    <w:rsid w:val="0094210D"/>
    <w:rsid w:val="00946C43"/>
    <w:rsid w:val="00947A54"/>
    <w:rsid w:val="00950C8E"/>
    <w:rsid w:val="00952F92"/>
    <w:rsid w:val="00953672"/>
    <w:rsid w:val="00954EC8"/>
    <w:rsid w:val="009554F4"/>
    <w:rsid w:val="00956D1C"/>
    <w:rsid w:val="00960552"/>
    <w:rsid w:val="00960929"/>
    <w:rsid w:val="009620D9"/>
    <w:rsid w:val="009634FF"/>
    <w:rsid w:val="009650D1"/>
    <w:rsid w:val="009677EA"/>
    <w:rsid w:val="00972368"/>
    <w:rsid w:val="00972417"/>
    <w:rsid w:val="00981E86"/>
    <w:rsid w:val="00982C28"/>
    <w:rsid w:val="00983B36"/>
    <w:rsid w:val="00984710"/>
    <w:rsid w:val="0098502C"/>
    <w:rsid w:val="00987B48"/>
    <w:rsid w:val="00987FF2"/>
    <w:rsid w:val="009931A5"/>
    <w:rsid w:val="00993587"/>
    <w:rsid w:val="00994A5A"/>
    <w:rsid w:val="009A128F"/>
    <w:rsid w:val="009A129A"/>
    <w:rsid w:val="009A3CDC"/>
    <w:rsid w:val="009A5EDD"/>
    <w:rsid w:val="009A617F"/>
    <w:rsid w:val="009A7B31"/>
    <w:rsid w:val="009B51AD"/>
    <w:rsid w:val="009B65E9"/>
    <w:rsid w:val="009C17F1"/>
    <w:rsid w:val="009C7619"/>
    <w:rsid w:val="009D392F"/>
    <w:rsid w:val="009D4747"/>
    <w:rsid w:val="009D7BD9"/>
    <w:rsid w:val="009E0A1B"/>
    <w:rsid w:val="009E3BB2"/>
    <w:rsid w:val="009E4A40"/>
    <w:rsid w:val="009E5B4C"/>
    <w:rsid w:val="009E5D59"/>
    <w:rsid w:val="009E6CD9"/>
    <w:rsid w:val="009F28B9"/>
    <w:rsid w:val="009F40DE"/>
    <w:rsid w:val="009F5B54"/>
    <w:rsid w:val="00A0168E"/>
    <w:rsid w:val="00A02326"/>
    <w:rsid w:val="00A03E76"/>
    <w:rsid w:val="00A05E12"/>
    <w:rsid w:val="00A0754A"/>
    <w:rsid w:val="00A132E0"/>
    <w:rsid w:val="00A1340A"/>
    <w:rsid w:val="00A13989"/>
    <w:rsid w:val="00A20AE7"/>
    <w:rsid w:val="00A214D6"/>
    <w:rsid w:val="00A25F90"/>
    <w:rsid w:val="00A30E1A"/>
    <w:rsid w:val="00A32264"/>
    <w:rsid w:val="00A34273"/>
    <w:rsid w:val="00A40A26"/>
    <w:rsid w:val="00A50F8C"/>
    <w:rsid w:val="00A56EE2"/>
    <w:rsid w:val="00A632E5"/>
    <w:rsid w:val="00A65634"/>
    <w:rsid w:val="00A65E5D"/>
    <w:rsid w:val="00A67342"/>
    <w:rsid w:val="00A67442"/>
    <w:rsid w:val="00A72630"/>
    <w:rsid w:val="00A753A4"/>
    <w:rsid w:val="00A7611C"/>
    <w:rsid w:val="00A8295A"/>
    <w:rsid w:val="00A8520B"/>
    <w:rsid w:val="00A85967"/>
    <w:rsid w:val="00A8617A"/>
    <w:rsid w:val="00A86B5B"/>
    <w:rsid w:val="00A9110C"/>
    <w:rsid w:val="00A93EE5"/>
    <w:rsid w:val="00A9450A"/>
    <w:rsid w:val="00A9564A"/>
    <w:rsid w:val="00A96098"/>
    <w:rsid w:val="00AA044C"/>
    <w:rsid w:val="00AA0765"/>
    <w:rsid w:val="00AA14FE"/>
    <w:rsid w:val="00AA3891"/>
    <w:rsid w:val="00AA5E2D"/>
    <w:rsid w:val="00AB0CF4"/>
    <w:rsid w:val="00AB1055"/>
    <w:rsid w:val="00AB2CC9"/>
    <w:rsid w:val="00AB6756"/>
    <w:rsid w:val="00AC24F3"/>
    <w:rsid w:val="00AE233B"/>
    <w:rsid w:val="00AE24B5"/>
    <w:rsid w:val="00AE67C8"/>
    <w:rsid w:val="00AE6CEB"/>
    <w:rsid w:val="00AF70B2"/>
    <w:rsid w:val="00B00D6B"/>
    <w:rsid w:val="00B043C9"/>
    <w:rsid w:val="00B04A5C"/>
    <w:rsid w:val="00B06022"/>
    <w:rsid w:val="00B07037"/>
    <w:rsid w:val="00B07514"/>
    <w:rsid w:val="00B07ED7"/>
    <w:rsid w:val="00B12249"/>
    <w:rsid w:val="00B149DC"/>
    <w:rsid w:val="00B15E6C"/>
    <w:rsid w:val="00B235E1"/>
    <w:rsid w:val="00B2693B"/>
    <w:rsid w:val="00B30814"/>
    <w:rsid w:val="00B32540"/>
    <w:rsid w:val="00B331BA"/>
    <w:rsid w:val="00B35694"/>
    <w:rsid w:val="00B35A68"/>
    <w:rsid w:val="00B436A6"/>
    <w:rsid w:val="00B43CF9"/>
    <w:rsid w:val="00B622AE"/>
    <w:rsid w:val="00B62EA1"/>
    <w:rsid w:val="00B653EB"/>
    <w:rsid w:val="00B667BA"/>
    <w:rsid w:val="00B66B5F"/>
    <w:rsid w:val="00B71066"/>
    <w:rsid w:val="00B73941"/>
    <w:rsid w:val="00B76C3B"/>
    <w:rsid w:val="00B77C3A"/>
    <w:rsid w:val="00B77C93"/>
    <w:rsid w:val="00B8128C"/>
    <w:rsid w:val="00B81A1F"/>
    <w:rsid w:val="00B81FF5"/>
    <w:rsid w:val="00B8356B"/>
    <w:rsid w:val="00B87AA9"/>
    <w:rsid w:val="00B933F8"/>
    <w:rsid w:val="00B973A7"/>
    <w:rsid w:val="00BA2541"/>
    <w:rsid w:val="00BA2E6D"/>
    <w:rsid w:val="00BA3DFF"/>
    <w:rsid w:val="00BA5776"/>
    <w:rsid w:val="00BA58E8"/>
    <w:rsid w:val="00BB2E32"/>
    <w:rsid w:val="00BB58FB"/>
    <w:rsid w:val="00BB711F"/>
    <w:rsid w:val="00BC07A1"/>
    <w:rsid w:val="00BC14B3"/>
    <w:rsid w:val="00BC4DD4"/>
    <w:rsid w:val="00BD1B8E"/>
    <w:rsid w:val="00BD2AEA"/>
    <w:rsid w:val="00BE1486"/>
    <w:rsid w:val="00BE45FA"/>
    <w:rsid w:val="00BE4788"/>
    <w:rsid w:val="00BE6E7B"/>
    <w:rsid w:val="00BF1399"/>
    <w:rsid w:val="00BF61FF"/>
    <w:rsid w:val="00BF693F"/>
    <w:rsid w:val="00C00507"/>
    <w:rsid w:val="00C0218A"/>
    <w:rsid w:val="00C0248D"/>
    <w:rsid w:val="00C04FC1"/>
    <w:rsid w:val="00C06E1B"/>
    <w:rsid w:val="00C10DBE"/>
    <w:rsid w:val="00C13265"/>
    <w:rsid w:val="00C154F7"/>
    <w:rsid w:val="00C20830"/>
    <w:rsid w:val="00C222E0"/>
    <w:rsid w:val="00C3049C"/>
    <w:rsid w:val="00C31745"/>
    <w:rsid w:val="00C338EE"/>
    <w:rsid w:val="00C3415B"/>
    <w:rsid w:val="00C42CAF"/>
    <w:rsid w:val="00C466C8"/>
    <w:rsid w:val="00C47A93"/>
    <w:rsid w:val="00C522A0"/>
    <w:rsid w:val="00C61C01"/>
    <w:rsid w:val="00C62259"/>
    <w:rsid w:val="00C64046"/>
    <w:rsid w:val="00C647FE"/>
    <w:rsid w:val="00C66057"/>
    <w:rsid w:val="00C712FB"/>
    <w:rsid w:val="00C717D5"/>
    <w:rsid w:val="00C767E3"/>
    <w:rsid w:val="00C7784C"/>
    <w:rsid w:val="00C80538"/>
    <w:rsid w:val="00C85E30"/>
    <w:rsid w:val="00C87726"/>
    <w:rsid w:val="00C90DFA"/>
    <w:rsid w:val="00C93068"/>
    <w:rsid w:val="00C93830"/>
    <w:rsid w:val="00C93C23"/>
    <w:rsid w:val="00C94287"/>
    <w:rsid w:val="00C9442E"/>
    <w:rsid w:val="00CA286F"/>
    <w:rsid w:val="00CA32C8"/>
    <w:rsid w:val="00CA4E81"/>
    <w:rsid w:val="00CA6BCA"/>
    <w:rsid w:val="00CA7241"/>
    <w:rsid w:val="00CB29BC"/>
    <w:rsid w:val="00CB5757"/>
    <w:rsid w:val="00CB6C11"/>
    <w:rsid w:val="00CC05D9"/>
    <w:rsid w:val="00CC215B"/>
    <w:rsid w:val="00CC3EE9"/>
    <w:rsid w:val="00CC569C"/>
    <w:rsid w:val="00CC6A00"/>
    <w:rsid w:val="00CD3379"/>
    <w:rsid w:val="00CD49ED"/>
    <w:rsid w:val="00CD5919"/>
    <w:rsid w:val="00CD62C7"/>
    <w:rsid w:val="00CD6725"/>
    <w:rsid w:val="00CD7346"/>
    <w:rsid w:val="00CE0801"/>
    <w:rsid w:val="00CE1156"/>
    <w:rsid w:val="00CE7A5F"/>
    <w:rsid w:val="00CF2259"/>
    <w:rsid w:val="00CF34B5"/>
    <w:rsid w:val="00CF75E9"/>
    <w:rsid w:val="00D0198F"/>
    <w:rsid w:val="00D04422"/>
    <w:rsid w:val="00D04D5B"/>
    <w:rsid w:val="00D054F8"/>
    <w:rsid w:val="00D15AE1"/>
    <w:rsid w:val="00D174BA"/>
    <w:rsid w:val="00D20802"/>
    <w:rsid w:val="00D244F4"/>
    <w:rsid w:val="00D25BC6"/>
    <w:rsid w:val="00D26460"/>
    <w:rsid w:val="00D33FC9"/>
    <w:rsid w:val="00D33FD6"/>
    <w:rsid w:val="00D36603"/>
    <w:rsid w:val="00D40619"/>
    <w:rsid w:val="00D44688"/>
    <w:rsid w:val="00D538F2"/>
    <w:rsid w:val="00D53D2B"/>
    <w:rsid w:val="00D562C2"/>
    <w:rsid w:val="00D5762F"/>
    <w:rsid w:val="00D57ACD"/>
    <w:rsid w:val="00D616ED"/>
    <w:rsid w:val="00D6749E"/>
    <w:rsid w:val="00D7243D"/>
    <w:rsid w:val="00D81665"/>
    <w:rsid w:val="00D938C9"/>
    <w:rsid w:val="00DA446D"/>
    <w:rsid w:val="00DA4B50"/>
    <w:rsid w:val="00DB0317"/>
    <w:rsid w:val="00DB0897"/>
    <w:rsid w:val="00DB3266"/>
    <w:rsid w:val="00DB352C"/>
    <w:rsid w:val="00DB67ED"/>
    <w:rsid w:val="00DB6887"/>
    <w:rsid w:val="00DC5969"/>
    <w:rsid w:val="00DD35B8"/>
    <w:rsid w:val="00DD6106"/>
    <w:rsid w:val="00DD611E"/>
    <w:rsid w:val="00DE02D1"/>
    <w:rsid w:val="00DE1097"/>
    <w:rsid w:val="00DE1A21"/>
    <w:rsid w:val="00DE29AB"/>
    <w:rsid w:val="00DF32EA"/>
    <w:rsid w:val="00DF655B"/>
    <w:rsid w:val="00E00B29"/>
    <w:rsid w:val="00E115A7"/>
    <w:rsid w:val="00E1214D"/>
    <w:rsid w:val="00E141D7"/>
    <w:rsid w:val="00E17D35"/>
    <w:rsid w:val="00E216F5"/>
    <w:rsid w:val="00E224D3"/>
    <w:rsid w:val="00E22624"/>
    <w:rsid w:val="00E23AAC"/>
    <w:rsid w:val="00E3015B"/>
    <w:rsid w:val="00E34A42"/>
    <w:rsid w:val="00E35547"/>
    <w:rsid w:val="00E36015"/>
    <w:rsid w:val="00E41988"/>
    <w:rsid w:val="00E4223A"/>
    <w:rsid w:val="00E429AD"/>
    <w:rsid w:val="00E43355"/>
    <w:rsid w:val="00E47CA9"/>
    <w:rsid w:val="00E5201D"/>
    <w:rsid w:val="00E53A9D"/>
    <w:rsid w:val="00E5554C"/>
    <w:rsid w:val="00E56BFC"/>
    <w:rsid w:val="00E62280"/>
    <w:rsid w:val="00E651E6"/>
    <w:rsid w:val="00E65D89"/>
    <w:rsid w:val="00E6649F"/>
    <w:rsid w:val="00E677ED"/>
    <w:rsid w:val="00E70ABF"/>
    <w:rsid w:val="00E71424"/>
    <w:rsid w:val="00E777D3"/>
    <w:rsid w:val="00E81A5A"/>
    <w:rsid w:val="00E85C3E"/>
    <w:rsid w:val="00E875F7"/>
    <w:rsid w:val="00E91811"/>
    <w:rsid w:val="00E936B1"/>
    <w:rsid w:val="00E9469F"/>
    <w:rsid w:val="00E9505C"/>
    <w:rsid w:val="00E961D2"/>
    <w:rsid w:val="00E9770B"/>
    <w:rsid w:val="00EA1522"/>
    <w:rsid w:val="00EA20EA"/>
    <w:rsid w:val="00EA4D41"/>
    <w:rsid w:val="00EA54D7"/>
    <w:rsid w:val="00EA588D"/>
    <w:rsid w:val="00EA701E"/>
    <w:rsid w:val="00EB0740"/>
    <w:rsid w:val="00EB64D1"/>
    <w:rsid w:val="00EB6E8E"/>
    <w:rsid w:val="00EC0A25"/>
    <w:rsid w:val="00EC0EA9"/>
    <w:rsid w:val="00ED1D78"/>
    <w:rsid w:val="00ED4A10"/>
    <w:rsid w:val="00EE0D75"/>
    <w:rsid w:val="00EE2256"/>
    <w:rsid w:val="00EE7F8E"/>
    <w:rsid w:val="00EF0386"/>
    <w:rsid w:val="00EF4641"/>
    <w:rsid w:val="00EF4922"/>
    <w:rsid w:val="00EF4A15"/>
    <w:rsid w:val="00EF63C3"/>
    <w:rsid w:val="00F066DB"/>
    <w:rsid w:val="00F0707F"/>
    <w:rsid w:val="00F17968"/>
    <w:rsid w:val="00F17F04"/>
    <w:rsid w:val="00F32F44"/>
    <w:rsid w:val="00F32FF2"/>
    <w:rsid w:val="00F34B47"/>
    <w:rsid w:val="00F42E92"/>
    <w:rsid w:val="00F45029"/>
    <w:rsid w:val="00F50104"/>
    <w:rsid w:val="00F5163D"/>
    <w:rsid w:val="00F519C1"/>
    <w:rsid w:val="00F5685E"/>
    <w:rsid w:val="00F57F47"/>
    <w:rsid w:val="00F620CB"/>
    <w:rsid w:val="00F66107"/>
    <w:rsid w:val="00F673C5"/>
    <w:rsid w:val="00F703E3"/>
    <w:rsid w:val="00F72640"/>
    <w:rsid w:val="00F748FB"/>
    <w:rsid w:val="00F75BD4"/>
    <w:rsid w:val="00F76371"/>
    <w:rsid w:val="00F76FD9"/>
    <w:rsid w:val="00F860D5"/>
    <w:rsid w:val="00F8710F"/>
    <w:rsid w:val="00F93C61"/>
    <w:rsid w:val="00F95A62"/>
    <w:rsid w:val="00F963A5"/>
    <w:rsid w:val="00FA0C1C"/>
    <w:rsid w:val="00FA6276"/>
    <w:rsid w:val="00FA6AC9"/>
    <w:rsid w:val="00FB1D41"/>
    <w:rsid w:val="00FB1E7C"/>
    <w:rsid w:val="00FB23C3"/>
    <w:rsid w:val="00FB37CA"/>
    <w:rsid w:val="00FB7C6C"/>
    <w:rsid w:val="00FC4562"/>
    <w:rsid w:val="00FC50A4"/>
    <w:rsid w:val="00FC54CC"/>
    <w:rsid w:val="00FD07DC"/>
    <w:rsid w:val="00FD12DE"/>
    <w:rsid w:val="00FD3DDB"/>
    <w:rsid w:val="00FD6993"/>
    <w:rsid w:val="00FD7B9D"/>
    <w:rsid w:val="00FE1AB5"/>
    <w:rsid w:val="00FE3359"/>
    <w:rsid w:val="00FE6398"/>
    <w:rsid w:val="00FE6EAB"/>
    <w:rsid w:val="00FF3856"/>
    <w:rsid w:val="00FF48F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79D351"/>
  <w15:chartTrackingRefBased/>
  <w15:docId w15:val="{DCBB02F2-4719-4580-843B-5F6BF3308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C6BEF"/>
    <w:pPr>
      <w:spacing w:before="120" w:after="120" w:line="240" w:lineRule="auto"/>
    </w:pPr>
    <w:rPr>
      <w:rFonts w:ascii="Segoe UI" w:eastAsia="Times New Roman" w:hAnsi="Segoe UI" w:cs="Times New Roman"/>
      <w:szCs w:val="20"/>
      <w:lang w:val="en-GB"/>
    </w:rPr>
  </w:style>
  <w:style w:type="paragraph" w:styleId="berschrift1">
    <w:name w:val="heading 1"/>
    <w:basedOn w:val="Standard"/>
    <w:next w:val="Standard"/>
    <w:link w:val="berschrift1Zchn"/>
    <w:uiPriority w:val="9"/>
    <w:qFormat/>
    <w:rsid w:val="003C6BEF"/>
    <w:pPr>
      <w:keepNext/>
      <w:keepLines/>
      <w:outlineLvl w:val="0"/>
    </w:pPr>
    <w:rPr>
      <w:rFonts w:eastAsiaTheme="majorEastAsia" w:cstheme="majorBidi"/>
      <w:color w:val="2F5496" w:themeColor="accent1" w:themeShade="BF"/>
      <w:sz w:val="32"/>
      <w:szCs w:val="32"/>
    </w:rPr>
  </w:style>
  <w:style w:type="paragraph" w:styleId="berschrift2">
    <w:name w:val="heading 2"/>
    <w:basedOn w:val="Standard"/>
    <w:next w:val="Standard"/>
    <w:link w:val="berschrift2Zchn"/>
    <w:uiPriority w:val="9"/>
    <w:unhideWhenUsed/>
    <w:qFormat/>
    <w:rsid w:val="003C6BEF"/>
    <w:pPr>
      <w:keepNext/>
      <w:keepLines/>
      <w:spacing w:before="40" w:after="360"/>
      <w:outlineLvl w:val="1"/>
    </w:pPr>
    <w:rPr>
      <w:rFonts w:eastAsiaTheme="majorEastAsia" w:cstheme="majorBidi"/>
      <w:color w:val="2F5496" w:themeColor="accent1" w:themeShade="BF"/>
      <w:sz w:val="28"/>
      <w:szCs w:val="26"/>
    </w:rPr>
  </w:style>
  <w:style w:type="paragraph" w:styleId="berschrift3">
    <w:name w:val="heading 3"/>
    <w:basedOn w:val="Standard"/>
    <w:next w:val="Standard"/>
    <w:link w:val="berschrift3Zchn"/>
    <w:uiPriority w:val="9"/>
    <w:unhideWhenUsed/>
    <w:qFormat/>
    <w:rsid w:val="003C6BEF"/>
    <w:pPr>
      <w:keepNext/>
      <w:keepLines/>
      <w:numPr>
        <w:numId w:val="2"/>
      </w:numPr>
      <w:outlineLvl w:val="2"/>
    </w:pPr>
    <w:rPr>
      <w:rFonts w:eastAsiaTheme="majorEastAsia" w:cstheme="majorBidi"/>
      <w:sz w:val="24"/>
      <w:szCs w:val="24"/>
    </w:rPr>
  </w:style>
  <w:style w:type="paragraph" w:styleId="berschrift4">
    <w:name w:val="heading 4"/>
    <w:basedOn w:val="Standard"/>
    <w:next w:val="Standard"/>
    <w:link w:val="berschrift4Zchn"/>
    <w:uiPriority w:val="9"/>
    <w:unhideWhenUsed/>
    <w:qFormat/>
    <w:rsid w:val="009554F4"/>
    <w:pPr>
      <w:keepNext/>
      <w:keepLines/>
      <w:numPr>
        <w:numId w:val="3"/>
      </w:numPr>
      <w:outlineLvl w:val="3"/>
    </w:pPr>
    <w:rPr>
      <w:rFonts w:eastAsiaTheme="majorEastAsia" w:cstheme="majorBidi"/>
      <w:b/>
      <w:iCs/>
      <w:sz w:val="24"/>
    </w:rPr>
  </w:style>
  <w:style w:type="paragraph" w:styleId="berschrift5">
    <w:name w:val="heading 5"/>
    <w:basedOn w:val="Standard"/>
    <w:next w:val="Standard"/>
    <w:link w:val="berschrift5Zchn"/>
    <w:uiPriority w:val="9"/>
    <w:unhideWhenUsed/>
    <w:qFormat/>
    <w:rsid w:val="003A2E64"/>
    <w:pPr>
      <w:keepNext/>
      <w:keepLines/>
      <w:numPr>
        <w:numId w:val="7"/>
      </w:numPr>
      <w:outlineLvl w:val="4"/>
    </w:pPr>
    <w:rPr>
      <w:rFonts w:eastAsiaTheme="majorEastAsia" w:cstheme="majorBidi"/>
      <w:sz w:val="24"/>
      <w:u w:val="single"/>
    </w:rPr>
  </w:style>
  <w:style w:type="paragraph" w:styleId="berschrift6">
    <w:name w:val="heading 6"/>
    <w:basedOn w:val="Standard"/>
    <w:next w:val="Standard"/>
    <w:link w:val="berschrift6Zchn"/>
    <w:uiPriority w:val="9"/>
    <w:unhideWhenUsed/>
    <w:qFormat/>
    <w:rsid w:val="003A2E64"/>
    <w:pPr>
      <w:keepNext/>
      <w:keepLines/>
      <w:numPr>
        <w:numId w:val="8"/>
      </w:numPr>
      <w:spacing w:before="40"/>
      <w:ind w:left="811" w:hanging="357"/>
      <w:outlineLvl w:val="5"/>
    </w:pPr>
    <w:rPr>
      <w:rFonts w:eastAsiaTheme="majorEastAsia" w:cstheme="majorBid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1C1B3C"/>
    <w:pPr>
      <w:numPr>
        <w:numId w:val="6"/>
      </w:numPr>
      <w:ind w:left="924" w:hanging="357"/>
      <w:contextualSpacing/>
    </w:pPr>
    <w:rPr>
      <w:szCs w:val="24"/>
      <w:lang w:val="en-US"/>
    </w:rPr>
  </w:style>
  <w:style w:type="character" w:customStyle="1" w:styleId="berschrift1Zchn">
    <w:name w:val="Überschrift 1 Zchn"/>
    <w:basedOn w:val="Absatz-Standardschriftart"/>
    <w:link w:val="berschrift1"/>
    <w:uiPriority w:val="9"/>
    <w:rsid w:val="003C6BEF"/>
    <w:rPr>
      <w:rFonts w:ascii="Segoe UI" w:eastAsiaTheme="majorEastAsia" w:hAnsi="Segoe UI" w:cstheme="majorBidi"/>
      <w:color w:val="2F5496" w:themeColor="accent1" w:themeShade="BF"/>
      <w:sz w:val="32"/>
      <w:szCs w:val="32"/>
      <w:lang w:val="en-GB"/>
    </w:rPr>
  </w:style>
  <w:style w:type="character" w:customStyle="1" w:styleId="berschrift2Zchn">
    <w:name w:val="Überschrift 2 Zchn"/>
    <w:basedOn w:val="Absatz-Standardschriftart"/>
    <w:link w:val="berschrift2"/>
    <w:uiPriority w:val="9"/>
    <w:rsid w:val="003C6BEF"/>
    <w:rPr>
      <w:rFonts w:ascii="Segoe UI" w:eastAsiaTheme="majorEastAsia" w:hAnsi="Segoe UI" w:cstheme="majorBidi"/>
      <w:color w:val="2F5496" w:themeColor="accent1" w:themeShade="BF"/>
      <w:sz w:val="28"/>
      <w:szCs w:val="26"/>
      <w:lang w:val="en-GB"/>
    </w:rPr>
  </w:style>
  <w:style w:type="character" w:customStyle="1" w:styleId="berschrift3Zchn">
    <w:name w:val="Überschrift 3 Zchn"/>
    <w:basedOn w:val="Absatz-Standardschriftart"/>
    <w:link w:val="berschrift3"/>
    <w:uiPriority w:val="9"/>
    <w:rsid w:val="003C6BEF"/>
    <w:rPr>
      <w:rFonts w:ascii="Segoe UI" w:eastAsiaTheme="majorEastAsia" w:hAnsi="Segoe UI" w:cstheme="majorBidi"/>
      <w:sz w:val="24"/>
      <w:szCs w:val="24"/>
      <w:lang w:val="en-GB"/>
    </w:rPr>
  </w:style>
  <w:style w:type="character" w:customStyle="1" w:styleId="berschrift4Zchn">
    <w:name w:val="Überschrift 4 Zchn"/>
    <w:basedOn w:val="Absatz-Standardschriftart"/>
    <w:link w:val="berschrift4"/>
    <w:uiPriority w:val="9"/>
    <w:rsid w:val="009554F4"/>
    <w:rPr>
      <w:rFonts w:ascii="Segoe UI" w:eastAsiaTheme="majorEastAsia" w:hAnsi="Segoe UI" w:cstheme="majorBidi"/>
      <w:b/>
      <w:iCs/>
      <w:sz w:val="24"/>
      <w:szCs w:val="20"/>
      <w:lang w:val="en-GB"/>
    </w:rPr>
  </w:style>
  <w:style w:type="paragraph" w:styleId="Endnotentext">
    <w:name w:val="endnote text"/>
    <w:basedOn w:val="Standard"/>
    <w:link w:val="EndnotentextZchn"/>
    <w:uiPriority w:val="99"/>
    <w:semiHidden/>
    <w:unhideWhenUsed/>
    <w:rsid w:val="00564446"/>
    <w:pPr>
      <w:spacing w:before="0" w:after="0"/>
    </w:pPr>
    <w:rPr>
      <w:sz w:val="20"/>
    </w:rPr>
  </w:style>
  <w:style w:type="character" w:customStyle="1" w:styleId="EndnotentextZchn">
    <w:name w:val="Endnotentext Zchn"/>
    <w:basedOn w:val="Absatz-Standardschriftart"/>
    <w:link w:val="Endnotentext"/>
    <w:uiPriority w:val="99"/>
    <w:semiHidden/>
    <w:rsid w:val="00564446"/>
    <w:rPr>
      <w:rFonts w:ascii="Segoe UI" w:eastAsia="Times New Roman" w:hAnsi="Segoe UI" w:cs="Times New Roman"/>
      <w:sz w:val="20"/>
      <w:szCs w:val="20"/>
      <w:lang w:val="en-GB"/>
    </w:rPr>
  </w:style>
  <w:style w:type="character" w:styleId="Endnotenzeichen">
    <w:name w:val="endnote reference"/>
    <w:basedOn w:val="Absatz-Standardschriftart"/>
    <w:uiPriority w:val="99"/>
    <w:semiHidden/>
    <w:unhideWhenUsed/>
    <w:rsid w:val="00564446"/>
    <w:rPr>
      <w:vertAlign w:val="superscript"/>
    </w:rPr>
  </w:style>
  <w:style w:type="character" w:styleId="Hyperlink">
    <w:name w:val="Hyperlink"/>
    <w:basedOn w:val="Absatz-Standardschriftart"/>
    <w:uiPriority w:val="99"/>
    <w:unhideWhenUsed/>
    <w:rsid w:val="00564446"/>
    <w:rPr>
      <w:color w:val="0563C1" w:themeColor="hyperlink"/>
      <w:u w:val="single"/>
    </w:rPr>
  </w:style>
  <w:style w:type="character" w:styleId="NichtaufgelsteErwhnung">
    <w:name w:val="Unresolved Mention"/>
    <w:basedOn w:val="Absatz-Standardschriftart"/>
    <w:uiPriority w:val="99"/>
    <w:semiHidden/>
    <w:unhideWhenUsed/>
    <w:rsid w:val="00564446"/>
    <w:rPr>
      <w:color w:val="605E5C"/>
      <w:shd w:val="clear" w:color="auto" w:fill="E1DFDD"/>
    </w:rPr>
  </w:style>
  <w:style w:type="character" w:styleId="Kommentarzeichen">
    <w:name w:val="annotation reference"/>
    <w:basedOn w:val="Absatz-Standardschriftart"/>
    <w:uiPriority w:val="99"/>
    <w:semiHidden/>
    <w:unhideWhenUsed/>
    <w:rsid w:val="006523FD"/>
    <w:rPr>
      <w:sz w:val="16"/>
      <w:szCs w:val="16"/>
    </w:rPr>
  </w:style>
  <w:style w:type="paragraph" w:styleId="Kommentartext">
    <w:name w:val="annotation text"/>
    <w:basedOn w:val="Standard"/>
    <w:link w:val="KommentartextZchn"/>
    <w:uiPriority w:val="99"/>
    <w:semiHidden/>
    <w:unhideWhenUsed/>
    <w:rsid w:val="006523FD"/>
    <w:rPr>
      <w:sz w:val="20"/>
    </w:rPr>
  </w:style>
  <w:style w:type="character" w:customStyle="1" w:styleId="KommentartextZchn">
    <w:name w:val="Kommentartext Zchn"/>
    <w:basedOn w:val="Absatz-Standardschriftart"/>
    <w:link w:val="Kommentartext"/>
    <w:uiPriority w:val="99"/>
    <w:semiHidden/>
    <w:rsid w:val="006523FD"/>
    <w:rPr>
      <w:rFonts w:ascii="Segoe UI" w:eastAsia="Times New Roman" w:hAnsi="Segoe UI" w:cs="Times New Roman"/>
      <w:sz w:val="20"/>
      <w:szCs w:val="20"/>
      <w:lang w:val="en-GB"/>
    </w:rPr>
  </w:style>
  <w:style w:type="paragraph" w:styleId="Kommentarthema">
    <w:name w:val="annotation subject"/>
    <w:basedOn w:val="Kommentartext"/>
    <w:next w:val="Kommentartext"/>
    <w:link w:val="KommentarthemaZchn"/>
    <w:uiPriority w:val="99"/>
    <w:semiHidden/>
    <w:unhideWhenUsed/>
    <w:rsid w:val="006523FD"/>
    <w:rPr>
      <w:b/>
      <w:bCs/>
    </w:rPr>
  </w:style>
  <w:style w:type="character" w:customStyle="1" w:styleId="KommentarthemaZchn">
    <w:name w:val="Kommentarthema Zchn"/>
    <w:basedOn w:val="KommentartextZchn"/>
    <w:link w:val="Kommentarthema"/>
    <w:uiPriority w:val="99"/>
    <w:semiHidden/>
    <w:rsid w:val="006523FD"/>
    <w:rPr>
      <w:rFonts w:ascii="Segoe UI" w:eastAsia="Times New Roman" w:hAnsi="Segoe UI" w:cs="Times New Roman"/>
      <w:b/>
      <w:bCs/>
      <w:sz w:val="20"/>
      <w:szCs w:val="20"/>
      <w:lang w:val="en-GB"/>
    </w:rPr>
  </w:style>
  <w:style w:type="paragraph" w:styleId="Sprechblasentext">
    <w:name w:val="Balloon Text"/>
    <w:basedOn w:val="Standard"/>
    <w:link w:val="SprechblasentextZchn"/>
    <w:uiPriority w:val="99"/>
    <w:semiHidden/>
    <w:unhideWhenUsed/>
    <w:rsid w:val="006523FD"/>
    <w:pPr>
      <w:spacing w:before="0" w:after="0"/>
    </w:pPr>
    <w:rPr>
      <w:rFonts w:cs="Segoe UI"/>
      <w:sz w:val="18"/>
      <w:szCs w:val="18"/>
    </w:rPr>
  </w:style>
  <w:style w:type="character" w:customStyle="1" w:styleId="SprechblasentextZchn">
    <w:name w:val="Sprechblasentext Zchn"/>
    <w:basedOn w:val="Absatz-Standardschriftart"/>
    <w:link w:val="Sprechblasentext"/>
    <w:uiPriority w:val="99"/>
    <w:semiHidden/>
    <w:rsid w:val="006523FD"/>
    <w:rPr>
      <w:rFonts w:ascii="Segoe UI" w:eastAsia="Times New Roman" w:hAnsi="Segoe UI" w:cs="Segoe UI"/>
      <w:sz w:val="18"/>
      <w:szCs w:val="18"/>
      <w:lang w:val="en-GB"/>
    </w:rPr>
  </w:style>
  <w:style w:type="character" w:styleId="BesuchterLink">
    <w:name w:val="FollowedHyperlink"/>
    <w:basedOn w:val="Absatz-Standardschriftart"/>
    <w:uiPriority w:val="99"/>
    <w:semiHidden/>
    <w:unhideWhenUsed/>
    <w:rsid w:val="00792807"/>
    <w:rPr>
      <w:color w:val="954F72" w:themeColor="followedHyperlink"/>
      <w:u w:val="single"/>
    </w:rPr>
  </w:style>
  <w:style w:type="paragraph" w:customStyle="1" w:styleId="Default">
    <w:name w:val="Default"/>
    <w:rsid w:val="00721135"/>
    <w:pPr>
      <w:autoSpaceDE w:val="0"/>
      <w:autoSpaceDN w:val="0"/>
      <w:adjustRightInd w:val="0"/>
      <w:spacing w:after="0" w:line="240" w:lineRule="auto"/>
    </w:pPr>
    <w:rPr>
      <w:rFonts w:ascii="Calibri" w:hAnsi="Calibri" w:cs="Calibri"/>
      <w:color w:val="000000"/>
      <w:sz w:val="24"/>
      <w:szCs w:val="24"/>
    </w:rPr>
  </w:style>
  <w:style w:type="character" w:customStyle="1" w:styleId="berschrift5Zchn">
    <w:name w:val="Überschrift 5 Zchn"/>
    <w:basedOn w:val="Absatz-Standardschriftart"/>
    <w:link w:val="berschrift5"/>
    <w:uiPriority w:val="9"/>
    <w:rsid w:val="003A2E64"/>
    <w:rPr>
      <w:rFonts w:ascii="Segoe UI" w:eastAsiaTheme="majorEastAsia" w:hAnsi="Segoe UI" w:cstheme="majorBidi"/>
      <w:sz w:val="24"/>
      <w:szCs w:val="20"/>
      <w:u w:val="single"/>
      <w:lang w:val="en-GB"/>
    </w:rPr>
  </w:style>
  <w:style w:type="character" w:customStyle="1" w:styleId="berschrift6Zchn">
    <w:name w:val="Überschrift 6 Zchn"/>
    <w:basedOn w:val="Absatz-Standardschriftart"/>
    <w:link w:val="berschrift6"/>
    <w:uiPriority w:val="9"/>
    <w:rsid w:val="003A2E64"/>
    <w:rPr>
      <w:rFonts w:ascii="Segoe UI" w:eastAsiaTheme="majorEastAsia" w:hAnsi="Segoe UI" w:cstheme="majorBidi"/>
      <w:szCs w:val="20"/>
      <w:lang w:val="en-GB"/>
    </w:rPr>
  </w:style>
  <w:style w:type="paragraph" w:styleId="Kopfzeile">
    <w:name w:val="header"/>
    <w:basedOn w:val="Standard"/>
    <w:link w:val="KopfzeileZchn"/>
    <w:uiPriority w:val="99"/>
    <w:unhideWhenUsed/>
    <w:rsid w:val="00003353"/>
    <w:pPr>
      <w:tabs>
        <w:tab w:val="center" w:pos="4536"/>
        <w:tab w:val="right" w:pos="9072"/>
      </w:tabs>
      <w:spacing w:before="0" w:after="0"/>
    </w:pPr>
  </w:style>
  <w:style w:type="character" w:customStyle="1" w:styleId="KopfzeileZchn">
    <w:name w:val="Kopfzeile Zchn"/>
    <w:basedOn w:val="Absatz-Standardschriftart"/>
    <w:link w:val="Kopfzeile"/>
    <w:uiPriority w:val="99"/>
    <w:rsid w:val="00003353"/>
    <w:rPr>
      <w:rFonts w:ascii="Segoe UI" w:eastAsia="Times New Roman" w:hAnsi="Segoe UI" w:cs="Times New Roman"/>
      <w:szCs w:val="20"/>
      <w:lang w:val="en-GB"/>
    </w:rPr>
  </w:style>
  <w:style w:type="paragraph" w:styleId="Fuzeile">
    <w:name w:val="footer"/>
    <w:basedOn w:val="Standard"/>
    <w:link w:val="FuzeileZchn"/>
    <w:uiPriority w:val="99"/>
    <w:unhideWhenUsed/>
    <w:rsid w:val="00003353"/>
    <w:pPr>
      <w:tabs>
        <w:tab w:val="center" w:pos="4536"/>
        <w:tab w:val="right" w:pos="9072"/>
      </w:tabs>
      <w:spacing w:before="0" w:after="0"/>
    </w:pPr>
  </w:style>
  <w:style w:type="character" w:customStyle="1" w:styleId="FuzeileZchn">
    <w:name w:val="Fußzeile Zchn"/>
    <w:basedOn w:val="Absatz-Standardschriftart"/>
    <w:link w:val="Fuzeile"/>
    <w:uiPriority w:val="99"/>
    <w:rsid w:val="00003353"/>
    <w:rPr>
      <w:rFonts w:ascii="Segoe UI" w:eastAsia="Times New Roman" w:hAnsi="Segoe UI" w:cs="Times New Roman"/>
      <w:szCs w:val="20"/>
      <w:lang w:val="en-GB"/>
    </w:rPr>
  </w:style>
  <w:style w:type="paragraph" w:styleId="KeinLeerraum">
    <w:name w:val="No Spacing"/>
    <w:uiPriority w:val="1"/>
    <w:qFormat/>
    <w:rsid w:val="006229BC"/>
    <w:pPr>
      <w:spacing w:after="0" w:line="240" w:lineRule="auto"/>
    </w:pPr>
    <w:rPr>
      <w:rFonts w:ascii="Segoe UI" w:eastAsia="Times New Roman" w:hAnsi="Segoe UI" w:cs="Times New Roman"/>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957716">
      <w:bodyDiv w:val="1"/>
      <w:marLeft w:val="0"/>
      <w:marRight w:val="0"/>
      <w:marTop w:val="0"/>
      <w:marBottom w:val="0"/>
      <w:divBdr>
        <w:top w:val="none" w:sz="0" w:space="0" w:color="auto"/>
        <w:left w:val="none" w:sz="0" w:space="0" w:color="auto"/>
        <w:bottom w:val="none" w:sz="0" w:space="0" w:color="auto"/>
        <w:right w:val="none" w:sz="0" w:space="0" w:color="auto"/>
      </w:divBdr>
    </w:div>
    <w:div w:id="199054317">
      <w:bodyDiv w:val="1"/>
      <w:marLeft w:val="0"/>
      <w:marRight w:val="0"/>
      <w:marTop w:val="0"/>
      <w:marBottom w:val="0"/>
      <w:divBdr>
        <w:top w:val="none" w:sz="0" w:space="0" w:color="auto"/>
        <w:left w:val="none" w:sz="0" w:space="0" w:color="auto"/>
        <w:bottom w:val="none" w:sz="0" w:space="0" w:color="auto"/>
        <w:right w:val="none" w:sz="0" w:space="0" w:color="auto"/>
      </w:divBdr>
    </w:div>
    <w:div w:id="322591990">
      <w:bodyDiv w:val="1"/>
      <w:marLeft w:val="0"/>
      <w:marRight w:val="0"/>
      <w:marTop w:val="0"/>
      <w:marBottom w:val="0"/>
      <w:divBdr>
        <w:top w:val="none" w:sz="0" w:space="0" w:color="auto"/>
        <w:left w:val="none" w:sz="0" w:space="0" w:color="auto"/>
        <w:bottom w:val="none" w:sz="0" w:space="0" w:color="auto"/>
        <w:right w:val="none" w:sz="0" w:space="0" w:color="auto"/>
      </w:divBdr>
    </w:div>
    <w:div w:id="325741613">
      <w:bodyDiv w:val="1"/>
      <w:marLeft w:val="0"/>
      <w:marRight w:val="0"/>
      <w:marTop w:val="0"/>
      <w:marBottom w:val="0"/>
      <w:divBdr>
        <w:top w:val="none" w:sz="0" w:space="0" w:color="auto"/>
        <w:left w:val="none" w:sz="0" w:space="0" w:color="auto"/>
        <w:bottom w:val="none" w:sz="0" w:space="0" w:color="auto"/>
        <w:right w:val="none" w:sz="0" w:space="0" w:color="auto"/>
      </w:divBdr>
      <w:divsChild>
        <w:div w:id="764501823">
          <w:marLeft w:val="0"/>
          <w:marRight w:val="0"/>
          <w:marTop w:val="0"/>
          <w:marBottom w:val="0"/>
          <w:divBdr>
            <w:top w:val="none" w:sz="0" w:space="0" w:color="auto"/>
            <w:left w:val="none" w:sz="0" w:space="0" w:color="auto"/>
            <w:bottom w:val="none" w:sz="0" w:space="0" w:color="auto"/>
            <w:right w:val="none" w:sz="0" w:space="0" w:color="auto"/>
          </w:divBdr>
        </w:div>
      </w:divsChild>
    </w:div>
    <w:div w:id="699547107">
      <w:bodyDiv w:val="1"/>
      <w:marLeft w:val="0"/>
      <w:marRight w:val="0"/>
      <w:marTop w:val="0"/>
      <w:marBottom w:val="0"/>
      <w:divBdr>
        <w:top w:val="none" w:sz="0" w:space="0" w:color="auto"/>
        <w:left w:val="none" w:sz="0" w:space="0" w:color="auto"/>
        <w:bottom w:val="none" w:sz="0" w:space="0" w:color="auto"/>
        <w:right w:val="none" w:sz="0" w:space="0" w:color="auto"/>
      </w:divBdr>
    </w:div>
    <w:div w:id="892152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endnotes.xml.rels><?xml version="1.0" encoding="UTF-8" standalone="yes"?>
<Relationships xmlns="http://schemas.openxmlformats.org/package/2006/relationships"><Relationship Id="rId8" Type="http://schemas.openxmlformats.org/officeDocument/2006/relationships/hyperlink" Target="https://www.deval.org/files/content/Dateien/Evaluierung/Berichte/2017/DEval_Bericht_APInklusion_EN_web_neu.pdf" TargetMode="External"/><Relationship Id="rId13" Type="http://schemas.openxmlformats.org/officeDocument/2006/relationships/hyperlink" Target="https://www.bmz.de/de/zentrales_downloadarchiv/menschenrechte/Leitfaden_PV_2013_de.pdf" TargetMode="External"/><Relationship Id="rId18" Type="http://schemas.openxmlformats.org/officeDocument/2006/relationships/hyperlink" Target="http://dipbt.bundestag.de/doc/btd/19/165/1916564.pdf" TargetMode="External"/><Relationship Id="rId26" Type="http://schemas.openxmlformats.org/officeDocument/2006/relationships/hyperlink" Target="https://www.gemeinsam-einfach-machen.de/SharedDocs/Downloads/DE/AS/NAP2/Kurzfassung_zum_NAP20_English.pdf?__blob=publicationFile&amp;v=4" TargetMode="External"/><Relationship Id="rId3" Type="http://schemas.openxmlformats.org/officeDocument/2006/relationships/hyperlink" Target="https://www.auswaertiges-amt.de/blob/215272/18ee0b38f331d2b9924373528cbd7b58/organigramm-en-data.pdf" TargetMode="External"/><Relationship Id="rId21" Type="http://schemas.openxmlformats.org/officeDocument/2006/relationships/hyperlink" Target="https://www.bmz.de/de/mediathek/publikationen/reihen/infobroschueren_flyer/infobroschueren/sMaterialie485_bmz_2030.pdf" TargetMode="External"/><Relationship Id="rId7" Type="http://schemas.openxmlformats.org/officeDocument/2006/relationships/hyperlink" Target="https://health.bmz.de/what_we_do/Social-protection/studies_and_articles/Breaking_down_Barriers/Strategiepapier-Inclusion_Persons_with_Disabilities.pdf" TargetMode="External"/><Relationship Id="rId12" Type="http://schemas.openxmlformats.org/officeDocument/2006/relationships/hyperlink" Target="https://www.bmz.de/de/mediathek/publikationen/reihen/strategiepapiere/Strategiepapier303_04_2011.pdf" TargetMode="External"/><Relationship Id="rId17" Type="http://schemas.openxmlformats.org/officeDocument/2006/relationships/hyperlink" Target="https://www.bmz.de/en/ministry/approaches/triangular_cooperation/index.html" TargetMode="External"/><Relationship Id="rId25" Type="http://schemas.openxmlformats.org/officeDocument/2006/relationships/hyperlink" Target="https://www.kfw.de/nachhaltigkeit/Dokumente/Sonstiges/SDG-Methodenpapier-DE-EN-2.pdf" TargetMode="External"/><Relationship Id="rId2" Type="http://schemas.openxmlformats.org/officeDocument/2006/relationships/hyperlink" Target="https://www.giz.de/en/worldwide/79276.html" TargetMode="External"/><Relationship Id="rId16" Type="http://schemas.openxmlformats.org/officeDocument/2006/relationships/hyperlink" Target="https://interagencystandingcommittee.org/system/files/2019-11/IASC%20Guidelines%20on%20the%20Inclusion%20of%20Persons%20with%20Disabilities%20in%20Humanitarian%20Action%2C%202019.pdf" TargetMode="External"/><Relationship Id="rId20" Type="http://schemas.openxmlformats.org/officeDocument/2006/relationships/hyperlink" Target="https://www.poverty-inequality.com/inequality-challenge-projects/" TargetMode="External"/><Relationship Id="rId29" Type="http://schemas.openxmlformats.org/officeDocument/2006/relationships/hyperlink" Target="https://www.eva-maria-schreiber.de/de/article/51.inklusion-in-der-entwicklungszusammenarbeit.html" TargetMode="External"/><Relationship Id="rId1" Type="http://schemas.openxmlformats.org/officeDocument/2006/relationships/hyperlink" Target="http://www.bmz.de/en/ministry/structure/orgplan_en.pdf" TargetMode="External"/><Relationship Id="rId6" Type="http://schemas.openxmlformats.org/officeDocument/2006/relationships/hyperlink" Target="https://www.institut-fuer-menschenrechte.de/monitoring-stelle-un-brk/" TargetMode="External"/><Relationship Id="rId11" Type="http://schemas.openxmlformats.org/officeDocument/2006/relationships/hyperlink" Target="https://www.bmz.de/en/issues/allgemeine_menschenrechte/deutsche_entwicklungspolitik/The-BMZ-s-human-rights-strategy/index.html" TargetMode="External"/><Relationship Id="rId24" Type="http://schemas.openxmlformats.org/officeDocument/2006/relationships/hyperlink" Target="https://www.kfw.de/nachhaltigkeit/PDF/Nachhaltigkeit/ESIA_KfW-Development-Bank_KfW-IPEX-Bank_DEG_2016-06.pdf" TargetMode="External"/><Relationship Id="rId32" Type="http://schemas.openxmlformats.org/officeDocument/2006/relationships/hyperlink" Target="http://dipbt.bundestag.de/dip21/btd/19/116/1911664.pdf" TargetMode="External"/><Relationship Id="rId5" Type="http://schemas.openxmlformats.org/officeDocument/2006/relationships/hyperlink" Target="https://www.behindertenbeauftragter.de/EN/Englisch.html?nn=2950120" TargetMode="External"/><Relationship Id="rId15" Type="http://schemas.openxmlformats.org/officeDocument/2006/relationships/hyperlink" Target="https://www.auswaertiges-amt.de/blob/282228/3cfd87de36f30bb61eed542249997631/strategie-huhi-englisch-data.pdf" TargetMode="External"/><Relationship Id="rId23" Type="http://schemas.openxmlformats.org/officeDocument/2006/relationships/hyperlink" Target="http://www.gehoerlosen-bund.de/" TargetMode="External"/><Relationship Id="rId28" Type="http://schemas.openxmlformats.org/officeDocument/2006/relationships/hyperlink" Target="http://www.bmz.de/en/issues/Sonderinitiative-Fluchtursachen-bekaempfen-Fluechtlinge-reintegrieren/deutsche_politik/index.html" TargetMode="External"/><Relationship Id="rId10" Type="http://schemas.openxmlformats.org/officeDocument/2006/relationships/hyperlink" Target="http://www.bmz.de/de/mediathek/publikationen/reihen/strategiepapiere/Strategiepapier495_12_2019.pdf" TargetMode="External"/><Relationship Id="rId19" Type="http://schemas.openxmlformats.org/officeDocument/2006/relationships/hyperlink" Target="https://www.poverty-inequality.com/portfolios/inequality-challenge/" TargetMode="External"/><Relationship Id="rId31" Type="http://schemas.openxmlformats.org/officeDocument/2006/relationships/hyperlink" Target="https://dipbt.bundestag.de/dip21/btd/19/096/1909660.pdf" TargetMode="External"/><Relationship Id="rId4" Type="http://schemas.openxmlformats.org/officeDocument/2006/relationships/hyperlink" Target="https://www.auswaertiges-amt.de/en/aamt/koordinatoren/mr-koordinatorin/uebersicht/228992" TargetMode="External"/><Relationship Id="rId9" Type="http://schemas.openxmlformats.org/officeDocument/2006/relationships/hyperlink" Target="https://www.deval.org/files/content/Dateien/Evaluierung/Policy%20Briefs/DEval_Policy%20Brief_04_API_EN_web_11.17.pdf" TargetMode="External"/><Relationship Id="rId14" Type="http://schemas.openxmlformats.org/officeDocument/2006/relationships/hyperlink" Target="http://www.bmz.de/en/publications/type_of_publication/strategies/Strategiepapier452_10_2018.PDF" TargetMode="External"/><Relationship Id="rId22" Type="http://schemas.openxmlformats.org/officeDocument/2006/relationships/hyperlink" Target="https://www.isl-ev.de/index.php?option=com_content&amp;view=category&amp;layout=blog&amp;id=90&amp;Itemid=410" TargetMode="External"/><Relationship Id="rId27" Type="http://schemas.openxmlformats.org/officeDocument/2006/relationships/hyperlink" Target="https://www.bmas.de/SharedDocs/Downloads/DE/PDF-Schwerpunkte/inklusion-nationaler-aktionsplan-2.pdf?__blob=publicationFile&amp;v=4" TargetMode="External"/><Relationship Id="rId30" Type="http://schemas.openxmlformats.org/officeDocument/2006/relationships/hyperlink" Target="http://dip21.bundestag.de/dip21/btd/19/091/1909173.pdf"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9D054B-9937-48A3-A528-402D193F1DA9}"/>
</file>

<file path=customXml/itemProps2.xml><?xml version="1.0" encoding="utf-8"?>
<ds:datastoreItem xmlns:ds="http://schemas.openxmlformats.org/officeDocument/2006/customXml" ds:itemID="{1F484825-8B8B-47FA-9130-8CD816E428A8}">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F2E00DE8-EA6E-4CD6-A10E-ABF61573FB5D}">
  <ds:schemaRefs>
    <ds:schemaRef ds:uri="http://schemas.microsoft.com/sharepoint/v3/contenttype/forms"/>
  </ds:schemaRefs>
</ds:datastoreItem>
</file>

<file path=customXml/itemProps4.xml><?xml version="1.0" encoding="utf-8"?>
<ds:datastoreItem xmlns:ds="http://schemas.openxmlformats.org/officeDocument/2006/customXml" ds:itemID="{3C144440-DE60-46FC-AAB5-D20D42DAB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4279</Words>
  <Characters>26963</Characters>
  <Application>Microsoft Office Word</Application>
  <DocSecurity>0</DocSecurity>
  <Lines>224</Lines>
  <Paragraphs>62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Hilber, Veronika</dc:creator>
  <cp:keywords/>
  <dc:description/>
  <cp:lastModifiedBy>Hilber, Veronika</cp:lastModifiedBy>
  <cp:revision>5</cp:revision>
  <dcterms:created xsi:type="dcterms:W3CDTF">2020-04-08T10:30:00Z</dcterms:created>
  <dcterms:modified xsi:type="dcterms:W3CDTF">2020-04-08T11:05:00Z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