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F34A2" w14:textId="4E15C732" w:rsidR="00B23684" w:rsidRPr="00BD3A9B" w:rsidRDefault="00BD3A9B" w:rsidP="00BD3A9B">
      <w:pPr>
        <w:jc w:val="center"/>
        <w:rPr>
          <w:rFonts w:ascii="Garamond" w:eastAsia="Times New Roman" w:hAnsi="Garamond" w:cs="Times New Roman"/>
          <w:b/>
          <w:bCs/>
          <w:color w:val="000000"/>
          <w:shd w:val="clear" w:color="auto" w:fill="FFFFFF"/>
          <w:lang w:val="en-GB"/>
        </w:rPr>
      </w:pPr>
      <w:bookmarkStart w:id="0" w:name="_GoBack"/>
      <w:bookmarkEnd w:id="0"/>
      <w:r w:rsidRPr="00BD3A9B">
        <w:rPr>
          <w:rFonts w:ascii="Garamond" w:eastAsia="Times New Roman" w:hAnsi="Garamond" w:cs="Times New Roman"/>
          <w:b/>
          <w:bCs/>
          <w:color w:val="000000"/>
          <w:shd w:val="clear" w:color="auto" w:fill="FFFFFF"/>
          <w:lang w:val="en-GB"/>
        </w:rPr>
        <w:t>Extreme poverty, housing insecurity and forced displacement</w:t>
      </w:r>
    </w:p>
    <w:p w14:paraId="39FA3025" w14:textId="77777777" w:rsidR="00BD3A9B" w:rsidRPr="00133422" w:rsidRDefault="00BD3A9B" w:rsidP="001D5082">
      <w:pPr>
        <w:rPr>
          <w:rFonts w:ascii="Garamond" w:eastAsia="Times New Roman" w:hAnsi="Garamond" w:cs="Times New Roman"/>
          <w:bCs/>
          <w:color w:val="000000"/>
          <w:shd w:val="clear" w:color="auto" w:fill="FFFFFF"/>
          <w:lang w:val="en-GB"/>
        </w:rPr>
      </w:pPr>
    </w:p>
    <w:p w14:paraId="0D2098F7" w14:textId="57E8B04A" w:rsidR="0000081B" w:rsidRDefault="00281A50" w:rsidP="001D5082">
      <w:pPr>
        <w:rPr>
          <w:rFonts w:ascii="Garamond" w:eastAsia="Times New Roman" w:hAnsi="Garamond" w:cs="Times New Roman"/>
          <w:bCs/>
          <w:color w:val="000000"/>
          <w:shd w:val="clear" w:color="auto" w:fill="FFFFFF"/>
          <w:lang w:val="en-GB"/>
        </w:rPr>
      </w:pPr>
      <w:r>
        <w:rPr>
          <w:rFonts w:ascii="Garamond" w:eastAsia="Times New Roman" w:hAnsi="Garamond" w:cs="Times New Roman"/>
          <w:bCs/>
          <w:color w:val="000000"/>
          <w:shd w:val="clear" w:color="auto" w:fill="FFFFFF"/>
          <w:lang w:val="en-GB"/>
        </w:rPr>
        <w:t xml:space="preserve">Our submission addresses </w:t>
      </w:r>
      <w:r w:rsidR="00A71DC9">
        <w:rPr>
          <w:rFonts w:ascii="Garamond" w:eastAsia="Times New Roman" w:hAnsi="Garamond" w:cs="Times New Roman"/>
          <w:bCs/>
          <w:color w:val="000000"/>
          <w:shd w:val="clear" w:color="auto" w:fill="FFFFFF"/>
          <w:lang w:val="en-GB"/>
        </w:rPr>
        <w:t xml:space="preserve">the ways in which austerity measures related to housing are being enacted by local government, considering the case study of Newham, East London. </w:t>
      </w:r>
      <w:r w:rsidR="0000081B">
        <w:rPr>
          <w:rFonts w:ascii="Garamond" w:eastAsia="Times New Roman" w:hAnsi="Garamond" w:cs="Times New Roman"/>
          <w:bCs/>
          <w:color w:val="000000"/>
          <w:shd w:val="clear" w:color="auto" w:fill="FFFFFF"/>
          <w:lang w:val="en-GB"/>
        </w:rPr>
        <w:t xml:space="preserve">Please find </w:t>
      </w:r>
      <w:r w:rsidR="006547DA">
        <w:rPr>
          <w:rFonts w:ascii="Garamond" w:eastAsia="Times New Roman" w:hAnsi="Garamond" w:cs="Times New Roman"/>
          <w:bCs/>
          <w:color w:val="000000"/>
          <w:shd w:val="clear" w:color="auto" w:fill="FFFFFF"/>
          <w:lang w:val="en-GB"/>
        </w:rPr>
        <w:t xml:space="preserve">an </w:t>
      </w:r>
      <w:r w:rsidR="0000081B">
        <w:rPr>
          <w:rFonts w:ascii="Garamond" w:eastAsia="Times New Roman" w:hAnsi="Garamond" w:cs="Times New Roman"/>
          <w:bCs/>
          <w:color w:val="000000"/>
          <w:shd w:val="clear" w:color="auto" w:fill="FFFFFF"/>
          <w:lang w:val="en-GB"/>
        </w:rPr>
        <w:t xml:space="preserve">annexed </w:t>
      </w:r>
      <w:r w:rsidR="006547DA">
        <w:rPr>
          <w:rFonts w:ascii="Garamond" w:eastAsia="Times New Roman" w:hAnsi="Garamond" w:cs="Times New Roman"/>
          <w:bCs/>
          <w:color w:val="000000"/>
          <w:shd w:val="clear" w:color="auto" w:fill="FFFFFF"/>
          <w:lang w:val="en-GB"/>
        </w:rPr>
        <w:t xml:space="preserve">report </w:t>
      </w:r>
      <w:r w:rsidR="002A2BC6">
        <w:rPr>
          <w:rFonts w:ascii="Garamond" w:eastAsia="Times New Roman" w:hAnsi="Garamond" w:cs="Times New Roman"/>
          <w:bCs/>
          <w:color w:val="000000"/>
          <w:shd w:val="clear" w:color="auto" w:fill="FFFFFF"/>
          <w:lang w:val="en-GB"/>
        </w:rPr>
        <w:t xml:space="preserve">‘Homelessness, Health and </w:t>
      </w:r>
      <w:proofErr w:type="gramStart"/>
      <w:r w:rsidR="002A2BC6">
        <w:rPr>
          <w:rFonts w:ascii="Garamond" w:eastAsia="Times New Roman" w:hAnsi="Garamond" w:cs="Times New Roman"/>
          <w:bCs/>
          <w:color w:val="000000"/>
          <w:shd w:val="clear" w:color="auto" w:fill="FFFFFF"/>
          <w:lang w:val="en-GB"/>
        </w:rPr>
        <w:t>Housing’ which</w:t>
      </w:r>
      <w:proofErr w:type="gramEnd"/>
      <w:r w:rsidR="00327FF1">
        <w:rPr>
          <w:rFonts w:ascii="Garamond" w:eastAsia="Times New Roman" w:hAnsi="Garamond" w:cs="Times New Roman"/>
          <w:bCs/>
          <w:color w:val="000000"/>
          <w:shd w:val="clear" w:color="auto" w:fill="FFFFFF"/>
          <w:lang w:val="en-GB"/>
        </w:rPr>
        <w:t xml:space="preserve"> provides significantly more detail and evidence.</w:t>
      </w:r>
    </w:p>
    <w:p w14:paraId="3C5E350B" w14:textId="77777777" w:rsidR="002A2BC6" w:rsidRDefault="002A2BC6" w:rsidP="001D5082">
      <w:pPr>
        <w:rPr>
          <w:rFonts w:ascii="Garamond" w:eastAsia="Times New Roman" w:hAnsi="Garamond" w:cs="Times New Roman"/>
          <w:bCs/>
          <w:color w:val="000000"/>
          <w:shd w:val="clear" w:color="auto" w:fill="FFFFFF"/>
          <w:lang w:val="en-GB"/>
        </w:rPr>
      </w:pPr>
    </w:p>
    <w:p w14:paraId="16662C44" w14:textId="39EE6530" w:rsidR="002A2BC6" w:rsidRDefault="00327FF1" w:rsidP="001D5082">
      <w:pPr>
        <w:rPr>
          <w:rFonts w:ascii="Garamond" w:eastAsia="Times New Roman" w:hAnsi="Garamond" w:cs="Times New Roman"/>
          <w:bCs/>
          <w:color w:val="000000"/>
          <w:shd w:val="clear" w:color="auto" w:fill="FFFFFF"/>
          <w:lang w:val="en-GB"/>
        </w:rPr>
      </w:pPr>
      <w:r>
        <w:rPr>
          <w:rFonts w:ascii="Garamond" w:eastAsia="Times New Roman" w:hAnsi="Garamond" w:cs="Times New Roman"/>
          <w:bCs/>
          <w:color w:val="000000"/>
          <w:shd w:val="clear" w:color="auto" w:fill="FFFFFF"/>
          <w:lang w:val="en-GB"/>
        </w:rPr>
        <w:t>In summary, th</w:t>
      </w:r>
      <w:r w:rsidR="00924168">
        <w:rPr>
          <w:rFonts w:ascii="Garamond" w:eastAsia="Times New Roman" w:hAnsi="Garamond" w:cs="Times New Roman"/>
          <w:bCs/>
          <w:color w:val="000000"/>
          <w:shd w:val="clear" w:color="auto" w:fill="FFFFFF"/>
          <w:lang w:val="en-GB"/>
        </w:rPr>
        <w:t>e findings reflect extreme poverty, deprivation and destitution amongst a relatively hidden population</w:t>
      </w:r>
      <w:r w:rsidR="00763C72">
        <w:rPr>
          <w:rFonts w:ascii="Garamond" w:eastAsia="Times New Roman" w:hAnsi="Garamond" w:cs="Times New Roman"/>
          <w:bCs/>
          <w:color w:val="000000"/>
          <w:shd w:val="clear" w:color="auto" w:fill="FFFFFF"/>
          <w:lang w:val="en-GB"/>
        </w:rPr>
        <w:t xml:space="preserve"> in London</w:t>
      </w:r>
      <w:r w:rsidR="009E00CE">
        <w:rPr>
          <w:rFonts w:ascii="Garamond" w:eastAsia="Times New Roman" w:hAnsi="Garamond" w:cs="Times New Roman"/>
          <w:bCs/>
          <w:color w:val="000000"/>
          <w:shd w:val="clear" w:color="auto" w:fill="FFFFFF"/>
          <w:lang w:val="en-GB"/>
        </w:rPr>
        <w:t>, many of whom are facing forcible removal from the city</w:t>
      </w:r>
      <w:r w:rsidR="00924168">
        <w:rPr>
          <w:rFonts w:ascii="Garamond" w:eastAsia="Times New Roman" w:hAnsi="Garamond" w:cs="Times New Roman"/>
          <w:bCs/>
          <w:color w:val="000000"/>
          <w:shd w:val="clear" w:color="auto" w:fill="FFFFFF"/>
          <w:lang w:val="en-GB"/>
        </w:rPr>
        <w:t>. Key findings include:</w:t>
      </w:r>
    </w:p>
    <w:p w14:paraId="605371B2" w14:textId="77777777" w:rsidR="00924168" w:rsidRDefault="00924168" w:rsidP="001D5082">
      <w:pPr>
        <w:rPr>
          <w:rFonts w:ascii="Garamond" w:eastAsia="Times New Roman" w:hAnsi="Garamond" w:cs="Times New Roman"/>
          <w:bCs/>
          <w:color w:val="000000"/>
          <w:shd w:val="clear" w:color="auto" w:fill="FFFFFF"/>
          <w:lang w:val="en-GB"/>
        </w:rPr>
      </w:pPr>
    </w:p>
    <w:p w14:paraId="65D6F96A" w14:textId="75CE6E76" w:rsidR="00924168" w:rsidRDefault="00B40024" w:rsidP="009E7F56">
      <w:pPr>
        <w:pStyle w:val="ListParagraph"/>
        <w:numPr>
          <w:ilvl w:val="0"/>
          <w:numId w:val="4"/>
        </w:numPr>
        <w:rPr>
          <w:rFonts w:ascii="Garamond" w:eastAsia="Times New Roman" w:hAnsi="Garamond" w:cs="Times New Roman"/>
          <w:bCs/>
          <w:color w:val="000000"/>
          <w:shd w:val="clear" w:color="auto" w:fill="FFFFFF"/>
          <w:lang w:val="en-GB"/>
        </w:rPr>
      </w:pPr>
      <w:r w:rsidRPr="00C91032">
        <w:rPr>
          <w:rFonts w:ascii="Garamond" w:eastAsia="Times New Roman" w:hAnsi="Garamond" w:cs="Times New Roman"/>
          <w:bCs/>
          <w:color w:val="000000"/>
          <w:shd w:val="clear" w:color="auto" w:fill="FFFFFF"/>
          <w:lang w:val="en-GB"/>
        </w:rPr>
        <w:t xml:space="preserve">The forced removal (or threat of forced removal) of </w:t>
      </w:r>
      <w:r w:rsidR="00F36272">
        <w:rPr>
          <w:rFonts w:ascii="Garamond" w:eastAsia="Times New Roman" w:hAnsi="Garamond" w:cs="Times New Roman"/>
          <w:bCs/>
          <w:color w:val="000000"/>
          <w:shd w:val="clear" w:color="auto" w:fill="FFFFFF"/>
          <w:lang w:val="en-GB"/>
        </w:rPr>
        <w:t xml:space="preserve">individuals and </w:t>
      </w:r>
      <w:r w:rsidRPr="00C91032">
        <w:rPr>
          <w:rFonts w:ascii="Garamond" w:eastAsia="Times New Roman" w:hAnsi="Garamond" w:cs="Times New Roman"/>
          <w:bCs/>
          <w:color w:val="000000"/>
          <w:shd w:val="clear" w:color="auto" w:fill="FFFFFF"/>
          <w:lang w:val="en-GB"/>
        </w:rPr>
        <w:t xml:space="preserve">families </w:t>
      </w:r>
      <w:r w:rsidR="00F30DBC">
        <w:rPr>
          <w:rFonts w:ascii="Garamond" w:eastAsia="Times New Roman" w:hAnsi="Garamond" w:cs="Times New Roman"/>
          <w:bCs/>
          <w:color w:val="000000"/>
          <w:shd w:val="clear" w:color="auto" w:fill="FFFFFF"/>
          <w:lang w:val="en-GB"/>
        </w:rPr>
        <w:t xml:space="preserve">in extreme poverty </w:t>
      </w:r>
      <w:r w:rsidRPr="00C91032">
        <w:rPr>
          <w:rFonts w:ascii="Garamond" w:eastAsia="Times New Roman" w:hAnsi="Garamond" w:cs="Times New Roman"/>
          <w:bCs/>
          <w:color w:val="000000"/>
          <w:shd w:val="clear" w:color="auto" w:fill="FFFFFF"/>
          <w:lang w:val="en-GB"/>
        </w:rPr>
        <w:t>from London to locations hundreds of miles away</w:t>
      </w:r>
      <w:r w:rsidR="00B61FA1">
        <w:rPr>
          <w:rFonts w:ascii="Garamond" w:eastAsia="Times New Roman" w:hAnsi="Garamond" w:cs="Times New Roman"/>
          <w:bCs/>
          <w:color w:val="000000"/>
          <w:shd w:val="clear" w:color="auto" w:fill="FFFFFF"/>
          <w:lang w:val="en-GB"/>
        </w:rPr>
        <w:t xml:space="preserve"> (</w:t>
      </w:r>
      <w:r w:rsidR="008B0233">
        <w:rPr>
          <w:rFonts w:ascii="Garamond" w:eastAsia="Times New Roman" w:hAnsi="Garamond" w:cs="Times New Roman"/>
          <w:bCs/>
          <w:color w:val="000000"/>
          <w:shd w:val="clear" w:color="auto" w:fill="FFFFFF"/>
          <w:lang w:val="en-GB"/>
        </w:rPr>
        <w:t>known as ‘</w:t>
      </w:r>
      <w:r w:rsidR="00B61FA1">
        <w:rPr>
          <w:rFonts w:ascii="Garamond" w:eastAsia="Times New Roman" w:hAnsi="Garamond" w:cs="Times New Roman"/>
          <w:bCs/>
          <w:color w:val="000000"/>
          <w:shd w:val="clear" w:color="auto" w:fill="FFFFFF"/>
          <w:lang w:val="en-GB"/>
        </w:rPr>
        <w:t>out-of-borough placements</w:t>
      </w:r>
      <w:r w:rsidR="008B0233">
        <w:rPr>
          <w:rFonts w:ascii="Garamond" w:eastAsia="Times New Roman" w:hAnsi="Garamond" w:cs="Times New Roman"/>
          <w:bCs/>
          <w:color w:val="000000"/>
          <w:shd w:val="clear" w:color="auto" w:fill="FFFFFF"/>
          <w:lang w:val="en-GB"/>
        </w:rPr>
        <w:t>’</w:t>
      </w:r>
      <w:r w:rsidR="00B61FA1">
        <w:rPr>
          <w:rFonts w:ascii="Garamond" w:eastAsia="Times New Roman" w:hAnsi="Garamond" w:cs="Times New Roman"/>
          <w:bCs/>
          <w:color w:val="000000"/>
          <w:shd w:val="clear" w:color="auto" w:fill="FFFFFF"/>
          <w:lang w:val="en-GB"/>
        </w:rPr>
        <w:t>)</w:t>
      </w:r>
    </w:p>
    <w:p w14:paraId="3DF4F230" w14:textId="79776483" w:rsidR="00B80EB4" w:rsidRPr="00B80EB4" w:rsidRDefault="00B80EB4" w:rsidP="00B80EB4">
      <w:pPr>
        <w:pStyle w:val="ListParagraph"/>
        <w:numPr>
          <w:ilvl w:val="0"/>
          <w:numId w:val="4"/>
        </w:numPr>
        <w:rPr>
          <w:rFonts w:ascii="Garamond" w:eastAsia="Times New Roman" w:hAnsi="Garamond" w:cs="Times New Roman"/>
          <w:lang w:val="en-GB"/>
        </w:rPr>
      </w:pPr>
      <w:r w:rsidRPr="00C91032">
        <w:rPr>
          <w:rFonts w:ascii="Garamond" w:eastAsia="Times New Roman" w:hAnsi="Garamond" w:cs="Times New Roman"/>
          <w:color w:val="000000"/>
          <w:shd w:val="clear" w:color="auto" w:fill="FFFFFF"/>
          <w:lang w:val="en-GB"/>
        </w:rPr>
        <w:t>A seemingly systemic attempt to remove vulnerable people from the borough</w:t>
      </w:r>
    </w:p>
    <w:p w14:paraId="39025E16" w14:textId="3A7068B1" w:rsidR="009E7F56" w:rsidRPr="00C91032" w:rsidRDefault="009E7F56" w:rsidP="009E7F56">
      <w:pPr>
        <w:pStyle w:val="ListParagraph"/>
        <w:numPr>
          <w:ilvl w:val="0"/>
          <w:numId w:val="4"/>
        </w:numPr>
        <w:rPr>
          <w:rFonts w:ascii="Garamond" w:eastAsia="Times New Roman" w:hAnsi="Garamond" w:cs="Times New Roman"/>
          <w:bCs/>
          <w:color w:val="000000"/>
          <w:shd w:val="clear" w:color="auto" w:fill="FFFFFF"/>
          <w:lang w:val="en-GB"/>
        </w:rPr>
      </w:pPr>
      <w:r w:rsidRPr="00C91032">
        <w:rPr>
          <w:rFonts w:ascii="Garamond" w:eastAsia="Times New Roman" w:hAnsi="Garamond" w:cs="Times New Roman"/>
          <w:bCs/>
          <w:color w:val="000000"/>
          <w:shd w:val="clear" w:color="auto" w:fill="FFFFFF"/>
          <w:lang w:val="en-GB"/>
        </w:rPr>
        <w:t xml:space="preserve">A disproportionate impact on </w:t>
      </w:r>
      <w:r w:rsidR="00286F7B">
        <w:rPr>
          <w:rFonts w:ascii="Garamond" w:eastAsia="Times New Roman" w:hAnsi="Garamond" w:cs="Times New Roman"/>
          <w:bCs/>
          <w:color w:val="000000"/>
          <w:shd w:val="clear" w:color="auto" w:fill="FFFFFF"/>
          <w:lang w:val="en-GB"/>
        </w:rPr>
        <w:t>disabled people</w:t>
      </w:r>
      <w:r w:rsidRPr="00C91032">
        <w:rPr>
          <w:rFonts w:ascii="Garamond" w:eastAsia="Times New Roman" w:hAnsi="Garamond" w:cs="Times New Roman"/>
          <w:bCs/>
          <w:color w:val="000000"/>
          <w:shd w:val="clear" w:color="auto" w:fill="FFFFFF"/>
          <w:lang w:val="en-GB"/>
        </w:rPr>
        <w:t xml:space="preserve"> and women with children </w:t>
      </w:r>
    </w:p>
    <w:p w14:paraId="6BA3EB28" w14:textId="4169265D" w:rsidR="00FF519E" w:rsidRPr="00B80EB4" w:rsidRDefault="00FF519E" w:rsidP="00FF519E">
      <w:pPr>
        <w:pStyle w:val="ListParagraph"/>
        <w:numPr>
          <w:ilvl w:val="0"/>
          <w:numId w:val="4"/>
        </w:numPr>
        <w:rPr>
          <w:rFonts w:ascii="Garamond" w:eastAsia="Times New Roman" w:hAnsi="Garamond" w:cs="Times New Roman"/>
          <w:lang w:val="en-GB"/>
        </w:rPr>
      </w:pPr>
      <w:r w:rsidRPr="00C91032">
        <w:rPr>
          <w:rFonts w:ascii="Garamond" w:eastAsia="Times New Roman" w:hAnsi="Garamond" w:cs="Times New Roman"/>
          <w:color w:val="000000"/>
          <w:shd w:val="clear" w:color="auto" w:fill="FFFFFF"/>
          <w:lang w:val="en-GB"/>
        </w:rPr>
        <w:t xml:space="preserve">Serious physical and mental health issues arising </w:t>
      </w:r>
      <w:r w:rsidR="000B195D">
        <w:rPr>
          <w:rFonts w:ascii="Garamond" w:eastAsia="Times New Roman" w:hAnsi="Garamond" w:cs="Times New Roman"/>
          <w:color w:val="000000"/>
          <w:shd w:val="clear" w:color="auto" w:fill="FFFFFF"/>
          <w:lang w:val="en-GB"/>
        </w:rPr>
        <w:t xml:space="preserve">from, </w:t>
      </w:r>
      <w:r w:rsidRPr="00C91032">
        <w:rPr>
          <w:rFonts w:ascii="Garamond" w:eastAsia="Times New Roman" w:hAnsi="Garamond" w:cs="Times New Roman"/>
          <w:color w:val="000000"/>
          <w:shd w:val="clear" w:color="auto" w:fill="FFFFFF"/>
          <w:lang w:val="en-GB"/>
        </w:rPr>
        <w:t>or being exacerbated as a result of</w:t>
      </w:r>
      <w:r w:rsidR="000B195D">
        <w:rPr>
          <w:rFonts w:ascii="Garamond" w:eastAsia="Times New Roman" w:hAnsi="Garamond" w:cs="Times New Roman"/>
          <w:color w:val="000000"/>
          <w:shd w:val="clear" w:color="auto" w:fill="FFFFFF"/>
          <w:lang w:val="en-GB"/>
        </w:rPr>
        <w:t>,</w:t>
      </w:r>
      <w:r w:rsidRPr="00C91032">
        <w:rPr>
          <w:rFonts w:ascii="Garamond" w:eastAsia="Times New Roman" w:hAnsi="Garamond" w:cs="Times New Roman"/>
          <w:color w:val="000000"/>
          <w:shd w:val="clear" w:color="auto" w:fill="FFFFFF"/>
          <w:lang w:val="en-GB"/>
        </w:rPr>
        <w:t xml:space="preserve"> insecure housing</w:t>
      </w:r>
      <w:r w:rsidR="001F1E51">
        <w:rPr>
          <w:rFonts w:ascii="Garamond" w:eastAsia="Times New Roman" w:hAnsi="Garamond" w:cs="Times New Roman"/>
          <w:color w:val="000000"/>
          <w:shd w:val="clear" w:color="auto" w:fill="FFFFFF"/>
          <w:lang w:val="en-GB"/>
        </w:rPr>
        <w:t xml:space="preserve"> and forced displacement</w:t>
      </w:r>
    </w:p>
    <w:p w14:paraId="3B440E5E" w14:textId="6BD50C42" w:rsidR="00B80EB4" w:rsidRPr="00B80EB4" w:rsidRDefault="00B80EB4" w:rsidP="00B80EB4">
      <w:pPr>
        <w:pStyle w:val="ListParagraph"/>
        <w:numPr>
          <w:ilvl w:val="0"/>
          <w:numId w:val="4"/>
        </w:numPr>
        <w:rPr>
          <w:rFonts w:ascii="Garamond" w:eastAsia="Times New Roman" w:hAnsi="Garamond" w:cs="Times New Roman"/>
          <w:bCs/>
          <w:color w:val="000000"/>
          <w:shd w:val="clear" w:color="auto" w:fill="FFFFFF"/>
          <w:lang w:val="en-GB"/>
        </w:rPr>
      </w:pPr>
      <w:r>
        <w:rPr>
          <w:rFonts w:ascii="Garamond" w:eastAsia="Times New Roman" w:hAnsi="Garamond" w:cs="Times New Roman"/>
          <w:bCs/>
          <w:color w:val="000000"/>
          <w:shd w:val="clear" w:color="auto" w:fill="FFFFFF"/>
          <w:lang w:val="en-GB"/>
        </w:rPr>
        <w:t>An intensely destabilising effect on affect people’s mental health</w:t>
      </w:r>
    </w:p>
    <w:p w14:paraId="2AEAF148" w14:textId="0C61EFCD" w:rsidR="000B195D" w:rsidRDefault="000B195D" w:rsidP="009E7F56">
      <w:pPr>
        <w:pStyle w:val="ListParagraph"/>
        <w:numPr>
          <w:ilvl w:val="0"/>
          <w:numId w:val="4"/>
        </w:numPr>
        <w:rPr>
          <w:rFonts w:ascii="Garamond" w:eastAsia="Times New Roman" w:hAnsi="Garamond" w:cs="Times New Roman"/>
          <w:bCs/>
          <w:color w:val="000000"/>
          <w:shd w:val="clear" w:color="auto" w:fill="FFFFFF"/>
          <w:lang w:val="en-GB"/>
        </w:rPr>
      </w:pPr>
      <w:r>
        <w:rPr>
          <w:rFonts w:ascii="Garamond" w:eastAsia="Times New Roman" w:hAnsi="Garamond" w:cs="Times New Roman"/>
          <w:bCs/>
          <w:color w:val="000000"/>
          <w:shd w:val="clear" w:color="auto" w:fill="FFFFFF"/>
          <w:lang w:val="en-GB"/>
        </w:rPr>
        <w:t xml:space="preserve">Extremely poor living conditions, </w:t>
      </w:r>
      <w:r w:rsidR="00F16288">
        <w:rPr>
          <w:rFonts w:ascii="Garamond" w:eastAsia="Times New Roman" w:hAnsi="Garamond" w:cs="Times New Roman"/>
          <w:bCs/>
          <w:color w:val="000000"/>
          <w:shd w:val="clear" w:color="auto" w:fill="FFFFFF"/>
          <w:lang w:val="en-GB"/>
        </w:rPr>
        <w:t>with</w:t>
      </w:r>
      <w:r>
        <w:rPr>
          <w:rFonts w:ascii="Garamond" w:eastAsia="Times New Roman" w:hAnsi="Garamond" w:cs="Times New Roman"/>
          <w:bCs/>
          <w:color w:val="000000"/>
          <w:shd w:val="clear" w:color="auto" w:fill="FFFFFF"/>
          <w:lang w:val="en-GB"/>
        </w:rPr>
        <w:t xml:space="preserve"> </w:t>
      </w:r>
      <w:r w:rsidR="00D07B10">
        <w:rPr>
          <w:rFonts w:ascii="Garamond" w:eastAsia="Times New Roman" w:hAnsi="Garamond" w:cs="Times New Roman"/>
          <w:bCs/>
          <w:color w:val="000000"/>
          <w:shd w:val="clear" w:color="auto" w:fill="FFFFFF"/>
          <w:lang w:val="en-GB"/>
        </w:rPr>
        <w:t xml:space="preserve">further </w:t>
      </w:r>
      <w:r w:rsidR="00F16288">
        <w:rPr>
          <w:rFonts w:ascii="Garamond" w:eastAsia="Times New Roman" w:hAnsi="Garamond" w:cs="Times New Roman"/>
          <w:bCs/>
          <w:color w:val="000000"/>
          <w:shd w:val="clear" w:color="auto" w:fill="FFFFFF"/>
          <w:lang w:val="en-GB"/>
        </w:rPr>
        <w:t>negative impact</w:t>
      </w:r>
      <w:r w:rsidR="00C337CA">
        <w:rPr>
          <w:rFonts w:ascii="Garamond" w:eastAsia="Times New Roman" w:hAnsi="Garamond" w:cs="Times New Roman"/>
          <w:bCs/>
          <w:color w:val="000000"/>
          <w:shd w:val="clear" w:color="auto" w:fill="FFFFFF"/>
          <w:lang w:val="en-GB"/>
        </w:rPr>
        <w:t>s</w:t>
      </w:r>
      <w:r>
        <w:rPr>
          <w:rFonts w:ascii="Garamond" w:eastAsia="Times New Roman" w:hAnsi="Garamond" w:cs="Times New Roman"/>
          <w:bCs/>
          <w:color w:val="000000"/>
          <w:shd w:val="clear" w:color="auto" w:fill="FFFFFF"/>
          <w:lang w:val="en-GB"/>
        </w:rPr>
        <w:t xml:space="preserve"> on the mental and physical health and well-being</w:t>
      </w:r>
    </w:p>
    <w:p w14:paraId="6AEA43A1" w14:textId="34BF7D99" w:rsidR="000B195D" w:rsidRPr="00B5232B" w:rsidRDefault="00A034A8" w:rsidP="009E7F56">
      <w:pPr>
        <w:pStyle w:val="ListParagraph"/>
        <w:numPr>
          <w:ilvl w:val="0"/>
          <w:numId w:val="4"/>
        </w:numPr>
        <w:rPr>
          <w:rFonts w:ascii="Garamond" w:eastAsia="Times New Roman" w:hAnsi="Garamond" w:cs="Times New Roman"/>
          <w:bCs/>
          <w:color w:val="000000"/>
          <w:shd w:val="clear" w:color="auto" w:fill="FFFFFF"/>
          <w:lang w:val="en-GB"/>
        </w:rPr>
      </w:pPr>
      <w:r>
        <w:rPr>
          <w:rFonts w:ascii="Garamond" w:eastAsia="Times New Roman" w:hAnsi="Garamond" w:cs="Times New Roman"/>
          <w:bCs/>
          <w:color w:val="000000"/>
          <w:shd w:val="clear" w:color="auto" w:fill="FFFFFF"/>
          <w:lang w:val="en-GB"/>
        </w:rPr>
        <w:t>A</w:t>
      </w:r>
      <w:r w:rsidR="0001657E" w:rsidRPr="00B5232B">
        <w:rPr>
          <w:rFonts w:ascii="Garamond" w:eastAsia="Times New Roman" w:hAnsi="Garamond" w:cs="Times New Roman"/>
          <w:bCs/>
          <w:color w:val="000000"/>
          <w:shd w:val="clear" w:color="auto" w:fill="FFFFFF"/>
          <w:lang w:val="en-GB"/>
        </w:rPr>
        <w:t xml:space="preserve">ccess to both education and employment </w:t>
      </w:r>
      <w:r>
        <w:rPr>
          <w:rFonts w:ascii="Garamond" w:eastAsia="Times New Roman" w:hAnsi="Garamond" w:cs="Times New Roman"/>
          <w:bCs/>
          <w:color w:val="000000"/>
          <w:shd w:val="clear" w:color="auto" w:fill="FFFFFF"/>
          <w:lang w:val="en-GB"/>
        </w:rPr>
        <w:t xml:space="preserve">undermined </w:t>
      </w:r>
      <w:r w:rsidR="006A0ABA" w:rsidRPr="00B5232B">
        <w:rPr>
          <w:rFonts w:ascii="Garamond" w:eastAsia="Times New Roman" w:hAnsi="Garamond" w:cs="Times New Roman"/>
          <w:bCs/>
          <w:color w:val="000000"/>
          <w:shd w:val="clear" w:color="auto" w:fill="FFFFFF"/>
          <w:lang w:val="en-GB"/>
        </w:rPr>
        <w:t xml:space="preserve">through </w:t>
      </w:r>
      <w:r w:rsidR="00286527">
        <w:rPr>
          <w:rFonts w:ascii="Garamond" w:eastAsia="Times New Roman" w:hAnsi="Garamond" w:cs="Times New Roman"/>
          <w:bCs/>
          <w:color w:val="000000"/>
          <w:shd w:val="clear" w:color="auto" w:fill="FFFFFF"/>
          <w:lang w:val="en-GB"/>
        </w:rPr>
        <w:t xml:space="preserve">such </w:t>
      </w:r>
      <w:r w:rsidR="006F6AEA" w:rsidRPr="00B5232B">
        <w:rPr>
          <w:rFonts w:ascii="Garamond" w:eastAsia="Times New Roman" w:hAnsi="Garamond" w:cs="Times New Roman"/>
          <w:bCs/>
          <w:color w:val="000000"/>
          <w:shd w:val="clear" w:color="auto" w:fill="FFFFFF"/>
          <w:lang w:val="en-GB"/>
        </w:rPr>
        <w:t>housing</w:t>
      </w:r>
      <w:r w:rsidR="00D00BE1">
        <w:rPr>
          <w:rFonts w:ascii="Garamond" w:eastAsia="Times New Roman" w:hAnsi="Garamond" w:cs="Times New Roman"/>
          <w:bCs/>
          <w:color w:val="000000"/>
          <w:shd w:val="clear" w:color="auto" w:fill="FFFFFF"/>
          <w:lang w:val="en-GB"/>
        </w:rPr>
        <w:t xml:space="preserve"> conditions,</w:t>
      </w:r>
      <w:r w:rsidR="006F6AEA" w:rsidRPr="00B5232B">
        <w:rPr>
          <w:rFonts w:ascii="Garamond" w:eastAsia="Times New Roman" w:hAnsi="Garamond" w:cs="Times New Roman"/>
          <w:bCs/>
          <w:color w:val="000000"/>
          <w:shd w:val="clear" w:color="auto" w:fill="FFFFFF"/>
          <w:lang w:val="en-GB"/>
        </w:rPr>
        <w:t xml:space="preserve"> insecurity </w:t>
      </w:r>
      <w:r w:rsidR="004A46FF">
        <w:rPr>
          <w:rFonts w:ascii="Garamond" w:eastAsia="Times New Roman" w:hAnsi="Garamond" w:cs="Times New Roman"/>
          <w:bCs/>
          <w:color w:val="000000"/>
          <w:shd w:val="clear" w:color="auto" w:fill="FFFFFF"/>
          <w:lang w:val="en-GB"/>
        </w:rPr>
        <w:t>and/</w:t>
      </w:r>
      <w:r w:rsidR="006F6AEA" w:rsidRPr="00B5232B">
        <w:rPr>
          <w:rFonts w:ascii="Garamond" w:eastAsia="Times New Roman" w:hAnsi="Garamond" w:cs="Times New Roman"/>
          <w:bCs/>
          <w:color w:val="000000"/>
          <w:shd w:val="clear" w:color="auto" w:fill="FFFFFF"/>
          <w:lang w:val="en-GB"/>
        </w:rPr>
        <w:t>or displacement</w:t>
      </w:r>
    </w:p>
    <w:p w14:paraId="342DDD01" w14:textId="77777777" w:rsidR="00097571" w:rsidRPr="00B5232B" w:rsidRDefault="00097571" w:rsidP="00097571">
      <w:pPr>
        <w:rPr>
          <w:rFonts w:ascii="Garamond" w:hAnsi="Garamond"/>
          <w:color w:val="000000"/>
        </w:rPr>
      </w:pPr>
    </w:p>
    <w:p w14:paraId="31E3A468" w14:textId="7B6C5CF6" w:rsidR="0014291F" w:rsidRPr="00DD62E5" w:rsidRDefault="00B5232B" w:rsidP="00DD62E5">
      <w:pPr>
        <w:pStyle w:val="p1"/>
        <w:rPr>
          <w:rFonts w:ascii="Garamond" w:hAnsi="Garamond"/>
          <w:color w:val="000000" w:themeColor="text1"/>
          <w:sz w:val="24"/>
          <w:szCs w:val="24"/>
        </w:rPr>
      </w:pPr>
      <w:r>
        <w:rPr>
          <w:rFonts w:ascii="Garamond" w:hAnsi="Garamond"/>
          <w:color w:val="000000"/>
          <w:sz w:val="24"/>
          <w:szCs w:val="24"/>
        </w:rPr>
        <w:t>A combination of factors</w:t>
      </w:r>
      <w:r w:rsidR="00097571" w:rsidRPr="00B5232B">
        <w:rPr>
          <w:rFonts w:ascii="Garamond" w:hAnsi="Garamond"/>
          <w:color w:val="000000"/>
          <w:sz w:val="24"/>
          <w:szCs w:val="24"/>
        </w:rPr>
        <w:t xml:space="preserve"> </w:t>
      </w:r>
      <w:r w:rsidR="00C000BD">
        <w:rPr>
          <w:rFonts w:ascii="Garamond" w:hAnsi="Garamond"/>
          <w:color w:val="000000"/>
          <w:sz w:val="24"/>
          <w:szCs w:val="24"/>
        </w:rPr>
        <w:t xml:space="preserve">and measures </w:t>
      </w:r>
      <w:r w:rsidR="00097571" w:rsidRPr="00B5232B">
        <w:rPr>
          <w:rFonts w:ascii="Garamond" w:hAnsi="Garamond"/>
          <w:color w:val="000000"/>
          <w:sz w:val="24"/>
          <w:szCs w:val="24"/>
        </w:rPr>
        <w:t>have led to the current situation in which vulnerable populations in the capital not only face homelessness, but also forced removal from the city</w:t>
      </w:r>
      <w:r w:rsidR="005B3C2D">
        <w:rPr>
          <w:rFonts w:ascii="Garamond" w:hAnsi="Garamond"/>
          <w:color w:val="000000"/>
          <w:sz w:val="24"/>
          <w:szCs w:val="24"/>
        </w:rPr>
        <w:t>,</w:t>
      </w:r>
      <w:r w:rsidR="007F1972" w:rsidRPr="00B5232B">
        <w:rPr>
          <w:rFonts w:ascii="Garamond" w:hAnsi="Garamond"/>
          <w:color w:val="000000"/>
          <w:sz w:val="24"/>
          <w:szCs w:val="24"/>
        </w:rPr>
        <w:t xml:space="preserve"> with seriously deleterious impacts on their access to social and economic rights, as well as their health and well-being</w:t>
      </w:r>
      <w:r w:rsidR="00097571" w:rsidRPr="00B5232B">
        <w:rPr>
          <w:rFonts w:ascii="Garamond" w:hAnsi="Garamond"/>
          <w:color w:val="000000"/>
          <w:sz w:val="24"/>
          <w:szCs w:val="24"/>
        </w:rPr>
        <w:t xml:space="preserve">. These include </w:t>
      </w:r>
      <w:r w:rsidR="00097571" w:rsidRPr="00B5232B">
        <w:rPr>
          <w:rFonts w:ascii="Garamond" w:hAnsi="Garamond"/>
          <w:color w:val="000000" w:themeColor="text1"/>
          <w:sz w:val="24"/>
          <w:szCs w:val="24"/>
        </w:rPr>
        <w:t xml:space="preserve">extensive reductions in income support and particularly, housing support. This has included the ‘bedroom tax’ (spare room subsidy), a reduction in the amount of rent eligible for housing benefit, cuts to Local Housing Allowances, and an overall ‘benefit cap’, with age increasingly being used as a mode of rationing benefit support. This </w:t>
      </w:r>
      <w:proofErr w:type="gramStart"/>
      <w:r w:rsidR="00097571" w:rsidRPr="00B5232B">
        <w:rPr>
          <w:rFonts w:ascii="Garamond" w:hAnsi="Garamond"/>
          <w:color w:val="000000" w:themeColor="text1"/>
          <w:sz w:val="24"/>
          <w:szCs w:val="24"/>
        </w:rPr>
        <w:t>has been combined</w:t>
      </w:r>
      <w:proofErr w:type="gramEnd"/>
      <w:r w:rsidR="00097571" w:rsidRPr="00B5232B">
        <w:rPr>
          <w:rFonts w:ascii="Garamond" w:hAnsi="Garamond"/>
          <w:color w:val="000000" w:themeColor="text1"/>
          <w:sz w:val="24"/>
          <w:szCs w:val="24"/>
        </w:rPr>
        <w:t xml:space="preserve"> with stagnant wage levels, dramatic increases in </w:t>
      </w:r>
      <w:r w:rsidR="00097571" w:rsidRPr="00B5232B">
        <w:rPr>
          <w:rFonts w:ascii="Garamond" w:hAnsi="Garamond"/>
          <w:color w:val="000000" w:themeColor="text1"/>
          <w:sz w:val="24"/>
          <w:szCs w:val="24"/>
        </w:rPr>
        <w:lastRenderedPageBreak/>
        <w:t>both house prices and rent and the removal of social housing stock</w:t>
      </w:r>
      <w:r w:rsidR="00291E51" w:rsidRPr="00B5232B">
        <w:rPr>
          <w:rFonts w:ascii="Garamond" w:hAnsi="Garamond"/>
          <w:color w:val="000000" w:themeColor="text1"/>
          <w:sz w:val="24"/>
          <w:szCs w:val="24"/>
        </w:rPr>
        <w:t xml:space="preserve"> and a block on building new social housing.</w:t>
      </w:r>
      <w:r w:rsidRPr="00B5232B">
        <w:rPr>
          <w:rFonts w:ascii="Garamond" w:hAnsi="Garamond"/>
          <w:color w:val="000000" w:themeColor="text1"/>
          <w:sz w:val="24"/>
          <w:szCs w:val="24"/>
        </w:rPr>
        <w:t xml:space="preserve"> In 2011, the Localism Act freed councils from providing social housing, as they are now able to discharge their homelessness duty in the private rented sector through the offer of a private sector tenancy (usually with a 12 month lease). </w:t>
      </w:r>
      <w:r w:rsidR="0014291F">
        <w:rPr>
          <w:rFonts w:ascii="Garamond" w:hAnsi="Garamond"/>
          <w:color w:val="000000" w:themeColor="text1"/>
          <w:sz w:val="24"/>
          <w:szCs w:val="24"/>
        </w:rPr>
        <w:t>If refused by prospective tenants</w:t>
      </w:r>
      <w:r w:rsidR="009050DE">
        <w:rPr>
          <w:rFonts w:ascii="Garamond" w:hAnsi="Garamond"/>
          <w:color w:val="000000" w:themeColor="text1"/>
          <w:sz w:val="24"/>
          <w:szCs w:val="24"/>
        </w:rPr>
        <w:t xml:space="preserve"> (for example, because the offer is poor quality or too far from employment, schooling or support networks)</w:t>
      </w:r>
      <w:r w:rsidR="0014291F">
        <w:rPr>
          <w:rFonts w:ascii="Garamond" w:hAnsi="Garamond"/>
          <w:color w:val="000000" w:themeColor="text1"/>
          <w:sz w:val="24"/>
          <w:szCs w:val="24"/>
        </w:rPr>
        <w:t xml:space="preserve">, the </w:t>
      </w:r>
      <w:r w:rsidR="008C02FF">
        <w:rPr>
          <w:rFonts w:ascii="Garamond" w:hAnsi="Garamond"/>
          <w:color w:val="000000" w:themeColor="text1"/>
          <w:sz w:val="24"/>
          <w:szCs w:val="24"/>
        </w:rPr>
        <w:t>homelessness duty is discharged</w:t>
      </w:r>
      <w:r w:rsidR="001A24E7">
        <w:rPr>
          <w:rFonts w:ascii="Garamond" w:hAnsi="Garamond"/>
          <w:color w:val="000000" w:themeColor="text1"/>
          <w:sz w:val="24"/>
          <w:szCs w:val="24"/>
        </w:rPr>
        <w:t xml:space="preserve"> </w:t>
      </w:r>
      <w:r w:rsidR="0014291F">
        <w:rPr>
          <w:rFonts w:ascii="Garamond" w:hAnsi="Garamond"/>
          <w:color w:val="000000" w:themeColor="text1"/>
          <w:sz w:val="24"/>
          <w:szCs w:val="24"/>
        </w:rPr>
        <w:t xml:space="preserve">as residents are then considered ‘intentionally homeless’. </w:t>
      </w:r>
    </w:p>
    <w:p w14:paraId="20B07822" w14:textId="77777777" w:rsidR="008B0233" w:rsidRDefault="008B0233" w:rsidP="008B0233">
      <w:pPr>
        <w:rPr>
          <w:rFonts w:ascii="Garamond" w:eastAsia="Times New Roman" w:hAnsi="Garamond" w:cs="Times New Roman"/>
          <w:bCs/>
          <w:color w:val="000000"/>
          <w:shd w:val="clear" w:color="auto" w:fill="FFFFFF"/>
          <w:lang w:val="en-GB"/>
        </w:rPr>
      </w:pPr>
    </w:p>
    <w:p w14:paraId="1BC1E9B6" w14:textId="001B8863" w:rsidR="008B0233" w:rsidRDefault="00B07CFF" w:rsidP="008B0233">
      <w:pPr>
        <w:rPr>
          <w:rFonts w:ascii="Garamond" w:eastAsia="Times New Roman" w:hAnsi="Garamond" w:cs="Times New Roman"/>
          <w:bCs/>
          <w:color w:val="000000"/>
          <w:shd w:val="clear" w:color="auto" w:fill="FFFFFF"/>
          <w:lang w:val="en-GB"/>
        </w:rPr>
      </w:pPr>
      <w:r>
        <w:rPr>
          <w:rFonts w:ascii="Garamond" w:eastAsia="Times New Roman" w:hAnsi="Garamond" w:cs="Times New Roman"/>
          <w:bCs/>
          <w:color w:val="000000"/>
          <w:shd w:val="clear" w:color="auto" w:fill="FFFFFF"/>
          <w:lang w:val="en-GB"/>
        </w:rPr>
        <w:t>Following the findings, w</w:t>
      </w:r>
      <w:r w:rsidR="008B0233">
        <w:rPr>
          <w:rFonts w:ascii="Garamond" w:eastAsia="Times New Roman" w:hAnsi="Garamond" w:cs="Times New Roman"/>
          <w:bCs/>
          <w:color w:val="000000"/>
          <w:shd w:val="clear" w:color="auto" w:fill="FFFFFF"/>
          <w:lang w:val="en-GB"/>
        </w:rPr>
        <w:t>e recommended:</w:t>
      </w:r>
    </w:p>
    <w:p w14:paraId="60459FC6" w14:textId="77777777" w:rsidR="008B0233" w:rsidRPr="008B0233" w:rsidRDefault="008B0233" w:rsidP="000577EE">
      <w:pPr>
        <w:numPr>
          <w:ilvl w:val="0"/>
          <w:numId w:val="6"/>
        </w:numPr>
        <w:shd w:val="clear" w:color="auto" w:fill="FFFFFF"/>
        <w:spacing w:before="100" w:beforeAutospacing="1" w:after="100" w:afterAutospacing="1"/>
        <w:rPr>
          <w:rFonts w:ascii="Garamond" w:eastAsia="Times New Roman" w:hAnsi="Garamond" w:cs="Times New Roman"/>
          <w:color w:val="000000"/>
          <w:lang w:val="en-GB"/>
        </w:rPr>
      </w:pPr>
      <w:r w:rsidRPr="008B0233">
        <w:rPr>
          <w:rFonts w:ascii="Garamond" w:eastAsia="Times New Roman" w:hAnsi="Garamond" w:cs="Times New Roman"/>
          <w:color w:val="000000"/>
          <w:lang w:val="en-GB"/>
        </w:rPr>
        <w:t>Ending the practice of out of borough placements in light of detrimental social, economic and health impacts on affected individuals</w:t>
      </w:r>
    </w:p>
    <w:p w14:paraId="6A0F5DF9" w14:textId="556D5531" w:rsidR="008B0233" w:rsidRPr="008B0233" w:rsidRDefault="005C2A8B" w:rsidP="000577EE">
      <w:pPr>
        <w:numPr>
          <w:ilvl w:val="0"/>
          <w:numId w:val="6"/>
        </w:numPr>
        <w:shd w:val="clear" w:color="auto" w:fill="FFFFFF"/>
        <w:spacing w:before="100" w:beforeAutospacing="1" w:after="100" w:afterAutospacing="1"/>
        <w:rPr>
          <w:rFonts w:ascii="Garamond" w:eastAsia="Times New Roman" w:hAnsi="Garamond" w:cs="Times New Roman"/>
          <w:color w:val="000000"/>
          <w:lang w:val="en-GB"/>
        </w:rPr>
      </w:pPr>
      <w:r>
        <w:rPr>
          <w:rFonts w:ascii="Garamond" w:eastAsia="Times New Roman" w:hAnsi="Garamond" w:cs="Times New Roman"/>
          <w:color w:val="000000"/>
          <w:lang w:val="en-GB"/>
        </w:rPr>
        <w:t xml:space="preserve">An </w:t>
      </w:r>
      <w:r w:rsidR="008B0233" w:rsidRPr="008B0233">
        <w:rPr>
          <w:rFonts w:ascii="Garamond" w:eastAsia="Times New Roman" w:hAnsi="Garamond" w:cs="Times New Roman"/>
          <w:color w:val="000000"/>
          <w:lang w:val="en-GB"/>
        </w:rPr>
        <w:t>equalities impact assessment due to disproportionate effect on women</w:t>
      </w:r>
    </w:p>
    <w:p w14:paraId="6A94FAA3" w14:textId="52DD088F" w:rsidR="008B0233" w:rsidRPr="008B0233" w:rsidRDefault="008B0233" w:rsidP="000577EE">
      <w:pPr>
        <w:numPr>
          <w:ilvl w:val="0"/>
          <w:numId w:val="6"/>
        </w:numPr>
        <w:shd w:val="clear" w:color="auto" w:fill="FFFFFF"/>
        <w:spacing w:before="100" w:beforeAutospacing="1" w:after="100" w:afterAutospacing="1"/>
        <w:rPr>
          <w:rFonts w:ascii="Garamond" w:eastAsia="Times New Roman" w:hAnsi="Garamond" w:cs="Times New Roman"/>
          <w:color w:val="000000"/>
          <w:lang w:val="en-GB"/>
        </w:rPr>
      </w:pPr>
      <w:r w:rsidRPr="008B0233">
        <w:rPr>
          <w:rFonts w:ascii="Garamond" w:eastAsia="Times New Roman" w:hAnsi="Garamond" w:cs="Times New Roman"/>
          <w:color w:val="000000"/>
          <w:lang w:val="en-GB"/>
        </w:rPr>
        <w:t>Home seekers</w:t>
      </w:r>
      <w:r w:rsidR="00BE720E">
        <w:rPr>
          <w:rFonts w:ascii="Garamond" w:eastAsia="Times New Roman" w:hAnsi="Garamond" w:cs="Times New Roman"/>
          <w:color w:val="000000"/>
          <w:lang w:val="en-GB"/>
        </w:rPr>
        <w:t xml:space="preserve"> to be</w:t>
      </w:r>
      <w:r w:rsidRPr="008B0233">
        <w:rPr>
          <w:rFonts w:ascii="Garamond" w:eastAsia="Times New Roman" w:hAnsi="Garamond" w:cs="Times New Roman"/>
          <w:color w:val="000000"/>
          <w:lang w:val="en-GB"/>
        </w:rPr>
        <w:t xml:space="preserve"> advised to bring advocates to housing meetings</w:t>
      </w:r>
    </w:p>
    <w:p w14:paraId="70602F9B" w14:textId="77777777" w:rsidR="008B0233" w:rsidRPr="008B0233" w:rsidRDefault="008B0233" w:rsidP="000577EE">
      <w:pPr>
        <w:numPr>
          <w:ilvl w:val="0"/>
          <w:numId w:val="6"/>
        </w:numPr>
        <w:shd w:val="clear" w:color="auto" w:fill="FFFFFF"/>
        <w:spacing w:before="100" w:beforeAutospacing="1" w:after="100" w:afterAutospacing="1"/>
        <w:rPr>
          <w:rFonts w:ascii="Garamond" w:eastAsia="Times New Roman" w:hAnsi="Garamond" w:cs="Times New Roman"/>
          <w:color w:val="000000"/>
          <w:lang w:val="en-GB"/>
        </w:rPr>
      </w:pPr>
      <w:r w:rsidRPr="008B0233">
        <w:rPr>
          <w:rFonts w:ascii="Garamond" w:eastAsia="Times New Roman" w:hAnsi="Garamond" w:cs="Times New Roman"/>
          <w:color w:val="000000"/>
          <w:lang w:val="en-GB"/>
        </w:rPr>
        <w:t>All meetings between council housing representatives and residents to be audio recorded</w:t>
      </w:r>
    </w:p>
    <w:p w14:paraId="350F38D5" w14:textId="77777777" w:rsidR="008B0233" w:rsidRPr="008B0233" w:rsidRDefault="008B0233" w:rsidP="000577EE">
      <w:pPr>
        <w:numPr>
          <w:ilvl w:val="0"/>
          <w:numId w:val="6"/>
        </w:numPr>
        <w:shd w:val="clear" w:color="auto" w:fill="FFFFFF"/>
        <w:spacing w:before="100" w:beforeAutospacing="1" w:after="100" w:afterAutospacing="1"/>
        <w:rPr>
          <w:rFonts w:ascii="Garamond" w:eastAsia="Times New Roman" w:hAnsi="Garamond" w:cs="Times New Roman"/>
          <w:color w:val="000000"/>
          <w:lang w:val="en-GB"/>
        </w:rPr>
      </w:pPr>
      <w:r w:rsidRPr="008B0233">
        <w:rPr>
          <w:rFonts w:ascii="Garamond" w:eastAsia="Times New Roman" w:hAnsi="Garamond" w:cs="Times New Roman"/>
          <w:color w:val="000000"/>
          <w:lang w:val="en-GB"/>
        </w:rPr>
        <w:t>Consider people facing eviction automatically as at higher risk of mental health problems, with attendant referrals for services</w:t>
      </w:r>
    </w:p>
    <w:p w14:paraId="24041008" w14:textId="77777777" w:rsidR="008B0233" w:rsidRPr="008B0233" w:rsidRDefault="008B0233" w:rsidP="000577EE">
      <w:pPr>
        <w:numPr>
          <w:ilvl w:val="0"/>
          <w:numId w:val="6"/>
        </w:numPr>
        <w:shd w:val="clear" w:color="auto" w:fill="FFFFFF"/>
        <w:spacing w:before="100" w:beforeAutospacing="1" w:after="100" w:afterAutospacing="1"/>
        <w:rPr>
          <w:rFonts w:ascii="Garamond" w:eastAsia="Times New Roman" w:hAnsi="Garamond" w:cs="Times New Roman"/>
          <w:color w:val="000000"/>
          <w:lang w:val="en-GB"/>
        </w:rPr>
      </w:pPr>
      <w:r w:rsidRPr="008B0233">
        <w:rPr>
          <w:rFonts w:ascii="Garamond" w:eastAsia="Times New Roman" w:hAnsi="Garamond" w:cs="Times New Roman"/>
          <w:color w:val="000000"/>
          <w:lang w:val="en-GB"/>
        </w:rPr>
        <w:t>Full and immediate counselling offered to those approaching the council for help with housing and homelessness</w:t>
      </w:r>
    </w:p>
    <w:p w14:paraId="3622B984" w14:textId="478DFE08" w:rsidR="008B0233" w:rsidRPr="008B0233" w:rsidRDefault="008B0233" w:rsidP="008B0233">
      <w:pPr>
        <w:rPr>
          <w:rFonts w:ascii="Garamond" w:eastAsia="Times New Roman" w:hAnsi="Garamond" w:cs="Times New Roman"/>
          <w:bCs/>
          <w:color w:val="000000"/>
          <w:shd w:val="clear" w:color="auto" w:fill="FFFFFF"/>
          <w:lang w:val="en-GB"/>
        </w:rPr>
      </w:pPr>
      <w:r>
        <w:rPr>
          <w:rFonts w:ascii="Garamond" w:eastAsia="Times New Roman" w:hAnsi="Garamond" w:cs="Times New Roman"/>
          <w:bCs/>
          <w:color w:val="000000"/>
          <w:shd w:val="clear" w:color="auto" w:fill="FFFFFF"/>
          <w:lang w:val="en-GB"/>
        </w:rPr>
        <w:t xml:space="preserve">None of these recommendations </w:t>
      </w:r>
      <w:proofErr w:type="gramStart"/>
      <w:r>
        <w:rPr>
          <w:rFonts w:ascii="Garamond" w:eastAsia="Times New Roman" w:hAnsi="Garamond" w:cs="Times New Roman"/>
          <w:bCs/>
          <w:color w:val="000000"/>
          <w:shd w:val="clear" w:color="auto" w:fill="FFFFFF"/>
          <w:lang w:val="en-GB"/>
        </w:rPr>
        <w:t>have</w:t>
      </w:r>
      <w:proofErr w:type="gramEnd"/>
      <w:r>
        <w:rPr>
          <w:rFonts w:ascii="Garamond" w:eastAsia="Times New Roman" w:hAnsi="Garamond" w:cs="Times New Roman"/>
          <w:bCs/>
          <w:color w:val="000000"/>
          <w:shd w:val="clear" w:color="auto" w:fill="FFFFFF"/>
          <w:lang w:val="en-GB"/>
        </w:rPr>
        <w:t xml:space="preserve"> been taken up by Newham Council or other boroughs</w:t>
      </w:r>
      <w:r w:rsidR="00D54FDC">
        <w:rPr>
          <w:rFonts w:ascii="Garamond" w:eastAsia="Times New Roman" w:hAnsi="Garamond" w:cs="Times New Roman"/>
          <w:bCs/>
          <w:color w:val="000000"/>
          <w:shd w:val="clear" w:color="auto" w:fill="FFFFFF"/>
          <w:lang w:val="en-GB"/>
        </w:rPr>
        <w:t xml:space="preserve"> and housing insecurity and displacement continues apace.</w:t>
      </w:r>
    </w:p>
    <w:p w14:paraId="23573EDA" w14:textId="77777777" w:rsidR="0000081B" w:rsidRDefault="0000081B" w:rsidP="001D5082">
      <w:pPr>
        <w:rPr>
          <w:rFonts w:ascii="Garamond" w:eastAsia="Times New Roman" w:hAnsi="Garamond" w:cs="Times New Roman"/>
          <w:bCs/>
          <w:color w:val="000000"/>
          <w:shd w:val="clear" w:color="auto" w:fill="FFFFFF"/>
          <w:lang w:val="en-GB"/>
        </w:rPr>
      </w:pPr>
    </w:p>
    <w:p w14:paraId="22D7A3D9" w14:textId="5E2BE9EC" w:rsidR="001A7325" w:rsidRPr="00133422" w:rsidRDefault="00A30802" w:rsidP="001D5082">
      <w:pPr>
        <w:rPr>
          <w:rFonts w:ascii="Garamond" w:eastAsia="Times New Roman" w:hAnsi="Garamond" w:cs="Times New Roman"/>
          <w:bCs/>
          <w:color w:val="000000"/>
          <w:shd w:val="clear" w:color="auto" w:fill="FFFFFF"/>
          <w:lang w:val="en-GB"/>
        </w:rPr>
      </w:pPr>
      <w:r>
        <w:rPr>
          <w:rFonts w:ascii="Garamond" w:eastAsia="Times New Roman" w:hAnsi="Garamond" w:cs="Times New Roman"/>
          <w:bCs/>
          <w:color w:val="000000"/>
          <w:shd w:val="clear" w:color="auto" w:fill="FFFFFF"/>
          <w:lang w:val="en-GB"/>
        </w:rPr>
        <w:t>W</w:t>
      </w:r>
      <w:r w:rsidR="001A7325" w:rsidRPr="00133422">
        <w:rPr>
          <w:rFonts w:ascii="Garamond" w:eastAsia="Times New Roman" w:hAnsi="Garamond" w:cs="Times New Roman"/>
          <w:bCs/>
          <w:color w:val="000000"/>
          <w:shd w:val="clear" w:color="auto" w:fill="FFFFFF"/>
          <w:lang w:val="en-GB"/>
        </w:rPr>
        <w:t xml:space="preserve">e </w:t>
      </w:r>
      <w:r>
        <w:rPr>
          <w:rFonts w:ascii="Garamond" w:eastAsia="Times New Roman" w:hAnsi="Garamond" w:cs="Times New Roman"/>
          <w:bCs/>
          <w:color w:val="000000"/>
          <w:shd w:val="clear" w:color="auto" w:fill="FFFFFF"/>
          <w:lang w:val="en-GB"/>
        </w:rPr>
        <w:t xml:space="preserve">now </w:t>
      </w:r>
      <w:r w:rsidR="001A7325" w:rsidRPr="00133422">
        <w:rPr>
          <w:rFonts w:ascii="Garamond" w:eastAsia="Times New Roman" w:hAnsi="Garamond" w:cs="Times New Roman"/>
          <w:bCs/>
          <w:color w:val="000000"/>
          <w:shd w:val="clear" w:color="auto" w:fill="FFFFFF"/>
          <w:lang w:val="en-GB"/>
        </w:rPr>
        <w:t xml:space="preserve">outline the specific ways in which the </w:t>
      </w:r>
      <w:r w:rsidR="006547DA">
        <w:rPr>
          <w:rFonts w:ascii="Garamond" w:eastAsia="Times New Roman" w:hAnsi="Garamond" w:cs="Times New Roman"/>
          <w:bCs/>
          <w:color w:val="000000"/>
          <w:shd w:val="clear" w:color="auto" w:fill="FFFFFF"/>
          <w:lang w:val="en-GB"/>
        </w:rPr>
        <w:t xml:space="preserve">findings in the annexed report </w:t>
      </w:r>
      <w:r w:rsidR="001A7325" w:rsidRPr="00133422">
        <w:rPr>
          <w:rFonts w:ascii="Garamond" w:eastAsia="Times New Roman" w:hAnsi="Garamond" w:cs="Times New Roman"/>
          <w:bCs/>
          <w:color w:val="000000"/>
          <w:shd w:val="clear" w:color="auto" w:fill="FFFFFF"/>
          <w:lang w:val="en-GB"/>
        </w:rPr>
        <w:t xml:space="preserve">address key questions posed by the </w:t>
      </w:r>
      <w:r w:rsidR="00E05B95" w:rsidRPr="00133422">
        <w:rPr>
          <w:rFonts w:ascii="Garamond" w:eastAsia="Times New Roman" w:hAnsi="Garamond" w:cs="Times New Roman"/>
          <w:bCs/>
          <w:color w:val="000000"/>
          <w:shd w:val="clear" w:color="auto" w:fill="FFFFFF"/>
          <w:lang w:val="en-GB"/>
        </w:rPr>
        <w:t>Rapporteur.</w:t>
      </w:r>
    </w:p>
    <w:p w14:paraId="6C02EABE" w14:textId="3CD7D362" w:rsidR="00FC66D6" w:rsidRPr="00133422" w:rsidRDefault="00FC66D6" w:rsidP="001A7C06">
      <w:pPr>
        <w:pStyle w:val="NormalWeb"/>
        <w:shd w:val="clear" w:color="auto" w:fill="FFFFFF"/>
        <w:spacing w:before="0" w:beforeAutospacing="0" w:after="150" w:afterAutospacing="0"/>
        <w:rPr>
          <w:rFonts w:ascii="Garamond" w:hAnsi="Garamond"/>
          <w:color w:val="000000"/>
        </w:rPr>
      </w:pPr>
    </w:p>
    <w:p w14:paraId="38AFB6AE" w14:textId="4800134B" w:rsidR="00E05B95" w:rsidRPr="00133422" w:rsidRDefault="00E05B95" w:rsidP="001A7C06">
      <w:pPr>
        <w:pStyle w:val="NormalWeb"/>
        <w:shd w:val="clear" w:color="auto" w:fill="FFFFFF"/>
        <w:spacing w:before="0" w:beforeAutospacing="0" w:after="150" w:afterAutospacing="0"/>
        <w:rPr>
          <w:rFonts w:ascii="Garamond" w:hAnsi="Garamond"/>
          <w:b/>
          <w:color w:val="000000"/>
        </w:rPr>
      </w:pPr>
      <w:r w:rsidRPr="00133422">
        <w:rPr>
          <w:rFonts w:ascii="Garamond" w:hAnsi="Garamond"/>
          <w:b/>
          <w:color w:val="000000"/>
        </w:rPr>
        <w:t>B. AUSTERITY</w:t>
      </w:r>
    </w:p>
    <w:p w14:paraId="361C1D42" w14:textId="699EE856" w:rsidR="005B0CA5" w:rsidRPr="000B6EBF" w:rsidRDefault="007C7AFC" w:rsidP="000B6EBF">
      <w:pPr>
        <w:rPr>
          <w:rFonts w:ascii="Garamond" w:eastAsia="Times New Roman" w:hAnsi="Garamond" w:cs="Times New Roman"/>
          <w:b/>
          <w:lang w:val="en-GB"/>
        </w:rPr>
      </w:pPr>
      <w:r w:rsidRPr="007C7AFC">
        <w:rPr>
          <w:rFonts w:ascii="Garamond" w:eastAsia="Times New Roman" w:hAnsi="Garamond" w:cs="Times New Roman"/>
          <w:b/>
          <w:color w:val="000000"/>
          <w:shd w:val="clear" w:color="auto" w:fill="FFFFFF"/>
          <w:lang w:val="en-GB"/>
        </w:rPr>
        <w:t>Have austerity measures implemented by the government taken adequate account of the impact on vulnerable groups and reflected efforts to minimize negative effects for those groups and individuals?</w:t>
      </w:r>
    </w:p>
    <w:p w14:paraId="16097FAC" w14:textId="554527FC" w:rsidR="00301F50" w:rsidRDefault="00502804" w:rsidP="001A7C06">
      <w:pPr>
        <w:pStyle w:val="NormalWeb"/>
        <w:shd w:val="clear" w:color="auto" w:fill="FFFFFF"/>
        <w:spacing w:before="0" w:beforeAutospacing="0" w:after="150" w:afterAutospacing="0"/>
        <w:rPr>
          <w:rFonts w:ascii="Garamond" w:hAnsi="Garamond"/>
          <w:color w:val="000000"/>
        </w:rPr>
      </w:pPr>
      <w:r w:rsidRPr="005B0CA5">
        <w:rPr>
          <w:rFonts w:ascii="Garamond" w:hAnsi="Garamond"/>
          <w:color w:val="000000"/>
        </w:rPr>
        <w:lastRenderedPageBreak/>
        <w:t xml:space="preserve">No. </w:t>
      </w:r>
      <w:r w:rsidR="005B0CA5">
        <w:rPr>
          <w:rFonts w:ascii="Garamond" w:hAnsi="Garamond"/>
          <w:color w:val="000000"/>
        </w:rPr>
        <w:t>On the contrary, o</w:t>
      </w:r>
      <w:r w:rsidRPr="005B0CA5">
        <w:rPr>
          <w:rFonts w:ascii="Garamond" w:hAnsi="Garamond"/>
          <w:color w:val="000000"/>
        </w:rPr>
        <w:t xml:space="preserve">ur research demonstrates that vulnerable groups (disabled people, people with mental health needs, single mothers with children and children) have been disproportionately affect by the impact of austerity measures in the areas of housing and broader welfare </w:t>
      </w:r>
      <w:r w:rsidR="005B0CA5" w:rsidRPr="005B0CA5">
        <w:rPr>
          <w:rFonts w:ascii="Garamond" w:hAnsi="Garamond"/>
          <w:color w:val="000000"/>
        </w:rPr>
        <w:t xml:space="preserve">entitlements. </w:t>
      </w:r>
    </w:p>
    <w:p w14:paraId="591BC9E2" w14:textId="77777777" w:rsidR="001C38FF" w:rsidRPr="00907BD1" w:rsidRDefault="001C38FF" w:rsidP="001A7C06">
      <w:pPr>
        <w:pStyle w:val="NormalWeb"/>
        <w:shd w:val="clear" w:color="auto" w:fill="FFFFFF"/>
        <w:spacing w:before="0" w:beforeAutospacing="0" w:after="150" w:afterAutospacing="0"/>
        <w:rPr>
          <w:rFonts w:ascii="Garamond" w:hAnsi="Garamond"/>
          <w:color w:val="000000"/>
        </w:rPr>
      </w:pPr>
    </w:p>
    <w:p w14:paraId="76DB05C1" w14:textId="0573B996" w:rsidR="007C7AFC" w:rsidRPr="00301F50" w:rsidRDefault="007C7AFC" w:rsidP="00301F50">
      <w:pPr>
        <w:rPr>
          <w:rFonts w:ascii="Garamond" w:eastAsia="Times New Roman" w:hAnsi="Garamond" w:cs="Times New Roman"/>
          <w:b/>
          <w:lang w:val="en-GB"/>
        </w:rPr>
      </w:pPr>
      <w:r w:rsidRPr="007C7AFC">
        <w:rPr>
          <w:rFonts w:ascii="Garamond" w:eastAsia="Times New Roman" w:hAnsi="Garamond" w:cs="Times New Roman"/>
          <w:b/>
          <w:color w:val="000000"/>
          <w:shd w:val="clear" w:color="auto" w:fill="FFFFFF"/>
          <w:lang w:val="en-GB"/>
        </w:rPr>
        <w:t>Have the human rights of individuals experiencing poverty been affected by austerity measures?</w:t>
      </w:r>
    </w:p>
    <w:p w14:paraId="76D86C42" w14:textId="1A068E3E" w:rsidR="00CB0C86" w:rsidRPr="006727CE" w:rsidRDefault="00464659" w:rsidP="006727CE">
      <w:pPr>
        <w:pStyle w:val="NormalWeb"/>
        <w:shd w:val="clear" w:color="auto" w:fill="FFFFFF"/>
        <w:spacing w:before="0" w:beforeAutospacing="0" w:after="150" w:afterAutospacing="0"/>
        <w:rPr>
          <w:rFonts w:ascii="Garamond" w:hAnsi="Garamond"/>
          <w:color w:val="000000"/>
        </w:rPr>
      </w:pPr>
      <w:r w:rsidRPr="00464659">
        <w:rPr>
          <w:rFonts w:ascii="Garamond" w:hAnsi="Garamond"/>
          <w:color w:val="000000"/>
        </w:rPr>
        <w:t xml:space="preserve">Yes. </w:t>
      </w:r>
      <w:r>
        <w:rPr>
          <w:rFonts w:ascii="Garamond" w:hAnsi="Garamond"/>
          <w:color w:val="000000"/>
        </w:rPr>
        <w:t>Our research demonstrates that the following human rights have been negatively affected:</w:t>
      </w:r>
    </w:p>
    <w:p w14:paraId="73302A67" w14:textId="6B94A9F4" w:rsidR="00464659" w:rsidRPr="00A83A90" w:rsidRDefault="001300F7" w:rsidP="00464659">
      <w:pPr>
        <w:pStyle w:val="ListParagraph"/>
        <w:numPr>
          <w:ilvl w:val="0"/>
          <w:numId w:val="2"/>
        </w:numPr>
        <w:rPr>
          <w:rFonts w:ascii="Garamond" w:eastAsia="Times New Roman" w:hAnsi="Garamond" w:cs="Times New Roman"/>
          <w:b/>
          <w:i/>
          <w:lang w:val="en-GB"/>
        </w:rPr>
      </w:pPr>
      <w:r w:rsidRPr="00270DDB">
        <w:rPr>
          <w:rFonts w:ascii="Garamond" w:eastAsia="Times New Roman" w:hAnsi="Garamond" w:cs="Times New Roman"/>
          <w:b/>
          <w:i/>
          <w:color w:val="333333"/>
          <w:shd w:val="clear" w:color="auto" w:fill="FFFFFF"/>
          <w:lang w:val="en-GB"/>
        </w:rPr>
        <w:t>The right to be free from d</w:t>
      </w:r>
      <w:r w:rsidR="00464659" w:rsidRPr="00270DDB">
        <w:rPr>
          <w:rFonts w:ascii="Garamond" w:eastAsia="Times New Roman" w:hAnsi="Garamond" w:cs="Times New Roman"/>
          <w:b/>
          <w:i/>
          <w:color w:val="333333"/>
          <w:shd w:val="clear" w:color="auto" w:fill="FFFFFF"/>
          <w:lang w:val="en-GB"/>
        </w:rPr>
        <w:t>iscrimination</w:t>
      </w:r>
      <w:r w:rsidRPr="00270DDB">
        <w:rPr>
          <w:rFonts w:ascii="Garamond" w:eastAsia="Times New Roman" w:hAnsi="Garamond" w:cs="Times New Roman"/>
          <w:b/>
          <w:i/>
          <w:color w:val="333333"/>
          <w:shd w:val="clear" w:color="auto" w:fill="FFFFFF"/>
          <w:lang w:val="en-GB"/>
        </w:rPr>
        <w:t xml:space="preserve"> </w:t>
      </w:r>
    </w:p>
    <w:p w14:paraId="573A86FD" w14:textId="24E9826A" w:rsidR="00A83A90" w:rsidRPr="00A83A90" w:rsidRDefault="00A83A90" w:rsidP="00FA29ED">
      <w:pPr>
        <w:ind w:left="360"/>
        <w:rPr>
          <w:rFonts w:ascii="Garamond" w:eastAsia="Times New Roman" w:hAnsi="Garamond" w:cs="Times New Roman"/>
          <w:lang w:val="en-GB"/>
        </w:rPr>
      </w:pPr>
      <w:r w:rsidRPr="00A83A90">
        <w:rPr>
          <w:rFonts w:ascii="Garamond" w:eastAsia="Times New Roman" w:hAnsi="Garamond" w:cs="Times New Roman"/>
          <w:lang w:val="en-GB"/>
        </w:rPr>
        <w:t>The disproportionate impact outlined here clearly discriminates against women, car</w:t>
      </w:r>
      <w:r w:rsidR="001F5D69">
        <w:rPr>
          <w:rFonts w:ascii="Garamond" w:eastAsia="Times New Roman" w:hAnsi="Garamond" w:cs="Times New Roman"/>
          <w:lang w:val="en-GB"/>
        </w:rPr>
        <w:t>ers and disabled people:</w:t>
      </w:r>
      <w:r w:rsidRPr="00A83A90">
        <w:rPr>
          <w:rFonts w:ascii="Garamond" w:eastAsia="Times New Roman" w:hAnsi="Garamond" w:cs="Times New Roman"/>
          <w:lang w:val="en-GB"/>
        </w:rPr>
        <w:t xml:space="preserve"> primarily those not currently able to participate in the labour market. </w:t>
      </w:r>
    </w:p>
    <w:p w14:paraId="19D7A75C" w14:textId="77777777" w:rsidR="00464659" w:rsidRPr="00270DDB" w:rsidRDefault="00464659" w:rsidP="00464659">
      <w:pPr>
        <w:rPr>
          <w:rFonts w:ascii="Garamond" w:eastAsia="Times New Roman" w:hAnsi="Garamond" w:cs="Times New Roman"/>
          <w:b/>
          <w:i/>
          <w:lang w:val="en-GB"/>
        </w:rPr>
      </w:pPr>
    </w:p>
    <w:p w14:paraId="2A4000B2" w14:textId="3D1AB26B" w:rsidR="00A83A90" w:rsidRPr="00FA29ED" w:rsidRDefault="00464659" w:rsidP="00A83A90">
      <w:pPr>
        <w:pStyle w:val="ListParagraph"/>
        <w:numPr>
          <w:ilvl w:val="0"/>
          <w:numId w:val="2"/>
        </w:numPr>
        <w:rPr>
          <w:rFonts w:ascii="Garamond" w:eastAsia="Times New Roman" w:hAnsi="Garamond" w:cs="Times New Roman"/>
          <w:b/>
          <w:i/>
          <w:lang w:val="en-GB"/>
        </w:rPr>
      </w:pPr>
      <w:r w:rsidRPr="00270DDB">
        <w:rPr>
          <w:rFonts w:ascii="Garamond" w:eastAsia="Times New Roman" w:hAnsi="Garamond" w:cs="Times New Roman"/>
          <w:b/>
          <w:i/>
          <w:color w:val="333333"/>
          <w:shd w:val="clear" w:color="auto" w:fill="FFFFFF"/>
          <w:lang w:val="en-GB"/>
        </w:rPr>
        <w:t xml:space="preserve">The right to social security </w:t>
      </w:r>
      <w:r w:rsidR="001300F7" w:rsidRPr="00270DDB">
        <w:rPr>
          <w:rFonts w:ascii="Garamond" w:eastAsia="Times New Roman" w:hAnsi="Garamond" w:cs="Times New Roman"/>
          <w:b/>
          <w:i/>
          <w:color w:val="333333"/>
          <w:shd w:val="clear" w:color="auto" w:fill="FFFFFF"/>
          <w:lang w:val="en-GB"/>
        </w:rPr>
        <w:t xml:space="preserve">and </w:t>
      </w:r>
      <w:r w:rsidRPr="00270DDB">
        <w:rPr>
          <w:rFonts w:ascii="Garamond" w:eastAsia="Times New Roman" w:hAnsi="Garamond" w:cs="Times New Roman"/>
          <w:b/>
          <w:i/>
          <w:color w:val="333333"/>
          <w:shd w:val="clear" w:color="auto" w:fill="FFFFFF"/>
          <w:lang w:val="en-GB"/>
        </w:rPr>
        <w:t xml:space="preserve">economic, social and cultural rights </w:t>
      </w:r>
    </w:p>
    <w:p w14:paraId="752C9E9A" w14:textId="2BE8861C" w:rsidR="00997778" w:rsidRDefault="00CB0C86" w:rsidP="00FA29ED">
      <w:pPr>
        <w:ind w:left="360"/>
        <w:rPr>
          <w:rFonts w:ascii="Garamond" w:hAnsi="Garamond"/>
        </w:rPr>
      </w:pPr>
      <w:r>
        <w:rPr>
          <w:rFonts w:ascii="Garamond" w:hAnsi="Garamond"/>
        </w:rPr>
        <w:t xml:space="preserve">Respondents were clearly denied the right to social security in the form of appropriate housing, which had negative impacts on their economic rights (access to employment), as well as to social rights in the form of supportive networks. </w:t>
      </w:r>
      <w:r w:rsidR="006727CE">
        <w:rPr>
          <w:rFonts w:ascii="Garamond" w:hAnsi="Garamond"/>
        </w:rPr>
        <w:t>A</w:t>
      </w:r>
      <w:r w:rsidRPr="00530569">
        <w:rPr>
          <w:rFonts w:ascii="Garamond" w:hAnsi="Garamond"/>
        </w:rPr>
        <w:t xml:space="preserve"> majority of respondents (54.1%, n=26) had been offered, or told to look for, housing in other London boroughs and over a third (36.2%, n=17) told to look further afield, outside the city. </w:t>
      </w:r>
      <w:r w:rsidR="00997778">
        <w:rPr>
          <w:rFonts w:ascii="Garamond" w:hAnsi="Garamond"/>
        </w:rPr>
        <w:t xml:space="preserve">Such insecurity created a manifold crisis for respondents (outlined in more detail below). </w:t>
      </w:r>
    </w:p>
    <w:p w14:paraId="7B497A6E" w14:textId="77777777" w:rsidR="00464659" w:rsidRPr="00270DDB" w:rsidRDefault="00464659" w:rsidP="00464659">
      <w:pPr>
        <w:rPr>
          <w:rFonts w:ascii="Garamond" w:hAnsi="Garamond"/>
          <w:b/>
          <w:i/>
          <w:color w:val="000000"/>
        </w:rPr>
      </w:pPr>
    </w:p>
    <w:p w14:paraId="4CEAD3B5" w14:textId="5E7A5DCD" w:rsidR="00A83A90" w:rsidRDefault="00464659" w:rsidP="00464659">
      <w:pPr>
        <w:pStyle w:val="ListParagraph"/>
        <w:numPr>
          <w:ilvl w:val="0"/>
          <w:numId w:val="2"/>
        </w:numPr>
        <w:rPr>
          <w:rFonts w:ascii="Garamond" w:eastAsia="Times New Roman" w:hAnsi="Garamond" w:cs="Times New Roman"/>
          <w:b/>
          <w:i/>
          <w:color w:val="333333"/>
          <w:shd w:val="clear" w:color="auto" w:fill="FFFFFF"/>
          <w:lang w:val="en-GB"/>
        </w:rPr>
      </w:pPr>
      <w:r w:rsidRPr="00270DDB">
        <w:rPr>
          <w:rFonts w:ascii="Garamond" w:eastAsia="Times New Roman" w:hAnsi="Garamond" w:cs="Times New Roman"/>
          <w:b/>
          <w:i/>
          <w:color w:val="333333"/>
          <w:shd w:val="clear" w:color="auto" w:fill="FFFFFF"/>
          <w:lang w:val="en-GB"/>
        </w:rPr>
        <w:t>The right to work, to free choice of employment, to just an</w:t>
      </w:r>
      <w:r w:rsidR="00A568A1" w:rsidRPr="00270DDB">
        <w:rPr>
          <w:rFonts w:ascii="Garamond" w:eastAsia="Times New Roman" w:hAnsi="Garamond" w:cs="Times New Roman"/>
          <w:b/>
          <w:i/>
          <w:color w:val="333333"/>
          <w:shd w:val="clear" w:color="auto" w:fill="FFFFFF"/>
          <w:lang w:val="en-GB"/>
        </w:rPr>
        <w:t>d favourable conditions of work</w:t>
      </w:r>
    </w:p>
    <w:p w14:paraId="64D1DB7B" w14:textId="4565AA64" w:rsidR="00464659" w:rsidRPr="00CE12D3" w:rsidRDefault="004B5B06" w:rsidP="00CE12D3">
      <w:pPr>
        <w:ind w:left="360"/>
        <w:rPr>
          <w:rFonts w:ascii="Garamond" w:hAnsi="Garamond"/>
          <w:bCs/>
        </w:rPr>
      </w:pPr>
      <w:r w:rsidRPr="004B5B06">
        <w:rPr>
          <w:rFonts w:ascii="Garamond" w:eastAsia="Times New Roman" w:hAnsi="Garamond" w:cs="Times New Roman"/>
          <w:color w:val="333333"/>
          <w:shd w:val="clear" w:color="auto" w:fill="FFFFFF"/>
          <w:lang w:val="en-GB"/>
        </w:rPr>
        <w:t xml:space="preserve">Housing insecurity and displacement directly </w:t>
      </w:r>
      <w:proofErr w:type="gramStart"/>
      <w:r w:rsidRPr="004B5B06">
        <w:rPr>
          <w:rFonts w:ascii="Garamond" w:eastAsia="Times New Roman" w:hAnsi="Garamond" w:cs="Times New Roman"/>
          <w:color w:val="333333"/>
          <w:shd w:val="clear" w:color="auto" w:fill="FFFFFF"/>
          <w:lang w:val="en-GB"/>
        </w:rPr>
        <w:t>impacted on</w:t>
      </w:r>
      <w:proofErr w:type="gramEnd"/>
      <w:r w:rsidRPr="004B5B06">
        <w:rPr>
          <w:rFonts w:ascii="Garamond" w:eastAsia="Times New Roman" w:hAnsi="Garamond" w:cs="Times New Roman"/>
          <w:color w:val="333333"/>
          <w:shd w:val="clear" w:color="auto" w:fill="FFFFFF"/>
          <w:lang w:val="en-GB"/>
        </w:rPr>
        <w:t xml:space="preserve"> participants access to employment. </w:t>
      </w:r>
      <w:r>
        <w:rPr>
          <w:rFonts w:ascii="Garamond" w:hAnsi="Garamond"/>
          <w:bCs/>
        </w:rPr>
        <w:t>For 1/3</w:t>
      </w:r>
      <w:r w:rsidRPr="00530569">
        <w:rPr>
          <w:rFonts w:ascii="Garamond" w:hAnsi="Garamond"/>
          <w:bCs/>
        </w:rPr>
        <w:t xml:space="preserve"> </w:t>
      </w:r>
      <w:r w:rsidR="00692597">
        <w:rPr>
          <w:rFonts w:ascii="Garamond" w:hAnsi="Garamond"/>
          <w:bCs/>
        </w:rPr>
        <w:t xml:space="preserve">of </w:t>
      </w:r>
      <w:r w:rsidRPr="00530569">
        <w:rPr>
          <w:rFonts w:ascii="Garamond" w:hAnsi="Garamond"/>
          <w:bCs/>
        </w:rPr>
        <w:t xml:space="preserve">currently unemployed people, the loss - or threatened loss - of housing prompted unemployment. </w:t>
      </w:r>
      <w:r w:rsidR="005F093A">
        <w:rPr>
          <w:rFonts w:ascii="Garamond" w:hAnsi="Garamond"/>
          <w:bCs/>
        </w:rPr>
        <w:t>E</w:t>
      </w:r>
      <w:r w:rsidRPr="00530569">
        <w:rPr>
          <w:rFonts w:ascii="Garamond" w:hAnsi="Garamond"/>
          <w:bCs/>
        </w:rPr>
        <w:t xml:space="preserve">viction or threat of eviction was the most highly cited reason for ending employment. </w:t>
      </w:r>
      <w:r w:rsidR="009D53B1">
        <w:rPr>
          <w:rFonts w:ascii="Garamond" w:hAnsi="Garamond"/>
          <w:bCs/>
        </w:rPr>
        <w:t xml:space="preserve">Stress over housing insecurity had resulted in withdrawal from the </w:t>
      </w:r>
      <w:proofErr w:type="spellStart"/>
      <w:r w:rsidR="009D53B1">
        <w:rPr>
          <w:rFonts w:ascii="Garamond" w:hAnsi="Garamond"/>
          <w:bCs/>
        </w:rPr>
        <w:t>labour</w:t>
      </w:r>
      <w:proofErr w:type="spellEnd"/>
      <w:r w:rsidR="009D53B1">
        <w:rPr>
          <w:rFonts w:ascii="Garamond" w:hAnsi="Garamond"/>
          <w:bCs/>
        </w:rPr>
        <w:t xml:space="preserve"> market in some cases. </w:t>
      </w:r>
      <w:r w:rsidR="009F1BED">
        <w:rPr>
          <w:rFonts w:ascii="Garamond" w:hAnsi="Garamond"/>
          <w:bCs/>
        </w:rPr>
        <w:t xml:space="preserve">Some people </w:t>
      </w:r>
      <w:proofErr w:type="gramStart"/>
      <w:r w:rsidR="009F1BED">
        <w:rPr>
          <w:rFonts w:ascii="Garamond" w:hAnsi="Garamond"/>
          <w:bCs/>
        </w:rPr>
        <w:t>were told</w:t>
      </w:r>
      <w:proofErr w:type="gramEnd"/>
      <w:r w:rsidR="009F1BED">
        <w:rPr>
          <w:rFonts w:ascii="Garamond" w:hAnsi="Garamond"/>
          <w:bCs/>
        </w:rPr>
        <w:t xml:space="preserve"> to end their </w:t>
      </w:r>
      <w:r w:rsidR="009F1BED">
        <w:rPr>
          <w:rFonts w:ascii="Garamond" w:hAnsi="Garamond"/>
          <w:bCs/>
        </w:rPr>
        <w:lastRenderedPageBreak/>
        <w:t xml:space="preserve">employment in order to be considered for housing, for others, </w:t>
      </w:r>
      <w:r w:rsidRPr="00530569">
        <w:rPr>
          <w:rFonts w:ascii="Garamond" w:hAnsi="Garamond"/>
          <w:bCs/>
        </w:rPr>
        <w:t>relocation to new accommodation in places geographically distant from respondents’ existing places of employment</w:t>
      </w:r>
      <w:r w:rsidR="00D40DC8">
        <w:rPr>
          <w:rFonts w:ascii="Garamond" w:hAnsi="Garamond"/>
          <w:bCs/>
        </w:rPr>
        <w:t>.</w:t>
      </w:r>
      <w:r w:rsidRPr="00530569">
        <w:rPr>
          <w:rFonts w:ascii="Garamond" w:hAnsi="Garamond"/>
          <w:bCs/>
        </w:rPr>
        <w:t xml:space="preserve"> </w:t>
      </w:r>
      <w:r w:rsidR="00D40DC8">
        <w:rPr>
          <w:rFonts w:ascii="Garamond" w:hAnsi="Garamond" w:cs="Times New Roman"/>
          <w:lang w:val="en-GB"/>
        </w:rPr>
        <w:t>S</w:t>
      </w:r>
      <w:r w:rsidRPr="00530569">
        <w:rPr>
          <w:rFonts w:ascii="Garamond" w:hAnsi="Garamond" w:cs="Times New Roman"/>
          <w:lang w:val="en-GB"/>
        </w:rPr>
        <w:t>ome had explicitly been told by housing officers to give up their jobs in order to a</w:t>
      </w:r>
      <w:r w:rsidR="00A45F67">
        <w:rPr>
          <w:rFonts w:ascii="Garamond" w:hAnsi="Garamond" w:cs="Times New Roman"/>
          <w:lang w:val="en-GB"/>
        </w:rPr>
        <w:t>ccept housing outside the city.</w:t>
      </w:r>
    </w:p>
    <w:p w14:paraId="67C8B4F9" w14:textId="77777777" w:rsidR="00464659" w:rsidRPr="00270DDB" w:rsidRDefault="00464659" w:rsidP="00464659">
      <w:pPr>
        <w:rPr>
          <w:rFonts w:ascii="Garamond" w:eastAsia="Times New Roman" w:hAnsi="Garamond" w:cs="Times New Roman"/>
          <w:b/>
          <w:i/>
          <w:color w:val="333333"/>
          <w:shd w:val="clear" w:color="auto" w:fill="FFFFFF"/>
          <w:lang w:val="en-GB"/>
        </w:rPr>
      </w:pPr>
    </w:p>
    <w:p w14:paraId="16EC7C24" w14:textId="7A0483D0" w:rsidR="00693502" w:rsidRPr="00E715A6" w:rsidRDefault="00464659" w:rsidP="00E715A6">
      <w:pPr>
        <w:pStyle w:val="ListParagraph"/>
        <w:numPr>
          <w:ilvl w:val="0"/>
          <w:numId w:val="2"/>
        </w:numPr>
        <w:rPr>
          <w:rFonts w:ascii="Garamond" w:eastAsia="Times New Roman" w:hAnsi="Garamond" w:cs="Times New Roman"/>
          <w:b/>
          <w:i/>
          <w:color w:val="333333"/>
          <w:shd w:val="clear" w:color="auto" w:fill="FFFFFF"/>
          <w:lang w:val="en-GB"/>
        </w:rPr>
      </w:pPr>
      <w:r w:rsidRPr="00270DDB">
        <w:rPr>
          <w:rFonts w:ascii="Garamond" w:eastAsia="Times New Roman" w:hAnsi="Garamond" w:cs="Times New Roman"/>
          <w:b/>
          <w:i/>
          <w:color w:val="333333"/>
          <w:shd w:val="clear" w:color="auto" w:fill="FFFFFF"/>
          <w:lang w:val="en-GB"/>
        </w:rPr>
        <w:t>The right to a standard of living adequate for the health and well-being of himself and of his family</w:t>
      </w:r>
      <w:r w:rsidR="00E715A6">
        <w:rPr>
          <w:rFonts w:ascii="Garamond" w:eastAsia="Times New Roman" w:hAnsi="Garamond" w:cs="Times New Roman"/>
          <w:b/>
          <w:i/>
          <w:color w:val="333333"/>
          <w:shd w:val="clear" w:color="auto" w:fill="FFFFFF"/>
          <w:lang w:val="en-GB"/>
        </w:rPr>
        <w:t xml:space="preserve">. </w:t>
      </w:r>
      <w:r w:rsidR="00693502" w:rsidRPr="00E715A6">
        <w:rPr>
          <w:rFonts w:ascii="Garamond" w:eastAsia="Times New Roman" w:hAnsi="Garamond" w:cs="Times New Roman"/>
          <w:b/>
          <w:i/>
          <w:color w:val="333333"/>
          <w:shd w:val="clear" w:color="auto" w:fill="FFFFFF"/>
          <w:lang w:val="en-GB"/>
        </w:rPr>
        <w:t xml:space="preserve">In particular, this right points towards the special care and assistance that should be provided to Mothers and children, who should enjoy the same social protection. </w:t>
      </w:r>
    </w:p>
    <w:p w14:paraId="32E00235" w14:textId="1F50784C" w:rsidR="009B5204" w:rsidRDefault="009B5204" w:rsidP="00CE12D3">
      <w:pPr>
        <w:ind w:left="360"/>
        <w:rPr>
          <w:rFonts w:ascii="Garamond" w:eastAsia="Times New Roman" w:hAnsi="Garamond" w:cs="Times New Roman"/>
          <w:color w:val="000000"/>
          <w:lang w:val="en-GB"/>
        </w:rPr>
      </w:pPr>
      <w:r w:rsidRPr="009B5204">
        <w:rPr>
          <w:rFonts w:ascii="Garamond" w:hAnsi="Garamond"/>
        </w:rPr>
        <w:t xml:space="preserve">The poor standard of living experienced by residents, </w:t>
      </w:r>
      <w:proofErr w:type="gramStart"/>
      <w:r w:rsidRPr="009B5204">
        <w:rPr>
          <w:rFonts w:ascii="Garamond" w:hAnsi="Garamond"/>
        </w:rPr>
        <w:t>as a result</w:t>
      </w:r>
      <w:proofErr w:type="gramEnd"/>
      <w:r w:rsidRPr="009B5204">
        <w:rPr>
          <w:rFonts w:ascii="Garamond" w:hAnsi="Garamond"/>
        </w:rPr>
        <w:t xml:space="preserve"> of the measures leading to housing insecurity</w:t>
      </w:r>
      <w:r w:rsidR="00CE12D3">
        <w:rPr>
          <w:rFonts w:ascii="Garamond" w:hAnsi="Garamond"/>
        </w:rPr>
        <w:t>,</w:t>
      </w:r>
      <w:r w:rsidRPr="009B5204">
        <w:rPr>
          <w:rFonts w:ascii="Garamond" w:hAnsi="Garamond"/>
        </w:rPr>
        <w:t xml:space="preserve"> had a serious and dramatic impact on health and well-being. </w:t>
      </w:r>
      <w:r w:rsidRPr="009B5204">
        <w:rPr>
          <w:rFonts w:ascii="Garamond" w:eastAsia="Times New Roman" w:hAnsi="Garamond" w:cs="Times New Roman"/>
          <w:color w:val="000000"/>
          <w:lang w:val="en-GB"/>
        </w:rPr>
        <w:t>A significant proportion of respondents had a disability (22%) or health condition (48%) which affected their housing needs. Mental health problems constituted the most common issue amongst respondents</w:t>
      </w:r>
      <w:r>
        <w:rPr>
          <w:rFonts w:ascii="Garamond" w:eastAsia="Times New Roman" w:hAnsi="Garamond" w:cs="Times New Roman"/>
          <w:color w:val="000000"/>
          <w:lang w:val="en-GB"/>
        </w:rPr>
        <w:t xml:space="preserve">. </w:t>
      </w:r>
      <w:r w:rsidRPr="009B5204">
        <w:rPr>
          <w:rFonts w:ascii="Garamond" w:eastAsia="Times New Roman" w:hAnsi="Garamond" w:cs="Times New Roman"/>
          <w:color w:val="000000"/>
          <w:lang w:val="en-GB"/>
        </w:rPr>
        <w:t xml:space="preserve">Insecurity, displacement and housing conditions had an extremely </w:t>
      </w:r>
      <w:proofErr w:type="spellStart"/>
      <w:r w:rsidRPr="009B5204">
        <w:rPr>
          <w:rFonts w:ascii="Garamond" w:eastAsia="Times New Roman" w:hAnsi="Garamond" w:cs="Times New Roman"/>
          <w:color w:val="000000"/>
          <w:lang w:val="en-GB"/>
        </w:rPr>
        <w:t>destablising</w:t>
      </w:r>
      <w:proofErr w:type="spellEnd"/>
      <w:r w:rsidRPr="009B5204">
        <w:rPr>
          <w:rFonts w:ascii="Garamond" w:eastAsia="Times New Roman" w:hAnsi="Garamond" w:cs="Times New Roman"/>
          <w:color w:val="000000"/>
          <w:lang w:val="en-GB"/>
        </w:rPr>
        <w:t xml:space="preserve"> effect on people’s mental health, as 89% mentioned worsening mental health </w:t>
      </w:r>
      <w:proofErr w:type="gramStart"/>
      <w:r w:rsidRPr="009B5204">
        <w:rPr>
          <w:rFonts w:ascii="Garamond" w:eastAsia="Times New Roman" w:hAnsi="Garamond" w:cs="Times New Roman"/>
          <w:color w:val="000000"/>
          <w:lang w:val="en-GB"/>
        </w:rPr>
        <w:t>as a res</w:t>
      </w:r>
      <w:r>
        <w:rPr>
          <w:rFonts w:ascii="Garamond" w:eastAsia="Times New Roman" w:hAnsi="Garamond" w:cs="Times New Roman"/>
          <w:color w:val="000000"/>
          <w:lang w:val="en-GB"/>
        </w:rPr>
        <w:t>ult</w:t>
      </w:r>
      <w:proofErr w:type="gramEnd"/>
      <w:r>
        <w:rPr>
          <w:rFonts w:ascii="Garamond" w:eastAsia="Times New Roman" w:hAnsi="Garamond" w:cs="Times New Roman"/>
          <w:color w:val="000000"/>
          <w:lang w:val="en-GB"/>
        </w:rPr>
        <w:t xml:space="preserve"> of their housing situation, including </w:t>
      </w:r>
      <w:r w:rsidRPr="009B5204">
        <w:rPr>
          <w:rFonts w:ascii="Garamond" w:eastAsia="Times New Roman" w:hAnsi="Garamond" w:cs="Times New Roman"/>
          <w:color w:val="000000"/>
          <w:lang w:val="en-GB"/>
        </w:rPr>
        <w:t xml:space="preserve">suicidal thoughts and self-harm. </w:t>
      </w:r>
    </w:p>
    <w:p w14:paraId="4C06E9E3" w14:textId="77777777" w:rsidR="009B5204" w:rsidRDefault="009B5204" w:rsidP="00C345AB">
      <w:pPr>
        <w:ind w:left="360"/>
        <w:rPr>
          <w:rFonts w:ascii="Garamond" w:eastAsia="Times New Roman" w:hAnsi="Garamond" w:cs="Times New Roman"/>
          <w:color w:val="000000"/>
          <w:lang w:val="en-GB"/>
        </w:rPr>
      </w:pPr>
    </w:p>
    <w:p w14:paraId="4CE0BDF7" w14:textId="6406BC07" w:rsidR="00E77073" w:rsidRPr="00E7612B" w:rsidRDefault="009B5204" w:rsidP="001A4AF8">
      <w:pPr>
        <w:ind w:left="360"/>
        <w:rPr>
          <w:rFonts w:ascii="Garamond" w:hAnsi="Garamond"/>
        </w:rPr>
      </w:pPr>
      <w:r>
        <w:rPr>
          <w:rFonts w:ascii="Garamond" w:eastAsia="Times New Roman" w:hAnsi="Garamond" w:cs="Times New Roman"/>
          <w:color w:val="000000"/>
          <w:lang w:val="en-GB"/>
        </w:rPr>
        <w:t>Displacement also undermined access to services</w:t>
      </w:r>
      <w:r w:rsidR="006762EA">
        <w:rPr>
          <w:rFonts w:ascii="Garamond" w:eastAsia="Times New Roman" w:hAnsi="Garamond" w:cs="Times New Roman"/>
          <w:color w:val="000000"/>
          <w:lang w:val="en-GB"/>
        </w:rPr>
        <w:t xml:space="preserve"> and primary care</w:t>
      </w:r>
      <w:r>
        <w:rPr>
          <w:rFonts w:ascii="Garamond" w:eastAsia="Times New Roman" w:hAnsi="Garamond" w:cs="Times New Roman"/>
          <w:color w:val="000000"/>
          <w:lang w:val="en-GB"/>
        </w:rPr>
        <w:t>, including docto</w:t>
      </w:r>
      <w:r w:rsidR="008E110B">
        <w:rPr>
          <w:rFonts w:ascii="Garamond" w:eastAsia="Times New Roman" w:hAnsi="Garamond" w:cs="Times New Roman"/>
          <w:color w:val="000000"/>
          <w:lang w:val="en-GB"/>
        </w:rPr>
        <w:t>rs and rehabilitation services (for example, drug counselling)</w:t>
      </w:r>
      <w:r w:rsidR="006762EA">
        <w:rPr>
          <w:rFonts w:ascii="Garamond" w:eastAsia="Times New Roman" w:hAnsi="Garamond" w:cs="Times New Roman"/>
          <w:color w:val="000000"/>
          <w:lang w:val="en-GB"/>
        </w:rPr>
        <w:t xml:space="preserve">. Housing conditions </w:t>
      </w:r>
      <w:r w:rsidRPr="009B5204">
        <w:rPr>
          <w:rFonts w:ascii="Garamond" w:eastAsia="Times New Roman" w:hAnsi="Garamond" w:cs="Times New Roman"/>
          <w:color w:val="000000"/>
          <w:lang w:val="en-GB"/>
        </w:rPr>
        <w:t>further exacerbat</w:t>
      </w:r>
      <w:r w:rsidR="006762EA">
        <w:rPr>
          <w:rFonts w:ascii="Garamond" w:eastAsia="Times New Roman" w:hAnsi="Garamond" w:cs="Times New Roman"/>
          <w:color w:val="000000"/>
          <w:lang w:val="en-GB"/>
        </w:rPr>
        <w:t>ed</w:t>
      </w:r>
      <w:r w:rsidRPr="009B5204">
        <w:rPr>
          <w:rFonts w:ascii="Garamond" w:eastAsia="Times New Roman" w:hAnsi="Garamond" w:cs="Times New Roman"/>
          <w:color w:val="000000"/>
          <w:lang w:val="en-GB"/>
        </w:rPr>
        <w:t xml:space="preserve"> physical health problems</w:t>
      </w:r>
      <w:r w:rsidR="006762EA">
        <w:rPr>
          <w:rFonts w:ascii="Garamond" w:eastAsia="Times New Roman" w:hAnsi="Garamond" w:cs="Times New Roman"/>
          <w:color w:val="000000"/>
          <w:lang w:val="en-GB"/>
        </w:rPr>
        <w:t xml:space="preserve"> due to overcrowding, inappropriate and inaccessible accommodation, damp and </w:t>
      </w:r>
      <w:r w:rsidR="00B012E1">
        <w:rPr>
          <w:rFonts w:ascii="Garamond" w:eastAsia="Times New Roman" w:hAnsi="Garamond" w:cs="Times New Roman"/>
          <w:color w:val="000000"/>
          <w:lang w:val="en-GB"/>
        </w:rPr>
        <w:t xml:space="preserve">dangerous conditions for children. </w:t>
      </w:r>
      <w:r w:rsidR="006762EA">
        <w:rPr>
          <w:rFonts w:ascii="Garamond" w:eastAsia="Times New Roman" w:hAnsi="Garamond" w:cs="Times New Roman"/>
          <w:color w:val="000000"/>
          <w:lang w:val="en-GB"/>
        </w:rPr>
        <w:t xml:space="preserve">This research </w:t>
      </w:r>
      <w:r w:rsidRPr="009B5204">
        <w:rPr>
          <w:rFonts w:ascii="Garamond" w:eastAsia="Times New Roman" w:hAnsi="Garamond" w:cs="Times New Roman"/>
          <w:color w:val="000000"/>
          <w:lang w:val="en-GB"/>
        </w:rPr>
        <w:t xml:space="preserve">demonstrates </w:t>
      </w:r>
      <w:r w:rsidR="0048315C">
        <w:rPr>
          <w:rFonts w:ascii="Garamond" w:eastAsia="Times New Roman" w:hAnsi="Garamond" w:cs="Times New Roman"/>
          <w:color w:val="000000"/>
          <w:lang w:val="en-GB"/>
        </w:rPr>
        <w:t>that</w:t>
      </w:r>
      <w:r w:rsidRPr="009B5204">
        <w:rPr>
          <w:rFonts w:ascii="Garamond" w:eastAsia="Times New Roman" w:hAnsi="Garamond" w:cs="Times New Roman"/>
          <w:color w:val="000000"/>
          <w:lang w:val="en-GB"/>
        </w:rPr>
        <w:t xml:space="preserve"> statutory bodies, rather than responding in order to improve health through housing, are creating and exacerbating health problems through both insecure housing </w:t>
      </w:r>
      <w:proofErr w:type="gramStart"/>
      <w:r w:rsidRPr="009B5204">
        <w:rPr>
          <w:rFonts w:ascii="Garamond" w:eastAsia="Times New Roman" w:hAnsi="Garamond" w:cs="Times New Roman"/>
          <w:color w:val="000000"/>
          <w:lang w:val="en-GB"/>
        </w:rPr>
        <w:t>and also</w:t>
      </w:r>
      <w:proofErr w:type="gramEnd"/>
      <w:r w:rsidRPr="009B5204">
        <w:rPr>
          <w:rFonts w:ascii="Garamond" w:eastAsia="Times New Roman" w:hAnsi="Garamond" w:cs="Times New Roman"/>
          <w:color w:val="000000"/>
          <w:lang w:val="en-GB"/>
        </w:rPr>
        <w:t xml:space="preserve"> displacement within or from London.</w:t>
      </w:r>
      <w:r w:rsidR="009D53B1">
        <w:rPr>
          <w:rFonts w:ascii="Garamond" w:eastAsia="Times New Roman" w:hAnsi="Garamond" w:cs="Times New Roman"/>
          <w:color w:val="000000"/>
          <w:lang w:val="en-GB"/>
        </w:rPr>
        <w:t xml:space="preserve"> </w:t>
      </w:r>
      <w:r w:rsidRPr="009B5204">
        <w:rPr>
          <w:rFonts w:ascii="Garamond" w:eastAsia="Times New Roman" w:hAnsi="Garamond" w:cs="Times New Roman"/>
          <w:color w:val="000000"/>
          <w:lang w:val="en-GB"/>
        </w:rPr>
        <w:t>This lays the basis for health problems to worsen in the absence of appropriate care, creating more serious needs and vulnerabilities in the near and more distant future.</w:t>
      </w:r>
      <w:r w:rsidR="00C345AB">
        <w:rPr>
          <w:rFonts w:ascii="Garamond" w:eastAsia="Times New Roman" w:hAnsi="Garamond" w:cs="Times New Roman"/>
          <w:color w:val="000000"/>
          <w:lang w:val="en-GB"/>
        </w:rPr>
        <w:t xml:space="preserve"> </w:t>
      </w:r>
      <w:r w:rsidR="00C345AB" w:rsidRPr="00530569">
        <w:rPr>
          <w:rFonts w:ascii="Garamond" w:hAnsi="Garamond"/>
        </w:rPr>
        <w:t xml:space="preserve">Multiple respondents recounted </w:t>
      </w:r>
      <w:r w:rsidR="00C345AB">
        <w:rPr>
          <w:rFonts w:ascii="Garamond" w:hAnsi="Garamond"/>
        </w:rPr>
        <w:t xml:space="preserve">that </w:t>
      </w:r>
      <w:r w:rsidR="00C345AB" w:rsidRPr="00530569">
        <w:rPr>
          <w:rFonts w:ascii="Garamond" w:hAnsi="Garamond"/>
        </w:rPr>
        <w:t xml:space="preserve">mental health issues </w:t>
      </w:r>
      <w:proofErr w:type="gramStart"/>
      <w:r w:rsidR="00C345AB" w:rsidRPr="00530569">
        <w:rPr>
          <w:rFonts w:ascii="Garamond" w:hAnsi="Garamond"/>
        </w:rPr>
        <w:t>were not taken</w:t>
      </w:r>
      <w:proofErr w:type="gramEnd"/>
      <w:r w:rsidR="00C345AB" w:rsidRPr="00530569">
        <w:rPr>
          <w:rFonts w:ascii="Garamond" w:hAnsi="Garamond"/>
        </w:rPr>
        <w:t xml:space="preserve"> into account and were largel</w:t>
      </w:r>
      <w:r w:rsidR="00C345AB">
        <w:rPr>
          <w:rFonts w:ascii="Garamond" w:hAnsi="Garamond"/>
        </w:rPr>
        <w:t>y dismissed by housing officers.</w:t>
      </w:r>
    </w:p>
    <w:p w14:paraId="64E488D1" w14:textId="77777777" w:rsidR="00E77073" w:rsidRDefault="00E77073" w:rsidP="00693502">
      <w:pPr>
        <w:ind w:left="720"/>
        <w:rPr>
          <w:rFonts w:ascii="Garamond" w:eastAsia="Times New Roman" w:hAnsi="Garamond" w:cs="Times New Roman"/>
          <w:b/>
          <w:i/>
          <w:color w:val="333333"/>
          <w:shd w:val="clear" w:color="auto" w:fill="FFFFFF"/>
          <w:lang w:val="en-GB"/>
        </w:rPr>
      </w:pPr>
    </w:p>
    <w:p w14:paraId="2E619CD5" w14:textId="77777777" w:rsidR="00E77073" w:rsidRPr="00270DDB" w:rsidRDefault="00E77073" w:rsidP="00693502">
      <w:pPr>
        <w:ind w:left="720"/>
        <w:rPr>
          <w:rFonts w:ascii="Garamond" w:eastAsia="Times New Roman" w:hAnsi="Garamond" w:cs="Times New Roman"/>
          <w:b/>
          <w:i/>
          <w:color w:val="333333"/>
          <w:shd w:val="clear" w:color="auto" w:fill="FFFFFF"/>
          <w:lang w:val="en-GB"/>
        </w:rPr>
      </w:pPr>
    </w:p>
    <w:p w14:paraId="2CD6D04C" w14:textId="7422A3FB" w:rsidR="00757F77" w:rsidRPr="00FA29ED" w:rsidRDefault="00464659" w:rsidP="00FA29ED">
      <w:pPr>
        <w:pStyle w:val="ListParagraph"/>
        <w:numPr>
          <w:ilvl w:val="0"/>
          <w:numId w:val="2"/>
        </w:numPr>
        <w:rPr>
          <w:rFonts w:ascii="Garamond" w:eastAsia="Times New Roman" w:hAnsi="Garamond" w:cs="Times New Roman"/>
          <w:b/>
          <w:i/>
          <w:color w:val="333333"/>
          <w:shd w:val="clear" w:color="auto" w:fill="FFFFFF"/>
          <w:lang w:val="en-GB"/>
        </w:rPr>
      </w:pPr>
      <w:r w:rsidRPr="00270DDB">
        <w:rPr>
          <w:rFonts w:ascii="Garamond" w:eastAsia="Times New Roman" w:hAnsi="Garamond" w:cs="Times New Roman"/>
          <w:b/>
          <w:i/>
          <w:color w:val="333333"/>
          <w:shd w:val="clear" w:color="auto" w:fill="FFFFFF"/>
          <w:lang w:val="en-GB"/>
        </w:rPr>
        <w:t>The right to education.</w:t>
      </w:r>
    </w:p>
    <w:p w14:paraId="10F4607D" w14:textId="1D724AAB" w:rsidR="00464659" w:rsidRPr="008D781E" w:rsidRDefault="00757F77" w:rsidP="008D781E">
      <w:pPr>
        <w:ind w:left="360"/>
        <w:rPr>
          <w:rFonts w:ascii="Garamond" w:eastAsia="Times New Roman" w:hAnsi="Garamond" w:cs="Times New Roman"/>
          <w:color w:val="333333"/>
          <w:shd w:val="clear" w:color="auto" w:fill="FFFFFF"/>
          <w:lang w:val="en-GB"/>
        </w:rPr>
      </w:pPr>
      <w:r w:rsidRPr="008D781E">
        <w:rPr>
          <w:rFonts w:ascii="Garamond" w:eastAsia="Times New Roman" w:hAnsi="Garamond" w:cs="Times New Roman"/>
          <w:color w:val="333333"/>
          <w:shd w:val="clear" w:color="auto" w:fill="FFFFFF"/>
          <w:lang w:val="en-GB"/>
        </w:rPr>
        <w:lastRenderedPageBreak/>
        <w:t>The placement of children in inappropriate and overcrowded housing undermined their ability to play and do homework. Most seriously, the displacement of children disrupted their access to their schooling, across age groups</w:t>
      </w:r>
      <w:r w:rsidR="000D4E47" w:rsidRPr="008D781E">
        <w:rPr>
          <w:rFonts w:ascii="Garamond" w:eastAsia="Times New Roman" w:hAnsi="Garamond" w:cs="Times New Roman"/>
          <w:color w:val="333333"/>
          <w:shd w:val="clear" w:color="auto" w:fill="FFFFFF"/>
          <w:lang w:val="en-GB"/>
        </w:rPr>
        <w:t xml:space="preserve"> as they found it difficult and tiring to travel long distances to school or were forced to withdraw from existing educational institutions</w:t>
      </w:r>
      <w:r w:rsidRPr="008D781E">
        <w:rPr>
          <w:rFonts w:ascii="Garamond" w:eastAsia="Times New Roman" w:hAnsi="Garamond" w:cs="Times New Roman"/>
          <w:color w:val="333333"/>
          <w:shd w:val="clear" w:color="auto" w:fill="FFFFFF"/>
          <w:lang w:val="en-GB"/>
        </w:rPr>
        <w:t>.</w:t>
      </w:r>
    </w:p>
    <w:p w14:paraId="1ECD6CE1" w14:textId="77777777" w:rsidR="00464659" w:rsidRPr="00133422" w:rsidRDefault="00464659" w:rsidP="001A7C06">
      <w:pPr>
        <w:pStyle w:val="NormalWeb"/>
        <w:shd w:val="clear" w:color="auto" w:fill="FFFFFF"/>
        <w:spacing w:before="0" w:beforeAutospacing="0" w:after="150" w:afterAutospacing="0"/>
        <w:rPr>
          <w:rFonts w:ascii="Garamond" w:hAnsi="Garamond"/>
          <w:b/>
          <w:color w:val="000000"/>
        </w:rPr>
      </w:pPr>
    </w:p>
    <w:p w14:paraId="4120D625" w14:textId="77777777" w:rsidR="007C7AFC" w:rsidRPr="007C7AFC" w:rsidRDefault="007C7AFC" w:rsidP="007C7AFC">
      <w:pPr>
        <w:rPr>
          <w:rFonts w:ascii="Garamond" w:eastAsia="Times New Roman" w:hAnsi="Garamond" w:cs="Times New Roman"/>
          <w:b/>
          <w:lang w:val="en-GB"/>
        </w:rPr>
      </w:pPr>
      <w:r w:rsidRPr="007C7AFC">
        <w:rPr>
          <w:rFonts w:ascii="Garamond" w:eastAsia="Times New Roman" w:hAnsi="Garamond" w:cs="Times New Roman"/>
          <w:b/>
          <w:color w:val="000000"/>
          <w:shd w:val="clear" w:color="auto" w:fill="FFFFFF"/>
          <w:lang w:val="en-GB"/>
        </w:rPr>
        <w:t>(13) What alternatives to austerity might have been considered by governments in the last decade?  Could any such alternatives have had a more positive impact on poverty (and inequality) levels in the United Kingdom?</w:t>
      </w:r>
    </w:p>
    <w:p w14:paraId="558CDAF1" w14:textId="77777777" w:rsidR="007C7AFC" w:rsidRPr="00133422" w:rsidRDefault="007C7AFC" w:rsidP="001A7C06">
      <w:pPr>
        <w:pStyle w:val="NormalWeb"/>
        <w:shd w:val="clear" w:color="auto" w:fill="FFFFFF"/>
        <w:spacing w:before="0" w:beforeAutospacing="0" w:after="150" w:afterAutospacing="0"/>
        <w:rPr>
          <w:rFonts w:ascii="Garamond" w:hAnsi="Garamond"/>
          <w:b/>
          <w:color w:val="000000"/>
        </w:rPr>
      </w:pPr>
    </w:p>
    <w:p w14:paraId="78DDA153" w14:textId="35F7E58C" w:rsidR="00343567" w:rsidRPr="00335BD7" w:rsidRDefault="007C7AFC" w:rsidP="001A7C06">
      <w:pPr>
        <w:pStyle w:val="NormalWeb"/>
        <w:shd w:val="clear" w:color="auto" w:fill="FFFFFF"/>
        <w:spacing w:before="0" w:beforeAutospacing="0" w:after="150" w:afterAutospacing="0"/>
        <w:rPr>
          <w:rFonts w:ascii="Garamond" w:hAnsi="Garamond"/>
        </w:rPr>
      </w:pPr>
      <w:r w:rsidRPr="00335BD7">
        <w:rPr>
          <w:rFonts w:ascii="Garamond" w:hAnsi="Garamond"/>
        </w:rPr>
        <w:t xml:space="preserve">The key alternative in the area of housing would be the building and provision of social housing. </w:t>
      </w:r>
      <w:r w:rsidR="00343567" w:rsidRPr="00335BD7">
        <w:rPr>
          <w:rFonts w:ascii="Garamond" w:hAnsi="Garamond"/>
        </w:rPr>
        <w:t>This would not only provide security for individuals in relation to accommodation, but also to basic human rights including access to employment, social networks and healthcare</w:t>
      </w:r>
      <w:r w:rsidR="00752153">
        <w:rPr>
          <w:rFonts w:ascii="Garamond" w:hAnsi="Garamond"/>
        </w:rPr>
        <w:t xml:space="preserve"> – which are disrupted through insecurity</w:t>
      </w:r>
      <w:r w:rsidR="00343567" w:rsidRPr="00335BD7">
        <w:rPr>
          <w:rFonts w:ascii="Garamond" w:hAnsi="Garamond"/>
        </w:rPr>
        <w:t xml:space="preserve">. The current situation of intense insecurity creates additional costs to social </w:t>
      </w:r>
      <w:proofErr w:type="gramStart"/>
      <w:r w:rsidR="00343567" w:rsidRPr="00335BD7">
        <w:rPr>
          <w:rFonts w:ascii="Garamond" w:hAnsi="Garamond"/>
        </w:rPr>
        <w:t>services and specifically for health provision</w:t>
      </w:r>
      <w:proofErr w:type="gramEnd"/>
      <w:r w:rsidR="00343567" w:rsidRPr="00335BD7">
        <w:rPr>
          <w:rFonts w:ascii="Garamond" w:hAnsi="Garamond"/>
        </w:rPr>
        <w:t xml:space="preserve"> and in some cases, the emergency services.</w:t>
      </w:r>
      <w:r w:rsidR="00063E06">
        <w:rPr>
          <w:rFonts w:ascii="Garamond" w:hAnsi="Garamond"/>
        </w:rPr>
        <w:t xml:space="preserve"> Currently, housing benefit is paid from the state to private </w:t>
      </w:r>
      <w:proofErr w:type="gramStart"/>
      <w:r w:rsidR="00063E06">
        <w:rPr>
          <w:rFonts w:ascii="Garamond" w:hAnsi="Garamond"/>
        </w:rPr>
        <w:t>landlords</w:t>
      </w:r>
      <w:proofErr w:type="gramEnd"/>
      <w:r w:rsidR="00063E06">
        <w:rPr>
          <w:rFonts w:ascii="Garamond" w:hAnsi="Garamond"/>
        </w:rPr>
        <w:t>, representing a direct transfer of revenue and funds away from the public purse into the private sector</w:t>
      </w:r>
      <w:r w:rsidR="00D305EE">
        <w:rPr>
          <w:rFonts w:ascii="Garamond" w:hAnsi="Garamond"/>
        </w:rPr>
        <w:t xml:space="preserve"> with the obvious impact of further decimating public finances</w:t>
      </w:r>
      <w:r w:rsidR="00063E06">
        <w:rPr>
          <w:rFonts w:ascii="Garamond" w:hAnsi="Garamond"/>
        </w:rPr>
        <w:t xml:space="preserve">. </w:t>
      </w:r>
    </w:p>
    <w:p w14:paraId="46B4BFCB" w14:textId="77ED1599" w:rsidR="00DE7CFD" w:rsidRPr="00335BD7" w:rsidRDefault="00343567" w:rsidP="001A7C06">
      <w:pPr>
        <w:pStyle w:val="NormalWeb"/>
        <w:shd w:val="clear" w:color="auto" w:fill="FFFFFF"/>
        <w:spacing w:before="0" w:beforeAutospacing="0" w:after="150" w:afterAutospacing="0"/>
        <w:rPr>
          <w:rFonts w:ascii="Garamond" w:hAnsi="Garamond"/>
        </w:rPr>
      </w:pPr>
      <w:r w:rsidRPr="00335BD7">
        <w:rPr>
          <w:rFonts w:ascii="Garamond" w:hAnsi="Garamond"/>
        </w:rPr>
        <w:t xml:space="preserve">In addition to avoiding additional costs, </w:t>
      </w:r>
      <w:r w:rsidR="009F4E6F" w:rsidRPr="00335BD7">
        <w:rPr>
          <w:rFonts w:ascii="Garamond" w:hAnsi="Garamond"/>
        </w:rPr>
        <w:t>building</w:t>
      </w:r>
      <w:r w:rsidRPr="00335BD7">
        <w:rPr>
          <w:rFonts w:ascii="Garamond" w:hAnsi="Garamond"/>
        </w:rPr>
        <w:t xml:space="preserve"> social housing would lead to job creation and increase inputs into public finances, through rental payments</w:t>
      </w:r>
      <w:r w:rsidR="0017201E" w:rsidRPr="00335BD7">
        <w:rPr>
          <w:rFonts w:ascii="Garamond" w:hAnsi="Garamond"/>
        </w:rPr>
        <w:t xml:space="preserve"> and more </w:t>
      </w:r>
      <w:r w:rsidR="00194FEA" w:rsidRPr="00335BD7">
        <w:rPr>
          <w:rFonts w:ascii="Garamond" w:hAnsi="Garamond"/>
        </w:rPr>
        <w:t>disposable income circulating in the economy</w:t>
      </w:r>
      <w:r w:rsidRPr="00335BD7">
        <w:rPr>
          <w:rFonts w:ascii="Garamond" w:hAnsi="Garamond"/>
        </w:rPr>
        <w:t xml:space="preserve">. </w:t>
      </w:r>
      <w:r w:rsidR="00A06D4A" w:rsidRPr="00335BD7">
        <w:rPr>
          <w:rFonts w:ascii="Garamond" w:hAnsi="Garamond"/>
        </w:rPr>
        <w:t>Cost neutral a</w:t>
      </w:r>
      <w:r w:rsidR="006301B9" w:rsidRPr="00335BD7">
        <w:rPr>
          <w:rFonts w:ascii="Garamond" w:hAnsi="Garamond"/>
        </w:rPr>
        <w:t xml:space="preserve">lternatives also </w:t>
      </w:r>
      <w:proofErr w:type="gramStart"/>
      <w:r w:rsidR="006301B9" w:rsidRPr="00335BD7">
        <w:rPr>
          <w:rFonts w:ascii="Garamond" w:hAnsi="Garamond"/>
        </w:rPr>
        <w:t>include</w:t>
      </w:r>
      <w:r w:rsidR="00F464BD" w:rsidRPr="00335BD7">
        <w:rPr>
          <w:rFonts w:ascii="Garamond" w:hAnsi="Garamond"/>
        </w:rPr>
        <w:t>:</w:t>
      </w:r>
      <w:proofErr w:type="gramEnd"/>
      <w:r w:rsidR="006301B9" w:rsidRPr="00335BD7">
        <w:rPr>
          <w:rFonts w:ascii="Garamond" w:hAnsi="Garamond"/>
        </w:rPr>
        <w:t xml:space="preserve"> reforms to the private rented sector, including rent ca</w:t>
      </w:r>
      <w:r w:rsidR="00A06D4A" w:rsidRPr="00335BD7">
        <w:rPr>
          <w:rFonts w:ascii="Garamond" w:hAnsi="Garamond"/>
        </w:rPr>
        <w:t xml:space="preserve">ps in high rent areas, </w:t>
      </w:r>
      <w:r w:rsidR="006E61FE" w:rsidRPr="00335BD7">
        <w:rPr>
          <w:rFonts w:ascii="Garamond" w:hAnsi="Garamond"/>
        </w:rPr>
        <w:t>mini</w:t>
      </w:r>
      <w:r w:rsidR="006301B9" w:rsidRPr="00335BD7">
        <w:rPr>
          <w:rFonts w:ascii="Garamond" w:hAnsi="Garamond"/>
        </w:rPr>
        <w:t>mal tenancies of 5+ years</w:t>
      </w:r>
      <w:r w:rsidR="00A06D4A" w:rsidRPr="00335BD7">
        <w:rPr>
          <w:rFonts w:ascii="Garamond" w:hAnsi="Garamond"/>
        </w:rPr>
        <w:t xml:space="preserve"> and enforcement of acceptable housing conditions; </w:t>
      </w:r>
      <w:r w:rsidR="00F464BD" w:rsidRPr="00335BD7">
        <w:rPr>
          <w:rFonts w:ascii="Garamond" w:hAnsi="Garamond"/>
        </w:rPr>
        <w:t>the</w:t>
      </w:r>
      <w:r w:rsidR="00335BD7" w:rsidRPr="00335BD7">
        <w:rPr>
          <w:rFonts w:ascii="Garamond" w:hAnsi="Garamond"/>
        </w:rPr>
        <w:t xml:space="preserve"> creation of policies to support the</w:t>
      </w:r>
      <w:r w:rsidR="00F464BD" w:rsidRPr="00335BD7">
        <w:rPr>
          <w:rFonts w:ascii="Garamond" w:hAnsi="Garamond"/>
        </w:rPr>
        <w:t xml:space="preserve"> establishment of </w:t>
      </w:r>
      <w:r w:rsidR="00335BD7" w:rsidRPr="00335BD7">
        <w:rPr>
          <w:rFonts w:ascii="Garamond" w:hAnsi="Garamond"/>
        </w:rPr>
        <w:t>cooperative housing</w:t>
      </w:r>
      <w:r w:rsidR="00A06D4A" w:rsidRPr="00335BD7">
        <w:rPr>
          <w:rFonts w:ascii="Garamond" w:hAnsi="Garamond"/>
        </w:rPr>
        <w:t xml:space="preserve"> </w:t>
      </w:r>
      <w:r w:rsidR="00335BD7" w:rsidRPr="00335BD7">
        <w:rPr>
          <w:rFonts w:ascii="Garamond" w:hAnsi="Garamond"/>
        </w:rPr>
        <w:t>and the use of public lands for community land trusts</w:t>
      </w:r>
      <w:r w:rsidR="006301B9" w:rsidRPr="00335BD7">
        <w:rPr>
          <w:rFonts w:ascii="Garamond" w:hAnsi="Garamond"/>
        </w:rPr>
        <w:t xml:space="preserve">. </w:t>
      </w:r>
    </w:p>
    <w:p w14:paraId="1351565A" w14:textId="77777777" w:rsidR="00907BD1" w:rsidRDefault="00907BD1" w:rsidP="001A7C06">
      <w:pPr>
        <w:pStyle w:val="NormalWeb"/>
        <w:shd w:val="clear" w:color="auto" w:fill="FFFFFF"/>
        <w:spacing w:before="0" w:beforeAutospacing="0" w:after="150" w:afterAutospacing="0"/>
        <w:rPr>
          <w:rFonts w:ascii="Garamond" w:hAnsi="Garamond"/>
          <w:color w:val="000000"/>
        </w:rPr>
      </w:pPr>
    </w:p>
    <w:p w14:paraId="38188F55" w14:textId="77777777" w:rsidR="00907BD1" w:rsidRPr="00133422" w:rsidRDefault="00907BD1" w:rsidP="00907BD1">
      <w:pPr>
        <w:pStyle w:val="ListParagraph"/>
        <w:numPr>
          <w:ilvl w:val="0"/>
          <w:numId w:val="1"/>
        </w:numPr>
        <w:rPr>
          <w:rFonts w:ascii="Garamond" w:eastAsia="Times New Roman" w:hAnsi="Garamond" w:cs="Times New Roman"/>
          <w:b/>
          <w:bCs/>
          <w:color w:val="000000"/>
          <w:shd w:val="clear" w:color="auto" w:fill="FFFFFF"/>
          <w:lang w:val="en-GB"/>
        </w:rPr>
      </w:pPr>
      <w:r w:rsidRPr="00133422">
        <w:rPr>
          <w:rFonts w:ascii="Garamond" w:eastAsia="Times New Roman" w:hAnsi="Garamond" w:cs="Times New Roman"/>
          <w:b/>
          <w:bCs/>
          <w:color w:val="000000"/>
          <w:shd w:val="clear" w:color="auto" w:fill="FFFFFF"/>
          <w:lang w:val="en-GB"/>
        </w:rPr>
        <w:t>GENERAL</w:t>
      </w:r>
    </w:p>
    <w:p w14:paraId="213F9226" w14:textId="77777777" w:rsidR="00907BD1" w:rsidRPr="00133422" w:rsidRDefault="00907BD1" w:rsidP="00907BD1">
      <w:pPr>
        <w:pStyle w:val="NormalWeb"/>
        <w:shd w:val="clear" w:color="auto" w:fill="FFFFFF"/>
        <w:spacing w:before="0" w:beforeAutospacing="0" w:after="150" w:afterAutospacing="0"/>
        <w:rPr>
          <w:rFonts w:ascii="Garamond" w:hAnsi="Garamond"/>
          <w:b/>
          <w:color w:val="000000"/>
        </w:rPr>
      </w:pPr>
    </w:p>
    <w:p w14:paraId="1ED68AEE" w14:textId="77777777" w:rsidR="00907BD1" w:rsidRPr="00133422" w:rsidRDefault="00907BD1" w:rsidP="00907BD1">
      <w:pPr>
        <w:pStyle w:val="NormalWeb"/>
        <w:shd w:val="clear" w:color="auto" w:fill="FFFFFF"/>
        <w:spacing w:before="0" w:beforeAutospacing="0" w:after="150" w:afterAutospacing="0"/>
        <w:rPr>
          <w:rFonts w:ascii="Garamond" w:hAnsi="Garamond"/>
          <w:b/>
          <w:color w:val="000000"/>
        </w:rPr>
      </w:pPr>
      <w:r w:rsidRPr="00133422">
        <w:rPr>
          <w:rFonts w:ascii="Garamond" w:hAnsi="Garamond"/>
          <w:b/>
          <w:color w:val="000000"/>
        </w:rPr>
        <w:t>(7) Which individuals and organizations should the Special Rapporteur meet with during his country visit to the United Kingdom?</w:t>
      </w:r>
    </w:p>
    <w:p w14:paraId="279C9F1C" w14:textId="77777777" w:rsidR="00907BD1" w:rsidRPr="00133422" w:rsidRDefault="00907BD1" w:rsidP="00907BD1">
      <w:pPr>
        <w:pStyle w:val="NormalWeb"/>
        <w:shd w:val="clear" w:color="auto" w:fill="FFFFFF"/>
        <w:spacing w:before="0" w:beforeAutospacing="0" w:after="150" w:afterAutospacing="0"/>
        <w:rPr>
          <w:rFonts w:ascii="Garamond" w:hAnsi="Garamond"/>
          <w:color w:val="000000"/>
        </w:rPr>
      </w:pPr>
      <w:r w:rsidRPr="00133422">
        <w:rPr>
          <w:rFonts w:ascii="Garamond" w:hAnsi="Garamond"/>
          <w:color w:val="000000"/>
        </w:rPr>
        <w:lastRenderedPageBreak/>
        <w:t>We would recommend visiting Focus E15. Contact: focuse15london@gmail.com</w:t>
      </w:r>
    </w:p>
    <w:p w14:paraId="3E90B60F" w14:textId="77777777" w:rsidR="00907BD1" w:rsidRPr="00133422" w:rsidRDefault="00907BD1" w:rsidP="00907BD1">
      <w:pPr>
        <w:rPr>
          <w:rFonts w:ascii="Garamond" w:eastAsia="Times New Roman" w:hAnsi="Garamond" w:cs="Times New Roman"/>
          <w:bCs/>
          <w:color w:val="000000"/>
          <w:shd w:val="clear" w:color="auto" w:fill="FFFFFF"/>
          <w:lang w:val="en-GB"/>
        </w:rPr>
      </w:pPr>
      <w:r w:rsidRPr="00133422">
        <w:rPr>
          <w:rFonts w:ascii="Garamond" w:eastAsia="Times New Roman" w:hAnsi="Garamond" w:cs="Times New Roman"/>
          <w:bCs/>
          <w:color w:val="000000"/>
          <w:shd w:val="clear" w:color="auto" w:fill="FFFFFF"/>
          <w:lang w:val="en-GB"/>
        </w:rPr>
        <w:t>We can also put you in direct contact with them.</w:t>
      </w:r>
    </w:p>
    <w:p w14:paraId="326A6E5C" w14:textId="77777777" w:rsidR="00907BD1" w:rsidRPr="00133422" w:rsidRDefault="00907BD1" w:rsidP="001A7C06">
      <w:pPr>
        <w:pStyle w:val="NormalWeb"/>
        <w:shd w:val="clear" w:color="auto" w:fill="FFFFFF"/>
        <w:spacing w:before="0" w:beforeAutospacing="0" w:after="150" w:afterAutospacing="0"/>
        <w:rPr>
          <w:rFonts w:ascii="Garamond" w:hAnsi="Garamond"/>
          <w:color w:val="000000"/>
        </w:rPr>
      </w:pPr>
    </w:p>
    <w:p w14:paraId="5CA17673" w14:textId="77777777" w:rsidR="001A7C06" w:rsidRPr="00133422" w:rsidRDefault="001A7C06" w:rsidP="001A7C06">
      <w:pPr>
        <w:rPr>
          <w:rFonts w:ascii="Garamond" w:eastAsia="Times New Roman" w:hAnsi="Garamond" w:cs="Times New Roman"/>
          <w:bCs/>
          <w:color w:val="000000"/>
          <w:shd w:val="clear" w:color="auto" w:fill="FFFFFF"/>
          <w:lang w:val="en-GB"/>
        </w:rPr>
      </w:pPr>
      <w:r w:rsidRPr="00133422">
        <w:rPr>
          <w:rFonts w:ascii="Garamond" w:eastAsia="Times New Roman" w:hAnsi="Garamond" w:cs="Times New Roman"/>
          <w:bCs/>
          <w:color w:val="000000"/>
          <w:shd w:val="clear" w:color="auto" w:fill="FFFFFF"/>
          <w:lang w:val="en-GB"/>
        </w:rPr>
        <w:t>------------------------------</w:t>
      </w:r>
    </w:p>
    <w:p w14:paraId="152FC5E0" w14:textId="1075E249" w:rsidR="001D5082" w:rsidRPr="00133422" w:rsidRDefault="001D5082" w:rsidP="001D5082">
      <w:pPr>
        <w:rPr>
          <w:rFonts w:ascii="Garamond" w:eastAsia="Times New Roman" w:hAnsi="Garamond" w:cs="Times New Roman"/>
          <w:bCs/>
          <w:color w:val="000000"/>
          <w:shd w:val="clear" w:color="auto" w:fill="FFFFFF"/>
          <w:lang w:val="en-GB"/>
        </w:rPr>
      </w:pPr>
    </w:p>
    <w:p w14:paraId="64C6EF06" w14:textId="77777777" w:rsidR="001D5082" w:rsidRPr="00133422" w:rsidRDefault="001D5082" w:rsidP="001D5082">
      <w:pPr>
        <w:rPr>
          <w:rFonts w:ascii="Garamond" w:eastAsia="Times New Roman" w:hAnsi="Garamond" w:cs="Times New Roman"/>
          <w:lang w:val="en-GB"/>
        </w:rPr>
      </w:pPr>
    </w:p>
    <w:p w14:paraId="1368019C" w14:textId="3CFBB036" w:rsidR="00A90867" w:rsidRPr="00133422" w:rsidRDefault="00A90867" w:rsidP="00A90867">
      <w:pPr>
        <w:rPr>
          <w:rFonts w:ascii="Garamond" w:eastAsia="Times New Roman" w:hAnsi="Garamond" w:cs="Times New Roman"/>
          <w:bCs/>
          <w:color w:val="000000"/>
          <w:shd w:val="clear" w:color="auto" w:fill="FFFFFF"/>
          <w:lang w:val="en-GB"/>
        </w:rPr>
      </w:pPr>
      <w:r w:rsidRPr="00133422">
        <w:rPr>
          <w:rFonts w:ascii="Garamond" w:hAnsi="Garamond"/>
          <w:lang w:val="en-GB"/>
        </w:rPr>
        <w:t>We would welcome the inclusion of</w:t>
      </w:r>
      <w:r w:rsidR="00066885" w:rsidRPr="00133422">
        <w:rPr>
          <w:rFonts w:ascii="Garamond" w:hAnsi="Garamond"/>
          <w:lang w:val="en-GB"/>
        </w:rPr>
        <w:t xml:space="preserve"> the report provided here and </w:t>
      </w:r>
      <w:r w:rsidRPr="00133422">
        <w:rPr>
          <w:rFonts w:ascii="Garamond" w:hAnsi="Garamond"/>
          <w:lang w:val="en-GB"/>
        </w:rPr>
        <w:t>the annexed report, including the images,</w:t>
      </w:r>
      <w:r w:rsidR="00066885" w:rsidRPr="00133422">
        <w:rPr>
          <w:rFonts w:ascii="Garamond" w:hAnsi="Garamond"/>
          <w:lang w:val="en-GB"/>
        </w:rPr>
        <w:t xml:space="preserve"> </w:t>
      </w:r>
      <w:r w:rsidRPr="00133422">
        <w:rPr>
          <w:rFonts w:ascii="Garamond" w:hAnsi="Garamond"/>
          <w:lang w:val="en-GB"/>
        </w:rPr>
        <w:t xml:space="preserve">on the website of the </w:t>
      </w:r>
      <w:r w:rsidRPr="00133422">
        <w:rPr>
          <w:rFonts w:ascii="Garamond" w:eastAsia="Times New Roman" w:hAnsi="Garamond" w:cs="Times New Roman"/>
          <w:bCs/>
          <w:color w:val="000000"/>
          <w:shd w:val="clear" w:color="auto" w:fill="FFFFFF"/>
          <w:lang w:val="en-GB"/>
        </w:rPr>
        <w:t>Special Rapporteur.</w:t>
      </w:r>
    </w:p>
    <w:p w14:paraId="4C5BE5D8" w14:textId="357A7551" w:rsidR="00267463" w:rsidRPr="00133422" w:rsidRDefault="005E41D7">
      <w:pPr>
        <w:rPr>
          <w:rFonts w:ascii="Garamond" w:hAnsi="Garamond"/>
          <w:lang w:val="en-GB"/>
        </w:rPr>
      </w:pPr>
    </w:p>
    <w:sectPr w:rsidR="00267463" w:rsidRPr="00133422" w:rsidSect="00700969">
      <w:headerReference w:type="default" r:id="rId7"/>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AD3114" w14:textId="77777777" w:rsidR="00A13AAC" w:rsidRDefault="00A13AAC" w:rsidP="0000081B">
      <w:r>
        <w:separator/>
      </w:r>
    </w:p>
  </w:endnote>
  <w:endnote w:type="continuationSeparator" w:id="0">
    <w:p w14:paraId="3002D69B" w14:textId="77777777" w:rsidR="00A13AAC" w:rsidRDefault="00A13AAC" w:rsidP="00000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19693691"/>
      <w:docPartObj>
        <w:docPartGallery w:val="Page Numbers (Bottom of Page)"/>
        <w:docPartUnique/>
      </w:docPartObj>
    </w:sdtPr>
    <w:sdtEndPr>
      <w:rPr>
        <w:rStyle w:val="PageNumber"/>
      </w:rPr>
    </w:sdtEndPr>
    <w:sdtContent>
      <w:p w14:paraId="74F84F3D" w14:textId="51A50C20" w:rsidR="004A5148" w:rsidRDefault="004A5148" w:rsidP="00105D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C984CB" w14:textId="77777777" w:rsidR="004A5148" w:rsidRDefault="004A5148" w:rsidP="004A51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Garamond" w:hAnsi="Garamond"/>
      </w:rPr>
      <w:id w:val="375583270"/>
      <w:docPartObj>
        <w:docPartGallery w:val="Page Numbers (Bottom of Page)"/>
        <w:docPartUnique/>
      </w:docPartObj>
    </w:sdtPr>
    <w:sdtEndPr>
      <w:rPr>
        <w:rStyle w:val="PageNumber"/>
      </w:rPr>
    </w:sdtEndPr>
    <w:sdtContent>
      <w:p w14:paraId="68CE61A2" w14:textId="6657E1CE" w:rsidR="004A5148" w:rsidRPr="004A5148" w:rsidRDefault="004A5148" w:rsidP="00105DD5">
        <w:pPr>
          <w:pStyle w:val="Footer"/>
          <w:framePr w:wrap="none" w:vAnchor="text" w:hAnchor="margin" w:xAlign="right" w:y="1"/>
          <w:rPr>
            <w:rStyle w:val="PageNumber"/>
            <w:rFonts w:ascii="Garamond" w:hAnsi="Garamond"/>
          </w:rPr>
        </w:pPr>
        <w:r w:rsidRPr="004A5148">
          <w:rPr>
            <w:rStyle w:val="PageNumber"/>
            <w:rFonts w:ascii="Garamond" w:hAnsi="Garamond"/>
          </w:rPr>
          <w:fldChar w:fldCharType="begin"/>
        </w:r>
        <w:r w:rsidRPr="004A5148">
          <w:rPr>
            <w:rStyle w:val="PageNumber"/>
            <w:rFonts w:ascii="Garamond" w:hAnsi="Garamond"/>
          </w:rPr>
          <w:instrText xml:space="preserve"> PAGE </w:instrText>
        </w:r>
        <w:r w:rsidRPr="004A5148">
          <w:rPr>
            <w:rStyle w:val="PageNumber"/>
            <w:rFonts w:ascii="Garamond" w:hAnsi="Garamond"/>
          </w:rPr>
          <w:fldChar w:fldCharType="separate"/>
        </w:r>
        <w:r w:rsidR="005E41D7">
          <w:rPr>
            <w:rStyle w:val="PageNumber"/>
            <w:rFonts w:ascii="Garamond" w:hAnsi="Garamond"/>
            <w:noProof/>
          </w:rPr>
          <w:t>4</w:t>
        </w:r>
        <w:r w:rsidRPr="004A5148">
          <w:rPr>
            <w:rStyle w:val="PageNumber"/>
            <w:rFonts w:ascii="Garamond" w:hAnsi="Garamond"/>
          </w:rPr>
          <w:fldChar w:fldCharType="end"/>
        </w:r>
      </w:p>
    </w:sdtContent>
  </w:sdt>
  <w:p w14:paraId="36229C2E" w14:textId="77777777" w:rsidR="004A5148" w:rsidRDefault="004A5148" w:rsidP="004A514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6C518" w14:textId="77777777" w:rsidR="00A13AAC" w:rsidRDefault="00A13AAC" w:rsidP="0000081B">
      <w:r>
        <w:separator/>
      </w:r>
    </w:p>
  </w:footnote>
  <w:footnote w:type="continuationSeparator" w:id="0">
    <w:p w14:paraId="3453B7FD" w14:textId="77777777" w:rsidR="00A13AAC" w:rsidRDefault="00A13AAC" w:rsidP="00000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1B4EB" w14:textId="77EE134E" w:rsidR="0000081B" w:rsidRPr="000B1750" w:rsidRDefault="0000081B" w:rsidP="000B1750">
    <w:pPr>
      <w:pStyle w:val="Heading2"/>
      <w:shd w:val="clear" w:color="auto" w:fill="FFFFFF"/>
      <w:jc w:val="center"/>
      <w:rPr>
        <w:rFonts w:ascii="Garamond" w:hAnsi="Garamond"/>
        <w:bCs w:val="0"/>
        <w:sz w:val="20"/>
        <w:szCs w:val="20"/>
      </w:rPr>
    </w:pPr>
    <w:r w:rsidRPr="000B1750">
      <w:rPr>
        <w:rFonts w:ascii="Garamond" w:hAnsi="Garamond"/>
        <w:sz w:val="20"/>
        <w:szCs w:val="20"/>
      </w:rPr>
      <w:t xml:space="preserve">Written submission to </w:t>
    </w:r>
    <w:r w:rsidRPr="000B1750">
      <w:rPr>
        <w:rFonts w:ascii="Garamond" w:hAnsi="Garamond"/>
        <w:bCs w:val="0"/>
        <w:sz w:val="20"/>
        <w:szCs w:val="20"/>
      </w:rPr>
      <w:t>Visit by the UN Special Rapporteur on extreme poverty and human rights to the UK</w:t>
    </w:r>
  </w:p>
  <w:p w14:paraId="64F776E0" w14:textId="3EB05102" w:rsidR="0000081B" w:rsidRPr="000B1750" w:rsidRDefault="0000081B" w:rsidP="000B1750">
    <w:pPr>
      <w:jc w:val="center"/>
      <w:rPr>
        <w:rFonts w:ascii="Garamond" w:hAnsi="Garamond"/>
        <w:sz w:val="20"/>
        <w:szCs w:val="20"/>
        <w:lang w:val="en-GB"/>
      </w:rPr>
    </w:pPr>
    <w:r w:rsidRPr="000B1750">
      <w:rPr>
        <w:rFonts w:ascii="Garamond" w:hAnsi="Garamond"/>
        <w:sz w:val="20"/>
        <w:szCs w:val="20"/>
        <w:lang w:val="en-GB"/>
      </w:rPr>
      <w:t>Dr Kate Hardy (University of Leeds) and Dr Tom Gillespie (University of Manchester)</w:t>
    </w:r>
  </w:p>
  <w:p w14:paraId="2E7D5DED" w14:textId="77777777" w:rsidR="0000081B" w:rsidRPr="000B1750" w:rsidRDefault="0000081B" w:rsidP="000B1750">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8FC"/>
    <w:multiLevelType w:val="multilevel"/>
    <w:tmpl w:val="19D43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784516"/>
    <w:multiLevelType w:val="hybridMultilevel"/>
    <w:tmpl w:val="B2749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B86E56"/>
    <w:multiLevelType w:val="multilevel"/>
    <w:tmpl w:val="552848CC"/>
    <w:lvl w:ilvl="0">
      <w:start w:val="1"/>
      <w:numFmt w:val="bullet"/>
      <w:lvlText w:val=""/>
      <w:lvlJc w:val="left"/>
      <w:pPr>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D212802"/>
    <w:multiLevelType w:val="hybridMultilevel"/>
    <w:tmpl w:val="5A70F9A6"/>
    <w:lvl w:ilvl="0" w:tplc="66402DA4">
      <w:start w:val="2"/>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973864"/>
    <w:multiLevelType w:val="hybridMultilevel"/>
    <w:tmpl w:val="077C8A8E"/>
    <w:lvl w:ilvl="0" w:tplc="9C201F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D5009E"/>
    <w:multiLevelType w:val="hybridMultilevel"/>
    <w:tmpl w:val="524815FE"/>
    <w:lvl w:ilvl="0" w:tplc="C270F1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82"/>
    <w:rsid w:val="0000081B"/>
    <w:rsid w:val="00016170"/>
    <w:rsid w:val="0001657E"/>
    <w:rsid w:val="000577EE"/>
    <w:rsid w:val="00063E06"/>
    <w:rsid w:val="00066885"/>
    <w:rsid w:val="000716A2"/>
    <w:rsid w:val="00097571"/>
    <w:rsid w:val="000B1750"/>
    <w:rsid w:val="000B195D"/>
    <w:rsid w:val="000B6EBF"/>
    <w:rsid w:val="000D4E47"/>
    <w:rsid w:val="000D5915"/>
    <w:rsid w:val="000E3850"/>
    <w:rsid w:val="0012193E"/>
    <w:rsid w:val="001300F7"/>
    <w:rsid w:val="00133422"/>
    <w:rsid w:val="001362F2"/>
    <w:rsid w:val="0014291F"/>
    <w:rsid w:val="0017201E"/>
    <w:rsid w:val="0018574E"/>
    <w:rsid w:val="00194FEA"/>
    <w:rsid w:val="001A24E7"/>
    <w:rsid w:val="001A4AF8"/>
    <w:rsid w:val="001A7325"/>
    <w:rsid w:val="001A7C06"/>
    <w:rsid w:val="001C38FF"/>
    <w:rsid w:val="001D5082"/>
    <w:rsid w:val="001F1E51"/>
    <w:rsid w:val="001F5D69"/>
    <w:rsid w:val="00230B85"/>
    <w:rsid w:val="00235148"/>
    <w:rsid w:val="00260087"/>
    <w:rsid w:val="00270DDB"/>
    <w:rsid w:val="00281A50"/>
    <w:rsid w:val="00286527"/>
    <w:rsid w:val="00286F7B"/>
    <w:rsid w:val="00291E51"/>
    <w:rsid w:val="002A2BC6"/>
    <w:rsid w:val="002D7925"/>
    <w:rsid w:val="00301F50"/>
    <w:rsid w:val="00315E47"/>
    <w:rsid w:val="00327FF1"/>
    <w:rsid w:val="00335BD7"/>
    <w:rsid w:val="00343567"/>
    <w:rsid w:val="00375C44"/>
    <w:rsid w:val="003905B8"/>
    <w:rsid w:val="003A30A8"/>
    <w:rsid w:val="003B53E2"/>
    <w:rsid w:val="004108D9"/>
    <w:rsid w:val="00430E79"/>
    <w:rsid w:val="0045039A"/>
    <w:rsid w:val="00464659"/>
    <w:rsid w:val="00480006"/>
    <w:rsid w:val="0048315C"/>
    <w:rsid w:val="004A46FF"/>
    <w:rsid w:val="004A5148"/>
    <w:rsid w:val="004B5B06"/>
    <w:rsid w:val="004D050C"/>
    <w:rsid w:val="004D58D5"/>
    <w:rsid w:val="004E1DCE"/>
    <w:rsid w:val="00502804"/>
    <w:rsid w:val="00523A4A"/>
    <w:rsid w:val="00570619"/>
    <w:rsid w:val="005A357F"/>
    <w:rsid w:val="005B0CA5"/>
    <w:rsid w:val="005B3C2D"/>
    <w:rsid w:val="005C2A8B"/>
    <w:rsid w:val="005D78BD"/>
    <w:rsid w:val="005E41D7"/>
    <w:rsid w:val="005F093A"/>
    <w:rsid w:val="006055B7"/>
    <w:rsid w:val="006301B9"/>
    <w:rsid w:val="006547DA"/>
    <w:rsid w:val="006727CE"/>
    <w:rsid w:val="006762EA"/>
    <w:rsid w:val="00692597"/>
    <w:rsid w:val="00693502"/>
    <w:rsid w:val="006A0ABA"/>
    <w:rsid w:val="006E28D3"/>
    <w:rsid w:val="006E61FE"/>
    <w:rsid w:val="006F6AEA"/>
    <w:rsid w:val="00700969"/>
    <w:rsid w:val="00752153"/>
    <w:rsid w:val="00757F77"/>
    <w:rsid w:val="00763357"/>
    <w:rsid w:val="00763641"/>
    <w:rsid w:val="00763C72"/>
    <w:rsid w:val="007C172E"/>
    <w:rsid w:val="007C7AFC"/>
    <w:rsid w:val="007D492F"/>
    <w:rsid w:val="007F1972"/>
    <w:rsid w:val="00875402"/>
    <w:rsid w:val="008B0233"/>
    <w:rsid w:val="008C02FF"/>
    <w:rsid w:val="008D781E"/>
    <w:rsid w:val="008E110B"/>
    <w:rsid w:val="00901C97"/>
    <w:rsid w:val="009050DE"/>
    <w:rsid w:val="00906674"/>
    <w:rsid w:val="00907BD1"/>
    <w:rsid w:val="00924168"/>
    <w:rsid w:val="009717F9"/>
    <w:rsid w:val="00995C9F"/>
    <w:rsid w:val="00997778"/>
    <w:rsid w:val="009B5204"/>
    <w:rsid w:val="009D1F73"/>
    <w:rsid w:val="009D53B1"/>
    <w:rsid w:val="009D7DF2"/>
    <w:rsid w:val="009E00CE"/>
    <w:rsid w:val="009E7F56"/>
    <w:rsid w:val="009F1BED"/>
    <w:rsid w:val="009F4E6F"/>
    <w:rsid w:val="00A034A8"/>
    <w:rsid w:val="00A06D4A"/>
    <w:rsid w:val="00A13AAC"/>
    <w:rsid w:val="00A30802"/>
    <w:rsid w:val="00A45F67"/>
    <w:rsid w:val="00A568A1"/>
    <w:rsid w:val="00A6315F"/>
    <w:rsid w:val="00A709BA"/>
    <w:rsid w:val="00A71DC9"/>
    <w:rsid w:val="00A81F43"/>
    <w:rsid w:val="00A83A90"/>
    <w:rsid w:val="00A90867"/>
    <w:rsid w:val="00B00406"/>
    <w:rsid w:val="00B012E1"/>
    <w:rsid w:val="00B07CFF"/>
    <w:rsid w:val="00B16D05"/>
    <w:rsid w:val="00B23684"/>
    <w:rsid w:val="00B36916"/>
    <w:rsid w:val="00B40024"/>
    <w:rsid w:val="00B5232B"/>
    <w:rsid w:val="00B61FA1"/>
    <w:rsid w:val="00B80EB4"/>
    <w:rsid w:val="00BB14E5"/>
    <w:rsid w:val="00BC78F3"/>
    <w:rsid w:val="00BD3A9B"/>
    <w:rsid w:val="00BE720E"/>
    <w:rsid w:val="00C000BD"/>
    <w:rsid w:val="00C337CA"/>
    <w:rsid w:val="00C345AB"/>
    <w:rsid w:val="00C50E03"/>
    <w:rsid w:val="00C91032"/>
    <w:rsid w:val="00CB0C86"/>
    <w:rsid w:val="00CE12D3"/>
    <w:rsid w:val="00D00BE1"/>
    <w:rsid w:val="00D07B10"/>
    <w:rsid w:val="00D2052F"/>
    <w:rsid w:val="00D305EE"/>
    <w:rsid w:val="00D40DC8"/>
    <w:rsid w:val="00D54FDC"/>
    <w:rsid w:val="00D628D2"/>
    <w:rsid w:val="00D8287E"/>
    <w:rsid w:val="00DD27E5"/>
    <w:rsid w:val="00DD62E5"/>
    <w:rsid w:val="00DE7CFD"/>
    <w:rsid w:val="00E05B95"/>
    <w:rsid w:val="00E435AD"/>
    <w:rsid w:val="00E669AC"/>
    <w:rsid w:val="00E715A6"/>
    <w:rsid w:val="00E7612B"/>
    <w:rsid w:val="00E77073"/>
    <w:rsid w:val="00EA6E26"/>
    <w:rsid w:val="00EB4540"/>
    <w:rsid w:val="00EC3FC8"/>
    <w:rsid w:val="00F16288"/>
    <w:rsid w:val="00F30DBC"/>
    <w:rsid w:val="00F36272"/>
    <w:rsid w:val="00F464BD"/>
    <w:rsid w:val="00FA29ED"/>
    <w:rsid w:val="00FC66D6"/>
    <w:rsid w:val="00FF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FF4282"/>
  <w14:defaultImageDpi w14:val="32767"/>
  <w15:chartTrackingRefBased/>
  <w15:docId w15:val="{74B576B8-6425-724A-A9B3-916F0B7CE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D5082"/>
    <w:pPr>
      <w:spacing w:before="100" w:beforeAutospacing="1" w:after="100" w:afterAutospacing="1"/>
      <w:outlineLvl w:val="1"/>
    </w:pPr>
    <w:rPr>
      <w:rFonts w:ascii="Times New Roman" w:eastAsia="Times New Roman" w:hAnsi="Times New Roman" w:cs="Times New Roman"/>
      <w:b/>
      <w:bCs/>
      <w:sz w:val="36"/>
      <w:szCs w:val="36"/>
      <w:lang w:val="en-GB"/>
    </w:rPr>
  </w:style>
  <w:style w:type="paragraph" w:styleId="Heading4">
    <w:name w:val="heading 4"/>
    <w:basedOn w:val="Normal"/>
    <w:next w:val="Normal"/>
    <w:link w:val="Heading4Char"/>
    <w:uiPriority w:val="9"/>
    <w:semiHidden/>
    <w:unhideWhenUsed/>
    <w:qFormat/>
    <w:rsid w:val="0018574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5082"/>
    <w:rPr>
      <w:b/>
      <w:bCs/>
    </w:rPr>
  </w:style>
  <w:style w:type="character" w:customStyle="1" w:styleId="Heading2Char">
    <w:name w:val="Heading 2 Char"/>
    <w:basedOn w:val="DefaultParagraphFont"/>
    <w:link w:val="Heading2"/>
    <w:uiPriority w:val="9"/>
    <w:rsid w:val="001D5082"/>
    <w:rPr>
      <w:rFonts w:ascii="Times New Roman" w:eastAsia="Times New Roman" w:hAnsi="Times New Roman" w:cs="Times New Roman"/>
      <w:b/>
      <w:bCs/>
      <w:sz w:val="36"/>
      <w:szCs w:val="36"/>
      <w:lang w:val="en-GB"/>
    </w:rPr>
  </w:style>
  <w:style w:type="paragraph" w:styleId="NormalWeb">
    <w:name w:val="Normal (Web)"/>
    <w:basedOn w:val="Normal"/>
    <w:uiPriority w:val="99"/>
    <w:unhideWhenUsed/>
    <w:rsid w:val="00B23684"/>
    <w:pPr>
      <w:spacing w:before="100" w:beforeAutospacing="1" w:after="100" w:afterAutospacing="1"/>
    </w:pPr>
    <w:rPr>
      <w:rFonts w:ascii="Times New Roman" w:eastAsia="Times New Roman" w:hAnsi="Times New Roman" w:cs="Times New Roman"/>
      <w:lang w:val="en-GB"/>
    </w:rPr>
  </w:style>
  <w:style w:type="character" w:customStyle="1" w:styleId="Heading4Char">
    <w:name w:val="Heading 4 Char"/>
    <w:basedOn w:val="DefaultParagraphFont"/>
    <w:link w:val="Heading4"/>
    <w:uiPriority w:val="9"/>
    <w:semiHidden/>
    <w:rsid w:val="0018574E"/>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E05B95"/>
    <w:pPr>
      <w:ind w:left="720"/>
      <w:contextualSpacing/>
    </w:pPr>
  </w:style>
  <w:style w:type="paragraph" w:styleId="Header">
    <w:name w:val="header"/>
    <w:basedOn w:val="Normal"/>
    <w:link w:val="HeaderChar"/>
    <w:uiPriority w:val="99"/>
    <w:unhideWhenUsed/>
    <w:rsid w:val="0000081B"/>
    <w:pPr>
      <w:tabs>
        <w:tab w:val="center" w:pos="4680"/>
        <w:tab w:val="right" w:pos="9360"/>
      </w:tabs>
    </w:pPr>
  </w:style>
  <w:style w:type="character" w:customStyle="1" w:styleId="HeaderChar">
    <w:name w:val="Header Char"/>
    <w:basedOn w:val="DefaultParagraphFont"/>
    <w:link w:val="Header"/>
    <w:uiPriority w:val="99"/>
    <w:rsid w:val="0000081B"/>
  </w:style>
  <w:style w:type="paragraph" w:styleId="Footer">
    <w:name w:val="footer"/>
    <w:basedOn w:val="Normal"/>
    <w:link w:val="FooterChar"/>
    <w:uiPriority w:val="99"/>
    <w:unhideWhenUsed/>
    <w:rsid w:val="0000081B"/>
    <w:pPr>
      <w:tabs>
        <w:tab w:val="center" w:pos="4680"/>
        <w:tab w:val="right" w:pos="9360"/>
      </w:tabs>
    </w:pPr>
  </w:style>
  <w:style w:type="character" w:customStyle="1" w:styleId="FooterChar">
    <w:name w:val="Footer Char"/>
    <w:basedOn w:val="DefaultParagraphFont"/>
    <w:link w:val="Footer"/>
    <w:uiPriority w:val="99"/>
    <w:rsid w:val="0000081B"/>
  </w:style>
  <w:style w:type="character" w:styleId="PageNumber">
    <w:name w:val="page number"/>
    <w:basedOn w:val="DefaultParagraphFont"/>
    <w:uiPriority w:val="99"/>
    <w:semiHidden/>
    <w:unhideWhenUsed/>
    <w:rsid w:val="004A5148"/>
  </w:style>
  <w:style w:type="paragraph" w:customStyle="1" w:styleId="p1">
    <w:name w:val="p1"/>
    <w:basedOn w:val="Normal"/>
    <w:rsid w:val="000716A2"/>
    <w:rPr>
      <w:rFonts w:ascii="Helvetica" w:eastAsiaTheme="minorEastAsia" w:hAnsi="Helvetica" w:cs="Times New Roman"/>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4818">
      <w:bodyDiv w:val="1"/>
      <w:marLeft w:val="0"/>
      <w:marRight w:val="0"/>
      <w:marTop w:val="0"/>
      <w:marBottom w:val="0"/>
      <w:divBdr>
        <w:top w:val="none" w:sz="0" w:space="0" w:color="auto"/>
        <w:left w:val="none" w:sz="0" w:space="0" w:color="auto"/>
        <w:bottom w:val="none" w:sz="0" w:space="0" w:color="auto"/>
        <w:right w:val="none" w:sz="0" w:space="0" w:color="auto"/>
      </w:divBdr>
    </w:div>
    <w:div w:id="267588786">
      <w:bodyDiv w:val="1"/>
      <w:marLeft w:val="0"/>
      <w:marRight w:val="0"/>
      <w:marTop w:val="0"/>
      <w:marBottom w:val="0"/>
      <w:divBdr>
        <w:top w:val="none" w:sz="0" w:space="0" w:color="auto"/>
        <w:left w:val="none" w:sz="0" w:space="0" w:color="auto"/>
        <w:bottom w:val="none" w:sz="0" w:space="0" w:color="auto"/>
        <w:right w:val="none" w:sz="0" w:space="0" w:color="auto"/>
      </w:divBdr>
    </w:div>
    <w:div w:id="396589302">
      <w:bodyDiv w:val="1"/>
      <w:marLeft w:val="0"/>
      <w:marRight w:val="0"/>
      <w:marTop w:val="0"/>
      <w:marBottom w:val="0"/>
      <w:divBdr>
        <w:top w:val="none" w:sz="0" w:space="0" w:color="auto"/>
        <w:left w:val="none" w:sz="0" w:space="0" w:color="auto"/>
        <w:bottom w:val="none" w:sz="0" w:space="0" w:color="auto"/>
        <w:right w:val="none" w:sz="0" w:space="0" w:color="auto"/>
      </w:divBdr>
    </w:div>
    <w:div w:id="428280202">
      <w:bodyDiv w:val="1"/>
      <w:marLeft w:val="0"/>
      <w:marRight w:val="0"/>
      <w:marTop w:val="0"/>
      <w:marBottom w:val="0"/>
      <w:divBdr>
        <w:top w:val="none" w:sz="0" w:space="0" w:color="auto"/>
        <w:left w:val="none" w:sz="0" w:space="0" w:color="auto"/>
        <w:bottom w:val="none" w:sz="0" w:space="0" w:color="auto"/>
        <w:right w:val="none" w:sz="0" w:space="0" w:color="auto"/>
      </w:divBdr>
    </w:div>
    <w:div w:id="486173292">
      <w:bodyDiv w:val="1"/>
      <w:marLeft w:val="0"/>
      <w:marRight w:val="0"/>
      <w:marTop w:val="0"/>
      <w:marBottom w:val="0"/>
      <w:divBdr>
        <w:top w:val="none" w:sz="0" w:space="0" w:color="auto"/>
        <w:left w:val="none" w:sz="0" w:space="0" w:color="auto"/>
        <w:bottom w:val="none" w:sz="0" w:space="0" w:color="auto"/>
        <w:right w:val="none" w:sz="0" w:space="0" w:color="auto"/>
      </w:divBdr>
    </w:div>
    <w:div w:id="567761851">
      <w:bodyDiv w:val="1"/>
      <w:marLeft w:val="0"/>
      <w:marRight w:val="0"/>
      <w:marTop w:val="0"/>
      <w:marBottom w:val="0"/>
      <w:divBdr>
        <w:top w:val="none" w:sz="0" w:space="0" w:color="auto"/>
        <w:left w:val="none" w:sz="0" w:space="0" w:color="auto"/>
        <w:bottom w:val="none" w:sz="0" w:space="0" w:color="auto"/>
        <w:right w:val="none" w:sz="0" w:space="0" w:color="auto"/>
      </w:divBdr>
    </w:div>
    <w:div w:id="719288966">
      <w:bodyDiv w:val="1"/>
      <w:marLeft w:val="0"/>
      <w:marRight w:val="0"/>
      <w:marTop w:val="0"/>
      <w:marBottom w:val="0"/>
      <w:divBdr>
        <w:top w:val="none" w:sz="0" w:space="0" w:color="auto"/>
        <w:left w:val="none" w:sz="0" w:space="0" w:color="auto"/>
        <w:bottom w:val="none" w:sz="0" w:space="0" w:color="auto"/>
        <w:right w:val="none" w:sz="0" w:space="0" w:color="auto"/>
      </w:divBdr>
    </w:div>
    <w:div w:id="930505272">
      <w:bodyDiv w:val="1"/>
      <w:marLeft w:val="0"/>
      <w:marRight w:val="0"/>
      <w:marTop w:val="0"/>
      <w:marBottom w:val="0"/>
      <w:divBdr>
        <w:top w:val="none" w:sz="0" w:space="0" w:color="auto"/>
        <w:left w:val="none" w:sz="0" w:space="0" w:color="auto"/>
        <w:bottom w:val="none" w:sz="0" w:space="0" w:color="auto"/>
        <w:right w:val="none" w:sz="0" w:space="0" w:color="auto"/>
      </w:divBdr>
    </w:div>
    <w:div w:id="976421879">
      <w:bodyDiv w:val="1"/>
      <w:marLeft w:val="0"/>
      <w:marRight w:val="0"/>
      <w:marTop w:val="0"/>
      <w:marBottom w:val="0"/>
      <w:divBdr>
        <w:top w:val="none" w:sz="0" w:space="0" w:color="auto"/>
        <w:left w:val="none" w:sz="0" w:space="0" w:color="auto"/>
        <w:bottom w:val="none" w:sz="0" w:space="0" w:color="auto"/>
        <w:right w:val="none" w:sz="0" w:space="0" w:color="auto"/>
      </w:divBdr>
      <w:divsChild>
        <w:div w:id="948463538">
          <w:blockQuote w:val="1"/>
          <w:marLeft w:val="0"/>
          <w:marRight w:val="0"/>
          <w:marTop w:val="0"/>
          <w:marBottom w:val="0"/>
          <w:divBdr>
            <w:top w:val="none" w:sz="0" w:space="0" w:color="auto"/>
            <w:left w:val="none" w:sz="0" w:space="0" w:color="auto"/>
            <w:bottom w:val="none" w:sz="0" w:space="0" w:color="auto"/>
            <w:right w:val="none" w:sz="0" w:space="0" w:color="auto"/>
          </w:divBdr>
        </w:div>
        <w:div w:id="949094098">
          <w:blockQuote w:val="1"/>
          <w:marLeft w:val="0"/>
          <w:marRight w:val="0"/>
          <w:marTop w:val="0"/>
          <w:marBottom w:val="0"/>
          <w:divBdr>
            <w:top w:val="none" w:sz="0" w:space="0" w:color="auto"/>
            <w:left w:val="none" w:sz="0" w:space="0" w:color="auto"/>
            <w:bottom w:val="none" w:sz="0" w:space="0" w:color="auto"/>
            <w:right w:val="none" w:sz="0" w:space="0" w:color="auto"/>
          </w:divBdr>
        </w:div>
        <w:div w:id="573975016">
          <w:blockQuote w:val="1"/>
          <w:marLeft w:val="0"/>
          <w:marRight w:val="0"/>
          <w:marTop w:val="0"/>
          <w:marBottom w:val="0"/>
          <w:divBdr>
            <w:top w:val="none" w:sz="0" w:space="0" w:color="auto"/>
            <w:left w:val="none" w:sz="0" w:space="0" w:color="auto"/>
            <w:bottom w:val="none" w:sz="0" w:space="0" w:color="auto"/>
            <w:right w:val="none" w:sz="0" w:space="0" w:color="auto"/>
          </w:divBdr>
        </w:div>
        <w:div w:id="907692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23945631">
      <w:bodyDiv w:val="1"/>
      <w:marLeft w:val="0"/>
      <w:marRight w:val="0"/>
      <w:marTop w:val="0"/>
      <w:marBottom w:val="0"/>
      <w:divBdr>
        <w:top w:val="none" w:sz="0" w:space="0" w:color="auto"/>
        <w:left w:val="none" w:sz="0" w:space="0" w:color="auto"/>
        <w:bottom w:val="none" w:sz="0" w:space="0" w:color="auto"/>
        <w:right w:val="none" w:sz="0" w:space="0" w:color="auto"/>
      </w:divBdr>
    </w:div>
    <w:div w:id="1046487585">
      <w:bodyDiv w:val="1"/>
      <w:marLeft w:val="0"/>
      <w:marRight w:val="0"/>
      <w:marTop w:val="0"/>
      <w:marBottom w:val="0"/>
      <w:divBdr>
        <w:top w:val="none" w:sz="0" w:space="0" w:color="auto"/>
        <w:left w:val="none" w:sz="0" w:space="0" w:color="auto"/>
        <w:bottom w:val="none" w:sz="0" w:space="0" w:color="auto"/>
        <w:right w:val="none" w:sz="0" w:space="0" w:color="auto"/>
      </w:divBdr>
    </w:div>
    <w:div w:id="1425611448">
      <w:bodyDiv w:val="1"/>
      <w:marLeft w:val="0"/>
      <w:marRight w:val="0"/>
      <w:marTop w:val="0"/>
      <w:marBottom w:val="0"/>
      <w:divBdr>
        <w:top w:val="none" w:sz="0" w:space="0" w:color="auto"/>
        <w:left w:val="none" w:sz="0" w:space="0" w:color="auto"/>
        <w:bottom w:val="none" w:sz="0" w:space="0" w:color="auto"/>
        <w:right w:val="none" w:sz="0" w:space="0" w:color="auto"/>
      </w:divBdr>
    </w:div>
    <w:div w:id="1696610444">
      <w:bodyDiv w:val="1"/>
      <w:marLeft w:val="0"/>
      <w:marRight w:val="0"/>
      <w:marTop w:val="0"/>
      <w:marBottom w:val="0"/>
      <w:divBdr>
        <w:top w:val="none" w:sz="0" w:space="0" w:color="auto"/>
        <w:left w:val="none" w:sz="0" w:space="0" w:color="auto"/>
        <w:bottom w:val="none" w:sz="0" w:space="0" w:color="auto"/>
        <w:right w:val="none" w:sz="0" w:space="0" w:color="auto"/>
      </w:divBdr>
    </w:div>
    <w:div w:id="1838765857">
      <w:bodyDiv w:val="1"/>
      <w:marLeft w:val="0"/>
      <w:marRight w:val="0"/>
      <w:marTop w:val="0"/>
      <w:marBottom w:val="0"/>
      <w:divBdr>
        <w:top w:val="none" w:sz="0" w:space="0" w:color="auto"/>
        <w:left w:val="none" w:sz="0" w:space="0" w:color="auto"/>
        <w:bottom w:val="none" w:sz="0" w:space="0" w:color="auto"/>
        <w:right w:val="none" w:sz="0" w:space="0" w:color="auto"/>
      </w:divBdr>
    </w:div>
    <w:div w:id="1858538316">
      <w:bodyDiv w:val="1"/>
      <w:marLeft w:val="0"/>
      <w:marRight w:val="0"/>
      <w:marTop w:val="0"/>
      <w:marBottom w:val="0"/>
      <w:divBdr>
        <w:top w:val="none" w:sz="0" w:space="0" w:color="auto"/>
        <w:left w:val="none" w:sz="0" w:space="0" w:color="auto"/>
        <w:bottom w:val="none" w:sz="0" w:space="0" w:color="auto"/>
        <w:right w:val="none" w:sz="0" w:space="0" w:color="auto"/>
      </w:divBdr>
    </w:div>
    <w:div w:id="191688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2B9126A-BF6B-4D0B-8B4F-79F22C0BF0ED}"/>
</file>

<file path=customXml/itemProps2.xml><?xml version="1.0" encoding="utf-8"?>
<ds:datastoreItem xmlns:ds="http://schemas.openxmlformats.org/officeDocument/2006/customXml" ds:itemID="{404EAF60-6F36-4D03-AB47-E0632F7863D0}"/>
</file>

<file path=customXml/itemProps3.xml><?xml version="1.0" encoding="utf-8"?>
<ds:datastoreItem xmlns:ds="http://schemas.openxmlformats.org/officeDocument/2006/customXml" ds:itemID="{27A7E746-E968-494D-ACFC-5B2216799D50}"/>
</file>

<file path=docProps/app.xml><?xml version="1.0" encoding="utf-8"?>
<Properties xmlns="http://schemas.openxmlformats.org/officeDocument/2006/extended-properties" xmlns:vt="http://schemas.openxmlformats.org/officeDocument/2006/docPropsVTypes">
  <Template>Normal.dotm</Template>
  <TotalTime>2</TotalTime>
  <Pages>4</Pages>
  <Words>1480</Words>
  <Characters>8436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Hardy</dc:creator>
  <cp:keywords/>
  <dc:description/>
  <cp:lastModifiedBy>VARELA Patricia</cp:lastModifiedBy>
  <cp:revision>2</cp:revision>
  <dcterms:created xsi:type="dcterms:W3CDTF">2018-09-18T15:52:00Z</dcterms:created>
  <dcterms:modified xsi:type="dcterms:W3CDTF">2018-09-18T15:52:00Z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