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425" w:rsidRPr="003D30BF" w:rsidRDefault="00991425" w:rsidP="007D3E65">
      <w:pPr>
        <w:rPr>
          <w:rFonts w:ascii="Arial" w:hAnsi="Arial" w:cs="Arial"/>
        </w:rPr>
      </w:pPr>
      <w:bookmarkStart w:id="0" w:name="_GoBack"/>
      <w:bookmarkEnd w:id="0"/>
      <w:r w:rsidRPr="003D30BF">
        <w:rPr>
          <w:rFonts w:ascii="Arial" w:hAnsi="Arial" w:cs="Arial"/>
        </w:rPr>
        <w:t>From Fran Bennett to UN Special Rapporteur, September 2018</w:t>
      </w:r>
    </w:p>
    <w:p w:rsidR="00DD4A11" w:rsidRDefault="00E32FCB" w:rsidP="007D3E65">
      <w:pPr>
        <w:rPr>
          <w:rFonts w:ascii="Arial" w:hAnsi="Arial" w:cs="Arial"/>
        </w:rPr>
      </w:pPr>
      <w:r>
        <w:rPr>
          <w:rFonts w:ascii="Arial" w:hAnsi="Arial" w:cs="Arial"/>
        </w:rPr>
        <w:t>Fran Bennett is</w:t>
      </w:r>
      <w:r w:rsidR="00991425" w:rsidRPr="003D30BF">
        <w:rPr>
          <w:rFonts w:ascii="Arial" w:hAnsi="Arial" w:cs="Arial"/>
        </w:rPr>
        <w:t xml:space="preserve"> Senior Research and Teaching Fellow, Department of Social Policy and Intervention, University of Oxford</w:t>
      </w:r>
      <w:r w:rsidR="005A4CA2" w:rsidRPr="003D30BF">
        <w:rPr>
          <w:rFonts w:ascii="Arial" w:hAnsi="Arial" w:cs="Arial"/>
        </w:rPr>
        <w:t xml:space="preserve"> (see </w:t>
      </w:r>
      <w:hyperlink r:id="rId6" w:history="1">
        <w:r w:rsidR="005A4CA2" w:rsidRPr="003D30BF">
          <w:rPr>
            <w:rStyle w:val="Hyperlink"/>
            <w:rFonts w:ascii="Arial" w:hAnsi="Arial" w:cs="Arial"/>
          </w:rPr>
          <w:t>https://www.spi.ox.ac.uk/people/fran-bennett</w:t>
        </w:r>
      </w:hyperlink>
      <w:r w:rsidR="005A4CA2" w:rsidRPr="003D30BF">
        <w:rPr>
          <w:rFonts w:ascii="Arial" w:hAnsi="Arial" w:cs="Arial"/>
        </w:rPr>
        <w:t xml:space="preserve">), and </w:t>
      </w:r>
      <w:r>
        <w:rPr>
          <w:rFonts w:ascii="Arial" w:hAnsi="Arial" w:cs="Arial"/>
        </w:rPr>
        <w:t>an active member of the Women’s Budget Group:</w:t>
      </w:r>
      <w:r w:rsidRPr="00E32FCB">
        <w:t xml:space="preserve"> </w:t>
      </w:r>
      <w:r w:rsidRPr="00E32FCB">
        <w:rPr>
          <w:rFonts w:ascii="Arial" w:hAnsi="Arial" w:cs="Arial"/>
        </w:rPr>
        <w:t>https://wbg.org.uk/</w:t>
      </w:r>
      <w:r>
        <w:rPr>
          <w:rFonts w:ascii="Arial" w:hAnsi="Arial" w:cs="Arial"/>
        </w:rPr>
        <w:t xml:space="preserve">. She </w:t>
      </w:r>
      <w:r w:rsidR="005A4CA2" w:rsidRPr="003D30BF">
        <w:rPr>
          <w:rFonts w:ascii="Arial" w:hAnsi="Arial" w:cs="Arial"/>
        </w:rPr>
        <w:t>also work</w:t>
      </w:r>
      <w:r>
        <w:rPr>
          <w:rFonts w:ascii="Arial" w:hAnsi="Arial" w:cs="Arial"/>
        </w:rPr>
        <w:t>s</w:t>
      </w:r>
      <w:r w:rsidR="005A4CA2" w:rsidRPr="003D30BF">
        <w:rPr>
          <w:rFonts w:ascii="Arial" w:hAnsi="Arial" w:cs="Arial"/>
        </w:rPr>
        <w:t xml:space="preserve"> with NGOs and others, and is </w:t>
      </w:r>
      <w:r w:rsidR="00276EE6" w:rsidRPr="003D30BF">
        <w:rPr>
          <w:rFonts w:ascii="Arial" w:hAnsi="Arial" w:cs="Arial"/>
        </w:rPr>
        <w:t xml:space="preserve">an independent expert </w:t>
      </w:r>
      <w:r w:rsidR="005A4CA2" w:rsidRPr="003D30BF">
        <w:rPr>
          <w:rFonts w:ascii="Arial" w:hAnsi="Arial" w:cs="Arial"/>
        </w:rPr>
        <w:t>on the UK in the European Social Policy Network for the European Commission.</w:t>
      </w:r>
      <w:r w:rsidR="009E27BF">
        <w:rPr>
          <w:rFonts w:ascii="Arial" w:hAnsi="Arial" w:cs="Arial"/>
        </w:rPr>
        <w:t xml:space="preserve"> </w:t>
      </w:r>
    </w:p>
    <w:p w:rsidR="00991425" w:rsidRPr="003D30BF" w:rsidRDefault="009E27BF" w:rsidP="007D3E65">
      <w:pPr>
        <w:rPr>
          <w:rFonts w:ascii="Arial" w:hAnsi="Arial" w:cs="Arial"/>
        </w:rPr>
      </w:pPr>
      <w:r>
        <w:rPr>
          <w:rFonts w:ascii="Arial" w:hAnsi="Arial" w:cs="Arial"/>
        </w:rPr>
        <w:t>This submission is written in a personal capacity</w:t>
      </w:r>
      <w:r w:rsidR="00DD4A11">
        <w:rPr>
          <w:rFonts w:ascii="Arial" w:hAnsi="Arial" w:cs="Arial"/>
        </w:rPr>
        <w:t>, and can be published on the UN Special Rapporteur’s website</w:t>
      </w:r>
      <w:r>
        <w:rPr>
          <w:rFonts w:ascii="Arial" w:hAnsi="Arial" w:cs="Arial"/>
        </w:rPr>
        <w:t>.</w:t>
      </w:r>
      <w:r w:rsidR="00DD4A11">
        <w:rPr>
          <w:rFonts w:ascii="Arial" w:hAnsi="Arial" w:cs="Arial"/>
        </w:rPr>
        <w:t xml:space="preserve"> It focuses on only a selected number of the questions posed.</w:t>
      </w:r>
    </w:p>
    <w:p w:rsidR="00276EE6" w:rsidRPr="003D30BF" w:rsidRDefault="00DD4A11" w:rsidP="007D3E65">
      <w:pPr>
        <w:rPr>
          <w:rFonts w:ascii="Arial" w:hAnsi="Arial" w:cs="Arial"/>
        </w:rPr>
      </w:pPr>
      <w:r>
        <w:rPr>
          <w:rFonts w:ascii="Arial" w:hAnsi="Arial" w:cs="Arial"/>
        </w:rPr>
        <w:t>[</w:t>
      </w:r>
      <w:proofErr w:type="gramStart"/>
      <w:r>
        <w:rPr>
          <w:rFonts w:ascii="Arial" w:hAnsi="Arial" w:cs="Arial"/>
        </w:rPr>
        <w:t>contact</w:t>
      </w:r>
      <w:proofErr w:type="gramEnd"/>
      <w:r>
        <w:rPr>
          <w:rFonts w:ascii="Arial" w:hAnsi="Arial" w:cs="Arial"/>
        </w:rPr>
        <w:t xml:space="preserve"> details other than work email address not to be included in published version]: </w:t>
      </w:r>
      <w:r w:rsidR="00276EE6" w:rsidRPr="003D30BF">
        <w:rPr>
          <w:rFonts w:ascii="Arial" w:hAnsi="Arial" w:cs="Arial"/>
        </w:rPr>
        <w:t xml:space="preserve">Fran Bennett, DSPI, University of Oxford, Barnett House, 32 Wellington Square, Oxford OX1 2ER (+44 (0) 1865 270321/5); home address 60 St </w:t>
      </w:r>
      <w:proofErr w:type="spellStart"/>
      <w:r w:rsidR="00276EE6" w:rsidRPr="003D30BF">
        <w:rPr>
          <w:rFonts w:ascii="Arial" w:hAnsi="Arial" w:cs="Arial"/>
        </w:rPr>
        <w:t>Bernards</w:t>
      </w:r>
      <w:proofErr w:type="spellEnd"/>
      <w:r w:rsidR="00276EE6" w:rsidRPr="003D30BF">
        <w:rPr>
          <w:rFonts w:ascii="Arial" w:hAnsi="Arial" w:cs="Arial"/>
        </w:rPr>
        <w:t xml:space="preserve"> Road, Oxford OX2 6EJ (+44 (0) 1865 556096)</w:t>
      </w:r>
      <w:r w:rsidR="00E32FCB">
        <w:rPr>
          <w:rFonts w:ascii="Arial" w:hAnsi="Arial" w:cs="Arial"/>
        </w:rPr>
        <w:t xml:space="preserve">; </w:t>
      </w:r>
      <w:hyperlink r:id="rId7" w:history="1">
        <w:r w:rsidR="00E32FCB" w:rsidRPr="00440D13">
          <w:rPr>
            <w:rStyle w:val="Hyperlink"/>
            <w:rFonts w:ascii="Arial" w:hAnsi="Arial" w:cs="Arial"/>
          </w:rPr>
          <w:t>fran.bennett@spi.ox.ac.uk</w:t>
        </w:r>
      </w:hyperlink>
      <w:r w:rsidR="00276EE6" w:rsidRPr="003D30BF">
        <w:rPr>
          <w:rFonts w:ascii="Arial" w:hAnsi="Arial" w:cs="Arial"/>
        </w:rPr>
        <w:t>; fran.bennett@dsl.pipex.com</w:t>
      </w:r>
    </w:p>
    <w:p w:rsidR="007D3E65" w:rsidRPr="003D30BF" w:rsidRDefault="007D3E65" w:rsidP="007D3E65">
      <w:pPr>
        <w:rPr>
          <w:rFonts w:ascii="Arial" w:hAnsi="Arial" w:cs="Arial"/>
        </w:rPr>
      </w:pPr>
      <w:r w:rsidRPr="003D30BF">
        <w:rPr>
          <w:rFonts w:ascii="Arial" w:hAnsi="Arial" w:cs="Arial"/>
        </w:rPr>
        <w:t>A. GENERAL</w:t>
      </w:r>
    </w:p>
    <w:p w:rsidR="007D3E65" w:rsidRPr="003D30BF" w:rsidRDefault="007D3E65" w:rsidP="007D3E65">
      <w:pPr>
        <w:rPr>
          <w:rFonts w:ascii="Arial" w:hAnsi="Arial" w:cs="Arial"/>
        </w:rPr>
      </w:pPr>
      <w:r w:rsidRPr="003D30BF">
        <w:rPr>
          <w:rFonts w:ascii="Arial" w:hAnsi="Arial" w:cs="Arial"/>
        </w:rPr>
        <w:t xml:space="preserve">(1) </w:t>
      </w:r>
      <w:r w:rsidR="000062D5">
        <w:rPr>
          <w:rFonts w:ascii="Arial" w:hAnsi="Arial" w:cs="Arial"/>
        </w:rPr>
        <w:t>D</w:t>
      </w:r>
      <w:r w:rsidRPr="003D30BF">
        <w:rPr>
          <w:rFonts w:ascii="Arial" w:hAnsi="Arial" w:cs="Arial"/>
        </w:rPr>
        <w:t>efinition of poverty</w:t>
      </w:r>
      <w:r w:rsidR="000062D5">
        <w:rPr>
          <w:rFonts w:ascii="Arial" w:hAnsi="Arial" w:cs="Arial"/>
        </w:rPr>
        <w:t>/</w:t>
      </w:r>
      <w:r w:rsidRPr="003D30BF">
        <w:rPr>
          <w:rFonts w:ascii="Arial" w:hAnsi="Arial" w:cs="Arial"/>
        </w:rPr>
        <w:t>extreme poverty</w:t>
      </w:r>
      <w:r w:rsidR="000062D5">
        <w:rPr>
          <w:rFonts w:ascii="Arial" w:hAnsi="Arial" w:cs="Arial"/>
        </w:rPr>
        <w:t xml:space="preserve"> and</w:t>
      </w:r>
      <w:r w:rsidRPr="003D30BF">
        <w:rPr>
          <w:rFonts w:ascii="Arial" w:hAnsi="Arial" w:cs="Arial"/>
        </w:rPr>
        <w:t xml:space="preserve"> dimensions</w:t>
      </w:r>
    </w:p>
    <w:p w:rsidR="006752EF" w:rsidRPr="003D30BF" w:rsidRDefault="007F38C3" w:rsidP="007D3E65">
      <w:pPr>
        <w:rPr>
          <w:rFonts w:ascii="Arial" w:hAnsi="Arial" w:cs="Arial"/>
        </w:rPr>
      </w:pPr>
      <w:r w:rsidRPr="003D30BF">
        <w:rPr>
          <w:rFonts w:ascii="Arial" w:hAnsi="Arial" w:cs="Arial"/>
        </w:rPr>
        <w:t xml:space="preserve">I believe it is important (see Ruth Lister, </w:t>
      </w:r>
      <w:r w:rsidRPr="00E32FCB">
        <w:rPr>
          <w:rFonts w:ascii="Arial" w:hAnsi="Arial" w:cs="Arial"/>
          <w:i/>
        </w:rPr>
        <w:t>Poverty</w:t>
      </w:r>
      <w:r w:rsidRPr="003D30BF">
        <w:rPr>
          <w:rFonts w:ascii="Arial" w:hAnsi="Arial" w:cs="Arial"/>
        </w:rPr>
        <w:t xml:space="preserve">, </w:t>
      </w:r>
      <w:r w:rsidR="00E32FCB">
        <w:rPr>
          <w:rFonts w:ascii="Arial" w:hAnsi="Arial" w:cs="Arial"/>
        </w:rPr>
        <w:t xml:space="preserve">Polity Press, </w:t>
      </w:r>
      <w:r w:rsidRPr="003D30BF">
        <w:rPr>
          <w:rFonts w:ascii="Arial" w:hAnsi="Arial" w:cs="Arial"/>
        </w:rPr>
        <w:t xml:space="preserve">2004) to distinguish between concepts, definitions and measures of poverty. A measure </w:t>
      </w:r>
      <w:r w:rsidR="00E32FCB">
        <w:rPr>
          <w:rFonts w:ascii="Arial" w:hAnsi="Arial" w:cs="Arial"/>
        </w:rPr>
        <w:t xml:space="preserve">of poverty </w:t>
      </w:r>
      <w:r w:rsidRPr="003D30BF">
        <w:rPr>
          <w:rFonts w:ascii="Arial" w:hAnsi="Arial" w:cs="Arial"/>
        </w:rPr>
        <w:t xml:space="preserve">cannot necessarily encompass all the dimensions </w:t>
      </w:r>
      <w:r w:rsidR="00E32FCB">
        <w:rPr>
          <w:rFonts w:ascii="Arial" w:hAnsi="Arial" w:cs="Arial"/>
        </w:rPr>
        <w:t xml:space="preserve">included in </w:t>
      </w:r>
      <w:r w:rsidRPr="003D30BF">
        <w:rPr>
          <w:rFonts w:ascii="Arial" w:hAnsi="Arial" w:cs="Arial"/>
        </w:rPr>
        <w:t>a concept</w:t>
      </w:r>
      <w:r w:rsidR="000062D5">
        <w:rPr>
          <w:rFonts w:ascii="Arial" w:hAnsi="Arial" w:cs="Arial"/>
        </w:rPr>
        <w:t>ualisation</w:t>
      </w:r>
      <w:r w:rsidRPr="003D30BF">
        <w:rPr>
          <w:rFonts w:ascii="Arial" w:hAnsi="Arial" w:cs="Arial"/>
        </w:rPr>
        <w:t>, because</w:t>
      </w:r>
      <w:r w:rsidR="00E32FCB">
        <w:rPr>
          <w:rFonts w:ascii="Arial" w:hAnsi="Arial" w:cs="Arial"/>
        </w:rPr>
        <w:t xml:space="preserve"> it</w:t>
      </w:r>
      <w:r w:rsidRPr="003D30BF">
        <w:rPr>
          <w:rFonts w:ascii="Arial" w:hAnsi="Arial" w:cs="Arial"/>
        </w:rPr>
        <w:t xml:space="preserve"> has to meet certain </w:t>
      </w:r>
      <w:r w:rsidR="00E32FCB">
        <w:rPr>
          <w:rFonts w:ascii="Arial" w:hAnsi="Arial" w:cs="Arial"/>
        </w:rPr>
        <w:t xml:space="preserve">other </w:t>
      </w:r>
      <w:r w:rsidRPr="003D30BF">
        <w:rPr>
          <w:rFonts w:ascii="Arial" w:hAnsi="Arial" w:cs="Arial"/>
        </w:rPr>
        <w:t>criteria in order to be usefu</w:t>
      </w:r>
      <w:r w:rsidR="00E32FCB">
        <w:rPr>
          <w:rFonts w:ascii="Arial" w:hAnsi="Arial" w:cs="Arial"/>
        </w:rPr>
        <w:t>l. Criticising a measure for being too narrow therefore often misses the point.</w:t>
      </w:r>
    </w:p>
    <w:p w:rsidR="006752EF" w:rsidRDefault="006752EF" w:rsidP="007D3E65">
      <w:pPr>
        <w:rPr>
          <w:rFonts w:ascii="Arial" w:hAnsi="Arial" w:cs="Arial"/>
        </w:rPr>
      </w:pPr>
      <w:r w:rsidRPr="003D30BF">
        <w:rPr>
          <w:rFonts w:ascii="Arial" w:hAnsi="Arial" w:cs="Arial"/>
        </w:rPr>
        <w:t xml:space="preserve">It is also in my view important not to confound the causes, consequences and correlates of poverty with a measure of poverty itself. As the Joseph Rowntree Foundation recognised in its anti-poverty strategies for the UK, the key element </w:t>
      </w:r>
      <w:r w:rsidR="00E32FCB">
        <w:rPr>
          <w:rFonts w:ascii="Arial" w:hAnsi="Arial" w:cs="Arial"/>
        </w:rPr>
        <w:t xml:space="preserve">of poverty – as opposed to wider states, such as lack of wellbeing etc. - </w:t>
      </w:r>
      <w:r w:rsidR="000062D5">
        <w:rPr>
          <w:rFonts w:ascii="Arial" w:hAnsi="Arial" w:cs="Arial"/>
        </w:rPr>
        <w:t xml:space="preserve">is </w:t>
      </w:r>
      <w:r w:rsidRPr="003D30BF">
        <w:rPr>
          <w:rFonts w:ascii="Arial" w:hAnsi="Arial" w:cs="Arial"/>
        </w:rPr>
        <w:t>the insufficiency of resources to meet needs (in the society in which one lives</w:t>
      </w:r>
      <w:r w:rsidR="000062D5">
        <w:rPr>
          <w:rFonts w:ascii="Arial" w:hAnsi="Arial" w:cs="Arial"/>
        </w:rPr>
        <w:t>,</w:t>
      </w:r>
      <w:r w:rsidRPr="003D30BF">
        <w:rPr>
          <w:rFonts w:ascii="Arial" w:hAnsi="Arial" w:cs="Arial"/>
        </w:rPr>
        <w:t xml:space="preserve"> at the time one is living there). There are clearly many other </w:t>
      </w:r>
      <w:proofErr w:type="gramStart"/>
      <w:r w:rsidRPr="003D30BF">
        <w:rPr>
          <w:rFonts w:ascii="Arial" w:hAnsi="Arial" w:cs="Arial"/>
        </w:rPr>
        <w:t>aspects</w:t>
      </w:r>
      <w:proofErr w:type="gramEnd"/>
      <w:r w:rsidRPr="003D30BF">
        <w:rPr>
          <w:rFonts w:ascii="Arial" w:hAnsi="Arial" w:cs="Arial"/>
        </w:rPr>
        <w:t xml:space="preserve"> to the experience of living in poverty, but this must be central.</w:t>
      </w:r>
    </w:p>
    <w:p w:rsidR="000062D5" w:rsidRPr="003D30BF" w:rsidRDefault="000062D5" w:rsidP="007D3E65">
      <w:pPr>
        <w:rPr>
          <w:rFonts w:ascii="Arial" w:hAnsi="Arial" w:cs="Arial"/>
        </w:rPr>
      </w:pPr>
      <w:r>
        <w:rPr>
          <w:rFonts w:ascii="Arial" w:hAnsi="Arial" w:cs="Arial"/>
        </w:rPr>
        <w:lastRenderedPageBreak/>
        <w:t>I played no role in developing the Social Metrics Commission’s new measure of poverty, but its inclusion of c</w:t>
      </w:r>
      <w:r w:rsidR="00014678">
        <w:rPr>
          <w:rFonts w:ascii="Arial" w:hAnsi="Arial" w:cs="Arial"/>
        </w:rPr>
        <w:t>ertain unavoidable c</w:t>
      </w:r>
      <w:r>
        <w:rPr>
          <w:rFonts w:ascii="Arial" w:hAnsi="Arial" w:cs="Arial"/>
        </w:rPr>
        <w:t xml:space="preserve">osts </w:t>
      </w:r>
      <w:r w:rsidR="00014678">
        <w:rPr>
          <w:rFonts w:ascii="Arial" w:hAnsi="Arial" w:cs="Arial"/>
        </w:rPr>
        <w:t xml:space="preserve">– including childcare costs - </w:t>
      </w:r>
      <w:r>
        <w:rPr>
          <w:rFonts w:ascii="Arial" w:hAnsi="Arial" w:cs="Arial"/>
        </w:rPr>
        <w:t xml:space="preserve">and </w:t>
      </w:r>
      <w:r w:rsidR="00014678">
        <w:rPr>
          <w:rFonts w:ascii="Arial" w:hAnsi="Arial" w:cs="Arial"/>
        </w:rPr>
        <w:t xml:space="preserve">taking account of certain assets, and the costs of </w:t>
      </w:r>
      <w:r>
        <w:rPr>
          <w:rFonts w:ascii="Arial" w:hAnsi="Arial" w:cs="Arial"/>
        </w:rPr>
        <w:t>debt servicing (potentially)</w:t>
      </w:r>
      <w:r w:rsidR="00014678">
        <w:rPr>
          <w:rFonts w:ascii="Arial" w:hAnsi="Arial" w:cs="Arial"/>
        </w:rPr>
        <w:t>,</w:t>
      </w:r>
      <w:r>
        <w:rPr>
          <w:rFonts w:ascii="Arial" w:hAnsi="Arial" w:cs="Arial"/>
        </w:rPr>
        <w:t xml:space="preserve"> has some mer</w:t>
      </w:r>
      <w:r w:rsidR="00014678">
        <w:rPr>
          <w:rFonts w:ascii="Arial" w:hAnsi="Arial" w:cs="Arial"/>
        </w:rPr>
        <w:t>it</w:t>
      </w:r>
      <w:r>
        <w:rPr>
          <w:rFonts w:ascii="Arial" w:hAnsi="Arial" w:cs="Arial"/>
        </w:rPr>
        <w:t xml:space="preserve">, I think: </w:t>
      </w:r>
      <w:hyperlink r:id="rId8" w:history="1">
        <w:r w:rsidRPr="00440D13">
          <w:rPr>
            <w:rStyle w:val="Hyperlink"/>
            <w:rFonts w:ascii="Arial" w:hAnsi="Arial" w:cs="Arial"/>
          </w:rPr>
          <w:t>http://www.socialmetricscommission.org.uk/MEASURING-POVERTY-FULL_REPORT.pdf</w:t>
        </w:r>
      </w:hyperlink>
      <w:r>
        <w:rPr>
          <w:rFonts w:ascii="Arial" w:hAnsi="Arial" w:cs="Arial"/>
        </w:rPr>
        <w:t xml:space="preserve"> - although the choice of 55% disposable median income smoothed over 3 years was ‘political’.</w:t>
      </w:r>
    </w:p>
    <w:p w:rsidR="007D3E65" w:rsidRPr="003D30BF" w:rsidRDefault="007D3E65" w:rsidP="007D3E65">
      <w:pPr>
        <w:rPr>
          <w:rFonts w:ascii="Arial" w:hAnsi="Arial" w:cs="Arial"/>
        </w:rPr>
      </w:pPr>
      <w:r w:rsidRPr="003D30BF">
        <w:rPr>
          <w:rFonts w:ascii="Arial" w:hAnsi="Arial" w:cs="Arial"/>
        </w:rPr>
        <w:t xml:space="preserve">(2) </w:t>
      </w:r>
      <w:r w:rsidR="00FA05E6">
        <w:rPr>
          <w:rFonts w:ascii="Arial" w:hAnsi="Arial" w:cs="Arial"/>
        </w:rPr>
        <w:t>C</w:t>
      </w:r>
      <w:r w:rsidRPr="003D30BF">
        <w:rPr>
          <w:rFonts w:ascii="Arial" w:hAnsi="Arial" w:cs="Arial"/>
        </w:rPr>
        <w:t>urrent official measurement of poverty by government</w:t>
      </w:r>
    </w:p>
    <w:p w:rsidR="007D3E65" w:rsidRDefault="006752EF" w:rsidP="007D3E65">
      <w:pPr>
        <w:rPr>
          <w:rFonts w:ascii="Arial" w:hAnsi="Arial" w:cs="Arial"/>
        </w:rPr>
      </w:pPr>
      <w:r w:rsidRPr="003D30BF">
        <w:rPr>
          <w:rFonts w:ascii="Arial" w:hAnsi="Arial" w:cs="Arial"/>
        </w:rPr>
        <w:t>See Flash report</w:t>
      </w:r>
      <w:r w:rsidR="00014678">
        <w:rPr>
          <w:rFonts w:ascii="Arial" w:hAnsi="Arial" w:cs="Arial"/>
        </w:rPr>
        <w:t>:</w:t>
      </w:r>
      <w:r w:rsidRPr="003D30BF">
        <w:rPr>
          <w:rFonts w:ascii="Arial" w:hAnsi="Arial" w:cs="Arial"/>
        </w:rPr>
        <w:t xml:space="preserve"> ec.europa.eu/social/</w:t>
      </w:r>
      <w:proofErr w:type="spellStart"/>
      <w:r w:rsidRPr="003D30BF">
        <w:rPr>
          <w:rFonts w:ascii="Arial" w:hAnsi="Arial" w:cs="Arial"/>
        </w:rPr>
        <w:t>BlobServlet?docId</w:t>
      </w:r>
      <w:proofErr w:type="spellEnd"/>
      <w:r w:rsidRPr="003D30BF">
        <w:rPr>
          <w:rFonts w:ascii="Arial" w:hAnsi="Arial" w:cs="Arial"/>
        </w:rPr>
        <w:t>=14306&amp;langId=</w:t>
      </w:r>
      <w:proofErr w:type="spellStart"/>
      <w:r w:rsidRPr="003D30BF">
        <w:rPr>
          <w:rFonts w:ascii="Arial" w:hAnsi="Arial" w:cs="Arial"/>
        </w:rPr>
        <w:t>en</w:t>
      </w:r>
      <w:proofErr w:type="spellEnd"/>
      <w:r w:rsidR="00014678">
        <w:rPr>
          <w:rFonts w:ascii="Arial" w:hAnsi="Arial" w:cs="Arial"/>
        </w:rPr>
        <w:t>,</w:t>
      </w:r>
      <w:r w:rsidRPr="003D30BF">
        <w:rPr>
          <w:rFonts w:ascii="Arial" w:hAnsi="Arial" w:cs="Arial"/>
        </w:rPr>
        <w:t xml:space="preserve"> written for </w:t>
      </w:r>
      <w:r w:rsidR="00014678">
        <w:rPr>
          <w:rFonts w:ascii="Arial" w:hAnsi="Arial" w:cs="Arial"/>
        </w:rPr>
        <w:t xml:space="preserve">the </w:t>
      </w:r>
      <w:r w:rsidRPr="003D30BF">
        <w:rPr>
          <w:rFonts w:ascii="Arial" w:hAnsi="Arial" w:cs="Arial"/>
        </w:rPr>
        <w:t>European Commission</w:t>
      </w:r>
      <w:r w:rsidR="00014678">
        <w:rPr>
          <w:rFonts w:ascii="Arial" w:hAnsi="Arial" w:cs="Arial"/>
        </w:rPr>
        <w:t>,</w:t>
      </w:r>
      <w:r w:rsidRPr="003D30BF">
        <w:rPr>
          <w:rFonts w:ascii="Arial" w:hAnsi="Arial" w:cs="Arial"/>
        </w:rPr>
        <w:t xml:space="preserve"> about the UK</w:t>
      </w:r>
      <w:r w:rsidR="009E27BF">
        <w:rPr>
          <w:rFonts w:ascii="Arial" w:hAnsi="Arial" w:cs="Arial"/>
        </w:rPr>
        <w:t xml:space="preserve"> government</w:t>
      </w:r>
      <w:r w:rsidRPr="003D30BF">
        <w:rPr>
          <w:rFonts w:ascii="Arial" w:hAnsi="Arial" w:cs="Arial"/>
        </w:rPr>
        <w:t>’s abandon</w:t>
      </w:r>
      <w:r w:rsidR="009E27BF">
        <w:rPr>
          <w:rFonts w:ascii="Arial" w:hAnsi="Arial" w:cs="Arial"/>
        </w:rPr>
        <w:t>ing</w:t>
      </w:r>
      <w:r w:rsidRPr="003D30BF">
        <w:rPr>
          <w:rFonts w:ascii="Arial" w:hAnsi="Arial" w:cs="Arial"/>
        </w:rPr>
        <w:t xml:space="preserve"> of the Child Poverty Act (2010) targets, based on the previous range of measures</w:t>
      </w:r>
      <w:r w:rsidR="00E67CFD">
        <w:rPr>
          <w:rFonts w:ascii="Arial" w:hAnsi="Arial" w:cs="Arial"/>
        </w:rPr>
        <w:t>;</w:t>
      </w:r>
      <w:r w:rsidRPr="003D30BF">
        <w:rPr>
          <w:rFonts w:ascii="Arial" w:hAnsi="Arial" w:cs="Arial"/>
        </w:rPr>
        <w:t xml:space="preserve"> and my blog for the Journal of Poverty and Social Justice on the same topic: </w:t>
      </w:r>
      <w:hyperlink r:id="rId9" w:history="1">
        <w:r w:rsidR="00E67CFD" w:rsidRPr="00440D13">
          <w:rPr>
            <w:rStyle w:val="Hyperlink"/>
            <w:rFonts w:ascii="Arial" w:hAnsi="Arial" w:cs="Arial"/>
          </w:rPr>
          <w:t>https://policypress.wordpress.com/2015/07/23/how-the-conservatives-are-strengthening-child-poverty-measures-in-the-uk/</w:t>
        </w:r>
      </w:hyperlink>
    </w:p>
    <w:p w:rsidR="00E67CFD" w:rsidRDefault="000767EA" w:rsidP="007D3E65">
      <w:pPr>
        <w:rPr>
          <w:rFonts w:ascii="Arial" w:hAnsi="Arial" w:cs="Arial"/>
        </w:rPr>
      </w:pPr>
      <w:r>
        <w:rPr>
          <w:rFonts w:ascii="Arial" w:hAnsi="Arial" w:cs="Arial"/>
        </w:rPr>
        <w:t>There is currently no official measure of poverty, as I understand it, alt</w:t>
      </w:r>
      <w:r w:rsidR="00014678">
        <w:rPr>
          <w:rFonts w:ascii="Arial" w:hAnsi="Arial" w:cs="Arial"/>
        </w:rPr>
        <w:t>hough the UK participates in</w:t>
      </w:r>
      <w:r>
        <w:rPr>
          <w:rFonts w:ascii="Arial" w:hAnsi="Arial" w:cs="Arial"/>
        </w:rPr>
        <w:t xml:space="preserve"> regular exercises by Eurostat which </w:t>
      </w:r>
      <w:r w:rsidR="00014678">
        <w:rPr>
          <w:rFonts w:ascii="Arial" w:hAnsi="Arial" w:cs="Arial"/>
        </w:rPr>
        <w:t>identify</w:t>
      </w:r>
      <w:r>
        <w:rPr>
          <w:rFonts w:ascii="Arial" w:hAnsi="Arial" w:cs="Arial"/>
        </w:rPr>
        <w:t xml:space="preserve"> those ‘at risk of poverty / social exclusion’</w:t>
      </w:r>
      <w:r w:rsidR="00014678">
        <w:rPr>
          <w:rFonts w:ascii="Arial" w:hAnsi="Arial" w:cs="Arial"/>
        </w:rPr>
        <w:t xml:space="preserve"> </w:t>
      </w:r>
      <w:r w:rsidR="007A07FF">
        <w:rPr>
          <w:rFonts w:ascii="Arial" w:hAnsi="Arial" w:cs="Arial"/>
        </w:rPr>
        <w:t xml:space="preserve">in different countries and as a whole </w:t>
      </w:r>
      <w:r w:rsidR="00014678">
        <w:rPr>
          <w:rFonts w:ascii="Arial" w:hAnsi="Arial" w:cs="Arial"/>
        </w:rPr>
        <w:t>across the EU</w:t>
      </w:r>
      <w:r>
        <w:rPr>
          <w:rFonts w:ascii="Arial" w:hAnsi="Arial" w:cs="Arial"/>
        </w:rPr>
        <w:t>: ‘t</w:t>
      </w:r>
      <w:r w:rsidRPr="000767EA">
        <w:rPr>
          <w:rFonts w:ascii="Arial" w:hAnsi="Arial" w:cs="Arial"/>
        </w:rPr>
        <w:t>his indicator corresponds to the sum of persons who are: at risk of poverty or severely materially deprived or living in households with very low work intensity</w:t>
      </w:r>
      <w:r>
        <w:rPr>
          <w:rFonts w:ascii="Arial" w:hAnsi="Arial" w:cs="Arial"/>
        </w:rPr>
        <w:t xml:space="preserve">’: </w:t>
      </w:r>
      <w:hyperlink r:id="rId10" w:history="1">
        <w:r w:rsidRPr="00440D13">
          <w:rPr>
            <w:rStyle w:val="Hyperlink"/>
            <w:rFonts w:ascii="Arial" w:hAnsi="Arial" w:cs="Arial"/>
          </w:rPr>
          <w:t>https://ec.europa.eu/eurostat/web/products-datasets/-/T2020_50</w:t>
        </w:r>
      </w:hyperlink>
    </w:p>
    <w:p w:rsidR="002D43D8" w:rsidRDefault="007D3E65" w:rsidP="007D3E65">
      <w:pPr>
        <w:rPr>
          <w:rFonts w:ascii="Arial" w:hAnsi="Arial" w:cs="Arial"/>
        </w:rPr>
      </w:pPr>
      <w:r w:rsidRPr="003D30BF">
        <w:rPr>
          <w:rFonts w:ascii="Arial" w:hAnsi="Arial" w:cs="Arial"/>
        </w:rPr>
        <w:t>(7) Which individuals</w:t>
      </w:r>
      <w:r w:rsidR="002D43D8">
        <w:rPr>
          <w:rFonts w:ascii="Arial" w:hAnsi="Arial" w:cs="Arial"/>
        </w:rPr>
        <w:t>/</w:t>
      </w:r>
      <w:r w:rsidRPr="003D30BF">
        <w:rPr>
          <w:rFonts w:ascii="Arial" w:hAnsi="Arial" w:cs="Arial"/>
        </w:rPr>
        <w:t>organizations should the Special Rapporteur meet with</w:t>
      </w:r>
      <w:r w:rsidR="002D43D8">
        <w:rPr>
          <w:rFonts w:ascii="Arial" w:hAnsi="Arial" w:cs="Arial"/>
        </w:rPr>
        <w:t>?</w:t>
      </w:r>
    </w:p>
    <w:p w:rsidR="00833758" w:rsidRDefault="006752EF" w:rsidP="007D3E65">
      <w:pPr>
        <w:rPr>
          <w:rFonts w:ascii="Arial" w:hAnsi="Arial" w:cs="Arial"/>
        </w:rPr>
      </w:pPr>
      <w:r w:rsidRPr="003D30BF">
        <w:rPr>
          <w:rFonts w:ascii="Arial" w:hAnsi="Arial" w:cs="Arial"/>
        </w:rPr>
        <w:t xml:space="preserve">I should be pleased to meet with the Special Rapporteur if that were possible. I </w:t>
      </w:r>
      <w:r w:rsidR="00185B1E" w:rsidRPr="003D30BF">
        <w:rPr>
          <w:rFonts w:ascii="Arial" w:hAnsi="Arial" w:cs="Arial"/>
        </w:rPr>
        <w:t>hope</w:t>
      </w:r>
      <w:r w:rsidRPr="003D30BF">
        <w:rPr>
          <w:rFonts w:ascii="Arial" w:hAnsi="Arial" w:cs="Arial"/>
        </w:rPr>
        <w:t xml:space="preserve"> I </w:t>
      </w:r>
      <w:r w:rsidR="00014678">
        <w:rPr>
          <w:rFonts w:ascii="Arial" w:hAnsi="Arial" w:cs="Arial"/>
        </w:rPr>
        <w:t>might</w:t>
      </w:r>
      <w:r w:rsidRPr="003D30BF">
        <w:rPr>
          <w:rFonts w:ascii="Arial" w:hAnsi="Arial" w:cs="Arial"/>
        </w:rPr>
        <w:t xml:space="preserve"> also facilitate a visit to the </w:t>
      </w:r>
      <w:r w:rsidR="00185B1E" w:rsidRPr="003D30BF">
        <w:rPr>
          <w:rFonts w:ascii="Arial" w:hAnsi="Arial" w:cs="Arial"/>
        </w:rPr>
        <w:t xml:space="preserve">community based </w:t>
      </w:r>
      <w:r w:rsidRPr="003D30BF">
        <w:rPr>
          <w:rFonts w:ascii="Arial" w:hAnsi="Arial" w:cs="Arial"/>
        </w:rPr>
        <w:t>advice centre in Blackbird Leys, a peripheral estate</w:t>
      </w:r>
      <w:r w:rsidR="003D30BF">
        <w:rPr>
          <w:rFonts w:ascii="Arial" w:hAnsi="Arial" w:cs="Arial"/>
        </w:rPr>
        <w:t xml:space="preserve"> in</w:t>
      </w:r>
      <w:r w:rsidRPr="003D30BF">
        <w:rPr>
          <w:rFonts w:ascii="Arial" w:hAnsi="Arial" w:cs="Arial"/>
        </w:rPr>
        <w:t xml:space="preserve"> southeast Oxford, </w:t>
      </w:r>
      <w:r w:rsidR="00185B1E" w:rsidRPr="003D30BF">
        <w:rPr>
          <w:rFonts w:ascii="Arial" w:hAnsi="Arial" w:cs="Arial"/>
        </w:rPr>
        <w:t>with</w:t>
      </w:r>
      <w:r w:rsidRPr="003D30BF">
        <w:rPr>
          <w:rFonts w:ascii="Arial" w:hAnsi="Arial" w:cs="Arial"/>
        </w:rPr>
        <w:t xml:space="preserve"> which I</w:t>
      </w:r>
      <w:r w:rsidR="00185B1E" w:rsidRPr="003D30BF">
        <w:rPr>
          <w:rFonts w:ascii="Arial" w:hAnsi="Arial" w:cs="Arial"/>
        </w:rPr>
        <w:t xml:space="preserve"> was involved for over 20 years until late</w:t>
      </w:r>
      <w:r w:rsidR="000062D5">
        <w:rPr>
          <w:rFonts w:ascii="Arial" w:hAnsi="Arial" w:cs="Arial"/>
        </w:rPr>
        <w:t xml:space="preserve"> 2017</w:t>
      </w:r>
      <w:r w:rsidRPr="003D30BF">
        <w:rPr>
          <w:rFonts w:ascii="Arial" w:hAnsi="Arial" w:cs="Arial"/>
        </w:rPr>
        <w:t>.</w:t>
      </w:r>
      <w:r w:rsidR="00D66C93">
        <w:rPr>
          <w:rFonts w:ascii="Arial" w:hAnsi="Arial" w:cs="Arial"/>
        </w:rPr>
        <w:t xml:space="preserve"> It is also crucial, in my </w:t>
      </w:r>
      <w:proofErr w:type="gramStart"/>
      <w:r w:rsidR="00D66C93">
        <w:rPr>
          <w:rFonts w:ascii="Arial" w:hAnsi="Arial" w:cs="Arial"/>
        </w:rPr>
        <w:t>view, that</w:t>
      </w:r>
      <w:proofErr w:type="gramEnd"/>
      <w:r w:rsidR="00D66C93">
        <w:rPr>
          <w:rFonts w:ascii="Arial" w:hAnsi="Arial" w:cs="Arial"/>
        </w:rPr>
        <w:t xml:space="preserve"> the Special Rapporteur meets with people living in poverty themselves. I am sure that you know about the Poverty Truth Commissions already. ATD Fourth World is also in close touch with people often living in long-term poverty. </w:t>
      </w:r>
    </w:p>
    <w:p w:rsidR="007D3E65" w:rsidRPr="003D30BF" w:rsidRDefault="007D3E65" w:rsidP="007D3E65">
      <w:pPr>
        <w:rPr>
          <w:rFonts w:ascii="Arial" w:hAnsi="Arial" w:cs="Arial"/>
        </w:rPr>
      </w:pPr>
      <w:r w:rsidRPr="003D30BF">
        <w:rPr>
          <w:rFonts w:ascii="Arial" w:hAnsi="Arial" w:cs="Arial"/>
        </w:rPr>
        <w:t>B. AUSTERITY</w:t>
      </w:r>
    </w:p>
    <w:p w:rsidR="007D3E65" w:rsidRPr="003D30BF" w:rsidRDefault="002D43D8" w:rsidP="007D3E65">
      <w:pPr>
        <w:rPr>
          <w:rFonts w:ascii="Arial" w:hAnsi="Arial" w:cs="Arial"/>
        </w:rPr>
      </w:pPr>
      <w:r w:rsidRPr="003D30BF">
        <w:rPr>
          <w:rFonts w:ascii="Arial" w:hAnsi="Arial" w:cs="Arial"/>
        </w:rPr>
        <w:t xml:space="preserve"> </w:t>
      </w:r>
      <w:r w:rsidR="007D3E65" w:rsidRPr="003D30BF">
        <w:rPr>
          <w:rFonts w:ascii="Arial" w:hAnsi="Arial" w:cs="Arial"/>
        </w:rPr>
        <w:t>(8) To what extent has</w:t>
      </w:r>
      <w:r>
        <w:rPr>
          <w:rFonts w:ascii="Arial" w:hAnsi="Arial" w:cs="Arial"/>
        </w:rPr>
        <w:t xml:space="preserve"> austerity been necessary</w:t>
      </w:r>
      <w:r w:rsidR="007D3E65" w:rsidRPr="003D30BF">
        <w:rPr>
          <w:rFonts w:ascii="Arial" w:hAnsi="Arial" w:cs="Arial"/>
        </w:rPr>
        <w:t>?</w:t>
      </w:r>
    </w:p>
    <w:p w:rsidR="00833758" w:rsidRDefault="00185B1E" w:rsidP="007D3E65">
      <w:pPr>
        <w:rPr>
          <w:rFonts w:ascii="Arial" w:hAnsi="Arial" w:cs="Arial"/>
        </w:rPr>
      </w:pPr>
      <w:r w:rsidRPr="003D30BF">
        <w:rPr>
          <w:rFonts w:ascii="Arial" w:hAnsi="Arial" w:cs="Arial"/>
        </w:rPr>
        <w:lastRenderedPageBreak/>
        <w:t>I am not an economist. However, I believe</w:t>
      </w:r>
      <w:r w:rsidR="002D43D8">
        <w:rPr>
          <w:rFonts w:ascii="Arial" w:hAnsi="Arial" w:cs="Arial"/>
        </w:rPr>
        <w:t xml:space="preserve"> </w:t>
      </w:r>
      <w:r w:rsidR="00833758">
        <w:rPr>
          <w:rFonts w:ascii="Arial" w:hAnsi="Arial" w:cs="Arial"/>
        </w:rPr>
        <w:t>a</w:t>
      </w:r>
      <w:r w:rsidRPr="003D30BF">
        <w:rPr>
          <w:rFonts w:ascii="Arial" w:hAnsi="Arial" w:cs="Arial"/>
        </w:rPr>
        <w:t xml:space="preserve"> major issue</w:t>
      </w:r>
      <w:r w:rsidR="002D43D8">
        <w:rPr>
          <w:rFonts w:ascii="Arial" w:hAnsi="Arial" w:cs="Arial"/>
        </w:rPr>
        <w:t xml:space="preserve"> is</w:t>
      </w:r>
      <w:r w:rsidRPr="003D30BF">
        <w:rPr>
          <w:rFonts w:ascii="Arial" w:hAnsi="Arial" w:cs="Arial"/>
        </w:rPr>
        <w:t xml:space="preserve"> </w:t>
      </w:r>
      <w:r w:rsidR="00833758">
        <w:rPr>
          <w:rFonts w:ascii="Arial" w:hAnsi="Arial" w:cs="Arial"/>
        </w:rPr>
        <w:t>what</w:t>
      </w:r>
      <w:r w:rsidRPr="003D30BF">
        <w:rPr>
          <w:rFonts w:ascii="Arial" w:hAnsi="Arial" w:cs="Arial"/>
        </w:rPr>
        <w:t xml:space="preserve"> political choices </w:t>
      </w:r>
      <w:r w:rsidR="00833758">
        <w:rPr>
          <w:rFonts w:ascii="Arial" w:hAnsi="Arial" w:cs="Arial"/>
        </w:rPr>
        <w:t xml:space="preserve">are </w:t>
      </w:r>
      <w:r w:rsidRPr="003D30BF">
        <w:rPr>
          <w:rFonts w:ascii="Arial" w:hAnsi="Arial" w:cs="Arial"/>
        </w:rPr>
        <w:t xml:space="preserve">made </w:t>
      </w:r>
      <w:r w:rsidR="00833758">
        <w:rPr>
          <w:rFonts w:ascii="Arial" w:hAnsi="Arial" w:cs="Arial"/>
        </w:rPr>
        <w:t>in relation to t</w:t>
      </w:r>
      <w:r w:rsidR="00D66C93">
        <w:rPr>
          <w:rFonts w:ascii="Arial" w:hAnsi="Arial" w:cs="Arial"/>
        </w:rPr>
        <w:t xml:space="preserve">he range of potential </w:t>
      </w:r>
      <w:r w:rsidRPr="003D30BF">
        <w:rPr>
          <w:rFonts w:ascii="Arial" w:hAnsi="Arial" w:cs="Arial"/>
        </w:rPr>
        <w:t>austerity measures</w:t>
      </w:r>
      <w:r w:rsidR="00833758">
        <w:rPr>
          <w:rFonts w:ascii="Arial" w:hAnsi="Arial" w:cs="Arial"/>
        </w:rPr>
        <w:t>. T</w:t>
      </w:r>
      <w:r w:rsidRPr="003D30BF">
        <w:rPr>
          <w:rFonts w:ascii="Arial" w:hAnsi="Arial" w:cs="Arial"/>
        </w:rPr>
        <w:t xml:space="preserve">he balance </w:t>
      </w:r>
      <w:r w:rsidR="00833758">
        <w:rPr>
          <w:rFonts w:ascii="Arial" w:hAnsi="Arial" w:cs="Arial"/>
        </w:rPr>
        <w:t xml:space="preserve">of austerity measures </w:t>
      </w:r>
      <w:r w:rsidRPr="003D30BF">
        <w:rPr>
          <w:rFonts w:ascii="Arial" w:hAnsi="Arial" w:cs="Arial"/>
        </w:rPr>
        <w:t>chosen from 2010 onwards between increasing taxes (20% or less) and reducing public expenditure (80% or more) was always likely to lead to measures which bore more heavily on those on low incomes, and so it has proved</w:t>
      </w:r>
      <w:r w:rsidR="00833758">
        <w:rPr>
          <w:rFonts w:ascii="Arial" w:hAnsi="Arial" w:cs="Arial"/>
        </w:rPr>
        <w:t xml:space="preserve"> (apart from the top decile, in many analyses)</w:t>
      </w:r>
      <w:r w:rsidRPr="003D30BF">
        <w:rPr>
          <w:rFonts w:ascii="Arial" w:hAnsi="Arial" w:cs="Arial"/>
        </w:rPr>
        <w:t xml:space="preserve">. </w:t>
      </w:r>
    </w:p>
    <w:p w:rsidR="0044551F" w:rsidRDefault="00185B1E" w:rsidP="007D3E65">
      <w:pPr>
        <w:rPr>
          <w:rFonts w:ascii="Arial" w:hAnsi="Arial" w:cs="Arial"/>
        </w:rPr>
      </w:pPr>
      <w:r w:rsidRPr="003D30BF">
        <w:rPr>
          <w:rFonts w:ascii="Arial" w:hAnsi="Arial" w:cs="Arial"/>
        </w:rPr>
        <w:t>In addition, analysis by the Equality and Human Rights Commission (EHRC)</w:t>
      </w:r>
      <w:r w:rsidR="007E05B9">
        <w:rPr>
          <w:rFonts w:ascii="Arial" w:hAnsi="Arial" w:cs="Arial"/>
        </w:rPr>
        <w:t xml:space="preserve"> has</w:t>
      </w:r>
      <w:r w:rsidRPr="003D30BF">
        <w:rPr>
          <w:rFonts w:ascii="Arial" w:hAnsi="Arial" w:cs="Arial"/>
        </w:rPr>
        <w:t xml:space="preserve"> demonstrated that many of those with protected characteristics have lost out most</w:t>
      </w:r>
      <w:r w:rsidR="007E05B9">
        <w:rPr>
          <w:rFonts w:ascii="Arial" w:hAnsi="Arial" w:cs="Arial"/>
        </w:rPr>
        <w:t xml:space="preserve">: </w:t>
      </w:r>
      <w:hyperlink r:id="rId11" w:history="1">
        <w:r w:rsidR="007E05B9" w:rsidRPr="00440D13">
          <w:rPr>
            <w:rStyle w:val="Hyperlink"/>
            <w:rFonts w:ascii="Arial" w:hAnsi="Arial" w:cs="Arial"/>
          </w:rPr>
          <w:t>https://www.equalityhumanrights.com/en/publication-download/cumulative-impact-tax-and-welfare-reforms</w:t>
        </w:r>
      </w:hyperlink>
      <w:r w:rsidR="007E05B9">
        <w:rPr>
          <w:rFonts w:ascii="Arial" w:hAnsi="Arial" w:cs="Arial"/>
        </w:rPr>
        <w:t xml:space="preserve">; </w:t>
      </w:r>
      <w:r w:rsidRPr="003D30BF">
        <w:rPr>
          <w:rFonts w:ascii="Arial" w:hAnsi="Arial" w:cs="Arial"/>
        </w:rPr>
        <w:t>and the work of Christina Beatty and others in Sheffield has shown that the same is true of more disadvantaged areas</w:t>
      </w:r>
      <w:r w:rsidR="007E05B9">
        <w:rPr>
          <w:rFonts w:ascii="Arial" w:hAnsi="Arial" w:cs="Arial"/>
        </w:rPr>
        <w:t xml:space="preserve"> – e.g.: </w:t>
      </w:r>
      <w:r w:rsidR="007E05B9" w:rsidRPr="007E05B9">
        <w:rPr>
          <w:rFonts w:ascii="Arial" w:hAnsi="Arial" w:cs="Arial"/>
        </w:rPr>
        <w:t>B</w:t>
      </w:r>
      <w:r w:rsidR="007E05B9">
        <w:rPr>
          <w:rFonts w:ascii="Arial" w:hAnsi="Arial" w:cs="Arial"/>
        </w:rPr>
        <w:t>eatty</w:t>
      </w:r>
      <w:r w:rsidR="007E05B9" w:rsidRPr="007E05B9">
        <w:rPr>
          <w:rFonts w:ascii="Arial" w:hAnsi="Arial" w:cs="Arial"/>
        </w:rPr>
        <w:t>, C</w:t>
      </w:r>
      <w:r w:rsidR="007E05B9">
        <w:rPr>
          <w:rFonts w:ascii="Arial" w:hAnsi="Arial" w:cs="Arial"/>
        </w:rPr>
        <w:t xml:space="preserve">. and Fothergill, S. </w:t>
      </w:r>
      <w:r w:rsidR="007E05B9" w:rsidRPr="007E05B9">
        <w:rPr>
          <w:rFonts w:ascii="Arial" w:hAnsi="Arial" w:cs="Arial"/>
        </w:rPr>
        <w:t>(2018)</w:t>
      </w:r>
      <w:r w:rsidR="007E05B9">
        <w:rPr>
          <w:rFonts w:ascii="Arial" w:hAnsi="Arial" w:cs="Arial"/>
        </w:rPr>
        <w:t>, ‘</w:t>
      </w:r>
      <w:r w:rsidR="007E05B9" w:rsidRPr="007E05B9">
        <w:rPr>
          <w:rFonts w:ascii="Arial" w:hAnsi="Arial" w:cs="Arial"/>
        </w:rPr>
        <w:t>Wel</w:t>
      </w:r>
      <w:r w:rsidR="007E05B9">
        <w:rPr>
          <w:rFonts w:ascii="Arial" w:hAnsi="Arial" w:cs="Arial"/>
        </w:rPr>
        <w:t>fare reform in the UK 2010-16: e</w:t>
      </w:r>
      <w:r w:rsidR="007E05B9" w:rsidRPr="007E05B9">
        <w:rPr>
          <w:rFonts w:ascii="Arial" w:hAnsi="Arial" w:cs="Arial"/>
        </w:rPr>
        <w:t>xpectations, outcomes and local impacts</w:t>
      </w:r>
      <w:r w:rsidR="007E05B9">
        <w:rPr>
          <w:rFonts w:ascii="Arial" w:hAnsi="Arial" w:cs="Arial"/>
        </w:rPr>
        <w:t xml:space="preserve">’, </w:t>
      </w:r>
      <w:r w:rsidR="007E05B9" w:rsidRPr="007E05B9">
        <w:rPr>
          <w:rFonts w:ascii="Arial" w:hAnsi="Arial" w:cs="Arial"/>
          <w:i/>
        </w:rPr>
        <w:t>Social Policy &amp; Administration</w:t>
      </w:r>
      <w:r w:rsidR="007E05B9" w:rsidRPr="007E05B9">
        <w:rPr>
          <w:rFonts w:ascii="Arial" w:hAnsi="Arial" w:cs="Arial"/>
        </w:rPr>
        <w:t>, 52 (5), 950-968</w:t>
      </w:r>
      <w:r w:rsidRPr="003D30BF">
        <w:rPr>
          <w:rFonts w:ascii="Arial" w:hAnsi="Arial" w:cs="Arial"/>
        </w:rPr>
        <w:t xml:space="preserve">. </w:t>
      </w:r>
    </w:p>
    <w:p w:rsidR="00850CDD" w:rsidRPr="003D30BF" w:rsidRDefault="00185B1E" w:rsidP="007D3E65">
      <w:pPr>
        <w:rPr>
          <w:rFonts w:ascii="Arial" w:hAnsi="Arial" w:cs="Arial"/>
        </w:rPr>
      </w:pPr>
      <w:r w:rsidRPr="003D30BF">
        <w:rPr>
          <w:rFonts w:ascii="Arial" w:hAnsi="Arial" w:cs="Arial"/>
        </w:rPr>
        <w:t xml:space="preserve">The analysis by Hills </w:t>
      </w:r>
      <w:r w:rsidR="004B0B42" w:rsidRPr="00833758">
        <w:rPr>
          <w:rFonts w:ascii="Arial" w:hAnsi="Arial" w:cs="Arial"/>
          <w:i/>
        </w:rPr>
        <w:t>et al</w:t>
      </w:r>
      <w:r w:rsidR="004B0B42">
        <w:rPr>
          <w:rFonts w:ascii="Arial" w:hAnsi="Arial" w:cs="Arial"/>
        </w:rPr>
        <w:t xml:space="preserve">. </w:t>
      </w:r>
      <w:r w:rsidRPr="003D30BF">
        <w:rPr>
          <w:rFonts w:ascii="Arial" w:hAnsi="Arial" w:cs="Arial"/>
        </w:rPr>
        <w:t xml:space="preserve">from CASE at LSE </w:t>
      </w:r>
      <w:r w:rsidR="00833758">
        <w:rPr>
          <w:rFonts w:ascii="Arial" w:hAnsi="Arial" w:cs="Arial"/>
        </w:rPr>
        <w:t xml:space="preserve">in the Social Policy in a Cold Climate research project </w:t>
      </w:r>
      <w:r w:rsidRPr="003D30BF">
        <w:rPr>
          <w:rFonts w:ascii="Arial" w:hAnsi="Arial" w:cs="Arial"/>
        </w:rPr>
        <w:t xml:space="preserve">demonstrated that </w:t>
      </w:r>
      <w:r w:rsidR="00833758">
        <w:rPr>
          <w:rFonts w:ascii="Arial" w:hAnsi="Arial" w:cs="Arial"/>
        </w:rPr>
        <w:t xml:space="preserve">taking account of inflation </w:t>
      </w:r>
      <w:r w:rsidRPr="003D30BF">
        <w:rPr>
          <w:rFonts w:ascii="Arial" w:hAnsi="Arial" w:cs="Arial"/>
        </w:rPr>
        <w:t>cuts in benefits and tax cred</w:t>
      </w:r>
      <w:r w:rsidR="004B0B42">
        <w:rPr>
          <w:rFonts w:ascii="Arial" w:hAnsi="Arial" w:cs="Arial"/>
        </w:rPr>
        <w:t>its between 2010 and 2014/15</w:t>
      </w:r>
      <w:r w:rsidRPr="003D30BF">
        <w:rPr>
          <w:rFonts w:ascii="Arial" w:hAnsi="Arial" w:cs="Arial"/>
        </w:rPr>
        <w:t xml:space="preserve"> did not contribute t</w:t>
      </w:r>
      <w:r w:rsidR="004B0B42">
        <w:rPr>
          <w:rFonts w:ascii="Arial" w:hAnsi="Arial" w:cs="Arial"/>
        </w:rPr>
        <w:t>o</w:t>
      </w:r>
      <w:r w:rsidR="00833758">
        <w:rPr>
          <w:rFonts w:ascii="Arial" w:hAnsi="Arial" w:cs="Arial"/>
        </w:rPr>
        <w:t xml:space="preserve"> tackling the deficit</w:t>
      </w:r>
      <w:r w:rsidRPr="003D30BF">
        <w:rPr>
          <w:rFonts w:ascii="Arial" w:hAnsi="Arial" w:cs="Arial"/>
        </w:rPr>
        <w:t xml:space="preserve"> but </w:t>
      </w:r>
      <w:r w:rsidR="002824A4">
        <w:rPr>
          <w:rFonts w:ascii="Arial" w:hAnsi="Arial" w:cs="Arial"/>
        </w:rPr>
        <w:t xml:space="preserve">instead </w:t>
      </w:r>
      <w:r w:rsidRPr="003D30BF">
        <w:rPr>
          <w:rFonts w:ascii="Arial" w:hAnsi="Arial" w:cs="Arial"/>
        </w:rPr>
        <w:t>were offset by cuts in</w:t>
      </w:r>
      <w:r w:rsidR="004B0B42">
        <w:rPr>
          <w:rFonts w:ascii="Arial" w:hAnsi="Arial" w:cs="Arial"/>
        </w:rPr>
        <w:t xml:space="preserve"> direct</w:t>
      </w:r>
      <w:r w:rsidRPr="003D30BF">
        <w:rPr>
          <w:rFonts w:ascii="Arial" w:hAnsi="Arial" w:cs="Arial"/>
        </w:rPr>
        <w:t xml:space="preserve"> ta</w:t>
      </w:r>
      <w:r w:rsidR="004B0B42">
        <w:rPr>
          <w:rFonts w:ascii="Arial" w:hAnsi="Arial" w:cs="Arial"/>
        </w:rPr>
        <w:t>x</w:t>
      </w:r>
      <w:r w:rsidRPr="003D30BF">
        <w:rPr>
          <w:rFonts w:ascii="Arial" w:hAnsi="Arial" w:cs="Arial"/>
        </w:rPr>
        <w:t>, especially real increases in personal tax allowances</w:t>
      </w:r>
      <w:r w:rsidR="007E05B9">
        <w:rPr>
          <w:rFonts w:ascii="Arial" w:hAnsi="Arial" w:cs="Arial"/>
        </w:rPr>
        <w:t>:</w:t>
      </w:r>
      <w:r w:rsidR="004B0B42" w:rsidRPr="004B0B42">
        <w:t xml:space="preserve"> </w:t>
      </w:r>
      <w:hyperlink r:id="rId12" w:history="1">
        <w:r w:rsidR="00850CDD" w:rsidRPr="00440D13">
          <w:rPr>
            <w:rStyle w:val="Hyperlink"/>
            <w:rFonts w:ascii="Arial" w:hAnsi="Arial" w:cs="Arial"/>
          </w:rPr>
          <w:t>http://sticerd.lse.ac.uk/case/_new/research/Social_Policy_in_a_Cold_Climate.asp</w:t>
        </w:r>
      </w:hyperlink>
    </w:p>
    <w:p w:rsidR="007D3E65" w:rsidRPr="003D30BF" w:rsidRDefault="007D3E65" w:rsidP="007D3E65">
      <w:pPr>
        <w:rPr>
          <w:rFonts w:ascii="Arial" w:hAnsi="Arial" w:cs="Arial"/>
        </w:rPr>
      </w:pPr>
      <w:r w:rsidRPr="003D30BF">
        <w:rPr>
          <w:rFonts w:ascii="Arial" w:hAnsi="Arial" w:cs="Arial"/>
        </w:rPr>
        <w:t>(9) Have austerity measures taken adequate account of the impact on vulnerable groups and reflected efforts to minimize negative effects for those groups and individuals?</w:t>
      </w:r>
    </w:p>
    <w:p w:rsidR="00185B1E" w:rsidRPr="003D30BF" w:rsidRDefault="00185B1E" w:rsidP="007D3E65">
      <w:pPr>
        <w:rPr>
          <w:rFonts w:ascii="Arial" w:hAnsi="Arial" w:cs="Arial"/>
        </w:rPr>
      </w:pPr>
      <w:r w:rsidRPr="003D30BF">
        <w:rPr>
          <w:rFonts w:ascii="Arial" w:hAnsi="Arial" w:cs="Arial"/>
        </w:rPr>
        <w:t xml:space="preserve">No – see above about cumulative impact research by the EHRC. There is also incisive analysis by the Women’s Budget Group and the House of Commons </w:t>
      </w:r>
      <w:proofErr w:type="gramStart"/>
      <w:r w:rsidRPr="003D30BF">
        <w:rPr>
          <w:rFonts w:ascii="Arial" w:hAnsi="Arial" w:cs="Arial"/>
        </w:rPr>
        <w:t>Library which</w:t>
      </w:r>
      <w:proofErr w:type="gramEnd"/>
      <w:r w:rsidRPr="003D30BF">
        <w:rPr>
          <w:rFonts w:ascii="Arial" w:hAnsi="Arial" w:cs="Arial"/>
        </w:rPr>
        <w:t xml:space="preserve"> examines the gender impact of tax and benefits measures. </w:t>
      </w:r>
      <w:proofErr w:type="gramStart"/>
      <w:r w:rsidRPr="003D30BF">
        <w:rPr>
          <w:rFonts w:ascii="Arial" w:hAnsi="Arial" w:cs="Arial"/>
        </w:rPr>
        <w:t>And</w:t>
      </w:r>
      <w:proofErr w:type="gramEnd"/>
      <w:r w:rsidRPr="003D30BF">
        <w:rPr>
          <w:rFonts w:ascii="Arial" w:hAnsi="Arial" w:cs="Arial"/>
        </w:rPr>
        <w:t xml:space="preserve"> see</w:t>
      </w:r>
      <w:r w:rsidR="00850CDD">
        <w:rPr>
          <w:rFonts w:ascii="Arial" w:hAnsi="Arial" w:cs="Arial"/>
        </w:rPr>
        <w:t xml:space="preserve"> (</w:t>
      </w:r>
      <w:r w:rsidRPr="003D30BF">
        <w:rPr>
          <w:rFonts w:ascii="Arial" w:hAnsi="Arial" w:cs="Arial"/>
        </w:rPr>
        <w:t>e</w:t>
      </w:r>
      <w:r w:rsidR="00850CDD">
        <w:rPr>
          <w:rFonts w:ascii="Arial" w:hAnsi="Arial" w:cs="Arial"/>
        </w:rPr>
        <w:t>.</w:t>
      </w:r>
      <w:r w:rsidRPr="003D30BF">
        <w:rPr>
          <w:rFonts w:ascii="Arial" w:hAnsi="Arial" w:cs="Arial"/>
        </w:rPr>
        <w:t>g</w:t>
      </w:r>
      <w:r w:rsidR="00850CDD">
        <w:rPr>
          <w:rFonts w:ascii="Arial" w:hAnsi="Arial" w:cs="Arial"/>
        </w:rPr>
        <w:t>.)</w:t>
      </w:r>
      <w:r w:rsidRPr="003D30BF">
        <w:rPr>
          <w:rFonts w:ascii="Arial" w:hAnsi="Arial" w:cs="Arial"/>
        </w:rPr>
        <w:t xml:space="preserve"> my chapter for the Social Policy Association</w:t>
      </w:r>
      <w:r w:rsidR="00850CDD">
        <w:rPr>
          <w:rFonts w:ascii="Arial" w:hAnsi="Arial" w:cs="Arial"/>
        </w:rPr>
        <w:t xml:space="preserve">’s </w:t>
      </w:r>
      <w:r w:rsidR="00850CDD" w:rsidRPr="00850CDD">
        <w:rPr>
          <w:rFonts w:ascii="Arial" w:hAnsi="Arial" w:cs="Arial"/>
          <w:i/>
        </w:rPr>
        <w:t>In Defence of Welfare II</w:t>
      </w:r>
      <w:r w:rsidRPr="003D30BF">
        <w:rPr>
          <w:rFonts w:ascii="Arial" w:hAnsi="Arial" w:cs="Arial"/>
        </w:rPr>
        <w:t xml:space="preserve">: </w:t>
      </w:r>
      <w:hyperlink r:id="rId13" w:history="1">
        <w:r w:rsidR="002D43D8" w:rsidRPr="00440D13">
          <w:rPr>
            <w:rStyle w:val="Hyperlink"/>
            <w:rFonts w:ascii="Arial" w:hAnsi="Arial" w:cs="Arial"/>
          </w:rPr>
          <w:t>http://www.social-policy.org.uk/wordpress/wp-content/uploads/2015/04/16_bennett.pdf</w:t>
        </w:r>
      </w:hyperlink>
      <w:r w:rsidR="002D43D8">
        <w:rPr>
          <w:rFonts w:ascii="Arial" w:hAnsi="Arial" w:cs="Arial"/>
        </w:rPr>
        <w:t xml:space="preserve"> for some references on gender and austerity.</w:t>
      </w:r>
      <w:r w:rsidR="0044551F">
        <w:rPr>
          <w:rFonts w:ascii="Arial" w:hAnsi="Arial" w:cs="Arial"/>
        </w:rPr>
        <w:t xml:space="preserve"> The Women’s Budget Group and Runnymede Trust looked at BME women and austerity: </w:t>
      </w:r>
      <w:r w:rsidR="0044551F" w:rsidRPr="0044551F">
        <w:rPr>
          <w:rFonts w:ascii="Arial" w:hAnsi="Arial" w:cs="Arial"/>
        </w:rPr>
        <w:t>https://wbg.org.uk/analysis/intersecting-inequalities/</w:t>
      </w:r>
    </w:p>
    <w:p w:rsidR="007D3E65" w:rsidRPr="003D30BF" w:rsidRDefault="00A05F4B" w:rsidP="007D3E65">
      <w:pPr>
        <w:rPr>
          <w:rFonts w:ascii="Arial" w:hAnsi="Arial" w:cs="Arial"/>
        </w:rPr>
      </w:pPr>
      <w:r w:rsidRPr="003D30BF">
        <w:rPr>
          <w:rFonts w:ascii="Arial" w:hAnsi="Arial" w:cs="Arial"/>
        </w:rPr>
        <w:t xml:space="preserve"> </w:t>
      </w:r>
      <w:r w:rsidR="007D3E65" w:rsidRPr="003D30BF">
        <w:rPr>
          <w:rFonts w:ascii="Arial" w:hAnsi="Arial" w:cs="Arial"/>
        </w:rPr>
        <w:t xml:space="preserve">(11) Have the human rights of individuals </w:t>
      </w:r>
      <w:r w:rsidR="002D43D8">
        <w:rPr>
          <w:rFonts w:ascii="Arial" w:hAnsi="Arial" w:cs="Arial"/>
        </w:rPr>
        <w:t>in</w:t>
      </w:r>
      <w:r w:rsidR="007D3E65" w:rsidRPr="003D30BF">
        <w:rPr>
          <w:rFonts w:ascii="Arial" w:hAnsi="Arial" w:cs="Arial"/>
        </w:rPr>
        <w:t xml:space="preserve"> poverty been affected by austerity measures?</w:t>
      </w:r>
    </w:p>
    <w:p w:rsidR="00A05F4B" w:rsidRDefault="00A05F4B" w:rsidP="007D3E65">
      <w:pPr>
        <w:rPr>
          <w:rFonts w:ascii="Arial" w:hAnsi="Arial" w:cs="Arial"/>
        </w:rPr>
      </w:pPr>
      <w:r w:rsidRPr="003D30BF">
        <w:rPr>
          <w:rFonts w:ascii="Arial" w:hAnsi="Arial" w:cs="Arial"/>
        </w:rPr>
        <w:lastRenderedPageBreak/>
        <w:t xml:space="preserve">One issue I would draw attention to is access to rights, especially </w:t>
      </w:r>
      <w:r w:rsidR="00850CDD">
        <w:rPr>
          <w:rFonts w:ascii="Arial" w:hAnsi="Arial" w:cs="Arial"/>
        </w:rPr>
        <w:t xml:space="preserve">the </w:t>
      </w:r>
      <w:r w:rsidRPr="003D30BF">
        <w:rPr>
          <w:rFonts w:ascii="Arial" w:hAnsi="Arial" w:cs="Arial"/>
        </w:rPr>
        <w:t>reduced availability of</w:t>
      </w:r>
      <w:r w:rsidR="002824A4">
        <w:rPr>
          <w:rFonts w:ascii="Arial" w:hAnsi="Arial" w:cs="Arial"/>
        </w:rPr>
        <w:t>,</w:t>
      </w:r>
      <w:r w:rsidRPr="003D30BF">
        <w:rPr>
          <w:rFonts w:ascii="Arial" w:hAnsi="Arial" w:cs="Arial"/>
        </w:rPr>
        <w:t xml:space="preserve"> and tighter criteria for</w:t>
      </w:r>
      <w:r w:rsidR="002824A4">
        <w:rPr>
          <w:rFonts w:ascii="Arial" w:hAnsi="Arial" w:cs="Arial"/>
        </w:rPr>
        <w:t>,</w:t>
      </w:r>
      <w:r w:rsidRPr="003D30BF">
        <w:rPr>
          <w:rFonts w:ascii="Arial" w:hAnsi="Arial" w:cs="Arial"/>
        </w:rPr>
        <w:t xml:space="preserve"> </w:t>
      </w:r>
      <w:r w:rsidR="00850CDD">
        <w:rPr>
          <w:rFonts w:ascii="Arial" w:hAnsi="Arial" w:cs="Arial"/>
        </w:rPr>
        <w:t xml:space="preserve">qualifying for </w:t>
      </w:r>
      <w:r w:rsidRPr="003D30BF">
        <w:rPr>
          <w:rFonts w:ascii="Arial" w:hAnsi="Arial" w:cs="Arial"/>
        </w:rPr>
        <w:t>legal aid. E</w:t>
      </w:r>
      <w:r w:rsidR="00850CDD">
        <w:rPr>
          <w:rFonts w:ascii="Arial" w:hAnsi="Arial" w:cs="Arial"/>
        </w:rPr>
        <w:t>.g.</w:t>
      </w:r>
      <w:r w:rsidRPr="003D30BF">
        <w:rPr>
          <w:rFonts w:ascii="Arial" w:hAnsi="Arial" w:cs="Arial"/>
        </w:rPr>
        <w:t xml:space="preserve"> on 19 July 2018</w:t>
      </w:r>
      <w:r w:rsidR="00850CDD">
        <w:rPr>
          <w:rFonts w:ascii="Arial" w:hAnsi="Arial" w:cs="Arial"/>
        </w:rPr>
        <w:t>,</w:t>
      </w:r>
      <w:r w:rsidRPr="003D30BF">
        <w:rPr>
          <w:rFonts w:ascii="Arial" w:hAnsi="Arial" w:cs="Arial"/>
        </w:rPr>
        <w:t xml:space="preserve"> the Joint Human Rights Committee criticised legal aid cuts for making human rights unaffordable to many</w:t>
      </w:r>
      <w:r w:rsidR="00850CDD">
        <w:rPr>
          <w:rFonts w:ascii="Arial" w:hAnsi="Arial" w:cs="Arial"/>
        </w:rPr>
        <w:t>:</w:t>
      </w:r>
      <w:r w:rsidR="00850CDD" w:rsidRPr="00850CDD">
        <w:t xml:space="preserve"> </w:t>
      </w:r>
      <w:hyperlink r:id="rId14" w:history="1">
        <w:r w:rsidR="00850CDD" w:rsidRPr="00440D13">
          <w:rPr>
            <w:rStyle w:val="Hyperlink"/>
            <w:rFonts w:ascii="Arial" w:hAnsi="Arial" w:cs="Arial"/>
          </w:rPr>
          <w:t>https://www.parliament.uk/business/committees/committees-a-z/joint-select/human-rights-committee/news-parliament-2017/enforcing-human-rights-report-published-17-19/</w:t>
        </w:r>
      </w:hyperlink>
      <w:r w:rsidR="00850CDD">
        <w:rPr>
          <w:rFonts w:ascii="Arial" w:hAnsi="Arial" w:cs="Arial"/>
        </w:rPr>
        <w:t xml:space="preserve">. </w:t>
      </w:r>
      <w:r w:rsidRPr="003D30BF">
        <w:rPr>
          <w:rFonts w:ascii="Arial" w:hAnsi="Arial" w:cs="Arial"/>
        </w:rPr>
        <w:t xml:space="preserve"> </w:t>
      </w:r>
      <w:proofErr w:type="gramStart"/>
      <w:r w:rsidRPr="003D30BF">
        <w:rPr>
          <w:rFonts w:ascii="Arial" w:hAnsi="Arial" w:cs="Arial"/>
        </w:rPr>
        <w:t>And</w:t>
      </w:r>
      <w:proofErr w:type="gramEnd"/>
      <w:r w:rsidRPr="003D30BF">
        <w:rPr>
          <w:rFonts w:ascii="Arial" w:hAnsi="Arial" w:cs="Arial"/>
        </w:rPr>
        <w:t xml:space="preserve"> see </w:t>
      </w:r>
      <w:r w:rsidR="002D43D8">
        <w:rPr>
          <w:rFonts w:ascii="Arial" w:hAnsi="Arial" w:cs="Arial"/>
        </w:rPr>
        <w:t xml:space="preserve">the </w:t>
      </w:r>
      <w:r w:rsidRPr="003D30BF">
        <w:rPr>
          <w:rFonts w:ascii="Arial" w:hAnsi="Arial" w:cs="Arial"/>
        </w:rPr>
        <w:t>Law Society</w:t>
      </w:r>
      <w:r w:rsidR="00850CDD">
        <w:rPr>
          <w:rFonts w:ascii="Arial" w:hAnsi="Arial" w:cs="Arial"/>
        </w:rPr>
        <w:t xml:space="preserve"> on this issue</w:t>
      </w:r>
      <w:r w:rsidRPr="003D30BF">
        <w:rPr>
          <w:rFonts w:ascii="Arial" w:hAnsi="Arial" w:cs="Arial"/>
        </w:rPr>
        <w:t xml:space="preserve">: </w:t>
      </w:r>
      <w:hyperlink r:id="rId15" w:history="1">
        <w:r w:rsidR="008117FC" w:rsidRPr="00440D13">
          <w:rPr>
            <w:rStyle w:val="Hyperlink"/>
            <w:rFonts w:ascii="Arial" w:hAnsi="Arial" w:cs="Arial"/>
          </w:rPr>
          <w:t>http://www.lawsociety.org.uk/support-services/regional-engagement/articles/laspo-legal-aid-review/</w:t>
        </w:r>
      </w:hyperlink>
    </w:p>
    <w:p w:rsidR="008117FC" w:rsidRDefault="008117FC" w:rsidP="007D3E65">
      <w:pPr>
        <w:rPr>
          <w:rFonts w:ascii="Arial" w:hAnsi="Arial" w:cs="Arial"/>
        </w:rPr>
      </w:pPr>
      <w:r>
        <w:rPr>
          <w:rFonts w:ascii="Arial" w:hAnsi="Arial" w:cs="Arial"/>
        </w:rPr>
        <w:t>The impact of the devolution of two discretionary elements of the Social Fund to local authorities (with an accompanying cut in resources)</w:t>
      </w:r>
      <w:r w:rsidR="002824A4">
        <w:rPr>
          <w:rFonts w:ascii="Arial" w:hAnsi="Arial" w:cs="Arial"/>
        </w:rPr>
        <w:t xml:space="preserve"> -</w:t>
      </w:r>
      <w:r>
        <w:rPr>
          <w:rFonts w:ascii="Arial" w:hAnsi="Arial" w:cs="Arial"/>
        </w:rPr>
        <w:t xml:space="preserve"> community care grants and crisis loans</w:t>
      </w:r>
      <w:r w:rsidR="002824A4">
        <w:rPr>
          <w:rFonts w:ascii="Arial" w:hAnsi="Arial" w:cs="Arial"/>
        </w:rPr>
        <w:t xml:space="preserve"> -</w:t>
      </w:r>
      <w:r>
        <w:rPr>
          <w:rFonts w:ascii="Arial" w:hAnsi="Arial" w:cs="Arial"/>
        </w:rPr>
        <w:t xml:space="preserve"> has been explored by Greater Manchester Poverty Action recently: </w:t>
      </w:r>
      <w:hyperlink r:id="rId16" w:history="1">
        <w:r w:rsidRPr="00440D13">
          <w:rPr>
            <w:rStyle w:val="Hyperlink"/>
            <w:rFonts w:ascii="Arial" w:hAnsi="Arial" w:cs="Arial"/>
          </w:rPr>
          <w:t>https://www.gmpovertyaction.org/local-welfare-assistance-scheme/</w:t>
        </w:r>
      </w:hyperlink>
      <w:r>
        <w:rPr>
          <w:rFonts w:ascii="Arial" w:hAnsi="Arial" w:cs="Arial"/>
        </w:rPr>
        <w:t>. The smaller nations have their own provision, which seems to have retained greater generosity and flexibility than many English local authorities’ schemes (some of which have been abolished entirely).</w:t>
      </w:r>
    </w:p>
    <w:p w:rsidR="004B0B42" w:rsidRDefault="004B0B42" w:rsidP="007D3E65">
      <w:pPr>
        <w:rPr>
          <w:rFonts w:ascii="Arial" w:hAnsi="Arial" w:cs="Arial"/>
        </w:rPr>
      </w:pPr>
      <w:r>
        <w:rPr>
          <w:rFonts w:ascii="Arial" w:hAnsi="Arial" w:cs="Arial"/>
        </w:rPr>
        <w:t xml:space="preserve">Kathy Kelly (who </w:t>
      </w:r>
      <w:r w:rsidR="0034456B">
        <w:rPr>
          <w:rFonts w:ascii="Arial" w:hAnsi="Arial" w:cs="Arial"/>
        </w:rPr>
        <w:t>sent in a</w:t>
      </w:r>
      <w:r>
        <w:rPr>
          <w:rFonts w:ascii="Arial" w:hAnsi="Arial" w:cs="Arial"/>
        </w:rPr>
        <w:t xml:space="preserve"> submissio</w:t>
      </w:r>
      <w:r w:rsidR="0034456B">
        <w:rPr>
          <w:rFonts w:ascii="Arial" w:hAnsi="Arial" w:cs="Arial"/>
        </w:rPr>
        <w:t>n</w:t>
      </w:r>
      <w:r>
        <w:rPr>
          <w:rFonts w:ascii="Arial" w:hAnsi="Arial" w:cs="Arial"/>
        </w:rPr>
        <w:t xml:space="preserve">), whom I have known for many years, and I have a conversation about human rights and poverty on pp 114-115 of the Roles We Play book: </w:t>
      </w:r>
      <w:hyperlink r:id="rId17" w:history="1">
        <w:r w:rsidRPr="00440D13">
          <w:rPr>
            <w:rStyle w:val="Hyperlink"/>
            <w:rFonts w:ascii="Arial" w:hAnsi="Arial" w:cs="Arial"/>
          </w:rPr>
          <w:t>http://www.atd-fourthworld.org/wp-content/uploads/sites/5/2016/02/20141017-The-Roles-We-Play.pdf</w:t>
        </w:r>
      </w:hyperlink>
      <w:r>
        <w:rPr>
          <w:rFonts w:ascii="Arial" w:hAnsi="Arial" w:cs="Arial"/>
        </w:rPr>
        <w:t>.</w:t>
      </w:r>
    </w:p>
    <w:p w:rsidR="008F1ECF" w:rsidRDefault="008F1ECF" w:rsidP="007D3E65">
      <w:pPr>
        <w:rPr>
          <w:rFonts w:ascii="Arial" w:hAnsi="Arial" w:cs="Arial"/>
        </w:rPr>
      </w:pPr>
      <w:r>
        <w:rPr>
          <w:rFonts w:ascii="Arial" w:hAnsi="Arial" w:cs="Arial"/>
        </w:rPr>
        <w:t xml:space="preserve">The </w:t>
      </w:r>
      <w:r w:rsidR="00E64546">
        <w:rPr>
          <w:rFonts w:ascii="Arial" w:hAnsi="Arial" w:cs="Arial"/>
        </w:rPr>
        <w:t xml:space="preserve">recent </w:t>
      </w:r>
      <w:r>
        <w:rPr>
          <w:rFonts w:ascii="Arial" w:hAnsi="Arial" w:cs="Arial"/>
        </w:rPr>
        <w:t xml:space="preserve">care crisis review </w:t>
      </w:r>
      <w:hyperlink r:id="rId18" w:history="1">
        <w:r w:rsidRPr="00440D13">
          <w:rPr>
            <w:rStyle w:val="Hyperlink"/>
            <w:rFonts w:ascii="Arial" w:hAnsi="Arial" w:cs="Arial"/>
          </w:rPr>
          <w:t>https://www.frg.org.uk/involving-families/reforming-law-and-practice/care-crisis-review</w:t>
        </w:r>
      </w:hyperlink>
      <w:r>
        <w:rPr>
          <w:rFonts w:ascii="Arial" w:hAnsi="Arial" w:cs="Arial"/>
        </w:rPr>
        <w:t xml:space="preserve"> </w:t>
      </w:r>
      <w:r w:rsidR="00E64546">
        <w:rPr>
          <w:rFonts w:ascii="Arial" w:hAnsi="Arial" w:cs="Arial"/>
        </w:rPr>
        <w:t>gives</w:t>
      </w:r>
      <w:r w:rsidR="004B3ED1">
        <w:rPr>
          <w:rFonts w:ascii="Arial" w:hAnsi="Arial" w:cs="Arial"/>
        </w:rPr>
        <w:t xml:space="preserve"> a valuable overview of the pressures on families who are faced with having their children removed int</w:t>
      </w:r>
      <w:r w:rsidR="00E64546">
        <w:rPr>
          <w:rFonts w:ascii="Arial" w:hAnsi="Arial" w:cs="Arial"/>
        </w:rPr>
        <w:t>o care, and on the workers in those services.</w:t>
      </w:r>
      <w:r w:rsidR="00D61D70">
        <w:rPr>
          <w:rFonts w:ascii="Arial" w:hAnsi="Arial" w:cs="Arial"/>
        </w:rPr>
        <w:t xml:space="preserve"> Analysis by Paul </w:t>
      </w:r>
      <w:proofErr w:type="spellStart"/>
      <w:r w:rsidR="00D61D70">
        <w:rPr>
          <w:rFonts w:ascii="Arial" w:hAnsi="Arial" w:cs="Arial"/>
        </w:rPr>
        <w:t>Bywaters</w:t>
      </w:r>
      <w:proofErr w:type="spellEnd"/>
      <w:r w:rsidR="00D61D70">
        <w:rPr>
          <w:rFonts w:ascii="Arial" w:hAnsi="Arial" w:cs="Arial"/>
        </w:rPr>
        <w:t xml:space="preserve"> </w:t>
      </w:r>
      <w:r w:rsidR="00D61D70" w:rsidRPr="00D61D70">
        <w:rPr>
          <w:rFonts w:ascii="Arial" w:hAnsi="Arial" w:cs="Arial"/>
          <w:i/>
        </w:rPr>
        <w:t>et al.</w:t>
      </w:r>
      <w:r w:rsidR="00D61D70">
        <w:rPr>
          <w:rFonts w:ascii="Arial" w:hAnsi="Arial" w:cs="Arial"/>
        </w:rPr>
        <w:t xml:space="preserve"> (2018) draws attention to differential rates of children being taken into care / in contact with children’s services across the nations of the UK and the stronger likelihood of social care intervention in disadvantaged neighbourhoods (as a proxy for family socio-economic circumstances). They argue: ‘</w:t>
      </w:r>
      <w:r w:rsidR="00D61D70" w:rsidRPr="00D61D70">
        <w:rPr>
          <w:rFonts w:ascii="Arial" w:hAnsi="Arial" w:cs="Arial"/>
        </w:rPr>
        <w:t>The level and extent of inequity raise profound ethical, economic and practical challenges to those involved in child protection, the wider society and the state</w:t>
      </w:r>
      <w:r w:rsidR="00D61D70">
        <w:rPr>
          <w:rFonts w:ascii="Arial" w:hAnsi="Arial" w:cs="Arial"/>
        </w:rPr>
        <w:t xml:space="preserve">’: </w:t>
      </w:r>
      <w:r w:rsidR="00D61D70" w:rsidRPr="00D61D70">
        <w:rPr>
          <w:rFonts w:ascii="Arial" w:hAnsi="Arial" w:cs="Arial"/>
        </w:rPr>
        <w:t>http://journals.sagepub.com/doi/10.1177/1468017318793479</w:t>
      </w:r>
    </w:p>
    <w:p w:rsidR="007D3E65" w:rsidRPr="003D30BF" w:rsidRDefault="007D3E65" w:rsidP="007D3E65">
      <w:pPr>
        <w:rPr>
          <w:rFonts w:ascii="Arial" w:hAnsi="Arial" w:cs="Arial"/>
        </w:rPr>
      </w:pPr>
      <w:r w:rsidRPr="003D30BF">
        <w:rPr>
          <w:rFonts w:ascii="Arial" w:hAnsi="Arial" w:cs="Arial"/>
        </w:rPr>
        <w:t>C. UNIVERSAL CREDIT</w:t>
      </w:r>
    </w:p>
    <w:p w:rsidR="007D3E65" w:rsidRPr="003D30BF" w:rsidRDefault="00A05F4B" w:rsidP="007D3E65">
      <w:pPr>
        <w:rPr>
          <w:rFonts w:ascii="Arial" w:hAnsi="Arial" w:cs="Arial"/>
        </w:rPr>
      </w:pPr>
      <w:r w:rsidRPr="003D30BF">
        <w:rPr>
          <w:rFonts w:ascii="Arial" w:hAnsi="Arial" w:cs="Arial"/>
        </w:rPr>
        <w:t xml:space="preserve"> </w:t>
      </w:r>
      <w:r w:rsidR="007D3E65" w:rsidRPr="003D30BF">
        <w:rPr>
          <w:rFonts w:ascii="Arial" w:hAnsi="Arial" w:cs="Arial"/>
        </w:rPr>
        <w:t xml:space="preserve">(15) To what extent has </w:t>
      </w:r>
      <w:r w:rsidR="002D43D8">
        <w:rPr>
          <w:rFonts w:ascii="Arial" w:hAnsi="Arial" w:cs="Arial"/>
        </w:rPr>
        <w:t>UC</w:t>
      </w:r>
      <w:r w:rsidR="007D3E65" w:rsidRPr="003D30BF">
        <w:rPr>
          <w:rFonts w:ascii="Arial" w:hAnsi="Arial" w:cs="Arial"/>
        </w:rPr>
        <w:t xml:space="preserve"> been able to achieve</w:t>
      </w:r>
      <w:r w:rsidR="002D43D8">
        <w:rPr>
          <w:rFonts w:ascii="Arial" w:hAnsi="Arial" w:cs="Arial"/>
        </w:rPr>
        <w:t xml:space="preserve"> its goals</w:t>
      </w:r>
      <w:r w:rsidR="007D3E65" w:rsidRPr="003D30BF">
        <w:rPr>
          <w:rFonts w:ascii="Arial" w:hAnsi="Arial" w:cs="Arial"/>
        </w:rPr>
        <w:t>?</w:t>
      </w:r>
    </w:p>
    <w:p w:rsidR="00A05F4B" w:rsidRPr="003D30BF" w:rsidRDefault="00A05F4B" w:rsidP="007D3E65">
      <w:pPr>
        <w:rPr>
          <w:rFonts w:ascii="Arial" w:hAnsi="Arial" w:cs="Arial"/>
        </w:rPr>
      </w:pPr>
      <w:r w:rsidRPr="003D30BF">
        <w:rPr>
          <w:rFonts w:ascii="Arial" w:hAnsi="Arial" w:cs="Arial"/>
        </w:rPr>
        <w:lastRenderedPageBreak/>
        <w:t xml:space="preserve">See article </w:t>
      </w:r>
      <w:r w:rsidR="00EB0648" w:rsidRPr="003D30BF">
        <w:rPr>
          <w:rFonts w:ascii="Arial" w:hAnsi="Arial" w:cs="Arial"/>
        </w:rPr>
        <w:t xml:space="preserve">on Universal Credit (UC) </w:t>
      </w:r>
      <w:r w:rsidRPr="003D30BF">
        <w:rPr>
          <w:rFonts w:ascii="Arial" w:hAnsi="Arial" w:cs="Arial"/>
        </w:rPr>
        <w:t>by Millar and Bennett (2017)</w:t>
      </w:r>
      <w:r w:rsidR="002D43D8">
        <w:rPr>
          <w:rFonts w:ascii="Arial" w:hAnsi="Arial" w:cs="Arial"/>
        </w:rPr>
        <w:t>,</w:t>
      </w:r>
      <w:r w:rsidRPr="003D30BF">
        <w:rPr>
          <w:rFonts w:ascii="Arial" w:hAnsi="Arial" w:cs="Arial"/>
        </w:rPr>
        <w:t xml:space="preserve"> already submitted.</w:t>
      </w:r>
      <w:r w:rsidR="008F5326">
        <w:rPr>
          <w:rFonts w:ascii="Arial" w:hAnsi="Arial" w:cs="Arial"/>
        </w:rPr>
        <w:t xml:space="preserve"> The Work and Pensions Select Committee has </w:t>
      </w:r>
    </w:p>
    <w:p w:rsidR="00EB0648" w:rsidRPr="003D30BF" w:rsidRDefault="00A05F4B" w:rsidP="007D3E65">
      <w:pPr>
        <w:rPr>
          <w:rFonts w:ascii="Arial" w:hAnsi="Arial" w:cs="Arial"/>
        </w:rPr>
      </w:pPr>
      <w:r w:rsidRPr="003D30BF">
        <w:rPr>
          <w:rFonts w:ascii="Arial" w:hAnsi="Arial" w:cs="Arial"/>
        </w:rPr>
        <w:t xml:space="preserve">Some steps </w:t>
      </w:r>
      <w:r w:rsidR="002D43D8">
        <w:rPr>
          <w:rFonts w:ascii="Arial" w:hAnsi="Arial" w:cs="Arial"/>
        </w:rPr>
        <w:t>were</w:t>
      </w:r>
      <w:r w:rsidRPr="003D30BF">
        <w:rPr>
          <w:rFonts w:ascii="Arial" w:hAnsi="Arial" w:cs="Arial"/>
        </w:rPr>
        <w:t xml:space="preserve"> taken towards benefit simplification and reducing the ‘costs of compliance’ for claimants under previous governments</w:t>
      </w:r>
      <w:r w:rsidR="002F0BAC">
        <w:rPr>
          <w:rFonts w:ascii="Arial" w:hAnsi="Arial" w:cs="Arial"/>
        </w:rPr>
        <w:t>, i.e. this is not in fact a new government aim</w:t>
      </w:r>
      <w:r w:rsidR="002D43D8">
        <w:rPr>
          <w:rFonts w:ascii="Arial" w:hAnsi="Arial" w:cs="Arial"/>
        </w:rPr>
        <w:t>:</w:t>
      </w:r>
      <w:r w:rsidRPr="003D30BF">
        <w:rPr>
          <w:rFonts w:ascii="Arial" w:hAnsi="Arial" w:cs="Arial"/>
        </w:rPr>
        <w:t xml:space="preserve"> </w:t>
      </w:r>
      <w:hyperlink r:id="rId19" w:history="1">
        <w:r w:rsidR="00EB0648" w:rsidRPr="003D30BF">
          <w:rPr>
            <w:rStyle w:val="Hyperlink"/>
            <w:rFonts w:ascii="Arial" w:hAnsi="Arial" w:cs="Arial"/>
          </w:rPr>
          <w:t>https://www.ifs.org.uk/publications/4558</w:t>
        </w:r>
      </w:hyperlink>
      <w:r w:rsidR="00EB0648" w:rsidRPr="003D30BF">
        <w:rPr>
          <w:rFonts w:ascii="Arial" w:hAnsi="Arial" w:cs="Arial"/>
        </w:rPr>
        <w:t>. Simplification has often been a goal</w:t>
      </w:r>
      <w:r w:rsidR="002F0BAC">
        <w:rPr>
          <w:rFonts w:ascii="Arial" w:hAnsi="Arial" w:cs="Arial"/>
        </w:rPr>
        <w:t xml:space="preserve"> in the past too, therefore; but it</w:t>
      </w:r>
      <w:r w:rsidR="00EB0648" w:rsidRPr="003D30BF">
        <w:rPr>
          <w:rFonts w:ascii="Arial" w:hAnsi="Arial" w:cs="Arial"/>
        </w:rPr>
        <w:t xml:space="preserve"> can </w:t>
      </w:r>
      <w:r w:rsidR="00DB2896">
        <w:rPr>
          <w:rFonts w:ascii="Arial" w:hAnsi="Arial" w:cs="Arial"/>
        </w:rPr>
        <w:t>have different meanings</w:t>
      </w:r>
      <w:r w:rsidR="002F0BAC">
        <w:rPr>
          <w:rFonts w:ascii="Arial" w:hAnsi="Arial" w:cs="Arial"/>
        </w:rPr>
        <w:t>,</w:t>
      </w:r>
      <w:r w:rsidR="00EB0648" w:rsidRPr="003D30BF">
        <w:rPr>
          <w:rFonts w:ascii="Arial" w:hAnsi="Arial" w:cs="Arial"/>
        </w:rPr>
        <w:t xml:space="preserve"> depending on whether the </w:t>
      </w:r>
      <w:r w:rsidR="002F0BAC">
        <w:rPr>
          <w:rFonts w:ascii="Arial" w:hAnsi="Arial" w:cs="Arial"/>
        </w:rPr>
        <w:t>objective</w:t>
      </w:r>
      <w:r w:rsidR="00EB0648" w:rsidRPr="003D30BF">
        <w:rPr>
          <w:rFonts w:ascii="Arial" w:hAnsi="Arial" w:cs="Arial"/>
        </w:rPr>
        <w:t xml:space="preserve"> is to reduce administrative tasks (for claimant and/or </w:t>
      </w:r>
      <w:r w:rsidR="002F0BAC">
        <w:rPr>
          <w:rFonts w:ascii="Arial" w:hAnsi="Arial" w:cs="Arial"/>
        </w:rPr>
        <w:t xml:space="preserve">for </w:t>
      </w:r>
      <w:r w:rsidR="00EB0648" w:rsidRPr="003D30BF">
        <w:rPr>
          <w:rFonts w:ascii="Arial" w:hAnsi="Arial" w:cs="Arial"/>
        </w:rPr>
        <w:t>officials) or to simplify the benefits themselves, with the latter running the risk of ‘rough justice’.</w:t>
      </w:r>
      <w:r w:rsidR="00DB2896">
        <w:rPr>
          <w:rFonts w:ascii="Arial" w:hAnsi="Arial" w:cs="Arial"/>
        </w:rPr>
        <w:t xml:space="preserve"> The danger is that an administrative imperative may be allowed to dictate changes in provision and/or processes.</w:t>
      </w:r>
    </w:p>
    <w:p w:rsidR="00892E3A" w:rsidRPr="003D30BF" w:rsidRDefault="00EB0648" w:rsidP="007D3E65">
      <w:pPr>
        <w:rPr>
          <w:rFonts w:ascii="Arial" w:hAnsi="Arial" w:cs="Arial"/>
        </w:rPr>
      </w:pPr>
      <w:r w:rsidRPr="003D30BF">
        <w:rPr>
          <w:rFonts w:ascii="Arial" w:hAnsi="Arial" w:cs="Arial"/>
        </w:rPr>
        <w:t xml:space="preserve">It may also be the case for </w:t>
      </w:r>
      <w:r w:rsidR="003F1B3A">
        <w:rPr>
          <w:rFonts w:ascii="Arial" w:hAnsi="Arial" w:cs="Arial"/>
        </w:rPr>
        <w:t>UC that ‘simplification’ -</w:t>
      </w:r>
      <w:r w:rsidRPr="003D30BF">
        <w:rPr>
          <w:rFonts w:ascii="Arial" w:hAnsi="Arial" w:cs="Arial"/>
        </w:rPr>
        <w:t xml:space="preserve"> in the sense of bringing benefits</w:t>
      </w:r>
      <w:r w:rsidR="002D43D8">
        <w:rPr>
          <w:rFonts w:ascii="Arial" w:hAnsi="Arial" w:cs="Arial"/>
        </w:rPr>
        <w:t xml:space="preserve"> and tax credits together</w:t>
      </w:r>
      <w:r w:rsidR="00607005">
        <w:rPr>
          <w:rFonts w:ascii="Arial" w:hAnsi="Arial" w:cs="Arial"/>
        </w:rPr>
        <w:t>,</w:t>
      </w:r>
      <w:r w:rsidR="002D43D8">
        <w:rPr>
          <w:rFonts w:ascii="Arial" w:hAnsi="Arial" w:cs="Arial"/>
        </w:rPr>
        <w:t xml:space="preserve"> and </w:t>
      </w:r>
      <w:r w:rsidRPr="003D30BF">
        <w:rPr>
          <w:rFonts w:ascii="Arial" w:hAnsi="Arial" w:cs="Arial"/>
        </w:rPr>
        <w:t>applying one taper rate to net earnings at the end of the month</w:t>
      </w:r>
      <w:r w:rsidR="003F1B3A">
        <w:rPr>
          <w:rFonts w:ascii="Arial" w:hAnsi="Arial" w:cs="Arial"/>
        </w:rPr>
        <w:t xml:space="preserve"> - </w:t>
      </w:r>
      <w:r w:rsidRPr="003D30BF">
        <w:rPr>
          <w:rFonts w:ascii="Arial" w:hAnsi="Arial" w:cs="Arial"/>
        </w:rPr>
        <w:t>is working against another goal</w:t>
      </w:r>
      <w:r w:rsidR="00607005">
        <w:rPr>
          <w:rFonts w:ascii="Arial" w:hAnsi="Arial" w:cs="Arial"/>
        </w:rPr>
        <w:t>,</w:t>
      </w:r>
      <w:r w:rsidRPr="003D30BF">
        <w:rPr>
          <w:rFonts w:ascii="Arial" w:hAnsi="Arial" w:cs="Arial"/>
        </w:rPr>
        <w:t xml:space="preserve"> of work paying and being seen to pay. This is because the ‘poverty trap’ bites very immediately and visibly under UC</w:t>
      </w:r>
      <w:r w:rsidR="00892E3A" w:rsidRPr="003D30BF">
        <w:rPr>
          <w:rFonts w:ascii="Arial" w:hAnsi="Arial" w:cs="Arial"/>
        </w:rPr>
        <w:t>, rather than being attenu</w:t>
      </w:r>
      <w:r w:rsidR="00607005">
        <w:rPr>
          <w:rFonts w:ascii="Arial" w:hAnsi="Arial" w:cs="Arial"/>
        </w:rPr>
        <w:t>ated by time,</w:t>
      </w:r>
      <w:r w:rsidR="002D43D8">
        <w:rPr>
          <w:rFonts w:ascii="Arial" w:hAnsi="Arial" w:cs="Arial"/>
        </w:rPr>
        <w:t xml:space="preserve"> disregards</w:t>
      </w:r>
      <w:r w:rsidR="00607005">
        <w:rPr>
          <w:rFonts w:ascii="Arial" w:hAnsi="Arial" w:cs="Arial"/>
        </w:rPr>
        <w:t xml:space="preserve"> of additional income earned in the year</w:t>
      </w:r>
      <w:r w:rsidR="002D43D8">
        <w:rPr>
          <w:rFonts w:ascii="Arial" w:hAnsi="Arial" w:cs="Arial"/>
        </w:rPr>
        <w:t xml:space="preserve">, </w:t>
      </w:r>
      <w:r w:rsidR="00892E3A" w:rsidRPr="003D30BF">
        <w:rPr>
          <w:rFonts w:ascii="Arial" w:hAnsi="Arial" w:cs="Arial"/>
        </w:rPr>
        <w:t>and different rules and authoritie</w:t>
      </w:r>
      <w:r w:rsidR="002D43D8">
        <w:rPr>
          <w:rFonts w:ascii="Arial" w:hAnsi="Arial" w:cs="Arial"/>
        </w:rPr>
        <w:t>s’ practices in relation to</w:t>
      </w:r>
      <w:r w:rsidR="00892E3A" w:rsidRPr="003D30BF">
        <w:rPr>
          <w:rFonts w:ascii="Arial" w:hAnsi="Arial" w:cs="Arial"/>
        </w:rPr>
        <w:t xml:space="preserve"> benefits/</w:t>
      </w:r>
      <w:r w:rsidR="002D43D8">
        <w:rPr>
          <w:rFonts w:ascii="Arial" w:hAnsi="Arial" w:cs="Arial"/>
        </w:rPr>
        <w:t xml:space="preserve"> </w:t>
      </w:r>
      <w:r w:rsidR="00892E3A" w:rsidRPr="003D30BF">
        <w:rPr>
          <w:rFonts w:ascii="Arial" w:hAnsi="Arial" w:cs="Arial"/>
        </w:rPr>
        <w:t>tax credit</w:t>
      </w:r>
      <w:r w:rsidR="003F1B3A">
        <w:rPr>
          <w:rFonts w:ascii="Arial" w:hAnsi="Arial" w:cs="Arial"/>
        </w:rPr>
        <w:t>s, as</w:t>
      </w:r>
      <w:r w:rsidR="00892E3A" w:rsidRPr="003D30BF">
        <w:rPr>
          <w:rFonts w:ascii="Arial" w:hAnsi="Arial" w:cs="Arial"/>
        </w:rPr>
        <w:t xml:space="preserve"> in </w:t>
      </w:r>
      <w:r w:rsidR="00607005">
        <w:rPr>
          <w:rFonts w:ascii="Arial" w:hAnsi="Arial" w:cs="Arial"/>
        </w:rPr>
        <w:t>past systems</w:t>
      </w:r>
      <w:r w:rsidR="00892E3A" w:rsidRPr="003D30BF">
        <w:rPr>
          <w:rFonts w:ascii="Arial" w:hAnsi="Arial" w:cs="Arial"/>
        </w:rPr>
        <w:t xml:space="preserve">. </w:t>
      </w:r>
      <w:proofErr w:type="gramStart"/>
      <w:r w:rsidR="003F1B3A">
        <w:rPr>
          <w:rFonts w:ascii="Arial" w:hAnsi="Arial" w:cs="Arial"/>
        </w:rPr>
        <w:t>And</w:t>
      </w:r>
      <w:proofErr w:type="gramEnd"/>
      <w:r w:rsidR="00607005">
        <w:rPr>
          <w:rFonts w:ascii="Arial" w:hAnsi="Arial" w:cs="Arial"/>
        </w:rPr>
        <w:t>,</w:t>
      </w:r>
      <w:r w:rsidR="003F1B3A">
        <w:rPr>
          <w:rFonts w:ascii="Arial" w:hAnsi="Arial" w:cs="Arial"/>
        </w:rPr>
        <w:t xml:space="preserve"> unlike</w:t>
      </w:r>
      <w:r w:rsidR="00607005">
        <w:rPr>
          <w:rFonts w:ascii="Arial" w:hAnsi="Arial" w:cs="Arial"/>
        </w:rPr>
        <w:t xml:space="preserve"> some</w:t>
      </w:r>
      <w:r w:rsidR="003F1B3A">
        <w:rPr>
          <w:rFonts w:ascii="Arial" w:hAnsi="Arial" w:cs="Arial"/>
        </w:rPr>
        <w:t xml:space="preserve"> previous forms of means-tested benefits/tax cr</w:t>
      </w:r>
      <w:r w:rsidR="00607005">
        <w:rPr>
          <w:rFonts w:ascii="Arial" w:hAnsi="Arial" w:cs="Arial"/>
        </w:rPr>
        <w:t>edits in work, there is no</w:t>
      </w:r>
      <w:r w:rsidR="003F1B3A">
        <w:rPr>
          <w:rFonts w:ascii="Arial" w:hAnsi="Arial" w:cs="Arial"/>
        </w:rPr>
        <w:t xml:space="preserve"> </w:t>
      </w:r>
      <w:r w:rsidR="00607005">
        <w:rPr>
          <w:rFonts w:ascii="Arial" w:hAnsi="Arial" w:cs="Arial"/>
        </w:rPr>
        <w:t>level</w:t>
      </w:r>
      <w:r w:rsidR="003F1B3A">
        <w:rPr>
          <w:rFonts w:ascii="Arial" w:hAnsi="Arial" w:cs="Arial"/>
        </w:rPr>
        <w:t xml:space="preserve"> of payment f</w:t>
      </w:r>
      <w:r w:rsidR="00607005">
        <w:rPr>
          <w:rFonts w:ascii="Arial" w:hAnsi="Arial" w:cs="Arial"/>
        </w:rPr>
        <w:t>ixed f</w:t>
      </w:r>
      <w:r w:rsidR="003F1B3A">
        <w:rPr>
          <w:rFonts w:ascii="Arial" w:hAnsi="Arial" w:cs="Arial"/>
        </w:rPr>
        <w:t xml:space="preserve">or six months or a year. </w:t>
      </w:r>
      <w:r w:rsidR="00892E3A" w:rsidRPr="003D30BF">
        <w:rPr>
          <w:rFonts w:ascii="Arial" w:hAnsi="Arial" w:cs="Arial"/>
        </w:rPr>
        <w:t xml:space="preserve">There </w:t>
      </w:r>
      <w:r w:rsidR="002D43D8">
        <w:rPr>
          <w:rFonts w:ascii="Arial" w:hAnsi="Arial" w:cs="Arial"/>
        </w:rPr>
        <w:t xml:space="preserve">are </w:t>
      </w:r>
      <w:r w:rsidR="00892E3A" w:rsidRPr="003D30BF">
        <w:rPr>
          <w:rFonts w:ascii="Arial" w:hAnsi="Arial" w:cs="Arial"/>
        </w:rPr>
        <w:t>indication</w:t>
      </w:r>
      <w:r w:rsidR="002D43D8">
        <w:rPr>
          <w:rFonts w:ascii="Arial" w:hAnsi="Arial" w:cs="Arial"/>
        </w:rPr>
        <w:t>s from early evidence</w:t>
      </w:r>
      <w:r w:rsidR="00892E3A" w:rsidRPr="003D30BF">
        <w:rPr>
          <w:rFonts w:ascii="Arial" w:hAnsi="Arial" w:cs="Arial"/>
        </w:rPr>
        <w:t xml:space="preserve"> that </w:t>
      </w:r>
      <w:r w:rsidR="002D43D8">
        <w:rPr>
          <w:rFonts w:ascii="Arial" w:hAnsi="Arial" w:cs="Arial"/>
        </w:rPr>
        <w:t xml:space="preserve">some </w:t>
      </w:r>
      <w:r w:rsidR="00892E3A" w:rsidRPr="003D30BF">
        <w:rPr>
          <w:rFonts w:ascii="Arial" w:hAnsi="Arial" w:cs="Arial"/>
        </w:rPr>
        <w:t>claimants may see UC as taking money</w:t>
      </w:r>
      <w:r w:rsidR="00607005">
        <w:rPr>
          <w:rFonts w:ascii="Arial" w:hAnsi="Arial" w:cs="Arial"/>
        </w:rPr>
        <w:t xml:space="preserve"> away</w:t>
      </w:r>
      <w:r w:rsidR="00892E3A" w:rsidRPr="003D30BF">
        <w:rPr>
          <w:rFonts w:ascii="Arial" w:hAnsi="Arial" w:cs="Arial"/>
        </w:rPr>
        <w:t xml:space="preserve"> from them for working/working harder, rather than giving them e</w:t>
      </w:r>
      <w:r w:rsidR="002D43D8">
        <w:rPr>
          <w:rFonts w:ascii="Arial" w:hAnsi="Arial" w:cs="Arial"/>
        </w:rPr>
        <w:t xml:space="preserve">xtra, as they saw </w:t>
      </w:r>
      <w:r w:rsidR="003F1B3A">
        <w:rPr>
          <w:rFonts w:ascii="Arial" w:hAnsi="Arial" w:cs="Arial"/>
        </w:rPr>
        <w:t xml:space="preserve">the recent </w:t>
      </w:r>
      <w:r w:rsidR="002D43D8">
        <w:rPr>
          <w:rFonts w:ascii="Arial" w:hAnsi="Arial" w:cs="Arial"/>
        </w:rPr>
        <w:t>tax credits</w:t>
      </w:r>
      <w:r w:rsidR="00892E3A" w:rsidRPr="003D30BF">
        <w:rPr>
          <w:rFonts w:ascii="Arial" w:hAnsi="Arial" w:cs="Arial"/>
        </w:rPr>
        <w:t xml:space="preserve"> </w:t>
      </w:r>
      <w:r w:rsidR="00607005">
        <w:rPr>
          <w:rFonts w:ascii="Arial" w:hAnsi="Arial" w:cs="Arial"/>
        </w:rPr>
        <w:t xml:space="preserve">system </w:t>
      </w:r>
      <w:r w:rsidR="00892E3A" w:rsidRPr="003D30BF">
        <w:rPr>
          <w:rFonts w:ascii="Arial" w:hAnsi="Arial" w:cs="Arial"/>
        </w:rPr>
        <w:t xml:space="preserve">doing. This should not be exaggerated, but in my </w:t>
      </w:r>
      <w:proofErr w:type="gramStart"/>
      <w:r w:rsidR="00892E3A" w:rsidRPr="003D30BF">
        <w:rPr>
          <w:rFonts w:ascii="Arial" w:hAnsi="Arial" w:cs="Arial"/>
        </w:rPr>
        <w:t>view</w:t>
      </w:r>
      <w:proofErr w:type="gramEnd"/>
      <w:r w:rsidR="00892E3A" w:rsidRPr="003D30BF">
        <w:rPr>
          <w:rFonts w:ascii="Arial" w:hAnsi="Arial" w:cs="Arial"/>
        </w:rPr>
        <w:t xml:space="preserve"> it is a design feature whose implications have not been sufficiently recognised.</w:t>
      </w:r>
    </w:p>
    <w:p w:rsidR="008F5326" w:rsidRDefault="00892E3A" w:rsidP="007D3E65">
      <w:pPr>
        <w:rPr>
          <w:rFonts w:ascii="Arial" w:hAnsi="Arial" w:cs="Arial"/>
        </w:rPr>
      </w:pPr>
      <w:r w:rsidRPr="003D30BF">
        <w:rPr>
          <w:rFonts w:ascii="Arial" w:hAnsi="Arial" w:cs="Arial"/>
        </w:rPr>
        <w:t>UC was intended to tackle poverty; but this aim has been</w:t>
      </w:r>
      <w:r w:rsidR="003F1B3A">
        <w:rPr>
          <w:rFonts w:ascii="Arial" w:hAnsi="Arial" w:cs="Arial"/>
        </w:rPr>
        <w:t xml:space="preserve"> fatally</w:t>
      </w:r>
      <w:r w:rsidRPr="003D30BF">
        <w:rPr>
          <w:rFonts w:ascii="Arial" w:hAnsi="Arial" w:cs="Arial"/>
        </w:rPr>
        <w:t xml:space="preserve"> compromised by the benefit cuts and it is now markedly less generous than the system it is replacing</w:t>
      </w:r>
      <w:r w:rsidR="003F1B3A">
        <w:rPr>
          <w:rFonts w:ascii="Arial" w:hAnsi="Arial" w:cs="Arial"/>
        </w:rPr>
        <w:t xml:space="preserve">, as reports </w:t>
      </w:r>
      <w:r w:rsidR="00607005">
        <w:rPr>
          <w:rFonts w:ascii="Arial" w:hAnsi="Arial" w:cs="Arial"/>
        </w:rPr>
        <w:t>(</w:t>
      </w:r>
      <w:r w:rsidR="003F1B3A">
        <w:rPr>
          <w:rFonts w:ascii="Arial" w:hAnsi="Arial" w:cs="Arial"/>
        </w:rPr>
        <w:t xml:space="preserve">including by the Institute for Fiscal Studies and </w:t>
      </w:r>
      <w:r w:rsidR="00607005">
        <w:rPr>
          <w:rFonts w:ascii="Arial" w:hAnsi="Arial" w:cs="Arial"/>
        </w:rPr>
        <w:t xml:space="preserve">the </w:t>
      </w:r>
      <w:r w:rsidR="003F1B3A">
        <w:rPr>
          <w:rFonts w:ascii="Arial" w:hAnsi="Arial" w:cs="Arial"/>
        </w:rPr>
        <w:t>Office for Budget Responsibility</w:t>
      </w:r>
      <w:r w:rsidR="00607005">
        <w:rPr>
          <w:rFonts w:ascii="Arial" w:hAnsi="Arial" w:cs="Arial"/>
        </w:rPr>
        <w:t>)</w:t>
      </w:r>
      <w:r w:rsidR="003F1B3A">
        <w:rPr>
          <w:rFonts w:ascii="Arial" w:hAnsi="Arial" w:cs="Arial"/>
        </w:rPr>
        <w:t xml:space="preserve"> have concluded</w:t>
      </w:r>
      <w:r w:rsidRPr="003D30BF">
        <w:rPr>
          <w:rFonts w:ascii="Arial" w:hAnsi="Arial" w:cs="Arial"/>
        </w:rPr>
        <w:t xml:space="preserve">. </w:t>
      </w:r>
      <w:r w:rsidR="003F1B3A">
        <w:rPr>
          <w:rFonts w:ascii="Arial" w:hAnsi="Arial" w:cs="Arial"/>
        </w:rPr>
        <w:t xml:space="preserve">The importance </w:t>
      </w:r>
      <w:r w:rsidR="008F5326">
        <w:rPr>
          <w:rFonts w:ascii="Arial" w:hAnsi="Arial" w:cs="Arial"/>
        </w:rPr>
        <w:t xml:space="preserve">to ministers </w:t>
      </w:r>
      <w:r w:rsidR="003F1B3A">
        <w:rPr>
          <w:rFonts w:ascii="Arial" w:hAnsi="Arial" w:cs="Arial"/>
        </w:rPr>
        <w:t xml:space="preserve">of the original aim of minimising ‘dependency’ on the state </w:t>
      </w:r>
      <w:r w:rsidR="008F5326">
        <w:rPr>
          <w:rFonts w:ascii="Arial" w:hAnsi="Arial" w:cs="Arial"/>
        </w:rPr>
        <w:t xml:space="preserve">(including for those in employment) </w:t>
      </w:r>
      <w:r w:rsidR="003F1B3A">
        <w:rPr>
          <w:rFonts w:ascii="Arial" w:hAnsi="Arial" w:cs="Arial"/>
        </w:rPr>
        <w:t>should not be underestimated</w:t>
      </w:r>
      <w:r w:rsidR="00607005">
        <w:rPr>
          <w:rFonts w:ascii="Arial" w:hAnsi="Arial" w:cs="Arial"/>
        </w:rPr>
        <w:t>, in my view</w:t>
      </w:r>
      <w:r w:rsidR="003F1B3A">
        <w:rPr>
          <w:rFonts w:ascii="Arial" w:hAnsi="Arial" w:cs="Arial"/>
        </w:rPr>
        <w:t xml:space="preserve">. </w:t>
      </w:r>
    </w:p>
    <w:p w:rsidR="006155DE" w:rsidRDefault="006155DE" w:rsidP="007D3E65">
      <w:pPr>
        <w:rPr>
          <w:rFonts w:ascii="Arial" w:hAnsi="Arial" w:cs="Arial"/>
        </w:rPr>
      </w:pPr>
      <w:r w:rsidRPr="003D30BF">
        <w:rPr>
          <w:rFonts w:ascii="Arial" w:hAnsi="Arial" w:cs="Arial"/>
        </w:rPr>
        <w:t>The aim of increasing take-up, which was important to UC, remains</w:t>
      </w:r>
      <w:r w:rsidR="002D43D8">
        <w:rPr>
          <w:rFonts w:ascii="Arial" w:hAnsi="Arial" w:cs="Arial"/>
        </w:rPr>
        <w:t xml:space="preserve"> (</w:t>
      </w:r>
      <w:r w:rsidRPr="003D30BF">
        <w:rPr>
          <w:rFonts w:ascii="Arial" w:hAnsi="Arial" w:cs="Arial"/>
        </w:rPr>
        <w:t>Resolutio</w:t>
      </w:r>
      <w:r w:rsidR="002D43D8">
        <w:rPr>
          <w:rFonts w:ascii="Arial" w:hAnsi="Arial" w:cs="Arial"/>
        </w:rPr>
        <w:t>n Foundation</w:t>
      </w:r>
      <w:r w:rsidRPr="003D30BF">
        <w:rPr>
          <w:rFonts w:ascii="Arial" w:hAnsi="Arial" w:cs="Arial"/>
        </w:rPr>
        <w:t xml:space="preserve">: </w:t>
      </w:r>
      <w:hyperlink r:id="rId20" w:history="1">
        <w:r w:rsidRPr="003D30BF">
          <w:rPr>
            <w:rStyle w:val="Hyperlink"/>
            <w:rFonts w:ascii="Arial" w:hAnsi="Arial" w:cs="Arial"/>
          </w:rPr>
          <w:t>https://www.theguardian.com/society/2018/sep/06/universal-credit-next-stage-of-rollout-flaws-million-working-families</w:t>
        </w:r>
      </w:hyperlink>
      <w:r w:rsidR="002D43D8">
        <w:rPr>
          <w:rStyle w:val="Hyperlink"/>
          <w:rFonts w:ascii="Arial" w:hAnsi="Arial" w:cs="Arial"/>
        </w:rPr>
        <w:t>)</w:t>
      </w:r>
      <w:r w:rsidRPr="003D30BF">
        <w:rPr>
          <w:rFonts w:ascii="Arial" w:hAnsi="Arial" w:cs="Arial"/>
        </w:rPr>
        <w:t xml:space="preserve">. But this is threatened not only by the reputation of </w:t>
      </w:r>
      <w:r w:rsidRPr="003D30BF">
        <w:rPr>
          <w:rFonts w:ascii="Arial" w:hAnsi="Arial" w:cs="Arial"/>
        </w:rPr>
        <w:lastRenderedPageBreak/>
        <w:t xml:space="preserve">UC, as </w:t>
      </w:r>
      <w:r w:rsidR="003F1B3A">
        <w:rPr>
          <w:rFonts w:ascii="Arial" w:hAnsi="Arial" w:cs="Arial"/>
        </w:rPr>
        <w:t>the RF argues</w:t>
      </w:r>
      <w:r w:rsidRPr="003D30BF">
        <w:rPr>
          <w:rFonts w:ascii="Arial" w:hAnsi="Arial" w:cs="Arial"/>
        </w:rPr>
        <w:t xml:space="preserve">, but also </w:t>
      </w:r>
      <w:r w:rsidR="00C673EB" w:rsidRPr="003D30BF">
        <w:rPr>
          <w:rFonts w:ascii="Arial" w:hAnsi="Arial" w:cs="Arial"/>
        </w:rPr>
        <w:t xml:space="preserve">in my view </w:t>
      </w:r>
      <w:r w:rsidRPr="003D30BF">
        <w:rPr>
          <w:rFonts w:ascii="Arial" w:hAnsi="Arial" w:cs="Arial"/>
        </w:rPr>
        <w:t>by the</w:t>
      </w:r>
      <w:r w:rsidR="0005131E">
        <w:rPr>
          <w:rFonts w:ascii="Arial" w:hAnsi="Arial" w:cs="Arial"/>
        </w:rPr>
        <w:t xml:space="preserve"> potential effects</w:t>
      </w:r>
      <w:r w:rsidR="00C673EB" w:rsidRPr="003D30BF">
        <w:rPr>
          <w:rFonts w:ascii="Arial" w:hAnsi="Arial" w:cs="Arial"/>
        </w:rPr>
        <w:t xml:space="preserve"> of the</w:t>
      </w:r>
      <w:r w:rsidRPr="003D30BF">
        <w:rPr>
          <w:rFonts w:ascii="Arial" w:hAnsi="Arial" w:cs="Arial"/>
        </w:rPr>
        <w:t xml:space="preserve"> ratcheting up of conditionalit</w:t>
      </w:r>
      <w:r w:rsidR="00C673EB" w:rsidRPr="003D30BF">
        <w:rPr>
          <w:rFonts w:ascii="Arial" w:hAnsi="Arial" w:cs="Arial"/>
        </w:rPr>
        <w:t xml:space="preserve">y and sanctions </w:t>
      </w:r>
      <w:r w:rsidRPr="003D30BF">
        <w:rPr>
          <w:rFonts w:ascii="Arial" w:hAnsi="Arial" w:cs="Arial"/>
        </w:rPr>
        <w:t xml:space="preserve">and by the impact of the </w:t>
      </w:r>
      <w:r w:rsidR="00C673EB" w:rsidRPr="003D30BF">
        <w:rPr>
          <w:rFonts w:ascii="Arial" w:hAnsi="Arial" w:cs="Arial"/>
        </w:rPr>
        <w:t xml:space="preserve">highly visible </w:t>
      </w:r>
      <w:r w:rsidRPr="003D30BF">
        <w:rPr>
          <w:rFonts w:ascii="Arial" w:hAnsi="Arial" w:cs="Arial"/>
        </w:rPr>
        <w:t xml:space="preserve">poverty trap </w:t>
      </w:r>
      <w:r w:rsidR="00C673EB" w:rsidRPr="003D30BF">
        <w:rPr>
          <w:rFonts w:ascii="Arial" w:hAnsi="Arial" w:cs="Arial"/>
        </w:rPr>
        <w:t>on those in work.</w:t>
      </w:r>
    </w:p>
    <w:p w:rsidR="00102FEF" w:rsidRPr="003D30BF" w:rsidRDefault="00102FEF" w:rsidP="007D3E65">
      <w:pPr>
        <w:rPr>
          <w:rFonts w:ascii="Arial" w:hAnsi="Arial" w:cs="Arial"/>
        </w:rPr>
      </w:pPr>
      <w:r>
        <w:rPr>
          <w:rFonts w:ascii="Arial" w:hAnsi="Arial" w:cs="Arial"/>
        </w:rPr>
        <w:t xml:space="preserve">Another key issue in relation to UC is the introduction of much greater discretion for Jobcentre staff, in particular work coaches. This can be seen as responding to an argument often made by claimants: that they want to be treated as individuals with tailored provision. It is also clear that Jobcentre staff find their jobs more satisfying when they have more discretion. There has always been a difficult balance between discretion and rights in UK benefits. </w:t>
      </w:r>
      <w:proofErr w:type="gramStart"/>
      <w:r>
        <w:rPr>
          <w:rFonts w:ascii="Arial" w:hAnsi="Arial" w:cs="Arial"/>
        </w:rPr>
        <w:t>But</w:t>
      </w:r>
      <w:proofErr w:type="gramEnd"/>
      <w:r>
        <w:rPr>
          <w:rFonts w:ascii="Arial" w:hAnsi="Arial" w:cs="Arial"/>
        </w:rPr>
        <w:t xml:space="preserve"> currently this balance seems to have been tilted too far one way.</w:t>
      </w:r>
      <w:r w:rsidR="001A73FB">
        <w:rPr>
          <w:rFonts w:ascii="Arial" w:hAnsi="Arial" w:cs="Arial"/>
        </w:rPr>
        <w:t xml:space="preserve"> </w:t>
      </w:r>
      <w:r w:rsidR="001E56C7">
        <w:rPr>
          <w:rFonts w:ascii="Arial" w:hAnsi="Arial" w:cs="Arial"/>
        </w:rPr>
        <w:t xml:space="preserve">The exercise of discretion is susceptible to the potential for an imbalanced power relationship (as exists in this case, especially with the draconian sanctions that are now applicable) to result in harm. There is also a </w:t>
      </w:r>
      <w:r w:rsidR="001A73FB">
        <w:rPr>
          <w:rFonts w:ascii="Arial" w:hAnsi="Arial" w:cs="Arial"/>
        </w:rPr>
        <w:t xml:space="preserve">case for introducing </w:t>
      </w:r>
      <w:r w:rsidR="001E56C7">
        <w:rPr>
          <w:rFonts w:ascii="Arial" w:hAnsi="Arial" w:cs="Arial"/>
        </w:rPr>
        <w:t xml:space="preserve">clear </w:t>
      </w:r>
      <w:r w:rsidR="001A73FB">
        <w:rPr>
          <w:rFonts w:ascii="Arial" w:hAnsi="Arial" w:cs="Arial"/>
        </w:rPr>
        <w:t xml:space="preserve">service standards into the operation of UC, so that claimants know what to expect in </w:t>
      </w:r>
      <w:r w:rsidR="001E56C7">
        <w:rPr>
          <w:rFonts w:ascii="Arial" w:hAnsi="Arial" w:cs="Arial"/>
        </w:rPr>
        <w:t>terms of</w:t>
      </w:r>
      <w:r w:rsidR="001A73FB">
        <w:rPr>
          <w:rFonts w:ascii="Arial" w:hAnsi="Arial" w:cs="Arial"/>
        </w:rPr>
        <w:t xml:space="preserve"> how they are treated and have some form of redress if this fails.</w:t>
      </w:r>
    </w:p>
    <w:p w:rsidR="007D3E65" w:rsidRPr="003D30BF" w:rsidRDefault="007D3E65" w:rsidP="007D3E65">
      <w:pPr>
        <w:rPr>
          <w:rFonts w:ascii="Arial" w:hAnsi="Arial" w:cs="Arial"/>
        </w:rPr>
      </w:pPr>
      <w:r w:rsidRPr="003D30BF">
        <w:rPr>
          <w:rFonts w:ascii="Arial" w:hAnsi="Arial" w:cs="Arial"/>
        </w:rPr>
        <w:t>(16) What has the impact of U</w:t>
      </w:r>
      <w:r w:rsidR="002D43D8">
        <w:rPr>
          <w:rFonts w:ascii="Arial" w:hAnsi="Arial" w:cs="Arial"/>
        </w:rPr>
        <w:t>C</w:t>
      </w:r>
      <w:r w:rsidRPr="003D30BF">
        <w:rPr>
          <w:rFonts w:ascii="Arial" w:hAnsi="Arial" w:cs="Arial"/>
        </w:rPr>
        <w:t xml:space="preserve"> been on poverty </w:t>
      </w:r>
      <w:r w:rsidR="002D43D8">
        <w:rPr>
          <w:rFonts w:ascii="Arial" w:hAnsi="Arial" w:cs="Arial"/>
        </w:rPr>
        <w:t>in the UK</w:t>
      </w:r>
      <w:r w:rsidRPr="003D30BF">
        <w:rPr>
          <w:rFonts w:ascii="Arial" w:hAnsi="Arial" w:cs="Arial"/>
        </w:rPr>
        <w:t xml:space="preserve">? </w:t>
      </w:r>
      <w:r w:rsidR="002D43D8">
        <w:rPr>
          <w:rFonts w:ascii="Arial" w:hAnsi="Arial" w:cs="Arial"/>
        </w:rPr>
        <w:t xml:space="preserve">Including for </w:t>
      </w:r>
      <w:r w:rsidRPr="003D30BF">
        <w:rPr>
          <w:rFonts w:ascii="Arial" w:hAnsi="Arial" w:cs="Arial"/>
        </w:rPr>
        <w:t>specific groups.</w:t>
      </w:r>
    </w:p>
    <w:p w:rsidR="008638DD" w:rsidRDefault="008638DD" w:rsidP="007D3E65">
      <w:pPr>
        <w:rPr>
          <w:rFonts w:ascii="Arial" w:hAnsi="Arial" w:cs="Arial"/>
        </w:rPr>
      </w:pPr>
      <w:r w:rsidRPr="003D30BF">
        <w:rPr>
          <w:rFonts w:ascii="Arial" w:hAnsi="Arial" w:cs="Arial"/>
        </w:rPr>
        <w:t xml:space="preserve">My work </w:t>
      </w:r>
      <w:r w:rsidR="0044551F">
        <w:rPr>
          <w:rFonts w:ascii="Arial" w:hAnsi="Arial" w:cs="Arial"/>
        </w:rPr>
        <w:t>is</w:t>
      </w:r>
      <w:r w:rsidRPr="003D30BF">
        <w:rPr>
          <w:rFonts w:ascii="Arial" w:hAnsi="Arial" w:cs="Arial"/>
        </w:rPr>
        <w:t xml:space="preserve"> largely on gender and UC. See </w:t>
      </w:r>
      <w:hyperlink r:id="rId21" w:history="1">
        <w:r w:rsidRPr="003D30BF">
          <w:rPr>
            <w:rStyle w:val="Hyperlink"/>
            <w:rFonts w:ascii="Arial" w:hAnsi="Arial" w:cs="Arial"/>
          </w:rPr>
          <w:t>http://wbg.org.uk/analysis/publications/universal-credit/</w:t>
        </w:r>
      </w:hyperlink>
      <w:r w:rsidRPr="003D30BF">
        <w:rPr>
          <w:rFonts w:ascii="Arial" w:hAnsi="Arial" w:cs="Arial"/>
        </w:rPr>
        <w:t xml:space="preserve"> for work for the Women’s Budget Group (much of it anonymised)</w:t>
      </w:r>
      <w:r w:rsidR="000D0FCE">
        <w:rPr>
          <w:rFonts w:ascii="Arial" w:hAnsi="Arial" w:cs="Arial"/>
        </w:rPr>
        <w:t xml:space="preserve">, and for </w:t>
      </w:r>
      <w:r w:rsidRPr="003D30BF">
        <w:rPr>
          <w:rFonts w:ascii="Arial" w:hAnsi="Arial" w:cs="Arial"/>
        </w:rPr>
        <w:t>my academic work see</w:t>
      </w:r>
      <w:r w:rsidR="000D0FCE">
        <w:rPr>
          <w:rFonts w:ascii="Arial" w:hAnsi="Arial" w:cs="Arial"/>
        </w:rPr>
        <w:t xml:space="preserve"> e.g.</w:t>
      </w:r>
      <w:r w:rsidRPr="003D30BF">
        <w:rPr>
          <w:rFonts w:ascii="Arial" w:hAnsi="Arial" w:cs="Arial"/>
        </w:rPr>
        <w:t xml:space="preserve"> </w:t>
      </w:r>
      <w:hyperlink r:id="rId22" w:history="1">
        <w:r w:rsidRPr="003D30BF">
          <w:rPr>
            <w:rStyle w:val="Hyperlink"/>
            <w:rFonts w:ascii="Arial" w:hAnsi="Arial" w:cs="Arial"/>
          </w:rPr>
          <w:t>http://opo.iisj.net/index.php/osls/article/viewFile/244/345</w:t>
        </w:r>
      </w:hyperlink>
      <w:r w:rsidRPr="003D30BF">
        <w:rPr>
          <w:rFonts w:ascii="Arial" w:hAnsi="Arial" w:cs="Arial"/>
        </w:rPr>
        <w:t xml:space="preserve">. This </w:t>
      </w:r>
      <w:r w:rsidR="00B33569">
        <w:rPr>
          <w:rFonts w:ascii="Arial" w:hAnsi="Arial" w:cs="Arial"/>
        </w:rPr>
        <w:t>can</w:t>
      </w:r>
      <w:r w:rsidRPr="003D30BF">
        <w:rPr>
          <w:rFonts w:ascii="Arial" w:hAnsi="Arial" w:cs="Arial"/>
        </w:rPr>
        <w:t xml:space="preserve"> be understood </w:t>
      </w:r>
      <w:r w:rsidR="006B0665" w:rsidRPr="003D30BF">
        <w:rPr>
          <w:rFonts w:ascii="Arial" w:hAnsi="Arial" w:cs="Arial"/>
        </w:rPr>
        <w:t>in the context of</w:t>
      </w:r>
      <w:r w:rsidRPr="003D30BF">
        <w:rPr>
          <w:rFonts w:ascii="Arial" w:hAnsi="Arial" w:cs="Arial"/>
        </w:rPr>
        <w:t xml:space="preserve"> seeing ‘poverty’ as a gendered experience, and</w:t>
      </w:r>
      <w:r w:rsidR="006B0665" w:rsidRPr="003D30BF">
        <w:rPr>
          <w:rFonts w:ascii="Arial" w:hAnsi="Arial" w:cs="Arial"/>
        </w:rPr>
        <w:t xml:space="preserve"> of the need to</w:t>
      </w:r>
      <w:r w:rsidRPr="003D30BF">
        <w:rPr>
          <w:rFonts w:ascii="Arial" w:hAnsi="Arial" w:cs="Arial"/>
        </w:rPr>
        <w:t xml:space="preserve"> examin</w:t>
      </w:r>
      <w:r w:rsidR="006B0665" w:rsidRPr="003D30BF">
        <w:rPr>
          <w:rFonts w:ascii="Arial" w:hAnsi="Arial" w:cs="Arial"/>
        </w:rPr>
        <w:t>e the impact</w:t>
      </w:r>
      <w:r w:rsidRPr="003D30BF">
        <w:rPr>
          <w:rFonts w:ascii="Arial" w:hAnsi="Arial" w:cs="Arial"/>
        </w:rPr>
        <w:t xml:space="preserve"> on individuals over the life-course, not just h</w:t>
      </w:r>
      <w:r w:rsidR="00B33569">
        <w:rPr>
          <w:rFonts w:ascii="Arial" w:hAnsi="Arial" w:cs="Arial"/>
        </w:rPr>
        <w:t>ouseholds in a snapshot</w:t>
      </w:r>
      <w:r w:rsidR="000D0FCE">
        <w:rPr>
          <w:rFonts w:ascii="Arial" w:hAnsi="Arial" w:cs="Arial"/>
        </w:rPr>
        <w:t>:</w:t>
      </w:r>
      <w:r w:rsidRPr="003D30BF">
        <w:rPr>
          <w:rFonts w:ascii="Arial" w:hAnsi="Arial" w:cs="Arial"/>
        </w:rPr>
        <w:t xml:space="preserve">  </w:t>
      </w:r>
      <w:hyperlink r:id="rId23" w:history="1">
        <w:r w:rsidRPr="003D30BF">
          <w:rPr>
            <w:rStyle w:val="Hyperlink"/>
            <w:rFonts w:ascii="Arial" w:hAnsi="Arial" w:cs="Arial"/>
          </w:rPr>
          <w:t>https://www.spi.ox.ac.uk/sites/default/files/Gender_and_poverty_Bennett_and_Daly_final_12_5_14_28_5_14.pdf</w:t>
        </w:r>
      </w:hyperlink>
      <w:r w:rsidRPr="003D30BF">
        <w:rPr>
          <w:rFonts w:ascii="Arial" w:hAnsi="Arial" w:cs="Arial"/>
        </w:rPr>
        <w:t>. The equality impact assessment for UC has not been updated since 2011</w:t>
      </w:r>
      <w:r w:rsidR="00B33569">
        <w:rPr>
          <w:rFonts w:ascii="Arial" w:hAnsi="Arial" w:cs="Arial"/>
        </w:rPr>
        <w:t>, despite the various changes that have been made to its structure and levels since</w:t>
      </w:r>
      <w:r w:rsidRPr="003D30BF">
        <w:rPr>
          <w:rFonts w:ascii="Arial" w:hAnsi="Arial" w:cs="Arial"/>
        </w:rPr>
        <w:t>.</w:t>
      </w:r>
    </w:p>
    <w:p w:rsidR="000062D5" w:rsidRPr="003D30BF" w:rsidRDefault="000062D5" w:rsidP="007D3E65">
      <w:pPr>
        <w:rPr>
          <w:rFonts w:ascii="Arial" w:hAnsi="Arial" w:cs="Arial"/>
        </w:rPr>
      </w:pPr>
      <w:r>
        <w:rPr>
          <w:rFonts w:ascii="Arial" w:hAnsi="Arial" w:cs="Arial"/>
        </w:rPr>
        <w:t xml:space="preserve">(17) UC online: This is a particularly telling example of the impact of the need for digital access for UC: </w:t>
      </w:r>
      <w:r w:rsidRPr="000062D5">
        <w:rPr>
          <w:rFonts w:ascii="Arial" w:hAnsi="Arial" w:cs="Arial"/>
        </w:rPr>
        <w:t>https://universalcreditsuffer.com/2018/06/03/having-to-justify-tv-broadband/</w:t>
      </w:r>
    </w:p>
    <w:p w:rsidR="007D3E65" w:rsidRPr="003D30BF" w:rsidRDefault="0055095A" w:rsidP="007D3E65">
      <w:pPr>
        <w:rPr>
          <w:rFonts w:ascii="Arial" w:hAnsi="Arial" w:cs="Arial"/>
        </w:rPr>
      </w:pPr>
      <w:r>
        <w:rPr>
          <w:rFonts w:ascii="Arial" w:hAnsi="Arial" w:cs="Arial"/>
        </w:rPr>
        <w:t>(18) I</w:t>
      </w:r>
      <w:r w:rsidR="007D3E65" w:rsidRPr="003D30BF">
        <w:rPr>
          <w:rFonts w:ascii="Arial" w:hAnsi="Arial" w:cs="Arial"/>
        </w:rPr>
        <w:t xml:space="preserve">mpact of ‘welfare conditionality’ in </w:t>
      </w:r>
      <w:r>
        <w:rPr>
          <w:rFonts w:ascii="Arial" w:hAnsi="Arial" w:cs="Arial"/>
        </w:rPr>
        <w:t xml:space="preserve">UC </w:t>
      </w:r>
      <w:r w:rsidR="007D3E65" w:rsidRPr="003D30BF">
        <w:rPr>
          <w:rFonts w:ascii="Arial" w:hAnsi="Arial" w:cs="Arial"/>
        </w:rPr>
        <w:t>in terms of incentivizing work</w:t>
      </w:r>
    </w:p>
    <w:p w:rsidR="006B0665" w:rsidRPr="003D30BF" w:rsidRDefault="006B0665" w:rsidP="007D3E65">
      <w:pPr>
        <w:rPr>
          <w:rFonts w:ascii="Arial" w:hAnsi="Arial" w:cs="Arial"/>
        </w:rPr>
      </w:pPr>
      <w:r w:rsidRPr="003D30BF">
        <w:rPr>
          <w:rFonts w:ascii="Arial" w:hAnsi="Arial" w:cs="Arial"/>
        </w:rPr>
        <w:lastRenderedPageBreak/>
        <w:t>There is some evidence on this</w:t>
      </w:r>
      <w:r w:rsidR="00B33569">
        <w:rPr>
          <w:rFonts w:ascii="Arial" w:hAnsi="Arial" w:cs="Arial"/>
        </w:rPr>
        <w:t>;</w:t>
      </w:r>
      <w:r w:rsidR="0055095A">
        <w:rPr>
          <w:rFonts w:ascii="Arial" w:hAnsi="Arial" w:cs="Arial"/>
        </w:rPr>
        <w:t xml:space="preserve"> but the National Audit Office noted</w:t>
      </w:r>
      <w:r w:rsidRPr="003D30BF">
        <w:rPr>
          <w:rFonts w:ascii="Arial" w:hAnsi="Arial" w:cs="Arial"/>
        </w:rPr>
        <w:t xml:space="preserve"> that the DWP agreed that it would never be possible to assess accurately the impact of UC by itself on increasing employment, and the recent report on in work conditionality appears to record only minor increases in earnings</w:t>
      </w:r>
      <w:r w:rsidR="00B33569">
        <w:rPr>
          <w:rFonts w:ascii="Arial" w:hAnsi="Arial" w:cs="Arial"/>
        </w:rPr>
        <w:t xml:space="preserve"> as a result of more intensive conditionality/support for those in work</w:t>
      </w:r>
      <w:r w:rsidR="0055095A">
        <w:rPr>
          <w:rFonts w:ascii="Arial" w:hAnsi="Arial" w:cs="Arial"/>
        </w:rPr>
        <w:t xml:space="preserve">: </w:t>
      </w:r>
      <w:r w:rsidR="0055095A" w:rsidRPr="0055095A">
        <w:rPr>
          <w:rFonts w:ascii="Arial" w:hAnsi="Arial" w:cs="Arial"/>
        </w:rPr>
        <w:t>https://www.gov.uk/government/publications/universal-credit-in-work-progression-randomised-controlled-trial</w:t>
      </w:r>
      <w:r w:rsidRPr="003D30BF">
        <w:rPr>
          <w:rFonts w:ascii="Arial" w:hAnsi="Arial" w:cs="Arial"/>
        </w:rPr>
        <w:t xml:space="preserve">. A particular concern is the weakened incentives </w:t>
      </w:r>
      <w:r w:rsidR="00B33569">
        <w:rPr>
          <w:rFonts w:ascii="Arial" w:hAnsi="Arial" w:cs="Arial"/>
        </w:rPr>
        <w:t xml:space="preserve">to enter employment </w:t>
      </w:r>
      <w:r w:rsidRPr="003D30BF">
        <w:rPr>
          <w:rFonts w:ascii="Arial" w:hAnsi="Arial" w:cs="Arial"/>
        </w:rPr>
        <w:t>for many</w:t>
      </w:r>
      <w:r w:rsidR="00B32B5C" w:rsidRPr="003D30BF">
        <w:rPr>
          <w:rFonts w:ascii="Arial" w:hAnsi="Arial" w:cs="Arial"/>
        </w:rPr>
        <w:t xml:space="preserve"> potential</w:t>
      </w:r>
      <w:r w:rsidRPr="003D30BF">
        <w:rPr>
          <w:rFonts w:ascii="Arial" w:hAnsi="Arial" w:cs="Arial"/>
        </w:rPr>
        <w:t xml:space="preserve"> ‘second earners’</w:t>
      </w:r>
      <w:r w:rsidR="00B32B5C" w:rsidRPr="003D30BF">
        <w:rPr>
          <w:rFonts w:ascii="Arial" w:hAnsi="Arial" w:cs="Arial"/>
        </w:rPr>
        <w:t>, who are nonetheless in many cases (e</w:t>
      </w:r>
      <w:r w:rsidR="00B33569">
        <w:rPr>
          <w:rFonts w:ascii="Arial" w:hAnsi="Arial" w:cs="Arial"/>
        </w:rPr>
        <w:t>.g. partners</w:t>
      </w:r>
      <w:r w:rsidR="00B32B5C" w:rsidRPr="003D30BF">
        <w:rPr>
          <w:rFonts w:ascii="Arial" w:hAnsi="Arial" w:cs="Arial"/>
        </w:rPr>
        <w:t xml:space="preserve"> with children) being introduced to conditionality for the first time.</w:t>
      </w:r>
    </w:p>
    <w:p w:rsidR="007D3E65" w:rsidRPr="003D30BF" w:rsidRDefault="007D3E65" w:rsidP="007D3E65">
      <w:pPr>
        <w:rPr>
          <w:rFonts w:ascii="Arial" w:hAnsi="Arial" w:cs="Arial"/>
        </w:rPr>
      </w:pPr>
      <w:proofErr w:type="gramStart"/>
      <w:r w:rsidRPr="003D30BF">
        <w:rPr>
          <w:rFonts w:ascii="Arial" w:hAnsi="Arial" w:cs="Arial"/>
        </w:rPr>
        <w:t xml:space="preserve">(19) </w:t>
      </w:r>
      <w:r w:rsidR="00B33569">
        <w:rPr>
          <w:rFonts w:ascii="Arial" w:hAnsi="Arial" w:cs="Arial"/>
        </w:rPr>
        <w:t xml:space="preserve">Impact of </w:t>
      </w:r>
      <w:r w:rsidR="008A2841">
        <w:rPr>
          <w:rFonts w:ascii="Arial" w:hAnsi="Arial" w:cs="Arial"/>
        </w:rPr>
        <w:t xml:space="preserve">UC </w:t>
      </w:r>
      <w:r w:rsidR="00B33569">
        <w:rPr>
          <w:rFonts w:ascii="Arial" w:hAnsi="Arial" w:cs="Arial"/>
        </w:rPr>
        <w:t>in reducing</w:t>
      </w:r>
      <w:r w:rsidRPr="003D30BF">
        <w:rPr>
          <w:rFonts w:ascii="Arial" w:hAnsi="Arial" w:cs="Arial"/>
        </w:rPr>
        <w:t xml:space="preserve"> fraud and erro</w:t>
      </w:r>
      <w:r w:rsidR="008A2841">
        <w:rPr>
          <w:rFonts w:ascii="Arial" w:hAnsi="Arial" w:cs="Arial"/>
        </w:rPr>
        <w:t>r</w:t>
      </w:r>
      <w:r w:rsidRPr="003D30BF">
        <w:rPr>
          <w:rFonts w:ascii="Arial" w:hAnsi="Arial" w:cs="Arial"/>
        </w:rPr>
        <w:t>?</w:t>
      </w:r>
      <w:proofErr w:type="gramEnd"/>
    </w:p>
    <w:p w:rsidR="00A05F4B" w:rsidRPr="003D30BF" w:rsidRDefault="00A05F4B" w:rsidP="007D3E65">
      <w:pPr>
        <w:rPr>
          <w:rFonts w:ascii="Arial" w:hAnsi="Arial" w:cs="Arial"/>
        </w:rPr>
      </w:pPr>
      <w:r w:rsidRPr="003D30BF">
        <w:rPr>
          <w:rFonts w:ascii="Arial" w:hAnsi="Arial" w:cs="Arial"/>
        </w:rPr>
        <w:t>I think this is not yet clear. The government hopes that the Real Time Information system for reporting earnings will help.</w:t>
      </w:r>
      <w:r w:rsidR="00B32B5C" w:rsidRPr="003D30BF">
        <w:rPr>
          <w:rFonts w:ascii="Arial" w:hAnsi="Arial" w:cs="Arial"/>
        </w:rPr>
        <w:t xml:space="preserve"> It is important to distinguish fraud from error in statistics. </w:t>
      </w:r>
    </w:p>
    <w:p w:rsidR="00B32B5C" w:rsidRDefault="00B32B5C" w:rsidP="007D3E65">
      <w:pPr>
        <w:rPr>
          <w:rFonts w:ascii="Arial" w:hAnsi="Arial" w:cs="Arial"/>
        </w:rPr>
      </w:pPr>
      <w:r w:rsidRPr="003D30BF">
        <w:rPr>
          <w:rFonts w:ascii="Arial" w:hAnsi="Arial" w:cs="Arial"/>
        </w:rPr>
        <w:t xml:space="preserve">One issue about the whole month approach to changes of circumstances (see CPAG report: </w:t>
      </w:r>
      <w:hyperlink r:id="rId24" w:history="1">
        <w:r w:rsidRPr="003D30BF">
          <w:rPr>
            <w:rStyle w:val="Hyperlink"/>
            <w:rFonts w:ascii="Arial" w:hAnsi="Arial" w:cs="Arial"/>
          </w:rPr>
          <w:t>http://www.cpag.org.uk/content/rough-justice-problems-monthly-assessment-pay-and-circumstances-universal-credit-and-what-ca</w:t>
        </w:r>
      </w:hyperlink>
      <w:r w:rsidRPr="003D30BF">
        <w:rPr>
          <w:rFonts w:ascii="Arial" w:hAnsi="Arial" w:cs="Arial"/>
        </w:rPr>
        <w:t xml:space="preserve">) is that the date of </w:t>
      </w:r>
      <w:r w:rsidR="00B33569">
        <w:rPr>
          <w:rFonts w:ascii="Arial" w:hAnsi="Arial" w:cs="Arial"/>
        </w:rPr>
        <w:t>(</w:t>
      </w:r>
      <w:r w:rsidRPr="003D30BF">
        <w:rPr>
          <w:rFonts w:ascii="Arial" w:hAnsi="Arial" w:cs="Arial"/>
        </w:rPr>
        <w:t>reporting</w:t>
      </w:r>
      <w:r w:rsidR="00B33569">
        <w:rPr>
          <w:rFonts w:ascii="Arial" w:hAnsi="Arial" w:cs="Arial"/>
        </w:rPr>
        <w:t>)</w:t>
      </w:r>
      <w:r w:rsidRPr="003D30BF">
        <w:rPr>
          <w:rFonts w:ascii="Arial" w:hAnsi="Arial" w:cs="Arial"/>
        </w:rPr>
        <w:t xml:space="preserve"> a change of circumstances could have major implications for how much UC is paid at the end of the period of assessment. This may be one reason why</w:t>
      </w:r>
      <w:r w:rsidR="00B33569">
        <w:rPr>
          <w:rFonts w:ascii="Arial" w:hAnsi="Arial" w:cs="Arial"/>
        </w:rPr>
        <w:t>, alongside the instructions to report changes of circumstances,</w:t>
      </w:r>
      <w:r w:rsidRPr="003D30BF">
        <w:rPr>
          <w:rFonts w:ascii="Arial" w:hAnsi="Arial" w:cs="Arial"/>
        </w:rPr>
        <w:t xml:space="preserve"> there does not appear to be much guidance about the impact of the whole month approach online for claimants themselves</w:t>
      </w:r>
      <w:r w:rsidR="008A2841">
        <w:rPr>
          <w:rFonts w:ascii="Arial" w:hAnsi="Arial" w:cs="Arial"/>
        </w:rPr>
        <w:t xml:space="preserve"> e</w:t>
      </w:r>
      <w:r w:rsidR="00B33569">
        <w:rPr>
          <w:rFonts w:ascii="Arial" w:hAnsi="Arial" w:cs="Arial"/>
        </w:rPr>
        <w:t>.g.</w:t>
      </w:r>
      <w:r w:rsidR="008A2841">
        <w:rPr>
          <w:rFonts w:ascii="Arial" w:hAnsi="Arial" w:cs="Arial"/>
        </w:rPr>
        <w:t xml:space="preserve">: </w:t>
      </w:r>
      <w:hyperlink r:id="rId25" w:history="1">
        <w:r w:rsidR="008A2841" w:rsidRPr="00440D13">
          <w:rPr>
            <w:rStyle w:val="Hyperlink"/>
            <w:rFonts w:ascii="Arial" w:hAnsi="Arial" w:cs="Arial"/>
          </w:rPr>
          <w:t>https://assets.publishing.service.gov.uk/government/uploads/system/uploads/attachment_data/file/728907/uc-and-you-v5.pdf</w:t>
        </w:r>
      </w:hyperlink>
      <w:r w:rsidR="008A2841">
        <w:rPr>
          <w:rFonts w:ascii="Arial" w:hAnsi="Arial" w:cs="Arial"/>
        </w:rPr>
        <w:t xml:space="preserve"> and </w:t>
      </w:r>
      <w:hyperlink r:id="rId26" w:anchor="change-of-circumstances" w:history="1">
        <w:r w:rsidR="008A2841" w:rsidRPr="00440D13">
          <w:rPr>
            <w:rStyle w:val="Hyperlink"/>
            <w:rFonts w:ascii="Arial" w:hAnsi="Arial" w:cs="Arial"/>
          </w:rPr>
          <w:t>https://www.gov.uk/government/publications/universal-credit-and-couples-an-introduction/universal-credit-further-information-for-couples#change-of-circumstances</w:t>
        </w:r>
      </w:hyperlink>
    </w:p>
    <w:p w:rsidR="007D3E65" w:rsidRPr="003D30BF" w:rsidRDefault="007D3E65" w:rsidP="007D3E65">
      <w:pPr>
        <w:rPr>
          <w:rFonts w:ascii="Arial" w:hAnsi="Arial" w:cs="Arial"/>
        </w:rPr>
      </w:pPr>
      <w:r w:rsidRPr="003D30BF">
        <w:rPr>
          <w:rFonts w:ascii="Arial" w:hAnsi="Arial" w:cs="Arial"/>
        </w:rPr>
        <w:t>E. CHILD POVERTY</w:t>
      </w:r>
    </w:p>
    <w:p w:rsidR="007D3E65" w:rsidRPr="003D30BF" w:rsidRDefault="008A2841" w:rsidP="007D3E65">
      <w:pPr>
        <w:rPr>
          <w:rFonts w:ascii="Arial" w:hAnsi="Arial" w:cs="Arial"/>
        </w:rPr>
      </w:pPr>
      <w:r>
        <w:rPr>
          <w:rFonts w:ascii="Arial" w:hAnsi="Arial" w:cs="Arial"/>
        </w:rPr>
        <w:t>(27) M</w:t>
      </w:r>
      <w:r w:rsidR="007D3E65" w:rsidRPr="003D30BF">
        <w:rPr>
          <w:rFonts w:ascii="Arial" w:hAnsi="Arial" w:cs="Arial"/>
        </w:rPr>
        <w:t>ai</w:t>
      </w:r>
      <w:r>
        <w:rPr>
          <w:rFonts w:ascii="Arial" w:hAnsi="Arial" w:cs="Arial"/>
        </w:rPr>
        <w:t>n causes of child poverty in</w:t>
      </w:r>
      <w:r w:rsidR="007D3E65" w:rsidRPr="003D30BF">
        <w:rPr>
          <w:rFonts w:ascii="Arial" w:hAnsi="Arial" w:cs="Arial"/>
        </w:rPr>
        <w:t xml:space="preserve"> U</w:t>
      </w:r>
      <w:r>
        <w:rPr>
          <w:rFonts w:ascii="Arial" w:hAnsi="Arial" w:cs="Arial"/>
        </w:rPr>
        <w:t xml:space="preserve">K, </w:t>
      </w:r>
      <w:r w:rsidR="007D3E65" w:rsidRPr="003D30BF">
        <w:rPr>
          <w:rFonts w:ascii="Arial" w:hAnsi="Arial" w:cs="Arial"/>
        </w:rPr>
        <w:t>main government responses, and how effective</w:t>
      </w:r>
      <w:r>
        <w:rPr>
          <w:rFonts w:ascii="Arial" w:hAnsi="Arial" w:cs="Arial"/>
        </w:rPr>
        <w:t>?</w:t>
      </w:r>
    </w:p>
    <w:p w:rsidR="00B33569" w:rsidRDefault="008A2841" w:rsidP="007D3E65">
      <w:pPr>
        <w:rPr>
          <w:rFonts w:ascii="Arial" w:hAnsi="Arial" w:cs="Arial"/>
        </w:rPr>
      </w:pPr>
      <w:r>
        <w:rPr>
          <w:rFonts w:ascii="Arial" w:hAnsi="Arial" w:cs="Arial"/>
        </w:rPr>
        <w:t xml:space="preserve">See </w:t>
      </w:r>
      <w:r w:rsidR="005A4CA2" w:rsidRPr="003D30BF">
        <w:rPr>
          <w:rFonts w:ascii="Arial" w:hAnsi="Arial" w:cs="Arial"/>
        </w:rPr>
        <w:t xml:space="preserve">Bradshaw and Bennett: </w:t>
      </w:r>
      <w:hyperlink r:id="rId27" w:history="1">
        <w:r w:rsidR="005A4CA2" w:rsidRPr="003D30BF">
          <w:rPr>
            <w:rStyle w:val="Hyperlink"/>
            <w:rFonts w:ascii="Arial" w:hAnsi="Arial" w:cs="Arial"/>
          </w:rPr>
          <w:t>www.ec.europa.eu/social/BlobServlet?docId=18216&amp;langId=en</w:t>
        </w:r>
      </w:hyperlink>
      <w:r w:rsidR="005A4CA2" w:rsidRPr="003D30BF">
        <w:rPr>
          <w:rFonts w:ascii="Arial" w:hAnsi="Arial" w:cs="Arial"/>
        </w:rPr>
        <w:t xml:space="preserve">. </w:t>
      </w:r>
    </w:p>
    <w:p w:rsidR="005A4CA2" w:rsidRPr="003D30BF" w:rsidRDefault="005A4CA2" w:rsidP="007D3E65">
      <w:pPr>
        <w:rPr>
          <w:rFonts w:ascii="Arial" w:hAnsi="Arial" w:cs="Arial"/>
        </w:rPr>
      </w:pPr>
      <w:r w:rsidRPr="003D30BF">
        <w:rPr>
          <w:rFonts w:ascii="Arial" w:hAnsi="Arial" w:cs="Arial"/>
        </w:rPr>
        <w:lastRenderedPageBreak/>
        <w:t>My own view is</w:t>
      </w:r>
      <w:r w:rsidR="00B33569">
        <w:rPr>
          <w:rFonts w:ascii="Arial" w:hAnsi="Arial" w:cs="Arial"/>
        </w:rPr>
        <w:t xml:space="preserve"> also</w:t>
      </w:r>
      <w:r w:rsidRPr="003D30BF">
        <w:rPr>
          <w:rFonts w:ascii="Arial" w:hAnsi="Arial" w:cs="Arial"/>
        </w:rPr>
        <w:t xml:space="preserve"> that insufficient attention is paid to gender issues in relation to child poverty, </w:t>
      </w:r>
      <w:r w:rsidR="00B33569">
        <w:rPr>
          <w:rFonts w:ascii="Arial" w:hAnsi="Arial" w:cs="Arial"/>
        </w:rPr>
        <w:t xml:space="preserve">as well as in their own right, </w:t>
      </w:r>
      <w:r w:rsidRPr="003D30BF">
        <w:rPr>
          <w:rFonts w:ascii="Arial" w:hAnsi="Arial" w:cs="Arial"/>
        </w:rPr>
        <w:t xml:space="preserve">in particular as regards the growing phenomenon of ‘in work poverty’ (which I see as a misnomer). See, </w:t>
      </w:r>
      <w:r w:rsidR="008A2841">
        <w:rPr>
          <w:rFonts w:ascii="Arial" w:hAnsi="Arial" w:cs="Arial"/>
        </w:rPr>
        <w:t>e</w:t>
      </w:r>
      <w:r w:rsidR="00B33569">
        <w:rPr>
          <w:rFonts w:ascii="Arial" w:hAnsi="Arial" w:cs="Arial"/>
        </w:rPr>
        <w:t>.g.</w:t>
      </w:r>
      <w:r w:rsidR="008A2841">
        <w:rPr>
          <w:rFonts w:ascii="Arial" w:hAnsi="Arial" w:cs="Arial"/>
        </w:rPr>
        <w:t>,</w:t>
      </w:r>
      <w:r w:rsidR="000D4BF1">
        <w:rPr>
          <w:rFonts w:ascii="Arial" w:hAnsi="Arial" w:cs="Arial"/>
        </w:rPr>
        <w:t xml:space="preserve"> article for </w:t>
      </w:r>
      <w:r w:rsidRPr="003D30BF">
        <w:rPr>
          <w:rFonts w:ascii="Arial" w:hAnsi="Arial" w:cs="Arial"/>
        </w:rPr>
        <w:t>the Institute for Public Policy Research journal</w:t>
      </w:r>
      <w:r w:rsidR="000D4BF1">
        <w:rPr>
          <w:rFonts w:ascii="Arial" w:hAnsi="Arial" w:cs="Arial"/>
        </w:rPr>
        <w:t xml:space="preserve">, now available as a blog for the Women’s Budget Group here: </w:t>
      </w:r>
      <w:r w:rsidR="000D4BF1" w:rsidRPr="000D4BF1">
        <w:rPr>
          <w:rFonts w:ascii="Arial" w:hAnsi="Arial" w:cs="Arial"/>
        </w:rPr>
        <w:t>https://wbg.org.uk/blog/rethinking-low-pay-and-in-work-poverty</w:t>
      </w:r>
    </w:p>
    <w:sectPr w:rsidR="005A4CA2" w:rsidRPr="003D30BF">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FE0" w:rsidRDefault="00920FE0" w:rsidP="007D3E65">
      <w:pPr>
        <w:spacing w:after="0" w:line="240" w:lineRule="auto"/>
      </w:pPr>
      <w:r>
        <w:separator/>
      </w:r>
    </w:p>
  </w:endnote>
  <w:endnote w:type="continuationSeparator" w:id="0">
    <w:p w:rsidR="00920FE0" w:rsidRDefault="00920FE0" w:rsidP="007D3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011925"/>
      <w:docPartObj>
        <w:docPartGallery w:val="Page Numbers (Bottom of Page)"/>
        <w:docPartUnique/>
      </w:docPartObj>
    </w:sdtPr>
    <w:sdtEndPr>
      <w:rPr>
        <w:noProof/>
      </w:rPr>
    </w:sdtEndPr>
    <w:sdtContent>
      <w:p w:rsidR="007D3E65" w:rsidRDefault="007D3E65">
        <w:pPr>
          <w:pStyle w:val="Footer"/>
          <w:jc w:val="right"/>
        </w:pPr>
        <w:r>
          <w:fldChar w:fldCharType="begin"/>
        </w:r>
        <w:r>
          <w:instrText xml:space="preserve"> PAGE   \* MERGEFORMAT </w:instrText>
        </w:r>
        <w:r>
          <w:fldChar w:fldCharType="separate"/>
        </w:r>
        <w:r w:rsidR="00C0793E">
          <w:rPr>
            <w:noProof/>
          </w:rPr>
          <w:t>1</w:t>
        </w:r>
        <w:r>
          <w:rPr>
            <w:noProof/>
          </w:rPr>
          <w:fldChar w:fldCharType="end"/>
        </w:r>
      </w:p>
    </w:sdtContent>
  </w:sdt>
  <w:p w:rsidR="007D3E65" w:rsidRDefault="007D3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FE0" w:rsidRDefault="00920FE0" w:rsidP="007D3E65">
      <w:pPr>
        <w:spacing w:after="0" w:line="240" w:lineRule="auto"/>
      </w:pPr>
      <w:r>
        <w:separator/>
      </w:r>
    </w:p>
  </w:footnote>
  <w:footnote w:type="continuationSeparator" w:id="0">
    <w:p w:rsidR="00920FE0" w:rsidRDefault="00920FE0" w:rsidP="007D3E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65"/>
    <w:rsid w:val="000062D5"/>
    <w:rsid w:val="00014678"/>
    <w:rsid w:val="000213CB"/>
    <w:rsid w:val="0005131E"/>
    <w:rsid w:val="000767EA"/>
    <w:rsid w:val="000D0FCE"/>
    <w:rsid w:val="000D4BF1"/>
    <w:rsid w:val="00102FEF"/>
    <w:rsid w:val="00185B1E"/>
    <w:rsid w:val="001A73FB"/>
    <w:rsid w:val="001E56C7"/>
    <w:rsid w:val="00276EE6"/>
    <w:rsid w:val="002824A4"/>
    <w:rsid w:val="002D43D8"/>
    <w:rsid w:val="002F0BAC"/>
    <w:rsid w:val="0034456B"/>
    <w:rsid w:val="003D30BF"/>
    <w:rsid w:val="003F1B3A"/>
    <w:rsid w:val="0044551F"/>
    <w:rsid w:val="00460BB6"/>
    <w:rsid w:val="004B0B42"/>
    <w:rsid w:val="004B3ED1"/>
    <w:rsid w:val="00500E01"/>
    <w:rsid w:val="0055095A"/>
    <w:rsid w:val="005A4CA2"/>
    <w:rsid w:val="00607005"/>
    <w:rsid w:val="006155DE"/>
    <w:rsid w:val="00616B90"/>
    <w:rsid w:val="006752EF"/>
    <w:rsid w:val="006B0665"/>
    <w:rsid w:val="007A07FF"/>
    <w:rsid w:val="007B2A78"/>
    <w:rsid w:val="007D3E65"/>
    <w:rsid w:val="007E05B9"/>
    <w:rsid w:val="007F38C3"/>
    <w:rsid w:val="008117FC"/>
    <w:rsid w:val="00833758"/>
    <w:rsid w:val="00850CDD"/>
    <w:rsid w:val="008638DD"/>
    <w:rsid w:val="00892E3A"/>
    <w:rsid w:val="008A2841"/>
    <w:rsid w:val="008F1ECF"/>
    <w:rsid w:val="008F5326"/>
    <w:rsid w:val="00920FE0"/>
    <w:rsid w:val="00991425"/>
    <w:rsid w:val="009E27BF"/>
    <w:rsid w:val="00A05F4B"/>
    <w:rsid w:val="00A673C5"/>
    <w:rsid w:val="00B32B5C"/>
    <w:rsid w:val="00B33569"/>
    <w:rsid w:val="00C0793E"/>
    <w:rsid w:val="00C673EB"/>
    <w:rsid w:val="00D61D70"/>
    <w:rsid w:val="00D66C93"/>
    <w:rsid w:val="00DB2896"/>
    <w:rsid w:val="00DD4A11"/>
    <w:rsid w:val="00E32FCB"/>
    <w:rsid w:val="00E64546"/>
    <w:rsid w:val="00E67CFD"/>
    <w:rsid w:val="00EB0648"/>
    <w:rsid w:val="00EF66CF"/>
    <w:rsid w:val="00FA05E6"/>
    <w:rsid w:val="00FB1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2AB2F-E9A8-4598-AE08-14800558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E65"/>
  </w:style>
  <w:style w:type="paragraph" w:styleId="Footer">
    <w:name w:val="footer"/>
    <w:basedOn w:val="Normal"/>
    <w:link w:val="FooterChar"/>
    <w:uiPriority w:val="99"/>
    <w:unhideWhenUsed/>
    <w:rsid w:val="007D3E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E65"/>
  </w:style>
  <w:style w:type="character" w:styleId="Hyperlink">
    <w:name w:val="Hyperlink"/>
    <w:basedOn w:val="DefaultParagraphFont"/>
    <w:uiPriority w:val="99"/>
    <w:unhideWhenUsed/>
    <w:rsid w:val="006752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ocialmetricscommission.org.uk/MEASURING-POVERTY-FULL_REPORT.pdf" TargetMode="External"/><Relationship Id="rId18" Type="http://schemas.openxmlformats.org/officeDocument/2006/relationships/hyperlink" Target="http://www.social-policy.org.uk/wordpress/wp-content/uploads/2015/04/16_bennett.pdf" TargetMode="External"/><Relationship Id="rId26" Type="http://schemas.openxmlformats.org/officeDocument/2006/relationships/hyperlink" Target="https://www.frg.org.uk/involving-families/reforming-law-and-practice/care-crisis-review" TargetMode="External"/><Relationship Id="rId3" Type="http://schemas.openxmlformats.org/officeDocument/2006/relationships/webSettings" Target="webSettings.xml"/><Relationship Id="rId21" Type="http://schemas.openxmlformats.org/officeDocument/2006/relationships/hyperlink" Target="https://www.gov.uk/government/publications/universal-credit-and-couples-an-introduction/universal-credit-further-information-for-couples" TargetMode="External"/><Relationship Id="rId7" Type="http://schemas.openxmlformats.org/officeDocument/2006/relationships/hyperlink" Target="http://wbg.org.uk/analysis/publications/universal-credit/" TargetMode="External"/><Relationship Id="rId12" Type="http://schemas.openxmlformats.org/officeDocument/2006/relationships/hyperlink" Target="mailto:fran.bennett@spi.ox.ac.uk" TargetMode="External"/><Relationship Id="rId17" Type="http://schemas.openxmlformats.org/officeDocument/2006/relationships/hyperlink" Target="http://sticerd.lse.ac.uk/case/_new/research/Social_Policy_in_a_Cold_Climate.asp" TargetMode="External"/><Relationship Id="rId25" Type="http://schemas.openxmlformats.org/officeDocument/2006/relationships/hyperlink" Target="http://www.atd-fourthworld.org/wp-content/uploads/sites/5/2016/02/20141017-The-Roles-We-Play.pdf" TargetMode="External"/><Relationship Id="rId33"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https://assets.publishing.service.gov.uk/government/uploads/system/uploads/attachment_data/file/728907/uc-and-you-v5.pdf" TargetMode="External"/><Relationship Id="rId20" Type="http://schemas.openxmlformats.org/officeDocument/2006/relationships/hyperlink" Target="https://www.gmpovertyaction.org/local-welfare-assistance-scheme/"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heguardian.com/society/2018/sep/06/universal-credit-next-stage-of-rollout-flaws-million-working-families" TargetMode="External"/><Relationship Id="rId11" Type="http://schemas.openxmlformats.org/officeDocument/2006/relationships/hyperlink" Target="https://www.spi.ox.ac.uk/people/fran-bennett" TargetMode="External"/><Relationship Id="rId24" Type="http://schemas.openxmlformats.org/officeDocument/2006/relationships/hyperlink" Target="https://www.equalityhumanrights.com/en/publication-download/cumulative-impact-tax-and-welfare-reforms" TargetMode="External"/><Relationship Id="rId32" Type="http://schemas.openxmlformats.org/officeDocument/2006/relationships/customXml" Target="../customXml/item2.xml"/><Relationship Id="rId5" Type="http://schemas.openxmlformats.org/officeDocument/2006/relationships/endnotes" Target="endnotes.xml"/><Relationship Id="rId15" Type="http://schemas.openxmlformats.org/officeDocument/2006/relationships/hyperlink" Target="http://www.cpag.org.uk/content/rough-justice-problems-monthly-assessment-pay-and-circumstances-universal-credit-and-what-ca" TargetMode="External"/><Relationship Id="rId23" Type="http://schemas.openxmlformats.org/officeDocument/2006/relationships/hyperlink" Target="http://www.lawsociety.org.uk/support-services/regional-engagement/articles/laspo-legal-aid-review/" TargetMode="External"/><Relationship Id="rId28" Type="http://schemas.openxmlformats.org/officeDocument/2006/relationships/footer" Target="footer1.xml"/><Relationship Id="rId10" Type="http://schemas.openxmlformats.org/officeDocument/2006/relationships/hyperlink" Target="https://www.spi.ox.ac.uk/sites/default/files/Gender_and_poverty_Bennett_and_Daly_final_12_5_14_28_5_14.pdf" TargetMode="External"/><Relationship Id="rId19" Type="http://schemas.openxmlformats.org/officeDocument/2006/relationships/hyperlink" Target="https://ec.europa.eu/eurostat/web/products-datasets/-/T2020_50" TargetMode="External"/><Relationship Id="rId31"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hyperlink" Target="https://www.ifs.org.uk/publications/4558" TargetMode="External"/><Relationship Id="rId14" Type="http://schemas.openxmlformats.org/officeDocument/2006/relationships/hyperlink" Target="https://policypress.wordpress.com/2015/07/23/how-the-conservatives-are-strengthening-child-poverty-measures-in-the-uk/" TargetMode="External"/><Relationship Id="rId22" Type="http://schemas.openxmlformats.org/officeDocument/2006/relationships/hyperlink" Target="https://www.parliament.uk/business/committees/committees-a-z/joint-select/human-rights-committee/news-parliament-2017/enforcing-human-rights-report-published-17-19/" TargetMode="External"/><Relationship Id="rId27" Type="http://schemas.openxmlformats.org/officeDocument/2006/relationships/hyperlink" Target="http://opo.iisj.net/index.php/osls/article/viewFile/244/345?docId=18216&amp;langId=en" TargetMode="External"/><Relationship Id="rId30" Type="http://schemas.openxmlformats.org/officeDocument/2006/relationships/theme" Target="theme/theme1.xml"/><Relationship Id="rId8" Type="http://schemas.openxmlformats.org/officeDocument/2006/relationships/hyperlink" Target="http://www.ec.europa.eu/social/BlobServ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3F9B00-D4D2-4284-8C1F-C7C08A6E6C18}"/>
</file>

<file path=customXml/itemProps2.xml><?xml version="1.0" encoding="utf-8"?>
<ds:datastoreItem xmlns:ds="http://schemas.openxmlformats.org/officeDocument/2006/customXml" ds:itemID="{D450C1B9-A3F9-4F9B-B6B1-63D527669D24}"/>
</file>

<file path=customXml/itemProps3.xml><?xml version="1.0" encoding="utf-8"?>
<ds:datastoreItem xmlns:ds="http://schemas.openxmlformats.org/officeDocument/2006/customXml" ds:itemID="{860C60C7-DFF4-4EA3-B483-ECF2003B49B1}"/>
</file>

<file path=docProps/app.xml><?xml version="1.0" encoding="utf-8"?>
<Properties xmlns="http://schemas.openxmlformats.org/officeDocument/2006/extended-properties" xmlns:vt="http://schemas.openxmlformats.org/officeDocument/2006/docPropsVTypes">
  <Template>Normal.dotm</Template>
  <TotalTime>1</TotalTime>
  <Pages>5</Pages>
  <Words>2684</Words>
  <Characters>15305</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dc:creator>
  <cp:keywords/>
  <dc:description/>
  <cp:lastModifiedBy>VARELA Patricia</cp:lastModifiedBy>
  <cp:revision>2</cp:revision>
  <dcterms:created xsi:type="dcterms:W3CDTF">2018-09-21T09:43:00Z</dcterms:created>
  <dcterms:modified xsi:type="dcterms:W3CDTF">2018-09-21T09:43:00Z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