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4E" w:rsidRDefault="0078304E" w:rsidP="0078304E">
      <w:pPr>
        <w:pStyle w:val="PlainText"/>
      </w:pPr>
      <w:r>
        <w:t>Dear Mr Alston,</w:t>
      </w:r>
    </w:p>
    <w:p w:rsidR="0078304E" w:rsidRDefault="0078304E" w:rsidP="0078304E">
      <w:pPr>
        <w:pStyle w:val="PlainText"/>
      </w:pPr>
    </w:p>
    <w:p w:rsidR="0078304E" w:rsidRDefault="0078304E" w:rsidP="0078304E">
      <w:pPr>
        <w:pStyle w:val="PlainText"/>
      </w:pPr>
      <w:r>
        <w:t xml:space="preserve">I recently read an article that encouraged people to reach out to you to offer advice and guidance on where in the UK to visit to measure instances of poverty. </w:t>
      </w:r>
    </w:p>
    <w:p w:rsidR="0078304E" w:rsidRDefault="0078304E" w:rsidP="0078304E">
      <w:pPr>
        <w:pStyle w:val="PlainText"/>
      </w:pPr>
    </w:p>
    <w:p w:rsidR="0078304E" w:rsidRDefault="0078304E" w:rsidP="0078304E">
      <w:pPr>
        <w:pStyle w:val="PlainText"/>
      </w:pPr>
      <w:r>
        <w:t xml:space="preserve">As a former business connector for the Prince of Wales’ UK charity, </w:t>
      </w:r>
      <w:proofErr w:type="spellStart"/>
      <w:r>
        <w:t>BiTC</w:t>
      </w:r>
      <w:proofErr w:type="spellEnd"/>
      <w:r>
        <w:t xml:space="preserve">, I spent over a year in Plymouth tackling deprivation by building partnerships between private, public and the not for profit sector. I also happen to be from the area and know it well, though have lived in London for the past decade +. </w:t>
      </w:r>
    </w:p>
    <w:p w:rsidR="0078304E" w:rsidRDefault="0078304E" w:rsidP="0078304E">
      <w:pPr>
        <w:pStyle w:val="PlainText"/>
      </w:pPr>
    </w:p>
    <w:p w:rsidR="0078304E" w:rsidRDefault="0078304E" w:rsidP="0078304E">
      <w:pPr>
        <w:pStyle w:val="PlainText"/>
      </w:pPr>
      <w:r>
        <w:t xml:space="preserve">Plymouth ranks within the top 20% of most deprived communities in the UK with the ward of Devonport being a particularly troubling example of extreme poverty in the </w:t>
      </w:r>
      <w:proofErr w:type="spellStart"/>
      <w:proofErr w:type="gramStart"/>
      <w:r>
        <w:t>Uk</w:t>
      </w:r>
      <w:proofErr w:type="spellEnd"/>
      <w:proofErr w:type="gramEnd"/>
      <w:r>
        <w:t xml:space="preserve">. It is a microcosm of poverty in Britain in that it provides a blueprint for what many other larger cities are also experiencing - low levels of government investment and limited private sector industry &amp; enterprise against the backdrop of an ever-shrinking state apparatus - the main employer in many cities, but particularly Plymouth. </w:t>
      </w:r>
    </w:p>
    <w:p w:rsidR="0078304E" w:rsidRDefault="0078304E" w:rsidP="0078304E">
      <w:pPr>
        <w:pStyle w:val="PlainText"/>
      </w:pPr>
    </w:p>
    <w:p w:rsidR="0078304E" w:rsidRDefault="0078304E" w:rsidP="0078304E">
      <w:pPr>
        <w:pStyle w:val="PlainText"/>
      </w:pPr>
      <w:r>
        <w:t xml:space="preserve">Plymouth has been in decline since the post war period and in the last 5 </w:t>
      </w:r>
      <w:proofErr w:type="gramStart"/>
      <w:r>
        <w:t>years</w:t>
      </w:r>
      <w:proofErr w:type="gramEnd"/>
      <w:r>
        <w:t xml:space="preserve"> this decline has accelerated markedly against all indicators of property definition and measurement.</w:t>
      </w:r>
    </w:p>
    <w:p w:rsidR="0078304E" w:rsidRDefault="0078304E" w:rsidP="0078304E">
      <w:pPr>
        <w:pStyle w:val="PlainText"/>
      </w:pPr>
    </w:p>
    <w:p w:rsidR="0078304E" w:rsidRDefault="0078304E" w:rsidP="0078304E">
      <w:pPr>
        <w:pStyle w:val="PlainText"/>
      </w:pPr>
      <w:r>
        <w:t xml:space="preserve">I encourage you to visit Plymouth for yourself and explore it as a case study </w:t>
      </w:r>
      <w:proofErr w:type="spellStart"/>
      <w:r>
        <w:t>f</w:t>
      </w:r>
      <w:proofErr w:type="spellEnd"/>
      <w:r>
        <w:t xml:space="preserve"> some of the wider problems at play within the United Kingdom. </w:t>
      </w:r>
    </w:p>
    <w:p w:rsidR="0078304E" w:rsidRDefault="0078304E" w:rsidP="0078304E">
      <w:pPr>
        <w:pStyle w:val="PlainText"/>
      </w:pPr>
    </w:p>
    <w:p w:rsidR="0078304E" w:rsidRDefault="0078304E" w:rsidP="0078304E">
      <w:pPr>
        <w:pStyle w:val="PlainText"/>
      </w:pPr>
      <w:r>
        <w:t>Regards</w:t>
      </w:r>
    </w:p>
    <w:p w:rsidR="0078304E" w:rsidRDefault="0078304E" w:rsidP="0078304E">
      <w:pPr>
        <w:pStyle w:val="PlainText"/>
      </w:pPr>
    </w:p>
    <w:p w:rsidR="0078304E" w:rsidRDefault="0078304E" w:rsidP="0078304E">
      <w:pPr>
        <w:pStyle w:val="PlainText"/>
      </w:pPr>
      <w:r>
        <w:t xml:space="preserve">Joanna Bunker </w:t>
      </w:r>
    </w:p>
    <w:p w:rsidR="0078304E" w:rsidRDefault="0078304E" w:rsidP="0078304E">
      <w:pPr>
        <w:pStyle w:val="PlainText"/>
      </w:pPr>
    </w:p>
    <w:p w:rsidR="000E7187" w:rsidRDefault="000E7187">
      <w:bookmarkStart w:id="0" w:name="_GoBack"/>
      <w:bookmarkEnd w:id="0"/>
    </w:p>
    <w:sectPr w:rsidR="000E7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4E"/>
    <w:rsid w:val="000E7187"/>
    <w:rsid w:val="0078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F3E35-0ACE-43FD-83B8-1C86E93D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8304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304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D20EA6-45F8-4421-8BEC-D7199AE12C30}"/>
</file>

<file path=customXml/itemProps2.xml><?xml version="1.0" encoding="utf-8"?>
<ds:datastoreItem xmlns:ds="http://schemas.openxmlformats.org/officeDocument/2006/customXml" ds:itemID="{9E97C5BD-B1CE-4AEA-BAF7-8881E67FCE3A}"/>
</file>

<file path=customXml/itemProps3.xml><?xml version="1.0" encoding="utf-8"?>
<ds:datastoreItem xmlns:ds="http://schemas.openxmlformats.org/officeDocument/2006/customXml" ds:itemID="{D07C82D6-90BB-42C2-90B9-7EE0FC2BDE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>OHCHR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Joanna Bunker</dc:title>
  <dc:subject/>
  <dc:creator>VARELA Patricia</dc:creator>
  <cp:keywords/>
  <dc:description/>
  <cp:lastModifiedBy>VARELA Patricia</cp:lastModifiedBy>
  <cp:revision>1</cp:revision>
  <dcterms:created xsi:type="dcterms:W3CDTF">2018-10-08T13:11:00Z</dcterms:created>
  <dcterms:modified xsi:type="dcterms:W3CDTF">2018-10-08T13:11:00Z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