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0C" w:rsidRDefault="00B65D41">
      <w:pPr>
        <w:ind w:firstLineChars="100" w:firstLine="400"/>
        <w:rPr>
          <w:sz w:val="40"/>
          <w:szCs w:val="40"/>
          <w:lang w:val="en-GB"/>
        </w:rPr>
      </w:pPr>
      <w:bookmarkStart w:id="0" w:name="_GoBack"/>
      <w:bookmarkEnd w:id="0"/>
      <w:r>
        <w:rPr>
          <w:sz w:val="40"/>
          <w:szCs w:val="40"/>
          <w:lang w:val="en-GB"/>
        </w:rPr>
        <w:t>State Benefits Rates and Taxation, 2018/19</w:t>
      </w: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B65D41">
      <w:r>
        <w:t>The UK</w:t>
      </w:r>
      <w:r>
        <w:rPr>
          <w:lang w:val="en-GB"/>
        </w:rPr>
        <w:t>’s social security</w:t>
      </w:r>
      <w:r>
        <w:t xml:space="preserve"> benefit</w:t>
      </w:r>
      <w:r>
        <w:rPr>
          <w:lang w:val="en-GB"/>
        </w:rPr>
        <w:t>s</w:t>
      </w:r>
      <w:r>
        <w:t xml:space="preserve"> system helps those who </w:t>
      </w:r>
      <w:proofErr w:type="gramStart"/>
      <w:r>
        <w:t>are either</w:t>
      </w:r>
      <w:proofErr w:type="gramEnd"/>
      <w:r>
        <w:t xml:space="preserve"> unemployed, employed on low paid, ill/disabled, </w:t>
      </w:r>
      <w:r>
        <w:rPr>
          <w:lang w:val="en-GB"/>
        </w:rPr>
        <w:t>or</w:t>
      </w:r>
      <w:r>
        <w:t xml:space="preserve"> retired on a low income. This help is mainly in cash but also with</w:t>
      </w:r>
      <w:r>
        <w:rPr>
          <w:lang w:val="en-GB"/>
        </w:rPr>
        <w:t xml:space="preserve"> additional</w:t>
      </w:r>
      <w:r>
        <w:t xml:space="preserve"> benefits-in-kind for some groups. The 2018/19 rates are:</w:t>
      </w:r>
    </w:p>
    <w:p w:rsidR="00EA790C" w:rsidRDefault="00EA790C"/>
    <w:p w:rsidR="00EA790C" w:rsidRDefault="00B65D4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Unemployment Assistance</w:t>
      </w:r>
    </w:p>
    <w:p w:rsidR="00EA790C" w:rsidRDefault="00EA790C"/>
    <w:p w:rsidR="00EA790C" w:rsidRDefault="00B65D41">
      <w:pPr>
        <w:rPr>
          <w:lang w:val="en-GB"/>
        </w:rPr>
      </w:pPr>
      <w:r>
        <w:rPr>
          <w:lang w:val="en-GB"/>
        </w:rPr>
        <w:t>Rate for unemployed s</w:t>
      </w:r>
      <w:r>
        <w:t>ingle</w:t>
      </w:r>
      <w:r>
        <w:rPr>
          <w:lang w:val="en-GB"/>
        </w:rPr>
        <w:t>s aged</w:t>
      </w:r>
      <w:r>
        <w:t xml:space="preserve"> 25 years and over</w:t>
      </w:r>
      <w:r>
        <w:rPr>
          <w:lang w:val="en-GB"/>
        </w:rPr>
        <w:t>:</w:t>
      </w:r>
      <w:r>
        <w:t xml:space="preserve"> £73.10 per week; under 25 £57.90</w:t>
      </w:r>
      <w:r>
        <w:rPr>
          <w:lang w:val="en-GB"/>
        </w:rPr>
        <w:t xml:space="preserve"> per week</w:t>
      </w:r>
      <w:r>
        <w:t xml:space="preserve"> </w:t>
      </w:r>
      <w:r>
        <w:rPr>
          <w:lang w:val="en-GB"/>
        </w:rPr>
        <w:t xml:space="preserve">(paid fortnightly). </w:t>
      </w:r>
    </w:p>
    <w:p w:rsidR="00EA790C" w:rsidRDefault="00EA790C">
      <w:pPr>
        <w:rPr>
          <w:lang w:val="en-GB"/>
        </w:rPr>
      </w:pPr>
    </w:p>
    <w:p w:rsidR="00EA790C" w:rsidRDefault="00B65D41">
      <w:pPr>
        <w:rPr>
          <w:lang w:val="en-GB"/>
        </w:rPr>
      </w:pPr>
      <w:r>
        <w:rPr>
          <w:lang w:val="en-GB"/>
        </w:rPr>
        <w:t>For unemployed c</w:t>
      </w:r>
      <w:proofErr w:type="spellStart"/>
      <w:r>
        <w:t>ouple</w:t>
      </w:r>
      <w:proofErr w:type="spellEnd"/>
      <w:r>
        <w:rPr>
          <w:lang w:val="en-GB"/>
        </w:rPr>
        <w:t>s</w:t>
      </w:r>
      <w:r>
        <w:t xml:space="preserve"> 18</w:t>
      </w:r>
      <w:r>
        <w:rPr>
          <w:lang w:val="en-GB"/>
        </w:rPr>
        <w:t xml:space="preserve"> years and over: </w:t>
      </w:r>
      <w:r>
        <w:t>£114.85</w:t>
      </w:r>
      <w:r>
        <w:rPr>
          <w:lang w:val="en-GB"/>
        </w:rPr>
        <w:t xml:space="preserve"> per we</w:t>
      </w:r>
      <w:r>
        <w:rPr>
          <w:lang w:val="en-GB"/>
        </w:rPr>
        <w:t>ek</w:t>
      </w:r>
    </w:p>
    <w:p w:rsidR="00EA790C" w:rsidRDefault="00EA790C"/>
    <w:p w:rsidR="00EA790C" w:rsidRDefault="00B65D41">
      <w:pPr>
        <w:rPr>
          <w:lang w:val="en-GB"/>
        </w:rPr>
      </w:pPr>
      <w:r>
        <w:rPr>
          <w:lang w:val="en-GB"/>
        </w:rPr>
        <w:t>Unemployed l</w:t>
      </w:r>
      <w:r>
        <w:t>one parent</w:t>
      </w:r>
      <w:r>
        <w:rPr>
          <w:lang w:val="en-GB"/>
        </w:rPr>
        <w:t>s</w:t>
      </w:r>
      <w:r>
        <w:t xml:space="preserve"> 18 years</w:t>
      </w:r>
      <w:r>
        <w:rPr>
          <w:lang w:val="en-GB"/>
        </w:rPr>
        <w:t>+ with one child</w:t>
      </w:r>
      <w:r>
        <w:t xml:space="preserve"> £</w:t>
      </w:r>
      <w:r>
        <w:rPr>
          <w:lang w:val="en-GB"/>
        </w:rPr>
        <w:t>73.10</w:t>
      </w:r>
      <w:r>
        <w:t xml:space="preserve"> + </w:t>
      </w:r>
      <w:r>
        <w:rPr>
          <w:lang w:val="en-GB"/>
        </w:rPr>
        <w:t>£64.02 Child Tax Credit + £20.70 Child Benefit, Total=£157.82 per week</w:t>
      </w:r>
    </w:p>
    <w:p w:rsidR="00EA790C" w:rsidRDefault="00EA790C">
      <w:pPr>
        <w:rPr>
          <w:lang w:val="en-GB"/>
        </w:rPr>
      </w:pPr>
    </w:p>
    <w:p w:rsidR="00EA790C" w:rsidRDefault="00B65D41">
      <w:pPr>
        <w:rPr>
          <w:lang w:val="en-GB"/>
        </w:rPr>
      </w:pPr>
      <w:r>
        <w:rPr>
          <w:lang w:val="en-GB"/>
        </w:rPr>
        <w:t>Unemployed c</w:t>
      </w:r>
      <w:proofErr w:type="spellStart"/>
      <w:r>
        <w:t>ouple</w:t>
      </w:r>
      <w:proofErr w:type="spellEnd"/>
      <w:r>
        <w:rPr>
          <w:lang w:val="en-GB"/>
        </w:rPr>
        <w:t>s</w:t>
      </w:r>
      <w:r>
        <w:t xml:space="preserve"> 18+</w:t>
      </w:r>
      <w:r>
        <w:rPr>
          <w:lang w:val="en-GB"/>
        </w:rPr>
        <w:t xml:space="preserve"> </w:t>
      </w:r>
      <w:r>
        <w:t xml:space="preserve">with </w:t>
      </w:r>
      <w:r>
        <w:rPr>
          <w:lang w:val="en-GB"/>
        </w:rPr>
        <w:t xml:space="preserve">two </w:t>
      </w:r>
      <w:r>
        <w:t>children £</w:t>
      </w:r>
      <w:r>
        <w:rPr>
          <w:lang w:val="en-GB"/>
        </w:rPr>
        <w:t>114.85</w:t>
      </w:r>
      <w:r>
        <w:t xml:space="preserve"> +</w:t>
      </w:r>
      <w:r>
        <w:rPr>
          <w:lang w:val="en-GB"/>
        </w:rPr>
        <w:t xml:space="preserve"> £117.50 Child Tax Credit + £34.40 Child Benefit,</w:t>
      </w:r>
    </w:p>
    <w:p w:rsidR="00EA790C" w:rsidRDefault="00B65D41">
      <w:pPr>
        <w:rPr>
          <w:lang w:val="en-GB"/>
        </w:rPr>
      </w:pPr>
      <w:r>
        <w:rPr>
          <w:lang w:val="en-GB"/>
        </w:rPr>
        <w:t>Total=£266.75</w:t>
      </w:r>
    </w:p>
    <w:p w:rsidR="00EA790C" w:rsidRDefault="00EA790C"/>
    <w:p w:rsidR="00EA790C" w:rsidRDefault="00B65D41">
      <w:r>
        <w:t>Unemplo</w:t>
      </w:r>
      <w:r>
        <w:t xml:space="preserve">yed </w:t>
      </w:r>
      <w:r>
        <w:rPr>
          <w:lang w:val="en-GB"/>
        </w:rPr>
        <w:t>claimants</w:t>
      </w:r>
      <w:r>
        <w:t xml:space="preserve"> </w:t>
      </w:r>
      <w:r>
        <w:rPr>
          <w:lang w:val="en-GB"/>
        </w:rPr>
        <w:t xml:space="preserve">may </w:t>
      </w:r>
      <w:r>
        <w:t xml:space="preserve">also get a </w:t>
      </w:r>
      <w:r>
        <w:rPr>
          <w:b/>
          <w:bCs/>
          <w:lang w:val="en-GB"/>
        </w:rPr>
        <w:t xml:space="preserve">Housing Benefit </w:t>
      </w:r>
      <w:r>
        <w:t xml:space="preserve">up to the local housing allowance (LHA), </w:t>
      </w:r>
      <w:r>
        <w:t>plus</w:t>
      </w:r>
      <w:r>
        <w:rPr>
          <w:b/>
          <w:bCs/>
        </w:rPr>
        <w:t xml:space="preserve"> council tax</w:t>
      </w:r>
      <w:r>
        <w:rPr>
          <w:b/>
          <w:bCs/>
          <w:lang w:val="en-GB"/>
        </w:rPr>
        <w:t xml:space="preserve"> </w:t>
      </w:r>
      <w:proofErr w:type="gramStart"/>
      <w:r>
        <w:rPr>
          <w:b/>
          <w:bCs/>
          <w:lang w:val="en-GB"/>
        </w:rPr>
        <w:t>benefit</w:t>
      </w:r>
      <w:r>
        <w:t>,</w:t>
      </w:r>
      <w:proofErr w:type="gramEnd"/>
      <w:r>
        <w:t xml:space="preserve"> depending on </w:t>
      </w:r>
      <w:r>
        <w:rPr>
          <w:lang w:val="en-GB"/>
        </w:rPr>
        <w:t xml:space="preserve">the </w:t>
      </w:r>
      <w:r>
        <w:t>level of any savings they have</w:t>
      </w:r>
      <w:r>
        <w:rPr>
          <w:lang w:val="en-GB"/>
        </w:rPr>
        <w:t xml:space="preserve"> in excess of £6,000 and any income </w:t>
      </w:r>
      <w:r>
        <w:rPr>
          <w:lang w:val="en-GB"/>
        </w:rPr>
        <w:lastRenderedPageBreak/>
        <w:t>other than unemployment benefit</w:t>
      </w:r>
      <w:r>
        <w:t xml:space="preserve">. Those with </w:t>
      </w:r>
      <w:proofErr w:type="spellStart"/>
      <w:r>
        <w:t>mortgag</w:t>
      </w:r>
      <w:r>
        <w:rPr>
          <w:lang w:val="en-GB"/>
        </w:rPr>
        <w:t>es</w:t>
      </w:r>
      <w:proofErr w:type="spellEnd"/>
      <w:r>
        <w:rPr>
          <w:b/>
          <w:bCs/>
        </w:rPr>
        <w:t xml:space="preserve"> </w:t>
      </w:r>
      <w:r>
        <w:t xml:space="preserve">must </w:t>
      </w:r>
      <w:r>
        <w:t>wait</w:t>
      </w:r>
      <w:r>
        <w:rPr>
          <w:lang w:val="en-GB"/>
        </w:rPr>
        <w:t xml:space="preserve"> 9</w:t>
      </w:r>
      <w:r>
        <w:t xml:space="preserve"> months</w:t>
      </w:r>
      <w:r>
        <w:t xml:space="preserve"> before claiming for</w:t>
      </w:r>
      <w:r>
        <w:rPr>
          <w:lang w:val="en-GB"/>
        </w:rPr>
        <w:t xml:space="preserve"> loan-based </w:t>
      </w:r>
      <w:r>
        <w:rPr>
          <w:b/>
          <w:bCs/>
        </w:rPr>
        <w:t>Support for Mortgage Interest</w:t>
      </w:r>
      <w:r>
        <w:t xml:space="preserve"> (SMI</w:t>
      </w:r>
      <w:proofErr w:type="gramStart"/>
      <w:r>
        <w:t>) .</w:t>
      </w:r>
      <w:proofErr w:type="gramEnd"/>
      <w:r>
        <w:t xml:space="preserve">  </w:t>
      </w:r>
    </w:p>
    <w:p w:rsidR="00EA790C" w:rsidRDefault="00EA790C"/>
    <w:p w:rsidR="00EA790C" w:rsidRDefault="00B65D41">
      <w:pPr>
        <w:rPr>
          <w:lang w:val="en-GB"/>
        </w:rPr>
      </w:pPr>
      <w:r>
        <w:rPr>
          <w:lang w:val="en-GB"/>
        </w:rPr>
        <w:t xml:space="preserve">Claimants of income-related JSA or Income Support are entitled to </w:t>
      </w:r>
      <w:r>
        <w:rPr>
          <w:b/>
          <w:bCs/>
          <w:lang w:val="en-GB"/>
        </w:rPr>
        <w:t>free medical prescription items and dental treatmen</w:t>
      </w:r>
      <w:r>
        <w:rPr>
          <w:lang w:val="en-GB"/>
        </w:rPr>
        <w:t>t, depending on the level of any income other than un</w:t>
      </w:r>
      <w:r>
        <w:rPr>
          <w:lang w:val="en-GB"/>
        </w:rPr>
        <w:t xml:space="preserve">employment benefits, so too with </w:t>
      </w:r>
      <w:r>
        <w:rPr>
          <w:b/>
          <w:bCs/>
          <w:lang w:val="en-GB"/>
        </w:rPr>
        <w:t>f</w:t>
      </w:r>
      <w:r>
        <w:rPr>
          <w:b/>
          <w:bCs/>
          <w:lang w:val="en-GB"/>
        </w:rPr>
        <w:t>ree school meals</w:t>
      </w:r>
      <w:r>
        <w:rPr>
          <w:lang w:val="en-GB"/>
        </w:rPr>
        <w:t>.</w:t>
      </w:r>
    </w:p>
    <w:p w:rsidR="00EA790C" w:rsidRDefault="00EA790C">
      <w:pPr>
        <w:rPr>
          <w:lang w:val="en-GB"/>
        </w:rPr>
      </w:pPr>
    </w:p>
    <w:p w:rsidR="00EA790C" w:rsidRDefault="00B65D41">
      <w:pPr>
        <w:rPr>
          <w:lang w:val="en-GB"/>
        </w:rPr>
      </w:pPr>
      <w:r>
        <w:rPr>
          <w:lang w:val="en-GB"/>
        </w:rPr>
        <w:t>Unemployment benefit (JSA, contribution-related) is paid for a period of up to 6 months and if still unemployed can carry on at the same rate of benefit with the JSA income-</w:t>
      </w:r>
      <w:proofErr w:type="gramStart"/>
      <w:r>
        <w:rPr>
          <w:lang w:val="en-GB"/>
        </w:rPr>
        <w:t>related which</w:t>
      </w:r>
      <w:proofErr w:type="gramEnd"/>
      <w:r>
        <w:rPr>
          <w:lang w:val="en-GB"/>
        </w:rPr>
        <w:t xml:space="preserve"> is also paid to </w:t>
      </w:r>
      <w:r>
        <w:rPr>
          <w:lang w:val="en-GB"/>
        </w:rPr>
        <w:t>those without full (NIC]) contributions. Claimants must register with the local Job Centre and be actively looking for work</w:t>
      </w:r>
      <w:proofErr w:type="gramStart"/>
      <w:r>
        <w:rPr>
          <w:lang w:val="en-GB"/>
        </w:rPr>
        <w:t>..</w:t>
      </w:r>
      <w:proofErr w:type="gramEnd"/>
      <w:r>
        <w:rPr>
          <w:lang w:val="en-GB"/>
        </w:rPr>
        <w:t xml:space="preserve">  </w:t>
      </w:r>
    </w:p>
    <w:p w:rsidR="00EA790C" w:rsidRDefault="00EA790C"/>
    <w:p w:rsidR="00EA790C" w:rsidRDefault="00B65D41">
      <w:pPr>
        <w:rPr>
          <w:sz w:val="28"/>
          <w:szCs w:val="28"/>
          <w:u w:val="single"/>
          <w:lang w:val="en-GB"/>
        </w:rPr>
      </w:pPr>
      <w:r>
        <w:rPr>
          <w:sz w:val="28"/>
          <w:szCs w:val="28"/>
          <w:u w:val="single"/>
          <w:lang w:val="en-GB"/>
        </w:rPr>
        <w:t>Low Pay supplements and income tax.</w:t>
      </w:r>
    </w:p>
    <w:p w:rsidR="00EA790C" w:rsidRDefault="00EA790C">
      <w:pPr>
        <w:rPr>
          <w:sz w:val="28"/>
          <w:szCs w:val="28"/>
          <w:lang w:val="en-GB"/>
        </w:rPr>
      </w:pPr>
    </w:p>
    <w:p w:rsidR="00EA790C" w:rsidRDefault="00B65D41">
      <w:pPr>
        <w:rPr>
          <w:lang w:val="en-GB"/>
        </w:rPr>
      </w:pPr>
      <w:r>
        <w:rPr>
          <w:lang w:val="en-GB"/>
        </w:rPr>
        <w:t xml:space="preserve">There is a statutory </w:t>
      </w:r>
      <w:r>
        <w:rPr>
          <w:b/>
          <w:bCs/>
          <w:lang w:val="en-GB"/>
        </w:rPr>
        <w:t>National Living Wage</w:t>
      </w:r>
      <w:r>
        <w:rPr>
          <w:lang w:val="en-GB"/>
        </w:rPr>
        <w:t xml:space="preserve"> (NLW), below which it is illegal to pay, </w:t>
      </w:r>
      <w:r>
        <w:rPr>
          <w:lang w:val="en-GB"/>
        </w:rPr>
        <w:t>which i</w:t>
      </w:r>
      <w:r>
        <w:rPr>
          <w:lang w:val="en-GB"/>
        </w:rPr>
        <w:t>s currently £7.83 per hour for those aged 25 and over; £7.38 for those 21-24; £5.90 for those 18-20; £4.20 for those under 18, and £3.70 for apprentices. So the minimum wage for an employee aged 25 and over working 37 hours a week would be £290.50 a week g</w:t>
      </w:r>
      <w:r>
        <w:rPr>
          <w:lang w:val="en-GB"/>
        </w:rPr>
        <w:t>ross (£15,107p.a.) and with income tax of £12.52 a week and National Insurance Contributions (NIC) of £15.42 deducted, net weekly earnings would be £262.56 ( £13,653p.a).</w:t>
      </w:r>
    </w:p>
    <w:p w:rsidR="00EA790C" w:rsidRDefault="00EA790C">
      <w:pPr>
        <w:rPr>
          <w:sz w:val="28"/>
          <w:szCs w:val="28"/>
          <w:lang w:val="en-GB"/>
        </w:rPr>
      </w:pPr>
    </w:p>
    <w:p w:rsidR="00EA790C" w:rsidRDefault="00B65D41">
      <w:pPr>
        <w:rPr>
          <w:sz w:val="28"/>
          <w:szCs w:val="28"/>
          <w:lang w:val="en-GB"/>
        </w:rPr>
      </w:pPr>
      <w:r>
        <w:rPr>
          <w:lang w:val="en-GB"/>
        </w:rPr>
        <w:t xml:space="preserve">In addition, there is </w:t>
      </w:r>
      <w:r>
        <w:rPr>
          <w:b/>
          <w:bCs/>
          <w:lang w:val="en-GB"/>
        </w:rPr>
        <w:t>Working Tax Credit</w:t>
      </w:r>
      <w:r>
        <w:rPr>
          <w:lang w:val="en-GB"/>
        </w:rPr>
        <w:t xml:space="preserve"> and </w:t>
      </w:r>
      <w:r>
        <w:rPr>
          <w:b/>
          <w:bCs/>
          <w:lang w:val="en-GB"/>
        </w:rPr>
        <w:t xml:space="preserve">Child Tax </w:t>
      </w:r>
      <w:proofErr w:type="gramStart"/>
      <w:r>
        <w:rPr>
          <w:b/>
          <w:bCs/>
          <w:lang w:val="en-GB"/>
        </w:rPr>
        <w:t>Credi</w:t>
      </w:r>
      <w:r>
        <w:rPr>
          <w:lang w:val="en-GB"/>
        </w:rPr>
        <w:t>t ,</w:t>
      </w:r>
      <w:proofErr w:type="gramEnd"/>
      <w:r>
        <w:rPr>
          <w:lang w:val="en-GB"/>
        </w:rPr>
        <w:t xml:space="preserve"> paid by the DWP to s</w:t>
      </w:r>
      <w:r>
        <w:rPr>
          <w:lang w:val="en-GB"/>
        </w:rPr>
        <w:t xml:space="preserve">upplement lower paid singles and couples at a level determined by the family/household size and income plus non-means-tested </w:t>
      </w:r>
      <w:r>
        <w:rPr>
          <w:b/>
          <w:bCs/>
          <w:lang w:val="en-GB"/>
        </w:rPr>
        <w:t>Child Benefit</w:t>
      </w:r>
      <w:r>
        <w:rPr>
          <w:lang w:val="en-GB"/>
        </w:rPr>
        <w:t>. Lower paid workers may also qualify for</w:t>
      </w:r>
      <w:r>
        <w:rPr>
          <w:b/>
          <w:bCs/>
          <w:lang w:val="en-GB"/>
        </w:rPr>
        <w:t xml:space="preserve"> rent allowance</w:t>
      </w:r>
      <w:r>
        <w:rPr>
          <w:lang w:val="en-GB"/>
        </w:rPr>
        <w:t xml:space="preserve"> (but not help with mortgage payments) and </w:t>
      </w:r>
      <w:r>
        <w:rPr>
          <w:b/>
          <w:bCs/>
          <w:lang w:val="en-GB"/>
        </w:rPr>
        <w:t xml:space="preserve">council tax </w:t>
      </w:r>
      <w:proofErr w:type="gramStart"/>
      <w:r>
        <w:rPr>
          <w:b/>
          <w:bCs/>
          <w:lang w:val="en-GB"/>
        </w:rPr>
        <w:t>rebates</w:t>
      </w:r>
      <w:r>
        <w:rPr>
          <w:lang w:val="en-GB"/>
        </w:rPr>
        <w:t xml:space="preserve"> .</w:t>
      </w:r>
      <w:proofErr w:type="gramEnd"/>
      <w:r>
        <w:rPr>
          <w:lang w:val="en-GB"/>
        </w:rPr>
        <w:t xml:space="preserve"> For example, a single-earner couple with two children working 37 hours a week at the National Living Wage would be entitled to £141 a week in tax credits, £34.40 in </w:t>
      </w:r>
      <w:r>
        <w:rPr>
          <w:lang w:val="en-GB"/>
        </w:rPr>
        <w:lastRenderedPageBreak/>
        <w:t>Child Benefit, and £99 towards their £182 a week rent on top of their work income, givin</w:t>
      </w:r>
      <w:r>
        <w:rPr>
          <w:lang w:val="en-GB"/>
        </w:rPr>
        <w:t xml:space="preserve">g them a total net disposable income after paying rent and council tax of £334 a week (17,338p.a.). </w:t>
      </w:r>
    </w:p>
    <w:p w:rsidR="00EA790C" w:rsidRDefault="00EA790C">
      <w:pPr>
        <w:rPr>
          <w:sz w:val="28"/>
          <w:szCs w:val="28"/>
          <w:lang w:val="en-GB"/>
        </w:rPr>
      </w:pPr>
    </w:p>
    <w:p w:rsidR="00EA790C" w:rsidRDefault="00B65D41">
      <w:pPr>
        <w:rPr>
          <w:lang w:val="en-GB"/>
        </w:rPr>
      </w:pPr>
      <w:r>
        <w:rPr>
          <w:lang w:val="en-GB"/>
        </w:rPr>
        <w:t xml:space="preserve">All these separate means-tested credits and benefits are being replaced by a single </w:t>
      </w:r>
      <w:r>
        <w:rPr>
          <w:b/>
          <w:bCs/>
          <w:lang w:val="en-GB"/>
        </w:rPr>
        <w:t>Universal Credit</w:t>
      </w:r>
      <w:r>
        <w:rPr>
          <w:lang w:val="en-GB"/>
        </w:rPr>
        <w:t xml:space="preserve"> currently being rolled out across the country and </w:t>
      </w:r>
      <w:proofErr w:type="gramStart"/>
      <w:r>
        <w:rPr>
          <w:lang w:val="en-GB"/>
        </w:rPr>
        <w:t>scheduled to be completed</w:t>
      </w:r>
      <w:proofErr w:type="gramEnd"/>
      <w:r>
        <w:rPr>
          <w:lang w:val="en-GB"/>
        </w:rPr>
        <w:t xml:space="preserve"> by the end of 2018. </w:t>
      </w:r>
    </w:p>
    <w:p w:rsidR="00EA790C" w:rsidRDefault="00EA790C">
      <w:pPr>
        <w:rPr>
          <w:i/>
          <w:iCs/>
          <w:lang w:val="en-GB"/>
        </w:rPr>
      </w:pPr>
    </w:p>
    <w:p w:rsidR="00EA790C" w:rsidRDefault="00B65D41">
      <w:pPr>
        <w:rPr>
          <w:sz w:val="28"/>
          <w:szCs w:val="28"/>
          <w:u w:val="single"/>
          <w:lang w:val="en-GB"/>
        </w:rPr>
      </w:pPr>
      <w:proofErr w:type="spellStart"/>
      <w:r>
        <w:rPr>
          <w:sz w:val="28"/>
          <w:szCs w:val="28"/>
          <w:u w:val="single"/>
          <w:lang w:val="en-GB"/>
        </w:rPr>
        <w:t>IIlness</w:t>
      </w:r>
      <w:proofErr w:type="spellEnd"/>
      <w:r>
        <w:rPr>
          <w:sz w:val="28"/>
          <w:szCs w:val="28"/>
          <w:u w:val="single"/>
          <w:lang w:val="en-GB"/>
        </w:rPr>
        <w:t xml:space="preserve"> and disability</w:t>
      </w:r>
    </w:p>
    <w:p w:rsidR="00EA790C" w:rsidRDefault="00EA790C">
      <w:pPr>
        <w:rPr>
          <w:sz w:val="28"/>
          <w:szCs w:val="28"/>
          <w:u w:val="single"/>
          <w:lang w:val="en-GB"/>
        </w:rPr>
      </w:pPr>
    </w:p>
    <w:p w:rsidR="00EA790C" w:rsidRDefault="00B65D41">
      <w:r>
        <w:rPr>
          <w:lang w:val="en-GB"/>
        </w:rPr>
        <w:t xml:space="preserve">Those </w:t>
      </w:r>
      <w:r>
        <w:t xml:space="preserve">aged 16-64 </w:t>
      </w:r>
      <w:r>
        <w:rPr>
          <w:lang w:val="en-GB"/>
        </w:rPr>
        <w:t>with</w:t>
      </w:r>
      <w:r>
        <w:t xml:space="preserve"> a long-term health condition or disability that affects</w:t>
      </w:r>
      <w:r>
        <w:rPr>
          <w:lang w:val="en-GB"/>
        </w:rPr>
        <w:t xml:space="preserve"> their </w:t>
      </w:r>
      <w:r>
        <w:t xml:space="preserve">ability to live </w:t>
      </w:r>
      <w:proofErr w:type="gramStart"/>
      <w:r>
        <w:t>independently,</w:t>
      </w:r>
      <w:proofErr w:type="gramEnd"/>
      <w:r>
        <w:t xml:space="preserve"> may be able </w:t>
      </w:r>
      <w:r>
        <w:rPr>
          <w:lang w:val="en-GB"/>
        </w:rPr>
        <w:t>eligible for</w:t>
      </w:r>
      <w:r>
        <w:t xml:space="preserve"> </w:t>
      </w:r>
      <w:hyperlink w:anchor="personal_independence_payment" w:history="1">
        <w:r>
          <w:rPr>
            <w:rStyle w:val="Hyperlink"/>
            <w:b/>
            <w:bCs/>
            <w:color w:val="auto"/>
          </w:rPr>
          <w:t>Personal Independence Payment</w:t>
        </w:r>
      </w:hyperlink>
      <w:r>
        <w:rPr>
          <w:rStyle w:val="Hyperlink"/>
          <w:color w:val="auto"/>
          <w:lang w:val="en-GB"/>
        </w:rPr>
        <w:t xml:space="preserve">. Those under 16 may be eligible for </w:t>
      </w:r>
      <w:r>
        <w:rPr>
          <w:rStyle w:val="Hyperlink"/>
          <w:b/>
          <w:bCs/>
          <w:color w:val="auto"/>
          <w:lang w:val="en-GB"/>
        </w:rPr>
        <w:t>Disability Living Allowance</w:t>
      </w:r>
      <w:r>
        <w:rPr>
          <w:rStyle w:val="Hyperlink"/>
          <w:color w:val="auto"/>
          <w:lang w:val="en-GB"/>
        </w:rPr>
        <w:t>, while t</w:t>
      </w:r>
      <w:r>
        <w:rPr>
          <w:lang w:val="en-GB"/>
        </w:rPr>
        <w:t>hose aged</w:t>
      </w:r>
      <w:r>
        <w:t xml:space="preserve"> 65 or over </w:t>
      </w:r>
      <w:r>
        <w:rPr>
          <w:lang w:val="en-GB"/>
        </w:rPr>
        <w:t>with</w:t>
      </w:r>
      <w:r>
        <w:t xml:space="preserve"> care needs, may be able to claim </w:t>
      </w:r>
      <w:hyperlink w:anchor="benefits_for_the_costs_of_disability" w:history="1">
        <w:r>
          <w:rPr>
            <w:rStyle w:val="Hyperlink"/>
            <w:b/>
            <w:bCs/>
            <w:color w:val="auto"/>
          </w:rPr>
          <w:t>Attendance Allowance</w:t>
        </w:r>
      </w:hyperlink>
      <w:r>
        <w:rPr>
          <w:rStyle w:val="Hyperlink"/>
          <w:lang w:val="en-GB"/>
        </w:rPr>
        <w:t>.</w:t>
      </w:r>
      <w:r>
        <w:t xml:space="preserve"> </w:t>
      </w:r>
    </w:p>
    <w:p w:rsidR="00EA790C" w:rsidRDefault="00EA790C"/>
    <w:p w:rsidR="00EA790C" w:rsidRDefault="00B65D41">
      <w:r>
        <w:rPr>
          <w:lang w:val="en-GB"/>
        </w:rPr>
        <w:t>Adults who</w:t>
      </w:r>
      <w:r>
        <w:t xml:space="preserve"> care for someone who is disabled</w:t>
      </w:r>
      <w:r>
        <w:rPr>
          <w:lang w:val="en-GB"/>
        </w:rPr>
        <w:t xml:space="preserve"> m</w:t>
      </w:r>
      <w:r>
        <w:t>ay be able to claim</w:t>
      </w:r>
      <w:r>
        <w:rPr>
          <w:b/>
          <w:bCs/>
        </w:rPr>
        <w:t xml:space="preserve"> </w:t>
      </w:r>
      <w:hyperlink r:id="rId5" w:history="1">
        <w:proofErr w:type="spellStart"/>
        <w:r>
          <w:rPr>
            <w:rStyle w:val="Hyperlink"/>
            <w:b/>
            <w:bCs/>
            <w:color w:val="auto"/>
          </w:rPr>
          <w:t>Carer’s</w:t>
        </w:r>
        <w:proofErr w:type="spellEnd"/>
        <w:r>
          <w:rPr>
            <w:rStyle w:val="Hyperlink"/>
            <w:b/>
            <w:bCs/>
            <w:color w:val="auto"/>
          </w:rPr>
          <w:t xml:space="preserve"> Allowance</w:t>
        </w:r>
      </w:hyperlink>
    </w:p>
    <w:p w:rsidR="00EA790C" w:rsidRDefault="00EA790C"/>
    <w:p w:rsidR="00EA790C" w:rsidRDefault="00B65D41">
      <w:pPr>
        <w:rPr>
          <w:b/>
          <w:bCs/>
          <w:u w:val="single"/>
          <w:lang w:val="en-GB"/>
        </w:rPr>
      </w:pPr>
      <w:r>
        <w:rPr>
          <w:lang w:val="en-GB"/>
        </w:rPr>
        <w:t xml:space="preserve">Other benefits available for qualifying claimants include </w:t>
      </w:r>
      <w:hyperlink w:anchor="benefits_for_people_who_cannot_work" w:history="1">
        <w:r>
          <w:rPr>
            <w:rStyle w:val="Hyperlink"/>
            <w:color w:val="auto"/>
          </w:rPr>
          <w:t>Statutory Sick Pay</w:t>
        </w:r>
      </w:hyperlink>
      <w:r>
        <w:t xml:space="preserve"> </w:t>
      </w:r>
      <w:r>
        <w:rPr>
          <w:lang w:val="en-GB"/>
        </w:rPr>
        <w:t>and</w:t>
      </w:r>
      <w:r>
        <w:t xml:space="preserve"> </w:t>
      </w:r>
      <w:r>
        <w:rPr>
          <w:lang w:val="en-GB"/>
        </w:rPr>
        <w:t>ESA (</w:t>
      </w:r>
      <w:hyperlink w:anchor="employment_and_support_allowance" w:history="1">
        <w:r>
          <w:rPr>
            <w:rStyle w:val="Hyperlink"/>
            <w:b/>
            <w:bCs/>
            <w:color w:val="auto"/>
          </w:rPr>
          <w:t>Employment and Support Allowance</w:t>
        </w:r>
      </w:hyperlink>
      <w:r>
        <w:rPr>
          <w:rStyle w:val="Hyperlink"/>
          <w:b/>
          <w:bCs/>
          <w:color w:val="auto"/>
          <w:lang w:val="en-GB"/>
        </w:rPr>
        <w:t>).</w:t>
      </w:r>
      <w:r>
        <w:rPr>
          <w:b/>
          <w:bCs/>
        </w:rPr>
        <w:t xml:space="preserve">  </w:t>
      </w:r>
    </w:p>
    <w:p w:rsidR="00EA790C" w:rsidRDefault="00EA790C">
      <w:pPr>
        <w:rPr>
          <w:sz w:val="28"/>
          <w:szCs w:val="28"/>
          <w:u w:val="single"/>
          <w:lang w:val="en-GB"/>
        </w:rPr>
      </w:pPr>
    </w:p>
    <w:p w:rsidR="00EA790C" w:rsidRDefault="00B65D41">
      <w:pPr>
        <w:rPr>
          <w:lang w:val="en-GB"/>
        </w:rPr>
      </w:pPr>
      <w:r>
        <w:rPr>
          <w:b/>
          <w:bCs/>
          <w:lang w:val="en-GB"/>
        </w:rPr>
        <w:t>Free medical prescription i</w:t>
      </w:r>
      <w:r>
        <w:rPr>
          <w:b/>
          <w:bCs/>
          <w:lang w:val="en-GB"/>
        </w:rPr>
        <w:t>tems</w:t>
      </w:r>
      <w:r>
        <w:rPr>
          <w:lang w:val="en-GB"/>
        </w:rPr>
        <w:t xml:space="preserve"> are available for those with other qualifying illnesses.  </w:t>
      </w:r>
    </w:p>
    <w:p w:rsidR="00EA790C" w:rsidRDefault="00EA790C">
      <w:pPr>
        <w:rPr>
          <w:sz w:val="28"/>
          <w:szCs w:val="28"/>
          <w:u w:val="single"/>
          <w:lang w:val="en-GB"/>
        </w:rPr>
      </w:pPr>
    </w:p>
    <w:p w:rsidR="00EA790C" w:rsidRDefault="00B65D41">
      <w:pPr>
        <w:rPr>
          <w:lang w:val="en-GB"/>
        </w:rPr>
      </w:pPr>
      <w:r>
        <w:rPr>
          <w:b/>
          <w:bCs/>
          <w:lang w:val="en-GB"/>
        </w:rPr>
        <w:t>Free Bus passes</w:t>
      </w:r>
      <w:r>
        <w:rPr>
          <w:lang w:val="en-GB"/>
        </w:rPr>
        <w:t xml:space="preserve"> are available for impaired sight or hearing, plus a number of other conditions.  </w:t>
      </w:r>
    </w:p>
    <w:p w:rsidR="00EA790C" w:rsidRDefault="00EA790C">
      <w:pPr>
        <w:rPr>
          <w:sz w:val="28"/>
          <w:szCs w:val="28"/>
          <w:u w:val="single"/>
          <w:lang w:val="en-GB"/>
        </w:rPr>
      </w:pPr>
    </w:p>
    <w:p w:rsidR="00EA790C" w:rsidRDefault="00B65D41">
      <w:pPr>
        <w:rPr>
          <w:sz w:val="28"/>
          <w:szCs w:val="28"/>
          <w:u w:val="single"/>
          <w:lang w:val="en-GB"/>
        </w:rPr>
      </w:pPr>
      <w:r>
        <w:rPr>
          <w:sz w:val="28"/>
          <w:szCs w:val="28"/>
          <w:u w:val="single"/>
          <w:lang w:val="en-GB"/>
        </w:rPr>
        <w:lastRenderedPageBreak/>
        <w:t>Pensioners</w:t>
      </w:r>
    </w:p>
    <w:p w:rsidR="00EA790C" w:rsidRDefault="00EA790C">
      <w:pPr>
        <w:rPr>
          <w:lang w:val="en-GB"/>
        </w:rPr>
      </w:pPr>
    </w:p>
    <w:p w:rsidR="00EA790C" w:rsidRDefault="00B65D41">
      <w:pPr>
        <w:rPr>
          <w:lang w:val="en-GB"/>
        </w:rPr>
      </w:pPr>
      <w:r>
        <w:rPr>
          <w:b/>
          <w:bCs/>
          <w:lang w:val="en-GB"/>
        </w:rPr>
        <w:t>State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Basic Pensions</w:t>
      </w:r>
      <w:r>
        <w:rPr>
          <w:lang w:val="en-GB"/>
        </w:rPr>
        <w:t xml:space="preserve"> are paid to those of pension age, currently 65 for men and 64 for women but being gradually phased in to a joint age of 67. The current basic pension rate of £125.95 per week (£6550p.a) is paid to men born before April 1951 and women born before April 195</w:t>
      </w:r>
      <w:r>
        <w:rPr>
          <w:lang w:val="en-GB"/>
        </w:rPr>
        <w:t xml:space="preserve">3 who have a qualifying </w:t>
      </w:r>
      <w:r>
        <w:rPr>
          <w:b/>
          <w:bCs/>
          <w:lang w:val="en-GB"/>
        </w:rPr>
        <w:t>National Insurance Contribution</w:t>
      </w:r>
      <w:r>
        <w:rPr>
          <w:lang w:val="en-GB"/>
        </w:rPr>
        <w:t xml:space="preserve"> record. Those reaching the relevant pension age born after these dates can get an </w:t>
      </w:r>
      <w:r>
        <w:rPr>
          <w:b/>
          <w:bCs/>
          <w:lang w:val="en-GB"/>
        </w:rPr>
        <w:t>Additional State Pension</w:t>
      </w:r>
      <w:r>
        <w:rPr>
          <w:lang w:val="en-GB"/>
        </w:rPr>
        <w:t>, the amount of which depends on their contribution record, previous salary and whether contra</w:t>
      </w:r>
      <w:r>
        <w:rPr>
          <w:lang w:val="en-GB"/>
        </w:rPr>
        <w:t>cted out or made additional top-ups to the basic scheme.</w:t>
      </w:r>
    </w:p>
    <w:p w:rsidR="00EA790C" w:rsidRDefault="00EA790C">
      <w:pPr>
        <w:rPr>
          <w:lang w:val="en-GB"/>
        </w:rPr>
      </w:pPr>
    </w:p>
    <w:p w:rsidR="00EA790C" w:rsidRDefault="00B65D41">
      <w:pPr>
        <w:rPr>
          <w:lang w:val="en-GB"/>
        </w:rPr>
      </w:pPr>
      <w:r>
        <w:rPr>
          <w:lang w:val="en-GB"/>
        </w:rPr>
        <w:t xml:space="preserve">The basic state pension </w:t>
      </w:r>
      <w:proofErr w:type="gramStart"/>
      <w:r>
        <w:rPr>
          <w:lang w:val="en-GB"/>
        </w:rPr>
        <w:t>It</w:t>
      </w:r>
      <w:proofErr w:type="gramEnd"/>
      <w:r>
        <w:rPr>
          <w:lang w:val="en-GB"/>
        </w:rPr>
        <w:t xml:space="preserve"> is not means-tested and is paid on top of any </w:t>
      </w:r>
      <w:r>
        <w:rPr>
          <w:b/>
          <w:bCs/>
          <w:lang w:val="en-GB"/>
        </w:rPr>
        <w:t>Personal Pensions</w:t>
      </w:r>
      <w:r>
        <w:rPr>
          <w:lang w:val="en-GB"/>
        </w:rPr>
        <w:t xml:space="preserve">.  </w:t>
      </w:r>
    </w:p>
    <w:p w:rsidR="00EA790C" w:rsidRDefault="00EA790C">
      <w:pPr>
        <w:rPr>
          <w:lang w:val="en-GB"/>
        </w:rPr>
      </w:pPr>
    </w:p>
    <w:p w:rsidR="00EA790C" w:rsidRDefault="00B65D41">
      <w:pPr>
        <w:rPr>
          <w:lang w:val="en-GB"/>
        </w:rPr>
      </w:pPr>
      <w:r>
        <w:rPr>
          <w:b/>
          <w:bCs/>
          <w:lang w:val="en-GB"/>
        </w:rPr>
        <w:t>Pension Credit</w:t>
      </w:r>
      <w:r>
        <w:rPr>
          <w:lang w:val="en-GB"/>
        </w:rPr>
        <w:t xml:space="preserve"> is a means-tested addition to the basic state pension. The </w:t>
      </w:r>
      <w:r>
        <w:rPr>
          <w:b/>
          <w:bCs/>
          <w:lang w:val="en-GB"/>
        </w:rPr>
        <w:t xml:space="preserve">Guarantee Credit </w:t>
      </w:r>
      <w:r>
        <w:rPr>
          <w:lang w:val="en-GB"/>
        </w:rPr>
        <w:t xml:space="preserve">tops-up </w:t>
      </w:r>
      <w:proofErr w:type="gramStart"/>
      <w:r>
        <w:rPr>
          <w:lang w:val="en-GB"/>
        </w:rPr>
        <w:t>pens</w:t>
      </w:r>
      <w:r>
        <w:rPr>
          <w:lang w:val="en-GB"/>
        </w:rPr>
        <w:t>ioners</w:t>
      </w:r>
      <w:proofErr w:type="gramEnd"/>
      <w:r>
        <w:rPr>
          <w:lang w:val="en-GB"/>
        </w:rPr>
        <w:t xml:space="preserve"> weekly income if it is less than £163 for single people or £248.80 for couples. Those in receipt are also entitled to </w:t>
      </w:r>
      <w:r>
        <w:rPr>
          <w:b/>
          <w:bCs/>
          <w:lang w:val="en-GB"/>
        </w:rPr>
        <w:t>free medical prescription items and Dental treatment.</w:t>
      </w:r>
      <w:r>
        <w:rPr>
          <w:lang w:val="en-GB"/>
        </w:rPr>
        <w:t xml:space="preserve"> There is also a small </w:t>
      </w:r>
      <w:r>
        <w:rPr>
          <w:b/>
          <w:bCs/>
          <w:lang w:val="en-GB"/>
        </w:rPr>
        <w:t>Savings Credit</w:t>
      </w:r>
      <w:r>
        <w:rPr>
          <w:lang w:val="en-GB"/>
        </w:rPr>
        <w:t xml:space="preserve"> top-up for those eligible and who have s</w:t>
      </w:r>
      <w:r>
        <w:rPr>
          <w:lang w:val="en-GB"/>
        </w:rPr>
        <w:t>ome savings.</w:t>
      </w:r>
    </w:p>
    <w:p w:rsidR="00EA790C" w:rsidRDefault="00EA790C">
      <w:pPr>
        <w:rPr>
          <w:lang w:val="en-GB"/>
        </w:rPr>
      </w:pPr>
    </w:p>
    <w:p w:rsidR="00EA790C" w:rsidRDefault="00B65D41">
      <w:pPr>
        <w:rPr>
          <w:lang w:val="en-GB"/>
        </w:rPr>
      </w:pPr>
      <w:proofErr w:type="gramStart"/>
      <w:r>
        <w:rPr>
          <w:lang w:val="en-GB"/>
        </w:rPr>
        <w:t xml:space="preserve">People aged 60 or over are entitled to </w:t>
      </w:r>
      <w:r>
        <w:rPr>
          <w:b/>
          <w:bCs/>
          <w:lang w:val="en-GB"/>
        </w:rPr>
        <w:t>free medical prescription items</w:t>
      </w:r>
      <w:r>
        <w:rPr>
          <w:lang w:val="en-GB"/>
        </w:rPr>
        <w:t>.</w:t>
      </w:r>
      <w:proofErr w:type="gramEnd"/>
    </w:p>
    <w:p w:rsidR="00EA790C" w:rsidRDefault="00B65D41">
      <w:pPr>
        <w:rPr>
          <w:lang w:val="en-GB"/>
        </w:rPr>
      </w:pPr>
      <w:r>
        <w:rPr>
          <w:b/>
          <w:bCs/>
          <w:lang w:val="en-GB"/>
        </w:rPr>
        <w:t xml:space="preserve"> </w:t>
      </w:r>
    </w:p>
    <w:p w:rsidR="00EA790C" w:rsidRDefault="00B65D41">
      <w:pPr>
        <w:rPr>
          <w:b/>
          <w:bCs/>
          <w:lang w:val="en-GB"/>
        </w:rPr>
      </w:pPr>
      <w:r>
        <w:rPr>
          <w:lang w:val="en-GB"/>
        </w:rPr>
        <w:t xml:space="preserve">Pensioners over 74 qualify </w:t>
      </w:r>
      <w:proofErr w:type="gramStart"/>
      <w:r>
        <w:rPr>
          <w:lang w:val="en-GB"/>
        </w:rPr>
        <w:t xml:space="preserve">for </w:t>
      </w:r>
      <w:r>
        <w:rPr>
          <w:b/>
          <w:bCs/>
          <w:lang w:val="en-GB"/>
        </w:rPr>
        <w:t>free</w:t>
      </w:r>
      <w:proofErr w:type="gramEnd"/>
      <w:r>
        <w:rPr>
          <w:b/>
          <w:bCs/>
          <w:lang w:val="en-GB"/>
        </w:rPr>
        <w:t xml:space="preserve"> TV licences.</w:t>
      </w:r>
    </w:p>
    <w:p w:rsidR="00EA790C" w:rsidRDefault="00EA790C">
      <w:pPr>
        <w:rPr>
          <w:lang w:val="en-GB"/>
        </w:rPr>
      </w:pPr>
    </w:p>
    <w:p w:rsidR="00EA790C" w:rsidRDefault="00B65D41">
      <w:pPr>
        <w:rPr>
          <w:lang w:val="en-GB"/>
        </w:rPr>
      </w:pPr>
      <w:r>
        <w:t>In England</w:t>
      </w:r>
      <w:r>
        <w:rPr>
          <w:lang w:val="en-GB"/>
        </w:rPr>
        <w:t xml:space="preserve">, elderly people </w:t>
      </w:r>
      <w:r>
        <w:t xml:space="preserve">can </w:t>
      </w:r>
      <w:r>
        <w:rPr>
          <w:lang w:val="en-GB"/>
        </w:rPr>
        <w:t>apply for</w:t>
      </w:r>
      <w:r>
        <w:t xml:space="preserve"> a </w:t>
      </w:r>
      <w:r>
        <w:rPr>
          <w:b/>
          <w:bCs/>
        </w:rPr>
        <w:t xml:space="preserve">bus pass </w:t>
      </w:r>
      <w:proofErr w:type="gramStart"/>
      <w:r>
        <w:rPr>
          <w:b/>
          <w:bCs/>
        </w:rPr>
        <w:t>for free</w:t>
      </w:r>
      <w:proofErr w:type="gramEnd"/>
      <w:r>
        <w:rPr>
          <w:b/>
          <w:bCs/>
        </w:rPr>
        <w:t xml:space="preserve"> travel</w:t>
      </w:r>
      <w:r>
        <w:t xml:space="preserve"> </w:t>
      </w:r>
      <w:r>
        <w:rPr>
          <w:lang w:val="en-GB"/>
        </w:rPr>
        <w:t>on reaching</w:t>
      </w:r>
      <w:r>
        <w:t xml:space="preserve"> the </w:t>
      </w:r>
      <w:hyperlink r:id="rId6" w:history="1">
        <w:r>
          <w:rPr>
            <w:rStyle w:val="Hyperlink"/>
            <w:color w:val="auto"/>
          </w:rPr>
          <w:t>female State Pension age</w:t>
        </w:r>
      </w:hyperlink>
      <w:r>
        <w:t>, whether</w:t>
      </w:r>
      <w:r>
        <w:rPr>
          <w:lang w:val="en-GB"/>
        </w:rPr>
        <w:t xml:space="preserve"> they are </w:t>
      </w:r>
      <w:r>
        <w:t>m</w:t>
      </w:r>
      <w:r>
        <w:rPr>
          <w:lang w:val="en-GB"/>
        </w:rPr>
        <w:t>e</w:t>
      </w:r>
      <w:r>
        <w:t xml:space="preserve">n or a </w:t>
      </w:r>
      <w:proofErr w:type="spellStart"/>
      <w:r>
        <w:t>wom</w:t>
      </w:r>
      <w:proofErr w:type="spellEnd"/>
      <w:r>
        <w:rPr>
          <w:lang w:val="en-GB"/>
        </w:rPr>
        <w:t>e</w:t>
      </w:r>
      <w:r>
        <w:t>n</w:t>
      </w:r>
      <w:r>
        <w:rPr>
          <w:lang w:val="en-GB"/>
        </w:rPr>
        <w:t>; in the rest of the UK when you are 60.</w:t>
      </w: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p w:rsidR="00EA790C" w:rsidRDefault="00EA790C">
      <w:pPr>
        <w:rPr>
          <w:lang w:val="en-GB"/>
        </w:rPr>
      </w:pPr>
    </w:p>
    <w:sectPr w:rsidR="00EA790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B65D41"/>
    <w:rsid w:val="00EA790C"/>
    <w:rsid w:val="07CA147F"/>
    <w:rsid w:val="0EAA00B1"/>
    <w:rsid w:val="1B7314A1"/>
    <w:rsid w:val="383532AB"/>
    <w:rsid w:val="39D16A79"/>
    <w:rsid w:val="42B52E82"/>
    <w:rsid w:val="4BD86386"/>
    <w:rsid w:val="518108CA"/>
    <w:rsid w:val="537F3A01"/>
    <w:rsid w:val="5D5203CE"/>
    <w:rsid w:val="62EC0065"/>
    <w:rsid w:val="64A66FBF"/>
    <w:rsid w:val="676F019A"/>
    <w:rsid w:val="6A4B2393"/>
    <w:rsid w:val="716231DE"/>
    <w:rsid w:val="75F27EA0"/>
    <w:rsid w:val="788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20338E-E3D4-423E-9186-8F647332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99"/>
    <w:unhideWhenUsed/>
    <w:rPr>
      <w:rFonts w:hint="default"/>
      <w:i/>
      <w:sz w:val="24"/>
    </w:rPr>
  </w:style>
  <w:style w:type="character" w:styleId="FollowedHyperlink">
    <w:name w:val="FollowedHyperlink"/>
    <w:basedOn w:val="DefaultParagraphFont"/>
    <w:rPr>
      <w:color w:val="53388D"/>
      <w:u w:val="none"/>
    </w:rPr>
  </w:style>
  <w:style w:type="character" w:styleId="HTMLCode">
    <w:name w:val="HTML Code"/>
    <w:basedOn w:val="DefaultParagraphFont"/>
    <w:rPr>
      <w:rFonts w:ascii="monospace" w:eastAsia="monospace" w:hAnsi="monospace" w:cs="monospace"/>
      <w:sz w:val="21"/>
      <w:szCs w:val="21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monospace" w:eastAsia="monospace" w:hAnsi="monospace" w:cs="monospace" w:hint="default"/>
      <w:sz w:val="21"/>
      <w:szCs w:val="21"/>
    </w:rPr>
  </w:style>
  <w:style w:type="character" w:styleId="HTMLSample">
    <w:name w:val="HTML Sample"/>
    <w:basedOn w:val="DefaultParagraphFont"/>
    <w:rPr>
      <w:rFonts w:ascii="monospace" w:eastAsia="monospace" w:hAnsi="monospace" w:cs="monospace" w:hint="default"/>
      <w:sz w:val="21"/>
      <w:szCs w:val="21"/>
    </w:rPr>
  </w:style>
  <w:style w:type="character" w:styleId="Hyperlink">
    <w:name w:val="Hyperlink"/>
    <w:basedOn w:val="DefaultParagraphFont"/>
    <w:rPr>
      <w:color w:val="003C64"/>
      <w:u w:val="non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invalid">
    <w:name w:val="invalid"/>
    <w:rPr>
      <w:color w:val="DF3034"/>
    </w:rPr>
  </w:style>
  <w:style w:type="paragraph" w:customStyle="1" w:styleId="DefinitionTerm">
    <w:name w:val="Definition Term"/>
    <w:basedOn w:val="Normal"/>
    <w:next w:val="DefinitionList"/>
    <w:uiPriority w:val="99"/>
    <w:unhideWhenUsed/>
    <w:pPr>
      <w:spacing w:after="0"/>
    </w:pPr>
    <w:rPr>
      <w:sz w:val="24"/>
    </w:rPr>
  </w:style>
  <w:style w:type="paragraph" w:customStyle="1" w:styleId="DefinitionList">
    <w:name w:val="Definition List"/>
    <w:basedOn w:val="Normal"/>
    <w:next w:val="DefinitionTerm"/>
    <w:uiPriority w:val="99"/>
    <w:unhideWhenUsed/>
    <w:pPr>
      <w:spacing w:after="0"/>
      <w:ind w:left="360"/>
    </w:pPr>
    <w:rPr>
      <w:sz w:val="24"/>
    </w:rPr>
  </w:style>
  <w:style w:type="paragraph" w:customStyle="1" w:styleId="H1">
    <w:name w:val="H1"/>
    <w:basedOn w:val="Normal"/>
    <w:next w:val="Normal"/>
    <w:uiPriority w:val="99"/>
    <w:unhideWhenUsed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uiPriority w:val="99"/>
    <w:unhideWhenUsed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uiPriority w:val="99"/>
    <w:unhideWhenUsed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uiPriority w:val="99"/>
    <w:unhideWhenUsed/>
    <w:pPr>
      <w:keepNext/>
      <w:outlineLvl w:val="4"/>
    </w:pPr>
    <w:rPr>
      <w:b/>
      <w:sz w:val="24"/>
    </w:rPr>
  </w:style>
  <w:style w:type="paragraph" w:customStyle="1" w:styleId="H5">
    <w:name w:val="H5"/>
    <w:basedOn w:val="Normal"/>
    <w:next w:val="Normal"/>
    <w:uiPriority w:val="99"/>
    <w:unhideWhenUsed/>
    <w:pPr>
      <w:keepNext/>
      <w:outlineLvl w:val="5"/>
    </w:pPr>
    <w:rPr>
      <w:b/>
    </w:rPr>
  </w:style>
  <w:style w:type="paragraph" w:customStyle="1" w:styleId="H6">
    <w:name w:val="H6"/>
    <w:basedOn w:val="Normal"/>
    <w:next w:val="Normal"/>
    <w:uiPriority w:val="99"/>
    <w:unhideWhenUsed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uiPriority w:val="99"/>
    <w:unhideWhenUsed/>
    <w:pPr>
      <w:spacing w:after="0"/>
    </w:pPr>
    <w:rPr>
      <w:i/>
      <w:sz w:val="24"/>
    </w:rPr>
  </w:style>
  <w:style w:type="paragraph" w:customStyle="1" w:styleId="Blockquote">
    <w:name w:val="Blockquote"/>
    <w:basedOn w:val="Normal"/>
    <w:uiPriority w:val="99"/>
    <w:unhideWhenUsed/>
    <w:pPr>
      <w:ind w:left="360" w:right="360"/>
    </w:pPr>
    <w:rPr>
      <w:sz w:val="24"/>
    </w:rPr>
  </w:style>
  <w:style w:type="paragraph" w:customStyle="1" w:styleId="Preformatted">
    <w:name w:val="Preformatted"/>
    <w:basedOn w:val="Normal"/>
    <w:uiPriority w:val="99"/>
    <w:unhideWhenUsed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</w:rPr>
  </w:style>
  <w:style w:type="paragraph" w:customStyle="1" w:styleId="z-BottomofForm1">
    <w:name w:val="z-Bottom of Form1"/>
    <w:next w:val="Normal"/>
    <w:hidden/>
    <w:uiPriority w:val="99"/>
    <w:unhideWhenUsed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/>
      <w:vanish/>
      <w:sz w:val="16"/>
    </w:rPr>
  </w:style>
  <w:style w:type="paragraph" w:customStyle="1" w:styleId="z-TopofForm1">
    <w:name w:val="z-Top of Form1"/>
    <w:next w:val="Normal"/>
    <w:hidden/>
    <w:uiPriority w:val="99"/>
    <w:unhideWhenUsed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/>
      <w:vanish/>
      <w:sz w:val="16"/>
    </w:rPr>
  </w:style>
  <w:style w:type="character" w:customStyle="1" w:styleId="Definition">
    <w:name w:val="Definition"/>
    <w:uiPriority w:val="99"/>
    <w:unhideWhenUsed/>
    <w:rPr>
      <w:rFonts w:hint="default"/>
      <w:i/>
      <w:sz w:val="24"/>
    </w:rPr>
  </w:style>
  <w:style w:type="character" w:customStyle="1" w:styleId="CITE">
    <w:name w:val="CITE"/>
    <w:uiPriority w:val="99"/>
    <w:unhideWhenUsed/>
    <w:rPr>
      <w:rFonts w:hint="default"/>
      <w:i/>
      <w:sz w:val="24"/>
    </w:rPr>
  </w:style>
  <w:style w:type="character" w:customStyle="1" w:styleId="CODE">
    <w:name w:val="CODE"/>
    <w:uiPriority w:val="99"/>
    <w:unhideWhenUsed/>
    <w:rPr>
      <w:rFonts w:ascii="Courier New" w:hAnsi="Courier New" w:hint="default"/>
      <w:sz w:val="20"/>
    </w:rPr>
  </w:style>
  <w:style w:type="character" w:customStyle="1" w:styleId="Keyboard">
    <w:name w:val="Keyboard"/>
    <w:uiPriority w:val="99"/>
    <w:unhideWhenUsed/>
    <w:rPr>
      <w:rFonts w:ascii="Courier New" w:hAnsi="Courier New" w:hint="default"/>
      <w:b/>
      <w:sz w:val="20"/>
    </w:rPr>
  </w:style>
  <w:style w:type="character" w:customStyle="1" w:styleId="Sample">
    <w:name w:val="Sample"/>
    <w:uiPriority w:val="99"/>
    <w:unhideWhenUsed/>
    <w:rPr>
      <w:rFonts w:ascii="Courier New" w:hAnsi="Courier New" w:hint="default"/>
      <w:sz w:val="24"/>
    </w:rPr>
  </w:style>
  <w:style w:type="character" w:customStyle="1" w:styleId="Typewriter">
    <w:name w:val="Typewriter"/>
    <w:uiPriority w:val="99"/>
    <w:unhideWhenUsed/>
    <w:rPr>
      <w:rFonts w:ascii="Courier New" w:hAnsi="Courier New" w:hint="default"/>
      <w:sz w:val="20"/>
    </w:rPr>
  </w:style>
  <w:style w:type="character" w:customStyle="1" w:styleId="Variable">
    <w:name w:val="Variable"/>
    <w:uiPriority w:val="99"/>
    <w:unhideWhenUsed/>
    <w:rPr>
      <w:rFonts w:hint="default"/>
      <w:i/>
      <w:sz w:val="24"/>
    </w:rPr>
  </w:style>
  <w:style w:type="character" w:customStyle="1" w:styleId="HTMLMarkup">
    <w:name w:val="HTML Markup"/>
    <w:uiPriority w:val="99"/>
    <w:unhideWhenUsed/>
    <w:rPr>
      <w:rFonts w:hint="default"/>
      <w:vanish/>
      <w:color w:val="FF0000"/>
      <w:sz w:val="24"/>
    </w:rPr>
  </w:style>
  <w:style w:type="character" w:customStyle="1" w:styleId="Comment">
    <w:name w:val="Comment"/>
    <w:uiPriority w:val="99"/>
    <w:unhideWhenUsed/>
    <w:rPr>
      <w:rFonts w:hint="default"/>
      <w:vanish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/state-pension-age/y/bus_pass" TargetMode="External"/><Relationship Id="rId11" Type="http://schemas.openxmlformats.org/officeDocument/2006/relationships/customXml" Target="../customXml/item4.xml"/><Relationship Id="rId5" Type="http://schemas.openxmlformats.org/officeDocument/2006/relationships/hyperlink" Target="file:///C:/benefits/sick-or-disabled-people-and-carers/carers-allowance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1007B2-55CF-42C2-930D-3BDB6DAEF427}"/>
</file>

<file path=customXml/itemProps3.xml><?xml version="1.0" encoding="utf-8"?>
<ds:datastoreItem xmlns:ds="http://schemas.openxmlformats.org/officeDocument/2006/customXml" ds:itemID="{BB850263-FF9E-4DF7-AC77-0D0AA7746633}"/>
</file>

<file path=customXml/itemProps4.xml><?xml version="1.0" encoding="utf-8"?>
<ds:datastoreItem xmlns:ds="http://schemas.openxmlformats.org/officeDocument/2006/customXml" ds:itemID="{CE77CD28-B3F2-41AF-99B8-394E26F4F6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4737</Characters>
  <Application>Microsoft Office Word</Application>
  <DocSecurity>4</DocSecurity>
  <Lines>39</Lines>
  <Paragraphs>11</Paragraphs>
  <ScaleCrop>false</ScaleCrop>
  <Company>OHCHR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</dc:creator>
  <cp:lastModifiedBy>VARELA Patricia</cp:lastModifiedBy>
  <cp:revision>2</cp:revision>
  <dcterms:created xsi:type="dcterms:W3CDTF">2018-09-18T08:55:00Z</dcterms:created>
  <dcterms:modified xsi:type="dcterms:W3CDTF">2018-09-18T08:55:00Z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2057-10.2.0.7456</vt:lpwstr>
  </property>
  <property fmtid="{D5CDD505-2E9C-101B-9397-08002B2CF9AE}" pid="3" name="ContentTypeId">
    <vt:lpwstr>0x0101008822B9E06671B54FA89F14538B9B0FEA</vt:lpwstr>
  </property>
</Properties>
</file>