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BBD25" w14:textId="46C4A8B8" w:rsidR="00F6202D" w:rsidRPr="009A1910" w:rsidRDefault="00F6202D" w:rsidP="00F6202D">
      <w:pPr>
        <w:jc w:val="center"/>
        <w:rPr>
          <w:rFonts w:asciiTheme="minorHAnsi" w:hAnsiTheme="minorHAnsi" w:cstheme="minorHAnsi"/>
          <w:b/>
          <w:bCs/>
          <w:sz w:val="22"/>
          <w:szCs w:val="22"/>
        </w:rPr>
      </w:pPr>
      <w:r w:rsidRPr="009A1910">
        <w:rPr>
          <w:rFonts w:asciiTheme="minorHAnsi" w:hAnsiTheme="minorHAnsi" w:cstheme="minorHAnsi"/>
          <w:b/>
          <w:bCs/>
          <w:sz w:val="22"/>
          <w:szCs w:val="22"/>
        </w:rPr>
        <w:t>COVID-19 and the right to education</w:t>
      </w:r>
    </w:p>
    <w:p w14:paraId="7C093587" w14:textId="5EE430BF" w:rsidR="00F6202D" w:rsidRPr="009A1910" w:rsidRDefault="00F6202D" w:rsidP="00F6202D">
      <w:pPr>
        <w:jc w:val="center"/>
        <w:rPr>
          <w:rFonts w:asciiTheme="minorHAnsi" w:hAnsiTheme="minorHAnsi" w:cstheme="minorHAnsi"/>
          <w:b/>
          <w:bCs/>
          <w:sz w:val="22"/>
          <w:szCs w:val="22"/>
        </w:rPr>
      </w:pPr>
    </w:p>
    <w:p w14:paraId="4288AF9B" w14:textId="180B13F4" w:rsidR="00F6202D" w:rsidRPr="009A1910" w:rsidRDefault="00F6202D" w:rsidP="00F6202D">
      <w:pPr>
        <w:rPr>
          <w:rFonts w:asciiTheme="minorHAnsi" w:hAnsiTheme="minorHAnsi" w:cstheme="minorHAnsi"/>
          <w:b/>
          <w:bCs/>
          <w:sz w:val="22"/>
          <w:szCs w:val="22"/>
        </w:rPr>
      </w:pPr>
      <w:r w:rsidRPr="009A1910">
        <w:rPr>
          <w:rFonts w:asciiTheme="minorHAnsi" w:hAnsiTheme="minorHAnsi" w:cstheme="minorHAnsi"/>
          <w:b/>
          <w:bCs/>
          <w:sz w:val="22"/>
          <w:szCs w:val="22"/>
        </w:rPr>
        <w:t>Global challenges </w:t>
      </w:r>
    </w:p>
    <w:p w14:paraId="19CB2617" w14:textId="77777777" w:rsidR="004F5580" w:rsidRPr="009A1910" w:rsidRDefault="004F5580" w:rsidP="004F5580">
      <w:pPr>
        <w:rPr>
          <w:rFonts w:asciiTheme="minorHAnsi" w:hAnsiTheme="minorHAnsi" w:cstheme="minorHAnsi"/>
          <w:sz w:val="22"/>
          <w:szCs w:val="22"/>
        </w:rPr>
      </w:pPr>
    </w:p>
    <w:p w14:paraId="10C594DE" w14:textId="48441B77" w:rsidR="00F6202D" w:rsidRPr="009A1910" w:rsidRDefault="00F6202D" w:rsidP="004F5580">
      <w:pPr>
        <w:rPr>
          <w:rFonts w:asciiTheme="minorHAnsi" w:hAnsiTheme="minorHAnsi" w:cstheme="minorHAnsi"/>
          <w:sz w:val="22"/>
          <w:szCs w:val="22"/>
        </w:rPr>
      </w:pPr>
      <w:r w:rsidRPr="009A1910">
        <w:rPr>
          <w:rFonts w:asciiTheme="minorHAnsi" w:hAnsiTheme="minorHAnsi" w:cstheme="minorHAnsi"/>
          <w:sz w:val="22"/>
          <w:szCs w:val="22"/>
        </w:rPr>
        <w:t>Education systems around the world have been faced with unprecedented challenges due to the CO</w:t>
      </w:r>
      <w:r w:rsidR="007F7663" w:rsidRPr="009A1910">
        <w:rPr>
          <w:rFonts w:asciiTheme="minorHAnsi" w:hAnsiTheme="minorHAnsi" w:cstheme="minorHAnsi"/>
          <w:sz w:val="22"/>
          <w:szCs w:val="22"/>
        </w:rPr>
        <w:t>VI</w:t>
      </w:r>
      <w:r w:rsidRPr="009A1910">
        <w:rPr>
          <w:rFonts w:asciiTheme="minorHAnsi" w:hAnsiTheme="minorHAnsi" w:cstheme="minorHAnsi"/>
          <w:sz w:val="22"/>
          <w:szCs w:val="22"/>
        </w:rPr>
        <w:t xml:space="preserve">D-19 pandemic as the delivery of education massively shifted to distant learning solutions. Often heavily reliant on connectivity, such distance learning solutions have only increased the marginalization of the most vulnerable people, </w:t>
      </w:r>
      <w:r w:rsidR="00C03863" w:rsidRPr="009A1910">
        <w:rPr>
          <w:rFonts w:asciiTheme="minorHAnsi" w:hAnsiTheme="minorHAnsi" w:cstheme="minorHAnsi"/>
          <w:sz w:val="22"/>
          <w:szCs w:val="22"/>
        </w:rPr>
        <w:t>just over</w:t>
      </w:r>
      <w:r w:rsidRPr="009A1910">
        <w:rPr>
          <w:rFonts w:asciiTheme="minorHAnsi" w:hAnsiTheme="minorHAnsi" w:cstheme="minorHAnsi"/>
          <w:sz w:val="22"/>
          <w:szCs w:val="22"/>
        </w:rPr>
        <w:t xml:space="preserve"> half the world has access to Internet. Indeed, while the world was not on track to achieve international commitments to education prior to the pandemic, this crisis has exacerbated preexisting disparities worldwide, with vulnerable students, who are usually more at risk of being discriminated against, at an even higher risk of being left behind. </w:t>
      </w:r>
    </w:p>
    <w:p w14:paraId="06ECCE09" w14:textId="77777777" w:rsidR="00F6202D" w:rsidRPr="009A1910" w:rsidRDefault="00F6202D" w:rsidP="00F6202D">
      <w:pPr>
        <w:pStyle w:val="Paragraphedeliste"/>
        <w:rPr>
          <w:rFonts w:asciiTheme="minorHAnsi" w:hAnsiTheme="minorHAnsi" w:cstheme="minorHAnsi"/>
          <w:sz w:val="22"/>
          <w:szCs w:val="22"/>
        </w:rPr>
      </w:pPr>
    </w:p>
    <w:p w14:paraId="45A8EA63" w14:textId="7C0D84D1" w:rsidR="00F6202D" w:rsidRPr="009A1910" w:rsidRDefault="00F6202D" w:rsidP="004F5580">
      <w:pPr>
        <w:rPr>
          <w:rFonts w:asciiTheme="minorHAnsi" w:hAnsiTheme="minorHAnsi" w:cstheme="minorHAnsi"/>
          <w:sz w:val="22"/>
          <w:szCs w:val="22"/>
        </w:rPr>
      </w:pPr>
      <w:r w:rsidRPr="009A1910">
        <w:rPr>
          <w:rFonts w:asciiTheme="minorHAnsi" w:hAnsiTheme="minorHAnsi" w:cstheme="minorHAnsi"/>
          <w:sz w:val="22"/>
          <w:szCs w:val="22"/>
        </w:rPr>
        <w:t>The pandemic had caused 1.6 billion students and learners to be out of school over night during the peak period. UNESCO projections estimate that due to the COVID-19 pandemic, about 24 million students (from pre-primary to tertiary education) will be at risk of not returning to education institutions in 2020, of which 10.9 million are in primary and secondary levels. The 10.9 million in primary and secondary levels is in addition to the 258 million children and youth of this age who were already out of school prior to the crisis. Specifically, regarding vulnerable groups:</w:t>
      </w:r>
    </w:p>
    <w:p w14:paraId="7C34BDDD" w14:textId="77777777" w:rsidR="00F6202D" w:rsidRPr="009A1910" w:rsidRDefault="00F6202D" w:rsidP="004F5580">
      <w:pPr>
        <w:pStyle w:val="Paragraphedeliste"/>
        <w:numPr>
          <w:ilvl w:val="0"/>
          <w:numId w:val="1"/>
        </w:numPr>
        <w:rPr>
          <w:rFonts w:asciiTheme="minorHAnsi" w:hAnsiTheme="minorHAnsi" w:cstheme="minorHAnsi"/>
          <w:sz w:val="22"/>
          <w:szCs w:val="22"/>
        </w:rPr>
      </w:pPr>
      <w:r w:rsidRPr="009A1910">
        <w:rPr>
          <w:rFonts w:asciiTheme="minorHAnsi" w:hAnsiTheme="minorHAnsi" w:cstheme="minorHAnsi"/>
          <w:sz w:val="22"/>
          <w:szCs w:val="22"/>
        </w:rPr>
        <w:t xml:space="preserve">11.2 million are girls and young women, with 5.2 million of them being primary and secondary school students. </w:t>
      </w:r>
    </w:p>
    <w:p w14:paraId="0E64C8B1" w14:textId="77777777" w:rsidR="00F6202D" w:rsidRPr="009A1910" w:rsidRDefault="00F6202D" w:rsidP="004F5580">
      <w:pPr>
        <w:pStyle w:val="Paragraphedeliste"/>
        <w:numPr>
          <w:ilvl w:val="0"/>
          <w:numId w:val="1"/>
        </w:numPr>
        <w:rPr>
          <w:rFonts w:asciiTheme="minorHAnsi" w:hAnsiTheme="minorHAnsi" w:cstheme="minorHAnsi"/>
          <w:sz w:val="22"/>
          <w:szCs w:val="22"/>
        </w:rPr>
      </w:pPr>
      <w:r w:rsidRPr="009A1910">
        <w:rPr>
          <w:rFonts w:asciiTheme="minorHAnsi" w:hAnsiTheme="minorHAnsi" w:cstheme="minorHAnsi"/>
          <w:sz w:val="22"/>
          <w:szCs w:val="22"/>
        </w:rPr>
        <w:t>The largest share of learners at risk of not returning to school are found in South and West Asia (5.9 million) and sub-Saharan Africa (5.3 million).</w:t>
      </w:r>
    </w:p>
    <w:p w14:paraId="4B73D616" w14:textId="3B49572A" w:rsidR="00F6202D" w:rsidRPr="009A1910" w:rsidRDefault="00F6202D" w:rsidP="004F5580">
      <w:pPr>
        <w:pStyle w:val="Paragraphedeliste"/>
        <w:numPr>
          <w:ilvl w:val="0"/>
          <w:numId w:val="1"/>
        </w:numPr>
        <w:rPr>
          <w:rFonts w:asciiTheme="minorHAnsi" w:hAnsiTheme="minorHAnsi" w:cstheme="minorHAnsi"/>
          <w:sz w:val="22"/>
          <w:szCs w:val="22"/>
        </w:rPr>
      </w:pPr>
      <w:r w:rsidRPr="009A1910">
        <w:rPr>
          <w:rFonts w:asciiTheme="minorHAnsi" w:hAnsiTheme="minorHAnsi" w:cstheme="minorHAnsi"/>
          <w:sz w:val="22"/>
          <w:szCs w:val="22"/>
        </w:rPr>
        <w:t xml:space="preserve">At university level globally, boys are at a greater risk of not returning to school than girls but in primary and secondary education, girls are more at risk. </w:t>
      </w:r>
    </w:p>
    <w:p w14:paraId="00CEACB8" w14:textId="121E9529" w:rsidR="006B6B3D" w:rsidRPr="009A1910" w:rsidRDefault="00F6202D" w:rsidP="006B6B3D">
      <w:pPr>
        <w:pStyle w:val="Paragraphedeliste"/>
        <w:numPr>
          <w:ilvl w:val="0"/>
          <w:numId w:val="1"/>
        </w:numPr>
        <w:rPr>
          <w:rFonts w:asciiTheme="minorHAnsi" w:hAnsiTheme="minorHAnsi" w:cstheme="minorHAnsi"/>
          <w:sz w:val="22"/>
          <w:szCs w:val="22"/>
        </w:rPr>
      </w:pPr>
      <w:r w:rsidRPr="009A1910">
        <w:rPr>
          <w:rFonts w:asciiTheme="minorHAnsi" w:hAnsiTheme="minorHAnsi" w:cstheme="minorHAnsi"/>
          <w:sz w:val="22"/>
          <w:szCs w:val="22"/>
        </w:rPr>
        <w:t>Students living in poverty and marginalization and those affected by conflict and migration are hit the hardest.</w:t>
      </w:r>
    </w:p>
    <w:p w14:paraId="3A4CEEFD" w14:textId="62BB7408" w:rsidR="006B6B3D" w:rsidRPr="009A1910" w:rsidRDefault="006B6B3D" w:rsidP="006B6B3D">
      <w:pPr>
        <w:rPr>
          <w:rFonts w:asciiTheme="minorHAnsi" w:hAnsiTheme="minorHAnsi" w:cstheme="minorHAnsi"/>
          <w:b/>
          <w:bCs/>
          <w:sz w:val="22"/>
          <w:szCs w:val="22"/>
        </w:rPr>
      </w:pPr>
    </w:p>
    <w:p w14:paraId="5ED9C0EE" w14:textId="37FB667B" w:rsidR="000C12FC" w:rsidRPr="009A1910" w:rsidRDefault="006B6B3D" w:rsidP="00402BE0">
      <w:pPr>
        <w:rPr>
          <w:rFonts w:asciiTheme="minorHAnsi" w:hAnsiTheme="minorHAnsi" w:cstheme="minorHAnsi"/>
          <w:b/>
          <w:bCs/>
          <w:sz w:val="22"/>
          <w:szCs w:val="22"/>
        </w:rPr>
      </w:pPr>
      <w:r w:rsidRPr="009A1910">
        <w:rPr>
          <w:rFonts w:asciiTheme="minorHAnsi" w:hAnsiTheme="minorHAnsi" w:cstheme="minorHAnsi"/>
          <w:b/>
          <w:bCs/>
          <w:sz w:val="22"/>
          <w:szCs w:val="22"/>
        </w:rPr>
        <w:t>Useful links:</w:t>
      </w:r>
      <w:r w:rsidR="00402BE0" w:rsidRPr="009A1910">
        <w:rPr>
          <w:rFonts w:asciiTheme="minorHAnsi" w:hAnsiTheme="minorHAnsi" w:cstheme="minorHAnsi"/>
          <w:b/>
          <w:bCs/>
          <w:sz w:val="22"/>
          <w:szCs w:val="22"/>
        </w:rPr>
        <w:t xml:space="preserve"> </w:t>
      </w:r>
      <w:hyperlink r:id="rId8" w:history="1">
        <w:r w:rsidR="0001495A" w:rsidRPr="009A1910">
          <w:rPr>
            <w:rStyle w:val="Lienhypertexte"/>
            <w:rFonts w:asciiTheme="minorHAnsi" w:hAnsiTheme="minorHAnsi" w:cstheme="majorHAnsi"/>
            <w:sz w:val="22"/>
            <w:szCs w:val="22"/>
          </w:rPr>
          <w:t>Education: From disruption to recovery</w:t>
        </w:r>
      </w:hyperlink>
      <w:r w:rsidR="000C12FC" w:rsidRPr="009A1910">
        <w:rPr>
          <w:rFonts w:asciiTheme="minorHAnsi" w:hAnsiTheme="minorHAnsi" w:cstheme="majorHAnsi"/>
          <w:sz w:val="22"/>
          <w:szCs w:val="22"/>
        </w:rPr>
        <w:t xml:space="preserve">. </w:t>
      </w:r>
      <w:r w:rsidR="0001495A" w:rsidRPr="009A1910">
        <w:rPr>
          <w:rFonts w:asciiTheme="minorHAnsi" w:hAnsiTheme="minorHAnsi" w:cstheme="majorHAnsi"/>
          <w:sz w:val="22"/>
          <w:szCs w:val="22"/>
        </w:rPr>
        <w:t>See notably:</w:t>
      </w:r>
    </w:p>
    <w:p w14:paraId="4084E559" w14:textId="0A3267EB" w:rsidR="00827239" w:rsidRPr="009A1910" w:rsidRDefault="009A1910" w:rsidP="00F40FEB">
      <w:pPr>
        <w:pStyle w:val="Paragraphedeliste"/>
        <w:numPr>
          <w:ilvl w:val="0"/>
          <w:numId w:val="9"/>
        </w:numPr>
        <w:rPr>
          <w:rFonts w:asciiTheme="minorHAnsi" w:hAnsiTheme="minorHAnsi" w:cstheme="majorHAnsi"/>
          <w:sz w:val="22"/>
          <w:szCs w:val="22"/>
        </w:rPr>
      </w:pPr>
      <w:hyperlink r:id="rId9" w:history="1">
        <w:r w:rsidR="008C09F8" w:rsidRPr="009A1910">
          <w:rPr>
            <w:rStyle w:val="Lienhypertexte"/>
            <w:rFonts w:asciiTheme="minorHAnsi" w:hAnsiTheme="minorHAnsi" w:cstheme="majorHAnsi"/>
            <w:sz w:val="22"/>
            <w:szCs w:val="22"/>
          </w:rPr>
          <w:t>Webinars on COVID-19 education response</w:t>
        </w:r>
      </w:hyperlink>
      <w:r w:rsidR="004C5B0E" w:rsidRPr="009A1910">
        <w:rPr>
          <w:rFonts w:asciiTheme="minorHAnsi" w:hAnsiTheme="minorHAnsi" w:cstheme="majorHAnsi"/>
          <w:sz w:val="22"/>
          <w:szCs w:val="22"/>
        </w:rPr>
        <w:t xml:space="preserve"> (</w:t>
      </w:r>
      <w:r w:rsidR="00E11E60" w:rsidRPr="009A1910">
        <w:rPr>
          <w:rFonts w:asciiTheme="minorHAnsi" w:hAnsiTheme="minorHAnsi" w:cstheme="majorHAnsi"/>
          <w:sz w:val="22"/>
          <w:szCs w:val="22"/>
        </w:rPr>
        <w:t>especially the summary articles</w:t>
      </w:r>
      <w:r w:rsidR="003538A4" w:rsidRPr="009A1910">
        <w:rPr>
          <w:rFonts w:asciiTheme="minorHAnsi" w:hAnsiTheme="minorHAnsi" w:cstheme="majorHAnsi"/>
          <w:sz w:val="22"/>
          <w:szCs w:val="22"/>
        </w:rPr>
        <w:t xml:space="preserve"> when available</w:t>
      </w:r>
      <w:r w:rsidR="00D82FEF" w:rsidRPr="009A1910">
        <w:rPr>
          <w:rFonts w:asciiTheme="minorHAnsi" w:hAnsiTheme="minorHAnsi" w:cstheme="majorHAnsi"/>
          <w:sz w:val="22"/>
          <w:szCs w:val="22"/>
        </w:rPr>
        <w:t>)</w:t>
      </w:r>
    </w:p>
    <w:p w14:paraId="065F9BE0" w14:textId="16972C23" w:rsidR="00F40FEB" w:rsidRPr="009A1910" w:rsidRDefault="009A1910" w:rsidP="00F40FEB">
      <w:pPr>
        <w:pStyle w:val="Paragraphedeliste"/>
        <w:numPr>
          <w:ilvl w:val="0"/>
          <w:numId w:val="9"/>
        </w:numPr>
        <w:rPr>
          <w:rFonts w:asciiTheme="minorHAnsi" w:hAnsiTheme="minorHAnsi" w:cstheme="majorHAnsi"/>
          <w:sz w:val="22"/>
          <w:szCs w:val="22"/>
        </w:rPr>
      </w:pPr>
      <w:hyperlink r:id="rId10" w:history="1">
        <w:r w:rsidR="000C12FC" w:rsidRPr="009A1910">
          <w:rPr>
            <w:rStyle w:val="Lienhypertexte"/>
            <w:rFonts w:asciiTheme="minorHAnsi" w:hAnsiTheme="minorHAnsi" w:cstheme="majorHAnsi"/>
            <w:sz w:val="22"/>
            <w:szCs w:val="22"/>
          </w:rPr>
          <w:t>UNESCO COVID-19 Education issue notes</w:t>
        </w:r>
      </w:hyperlink>
      <w:r w:rsidR="000C12FC" w:rsidRPr="009A1910">
        <w:rPr>
          <w:rFonts w:asciiTheme="minorHAnsi" w:hAnsiTheme="minorHAnsi" w:cstheme="majorHAnsi"/>
          <w:sz w:val="22"/>
          <w:szCs w:val="22"/>
        </w:rPr>
        <w:t xml:space="preserve"> </w:t>
      </w:r>
    </w:p>
    <w:p w14:paraId="4C7A5057" w14:textId="7E405DE8" w:rsidR="0001495A" w:rsidRPr="009A1910" w:rsidRDefault="009A1910" w:rsidP="00F40FEB">
      <w:pPr>
        <w:pStyle w:val="Paragraphedeliste"/>
        <w:numPr>
          <w:ilvl w:val="0"/>
          <w:numId w:val="9"/>
        </w:numPr>
        <w:rPr>
          <w:rFonts w:asciiTheme="minorHAnsi" w:hAnsiTheme="minorHAnsi" w:cstheme="majorHAnsi"/>
          <w:sz w:val="22"/>
          <w:szCs w:val="22"/>
        </w:rPr>
      </w:pPr>
      <w:hyperlink r:id="rId11" w:history="1">
        <w:r w:rsidR="0001495A" w:rsidRPr="009A1910">
          <w:rPr>
            <w:rStyle w:val="Lienhypertexte"/>
            <w:rFonts w:asciiTheme="minorHAnsi" w:hAnsiTheme="minorHAnsi" w:cstheme="majorHAnsi"/>
            <w:sz w:val="22"/>
            <w:szCs w:val="22"/>
          </w:rPr>
          <w:t>Adverse consequences of school closures</w:t>
        </w:r>
      </w:hyperlink>
      <w:r w:rsidR="0001495A" w:rsidRPr="009A1910">
        <w:rPr>
          <w:rFonts w:asciiTheme="minorHAnsi" w:hAnsiTheme="minorHAnsi" w:cstheme="majorHAnsi"/>
          <w:sz w:val="22"/>
          <w:szCs w:val="22"/>
        </w:rPr>
        <w:t xml:space="preserve"> </w:t>
      </w:r>
    </w:p>
    <w:p w14:paraId="5768B326" w14:textId="497EDEE1" w:rsidR="004F5580" w:rsidRPr="009A1910" w:rsidRDefault="004F5580">
      <w:pPr>
        <w:rPr>
          <w:rFonts w:asciiTheme="minorHAnsi" w:hAnsiTheme="minorHAnsi" w:cstheme="majorHAnsi"/>
          <w:sz w:val="22"/>
          <w:szCs w:val="22"/>
        </w:rPr>
      </w:pPr>
    </w:p>
    <w:p w14:paraId="7263CC5E" w14:textId="4A9A1147" w:rsidR="001829C6" w:rsidRPr="009A1910" w:rsidRDefault="001829C6">
      <w:pPr>
        <w:rPr>
          <w:rFonts w:asciiTheme="minorHAnsi" w:hAnsiTheme="minorHAnsi" w:cstheme="majorHAnsi"/>
          <w:b/>
          <w:bCs/>
          <w:sz w:val="22"/>
          <w:szCs w:val="22"/>
        </w:rPr>
      </w:pPr>
      <w:r w:rsidRPr="009A1910">
        <w:rPr>
          <w:rFonts w:asciiTheme="minorHAnsi" w:hAnsiTheme="minorHAnsi" w:cstheme="majorHAnsi"/>
          <w:b/>
          <w:bCs/>
          <w:sz w:val="22"/>
          <w:szCs w:val="22"/>
        </w:rPr>
        <w:t>Concrete country examples of the impact of COVID-19</w:t>
      </w:r>
      <w:r w:rsidR="00247442" w:rsidRPr="009A1910">
        <w:rPr>
          <w:rFonts w:asciiTheme="minorHAnsi" w:hAnsiTheme="minorHAnsi" w:cstheme="majorHAnsi"/>
          <w:b/>
          <w:bCs/>
          <w:sz w:val="22"/>
          <w:szCs w:val="22"/>
        </w:rPr>
        <w:t xml:space="preserve"> on the right to education</w:t>
      </w:r>
    </w:p>
    <w:p w14:paraId="13959DE6" w14:textId="77777777" w:rsidR="00402BE0" w:rsidRPr="009A1910" w:rsidRDefault="00402BE0">
      <w:pPr>
        <w:rPr>
          <w:rFonts w:asciiTheme="minorHAnsi" w:hAnsiTheme="minorHAnsi" w:cstheme="majorHAnsi"/>
          <w:b/>
          <w:bCs/>
          <w:sz w:val="22"/>
          <w:szCs w:val="22"/>
        </w:rPr>
      </w:pPr>
    </w:p>
    <w:p w14:paraId="44D61095" w14:textId="04C69A8D" w:rsidR="00C7055A" w:rsidRPr="009A1910" w:rsidRDefault="00C7055A" w:rsidP="00C7055A">
      <w:pPr>
        <w:numPr>
          <w:ilvl w:val="0"/>
          <w:numId w:val="6"/>
        </w:numPr>
        <w:rPr>
          <w:rFonts w:asciiTheme="minorHAnsi" w:hAnsiTheme="minorHAnsi" w:cstheme="majorHAnsi"/>
          <w:sz w:val="22"/>
          <w:szCs w:val="22"/>
        </w:rPr>
      </w:pPr>
      <w:r w:rsidRPr="009A1910">
        <w:rPr>
          <w:rFonts w:asciiTheme="minorHAnsi" w:hAnsiTheme="minorHAnsi" w:cstheme="majorHAnsi"/>
          <w:b/>
          <w:bCs/>
          <w:sz w:val="22"/>
          <w:szCs w:val="22"/>
        </w:rPr>
        <w:t xml:space="preserve">Nepal: </w:t>
      </w:r>
      <w:r w:rsidRPr="009A1910">
        <w:rPr>
          <w:rFonts w:asciiTheme="minorHAnsi" w:hAnsiTheme="minorHAnsi" w:cstheme="majorHAnsi"/>
          <w:sz w:val="22"/>
          <w:szCs w:val="22"/>
        </w:rPr>
        <w:t xml:space="preserve">In Nepal, 8.8 million enrolled learners of all levels </w:t>
      </w:r>
      <w:r w:rsidR="0017607A" w:rsidRPr="009A1910">
        <w:rPr>
          <w:rFonts w:asciiTheme="minorHAnsi" w:hAnsiTheme="minorHAnsi" w:cstheme="majorHAnsi"/>
          <w:sz w:val="22"/>
          <w:szCs w:val="22"/>
        </w:rPr>
        <w:t>were</w:t>
      </w:r>
      <w:r w:rsidRPr="009A1910">
        <w:rPr>
          <w:rFonts w:asciiTheme="minorHAnsi" w:hAnsiTheme="minorHAnsi" w:cstheme="majorHAnsi"/>
          <w:sz w:val="22"/>
          <w:szCs w:val="22"/>
        </w:rPr>
        <w:t xml:space="preserve"> out of school, with all educational institutions closed </w:t>
      </w:r>
      <w:r w:rsidR="00C3637D" w:rsidRPr="009A1910">
        <w:rPr>
          <w:rFonts w:asciiTheme="minorHAnsi" w:hAnsiTheme="minorHAnsi" w:cstheme="majorHAnsi"/>
          <w:sz w:val="22"/>
          <w:szCs w:val="22"/>
        </w:rPr>
        <w:t>from</w:t>
      </w:r>
      <w:r w:rsidRPr="009A1910">
        <w:rPr>
          <w:rFonts w:asciiTheme="minorHAnsi" w:hAnsiTheme="minorHAnsi" w:cstheme="majorHAnsi"/>
          <w:sz w:val="22"/>
          <w:szCs w:val="22"/>
        </w:rPr>
        <w:t xml:space="preserve"> 19 March</w:t>
      </w:r>
      <w:r w:rsidR="00C3637D" w:rsidRPr="009A1910">
        <w:rPr>
          <w:rFonts w:asciiTheme="minorHAnsi" w:hAnsiTheme="minorHAnsi" w:cstheme="majorHAnsi"/>
          <w:sz w:val="22"/>
          <w:szCs w:val="22"/>
        </w:rPr>
        <w:t xml:space="preserve"> to the end of September</w:t>
      </w:r>
      <w:r w:rsidRPr="009A1910">
        <w:rPr>
          <w:rFonts w:asciiTheme="minorHAnsi" w:hAnsiTheme="minorHAnsi" w:cstheme="majorHAnsi"/>
          <w:sz w:val="22"/>
          <w:szCs w:val="22"/>
        </w:rPr>
        <w:t>.</w:t>
      </w:r>
      <w:r w:rsidR="00496A31" w:rsidRPr="009A1910">
        <w:rPr>
          <w:rStyle w:val="Appelnotedebasdep"/>
          <w:rFonts w:asciiTheme="minorHAnsi" w:hAnsiTheme="minorHAnsi" w:cstheme="majorHAnsi"/>
          <w:sz w:val="22"/>
          <w:szCs w:val="22"/>
        </w:rPr>
        <w:footnoteReference w:id="1"/>
      </w:r>
      <w:r w:rsidRPr="009A1910">
        <w:rPr>
          <w:rFonts w:asciiTheme="minorHAnsi" w:hAnsiTheme="minorHAnsi" w:cstheme="majorHAnsi"/>
          <w:sz w:val="22"/>
          <w:szCs w:val="22"/>
        </w:rPr>
        <w:t xml:space="preserve"> </w:t>
      </w:r>
      <w:r w:rsidR="003E4D3C" w:rsidRPr="009A1910">
        <w:rPr>
          <w:rFonts w:asciiTheme="minorHAnsi" w:hAnsiTheme="minorHAnsi" w:cstheme="majorHAnsi"/>
          <w:sz w:val="22"/>
          <w:szCs w:val="22"/>
        </w:rPr>
        <w:t>According to information available in</w:t>
      </w:r>
      <w:r w:rsidR="00196611" w:rsidRPr="009A1910">
        <w:rPr>
          <w:rFonts w:asciiTheme="minorHAnsi" w:hAnsiTheme="minorHAnsi" w:cstheme="majorHAnsi"/>
          <w:sz w:val="22"/>
          <w:szCs w:val="22"/>
        </w:rPr>
        <w:t xml:space="preserve"> April 2020</w:t>
      </w:r>
      <w:r w:rsidR="00786CD0" w:rsidRPr="009A1910">
        <w:rPr>
          <w:rFonts w:asciiTheme="minorHAnsi" w:hAnsiTheme="minorHAnsi" w:cstheme="majorHAnsi"/>
          <w:sz w:val="22"/>
          <w:szCs w:val="22"/>
        </w:rPr>
        <w:t>,</w:t>
      </w:r>
      <w:r w:rsidR="00196611" w:rsidRPr="009A1910">
        <w:rPr>
          <w:rStyle w:val="Appelnotedebasdep"/>
          <w:rFonts w:asciiTheme="minorHAnsi" w:hAnsiTheme="minorHAnsi" w:cstheme="majorHAnsi"/>
          <w:b/>
          <w:bCs/>
          <w:sz w:val="22"/>
          <w:szCs w:val="22"/>
        </w:rPr>
        <w:footnoteReference w:id="2"/>
      </w:r>
      <w:r w:rsidR="00196611" w:rsidRPr="009A1910">
        <w:rPr>
          <w:rFonts w:asciiTheme="minorHAnsi" w:hAnsiTheme="minorHAnsi" w:cstheme="majorHAnsi"/>
          <w:sz w:val="22"/>
          <w:szCs w:val="22"/>
        </w:rPr>
        <w:t xml:space="preserve"> w</w:t>
      </w:r>
      <w:r w:rsidRPr="009A1910">
        <w:rPr>
          <w:rFonts w:asciiTheme="minorHAnsi" w:hAnsiTheme="minorHAnsi" w:cstheme="majorHAnsi"/>
          <w:sz w:val="22"/>
          <w:szCs w:val="22"/>
        </w:rPr>
        <w:t xml:space="preserve">hile there is limited evidence from previous health outbreaks in Nepal, experience has found that girls and boys leave school after an extended absence from school. Economic hardships caused by crises and outbreaks are also believed to contributed to increases in early marriages, domestic </w:t>
      </w:r>
      <w:proofErr w:type="gramStart"/>
      <w:r w:rsidRPr="009A1910">
        <w:rPr>
          <w:rFonts w:asciiTheme="minorHAnsi" w:hAnsiTheme="minorHAnsi" w:cstheme="majorHAnsi"/>
          <w:sz w:val="22"/>
          <w:szCs w:val="22"/>
        </w:rPr>
        <w:t>violence</w:t>
      </w:r>
      <w:proofErr w:type="gramEnd"/>
      <w:r w:rsidRPr="009A1910">
        <w:rPr>
          <w:rFonts w:asciiTheme="minorHAnsi" w:hAnsiTheme="minorHAnsi" w:cstheme="majorHAnsi"/>
          <w:sz w:val="22"/>
          <w:szCs w:val="22"/>
        </w:rPr>
        <w:t xml:space="preserve"> and the disengagement of boys from school as they turn to income-generating activities.</w:t>
      </w:r>
    </w:p>
    <w:p w14:paraId="65F2D30F" w14:textId="23055F11" w:rsidR="005B3945" w:rsidRPr="009A1910" w:rsidRDefault="005B3945" w:rsidP="00E77B6F">
      <w:pPr>
        <w:numPr>
          <w:ilvl w:val="0"/>
          <w:numId w:val="6"/>
        </w:numPr>
        <w:rPr>
          <w:rFonts w:asciiTheme="minorHAnsi" w:hAnsiTheme="minorHAnsi" w:cstheme="majorHAnsi"/>
          <w:sz w:val="22"/>
          <w:szCs w:val="22"/>
        </w:rPr>
      </w:pPr>
      <w:r w:rsidRPr="009A1910">
        <w:rPr>
          <w:rFonts w:asciiTheme="minorHAnsi" w:hAnsiTheme="minorHAnsi" w:cstheme="majorHAnsi"/>
          <w:b/>
          <w:bCs/>
          <w:sz w:val="22"/>
          <w:szCs w:val="22"/>
        </w:rPr>
        <w:lastRenderedPageBreak/>
        <w:t xml:space="preserve">Nigeria: </w:t>
      </w:r>
      <w:r w:rsidR="00F95153" w:rsidRPr="009A1910">
        <w:rPr>
          <w:rFonts w:asciiTheme="minorHAnsi" w:hAnsiTheme="minorHAnsi" w:cstheme="majorHAnsi"/>
          <w:sz w:val="22"/>
          <w:szCs w:val="22"/>
        </w:rPr>
        <w:t>In Nigeria, the Federal Ministry of Education ha</w:t>
      </w:r>
      <w:r w:rsidR="004D5620" w:rsidRPr="009A1910">
        <w:rPr>
          <w:rFonts w:asciiTheme="minorHAnsi" w:hAnsiTheme="minorHAnsi" w:cstheme="majorHAnsi"/>
          <w:sz w:val="22"/>
          <w:szCs w:val="22"/>
        </w:rPr>
        <w:t>d</w:t>
      </w:r>
      <w:r w:rsidR="00F95153" w:rsidRPr="009A1910">
        <w:rPr>
          <w:rFonts w:asciiTheme="minorHAnsi" w:hAnsiTheme="minorHAnsi" w:cstheme="majorHAnsi"/>
          <w:sz w:val="22"/>
          <w:szCs w:val="22"/>
        </w:rPr>
        <w:t xml:space="preserve"> closed all schools nationwide </w:t>
      </w:r>
      <w:r w:rsidR="004D5620" w:rsidRPr="009A1910">
        <w:rPr>
          <w:rFonts w:asciiTheme="minorHAnsi" w:hAnsiTheme="minorHAnsi" w:cstheme="majorHAnsi"/>
          <w:sz w:val="22"/>
          <w:szCs w:val="22"/>
        </w:rPr>
        <w:t xml:space="preserve">in early April </w:t>
      </w:r>
      <w:r w:rsidR="00F95153" w:rsidRPr="009A1910">
        <w:rPr>
          <w:rFonts w:asciiTheme="minorHAnsi" w:hAnsiTheme="minorHAnsi" w:cstheme="majorHAnsi"/>
          <w:sz w:val="22"/>
          <w:szCs w:val="22"/>
        </w:rPr>
        <w:t>due to the crisis</w:t>
      </w:r>
      <w:r w:rsidR="00326178" w:rsidRPr="009A1910">
        <w:rPr>
          <w:rFonts w:asciiTheme="minorHAnsi" w:hAnsiTheme="minorHAnsi" w:cstheme="majorHAnsi"/>
          <w:sz w:val="22"/>
          <w:szCs w:val="22"/>
        </w:rPr>
        <w:t xml:space="preserve"> and only reopened partially around end September.</w:t>
      </w:r>
      <w:r w:rsidR="00636983" w:rsidRPr="009A1910">
        <w:rPr>
          <w:rStyle w:val="Appelnotedebasdep"/>
          <w:rFonts w:asciiTheme="minorHAnsi" w:hAnsiTheme="minorHAnsi" w:cstheme="majorHAnsi"/>
          <w:sz w:val="22"/>
          <w:szCs w:val="22"/>
        </w:rPr>
        <w:footnoteReference w:id="3"/>
      </w:r>
      <w:r w:rsidR="00F95153" w:rsidRPr="009A1910">
        <w:rPr>
          <w:rFonts w:asciiTheme="minorHAnsi" w:hAnsiTheme="minorHAnsi" w:cstheme="majorHAnsi"/>
          <w:sz w:val="22"/>
          <w:szCs w:val="22"/>
        </w:rPr>
        <w:t xml:space="preserve"> </w:t>
      </w:r>
      <w:r w:rsidR="004D5620" w:rsidRPr="009A1910">
        <w:rPr>
          <w:rFonts w:asciiTheme="minorHAnsi" w:hAnsiTheme="minorHAnsi" w:cstheme="majorHAnsi"/>
          <w:sz w:val="22"/>
          <w:szCs w:val="22"/>
        </w:rPr>
        <w:t>According to information available in April 2020</w:t>
      </w:r>
      <w:r w:rsidR="004D5620" w:rsidRPr="009A1910">
        <w:rPr>
          <w:rStyle w:val="Appelnotedebasdep"/>
          <w:rFonts w:asciiTheme="minorHAnsi" w:hAnsiTheme="minorHAnsi" w:cstheme="majorHAnsi"/>
          <w:b/>
          <w:bCs/>
          <w:sz w:val="22"/>
          <w:szCs w:val="22"/>
        </w:rPr>
        <w:footnoteReference w:id="4"/>
      </w:r>
      <w:r w:rsidR="004D5620" w:rsidRPr="009A1910">
        <w:rPr>
          <w:rFonts w:asciiTheme="minorHAnsi" w:hAnsiTheme="minorHAnsi" w:cstheme="majorHAnsi"/>
          <w:sz w:val="22"/>
          <w:szCs w:val="22"/>
        </w:rPr>
        <w:t xml:space="preserve">, </w:t>
      </w:r>
      <w:r w:rsidR="00326178" w:rsidRPr="009A1910">
        <w:rPr>
          <w:rFonts w:asciiTheme="minorHAnsi" w:hAnsiTheme="minorHAnsi" w:cstheme="majorHAnsi"/>
          <w:sz w:val="22"/>
          <w:szCs w:val="22"/>
        </w:rPr>
        <w:t>p</w:t>
      </w:r>
      <w:r w:rsidR="00F95153" w:rsidRPr="009A1910">
        <w:rPr>
          <w:rFonts w:asciiTheme="minorHAnsi" w:hAnsiTheme="minorHAnsi" w:cstheme="majorHAnsi"/>
          <w:sz w:val="22"/>
          <w:szCs w:val="22"/>
        </w:rPr>
        <w:t>overty and a lack of information impact</w:t>
      </w:r>
      <w:r w:rsidR="0024277E" w:rsidRPr="009A1910">
        <w:rPr>
          <w:rFonts w:asciiTheme="minorHAnsi" w:hAnsiTheme="minorHAnsi" w:cstheme="majorHAnsi"/>
          <w:sz w:val="22"/>
          <w:szCs w:val="22"/>
        </w:rPr>
        <w:t xml:space="preserve">s </w:t>
      </w:r>
      <w:r w:rsidR="00F95153" w:rsidRPr="009A1910">
        <w:rPr>
          <w:rFonts w:asciiTheme="minorHAnsi" w:hAnsiTheme="minorHAnsi" w:cstheme="majorHAnsi"/>
          <w:sz w:val="22"/>
          <w:szCs w:val="22"/>
        </w:rPr>
        <w:t>children’s lives, in particular girls living in marginalized communities.</w:t>
      </w:r>
      <w:r w:rsidR="00F95153" w:rsidRPr="009A1910">
        <w:rPr>
          <w:rFonts w:asciiTheme="minorHAnsi" w:hAnsiTheme="minorHAnsi" w:cstheme="majorHAnsi"/>
          <w:b/>
          <w:bCs/>
          <w:sz w:val="22"/>
          <w:szCs w:val="22"/>
        </w:rPr>
        <w:t xml:space="preserve"> </w:t>
      </w:r>
      <w:r w:rsidRPr="009A1910">
        <w:rPr>
          <w:rFonts w:asciiTheme="minorHAnsi" w:hAnsiTheme="minorHAnsi" w:cstheme="majorHAnsi"/>
          <w:sz w:val="22"/>
          <w:szCs w:val="22"/>
        </w:rPr>
        <w:t>The pandemic has placed girls living in contexts with persisting gender discrimination and harmful social norms at greater risk. These risks include exposure to sexual abuse, arranged marriage and unwanted pregnancy, which will have spin-off effects girls’ education. Additionally, girls at home are expected to tend to household chores shifting their attention from education and impacting their academic performance.</w:t>
      </w:r>
    </w:p>
    <w:p w14:paraId="2F97D08D" w14:textId="1CBA2FC0" w:rsidR="005B3945" w:rsidRPr="009A1910" w:rsidRDefault="00140530" w:rsidP="00842A15">
      <w:pPr>
        <w:numPr>
          <w:ilvl w:val="0"/>
          <w:numId w:val="6"/>
        </w:numPr>
        <w:rPr>
          <w:rFonts w:asciiTheme="minorHAnsi" w:hAnsiTheme="minorHAnsi" w:cstheme="majorHAnsi"/>
          <w:sz w:val="22"/>
          <w:szCs w:val="22"/>
        </w:rPr>
      </w:pPr>
      <w:r w:rsidRPr="009A1910">
        <w:rPr>
          <w:rFonts w:asciiTheme="minorHAnsi" w:hAnsiTheme="minorHAnsi" w:cstheme="majorHAnsi"/>
          <w:b/>
          <w:bCs/>
          <w:sz w:val="22"/>
          <w:szCs w:val="22"/>
        </w:rPr>
        <w:t>Afghanistan</w:t>
      </w:r>
      <w:r w:rsidR="005B3945" w:rsidRPr="009A1910">
        <w:rPr>
          <w:rFonts w:asciiTheme="minorHAnsi" w:hAnsiTheme="minorHAnsi" w:cstheme="majorHAnsi"/>
          <w:b/>
          <w:bCs/>
          <w:sz w:val="22"/>
          <w:szCs w:val="22"/>
        </w:rPr>
        <w:t xml:space="preserve">: </w:t>
      </w:r>
      <w:r w:rsidR="00CE6545" w:rsidRPr="009A1910">
        <w:rPr>
          <w:rFonts w:asciiTheme="minorHAnsi" w:hAnsiTheme="minorHAnsi" w:cstheme="majorHAnsi"/>
          <w:sz w:val="22"/>
          <w:szCs w:val="22"/>
        </w:rPr>
        <w:t>Schools closed on the 14</w:t>
      </w:r>
      <w:r w:rsidR="00CE6545" w:rsidRPr="009A1910">
        <w:rPr>
          <w:rFonts w:asciiTheme="minorHAnsi" w:hAnsiTheme="minorHAnsi" w:cstheme="majorHAnsi"/>
          <w:sz w:val="22"/>
          <w:szCs w:val="22"/>
          <w:vertAlign w:val="superscript"/>
        </w:rPr>
        <w:t>th</w:t>
      </w:r>
      <w:r w:rsidR="00CE6545" w:rsidRPr="009A1910">
        <w:rPr>
          <w:rFonts w:asciiTheme="minorHAnsi" w:hAnsiTheme="minorHAnsi" w:cstheme="majorHAnsi"/>
          <w:sz w:val="22"/>
          <w:szCs w:val="22"/>
        </w:rPr>
        <w:t xml:space="preserve"> of </w:t>
      </w:r>
      <w:r w:rsidR="00CC340D" w:rsidRPr="009A1910">
        <w:rPr>
          <w:rFonts w:asciiTheme="minorHAnsi" w:hAnsiTheme="minorHAnsi" w:cstheme="majorHAnsi"/>
          <w:sz w:val="22"/>
          <w:szCs w:val="22"/>
        </w:rPr>
        <w:t>March</w:t>
      </w:r>
      <w:r w:rsidR="00D3587A" w:rsidRPr="009A1910">
        <w:rPr>
          <w:rFonts w:asciiTheme="minorHAnsi" w:hAnsiTheme="minorHAnsi" w:cstheme="majorHAnsi"/>
          <w:sz w:val="22"/>
          <w:szCs w:val="22"/>
        </w:rPr>
        <w:t xml:space="preserve">, affecting 10 million learners, </w:t>
      </w:r>
      <w:r w:rsidR="00CC340D" w:rsidRPr="009A1910">
        <w:rPr>
          <w:rFonts w:asciiTheme="minorHAnsi" w:hAnsiTheme="minorHAnsi" w:cstheme="majorHAnsi"/>
          <w:sz w:val="22"/>
          <w:szCs w:val="22"/>
        </w:rPr>
        <w:t xml:space="preserve">and </w:t>
      </w:r>
      <w:r w:rsidR="00BB5CCD" w:rsidRPr="009A1910">
        <w:rPr>
          <w:rFonts w:asciiTheme="minorHAnsi" w:hAnsiTheme="minorHAnsi" w:cstheme="majorHAnsi"/>
          <w:sz w:val="22"/>
          <w:szCs w:val="22"/>
        </w:rPr>
        <w:t xml:space="preserve">opened partially </w:t>
      </w:r>
      <w:r w:rsidR="00496A31" w:rsidRPr="009A1910">
        <w:rPr>
          <w:rFonts w:asciiTheme="minorHAnsi" w:hAnsiTheme="minorHAnsi" w:cstheme="majorHAnsi"/>
          <w:sz w:val="22"/>
          <w:szCs w:val="22"/>
        </w:rPr>
        <w:t>on the 23</w:t>
      </w:r>
      <w:r w:rsidR="00496A31" w:rsidRPr="009A1910">
        <w:rPr>
          <w:rFonts w:asciiTheme="minorHAnsi" w:hAnsiTheme="minorHAnsi" w:cstheme="majorHAnsi"/>
          <w:sz w:val="22"/>
          <w:szCs w:val="22"/>
          <w:vertAlign w:val="superscript"/>
        </w:rPr>
        <w:t>rd</w:t>
      </w:r>
      <w:r w:rsidR="00496A31" w:rsidRPr="009A1910">
        <w:rPr>
          <w:rFonts w:asciiTheme="minorHAnsi" w:hAnsiTheme="minorHAnsi" w:cstheme="majorHAnsi"/>
          <w:sz w:val="22"/>
          <w:szCs w:val="22"/>
        </w:rPr>
        <w:t xml:space="preserve"> of August.</w:t>
      </w:r>
      <w:r w:rsidR="00636983" w:rsidRPr="009A1910">
        <w:rPr>
          <w:rStyle w:val="Appelnotedebasdep"/>
          <w:rFonts w:asciiTheme="minorHAnsi" w:hAnsiTheme="minorHAnsi" w:cstheme="majorHAnsi"/>
          <w:sz w:val="22"/>
          <w:szCs w:val="22"/>
        </w:rPr>
        <w:t xml:space="preserve"> </w:t>
      </w:r>
      <w:r w:rsidR="00636983" w:rsidRPr="009A1910">
        <w:rPr>
          <w:rStyle w:val="Appelnotedebasdep"/>
          <w:rFonts w:asciiTheme="minorHAnsi" w:hAnsiTheme="minorHAnsi" w:cstheme="majorHAnsi"/>
          <w:sz w:val="22"/>
          <w:szCs w:val="22"/>
        </w:rPr>
        <w:footnoteReference w:id="5"/>
      </w:r>
      <w:r w:rsidR="00D3587A" w:rsidRPr="009A1910">
        <w:rPr>
          <w:rFonts w:asciiTheme="minorHAnsi" w:hAnsiTheme="minorHAnsi" w:cstheme="majorHAnsi"/>
          <w:sz w:val="22"/>
          <w:szCs w:val="22"/>
        </w:rPr>
        <w:t xml:space="preserve"> According to information available </w:t>
      </w:r>
      <w:r w:rsidR="004F5EC3" w:rsidRPr="009A1910">
        <w:rPr>
          <w:rFonts w:asciiTheme="minorHAnsi" w:hAnsiTheme="minorHAnsi" w:cstheme="majorHAnsi"/>
          <w:sz w:val="22"/>
          <w:szCs w:val="22"/>
        </w:rPr>
        <w:t>i</w:t>
      </w:r>
      <w:r w:rsidR="00D3587A" w:rsidRPr="009A1910">
        <w:rPr>
          <w:rFonts w:asciiTheme="minorHAnsi" w:hAnsiTheme="minorHAnsi" w:cstheme="majorHAnsi"/>
          <w:sz w:val="22"/>
          <w:szCs w:val="22"/>
        </w:rPr>
        <w:t>n April 2020,</w:t>
      </w:r>
      <w:r w:rsidR="00D3587A" w:rsidRPr="009A1910">
        <w:rPr>
          <w:rStyle w:val="Appelnotedebasdep"/>
          <w:rFonts w:asciiTheme="minorHAnsi" w:hAnsiTheme="minorHAnsi" w:cstheme="majorHAnsi"/>
          <w:b/>
          <w:bCs/>
          <w:sz w:val="22"/>
          <w:szCs w:val="22"/>
        </w:rPr>
        <w:footnoteReference w:id="6"/>
      </w:r>
      <w:r w:rsidR="00496A31" w:rsidRPr="009A1910">
        <w:rPr>
          <w:rFonts w:asciiTheme="minorHAnsi" w:hAnsiTheme="minorHAnsi" w:cstheme="majorHAnsi"/>
          <w:sz w:val="22"/>
          <w:szCs w:val="22"/>
        </w:rPr>
        <w:t xml:space="preserve"> </w:t>
      </w:r>
      <w:r w:rsidR="00C07298" w:rsidRPr="009A1910">
        <w:rPr>
          <w:rFonts w:asciiTheme="minorHAnsi" w:hAnsiTheme="minorHAnsi" w:cstheme="majorHAnsi"/>
          <w:sz w:val="22"/>
          <w:szCs w:val="22"/>
        </w:rPr>
        <w:t xml:space="preserve">it was noted that </w:t>
      </w:r>
      <w:r w:rsidR="00D72562" w:rsidRPr="009A1910">
        <w:rPr>
          <w:rFonts w:asciiTheme="minorHAnsi" w:hAnsiTheme="minorHAnsi" w:cstheme="majorHAnsi"/>
          <w:sz w:val="22"/>
          <w:szCs w:val="22"/>
        </w:rPr>
        <w:t>Afghanistan has been in a protracted conflict, with new emergencies evolving within the conflict itself. The country counts approximately 3.7 million out-of-school children, and 60% girls and up to 85% of girls in some provinces are out-of-school. Access to education is challenging due to poverty, a limited number of girls-only schools, a shortage of qualified female teachers, long distances to schools, safety issues on the way to and in schools, and harmful social norms such as early and forced marriage. Continuity of education is another significant problem, with many girls and boys unable to progress from one stage of study to the next largely due to capacity limitations in schools.</w:t>
      </w:r>
    </w:p>
    <w:p w14:paraId="27A5E10D" w14:textId="17DF8045" w:rsidR="001829C6" w:rsidRPr="009A1910" w:rsidRDefault="00AC2FBF" w:rsidP="00326AB1">
      <w:pPr>
        <w:pStyle w:val="paragraph"/>
        <w:numPr>
          <w:ilvl w:val="0"/>
          <w:numId w:val="6"/>
        </w:numPr>
        <w:spacing w:before="0" w:beforeAutospacing="0" w:after="0" w:afterAutospacing="0"/>
        <w:jc w:val="both"/>
        <w:textAlignment w:val="baseline"/>
        <w:rPr>
          <w:rFonts w:asciiTheme="minorHAnsi" w:hAnsiTheme="minorHAnsi" w:cstheme="majorHAnsi"/>
          <w:b/>
          <w:bCs/>
          <w:sz w:val="22"/>
          <w:szCs w:val="22"/>
        </w:rPr>
      </w:pPr>
      <w:r w:rsidRPr="009A1910">
        <w:rPr>
          <w:rFonts w:asciiTheme="minorHAnsi" w:hAnsiTheme="minorHAnsi" w:cstheme="majorHAnsi"/>
          <w:b/>
          <w:bCs/>
          <w:sz w:val="22"/>
          <w:szCs w:val="22"/>
        </w:rPr>
        <w:t>Eswatini:</w:t>
      </w:r>
      <w:r w:rsidR="00F40FEB" w:rsidRPr="009A1910">
        <w:rPr>
          <w:rFonts w:asciiTheme="minorHAnsi" w:hAnsiTheme="minorHAnsi" w:cstheme="majorHAnsi"/>
          <w:b/>
          <w:bCs/>
          <w:sz w:val="22"/>
          <w:szCs w:val="22"/>
        </w:rPr>
        <w:t xml:space="preserve"> </w:t>
      </w:r>
      <w:r w:rsidR="00B65F99" w:rsidRPr="009A1910">
        <w:rPr>
          <w:rStyle w:val="normaltextrun"/>
          <w:rFonts w:asciiTheme="minorHAnsi" w:hAnsiTheme="minorHAnsi"/>
          <w:sz w:val="22"/>
          <w:szCs w:val="22"/>
        </w:rPr>
        <w:t>According to the GPE’s July blog, d</w:t>
      </w:r>
      <w:r w:rsidR="00BE50E8" w:rsidRPr="009A1910">
        <w:rPr>
          <w:rStyle w:val="normaltextrun"/>
          <w:rFonts w:asciiTheme="minorHAnsi" w:hAnsiTheme="minorHAnsi"/>
          <w:sz w:val="22"/>
          <w:szCs w:val="22"/>
        </w:rPr>
        <w:t xml:space="preserve">ue </w:t>
      </w:r>
      <w:r w:rsidRPr="009A1910">
        <w:rPr>
          <w:rStyle w:val="normaltextrun"/>
          <w:rFonts w:asciiTheme="minorHAnsi" w:hAnsiTheme="minorHAnsi"/>
          <w:sz w:val="22"/>
          <w:szCs w:val="22"/>
        </w:rPr>
        <w:t>to the pandemic, the government closed schools impacting 350,000 students and nearly 16,000 teachers</w:t>
      </w:r>
      <w:r w:rsidR="00B65F99" w:rsidRPr="009A1910">
        <w:rPr>
          <w:rStyle w:val="normaltextrun"/>
          <w:rFonts w:asciiTheme="minorHAnsi" w:hAnsiTheme="minorHAnsi"/>
          <w:sz w:val="22"/>
          <w:szCs w:val="22"/>
        </w:rPr>
        <w:t xml:space="preserve"> and</w:t>
      </w:r>
      <w:r w:rsidR="00BE50E8" w:rsidRPr="009A1910">
        <w:rPr>
          <w:rStyle w:val="normaltextrun"/>
          <w:rFonts w:asciiTheme="minorHAnsi" w:hAnsiTheme="minorHAnsi"/>
          <w:sz w:val="22"/>
          <w:szCs w:val="22"/>
        </w:rPr>
        <w:t> “alternative ways of learning are not available to all children: children from the poorest households who don’t have access to technology like TV and radio are excluded from the program, which also only targets students completing classes”</w:t>
      </w:r>
      <w:r w:rsidR="00B65F99" w:rsidRPr="009A1910">
        <w:rPr>
          <w:rStyle w:val="normaltextrun"/>
          <w:rFonts w:asciiTheme="minorHAnsi" w:hAnsiTheme="minorHAnsi"/>
          <w:sz w:val="22"/>
          <w:szCs w:val="22"/>
        </w:rPr>
        <w:t>.</w:t>
      </w:r>
      <w:r w:rsidR="00B65F99" w:rsidRPr="009A1910">
        <w:rPr>
          <w:rStyle w:val="Appelnotedebasdep"/>
          <w:rFonts w:asciiTheme="minorHAnsi" w:hAnsiTheme="minorHAnsi"/>
          <w:sz w:val="22"/>
          <w:szCs w:val="22"/>
        </w:rPr>
        <w:t xml:space="preserve"> </w:t>
      </w:r>
      <w:r w:rsidR="00B65F99" w:rsidRPr="009A1910">
        <w:rPr>
          <w:rStyle w:val="Appelnotedebasdep"/>
          <w:rFonts w:asciiTheme="minorHAnsi" w:hAnsiTheme="minorHAnsi"/>
          <w:sz w:val="22"/>
          <w:szCs w:val="22"/>
        </w:rPr>
        <w:footnoteReference w:id="7"/>
      </w:r>
    </w:p>
    <w:p w14:paraId="18957174" w14:textId="77777777" w:rsidR="001829C6" w:rsidRPr="009A1910" w:rsidRDefault="001829C6">
      <w:pPr>
        <w:rPr>
          <w:rFonts w:asciiTheme="minorHAnsi" w:hAnsiTheme="minorHAnsi" w:cstheme="majorHAnsi"/>
          <w:b/>
          <w:bCs/>
          <w:sz w:val="22"/>
          <w:szCs w:val="22"/>
        </w:rPr>
      </w:pPr>
    </w:p>
    <w:p w14:paraId="233936AE" w14:textId="524F403B" w:rsidR="00BB50C2" w:rsidRPr="009A1910" w:rsidRDefault="00F06443" w:rsidP="00714D25">
      <w:pPr>
        <w:rPr>
          <w:rFonts w:asciiTheme="minorHAnsi" w:hAnsiTheme="minorHAnsi" w:cstheme="majorHAnsi"/>
          <w:b/>
          <w:bCs/>
          <w:sz w:val="22"/>
          <w:szCs w:val="22"/>
        </w:rPr>
      </w:pPr>
      <w:r w:rsidRPr="009A1910">
        <w:rPr>
          <w:rFonts w:asciiTheme="minorHAnsi" w:hAnsiTheme="minorHAnsi" w:cstheme="majorHAnsi"/>
          <w:b/>
          <w:bCs/>
          <w:sz w:val="22"/>
          <w:szCs w:val="22"/>
        </w:rPr>
        <w:t xml:space="preserve">Measures taken to </w:t>
      </w:r>
      <w:r w:rsidR="004B2ED5" w:rsidRPr="009A1910">
        <w:rPr>
          <w:rFonts w:asciiTheme="minorHAnsi" w:hAnsiTheme="minorHAnsi" w:cstheme="majorHAnsi"/>
          <w:b/>
          <w:bCs/>
          <w:sz w:val="22"/>
          <w:szCs w:val="22"/>
        </w:rPr>
        <w:t xml:space="preserve">ensure the </w:t>
      </w:r>
      <w:r w:rsidR="00714D25" w:rsidRPr="009A1910">
        <w:rPr>
          <w:rFonts w:asciiTheme="minorHAnsi" w:hAnsiTheme="minorHAnsi" w:cstheme="majorHAnsi"/>
          <w:b/>
          <w:bCs/>
          <w:sz w:val="22"/>
          <w:szCs w:val="22"/>
          <w:lang w:val="en-GB"/>
        </w:rPr>
        <w:t>continuity of learning</w:t>
      </w:r>
      <w:r w:rsidR="00BB50C2" w:rsidRPr="009A1910">
        <w:rPr>
          <w:rFonts w:asciiTheme="minorHAnsi" w:hAnsiTheme="minorHAnsi" w:cstheme="majorHAnsi"/>
          <w:b/>
          <w:bCs/>
          <w:sz w:val="22"/>
          <w:szCs w:val="22"/>
        </w:rPr>
        <w:t>:</w:t>
      </w:r>
    </w:p>
    <w:p w14:paraId="7021D4C0" w14:textId="77777777" w:rsidR="00CF4BC5" w:rsidRPr="009A1910" w:rsidRDefault="00CF4BC5">
      <w:pPr>
        <w:rPr>
          <w:rFonts w:asciiTheme="minorHAnsi" w:hAnsiTheme="minorHAnsi" w:cstheme="majorHAnsi"/>
          <w:b/>
          <w:bCs/>
          <w:sz w:val="22"/>
          <w:szCs w:val="22"/>
        </w:rPr>
      </w:pPr>
    </w:p>
    <w:p w14:paraId="1840A577" w14:textId="0FC5E008" w:rsidR="00EF50C3" w:rsidRPr="009A1910" w:rsidRDefault="00BB50C2" w:rsidP="008C7237">
      <w:pPr>
        <w:rPr>
          <w:rFonts w:asciiTheme="minorHAnsi" w:hAnsiTheme="minorHAnsi" w:cstheme="majorHAnsi"/>
          <w:sz w:val="22"/>
          <w:szCs w:val="22"/>
          <w:lang w:val="en-GB"/>
        </w:rPr>
      </w:pPr>
      <w:proofErr w:type="gramStart"/>
      <w:r w:rsidRPr="009A1910">
        <w:rPr>
          <w:rFonts w:asciiTheme="minorHAnsi" w:hAnsiTheme="minorHAnsi" w:cstheme="majorHAnsi"/>
          <w:sz w:val="22"/>
          <w:szCs w:val="22"/>
          <w:lang w:val="en-GB"/>
        </w:rPr>
        <w:t>In order to</w:t>
      </w:r>
      <w:proofErr w:type="gramEnd"/>
      <w:r w:rsidRPr="009A1910">
        <w:rPr>
          <w:rFonts w:asciiTheme="minorHAnsi" w:hAnsiTheme="minorHAnsi" w:cstheme="majorHAnsi"/>
          <w:sz w:val="22"/>
          <w:szCs w:val="22"/>
          <w:lang w:val="en-GB"/>
        </w:rPr>
        <w:t xml:space="preserve"> ensure continuity of learning for all while schools where closed, several countries have adopted measures specifically targeting disadvantaged groups.</w:t>
      </w:r>
      <w:r w:rsidR="008C7237" w:rsidRPr="009A1910">
        <w:rPr>
          <w:rFonts w:asciiTheme="minorHAnsi" w:hAnsiTheme="minorHAnsi" w:cstheme="majorHAnsi"/>
          <w:sz w:val="22"/>
          <w:szCs w:val="22"/>
          <w:vertAlign w:val="superscript"/>
          <w:lang w:val="en-GB"/>
        </w:rPr>
        <w:footnoteReference w:id="8"/>
      </w:r>
      <w:r w:rsidR="008C7237" w:rsidRPr="009A1910">
        <w:rPr>
          <w:rFonts w:asciiTheme="minorHAnsi" w:hAnsiTheme="minorHAnsi" w:cstheme="majorHAnsi"/>
          <w:sz w:val="22"/>
          <w:szCs w:val="22"/>
          <w:lang w:val="en-GB"/>
        </w:rPr>
        <w:t xml:space="preserve"> </w:t>
      </w:r>
    </w:p>
    <w:p w14:paraId="60911D6E" w14:textId="77777777" w:rsidR="00EF50C3" w:rsidRPr="009A1910" w:rsidRDefault="00EF50C3" w:rsidP="008C7237">
      <w:pPr>
        <w:rPr>
          <w:rFonts w:asciiTheme="minorHAnsi" w:hAnsiTheme="minorHAnsi" w:cstheme="majorHAnsi"/>
          <w:sz w:val="22"/>
          <w:szCs w:val="22"/>
          <w:lang w:val="en-GB"/>
        </w:rPr>
      </w:pPr>
    </w:p>
    <w:p w14:paraId="713B0772" w14:textId="575F99D8" w:rsidR="00920B77" w:rsidRPr="009A1910" w:rsidRDefault="00BB50C2" w:rsidP="008C7237">
      <w:pPr>
        <w:rPr>
          <w:rFonts w:asciiTheme="minorHAnsi" w:hAnsiTheme="minorHAnsi" w:cstheme="majorHAnsi"/>
          <w:sz w:val="22"/>
          <w:szCs w:val="22"/>
          <w:lang w:val="en-GB"/>
        </w:rPr>
      </w:pPr>
      <w:r w:rsidRPr="009A1910">
        <w:rPr>
          <w:rFonts w:asciiTheme="minorHAnsi" w:hAnsiTheme="minorHAnsi" w:cstheme="majorHAnsi"/>
          <w:sz w:val="22"/>
          <w:szCs w:val="22"/>
          <w:lang w:val="en-GB"/>
        </w:rPr>
        <w:t xml:space="preserve">For instance, </w:t>
      </w:r>
      <w:r w:rsidRPr="009A1910">
        <w:rPr>
          <w:rFonts w:asciiTheme="minorHAnsi" w:hAnsiTheme="minorHAnsi" w:cstheme="majorHAnsi"/>
          <w:b/>
          <w:sz w:val="22"/>
          <w:szCs w:val="22"/>
          <w:lang w:val="en-GB"/>
        </w:rPr>
        <w:t>Afghanistan</w:t>
      </w:r>
      <w:r w:rsidRPr="009A1910">
        <w:rPr>
          <w:rFonts w:asciiTheme="minorHAnsi" w:hAnsiTheme="minorHAnsi" w:cstheme="majorHAnsi"/>
          <w:sz w:val="22"/>
          <w:szCs w:val="22"/>
          <w:lang w:val="en-GB"/>
        </w:rPr>
        <w:t xml:space="preserve"> provide</w:t>
      </w:r>
      <w:r w:rsidR="001C51A9" w:rsidRPr="009A1910">
        <w:rPr>
          <w:rFonts w:asciiTheme="minorHAnsi" w:hAnsiTheme="minorHAnsi" w:cstheme="majorHAnsi"/>
          <w:sz w:val="22"/>
          <w:szCs w:val="22"/>
          <w:lang w:val="en-GB"/>
        </w:rPr>
        <w:t>d</w:t>
      </w:r>
      <w:r w:rsidRPr="009A1910">
        <w:rPr>
          <w:rFonts w:asciiTheme="minorHAnsi" w:hAnsiTheme="minorHAnsi" w:cstheme="majorHAnsi"/>
          <w:sz w:val="22"/>
          <w:szCs w:val="22"/>
          <w:lang w:val="en-GB"/>
        </w:rPr>
        <w:t xml:space="preserve"> unconditional cash for households with school-age children and provides learning supplies (in-kind and cash assistance).</w:t>
      </w:r>
      <w:r w:rsidR="0097677A" w:rsidRPr="009A1910">
        <w:rPr>
          <w:rStyle w:val="normaltextrun"/>
          <w:rFonts w:asciiTheme="minorHAnsi" w:hAnsiTheme="minorHAnsi"/>
          <w:sz w:val="22"/>
          <w:szCs w:val="22"/>
        </w:rPr>
        <w:t xml:space="preserve"> </w:t>
      </w:r>
      <w:r w:rsidRPr="009A1910">
        <w:rPr>
          <w:rFonts w:asciiTheme="minorHAnsi" w:hAnsiTheme="minorHAnsi" w:cstheme="majorHAnsi"/>
          <w:sz w:val="22"/>
          <w:szCs w:val="22"/>
          <w:lang w:val="en-GB"/>
        </w:rPr>
        <w:t xml:space="preserve">To reach students in isolated areas, </w:t>
      </w:r>
      <w:r w:rsidRPr="009A1910">
        <w:rPr>
          <w:rFonts w:asciiTheme="minorHAnsi" w:hAnsiTheme="minorHAnsi" w:cstheme="majorHAnsi"/>
          <w:b/>
          <w:sz w:val="22"/>
          <w:szCs w:val="22"/>
          <w:lang w:val="en-GB"/>
        </w:rPr>
        <w:t>Italy</w:t>
      </w:r>
      <w:r w:rsidRPr="009A1910">
        <w:rPr>
          <w:rFonts w:asciiTheme="minorHAnsi" w:hAnsiTheme="minorHAnsi" w:cstheme="majorHAnsi"/>
          <w:sz w:val="22"/>
          <w:szCs w:val="22"/>
          <w:lang w:val="en-GB"/>
        </w:rPr>
        <w:t xml:space="preserve"> announced an €85 million package which not only is aimed at supporting distance learning for 8.5 million students but also to improve connectivity in isolated areas. </w:t>
      </w:r>
      <w:r w:rsidRPr="009A1910">
        <w:rPr>
          <w:rFonts w:asciiTheme="minorHAnsi" w:hAnsiTheme="minorHAnsi" w:cstheme="majorHAnsi"/>
          <w:b/>
          <w:sz w:val="22"/>
          <w:szCs w:val="22"/>
          <w:lang w:val="en-GB"/>
        </w:rPr>
        <w:t>Peru</w:t>
      </w:r>
      <w:r w:rsidRPr="009A1910">
        <w:rPr>
          <w:rFonts w:asciiTheme="minorHAnsi" w:hAnsiTheme="minorHAnsi" w:cstheme="majorHAnsi"/>
          <w:sz w:val="22"/>
          <w:szCs w:val="22"/>
          <w:lang w:val="en-GB"/>
        </w:rPr>
        <w:t xml:space="preserve"> uses the online education platform “</w:t>
      </w:r>
      <w:proofErr w:type="spellStart"/>
      <w:r w:rsidRPr="009A1910">
        <w:rPr>
          <w:rFonts w:asciiTheme="minorHAnsi" w:hAnsiTheme="minorHAnsi" w:cstheme="majorHAnsi"/>
          <w:sz w:val="22"/>
          <w:szCs w:val="22"/>
          <w:lang w:val="en-GB"/>
        </w:rPr>
        <w:t>Aprendo</w:t>
      </w:r>
      <w:proofErr w:type="spellEnd"/>
      <w:r w:rsidRPr="009A1910">
        <w:rPr>
          <w:rFonts w:asciiTheme="minorHAnsi" w:hAnsiTheme="minorHAnsi" w:cstheme="majorHAnsi"/>
          <w:sz w:val="22"/>
          <w:szCs w:val="22"/>
          <w:lang w:val="en-GB"/>
        </w:rPr>
        <w:t xml:space="preserve"> </w:t>
      </w:r>
      <w:proofErr w:type="spellStart"/>
      <w:r w:rsidRPr="009A1910">
        <w:rPr>
          <w:rFonts w:asciiTheme="minorHAnsi" w:hAnsiTheme="minorHAnsi" w:cstheme="majorHAnsi"/>
          <w:sz w:val="22"/>
          <w:szCs w:val="22"/>
          <w:lang w:val="en-GB"/>
        </w:rPr>
        <w:t>en</w:t>
      </w:r>
      <w:proofErr w:type="spellEnd"/>
      <w:r w:rsidRPr="009A1910">
        <w:rPr>
          <w:rFonts w:asciiTheme="minorHAnsi" w:hAnsiTheme="minorHAnsi" w:cstheme="majorHAnsi"/>
          <w:sz w:val="22"/>
          <w:szCs w:val="22"/>
          <w:lang w:val="en-GB"/>
        </w:rPr>
        <w:t xml:space="preserve"> casa”</w:t>
      </w:r>
      <w:r w:rsidR="00D10980" w:rsidRPr="009A1910">
        <w:rPr>
          <w:rStyle w:val="Appelnotedebasdep"/>
          <w:rFonts w:asciiTheme="minorHAnsi" w:hAnsiTheme="minorHAnsi" w:cstheme="majorHAnsi"/>
          <w:sz w:val="22"/>
          <w:szCs w:val="22"/>
          <w:lang w:val="en-GB"/>
        </w:rPr>
        <w:footnoteReference w:id="9"/>
      </w:r>
      <w:r w:rsidRPr="009A1910">
        <w:rPr>
          <w:rFonts w:asciiTheme="minorHAnsi" w:hAnsiTheme="minorHAnsi" w:cstheme="majorHAnsi"/>
          <w:sz w:val="22"/>
          <w:szCs w:val="22"/>
          <w:lang w:val="en-GB"/>
        </w:rPr>
        <w:t xml:space="preserve"> to develop programmes accessible via television and radio for students in rural areas.</w:t>
      </w:r>
      <w:r w:rsidR="002041EA" w:rsidRPr="009A1910">
        <w:rPr>
          <w:rStyle w:val="eop"/>
          <w:rFonts w:asciiTheme="minorHAnsi" w:hAnsiTheme="minorHAnsi"/>
          <w:sz w:val="22"/>
          <w:szCs w:val="22"/>
        </w:rPr>
        <w:t> </w:t>
      </w:r>
      <w:r w:rsidRPr="009A1910">
        <w:rPr>
          <w:rFonts w:asciiTheme="minorHAnsi" w:hAnsiTheme="minorHAnsi" w:cstheme="majorHAnsi"/>
          <w:sz w:val="22"/>
          <w:szCs w:val="22"/>
          <w:lang w:val="en-GB"/>
        </w:rPr>
        <w:t xml:space="preserve">The </w:t>
      </w:r>
      <w:r w:rsidRPr="009A1910">
        <w:rPr>
          <w:rFonts w:asciiTheme="minorHAnsi" w:hAnsiTheme="minorHAnsi" w:cstheme="majorHAnsi"/>
          <w:b/>
          <w:bCs/>
          <w:sz w:val="22"/>
          <w:szCs w:val="22"/>
          <w:lang w:val="en-GB"/>
        </w:rPr>
        <w:t xml:space="preserve">Republic of Korea </w:t>
      </w:r>
      <w:r w:rsidRPr="009A1910">
        <w:rPr>
          <w:rFonts w:asciiTheme="minorHAnsi" w:hAnsiTheme="minorHAnsi" w:cstheme="majorHAnsi"/>
          <w:sz w:val="22"/>
          <w:szCs w:val="22"/>
          <w:lang w:val="en-GB"/>
        </w:rPr>
        <w:t xml:space="preserve">organized online learning and gave additional support to disadvantaged students through customized feedback. They also set up public-private partnership to </w:t>
      </w:r>
      <w:r w:rsidRPr="009A1910">
        <w:rPr>
          <w:rFonts w:asciiTheme="minorHAnsi" w:hAnsiTheme="minorHAnsi" w:cstheme="majorHAnsi"/>
          <w:sz w:val="22"/>
          <w:szCs w:val="22"/>
          <w:lang w:val="en-GB"/>
        </w:rPr>
        <w:lastRenderedPageBreak/>
        <w:t xml:space="preserve">make content accessible free of charge, digital devices were rented for free to students from low-income families and internet subscription fees were supported. Similarly, in </w:t>
      </w:r>
      <w:r w:rsidRPr="009A1910">
        <w:rPr>
          <w:rFonts w:asciiTheme="minorHAnsi" w:hAnsiTheme="minorHAnsi" w:cstheme="majorHAnsi"/>
          <w:b/>
          <w:bCs/>
          <w:sz w:val="22"/>
          <w:szCs w:val="22"/>
          <w:lang w:val="en-GB"/>
        </w:rPr>
        <w:t>Lithuania,</w:t>
      </w:r>
      <w:r w:rsidRPr="009A1910">
        <w:rPr>
          <w:rFonts w:asciiTheme="minorHAnsi" w:hAnsiTheme="minorHAnsi" w:cstheme="majorHAnsi"/>
          <w:sz w:val="22"/>
          <w:szCs w:val="22"/>
          <w:lang w:val="en-GB"/>
        </w:rPr>
        <w:t xml:space="preserve"> the Education Ministry leased 35 000 computers to school children from disadvantages families and in the </w:t>
      </w:r>
      <w:r w:rsidRPr="009A1910">
        <w:rPr>
          <w:rFonts w:asciiTheme="minorHAnsi" w:hAnsiTheme="minorHAnsi" w:cstheme="majorHAnsi"/>
          <w:b/>
          <w:sz w:val="22"/>
          <w:szCs w:val="22"/>
          <w:lang w:val="en-GB"/>
        </w:rPr>
        <w:t>Netherlands</w:t>
      </w:r>
      <w:r w:rsidRPr="009A1910">
        <w:rPr>
          <w:rFonts w:asciiTheme="minorHAnsi" w:hAnsiTheme="minorHAnsi" w:cstheme="majorHAnsi"/>
          <w:sz w:val="22"/>
          <w:szCs w:val="22"/>
          <w:lang w:val="en-GB"/>
        </w:rPr>
        <w:t xml:space="preserve">, schools have arranged for laptops and Wi-Fi for families who cannot afford the related costs. Additionally, Dutch schools also contact parents when learners are not attending distance-learning activities. In </w:t>
      </w:r>
      <w:r w:rsidRPr="009A1910">
        <w:rPr>
          <w:rFonts w:asciiTheme="minorHAnsi" w:hAnsiTheme="minorHAnsi" w:cstheme="majorHAnsi"/>
          <w:b/>
          <w:bCs/>
          <w:sz w:val="22"/>
          <w:szCs w:val="22"/>
          <w:lang w:val="en-GB"/>
        </w:rPr>
        <w:t>New Zealand,</w:t>
      </w:r>
      <w:r w:rsidRPr="009A1910">
        <w:rPr>
          <w:rFonts w:asciiTheme="minorHAnsi" w:hAnsiTheme="minorHAnsi" w:cstheme="majorHAnsi"/>
          <w:sz w:val="22"/>
          <w:szCs w:val="22"/>
          <w:lang w:val="en-GB"/>
        </w:rPr>
        <w:t xml:space="preserve"> two TV channels received funds to broadcast curricular content in English and Maori, </w:t>
      </w:r>
      <w:proofErr w:type="gramStart"/>
      <w:r w:rsidRPr="009A1910">
        <w:rPr>
          <w:rFonts w:asciiTheme="minorHAnsi" w:hAnsiTheme="minorHAnsi" w:cstheme="majorHAnsi"/>
          <w:sz w:val="22"/>
          <w:szCs w:val="22"/>
          <w:lang w:val="en-GB"/>
        </w:rPr>
        <w:t>in order to</w:t>
      </w:r>
      <w:proofErr w:type="gramEnd"/>
      <w:r w:rsidRPr="009A1910">
        <w:rPr>
          <w:rFonts w:asciiTheme="minorHAnsi" w:hAnsiTheme="minorHAnsi" w:cstheme="majorHAnsi"/>
          <w:sz w:val="22"/>
          <w:szCs w:val="22"/>
          <w:lang w:val="en-GB"/>
        </w:rPr>
        <w:t xml:space="preserve"> ensure that those whose primary language is not the language of instruction could have access to distance learning. Similarly, </w:t>
      </w:r>
      <w:r w:rsidRPr="009A1910">
        <w:rPr>
          <w:rFonts w:asciiTheme="minorHAnsi" w:hAnsiTheme="minorHAnsi" w:cstheme="majorHAnsi"/>
          <w:b/>
          <w:sz w:val="22"/>
          <w:szCs w:val="22"/>
          <w:lang w:val="en-GB"/>
        </w:rPr>
        <w:t>Peru</w:t>
      </w:r>
      <w:r w:rsidRPr="009A1910">
        <w:rPr>
          <w:rFonts w:asciiTheme="minorHAnsi" w:hAnsiTheme="minorHAnsi" w:cstheme="majorHAnsi"/>
          <w:sz w:val="22"/>
          <w:szCs w:val="22"/>
          <w:lang w:val="en-GB"/>
        </w:rPr>
        <w:t xml:space="preserve">, translated contents into 10 indigenous languages. </w:t>
      </w:r>
    </w:p>
    <w:p w14:paraId="7D5B230F" w14:textId="77777777" w:rsidR="009E1C1B" w:rsidRPr="009A1910" w:rsidRDefault="009E1C1B" w:rsidP="008C7237">
      <w:pPr>
        <w:rPr>
          <w:rFonts w:asciiTheme="minorHAnsi" w:hAnsiTheme="minorHAnsi" w:cstheme="majorHAnsi"/>
          <w:sz w:val="22"/>
          <w:szCs w:val="22"/>
          <w:lang w:val="en-GB"/>
        </w:rPr>
      </w:pPr>
    </w:p>
    <w:p w14:paraId="09891DDB" w14:textId="04C387B5" w:rsidR="00BB50C2" w:rsidRPr="009A1910" w:rsidRDefault="00BB50C2" w:rsidP="001167EC">
      <w:pPr>
        <w:rPr>
          <w:rFonts w:asciiTheme="minorHAnsi" w:hAnsiTheme="minorHAnsi" w:cstheme="majorHAnsi"/>
          <w:sz w:val="22"/>
          <w:szCs w:val="22"/>
          <w:lang w:val="en-GB"/>
        </w:rPr>
      </w:pPr>
      <w:r w:rsidRPr="009A1910">
        <w:rPr>
          <w:rFonts w:asciiTheme="minorHAnsi" w:hAnsiTheme="minorHAnsi" w:cstheme="majorHAnsi"/>
          <w:sz w:val="22"/>
          <w:szCs w:val="22"/>
          <w:lang w:val="en-GB"/>
        </w:rPr>
        <w:t>The risks girls and women face are accentuated during the pandemic as there is an increase in exposure to sexual abuse, arranged marriage and unwanted pregnancy and further, girls at home are expected to do household chores, all of which have repercussions on girls’ right to education.</w:t>
      </w:r>
      <w:r w:rsidR="000635AD" w:rsidRPr="009A1910">
        <w:rPr>
          <w:rFonts w:asciiTheme="minorHAnsi" w:hAnsiTheme="minorHAnsi" w:cstheme="majorHAnsi"/>
          <w:sz w:val="22"/>
          <w:szCs w:val="22"/>
          <w:lang w:val="en-GB"/>
        </w:rPr>
        <w:t xml:space="preserve"> According to information available in April 2020</w:t>
      </w:r>
      <w:r w:rsidR="000635AD" w:rsidRPr="009A1910">
        <w:rPr>
          <w:rStyle w:val="Appelnotedebasdep"/>
          <w:rFonts w:asciiTheme="minorHAnsi" w:hAnsiTheme="minorHAnsi" w:cstheme="majorHAnsi"/>
          <w:sz w:val="22"/>
          <w:szCs w:val="22"/>
          <w:lang w:val="en-GB"/>
        </w:rPr>
        <w:footnoteReference w:id="10"/>
      </w:r>
      <w:r w:rsidR="000635AD" w:rsidRPr="009A1910">
        <w:rPr>
          <w:rFonts w:asciiTheme="minorHAnsi" w:hAnsiTheme="minorHAnsi" w:cstheme="majorHAnsi"/>
          <w:sz w:val="22"/>
          <w:szCs w:val="22"/>
          <w:lang w:val="en-GB"/>
        </w:rPr>
        <w:t xml:space="preserve">, </w:t>
      </w:r>
      <w:r w:rsidR="00ED5D4F" w:rsidRPr="009A1910">
        <w:rPr>
          <w:rFonts w:asciiTheme="minorHAnsi" w:hAnsiTheme="minorHAnsi" w:cstheme="majorHAnsi"/>
          <w:sz w:val="22"/>
          <w:szCs w:val="22"/>
          <w:lang w:val="en-GB"/>
        </w:rPr>
        <w:t>the following three countries reported on measures targeting girls and women.</w:t>
      </w:r>
      <w:r w:rsidRPr="009A1910">
        <w:rPr>
          <w:rFonts w:asciiTheme="minorHAnsi" w:hAnsiTheme="minorHAnsi" w:cstheme="majorHAnsi"/>
          <w:sz w:val="22"/>
          <w:szCs w:val="22"/>
          <w:lang w:val="en-GB"/>
        </w:rPr>
        <w:t xml:space="preserve"> In its educational response to COVID-19, </w:t>
      </w:r>
      <w:r w:rsidRPr="009A1910">
        <w:rPr>
          <w:rFonts w:asciiTheme="minorHAnsi" w:hAnsiTheme="minorHAnsi" w:cstheme="majorHAnsi"/>
          <w:b/>
          <w:sz w:val="22"/>
          <w:szCs w:val="22"/>
          <w:lang w:val="en-GB"/>
        </w:rPr>
        <w:t>Afghanistan</w:t>
      </w:r>
      <w:r w:rsidRPr="009A1910">
        <w:rPr>
          <w:rFonts w:asciiTheme="minorHAnsi" w:hAnsiTheme="minorHAnsi" w:cstheme="majorHAnsi"/>
          <w:sz w:val="22"/>
          <w:szCs w:val="22"/>
          <w:lang w:val="en-GB"/>
        </w:rPr>
        <w:t xml:space="preserve"> included</w:t>
      </w:r>
      <w:r w:rsidR="00B31734" w:rsidRPr="009A1910">
        <w:rPr>
          <w:rFonts w:asciiTheme="minorHAnsi" w:hAnsiTheme="minorHAnsi" w:cstheme="majorHAnsi"/>
          <w:sz w:val="22"/>
          <w:szCs w:val="22"/>
          <w:lang w:val="en-GB"/>
        </w:rPr>
        <w:t xml:space="preserve"> measures to</w:t>
      </w:r>
      <w:r w:rsidRPr="009A1910">
        <w:rPr>
          <w:rFonts w:asciiTheme="minorHAnsi" w:hAnsiTheme="minorHAnsi" w:cstheme="majorHAnsi"/>
          <w:sz w:val="22"/>
          <w:szCs w:val="22"/>
          <w:lang w:val="en-GB"/>
        </w:rPr>
        <w:t xml:space="preserve"> strengthen SMS and community-based protection mechanisms, the provision of advanced technology devices (tablets and smartphones) which gives ownership to women in the households, community sensitization on girls’ education, support for chaperons to facilitate female staff mobility, and continued compensation for female teachers. </w:t>
      </w:r>
      <w:r w:rsidRPr="009A1910">
        <w:rPr>
          <w:rFonts w:asciiTheme="minorHAnsi" w:hAnsiTheme="minorHAnsi" w:cstheme="majorHAnsi"/>
          <w:b/>
          <w:sz w:val="22"/>
          <w:szCs w:val="22"/>
          <w:lang w:val="en-GB"/>
        </w:rPr>
        <w:t>Nepal</w:t>
      </w:r>
      <w:r w:rsidRPr="009A1910">
        <w:rPr>
          <w:rFonts w:asciiTheme="minorHAnsi" w:hAnsiTheme="minorHAnsi" w:cstheme="majorHAnsi"/>
          <w:sz w:val="22"/>
          <w:szCs w:val="22"/>
          <w:lang w:val="en-GB"/>
        </w:rPr>
        <w:t xml:space="preserve"> recognized the need for additional learning support to the most marginalized, particularly girls, in the form of direct cash transfers and scholarships to help improve and retain their learning. </w:t>
      </w:r>
      <w:r w:rsidRPr="009A1910">
        <w:rPr>
          <w:rFonts w:asciiTheme="minorHAnsi" w:hAnsiTheme="minorHAnsi" w:cstheme="majorHAnsi"/>
          <w:b/>
          <w:sz w:val="22"/>
          <w:szCs w:val="22"/>
          <w:lang w:val="en-GB"/>
        </w:rPr>
        <w:t>Nigeria</w:t>
      </w:r>
      <w:r w:rsidRPr="009A1910">
        <w:rPr>
          <w:rFonts w:asciiTheme="minorHAnsi" w:hAnsiTheme="minorHAnsi" w:cstheme="majorHAnsi"/>
          <w:sz w:val="22"/>
          <w:szCs w:val="22"/>
          <w:lang w:val="en-GB"/>
        </w:rPr>
        <w:t xml:space="preserve">’s Education Minister called for a national upscaling of UNESCO’s “School Meets Learner” programme, which uses technology to reach out of </w:t>
      </w:r>
      <w:r w:rsidR="001161C7" w:rsidRPr="009A1910">
        <w:rPr>
          <w:rFonts w:asciiTheme="minorHAnsi" w:hAnsiTheme="minorHAnsi" w:cstheme="majorHAnsi"/>
          <w:sz w:val="22"/>
          <w:szCs w:val="22"/>
          <w:lang w:val="en-GB"/>
        </w:rPr>
        <w:t>schoolgirls</w:t>
      </w:r>
      <w:r w:rsidRPr="009A1910">
        <w:rPr>
          <w:rFonts w:asciiTheme="minorHAnsi" w:hAnsiTheme="minorHAnsi" w:cstheme="majorHAnsi"/>
          <w:sz w:val="22"/>
          <w:szCs w:val="22"/>
          <w:lang w:val="en-GB"/>
        </w:rPr>
        <w:t xml:space="preserve"> and women in the </w:t>
      </w:r>
      <w:proofErr w:type="spellStart"/>
      <w:r w:rsidRPr="009A1910">
        <w:rPr>
          <w:rFonts w:asciiTheme="minorHAnsi" w:hAnsiTheme="minorHAnsi" w:cstheme="majorHAnsi"/>
          <w:sz w:val="22"/>
          <w:szCs w:val="22"/>
          <w:lang w:val="en-GB"/>
        </w:rPr>
        <w:t>northeastern</w:t>
      </w:r>
      <w:proofErr w:type="spellEnd"/>
      <w:r w:rsidRPr="009A1910">
        <w:rPr>
          <w:rFonts w:asciiTheme="minorHAnsi" w:hAnsiTheme="minorHAnsi" w:cstheme="majorHAnsi"/>
          <w:sz w:val="22"/>
          <w:szCs w:val="22"/>
          <w:lang w:val="en-GB"/>
        </w:rPr>
        <w:t xml:space="preserve"> part of the country.</w:t>
      </w:r>
    </w:p>
    <w:p w14:paraId="6C4B1A9F" w14:textId="77777777" w:rsidR="00BB50C2" w:rsidRPr="009A1910" w:rsidRDefault="00BB50C2" w:rsidP="00BB50C2">
      <w:pPr>
        <w:rPr>
          <w:rFonts w:asciiTheme="minorHAnsi" w:hAnsiTheme="minorHAnsi" w:cstheme="majorHAnsi"/>
          <w:sz w:val="22"/>
          <w:szCs w:val="22"/>
          <w:lang w:val="en-GB"/>
        </w:rPr>
      </w:pPr>
    </w:p>
    <w:p w14:paraId="18492B38" w14:textId="77777777" w:rsidR="00BB50C2" w:rsidRPr="009A1910" w:rsidRDefault="00BB50C2" w:rsidP="001167EC">
      <w:pPr>
        <w:rPr>
          <w:rFonts w:asciiTheme="minorHAnsi" w:hAnsiTheme="minorHAnsi" w:cstheme="majorHAnsi"/>
          <w:sz w:val="22"/>
          <w:szCs w:val="22"/>
          <w:lang w:val="en-GB"/>
        </w:rPr>
      </w:pPr>
      <w:r w:rsidRPr="009A1910">
        <w:rPr>
          <w:rFonts w:asciiTheme="minorHAnsi" w:hAnsiTheme="minorHAnsi" w:cstheme="majorHAnsi"/>
          <w:sz w:val="22"/>
          <w:szCs w:val="22"/>
          <w:lang w:val="en-GB"/>
        </w:rPr>
        <w:t xml:space="preserve">Measures aimed for teachers were also adopted in order to ensure a proper follow up of children at risks such as in </w:t>
      </w:r>
      <w:r w:rsidRPr="009A1910">
        <w:rPr>
          <w:rFonts w:asciiTheme="minorHAnsi" w:hAnsiTheme="minorHAnsi" w:cstheme="majorHAnsi"/>
          <w:b/>
          <w:bCs/>
          <w:sz w:val="22"/>
          <w:szCs w:val="22"/>
          <w:lang w:val="en-GB"/>
        </w:rPr>
        <w:t xml:space="preserve">Chad </w:t>
      </w:r>
      <w:r w:rsidRPr="009A1910">
        <w:rPr>
          <w:rFonts w:asciiTheme="minorHAnsi" w:hAnsiTheme="minorHAnsi" w:cstheme="majorHAnsi"/>
          <w:sz w:val="22"/>
          <w:szCs w:val="22"/>
          <w:lang w:val="en-GB"/>
        </w:rPr>
        <w:t xml:space="preserve">where the government worked with humanitarian NGOs in refugee camps to raise teachers’ awareness on psycho-social risks, or in </w:t>
      </w:r>
      <w:r w:rsidRPr="009A1910">
        <w:rPr>
          <w:rFonts w:asciiTheme="minorHAnsi" w:hAnsiTheme="minorHAnsi" w:cstheme="majorHAnsi"/>
          <w:b/>
          <w:bCs/>
          <w:sz w:val="22"/>
          <w:szCs w:val="22"/>
          <w:lang w:val="en-GB"/>
        </w:rPr>
        <w:t xml:space="preserve">Mexico </w:t>
      </w:r>
      <w:r w:rsidRPr="009A1910">
        <w:rPr>
          <w:rFonts w:asciiTheme="minorHAnsi" w:hAnsiTheme="minorHAnsi" w:cstheme="majorHAnsi"/>
          <w:sz w:val="22"/>
          <w:szCs w:val="22"/>
          <w:lang w:val="en-GB"/>
        </w:rPr>
        <w:t xml:space="preserve">where the MOE will deliver special training for teachers to develop an inclusive recovery programme. In </w:t>
      </w:r>
      <w:r w:rsidRPr="009A1910">
        <w:rPr>
          <w:rFonts w:asciiTheme="minorHAnsi" w:hAnsiTheme="minorHAnsi" w:cstheme="majorHAnsi"/>
          <w:b/>
          <w:bCs/>
          <w:sz w:val="22"/>
          <w:szCs w:val="22"/>
          <w:lang w:val="en-GB"/>
        </w:rPr>
        <w:t>Ontario, Canada</w:t>
      </w:r>
      <w:r w:rsidRPr="009A1910">
        <w:rPr>
          <w:rFonts w:asciiTheme="minorHAnsi" w:hAnsiTheme="minorHAnsi" w:cstheme="majorHAnsi"/>
          <w:sz w:val="22"/>
          <w:szCs w:val="22"/>
          <w:lang w:val="en-GB"/>
        </w:rPr>
        <w:t>, teachers were offered training and webinars on different topics, including advanced topics such as how to support learners with special needs.</w:t>
      </w:r>
    </w:p>
    <w:p w14:paraId="6094C760" w14:textId="77777777" w:rsidR="000570F9" w:rsidRPr="009A1910" w:rsidRDefault="000570F9" w:rsidP="00BB50C2">
      <w:pPr>
        <w:rPr>
          <w:rFonts w:asciiTheme="minorHAnsi" w:hAnsiTheme="minorHAnsi" w:cstheme="majorHAnsi"/>
          <w:sz w:val="22"/>
          <w:szCs w:val="22"/>
          <w:lang w:val="en-GB"/>
        </w:rPr>
      </w:pPr>
    </w:p>
    <w:p w14:paraId="3E20EB95" w14:textId="42BF6A80" w:rsidR="00BB50C2" w:rsidRPr="009A1910" w:rsidRDefault="00BB50C2" w:rsidP="001167EC">
      <w:pPr>
        <w:rPr>
          <w:rFonts w:asciiTheme="minorHAnsi" w:hAnsiTheme="minorHAnsi" w:cstheme="majorHAnsi"/>
          <w:sz w:val="22"/>
          <w:szCs w:val="22"/>
          <w:lang w:val="en-GB"/>
        </w:rPr>
      </w:pPr>
      <w:r w:rsidRPr="009A1910">
        <w:rPr>
          <w:rFonts w:asciiTheme="minorHAnsi" w:hAnsiTheme="minorHAnsi" w:cstheme="majorHAnsi"/>
          <w:sz w:val="22"/>
          <w:szCs w:val="22"/>
          <w:lang w:val="en-GB"/>
        </w:rPr>
        <w:t xml:space="preserve">Some States are also paying attention to vulnerable groups regarding the return to school, such as for instance in </w:t>
      </w:r>
      <w:r w:rsidRPr="009A1910">
        <w:rPr>
          <w:rFonts w:asciiTheme="minorHAnsi" w:hAnsiTheme="minorHAnsi" w:cstheme="majorHAnsi"/>
          <w:b/>
          <w:bCs/>
          <w:sz w:val="22"/>
          <w:szCs w:val="22"/>
          <w:lang w:val="en-GB"/>
        </w:rPr>
        <w:t>Canada</w:t>
      </w:r>
      <w:r w:rsidRPr="009A1910">
        <w:rPr>
          <w:rFonts w:asciiTheme="minorHAnsi" w:hAnsiTheme="minorHAnsi" w:cstheme="majorHAnsi"/>
          <w:sz w:val="22"/>
          <w:szCs w:val="22"/>
          <w:lang w:val="en-GB"/>
        </w:rPr>
        <w:t xml:space="preserve"> where students with learning difficulties are strongly encouraged to return to class as soon as possible in order to benefit from better education support or in </w:t>
      </w:r>
      <w:r w:rsidRPr="009A1910">
        <w:rPr>
          <w:rFonts w:asciiTheme="minorHAnsi" w:hAnsiTheme="minorHAnsi" w:cstheme="majorHAnsi"/>
          <w:b/>
          <w:bCs/>
          <w:sz w:val="22"/>
          <w:szCs w:val="22"/>
          <w:lang w:val="en-GB"/>
        </w:rPr>
        <w:t xml:space="preserve">France </w:t>
      </w:r>
      <w:r w:rsidRPr="009A1910">
        <w:rPr>
          <w:rFonts w:asciiTheme="minorHAnsi" w:hAnsiTheme="minorHAnsi" w:cstheme="majorHAnsi"/>
          <w:sz w:val="22"/>
          <w:szCs w:val="22"/>
          <w:lang w:val="en-GB"/>
        </w:rPr>
        <w:t xml:space="preserve">where priority in returning to school is also given to vulnerable children including students with disabilities and students who have dropped out or are at risk of dropping out. </w:t>
      </w:r>
    </w:p>
    <w:p w14:paraId="03FBF613" w14:textId="771571A7" w:rsidR="00BB50C2" w:rsidRPr="009A1910" w:rsidRDefault="00BB50C2">
      <w:pPr>
        <w:rPr>
          <w:rFonts w:asciiTheme="minorHAnsi" w:hAnsiTheme="minorHAnsi" w:cstheme="majorHAnsi"/>
          <w:sz w:val="22"/>
          <w:szCs w:val="22"/>
          <w:lang w:val="en-GB"/>
        </w:rPr>
      </w:pPr>
    </w:p>
    <w:p w14:paraId="16DE97BA" w14:textId="77777777" w:rsidR="001261C8" w:rsidRPr="009A1910" w:rsidRDefault="001261C8" w:rsidP="001261C8">
      <w:pPr>
        <w:rPr>
          <w:rStyle w:val="normaltextrun"/>
          <w:rFonts w:asciiTheme="minorHAnsi" w:hAnsiTheme="minorHAnsi"/>
          <w:sz w:val="22"/>
          <w:szCs w:val="22"/>
        </w:rPr>
      </w:pPr>
      <w:r w:rsidRPr="009A1910">
        <w:rPr>
          <w:rStyle w:val="normaltextrun"/>
          <w:rFonts w:asciiTheme="minorHAnsi" w:hAnsiTheme="minorHAnsi"/>
          <w:sz w:val="22"/>
          <w:szCs w:val="22"/>
        </w:rPr>
        <w:t>Other country examples:</w:t>
      </w:r>
    </w:p>
    <w:p w14:paraId="6376662B" w14:textId="21ABA793" w:rsidR="001261C8" w:rsidRPr="009A1910" w:rsidRDefault="009C1620" w:rsidP="001261C8">
      <w:pPr>
        <w:pStyle w:val="Paragraphedeliste"/>
        <w:numPr>
          <w:ilvl w:val="0"/>
          <w:numId w:val="9"/>
        </w:numPr>
        <w:rPr>
          <w:rStyle w:val="normaltextrun"/>
          <w:rFonts w:asciiTheme="minorHAnsi" w:hAnsiTheme="minorHAnsi"/>
          <w:sz w:val="22"/>
          <w:szCs w:val="22"/>
        </w:rPr>
      </w:pPr>
      <w:r w:rsidRPr="009A1910">
        <w:rPr>
          <w:rStyle w:val="normaltextrun"/>
          <w:rFonts w:asciiTheme="minorHAnsi" w:hAnsiTheme="minorHAnsi"/>
          <w:sz w:val="22"/>
          <w:szCs w:val="22"/>
        </w:rPr>
        <w:t>With support from technical and financial partners, the government of </w:t>
      </w:r>
      <w:r w:rsidRPr="009A1910">
        <w:rPr>
          <w:rStyle w:val="normaltextrun"/>
          <w:rFonts w:asciiTheme="minorHAnsi" w:hAnsiTheme="minorHAnsi"/>
          <w:b/>
          <w:bCs/>
          <w:sz w:val="22"/>
          <w:szCs w:val="22"/>
        </w:rPr>
        <w:t>Eswatini</w:t>
      </w:r>
      <w:r w:rsidRPr="009A1910">
        <w:rPr>
          <w:rStyle w:val="normaltextrun"/>
          <w:rFonts w:asciiTheme="minorHAnsi" w:hAnsiTheme="minorHAnsi"/>
          <w:sz w:val="22"/>
          <w:szCs w:val="22"/>
        </w:rPr>
        <w:t> developed an education contingency plan and established alternative learning methods through TV, radio and newspapers to facilitate continued learning from home.</w:t>
      </w:r>
      <w:r w:rsidR="00140530" w:rsidRPr="009A1910">
        <w:rPr>
          <w:rStyle w:val="Appelnotedebasdep"/>
          <w:rFonts w:asciiTheme="minorHAnsi" w:hAnsiTheme="minorHAnsi"/>
          <w:sz w:val="22"/>
          <w:szCs w:val="22"/>
        </w:rPr>
        <w:footnoteReference w:id="11"/>
      </w:r>
      <w:r w:rsidRPr="009A1910">
        <w:rPr>
          <w:rStyle w:val="normaltextrun"/>
          <w:rFonts w:asciiTheme="minorHAnsi" w:hAnsiTheme="minorHAnsi"/>
          <w:sz w:val="22"/>
          <w:szCs w:val="22"/>
        </w:rPr>
        <w:t> Aside from learning programs that benefitted 63,000 students, mental health and psychosocial program for students is also broadcast weekly on the radio</w:t>
      </w:r>
      <w:r w:rsidR="001261C8" w:rsidRPr="009A1910">
        <w:rPr>
          <w:rStyle w:val="normaltextrun"/>
          <w:rFonts w:asciiTheme="minorHAnsi" w:hAnsiTheme="minorHAnsi"/>
          <w:sz w:val="22"/>
          <w:szCs w:val="22"/>
        </w:rPr>
        <w:t>.</w:t>
      </w:r>
    </w:p>
    <w:p w14:paraId="6C49F5B9" w14:textId="6781DAD4" w:rsidR="001261C8" w:rsidRPr="009A1910" w:rsidRDefault="009C1620" w:rsidP="001261C8">
      <w:pPr>
        <w:pStyle w:val="Paragraphedeliste"/>
        <w:numPr>
          <w:ilvl w:val="0"/>
          <w:numId w:val="9"/>
        </w:numPr>
        <w:rPr>
          <w:rFonts w:asciiTheme="minorHAnsi" w:hAnsiTheme="minorHAnsi"/>
          <w:sz w:val="22"/>
          <w:szCs w:val="22"/>
        </w:rPr>
      </w:pPr>
      <w:r w:rsidRPr="009A1910">
        <w:rPr>
          <w:rFonts w:asciiTheme="minorHAnsi" w:hAnsiTheme="minorHAnsi" w:cstheme="majorHAnsi"/>
          <w:sz w:val="22"/>
          <w:szCs w:val="22"/>
          <w:lang w:val="en-GB"/>
        </w:rPr>
        <w:lastRenderedPageBreak/>
        <w:t xml:space="preserve">In </w:t>
      </w:r>
      <w:r w:rsidRPr="009A1910">
        <w:rPr>
          <w:rFonts w:asciiTheme="minorHAnsi" w:hAnsiTheme="minorHAnsi" w:cstheme="majorHAnsi"/>
          <w:b/>
          <w:bCs/>
          <w:sz w:val="22"/>
          <w:szCs w:val="22"/>
          <w:lang w:val="en-GB"/>
        </w:rPr>
        <w:t>Saint Vincent and Grenadine</w:t>
      </w:r>
      <w:r w:rsidRPr="009A1910">
        <w:rPr>
          <w:rFonts w:asciiTheme="minorHAnsi" w:hAnsiTheme="minorHAnsi" w:cstheme="majorHAnsi"/>
          <w:sz w:val="22"/>
          <w:szCs w:val="22"/>
          <w:lang w:val="en-GB"/>
        </w:rPr>
        <w:t>, on April 2020, the Ministry of Educations stated that it would continue to strengthen its eLearning modalities in order to ensure the continuity of education.</w:t>
      </w:r>
      <w:r w:rsidR="00B052C1" w:rsidRPr="009A1910">
        <w:rPr>
          <w:rStyle w:val="Appelnotedebasdep"/>
          <w:rFonts w:asciiTheme="minorHAnsi" w:hAnsiTheme="minorHAnsi" w:cstheme="majorHAnsi"/>
          <w:sz w:val="22"/>
          <w:szCs w:val="22"/>
          <w:lang w:val="en-GB"/>
        </w:rPr>
        <w:footnoteReference w:id="12"/>
      </w:r>
      <w:r w:rsidR="001811AA" w:rsidRPr="009A1910">
        <w:rPr>
          <w:rFonts w:asciiTheme="minorHAnsi" w:hAnsiTheme="minorHAnsi" w:cstheme="majorHAnsi"/>
          <w:sz w:val="22"/>
          <w:szCs w:val="22"/>
          <w:lang w:val="en-GB"/>
        </w:rPr>
        <w:t xml:space="preserve"> </w:t>
      </w:r>
      <w:r w:rsidRPr="009A1910">
        <w:rPr>
          <w:rFonts w:asciiTheme="minorHAnsi" w:hAnsiTheme="minorHAnsi" w:cstheme="majorHAnsi"/>
          <w:sz w:val="22"/>
          <w:szCs w:val="22"/>
          <w:lang w:val="en-GB"/>
        </w:rPr>
        <w:t>An information and learning resources website of the Curriculum Development Unit was available online and lessons were also aired on TV channel and social media platform. Guidelines for the safe opening of schools for the 2020-2021 school year were provided</w:t>
      </w:r>
      <w:r w:rsidR="001811AA" w:rsidRPr="009A1910">
        <w:rPr>
          <w:rStyle w:val="Appelnotedebasdep"/>
          <w:rFonts w:asciiTheme="minorHAnsi" w:hAnsiTheme="minorHAnsi" w:cstheme="majorHAnsi"/>
          <w:sz w:val="22"/>
          <w:szCs w:val="22"/>
          <w:lang w:val="en-GB"/>
        </w:rPr>
        <w:footnoteReference w:id="13"/>
      </w:r>
      <w:r w:rsidRPr="009A1910">
        <w:rPr>
          <w:rFonts w:asciiTheme="minorHAnsi" w:hAnsiTheme="minorHAnsi" w:cstheme="majorHAnsi"/>
          <w:sz w:val="22"/>
          <w:szCs w:val="22"/>
          <w:lang w:val="en-GB"/>
        </w:rPr>
        <w:t xml:space="preserve"> as well as training opportunities for educators and parents in Microsoft T365 and Teams.</w:t>
      </w:r>
      <w:r w:rsidR="001811AA" w:rsidRPr="009A1910">
        <w:rPr>
          <w:rStyle w:val="Appelnotedebasdep"/>
          <w:rFonts w:asciiTheme="minorHAnsi" w:hAnsiTheme="minorHAnsi" w:cstheme="majorHAnsi"/>
          <w:sz w:val="22"/>
          <w:szCs w:val="22"/>
          <w:lang w:val="en-GB"/>
        </w:rPr>
        <w:footnoteReference w:id="14"/>
      </w:r>
    </w:p>
    <w:p w14:paraId="6CCC3CDC" w14:textId="052479C8" w:rsidR="001261C8" w:rsidRPr="009A1910" w:rsidRDefault="009C1620" w:rsidP="001261C8">
      <w:pPr>
        <w:pStyle w:val="Paragraphedeliste"/>
        <w:numPr>
          <w:ilvl w:val="0"/>
          <w:numId w:val="9"/>
        </w:numPr>
        <w:rPr>
          <w:rFonts w:asciiTheme="minorHAnsi" w:hAnsiTheme="minorHAnsi"/>
          <w:sz w:val="22"/>
          <w:szCs w:val="22"/>
        </w:rPr>
      </w:pPr>
      <w:r w:rsidRPr="009A1910">
        <w:rPr>
          <w:rFonts w:asciiTheme="minorHAnsi" w:hAnsiTheme="minorHAnsi" w:cstheme="majorHAnsi"/>
          <w:sz w:val="22"/>
          <w:szCs w:val="22"/>
          <w:lang w:val="en-GB"/>
        </w:rPr>
        <w:t xml:space="preserve">In </w:t>
      </w:r>
      <w:r w:rsidRPr="009A1910">
        <w:rPr>
          <w:rFonts w:asciiTheme="minorHAnsi" w:hAnsiTheme="minorHAnsi" w:cstheme="majorHAnsi"/>
          <w:b/>
          <w:bCs/>
          <w:sz w:val="22"/>
          <w:szCs w:val="22"/>
          <w:lang w:val="en-GB"/>
        </w:rPr>
        <w:t>Samoa</w:t>
      </w:r>
      <w:r w:rsidRPr="009A1910">
        <w:rPr>
          <w:rFonts w:asciiTheme="minorHAnsi" w:hAnsiTheme="minorHAnsi" w:cstheme="majorHAnsi"/>
          <w:sz w:val="22"/>
          <w:szCs w:val="22"/>
          <w:lang w:val="en-GB"/>
        </w:rPr>
        <w:t xml:space="preserve">, </w:t>
      </w:r>
      <w:r w:rsidRPr="009A1910">
        <w:rPr>
          <w:rFonts w:asciiTheme="minorHAnsi" w:hAnsiTheme="minorHAnsi" w:cstheme="majorHAnsi"/>
          <w:sz w:val="22"/>
          <w:szCs w:val="22"/>
        </w:rPr>
        <w:t>online resources were provided for ECE, primary and secondary levels and specific programs were also put in place through TV and Radio.</w:t>
      </w:r>
      <w:r w:rsidR="009643B0" w:rsidRPr="009A1910">
        <w:rPr>
          <w:rStyle w:val="Appelnotedebasdep"/>
          <w:rFonts w:asciiTheme="minorHAnsi" w:hAnsiTheme="minorHAnsi" w:cstheme="majorHAnsi"/>
          <w:sz w:val="22"/>
          <w:szCs w:val="22"/>
        </w:rPr>
        <w:footnoteReference w:id="15"/>
      </w:r>
    </w:p>
    <w:p w14:paraId="0CB614EC" w14:textId="2C5CF4B4" w:rsidR="009C1620" w:rsidRPr="009A1910" w:rsidRDefault="009C1620" w:rsidP="001261C8">
      <w:pPr>
        <w:pStyle w:val="Paragraphedeliste"/>
        <w:numPr>
          <w:ilvl w:val="0"/>
          <w:numId w:val="9"/>
        </w:numPr>
        <w:rPr>
          <w:rFonts w:asciiTheme="minorHAnsi" w:hAnsiTheme="minorHAnsi"/>
          <w:sz w:val="22"/>
          <w:szCs w:val="22"/>
        </w:rPr>
      </w:pPr>
      <w:r w:rsidRPr="009A1910">
        <w:rPr>
          <w:rFonts w:asciiTheme="minorHAnsi" w:hAnsiTheme="minorHAnsi" w:cstheme="majorHAnsi"/>
          <w:sz w:val="22"/>
          <w:szCs w:val="22"/>
        </w:rPr>
        <w:t xml:space="preserve">In response to the Covid-19 Pandemic, </w:t>
      </w:r>
      <w:r w:rsidRPr="009A1910">
        <w:rPr>
          <w:rFonts w:asciiTheme="minorHAnsi" w:hAnsiTheme="minorHAnsi" w:cstheme="majorHAnsi"/>
          <w:b/>
          <w:bCs/>
          <w:sz w:val="22"/>
          <w:szCs w:val="22"/>
        </w:rPr>
        <w:t>Sudan</w:t>
      </w:r>
      <w:r w:rsidRPr="009A1910">
        <w:rPr>
          <w:rFonts w:asciiTheme="minorHAnsi" w:hAnsiTheme="minorHAnsi" w:cstheme="majorHAnsi"/>
          <w:sz w:val="22"/>
          <w:szCs w:val="22"/>
        </w:rPr>
        <w:t xml:space="preserve"> drafted a national Covid19 Response Plan in April 2020, to keep students Safe and Engaged in learning.</w:t>
      </w:r>
      <w:r w:rsidR="00140530" w:rsidRPr="009A1910">
        <w:rPr>
          <w:rStyle w:val="Appelnotedebasdep"/>
          <w:rFonts w:asciiTheme="minorHAnsi" w:hAnsiTheme="minorHAnsi" w:cstheme="majorHAnsi"/>
          <w:sz w:val="22"/>
          <w:szCs w:val="22"/>
        </w:rPr>
        <w:footnoteReference w:id="16"/>
      </w:r>
      <w:r w:rsidRPr="009A1910">
        <w:rPr>
          <w:rFonts w:asciiTheme="minorHAnsi" w:hAnsiTheme="minorHAnsi" w:cstheme="majorHAnsi"/>
          <w:sz w:val="22"/>
          <w:szCs w:val="22"/>
        </w:rPr>
        <w:t xml:space="preserve"> It includes measures for continuity of learning, student safety, and psychosocial well-being. Some interventions are also related to health, water, sanitation, hygiene, and child welfare. </w:t>
      </w:r>
    </w:p>
    <w:p w14:paraId="7E6D2D33" w14:textId="77777777" w:rsidR="004B2ED5" w:rsidRPr="009A1910" w:rsidRDefault="004B2ED5">
      <w:pPr>
        <w:rPr>
          <w:rFonts w:asciiTheme="minorHAnsi" w:hAnsiTheme="minorHAnsi" w:cstheme="majorHAnsi"/>
          <w:sz w:val="22"/>
          <w:szCs w:val="22"/>
          <w:lang w:val="en-GB"/>
        </w:rPr>
      </w:pPr>
    </w:p>
    <w:p w14:paraId="4ABBE0DA" w14:textId="5BA04BF7" w:rsidR="00F6202D" w:rsidRPr="009A1910" w:rsidRDefault="00F6202D">
      <w:pPr>
        <w:rPr>
          <w:rFonts w:asciiTheme="minorHAnsi" w:hAnsiTheme="minorHAnsi"/>
          <w:b/>
          <w:bCs/>
          <w:sz w:val="22"/>
          <w:szCs w:val="22"/>
        </w:rPr>
      </w:pPr>
      <w:r w:rsidRPr="009A1910">
        <w:rPr>
          <w:rFonts w:asciiTheme="minorHAnsi" w:hAnsiTheme="minorHAnsi"/>
          <w:b/>
          <w:bCs/>
          <w:sz w:val="22"/>
          <w:szCs w:val="22"/>
        </w:rPr>
        <w:t>International cooperation: Global Education Coalition </w:t>
      </w:r>
    </w:p>
    <w:p w14:paraId="06BEAA84" w14:textId="77777777" w:rsidR="004F5580" w:rsidRPr="009A1910" w:rsidRDefault="004F5580">
      <w:pPr>
        <w:rPr>
          <w:rFonts w:asciiTheme="minorHAnsi" w:hAnsiTheme="minorHAnsi"/>
          <w:b/>
          <w:bCs/>
          <w:sz w:val="22"/>
          <w:szCs w:val="22"/>
        </w:rPr>
      </w:pPr>
    </w:p>
    <w:p w14:paraId="7735BCA0" w14:textId="7D0A4880" w:rsidR="00F6202D" w:rsidRPr="009A1910" w:rsidRDefault="00F6202D" w:rsidP="00F6202D">
      <w:pPr>
        <w:rPr>
          <w:rFonts w:asciiTheme="minorHAnsi" w:hAnsiTheme="minorHAnsi"/>
          <w:sz w:val="22"/>
          <w:szCs w:val="22"/>
        </w:rPr>
      </w:pPr>
      <w:r w:rsidRPr="009A1910">
        <w:rPr>
          <w:rFonts w:asciiTheme="minorHAnsi" w:hAnsiTheme="minorHAnsi"/>
          <w:sz w:val="22"/>
          <w:szCs w:val="22"/>
        </w:rPr>
        <w:t>The Global Education Coalition launched by UNESCO, is a platform for collaboration and exchange to protect the right to education during this unprecedented disruption and beyond. It brings together more than </w:t>
      </w:r>
      <w:hyperlink r:id="rId12" w:history="1">
        <w:r w:rsidRPr="009A1910">
          <w:rPr>
            <w:rStyle w:val="Lienhypertexte"/>
            <w:rFonts w:asciiTheme="minorHAnsi" w:hAnsiTheme="minorHAnsi"/>
            <w:sz w:val="22"/>
            <w:szCs w:val="22"/>
          </w:rPr>
          <w:t>140 members</w:t>
        </w:r>
      </w:hyperlink>
      <w:r w:rsidRPr="009A1910">
        <w:rPr>
          <w:rFonts w:asciiTheme="minorHAnsi" w:hAnsiTheme="minorHAnsi"/>
          <w:sz w:val="22"/>
          <w:szCs w:val="22"/>
        </w:rPr>
        <w:t> from the UN family, civil society, academia and the private sector to ensure that learning never stops.</w:t>
      </w:r>
    </w:p>
    <w:p w14:paraId="639249C6" w14:textId="0E8C5941" w:rsidR="00F6202D" w:rsidRPr="009A1910" w:rsidRDefault="00F6202D" w:rsidP="00F6202D">
      <w:pPr>
        <w:rPr>
          <w:rFonts w:asciiTheme="minorHAnsi" w:hAnsiTheme="minorHAnsi"/>
          <w:sz w:val="22"/>
          <w:szCs w:val="22"/>
        </w:rPr>
      </w:pPr>
      <w:r w:rsidRPr="009A1910">
        <w:rPr>
          <w:rFonts w:asciiTheme="minorHAnsi" w:hAnsiTheme="minorHAnsi"/>
          <w:sz w:val="22"/>
          <w:szCs w:val="22"/>
        </w:rPr>
        <w:t>Coalition members rally around three flagships, namely </w:t>
      </w:r>
      <w:hyperlink r:id="rId13" w:history="1">
        <w:r w:rsidRPr="009A1910">
          <w:rPr>
            <w:rStyle w:val="Lienhypertexte"/>
            <w:rFonts w:asciiTheme="minorHAnsi" w:hAnsiTheme="minorHAnsi"/>
            <w:sz w:val="22"/>
            <w:szCs w:val="22"/>
          </w:rPr>
          <w:t>connectivity</w:t>
        </w:r>
      </w:hyperlink>
      <w:r w:rsidRPr="009A1910">
        <w:rPr>
          <w:rFonts w:asciiTheme="minorHAnsi" w:hAnsiTheme="minorHAnsi"/>
          <w:sz w:val="22"/>
          <w:szCs w:val="22"/>
        </w:rPr>
        <w:t>, </w:t>
      </w:r>
      <w:hyperlink r:id="rId14" w:history="1">
        <w:r w:rsidRPr="009A1910">
          <w:rPr>
            <w:rStyle w:val="Lienhypertexte"/>
            <w:rFonts w:asciiTheme="minorHAnsi" w:hAnsiTheme="minorHAnsi"/>
            <w:sz w:val="22"/>
            <w:szCs w:val="22"/>
          </w:rPr>
          <w:t>teachers</w:t>
        </w:r>
      </w:hyperlink>
      <w:r w:rsidRPr="009A1910">
        <w:rPr>
          <w:rFonts w:asciiTheme="minorHAnsi" w:hAnsiTheme="minorHAnsi"/>
          <w:sz w:val="22"/>
          <w:szCs w:val="22"/>
        </w:rPr>
        <w:t> and </w:t>
      </w:r>
      <w:hyperlink r:id="rId15" w:history="1">
        <w:r w:rsidRPr="009A1910">
          <w:rPr>
            <w:rStyle w:val="Lienhypertexte"/>
            <w:rFonts w:asciiTheme="minorHAnsi" w:hAnsiTheme="minorHAnsi"/>
            <w:sz w:val="22"/>
            <w:szCs w:val="22"/>
          </w:rPr>
          <w:t>​gender</w:t>
        </w:r>
      </w:hyperlink>
      <w:r w:rsidRPr="009A1910">
        <w:rPr>
          <w:rFonts w:asciiTheme="minorHAnsi" w:hAnsiTheme="minorHAnsi"/>
          <w:sz w:val="22"/>
          <w:szCs w:val="22"/>
        </w:rPr>
        <w:t>, as well as support specific causes including the </w:t>
      </w:r>
      <w:hyperlink r:id="rId16" w:tgtFrame="_blank" w:history="1">
        <w:r w:rsidRPr="009A1910">
          <w:rPr>
            <w:rStyle w:val="Lienhypertexte"/>
            <w:rFonts w:asciiTheme="minorHAnsi" w:hAnsiTheme="minorHAnsi"/>
            <w:sz w:val="22"/>
            <w:szCs w:val="22"/>
          </w:rPr>
          <w:t>educational recovery</w:t>
        </w:r>
      </w:hyperlink>
      <w:r w:rsidRPr="009A1910">
        <w:rPr>
          <w:rFonts w:asciiTheme="minorHAnsi" w:hAnsiTheme="minorHAnsi"/>
          <w:sz w:val="22"/>
          <w:szCs w:val="22"/>
        </w:rPr>
        <w:t> following the deadly explosion in Beirut.</w:t>
      </w:r>
    </w:p>
    <w:p w14:paraId="3A5D143A" w14:textId="77777777" w:rsidR="00F6202D" w:rsidRPr="009A1910" w:rsidRDefault="00F6202D" w:rsidP="00F6202D">
      <w:pPr>
        <w:rPr>
          <w:rFonts w:asciiTheme="minorHAnsi" w:hAnsiTheme="minorHAnsi"/>
          <w:sz w:val="22"/>
          <w:szCs w:val="22"/>
        </w:rPr>
      </w:pPr>
      <w:r w:rsidRPr="009A1910">
        <w:rPr>
          <w:rFonts w:asciiTheme="minorHAnsi" w:hAnsiTheme="minorHAnsi"/>
          <w:sz w:val="22"/>
          <w:szCs w:val="22"/>
        </w:rPr>
        <w:t>Specifically, the Coalition aims to:</w:t>
      </w:r>
    </w:p>
    <w:p w14:paraId="1FDDB789" w14:textId="77777777" w:rsidR="00F6202D" w:rsidRPr="009A1910" w:rsidRDefault="00F6202D" w:rsidP="00F6202D">
      <w:pPr>
        <w:numPr>
          <w:ilvl w:val="0"/>
          <w:numId w:val="2"/>
        </w:numPr>
        <w:rPr>
          <w:rFonts w:asciiTheme="minorHAnsi" w:hAnsiTheme="minorHAnsi"/>
          <w:sz w:val="22"/>
          <w:szCs w:val="22"/>
        </w:rPr>
      </w:pPr>
      <w:r w:rsidRPr="009A1910">
        <w:rPr>
          <w:rFonts w:asciiTheme="minorHAnsi" w:hAnsiTheme="minorHAnsi"/>
          <w:sz w:val="22"/>
          <w:szCs w:val="22"/>
        </w:rPr>
        <w:t xml:space="preserve">Help countries in mobilizing resources and implementing innovative and context-appropriate solutions to provide education remotely, leveraging hi-tech, </w:t>
      </w:r>
      <w:proofErr w:type="gramStart"/>
      <w:r w:rsidRPr="009A1910">
        <w:rPr>
          <w:rFonts w:asciiTheme="minorHAnsi" w:hAnsiTheme="minorHAnsi"/>
          <w:sz w:val="22"/>
          <w:szCs w:val="22"/>
        </w:rPr>
        <w:t>low-tech</w:t>
      </w:r>
      <w:proofErr w:type="gramEnd"/>
      <w:r w:rsidRPr="009A1910">
        <w:rPr>
          <w:rFonts w:asciiTheme="minorHAnsi" w:hAnsiTheme="minorHAnsi"/>
          <w:sz w:val="22"/>
          <w:szCs w:val="22"/>
        </w:rPr>
        <w:t xml:space="preserve"> and no-tech approaches</w:t>
      </w:r>
    </w:p>
    <w:p w14:paraId="17D6BAAB" w14:textId="77777777" w:rsidR="00F6202D" w:rsidRPr="009A1910" w:rsidRDefault="00F6202D" w:rsidP="00F6202D">
      <w:pPr>
        <w:numPr>
          <w:ilvl w:val="0"/>
          <w:numId w:val="2"/>
        </w:numPr>
        <w:rPr>
          <w:rFonts w:asciiTheme="minorHAnsi" w:hAnsiTheme="minorHAnsi"/>
          <w:sz w:val="22"/>
          <w:szCs w:val="22"/>
        </w:rPr>
      </w:pPr>
      <w:r w:rsidRPr="009A1910">
        <w:rPr>
          <w:rFonts w:asciiTheme="minorHAnsi" w:hAnsiTheme="minorHAnsi"/>
          <w:sz w:val="22"/>
          <w:szCs w:val="22"/>
        </w:rPr>
        <w:t>Seek equitable solutions and universal access</w:t>
      </w:r>
    </w:p>
    <w:p w14:paraId="23C3F8EE" w14:textId="77777777" w:rsidR="00F6202D" w:rsidRPr="009A1910" w:rsidRDefault="00F6202D" w:rsidP="00F6202D">
      <w:pPr>
        <w:numPr>
          <w:ilvl w:val="0"/>
          <w:numId w:val="2"/>
        </w:numPr>
        <w:rPr>
          <w:rFonts w:asciiTheme="minorHAnsi" w:hAnsiTheme="minorHAnsi"/>
          <w:sz w:val="22"/>
          <w:szCs w:val="22"/>
        </w:rPr>
      </w:pPr>
      <w:r w:rsidRPr="009A1910">
        <w:rPr>
          <w:rFonts w:asciiTheme="minorHAnsi" w:hAnsiTheme="minorHAnsi"/>
          <w:sz w:val="22"/>
          <w:szCs w:val="22"/>
        </w:rPr>
        <w:t>Ensure coordinated responses and avoid overlapping efforts</w:t>
      </w:r>
    </w:p>
    <w:p w14:paraId="6BB010FA" w14:textId="2180ED17" w:rsidR="00F6202D" w:rsidRPr="009A1910" w:rsidRDefault="00F6202D" w:rsidP="004F5580">
      <w:pPr>
        <w:numPr>
          <w:ilvl w:val="0"/>
          <w:numId w:val="2"/>
        </w:numPr>
        <w:rPr>
          <w:rFonts w:asciiTheme="minorHAnsi" w:hAnsiTheme="minorHAnsi"/>
          <w:sz w:val="22"/>
          <w:szCs w:val="22"/>
        </w:rPr>
      </w:pPr>
      <w:r w:rsidRPr="009A1910">
        <w:rPr>
          <w:rFonts w:asciiTheme="minorHAnsi" w:hAnsiTheme="minorHAnsi"/>
          <w:sz w:val="22"/>
          <w:szCs w:val="22"/>
        </w:rPr>
        <w:t>Facilitate the return of students to school when they reopen to avoid an upsurge in dropout rates </w:t>
      </w:r>
    </w:p>
    <w:p w14:paraId="6A144FB0" w14:textId="77777777" w:rsidR="004F5580" w:rsidRPr="009A1910" w:rsidRDefault="004F5580" w:rsidP="004F5580">
      <w:pPr>
        <w:rPr>
          <w:rFonts w:asciiTheme="minorHAnsi" w:hAnsiTheme="minorHAnsi"/>
          <w:sz w:val="22"/>
          <w:szCs w:val="22"/>
        </w:rPr>
      </w:pPr>
    </w:p>
    <w:p w14:paraId="70A1CF26" w14:textId="0DBFD115" w:rsidR="004F5580" w:rsidRPr="009A1910" w:rsidRDefault="004F5580" w:rsidP="004F5580">
      <w:pPr>
        <w:rPr>
          <w:rFonts w:asciiTheme="minorHAnsi" w:hAnsiTheme="minorHAnsi"/>
          <w:b/>
          <w:bCs/>
          <w:sz w:val="22"/>
          <w:szCs w:val="22"/>
        </w:rPr>
      </w:pPr>
      <w:r w:rsidRPr="009A1910">
        <w:rPr>
          <w:rFonts w:asciiTheme="minorHAnsi" w:hAnsiTheme="minorHAnsi"/>
          <w:b/>
          <w:bCs/>
          <w:sz w:val="22"/>
          <w:szCs w:val="22"/>
        </w:rPr>
        <w:t>For the impact of COVI</w:t>
      </w:r>
      <w:r w:rsidR="009A2C7A" w:rsidRPr="009A1910">
        <w:rPr>
          <w:rFonts w:asciiTheme="minorHAnsi" w:hAnsiTheme="minorHAnsi"/>
          <w:b/>
          <w:bCs/>
          <w:sz w:val="22"/>
          <w:szCs w:val="22"/>
        </w:rPr>
        <w:t>D</w:t>
      </w:r>
      <w:r w:rsidRPr="009A1910">
        <w:rPr>
          <w:rFonts w:asciiTheme="minorHAnsi" w:hAnsiTheme="minorHAnsi"/>
          <w:b/>
          <w:bCs/>
          <w:sz w:val="22"/>
          <w:szCs w:val="22"/>
        </w:rPr>
        <w:t>-19 on other human rights see:</w:t>
      </w:r>
    </w:p>
    <w:p w14:paraId="6605CCE6" w14:textId="35337F0C" w:rsidR="004F5580" w:rsidRPr="009A1910" w:rsidRDefault="009A1910" w:rsidP="004F5580">
      <w:pPr>
        <w:pStyle w:val="Paragraphedeliste"/>
        <w:numPr>
          <w:ilvl w:val="0"/>
          <w:numId w:val="3"/>
        </w:numPr>
        <w:rPr>
          <w:rFonts w:asciiTheme="minorHAnsi" w:hAnsiTheme="minorHAnsi"/>
          <w:sz w:val="22"/>
          <w:szCs w:val="22"/>
        </w:rPr>
      </w:pPr>
      <w:hyperlink r:id="rId17" w:history="1">
        <w:r w:rsidR="004F5580" w:rsidRPr="009A1910">
          <w:rPr>
            <w:rStyle w:val="Lienhypertexte"/>
            <w:rFonts w:asciiTheme="minorHAnsi" w:hAnsiTheme="minorHAnsi"/>
            <w:sz w:val="22"/>
            <w:szCs w:val="22"/>
          </w:rPr>
          <w:t>COVID-19 - Protect human health and dignity, respect universal values</w:t>
        </w:r>
      </w:hyperlink>
    </w:p>
    <w:p w14:paraId="139DAC5B" w14:textId="60A1E991" w:rsidR="004F5580" w:rsidRPr="009A1910" w:rsidRDefault="009A1910" w:rsidP="004F5580">
      <w:pPr>
        <w:pStyle w:val="Paragraphedeliste"/>
        <w:numPr>
          <w:ilvl w:val="0"/>
          <w:numId w:val="3"/>
        </w:numPr>
        <w:rPr>
          <w:rFonts w:asciiTheme="minorHAnsi" w:hAnsiTheme="minorHAnsi"/>
          <w:sz w:val="22"/>
          <w:szCs w:val="22"/>
        </w:rPr>
      </w:pPr>
      <w:hyperlink r:id="rId18" w:history="1">
        <w:r w:rsidR="004F5580" w:rsidRPr="009A1910">
          <w:rPr>
            <w:rStyle w:val="Lienhypertexte"/>
            <w:rFonts w:asciiTheme="minorHAnsi" w:hAnsiTheme="minorHAnsi"/>
            <w:sz w:val="22"/>
            <w:szCs w:val="22"/>
          </w:rPr>
          <w:t>Heritage and creativity</w:t>
        </w:r>
      </w:hyperlink>
    </w:p>
    <w:p w14:paraId="0BBDDF83" w14:textId="7C403881" w:rsidR="004F5580" w:rsidRPr="009A1910" w:rsidRDefault="004F5580" w:rsidP="004F5580">
      <w:pPr>
        <w:rPr>
          <w:rFonts w:asciiTheme="minorHAnsi" w:hAnsiTheme="minorHAnsi"/>
          <w:sz w:val="22"/>
          <w:szCs w:val="22"/>
        </w:rPr>
      </w:pPr>
    </w:p>
    <w:sectPr w:rsidR="004F5580" w:rsidRPr="009A19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BE3E6C" w14:textId="77777777" w:rsidR="00BB50C2" w:rsidRDefault="00BB50C2" w:rsidP="00BB50C2">
      <w:r>
        <w:separator/>
      </w:r>
    </w:p>
  </w:endnote>
  <w:endnote w:type="continuationSeparator" w:id="0">
    <w:p w14:paraId="5853C8F9" w14:textId="77777777" w:rsidR="00BB50C2" w:rsidRDefault="00BB50C2" w:rsidP="00BB5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AA89" w14:textId="77777777" w:rsidR="00BB50C2" w:rsidRDefault="00BB50C2" w:rsidP="00BB50C2">
      <w:r>
        <w:separator/>
      </w:r>
    </w:p>
  </w:footnote>
  <w:footnote w:type="continuationSeparator" w:id="0">
    <w:p w14:paraId="2D19306A" w14:textId="77777777" w:rsidR="00BB50C2" w:rsidRDefault="00BB50C2" w:rsidP="00BB50C2">
      <w:r>
        <w:continuationSeparator/>
      </w:r>
    </w:p>
  </w:footnote>
  <w:footnote w:id="1">
    <w:p w14:paraId="5A94E342" w14:textId="47CD4A2D" w:rsidR="00496A31" w:rsidRPr="00636983" w:rsidRDefault="00496A31">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r w:rsidR="0065625D" w:rsidRPr="00636983">
        <w:rPr>
          <w:rFonts w:asciiTheme="minorHAnsi" w:hAnsiTheme="minorHAnsi"/>
          <w:sz w:val="18"/>
          <w:szCs w:val="18"/>
        </w:rPr>
        <w:t xml:space="preserve">Data provided by the UNESCO </w:t>
      </w:r>
      <w:r w:rsidRPr="00636983">
        <w:rPr>
          <w:rFonts w:asciiTheme="minorHAnsi" w:hAnsiTheme="minorHAnsi"/>
          <w:sz w:val="18"/>
          <w:szCs w:val="18"/>
        </w:rPr>
        <w:t>Global monitoring of school closures, caused by COVID-19</w:t>
      </w:r>
      <w:r w:rsidR="00636983" w:rsidRPr="00636983">
        <w:rPr>
          <w:rFonts w:asciiTheme="minorHAnsi" w:hAnsiTheme="minorHAnsi"/>
          <w:sz w:val="18"/>
          <w:szCs w:val="18"/>
        </w:rPr>
        <w:t>:</w:t>
      </w:r>
      <w:r w:rsidRPr="00636983">
        <w:rPr>
          <w:rFonts w:asciiTheme="minorHAnsi" w:hAnsiTheme="minorHAnsi"/>
          <w:sz w:val="18"/>
          <w:szCs w:val="18"/>
        </w:rPr>
        <w:t xml:space="preserve"> </w:t>
      </w:r>
      <w:hyperlink r:id="rId1" w:history="1">
        <w:r w:rsidR="0065625D" w:rsidRPr="00636983">
          <w:rPr>
            <w:rStyle w:val="Lienhypertexte"/>
            <w:rFonts w:asciiTheme="minorHAnsi" w:hAnsiTheme="minorHAnsi"/>
            <w:sz w:val="18"/>
            <w:szCs w:val="18"/>
          </w:rPr>
          <w:t>https://en.unesco.org/covid19/educationresponse</w:t>
        </w:r>
      </w:hyperlink>
      <w:r w:rsidR="0065625D" w:rsidRPr="00636983">
        <w:rPr>
          <w:rFonts w:asciiTheme="minorHAnsi" w:hAnsiTheme="minorHAnsi"/>
          <w:sz w:val="18"/>
          <w:szCs w:val="18"/>
        </w:rPr>
        <w:t xml:space="preserve"> </w:t>
      </w:r>
    </w:p>
  </w:footnote>
  <w:footnote w:id="2">
    <w:p w14:paraId="7F81F6ED" w14:textId="77777777" w:rsidR="00196611" w:rsidRPr="00636983" w:rsidRDefault="00196611" w:rsidP="00196611">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2" w:history="1">
        <w:r w:rsidRPr="00636983">
          <w:rPr>
            <w:rStyle w:val="Lienhypertexte"/>
            <w:rFonts w:asciiTheme="minorHAnsi" w:hAnsiTheme="minorHAnsi"/>
            <w:sz w:val="18"/>
            <w:szCs w:val="18"/>
          </w:rPr>
          <w:t>https://en.unesco.org/sites/default/files/covid-19-ed_webinar_3-addressing_the_gender_dimensions_of_school_closures-report-en.pdf</w:t>
        </w:r>
      </w:hyperlink>
      <w:r w:rsidRPr="00636983">
        <w:rPr>
          <w:rFonts w:asciiTheme="minorHAnsi" w:hAnsiTheme="minorHAnsi"/>
          <w:sz w:val="18"/>
          <w:szCs w:val="18"/>
        </w:rPr>
        <w:t xml:space="preserve"> </w:t>
      </w:r>
    </w:p>
  </w:footnote>
  <w:footnote w:id="3">
    <w:p w14:paraId="2EE4505E" w14:textId="04376C15" w:rsidR="00636983" w:rsidRPr="00636983" w:rsidRDefault="00636983" w:rsidP="00636983">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Data provided by the UNESCO Global monitoring of school closures, caused by COVID-19: </w:t>
      </w:r>
      <w:hyperlink r:id="rId3" w:history="1">
        <w:r w:rsidRPr="00636983">
          <w:rPr>
            <w:rStyle w:val="Lienhypertexte"/>
            <w:rFonts w:asciiTheme="minorHAnsi" w:hAnsiTheme="minorHAnsi"/>
            <w:sz w:val="18"/>
            <w:szCs w:val="18"/>
          </w:rPr>
          <w:t>https://en.unesco.org/covid19/educationresponse</w:t>
        </w:r>
      </w:hyperlink>
      <w:r w:rsidRPr="00636983">
        <w:rPr>
          <w:rFonts w:asciiTheme="minorHAnsi" w:hAnsiTheme="minorHAnsi"/>
          <w:sz w:val="18"/>
          <w:szCs w:val="18"/>
        </w:rPr>
        <w:t xml:space="preserve"> </w:t>
      </w:r>
    </w:p>
  </w:footnote>
  <w:footnote w:id="4">
    <w:p w14:paraId="5F20C126" w14:textId="442A34CF" w:rsidR="004D5620" w:rsidRPr="00636983" w:rsidRDefault="004D5620" w:rsidP="004D5620">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00636983" w:rsidRPr="00636983">
        <w:rPr>
          <w:rFonts w:asciiTheme="minorHAnsi" w:hAnsiTheme="minorHAnsi"/>
          <w:sz w:val="18"/>
          <w:szCs w:val="18"/>
        </w:rPr>
        <w:t xml:space="preserve"> </w:t>
      </w:r>
      <w:hyperlink r:id="rId4" w:history="1">
        <w:r w:rsidR="00636983" w:rsidRPr="00636983">
          <w:rPr>
            <w:rStyle w:val="Lienhypertexte"/>
            <w:rFonts w:asciiTheme="minorHAnsi" w:hAnsiTheme="minorHAnsi"/>
            <w:sz w:val="18"/>
            <w:szCs w:val="18"/>
          </w:rPr>
          <w:t>https://en.unesco.org/sites/default/files/covid-19-ed_webinar_3-addressing_the_gender_dimensions_of_school_closures-report-en.pdf</w:t>
        </w:r>
      </w:hyperlink>
    </w:p>
  </w:footnote>
  <w:footnote w:id="5">
    <w:p w14:paraId="7EE6DCDE" w14:textId="3CAC38CC" w:rsidR="00636983" w:rsidRPr="00636983" w:rsidRDefault="00636983" w:rsidP="00636983">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Data provided by the UNESCO Global monitoring of school closures, caused by COVID-19: </w:t>
      </w:r>
      <w:hyperlink r:id="rId5" w:history="1">
        <w:r w:rsidRPr="00636983">
          <w:rPr>
            <w:rStyle w:val="Lienhypertexte"/>
            <w:rFonts w:asciiTheme="minorHAnsi" w:hAnsiTheme="minorHAnsi"/>
            <w:sz w:val="18"/>
            <w:szCs w:val="18"/>
          </w:rPr>
          <w:t>https://en.unesco.org/covid19/educationresponse</w:t>
        </w:r>
      </w:hyperlink>
      <w:r w:rsidRPr="00636983">
        <w:rPr>
          <w:rFonts w:asciiTheme="minorHAnsi" w:hAnsiTheme="minorHAnsi"/>
          <w:sz w:val="18"/>
          <w:szCs w:val="18"/>
        </w:rPr>
        <w:t xml:space="preserve"> </w:t>
      </w:r>
    </w:p>
  </w:footnote>
  <w:footnote w:id="6">
    <w:p w14:paraId="31EE8FAA" w14:textId="23F1CD30" w:rsidR="00D3587A" w:rsidRPr="00636983" w:rsidRDefault="00D3587A" w:rsidP="00D3587A">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6" w:history="1">
        <w:r w:rsidR="00636983" w:rsidRPr="00636983">
          <w:rPr>
            <w:rStyle w:val="Lienhypertexte"/>
            <w:rFonts w:asciiTheme="minorHAnsi" w:hAnsiTheme="minorHAnsi"/>
            <w:sz w:val="18"/>
            <w:szCs w:val="18"/>
          </w:rPr>
          <w:t>https://en.unesco.org/sites/default/files/covid-19-ed_webinar_3-addressing_the_gender_dimensions_of_school_closures-report-en.pdf</w:t>
        </w:r>
      </w:hyperlink>
    </w:p>
  </w:footnote>
  <w:footnote w:id="7">
    <w:p w14:paraId="38A38E85" w14:textId="77777777" w:rsidR="00B65F99" w:rsidRPr="00636983" w:rsidRDefault="00B65F99" w:rsidP="00B65F99">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Style w:val="normaltextrun"/>
          <w:rFonts w:asciiTheme="minorHAnsi" w:hAnsiTheme="minorHAnsi" w:cs="Calibri Light"/>
          <w:color w:val="000000"/>
          <w:sz w:val="18"/>
          <w:szCs w:val="18"/>
          <w:shd w:val="clear" w:color="auto" w:fill="FFFFFF"/>
        </w:rPr>
        <w:t> </w:t>
      </w:r>
      <w:hyperlink r:id="rId7" w:tgtFrame="_blank" w:history="1">
        <w:r w:rsidRPr="00636983">
          <w:rPr>
            <w:rStyle w:val="normaltextrun"/>
            <w:rFonts w:asciiTheme="minorHAnsi" w:hAnsiTheme="minorHAnsi" w:cs="Calibri Light"/>
            <w:color w:val="0000FF"/>
            <w:sz w:val="18"/>
            <w:szCs w:val="18"/>
            <w:u w:val="single"/>
            <w:shd w:val="clear" w:color="auto" w:fill="FFFFFF"/>
          </w:rPr>
          <w:t>https://www.globalpartnership.org/blog/eswatini-online-learning-has-become-new-normal-during-coronavirus</w:t>
        </w:r>
      </w:hyperlink>
      <w:r w:rsidRPr="00636983">
        <w:rPr>
          <w:rStyle w:val="normaltextrun"/>
          <w:rFonts w:asciiTheme="minorHAnsi" w:hAnsiTheme="minorHAnsi" w:cs="Calibri Light"/>
          <w:color w:val="000000"/>
          <w:sz w:val="18"/>
          <w:szCs w:val="18"/>
          <w:shd w:val="clear" w:color="auto" w:fill="FFFFFF"/>
        </w:rPr>
        <w:t> </w:t>
      </w:r>
      <w:r w:rsidRPr="00636983">
        <w:rPr>
          <w:rStyle w:val="eop"/>
          <w:rFonts w:asciiTheme="minorHAnsi" w:hAnsiTheme="minorHAnsi" w:cs="Calibri Light"/>
          <w:color w:val="000000"/>
          <w:sz w:val="18"/>
          <w:szCs w:val="18"/>
          <w:shd w:val="clear" w:color="auto" w:fill="FFFFFF"/>
        </w:rPr>
        <w:t> </w:t>
      </w:r>
    </w:p>
  </w:footnote>
  <w:footnote w:id="8">
    <w:p w14:paraId="6447DCB8" w14:textId="3044E958" w:rsidR="008C7237" w:rsidRPr="00636983" w:rsidRDefault="008C7237" w:rsidP="008C7237">
      <w:pPr>
        <w:pStyle w:val="Notedebasdepage"/>
        <w:rPr>
          <w:rFonts w:asciiTheme="minorHAnsi" w:hAnsiTheme="minorHAnsi" w:cstheme="minorHAnsi"/>
          <w:sz w:val="18"/>
          <w:szCs w:val="18"/>
        </w:rPr>
      </w:pPr>
      <w:r w:rsidRPr="00636983">
        <w:rPr>
          <w:rStyle w:val="Appelnotedebasdep"/>
          <w:rFonts w:asciiTheme="minorHAnsi" w:hAnsiTheme="minorHAnsi" w:cstheme="minorHAnsi"/>
          <w:sz w:val="18"/>
          <w:szCs w:val="18"/>
        </w:rPr>
        <w:footnoteRef/>
      </w:r>
      <w:r w:rsidRPr="00636983">
        <w:rPr>
          <w:rFonts w:asciiTheme="minorHAnsi" w:hAnsiTheme="minorHAnsi" w:cstheme="minorHAnsi"/>
          <w:sz w:val="18"/>
          <w:szCs w:val="18"/>
        </w:rPr>
        <w:t xml:space="preserve"> </w:t>
      </w:r>
      <w:r w:rsidR="005B7EAC">
        <w:rPr>
          <w:rFonts w:asciiTheme="minorHAnsi" w:hAnsiTheme="minorHAnsi" w:cstheme="minorHAnsi"/>
          <w:sz w:val="18"/>
          <w:szCs w:val="18"/>
        </w:rPr>
        <w:t>The i</w:t>
      </w:r>
      <w:r w:rsidR="006218B8" w:rsidRPr="00636983">
        <w:rPr>
          <w:rFonts w:asciiTheme="minorHAnsi" w:hAnsiTheme="minorHAnsi" w:cstheme="minorHAnsi"/>
          <w:sz w:val="18"/>
          <w:szCs w:val="18"/>
        </w:rPr>
        <w:t xml:space="preserve">nformation </w:t>
      </w:r>
      <w:r w:rsidR="004462F9" w:rsidRPr="00636983">
        <w:rPr>
          <w:rFonts w:asciiTheme="minorHAnsi" w:hAnsiTheme="minorHAnsi" w:cstheme="minorHAnsi"/>
          <w:sz w:val="18"/>
          <w:szCs w:val="18"/>
        </w:rPr>
        <w:t xml:space="preserve">provided </w:t>
      </w:r>
      <w:r w:rsidR="005B7EAC">
        <w:rPr>
          <w:rFonts w:asciiTheme="minorHAnsi" w:hAnsiTheme="minorHAnsi" w:cstheme="minorHAnsi"/>
          <w:sz w:val="18"/>
          <w:szCs w:val="18"/>
        </w:rPr>
        <w:t xml:space="preserve">in this section </w:t>
      </w:r>
      <w:r w:rsidR="004462F9" w:rsidRPr="00636983">
        <w:rPr>
          <w:rFonts w:asciiTheme="minorHAnsi" w:hAnsiTheme="minorHAnsi" w:cstheme="minorHAnsi"/>
          <w:sz w:val="18"/>
          <w:szCs w:val="18"/>
        </w:rPr>
        <w:t xml:space="preserve">has been </w:t>
      </w:r>
      <w:r w:rsidR="006218B8" w:rsidRPr="00636983">
        <w:rPr>
          <w:rFonts w:asciiTheme="minorHAnsi" w:hAnsiTheme="minorHAnsi" w:cstheme="minorHAnsi"/>
          <w:sz w:val="18"/>
          <w:szCs w:val="18"/>
        </w:rPr>
        <w:t>c</w:t>
      </w:r>
      <w:r w:rsidR="003041B7" w:rsidRPr="00636983">
        <w:rPr>
          <w:rFonts w:asciiTheme="minorHAnsi" w:hAnsiTheme="minorHAnsi" w:cstheme="minorHAnsi"/>
          <w:sz w:val="18"/>
          <w:szCs w:val="18"/>
        </w:rPr>
        <w:t xml:space="preserve">ollected from the webinars on educational response to COVID-19, available at: </w:t>
      </w:r>
      <w:hyperlink r:id="rId8" w:history="1">
        <w:r w:rsidR="003041B7" w:rsidRPr="00636983">
          <w:rPr>
            <w:rStyle w:val="Lienhypertexte"/>
            <w:rFonts w:asciiTheme="minorHAnsi" w:hAnsiTheme="minorHAnsi" w:cstheme="majorHAnsi"/>
            <w:sz w:val="18"/>
            <w:szCs w:val="18"/>
          </w:rPr>
          <w:t>https://en.unesco.org/covid19/educationresponse</w:t>
        </w:r>
      </w:hyperlink>
    </w:p>
  </w:footnote>
  <w:footnote w:id="9">
    <w:p w14:paraId="099DD507" w14:textId="0EAD08B7" w:rsidR="00D10980" w:rsidRPr="00636983" w:rsidRDefault="00D10980">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00371297" w:rsidRPr="00636983">
        <w:rPr>
          <w:rFonts w:asciiTheme="minorHAnsi" w:hAnsiTheme="minorHAnsi"/>
          <w:sz w:val="18"/>
          <w:szCs w:val="18"/>
        </w:rPr>
        <w:t xml:space="preserve"> For more information:</w:t>
      </w:r>
      <w:r w:rsidRPr="00636983">
        <w:rPr>
          <w:rFonts w:asciiTheme="minorHAnsi" w:hAnsiTheme="minorHAnsi"/>
          <w:sz w:val="18"/>
          <w:szCs w:val="18"/>
        </w:rPr>
        <w:t xml:space="preserve"> </w:t>
      </w:r>
      <w:hyperlink r:id="rId9" w:history="1">
        <w:r w:rsidR="00371297" w:rsidRPr="00636983">
          <w:rPr>
            <w:rStyle w:val="Lienhypertexte"/>
            <w:rFonts w:asciiTheme="minorHAnsi" w:hAnsiTheme="minorHAnsi"/>
            <w:sz w:val="18"/>
            <w:szCs w:val="18"/>
          </w:rPr>
          <w:t>https://oecdedutoday.com/wp-content/uploads/2020/09/Peru-Aprendo-en-Casa.pdf</w:t>
        </w:r>
      </w:hyperlink>
      <w:r w:rsidR="00371297" w:rsidRPr="00636983">
        <w:rPr>
          <w:rFonts w:asciiTheme="minorHAnsi" w:hAnsiTheme="minorHAnsi"/>
          <w:sz w:val="18"/>
          <w:szCs w:val="18"/>
        </w:rPr>
        <w:t xml:space="preserve"> </w:t>
      </w:r>
    </w:p>
  </w:footnote>
  <w:footnote w:id="10">
    <w:p w14:paraId="3B9B4232" w14:textId="77777777" w:rsidR="000635AD" w:rsidRPr="00636983" w:rsidRDefault="000635AD" w:rsidP="000635AD">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10" w:history="1">
        <w:r w:rsidRPr="00636983">
          <w:rPr>
            <w:rStyle w:val="Lienhypertexte"/>
            <w:rFonts w:asciiTheme="minorHAnsi" w:hAnsiTheme="minorHAnsi"/>
            <w:sz w:val="18"/>
            <w:szCs w:val="18"/>
          </w:rPr>
          <w:t>https://en.unesco.org/sites/default/files/covid-19-ed_webinar_3-addressing_the_gender_dimensions_of_school_closures-report-en.pdf</w:t>
        </w:r>
      </w:hyperlink>
      <w:r w:rsidRPr="00636983">
        <w:rPr>
          <w:rFonts w:asciiTheme="minorHAnsi" w:hAnsiTheme="minorHAnsi"/>
          <w:sz w:val="18"/>
          <w:szCs w:val="18"/>
        </w:rPr>
        <w:t xml:space="preserve"> </w:t>
      </w:r>
    </w:p>
  </w:footnote>
  <w:footnote w:id="11">
    <w:p w14:paraId="38A17AF5" w14:textId="77777777" w:rsidR="00140530" w:rsidRPr="00636983" w:rsidRDefault="00140530" w:rsidP="00140530">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11" w:tgtFrame="_blank" w:history="1">
        <w:r w:rsidRPr="00636983">
          <w:rPr>
            <w:rStyle w:val="normaltextrun"/>
            <w:rFonts w:asciiTheme="minorHAnsi" w:hAnsiTheme="minorHAnsi" w:cs="Calibri Light"/>
            <w:color w:val="0000FF"/>
            <w:sz w:val="18"/>
            <w:szCs w:val="18"/>
            <w:u w:val="single"/>
            <w:shd w:val="clear" w:color="auto" w:fill="FFFFFF"/>
          </w:rPr>
          <w:t>https://www.globalpartnership.org/blog/eswatini-online-learning-has-become-new-normal-during-coronavirus</w:t>
        </w:r>
      </w:hyperlink>
      <w:r w:rsidRPr="00636983">
        <w:rPr>
          <w:rStyle w:val="normaltextrun"/>
          <w:rFonts w:asciiTheme="minorHAnsi" w:hAnsiTheme="minorHAnsi" w:cs="Calibri Light"/>
          <w:color w:val="000000"/>
          <w:sz w:val="18"/>
          <w:szCs w:val="18"/>
          <w:shd w:val="clear" w:color="auto" w:fill="FFFFFF"/>
        </w:rPr>
        <w:t> </w:t>
      </w:r>
      <w:r w:rsidRPr="00636983">
        <w:rPr>
          <w:rStyle w:val="eop"/>
          <w:rFonts w:asciiTheme="minorHAnsi" w:hAnsiTheme="minorHAnsi" w:cs="Calibri Light"/>
          <w:color w:val="000000"/>
          <w:sz w:val="18"/>
          <w:szCs w:val="18"/>
          <w:shd w:val="clear" w:color="auto" w:fill="FFFFFF"/>
        </w:rPr>
        <w:t> </w:t>
      </w:r>
    </w:p>
  </w:footnote>
  <w:footnote w:id="12">
    <w:p w14:paraId="3110E168" w14:textId="756E40F1" w:rsidR="00B052C1" w:rsidRPr="00636983" w:rsidRDefault="00B052C1">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12" w:tgtFrame="_blank" w:history="1">
        <w:r w:rsidRPr="00636983">
          <w:rPr>
            <w:rStyle w:val="normaltextrun"/>
            <w:rFonts w:asciiTheme="minorHAnsi" w:hAnsiTheme="minorHAnsi" w:cs="Segoe UI"/>
            <w:color w:val="0000FF"/>
            <w:sz w:val="18"/>
            <w:szCs w:val="18"/>
            <w:u w:val="single"/>
            <w:shd w:val="clear" w:color="auto" w:fill="FFFFFF"/>
          </w:rPr>
          <w:t>http://www.gov.vc/images/pdf_documents/Press_Release_Ministry_of_Education_To_Strengthen_Its_E-Learning_Modalities_To_Provide_Home-based_Learning.pdf</w:t>
        </w:r>
      </w:hyperlink>
    </w:p>
  </w:footnote>
  <w:footnote w:id="13">
    <w:p w14:paraId="69831D42" w14:textId="17914487" w:rsidR="001811AA" w:rsidRPr="00636983" w:rsidRDefault="001811AA">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13" w:tgtFrame="_blank" w:history="1">
        <w:r w:rsidRPr="00636983">
          <w:rPr>
            <w:rStyle w:val="normaltextrun"/>
            <w:rFonts w:asciiTheme="minorHAnsi" w:hAnsiTheme="minorHAnsi" w:cs="Segoe UI"/>
            <w:color w:val="0000FF"/>
            <w:sz w:val="18"/>
            <w:szCs w:val="18"/>
            <w:u w:val="single"/>
            <w:shd w:val="clear" w:color="auto" w:fill="FFFFFF"/>
          </w:rPr>
          <w:t>http://education.gov.vc/education/images/Stories/pdf/Recommendations-Comments_presented_to_the_Cabinet_of_Ministers.pdf</w:t>
        </w:r>
      </w:hyperlink>
      <w:r w:rsidRPr="00636983">
        <w:rPr>
          <w:rStyle w:val="normaltextrun"/>
          <w:rFonts w:asciiTheme="minorHAnsi" w:hAnsiTheme="minorHAnsi"/>
          <w:color w:val="000000"/>
          <w:sz w:val="18"/>
          <w:szCs w:val="18"/>
          <w:shd w:val="clear" w:color="auto" w:fill="FFFFFF"/>
        </w:rPr>
        <w:t> </w:t>
      </w:r>
    </w:p>
  </w:footnote>
  <w:footnote w:id="14">
    <w:p w14:paraId="7BB4D546" w14:textId="4F118E79" w:rsidR="001811AA" w:rsidRPr="00636983" w:rsidRDefault="001811AA">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14" w:tgtFrame="_blank" w:history="1">
        <w:r w:rsidRPr="00636983">
          <w:rPr>
            <w:rStyle w:val="normaltextrun"/>
            <w:rFonts w:asciiTheme="minorHAnsi" w:hAnsiTheme="minorHAnsi" w:cs="Segoe UI"/>
            <w:color w:val="0000FF"/>
            <w:sz w:val="18"/>
            <w:szCs w:val="18"/>
            <w:u w:val="single"/>
            <w:shd w:val="clear" w:color="auto" w:fill="FFFFFF"/>
          </w:rPr>
          <w:t>http://education.gov.vc/education/index.php/news/95-training-opportunities-for-educators-and-parents-in-microsoft-365-and-teams</w:t>
        </w:r>
      </w:hyperlink>
      <w:r w:rsidRPr="00636983">
        <w:rPr>
          <w:rStyle w:val="normaltextrun"/>
          <w:rFonts w:asciiTheme="minorHAnsi" w:hAnsiTheme="minorHAnsi"/>
          <w:color w:val="000000"/>
          <w:sz w:val="18"/>
          <w:szCs w:val="18"/>
          <w:shd w:val="clear" w:color="auto" w:fill="FFFFFF"/>
        </w:rPr>
        <w:t> </w:t>
      </w:r>
    </w:p>
  </w:footnote>
  <w:footnote w:id="15">
    <w:p w14:paraId="7A9D4B22" w14:textId="7CDCAB0F" w:rsidR="009643B0" w:rsidRPr="00636983" w:rsidRDefault="009643B0">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Style w:val="normaltextrun"/>
          <w:rFonts w:asciiTheme="minorHAnsi" w:hAnsiTheme="minorHAnsi"/>
          <w:color w:val="000000"/>
          <w:sz w:val="18"/>
          <w:szCs w:val="18"/>
          <w:shd w:val="clear" w:color="auto" w:fill="FFFFFF"/>
        </w:rPr>
        <w:t> </w:t>
      </w:r>
      <w:hyperlink r:id="rId15" w:tgtFrame="_blank" w:history="1">
        <w:r w:rsidRPr="00636983">
          <w:rPr>
            <w:rStyle w:val="normaltextrun"/>
            <w:rFonts w:asciiTheme="minorHAnsi" w:hAnsiTheme="minorHAnsi" w:cs="Segoe UI"/>
            <w:color w:val="0000FF"/>
            <w:sz w:val="18"/>
            <w:szCs w:val="18"/>
            <w:shd w:val="clear" w:color="auto" w:fill="FFFFFF"/>
          </w:rPr>
          <w:t>http://mesc.gov.ws/press-release-plans-and-programmes-for-all-year-levels/</w:t>
        </w:r>
      </w:hyperlink>
      <w:r w:rsidRPr="00636983">
        <w:rPr>
          <w:rStyle w:val="eop"/>
          <w:rFonts w:asciiTheme="minorHAnsi" w:hAnsiTheme="minorHAnsi"/>
          <w:color w:val="000000"/>
          <w:sz w:val="18"/>
          <w:szCs w:val="18"/>
          <w:shd w:val="clear" w:color="auto" w:fill="FFFFFF"/>
        </w:rPr>
        <w:t xml:space="preserve">  </w:t>
      </w:r>
    </w:p>
  </w:footnote>
  <w:footnote w:id="16">
    <w:p w14:paraId="4EA8FA84" w14:textId="0652AAB1" w:rsidR="00140530" w:rsidRPr="00636983" w:rsidRDefault="00140530">
      <w:pPr>
        <w:pStyle w:val="Notedebasdepage"/>
        <w:rPr>
          <w:rFonts w:asciiTheme="minorHAnsi" w:hAnsiTheme="minorHAnsi"/>
          <w:sz w:val="18"/>
          <w:szCs w:val="18"/>
        </w:rPr>
      </w:pPr>
      <w:r w:rsidRPr="00636983">
        <w:rPr>
          <w:rStyle w:val="Appelnotedebasdep"/>
          <w:rFonts w:asciiTheme="minorHAnsi" w:hAnsiTheme="minorHAnsi"/>
          <w:sz w:val="18"/>
          <w:szCs w:val="18"/>
        </w:rPr>
        <w:footnoteRef/>
      </w:r>
      <w:r w:rsidRPr="00636983">
        <w:rPr>
          <w:rFonts w:asciiTheme="minorHAnsi" w:hAnsiTheme="minorHAnsi"/>
          <w:sz w:val="18"/>
          <w:szCs w:val="18"/>
        </w:rPr>
        <w:t xml:space="preserve"> </w:t>
      </w:r>
      <w:hyperlink r:id="rId16" w:tgtFrame="_blank" w:history="1">
        <w:r w:rsidRPr="00636983">
          <w:rPr>
            <w:rStyle w:val="normaltextrun"/>
            <w:rFonts w:asciiTheme="minorHAnsi" w:hAnsiTheme="minorHAnsi" w:cs="Segoe UI"/>
            <w:color w:val="0000FF"/>
            <w:sz w:val="18"/>
            <w:szCs w:val="18"/>
            <w:u w:val="single"/>
            <w:shd w:val="clear" w:color="auto" w:fill="FFFFFF"/>
          </w:rPr>
          <w:t>http://www.moe.gov.sd/moe@pdf/Sudan%20COVID19%20%20Education%20National%20Response%20Plan.pdf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D5AD3"/>
    <w:multiLevelType w:val="multilevel"/>
    <w:tmpl w:val="4618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C7D5F"/>
    <w:multiLevelType w:val="hybridMultilevel"/>
    <w:tmpl w:val="CBA64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D5E5B"/>
    <w:multiLevelType w:val="hybridMultilevel"/>
    <w:tmpl w:val="11BA6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033B3B"/>
    <w:multiLevelType w:val="hybridMultilevel"/>
    <w:tmpl w:val="F1063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9C307B"/>
    <w:multiLevelType w:val="multilevel"/>
    <w:tmpl w:val="4390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E0D81"/>
    <w:multiLevelType w:val="multilevel"/>
    <w:tmpl w:val="5A8C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87573"/>
    <w:multiLevelType w:val="hybridMultilevel"/>
    <w:tmpl w:val="CF5A48C4"/>
    <w:lvl w:ilvl="0" w:tplc="7BBE966A">
      <w:start w:val="15"/>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E8248B8"/>
    <w:multiLevelType w:val="multilevel"/>
    <w:tmpl w:val="D972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C91102F"/>
    <w:multiLevelType w:val="hybridMultilevel"/>
    <w:tmpl w:val="E8DCE722"/>
    <w:lvl w:ilvl="0" w:tplc="C4E4E244">
      <w:start w:val="19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3"/>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2D"/>
    <w:rsid w:val="0001495A"/>
    <w:rsid w:val="000570F9"/>
    <w:rsid w:val="000635AD"/>
    <w:rsid w:val="000C12FC"/>
    <w:rsid w:val="000D6595"/>
    <w:rsid w:val="00110B23"/>
    <w:rsid w:val="001161C7"/>
    <w:rsid w:val="001167EC"/>
    <w:rsid w:val="001261C8"/>
    <w:rsid w:val="00140530"/>
    <w:rsid w:val="0017607A"/>
    <w:rsid w:val="001811AA"/>
    <w:rsid w:val="001829C6"/>
    <w:rsid w:val="00196611"/>
    <w:rsid w:val="001C51A9"/>
    <w:rsid w:val="002041EA"/>
    <w:rsid w:val="0024277E"/>
    <w:rsid w:val="00247442"/>
    <w:rsid w:val="002869CD"/>
    <w:rsid w:val="003041B7"/>
    <w:rsid w:val="003219F5"/>
    <w:rsid w:val="00326178"/>
    <w:rsid w:val="00333641"/>
    <w:rsid w:val="003538A4"/>
    <w:rsid w:val="00371297"/>
    <w:rsid w:val="0037715D"/>
    <w:rsid w:val="003E4D3C"/>
    <w:rsid w:val="00402BE0"/>
    <w:rsid w:val="00413CF1"/>
    <w:rsid w:val="0042661D"/>
    <w:rsid w:val="004404D0"/>
    <w:rsid w:val="004462F9"/>
    <w:rsid w:val="00496A31"/>
    <w:rsid w:val="004B2C2B"/>
    <w:rsid w:val="004B2ED5"/>
    <w:rsid w:val="004C5B0E"/>
    <w:rsid w:val="004D5620"/>
    <w:rsid w:val="004F5580"/>
    <w:rsid w:val="004F5EC3"/>
    <w:rsid w:val="005B3945"/>
    <w:rsid w:val="005B5F2F"/>
    <w:rsid w:val="005B7EAC"/>
    <w:rsid w:val="005D1CB0"/>
    <w:rsid w:val="006218B8"/>
    <w:rsid w:val="00636983"/>
    <w:rsid w:val="0065625D"/>
    <w:rsid w:val="00664426"/>
    <w:rsid w:val="006828E3"/>
    <w:rsid w:val="006B4F2F"/>
    <w:rsid w:val="006B6B3D"/>
    <w:rsid w:val="006F3845"/>
    <w:rsid w:val="00712971"/>
    <w:rsid w:val="00714D25"/>
    <w:rsid w:val="00726E42"/>
    <w:rsid w:val="00744FB9"/>
    <w:rsid w:val="00757638"/>
    <w:rsid w:val="00783411"/>
    <w:rsid w:val="00786CD0"/>
    <w:rsid w:val="007E09EC"/>
    <w:rsid w:val="007E383F"/>
    <w:rsid w:val="007F7663"/>
    <w:rsid w:val="00807048"/>
    <w:rsid w:val="00827239"/>
    <w:rsid w:val="00842A15"/>
    <w:rsid w:val="00860B89"/>
    <w:rsid w:val="008C09F8"/>
    <w:rsid w:val="008C7237"/>
    <w:rsid w:val="00920B77"/>
    <w:rsid w:val="009643B0"/>
    <w:rsid w:val="0097677A"/>
    <w:rsid w:val="009A1910"/>
    <w:rsid w:val="009A2C7A"/>
    <w:rsid w:val="009C1620"/>
    <w:rsid w:val="009C68D3"/>
    <w:rsid w:val="009E1C1B"/>
    <w:rsid w:val="009F17FC"/>
    <w:rsid w:val="00A05544"/>
    <w:rsid w:val="00A133B5"/>
    <w:rsid w:val="00A657CF"/>
    <w:rsid w:val="00AA1470"/>
    <w:rsid w:val="00AC2FBF"/>
    <w:rsid w:val="00B052C1"/>
    <w:rsid w:val="00B31734"/>
    <w:rsid w:val="00B65F99"/>
    <w:rsid w:val="00B71F7F"/>
    <w:rsid w:val="00BB50C2"/>
    <w:rsid w:val="00BB5CCD"/>
    <w:rsid w:val="00BC581D"/>
    <w:rsid w:val="00BD7DA8"/>
    <w:rsid w:val="00BE50E8"/>
    <w:rsid w:val="00C03863"/>
    <w:rsid w:val="00C07298"/>
    <w:rsid w:val="00C3637D"/>
    <w:rsid w:val="00C3788E"/>
    <w:rsid w:val="00C7055A"/>
    <w:rsid w:val="00C72910"/>
    <w:rsid w:val="00CC3135"/>
    <w:rsid w:val="00CC340D"/>
    <w:rsid w:val="00CC6D4E"/>
    <w:rsid w:val="00CE6545"/>
    <w:rsid w:val="00CF4BC5"/>
    <w:rsid w:val="00D04A1D"/>
    <w:rsid w:val="00D10980"/>
    <w:rsid w:val="00D3587A"/>
    <w:rsid w:val="00D70EB3"/>
    <w:rsid w:val="00D72562"/>
    <w:rsid w:val="00D82FEF"/>
    <w:rsid w:val="00DF3D6F"/>
    <w:rsid w:val="00E11E60"/>
    <w:rsid w:val="00E17109"/>
    <w:rsid w:val="00E77B6F"/>
    <w:rsid w:val="00EC08CB"/>
    <w:rsid w:val="00ED5D4F"/>
    <w:rsid w:val="00EE18B6"/>
    <w:rsid w:val="00EF50C3"/>
    <w:rsid w:val="00F05758"/>
    <w:rsid w:val="00F06443"/>
    <w:rsid w:val="00F40FEB"/>
    <w:rsid w:val="00F46881"/>
    <w:rsid w:val="00F47D7F"/>
    <w:rsid w:val="00F56CFC"/>
    <w:rsid w:val="00F6202D"/>
    <w:rsid w:val="00F620B1"/>
    <w:rsid w:val="00F7344F"/>
    <w:rsid w:val="00F95153"/>
    <w:rsid w:val="00FA00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68517"/>
  <w15:chartTrackingRefBased/>
  <w15:docId w15:val="{338B081E-F30D-40F9-8465-197A9028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2D"/>
    <w:pPr>
      <w:spacing w:after="0" w:line="240" w:lineRule="auto"/>
    </w:pPr>
    <w:rPr>
      <w:rFonts w:ascii="Times New Roman" w:eastAsiaTheme="minorHAnsi" w:hAnsi="Times New Roman" w:cs="Times New Roman"/>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202D"/>
    <w:pPr>
      <w:ind w:left="720"/>
      <w:contextualSpacing/>
    </w:pPr>
  </w:style>
  <w:style w:type="character" w:styleId="Lienhypertexte">
    <w:name w:val="Hyperlink"/>
    <w:basedOn w:val="Policepardfaut"/>
    <w:uiPriority w:val="99"/>
    <w:unhideWhenUsed/>
    <w:rsid w:val="00F6202D"/>
    <w:rPr>
      <w:color w:val="0563C1" w:themeColor="hyperlink"/>
      <w:u w:val="single"/>
    </w:rPr>
  </w:style>
  <w:style w:type="character" w:styleId="Mentionnonrsolue">
    <w:name w:val="Unresolved Mention"/>
    <w:basedOn w:val="Policepardfaut"/>
    <w:uiPriority w:val="99"/>
    <w:semiHidden/>
    <w:unhideWhenUsed/>
    <w:rsid w:val="00F6202D"/>
    <w:rPr>
      <w:color w:val="605E5C"/>
      <w:shd w:val="clear" w:color="auto" w:fill="E1DFDD"/>
    </w:rPr>
  </w:style>
  <w:style w:type="character" w:styleId="Lienhypertextesuivivisit">
    <w:name w:val="FollowedHyperlink"/>
    <w:basedOn w:val="Policepardfaut"/>
    <w:uiPriority w:val="99"/>
    <w:semiHidden/>
    <w:unhideWhenUsed/>
    <w:rsid w:val="00F6202D"/>
    <w:rPr>
      <w:color w:val="954F72" w:themeColor="followedHyperlink"/>
      <w:u w:val="single"/>
    </w:rPr>
  </w:style>
  <w:style w:type="paragraph" w:styleId="Textedebulles">
    <w:name w:val="Balloon Text"/>
    <w:basedOn w:val="Normal"/>
    <w:link w:val="TextedebullesCar"/>
    <w:uiPriority w:val="99"/>
    <w:semiHidden/>
    <w:unhideWhenUsed/>
    <w:rsid w:val="004F558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5580"/>
    <w:rPr>
      <w:rFonts w:ascii="Segoe UI" w:eastAsiaTheme="minorHAnsi" w:hAnsi="Segoe UI" w:cs="Segoe UI"/>
      <w:sz w:val="18"/>
      <w:szCs w:val="18"/>
      <w:lang w:eastAsia="en-US"/>
    </w:rPr>
  </w:style>
  <w:style w:type="paragraph" w:styleId="Notedebasdepage">
    <w:name w:val="footnote text"/>
    <w:basedOn w:val="Normal"/>
    <w:link w:val="NotedebasdepageCar"/>
    <w:uiPriority w:val="99"/>
    <w:unhideWhenUsed/>
    <w:rsid w:val="00BB50C2"/>
    <w:rPr>
      <w:sz w:val="20"/>
      <w:szCs w:val="20"/>
    </w:rPr>
  </w:style>
  <w:style w:type="character" w:customStyle="1" w:styleId="NotedebasdepageCar">
    <w:name w:val="Note de bas de page Car"/>
    <w:basedOn w:val="Policepardfaut"/>
    <w:link w:val="Notedebasdepage"/>
    <w:uiPriority w:val="99"/>
    <w:rsid w:val="00BB50C2"/>
    <w:rPr>
      <w:rFonts w:ascii="Times New Roman" w:eastAsiaTheme="minorHAnsi" w:hAnsi="Times New Roman" w:cs="Times New Roman"/>
      <w:sz w:val="20"/>
      <w:szCs w:val="20"/>
      <w:lang w:eastAsia="en-US"/>
    </w:rPr>
  </w:style>
  <w:style w:type="character" w:styleId="Appelnotedebasdep">
    <w:name w:val="footnote reference"/>
    <w:basedOn w:val="Policepardfaut"/>
    <w:uiPriority w:val="99"/>
    <w:unhideWhenUsed/>
    <w:rsid w:val="00BB50C2"/>
    <w:rPr>
      <w:vertAlign w:val="superscript"/>
    </w:rPr>
  </w:style>
  <w:style w:type="paragraph" w:customStyle="1" w:styleId="paragraph">
    <w:name w:val="paragraph"/>
    <w:basedOn w:val="Normal"/>
    <w:rsid w:val="00AC2FBF"/>
    <w:pPr>
      <w:spacing w:before="100" w:beforeAutospacing="1" w:after="100" w:afterAutospacing="1"/>
    </w:pPr>
    <w:rPr>
      <w:rFonts w:eastAsia="Times New Roman"/>
      <w:lang w:eastAsia="zh-CN"/>
    </w:rPr>
  </w:style>
  <w:style w:type="character" w:customStyle="1" w:styleId="normaltextrun">
    <w:name w:val="normaltextrun"/>
    <w:basedOn w:val="Policepardfaut"/>
    <w:rsid w:val="00AC2FBF"/>
  </w:style>
  <w:style w:type="character" w:customStyle="1" w:styleId="superscript">
    <w:name w:val="superscript"/>
    <w:basedOn w:val="Policepardfaut"/>
    <w:rsid w:val="00AC2FBF"/>
  </w:style>
  <w:style w:type="character" w:customStyle="1" w:styleId="eop">
    <w:name w:val="eop"/>
    <w:basedOn w:val="Policepardfaut"/>
    <w:rsid w:val="00AC2FBF"/>
  </w:style>
  <w:style w:type="paragraph" w:styleId="En-tte">
    <w:name w:val="header"/>
    <w:basedOn w:val="Normal"/>
    <w:link w:val="En-tteCar"/>
    <w:uiPriority w:val="99"/>
    <w:unhideWhenUsed/>
    <w:rsid w:val="0017607A"/>
    <w:pPr>
      <w:tabs>
        <w:tab w:val="center" w:pos="4680"/>
        <w:tab w:val="right" w:pos="9360"/>
      </w:tabs>
    </w:pPr>
  </w:style>
  <w:style w:type="character" w:customStyle="1" w:styleId="En-tteCar">
    <w:name w:val="En-tête Car"/>
    <w:basedOn w:val="Policepardfaut"/>
    <w:link w:val="En-tte"/>
    <w:uiPriority w:val="99"/>
    <w:rsid w:val="0017607A"/>
    <w:rPr>
      <w:rFonts w:ascii="Times New Roman" w:eastAsiaTheme="minorHAnsi" w:hAnsi="Times New Roman" w:cs="Times New Roman"/>
      <w:sz w:val="24"/>
      <w:szCs w:val="24"/>
      <w:lang w:eastAsia="en-US"/>
    </w:rPr>
  </w:style>
  <w:style w:type="paragraph" w:styleId="Pieddepage">
    <w:name w:val="footer"/>
    <w:basedOn w:val="Normal"/>
    <w:link w:val="PieddepageCar"/>
    <w:uiPriority w:val="99"/>
    <w:unhideWhenUsed/>
    <w:rsid w:val="0017607A"/>
    <w:pPr>
      <w:tabs>
        <w:tab w:val="center" w:pos="4680"/>
        <w:tab w:val="right" w:pos="9360"/>
      </w:tabs>
    </w:pPr>
  </w:style>
  <w:style w:type="character" w:customStyle="1" w:styleId="PieddepageCar">
    <w:name w:val="Pied de page Car"/>
    <w:basedOn w:val="Policepardfaut"/>
    <w:link w:val="Pieddepage"/>
    <w:uiPriority w:val="99"/>
    <w:rsid w:val="0017607A"/>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93157">
      <w:bodyDiv w:val="1"/>
      <w:marLeft w:val="0"/>
      <w:marRight w:val="0"/>
      <w:marTop w:val="0"/>
      <w:marBottom w:val="0"/>
      <w:divBdr>
        <w:top w:val="none" w:sz="0" w:space="0" w:color="auto"/>
        <w:left w:val="none" w:sz="0" w:space="0" w:color="auto"/>
        <w:bottom w:val="none" w:sz="0" w:space="0" w:color="auto"/>
        <w:right w:val="none" w:sz="0" w:space="0" w:color="auto"/>
      </w:divBdr>
    </w:div>
    <w:div w:id="685403561">
      <w:bodyDiv w:val="1"/>
      <w:marLeft w:val="0"/>
      <w:marRight w:val="0"/>
      <w:marTop w:val="0"/>
      <w:marBottom w:val="0"/>
      <w:divBdr>
        <w:top w:val="none" w:sz="0" w:space="0" w:color="auto"/>
        <w:left w:val="none" w:sz="0" w:space="0" w:color="auto"/>
        <w:bottom w:val="none" w:sz="0" w:space="0" w:color="auto"/>
        <w:right w:val="none" w:sz="0" w:space="0" w:color="auto"/>
      </w:divBdr>
    </w:div>
    <w:div w:id="767232622">
      <w:bodyDiv w:val="1"/>
      <w:marLeft w:val="0"/>
      <w:marRight w:val="0"/>
      <w:marTop w:val="0"/>
      <w:marBottom w:val="0"/>
      <w:divBdr>
        <w:top w:val="none" w:sz="0" w:space="0" w:color="auto"/>
        <w:left w:val="none" w:sz="0" w:space="0" w:color="auto"/>
        <w:bottom w:val="none" w:sz="0" w:space="0" w:color="auto"/>
        <w:right w:val="none" w:sz="0" w:space="0" w:color="auto"/>
      </w:divBdr>
    </w:div>
    <w:div w:id="995182399">
      <w:bodyDiv w:val="1"/>
      <w:marLeft w:val="0"/>
      <w:marRight w:val="0"/>
      <w:marTop w:val="0"/>
      <w:marBottom w:val="0"/>
      <w:divBdr>
        <w:top w:val="none" w:sz="0" w:space="0" w:color="auto"/>
        <w:left w:val="none" w:sz="0" w:space="0" w:color="auto"/>
        <w:bottom w:val="none" w:sz="0" w:space="0" w:color="auto"/>
        <w:right w:val="none" w:sz="0" w:space="0" w:color="auto"/>
      </w:divBdr>
      <w:divsChild>
        <w:div w:id="1745028203">
          <w:marLeft w:val="0"/>
          <w:marRight w:val="0"/>
          <w:marTop w:val="0"/>
          <w:marBottom w:val="0"/>
          <w:divBdr>
            <w:top w:val="none" w:sz="0" w:space="0" w:color="auto"/>
            <w:left w:val="none" w:sz="0" w:space="0" w:color="auto"/>
            <w:bottom w:val="none" w:sz="0" w:space="0" w:color="auto"/>
            <w:right w:val="none" w:sz="0" w:space="0" w:color="auto"/>
          </w:divBdr>
          <w:divsChild>
            <w:div w:id="696350441">
              <w:marLeft w:val="0"/>
              <w:marRight w:val="0"/>
              <w:marTop w:val="0"/>
              <w:marBottom w:val="0"/>
              <w:divBdr>
                <w:top w:val="none" w:sz="0" w:space="0" w:color="auto"/>
                <w:left w:val="none" w:sz="0" w:space="0" w:color="auto"/>
                <w:bottom w:val="none" w:sz="0" w:space="0" w:color="auto"/>
                <w:right w:val="none" w:sz="0" w:space="0" w:color="auto"/>
              </w:divBdr>
              <w:divsChild>
                <w:div w:id="583490651">
                  <w:marLeft w:val="0"/>
                  <w:marRight w:val="0"/>
                  <w:marTop w:val="0"/>
                  <w:marBottom w:val="0"/>
                  <w:divBdr>
                    <w:top w:val="none" w:sz="0" w:space="0" w:color="auto"/>
                    <w:left w:val="none" w:sz="0" w:space="0" w:color="auto"/>
                    <w:bottom w:val="none" w:sz="0" w:space="0" w:color="auto"/>
                    <w:right w:val="none" w:sz="0" w:space="0" w:color="auto"/>
                  </w:divBdr>
                  <w:divsChild>
                    <w:div w:id="1972595136">
                      <w:marLeft w:val="0"/>
                      <w:marRight w:val="0"/>
                      <w:marTop w:val="0"/>
                      <w:marBottom w:val="0"/>
                      <w:divBdr>
                        <w:top w:val="none" w:sz="0" w:space="0" w:color="auto"/>
                        <w:left w:val="none" w:sz="0" w:space="0" w:color="auto"/>
                        <w:bottom w:val="none" w:sz="0" w:space="0" w:color="auto"/>
                        <w:right w:val="none" w:sz="0" w:space="0" w:color="auto"/>
                      </w:divBdr>
                      <w:divsChild>
                        <w:div w:id="1219977736">
                          <w:marLeft w:val="0"/>
                          <w:marRight w:val="0"/>
                          <w:marTop w:val="0"/>
                          <w:marBottom w:val="0"/>
                          <w:divBdr>
                            <w:top w:val="none" w:sz="0" w:space="0" w:color="auto"/>
                            <w:left w:val="none" w:sz="0" w:space="0" w:color="auto"/>
                            <w:bottom w:val="none" w:sz="0" w:space="0" w:color="auto"/>
                            <w:right w:val="none" w:sz="0" w:space="0" w:color="auto"/>
                          </w:divBdr>
                          <w:divsChild>
                            <w:div w:id="1580403141">
                              <w:marLeft w:val="0"/>
                              <w:marRight w:val="0"/>
                              <w:marTop w:val="0"/>
                              <w:marBottom w:val="0"/>
                              <w:divBdr>
                                <w:top w:val="none" w:sz="0" w:space="0" w:color="auto"/>
                                <w:left w:val="none" w:sz="0" w:space="0" w:color="auto"/>
                                <w:bottom w:val="none" w:sz="0" w:space="0" w:color="auto"/>
                                <w:right w:val="none" w:sz="0" w:space="0" w:color="auto"/>
                              </w:divBdr>
                              <w:divsChild>
                                <w:div w:id="2006743464">
                                  <w:marLeft w:val="0"/>
                                  <w:marRight w:val="0"/>
                                  <w:marTop w:val="0"/>
                                  <w:marBottom w:val="0"/>
                                  <w:divBdr>
                                    <w:top w:val="none" w:sz="0" w:space="0" w:color="auto"/>
                                    <w:left w:val="none" w:sz="0" w:space="0" w:color="auto"/>
                                    <w:bottom w:val="none" w:sz="0" w:space="0" w:color="auto"/>
                                    <w:right w:val="none" w:sz="0" w:space="0" w:color="auto"/>
                                  </w:divBdr>
                                  <w:divsChild>
                                    <w:div w:id="1692342497">
                                      <w:marLeft w:val="0"/>
                                      <w:marRight w:val="0"/>
                                      <w:marTop w:val="0"/>
                                      <w:marBottom w:val="0"/>
                                      <w:divBdr>
                                        <w:top w:val="none" w:sz="0" w:space="0" w:color="auto"/>
                                        <w:left w:val="none" w:sz="0" w:space="0" w:color="auto"/>
                                        <w:bottom w:val="none" w:sz="0" w:space="0" w:color="auto"/>
                                        <w:right w:val="none" w:sz="0" w:space="0" w:color="auto"/>
                                      </w:divBdr>
                                      <w:divsChild>
                                        <w:div w:id="1629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7622">
          <w:marLeft w:val="0"/>
          <w:marRight w:val="0"/>
          <w:marTop w:val="0"/>
          <w:marBottom w:val="0"/>
          <w:divBdr>
            <w:top w:val="none" w:sz="0" w:space="0" w:color="auto"/>
            <w:left w:val="none" w:sz="0" w:space="0" w:color="auto"/>
            <w:bottom w:val="none" w:sz="0" w:space="0" w:color="auto"/>
            <w:right w:val="none" w:sz="0" w:space="0" w:color="auto"/>
          </w:divBdr>
          <w:divsChild>
            <w:div w:id="1739086586">
              <w:marLeft w:val="0"/>
              <w:marRight w:val="0"/>
              <w:marTop w:val="0"/>
              <w:marBottom w:val="0"/>
              <w:divBdr>
                <w:top w:val="none" w:sz="0" w:space="0" w:color="auto"/>
                <w:left w:val="none" w:sz="0" w:space="0" w:color="auto"/>
                <w:bottom w:val="none" w:sz="0" w:space="0" w:color="auto"/>
                <w:right w:val="none" w:sz="0" w:space="0" w:color="auto"/>
              </w:divBdr>
              <w:divsChild>
                <w:div w:id="302546028">
                  <w:marLeft w:val="-225"/>
                  <w:marRight w:val="-225"/>
                  <w:marTop w:val="0"/>
                  <w:marBottom w:val="0"/>
                  <w:divBdr>
                    <w:top w:val="none" w:sz="0" w:space="0" w:color="auto"/>
                    <w:left w:val="none" w:sz="0" w:space="0" w:color="auto"/>
                    <w:bottom w:val="none" w:sz="0" w:space="0" w:color="auto"/>
                    <w:right w:val="none" w:sz="0" w:space="0" w:color="auto"/>
                  </w:divBdr>
                  <w:divsChild>
                    <w:div w:id="1712530268">
                      <w:marLeft w:val="0"/>
                      <w:marRight w:val="0"/>
                      <w:marTop w:val="0"/>
                      <w:marBottom w:val="0"/>
                      <w:divBdr>
                        <w:top w:val="none" w:sz="0" w:space="0" w:color="auto"/>
                        <w:left w:val="none" w:sz="0" w:space="0" w:color="auto"/>
                        <w:bottom w:val="none" w:sz="0" w:space="0" w:color="auto"/>
                        <w:right w:val="none" w:sz="0" w:space="0" w:color="auto"/>
                      </w:divBdr>
                      <w:divsChild>
                        <w:div w:id="786777856">
                          <w:marLeft w:val="-225"/>
                          <w:marRight w:val="-225"/>
                          <w:marTop w:val="0"/>
                          <w:marBottom w:val="0"/>
                          <w:divBdr>
                            <w:top w:val="none" w:sz="0" w:space="0" w:color="auto"/>
                            <w:left w:val="none" w:sz="0" w:space="0" w:color="auto"/>
                            <w:bottom w:val="none" w:sz="0" w:space="0" w:color="auto"/>
                            <w:right w:val="none" w:sz="0" w:space="0" w:color="auto"/>
                          </w:divBdr>
                          <w:divsChild>
                            <w:div w:id="1301499911">
                              <w:marLeft w:val="0"/>
                              <w:marRight w:val="0"/>
                              <w:marTop w:val="0"/>
                              <w:marBottom w:val="0"/>
                              <w:divBdr>
                                <w:top w:val="none" w:sz="0" w:space="0" w:color="auto"/>
                                <w:left w:val="none" w:sz="0" w:space="0" w:color="auto"/>
                                <w:bottom w:val="none" w:sz="0" w:space="0" w:color="auto"/>
                                <w:right w:val="none" w:sz="0" w:space="0" w:color="auto"/>
                              </w:divBdr>
                              <w:divsChild>
                                <w:div w:id="2096122670">
                                  <w:marLeft w:val="0"/>
                                  <w:marRight w:val="0"/>
                                  <w:marTop w:val="0"/>
                                  <w:marBottom w:val="0"/>
                                  <w:divBdr>
                                    <w:top w:val="none" w:sz="0" w:space="0" w:color="auto"/>
                                    <w:left w:val="none" w:sz="0" w:space="0" w:color="auto"/>
                                    <w:bottom w:val="none" w:sz="0" w:space="0" w:color="auto"/>
                                    <w:right w:val="none" w:sz="0" w:space="0" w:color="auto"/>
                                  </w:divBdr>
                                  <w:divsChild>
                                    <w:div w:id="43800872">
                                      <w:marLeft w:val="0"/>
                                      <w:marRight w:val="0"/>
                                      <w:marTop w:val="0"/>
                                      <w:marBottom w:val="0"/>
                                      <w:divBdr>
                                        <w:top w:val="none" w:sz="0" w:space="0" w:color="auto"/>
                                        <w:left w:val="none" w:sz="0" w:space="0" w:color="auto"/>
                                        <w:bottom w:val="none" w:sz="0" w:space="0" w:color="auto"/>
                                        <w:right w:val="none" w:sz="0" w:space="0" w:color="auto"/>
                                      </w:divBdr>
                                      <w:divsChild>
                                        <w:div w:id="115831045">
                                          <w:marLeft w:val="0"/>
                                          <w:marRight w:val="0"/>
                                          <w:marTop w:val="0"/>
                                          <w:marBottom w:val="0"/>
                                          <w:divBdr>
                                            <w:top w:val="none" w:sz="0" w:space="0" w:color="auto"/>
                                            <w:left w:val="none" w:sz="0" w:space="0" w:color="auto"/>
                                            <w:bottom w:val="none" w:sz="0" w:space="0" w:color="auto"/>
                                            <w:right w:val="none" w:sz="0" w:space="0" w:color="auto"/>
                                          </w:divBdr>
                                        </w:div>
                                      </w:divsChild>
                                    </w:div>
                                    <w:div w:id="184257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28407">
      <w:bodyDiv w:val="1"/>
      <w:marLeft w:val="0"/>
      <w:marRight w:val="0"/>
      <w:marTop w:val="0"/>
      <w:marBottom w:val="0"/>
      <w:divBdr>
        <w:top w:val="none" w:sz="0" w:space="0" w:color="auto"/>
        <w:left w:val="none" w:sz="0" w:space="0" w:color="auto"/>
        <w:bottom w:val="none" w:sz="0" w:space="0" w:color="auto"/>
        <w:right w:val="none" w:sz="0" w:space="0" w:color="auto"/>
      </w:divBdr>
      <w:divsChild>
        <w:div w:id="810177793">
          <w:marLeft w:val="0"/>
          <w:marRight w:val="0"/>
          <w:marTop w:val="0"/>
          <w:marBottom w:val="0"/>
          <w:divBdr>
            <w:top w:val="none" w:sz="0" w:space="0" w:color="auto"/>
            <w:left w:val="none" w:sz="0" w:space="0" w:color="auto"/>
            <w:bottom w:val="none" w:sz="0" w:space="0" w:color="auto"/>
            <w:right w:val="none" w:sz="0" w:space="0" w:color="auto"/>
          </w:divBdr>
        </w:div>
        <w:div w:id="429542447">
          <w:marLeft w:val="0"/>
          <w:marRight w:val="0"/>
          <w:marTop w:val="0"/>
          <w:marBottom w:val="0"/>
          <w:divBdr>
            <w:top w:val="none" w:sz="0" w:space="0" w:color="auto"/>
            <w:left w:val="none" w:sz="0" w:space="0" w:color="auto"/>
            <w:bottom w:val="none" w:sz="0" w:space="0" w:color="auto"/>
            <w:right w:val="none" w:sz="0" w:space="0" w:color="auto"/>
          </w:divBdr>
        </w:div>
      </w:divsChild>
    </w:div>
    <w:div w:id="1240863918">
      <w:bodyDiv w:val="1"/>
      <w:marLeft w:val="0"/>
      <w:marRight w:val="0"/>
      <w:marTop w:val="0"/>
      <w:marBottom w:val="0"/>
      <w:divBdr>
        <w:top w:val="none" w:sz="0" w:space="0" w:color="auto"/>
        <w:left w:val="none" w:sz="0" w:space="0" w:color="auto"/>
        <w:bottom w:val="none" w:sz="0" w:space="0" w:color="auto"/>
        <w:right w:val="none" w:sz="0" w:space="0" w:color="auto"/>
      </w:divBdr>
    </w:div>
    <w:div w:id="1278215829">
      <w:bodyDiv w:val="1"/>
      <w:marLeft w:val="0"/>
      <w:marRight w:val="0"/>
      <w:marTop w:val="0"/>
      <w:marBottom w:val="0"/>
      <w:divBdr>
        <w:top w:val="none" w:sz="0" w:space="0" w:color="auto"/>
        <w:left w:val="none" w:sz="0" w:space="0" w:color="auto"/>
        <w:bottom w:val="none" w:sz="0" w:space="0" w:color="auto"/>
        <w:right w:val="none" w:sz="0" w:space="0" w:color="auto"/>
      </w:divBdr>
      <w:divsChild>
        <w:div w:id="998002309">
          <w:marLeft w:val="0"/>
          <w:marRight w:val="0"/>
          <w:marTop w:val="0"/>
          <w:marBottom w:val="0"/>
          <w:divBdr>
            <w:top w:val="none" w:sz="0" w:space="0" w:color="auto"/>
            <w:left w:val="none" w:sz="0" w:space="0" w:color="auto"/>
            <w:bottom w:val="none" w:sz="0" w:space="0" w:color="auto"/>
            <w:right w:val="none" w:sz="0" w:space="0" w:color="auto"/>
          </w:divBdr>
        </w:div>
        <w:div w:id="464615925">
          <w:marLeft w:val="0"/>
          <w:marRight w:val="0"/>
          <w:marTop w:val="0"/>
          <w:marBottom w:val="0"/>
          <w:divBdr>
            <w:top w:val="none" w:sz="0" w:space="0" w:color="auto"/>
            <w:left w:val="none" w:sz="0" w:space="0" w:color="auto"/>
            <w:bottom w:val="none" w:sz="0" w:space="0" w:color="auto"/>
            <w:right w:val="none" w:sz="0" w:space="0" w:color="auto"/>
          </w:divBdr>
        </w:div>
      </w:divsChild>
    </w:div>
    <w:div w:id="1282496924">
      <w:bodyDiv w:val="1"/>
      <w:marLeft w:val="0"/>
      <w:marRight w:val="0"/>
      <w:marTop w:val="0"/>
      <w:marBottom w:val="0"/>
      <w:divBdr>
        <w:top w:val="none" w:sz="0" w:space="0" w:color="auto"/>
        <w:left w:val="none" w:sz="0" w:space="0" w:color="auto"/>
        <w:bottom w:val="none" w:sz="0" w:space="0" w:color="auto"/>
        <w:right w:val="none" w:sz="0" w:space="0" w:color="auto"/>
      </w:divBdr>
      <w:divsChild>
        <w:div w:id="2100101142">
          <w:marLeft w:val="0"/>
          <w:marRight w:val="0"/>
          <w:marTop w:val="0"/>
          <w:marBottom w:val="0"/>
          <w:divBdr>
            <w:top w:val="none" w:sz="0" w:space="0" w:color="auto"/>
            <w:left w:val="none" w:sz="0" w:space="0" w:color="auto"/>
            <w:bottom w:val="none" w:sz="0" w:space="0" w:color="auto"/>
            <w:right w:val="none" w:sz="0" w:space="0" w:color="auto"/>
          </w:divBdr>
        </w:div>
        <w:div w:id="1693609003">
          <w:marLeft w:val="0"/>
          <w:marRight w:val="0"/>
          <w:marTop w:val="0"/>
          <w:marBottom w:val="0"/>
          <w:divBdr>
            <w:top w:val="none" w:sz="0" w:space="0" w:color="auto"/>
            <w:left w:val="none" w:sz="0" w:space="0" w:color="auto"/>
            <w:bottom w:val="none" w:sz="0" w:space="0" w:color="auto"/>
            <w:right w:val="none" w:sz="0" w:space="0" w:color="auto"/>
          </w:divBdr>
        </w:div>
      </w:divsChild>
    </w:div>
    <w:div w:id="1318337754">
      <w:bodyDiv w:val="1"/>
      <w:marLeft w:val="0"/>
      <w:marRight w:val="0"/>
      <w:marTop w:val="0"/>
      <w:marBottom w:val="0"/>
      <w:divBdr>
        <w:top w:val="none" w:sz="0" w:space="0" w:color="auto"/>
        <w:left w:val="none" w:sz="0" w:space="0" w:color="auto"/>
        <w:bottom w:val="none" w:sz="0" w:space="0" w:color="auto"/>
        <w:right w:val="none" w:sz="0" w:space="0" w:color="auto"/>
      </w:divBdr>
    </w:div>
    <w:div w:id="1662272270">
      <w:bodyDiv w:val="1"/>
      <w:marLeft w:val="0"/>
      <w:marRight w:val="0"/>
      <w:marTop w:val="0"/>
      <w:marBottom w:val="0"/>
      <w:divBdr>
        <w:top w:val="none" w:sz="0" w:space="0" w:color="auto"/>
        <w:left w:val="none" w:sz="0" w:space="0" w:color="auto"/>
        <w:bottom w:val="none" w:sz="0" w:space="0" w:color="auto"/>
        <w:right w:val="none" w:sz="0" w:space="0" w:color="auto"/>
      </w:divBdr>
    </w:div>
    <w:div w:id="1672826806">
      <w:bodyDiv w:val="1"/>
      <w:marLeft w:val="0"/>
      <w:marRight w:val="0"/>
      <w:marTop w:val="0"/>
      <w:marBottom w:val="0"/>
      <w:divBdr>
        <w:top w:val="none" w:sz="0" w:space="0" w:color="auto"/>
        <w:left w:val="none" w:sz="0" w:space="0" w:color="auto"/>
        <w:bottom w:val="none" w:sz="0" w:space="0" w:color="auto"/>
        <w:right w:val="none" w:sz="0" w:space="0" w:color="auto"/>
      </w:divBdr>
    </w:div>
    <w:div w:id="1746419681">
      <w:bodyDiv w:val="1"/>
      <w:marLeft w:val="0"/>
      <w:marRight w:val="0"/>
      <w:marTop w:val="0"/>
      <w:marBottom w:val="0"/>
      <w:divBdr>
        <w:top w:val="none" w:sz="0" w:space="0" w:color="auto"/>
        <w:left w:val="none" w:sz="0" w:space="0" w:color="auto"/>
        <w:bottom w:val="none" w:sz="0" w:space="0" w:color="auto"/>
        <w:right w:val="none" w:sz="0" w:space="0" w:color="auto"/>
      </w:divBdr>
      <w:divsChild>
        <w:div w:id="1954286591">
          <w:marLeft w:val="0"/>
          <w:marRight w:val="0"/>
          <w:marTop w:val="0"/>
          <w:marBottom w:val="0"/>
          <w:divBdr>
            <w:top w:val="none" w:sz="0" w:space="0" w:color="auto"/>
            <w:left w:val="none" w:sz="0" w:space="0" w:color="auto"/>
            <w:bottom w:val="none" w:sz="0" w:space="0" w:color="auto"/>
            <w:right w:val="none" w:sz="0" w:space="0" w:color="auto"/>
          </w:divBdr>
          <w:divsChild>
            <w:div w:id="1756970074">
              <w:marLeft w:val="0"/>
              <w:marRight w:val="0"/>
              <w:marTop w:val="0"/>
              <w:marBottom w:val="0"/>
              <w:divBdr>
                <w:top w:val="none" w:sz="0" w:space="0" w:color="auto"/>
                <w:left w:val="none" w:sz="0" w:space="0" w:color="auto"/>
                <w:bottom w:val="none" w:sz="0" w:space="0" w:color="auto"/>
                <w:right w:val="none" w:sz="0" w:space="0" w:color="auto"/>
              </w:divBdr>
              <w:divsChild>
                <w:div w:id="1537549747">
                  <w:marLeft w:val="0"/>
                  <w:marRight w:val="0"/>
                  <w:marTop w:val="0"/>
                  <w:marBottom w:val="0"/>
                  <w:divBdr>
                    <w:top w:val="none" w:sz="0" w:space="0" w:color="auto"/>
                    <w:left w:val="none" w:sz="0" w:space="0" w:color="auto"/>
                    <w:bottom w:val="none" w:sz="0" w:space="0" w:color="auto"/>
                    <w:right w:val="none" w:sz="0" w:space="0" w:color="auto"/>
                  </w:divBdr>
                  <w:divsChild>
                    <w:div w:id="2076396885">
                      <w:marLeft w:val="0"/>
                      <w:marRight w:val="0"/>
                      <w:marTop w:val="0"/>
                      <w:marBottom w:val="0"/>
                      <w:divBdr>
                        <w:top w:val="none" w:sz="0" w:space="0" w:color="auto"/>
                        <w:left w:val="none" w:sz="0" w:space="0" w:color="auto"/>
                        <w:bottom w:val="none" w:sz="0" w:space="0" w:color="auto"/>
                        <w:right w:val="none" w:sz="0" w:space="0" w:color="auto"/>
                      </w:divBdr>
                      <w:divsChild>
                        <w:div w:id="1998916582">
                          <w:marLeft w:val="0"/>
                          <w:marRight w:val="0"/>
                          <w:marTop w:val="0"/>
                          <w:marBottom w:val="0"/>
                          <w:divBdr>
                            <w:top w:val="none" w:sz="0" w:space="0" w:color="auto"/>
                            <w:left w:val="none" w:sz="0" w:space="0" w:color="auto"/>
                            <w:bottom w:val="none" w:sz="0" w:space="0" w:color="auto"/>
                            <w:right w:val="none" w:sz="0" w:space="0" w:color="auto"/>
                          </w:divBdr>
                          <w:divsChild>
                            <w:div w:id="295065739">
                              <w:marLeft w:val="0"/>
                              <w:marRight w:val="0"/>
                              <w:marTop w:val="0"/>
                              <w:marBottom w:val="0"/>
                              <w:divBdr>
                                <w:top w:val="none" w:sz="0" w:space="0" w:color="auto"/>
                                <w:left w:val="none" w:sz="0" w:space="0" w:color="auto"/>
                                <w:bottom w:val="none" w:sz="0" w:space="0" w:color="auto"/>
                                <w:right w:val="none" w:sz="0" w:space="0" w:color="auto"/>
                              </w:divBdr>
                              <w:divsChild>
                                <w:div w:id="645626072">
                                  <w:marLeft w:val="0"/>
                                  <w:marRight w:val="0"/>
                                  <w:marTop w:val="0"/>
                                  <w:marBottom w:val="0"/>
                                  <w:divBdr>
                                    <w:top w:val="none" w:sz="0" w:space="0" w:color="auto"/>
                                    <w:left w:val="none" w:sz="0" w:space="0" w:color="auto"/>
                                    <w:bottom w:val="none" w:sz="0" w:space="0" w:color="auto"/>
                                    <w:right w:val="none" w:sz="0" w:space="0" w:color="auto"/>
                                  </w:divBdr>
                                  <w:divsChild>
                                    <w:div w:id="1073704158">
                                      <w:marLeft w:val="0"/>
                                      <w:marRight w:val="0"/>
                                      <w:marTop w:val="0"/>
                                      <w:marBottom w:val="0"/>
                                      <w:divBdr>
                                        <w:top w:val="none" w:sz="0" w:space="0" w:color="auto"/>
                                        <w:left w:val="none" w:sz="0" w:space="0" w:color="auto"/>
                                        <w:bottom w:val="none" w:sz="0" w:space="0" w:color="auto"/>
                                        <w:right w:val="none" w:sz="0" w:space="0" w:color="auto"/>
                                      </w:divBdr>
                                      <w:divsChild>
                                        <w:div w:id="4853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313935">
          <w:marLeft w:val="0"/>
          <w:marRight w:val="0"/>
          <w:marTop w:val="0"/>
          <w:marBottom w:val="0"/>
          <w:divBdr>
            <w:top w:val="none" w:sz="0" w:space="0" w:color="auto"/>
            <w:left w:val="none" w:sz="0" w:space="0" w:color="auto"/>
            <w:bottom w:val="none" w:sz="0" w:space="0" w:color="auto"/>
            <w:right w:val="none" w:sz="0" w:space="0" w:color="auto"/>
          </w:divBdr>
          <w:divsChild>
            <w:div w:id="1427380898">
              <w:marLeft w:val="0"/>
              <w:marRight w:val="0"/>
              <w:marTop w:val="0"/>
              <w:marBottom w:val="0"/>
              <w:divBdr>
                <w:top w:val="none" w:sz="0" w:space="0" w:color="auto"/>
                <w:left w:val="none" w:sz="0" w:space="0" w:color="auto"/>
                <w:bottom w:val="none" w:sz="0" w:space="0" w:color="auto"/>
                <w:right w:val="none" w:sz="0" w:space="0" w:color="auto"/>
              </w:divBdr>
              <w:divsChild>
                <w:div w:id="520357173">
                  <w:marLeft w:val="-225"/>
                  <w:marRight w:val="-225"/>
                  <w:marTop w:val="0"/>
                  <w:marBottom w:val="0"/>
                  <w:divBdr>
                    <w:top w:val="none" w:sz="0" w:space="0" w:color="auto"/>
                    <w:left w:val="none" w:sz="0" w:space="0" w:color="auto"/>
                    <w:bottom w:val="none" w:sz="0" w:space="0" w:color="auto"/>
                    <w:right w:val="none" w:sz="0" w:space="0" w:color="auto"/>
                  </w:divBdr>
                  <w:divsChild>
                    <w:div w:id="1533687472">
                      <w:marLeft w:val="0"/>
                      <w:marRight w:val="0"/>
                      <w:marTop w:val="0"/>
                      <w:marBottom w:val="0"/>
                      <w:divBdr>
                        <w:top w:val="none" w:sz="0" w:space="0" w:color="auto"/>
                        <w:left w:val="none" w:sz="0" w:space="0" w:color="auto"/>
                        <w:bottom w:val="none" w:sz="0" w:space="0" w:color="auto"/>
                        <w:right w:val="none" w:sz="0" w:space="0" w:color="auto"/>
                      </w:divBdr>
                      <w:divsChild>
                        <w:div w:id="42682769">
                          <w:marLeft w:val="-225"/>
                          <w:marRight w:val="-225"/>
                          <w:marTop w:val="0"/>
                          <w:marBottom w:val="0"/>
                          <w:divBdr>
                            <w:top w:val="none" w:sz="0" w:space="0" w:color="auto"/>
                            <w:left w:val="none" w:sz="0" w:space="0" w:color="auto"/>
                            <w:bottom w:val="none" w:sz="0" w:space="0" w:color="auto"/>
                            <w:right w:val="none" w:sz="0" w:space="0" w:color="auto"/>
                          </w:divBdr>
                          <w:divsChild>
                            <w:div w:id="1869902346">
                              <w:marLeft w:val="0"/>
                              <w:marRight w:val="0"/>
                              <w:marTop w:val="0"/>
                              <w:marBottom w:val="0"/>
                              <w:divBdr>
                                <w:top w:val="none" w:sz="0" w:space="0" w:color="auto"/>
                                <w:left w:val="none" w:sz="0" w:space="0" w:color="auto"/>
                                <w:bottom w:val="none" w:sz="0" w:space="0" w:color="auto"/>
                                <w:right w:val="none" w:sz="0" w:space="0" w:color="auto"/>
                              </w:divBdr>
                              <w:divsChild>
                                <w:div w:id="246623785">
                                  <w:marLeft w:val="0"/>
                                  <w:marRight w:val="0"/>
                                  <w:marTop w:val="0"/>
                                  <w:marBottom w:val="0"/>
                                  <w:divBdr>
                                    <w:top w:val="none" w:sz="0" w:space="0" w:color="auto"/>
                                    <w:left w:val="none" w:sz="0" w:space="0" w:color="auto"/>
                                    <w:bottom w:val="none" w:sz="0" w:space="0" w:color="auto"/>
                                    <w:right w:val="none" w:sz="0" w:space="0" w:color="auto"/>
                                  </w:divBdr>
                                  <w:divsChild>
                                    <w:div w:id="632059609">
                                      <w:marLeft w:val="0"/>
                                      <w:marRight w:val="0"/>
                                      <w:marTop w:val="0"/>
                                      <w:marBottom w:val="0"/>
                                      <w:divBdr>
                                        <w:top w:val="none" w:sz="0" w:space="0" w:color="auto"/>
                                        <w:left w:val="none" w:sz="0" w:space="0" w:color="auto"/>
                                        <w:bottom w:val="none" w:sz="0" w:space="0" w:color="auto"/>
                                        <w:right w:val="none" w:sz="0" w:space="0" w:color="auto"/>
                                      </w:divBdr>
                                      <w:divsChild>
                                        <w:div w:id="1165783302">
                                          <w:marLeft w:val="0"/>
                                          <w:marRight w:val="0"/>
                                          <w:marTop w:val="0"/>
                                          <w:marBottom w:val="0"/>
                                          <w:divBdr>
                                            <w:top w:val="none" w:sz="0" w:space="0" w:color="auto"/>
                                            <w:left w:val="none" w:sz="0" w:space="0" w:color="auto"/>
                                            <w:bottom w:val="none" w:sz="0" w:space="0" w:color="auto"/>
                                            <w:right w:val="none" w:sz="0" w:space="0" w:color="auto"/>
                                          </w:divBdr>
                                        </w:div>
                                      </w:divsChild>
                                    </w:div>
                                    <w:div w:id="2132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606116">
      <w:bodyDiv w:val="1"/>
      <w:marLeft w:val="0"/>
      <w:marRight w:val="0"/>
      <w:marTop w:val="0"/>
      <w:marBottom w:val="0"/>
      <w:divBdr>
        <w:top w:val="none" w:sz="0" w:space="0" w:color="auto"/>
        <w:left w:val="none" w:sz="0" w:space="0" w:color="auto"/>
        <w:bottom w:val="none" w:sz="0" w:space="0" w:color="auto"/>
        <w:right w:val="none" w:sz="0" w:space="0" w:color="auto"/>
      </w:divBdr>
      <w:divsChild>
        <w:div w:id="2140952518">
          <w:marLeft w:val="0"/>
          <w:marRight w:val="0"/>
          <w:marTop w:val="0"/>
          <w:marBottom w:val="0"/>
          <w:divBdr>
            <w:top w:val="none" w:sz="0" w:space="0" w:color="auto"/>
            <w:left w:val="none" w:sz="0" w:space="0" w:color="auto"/>
            <w:bottom w:val="none" w:sz="0" w:space="0" w:color="auto"/>
            <w:right w:val="none" w:sz="0" w:space="0" w:color="auto"/>
          </w:divBdr>
        </w:div>
        <w:div w:id="2044555655">
          <w:marLeft w:val="0"/>
          <w:marRight w:val="0"/>
          <w:marTop w:val="0"/>
          <w:marBottom w:val="0"/>
          <w:divBdr>
            <w:top w:val="none" w:sz="0" w:space="0" w:color="auto"/>
            <w:left w:val="none" w:sz="0" w:space="0" w:color="auto"/>
            <w:bottom w:val="none" w:sz="0" w:space="0" w:color="auto"/>
            <w:right w:val="none" w:sz="0" w:space="0" w:color="auto"/>
          </w:divBdr>
        </w:div>
      </w:divsChild>
    </w:div>
    <w:div w:id="1984654490">
      <w:bodyDiv w:val="1"/>
      <w:marLeft w:val="0"/>
      <w:marRight w:val="0"/>
      <w:marTop w:val="0"/>
      <w:marBottom w:val="0"/>
      <w:divBdr>
        <w:top w:val="none" w:sz="0" w:space="0" w:color="auto"/>
        <w:left w:val="none" w:sz="0" w:space="0" w:color="auto"/>
        <w:bottom w:val="none" w:sz="0" w:space="0" w:color="auto"/>
        <w:right w:val="none" w:sz="0" w:space="0" w:color="auto"/>
      </w:divBdr>
      <w:divsChild>
        <w:div w:id="1144081594">
          <w:marLeft w:val="0"/>
          <w:marRight w:val="0"/>
          <w:marTop w:val="0"/>
          <w:marBottom w:val="0"/>
          <w:divBdr>
            <w:top w:val="none" w:sz="0" w:space="0" w:color="auto"/>
            <w:left w:val="none" w:sz="0" w:space="0" w:color="auto"/>
            <w:bottom w:val="none" w:sz="0" w:space="0" w:color="auto"/>
            <w:right w:val="none" w:sz="0" w:space="0" w:color="auto"/>
          </w:divBdr>
        </w:div>
        <w:div w:id="1109936937">
          <w:marLeft w:val="0"/>
          <w:marRight w:val="0"/>
          <w:marTop w:val="0"/>
          <w:marBottom w:val="0"/>
          <w:divBdr>
            <w:top w:val="none" w:sz="0" w:space="0" w:color="auto"/>
            <w:left w:val="none" w:sz="0" w:space="0" w:color="auto"/>
            <w:bottom w:val="none" w:sz="0" w:space="0" w:color="auto"/>
            <w:right w:val="none" w:sz="0" w:space="0" w:color="auto"/>
          </w:divBdr>
        </w:div>
      </w:divsChild>
    </w:div>
    <w:div w:id="2037195073">
      <w:bodyDiv w:val="1"/>
      <w:marLeft w:val="0"/>
      <w:marRight w:val="0"/>
      <w:marTop w:val="0"/>
      <w:marBottom w:val="0"/>
      <w:divBdr>
        <w:top w:val="none" w:sz="0" w:space="0" w:color="auto"/>
        <w:left w:val="none" w:sz="0" w:space="0" w:color="auto"/>
        <w:bottom w:val="none" w:sz="0" w:space="0" w:color="auto"/>
        <w:right w:val="none" w:sz="0" w:space="0" w:color="auto"/>
      </w:divBdr>
    </w:div>
    <w:div w:id="21027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unesco.org/covid19/educationresponse" TargetMode="External"/><Relationship Id="rId13" Type="http://schemas.openxmlformats.org/officeDocument/2006/relationships/hyperlink" Target="https://globaleducationcoalition.unesco.org/home/flagships/connectivity" TargetMode="External"/><Relationship Id="rId18" Type="http://schemas.openxmlformats.org/officeDocument/2006/relationships/hyperlink" Target="https://en.unesco.org/covid19/cultureresponse"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globaleducationcoalition.unesco.org/members" TargetMode="External"/><Relationship Id="rId17" Type="http://schemas.openxmlformats.org/officeDocument/2006/relationships/hyperlink" Target="https://en.unesco.org/covid19/socialhumanresponse" TargetMode="External"/><Relationship Id="rId2" Type="http://schemas.openxmlformats.org/officeDocument/2006/relationships/numbering" Target="numbering.xml"/><Relationship Id="rId16" Type="http://schemas.openxmlformats.org/officeDocument/2006/relationships/hyperlink" Target="https://en.unesco.org/news/global-education-coalition-members-pledge-support-emergency-response-beiru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unesco.org/covid19/educationresponse/consequences" TargetMode="External"/><Relationship Id="rId5" Type="http://schemas.openxmlformats.org/officeDocument/2006/relationships/webSettings" Target="webSettings.xml"/><Relationship Id="rId15" Type="http://schemas.openxmlformats.org/officeDocument/2006/relationships/hyperlink" Target="https://globaleducationcoalition.unesco.org/home/flagships/gender-equality" TargetMode="External"/><Relationship Id="rId23" Type="http://schemas.openxmlformats.org/officeDocument/2006/relationships/customXml" Target="../customXml/item4.xml"/><Relationship Id="rId10" Type="http://schemas.openxmlformats.org/officeDocument/2006/relationships/hyperlink" Target="https://en.unesco.org/covid19/educationresponse/issuenot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unesco.org/covid19/educationresponse/webinars" TargetMode="External"/><Relationship Id="rId14" Type="http://schemas.openxmlformats.org/officeDocument/2006/relationships/hyperlink" Target="https://globaleducationcoalition.unesco.org/home/flagships/teachers"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en.unesco.org/covid19/educationresponse" TargetMode="External"/><Relationship Id="rId13" Type="http://schemas.openxmlformats.org/officeDocument/2006/relationships/hyperlink" Target="http://education.gov.vc/education/images/Stories/pdf/Recommendations-Comments_presented_to_the_Cabinet_of_Ministers.pdf" TargetMode="External"/><Relationship Id="rId3" Type="http://schemas.openxmlformats.org/officeDocument/2006/relationships/hyperlink" Target="https://en.unesco.org/covid19/educationresponse" TargetMode="External"/><Relationship Id="rId7" Type="http://schemas.openxmlformats.org/officeDocument/2006/relationships/hyperlink" Target="https://www.globalpartnership.org/blog/eswatini-online-learning-has-become-new-normal-during-coronavirus" TargetMode="External"/><Relationship Id="rId12" Type="http://schemas.openxmlformats.org/officeDocument/2006/relationships/hyperlink" Target="http://www.gov.vc/images/pdf_documents/Press_Release_Ministry_of_Education_To_Strengthen_Its_E-Learning_Modalities_To_Provide_Home-based_Learning.pdf" TargetMode="External"/><Relationship Id="rId2" Type="http://schemas.openxmlformats.org/officeDocument/2006/relationships/hyperlink" Target="https://en.unesco.org/sites/default/files/covid-19-ed_webinar_3-addressing_the_gender_dimensions_of_school_closures-report-en.pdf" TargetMode="External"/><Relationship Id="rId16" Type="http://schemas.openxmlformats.org/officeDocument/2006/relationships/hyperlink" Target="http://www.moe.gov.sd/moe@pdf/Sudan%20COVID19%20%20Education%20National%20Response%20Plan.pdf" TargetMode="External"/><Relationship Id="rId1" Type="http://schemas.openxmlformats.org/officeDocument/2006/relationships/hyperlink" Target="https://en.unesco.org/covid19/educationresponse" TargetMode="External"/><Relationship Id="rId6" Type="http://schemas.openxmlformats.org/officeDocument/2006/relationships/hyperlink" Target="https://en.unesco.org/sites/default/files/covid-19-ed_webinar_3-addressing_the_gender_dimensions_of_school_closures-report-en.pdf" TargetMode="External"/><Relationship Id="rId11" Type="http://schemas.openxmlformats.org/officeDocument/2006/relationships/hyperlink" Target="https://www.globalpartnership.org/blog/eswatini-online-learning-has-become-new-normal-during-coronavirus" TargetMode="External"/><Relationship Id="rId5" Type="http://schemas.openxmlformats.org/officeDocument/2006/relationships/hyperlink" Target="https://en.unesco.org/covid19/educationresponse" TargetMode="External"/><Relationship Id="rId15" Type="http://schemas.openxmlformats.org/officeDocument/2006/relationships/hyperlink" Target="http://mesc.gov.ws/press-release-plans-and-programmes-for-all-year-levels/" TargetMode="External"/><Relationship Id="rId10" Type="http://schemas.openxmlformats.org/officeDocument/2006/relationships/hyperlink" Target="https://en.unesco.org/sites/default/files/covid-19-ed_webinar_3-addressing_the_gender_dimensions_of_school_closures-report-en.pdf" TargetMode="External"/><Relationship Id="rId4" Type="http://schemas.openxmlformats.org/officeDocument/2006/relationships/hyperlink" Target="https://en.unesco.org/sites/default/files/covid-19-ed_webinar_3-addressing_the_gender_dimensions_of_school_closures-report-en.pdf" TargetMode="External"/><Relationship Id="rId9" Type="http://schemas.openxmlformats.org/officeDocument/2006/relationships/hyperlink" Target="https://oecdedutoday.com/wp-content/uploads/2020/09/Peru-Aprendo-en-Casa.pdf" TargetMode="External"/><Relationship Id="rId14" Type="http://schemas.openxmlformats.org/officeDocument/2006/relationships/hyperlink" Target="http://education.gov.vc/education/index.php/news/95-training-opportunities-for-educators-and-parents-in-microsoft-365-and-te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7B63C3-13FB-40FB-810F-1B89338AAF7A}">
  <ds:schemaRefs>
    <ds:schemaRef ds:uri="http://schemas.openxmlformats.org/officeDocument/2006/bibliography"/>
  </ds:schemaRefs>
</ds:datastoreItem>
</file>

<file path=customXml/itemProps2.xml><?xml version="1.0" encoding="utf-8"?>
<ds:datastoreItem xmlns:ds="http://schemas.openxmlformats.org/officeDocument/2006/customXml" ds:itemID="{42267B26-B6C4-400A-8605-182C77E0CE44}"/>
</file>

<file path=customXml/itemProps3.xml><?xml version="1.0" encoding="utf-8"?>
<ds:datastoreItem xmlns:ds="http://schemas.openxmlformats.org/officeDocument/2006/customXml" ds:itemID="{CFE79BB2-8336-4A3D-93C5-072FD62D6872}"/>
</file>

<file path=customXml/itemProps4.xml><?xml version="1.0" encoding="utf-8"?>
<ds:datastoreItem xmlns:ds="http://schemas.openxmlformats.org/officeDocument/2006/customXml" ds:itemID="{2E86EF88-7EC9-4AF9-9332-353FF3C6EA7A}"/>
</file>

<file path=docProps/app.xml><?xml version="1.0" encoding="utf-8"?>
<Properties xmlns="http://schemas.openxmlformats.org/officeDocument/2006/extended-properties" xmlns:vt="http://schemas.openxmlformats.org/officeDocument/2006/docPropsVTypes">
  <Template>Normal.dotm</Template>
  <TotalTime>1002</TotalTime>
  <Pages>4</Pages>
  <Words>1827</Words>
  <Characters>10418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UNESCO</Company>
  <LinksUpToDate>false</LinksUpToDate>
  <CharactersWithSpaces>12221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 Sharlene</dc:creator>
  <cp:keywords/>
  <dc:description/>
  <cp:lastModifiedBy>Bianchi, Sharlene</cp:lastModifiedBy>
  <cp:revision>47</cp:revision>
  <dcterms:created xsi:type="dcterms:W3CDTF">2021-02-08T17:49:00Z</dcterms:created>
  <dcterms:modified xsi:type="dcterms:W3CDTF">2021-02-09T15:07:00Z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