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4EDB" w:rsidRPr="0008564B" w:rsidRDefault="00674EDB" w:rsidP="00A62B52">
      <w:pPr>
        <w:pStyle w:val="Ttulo1"/>
        <w:pBdr>
          <w:bottom w:val="single" w:sz="4" w:space="1" w:color="auto"/>
        </w:pBdr>
        <w:spacing w:before="240" w:line="280" w:lineRule="atLeast"/>
        <w:jc w:val="center"/>
        <w:rPr>
          <w:rFonts w:ascii="Arial Narrow" w:eastAsia="Times New Roman" w:hAnsi="Arial Narrow"/>
          <w:szCs w:val="24"/>
          <w:lang w:eastAsia="es-VE"/>
          <w14:shadow w14:blurRad="50800" w14:dist="38100" w14:dir="2700000" w14:sx="100000" w14:sy="100000" w14:kx="0" w14:ky="0" w14:algn="tl">
            <w14:srgbClr w14:val="000000">
              <w14:alpha w14:val="60000"/>
            </w14:srgbClr>
          </w14:shadow>
        </w:rPr>
      </w:pPr>
      <w:r w:rsidRPr="0008564B">
        <w:rPr>
          <w:rFonts w:ascii="Arial Narrow" w:eastAsia="Times New Roman" w:hAnsi="Arial Narrow"/>
          <w:szCs w:val="24"/>
          <w:lang w:eastAsia="es-VE"/>
          <w14:shadow w14:blurRad="50800" w14:dist="38100" w14:dir="2700000" w14:sx="100000" w14:sy="100000" w14:kx="0" w14:ky="0" w14:algn="tl">
            <w14:srgbClr w14:val="000000">
              <w14:alpha w14:val="60000"/>
            </w14:srgbClr>
          </w14:shadow>
        </w:rPr>
        <w:t>INFORME A LA OFICINA DEL ALTO COMISIONADO DE NACIONES UNIDAS PARA LOS DERECHOS HUMANOS COMO INSUMO PARA LA P</w:t>
      </w:r>
      <w:r w:rsidR="001D4E64" w:rsidRPr="0008564B">
        <w:rPr>
          <w:rFonts w:ascii="Arial Narrow" w:eastAsia="Times New Roman" w:hAnsi="Arial Narrow"/>
          <w:szCs w:val="24"/>
          <w:lang w:eastAsia="es-VE"/>
          <w14:shadow w14:blurRad="50800" w14:dist="38100" w14:dir="2700000" w14:sx="100000" w14:sy="100000" w14:kx="0" w14:ky="0" w14:algn="tl">
            <w14:srgbClr w14:val="000000">
              <w14:alpha w14:val="60000"/>
            </w14:srgbClr>
          </w14:shadow>
        </w:rPr>
        <w:t>REPARACIÓN DE REPORTE SOBRE</w:t>
      </w:r>
      <w:r w:rsidRPr="0008564B">
        <w:rPr>
          <w:rFonts w:ascii="Arial Narrow" w:eastAsia="Times New Roman" w:hAnsi="Arial Narrow"/>
          <w:szCs w:val="24"/>
          <w:lang w:eastAsia="es-VE"/>
          <w14:shadow w14:blurRad="50800" w14:dist="38100" w14:dir="2700000" w14:sx="100000" w14:sy="100000" w14:kx="0" w14:ky="0" w14:algn="tl">
            <w14:srgbClr w14:val="000000">
              <w14:alpha w14:val="60000"/>
            </w14:srgbClr>
          </w14:shadow>
        </w:rPr>
        <w:t xml:space="preserve"> OBJETIVOS DE DESARROLLO SOSTENIBLE Y SALUD</w:t>
      </w:r>
      <w:r w:rsidR="00E47A74" w:rsidRPr="0008564B">
        <w:rPr>
          <w:rStyle w:val="Refdenotaalpie"/>
          <w:rFonts w:ascii="Arial Narrow" w:eastAsia="Times New Roman" w:hAnsi="Arial Narrow"/>
          <w:szCs w:val="24"/>
          <w:lang w:eastAsia="es-VE"/>
          <w14:shadow w14:blurRad="50800" w14:dist="38100" w14:dir="2700000" w14:sx="100000" w14:sy="100000" w14:kx="0" w14:ky="0" w14:algn="tl">
            <w14:srgbClr w14:val="000000">
              <w14:alpha w14:val="60000"/>
            </w14:srgbClr>
          </w14:shadow>
        </w:rPr>
        <w:footnoteReference w:id="1"/>
      </w:r>
      <w:r w:rsidRPr="0008564B">
        <w:rPr>
          <w:rFonts w:ascii="Arial Narrow" w:eastAsia="Times New Roman" w:hAnsi="Arial Narrow"/>
          <w:szCs w:val="24"/>
          <w:lang w:eastAsia="es-VE"/>
          <w14:shadow w14:blurRad="50800" w14:dist="38100" w14:dir="2700000" w14:sx="100000" w14:sy="100000" w14:kx="0" w14:ky="0" w14:algn="tl">
            <w14:srgbClr w14:val="000000">
              <w14:alpha w14:val="60000"/>
            </w14:srgbClr>
          </w14:shadow>
        </w:rPr>
        <w:t>.</w:t>
      </w:r>
    </w:p>
    <w:p w:rsidR="00674EDB" w:rsidRPr="0008564B" w:rsidRDefault="0008564B" w:rsidP="00E47A74">
      <w:pPr>
        <w:spacing w:before="240"/>
        <w:rPr>
          <w:rFonts w:ascii="Arial Narrow" w:hAnsi="Arial Narrow"/>
          <w:color w:val="222222"/>
          <w:sz w:val="22"/>
          <w:szCs w:val="19"/>
          <w:lang w:eastAsia="es-VE"/>
        </w:rPr>
      </w:pPr>
      <w:r w:rsidRPr="0008564B">
        <w:rPr>
          <w:rFonts w:ascii="Arial Narrow" w:hAnsi="Arial Narrow"/>
          <w:sz w:val="24"/>
          <w:lang w:eastAsia="es-VE"/>
        </w:rPr>
        <w:t xml:space="preserve">1. </w:t>
      </w:r>
      <w:r w:rsidR="00674EDB" w:rsidRPr="0008564B">
        <w:rPr>
          <w:rFonts w:ascii="Arial Narrow" w:hAnsi="Arial Narrow"/>
          <w:sz w:val="24"/>
          <w:lang w:eastAsia="es-VE"/>
        </w:rPr>
        <w:t>La Oficina del Alto Comisionado de Naciones Unidas para los Derechos Humanos ha solicitado insumos de Organizaciones y otros grupos interesados para la preparación de su informe sobre Objetivos de Desarrollo Sostenible y Salud, mandato bajo la resolución de la AG 35/23 titulada “El derecho de todos de disfrutar de los más altos estándares posibles de salud física y mental en la implementación de la Agenda 2030 para el Desarrollo Sostenible”.</w:t>
      </w:r>
    </w:p>
    <w:p w:rsidR="00C72EE4" w:rsidRPr="0008564B" w:rsidRDefault="0008564B" w:rsidP="00815971">
      <w:pPr>
        <w:spacing w:after="0"/>
        <w:rPr>
          <w:rFonts w:ascii="Arial Narrow" w:hAnsi="Arial Narrow"/>
          <w:sz w:val="24"/>
          <w:lang w:eastAsia="es-VE"/>
        </w:rPr>
      </w:pPr>
      <w:r w:rsidRPr="0008564B">
        <w:rPr>
          <w:rFonts w:ascii="Arial Narrow" w:hAnsi="Arial Narrow"/>
          <w:sz w:val="24"/>
          <w:lang w:eastAsia="es-VE"/>
        </w:rPr>
        <w:t xml:space="preserve">2. </w:t>
      </w:r>
      <w:r w:rsidR="00674EDB" w:rsidRPr="0008564B">
        <w:rPr>
          <w:rFonts w:ascii="Arial Narrow" w:hAnsi="Arial Narrow"/>
          <w:sz w:val="24"/>
          <w:lang w:eastAsia="es-VE"/>
        </w:rPr>
        <w:t xml:space="preserve">El Parágrafo 13 de la resolución del Consejo de Derechos Humanos solicita al Alto Comisionado </w:t>
      </w:r>
    </w:p>
    <w:p w:rsidR="00674EDB" w:rsidRPr="0008564B" w:rsidRDefault="00674EDB" w:rsidP="00815971">
      <w:pPr>
        <w:pStyle w:val="Citadestacada"/>
        <w:spacing w:before="0" w:after="120"/>
        <w:rPr>
          <w:rFonts w:ascii="Arial Narrow" w:hAnsi="Arial Narrow"/>
          <w:sz w:val="22"/>
          <w:lang w:eastAsia="es-VE"/>
        </w:rPr>
      </w:pPr>
      <w:r w:rsidRPr="0008564B">
        <w:rPr>
          <w:rFonts w:ascii="Arial Narrow" w:hAnsi="Arial Narrow"/>
          <w:sz w:val="22"/>
          <w:lang w:eastAsia="es-VE"/>
        </w:rPr>
        <w:t>“preparar un reporte que represe</w:t>
      </w:r>
      <w:r w:rsidR="00C72EE4" w:rsidRPr="0008564B">
        <w:rPr>
          <w:rFonts w:ascii="Arial Narrow" w:hAnsi="Arial Narrow"/>
          <w:sz w:val="22"/>
          <w:lang w:eastAsia="es-VE"/>
        </w:rPr>
        <w:t>nte las contribuciones enmarcada</w:t>
      </w:r>
      <w:r w:rsidRPr="0008564B">
        <w:rPr>
          <w:rFonts w:ascii="Arial Narrow" w:hAnsi="Arial Narrow"/>
          <w:sz w:val="22"/>
          <w:lang w:eastAsia="es-VE"/>
        </w:rPr>
        <w:t>s en el derechos a la salud para la implementación efectiva y logro de los ODS relacionados con salud, identificando mejores prácticas, desafíos y obstáculos para ello, y enviarlo al Consejo de Derechos Humanos en su 38° sesión”.</w:t>
      </w:r>
      <w:r w:rsidRPr="0008564B">
        <w:rPr>
          <w:rStyle w:val="Refdenotaalpie"/>
          <w:rFonts w:ascii="Arial Narrow" w:eastAsia="Times New Roman" w:hAnsi="Arial Narrow" w:cs="Arial"/>
          <w:color w:val="000000"/>
          <w:sz w:val="22"/>
          <w:szCs w:val="20"/>
          <w:lang w:eastAsia="es-VE"/>
        </w:rPr>
        <w:footnoteReference w:id="2"/>
      </w:r>
      <w:r w:rsidRPr="0008564B">
        <w:rPr>
          <w:rFonts w:ascii="Arial Narrow" w:hAnsi="Arial Narrow"/>
          <w:sz w:val="22"/>
          <w:lang w:eastAsia="es-VE"/>
        </w:rPr>
        <w:t xml:space="preserve"> </w:t>
      </w:r>
    </w:p>
    <w:p w:rsidR="00590711" w:rsidRPr="0008564B" w:rsidRDefault="0008564B" w:rsidP="00674EDB">
      <w:pPr>
        <w:rPr>
          <w:rFonts w:ascii="Arial Narrow" w:hAnsi="Arial Narrow"/>
          <w:sz w:val="24"/>
          <w:lang w:eastAsia="es-VE"/>
        </w:rPr>
      </w:pPr>
      <w:r w:rsidRPr="0008564B">
        <w:rPr>
          <w:rFonts w:ascii="Arial Narrow" w:hAnsi="Arial Narrow"/>
          <w:sz w:val="24"/>
          <w:lang w:eastAsia="es-VE"/>
        </w:rPr>
        <w:t xml:space="preserve">3. </w:t>
      </w:r>
      <w:r w:rsidR="00590711" w:rsidRPr="0008564B">
        <w:rPr>
          <w:rFonts w:ascii="Arial Narrow" w:hAnsi="Arial Narrow"/>
          <w:sz w:val="24"/>
          <w:lang w:eastAsia="es-VE"/>
        </w:rPr>
        <w:t>Co</w:t>
      </w:r>
      <w:r>
        <w:rPr>
          <w:rFonts w:ascii="Arial Narrow" w:hAnsi="Arial Narrow"/>
          <w:sz w:val="24"/>
          <w:lang w:eastAsia="es-VE"/>
        </w:rPr>
        <w:t>mo introducción a este reporte se resalta</w:t>
      </w:r>
      <w:r w:rsidR="00590711" w:rsidRPr="0008564B">
        <w:rPr>
          <w:rFonts w:ascii="Arial Narrow" w:hAnsi="Arial Narrow"/>
          <w:sz w:val="24"/>
          <w:lang w:eastAsia="es-VE"/>
        </w:rPr>
        <w:t xml:space="preserve"> </w:t>
      </w:r>
      <w:r w:rsidR="00C72EE4" w:rsidRPr="0008564B">
        <w:rPr>
          <w:rFonts w:ascii="Arial Narrow" w:hAnsi="Arial Narrow"/>
          <w:sz w:val="24"/>
          <w:lang w:eastAsia="es-VE"/>
        </w:rPr>
        <w:t>que</w:t>
      </w:r>
      <w:r w:rsidR="00590711" w:rsidRPr="0008564B">
        <w:rPr>
          <w:rFonts w:ascii="Arial Narrow" w:hAnsi="Arial Narrow"/>
          <w:sz w:val="24"/>
          <w:lang w:eastAsia="es-VE"/>
        </w:rPr>
        <w:t xml:space="preserve"> </w:t>
      </w:r>
      <w:r w:rsidR="00A62B52" w:rsidRPr="0008564B">
        <w:rPr>
          <w:rFonts w:ascii="Arial Narrow" w:hAnsi="Arial Narrow"/>
          <w:sz w:val="24"/>
          <w:lang w:eastAsia="es-VE"/>
        </w:rPr>
        <w:t>las principales metas acordada</w:t>
      </w:r>
      <w:r w:rsidR="00C72EE4" w:rsidRPr="0008564B">
        <w:rPr>
          <w:rFonts w:ascii="Arial Narrow" w:hAnsi="Arial Narrow"/>
          <w:sz w:val="24"/>
          <w:lang w:eastAsia="es-VE"/>
        </w:rPr>
        <w:t xml:space="preserve">s en el área de salud comprenden para el año 2030 reducir la tasa de mortalidad materna a menos de 70 por 100.000 nacidos vivos, erradicar las muertes prevenibles de recién nacidos y menores de 5 años, apuntando a una reducción de la mortalidad neonatal de menos de 12 por 1000 nacidos vivos y de la tasa de menores de cinco años de al menos 25 por 1000 nacidos vivos. Se plantea así mismo para la misma fecha acabar con las epidemias de VIH/Sida, tuberculosis, malaria y combatir la hepatitis, enfermedades de transmisión por agua y otras enfermedades contagiosas. </w:t>
      </w:r>
    </w:p>
    <w:p w:rsidR="00C72EE4" w:rsidRPr="0008564B" w:rsidRDefault="0008564B" w:rsidP="00674EDB">
      <w:pPr>
        <w:rPr>
          <w:rFonts w:ascii="Arial Narrow" w:hAnsi="Arial Narrow"/>
          <w:sz w:val="24"/>
          <w:lang w:eastAsia="es-VE"/>
        </w:rPr>
      </w:pPr>
      <w:r w:rsidRPr="0008564B">
        <w:rPr>
          <w:rFonts w:ascii="Arial Narrow" w:hAnsi="Arial Narrow"/>
          <w:sz w:val="24"/>
          <w:lang w:eastAsia="es-VE"/>
        </w:rPr>
        <w:t xml:space="preserve">4. </w:t>
      </w:r>
      <w:r w:rsidR="00C72EE4" w:rsidRPr="0008564B">
        <w:rPr>
          <w:rFonts w:ascii="Arial Narrow" w:hAnsi="Arial Narrow"/>
          <w:sz w:val="24"/>
          <w:lang w:eastAsia="es-VE"/>
        </w:rPr>
        <w:t>Destacan también como metas: (a) el aseguramiento del acceso a servicios de salud sexual y reproductiva, incluyendo la planificación familiar y la integración de la salud reproductiva en las estrategias y planes nacionales; (b) alcanzar la cobertura universal de salud</w:t>
      </w:r>
      <w:r w:rsidR="0010306D" w:rsidRPr="0008564B">
        <w:rPr>
          <w:rFonts w:ascii="Arial Narrow" w:hAnsi="Arial Narrow"/>
          <w:sz w:val="24"/>
          <w:lang w:eastAsia="es-VE"/>
        </w:rPr>
        <w:t xml:space="preserve"> incluyendo la protección de riesgos financieros, el acceso a servicios esenciales de calidad y el acceso a medicinas y </w:t>
      </w:r>
      <w:proofErr w:type="gramStart"/>
      <w:r w:rsidR="0010306D" w:rsidRPr="0008564B">
        <w:rPr>
          <w:rFonts w:ascii="Arial Narrow" w:hAnsi="Arial Narrow"/>
          <w:sz w:val="24"/>
          <w:lang w:eastAsia="es-VE"/>
        </w:rPr>
        <w:t>vacunas</w:t>
      </w:r>
      <w:proofErr w:type="gramEnd"/>
      <w:r w:rsidR="0010306D" w:rsidRPr="0008564B">
        <w:rPr>
          <w:rFonts w:ascii="Arial Narrow" w:hAnsi="Arial Narrow"/>
          <w:sz w:val="24"/>
          <w:lang w:eastAsia="es-VE"/>
        </w:rPr>
        <w:t xml:space="preserve"> esenciales, s</w:t>
      </w:r>
      <w:r>
        <w:rPr>
          <w:rFonts w:ascii="Arial Narrow" w:hAnsi="Arial Narrow"/>
          <w:sz w:val="24"/>
          <w:lang w:eastAsia="es-VE"/>
        </w:rPr>
        <w:t>eguras, efectivas y asequibles</w:t>
      </w:r>
      <w:r w:rsidR="0010306D" w:rsidRPr="0008564B">
        <w:rPr>
          <w:rFonts w:ascii="Arial Narrow" w:hAnsi="Arial Narrow"/>
          <w:sz w:val="24"/>
          <w:lang w:eastAsia="es-VE"/>
        </w:rPr>
        <w:t xml:space="preserve">. </w:t>
      </w:r>
    </w:p>
    <w:p w:rsidR="00377761" w:rsidRPr="0008564B" w:rsidRDefault="0008564B" w:rsidP="00954900">
      <w:pPr>
        <w:rPr>
          <w:rFonts w:ascii="Arial Narrow" w:hAnsi="Arial Narrow"/>
          <w:sz w:val="24"/>
          <w:szCs w:val="20"/>
        </w:rPr>
      </w:pPr>
      <w:r>
        <w:rPr>
          <w:rFonts w:ascii="Arial Narrow" w:hAnsi="Arial Narrow"/>
          <w:sz w:val="24"/>
          <w:szCs w:val="20"/>
        </w:rPr>
        <w:t xml:space="preserve">5. </w:t>
      </w:r>
      <w:r w:rsidR="00A62B52" w:rsidRPr="0008564B">
        <w:rPr>
          <w:rFonts w:ascii="Arial Narrow" w:hAnsi="Arial Narrow"/>
          <w:sz w:val="24"/>
          <w:szCs w:val="20"/>
        </w:rPr>
        <w:t xml:space="preserve">Una breve revisión del comportamiento de </w:t>
      </w:r>
      <w:r w:rsidR="0010306D" w:rsidRPr="0008564B">
        <w:rPr>
          <w:rFonts w:ascii="Arial Narrow" w:hAnsi="Arial Narrow"/>
          <w:sz w:val="24"/>
          <w:szCs w:val="20"/>
        </w:rPr>
        <w:t>estos aspectos</w:t>
      </w:r>
      <w:r w:rsidR="00A62B52" w:rsidRPr="0008564B">
        <w:rPr>
          <w:rFonts w:ascii="Arial Narrow" w:hAnsi="Arial Narrow"/>
          <w:sz w:val="24"/>
          <w:szCs w:val="20"/>
        </w:rPr>
        <w:t xml:space="preserve"> en los últimos cinco años revela notables dificultades </w:t>
      </w:r>
      <w:r w:rsidR="00C158FF" w:rsidRPr="0008564B">
        <w:rPr>
          <w:rFonts w:ascii="Arial Narrow" w:hAnsi="Arial Narrow"/>
          <w:sz w:val="24"/>
          <w:szCs w:val="20"/>
        </w:rPr>
        <w:t xml:space="preserve">para que Venezuela cumpla </w:t>
      </w:r>
      <w:r w:rsidR="0010306D" w:rsidRPr="0008564B">
        <w:rPr>
          <w:rFonts w:ascii="Arial Narrow" w:hAnsi="Arial Narrow"/>
          <w:sz w:val="24"/>
          <w:szCs w:val="20"/>
        </w:rPr>
        <w:t>con estas metas</w:t>
      </w:r>
      <w:r w:rsidR="00C158FF" w:rsidRPr="0008564B">
        <w:rPr>
          <w:rFonts w:ascii="Arial Narrow" w:hAnsi="Arial Narrow"/>
          <w:sz w:val="24"/>
          <w:szCs w:val="20"/>
        </w:rPr>
        <w:t xml:space="preserve">. </w:t>
      </w:r>
      <w:r w:rsidR="0010306D" w:rsidRPr="0008564B">
        <w:rPr>
          <w:rFonts w:ascii="Arial Narrow" w:hAnsi="Arial Narrow"/>
          <w:sz w:val="24"/>
          <w:szCs w:val="20"/>
        </w:rPr>
        <w:t xml:space="preserve">Para empezar un </w:t>
      </w:r>
      <w:r w:rsidR="00C158FF" w:rsidRPr="0008564B">
        <w:rPr>
          <w:rFonts w:ascii="Arial Narrow" w:hAnsi="Arial Narrow"/>
          <w:sz w:val="24"/>
          <w:szCs w:val="20"/>
        </w:rPr>
        <w:t xml:space="preserve">problema es la opacidad de la información en esta área. Las pocas cifras disponibles </w:t>
      </w:r>
      <w:r w:rsidR="0010306D" w:rsidRPr="0008564B">
        <w:rPr>
          <w:rFonts w:ascii="Arial Narrow" w:hAnsi="Arial Narrow"/>
          <w:sz w:val="24"/>
          <w:szCs w:val="20"/>
        </w:rPr>
        <w:t>se publican</w:t>
      </w:r>
      <w:r w:rsidR="00C158FF" w:rsidRPr="0008564B">
        <w:rPr>
          <w:rFonts w:ascii="Arial Narrow" w:hAnsi="Arial Narrow"/>
          <w:sz w:val="24"/>
          <w:szCs w:val="20"/>
        </w:rPr>
        <w:t xml:space="preserve"> con retrasos considerables que impiden tomar medidas oportunas para revertir las tendencias. Un instrumento </w:t>
      </w:r>
      <w:r w:rsidR="00377761" w:rsidRPr="0008564B">
        <w:rPr>
          <w:rFonts w:ascii="Arial Narrow" w:hAnsi="Arial Narrow"/>
          <w:sz w:val="24"/>
          <w:szCs w:val="20"/>
        </w:rPr>
        <w:t xml:space="preserve">tan básico y </w:t>
      </w:r>
      <w:r w:rsidR="00C158FF" w:rsidRPr="0008564B">
        <w:rPr>
          <w:rFonts w:ascii="Arial Narrow" w:hAnsi="Arial Narrow"/>
          <w:sz w:val="24"/>
          <w:szCs w:val="20"/>
        </w:rPr>
        <w:t>central como los Boletines Epidemiológicos han dejado de publicarse por largos períodos en una situación de recrudecimiento de las epidemias, incluso las que habían sido erradicadas como la difteria y el sarampión.</w:t>
      </w:r>
    </w:p>
    <w:p w:rsidR="00377761" w:rsidRPr="0008564B" w:rsidRDefault="0008564B" w:rsidP="00954900">
      <w:pPr>
        <w:rPr>
          <w:rFonts w:ascii="Arial Narrow" w:hAnsi="Arial Narrow"/>
          <w:sz w:val="24"/>
        </w:rPr>
      </w:pPr>
      <w:r>
        <w:rPr>
          <w:rFonts w:ascii="Arial Narrow" w:hAnsi="Arial Narrow"/>
          <w:sz w:val="24"/>
          <w:szCs w:val="20"/>
        </w:rPr>
        <w:lastRenderedPageBreak/>
        <w:t xml:space="preserve">6. </w:t>
      </w:r>
      <w:r w:rsidR="00377761" w:rsidRPr="0008564B">
        <w:rPr>
          <w:rFonts w:ascii="Arial Narrow" w:hAnsi="Arial Narrow"/>
          <w:sz w:val="24"/>
          <w:szCs w:val="20"/>
        </w:rPr>
        <w:t xml:space="preserve">Como señala un informe de PROVEA y CODEVIDA, la situación de la salud se enmarca en la actualidad </w:t>
      </w:r>
      <w:r w:rsidR="00377761" w:rsidRPr="0008564B">
        <w:rPr>
          <w:rFonts w:ascii="Arial Narrow" w:hAnsi="Arial Narrow"/>
          <w:i/>
          <w:sz w:val="24"/>
          <w:szCs w:val="20"/>
        </w:rPr>
        <w:t>“en</w:t>
      </w:r>
      <w:r w:rsidR="00377761" w:rsidRPr="0008564B">
        <w:rPr>
          <w:rFonts w:ascii="Arial Narrow" w:hAnsi="Arial Narrow"/>
          <w:i/>
          <w:sz w:val="24"/>
        </w:rPr>
        <w:t xml:space="preserve"> un contexto humanitario de privación prolongada de medicinas y servicios sanitarios”.</w:t>
      </w:r>
      <w:r w:rsidR="00D72279" w:rsidRPr="0008564B">
        <w:rPr>
          <w:rStyle w:val="Refdenotaalpie"/>
          <w:rFonts w:ascii="Arial Narrow" w:hAnsi="Arial Narrow"/>
          <w:i/>
          <w:sz w:val="24"/>
        </w:rPr>
        <w:footnoteReference w:id="3"/>
      </w:r>
      <w:r w:rsidR="00377761" w:rsidRPr="0008564B">
        <w:rPr>
          <w:rFonts w:ascii="Arial Narrow" w:hAnsi="Arial Narrow"/>
          <w:i/>
          <w:sz w:val="24"/>
        </w:rPr>
        <w:t xml:space="preserve"> </w:t>
      </w:r>
      <w:r w:rsidR="00377761" w:rsidRPr="0008564B">
        <w:rPr>
          <w:rFonts w:ascii="Arial Narrow" w:hAnsi="Arial Narrow"/>
          <w:sz w:val="24"/>
        </w:rPr>
        <w:t>En las páginas siguientes se expone brevemente por qué.</w:t>
      </w:r>
    </w:p>
    <w:p w:rsidR="00C4163C" w:rsidRPr="0008564B" w:rsidRDefault="0008564B" w:rsidP="00954900">
      <w:pPr>
        <w:rPr>
          <w:rFonts w:ascii="Arial Narrow" w:hAnsi="Arial Narrow"/>
          <w:sz w:val="24"/>
        </w:rPr>
      </w:pPr>
      <w:r>
        <w:rPr>
          <w:rFonts w:ascii="Arial Narrow" w:hAnsi="Arial Narrow"/>
          <w:sz w:val="24"/>
          <w:szCs w:val="20"/>
        </w:rPr>
        <w:t xml:space="preserve">7. </w:t>
      </w:r>
      <w:r w:rsidR="00377761" w:rsidRPr="0008564B">
        <w:rPr>
          <w:rFonts w:ascii="Arial Narrow" w:hAnsi="Arial Narrow"/>
          <w:sz w:val="24"/>
          <w:szCs w:val="20"/>
        </w:rPr>
        <w:t>En primer lugar, un indicador tan sensible como la mortalidad infantil revela retroceso</w:t>
      </w:r>
      <w:r w:rsidR="00CB0B84" w:rsidRPr="0008564B">
        <w:rPr>
          <w:rFonts w:ascii="Arial Narrow" w:hAnsi="Arial Narrow"/>
          <w:sz w:val="24"/>
          <w:szCs w:val="20"/>
        </w:rPr>
        <w:t>s</w:t>
      </w:r>
      <w:r w:rsidR="00377761" w:rsidRPr="0008564B">
        <w:rPr>
          <w:rFonts w:ascii="Arial Narrow" w:hAnsi="Arial Narrow"/>
          <w:sz w:val="24"/>
          <w:szCs w:val="20"/>
        </w:rPr>
        <w:t xml:space="preserve"> notorios en los últimos años. </w:t>
      </w:r>
      <w:r w:rsidR="00CB0B84" w:rsidRPr="0008564B">
        <w:rPr>
          <w:rFonts w:ascii="Arial Narrow" w:hAnsi="Arial Narrow"/>
          <w:sz w:val="24"/>
          <w:szCs w:val="20"/>
        </w:rPr>
        <w:t>L</w:t>
      </w:r>
      <w:r w:rsidR="00377761" w:rsidRPr="0008564B">
        <w:rPr>
          <w:rFonts w:ascii="Arial Narrow" w:hAnsi="Arial Narrow"/>
          <w:sz w:val="24"/>
          <w:szCs w:val="20"/>
        </w:rPr>
        <w:t xml:space="preserve">a mortalidad infantil ha sido estimada </w:t>
      </w:r>
      <w:r w:rsidR="00CB0B84" w:rsidRPr="0008564B">
        <w:rPr>
          <w:rFonts w:ascii="Arial Narrow" w:hAnsi="Arial Narrow"/>
          <w:sz w:val="24"/>
          <w:szCs w:val="20"/>
        </w:rPr>
        <w:t xml:space="preserve">por la Red Defendamos la Epidemiología </w:t>
      </w:r>
      <w:r w:rsidR="00377761" w:rsidRPr="0008564B">
        <w:rPr>
          <w:rFonts w:ascii="Arial Narrow" w:hAnsi="Arial Narrow"/>
          <w:sz w:val="24"/>
          <w:szCs w:val="20"/>
        </w:rPr>
        <w:t xml:space="preserve">en </w:t>
      </w:r>
      <w:r w:rsidR="00C158FF" w:rsidRPr="0008564B">
        <w:rPr>
          <w:rFonts w:ascii="Arial Narrow" w:hAnsi="Arial Narrow"/>
          <w:sz w:val="24"/>
          <w:szCs w:val="20"/>
        </w:rPr>
        <w:t xml:space="preserve"> </w:t>
      </w:r>
      <w:r w:rsidR="00CB0B84" w:rsidRPr="0008564B">
        <w:rPr>
          <w:rFonts w:ascii="Arial Narrow" w:hAnsi="Arial Narrow"/>
          <w:sz w:val="24"/>
          <w:szCs w:val="20"/>
        </w:rPr>
        <w:t>19,6 por cada 1.000 nacidos, un incremento de 30% entre 2015 y 2016.</w:t>
      </w:r>
      <w:r w:rsidR="00B450E9" w:rsidRPr="0008564B">
        <w:rPr>
          <w:rFonts w:ascii="Arial Narrow" w:hAnsi="Arial Narrow"/>
          <w:sz w:val="24"/>
          <w:szCs w:val="20"/>
        </w:rPr>
        <w:t xml:space="preserve"> </w:t>
      </w:r>
      <w:r w:rsidR="0010306D" w:rsidRPr="0008564B">
        <w:rPr>
          <w:rFonts w:ascii="Arial Narrow" w:hAnsi="Arial Narrow"/>
          <w:sz w:val="24"/>
          <w:szCs w:val="20"/>
        </w:rPr>
        <w:t>Para corroborar este dato s</w:t>
      </w:r>
      <w:r w:rsidR="00CB0B84" w:rsidRPr="0008564B">
        <w:rPr>
          <w:rFonts w:ascii="Arial Narrow" w:hAnsi="Arial Narrow"/>
          <w:sz w:val="24"/>
          <w:szCs w:val="20"/>
        </w:rPr>
        <w:t>e han registrado frecuentes reportes de fallecimientos de neonatos en los hospitales públicos</w:t>
      </w:r>
      <w:r w:rsidR="00CB0B84" w:rsidRPr="0008564B">
        <w:rPr>
          <w:rStyle w:val="Refdenotaalpie"/>
          <w:rFonts w:ascii="Arial Narrow" w:hAnsi="Arial Narrow" w:cs="Arial"/>
          <w:sz w:val="24"/>
        </w:rPr>
        <w:footnoteReference w:id="4"/>
      </w:r>
      <w:r w:rsidR="00CB0B84" w:rsidRPr="0008564B">
        <w:rPr>
          <w:rFonts w:ascii="Arial Narrow" w:hAnsi="Arial Narrow" w:cs="Arial"/>
          <w:sz w:val="24"/>
        </w:rPr>
        <w:t xml:space="preserve">. </w:t>
      </w:r>
    </w:p>
    <w:p w:rsidR="00C158FF" w:rsidRPr="0008564B" w:rsidRDefault="0008564B" w:rsidP="00CB0B84">
      <w:pPr>
        <w:rPr>
          <w:rFonts w:ascii="Arial Narrow" w:hAnsi="Arial Narrow"/>
          <w:sz w:val="24"/>
        </w:rPr>
      </w:pPr>
      <w:r>
        <w:rPr>
          <w:rFonts w:ascii="Arial Narrow" w:hAnsi="Arial Narrow"/>
          <w:sz w:val="24"/>
        </w:rPr>
        <w:t xml:space="preserve">8. </w:t>
      </w:r>
      <w:r w:rsidR="00CB0B84" w:rsidRPr="0008564B">
        <w:rPr>
          <w:rFonts w:ascii="Arial Narrow" w:hAnsi="Arial Narrow"/>
          <w:sz w:val="24"/>
        </w:rPr>
        <w:t xml:space="preserve">En relación </w:t>
      </w:r>
      <w:r>
        <w:rPr>
          <w:rFonts w:ascii="Arial Narrow" w:hAnsi="Arial Narrow"/>
          <w:sz w:val="24"/>
        </w:rPr>
        <w:t>co</w:t>
      </w:r>
      <w:r w:rsidR="00751645">
        <w:rPr>
          <w:rFonts w:ascii="Arial Narrow" w:hAnsi="Arial Narrow"/>
          <w:sz w:val="24"/>
        </w:rPr>
        <w:t>n</w:t>
      </w:r>
      <w:r w:rsidR="00D72279" w:rsidRPr="0008564B">
        <w:rPr>
          <w:rFonts w:ascii="Arial Narrow" w:hAnsi="Arial Narrow"/>
          <w:sz w:val="24"/>
        </w:rPr>
        <w:t xml:space="preserve"> la mortalidad materna, esta aumentó</w:t>
      </w:r>
      <w:r w:rsidR="00CB0B84" w:rsidRPr="0008564B">
        <w:rPr>
          <w:rFonts w:ascii="Arial Narrow" w:hAnsi="Arial Narrow"/>
          <w:sz w:val="24"/>
        </w:rPr>
        <w:t xml:space="preserve">, según la misma fuente en 66%, al pasar </w:t>
      </w:r>
      <w:r w:rsidR="00D72279" w:rsidRPr="0008564B">
        <w:rPr>
          <w:rFonts w:ascii="Arial Narrow" w:hAnsi="Arial Narrow"/>
          <w:sz w:val="24"/>
        </w:rPr>
        <w:t xml:space="preserve">el número de muertes </w:t>
      </w:r>
      <w:r w:rsidR="00CB0B84" w:rsidRPr="0008564B">
        <w:rPr>
          <w:rFonts w:ascii="Arial Narrow" w:hAnsi="Arial Narrow"/>
          <w:sz w:val="24"/>
        </w:rPr>
        <w:t>de 456 a 756</w:t>
      </w:r>
      <w:r w:rsidR="00C4163C" w:rsidRPr="0008564B">
        <w:rPr>
          <w:rFonts w:ascii="Arial Narrow" w:hAnsi="Arial Narrow"/>
          <w:sz w:val="24"/>
        </w:rPr>
        <w:t xml:space="preserve"> en este mismo período</w:t>
      </w:r>
      <w:r w:rsidR="00CB0B84" w:rsidRPr="0008564B">
        <w:rPr>
          <w:rFonts w:ascii="Arial Narrow" w:hAnsi="Arial Narrow"/>
          <w:sz w:val="24"/>
        </w:rPr>
        <w:t>. A partir de estas cifras, la Red Defendamos la Epidemiología calculó las tasas de 2016, determinando que las muertes maternas subieron a 140 por cada 100.000 nacidos vivos</w:t>
      </w:r>
      <w:r w:rsidR="00CB0B84" w:rsidRPr="0008564B">
        <w:rPr>
          <w:rStyle w:val="Refdenotaalpie"/>
          <w:rFonts w:ascii="Arial Narrow" w:hAnsi="Arial Narrow" w:cs="Arial"/>
          <w:sz w:val="24"/>
        </w:rPr>
        <w:footnoteReference w:id="5"/>
      </w:r>
      <w:r w:rsidR="00CB0B84" w:rsidRPr="0008564B">
        <w:rPr>
          <w:rFonts w:ascii="Arial Narrow" w:hAnsi="Arial Narrow"/>
          <w:sz w:val="24"/>
        </w:rPr>
        <w:t>.</w:t>
      </w:r>
      <w:r w:rsidR="00B450E9" w:rsidRPr="0008564B">
        <w:rPr>
          <w:rFonts w:ascii="Arial Narrow" w:hAnsi="Arial Narrow"/>
          <w:sz w:val="24"/>
        </w:rPr>
        <w:t xml:space="preserve"> Estos cálculos han sido posibles debido a la publicación de los Boletines Epidemiológicos hasta diciembre de 2016, los cuales no se publicaban desde julio de 2015</w:t>
      </w:r>
      <w:r w:rsidR="00B450E9" w:rsidRPr="0008564B">
        <w:rPr>
          <w:rFonts w:ascii="Arial Narrow" w:hAnsi="Arial Narrow"/>
          <w:sz w:val="24"/>
          <w:vertAlign w:val="superscript"/>
        </w:rPr>
        <w:footnoteReference w:id="6"/>
      </w:r>
      <w:r w:rsidR="00B450E9" w:rsidRPr="0008564B">
        <w:rPr>
          <w:rFonts w:ascii="Arial Narrow" w:hAnsi="Arial Narrow"/>
          <w:sz w:val="24"/>
        </w:rPr>
        <w:t>.</w:t>
      </w:r>
    </w:p>
    <w:p w:rsidR="00FA05CF" w:rsidRPr="0008564B" w:rsidRDefault="00751645" w:rsidP="00612938">
      <w:pPr>
        <w:rPr>
          <w:rFonts w:ascii="Arial Narrow" w:hAnsi="Arial Narrow"/>
          <w:sz w:val="24"/>
        </w:rPr>
      </w:pPr>
      <w:r>
        <w:rPr>
          <w:rFonts w:ascii="Arial Narrow" w:hAnsi="Arial Narrow"/>
          <w:sz w:val="24"/>
        </w:rPr>
        <w:t xml:space="preserve">9. </w:t>
      </w:r>
      <w:r w:rsidR="0010306D" w:rsidRPr="0008564B">
        <w:rPr>
          <w:rFonts w:ascii="Arial Narrow" w:hAnsi="Arial Narrow"/>
          <w:sz w:val="24"/>
        </w:rPr>
        <w:t xml:space="preserve">El sector enfrenta una grave crisis institucional y de deterioro de la infraestructura. </w:t>
      </w:r>
      <w:r w:rsidR="00500CF4" w:rsidRPr="0008564B">
        <w:rPr>
          <w:rFonts w:ascii="Arial Narrow" w:hAnsi="Arial Narrow"/>
          <w:sz w:val="24"/>
        </w:rPr>
        <w:t xml:space="preserve">La encuesta Nacional de Hospitales de 2016 realizada por la Red de Médicos por la Salud reporta que en 86 hospitales de 38 ciudades existe falla severa de medicamentos (en 76%) de materiales médico quirúrgicos (81%). De un total de 15.230 camas hospitalarias </w:t>
      </w:r>
      <w:r w:rsidR="00612938" w:rsidRPr="0008564B">
        <w:rPr>
          <w:rFonts w:ascii="Arial Narrow" w:hAnsi="Arial Narrow"/>
          <w:sz w:val="24"/>
        </w:rPr>
        <w:t xml:space="preserve">estudiadas </w:t>
      </w:r>
      <w:r w:rsidR="00500CF4" w:rsidRPr="0008564B">
        <w:rPr>
          <w:rFonts w:ascii="Arial Narrow" w:hAnsi="Arial Narrow"/>
          <w:sz w:val="24"/>
        </w:rPr>
        <w:t>el 34,8% están operativas, El 63,6% de los servicios pediátricos no dispone de fórmulas lácteas</w:t>
      </w:r>
      <w:r w:rsidR="00474FAE" w:rsidRPr="0008564B">
        <w:rPr>
          <w:rFonts w:ascii="Arial Narrow" w:hAnsi="Arial Narrow"/>
          <w:sz w:val="24"/>
        </w:rPr>
        <w:t>,</w:t>
      </w:r>
      <w:r w:rsidR="00236497" w:rsidRPr="0008564B">
        <w:rPr>
          <w:rFonts w:ascii="Arial Narrow" w:hAnsi="Arial Narrow"/>
          <w:sz w:val="24"/>
        </w:rPr>
        <w:t xml:space="preserve"> en 71% no cuentan con servicios de ecografías</w:t>
      </w:r>
      <w:r w:rsidR="00474FAE" w:rsidRPr="0008564B">
        <w:rPr>
          <w:rFonts w:ascii="Arial Narrow" w:hAnsi="Arial Narrow"/>
          <w:sz w:val="24"/>
        </w:rPr>
        <w:t xml:space="preserve"> y </w:t>
      </w:r>
      <w:r w:rsidR="00474FAE" w:rsidRPr="0008564B">
        <w:rPr>
          <w:rFonts w:ascii="Arial Narrow" w:eastAsia="Times New Roman" w:hAnsi="Arial Narrow" w:cs="Kalinga"/>
          <w:color w:val="333333"/>
          <w:sz w:val="24"/>
          <w:szCs w:val="20"/>
          <w:lang w:eastAsia="es-VE"/>
        </w:rPr>
        <w:t>en 97% hay fallas severas o son inoperativos los laboratorios</w:t>
      </w:r>
      <w:r w:rsidR="009F1946" w:rsidRPr="0008564B">
        <w:rPr>
          <w:rStyle w:val="Refdenotaalpie"/>
          <w:rFonts w:ascii="Arial Narrow" w:hAnsi="Arial Narrow"/>
          <w:sz w:val="24"/>
        </w:rPr>
        <w:footnoteReference w:id="7"/>
      </w:r>
      <w:r w:rsidR="00474FAE" w:rsidRPr="0008564B">
        <w:rPr>
          <w:rFonts w:ascii="Arial Narrow" w:eastAsia="Times New Roman" w:hAnsi="Arial Narrow" w:cs="Kalinga"/>
          <w:color w:val="333333"/>
          <w:sz w:val="24"/>
          <w:szCs w:val="20"/>
          <w:lang w:eastAsia="es-VE"/>
        </w:rPr>
        <w:t xml:space="preserve">. </w:t>
      </w:r>
      <w:r w:rsidR="00EB6B1B" w:rsidRPr="0008564B">
        <w:rPr>
          <w:rFonts w:ascii="Arial Narrow" w:hAnsi="Arial Narrow"/>
          <w:sz w:val="24"/>
        </w:rPr>
        <w:t>Por otra parte</w:t>
      </w:r>
      <w:r w:rsidR="00612938" w:rsidRPr="0008564B">
        <w:rPr>
          <w:rFonts w:ascii="Arial Narrow" w:hAnsi="Arial Narrow"/>
          <w:sz w:val="24"/>
        </w:rPr>
        <w:t>,</w:t>
      </w:r>
      <w:r w:rsidR="00EB6B1B" w:rsidRPr="0008564B">
        <w:rPr>
          <w:rFonts w:ascii="Arial Narrow" w:hAnsi="Arial Narrow"/>
          <w:sz w:val="24"/>
        </w:rPr>
        <w:t xml:space="preserve"> </w:t>
      </w:r>
      <w:r w:rsidR="00815971" w:rsidRPr="0008564B">
        <w:rPr>
          <w:rFonts w:ascii="Arial Narrow" w:hAnsi="Arial Narrow"/>
          <w:sz w:val="24"/>
        </w:rPr>
        <w:t xml:space="preserve">según el médico José Manuel Olivares, </w:t>
      </w:r>
      <w:r w:rsidR="00EB6B1B" w:rsidRPr="0008564B">
        <w:rPr>
          <w:rFonts w:ascii="Arial Narrow" w:hAnsi="Arial Narrow"/>
          <w:sz w:val="24"/>
        </w:rPr>
        <w:t>la infraestructura pre</w:t>
      </w:r>
      <w:r w:rsidR="00612938" w:rsidRPr="0008564B">
        <w:rPr>
          <w:rFonts w:ascii="Arial Narrow" w:hAnsi="Arial Narrow"/>
          <w:sz w:val="24"/>
        </w:rPr>
        <w:t>senta graves fallas y entre 80 y 90% de las salas</w:t>
      </w:r>
      <w:r w:rsidR="00236497" w:rsidRPr="0008564B">
        <w:rPr>
          <w:rFonts w:ascii="Arial Narrow" w:hAnsi="Arial Narrow"/>
          <w:sz w:val="24"/>
        </w:rPr>
        <w:t xml:space="preserve"> de emergencia</w:t>
      </w:r>
      <w:r w:rsidR="00815971" w:rsidRPr="0008564B">
        <w:rPr>
          <w:rFonts w:ascii="Arial Narrow" w:hAnsi="Arial Narrow"/>
          <w:sz w:val="24"/>
        </w:rPr>
        <w:t xml:space="preserve"> se encuentran inoperativas</w:t>
      </w:r>
      <w:r w:rsidR="00612938" w:rsidRPr="0008564B">
        <w:rPr>
          <w:rStyle w:val="Refdenotaalpie"/>
          <w:rFonts w:ascii="Arial Narrow" w:hAnsi="Arial Narrow"/>
          <w:sz w:val="24"/>
        </w:rPr>
        <w:footnoteReference w:id="8"/>
      </w:r>
      <w:r w:rsidR="00474FAE" w:rsidRPr="0008564B">
        <w:rPr>
          <w:rFonts w:ascii="Arial Narrow" w:hAnsi="Arial Narrow"/>
          <w:sz w:val="24"/>
        </w:rPr>
        <w:t>.</w:t>
      </w:r>
    </w:p>
    <w:p w:rsidR="00D9203F" w:rsidRPr="0008564B" w:rsidRDefault="00751645" w:rsidP="00E47A74">
      <w:pPr>
        <w:spacing w:after="0"/>
        <w:rPr>
          <w:rFonts w:ascii="Arial Narrow" w:hAnsi="Arial Narrow"/>
          <w:sz w:val="24"/>
        </w:rPr>
      </w:pPr>
      <w:r>
        <w:rPr>
          <w:rFonts w:ascii="Arial Narrow" w:hAnsi="Arial Narrow"/>
          <w:sz w:val="24"/>
        </w:rPr>
        <w:t xml:space="preserve">10. </w:t>
      </w:r>
      <w:r w:rsidR="00D9203F" w:rsidRPr="0008564B">
        <w:rPr>
          <w:rFonts w:ascii="Arial Narrow" w:hAnsi="Arial Narrow"/>
          <w:sz w:val="24"/>
        </w:rPr>
        <w:t>Para las autoras del Informe sobre la Situación de los derechos de las mujeres en Venezuela, presentado ante la CIDH</w:t>
      </w:r>
      <w:r w:rsidR="00D9203F" w:rsidRPr="0008564B">
        <w:rPr>
          <w:rStyle w:val="Refdenotaalpie"/>
          <w:rFonts w:ascii="Arial Narrow" w:hAnsi="Arial Narrow" w:cs="Book Antiqua"/>
          <w:sz w:val="28"/>
        </w:rPr>
        <w:footnoteReference w:id="9"/>
      </w:r>
      <w:r w:rsidR="00D9203F" w:rsidRPr="0008564B">
        <w:rPr>
          <w:rFonts w:ascii="Arial Narrow" w:hAnsi="Arial Narrow"/>
          <w:sz w:val="24"/>
        </w:rPr>
        <w:t>:</w:t>
      </w:r>
    </w:p>
    <w:p w:rsidR="00D9203F" w:rsidRPr="0008564B" w:rsidRDefault="00FA05CF" w:rsidP="00E47A74">
      <w:pPr>
        <w:pStyle w:val="Citadestacada"/>
        <w:spacing w:before="0" w:after="0"/>
        <w:rPr>
          <w:rFonts w:ascii="Arial Narrow" w:hAnsi="Arial Narrow"/>
          <w:sz w:val="22"/>
        </w:rPr>
      </w:pPr>
      <w:r w:rsidRPr="0008564B">
        <w:rPr>
          <w:rFonts w:ascii="Arial Narrow" w:hAnsi="Arial Narrow"/>
          <w:sz w:val="22"/>
        </w:rPr>
        <w:t xml:space="preserve">La Maternidad Concepción Palacios en Caracas, emblemático centro de atención en salud </w:t>
      </w:r>
      <w:proofErr w:type="spellStart"/>
      <w:r w:rsidRPr="0008564B">
        <w:rPr>
          <w:rFonts w:ascii="Arial Narrow" w:hAnsi="Arial Narrow"/>
          <w:sz w:val="22"/>
        </w:rPr>
        <w:t>gineco</w:t>
      </w:r>
      <w:proofErr w:type="spellEnd"/>
      <w:r w:rsidRPr="0008564B">
        <w:rPr>
          <w:rFonts w:ascii="Arial Narrow" w:hAnsi="Arial Narrow"/>
          <w:sz w:val="22"/>
        </w:rPr>
        <w:t>-obstétrica de referencia nacional, recibe mujeres de bajos recursos de todas las regiones del país y ha venido registrando un deterioro sostenido en la calidad de atención debido a problemas agudos de infraestructura, falta de agua, déficit de especialistas y escasez severa de insumos.</w:t>
      </w:r>
      <w:r w:rsidRPr="0008564B">
        <w:rPr>
          <w:rFonts w:ascii="Arial Narrow" w:hAnsi="Arial Narrow"/>
          <w:szCs w:val="14"/>
        </w:rPr>
        <w:t xml:space="preserve"> </w:t>
      </w:r>
      <w:r w:rsidRPr="0008564B">
        <w:rPr>
          <w:rFonts w:ascii="Arial Narrow" w:hAnsi="Arial Narrow"/>
          <w:sz w:val="22"/>
        </w:rPr>
        <w:t>Cuenta con 490 camas de las cuales sólo 100 están operativas,</w:t>
      </w:r>
      <w:r w:rsidR="00D9203F" w:rsidRPr="0008564B">
        <w:rPr>
          <w:rFonts w:ascii="Arial Narrow" w:hAnsi="Arial Narrow"/>
          <w:sz w:val="22"/>
        </w:rPr>
        <w:t xml:space="preserve"> </w:t>
      </w:r>
      <w:r w:rsidRPr="0008564B">
        <w:rPr>
          <w:rFonts w:ascii="Arial Narrow" w:hAnsi="Arial Narrow"/>
          <w:sz w:val="22"/>
        </w:rPr>
        <w:t xml:space="preserve">y de 850 partos mensuales, pasó a atender menos de 100 para el año 2016. </w:t>
      </w:r>
    </w:p>
    <w:p w:rsidR="00FA05CF" w:rsidRPr="0008564B" w:rsidRDefault="00FA05CF" w:rsidP="00E47A74">
      <w:pPr>
        <w:pStyle w:val="Citadestacada"/>
        <w:spacing w:before="0" w:after="120"/>
        <w:rPr>
          <w:rFonts w:ascii="Arial Narrow" w:hAnsi="Arial Narrow"/>
          <w:sz w:val="22"/>
        </w:rPr>
      </w:pPr>
      <w:r w:rsidRPr="0008564B">
        <w:rPr>
          <w:rFonts w:ascii="Arial Narrow" w:hAnsi="Arial Narrow"/>
          <w:sz w:val="22"/>
        </w:rPr>
        <w:t>Existe un déficit</w:t>
      </w:r>
      <w:r w:rsidR="00D9203F" w:rsidRPr="0008564B">
        <w:rPr>
          <w:rFonts w:ascii="Arial Narrow" w:hAnsi="Arial Narrow"/>
          <w:sz w:val="22"/>
        </w:rPr>
        <w:t xml:space="preserve"> </w:t>
      </w:r>
      <w:r w:rsidRPr="0008564B">
        <w:rPr>
          <w:rFonts w:ascii="Arial Narrow" w:hAnsi="Arial Narrow"/>
          <w:sz w:val="22"/>
        </w:rPr>
        <w:t xml:space="preserve">de personal, incluyendo enfermeras, </w:t>
      </w:r>
      <w:proofErr w:type="spellStart"/>
      <w:r w:rsidRPr="0008564B">
        <w:rPr>
          <w:rFonts w:ascii="Arial Narrow" w:hAnsi="Arial Narrow"/>
          <w:sz w:val="22"/>
        </w:rPr>
        <w:t>gineco</w:t>
      </w:r>
      <w:proofErr w:type="spellEnd"/>
      <w:r w:rsidRPr="0008564B">
        <w:rPr>
          <w:rFonts w:ascii="Arial Narrow" w:hAnsi="Arial Narrow"/>
          <w:sz w:val="22"/>
        </w:rPr>
        <w:t xml:space="preserve">-obstetras y </w:t>
      </w:r>
      <w:proofErr w:type="spellStart"/>
      <w:r w:rsidRPr="0008564B">
        <w:rPr>
          <w:rFonts w:ascii="Arial Narrow" w:hAnsi="Arial Narrow"/>
          <w:sz w:val="22"/>
        </w:rPr>
        <w:t>neonatólogos</w:t>
      </w:r>
      <w:proofErr w:type="spellEnd"/>
      <w:r w:rsidRPr="0008564B">
        <w:rPr>
          <w:rFonts w:ascii="Arial Narrow" w:hAnsi="Arial Narrow"/>
          <w:sz w:val="22"/>
        </w:rPr>
        <w:t>, y carece de</w:t>
      </w:r>
      <w:r w:rsidR="00D9203F" w:rsidRPr="0008564B">
        <w:rPr>
          <w:rFonts w:ascii="Arial Narrow" w:hAnsi="Arial Narrow"/>
          <w:sz w:val="22"/>
        </w:rPr>
        <w:t xml:space="preserve"> </w:t>
      </w:r>
      <w:r w:rsidRPr="0008564B">
        <w:rPr>
          <w:rFonts w:ascii="Arial Narrow" w:hAnsi="Arial Narrow"/>
          <w:sz w:val="22"/>
        </w:rPr>
        <w:t xml:space="preserve">medicamentos e insumos básicos para la atención integral de mujeres. </w:t>
      </w:r>
      <w:r w:rsidR="00D9203F" w:rsidRPr="0008564B">
        <w:rPr>
          <w:rFonts w:ascii="Arial Narrow" w:hAnsi="Arial Narrow"/>
          <w:sz w:val="22"/>
        </w:rPr>
        <w:t>L</w:t>
      </w:r>
      <w:r w:rsidR="00751645">
        <w:rPr>
          <w:rFonts w:ascii="Arial Narrow" w:hAnsi="Arial Narrow"/>
          <w:sz w:val="22"/>
        </w:rPr>
        <w:t>os espacios para la atenció</w:t>
      </w:r>
      <w:r w:rsidRPr="0008564B">
        <w:rPr>
          <w:rFonts w:ascii="Arial Narrow" w:hAnsi="Arial Narrow"/>
          <w:sz w:val="22"/>
        </w:rPr>
        <w:t>n materno-infantil presentan deficiencias severas como</w:t>
      </w:r>
      <w:r w:rsidR="00D9203F" w:rsidRPr="0008564B">
        <w:rPr>
          <w:rFonts w:ascii="Arial Narrow" w:hAnsi="Arial Narrow"/>
          <w:sz w:val="22"/>
        </w:rPr>
        <w:t xml:space="preserve"> </w:t>
      </w:r>
      <w:r w:rsidRPr="0008564B">
        <w:rPr>
          <w:rFonts w:ascii="Arial Narrow" w:hAnsi="Arial Narrow"/>
          <w:sz w:val="22"/>
        </w:rPr>
        <w:lastRenderedPageBreak/>
        <w:t>hacinamiento, falta de incubadoras, interrupciones frecuentes y en algunos casos</w:t>
      </w:r>
      <w:r w:rsidR="00D9203F" w:rsidRPr="0008564B">
        <w:rPr>
          <w:rFonts w:ascii="Arial Narrow" w:hAnsi="Arial Narrow"/>
          <w:sz w:val="22"/>
        </w:rPr>
        <w:t xml:space="preserve"> </w:t>
      </w:r>
      <w:r w:rsidRPr="0008564B">
        <w:rPr>
          <w:rFonts w:ascii="Arial Narrow" w:hAnsi="Arial Narrow"/>
          <w:sz w:val="22"/>
        </w:rPr>
        <w:t>prolongadas ausencias del servicio de agua y luz, equipos fuera de servicio, carencia de</w:t>
      </w:r>
      <w:r w:rsidR="00D9203F" w:rsidRPr="0008564B">
        <w:rPr>
          <w:rFonts w:ascii="Arial Narrow" w:hAnsi="Arial Narrow"/>
          <w:sz w:val="22"/>
        </w:rPr>
        <w:t xml:space="preserve"> </w:t>
      </w:r>
      <w:r w:rsidRPr="0008564B">
        <w:rPr>
          <w:rFonts w:ascii="Arial Narrow" w:hAnsi="Arial Narrow"/>
          <w:sz w:val="22"/>
        </w:rPr>
        <w:t>insumos médico-quirúrgicos y dificultades de funcionamiento en los bancos de sangre.</w:t>
      </w:r>
      <w:r w:rsidR="00D9203F" w:rsidRPr="0008564B">
        <w:rPr>
          <w:rStyle w:val="Refdenotaalpie"/>
          <w:rFonts w:ascii="Arial Narrow" w:hAnsi="Arial Narrow"/>
          <w:sz w:val="22"/>
        </w:rPr>
        <w:footnoteReference w:id="10"/>
      </w:r>
    </w:p>
    <w:p w:rsidR="005E2FB9" w:rsidRPr="0008564B" w:rsidRDefault="00751645" w:rsidP="00612938">
      <w:pPr>
        <w:rPr>
          <w:rFonts w:ascii="Arial Narrow" w:hAnsi="Arial Narrow"/>
          <w:sz w:val="24"/>
        </w:rPr>
      </w:pPr>
      <w:r>
        <w:rPr>
          <w:rFonts w:ascii="Arial Narrow" w:hAnsi="Arial Narrow"/>
          <w:sz w:val="24"/>
        </w:rPr>
        <w:t xml:space="preserve">11. </w:t>
      </w:r>
      <w:r w:rsidR="005E2FB9" w:rsidRPr="0008564B">
        <w:rPr>
          <w:rFonts w:ascii="Arial Narrow" w:hAnsi="Arial Narrow"/>
          <w:sz w:val="24"/>
        </w:rPr>
        <w:t xml:space="preserve">Convite A.C. ha hecho mediciones en </w:t>
      </w:r>
      <w:r w:rsidR="00E47A74" w:rsidRPr="0008564B">
        <w:rPr>
          <w:rFonts w:ascii="Arial Narrow" w:hAnsi="Arial Narrow"/>
          <w:sz w:val="24"/>
        </w:rPr>
        <w:t>farmacias</w:t>
      </w:r>
      <w:r w:rsidR="005E2FB9" w:rsidRPr="0008564B">
        <w:rPr>
          <w:rFonts w:ascii="Arial Narrow" w:hAnsi="Arial Narrow"/>
          <w:sz w:val="24"/>
        </w:rPr>
        <w:t xml:space="preserve"> en cinco ciudades del país </w:t>
      </w:r>
      <w:r w:rsidR="001D4E64" w:rsidRPr="0008564B">
        <w:rPr>
          <w:rFonts w:ascii="Arial Narrow" w:hAnsi="Arial Narrow"/>
          <w:sz w:val="24"/>
        </w:rPr>
        <w:t xml:space="preserve">sobre disponibilidad de </w:t>
      </w:r>
      <w:r w:rsidR="005E2FB9" w:rsidRPr="0008564B">
        <w:rPr>
          <w:rFonts w:ascii="Arial Narrow" w:hAnsi="Arial Narrow"/>
          <w:sz w:val="24"/>
        </w:rPr>
        <w:t>los medicamentos utilizados para las cuatro morbilidades más frecuentes (hipertensión, diabetes, infecciones respiratorias agudas y diarreas</w:t>
      </w:r>
      <w:r w:rsidR="009F1946" w:rsidRPr="0008564B">
        <w:rPr>
          <w:rFonts w:ascii="Arial Narrow" w:hAnsi="Arial Narrow"/>
          <w:sz w:val="24"/>
        </w:rPr>
        <w:t>) encontrando índices de escasez de 95% o más para las cuatro afecciones</w:t>
      </w:r>
      <w:r w:rsidR="00B84A20">
        <w:rPr>
          <w:rStyle w:val="Refdenotaalpie"/>
          <w:rFonts w:ascii="Arial Narrow" w:hAnsi="Arial Narrow"/>
          <w:sz w:val="24"/>
        </w:rPr>
        <w:footnoteReference w:id="11"/>
      </w:r>
    </w:p>
    <w:p w:rsidR="00612938" w:rsidRPr="0008564B" w:rsidRDefault="00751645" w:rsidP="00612938">
      <w:pPr>
        <w:rPr>
          <w:rFonts w:ascii="Arial Narrow" w:hAnsi="Arial Narrow"/>
          <w:sz w:val="24"/>
        </w:rPr>
      </w:pPr>
      <w:r>
        <w:rPr>
          <w:rFonts w:ascii="Arial Narrow" w:hAnsi="Arial Narrow"/>
          <w:sz w:val="24"/>
        </w:rPr>
        <w:t xml:space="preserve">12. </w:t>
      </w:r>
      <w:r w:rsidR="00612938" w:rsidRPr="0008564B">
        <w:rPr>
          <w:rFonts w:ascii="Arial Narrow" w:hAnsi="Arial Narrow"/>
          <w:sz w:val="24"/>
        </w:rPr>
        <w:t xml:space="preserve">Otro aspecto alarmante que afecta la red hospitalaria es la falta de personal. El presidente de la Asociación Médica de Venezuela, Douglas Natera, informó que 12.830 médicos han renunciado en los hospitales públicos por los bajos salarios, incluso por debajo del sueldo mínimo. Natera asegura que de esa cifra ya 7.824 galenos se han ido al exterior. </w:t>
      </w:r>
    </w:p>
    <w:p w:rsidR="00A1077D" w:rsidRPr="0008564B" w:rsidRDefault="00751645" w:rsidP="00A1077D">
      <w:pPr>
        <w:rPr>
          <w:rFonts w:ascii="Arial Narrow" w:hAnsi="Arial Narrow"/>
          <w:sz w:val="24"/>
          <w:lang w:val="es-ES"/>
        </w:rPr>
      </w:pPr>
      <w:r>
        <w:rPr>
          <w:rFonts w:ascii="Arial Narrow" w:hAnsi="Arial Narrow"/>
          <w:sz w:val="24"/>
          <w:lang w:val="es-ES"/>
        </w:rPr>
        <w:t xml:space="preserve">13. </w:t>
      </w:r>
      <w:r w:rsidR="00A1077D" w:rsidRPr="0008564B">
        <w:rPr>
          <w:rFonts w:ascii="Arial Narrow" w:hAnsi="Arial Narrow"/>
          <w:sz w:val="24"/>
          <w:lang w:val="es-ES"/>
        </w:rPr>
        <w:t>En Venezuela persiste un suministro irregular de vacunas. Con frecuencia escasean las vacunas en los centros de salud públicos y más reciente</w:t>
      </w:r>
      <w:r w:rsidR="009F1946" w:rsidRPr="0008564B">
        <w:rPr>
          <w:rFonts w:ascii="Arial Narrow" w:hAnsi="Arial Narrow"/>
          <w:sz w:val="24"/>
          <w:lang w:val="es-ES"/>
        </w:rPr>
        <w:t xml:space="preserve">mente, también en los privados. </w:t>
      </w:r>
    </w:p>
    <w:p w:rsidR="00236497" w:rsidRPr="0008564B" w:rsidRDefault="00751645" w:rsidP="00D42D2B">
      <w:pPr>
        <w:spacing w:after="0"/>
        <w:rPr>
          <w:rFonts w:ascii="Arial Narrow" w:hAnsi="Arial Narrow"/>
          <w:sz w:val="24"/>
          <w:lang w:val="es-ES"/>
        </w:rPr>
      </w:pPr>
      <w:r>
        <w:rPr>
          <w:rFonts w:ascii="Arial Narrow" w:hAnsi="Arial Narrow"/>
          <w:sz w:val="24"/>
          <w:lang w:val="es-ES"/>
        </w:rPr>
        <w:t xml:space="preserve">14. </w:t>
      </w:r>
      <w:r w:rsidR="00236497" w:rsidRPr="0008564B">
        <w:rPr>
          <w:rFonts w:ascii="Arial Narrow" w:hAnsi="Arial Narrow"/>
          <w:sz w:val="24"/>
          <w:lang w:val="es-ES"/>
        </w:rPr>
        <w:t>Seg</w:t>
      </w:r>
      <w:r w:rsidR="00D9203F" w:rsidRPr="0008564B">
        <w:rPr>
          <w:rFonts w:ascii="Arial Narrow" w:hAnsi="Arial Narrow"/>
          <w:sz w:val="24"/>
          <w:lang w:val="es-ES"/>
        </w:rPr>
        <w:t>ún el</w:t>
      </w:r>
      <w:r w:rsidR="00236497" w:rsidRPr="0008564B">
        <w:rPr>
          <w:rFonts w:ascii="Arial Narrow" w:hAnsi="Arial Narrow"/>
          <w:sz w:val="24"/>
          <w:lang w:val="es-ES"/>
        </w:rPr>
        <w:t xml:space="preserve"> reci</w:t>
      </w:r>
      <w:r w:rsidR="00D42D2B" w:rsidRPr="0008564B">
        <w:rPr>
          <w:rFonts w:ascii="Arial Narrow" w:hAnsi="Arial Narrow"/>
          <w:sz w:val="24"/>
          <w:lang w:val="es-ES"/>
        </w:rPr>
        <w:t xml:space="preserve">ente </w:t>
      </w:r>
      <w:r w:rsidR="00D9203F" w:rsidRPr="0008564B">
        <w:rPr>
          <w:rFonts w:ascii="Arial Narrow" w:hAnsi="Arial Narrow"/>
          <w:sz w:val="24"/>
          <w:lang w:val="es-ES"/>
        </w:rPr>
        <w:t xml:space="preserve">informe </w:t>
      </w:r>
      <w:r w:rsidR="00D42D2B" w:rsidRPr="0008564B">
        <w:rPr>
          <w:rFonts w:ascii="Arial Narrow" w:hAnsi="Arial Narrow"/>
          <w:sz w:val="24"/>
          <w:lang w:val="es-ES"/>
        </w:rPr>
        <w:t xml:space="preserve">de PROVEA y CODEVIDA </w:t>
      </w:r>
      <w:r w:rsidR="00D42D2B" w:rsidRPr="0008564B">
        <w:rPr>
          <w:rStyle w:val="Refdenotaalpie"/>
          <w:rFonts w:ascii="Arial Narrow" w:hAnsi="Arial Narrow"/>
          <w:sz w:val="24"/>
          <w:lang w:val="es-ES"/>
        </w:rPr>
        <w:footnoteReference w:id="12"/>
      </w:r>
    </w:p>
    <w:p w:rsidR="00236497" w:rsidRPr="0008564B" w:rsidRDefault="00D42D2B" w:rsidP="00D9203F">
      <w:pPr>
        <w:pStyle w:val="Citadestacada"/>
        <w:spacing w:before="0" w:after="120"/>
        <w:rPr>
          <w:rFonts w:ascii="Arial Narrow" w:hAnsi="Arial Narrow"/>
          <w:sz w:val="22"/>
        </w:rPr>
      </w:pPr>
      <w:r w:rsidRPr="0008564B">
        <w:rPr>
          <w:rFonts w:ascii="Arial Narrow" w:hAnsi="Arial Narrow"/>
          <w:sz w:val="22"/>
        </w:rPr>
        <w:t>“</w:t>
      </w:r>
      <w:r w:rsidR="00236497" w:rsidRPr="0008564B">
        <w:rPr>
          <w:rFonts w:ascii="Arial Narrow" w:hAnsi="Arial Narrow"/>
          <w:sz w:val="22"/>
        </w:rPr>
        <w:t>La escasez y el desabastecimiento prolongado que afecta a toda la población, en particular a unas 3 millones de personas de todas las edades y en diversas condiciones de salud crónicas, no ha sido reconocida por el Estado ni atendida a través de medidas urgentes y adecuadas, optando por aplicar políticas de severo racionamiento que significan el retiro arbitrario de medicinas e insumos de las listas de compras públicas y la reducción de cantidades, sin criterios médicos ni científicos, condenando a daños físicos y mentales irreparables o a la muerte de las personas excluidas</w:t>
      </w:r>
      <w:r w:rsidRPr="0008564B">
        <w:rPr>
          <w:rFonts w:ascii="Arial Narrow" w:hAnsi="Arial Narrow"/>
          <w:sz w:val="22"/>
        </w:rPr>
        <w:t>”</w:t>
      </w:r>
      <w:r w:rsidR="00236497" w:rsidRPr="0008564B">
        <w:rPr>
          <w:rFonts w:ascii="Arial Narrow" w:hAnsi="Arial Narrow"/>
          <w:sz w:val="22"/>
        </w:rPr>
        <w:t>.</w:t>
      </w:r>
    </w:p>
    <w:p w:rsidR="00D42D2B" w:rsidRPr="0008564B" w:rsidRDefault="00751645" w:rsidP="00D42D2B">
      <w:pPr>
        <w:rPr>
          <w:rFonts w:ascii="Arial Narrow" w:hAnsi="Arial Narrow"/>
          <w:sz w:val="24"/>
          <w:lang w:val="es-ES"/>
        </w:rPr>
      </w:pPr>
      <w:r>
        <w:rPr>
          <w:rFonts w:ascii="Arial Narrow" w:hAnsi="Arial Narrow"/>
          <w:sz w:val="24"/>
        </w:rPr>
        <w:t xml:space="preserve">15. </w:t>
      </w:r>
      <w:r w:rsidR="00A1077D" w:rsidRPr="0008564B">
        <w:rPr>
          <w:rFonts w:ascii="Arial Narrow" w:hAnsi="Arial Narrow"/>
          <w:sz w:val="24"/>
        </w:rPr>
        <w:t xml:space="preserve">La consecuencia de este precario estado de la red de salud pública, la cual representa 90% de los entes prestadores y concentra 70% de las camas, </w:t>
      </w:r>
      <w:r w:rsidR="00D42D2B" w:rsidRPr="0008564B">
        <w:rPr>
          <w:rFonts w:ascii="Arial Narrow" w:hAnsi="Arial Narrow"/>
          <w:sz w:val="24"/>
        </w:rPr>
        <w:t xml:space="preserve">es que </w:t>
      </w:r>
      <w:r w:rsidR="00D42D2B" w:rsidRPr="0008564B">
        <w:rPr>
          <w:rFonts w:ascii="Arial Narrow" w:hAnsi="Arial Narrow"/>
          <w:sz w:val="24"/>
          <w:lang w:eastAsia="es-VE"/>
        </w:rPr>
        <w:t>las enfermedades transmisibles, prevenibles -mediante vacunas, o mediante programas de control de vectores, saneamiento ambiental, calidad del agua de consumo humano y educación para la salud- han reaparecido y amenazan con la ampliación de las áreas de transmisión</w:t>
      </w:r>
      <w:r>
        <w:rPr>
          <w:rFonts w:ascii="Arial Narrow" w:hAnsi="Arial Narrow"/>
          <w:sz w:val="24"/>
          <w:lang w:eastAsia="es-VE"/>
        </w:rPr>
        <w:t>.</w:t>
      </w:r>
      <w:r w:rsidR="009F1946" w:rsidRPr="0008564B">
        <w:rPr>
          <w:rStyle w:val="Refdenotaalpie"/>
          <w:rFonts w:ascii="Arial Narrow" w:hAnsi="Arial Narrow"/>
          <w:sz w:val="24"/>
        </w:rPr>
        <w:footnoteReference w:id="13"/>
      </w:r>
    </w:p>
    <w:p w:rsidR="00B450E9" w:rsidRPr="0008564B" w:rsidRDefault="00751645" w:rsidP="004744DE">
      <w:pPr>
        <w:spacing w:after="0"/>
        <w:rPr>
          <w:rFonts w:ascii="Arial Narrow" w:hAnsi="Arial Narrow"/>
          <w:sz w:val="24"/>
        </w:rPr>
      </w:pPr>
      <w:r w:rsidRPr="006867A1">
        <w:rPr>
          <w:rFonts w:ascii="Arial Narrow" w:hAnsi="Arial Narrow"/>
          <w:sz w:val="24"/>
          <w:lang w:val="es-BO"/>
        </w:rPr>
        <w:t xml:space="preserve">16. </w:t>
      </w:r>
      <w:r w:rsidR="00D42D2B" w:rsidRPr="0008564B">
        <w:rPr>
          <w:rFonts w:ascii="Arial Narrow" w:hAnsi="Arial Narrow"/>
          <w:sz w:val="24"/>
        </w:rPr>
        <w:t>Como resultado ha ocurrido</w:t>
      </w:r>
      <w:r w:rsidR="00B450E9" w:rsidRPr="0008564B">
        <w:rPr>
          <w:rFonts w:ascii="Arial Narrow" w:hAnsi="Arial Narrow"/>
          <w:sz w:val="24"/>
        </w:rPr>
        <w:t xml:space="preserve"> </w:t>
      </w:r>
      <w:r w:rsidR="00D42D2B" w:rsidRPr="0008564B">
        <w:rPr>
          <w:rFonts w:ascii="Arial Narrow" w:hAnsi="Arial Narrow"/>
          <w:sz w:val="24"/>
        </w:rPr>
        <w:t>un</w:t>
      </w:r>
      <w:r w:rsidR="00B450E9" w:rsidRPr="0008564B">
        <w:rPr>
          <w:rFonts w:ascii="Arial Narrow" w:hAnsi="Arial Narrow"/>
          <w:sz w:val="24"/>
        </w:rPr>
        <w:t xml:space="preserve"> recrudecimiento de epidemias como la malaria, el VIH/Sida, la tuberculosis, el </w:t>
      </w:r>
      <w:proofErr w:type="spellStart"/>
      <w:r w:rsidR="00B450E9" w:rsidRPr="0008564B">
        <w:rPr>
          <w:rFonts w:ascii="Arial Narrow" w:hAnsi="Arial Narrow"/>
          <w:sz w:val="24"/>
        </w:rPr>
        <w:t>zika</w:t>
      </w:r>
      <w:proofErr w:type="spellEnd"/>
      <w:r w:rsidR="00B450E9" w:rsidRPr="0008564B">
        <w:rPr>
          <w:rFonts w:ascii="Arial Narrow" w:hAnsi="Arial Narrow"/>
          <w:sz w:val="24"/>
        </w:rPr>
        <w:t xml:space="preserve"> y </w:t>
      </w:r>
      <w:proofErr w:type="spellStart"/>
      <w:r w:rsidRPr="00751645">
        <w:rPr>
          <w:rFonts w:ascii="Arial Narrow" w:hAnsi="Arial Narrow"/>
          <w:sz w:val="24"/>
        </w:rPr>
        <w:t>chikungunya</w:t>
      </w:r>
      <w:proofErr w:type="spellEnd"/>
      <w:r w:rsidR="00B450E9" w:rsidRPr="0008564B">
        <w:rPr>
          <w:rFonts w:ascii="Arial Narrow" w:hAnsi="Arial Narrow"/>
          <w:sz w:val="24"/>
        </w:rPr>
        <w:t>. También han reaparecido enfermedades por mucho tiempo erradicadas en el país como la difteria</w:t>
      </w:r>
      <w:r w:rsidR="00B450E9" w:rsidRPr="006867A1">
        <w:rPr>
          <w:rFonts w:ascii="Arial Narrow" w:hAnsi="Arial Narrow"/>
          <w:sz w:val="24"/>
          <w:lang w:val="es-BO"/>
        </w:rPr>
        <w:t xml:space="preserve"> y el sarampión</w:t>
      </w:r>
      <w:r w:rsidR="00A47E38" w:rsidRPr="0008564B">
        <w:rPr>
          <w:rStyle w:val="Refdenotaalpie"/>
          <w:rFonts w:ascii="Arial Narrow" w:hAnsi="Arial Narrow"/>
          <w:sz w:val="24"/>
        </w:rPr>
        <w:footnoteReference w:id="14"/>
      </w:r>
      <w:r w:rsidR="00B450E9" w:rsidRPr="006867A1">
        <w:rPr>
          <w:rFonts w:ascii="Arial Narrow" w:hAnsi="Arial Narrow"/>
          <w:sz w:val="24"/>
          <w:lang w:val="es-BO"/>
        </w:rPr>
        <w:t xml:space="preserve">. </w:t>
      </w:r>
      <w:r w:rsidR="00B450E9" w:rsidRPr="0008564B">
        <w:rPr>
          <w:rFonts w:ascii="Arial Narrow" w:hAnsi="Arial Narrow"/>
          <w:sz w:val="24"/>
        </w:rPr>
        <w:t xml:space="preserve">Feliz </w:t>
      </w:r>
      <w:proofErr w:type="spellStart"/>
      <w:r w:rsidR="00B450E9" w:rsidRPr="0008564B">
        <w:rPr>
          <w:rFonts w:ascii="Arial Narrow" w:hAnsi="Arial Narrow"/>
          <w:sz w:val="24"/>
        </w:rPr>
        <w:t>Oletta</w:t>
      </w:r>
      <w:proofErr w:type="spellEnd"/>
      <w:r w:rsidR="00B450E9" w:rsidRPr="0008564B">
        <w:rPr>
          <w:rFonts w:ascii="Arial Narrow" w:hAnsi="Arial Narrow"/>
          <w:sz w:val="24"/>
        </w:rPr>
        <w:t>, exministro de salud</w:t>
      </w:r>
      <w:r>
        <w:rPr>
          <w:rFonts w:ascii="Arial Narrow" w:hAnsi="Arial Narrow"/>
          <w:sz w:val="24"/>
        </w:rPr>
        <w:t>,</w:t>
      </w:r>
      <w:r w:rsidR="00B450E9" w:rsidRPr="0008564B">
        <w:rPr>
          <w:rFonts w:ascii="Arial Narrow" w:hAnsi="Arial Narrow"/>
          <w:sz w:val="24"/>
        </w:rPr>
        <w:t xml:space="preserve"> comentó que la reaparición de epidemias del siglo pasado surge ante la falta de vacunas y procesos de prevención.</w:t>
      </w:r>
    </w:p>
    <w:p w:rsidR="00A1077D" w:rsidRPr="0008564B" w:rsidRDefault="00751645" w:rsidP="004744DE">
      <w:pPr>
        <w:spacing w:line="240" w:lineRule="auto"/>
        <w:textAlignment w:val="baseline"/>
        <w:rPr>
          <w:rFonts w:ascii="Arial Narrow" w:hAnsi="Arial Narrow"/>
          <w:sz w:val="24"/>
        </w:rPr>
      </w:pPr>
      <w:r>
        <w:rPr>
          <w:rFonts w:ascii="Arial Narrow" w:hAnsi="Arial Narrow"/>
          <w:sz w:val="24"/>
        </w:rPr>
        <w:t xml:space="preserve">17. </w:t>
      </w:r>
      <w:r w:rsidR="00A1077D" w:rsidRPr="0008564B">
        <w:rPr>
          <w:rFonts w:ascii="Arial Narrow" w:hAnsi="Arial Narrow"/>
          <w:sz w:val="24"/>
        </w:rPr>
        <w:t xml:space="preserve">Algunas cifras apoyan esta afirmación: </w:t>
      </w:r>
    </w:p>
    <w:p w:rsidR="00A1077D" w:rsidRPr="0008564B" w:rsidRDefault="00815971" w:rsidP="005E2FB9">
      <w:pPr>
        <w:pStyle w:val="Prrafodelista"/>
        <w:numPr>
          <w:ilvl w:val="0"/>
          <w:numId w:val="17"/>
        </w:numPr>
        <w:ind w:left="360"/>
        <w:rPr>
          <w:rFonts w:ascii="Arial Narrow" w:hAnsi="Arial Narrow"/>
          <w:sz w:val="24"/>
        </w:rPr>
      </w:pPr>
      <w:r w:rsidRPr="0008564B">
        <w:rPr>
          <w:rFonts w:ascii="Arial Narrow" w:hAnsi="Arial Narrow"/>
          <w:sz w:val="24"/>
          <w:lang w:eastAsia="es-VE"/>
        </w:rPr>
        <w:t>L</w:t>
      </w:r>
      <w:r w:rsidR="00A1077D" w:rsidRPr="0008564B">
        <w:rPr>
          <w:rFonts w:ascii="Arial Narrow" w:hAnsi="Arial Narrow"/>
          <w:sz w:val="24"/>
          <w:lang w:eastAsia="es-VE"/>
        </w:rPr>
        <w:t>a reaparición de la difteria después de 24 años de haberse erradicado.</w:t>
      </w:r>
      <w:r w:rsidR="00236497" w:rsidRPr="0008564B">
        <w:rPr>
          <w:rFonts w:ascii="Arial Narrow" w:hAnsi="Arial Narrow"/>
          <w:sz w:val="24"/>
          <w:lang w:eastAsia="es-VE"/>
        </w:rPr>
        <w:t xml:space="preserve"> </w:t>
      </w:r>
      <w:r w:rsidR="00236497" w:rsidRPr="0008564B">
        <w:rPr>
          <w:rFonts w:ascii="Arial Narrow" w:hAnsi="Arial Narrow"/>
          <w:sz w:val="24"/>
        </w:rPr>
        <w:t xml:space="preserve">En total, hasta diciembre del año pasado reportaron 324 casos de la enfermedad que se previene con </w:t>
      </w:r>
      <w:r w:rsidR="00236497" w:rsidRPr="0008564B">
        <w:rPr>
          <w:rFonts w:ascii="Arial Narrow" w:hAnsi="Arial Narrow"/>
          <w:sz w:val="24"/>
        </w:rPr>
        <w:lastRenderedPageBreak/>
        <w:t>vacunación. De acuerdo a la Organización Panamericana de la Salud (OPS), entre las semanas epidemiológicas número 28 de 2016 y número 24 de 2017 se notificaron 447 casos sospechosos de difteria en el país (Prensa Provea)</w:t>
      </w:r>
    </w:p>
    <w:p w:rsidR="00815971" w:rsidRPr="0008564B" w:rsidRDefault="00815971" w:rsidP="005E2FB9">
      <w:pPr>
        <w:pStyle w:val="Prrafodelista"/>
        <w:numPr>
          <w:ilvl w:val="0"/>
          <w:numId w:val="17"/>
        </w:numPr>
        <w:ind w:left="360"/>
        <w:rPr>
          <w:rFonts w:ascii="Arial Narrow" w:hAnsi="Arial Narrow" w:cs="Kalinga"/>
          <w:sz w:val="24"/>
        </w:rPr>
      </w:pPr>
      <w:r w:rsidRPr="0008564B">
        <w:rPr>
          <w:rFonts w:ascii="Arial Narrow" w:hAnsi="Arial Narrow" w:cs="Kalinga"/>
          <w:color w:val="000000"/>
          <w:sz w:val="24"/>
          <w:shd w:val="clear" w:color="auto" w:fill="FFFFFF"/>
        </w:rPr>
        <w:t>Durante este año se han detectado 103 casos sospechosos de sarampión</w:t>
      </w:r>
      <w:r w:rsidR="00D9203F" w:rsidRPr="0008564B">
        <w:rPr>
          <w:rFonts w:ascii="Arial Narrow" w:hAnsi="Arial Narrow" w:cs="Kalinga"/>
          <w:color w:val="000000"/>
          <w:sz w:val="24"/>
          <w:shd w:val="clear" w:color="auto" w:fill="FFFFFF"/>
        </w:rPr>
        <w:t xml:space="preserve"> que había sido erradicado hace 12 años</w:t>
      </w:r>
      <w:r w:rsidRPr="0008564B">
        <w:rPr>
          <w:rFonts w:ascii="Arial Narrow" w:hAnsi="Arial Narrow" w:cs="Kalinga"/>
          <w:color w:val="000000"/>
          <w:sz w:val="24"/>
          <w:shd w:val="clear" w:color="auto" w:fill="FFFFFF"/>
        </w:rPr>
        <w:t>, 47% son personas que no están vacunadas y la mayoría son niños.</w:t>
      </w:r>
      <w:r w:rsidRPr="0008564B">
        <w:rPr>
          <w:rStyle w:val="Refdenotaalpie"/>
          <w:rFonts w:ascii="Arial Narrow" w:hAnsi="Arial Narrow" w:cs="Kalinga"/>
          <w:color w:val="000000"/>
          <w:sz w:val="24"/>
          <w:shd w:val="clear" w:color="auto" w:fill="FFFFFF"/>
        </w:rPr>
        <w:footnoteReference w:id="15"/>
      </w:r>
    </w:p>
    <w:p w:rsidR="00236497" w:rsidRPr="0008564B" w:rsidRDefault="00A1077D" w:rsidP="00815971">
      <w:pPr>
        <w:pStyle w:val="Prrafodelista"/>
        <w:numPr>
          <w:ilvl w:val="0"/>
          <w:numId w:val="17"/>
        </w:numPr>
        <w:ind w:left="360"/>
        <w:rPr>
          <w:rFonts w:ascii="Arial Narrow" w:hAnsi="Arial Narrow"/>
          <w:sz w:val="24"/>
        </w:rPr>
      </w:pPr>
      <w:r w:rsidRPr="0008564B">
        <w:rPr>
          <w:rFonts w:ascii="Arial Narrow" w:hAnsi="Arial Narrow"/>
          <w:sz w:val="24"/>
          <w:lang w:eastAsia="es-VE"/>
        </w:rPr>
        <w:t xml:space="preserve">Venezuela es uno de los países con el peor desempeño actual en el control de la malaria, en el mundo. Desde el 2015, Venezuela sufre la peor epidemia </w:t>
      </w:r>
      <w:proofErr w:type="spellStart"/>
      <w:r w:rsidRPr="0008564B">
        <w:rPr>
          <w:rFonts w:ascii="Arial Narrow" w:hAnsi="Arial Narrow"/>
          <w:sz w:val="24"/>
          <w:lang w:eastAsia="es-VE"/>
        </w:rPr>
        <w:t>malárica</w:t>
      </w:r>
      <w:proofErr w:type="spellEnd"/>
      <w:r w:rsidRPr="0008564B">
        <w:rPr>
          <w:rFonts w:ascii="Arial Narrow" w:hAnsi="Arial Narrow"/>
          <w:sz w:val="24"/>
          <w:lang w:eastAsia="es-VE"/>
        </w:rPr>
        <w:t xml:space="preserve"> de la región de las </w:t>
      </w:r>
      <w:r w:rsidRPr="0008564B">
        <w:rPr>
          <w:rFonts w:ascii="Arial Narrow" w:hAnsi="Arial Narrow" w:cs="Kalinga"/>
          <w:color w:val="000000"/>
          <w:sz w:val="24"/>
          <w:shd w:val="clear" w:color="auto" w:fill="FFFFFF"/>
        </w:rPr>
        <w:t>Américas</w:t>
      </w:r>
      <w:r w:rsidRPr="0008564B">
        <w:rPr>
          <w:rFonts w:ascii="Arial Narrow" w:hAnsi="Arial Narrow"/>
          <w:sz w:val="24"/>
          <w:lang w:eastAsia="es-VE"/>
        </w:rPr>
        <w:t xml:space="preserve"> con incrementos significativos en la incidencia de enfermos y muertes y, una expansión continua de la transmisión </w:t>
      </w:r>
      <w:proofErr w:type="spellStart"/>
      <w:r w:rsidRPr="0008564B">
        <w:rPr>
          <w:rFonts w:ascii="Arial Narrow" w:hAnsi="Arial Narrow"/>
          <w:sz w:val="24"/>
          <w:lang w:eastAsia="es-VE"/>
        </w:rPr>
        <w:t>malárica</w:t>
      </w:r>
      <w:proofErr w:type="spellEnd"/>
      <w:r w:rsidRPr="0008564B">
        <w:rPr>
          <w:rFonts w:ascii="Arial Narrow" w:hAnsi="Arial Narrow"/>
          <w:sz w:val="24"/>
          <w:lang w:eastAsia="es-VE"/>
        </w:rPr>
        <w:t xml:space="preserve"> en diferentes regiones del país</w:t>
      </w:r>
      <w:r w:rsidR="00236497" w:rsidRPr="0008564B">
        <w:rPr>
          <w:rFonts w:ascii="Arial Narrow" w:hAnsi="Arial Narrow"/>
          <w:sz w:val="24"/>
          <w:lang w:eastAsia="es-VE"/>
        </w:rPr>
        <w:t xml:space="preserve">. Según el </w:t>
      </w:r>
      <w:r w:rsidR="00236497" w:rsidRPr="0008564B">
        <w:rPr>
          <w:rFonts w:ascii="Arial Narrow" w:hAnsi="Arial Narrow"/>
          <w:sz w:val="24"/>
        </w:rPr>
        <w:t>MPPS en 2016 hubo 240.613 casos de malaria en el país, cuando en 2015 se notificaron 136.402 en todo el año, es decir, un aumento de 76%</w:t>
      </w:r>
      <w:r w:rsidR="004151E3" w:rsidRPr="0008564B">
        <w:rPr>
          <w:rFonts w:ascii="Arial Narrow" w:hAnsi="Arial Narrow"/>
          <w:sz w:val="24"/>
        </w:rPr>
        <w:t xml:space="preserve">. </w:t>
      </w:r>
    </w:p>
    <w:p w:rsidR="00F2220E" w:rsidRPr="0008564B" w:rsidRDefault="00D62936" w:rsidP="00815971">
      <w:pPr>
        <w:pStyle w:val="Prrafodelista"/>
        <w:numPr>
          <w:ilvl w:val="0"/>
          <w:numId w:val="17"/>
        </w:numPr>
        <w:ind w:left="360"/>
        <w:rPr>
          <w:rFonts w:ascii="Arial Narrow" w:hAnsi="Arial Narrow"/>
          <w:sz w:val="24"/>
        </w:rPr>
      </w:pPr>
      <w:r w:rsidRPr="0008564B">
        <w:rPr>
          <w:rFonts w:ascii="Arial Narrow" w:hAnsi="Arial Narrow"/>
          <w:sz w:val="24"/>
          <w:lang w:eastAsia="es-VE"/>
        </w:rPr>
        <w:t xml:space="preserve">Según el Observatorio Venezolano de la Salud, la tasa estimada para 2015 de infección por tuberculosis es de </w:t>
      </w:r>
      <w:r w:rsidR="00F2220E" w:rsidRPr="0008564B">
        <w:rPr>
          <w:rFonts w:ascii="Arial Narrow" w:hAnsi="Arial Narrow"/>
          <w:sz w:val="24"/>
          <w:lang w:eastAsia="es-VE"/>
        </w:rPr>
        <w:t>42,2 por 100.000</w:t>
      </w:r>
      <w:r w:rsidRPr="0008564B">
        <w:rPr>
          <w:rFonts w:ascii="Arial Narrow" w:hAnsi="Arial Narrow"/>
          <w:sz w:val="24"/>
          <w:lang w:eastAsia="es-VE"/>
        </w:rPr>
        <w:t xml:space="preserve"> </w:t>
      </w:r>
      <w:r w:rsidR="00F2220E" w:rsidRPr="0008564B">
        <w:rPr>
          <w:rFonts w:ascii="Arial Narrow" w:hAnsi="Arial Narrow"/>
          <w:sz w:val="24"/>
          <w:lang w:eastAsia="es-VE"/>
        </w:rPr>
        <w:t>habitantes</w:t>
      </w:r>
      <w:r w:rsidR="004744DE" w:rsidRPr="0008564B">
        <w:rPr>
          <w:rFonts w:ascii="Arial Narrow" w:hAnsi="Arial Narrow"/>
          <w:sz w:val="24"/>
        </w:rPr>
        <w:t xml:space="preserve"> (Observatorio Venezolano de Salud. 2017. </w:t>
      </w:r>
      <w:r w:rsidR="004744DE" w:rsidRPr="0008564B">
        <w:rPr>
          <w:rFonts w:ascii="Arial Narrow" w:hAnsi="Arial Narrow"/>
          <w:i/>
          <w:sz w:val="24"/>
        </w:rPr>
        <w:t>Tuberculosis.</w:t>
      </w:r>
      <w:r w:rsidR="004744DE" w:rsidRPr="0008564B">
        <w:rPr>
          <w:rFonts w:ascii="Arial Narrow" w:hAnsi="Arial Narrow"/>
          <w:sz w:val="24"/>
        </w:rPr>
        <w:t xml:space="preserve"> </w:t>
      </w:r>
      <w:hyperlink r:id="rId9" w:history="1">
        <w:r w:rsidR="004744DE" w:rsidRPr="0008564B">
          <w:rPr>
            <w:rStyle w:val="Hipervnculo"/>
            <w:rFonts w:ascii="Arial Narrow" w:hAnsi="Arial Narrow"/>
            <w:sz w:val="24"/>
          </w:rPr>
          <w:t>www.ovs.org</w:t>
        </w:r>
      </w:hyperlink>
      <w:r w:rsidR="004744DE" w:rsidRPr="0008564B">
        <w:rPr>
          <w:rFonts w:ascii="Arial Narrow" w:hAnsi="Arial Narrow"/>
          <w:sz w:val="24"/>
        </w:rPr>
        <w:t>)</w:t>
      </w:r>
    </w:p>
    <w:p w:rsidR="00A1077D" w:rsidRPr="0008564B" w:rsidRDefault="00A1077D" w:rsidP="005E2FB9">
      <w:pPr>
        <w:pStyle w:val="Prrafodelista"/>
        <w:numPr>
          <w:ilvl w:val="0"/>
          <w:numId w:val="16"/>
        </w:numPr>
        <w:ind w:left="360"/>
        <w:rPr>
          <w:rFonts w:ascii="Arial Narrow" w:hAnsi="Arial Narrow"/>
          <w:sz w:val="24"/>
          <w:lang w:eastAsia="es-VE"/>
        </w:rPr>
      </w:pPr>
      <w:r w:rsidRPr="0008564B">
        <w:rPr>
          <w:rFonts w:ascii="Arial Narrow" w:hAnsi="Arial Narrow"/>
          <w:sz w:val="24"/>
          <w:lang w:eastAsia="es-VE"/>
        </w:rPr>
        <w:t>La transmisión del Virus de Inmunodeficiencia Humana (VIH) se ha incrementado y las actividades de prevención son precarias. Se han agudizado los graves problemas de abastecimiento de tratamiento antirretroviral (ARV) con ausencias intermitentes, que ponen en peligro la vida de personas que viven con el VIH por interrupciones y cambios no programados del esquema terapéutico</w:t>
      </w:r>
      <w:r w:rsidR="00D42D2B" w:rsidRPr="0008564B">
        <w:rPr>
          <w:rFonts w:ascii="Arial Narrow" w:hAnsi="Arial Narrow"/>
          <w:sz w:val="24"/>
          <w:lang w:eastAsia="es-VE"/>
        </w:rPr>
        <w:t xml:space="preserve">. Según PROVEA y CODEVIDA </w:t>
      </w:r>
      <w:r w:rsidR="00D42D2B" w:rsidRPr="0008564B">
        <w:rPr>
          <w:rFonts w:ascii="Arial Narrow" w:hAnsi="Arial Narrow" w:cs="Kalinga"/>
          <w:sz w:val="24"/>
          <w:lang w:eastAsia="es-VE"/>
        </w:rPr>
        <w:t>“</w:t>
      </w:r>
      <w:r w:rsidR="00D42D2B" w:rsidRPr="0008564B">
        <w:rPr>
          <w:rFonts w:ascii="Arial Narrow" w:hAnsi="Arial Narrow" w:cs="Kalinga"/>
          <w:sz w:val="24"/>
        </w:rPr>
        <w:t>en junio de 2017, 123 ONG denunciaron graves fallas de disponibilidad de antirretrovirales que afectan al 80% de las 77.000 personas con VIH registradas en el Programa de Suministro de Antirretrovirales del Programa Nacional de Sida del Ministerio del Poder Popular para la Salud, además de la inexistencia de reactivos e insumos para la realización de pruebas de detección primaria del VIH y pruebas de monitoreo y control para el tratamiento de la infección. También se registraba la ausencia absoluta de fármacos para tratar infecciones oportunistas y de sucedáneos de leche maternizada para alimentar a niñas y niños nacidos de mujeres con VIH que no pueden amamantar</w:t>
      </w:r>
      <w:r w:rsidR="00D42D2B" w:rsidRPr="0008564B">
        <w:rPr>
          <w:rStyle w:val="Refdenotaalpie"/>
          <w:rFonts w:ascii="Arial Narrow" w:hAnsi="Arial Narrow" w:cs="Kalinga"/>
          <w:sz w:val="24"/>
        </w:rPr>
        <w:footnoteReference w:id="16"/>
      </w:r>
    </w:p>
    <w:p w:rsidR="00BC3F10" w:rsidRPr="0008564B" w:rsidRDefault="00751645" w:rsidP="00BC3F10">
      <w:pPr>
        <w:rPr>
          <w:rFonts w:ascii="Arial Narrow" w:hAnsi="Arial Narrow"/>
          <w:sz w:val="24"/>
        </w:rPr>
      </w:pPr>
      <w:r>
        <w:rPr>
          <w:rFonts w:ascii="Arial Narrow" w:hAnsi="Arial Narrow"/>
          <w:sz w:val="24"/>
        </w:rPr>
        <w:t xml:space="preserve">18. </w:t>
      </w:r>
      <w:r w:rsidR="00BC3F10" w:rsidRPr="0008564B">
        <w:rPr>
          <w:rFonts w:ascii="Arial Narrow" w:hAnsi="Arial Narrow"/>
          <w:sz w:val="24"/>
        </w:rPr>
        <w:t>No puede dejar de mencionarse que Venezuela exhibió el mayor índice de embarazos adolescentes en la región en el año 2014 según el Informe del Estado de la Población Mundial correspondiente a ese año</w:t>
      </w:r>
      <w:r w:rsidR="00815971" w:rsidRPr="0008564B">
        <w:rPr>
          <w:rStyle w:val="Refdenotaalpie"/>
          <w:rFonts w:ascii="Arial Narrow" w:hAnsi="Arial Narrow"/>
          <w:sz w:val="24"/>
        </w:rPr>
        <w:footnoteReference w:id="17"/>
      </w:r>
      <w:r w:rsidR="00BC3F10" w:rsidRPr="0008564B">
        <w:rPr>
          <w:rFonts w:ascii="Arial Narrow" w:hAnsi="Arial Narrow"/>
          <w:sz w:val="24"/>
        </w:rPr>
        <w:t xml:space="preserve">. Según esta publicación, durante el período 1999 -2014 la tasa embarazo de adolescentes entre 15 y 19 años fue de 101 por cada mil, superando la tasa promedio de Latinoamérica y El Caribe estimada en 76 embarazos por cada mil adolescentes. Para el año 2015, la cifra bajó ligeramente de 101 a 95, lo que ubicó a Venezuela en el segundo lugar, siendo superada sólo por Honduras, pero todavía muy por encima del promedio regional. </w:t>
      </w:r>
    </w:p>
    <w:p w:rsidR="004744DE" w:rsidRPr="0008564B" w:rsidRDefault="00751645" w:rsidP="004744DE">
      <w:pPr>
        <w:rPr>
          <w:rFonts w:ascii="Arial Narrow" w:hAnsi="Arial Narrow"/>
          <w:sz w:val="18"/>
          <w:szCs w:val="14"/>
        </w:rPr>
      </w:pPr>
      <w:r>
        <w:rPr>
          <w:rFonts w:ascii="Arial Narrow" w:hAnsi="Arial Narrow"/>
          <w:sz w:val="24"/>
        </w:rPr>
        <w:t xml:space="preserve">19. </w:t>
      </w:r>
      <w:r w:rsidR="00BC3F10" w:rsidRPr="0008564B">
        <w:rPr>
          <w:rFonts w:ascii="Arial Narrow" w:hAnsi="Arial Narrow"/>
          <w:sz w:val="24"/>
        </w:rPr>
        <w:t xml:space="preserve">La escasez de servicios de planificación y el precario acceso a anticonceptivos </w:t>
      </w:r>
      <w:r w:rsidR="004744DE" w:rsidRPr="0008564B">
        <w:rPr>
          <w:rFonts w:ascii="Arial Narrow" w:hAnsi="Arial Narrow"/>
          <w:sz w:val="24"/>
        </w:rPr>
        <w:t>incide tanto en las tasas de embarazo adolescente como en los abortos</w:t>
      </w:r>
      <w:r w:rsidR="001D4E64" w:rsidRPr="0008564B">
        <w:rPr>
          <w:rFonts w:ascii="Arial Narrow" w:hAnsi="Arial Narrow"/>
          <w:sz w:val="24"/>
        </w:rPr>
        <w:t xml:space="preserve"> inseguros</w:t>
      </w:r>
      <w:r w:rsidR="004744DE" w:rsidRPr="0008564B">
        <w:rPr>
          <w:rFonts w:ascii="Arial Narrow" w:hAnsi="Arial Narrow"/>
          <w:sz w:val="24"/>
        </w:rPr>
        <w:t>. En Venezuela se desconocen las cifras relacionadas con el aborto y la</w:t>
      </w:r>
      <w:r>
        <w:rPr>
          <w:rFonts w:ascii="Arial Narrow" w:hAnsi="Arial Narrow"/>
          <w:sz w:val="24"/>
        </w:rPr>
        <w:t>s muertes maternas asociadas a e</w:t>
      </w:r>
      <w:r w:rsidR="004744DE" w:rsidRPr="0008564B">
        <w:rPr>
          <w:rFonts w:ascii="Arial Narrow" w:hAnsi="Arial Narrow"/>
          <w:sz w:val="24"/>
        </w:rPr>
        <w:t xml:space="preserve">ste. Existen algunas </w:t>
      </w:r>
      <w:r w:rsidR="004744DE" w:rsidRPr="0008564B">
        <w:rPr>
          <w:rFonts w:ascii="Arial Narrow" w:hAnsi="Arial Narrow"/>
          <w:sz w:val="24"/>
        </w:rPr>
        <w:lastRenderedPageBreak/>
        <w:t>estimaciones extraoficiales que ubican el 16% de las muertes maternas com</w:t>
      </w:r>
      <w:r w:rsidR="003C27B5" w:rsidRPr="0008564B">
        <w:rPr>
          <w:rFonts w:ascii="Arial Narrow" w:hAnsi="Arial Narrow"/>
          <w:sz w:val="24"/>
        </w:rPr>
        <w:t>o producto de abortos inseguros</w:t>
      </w:r>
      <w:r w:rsidR="003C27B5" w:rsidRPr="0008564B">
        <w:rPr>
          <w:rStyle w:val="Refdenotaalpie"/>
          <w:rFonts w:ascii="Arial Narrow" w:hAnsi="Arial Narrow"/>
          <w:sz w:val="24"/>
        </w:rPr>
        <w:footnoteReference w:id="18"/>
      </w:r>
    </w:p>
    <w:p w:rsidR="00BC3F10" w:rsidRPr="0008564B" w:rsidRDefault="00751645" w:rsidP="004744DE">
      <w:pPr>
        <w:rPr>
          <w:rFonts w:ascii="Arial Narrow" w:hAnsi="Arial Narrow"/>
          <w:sz w:val="24"/>
        </w:rPr>
      </w:pPr>
      <w:r>
        <w:rPr>
          <w:rFonts w:ascii="Arial Narrow" w:hAnsi="Arial Narrow"/>
          <w:sz w:val="24"/>
        </w:rPr>
        <w:t xml:space="preserve">20. </w:t>
      </w:r>
      <w:r w:rsidR="00BC3F10" w:rsidRPr="0008564B">
        <w:rPr>
          <w:rFonts w:ascii="Arial Narrow" w:hAnsi="Arial Narrow"/>
          <w:sz w:val="24"/>
        </w:rPr>
        <w:t>Según la Norma Oficial de Atención Integral de la Salud Sexual y</w:t>
      </w:r>
      <w:r w:rsidR="004744DE" w:rsidRPr="0008564B">
        <w:rPr>
          <w:rFonts w:ascii="Arial Narrow" w:hAnsi="Arial Narrow"/>
          <w:sz w:val="24"/>
        </w:rPr>
        <w:t xml:space="preserve"> </w:t>
      </w:r>
      <w:r w:rsidR="00BC3F10" w:rsidRPr="0008564B">
        <w:rPr>
          <w:rFonts w:ascii="Arial Narrow" w:hAnsi="Arial Narrow"/>
          <w:sz w:val="24"/>
        </w:rPr>
        <w:t>Reproductiva (2013) la meta de cobertura de acceso a anticonceptivos desde el sector</w:t>
      </w:r>
      <w:r w:rsidR="004744DE" w:rsidRPr="0008564B">
        <w:rPr>
          <w:rFonts w:ascii="Arial Narrow" w:hAnsi="Arial Narrow"/>
          <w:sz w:val="24"/>
        </w:rPr>
        <w:t xml:space="preserve"> </w:t>
      </w:r>
      <w:r w:rsidR="00BC3F10" w:rsidRPr="0008564B">
        <w:rPr>
          <w:rFonts w:ascii="Arial Narrow" w:hAnsi="Arial Narrow"/>
          <w:sz w:val="24"/>
        </w:rPr>
        <w:t>público de salud es 60%, sin embargo</w:t>
      </w:r>
      <w:r>
        <w:rPr>
          <w:rFonts w:ascii="Arial Narrow" w:hAnsi="Arial Narrow"/>
          <w:sz w:val="24"/>
        </w:rPr>
        <w:t>,</w:t>
      </w:r>
      <w:r w:rsidR="00BC3F10" w:rsidRPr="0008564B">
        <w:rPr>
          <w:rFonts w:ascii="Arial Narrow" w:hAnsi="Arial Narrow"/>
          <w:sz w:val="24"/>
        </w:rPr>
        <w:t xml:space="preserve"> el mismo documento señala que el alcance es solo</w:t>
      </w:r>
      <w:r w:rsidR="004744DE" w:rsidRPr="0008564B">
        <w:rPr>
          <w:rFonts w:ascii="Arial Narrow" w:hAnsi="Arial Narrow"/>
          <w:sz w:val="24"/>
        </w:rPr>
        <w:t xml:space="preserve"> </w:t>
      </w:r>
      <w:r w:rsidR="00BC3F10" w:rsidRPr="0008564B">
        <w:rPr>
          <w:rFonts w:ascii="Arial Narrow" w:hAnsi="Arial Narrow"/>
          <w:sz w:val="24"/>
        </w:rPr>
        <w:t>23%,</w:t>
      </w:r>
      <w:r>
        <w:rPr>
          <w:rFonts w:ascii="Arial Narrow" w:hAnsi="Arial Narrow"/>
          <w:sz w:val="18"/>
          <w:szCs w:val="14"/>
        </w:rPr>
        <w:t xml:space="preserve"> </w:t>
      </w:r>
      <w:r w:rsidR="00BC3F10" w:rsidRPr="0008564B">
        <w:rPr>
          <w:rFonts w:ascii="Arial Narrow" w:hAnsi="Arial Narrow"/>
          <w:sz w:val="24"/>
        </w:rPr>
        <w:t>lo cual implica que cerca del 77% de las mujeres en edad reproductiva depende de</w:t>
      </w:r>
      <w:r w:rsidR="004744DE" w:rsidRPr="0008564B">
        <w:rPr>
          <w:rFonts w:ascii="Arial Narrow" w:hAnsi="Arial Narrow"/>
          <w:sz w:val="24"/>
        </w:rPr>
        <w:t xml:space="preserve"> </w:t>
      </w:r>
      <w:r w:rsidR="00BC3F10" w:rsidRPr="0008564B">
        <w:rPr>
          <w:rFonts w:ascii="Arial Narrow" w:hAnsi="Arial Narrow"/>
          <w:sz w:val="24"/>
        </w:rPr>
        <w:t xml:space="preserve">la provisión del sector privado. </w:t>
      </w:r>
      <w:r w:rsidR="004744DE" w:rsidRPr="0008564B">
        <w:rPr>
          <w:rFonts w:ascii="Arial Narrow" w:hAnsi="Arial Narrow"/>
          <w:sz w:val="24"/>
        </w:rPr>
        <w:t>S</w:t>
      </w:r>
      <w:r w:rsidR="00BC3F10" w:rsidRPr="0008564B">
        <w:rPr>
          <w:rFonts w:ascii="Arial Narrow" w:hAnsi="Arial Narrow"/>
          <w:sz w:val="24"/>
        </w:rPr>
        <w:t>egún datos de la Federación Farmacéutica de</w:t>
      </w:r>
      <w:r w:rsidR="004744DE" w:rsidRPr="0008564B">
        <w:rPr>
          <w:rFonts w:ascii="Arial Narrow" w:hAnsi="Arial Narrow"/>
          <w:sz w:val="24"/>
        </w:rPr>
        <w:t xml:space="preserve"> </w:t>
      </w:r>
      <w:r w:rsidR="00BC3F10" w:rsidRPr="0008564B">
        <w:rPr>
          <w:rFonts w:ascii="Arial Narrow" w:hAnsi="Arial Narrow"/>
          <w:sz w:val="24"/>
        </w:rPr>
        <w:t>Venezuela, se estima que en el 2015 el sector privado solo pudo proveer el 10% de los</w:t>
      </w:r>
      <w:r w:rsidR="004744DE" w:rsidRPr="0008564B">
        <w:rPr>
          <w:rFonts w:ascii="Arial Narrow" w:hAnsi="Arial Narrow"/>
          <w:sz w:val="24"/>
        </w:rPr>
        <w:t xml:space="preserve"> </w:t>
      </w:r>
      <w:r w:rsidR="00BC3F10" w:rsidRPr="0008564B">
        <w:rPr>
          <w:rFonts w:ascii="Arial Narrow" w:hAnsi="Arial Narrow"/>
          <w:sz w:val="24"/>
        </w:rPr>
        <w:t>anticonceptivos que consume el mercado venezolano.</w:t>
      </w:r>
      <w:r w:rsidR="00BC3F10" w:rsidRPr="0008564B">
        <w:rPr>
          <w:rFonts w:ascii="Arial Narrow" w:hAnsi="Arial Narrow"/>
          <w:sz w:val="18"/>
          <w:szCs w:val="14"/>
        </w:rPr>
        <w:t xml:space="preserve"> </w:t>
      </w:r>
      <w:r w:rsidR="00BC3F10" w:rsidRPr="0008564B">
        <w:rPr>
          <w:rFonts w:ascii="Arial Narrow" w:hAnsi="Arial Narrow"/>
          <w:sz w:val="24"/>
        </w:rPr>
        <w:t>Para el año 2016, la Federación</w:t>
      </w:r>
      <w:r w:rsidR="004744DE" w:rsidRPr="0008564B">
        <w:rPr>
          <w:rFonts w:ascii="Arial Narrow" w:hAnsi="Arial Narrow"/>
          <w:sz w:val="24"/>
        </w:rPr>
        <w:t xml:space="preserve"> </w:t>
      </w:r>
      <w:r w:rsidR="00BC3F10" w:rsidRPr="0008564B">
        <w:rPr>
          <w:rFonts w:ascii="Arial Narrow" w:hAnsi="Arial Narrow"/>
          <w:sz w:val="24"/>
        </w:rPr>
        <w:t>calcula que el desabastecimiento se ubicó en 90%.</w:t>
      </w:r>
    </w:p>
    <w:p w:rsidR="00F2220E" w:rsidRPr="0008564B" w:rsidRDefault="00A01564" w:rsidP="00D62936">
      <w:pPr>
        <w:rPr>
          <w:rFonts w:ascii="Arial Narrow" w:hAnsi="Arial Narrow" w:cs="Arial"/>
          <w:sz w:val="24"/>
        </w:rPr>
      </w:pPr>
      <w:r>
        <w:rPr>
          <w:rFonts w:ascii="Arial Narrow" w:hAnsi="Arial Narrow"/>
          <w:sz w:val="24"/>
          <w:lang w:eastAsia="es-VE"/>
        </w:rPr>
        <w:t xml:space="preserve">21. </w:t>
      </w:r>
      <w:r w:rsidR="004151E3" w:rsidRPr="0008564B">
        <w:rPr>
          <w:rFonts w:ascii="Arial Narrow" w:hAnsi="Arial Narrow"/>
          <w:sz w:val="24"/>
          <w:lang w:eastAsia="es-VE"/>
        </w:rPr>
        <w:t xml:space="preserve">Respecto a las medidas tomadas para atacar esta grave </w:t>
      </w:r>
      <w:r w:rsidR="00F2220E" w:rsidRPr="0008564B">
        <w:rPr>
          <w:rFonts w:ascii="Arial Narrow" w:hAnsi="Arial Narrow"/>
          <w:sz w:val="24"/>
          <w:lang w:eastAsia="es-VE"/>
        </w:rPr>
        <w:t>crisis</w:t>
      </w:r>
      <w:r w:rsidR="004151E3" w:rsidRPr="0008564B">
        <w:rPr>
          <w:rFonts w:ascii="Arial Narrow" w:hAnsi="Arial Narrow"/>
          <w:sz w:val="24"/>
          <w:lang w:eastAsia="es-VE"/>
        </w:rPr>
        <w:t>, ha habido una persistente negativa del gobierno nacional a reconocerla como tal</w:t>
      </w:r>
      <w:r w:rsidR="00D62936" w:rsidRPr="0008564B">
        <w:rPr>
          <w:rFonts w:ascii="Arial Narrow" w:hAnsi="Arial Narrow"/>
          <w:sz w:val="24"/>
          <w:lang w:eastAsia="es-VE"/>
        </w:rPr>
        <w:t xml:space="preserve"> a pesar de la presión ejercida por organismos internacionales.</w:t>
      </w:r>
      <w:r w:rsidR="004151E3" w:rsidRPr="0008564B">
        <w:rPr>
          <w:rFonts w:ascii="Arial Narrow" w:hAnsi="Arial Narrow"/>
          <w:sz w:val="24"/>
          <w:lang w:eastAsia="es-VE"/>
        </w:rPr>
        <w:t xml:space="preserve"> </w:t>
      </w:r>
      <w:r w:rsidR="00F2220E" w:rsidRPr="0008564B">
        <w:rPr>
          <w:rFonts w:ascii="Arial Narrow" w:hAnsi="Arial Narrow"/>
          <w:sz w:val="24"/>
        </w:rPr>
        <w:t>En febrero de 2016, el Estado recibió la tercera comunicación</w:t>
      </w:r>
      <w:r>
        <w:rPr>
          <w:rStyle w:val="Refdenotaalpie"/>
          <w:rFonts w:ascii="Arial Narrow" w:hAnsi="Arial Narrow"/>
          <w:sz w:val="24"/>
        </w:rPr>
        <w:footnoteReference w:id="19"/>
      </w:r>
      <w:r>
        <w:rPr>
          <w:rFonts w:ascii="Arial Narrow" w:hAnsi="Arial Narrow"/>
          <w:sz w:val="24"/>
        </w:rPr>
        <w:t xml:space="preserve"> del Relator para el derecho a</w:t>
      </w:r>
      <w:r w:rsidR="00F2220E" w:rsidRPr="0008564B">
        <w:rPr>
          <w:rFonts w:ascii="Arial Narrow" w:hAnsi="Arial Narrow"/>
          <w:sz w:val="24"/>
        </w:rPr>
        <w:t xml:space="preserve"> disfrute del más alto nivel de salud física y mental de las Naciones Unidas (ONU), </w:t>
      </w:r>
      <w:proofErr w:type="spellStart"/>
      <w:r w:rsidR="00F2220E" w:rsidRPr="0008564B">
        <w:rPr>
          <w:rFonts w:ascii="Arial Narrow" w:hAnsi="Arial Narrow"/>
          <w:sz w:val="24"/>
        </w:rPr>
        <w:t>Dainius</w:t>
      </w:r>
      <w:proofErr w:type="spellEnd"/>
      <w:r w:rsidR="00F2220E" w:rsidRPr="0008564B">
        <w:rPr>
          <w:rFonts w:ascii="Arial Narrow" w:hAnsi="Arial Narrow"/>
          <w:sz w:val="24"/>
        </w:rPr>
        <w:t xml:space="preserve"> Puras, en la que se exhortó a las autoridades</w:t>
      </w:r>
      <w:r w:rsidR="00D62936" w:rsidRPr="0008564B">
        <w:rPr>
          <w:rFonts w:ascii="Arial Narrow" w:hAnsi="Arial Narrow"/>
          <w:sz w:val="24"/>
        </w:rPr>
        <w:t xml:space="preserve"> a</w:t>
      </w:r>
      <w:r w:rsidR="00F2220E" w:rsidRPr="0008564B">
        <w:rPr>
          <w:rFonts w:ascii="Arial Narrow" w:hAnsi="Arial Narrow"/>
          <w:sz w:val="24"/>
        </w:rPr>
        <w:t>:</w:t>
      </w:r>
      <w:r w:rsidR="00F2220E" w:rsidRPr="0008564B">
        <w:rPr>
          <w:rFonts w:ascii="Arial Narrow" w:hAnsi="Arial Narrow" w:cs="Arial"/>
          <w:sz w:val="24"/>
        </w:rPr>
        <w:t xml:space="preserve"> </w:t>
      </w:r>
    </w:p>
    <w:p w:rsidR="00F2220E" w:rsidRPr="0008564B" w:rsidRDefault="00D62936" w:rsidP="00E47A74">
      <w:pPr>
        <w:pStyle w:val="Citadestacada"/>
        <w:spacing w:before="0"/>
        <w:rPr>
          <w:rFonts w:ascii="Arial Narrow" w:hAnsi="Arial Narrow" w:cs="Arial"/>
          <w:b w:val="0"/>
          <w:i w:val="0"/>
          <w:sz w:val="22"/>
        </w:rPr>
      </w:pPr>
      <w:r w:rsidRPr="0008564B">
        <w:rPr>
          <w:rStyle w:val="CitadestacadaCar"/>
          <w:rFonts w:ascii="Arial Narrow" w:hAnsi="Arial Narrow"/>
          <w:b/>
          <w:i/>
          <w:sz w:val="22"/>
        </w:rPr>
        <w:t>“</w:t>
      </w:r>
      <w:r w:rsidR="00F2220E" w:rsidRPr="0008564B">
        <w:rPr>
          <w:rStyle w:val="CitadestacadaCar"/>
          <w:rFonts w:ascii="Arial Narrow" w:hAnsi="Arial Narrow"/>
          <w:b/>
          <w:i/>
          <w:sz w:val="22"/>
        </w:rPr>
        <w:t>cumplir los estándares básicos e inmediatos de un sistema de salud eficaz, ante la intensificación de la mortalidad materna, cardiovascular y por cáncer, el debilitamiento de la vacunación y de la atención prenatal, y una mayor incidencia de mala</w:t>
      </w:r>
      <w:r w:rsidRPr="0008564B">
        <w:rPr>
          <w:rStyle w:val="CitadestacadaCar"/>
          <w:rFonts w:ascii="Arial Narrow" w:hAnsi="Arial Narrow"/>
          <w:b/>
          <w:i/>
          <w:sz w:val="22"/>
        </w:rPr>
        <w:t xml:space="preserve">ria, dengue, </w:t>
      </w:r>
      <w:proofErr w:type="spellStart"/>
      <w:r w:rsidRPr="0008564B">
        <w:rPr>
          <w:rStyle w:val="CitadestacadaCar"/>
          <w:rFonts w:ascii="Arial Narrow" w:hAnsi="Arial Narrow"/>
          <w:b/>
          <w:i/>
          <w:sz w:val="22"/>
        </w:rPr>
        <w:t>chikungunya</w:t>
      </w:r>
      <w:proofErr w:type="spellEnd"/>
      <w:r w:rsidRPr="0008564B">
        <w:rPr>
          <w:rStyle w:val="CitadestacadaCar"/>
          <w:rFonts w:ascii="Arial Narrow" w:hAnsi="Arial Narrow"/>
          <w:b/>
          <w:i/>
          <w:sz w:val="22"/>
        </w:rPr>
        <w:t xml:space="preserve"> y </w:t>
      </w:r>
      <w:proofErr w:type="spellStart"/>
      <w:r w:rsidRPr="0008564B">
        <w:rPr>
          <w:rStyle w:val="CitadestacadaCar"/>
          <w:rFonts w:ascii="Arial Narrow" w:hAnsi="Arial Narrow"/>
          <w:b/>
          <w:i/>
          <w:sz w:val="22"/>
        </w:rPr>
        <w:t>zika</w:t>
      </w:r>
      <w:proofErr w:type="spellEnd"/>
      <w:r w:rsidRPr="0008564B">
        <w:rPr>
          <w:rStyle w:val="CitadestacadaCar"/>
          <w:rFonts w:ascii="Arial Narrow" w:hAnsi="Arial Narrow"/>
          <w:b/>
          <w:i/>
          <w:sz w:val="22"/>
        </w:rPr>
        <w:t>”</w:t>
      </w:r>
    </w:p>
    <w:p w:rsidR="00F2220E" w:rsidRPr="0008564B" w:rsidRDefault="00A01564" w:rsidP="004151E3">
      <w:pPr>
        <w:spacing w:after="80"/>
        <w:rPr>
          <w:rFonts w:ascii="Arial Narrow" w:hAnsi="Arial Narrow"/>
          <w:sz w:val="24"/>
        </w:rPr>
      </w:pPr>
      <w:r>
        <w:rPr>
          <w:rFonts w:ascii="Arial Narrow" w:hAnsi="Arial Narrow"/>
          <w:sz w:val="24"/>
        </w:rPr>
        <w:t xml:space="preserve">22. </w:t>
      </w:r>
      <w:r w:rsidR="00F2220E" w:rsidRPr="0008564B">
        <w:rPr>
          <w:rFonts w:ascii="Arial Narrow" w:hAnsi="Arial Narrow"/>
          <w:sz w:val="24"/>
        </w:rPr>
        <w:t xml:space="preserve">Asimismo recordó al gobierno su obligación de suministrar los medicamentos esenciales a todas las personas, sin discriminación alguna, asegurando una disponibilidad suficiente y accesible en todas las instalaciones de salud pública y la participación de la población en los planes previstos </w:t>
      </w:r>
    </w:p>
    <w:p w:rsidR="00FA05CF" w:rsidRPr="0008564B" w:rsidRDefault="00FA05CF" w:rsidP="00FA05CF">
      <w:pPr>
        <w:spacing w:after="0"/>
        <w:rPr>
          <w:rFonts w:ascii="Arial Narrow" w:hAnsi="Arial Narrow"/>
          <w:sz w:val="24"/>
          <w:lang w:val="en-US"/>
        </w:rPr>
      </w:pPr>
      <w:proofErr w:type="spellStart"/>
      <w:r w:rsidRPr="0008564B">
        <w:rPr>
          <w:rFonts w:ascii="Arial Narrow" w:hAnsi="Arial Narrow"/>
          <w:sz w:val="24"/>
          <w:lang w:val="en-US"/>
        </w:rPr>
        <w:t>S</w:t>
      </w:r>
      <w:r w:rsidR="00D90E88">
        <w:rPr>
          <w:rFonts w:ascii="Arial Narrow" w:hAnsi="Arial Narrow"/>
          <w:sz w:val="24"/>
          <w:lang w:val="en-US"/>
        </w:rPr>
        <w:t>egún</w:t>
      </w:r>
      <w:proofErr w:type="spellEnd"/>
      <w:r w:rsidR="00D90E88">
        <w:rPr>
          <w:rFonts w:ascii="Arial Narrow" w:hAnsi="Arial Narrow"/>
          <w:sz w:val="24"/>
          <w:lang w:val="en-US"/>
        </w:rPr>
        <w:t xml:space="preserve"> </w:t>
      </w:r>
      <w:proofErr w:type="spellStart"/>
      <w:r w:rsidR="00D90E88">
        <w:rPr>
          <w:rFonts w:ascii="Arial Narrow" w:hAnsi="Arial Narrow"/>
          <w:sz w:val="24"/>
          <w:lang w:val="en-US"/>
        </w:rPr>
        <w:t>reporta</w:t>
      </w:r>
      <w:proofErr w:type="spellEnd"/>
      <w:r w:rsidR="00D90E88">
        <w:rPr>
          <w:rFonts w:ascii="Arial Narrow" w:hAnsi="Arial Narrow"/>
          <w:sz w:val="24"/>
          <w:lang w:val="en-US"/>
        </w:rPr>
        <w:t xml:space="preserve"> Human Rights Watch</w:t>
      </w:r>
      <w:r w:rsidR="00EE536D">
        <w:rPr>
          <w:rFonts w:ascii="Arial Narrow" w:hAnsi="Arial Narrow"/>
          <w:sz w:val="24"/>
          <w:lang w:val="en-US"/>
        </w:rPr>
        <w:t>:</w:t>
      </w:r>
      <w:r w:rsidRPr="0008564B">
        <w:rPr>
          <w:rStyle w:val="Refdenotaalpie"/>
          <w:rFonts w:ascii="Arial Narrow" w:hAnsi="Arial Narrow"/>
          <w:sz w:val="24"/>
        </w:rPr>
        <w:footnoteReference w:id="20"/>
      </w:r>
    </w:p>
    <w:p w:rsidR="00FA05CF" w:rsidRPr="0008564B" w:rsidRDefault="00FA05CF" w:rsidP="00FA05CF">
      <w:pPr>
        <w:pStyle w:val="Citadestacada"/>
        <w:spacing w:before="0" w:after="0"/>
        <w:rPr>
          <w:rFonts w:ascii="Arial Narrow" w:hAnsi="Arial Narrow"/>
          <w:sz w:val="22"/>
        </w:rPr>
      </w:pPr>
      <w:r w:rsidRPr="0008564B">
        <w:rPr>
          <w:rFonts w:ascii="Arial Narrow" w:hAnsi="Arial Narrow"/>
          <w:sz w:val="22"/>
        </w:rPr>
        <w:t>“Desde enero de 2016, el gobierno venezolano ha anunciado una serie de iniciativas destinadas a abordar la escasez de medicamentos, alimentos y otros artículos básicos. Estas iniciativas incluyen medidas para aumentar la producción local de medicamentos, insumos médicos y alimentos. Si se implementaran adecuadamente, algunas de estas iniciativas podrían contribuir a mediano o largo plazo a reducir la escasez. No obstante, hasta ahora no han conseguido aliviar significativamente la severidad de la crisis humanitaria en Venezuela”</w:t>
      </w:r>
    </w:p>
    <w:p w:rsidR="00474FAE" w:rsidRPr="0008564B" w:rsidRDefault="00A01564" w:rsidP="00FA05CF">
      <w:pPr>
        <w:spacing w:before="120" w:after="80"/>
        <w:rPr>
          <w:rFonts w:ascii="Arial Narrow" w:hAnsi="Arial Narrow"/>
          <w:sz w:val="24"/>
        </w:rPr>
      </w:pPr>
      <w:r>
        <w:rPr>
          <w:rFonts w:ascii="Arial Narrow" w:hAnsi="Arial Narrow"/>
          <w:sz w:val="24"/>
        </w:rPr>
        <w:t xml:space="preserve">23. </w:t>
      </w:r>
      <w:r w:rsidR="004151E3" w:rsidRPr="0008564B">
        <w:rPr>
          <w:rFonts w:ascii="Arial Narrow" w:hAnsi="Arial Narrow"/>
          <w:sz w:val="24"/>
        </w:rPr>
        <w:t>A</w:t>
      </w:r>
      <w:r w:rsidR="004151E3" w:rsidRPr="0008564B">
        <w:rPr>
          <w:rFonts w:ascii="Arial Narrow" w:hAnsi="Arial Narrow"/>
          <w:sz w:val="24"/>
          <w:lang w:eastAsia="es-VE"/>
        </w:rPr>
        <w:t xml:space="preserve"> pesar de </w:t>
      </w:r>
      <w:r w:rsidR="00F2220E" w:rsidRPr="0008564B">
        <w:rPr>
          <w:rFonts w:ascii="Arial Narrow" w:hAnsi="Arial Narrow"/>
          <w:sz w:val="24"/>
          <w:lang w:eastAsia="es-VE"/>
        </w:rPr>
        <w:t>que el</w:t>
      </w:r>
      <w:r w:rsidR="004151E3" w:rsidRPr="0008564B">
        <w:rPr>
          <w:rFonts w:ascii="Arial Narrow" w:hAnsi="Arial Narrow"/>
          <w:sz w:val="24"/>
        </w:rPr>
        <w:t xml:space="preserve"> Secretario General </w:t>
      </w:r>
      <w:r w:rsidR="00F2220E" w:rsidRPr="0008564B">
        <w:rPr>
          <w:rFonts w:ascii="Arial Narrow" w:hAnsi="Arial Narrow"/>
          <w:sz w:val="24"/>
        </w:rPr>
        <w:t xml:space="preserve">de la OEA </w:t>
      </w:r>
      <w:r w:rsidR="004151E3" w:rsidRPr="0008564B">
        <w:rPr>
          <w:rFonts w:ascii="Arial Narrow" w:hAnsi="Arial Narrow"/>
          <w:sz w:val="24"/>
        </w:rPr>
        <w:t xml:space="preserve">presentó </w:t>
      </w:r>
      <w:r w:rsidR="00F2220E" w:rsidRPr="0008564B">
        <w:rPr>
          <w:rFonts w:ascii="Arial Narrow" w:hAnsi="Arial Narrow"/>
          <w:sz w:val="24"/>
        </w:rPr>
        <w:t xml:space="preserve">un </w:t>
      </w:r>
      <w:r w:rsidR="004151E3" w:rsidRPr="0008564B">
        <w:rPr>
          <w:rFonts w:ascii="Arial Narrow" w:hAnsi="Arial Narrow"/>
          <w:sz w:val="24"/>
        </w:rPr>
        <w:t>informe en mayo de 2016 ante una Sesión Extraordinaria del Consejo Permanente de la OE</w:t>
      </w:r>
      <w:r w:rsidR="00474FAE" w:rsidRPr="0008564B">
        <w:rPr>
          <w:rFonts w:ascii="Arial Narrow" w:hAnsi="Arial Narrow"/>
          <w:sz w:val="24"/>
        </w:rPr>
        <w:t>A</w:t>
      </w:r>
      <w:r w:rsidR="004151E3" w:rsidRPr="0008564B">
        <w:rPr>
          <w:rFonts w:ascii="Arial Narrow" w:hAnsi="Arial Narrow"/>
          <w:sz w:val="24"/>
        </w:rPr>
        <w:t xml:space="preserve"> en la que advirtió sobre la grave crisis humanitaria en salud y alimentación</w:t>
      </w:r>
      <w:r>
        <w:rPr>
          <w:rStyle w:val="Refdenotaalpie"/>
          <w:rFonts w:ascii="Arial Narrow" w:hAnsi="Arial Narrow"/>
          <w:sz w:val="24"/>
        </w:rPr>
        <w:footnoteReference w:id="21"/>
      </w:r>
      <w:r w:rsidR="00474FAE" w:rsidRPr="0008564B">
        <w:rPr>
          <w:rFonts w:ascii="Arial Narrow" w:hAnsi="Arial Narrow"/>
          <w:sz w:val="24"/>
        </w:rPr>
        <w:t xml:space="preserve">, </w:t>
      </w:r>
      <w:r w:rsidR="004151E3" w:rsidRPr="0008564B">
        <w:rPr>
          <w:rFonts w:ascii="Arial Narrow" w:hAnsi="Arial Narrow"/>
          <w:sz w:val="24"/>
        </w:rPr>
        <w:t xml:space="preserve">la Canciller de Venezuela </w:t>
      </w:r>
      <w:proofErr w:type="spellStart"/>
      <w:r w:rsidR="004151E3" w:rsidRPr="0008564B">
        <w:rPr>
          <w:rFonts w:ascii="Arial Narrow" w:hAnsi="Arial Narrow"/>
          <w:sz w:val="24"/>
        </w:rPr>
        <w:t>Delcy</w:t>
      </w:r>
      <w:proofErr w:type="spellEnd"/>
      <w:r w:rsidR="004151E3" w:rsidRPr="0008564B">
        <w:rPr>
          <w:rFonts w:ascii="Arial Narrow" w:hAnsi="Arial Narrow"/>
          <w:sz w:val="24"/>
        </w:rPr>
        <w:t xml:space="preserve"> Rodríguez manifestó: </w:t>
      </w:r>
    </w:p>
    <w:p w:rsidR="004151E3" w:rsidRPr="0008564B" w:rsidRDefault="004151E3" w:rsidP="005E2FB9">
      <w:pPr>
        <w:pStyle w:val="Citadestacada"/>
        <w:spacing w:before="0" w:after="120"/>
        <w:rPr>
          <w:rFonts w:ascii="Arial Narrow" w:hAnsi="Arial Narrow"/>
          <w:sz w:val="22"/>
        </w:rPr>
      </w:pPr>
      <w:r w:rsidRPr="0008564B">
        <w:rPr>
          <w:rFonts w:ascii="Arial Narrow" w:hAnsi="Arial Narrow"/>
          <w:sz w:val="22"/>
        </w:rPr>
        <w:lastRenderedPageBreak/>
        <w:t>“No hay crisis humanitaria. No la hay. Lo afirmo con toda responsabilidad”</w:t>
      </w:r>
      <w:r w:rsidR="00A01564">
        <w:rPr>
          <w:rStyle w:val="Refdenotaalpie"/>
          <w:rFonts w:ascii="Arial Narrow" w:hAnsi="Arial Narrow"/>
          <w:sz w:val="22"/>
        </w:rPr>
        <w:footnoteReference w:id="22"/>
      </w:r>
      <w:r w:rsidRPr="0008564B">
        <w:rPr>
          <w:rFonts w:ascii="Arial Narrow" w:hAnsi="Arial Narrow"/>
          <w:sz w:val="22"/>
        </w:rPr>
        <w:t xml:space="preserve"> </w:t>
      </w:r>
    </w:p>
    <w:p w:rsidR="00F2220E" w:rsidRPr="0008564B" w:rsidRDefault="00A01564" w:rsidP="00F2220E">
      <w:pPr>
        <w:rPr>
          <w:rFonts w:ascii="Arial Narrow" w:hAnsi="Arial Narrow" w:cs="Arial"/>
          <w:sz w:val="24"/>
        </w:rPr>
      </w:pPr>
      <w:r>
        <w:rPr>
          <w:rFonts w:ascii="Arial Narrow" w:hAnsi="Arial Narrow"/>
          <w:sz w:val="24"/>
          <w:lang w:eastAsia="es-VE"/>
        </w:rPr>
        <w:t xml:space="preserve">24. </w:t>
      </w:r>
      <w:r w:rsidR="005E2FB9" w:rsidRPr="0008564B">
        <w:rPr>
          <w:rFonts w:ascii="Arial Narrow" w:hAnsi="Arial Narrow"/>
          <w:sz w:val="24"/>
          <w:lang w:eastAsia="es-VE"/>
        </w:rPr>
        <w:t>El</w:t>
      </w:r>
      <w:r w:rsidR="00474FAE" w:rsidRPr="0008564B">
        <w:rPr>
          <w:rFonts w:ascii="Arial Narrow" w:hAnsi="Arial Narrow"/>
          <w:sz w:val="24"/>
          <w:lang w:eastAsia="es-VE"/>
        </w:rPr>
        <w:t xml:space="preserve"> gobierno se ha negado a recibir ayuda externa dirigida a solucionar los déficits de medicamentos e insumos médicos. </w:t>
      </w:r>
      <w:r w:rsidR="00F2220E" w:rsidRPr="0008564B">
        <w:rPr>
          <w:rFonts w:ascii="Arial Narrow" w:hAnsi="Arial Narrow"/>
          <w:sz w:val="24"/>
        </w:rPr>
        <w:t>En mayo de 2016, una Ley Especial para Atender la Crisis Nacional en Salud</w:t>
      </w:r>
      <w:r w:rsidR="00F2220E" w:rsidRPr="0008564B">
        <w:rPr>
          <w:rStyle w:val="Refdenotaalpie"/>
          <w:rFonts w:ascii="Arial Narrow" w:hAnsi="Arial Narrow" w:cs="Arial"/>
          <w:sz w:val="24"/>
        </w:rPr>
        <w:footnoteReference w:id="23"/>
      </w:r>
      <w:r w:rsidR="00F2220E" w:rsidRPr="0008564B">
        <w:rPr>
          <w:rFonts w:ascii="Arial Narrow" w:hAnsi="Arial Narrow"/>
          <w:sz w:val="24"/>
        </w:rPr>
        <w:t xml:space="preserve"> sancionada por la Asamblea Nacional para recurrir a la asistencia internacional fue anulada por el TSJ, a petición del Ejecutivo</w:t>
      </w:r>
      <w:r w:rsidR="00F2220E" w:rsidRPr="0008564B">
        <w:rPr>
          <w:rStyle w:val="Refdenotaalpie"/>
          <w:rFonts w:ascii="Arial Narrow" w:hAnsi="Arial Narrow" w:cs="Arial"/>
          <w:sz w:val="24"/>
        </w:rPr>
        <w:footnoteReference w:id="24"/>
      </w:r>
      <w:r w:rsidR="00F2220E" w:rsidRPr="0008564B">
        <w:rPr>
          <w:rFonts w:ascii="Arial Narrow" w:hAnsi="Arial Narrow"/>
          <w:sz w:val="24"/>
        </w:rPr>
        <w:t>, por usurpar competencias reservadas al Presidente en los decretos de emergencia económica y como única autoridad para conducir las relaciones internacionales, para resguardar la “seguridad de la nación” y los Plan Socialista de Desarrollo Económico y Social</w:t>
      </w:r>
      <w:r w:rsidR="00C5592B" w:rsidRPr="0008564B">
        <w:rPr>
          <w:rFonts w:ascii="Arial Narrow" w:hAnsi="Arial Narrow"/>
          <w:sz w:val="24"/>
        </w:rPr>
        <w:t>.</w:t>
      </w:r>
      <w:r w:rsidR="00F2220E" w:rsidRPr="0008564B">
        <w:rPr>
          <w:rFonts w:ascii="Arial Narrow" w:hAnsi="Arial Narrow"/>
          <w:sz w:val="24"/>
        </w:rPr>
        <w:t xml:space="preserve"> </w:t>
      </w:r>
    </w:p>
    <w:p w:rsidR="004151E3" w:rsidRPr="0008564B" w:rsidRDefault="00A01564" w:rsidP="00F2220E">
      <w:pPr>
        <w:rPr>
          <w:rFonts w:ascii="Arial Narrow" w:hAnsi="Arial Narrow"/>
          <w:sz w:val="24"/>
          <w:lang w:eastAsia="es-VE"/>
        </w:rPr>
      </w:pPr>
      <w:r>
        <w:rPr>
          <w:rFonts w:ascii="Arial Narrow" w:hAnsi="Arial Narrow"/>
          <w:sz w:val="24"/>
        </w:rPr>
        <w:t xml:space="preserve">25. </w:t>
      </w:r>
      <w:r w:rsidR="00F2220E" w:rsidRPr="0008564B">
        <w:rPr>
          <w:rFonts w:ascii="Arial Narrow" w:hAnsi="Arial Narrow"/>
          <w:sz w:val="24"/>
        </w:rPr>
        <w:t xml:space="preserve">En el mes de julio, Cáritas de Venezuela intentó realizar todos los trámites para recibir un cargamento de 525 cajas de medicinas y 92 de suplementos alimenticios procedentes de Chile que llegaron a puerto venezolano en agosto de 2016. Sin </w:t>
      </w:r>
      <w:r w:rsidR="00FA05CF" w:rsidRPr="0008564B">
        <w:rPr>
          <w:rFonts w:ascii="Arial Narrow" w:hAnsi="Arial Narrow"/>
          <w:sz w:val="24"/>
        </w:rPr>
        <w:t>embargo, no se autorizó a Cárita</w:t>
      </w:r>
      <w:r w:rsidR="00F2220E" w:rsidRPr="0008564B">
        <w:rPr>
          <w:rFonts w:ascii="Arial Narrow" w:hAnsi="Arial Narrow"/>
          <w:sz w:val="24"/>
        </w:rPr>
        <w:t>s retirarlos, reasignando los cargamentos a instituciones sanitarias públicas</w:t>
      </w:r>
      <w:r w:rsidR="00F2220E" w:rsidRPr="0008564B">
        <w:rPr>
          <w:rStyle w:val="Refdenotaalpie"/>
          <w:rFonts w:ascii="Arial Narrow" w:hAnsi="Arial Narrow" w:cs="Arial"/>
          <w:sz w:val="24"/>
        </w:rPr>
        <w:footnoteReference w:id="25"/>
      </w:r>
      <w:r w:rsidR="00F2220E" w:rsidRPr="0008564B">
        <w:rPr>
          <w:rFonts w:ascii="Arial Narrow" w:hAnsi="Arial Narrow"/>
          <w:sz w:val="24"/>
        </w:rPr>
        <w:t>.</w:t>
      </w:r>
    </w:p>
    <w:p w:rsidR="00236497" w:rsidRPr="0008564B" w:rsidRDefault="00A01564" w:rsidP="00C5592B">
      <w:pPr>
        <w:rPr>
          <w:rFonts w:ascii="Arial Narrow" w:hAnsi="Arial Narrow"/>
          <w:sz w:val="24"/>
        </w:rPr>
      </w:pPr>
      <w:r>
        <w:rPr>
          <w:rFonts w:ascii="Arial Narrow" w:hAnsi="Arial Narrow"/>
          <w:sz w:val="24"/>
        </w:rPr>
        <w:t xml:space="preserve">26. </w:t>
      </w:r>
      <w:r w:rsidR="00A41098" w:rsidRPr="0008564B">
        <w:rPr>
          <w:rFonts w:ascii="Arial Narrow" w:hAnsi="Arial Narrow"/>
          <w:sz w:val="24"/>
        </w:rPr>
        <w:t xml:space="preserve">Una inversión </w:t>
      </w:r>
      <w:r w:rsidR="00E47A74" w:rsidRPr="0008564B">
        <w:rPr>
          <w:rFonts w:ascii="Arial Narrow" w:hAnsi="Arial Narrow"/>
          <w:sz w:val="24"/>
        </w:rPr>
        <w:t>muy considerable de recursos</w:t>
      </w:r>
      <w:r w:rsidR="00A41098" w:rsidRPr="0008564B">
        <w:rPr>
          <w:rFonts w:ascii="Arial Narrow" w:hAnsi="Arial Narrow"/>
          <w:sz w:val="24"/>
        </w:rPr>
        <w:t xml:space="preserve"> por parte del Gobierno Nacional, entre 2003 y 2016 llevó a crear un sistema paralelo de </w:t>
      </w:r>
      <w:r w:rsidR="005E2FB9" w:rsidRPr="0008564B">
        <w:rPr>
          <w:rFonts w:ascii="Arial Narrow" w:hAnsi="Arial Narrow"/>
          <w:sz w:val="24"/>
        </w:rPr>
        <w:t>salud (Misión Barrio Adentro). E</w:t>
      </w:r>
      <w:r w:rsidR="00A41098" w:rsidRPr="0008564B">
        <w:rPr>
          <w:rFonts w:ascii="Arial Narrow" w:hAnsi="Arial Narrow"/>
          <w:sz w:val="24"/>
        </w:rPr>
        <w:t>sta inversión, carente de planificación, auditoría y controles, no ha sido eficiente para alcanzar la calidad de los servicios y ha sido incapaz de mejorar los indicadores de salud.</w:t>
      </w:r>
      <w:r w:rsidR="00A41098" w:rsidRPr="0008564B">
        <w:rPr>
          <w:rFonts w:ascii="Arial Narrow" w:eastAsia="Times New Roman" w:hAnsi="Arial Narrow" w:cs="Arial"/>
          <w:color w:val="333333"/>
          <w:sz w:val="32"/>
          <w:szCs w:val="24"/>
          <w:lang w:eastAsia="es-VE"/>
        </w:rPr>
        <w:t xml:space="preserve"> </w:t>
      </w:r>
      <w:r w:rsidR="00F2220E" w:rsidRPr="0008564B">
        <w:rPr>
          <w:rFonts w:ascii="Arial Narrow" w:hAnsi="Arial Narrow"/>
          <w:sz w:val="24"/>
        </w:rPr>
        <w:t xml:space="preserve">Según Transparencia Venezuela </w:t>
      </w:r>
      <w:r w:rsidR="00236497" w:rsidRPr="0008564B">
        <w:rPr>
          <w:rFonts w:ascii="Arial Narrow" w:hAnsi="Arial Narrow"/>
          <w:sz w:val="24"/>
        </w:rPr>
        <w:t>$40.400.285.232 ha</w:t>
      </w:r>
      <w:r w:rsidR="00F2220E" w:rsidRPr="0008564B">
        <w:rPr>
          <w:rFonts w:ascii="Arial Narrow" w:hAnsi="Arial Narrow"/>
          <w:sz w:val="24"/>
        </w:rPr>
        <w:t xml:space="preserve">n sido </w:t>
      </w:r>
      <w:r w:rsidR="00236497" w:rsidRPr="0008564B">
        <w:rPr>
          <w:rFonts w:ascii="Arial Narrow" w:hAnsi="Arial Narrow"/>
          <w:sz w:val="24"/>
        </w:rPr>
        <w:t>asignado</w:t>
      </w:r>
      <w:r w:rsidR="00F2220E" w:rsidRPr="0008564B">
        <w:rPr>
          <w:rFonts w:ascii="Arial Narrow" w:hAnsi="Arial Narrow"/>
          <w:sz w:val="24"/>
        </w:rPr>
        <w:t>s</w:t>
      </w:r>
      <w:r w:rsidR="00236497" w:rsidRPr="0008564B">
        <w:rPr>
          <w:rFonts w:ascii="Arial Narrow" w:hAnsi="Arial Narrow"/>
          <w:sz w:val="24"/>
        </w:rPr>
        <w:t xml:space="preserve"> a la Misión Barrio Adentro y </w:t>
      </w:r>
      <w:r w:rsidR="00F2220E" w:rsidRPr="0008564B">
        <w:rPr>
          <w:rFonts w:ascii="Arial Narrow" w:hAnsi="Arial Narrow"/>
          <w:sz w:val="24"/>
        </w:rPr>
        <w:t xml:space="preserve">sin embargo, </w:t>
      </w:r>
      <w:r w:rsidR="00236497" w:rsidRPr="0008564B">
        <w:rPr>
          <w:rFonts w:ascii="Arial Narrow" w:hAnsi="Arial Narrow"/>
          <w:sz w:val="24"/>
        </w:rPr>
        <w:t>80% de</w:t>
      </w:r>
      <w:r w:rsidR="00C5592B" w:rsidRPr="0008564B">
        <w:rPr>
          <w:rFonts w:ascii="Arial Narrow" w:hAnsi="Arial Narrow"/>
          <w:sz w:val="24"/>
        </w:rPr>
        <w:t xml:space="preserve"> </w:t>
      </w:r>
      <w:r w:rsidR="00236497" w:rsidRPr="0008564B">
        <w:rPr>
          <w:rFonts w:ascii="Arial Narrow" w:hAnsi="Arial Narrow"/>
          <w:sz w:val="24"/>
        </w:rPr>
        <w:t>los módulos están cerrados.</w:t>
      </w:r>
      <w:r w:rsidR="005E2FB9" w:rsidRPr="0008564B">
        <w:rPr>
          <w:rStyle w:val="Refdenotaalpie"/>
          <w:rFonts w:ascii="Arial Narrow" w:hAnsi="Arial Narrow"/>
          <w:sz w:val="24"/>
        </w:rPr>
        <w:footnoteReference w:id="26"/>
      </w:r>
      <w:r w:rsidR="00236497" w:rsidRPr="0008564B">
        <w:rPr>
          <w:rFonts w:ascii="Arial Narrow" w:hAnsi="Arial Narrow"/>
          <w:sz w:val="24"/>
        </w:rPr>
        <w:t xml:space="preserve"> (Transparencia</w:t>
      </w:r>
      <w:r w:rsidR="00C5592B" w:rsidRPr="0008564B">
        <w:rPr>
          <w:rFonts w:ascii="Arial Narrow" w:hAnsi="Arial Narrow"/>
          <w:sz w:val="24"/>
        </w:rPr>
        <w:t xml:space="preserve"> </w:t>
      </w:r>
      <w:r w:rsidR="00236497" w:rsidRPr="0008564B">
        <w:rPr>
          <w:rFonts w:ascii="Arial Narrow" w:hAnsi="Arial Narrow"/>
          <w:sz w:val="24"/>
        </w:rPr>
        <w:t>Venezuela)</w:t>
      </w:r>
      <w:r w:rsidR="00D04C36" w:rsidRPr="0008564B">
        <w:rPr>
          <w:rFonts w:ascii="Arial Narrow" w:hAnsi="Arial Narrow"/>
          <w:sz w:val="24"/>
        </w:rPr>
        <w:t xml:space="preserve">. </w:t>
      </w:r>
    </w:p>
    <w:p w:rsidR="00D04C36" w:rsidRPr="0008564B" w:rsidRDefault="00A01564" w:rsidP="00D04C36">
      <w:pPr>
        <w:rPr>
          <w:rFonts w:ascii="Arial Narrow" w:hAnsi="Arial Narrow"/>
          <w:sz w:val="24"/>
          <w:lang w:eastAsia="es-VE"/>
        </w:rPr>
      </w:pPr>
      <w:r>
        <w:rPr>
          <w:rFonts w:ascii="Arial Narrow" w:hAnsi="Arial Narrow"/>
          <w:sz w:val="24"/>
          <w:lang w:eastAsia="es-VE"/>
        </w:rPr>
        <w:t xml:space="preserve">27. </w:t>
      </w:r>
      <w:r w:rsidR="00D04C36" w:rsidRPr="0008564B">
        <w:rPr>
          <w:rFonts w:ascii="Arial Narrow" w:hAnsi="Arial Narrow"/>
          <w:sz w:val="24"/>
          <w:lang w:eastAsia="es-VE"/>
        </w:rPr>
        <w:t>Aunque es poco lo que puede resaltarse respecto a las prácticas del gobierno nacional para enfrentar la crisis sí puede destacarse que la crisis ha tenido un efecto muy positivo sobre la organización de la sociedad civil. En este período se han creado y/o fortalecido números organizaciones para atender diversos aspectos de la situación. La atención a grupos especiales de la población, la defensa de los derechos a la salud, la denuncia ante organismos nacionales e internacionales de situaciones</w:t>
      </w:r>
      <w:r w:rsidR="0051771F">
        <w:rPr>
          <w:rFonts w:ascii="Arial Narrow" w:hAnsi="Arial Narrow"/>
          <w:sz w:val="24"/>
          <w:lang w:eastAsia="es-VE"/>
        </w:rPr>
        <w:t xml:space="preserve"> violatorias de este derecho ha</w:t>
      </w:r>
      <w:bookmarkStart w:id="0" w:name="_GoBack"/>
      <w:bookmarkEnd w:id="0"/>
      <w:r w:rsidR="00D04C36" w:rsidRPr="0008564B">
        <w:rPr>
          <w:rFonts w:ascii="Arial Narrow" w:hAnsi="Arial Narrow"/>
          <w:sz w:val="24"/>
          <w:lang w:eastAsia="es-VE"/>
        </w:rPr>
        <w:t xml:space="preserve"> tenido importantes repercusiones sobre todo en el plano externo. </w:t>
      </w:r>
    </w:p>
    <w:p w:rsidR="00D04C36" w:rsidRPr="0008564B" w:rsidRDefault="00A01564" w:rsidP="00D04C36">
      <w:pPr>
        <w:rPr>
          <w:rFonts w:ascii="Arial Narrow" w:hAnsi="Arial Narrow"/>
          <w:sz w:val="24"/>
          <w:lang w:eastAsia="es-VE"/>
        </w:rPr>
      </w:pPr>
      <w:r>
        <w:rPr>
          <w:rFonts w:ascii="Arial Narrow" w:hAnsi="Arial Narrow"/>
          <w:sz w:val="24"/>
          <w:lang w:eastAsia="es-VE"/>
        </w:rPr>
        <w:t xml:space="preserve">28. </w:t>
      </w:r>
      <w:r w:rsidR="00D04C36" w:rsidRPr="0008564B">
        <w:rPr>
          <w:rFonts w:ascii="Arial Narrow" w:hAnsi="Arial Narrow"/>
          <w:sz w:val="24"/>
          <w:lang w:eastAsia="es-VE"/>
        </w:rPr>
        <w:t xml:space="preserve">Se ha reconocido la situación y se han logrado, por ejemplo, medidas cautelares de parte de la CIDH y declaraciones muy claras y contundentes de parte de organismos del Sistema de Naciones Unidas como el Secretario General de la ONU, el Alto Comisionado para el Derecho a la Salud y el Alto Comisionado para los Derechos Humanos.  </w:t>
      </w:r>
    </w:p>
    <w:sectPr w:rsidR="00D04C36" w:rsidRPr="0008564B">
      <w:headerReference w:type="default" r:id="rId10"/>
      <w:footerReference w:type="default" r:id="rId1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48EB" w:rsidRDefault="00A948EB" w:rsidP="00674EDB">
      <w:pPr>
        <w:spacing w:after="0" w:line="240" w:lineRule="auto"/>
      </w:pPr>
      <w:r>
        <w:separator/>
      </w:r>
    </w:p>
  </w:endnote>
  <w:endnote w:type="continuationSeparator" w:id="0">
    <w:p w:rsidR="00A948EB" w:rsidRDefault="00A948EB" w:rsidP="00674E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Kalinga">
    <w:panose1 w:val="020B0502040204020203"/>
    <w:charset w:val="00"/>
    <w:family w:val="swiss"/>
    <w:pitch w:val="variable"/>
    <w:sig w:usb0="0008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20002A87" w:usb1="00000000" w:usb2="00000000"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54798779"/>
      <w:docPartObj>
        <w:docPartGallery w:val="Page Numbers (Bottom of Page)"/>
        <w:docPartUnique/>
      </w:docPartObj>
    </w:sdtPr>
    <w:sdtEndPr/>
    <w:sdtContent>
      <w:p w:rsidR="00A62B52" w:rsidRDefault="00A62B52">
        <w:pPr>
          <w:pStyle w:val="Piedepgina"/>
        </w:pPr>
        <w:r>
          <w:rPr>
            <w:noProof/>
            <w:lang w:val="es-BO" w:eastAsia="es-BO"/>
          </w:rPr>
          <mc:AlternateContent>
            <mc:Choice Requires="wps">
              <w:drawing>
                <wp:anchor distT="0" distB="0" distL="114300" distR="114300" simplePos="0" relativeHeight="251660288" behindDoc="0" locked="0" layoutInCell="1" allowOverlap="1" wp14:anchorId="7D9E12C3" wp14:editId="3442C212">
                  <wp:simplePos x="0" y="0"/>
                  <wp:positionH relativeFrom="margin">
                    <wp:align>center</wp:align>
                  </wp:positionH>
                  <wp:positionV relativeFrom="bottomMargin">
                    <wp:align>center</wp:align>
                  </wp:positionV>
                  <wp:extent cx="551815" cy="238760"/>
                  <wp:effectExtent l="19050" t="19050" r="23495" b="18415"/>
                  <wp:wrapNone/>
                  <wp:docPr id="556"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815" cy="238760"/>
                          </a:xfrm>
                          <a:prstGeom prst="bracketPair">
                            <a:avLst>
                              <a:gd name="adj" fmla="val 16667"/>
                            </a:avLst>
                          </a:prstGeom>
                          <a:solidFill>
                            <a:srgbClr val="FFFFFF"/>
                          </a:solidFill>
                          <a:ln w="28575">
                            <a:solidFill>
                              <a:srgbClr val="808080"/>
                            </a:solidFill>
                            <a:round/>
                            <a:headEnd/>
                            <a:tailEnd/>
                          </a:ln>
                        </wps:spPr>
                        <wps:txbx>
                          <w:txbxContent>
                            <w:p w:rsidR="00A62B52" w:rsidRDefault="00A62B52">
                              <w:pPr>
                                <w:jc w:val="center"/>
                              </w:pPr>
                              <w:r>
                                <w:fldChar w:fldCharType="begin"/>
                              </w:r>
                              <w:r>
                                <w:instrText xml:space="preserve"> PAGE    \* MERGEFORMAT </w:instrText>
                              </w:r>
                              <w:r>
                                <w:fldChar w:fldCharType="separate"/>
                              </w:r>
                              <w:r w:rsidR="0051771F">
                                <w:rPr>
                                  <w:noProof/>
                                </w:rPr>
                                <w:t>6</w:t>
                              </w:r>
                              <w:r>
                                <w:rPr>
                                  <w:noProof/>
                                </w:rP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2" o:spid="_x0000_s1026" type="#_x0000_t185" style="position:absolute;left:0;text-align:left;margin-left:0;margin-top:0;width:43.45pt;height:18.8pt;z-index:251660288;visibility:visible;mso-wrap-style:square;mso-width-percent:100;mso-height-percent:0;mso-wrap-distance-left:9pt;mso-wrap-distance-top:0;mso-wrap-distance-right:9pt;mso-wrap-distance-bottom:0;mso-position-horizontal:center;mso-position-horizontal-relative:margin;mso-position-vertical:center;mso-position-vertical-relative:bottom-margin-area;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" filled="t" strokecolor="gray" strokeweight="2.25pt">
                  <v:textbox inset=",0,,0">
                    <w:txbxContent>
                      <w:p w:rsidR="00A62B52" w:rsidRDefault="00A62B52">
                        <w:pPr>
                          <w:jc w:val="center"/>
                        </w:pPr>
                        <w:r>
                          <w:fldChar w:fldCharType="begin"/>
                        </w:r>
                        <w:r>
                          <w:instrText xml:space="preserve"> PAGE    \* MERGEFORMAT </w:instrText>
                        </w:r>
                        <w:r>
                          <w:fldChar w:fldCharType="separate"/>
                        </w:r>
                        <w:r w:rsidR="0051771F">
                          <w:rPr>
                            <w:noProof/>
                          </w:rPr>
                          <w:t>6</w:t>
                        </w:r>
                        <w:r>
                          <w:rPr>
                            <w:noProof/>
                          </w:rPr>
                          <w:fldChar w:fldCharType="end"/>
                        </w:r>
                      </w:p>
                    </w:txbxContent>
                  </v:textbox>
                  <w10:wrap anchorx="margin" anchory="margin"/>
                </v:shape>
              </w:pict>
            </mc:Fallback>
          </mc:AlternateContent>
        </w:r>
        <w:r>
          <w:rPr>
            <w:noProof/>
            <w:lang w:val="es-BO" w:eastAsia="es-BO"/>
          </w:rPr>
          <mc:AlternateContent>
            <mc:Choice Requires="wps">
              <w:drawing>
                <wp:anchor distT="0" distB="0" distL="114300" distR="114300" simplePos="0" relativeHeight="251659264" behindDoc="0" locked="0" layoutInCell="1" allowOverlap="1" wp14:anchorId="001BF05A" wp14:editId="4AE06EEE">
                  <wp:simplePos x="0" y="0"/>
                  <wp:positionH relativeFrom="margin">
                    <wp:align>center</wp:align>
                  </wp:positionH>
                  <wp:positionV relativeFrom="bottomMargin">
                    <wp:align>center</wp:align>
                  </wp:positionV>
                  <wp:extent cx="5518150" cy="0"/>
                  <wp:effectExtent l="9525" t="9525" r="6350" b="9525"/>
                  <wp:wrapNone/>
                  <wp:docPr id="557"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rgbClr val="808080"/>
                            </a:solidFill>
                            <a:round/>
                            <a:headEnd/>
                            <a:tailEnd/>
                          </a:ln>
                          <a:extLst>
                            <a:ext uri="{909E8E84-426E-40DD-AFC4-6F175D3DCCD1}">
                              <a14:hiddenFill xmlns:a14="http://schemas.microsoft.com/office/drawing/2010/main">
                                <a:noFill/>
                              </a14:hiddenFill>
                            </a:ext>
                            <a:ext uri="{53640926-AAD7-44D8-BBD7-CCE9431645EC}">
                              <a14:shadowObscured xmlns:a14="http://schemas.microsoft.com/office/drawing/2010/main" val="1"/>
                            </a:ext>
                          </a:extLst>
                        </wps:spPr>
                        <wps:bodyPr/>
                      </wps:wsp>
                    </a:graphicData>
                  </a:graphic>
                  <wp14:sizeRelH relativeFrom="page">
                    <wp14:pctWidth>0</wp14:pctWidth>
                  </wp14:sizeRelH>
                  <wp14:sizeRelV relativeFrom="bott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1C658F5" id="_x0000_t32" coordsize="21600,21600" o:spt="32" o:oned="t" path="m,l21600,21600e" filled="f">
                  <v:path arrowok="t" fillok="f" o:connecttype="none"/>
                  <o:lock v:ext="edit" shapetype="t"/>
                </v:shapetype>
                <v:shape id="AutoShape 21" o:spid="_x0000_s1026" type="#_x0000_t32" style="position:absolute;margin-left:0;margin-top:0;width:434.5pt;height:0;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" strokecolor="gray" strokeweight="1pt">
                  <w10:wrap anchorx="margin" anchory="margin"/>
                </v:shape>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48EB" w:rsidRDefault="00A948EB" w:rsidP="00674EDB">
      <w:pPr>
        <w:spacing w:after="0" w:line="240" w:lineRule="auto"/>
      </w:pPr>
      <w:r>
        <w:separator/>
      </w:r>
    </w:p>
  </w:footnote>
  <w:footnote w:type="continuationSeparator" w:id="0">
    <w:p w:rsidR="00A948EB" w:rsidRDefault="00A948EB" w:rsidP="00674EDB">
      <w:pPr>
        <w:spacing w:after="0" w:line="240" w:lineRule="auto"/>
      </w:pPr>
      <w:r>
        <w:continuationSeparator/>
      </w:r>
    </w:p>
  </w:footnote>
  <w:footnote w:id="1">
    <w:p w:rsidR="00E47A74" w:rsidRPr="0008564B" w:rsidRDefault="00E47A74" w:rsidP="00E47A74">
      <w:pPr>
        <w:pStyle w:val="Textonotapie"/>
        <w:rPr>
          <w:rFonts w:ascii="Arial Narrow" w:hAnsi="Arial Narrow" w:cs="Kalinga"/>
          <w:sz w:val="16"/>
          <w:szCs w:val="14"/>
        </w:rPr>
      </w:pPr>
      <w:r w:rsidRPr="0008564B">
        <w:rPr>
          <w:rStyle w:val="Refdenotaalpie"/>
          <w:rFonts w:ascii="Arial Narrow" w:hAnsi="Arial Narrow"/>
          <w:sz w:val="22"/>
        </w:rPr>
        <w:footnoteRef/>
      </w:r>
      <w:r w:rsidRPr="0008564B">
        <w:rPr>
          <w:rFonts w:ascii="Arial Narrow" w:hAnsi="Arial Narrow"/>
          <w:sz w:val="22"/>
        </w:rPr>
        <w:t xml:space="preserve"> </w:t>
      </w:r>
      <w:r w:rsidRPr="0008564B">
        <w:rPr>
          <w:rFonts w:ascii="Arial Narrow" w:hAnsi="Arial Narrow"/>
          <w:sz w:val="16"/>
          <w:szCs w:val="14"/>
          <w:lang w:eastAsia="es-VE"/>
        </w:rPr>
        <w:t>Preparado por Sinergia A.C. con insumos de: PROVEA, CO</w:t>
      </w:r>
      <w:r w:rsidR="0008564B" w:rsidRPr="0008564B">
        <w:rPr>
          <w:rFonts w:ascii="Arial Narrow" w:hAnsi="Arial Narrow"/>
          <w:sz w:val="16"/>
          <w:szCs w:val="14"/>
          <w:lang w:eastAsia="es-VE"/>
        </w:rPr>
        <w:t xml:space="preserve">DEVIDA, PLAFAM, AVESA Convite, </w:t>
      </w:r>
      <w:proofErr w:type="spellStart"/>
      <w:r w:rsidR="0008564B" w:rsidRPr="0008564B">
        <w:rPr>
          <w:rFonts w:ascii="Arial Narrow" w:hAnsi="Arial Narrow"/>
          <w:sz w:val="16"/>
          <w:szCs w:val="14"/>
          <w:lang w:eastAsia="es-VE"/>
        </w:rPr>
        <w:t>Cecodap</w:t>
      </w:r>
      <w:proofErr w:type="spellEnd"/>
      <w:r w:rsidR="0008564B" w:rsidRPr="0008564B">
        <w:rPr>
          <w:rFonts w:ascii="Arial Narrow" w:hAnsi="Arial Narrow"/>
          <w:sz w:val="16"/>
          <w:szCs w:val="14"/>
          <w:lang w:eastAsia="es-VE"/>
        </w:rPr>
        <w:t xml:space="preserve"> y </w:t>
      </w:r>
      <w:r w:rsidRPr="0008564B">
        <w:rPr>
          <w:rFonts w:ascii="Arial Narrow" w:hAnsi="Arial Narrow"/>
          <w:sz w:val="16"/>
          <w:szCs w:val="14"/>
          <w:lang w:eastAsia="es-VE"/>
        </w:rPr>
        <w:t>otras fuentes (ver citas)</w:t>
      </w:r>
    </w:p>
    <w:p w:rsidR="00E47A74" w:rsidRPr="0008564B" w:rsidRDefault="00E47A74" w:rsidP="00E47A74">
      <w:pPr>
        <w:pStyle w:val="Textonotapie"/>
        <w:rPr>
          <w:rFonts w:ascii="Arial Narrow" w:hAnsi="Arial Narrow"/>
          <w:sz w:val="6"/>
          <w:szCs w:val="4"/>
        </w:rPr>
      </w:pPr>
      <w:r w:rsidRPr="0008564B">
        <w:rPr>
          <w:rStyle w:val="Refdenotaalpie"/>
          <w:rFonts w:ascii="Arial Narrow" w:hAnsi="Arial Narrow" w:cs="Kalinga"/>
          <w:sz w:val="6"/>
          <w:szCs w:val="4"/>
        </w:rPr>
        <w:footnoteRef/>
      </w:r>
    </w:p>
  </w:footnote>
  <w:footnote w:id="2">
    <w:p w:rsidR="00674EDB" w:rsidRPr="0008564B" w:rsidRDefault="00E47A74">
      <w:pPr>
        <w:pStyle w:val="Textonotapie"/>
        <w:rPr>
          <w:rStyle w:val="Refdenotaalpie"/>
          <w:rFonts w:ascii="Arial Narrow" w:hAnsi="Arial Narrow"/>
          <w:b/>
          <w:sz w:val="16"/>
          <w:szCs w:val="14"/>
        </w:rPr>
      </w:pPr>
      <w:r w:rsidRPr="0008564B">
        <w:rPr>
          <w:rFonts w:ascii="Arial Narrow" w:hAnsi="Arial Narrow" w:cs="Kalinga"/>
          <w:b/>
          <w:sz w:val="16"/>
          <w:szCs w:val="14"/>
        </w:rPr>
        <w:t xml:space="preserve">2. </w:t>
      </w:r>
      <w:r w:rsidR="00674EDB" w:rsidRPr="0008564B">
        <w:rPr>
          <w:rFonts w:ascii="Arial Narrow" w:hAnsi="Arial Narrow" w:cs="Kalinga"/>
          <w:sz w:val="16"/>
          <w:szCs w:val="14"/>
        </w:rPr>
        <w:t>La resolución puede ser consultada en</w:t>
      </w:r>
      <w:r w:rsidR="00674EDB" w:rsidRPr="0008564B">
        <w:rPr>
          <w:rFonts w:ascii="Arial Narrow" w:hAnsi="Arial Narrow" w:cs="Kalinga"/>
          <w:b/>
          <w:sz w:val="16"/>
          <w:szCs w:val="14"/>
        </w:rPr>
        <w:t xml:space="preserve"> </w:t>
      </w:r>
      <w:hyperlink r:id="rId1" w:tgtFrame="_blank" w:history="1">
        <w:r w:rsidR="00674EDB" w:rsidRPr="0008564B">
          <w:rPr>
            <w:rFonts w:ascii="Arial Narrow" w:eastAsia="Times New Roman" w:hAnsi="Arial Narrow" w:cs="Kalinga"/>
            <w:b/>
            <w:color w:val="1155CC"/>
            <w:sz w:val="16"/>
            <w:szCs w:val="14"/>
            <w:u w:val="single"/>
            <w:lang w:eastAsia="es-VE"/>
          </w:rPr>
          <w:t>http://undocs.org/A/HRC/35/L.18/Rev.1</w:t>
        </w:r>
      </w:hyperlink>
      <w:r w:rsidR="00674EDB" w:rsidRPr="0008564B">
        <w:rPr>
          <w:rStyle w:val="Refdenotaalpie"/>
          <w:rFonts w:ascii="Arial Narrow" w:hAnsi="Arial Narrow"/>
          <w:b/>
          <w:sz w:val="16"/>
          <w:szCs w:val="14"/>
        </w:rPr>
        <w:t xml:space="preserve"> </w:t>
      </w:r>
    </w:p>
  </w:footnote>
  <w:footnote w:id="3">
    <w:p w:rsidR="00D72279" w:rsidRPr="00751645" w:rsidRDefault="00D72279">
      <w:pPr>
        <w:pStyle w:val="Textonotapie"/>
        <w:rPr>
          <w:rFonts w:ascii="Arial Narrow" w:hAnsi="Arial Narrow"/>
          <w:sz w:val="16"/>
          <w:szCs w:val="14"/>
        </w:rPr>
      </w:pPr>
      <w:r w:rsidRPr="00751645">
        <w:rPr>
          <w:rStyle w:val="Refdenotaalpie"/>
          <w:rFonts w:ascii="Arial Narrow" w:hAnsi="Arial Narrow"/>
          <w:sz w:val="16"/>
          <w:szCs w:val="14"/>
        </w:rPr>
        <w:footnoteRef/>
      </w:r>
      <w:r w:rsidRPr="00751645">
        <w:rPr>
          <w:rFonts w:ascii="Arial Narrow" w:hAnsi="Arial Narrow"/>
          <w:sz w:val="16"/>
          <w:szCs w:val="14"/>
        </w:rPr>
        <w:t xml:space="preserve"> PROVEA y CODEVIDA. 2017. </w:t>
      </w:r>
      <w:r w:rsidRPr="00751645">
        <w:rPr>
          <w:rFonts w:ascii="Arial Narrow" w:hAnsi="Arial Narrow" w:cs="Kalinga"/>
          <w:i/>
          <w:sz w:val="16"/>
          <w:szCs w:val="14"/>
        </w:rPr>
        <w:t>V</w:t>
      </w:r>
      <w:r w:rsidR="00500CF4" w:rsidRPr="00751645">
        <w:rPr>
          <w:rFonts w:ascii="Arial Narrow" w:hAnsi="Arial Narrow" w:cs="Kalinga"/>
          <w:i/>
          <w:sz w:val="16"/>
          <w:szCs w:val="14"/>
        </w:rPr>
        <w:t>enezuela:</w:t>
      </w:r>
      <w:r w:rsidRPr="00751645">
        <w:rPr>
          <w:rFonts w:ascii="Arial Narrow" w:hAnsi="Arial Narrow" w:cs="Kalinga"/>
          <w:i/>
          <w:sz w:val="16"/>
          <w:szCs w:val="14"/>
        </w:rPr>
        <w:t xml:space="preserve"> </w:t>
      </w:r>
      <w:r w:rsidR="00500CF4" w:rsidRPr="00751645">
        <w:rPr>
          <w:rFonts w:ascii="Arial Narrow" w:hAnsi="Arial Narrow" w:cs="Kalinga"/>
          <w:i/>
          <w:sz w:val="16"/>
          <w:szCs w:val="14"/>
        </w:rPr>
        <w:t>informe sobre el derecho a la salud, 2014-2017, en un contexto humanitario de privación prolongada de medicinas y servicios sanitario</w:t>
      </w:r>
      <w:r w:rsidR="00500CF4" w:rsidRPr="00751645">
        <w:rPr>
          <w:rFonts w:ascii="Arial Narrow" w:hAnsi="Arial Narrow" w:cs="Kalinga"/>
          <w:sz w:val="16"/>
          <w:szCs w:val="14"/>
        </w:rPr>
        <w:t>s</w:t>
      </w:r>
      <w:r w:rsidRPr="00751645">
        <w:rPr>
          <w:rFonts w:ascii="Arial Narrow" w:hAnsi="Arial Narrow" w:cs="Kalinga"/>
          <w:sz w:val="16"/>
          <w:szCs w:val="14"/>
        </w:rPr>
        <w:t>.</w:t>
      </w:r>
    </w:p>
  </w:footnote>
  <w:footnote w:id="4">
    <w:p w:rsidR="00CB0B84" w:rsidRPr="00751645" w:rsidRDefault="00CB0B84" w:rsidP="00CB0B84">
      <w:pPr>
        <w:pStyle w:val="Textonotapie"/>
        <w:rPr>
          <w:rFonts w:ascii="Arial Narrow" w:hAnsi="Arial Narrow"/>
          <w:sz w:val="16"/>
          <w:szCs w:val="14"/>
        </w:rPr>
      </w:pPr>
      <w:r w:rsidRPr="00751645">
        <w:rPr>
          <w:rStyle w:val="Refdenotaalpie"/>
          <w:rFonts w:ascii="Arial Narrow" w:hAnsi="Arial Narrow"/>
          <w:sz w:val="16"/>
          <w:szCs w:val="14"/>
        </w:rPr>
        <w:footnoteRef/>
      </w:r>
      <w:r w:rsidRPr="00751645">
        <w:rPr>
          <w:rFonts w:ascii="Arial Narrow" w:hAnsi="Arial Narrow"/>
          <w:sz w:val="16"/>
          <w:szCs w:val="14"/>
        </w:rPr>
        <w:t xml:space="preserve"> En tres hospitales del país se cuentan 222 bebés fallecidos. </w:t>
      </w:r>
      <w:proofErr w:type="spellStart"/>
      <w:r w:rsidRPr="00751645">
        <w:rPr>
          <w:rFonts w:ascii="Arial Narrow" w:hAnsi="Arial Narrow"/>
          <w:sz w:val="16"/>
          <w:szCs w:val="14"/>
        </w:rPr>
        <w:t>Isayen</w:t>
      </w:r>
      <w:proofErr w:type="spellEnd"/>
      <w:r w:rsidRPr="00751645">
        <w:rPr>
          <w:rFonts w:ascii="Arial Narrow" w:hAnsi="Arial Narrow"/>
          <w:sz w:val="16"/>
          <w:szCs w:val="14"/>
        </w:rPr>
        <w:t xml:space="preserve"> Herrera. Crónica Uno, 05.05.16.  En: </w:t>
      </w:r>
      <w:hyperlink r:id="rId2" w:history="1">
        <w:r w:rsidRPr="00751645">
          <w:rPr>
            <w:rStyle w:val="Hipervnculo"/>
            <w:rFonts w:ascii="Arial Narrow" w:hAnsi="Arial Narrow"/>
            <w:sz w:val="16"/>
            <w:szCs w:val="14"/>
          </w:rPr>
          <w:t>http://cronica.uno/tres-hospitales-pais-cuentan-222-bebes-fallecidos/</w:t>
        </w:r>
      </w:hyperlink>
      <w:r w:rsidRPr="00751645">
        <w:rPr>
          <w:rFonts w:ascii="Arial Narrow" w:hAnsi="Arial Narrow" w:cs="Arial"/>
          <w:sz w:val="16"/>
          <w:szCs w:val="14"/>
          <w:lang w:val="es-ES_tradnl"/>
        </w:rPr>
        <w:t xml:space="preserve"> </w:t>
      </w:r>
    </w:p>
  </w:footnote>
  <w:footnote w:id="5">
    <w:p w:rsidR="00CB0B84" w:rsidRPr="00751645" w:rsidRDefault="00CB0B84" w:rsidP="00CB0B84">
      <w:pPr>
        <w:pStyle w:val="Textonotapie"/>
        <w:rPr>
          <w:rFonts w:ascii="Arial Narrow" w:hAnsi="Arial Narrow"/>
          <w:sz w:val="16"/>
          <w:szCs w:val="14"/>
        </w:rPr>
      </w:pPr>
      <w:r w:rsidRPr="00751645">
        <w:rPr>
          <w:rStyle w:val="Refdenotaalpie"/>
          <w:rFonts w:ascii="Arial Narrow" w:hAnsi="Arial Narrow"/>
          <w:sz w:val="16"/>
          <w:szCs w:val="14"/>
        </w:rPr>
        <w:footnoteRef/>
      </w:r>
      <w:r w:rsidRPr="00751645">
        <w:rPr>
          <w:rFonts w:ascii="Arial Narrow" w:hAnsi="Arial Narrow"/>
          <w:sz w:val="16"/>
          <w:szCs w:val="14"/>
        </w:rPr>
        <w:t xml:space="preserve"> Datos aportados por PROVEA y CODEVIDA: </w:t>
      </w:r>
      <w:r w:rsidR="00500CF4" w:rsidRPr="00751645">
        <w:rPr>
          <w:rFonts w:ascii="Arial Narrow" w:hAnsi="Arial Narrow" w:cs="Kalinga"/>
          <w:i/>
          <w:sz w:val="16"/>
          <w:szCs w:val="14"/>
        </w:rPr>
        <w:t>Venezuela: informe sobre el derecho a la salud, 2014-2017, en un contexto humanitario de privación prolongada de medicinas y servicios sanitarios</w:t>
      </w:r>
      <w:r w:rsidR="00D72279" w:rsidRPr="00751645">
        <w:rPr>
          <w:rFonts w:ascii="Arial Narrow" w:hAnsi="Arial Narrow"/>
          <w:i/>
          <w:sz w:val="16"/>
          <w:szCs w:val="14"/>
        </w:rPr>
        <w:t>:</w:t>
      </w:r>
      <w:r w:rsidR="00D72279" w:rsidRPr="00751645">
        <w:rPr>
          <w:rFonts w:ascii="Arial Narrow" w:hAnsi="Arial Narrow"/>
          <w:sz w:val="16"/>
          <w:szCs w:val="14"/>
        </w:rPr>
        <w:t xml:space="preserve"> </w:t>
      </w:r>
      <w:r w:rsidRPr="00751645">
        <w:rPr>
          <w:rFonts w:ascii="Arial Narrow" w:hAnsi="Arial Narrow"/>
          <w:sz w:val="16"/>
          <w:szCs w:val="14"/>
        </w:rPr>
        <w:t xml:space="preserve">RSC exhortó a ministros de la región a debatir crisis de salud. El Nacional, 06.05.16. En: </w:t>
      </w:r>
      <w:hyperlink r:id="rId3" w:history="1">
        <w:r w:rsidRPr="00751645">
          <w:rPr>
            <w:rStyle w:val="Hipervnculo"/>
            <w:rFonts w:ascii="Arial Narrow" w:hAnsi="Arial Narrow"/>
            <w:sz w:val="16"/>
            <w:szCs w:val="14"/>
          </w:rPr>
          <w:t>http://www.el-nacional.com/noticias/sociedad/rsc-exhorto-ministros-region-debatir-crisis-salud_180871</w:t>
        </w:r>
      </w:hyperlink>
      <w:r w:rsidRPr="00751645">
        <w:rPr>
          <w:rFonts w:ascii="Arial Narrow" w:hAnsi="Arial Narrow" w:cs="Arial"/>
          <w:sz w:val="16"/>
          <w:szCs w:val="14"/>
          <w:lang w:val="es-ES_tradnl"/>
        </w:rPr>
        <w:t xml:space="preserve"> </w:t>
      </w:r>
    </w:p>
  </w:footnote>
  <w:footnote w:id="6">
    <w:p w:rsidR="00B450E9" w:rsidRPr="00751645" w:rsidRDefault="00B450E9" w:rsidP="00B450E9">
      <w:pPr>
        <w:pStyle w:val="Textonotapie"/>
        <w:rPr>
          <w:rFonts w:ascii="Arial Narrow" w:hAnsi="Arial Narrow" w:cs="Kalinga"/>
          <w:sz w:val="18"/>
          <w:szCs w:val="16"/>
        </w:rPr>
      </w:pPr>
      <w:r w:rsidRPr="00751645">
        <w:rPr>
          <w:rStyle w:val="Refdenotaalpie"/>
          <w:rFonts w:ascii="Arial Narrow" w:hAnsi="Arial Narrow" w:cs="Kalinga"/>
          <w:sz w:val="16"/>
          <w:szCs w:val="14"/>
        </w:rPr>
        <w:footnoteRef/>
      </w:r>
      <w:r w:rsidRPr="00751645">
        <w:rPr>
          <w:rFonts w:ascii="Arial Narrow" w:hAnsi="Arial Narrow" w:cs="Kalinga"/>
          <w:sz w:val="16"/>
          <w:szCs w:val="14"/>
        </w:rPr>
        <w:t xml:space="preserve"> </w:t>
      </w:r>
      <w:hyperlink r:id="rId4" w:history="1">
        <w:r w:rsidRPr="00751645">
          <w:rPr>
            <w:rStyle w:val="Hipervnculo"/>
            <w:rFonts w:ascii="Arial Narrow" w:hAnsi="Arial Narrow" w:cs="Kalinga"/>
            <w:sz w:val="16"/>
            <w:szCs w:val="14"/>
          </w:rPr>
          <w:t>http://www.el-nacional.com/noticias/sociedad/ministerio-admite-que-11466-ninos-756-parturientas-murieron-2016_181262</w:t>
        </w:r>
      </w:hyperlink>
      <w:r w:rsidRPr="00751645">
        <w:rPr>
          <w:rFonts w:ascii="Arial Narrow" w:hAnsi="Arial Narrow" w:cs="Kalinga"/>
          <w:sz w:val="18"/>
          <w:szCs w:val="16"/>
        </w:rPr>
        <w:t xml:space="preserve"> </w:t>
      </w:r>
    </w:p>
  </w:footnote>
  <w:footnote w:id="7">
    <w:p w:rsidR="009F1946" w:rsidRPr="00751645" w:rsidRDefault="009F1946" w:rsidP="009F1946">
      <w:pPr>
        <w:pStyle w:val="Textonotapie"/>
        <w:rPr>
          <w:rFonts w:ascii="Arial Narrow" w:hAnsi="Arial Narrow"/>
          <w:sz w:val="16"/>
          <w:szCs w:val="14"/>
        </w:rPr>
      </w:pPr>
      <w:r w:rsidRPr="00751645">
        <w:rPr>
          <w:rStyle w:val="Refdenotaalpie"/>
          <w:rFonts w:ascii="Arial Narrow" w:hAnsi="Arial Narrow"/>
          <w:sz w:val="16"/>
          <w:szCs w:val="14"/>
        </w:rPr>
        <w:footnoteRef/>
      </w:r>
      <w:r w:rsidRPr="00751645">
        <w:rPr>
          <w:rFonts w:ascii="Arial Narrow" w:hAnsi="Arial Narrow"/>
          <w:sz w:val="16"/>
          <w:szCs w:val="14"/>
        </w:rPr>
        <w:t xml:space="preserve"> La encuesta se realizó a través de la red de médicos residentes que conforman la red </w:t>
      </w:r>
      <w:hyperlink r:id="rId5" w:tgtFrame="_blank" w:history="1">
        <w:r w:rsidRPr="00751645">
          <w:rPr>
            <w:rFonts w:ascii="Arial Narrow" w:hAnsi="Arial Narrow"/>
            <w:sz w:val="16"/>
            <w:szCs w:val="14"/>
          </w:rPr>
          <w:t>@medicosxlasalud</w:t>
        </w:r>
      </w:hyperlink>
      <w:r w:rsidRPr="00751645">
        <w:rPr>
          <w:rFonts w:ascii="Arial Narrow" w:hAnsi="Arial Narrow"/>
          <w:sz w:val="16"/>
          <w:szCs w:val="14"/>
        </w:rPr>
        <w:t xml:space="preserve"> con asesoría técnica del Observatorio </w:t>
      </w:r>
      <w:hyperlink r:id="rId6" w:tgtFrame="_blank" w:history="1">
        <w:r w:rsidRPr="00751645">
          <w:rPr>
            <w:rFonts w:ascii="Arial Narrow" w:hAnsi="Arial Narrow"/>
            <w:sz w:val="16"/>
            <w:szCs w:val="14"/>
          </w:rPr>
          <w:t>@ovsalud</w:t>
        </w:r>
      </w:hyperlink>
      <w:r w:rsidRPr="00751645">
        <w:rPr>
          <w:rFonts w:ascii="Arial Narrow" w:hAnsi="Arial Narrow"/>
          <w:sz w:val="16"/>
          <w:szCs w:val="14"/>
        </w:rPr>
        <w:t xml:space="preserve">. </w:t>
      </w:r>
      <w:hyperlink r:id="rId7" w:history="1">
        <w:r w:rsidRPr="00751645">
          <w:rPr>
            <w:rStyle w:val="Hipervnculo"/>
            <w:rFonts w:ascii="Arial Narrow" w:hAnsi="Arial Narrow"/>
            <w:sz w:val="16"/>
            <w:szCs w:val="14"/>
          </w:rPr>
          <w:t>http://www.ovsalud.org/publicaciones/salud/encuesta-nacional-de-hospitales-2016/</w:t>
        </w:r>
      </w:hyperlink>
      <w:r w:rsidRPr="00751645">
        <w:rPr>
          <w:rFonts w:ascii="Arial Narrow" w:hAnsi="Arial Narrow"/>
          <w:sz w:val="16"/>
          <w:szCs w:val="14"/>
        </w:rPr>
        <w:t xml:space="preserve"> </w:t>
      </w:r>
    </w:p>
  </w:footnote>
  <w:footnote w:id="8">
    <w:p w:rsidR="00612938" w:rsidRPr="00751645" w:rsidRDefault="00612938">
      <w:pPr>
        <w:pStyle w:val="Textonotapie"/>
        <w:rPr>
          <w:rFonts w:ascii="Arial Narrow" w:hAnsi="Arial Narrow"/>
          <w:sz w:val="16"/>
          <w:szCs w:val="14"/>
        </w:rPr>
      </w:pPr>
      <w:r w:rsidRPr="00751645">
        <w:rPr>
          <w:rFonts w:ascii="Arial Narrow" w:hAnsi="Arial Narrow"/>
          <w:sz w:val="16"/>
          <w:szCs w:val="14"/>
        </w:rPr>
        <w:footnoteRef/>
      </w:r>
      <w:r w:rsidRPr="00751645">
        <w:rPr>
          <w:rFonts w:ascii="Arial Narrow" w:hAnsi="Arial Narrow"/>
          <w:sz w:val="16"/>
          <w:szCs w:val="14"/>
        </w:rPr>
        <w:t xml:space="preserve"> </w:t>
      </w:r>
      <w:hyperlink r:id="rId8" w:history="1">
        <w:r w:rsidR="001D4E64" w:rsidRPr="00751645">
          <w:rPr>
            <w:rStyle w:val="Hipervnculo"/>
            <w:rFonts w:ascii="Arial Narrow" w:hAnsi="Arial Narrow"/>
            <w:sz w:val="16"/>
            <w:szCs w:val="14"/>
          </w:rPr>
          <w:t>http://www.eluniversal.com/noticias/politica/olivares-salas-emergencia-funcionan-hospitales-venezolanos_433031</w:t>
        </w:r>
      </w:hyperlink>
      <w:r w:rsidR="001D4E64" w:rsidRPr="00751645">
        <w:rPr>
          <w:rFonts w:ascii="Arial Narrow" w:hAnsi="Arial Narrow"/>
          <w:sz w:val="16"/>
          <w:szCs w:val="14"/>
        </w:rPr>
        <w:t xml:space="preserve"> </w:t>
      </w:r>
    </w:p>
  </w:footnote>
  <w:footnote w:id="9">
    <w:p w:rsidR="00D9203F" w:rsidRPr="00D9203F" w:rsidRDefault="00D9203F">
      <w:pPr>
        <w:pStyle w:val="Textonotapie"/>
        <w:rPr>
          <w:sz w:val="14"/>
          <w:szCs w:val="14"/>
        </w:rPr>
      </w:pPr>
      <w:r w:rsidRPr="00751645">
        <w:rPr>
          <w:rStyle w:val="Refdenotaalpie"/>
          <w:rFonts w:ascii="Arial Narrow" w:hAnsi="Arial Narrow"/>
          <w:sz w:val="16"/>
          <w:szCs w:val="14"/>
        </w:rPr>
        <w:footnoteRef/>
      </w:r>
      <w:r w:rsidRPr="00751645">
        <w:rPr>
          <w:rFonts w:ascii="Arial Narrow" w:hAnsi="Arial Narrow"/>
          <w:sz w:val="16"/>
          <w:szCs w:val="14"/>
        </w:rPr>
        <w:t xml:space="preserve"> AVESA / CEPAZ / FREYA / Asociación Civil Mujeres en Línea. 2017. </w:t>
      </w:r>
      <w:r w:rsidRPr="00751645">
        <w:rPr>
          <w:rFonts w:ascii="Arial Narrow" w:hAnsi="Arial Narrow"/>
          <w:i/>
          <w:sz w:val="16"/>
          <w:szCs w:val="14"/>
        </w:rPr>
        <w:t>Informe sobre la Situación de Derechos Humanos de las Mujeres, presentado a la CIDH.</w:t>
      </w:r>
      <w:r w:rsidRPr="00751645">
        <w:rPr>
          <w:i/>
          <w:sz w:val="16"/>
          <w:szCs w:val="14"/>
        </w:rPr>
        <w:t xml:space="preserve"> </w:t>
      </w:r>
    </w:p>
  </w:footnote>
  <w:footnote w:id="10">
    <w:p w:rsidR="00D9203F" w:rsidRPr="00751645" w:rsidRDefault="00D9203F" w:rsidP="00D9203F">
      <w:pPr>
        <w:autoSpaceDE w:val="0"/>
        <w:autoSpaceDN w:val="0"/>
        <w:adjustRightInd w:val="0"/>
        <w:spacing w:after="0" w:line="240" w:lineRule="auto"/>
        <w:jc w:val="left"/>
        <w:rPr>
          <w:rFonts w:ascii="Arial Narrow" w:hAnsi="Arial Narrow" w:cs="Kalinga"/>
          <w:sz w:val="16"/>
          <w:szCs w:val="14"/>
        </w:rPr>
      </w:pPr>
      <w:r w:rsidRPr="00751645">
        <w:rPr>
          <w:rStyle w:val="Refdenotaalpie"/>
          <w:rFonts w:ascii="Arial Narrow" w:hAnsi="Arial Narrow" w:cs="Kalinga"/>
          <w:sz w:val="16"/>
          <w:szCs w:val="14"/>
        </w:rPr>
        <w:footnoteRef/>
      </w:r>
      <w:r w:rsidRPr="00751645">
        <w:rPr>
          <w:rFonts w:ascii="Arial Narrow" w:hAnsi="Arial Narrow" w:cs="Kalinga"/>
          <w:sz w:val="16"/>
          <w:szCs w:val="14"/>
        </w:rPr>
        <w:t xml:space="preserve"> Informe de organizaciones de la sociedad civil ante la CIDH sobre el Derecho a la Salud en Venezuela. Disponible en </w:t>
      </w:r>
      <w:hyperlink r:id="rId9" w:history="1">
        <w:r w:rsidRPr="00751645">
          <w:rPr>
            <w:rStyle w:val="Hipervnculo"/>
            <w:rFonts w:ascii="Arial Narrow" w:hAnsi="Arial Narrow" w:cs="Kalinga"/>
            <w:sz w:val="16"/>
            <w:szCs w:val="14"/>
          </w:rPr>
          <w:t>https://coalicionporlavida.wordpress.com/about/documentos/informes/comision-interamericana-de-derechos-humanos/</w:t>
        </w:r>
      </w:hyperlink>
      <w:r w:rsidRPr="00751645">
        <w:rPr>
          <w:rFonts w:ascii="Arial Narrow" w:hAnsi="Arial Narrow" w:cs="Kalinga"/>
          <w:sz w:val="16"/>
          <w:szCs w:val="14"/>
        </w:rPr>
        <w:t xml:space="preserve"> </w:t>
      </w:r>
    </w:p>
  </w:footnote>
  <w:footnote w:id="11">
    <w:p w:rsidR="00B84A20" w:rsidRPr="00B84A20" w:rsidRDefault="00B84A20">
      <w:pPr>
        <w:pStyle w:val="Textonotapie"/>
        <w:rPr>
          <w:rFonts w:ascii="Arial Narrow" w:hAnsi="Arial Narrow"/>
          <w:sz w:val="16"/>
          <w:lang w:val="es-BO"/>
        </w:rPr>
      </w:pPr>
      <w:r w:rsidRPr="00B84A20">
        <w:rPr>
          <w:rStyle w:val="Refdenotaalpie"/>
          <w:rFonts w:ascii="Arial Narrow" w:hAnsi="Arial Narrow"/>
          <w:sz w:val="16"/>
        </w:rPr>
        <w:footnoteRef/>
      </w:r>
      <w:r w:rsidRPr="00B84A20">
        <w:rPr>
          <w:rFonts w:ascii="Arial Narrow" w:hAnsi="Arial Narrow"/>
          <w:sz w:val="16"/>
        </w:rPr>
        <w:t xml:space="preserve"> Convite AC</w:t>
      </w:r>
      <w:r w:rsidRPr="00B84A20">
        <w:rPr>
          <w:rFonts w:ascii="Arial Narrow" w:hAnsi="Arial Narrow"/>
          <w:i/>
          <w:sz w:val="16"/>
        </w:rPr>
        <w:t xml:space="preserve">. </w:t>
      </w:r>
      <w:proofErr w:type="spellStart"/>
      <w:r w:rsidRPr="00B84A20">
        <w:rPr>
          <w:rFonts w:ascii="Arial Narrow" w:hAnsi="Arial Narrow"/>
          <w:i/>
          <w:sz w:val="16"/>
        </w:rPr>
        <w:t>Indice</w:t>
      </w:r>
      <w:proofErr w:type="spellEnd"/>
      <w:r w:rsidRPr="00B84A20">
        <w:rPr>
          <w:rFonts w:ascii="Arial Narrow" w:hAnsi="Arial Narrow"/>
          <w:i/>
          <w:sz w:val="16"/>
        </w:rPr>
        <w:t xml:space="preserve"> de Escasez de Medicamentos</w:t>
      </w:r>
      <w:r w:rsidRPr="00B84A20">
        <w:rPr>
          <w:rFonts w:ascii="Arial Narrow" w:hAnsi="Arial Narrow"/>
          <w:sz w:val="16"/>
        </w:rPr>
        <w:t>. Caracas, octubre 2017</w:t>
      </w:r>
    </w:p>
  </w:footnote>
  <w:footnote w:id="12">
    <w:p w:rsidR="00D42D2B" w:rsidRPr="00751645" w:rsidRDefault="00D42D2B">
      <w:pPr>
        <w:pStyle w:val="Textonotapie"/>
        <w:rPr>
          <w:rFonts w:ascii="Arial Narrow" w:hAnsi="Arial Narrow" w:cs="Kalinga"/>
          <w:sz w:val="16"/>
          <w:szCs w:val="14"/>
        </w:rPr>
      </w:pPr>
      <w:r w:rsidRPr="00751645">
        <w:rPr>
          <w:rStyle w:val="Refdenotaalpie"/>
          <w:rFonts w:ascii="Arial Narrow" w:hAnsi="Arial Narrow"/>
          <w:sz w:val="16"/>
          <w:szCs w:val="14"/>
        </w:rPr>
        <w:footnoteRef/>
      </w:r>
      <w:r w:rsidRPr="00751645">
        <w:rPr>
          <w:rFonts w:ascii="Arial Narrow" w:hAnsi="Arial Narrow"/>
          <w:sz w:val="16"/>
          <w:szCs w:val="14"/>
        </w:rPr>
        <w:t xml:space="preserve"> PROVEA y CODEVIDA. 2017</w:t>
      </w:r>
      <w:r w:rsidRPr="00751645">
        <w:rPr>
          <w:rFonts w:ascii="Arial Narrow" w:hAnsi="Arial Narrow"/>
          <w:i/>
          <w:sz w:val="16"/>
          <w:szCs w:val="14"/>
        </w:rPr>
        <w:t xml:space="preserve">. </w:t>
      </w:r>
      <w:r w:rsidRPr="00751645">
        <w:rPr>
          <w:rFonts w:ascii="Arial Narrow" w:hAnsi="Arial Narrow" w:cs="Kalinga"/>
          <w:i/>
          <w:sz w:val="16"/>
          <w:szCs w:val="14"/>
        </w:rPr>
        <w:t>Venezuela: informe sobre el derecho a la salud, 2014-2017, en un contexto humanitario de privación prolongada de medicinas y servicios sanitarios</w:t>
      </w:r>
      <w:r w:rsidRPr="00751645">
        <w:rPr>
          <w:rFonts w:ascii="Arial Narrow" w:hAnsi="Arial Narrow" w:cs="Kalinga"/>
          <w:sz w:val="16"/>
          <w:szCs w:val="14"/>
        </w:rPr>
        <w:t xml:space="preserve">. </w:t>
      </w:r>
    </w:p>
  </w:footnote>
  <w:footnote w:id="13">
    <w:p w:rsidR="009F1946" w:rsidRPr="00751645" w:rsidRDefault="009F1946" w:rsidP="00815971">
      <w:pPr>
        <w:pStyle w:val="Textonotapie"/>
        <w:rPr>
          <w:rFonts w:ascii="Arial Narrow" w:hAnsi="Arial Narrow"/>
          <w:sz w:val="16"/>
          <w:szCs w:val="14"/>
        </w:rPr>
      </w:pPr>
      <w:r w:rsidRPr="00751645">
        <w:rPr>
          <w:rStyle w:val="Refdenotaalpie"/>
          <w:rFonts w:ascii="Arial Narrow" w:hAnsi="Arial Narrow"/>
          <w:sz w:val="16"/>
          <w:szCs w:val="14"/>
        </w:rPr>
        <w:footnoteRef/>
      </w:r>
      <w:r w:rsidRPr="00751645">
        <w:rPr>
          <w:rFonts w:ascii="Arial Narrow" w:hAnsi="Arial Narrow"/>
          <w:sz w:val="16"/>
          <w:szCs w:val="14"/>
        </w:rPr>
        <w:t xml:space="preserve"> </w:t>
      </w:r>
      <w:r w:rsidR="00B84A20" w:rsidRPr="00B84A20">
        <w:rPr>
          <w:rFonts w:ascii="Arial Narrow" w:hAnsi="Arial Narrow"/>
          <w:sz w:val="16"/>
          <w:szCs w:val="14"/>
        </w:rPr>
        <w:t>PROVEA y CODEVIDA. 2017</w:t>
      </w:r>
      <w:r w:rsidR="00B84A20">
        <w:rPr>
          <w:rFonts w:ascii="Arial Narrow" w:hAnsi="Arial Narrow"/>
          <w:sz w:val="16"/>
          <w:szCs w:val="14"/>
        </w:rPr>
        <w:t xml:space="preserve"> </w:t>
      </w:r>
      <w:proofErr w:type="spellStart"/>
      <w:r w:rsidR="00B84A20">
        <w:rPr>
          <w:rFonts w:ascii="Arial Narrow" w:hAnsi="Arial Narrow"/>
          <w:sz w:val="16"/>
          <w:szCs w:val="14"/>
        </w:rPr>
        <w:t>op.cit</w:t>
      </w:r>
      <w:proofErr w:type="spellEnd"/>
      <w:r w:rsidR="001D4E64" w:rsidRPr="00751645">
        <w:rPr>
          <w:rFonts w:ascii="Arial Narrow" w:hAnsi="Arial Narrow"/>
          <w:sz w:val="16"/>
          <w:szCs w:val="14"/>
        </w:rPr>
        <w:t xml:space="preserve">. </w:t>
      </w:r>
      <w:r w:rsidRPr="00751645">
        <w:rPr>
          <w:rFonts w:ascii="Arial Narrow" w:hAnsi="Arial Narrow"/>
          <w:sz w:val="16"/>
          <w:szCs w:val="14"/>
        </w:rPr>
        <w:t xml:space="preserve"> </w:t>
      </w:r>
    </w:p>
  </w:footnote>
  <w:footnote w:id="14">
    <w:p w:rsidR="00A47E38" w:rsidRPr="006867A1" w:rsidRDefault="00A47E38" w:rsidP="00A47E38">
      <w:pPr>
        <w:spacing w:after="0"/>
        <w:jc w:val="left"/>
        <w:rPr>
          <w:sz w:val="14"/>
          <w:szCs w:val="14"/>
          <w:lang w:val="en-US"/>
        </w:rPr>
      </w:pPr>
      <w:r w:rsidRPr="00751645">
        <w:rPr>
          <w:rStyle w:val="Refdenotaalpie"/>
          <w:rFonts w:ascii="Arial Narrow" w:hAnsi="Arial Narrow"/>
          <w:sz w:val="16"/>
          <w:szCs w:val="14"/>
        </w:rPr>
        <w:footnoteRef/>
      </w:r>
      <w:r w:rsidRPr="006867A1">
        <w:rPr>
          <w:rFonts w:ascii="Arial Narrow" w:hAnsi="Arial Narrow"/>
          <w:sz w:val="16"/>
          <w:szCs w:val="14"/>
          <w:lang w:val="en-US"/>
        </w:rPr>
        <w:t xml:space="preserve"> </w:t>
      </w:r>
      <w:hyperlink r:id="rId10" w:history="1">
        <w:r w:rsidRPr="006867A1">
          <w:rPr>
            <w:rStyle w:val="Hipervnculo"/>
            <w:rFonts w:ascii="Arial Narrow" w:hAnsi="Arial Narrow"/>
            <w:sz w:val="16"/>
            <w:szCs w:val="14"/>
            <w:lang w:val="en-US"/>
          </w:rPr>
          <w:t>https://www.derechos.org.ve/actualidad/alianza-venezolana-por-la-salud-advertimos-sobre-regreso-y-expansion-sarampion-en-venezuela?utm_source=feedburner&amp;utm_medium =</w:t>
        </w:r>
        <w:proofErr w:type="spellStart"/>
        <w:r w:rsidRPr="006867A1">
          <w:rPr>
            <w:rStyle w:val="Hipervnculo"/>
            <w:rFonts w:ascii="Arial Narrow" w:hAnsi="Arial Narrow"/>
            <w:sz w:val="16"/>
            <w:szCs w:val="14"/>
            <w:lang w:val="en-US"/>
          </w:rPr>
          <w:t>email&amp;utm_campaign</w:t>
        </w:r>
        <w:proofErr w:type="spellEnd"/>
        <w:r w:rsidRPr="006867A1">
          <w:rPr>
            <w:rStyle w:val="Hipervnculo"/>
            <w:rFonts w:ascii="Arial Narrow" w:hAnsi="Arial Narrow"/>
            <w:sz w:val="16"/>
            <w:szCs w:val="14"/>
            <w:lang w:val="en-US"/>
          </w:rPr>
          <w:t>=Feed%3A+Provea+%28PROVEA%29</w:t>
        </w:r>
      </w:hyperlink>
    </w:p>
  </w:footnote>
  <w:footnote w:id="15">
    <w:p w:rsidR="00815971" w:rsidRPr="00A47E38" w:rsidRDefault="00815971" w:rsidP="00815971">
      <w:pPr>
        <w:pStyle w:val="Textonotapie"/>
        <w:rPr>
          <w:rFonts w:ascii="Arial Narrow" w:hAnsi="Arial Narrow"/>
          <w:sz w:val="16"/>
          <w:szCs w:val="14"/>
          <w:lang w:val="en-US"/>
        </w:rPr>
      </w:pPr>
      <w:r w:rsidRPr="00751645">
        <w:rPr>
          <w:rStyle w:val="Refdenotaalpie"/>
          <w:rFonts w:ascii="Arial Narrow" w:hAnsi="Arial Narrow"/>
          <w:sz w:val="16"/>
          <w:szCs w:val="14"/>
        </w:rPr>
        <w:footnoteRef/>
      </w:r>
      <w:r w:rsidRPr="00A47E38">
        <w:rPr>
          <w:rFonts w:ascii="Arial Narrow" w:hAnsi="Arial Narrow"/>
          <w:sz w:val="16"/>
          <w:szCs w:val="14"/>
          <w:lang w:val="en-US"/>
        </w:rPr>
        <w:t xml:space="preserve"> </w:t>
      </w:r>
      <w:hyperlink r:id="rId11" w:history="1">
        <w:r w:rsidRPr="00A47E38">
          <w:rPr>
            <w:rStyle w:val="Hipervnculo"/>
            <w:rFonts w:ascii="Arial Narrow" w:hAnsi="Arial Narrow"/>
            <w:sz w:val="16"/>
            <w:szCs w:val="14"/>
            <w:lang w:val="en-US"/>
          </w:rPr>
          <w:t>http://www.ntn24.com/noticia/alianza-venezolana-por-la-salud-se-pronuncia-ante-la-epidemia-de-sarampion-en-venezuela-152823</w:t>
        </w:r>
      </w:hyperlink>
      <w:r w:rsidRPr="00A47E38">
        <w:rPr>
          <w:rFonts w:ascii="Arial Narrow" w:hAnsi="Arial Narrow"/>
          <w:sz w:val="16"/>
          <w:szCs w:val="14"/>
          <w:lang w:val="en-US"/>
        </w:rPr>
        <w:t xml:space="preserve"> </w:t>
      </w:r>
    </w:p>
  </w:footnote>
  <w:footnote w:id="16">
    <w:p w:rsidR="00D42D2B" w:rsidRPr="00751645" w:rsidRDefault="00D42D2B" w:rsidP="00D42D2B">
      <w:pPr>
        <w:pStyle w:val="Textonotapie"/>
        <w:rPr>
          <w:rFonts w:ascii="Arial Narrow" w:hAnsi="Arial Narrow" w:cs="Arial"/>
          <w:sz w:val="16"/>
          <w:szCs w:val="14"/>
        </w:rPr>
      </w:pPr>
      <w:r w:rsidRPr="00751645">
        <w:rPr>
          <w:rStyle w:val="Refdenotaalpie"/>
          <w:rFonts w:ascii="Arial Narrow" w:hAnsi="Arial Narrow" w:cs="Arial"/>
          <w:sz w:val="16"/>
          <w:szCs w:val="14"/>
        </w:rPr>
        <w:footnoteRef/>
      </w:r>
      <w:r w:rsidRPr="00751645">
        <w:rPr>
          <w:rFonts w:ascii="Arial Narrow" w:hAnsi="Arial Narrow" w:cs="Arial"/>
          <w:sz w:val="16"/>
          <w:szCs w:val="14"/>
        </w:rPr>
        <w:t xml:space="preserve"> 123 ONG denuncian emergencia en Venezuela ante avance discriminatorio en programas de salud y desabastecimiento de antirretrovirales, 07/06/2017. En: </w:t>
      </w:r>
      <w:hyperlink r:id="rId12" w:history="1">
        <w:r w:rsidRPr="00751645">
          <w:rPr>
            <w:rStyle w:val="Hipervnculo"/>
            <w:rFonts w:ascii="Arial Narrow" w:hAnsi="Arial Narrow" w:cs="Arial"/>
            <w:sz w:val="16"/>
            <w:szCs w:val="14"/>
          </w:rPr>
          <w:t>http://www.civilisac.org/crisis-humanitaria/123-ong-denuncian-emergencia-venezuela-ante-avance-discriminatorio-programas-salud-publica-acentuado-desabastecimiento-antirretrovirales</w:t>
        </w:r>
      </w:hyperlink>
      <w:r w:rsidRPr="00751645">
        <w:rPr>
          <w:rFonts w:ascii="Arial Narrow" w:hAnsi="Arial Narrow" w:cs="Arial"/>
          <w:sz w:val="16"/>
          <w:szCs w:val="14"/>
        </w:rPr>
        <w:t xml:space="preserve"> </w:t>
      </w:r>
    </w:p>
  </w:footnote>
  <w:footnote w:id="17">
    <w:p w:rsidR="00815971" w:rsidRPr="00751645" w:rsidRDefault="00815971">
      <w:pPr>
        <w:pStyle w:val="Textonotapie"/>
        <w:rPr>
          <w:rFonts w:ascii="Arial Narrow" w:hAnsi="Arial Narrow"/>
          <w:sz w:val="16"/>
          <w:szCs w:val="14"/>
        </w:rPr>
      </w:pPr>
      <w:r w:rsidRPr="00751645">
        <w:rPr>
          <w:rStyle w:val="Refdenotaalpie"/>
          <w:rFonts w:ascii="Arial Narrow" w:hAnsi="Arial Narrow"/>
          <w:sz w:val="16"/>
          <w:szCs w:val="14"/>
        </w:rPr>
        <w:footnoteRef/>
      </w:r>
      <w:r w:rsidRPr="00751645">
        <w:rPr>
          <w:rFonts w:ascii="Arial Narrow" w:hAnsi="Arial Narrow"/>
          <w:sz w:val="16"/>
          <w:szCs w:val="14"/>
        </w:rPr>
        <w:t xml:space="preserve"> </w:t>
      </w:r>
      <w:hyperlink r:id="rId13" w:history="1">
        <w:r w:rsidRPr="00751645">
          <w:rPr>
            <w:rStyle w:val="Hipervnculo"/>
            <w:rFonts w:ascii="Arial Narrow" w:hAnsi="Arial Narrow"/>
            <w:sz w:val="16"/>
            <w:szCs w:val="14"/>
          </w:rPr>
          <w:t>https://www.unfpa.org/sites/default/files/pub-pdf/SWOP2014%20Report%20Web%20Spanish.pdf</w:t>
        </w:r>
      </w:hyperlink>
      <w:r w:rsidRPr="00751645">
        <w:rPr>
          <w:rFonts w:ascii="Arial Narrow" w:hAnsi="Arial Narrow"/>
          <w:sz w:val="16"/>
          <w:szCs w:val="14"/>
        </w:rPr>
        <w:t xml:space="preserve"> </w:t>
      </w:r>
    </w:p>
  </w:footnote>
  <w:footnote w:id="18">
    <w:p w:rsidR="003C27B5" w:rsidRPr="00751645" w:rsidRDefault="003C27B5">
      <w:pPr>
        <w:pStyle w:val="Textonotapie"/>
        <w:rPr>
          <w:rFonts w:ascii="Arial Narrow" w:hAnsi="Arial Narrow"/>
          <w:sz w:val="16"/>
          <w:szCs w:val="14"/>
        </w:rPr>
      </w:pPr>
      <w:r w:rsidRPr="00751645">
        <w:rPr>
          <w:rStyle w:val="Refdenotaalpie"/>
          <w:rFonts w:ascii="Arial Narrow" w:hAnsi="Arial Narrow"/>
          <w:sz w:val="16"/>
          <w:szCs w:val="14"/>
        </w:rPr>
        <w:footnoteRef/>
      </w:r>
      <w:r w:rsidRPr="00751645">
        <w:rPr>
          <w:rFonts w:ascii="Arial Narrow" w:hAnsi="Arial Narrow"/>
          <w:sz w:val="16"/>
          <w:szCs w:val="14"/>
        </w:rPr>
        <w:t xml:space="preserve"> AVESA / CEPAZ / FREYA / Asociación Civil Mujeres en Línea. 2017. </w:t>
      </w:r>
      <w:r w:rsidRPr="00751645">
        <w:rPr>
          <w:rFonts w:ascii="Arial Narrow" w:hAnsi="Arial Narrow"/>
          <w:i/>
          <w:sz w:val="16"/>
          <w:szCs w:val="14"/>
        </w:rPr>
        <w:t>Informe sobre la Situación de Derechos Humanos de las Mujeres, presentado a la CIDH</w:t>
      </w:r>
      <w:r w:rsidRPr="00751645">
        <w:rPr>
          <w:rFonts w:ascii="Arial Narrow" w:hAnsi="Arial Narrow"/>
          <w:sz w:val="16"/>
          <w:szCs w:val="14"/>
        </w:rPr>
        <w:t xml:space="preserve">. </w:t>
      </w:r>
    </w:p>
  </w:footnote>
  <w:footnote w:id="19">
    <w:p w:rsidR="00A01564" w:rsidRPr="00A01564" w:rsidRDefault="00A01564">
      <w:pPr>
        <w:pStyle w:val="Textonotapie"/>
        <w:rPr>
          <w:rFonts w:ascii="Arial Narrow" w:hAnsi="Arial Narrow"/>
          <w:sz w:val="16"/>
        </w:rPr>
      </w:pPr>
      <w:r w:rsidRPr="00A01564">
        <w:rPr>
          <w:rStyle w:val="Refdenotaalpie"/>
          <w:rFonts w:ascii="Arial Narrow" w:hAnsi="Arial Narrow"/>
          <w:sz w:val="16"/>
        </w:rPr>
        <w:footnoteRef/>
      </w:r>
      <w:r w:rsidRPr="00A01564">
        <w:rPr>
          <w:rFonts w:ascii="Arial Narrow" w:hAnsi="Arial Narrow"/>
          <w:sz w:val="16"/>
        </w:rPr>
        <w:t xml:space="preserve"> </w:t>
      </w:r>
      <w:r w:rsidRPr="00751645">
        <w:rPr>
          <w:rFonts w:ascii="Arial Narrow" w:hAnsi="Arial Narrow" w:cs="Arial"/>
          <w:sz w:val="16"/>
          <w:szCs w:val="14"/>
        </w:rPr>
        <w:t>ONU, Mandato del Relator Especial sobre el derecho de toda persona al disfrute del más alto nivel posible de salud física y mental, 04.02.16. REFERENCIA: UA VEN 1/2016.</w:t>
      </w:r>
      <w:r w:rsidRPr="00751645">
        <w:rPr>
          <w:rFonts w:ascii="Arial Narrow" w:hAnsi="Arial Narrow"/>
          <w:sz w:val="16"/>
          <w:szCs w:val="14"/>
        </w:rPr>
        <w:t xml:space="preserve"> En: </w:t>
      </w:r>
      <w:hyperlink r:id="rId14" w:history="1">
        <w:r w:rsidRPr="00751645">
          <w:rPr>
            <w:rStyle w:val="Hipervnculo"/>
            <w:rFonts w:ascii="Arial Narrow" w:hAnsi="Arial Narrow" w:cs="Arial"/>
            <w:sz w:val="16"/>
            <w:szCs w:val="14"/>
          </w:rPr>
          <w:t>https://spdb.ohchr.org/hrdb/32nd/public_-_UA_VEN_04.02.16_(1.2016).pdf</w:t>
        </w:r>
      </w:hyperlink>
      <w:r w:rsidRPr="00751645">
        <w:rPr>
          <w:rFonts w:ascii="Arial Narrow" w:hAnsi="Arial Narrow" w:cs="Arial"/>
          <w:sz w:val="16"/>
          <w:szCs w:val="14"/>
          <w:lang w:val="es-ES_tradnl"/>
        </w:rPr>
        <w:t xml:space="preserve"> ;  En 2014, 2015 y 2016 ONU ha exhortado al Estado responder ante el grave deterioro del derecho a la salud, 08.07.16. En: </w:t>
      </w:r>
      <w:hyperlink r:id="rId15" w:history="1">
        <w:r w:rsidRPr="00751645">
          <w:rPr>
            <w:rStyle w:val="Hipervnculo"/>
            <w:rFonts w:ascii="Arial Narrow" w:hAnsi="Arial Narrow" w:cs="Arial"/>
            <w:sz w:val="16"/>
            <w:szCs w:val="14"/>
            <w:lang w:val="es-ES_tradnl"/>
          </w:rPr>
          <w:t>http://www.examenonuvenezuela.com/informes-y-comunicados-sudhsidh/en-2014-2015-y-2016-onu-ha-exhortado-al-estado-responder-ante-el-grave-deterioro-del-derecho-a-la-salud</w:t>
        </w:r>
      </w:hyperlink>
    </w:p>
  </w:footnote>
  <w:footnote w:id="20">
    <w:p w:rsidR="007306F7" w:rsidRPr="00751645" w:rsidRDefault="00FA05CF" w:rsidP="007306F7">
      <w:pPr>
        <w:pStyle w:val="Bibliografa"/>
        <w:spacing w:after="0"/>
        <w:ind w:left="0" w:firstLine="0"/>
        <w:jc w:val="left"/>
        <w:rPr>
          <w:rFonts w:ascii="Arial Narrow" w:hAnsi="Arial Narrow"/>
          <w:sz w:val="22"/>
          <w:lang w:val="es-ES"/>
        </w:rPr>
      </w:pPr>
      <w:r w:rsidRPr="00751645">
        <w:rPr>
          <w:rStyle w:val="Refdenotaalpie"/>
          <w:rFonts w:ascii="Arial Narrow" w:hAnsi="Arial Narrow"/>
          <w:sz w:val="16"/>
          <w:szCs w:val="14"/>
        </w:rPr>
        <w:footnoteRef/>
      </w:r>
      <w:r w:rsidRPr="00751645">
        <w:rPr>
          <w:rFonts w:ascii="Arial Narrow" w:hAnsi="Arial Narrow"/>
          <w:sz w:val="16"/>
          <w:szCs w:val="14"/>
        </w:rPr>
        <w:t xml:space="preserve"> Human </w:t>
      </w:r>
      <w:proofErr w:type="spellStart"/>
      <w:r w:rsidRPr="00751645">
        <w:rPr>
          <w:rFonts w:ascii="Arial Narrow" w:hAnsi="Arial Narrow"/>
          <w:sz w:val="16"/>
          <w:szCs w:val="14"/>
        </w:rPr>
        <w:t>Rights</w:t>
      </w:r>
      <w:proofErr w:type="spellEnd"/>
      <w:r w:rsidRPr="00751645">
        <w:rPr>
          <w:rFonts w:ascii="Arial Narrow" w:hAnsi="Arial Narrow"/>
          <w:sz w:val="16"/>
          <w:szCs w:val="14"/>
        </w:rPr>
        <w:t xml:space="preserve"> </w:t>
      </w:r>
      <w:proofErr w:type="spellStart"/>
      <w:r w:rsidRPr="00751645">
        <w:rPr>
          <w:rFonts w:ascii="Arial Narrow" w:hAnsi="Arial Narrow"/>
          <w:sz w:val="16"/>
          <w:szCs w:val="14"/>
        </w:rPr>
        <w:t>Watch</w:t>
      </w:r>
      <w:proofErr w:type="spellEnd"/>
      <w:r w:rsidRPr="00751645">
        <w:rPr>
          <w:rFonts w:ascii="Arial Narrow" w:hAnsi="Arial Narrow"/>
          <w:sz w:val="16"/>
          <w:szCs w:val="14"/>
        </w:rPr>
        <w:t xml:space="preserve">. </w:t>
      </w:r>
      <w:r w:rsidRPr="00751645">
        <w:rPr>
          <w:rFonts w:ascii="Arial Narrow" w:hAnsi="Arial Narrow"/>
          <w:i/>
          <w:sz w:val="16"/>
          <w:szCs w:val="14"/>
        </w:rPr>
        <w:t xml:space="preserve">Crisis humanitaria en Venezuela. La inadecuada y represiva respuesta del gobierno ante la grave escasez de medicinas, insumos y alimentos. </w:t>
      </w:r>
      <w:r w:rsidRPr="00751645">
        <w:rPr>
          <w:rFonts w:ascii="Arial Narrow" w:hAnsi="Arial Narrow"/>
          <w:sz w:val="16"/>
          <w:szCs w:val="14"/>
        </w:rPr>
        <w:t xml:space="preserve">Septiembre 2016. </w:t>
      </w:r>
      <w:hyperlink r:id="rId16" w:history="1">
        <w:r w:rsidR="007306F7" w:rsidRPr="00751645">
          <w:rPr>
            <w:rStyle w:val="Hipervnculo"/>
            <w:rFonts w:ascii="Arial Narrow" w:hAnsi="Arial Narrow"/>
            <w:sz w:val="16"/>
            <w:szCs w:val="14"/>
            <w:lang w:val="es-ES"/>
          </w:rPr>
          <w:t>https://www.hrw.org/es/report/2016/10/24/crisis-humanitaria-en-venezuela/la-inadecuada-y-represiva-respuesta-del-gobierno</w:t>
        </w:r>
      </w:hyperlink>
      <w:r w:rsidR="007306F7" w:rsidRPr="00751645">
        <w:rPr>
          <w:rFonts w:ascii="Arial Narrow" w:hAnsi="Arial Narrow"/>
          <w:sz w:val="16"/>
          <w:szCs w:val="14"/>
          <w:lang w:val="es-ES"/>
        </w:rPr>
        <w:t xml:space="preserve"> </w:t>
      </w:r>
    </w:p>
    <w:p w:rsidR="00FA05CF" w:rsidRPr="007306F7" w:rsidRDefault="00FA05CF">
      <w:pPr>
        <w:pStyle w:val="Textonotapie"/>
        <w:rPr>
          <w:sz w:val="4"/>
          <w:szCs w:val="4"/>
          <w:lang w:val="es-ES"/>
        </w:rPr>
      </w:pPr>
    </w:p>
  </w:footnote>
  <w:footnote w:id="21">
    <w:p w:rsidR="00A01564" w:rsidRPr="00A01564" w:rsidRDefault="00A01564">
      <w:pPr>
        <w:pStyle w:val="Textonotapie"/>
        <w:rPr>
          <w:rFonts w:ascii="Arial Narrow" w:hAnsi="Arial Narrow"/>
          <w:sz w:val="16"/>
        </w:rPr>
      </w:pPr>
      <w:r w:rsidRPr="00A01564">
        <w:rPr>
          <w:rStyle w:val="Refdenotaalpie"/>
          <w:rFonts w:ascii="Arial Narrow" w:hAnsi="Arial Narrow"/>
          <w:sz w:val="16"/>
        </w:rPr>
        <w:footnoteRef/>
      </w:r>
      <w:r w:rsidRPr="00A01564">
        <w:rPr>
          <w:rFonts w:ascii="Arial Narrow" w:hAnsi="Arial Narrow"/>
          <w:sz w:val="16"/>
        </w:rPr>
        <w:t xml:space="preserve"> </w:t>
      </w:r>
      <w:r w:rsidRPr="00751645">
        <w:rPr>
          <w:rFonts w:ascii="Arial Narrow" w:hAnsi="Arial Narrow"/>
          <w:sz w:val="16"/>
          <w:szCs w:val="14"/>
        </w:rPr>
        <w:t xml:space="preserve">Secretario General de la OEA: </w:t>
      </w:r>
      <w:r w:rsidRPr="00751645">
        <w:rPr>
          <w:rFonts w:ascii="Arial Narrow" w:hAnsi="Arial Narrow"/>
          <w:i/>
          <w:sz w:val="16"/>
          <w:szCs w:val="14"/>
        </w:rPr>
        <w:t>Informe OSG-243-16, 30.05.16.</w:t>
      </w:r>
      <w:r w:rsidRPr="00751645">
        <w:rPr>
          <w:rFonts w:ascii="Arial Narrow" w:hAnsi="Arial Narrow"/>
          <w:sz w:val="16"/>
          <w:szCs w:val="14"/>
        </w:rPr>
        <w:t xml:space="preserve"> </w:t>
      </w:r>
      <w:r w:rsidRPr="00751645">
        <w:rPr>
          <w:rFonts w:ascii="Arial Narrow" w:hAnsi="Arial Narrow" w:cs="Arial"/>
          <w:sz w:val="16"/>
          <w:szCs w:val="14"/>
          <w:lang w:val="es-ES_tradnl"/>
        </w:rPr>
        <w:t xml:space="preserve">En: </w:t>
      </w:r>
      <w:hyperlink r:id="rId17" w:history="1">
        <w:r w:rsidRPr="00751645">
          <w:rPr>
            <w:rStyle w:val="Hipervnculo"/>
            <w:rFonts w:ascii="Arial Narrow" w:hAnsi="Arial Narrow"/>
            <w:sz w:val="16"/>
            <w:szCs w:val="14"/>
          </w:rPr>
          <w:t>http://www.oas.org/documents/spa/press/OSG-243.es.pdf</w:t>
        </w:r>
      </w:hyperlink>
      <w:r w:rsidRPr="00751645">
        <w:rPr>
          <w:rFonts w:ascii="Arial Narrow" w:hAnsi="Arial Narrow" w:cs="Arial"/>
          <w:sz w:val="16"/>
          <w:szCs w:val="14"/>
          <w:lang w:val="es-ES_tradnl"/>
        </w:rPr>
        <w:t xml:space="preserve"> : Citado por PR</w:t>
      </w:r>
      <w:r>
        <w:rPr>
          <w:rFonts w:ascii="Arial Narrow" w:hAnsi="Arial Narrow" w:cs="Arial"/>
          <w:sz w:val="16"/>
          <w:szCs w:val="14"/>
          <w:lang w:val="es-ES_tradnl"/>
        </w:rPr>
        <w:t xml:space="preserve">OVEA / CODEVIDA 2017, </w:t>
      </w:r>
      <w:proofErr w:type="spellStart"/>
      <w:r>
        <w:rPr>
          <w:rFonts w:ascii="Arial Narrow" w:hAnsi="Arial Narrow" w:cs="Arial"/>
          <w:sz w:val="16"/>
          <w:szCs w:val="14"/>
          <w:lang w:val="es-ES_tradnl"/>
        </w:rPr>
        <w:t>op</w:t>
      </w:r>
      <w:proofErr w:type="spellEnd"/>
      <w:r>
        <w:rPr>
          <w:rFonts w:ascii="Arial Narrow" w:hAnsi="Arial Narrow" w:cs="Arial"/>
          <w:sz w:val="16"/>
          <w:szCs w:val="14"/>
          <w:lang w:val="es-ES_tradnl"/>
        </w:rPr>
        <w:t>. cit.</w:t>
      </w:r>
    </w:p>
  </w:footnote>
  <w:footnote w:id="22">
    <w:p w:rsidR="00A01564" w:rsidRPr="00A01564" w:rsidRDefault="00A01564" w:rsidP="00A01564">
      <w:pPr>
        <w:pStyle w:val="Textonotapie"/>
        <w:jc w:val="left"/>
        <w:rPr>
          <w:rFonts w:ascii="Arial Narrow" w:hAnsi="Arial Narrow"/>
          <w:sz w:val="16"/>
          <w:szCs w:val="14"/>
        </w:rPr>
      </w:pPr>
      <w:r w:rsidRPr="00A01564">
        <w:rPr>
          <w:rStyle w:val="Refdenotaalpie"/>
          <w:rFonts w:ascii="Arial Narrow" w:hAnsi="Arial Narrow"/>
          <w:sz w:val="16"/>
        </w:rPr>
        <w:footnoteRef/>
      </w:r>
      <w:r w:rsidRPr="00A01564">
        <w:rPr>
          <w:rFonts w:ascii="Arial Narrow" w:hAnsi="Arial Narrow"/>
          <w:sz w:val="16"/>
        </w:rPr>
        <w:t xml:space="preserve"> </w:t>
      </w:r>
      <w:r w:rsidRPr="00A01564">
        <w:rPr>
          <w:rFonts w:ascii="Arial Narrow" w:hAnsi="Arial Narrow"/>
          <w:sz w:val="16"/>
          <w:szCs w:val="14"/>
        </w:rPr>
        <w:t xml:space="preserve">Declaración de la Canciller, </w:t>
      </w:r>
      <w:proofErr w:type="spellStart"/>
      <w:r w:rsidRPr="00A01564">
        <w:rPr>
          <w:rFonts w:ascii="Arial Narrow" w:hAnsi="Arial Narrow"/>
          <w:sz w:val="16"/>
          <w:szCs w:val="14"/>
        </w:rPr>
        <w:t>Delsy</w:t>
      </w:r>
      <w:proofErr w:type="spellEnd"/>
      <w:r w:rsidRPr="00A01564">
        <w:rPr>
          <w:rFonts w:ascii="Arial Narrow" w:hAnsi="Arial Narrow"/>
          <w:sz w:val="16"/>
          <w:szCs w:val="14"/>
        </w:rPr>
        <w:t xml:space="preserve"> </w:t>
      </w:r>
      <w:proofErr w:type="spellStart"/>
      <w:r w:rsidRPr="00A01564">
        <w:rPr>
          <w:rFonts w:ascii="Arial Narrow" w:hAnsi="Arial Narrow"/>
          <w:sz w:val="16"/>
          <w:szCs w:val="14"/>
        </w:rPr>
        <w:t>Eloina</w:t>
      </w:r>
      <w:proofErr w:type="spellEnd"/>
      <w:r w:rsidRPr="00A01564">
        <w:rPr>
          <w:rFonts w:ascii="Arial Narrow" w:hAnsi="Arial Narrow"/>
          <w:sz w:val="16"/>
          <w:szCs w:val="14"/>
        </w:rPr>
        <w:t xml:space="preserve"> Rodríguez, en Sesión Extraordinaria del Consejo Permanente de la OEA sobre Venezuela, En: </w:t>
      </w:r>
      <w:hyperlink r:id="rId18" w:history="1">
        <w:r w:rsidRPr="00A01564">
          <w:rPr>
            <w:rStyle w:val="Hipervnculo"/>
            <w:rFonts w:ascii="Arial Narrow" w:hAnsi="Arial Narrow"/>
            <w:sz w:val="16"/>
            <w:szCs w:val="14"/>
          </w:rPr>
          <w:t>https://www.youtube.com/watch?v=88l7-kBhLhc&amp;feature=youtu.be&amp;t=3h23m18s</w:t>
        </w:r>
      </w:hyperlink>
      <w:r w:rsidRPr="00A01564">
        <w:rPr>
          <w:rFonts w:ascii="Arial Narrow" w:hAnsi="Arial Narrow"/>
          <w:sz w:val="16"/>
          <w:szCs w:val="14"/>
        </w:rPr>
        <w:t xml:space="preserve">. Citada por PROVEA/CODEVIDA 2017 </w:t>
      </w:r>
      <w:proofErr w:type="spellStart"/>
      <w:r w:rsidRPr="00A01564">
        <w:rPr>
          <w:rFonts w:ascii="Arial Narrow" w:hAnsi="Arial Narrow"/>
          <w:sz w:val="16"/>
          <w:szCs w:val="14"/>
        </w:rPr>
        <w:t>op</w:t>
      </w:r>
      <w:proofErr w:type="spellEnd"/>
      <w:r w:rsidRPr="00A01564">
        <w:rPr>
          <w:rFonts w:ascii="Arial Narrow" w:hAnsi="Arial Narrow"/>
          <w:sz w:val="16"/>
          <w:szCs w:val="14"/>
        </w:rPr>
        <w:t xml:space="preserve">. cit. </w:t>
      </w:r>
    </w:p>
  </w:footnote>
  <w:footnote w:id="23">
    <w:p w:rsidR="00F2220E" w:rsidRPr="00A01564" w:rsidRDefault="00F2220E" w:rsidP="00E47A74">
      <w:pPr>
        <w:pStyle w:val="Textonotapie"/>
        <w:jc w:val="left"/>
        <w:rPr>
          <w:rFonts w:ascii="Arial Narrow" w:hAnsi="Arial Narrow"/>
          <w:sz w:val="16"/>
          <w:szCs w:val="14"/>
        </w:rPr>
      </w:pPr>
      <w:r w:rsidRPr="00A01564">
        <w:rPr>
          <w:rStyle w:val="Refdenotaalpie"/>
          <w:rFonts w:ascii="Arial Narrow" w:hAnsi="Arial Narrow"/>
          <w:sz w:val="16"/>
          <w:szCs w:val="14"/>
        </w:rPr>
        <w:footnoteRef/>
      </w:r>
      <w:r w:rsidRPr="00A01564">
        <w:rPr>
          <w:rFonts w:ascii="Arial Narrow" w:hAnsi="Arial Narrow"/>
          <w:sz w:val="16"/>
          <w:szCs w:val="14"/>
        </w:rPr>
        <w:t xml:space="preserve"> </w:t>
      </w:r>
      <w:r w:rsidR="003C27B5" w:rsidRPr="00A01564">
        <w:rPr>
          <w:rFonts w:ascii="Arial Narrow" w:hAnsi="Arial Narrow"/>
          <w:sz w:val="16"/>
          <w:szCs w:val="14"/>
        </w:rPr>
        <w:t>Asamblea Nacional</w:t>
      </w:r>
      <w:r w:rsidRPr="00A01564">
        <w:rPr>
          <w:rFonts w:ascii="Arial Narrow" w:hAnsi="Arial Narrow"/>
          <w:sz w:val="16"/>
          <w:szCs w:val="14"/>
        </w:rPr>
        <w:t xml:space="preserve">: Ley Especial para Atender la Crisis Nacional en Salud. En: </w:t>
      </w:r>
      <w:hyperlink r:id="rId19" w:history="1">
        <w:r w:rsidRPr="00A01564">
          <w:rPr>
            <w:rStyle w:val="Hipervnculo"/>
            <w:rFonts w:ascii="Arial Narrow" w:hAnsi="Arial Narrow"/>
            <w:sz w:val="16"/>
            <w:szCs w:val="14"/>
          </w:rPr>
          <w:t>http://www.asambleanacional.gob.ve/uploads/documentos/doc_751deb5c8a926724222a393bf205225c8418bff6.pdf</w:t>
        </w:r>
      </w:hyperlink>
      <w:r w:rsidRPr="00A01564">
        <w:rPr>
          <w:rFonts w:ascii="Arial Narrow" w:hAnsi="Arial Narrow"/>
          <w:sz w:val="16"/>
          <w:szCs w:val="14"/>
        </w:rPr>
        <w:t xml:space="preserve"> </w:t>
      </w:r>
    </w:p>
  </w:footnote>
  <w:footnote w:id="24">
    <w:p w:rsidR="00F2220E" w:rsidRPr="00A01564" w:rsidRDefault="00F2220E" w:rsidP="00E47A74">
      <w:pPr>
        <w:pStyle w:val="Textonotapie"/>
        <w:jc w:val="left"/>
        <w:rPr>
          <w:rFonts w:ascii="Arial Narrow" w:hAnsi="Arial Narrow"/>
          <w:sz w:val="16"/>
          <w:szCs w:val="14"/>
        </w:rPr>
      </w:pPr>
      <w:r w:rsidRPr="00A01564">
        <w:rPr>
          <w:rStyle w:val="Refdenotaalpie"/>
          <w:rFonts w:ascii="Arial Narrow" w:hAnsi="Arial Narrow"/>
          <w:sz w:val="16"/>
          <w:szCs w:val="14"/>
        </w:rPr>
        <w:footnoteRef/>
      </w:r>
      <w:r w:rsidRPr="00A01564">
        <w:rPr>
          <w:rFonts w:ascii="Arial Narrow" w:hAnsi="Arial Narrow"/>
          <w:sz w:val="16"/>
          <w:szCs w:val="14"/>
        </w:rPr>
        <w:t xml:space="preserve"> </w:t>
      </w:r>
      <w:r w:rsidR="003C27B5" w:rsidRPr="00A01564">
        <w:rPr>
          <w:rFonts w:ascii="Arial Narrow" w:hAnsi="Arial Narrow"/>
          <w:sz w:val="16"/>
          <w:szCs w:val="14"/>
        </w:rPr>
        <w:t>Tribunal Supremo De Justicia</w:t>
      </w:r>
      <w:r w:rsidRPr="00A01564">
        <w:rPr>
          <w:rFonts w:ascii="Arial Narrow" w:hAnsi="Arial Narrow"/>
          <w:sz w:val="16"/>
          <w:szCs w:val="14"/>
        </w:rPr>
        <w:t xml:space="preserve">: Sala Constitucional, Sentencia N° 460  del 09.06.2016. En: </w:t>
      </w:r>
      <w:hyperlink r:id="rId20" w:history="1">
        <w:r w:rsidRPr="00A01564">
          <w:rPr>
            <w:rStyle w:val="Hipervnculo"/>
            <w:rFonts w:ascii="Arial Narrow" w:hAnsi="Arial Narrow"/>
            <w:sz w:val="16"/>
            <w:szCs w:val="14"/>
          </w:rPr>
          <w:t>http://historico.tsj.gob.ve/decisiones/scon/junio/188165-460-9616-2016-16-0500.HTML</w:t>
        </w:r>
      </w:hyperlink>
      <w:r w:rsidRPr="00A01564">
        <w:rPr>
          <w:rFonts w:ascii="Arial Narrow" w:hAnsi="Arial Narrow"/>
          <w:sz w:val="16"/>
          <w:szCs w:val="14"/>
        </w:rPr>
        <w:t xml:space="preserve"> </w:t>
      </w:r>
    </w:p>
  </w:footnote>
  <w:footnote w:id="25">
    <w:p w:rsidR="00F2220E" w:rsidRPr="00A01564" w:rsidRDefault="00F2220E" w:rsidP="00E47A74">
      <w:pPr>
        <w:pStyle w:val="Textonotapie"/>
        <w:jc w:val="left"/>
        <w:rPr>
          <w:rFonts w:ascii="Arial Narrow" w:hAnsi="Arial Narrow"/>
          <w:sz w:val="16"/>
          <w:szCs w:val="14"/>
        </w:rPr>
      </w:pPr>
      <w:r w:rsidRPr="00A01564">
        <w:rPr>
          <w:rStyle w:val="Refdenotaalpie"/>
          <w:rFonts w:ascii="Arial Narrow" w:hAnsi="Arial Narrow"/>
          <w:sz w:val="16"/>
          <w:szCs w:val="14"/>
        </w:rPr>
        <w:footnoteRef/>
      </w:r>
      <w:r w:rsidRPr="00A01564">
        <w:rPr>
          <w:rFonts w:ascii="Arial Narrow" w:hAnsi="Arial Narrow"/>
          <w:sz w:val="16"/>
          <w:szCs w:val="14"/>
        </w:rPr>
        <w:t xml:space="preserve"> Comunicado de Comisión de Justicia y Paz de la Conferencia Episcopal Venezolana y Cáritas de Venezuela sobre las noticias emanadas referente a los medicamentos donados por Chile, 30.11.16. En: </w:t>
      </w:r>
      <w:hyperlink r:id="rId21" w:history="1">
        <w:r w:rsidRPr="00A01564">
          <w:rPr>
            <w:rStyle w:val="Hipervnculo"/>
            <w:rFonts w:ascii="Arial Narrow" w:hAnsi="Arial Narrow"/>
            <w:sz w:val="16"/>
            <w:szCs w:val="14"/>
          </w:rPr>
          <w:t>http://revistasic.gumilla.org/2016/comision-de-justicia-y-paz-de-la-conferencia-episcopal-venezolana-y-caritas-de-venezuela/</w:t>
        </w:r>
      </w:hyperlink>
      <w:r w:rsidRPr="00A01564">
        <w:rPr>
          <w:rFonts w:ascii="Arial Narrow" w:hAnsi="Arial Narrow" w:cs="Arial"/>
          <w:sz w:val="16"/>
          <w:szCs w:val="14"/>
          <w:lang w:val="es-ES_tradnl"/>
        </w:rPr>
        <w:t xml:space="preserve"> ; </w:t>
      </w:r>
      <w:r w:rsidRPr="00A01564">
        <w:rPr>
          <w:rFonts w:ascii="Arial Narrow" w:hAnsi="Arial Narrow" w:cs="Arial"/>
          <w:i/>
          <w:sz w:val="16"/>
          <w:szCs w:val="14"/>
          <w:lang w:val="es-ES_tradnl"/>
        </w:rPr>
        <w:t>Comunicado de Cáritas de Venezuela: Cumplimos con las leyes para recibir donación de Chile</w:t>
      </w:r>
      <w:r w:rsidRPr="00A01564">
        <w:rPr>
          <w:rFonts w:ascii="Arial Narrow" w:hAnsi="Arial Narrow" w:cs="Arial"/>
          <w:sz w:val="16"/>
          <w:szCs w:val="14"/>
          <w:lang w:val="es-ES_tradnl"/>
        </w:rPr>
        <w:t xml:space="preserve">. </w:t>
      </w:r>
      <w:proofErr w:type="spellStart"/>
      <w:r w:rsidRPr="00A01564">
        <w:rPr>
          <w:rFonts w:ascii="Arial Narrow" w:hAnsi="Arial Narrow" w:cs="Arial"/>
          <w:sz w:val="16"/>
          <w:szCs w:val="14"/>
          <w:lang w:val="es-ES_tradnl"/>
        </w:rPr>
        <w:t>NoticieroDigital</w:t>
      </w:r>
      <w:proofErr w:type="gramStart"/>
      <w:r w:rsidRPr="00A01564">
        <w:rPr>
          <w:rFonts w:ascii="Arial Narrow" w:hAnsi="Arial Narrow" w:cs="Arial"/>
          <w:sz w:val="16"/>
          <w:szCs w:val="14"/>
          <w:lang w:val="es-ES_tradnl"/>
        </w:rPr>
        <w:t>,Com</w:t>
      </w:r>
      <w:proofErr w:type="spellEnd"/>
      <w:proofErr w:type="gramEnd"/>
      <w:r w:rsidRPr="00A01564">
        <w:rPr>
          <w:rFonts w:ascii="Arial Narrow" w:hAnsi="Arial Narrow" w:cs="Arial"/>
          <w:sz w:val="16"/>
          <w:szCs w:val="14"/>
          <w:lang w:val="es-ES_tradnl"/>
        </w:rPr>
        <w:t xml:space="preserve">, 25.11.16. En: </w:t>
      </w:r>
      <w:hyperlink r:id="rId22" w:anchor="p723715" w:history="1">
        <w:r w:rsidRPr="00A01564">
          <w:rPr>
            <w:rStyle w:val="Hipervnculo"/>
            <w:rFonts w:ascii="Arial Narrow" w:hAnsi="Arial Narrow" w:cs="Arial"/>
            <w:sz w:val="16"/>
            <w:szCs w:val="14"/>
            <w:lang w:val="es-ES_tradnl"/>
          </w:rPr>
          <w:t>http://www.noticierodigital.com/forum/viewtopic.php?t=52296#p723715</w:t>
        </w:r>
      </w:hyperlink>
      <w:r w:rsidRPr="00A01564">
        <w:rPr>
          <w:rFonts w:ascii="Arial Narrow" w:hAnsi="Arial Narrow" w:cs="Arial"/>
          <w:sz w:val="16"/>
          <w:szCs w:val="14"/>
          <w:lang w:val="es-ES_tradnl"/>
        </w:rPr>
        <w:t xml:space="preserve"> </w:t>
      </w:r>
    </w:p>
  </w:footnote>
  <w:footnote w:id="26">
    <w:p w:rsidR="005E2FB9" w:rsidRPr="00A01564" w:rsidRDefault="005E2FB9" w:rsidP="00E47A74">
      <w:pPr>
        <w:pStyle w:val="Textonotapie"/>
        <w:jc w:val="left"/>
        <w:rPr>
          <w:rFonts w:ascii="Arial Narrow" w:hAnsi="Arial Narrow"/>
          <w:sz w:val="18"/>
          <w:szCs w:val="16"/>
        </w:rPr>
      </w:pPr>
      <w:r w:rsidRPr="00A01564">
        <w:rPr>
          <w:rStyle w:val="Refdenotaalpie"/>
          <w:rFonts w:ascii="Arial Narrow" w:hAnsi="Arial Narrow"/>
          <w:sz w:val="18"/>
          <w:szCs w:val="16"/>
        </w:rPr>
        <w:footnoteRef/>
      </w:r>
      <w:r w:rsidRPr="00A01564">
        <w:rPr>
          <w:rFonts w:ascii="Arial Narrow" w:hAnsi="Arial Narrow"/>
          <w:sz w:val="18"/>
          <w:szCs w:val="16"/>
        </w:rPr>
        <w:t xml:space="preserve"> Transparencia Venezuela. 2017. Barrio Adentro: el retroceso de una misión bandera, </w:t>
      </w:r>
      <w:hyperlink r:id="rId23" w:history="1">
        <w:r w:rsidRPr="00A01564">
          <w:rPr>
            <w:rStyle w:val="Hipervnculo"/>
            <w:rFonts w:ascii="Arial Narrow" w:hAnsi="Arial Narrow"/>
            <w:sz w:val="18"/>
            <w:szCs w:val="16"/>
          </w:rPr>
          <w:t>https://transparencia.org.ve/project/resumen-boletin-barrio-adentro-retroceso-una-mision-bandera/</w:t>
        </w:r>
      </w:hyperlink>
      <w:r w:rsidRPr="00A01564">
        <w:rPr>
          <w:rFonts w:ascii="Arial Narrow" w:hAnsi="Arial Narrow"/>
          <w:sz w:val="18"/>
          <w:szCs w:val="16"/>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6ECD" w:rsidRDefault="00637A13">
    <w:pPr>
      <w:pStyle w:val="Encabezado"/>
    </w:pPr>
    <w:r>
      <w:rPr>
        <w:noProof/>
        <w:lang w:val="es-BO" w:eastAsia="es-BO"/>
      </w:rPr>
      <w:drawing>
        <wp:anchor distT="0" distB="0" distL="114300" distR="114300" simplePos="0" relativeHeight="251662336" behindDoc="1" locked="0" layoutInCell="1" allowOverlap="1" wp14:anchorId="2F471B9C" wp14:editId="55FB0CBB">
          <wp:simplePos x="0" y="0"/>
          <wp:positionH relativeFrom="column">
            <wp:posOffset>-156210</wp:posOffset>
          </wp:positionH>
          <wp:positionV relativeFrom="paragraph">
            <wp:posOffset>-373380</wp:posOffset>
          </wp:positionV>
          <wp:extent cx="5924550" cy="732022"/>
          <wp:effectExtent l="0" t="0" r="0"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ntillo informe salud.png"/>
                  <pic:cNvPicPr/>
                </pic:nvPicPr>
                <pic:blipFill>
                  <a:blip r:embed="rId1">
                    <a:extLst>
                      <a:ext uri="{28A0092B-C50C-407E-A947-70E740481C1C}">
                        <a14:useLocalDpi xmlns:a14="http://schemas.microsoft.com/office/drawing/2010/main" val="0"/>
                      </a:ext>
                    </a:extLst>
                  </a:blip>
                  <a:stretch>
                    <a:fillRect/>
                  </a:stretch>
                </pic:blipFill>
                <pic:spPr>
                  <a:xfrm>
                    <a:off x="0" y="0"/>
                    <a:ext cx="5924550" cy="732022"/>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BE6F248"/>
    <w:lvl w:ilvl="0">
      <w:start w:val="1"/>
      <w:numFmt w:val="decimal"/>
      <w:lvlText w:val="%1."/>
      <w:lvlJc w:val="left"/>
      <w:pPr>
        <w:tabs>
          <w:tab w:val="num" w:pos="1492"/>
        </w:tabs>
        <w:ind w:left="1492" w:hanging="360"/>
      </w:pPr>
    </w:lvl>
  </w:abstractNum>
  <w:abstractNum w:abstractNumId="1">
    <w:nsid w:val="FFFFFF7D"/>
    <w:multiLevelType w:val="singleLevel"/>
    <w:tmpl w:val="7272FAC2"/>
    <w:lvl w:ilvl="0">
      <w:start w:val="1"/>
      <w:numFmt w:val="decimal"/>
      <w:lvlText w:val="%1."/>
      <w:lvlJc w:val="left"/>
      <w:pPr>
        <w:tabs>
          <w:tab w:val="num" w:pos="1209"/>
        </w:tabs>
        <w:ind w:left="1209" w:hanging="360"/>
      </w:pPr>
    </w:lvl>
  </w:abstractNum>
  <w:abstractNum w:abstractNumId="2">
    <w:nsid w:val="FFFFFF7E"/>
    <w:multiLevelType w:val="singleLevel"/>
    <w:tmpl w:val="7A3E40B8"/>
    <w:lvl w:ilvl="0">
      <w:start w:val="1"/>
      <w:numFmt w:val="decimal"/>
      <w:lvlText w:val="%1."/>
      <w:lvlJc w:val="left"/>
      <w:pPr>
        <w:tabs>
          <w:tab w:val="num" w:pos="926"/>
        </w:tabs>
        <w:ind w:left="926" w:hanging="360"/>
      </w:pPr>
    </w:lvl>
  </w:abstractNum>
  <w:abstractNum w:abstractNumId="3">
    <w:nsid w:val="FFFFFF7F"/>
    <w:multiLevelType w:val="singleLevel"/>
    <w:tmpl w:val="55422950"/>
    <w:lvl w:ilvl="0">
      <w:start w:val="1"/>
      <w:numFmt w:val="decimal"/>
      <w:lvlText w:val="%1."/>
      <w:lvlJc w:val="left"/>
      <w:pPr>
        <w:tabs>
          <w:tab w:val="num" w:pos="643"/>
        </w:tabs>
        <w:ind w:left="643" w:hanging="360"/>
      </w:pPr>
    </w:lvl>
  </w:abstractNum>
  <w:abstractNum w:abstractNumId="4">
    <w:nsid w:val="FFFFFF80"/>
    <w:multiLevelType w:val="singleLevel"/>
    <w:tmpl w:val="82682D0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3EAE24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B01EE0C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057A667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EF2028CA"/>
    <w:lvl w:ilvl="0">
      <w:start w:val="1"/>
      <w:numFmt w:val="decimal"/>
      <w:lvlText w:val="%1."/>
      <w:lvlJc w:val="left"/>
      <w:pPr>
        <w:tabs>
          <w:tab w:val="num" w:pos="360"/>
        </w:tabs>
        <w:ind w:left="360" w:hanging="360"/>
      </w:pPr>
    </w:lvl>
  </w:abstractNum>
  <w:abstractNum w:abstractNumId="9">
    <w:nsid w:val="FFFFFF89"/>
    <w:multiLevelType w:val="singleLevel"/>
    <w:tmpl w:val="6E9AA9EE"/>
    <w:lvl w:ilvl="0">
      <w:start w:val="1"/>
      <w:numFmt w:val="bullet"/>
      <w:lvlText w:val=""/>
      <w:lvlJc w:val="left"/>
      <w:pPr>
        <w:tabs>
          <w:tab w:val="num" w:pos="360"/>
        </w:tabs>
        <w:ind w:left="360" w:hanging="360"/>
      </w:pPr>
      <w:rPr>
        <w:rFonts w:ascii="Symbol" w:hAnsi="Symbol" w:hint="default"/>
      </w:rPr>
    </w:lvl>
  </w:abstractNum>
  <w:abstractNum w:abstractNumId="10">
    <w:nsid w:val="08431253"/>
    <w:multiLevelType w:val="hybridMultilevel"/>
    <w:tmpl w:val="771E5FA0"/>
    <w:lvl w:ilvl="0" w:tplc="200A0001">
      <w:start w:val="1"/>
      <w:numFmt w:val="bullet"/>
      <w:lvlText w:val=""/>
      <w:lvlJc w:val="left"/>
      <w:pPr>
        <w:ind w:left="720" w:hanging="360"/>
      </w:pPr>
      <w:rPr>
        <w:rFonts w:ascii="Symbol" w:hAnsi="Symbol"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11">
    <w:nsid w:val="3C9605FD"/>
    <w:multiLevelType w:val="hybridMultilevel"/>
    <w:tmpl w:val="D02A8EE0"/>
    <w:lvl w:ilvl="0" w:tplc="200A0001">
      <w:start w:val="1"/>
      <w:numFmt w:val="bullet"/>
      <w:lvlText w:val=""/>
      <w:lvlJc w:val="left"/>
      <w:pPr>
        <w:ind w:left="360" w:hanging="360"/>
      </w:pPr>
      <w:rPr>
        <w:rFonts w:ascii="Symbol" w:hAnsi="Symbol" w:hint="default"/>
      </w:rPr>
    </w:lvl>
    <w:lvl w:ilvl="1" w:tplc="200A0003" w:tentative="1">
      <w:start w:val="1"/>
      <w:numFmt w:val="bullet"/>
      <w:lvlText w:val="o"/>
      <w:lvlJc w:val="left"/>
      <w:pPr>
        <w:ind w:left="1080" w:hanging="360"/>
      </w:pPr>
      <w:rPr>
        <w:rFonts w:ascii="Courier New" w:hAnsi="Courier New" w:cs="Courier New" w:hint="default"/>
      </w:rPr>
    </w:lvl>
    <w:lvl w:ilvl="2" w:tplc="200A0005" w:tentative="1">
      <w:start w:val="1"/>
      <w:numFmt w:val="bullet"/>
      <w:lvlText w:val=""/>
      <w:lvlJc w:val="left"/>
      <w:pPr>
        <w:ind w:left="1800" w:hanging="360"/>
      </w:pPr>
      <w:rPr>
        <w:rFonts w:ascii="Wingdings" w:hAnsi="Wingdings" w:hint="default"/>
      </w:rPr>
    </w:lvl>
    <w:lvl w:ilvl="3" w:tplc="200A0001" w:tentative="1">
      <w:start w:val="1"/>
      <w:numFmt w:val="bullet"/>
      <w:lvlText w:val=""/>
      <w:lvlJc w:val="left"/>
      <w:pPr>
        <w:ind w:left="2520" w:hanging="360"/>
      </w:pPr>
      <w:rPr>
        <w:rFonts w:ascii="Symbol" w:hAnsi="Symbol" w:hint="default"/>
      </w:rPr>
    </w:lvl>
    <w:lvl w:ilvl="4" w:tplc="200A0003" w:tentative="1">
      <w:start w:val="1"/>
      <w:numFmt w:val="bullet"/>
      <w:lvlText w:val="o"/>
      <w:lvlJc w:val="left"/>
      <w:pPr>
        <w:ind w:left="3240" w:hanging="360"/>
      </w:pPr>
      <w:rPr>
        <w:rFonts w:ascii="Courier New" w:hAnsi="Courier New" w:cs="Courier New" w:hint="default"/>
      </w:rPr>
    </w:lvl>
    <w:lvl w:ilvl="5" w:tplc="200A0005" w:tentative="1">
      <w:start w:val="1"/>
      <w:numFmt w:val="bullet"/>
      <w:lvlText w:val=""/>
      <w:lvlJc w:val="left"/>
      <w:pPr>
        <w:ind w:left="3960" w:hanging="360"/>
      </w:pPr>
      <w:rPr>
        <w:rFonts w:ascii="Wingdings" w:hAnsi="Wingdings" w:hint="default"/>
      </w:rPr>
    </w:lvl>
    <w:lvl w:ilvl="6" w:tplc="200A0001" w:tentative="1">
      <w:start w:val="1"/>
      <w:numFmt w:val="bullet"/>
      <w:lvlText w:val=""/>
      <w:lvlJc w:val="left"/>
      <w:pPr>
        <w:ind w:left="4680" w:hanging="360"/>
      </w:pPr>
      <w:rPr>
        <w:rFonts w:ascii="Symbol" w:hAnsi="Symbol" w:hint="default"/>
      </w:rPr>
    </w:lvl>
    <w:lvl w:ilvl="7" w:tplc="200A0003" w:tentative="1">
      <w:start w:val="1"/>
      <w:numFmt w:val="bullet"/>
      <w:lvlText w:val="o"/>
      <w:lvlJc w:val="left"/>
      <w:pPr>
        <w:ind w:left="5400" w:hanging="360"/>
      </w:pPr>
      <w:rPr>
        <w:rFonts w:ascii="Courier New" w:hAnsi="Courier New" w:cs="Courier New" w:hint="default"/>
      </w:rPr>
    </w:lvl>
    <w:lvl w:ilvl="8" w:tplc="200A0005" w:tentative="1">
      <w:start w:val="1"/>
      <w:numFmt w:val="bullet"/>
      <w:lvlText w:val=""/>
      <w:lvlJc w:val="left"/>
      <w:pPr>
        <w:ind w:left="6120" w:hanging="360"/>
      </w:pPr>
      <w:rPr>
        <w:rFonts w:ascii="Wingdings" w:hAnsi="Wingdings" w:hint="default"/>
      </w:rPr>
    </w:lvl>
  </w:abstractNum>
  <w:abstractNum w:abstractNumId="12">
    <w:nsid w:val="3F636DEA"/>
    <w:multiLevelType w:val="hybridMultilevel"/>
    <w:tmpl w:val="52BEC92C"/>
    <w:lvl w:ilvl="0" w:tplc="200A0001">
      <w:start w:val="1"/>
      <w:numFmt w:val="bullet"/>
      <w:lvlText w:val=""/>
      <w:lvlJc w:val="left"/>
      <w:pPr>
        <w:ind w:left="720" w:hanging="360"/>
      </w:pPr>
      <w:rPr>
        <w:rFonts w:ascii="Symbol" w:hAnsi="Symbol"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13">
    <w:nsid w:val="42B01EBE"/>
    <w:multiLevelType w:val="hybridMultilevel"/>
    <w:tmpl w:val="C750FFB8"/>
    <w:lvl w:ilvl="0" w:tplc="200A0001">
      <w:start w:val="1"/>
      <w:numFmt w:val="bullet"/>
      <w:lvlText w:val=""/>
      <w:lvlJc w:val="left"/>
      <w:pPr>
        <w:ind w:left="720" w:hanging="360"/>
      </w:pPr>
      <w:rPr>
        <w:rFonts w:ascii="Symbol" w:hAnsi="Symbol"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14">
    <w:nsid w:val="45017A58"/>
    <w:multiLevelType w:val="multilevel"/>
    <w:tmpl w:val="8976E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EB01FFD"/>
    <w:multiLevelType w:val="hybridMultilevel"/>
    <w:tmpl w:val="15D4B106"/>
    <w:lvl w:ilvl="0" w:tplc="CCB613EE">
      <w:start w:val="1"/>
      <w:numFmt w:val="decimal"/>
      <w:lvlText w:val="%1."/>
      <w:lvlJc w:val="left"/>
      <w:pPr>
        <w:ind w:left="644" w:hanging="360"/>
      </w:pPr>
      <w:rPr>
        <w:color w:val="4472C4"/>
      </w:r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16">
    <w:nsid w:val="78DB314A"/>
    <w:multiLevelType w:val="multilevel"/>
    <w:tmpl w:val="55D8BE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5"/>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6"/>
  </w:num>
  <w:num w:numId="14">
    <w:abstractNumId w:val="11"/>
  </w:num>
  <w:num w:numId="15">
    <w:abstractNumId w:val="10"/>
  </w:num>
  <w:num w:numId="16">
    <w:abstractNumId w:val="13"/>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4900"/>
    <w:rsid w:val="0008564B"/>
    <w:rsid w:val="000C4003"/>
    <w:rsid w:val="0010306D"/>
    <w:rsid w:val="00106653"/>
    <w:rsid w:val="00146FA1"/>
    <w:rsid w:val="001D4E64"/>
    <w:rsid w:val="00236497"/>
    <w:rsid w:val="002A18FB"/>
    <w:rsid w:val="00377761"/>
    <w:rsid w:val="003C27B5"/>
    <w:rsid w:val="004151E3"/>
    <w:rsid w:val="00471092"/>
    <w:rsid w:val="004744DE"/>
    <w:rsid w:val="00474FAE"/>
    <w:rsid w:val="004B1DDA"/>
    <w:rsid w:val="00500CF4"/>
    <w:rsid w:val="0051771F"/>
    <w:rsid w:val="00531C7E"/>
    <w:rsid w:val="00557A8D"/>
    <w:rsid w:val="00590711"/>
    <w:rsid w:val="005E2FB9"/>
    <w:rsid w:val="005F0011"/>
    <w:rsid w:val="00612938"/>
    <w:rsid w:val="00637A13"/>
    <w:rsid w:val="00674EDB"/>
    <w:rsid w:val="006867A1"/>
    <w:rsid w:val="007306F7"/>
    <w:rsid w:val="00751645"/>
    <w:rsid w:val="007B7231"/>
    <w:rsid w:val="00815971"/>
    <w:rsid w:val="008B4D5B"/>
    <w:rsid w:val="00954900"/>
    <w:rsid w:val="009E375E"/>
    <w:rsid w:val="009E4AD8"/>
    <w:rsid w:val="009F1946"/>
    <w:rsid w:val="009F6E99"/>
    <w:rsid w:val="00A01564"/>
    <w:rsid w:val="00A1077D"/>
    <w:rsid w:val="00A41098"/>
    <w:rsid w:val="00A47E38"/>
    <w:rsid w:val="00A627E0"/>
    <w:rsid w:val="00A62B52"/>
    <w:rsid w:val="00A75104"/>
    <w:rsid w:val="00A867C2"/>
    <w:rsid w:val="00A948EB"/>
    <w:rsid w:val="00B11D10"/>
    <w:rsid w:val="00B450E9"/>
    <w:rsid w:val="00B84A20"/>
    <w:rsid w:val="00B96ECD"/>
    <w:rsid w:val="00BB6DA5"/>
    <w:rsid w:val="00BC3F10"/>
    <w:rsid w:val="00C00175"/>
    <w:rsid w:val="00C158FF"/>
    <w:rsid w:val="00C4163C"/>
    <w:rsid w:val="00C5592B"/>
    <w:rsid w:val="00C72EE4"/>
    <w:rsid w:val="00CB0B84"/>
    <w:rsid w:val="00CB7140"/>
    <w:rsid w:val="00D04C36"/>
    <w:rsid w:val="00D42D2B"/>
    <w:rsid w:val="00D62936"/>
    <w:rsid w:val="00D72279"/>
    <w:rsid w:val="00D90E88"/>
    <w:rsid w:val="00D9203F"/>
    <w:rsid w:val="00DC7D46"/>
    <w:rsid w:val="00DD1E42"/>
    <w:rsid w:val="00E00E5D"/>
    <w:rsid w:val="00E020F8"/>
    <w:rsid w:val="00E47A74"/>
    <w:rsid w:val="00EB6B1B"/>
    <w:rsid w:val="00EE536D"/>
    <w:rsid w:val="00F14D2F"/>
    <w:rsid w:val="00F2220E"/>
    <w:rsid w:val="00F33938"/>
    <w:rsid w:val="00F361CC"/>
    <w:rsid w:val="00F36E35"/>
    <w:rsid w:val="00F572FE"/>
    <w:rsid w:val="00F61D6C"/>
    <w:rsid w:val="00FA05CF"/>
  </w:rsids>
  <m:mathPr>
    <m:mathFont m:val="Cambria Math"/>
    <m:brkBin m:val="before"/>
    <m:brkBinSub m:val="--"/>
    <m:smallFrac m:val="0"/>
    <m:dispDef/>
    <m:lMargin m:val="0"/>
    <m:rMargin m:val="0"/>
    <m:defJc m:val="centerGroup"/>
    <m:wrapIndent m:val="1440"/>
    <m:intLim m:val="subSup"/>
    <m:naryLim m:val="undOvr"/>
  </m:mathPr>
  <w:themeFontLang w:val="es-V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V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4D2F"/>
    <w:pPr>
      <w:spacing w:after="120" w:line="264" w:lineRule="auto"/>
      <w:jc w:val="both"/>
    </w:pPr>
    <w:rPr>
      <w:rFonts w:ascii="Kalinga" w:hAnsi="Kalinga"/>
      <w:sz w:val="20"/>
    </w:rPr>
  </w:style>
  <w:style w:type="paragraph" w:styleId="Ttulo1">
    <w:name w:val="heading 1"/>
    <w:basedOn w:val="Normal"/>
    <w:next w:val="Normal"/>
    <w:link w:val="Ttulo1Car"/>
    <w:uiPriority w:val="9"/>
    <w:qFormat/>
    <w:rsid w:val="00674EDB"/>
    <w:pPr>
      <w:keepNext/>
      <w:keepLines/>
      <w:spacing w:before="480" w:after="0" w:line="360" w:lineRule="auto"/>
      <w:outlineLvl w:val="0"/>
    </w:pPr>
    <w:rPr>
      <w:rFonts w:eastAsiaTheme="majorEastAsia" w:cstheme="majorBidi"/>
      <w:b/>
      <w:bCs/>
      <w:smallCaps/>
      <w:color w:val="244061" w:themeColor="accent1" w:themeShade="80"/>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qFormat/>
    <w:rsid w:val="00954900"/>
    <w:pPr>
      <w:autoSpaceDE w:val="0"/>
      <w:autoSpaceDN w:val="0"/>
      <w:adjustRightInd w:val="0"/>
      <w:spacing w:after="0" w:line="240" w:lineRule="auto"/>
    </w:pPr>
    <w:rPr>
      <w:rFonts w:ascii="Times New Roman" w:hAnsi="Times New Roman" w:cs="Times New Roman"/>
      <w:color w:val="000000"/>
      <w:sz w:val="24"/>
      <w:szCs w:val="24"/>
    </w:rPr>
  </w:style>
  <w:style w:type="character" w:styleId="Hipervnculo">
    <w:name w:val="Hyperlink"/>
    <w:basedOn w:val="Fuentedeprrafopredeter"/>
    <w:uiPriority w:val="99"/>
    <w:unhideWhenUsed/>
    <w:rsid w:val="00674EDB"/>
    <w:rPr>
      <w:color w:val="0000FF"/>
      <w:u w:val="single"/>
    </w:rPr>
  </w:style>
  <w:style w:type="character" w:customStyle="1" w:styleId="Ttulo1Car">
    <w:name w:val="Título 1 Car"/>
    <w:basedOn w:val="Fuentedeprrafopredeter"/>
    <w:link w:val="Ttulo1"/>
    <w:uiPriority w:val="9"/>
    <w:rsid w:val="00674EDB"/>
    <w:rPr>
      <w:rFonts w:ascii="Kalinga" w:eastAsiaTheme="majorEastAsia" w:hAnsi="Kalinga" w:cstheme="majorBidi"/>
      <w:b/>
      <w:bCs/>
      <w:smallCaps/>
      <w:color w:val="244061" w:themeColor="accent1" w:themeShade="80"/>
      <w:sz w:val="28"/>
      <w:szCs w:val="28"/>
    </w:rPr>
  </w:style>
  <w:style w:type="paragraph" w:styleId="Textonotapie">
    <w:name w:val="footnote text"/>
    <w:basedOn w:val="Normal"/>
    <w:link w:val="TextonotapieCar"/>
    <w:uiPriority w:val="99"/>
    <w:unhideWhenUsed/>
    <w:rsid w:val="00674EDB"/>
    <w:pPr>
      <w:spacing w:after="0" w:line="240" w:lineRule="auto"/>
    </w:pPr>
    <w:rPr>
      <w:szCs w:val="20"/>
    </w:rPr>
  </w:style>
  <w:style w:type="character" w:customStyle="1" w:styleId="TextonotapieCar">
    <w:name w:val="Texto nota pie Car"/>
    <w:basedOn w:val="Fuentedeprrafopredeter"/>
    <w:link w:val="Textonotapie"/>
    <w:uiPriority w:val="99"/>
    <w:rsid w:val="00674EDB"/>
    <w:rPr>
      <w:sz w:val="20"/>
      <w:szCs w:val="20"/>
    </w:rPr>
  </w:style>
  <w:style w:type="character" w:styleId="Refdenotaalpie">
    <w:name w:val="footnote reference"/>
    <w:basedOn w:val="Fuentedeprrafopredeter"/>
    <w:uiPriority w:val="99"/>
    <w:semiHidden/>
    <w:unhideWhenUsed/>
    <w:rsid w:val="00674EDB"/>
    <w:rPr>
      <w:vertAlign w:val="superscript"/>
    </w:rPr>
  </w:style>
  <w:style w:type="paragraph" w:styleId="Encabezado">
    <w:name w:val="header"/>
    <w:basedOn w:val="Normal"/>
    <w:link w:val="EncabezadoCar"/>
    <w:uiPriority w:val="99"/>
    <w:unhideWhenUsed/>
    <w:rsid w:val="00A62B5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62B52"/>
    <w:rPr>
      <w:rFonts w:ascii="Kalinga" w:hAnsi="Kalinga"/>
      <w:sz w:val="20"/>
    </w:rPr>
  </w:style>
  <w:style w:type="paragraph" w:styleId="Piedepgina">
    <w:name w:val="footer"/>
    <w:basedOn w:val="Normal"/>
    <w:link w:val="PiedepginaCar"/>
    <w:uiPriority w:val="99"/>
    <w:unhideWhenUsed/>
    <w:rsid w:val="00A62B5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62B52"/>
    <w:rPr>
      <w:rFonts w:ascii="Kalinga" w:hAnsi="Kalinga"/>
      <w:sz w:val="20"/>
    </w:rPr>
  </w:style>
  <w:style w:type="paragraph" w:styleId="Bibliografa">
    <w:name w:val="Bibliography"/>
    <w:basedOn w:val="Normal"/>
    <w:next w:val="Normal"/>
    <w:uiPriority w:val="37"/>
    <w:unhideWhenUsed/>
    <w:rsid w:val="00F14D2F"/>
    <w:pPr>
      <w:ind w:left="284" w:hanging="284"/>
    </w:pPr>
  </w:style>
  <w:style w:type="paragraph" w:styleId="NormalWeb">
    <w:name w:val="Normal (Web)"/>
    <w:basedOn w:val="Normal"/>
    <w:uiPriority w:val="99"/>
    <w:semiHidden/>
    <w:unhideWhenUsed/>
    <w:rsid w:val="00F61D6C"/>
    <w:pPr>
      <w:spacing w:before="100" w:beforeAutospacing="1" w:after="100" w:afterAutospacing="1" w:line="240" w:lineRule="auto"/>
      <w:jc w:val="left"/>
    </w:pPr>
    <w:rPr>
      <w:rFonts w:ascii="Times New Roman" w:eastAsia="Times New Roman" w:hAnsi="Times New Roman" w:cs="Times New Roman"/>
      <w:sz w:val="24"/>
      <w:szCs w:val="24"/>
      <w:lang w:eastAsia="es-VE"/>
    </w:rPr>
  </w:style>
  <w:style w:type="paragraph" w:styleId="Prrafodelista">
    <w:name w:val="List Paragraph"/>
    <w:basedOn w:val="Normal"/>
    <w:uiPriority w:val="34"/>
    <w:qFormat/>
    <w:rsid w:val="00A627E0"/>
    <w:pPr>
      <w:ind w:left="720"/>
      <w:contextualSpacing/>
    </w:pPr>
  </w:style>
  <w:style w:type="paragraph" w:styleId="Textodeglobo">
    <w:name w:val="Balloon Text"/>
    <w:basedOn w:val="Normal"/>
    <w:link w:val="TextodegloboCar"/>
    <w:uiPriority w:val="99"/>
    <w:semiHidden/>
    <w:unhideWhenUsed/>
    <w:rsid w:val="00CB714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B7140"/>
    <w:rPr>
      <w:rFonts w:ascii="Tahoma" w:hAnsi="Tahoma" w:cs="Tahoma"/>
      <w:sz w:val="16"/>
      <w:szCs w:val="16"/>
    </w:rPr>
  </w:style>
  <w:style w:type="character" w:styleId="Hipervnculovisitado">
    <w:name w:val="FollowedHyperlink"/>
    <w:basedOn w:val="Fuentedeprrafopredeter"/>
    <w:uiPriority w:val="99"/>
    <w:semiHidden/>
    <w:unhideWhenUsed/>
    <w:rsid w:val="00F361CC"/>
    <w:rPr>
      <w:color w:val="800080" w:themeColor="followedHyperlink"/>
      <w:u w:val="single"/>
    </w:rPr>
  </w:style>
  <w:style w:type="paragraph" w:styleId="Citadestacada">
    <w:name w:val="Intense Quote"/>
    <w:basedOn w:val="Normal"/>
    <w:next w:val="Normal"/>
    <w:link w:val="CitadestacadaCar"/>
    <w:uiPriority w:val="30"/>
    <w:qFormat/>
    <w:rsid w:val="00236497"/>
    <w:pPr>
      <w:pBdr>
        <w:bottom w:val="single" w:sz="4" w:space="4" w:color="4F81BD" w:themeColor="accent1"/>
      </w:pBdr>
      <w:spacing w:before="200" w:after="280"/>
      <w:ind w:left="397" w:right="397"/>
    </w:pPr>
    <w:rPr>
      <w:b/>
      <w:bCs/>
      <w:i/>
      <w:iCs/>
      <w:color w:val="4F81BD" w:themeColor="accent1"/>
      <w:sz w:val="18"/>
    </w:rPr>
  </w:style>
  <w:style w:type="character" w:customStyle="1" w:styleId="CitadestacadaCar">
    <w:name w:val="Cita destacada Car"/>
    <w:basedOn w:val="Fuentedeprrafopredeter"/>
    <w:link w:val="Citadestacada"/>
    <w:uiPriority w:val="30"/>
    <w:rsid w:val="00236497"/>
    <w:rPr>
      <w:rFonts w:ascii="Kalinga" w:hAnsi="Kalinga"/>
      <w:b/>
      <w:bCs/>
      <w:i/>
      <w:iCs/>
      <w:color w:val="4F81BD" w:themeColor="accent1"/>
      <w:sz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V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4D2F"/>
    <w:pPr>
      <w:spacing w:after="120" w:line="264" w:lineRule="auto"/>
      <w:jc w:val="both"/>
    </w:pPr>
    <w:rPr>
      <w:rFonts w:ascii="Kalinga" w:hAnsi="Kalinga"/>
      <w:sz w:val="20"/>
    </w:rPr>
  </w:style>
  <w:style w:type="paragraph" w:styleId="Ttulo1">
    <w:name w:val="heading 1"/>
    <w:basedOn w:val="Normal"/>
    <w:next w:val="Normal"/>
    <w:link w:val="Ttulo1Car"/>
    <w:uiPriority w:val="9"/>
    <w:qFormat/>
    <w:rsid w:val="00674EDB"/>
    <w:pPr>
      <w:keepNext/>
      <w:keepLines/>
      <w:spacing w:before="480" w:after="0" w:line="360" w:lineRule="auto"/>
      <w:outlineLvl w:val="0"/>
    </w:pPr>
    <w:rPr>
      <w:rFonts w:eastAsiaTheme="majorEastAsia" w:cstheme="majorBidi"/>
      <w:b/>
      <w:bCs/>
      <w:smallCaps/>
      <w:color w:val="244061" w:themeColor="accent1" w:themeShade="80"/>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qFormat/>
    <w:rsid w:val="00954900"/>
    <w:pPr>
      <w:autoSpaceDE w:val="0"/>
      <w:autoSpaceDN w:val="0"/>
      <w:adjustRightInd w:val="0"/>
      <w:spacing w:after="0" w:line="240" w:lineRule="auto"/>
    </w:pPr>
    <w:rPr>
      <w:rFonts w:ascii="Times New Roman" w:hAnsi="Times New Roman" w:cs="Times New Roman"/>
      <w:color w:val="000000"/>
      <w:sz w:val="24"/>
      <w:szCs w:val="24"/>
    </w:rPr>
  </w:style>
  <w:style w:type="character" w:styleId="Hipervnculo">
    <w:name w:val="Hyperlink"/>
    <w:basedOn w:val="Fuentedeprrafopredeter"/>
    <w:uiPriority w:val="99"/>
    <w:unhideWhenUsed/>
    <w:rsid w:val="00674EDB"/>
    <w:rPr>
      <w:color w:val="0000FF"/>
      <w:u w:val="single"/>
    </w:rPr>
  </w:style>
  <w:style w:type="character" w:customStyle="1" w:styleId="Ttulo1Car">
    <w:name w:val="Título 1 Car"/>
    <w:basedOn w:val="Fuentedeprrafopredeter"/>
    <w:link w:val="Ttulo1"/>
    <w:uiPriority w:val="9"/>
    <w:rsid w:val="00674EDB"/>
    <w:rPr>
      <w:rFonts w:ascii="Kalinga" w:eastAsiaTheme="majorEastAsia" w:hAnsi="Kalinga" w:cstheme="majorBidi"/>
      <w:b/>
      <w:bCs/>
      <w:smallCaps/>
      <w:color w:val="244061" w:themeColor="accent1" w:themeShade="80"/>
      <w:sz w:val="28"/>
      <w:szCs w:val="28"/>
    </w:rPr>
  </w:style>
  <w:style w:type="paragraph" w:styleId="Textonotapie">
    <w:name w:val="footnote text"/>
    <w:basedOn w:val="Normal"/>
    <w:link w:val="TextonotapieCar"/>
    <w:uiPriority w:val="99"/>
    <w:unhideWhenUsed/>
    <w:rsid w:val="00674EDB"/>
    <w:pPr>
      <w:spacing w:after="0" w:line="240" w:lineRule="auto"/>
    </w:pPr>
    <w:rPr>
      <w:szCs w:val="20"/>
    </w:rPr>
  </w:style>
  <w:style w:type="character" w:customStyle="1" w:styleId="TextonotapieCar">
    <w:name w:val="Texto nota pie Car"/>
    <w:basedOn w:val="Fuentedeprrafopredeter"/>
    <w:link w:val="Textonotapie"/>
    <w:uiPriority w:val="99"/>
    <w:rsid w:val="00674EDB"/>
    <w:rPr>
      <w:sz w:val="20"/>
      <w:szCs w:val="20"/>
    </w:rPr>
  </w:style>
  <w:style w:type="character" w:styleId="Refdenotaalpie">
    <w:name w:val="footnote reference"/>
    <w:basedOn w:val="Fuentedeprrafopredeter"/>
    <w:uiPriority w:val="99"/>
    <w:semiHidden/>
    <w:unhideWhenUsed/>
    <w:rsid w:val="00674EDB"/>
    <w:rPr>
      <w:vertAlign w:val="superscript"/>
    </w:rPr>
  </w:style>
  <w:style w:type="paragraph" w:styleId="Encabezado">
    <w:name w:val="header"/>
    <w:basedOn w:val="Normal"/>
    <w:link w:val="EncabezadoCar"/>
    <w:uiPriority w:val="99"/>
    <w:unhideWhenUsed/>
    <w:rsid w:val="00A62B5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62B52"/>
    <w:rPr>
      <w:rFonts w:ascii="Kalinga" w:hAnsi="Kalinga"/>
      <w:sz w:val="20"/>
    </w:rPr>
  </w:style>
  <w:style w:type="paragraph" w:styleId="Piedepgina">
    <w:name w:val="footer"/>
    <w:basedOn w:val="Normal"/>
    <w:link w:val="PiedepginaCar"/>
    <w:uiPriority w:val="99"/>
    <w:unhideWhenUsed/>
    <w:rsid w:val="00A62B5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62B52"/>
    <w:rPr>
      <w:rFonts w:ascii="Kalinga" w:hAnsi="Kalinga"/>
      <w:sz w:val="20"/>
    </w:rPr>
  </w:style>
  <w:style w:type="paragraph" w:styleId="Bibliografa">
    <w:name w:val="Bibliography"/>
    <w:basedOn w:val="Normal"/>
    <w:next w:val="Normal"/>
    <w:uiPriority w:val="37"/>
    <w:unhideWhenUsed/>
    <w:rsid w:val="00F14D2F"/>
    <w:pPr>
      <w:ind w:left="284" w:hanging="284"/>
    </w:pPr>
  </w:style>
  <w:style w:type="paragraph" w:styleId="NormalWeb">
    <w:name w:val="Normal (Web)"/>
    <w:basedOn w:val="Normal"/>
    <w:uiPriority w:val="99"/>
    <w:semiHidden/>
    <w:unhideWhenUsed/>
    <w:rsid w:val="00F61D6C"/>
    <w:pPr>
      <w:spacing w:before="100" w:beforeAutospacing="1" w:after="100" w:afterAutospacing="1" w:line="240" w:lineRule="auto"/>
      <w:jc w:val="left"/>
    </w:pPr>
    <w:rPr>
      <w:rFonts w:ascii="Times New Roman" w:eastAsia="Times New Roman" w:hAnsi="Times New Roman" w:cs="Times New Roman"/>
      <w:sz w:val="24"/>
      <w:szCs w:val="24"/>
      <w:lang w:eastAsia="es-VE"/>
    </w:rPr>
  </w:style>
  <w:style w:type="paragraph" w:styleId="Prrafodelista">
    <w:name w:val="List Paragraph"/>
    <w:basedOn w:val="Normal"/>
    <w:uiPriority w:val="34"/>
    <w:qFormat/>
    <w:rsid w:val="00A627E0"/>
    <w:pPr>
      <w:ind w:left="720"/>
      <w:contextualSpacing/>
    </w:pPr>
  </w:style>
  <w:style w:type="paragraph" w:styleId="Textodeglobo">
    <w:name w:val="Balloon Text"/>
    <w:basedOn w:val="Normal"/>
    <w:link w:val="TextodegloboCar"/>
    <w:uiPriority w:val="99"/>
    <w:semiHidden/>
    <w:unhideWhenUsed/>
    <w:rsid w:val="00CB714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B7140"/>
    <w:rPr>
      <w:rFonts w:ascii="Tahoma" w:hAnsi="Tahoma" w:cs="Tahoma"/>
      <w:sz w:val="16"/>
      <w:szCs w:val="16"/>
    </w:rPr>
  </w:style>
  <w:style w:type="character" w:styleId="Hipervnculovisitado">
    <w:name w:val="FollowedHyperlink"/>
    <w:basedOn w:val="Fuentedeprrafopredeter"/>
    <w:uiPriority w:val="99"/>
    <w:semiHidden/>
    <w:unhideWhenUsed/>
    <w:rsid w:val="00F361CC"/>
    <w:rPr>
      <w:color w:val="800080" w:themeColor="followedHyperlink"/>
      <w:u w:val="single"/>
    </w:rPr>
  </w:style>
  <w:style w:type="paragraph" w:styleId="Citadestacada">
    <w:name w:val="Intense Quote"/>
    <w:basedOn w:val="Normal"/>
    <w:next w:val="Normal"/>
    <w:link w:val="CitadestacadaCar"/>
    <w:uiPriority w:val="30"/>
    <w:qFormat/>
    <w:rsid w:val="00236497"/>
    <w:pPr>
      <w:pBdr>
        <w:bottom w:val="single" w:sz="4" w:space="4" w:color="4F81BD" w:themeColor="accent1"/>
      </w:pBdr>
      <w:spacing w:before="200" w:after="280"/>
      <w:ind w:left="397" w:right="397"/>
    </w:pPr>
    <w:rPr>
      <w:b/>
      <w:bCs/>
      <w:i/>
      <w:iCs/>
      <w:color w:val="4F81BD" w:themeColor="accent1"/>
      <w:sz w:val="18"/>
    </w:rPr>
  </w:style>
  <w:style w:type="character" w:customStyle="1" w:styleId="CitadestacadaCar">
    <w:name w:val="Cita destacada Car"/>
    <w:basedOn w:val="Fuentedeprrafopredeter"/>
    <w:link w:val="Citadestacada"/>
    <w:uiPriority w:val="30"/>
    <w:rsid w:val="00236497"/>
    <w:rPr>
      <w:rFonts w:ascii="Kalinga" w:hAnsi="Kalinga"/>
      <w:b/>
      <w:bCs/>
      <w:i/>
      <w:iCs/>
      <w:color w:val="4F81BD" w:themeColor="accent1"/>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8789516">
      <w:bodyDiv w:val="1"/>
      <w:marLeft w:val="0"/>
      <w:marRight w:val="0"/>
      <w:marTop w:val="0"/>
      <w:marBottom w:val="0"/>
      <w:divBdr>
        <w:top w:val="none" w:sz="0" w:space="0" w:color="auto"/>
        <w:left w:val="none" w:sz="0" w:space="0" w:color="auto"/>
        <w:bottom w:val="none" w:sz="0" w:space="0" w:color="auto"/>
        <w:right w:val="none" w:sz="0" w:space="0" w:color="auto"/>
      </w:divBdr>
    </w:div>
    <w:div w:id="1336107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ovs.org" TargetMode="External"/><Relationship Id="rId14" Type="http://schemas.openxmlformats.org/officeDocument/2006/relationships/customXml" Target="../customXml/item2.xml"/></Relationships>
</file>

<file path=word/_rels/footnotes.xml.rels><?xml version="1.0" encoding="UTF-8" standalone="yes"?>
<Relationships xmlns="http://schemas.openxmlformats.org/package/2006/relationships"><Relationship Id="rId8" Type="http://schemas.openxmlformats.org/officeDocument/2006/relationships/hyperlink" Target="http://www.eluniversal.com/noticias/politica/olivares-salas-emergencia-funcionan-hospitales-venezolanos_433031" TargetMode="External"/><Relationship Id="rId13" Type="http://schemas.openxmlformats.org/officeDocument/2006/relationships/hyperlink" Target="https://www.unfpa.org/sites/default/files/pub-pdf/SWOP2014%20Report%20Web%20Spanish.pdf" TargetMode="External"/><Relationship Id="rId18" Type="http://schemas.openxmlformats.org/officeDocument/2006/relationships/hyperlink" Target="https://www.youtube.com/watch?v=88l7-kBhLhc&amp;feature=youtu.be&amp;t=3h23m18s" TargetMode="External"/><Relationship Id="rId3" Type="http://schemas.openxmlformats.org/officeDocument/2006/relationships/hyperlink" Target="http://www.el-nacional.com/noticias/sociedad/rsc-exhorto-ministros-region-debatir-crisis-salud_180871" TargetMode="External"/><Relationship Id="rId21" Type="http://schemas.openxmlformats.org/officeDocument/2006/relationships/hyperlink" Target="http://revistasic.gumilla.org/2016/comision-de-justicia-y-paz-de-la-conferencia-episcopal-venezolana-y-caritas-de-venezuela/" TargetMode="External"/><Relationship Id="rId7" Type="http://schemas.openxmlformats.org/officeDocument/2006/relationships/hyperlink" Target="http://www.ovsalud.org/publicaciones/salud/encuesta-nacional-de-hospitales-2016/" TargetMode="External"/><Relationship Id="rId12" Type="http://schemas.openxmlformats.org/officeDocument/2006/relationships/hyperlink" Target="http://www.civilisac.org/crisis-humanitaria/123-ong-denuncian-emergencia-venezuela-ante-avance-discriminatorio-programas-salud-publica-acentuado-desabastecimiento-antirretrovirales" TargetMode="External"/><Relationship Id="rId17" Type="http://schemas.openxmlformats.org/officeDocument/2006/relationships/hyperlink" Target="http://www.oas.org/documents/spa/press/OSG-243.es.pdf" TargetMode="External"/><Relationship Id="rId2" Type="http://schemas.openxmlformats.org/officeDocument/2006/relationships/hyperlink" Target="http://cronica.uno/tres-hospitales-pais-cuentan-222-bebes-fallecidos/" TargetMode="External"/><Relationship Id="rId16" Type="http://schemas.openxmlformats.org/officeDocument/2006/relationships/hyperlink" Target="https://www.hrw.org/es/report/2016/10/24/crisis-humanitaria-en-venezuela/la-inadecuada-y-represiva-respuesta-del-gobierno" TargetMode="External"/><Relationship Id="rId20" Type="http://schemas.openxmlformats.org/officeDocument/2006/relationships/hyperlink" Target="http://historico.tsj.gob.ve/decisiones/scon/junio/188165-460-9616-2016-16-0500.HTML" TargetMode="External"/><Relationship Id="rId1" Type="http://schemas.openxmlformats.org/officeDocument/2006/relationships/hyperlink" Target="http://undocs.org/A/HRC/35/L.18/Rev.1" TargetMode="External"/><Relationship Id="rId6" Type="http://schemas.openxmlformats.org/officeDocument/2006/relationships/hyperlink" Target="https://twitter.com/ovsalud" TargetMode="External"/><Relationship Id="rId11" Type="http://schemas.openxmlformats.org/officeDocument/2006/relationships/hyperlink" Target="http://www.ntn24.com/noticia/alianza-venezolana-por-la-salud-se-pronuncia-ante-la-epidemia-de-sarampion-en-venezuela-152823" TargetMode="External"/><Relationship Id="rId5" Type="http://schemas.openxmlformats.org/officeDocument/2006/relationships/hyperlink" Target="https://twitter.com/medicosxlasalud" TargetMode="External"/><Relationship Id="rId15" Type="http://schemas.openxmlformats.org/officeDocument/2006/relationships/hyperlink" Target="http://www.examenonuvenezuela.com/informes-y-comunicados-sudhsidh/en-2014-2015-y-2016-onu-ha-exhortado-al-estado-responder-ante-el-grave-deterioro-del-derecho-a-la-salud" TargetMode="External"/><Relationship Id="rId23" Type="http://schemas.openxmlformats.org/officeDocument/2006/relationships/hyperlink" Target="https://transparencia.org.ve/project/resumen-boletin-barrio-adentro-retroceso-una-mision-bandera/" TargetMode="External"/><Relationship Id="rId10" Type="http://schemas.openxmlformats.org/officeDocument/2006/relationships/hyperlink" Target="https://www.derechos.org.ve/actualidad/alianza-venezolana-por-la-salud-advertimos-sobre-regreso-y-expansion-sarampion-en-venezuela?utm_source=feedburner&amp;utm_medium%20=email&amp;utm_campaign=Feed%3A+Provea+%28PROVEA%29" TargetMode="External"/><Relationship Id="rId19" Type="http://schemas.openxmlformats.org/officeDocument/2006/relationships/hyperlink" Target="http://www.asambleanacional.gob.ve/uploads/documentos/doc_751deb5c8a926724222a393bf205225c8418bff6.pdf" TargetMode="External"/><Relationship Id="rId4" Type="http://schemas.openxmlformats.org/officeDocument/2006/relationships/hyperlink" Target="http://www.el-nacional.com/noticias/sociedad/ministerio-admite-que-11466-ninos-756-parturientas-murieron-2016_181262" TargetMode="External"/><Relationship Id="rId9" Type="http://schemas.openxmlformats.org/officeDocument/2006/relationships/hyperlink" Target="https://coalicionporlavida.wordpress.com/about/documentos/informes/comision-interamericana-de-derechos-humanos/" TargetMode="External"/><Relationship Id="rId14" Type="http://schemas.openxmlformats.org/officeDocument/2006/relationships/hyperlink" Target="https://spdb.ohchr.org/hrdb/32nd/public_-_UA_VEN_04.02.16_(1.2016).pdf" TargetMode="External"/><Relationship Id="rId22" Type="http://schemas.openxmlformats.org/officeDocument/2006/relationships/hyperlink" Target="http://www.noticierodigital.com/forum/viewtopic.php?t=52296"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D022E745-0BD4-44D4-8B62-3DEF04D73CAB}">
  <ds:schemaRefs>
    <ds:schemaRef ds:uri="http://schemas.openxmlformats.org/officeDocument/2006/bibliography"/>
  </ds:schemaRefs>
</ds:datastoreItem>
</file>

<file path=customXml/itemProps2.xml><?xml version="1.0" encoding="utf-8"?>
<ds:datastoreItem xmlns:ds="http://schemas.openxmlformats.org/officeDocument/2006/customXml" ds:itemID="{DCE466AA-3D7F-4C1C-922A-6B93B8F5CB4D}"/>
</file>

<file path=customXml/itemProps3.xml><?xml version="1.0" encoding="utf-8"?>
<ds:datastoreItem xmlns:ds="http://schemas.openxmlformats.org/officeDocument/2006/customXml" ds:itemID="{75E980F8-D49F-465B-8765-B6DEDC9FCC6D}"/>
</file>

<file path=customXml/itemProps4.xml><?xml version="1.0" encoding="utf-8"?>
<ds:datastoreItem xmlns:ds="http://schemas.openxmlformats.org/officeDocument/2006/customXml" ds:itemID="{F20F5C33-6862-4912-B3F4-CC7E4816BCB8}"/>
</file>

<file path=docProps/app.xml><?xml version="1.0" encoding="utf-8"?>
<Properties xmlns="http://schemas.openxmlformats.org/officeDocument/2006/extended-properties" xmlns:vt="http://schemas.openxmlformats.org/officeDocument/2006/docPropsVTypes">
  <Template>Normal</Template>
  <TotalTime>7</TotalTime>
  <Pages>6</Pages>
  <Words>2534</Words>
  <Characters>13938</Characters>
  <Application>Microsoft Office Word</Application>
  <DocSecurity>0</DocSecurity>
  <Lines>116</Lines>
  <Paragraphs>32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16440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Vanessa</dc:creator>
  <cp:lastModifiedBy>Internet</cp:lastModifiedBy>
  <cp:revision>9</cp:revision>
  <dcterms:created xsi:type="dcterms:W3CDTF">2017-10-13T18:11:00Z</dcterms:created>
  <dcterms:modified xsi:type="dcterms:W3CDTF">2017-10-16T05:03:00Z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