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51"/>
        <w:tblOverlap w:val="never"/>
        <w:tblW w:w="10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509"/>
        <w:gridCol w:w="1714"/>
        <w:gridCol w:w="4213"/>
      </w:tblGrid>
      <w:tr w:rsidR="00113AD3" w:rsidRPr="00C82096" w14:paraId="37670437" w14:textId="77777777" w:rsidTr="000861A1">
        <w:trPr>
          <w:cantSplit/>
          <w:trHeight w:val="881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24E7A92A" w14:textId="77777777" w:rsidR="00113AD3" w:rsidRPr="00BF17B2" w:rsidRDefault="00113AD3" w:rsidP="000861A1">
            <w:pPr>
              <w:pStyle w:val="Heading1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  <w:p w14:paraId="6651823B" w14:textId="77777777" w:rsidR="00113AD3" w:rsidRPr="00BF17B2" w:rsidRDefault="00113AD3" w:rsidP="000861A1">
            <w:pPr>
              <w:pStyle w:val="Heading4"/>
              <w:rPr>
                <w:rFonts w:cs="Arial"/>
                <w:sz w:val="24"/>
                <w:lang w:val="en-GB" w:eastAsia="en-US"/>
              </w:rPr>
            </w:pPr>
            <w:r w:rsidRPr="00BF17B2">
              <w:rPr>
                <w:rFonts w:cs="Arial"/>
                <w:sz w:val="24"/>
                <w:lang w:val="en-GB" w:eastAsia="en-US"/>
              </w:rPr>
              <w:t>AFRICAN UNION</w:t>
            </w:r>
          </w:p>
        </w:tc>
        <w:tc>
          <w:tcPr>
            <w:tcW w:w="17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FDEBD5" w14:textId="77777777" w:rsidR="00113AD3" w:rsidRPr="00BF17B2" w:rsidRDefault="00113AD3" w:rsidP="000861A1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2B4D3D2C" w14:textId="77777777" w:rsidR="00113AD3" w:rsidRPr="00BF17B2" w:rsidRDefault="00113AD3" w:rsidP="000861A1">
            <w:pPr>
              <w:jc w:val="center"/>
              <w:rPr>
                <w:rFonts w:cs="Arial"/>
                <w:sz w:val="24"/>
                <w:szCs w:val="24"/>
              </w:rPr>
            </w:pPr>
            <w:r w:rsidRPr="00BF17B2">
              <w:rPr>
                <w:rFonts w:cs="Arial"/>
                <w:sz w:val="24"/>
                <w:szCs w:val="24"/>
              </w:rPr>
              <w:object w:dxaOrig="8282" w:dyaOrig="8282" w14:anchorId="7FD748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66.75pt" o:ole="">
                  <v:imagedata r:id="rId9" o:title=""/>
                </v:shape>
                <o:OLEObject Type="Embed" ProgID="CorelDRAW.Graphic.11" ShapeID="_x0000_i1025" DrawAspect="Content" ObjectID="_1556017401" r:id="rId10"/>
              </w:objec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14:paraId="4D307EF3" w14:textId="77777777" w:rsidR="00113AD3" w:rsidRPr="00BF17B2" w:rsidRDefault="00113AD3" w:rsidP="000861A1">
            <w:pPr>
              <w:pStyle w:val="Heading1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883126F" w14:textId="77777777" w:rsidR="00113AD3" w:rsidRPr="00BF17B2" w:rsidRDefault="00113AD3" w:rsidP="000861A1">
            <w:pPr>
              <w:pStyle w:val="Heading4"/>
              <w:rPr>
                <w:rFonts w:cs="Arial"/>
                <w:sz w:val="24"/>
                <w:lang w:val="en-GB" w:eastAsia="en-US"/>
              </w:rPr>
            </w:pPr>
            <w:r w:rsidRPr="00BF17B2">
              <w:rPr>
                <w:rFonts w:cs="Arial"/>
                <w:sz w:val="24"/>
                <w:lang w:val="en-GB" w:eastAsia="en-US"/>
              </w:rPr>
              <w:t>UNION AFRICAINE</w:t>
            </w:r>
          </w:p>
        </w:tc>
      </w:tr>
      <w:tr w:rsidR="00113AD3" w:rsidRPr="00C82096" w14:paraId="506CB652" w14:textId="77777777" w:rsidTr="000861A1">
        <w:trPr>
          <w:cantSplit/>
          <w:trHeight w:val="638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14:paraId="06198E4C" w14:textId="77777777" w:rsidR="00113AD3" w:rsidRPr="00BF17B2" w:rsidRDefault="00113AD3" w:rsidP="000861A1">
            <w:pPr>
              <w:jc w:val="center"/>
              <w:rPr>
                <w:rFonts w:cs="Arial"/>
                <w:sz w:val="24"/>
                <w:szCs w:val="24"/>
              </w:rPr>
            </w:pPr>
            <w:r w:rsidRPr="00BF17B2">
              <w:rPr>
                <w:rFonts w:cs="Arial"/>
                <w:sz w:val="24"/>
                <w:szCs w:val="24"/>
              </w:rPr>
              <w:object w:dxaOrig="1815" w:dyaOrig="615" w14:anchorId="00FDD52C">
                <v:shape id="_x0000_i1026" type="#_x0000_t75" style="width:92.25pt;height:31.5pt" o:ole="">
                  <v:imagedata r:id="rId11" o:title=""/>
                </v:shape>
                <o:OLEObject Type="Embed" ProgID="PBrush" ShapeID="_x0000_i1026" DrawAspect="Content" ObjectID="_1556017402" r:id="rId12"/>
              </w:object>
            </w:r>
          </w:p>
        </w:tc>
        <w:tc>
          <w:tcPr>
            <w:tcW w:w="17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74A4B2" w14:textId="77777777" w:rsidR="00113AD3" w:rsidRPr="00BF17B2" w:rsidRDefault="00113AD3" w:rsidP="000861A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14:paraId="1EDF0527" w14:textId="77777777" w:rsidR="00113AD3" w:rsidRPr="00BF17B2" w:rsidRDefault="00113AD3" w:rsidP="000861A1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6CD55D64" w14:textId="77777777" w:rsidR="00113AD3" w:rsidRPr="00BF17B2" w:rsidRDefault="00113AD3" w:rsidP="000861A1">
            <w:pPr>
              <w:pStyle w:val="Heading4"/>
              <w:rPr>
                <w:rFonts w:cs="Arial"/>
                <w:sz w:val="24"/>
                <w:lang w:val="en-GB" w:eastAsia="en-US"/>
              </w:rPr>
            </w:pPr>
            <w:r w:rsidRPr="00BF17B2">
              <w:rPr>
                <w:rFonts w:cs="Arial"/>
                <w:sz w:val="24"/>
                <w:lang w:val="en-GB" w:eastAsia="en-US"/>
              </w:rPr>
              <w:t>UNIÃO AFRICANA</w:t>
            </w:r>
          </w:p>
        </w:tc>
      </w:tr>
      <w:tr w:rsidR="00113AD3" w:rsidRPr="00C82096" w14:paraId="42EE21C4" w14:textId="77777777" w:rsidTr="000861A1">
        <w:trPr>
          <w:cantSplit/>
          <w:trHeight w:val="828"/>
        </w:trPr>
        <w:tc>
          <w:tcPr>
            <w:tcW w:w="104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B3E54" w14:textId="77777777" w:rsidR="00113AD3" w:rsidRPr="00BF17B2" w:rsidRDefault="00113AD3" w:rsidP="000861A1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5FB314D9" w14:textId="77777777" w:rsidR="00113AD3" w:rsidRPr="00BF17B2" w:rsidRDefault="00113AD3" w:rsidP="000861A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F17B2">
              <w:rPr>
                <w:rFonts w:cs="Arial"/>
                <w:b/>
                <w:sz w:val="24"/>
                <w:szCs w:val="24"/>
              </w:rPr>
              <w:t>AFRICAN COURT ON HUMAN AND PEOPLES’ RIGHTS</w:t>
            </w:r>
          </w:p>
          <w:p w14:paraId="7433BE3E" w14:textId="77777777" w:rsidR="00113AD3" w:rsidRPr="00BF17B2" w:rsidRDefault="00113AD3" w:rsidP="000861A1">
            <w:pPr>
              <w:jc w:val="center"/>
              <w:rPr>
                <w:rFonts w:cs="Arial"/>
                <w:b/>
                <w:sz w:val="24"/>
                <w:szCs w:val="24"/>
                <w:lang w:val="fr-FR"/>
              </w:rPr>
            </w:pPr>
            <w:r w:rsidRPr="00BF17B2">
              <w:rPr>
                <w:rFonts w:cs="Arial"/>
                <w:b/>
                <w:sz w:val="24"/>
                <w:szCs w:val="24"/>
                <w:lang w:val="fr-FR"/>
              </w:rPr>
              <w:t>COUR AFRICAINE DES DROITS DE L’HOMME ET DES PEUPLES</w:t>
            </w:r>
          </w:p>
          <w:p w14:paraId="00164292" w14:textId="77777777" w:rsidR="00113AD3" w:rsidRPr="00BF17B2" w:rsidRDefault="00113AD3" w:rsidP="000861A1">
            <w:pPr>
              <w:jc w:val="center"/>
              <w:rPr>
                <w:rFonts w:cs="Arial"/>
                <w:bCs/>
                <w:sz w:val="24"/>
                <w:szCs w:val="24"/>
                <w:lang w:val="fr-FR"/>
              </w:rPr>
            </w:pPr>
          </w:p>
          <w:p w14:paraId="53C2D352" w14:textId="77777777" w:rsidR="00113AD3" w:rsidRPr="00BF17B2" w:rsidRDefault="00113AD3" w:rsidP="000861A1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34DFD467" w14:textId="39F2A3A9" w:rsidR="00113AD3" w:rsidRPr="00BF17B2" w:rsidRDefault="00113AD3" w:rsidP="000861A1">
            <w:pPr>
              <w:jc w:val="center"/>
              <w:rPr>
                <w:rFonts w:cs="Arial"/>
                <w:sz w:val="24"/>
                <w:szCs w:val="24"/>
              </w:rPr>
            </w:pPr>
            <w:r w:rsidRPr="00BF17B2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</w:t>
            </w:r>
            <w:r w:rsidRPr="00BF17B2">
              <w:rPr>
                <w:rFonts w:cs="Arial"/>
                <w:sz w:val="24"/>
                <w:szCs w:val="24"/>
              </w:rPr>
              <w:t xml:space="preserve"> </w:t>
            </w:r>
          </w:p>
          <w:p w14:paraId="09E4423F" w14:textId="77777777" w:rsidR="00113AD3" w:rsidRPr="00BF17B2" w:rsidRDefault="00113AD3" w:rsidP="000861A1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BF17B2">
              <w:rPr>
                <w:rFonts w:cs="Arial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  <w:p w14:paraId="14CE21AA" w14:textId="77777777" w:rsidR="00113AD3" w:rsidRPr="00BF17B2" w:rsidRDefault="00113AD3" w:rsidP="000861A1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68E71596" w14:textId="77777777" w:rsidR="000E6882" w:rsidRDefault="000E6882" w:rsidP="000E68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E6882">
        <w:rPr>
          <w:rFonts w:ascii="Arial" w:hAnsi="Arial" w:cs="Arial"/>
          <w:b/>
          <w:sz w:val="24"/>
          <w:szCs w:val="24"/>
          <w:u w:val="single"/>
        </w:rPr>
        <w:t>RIGHT TO PARTICIPATE IN PUBLIC AFFAIRS</w:t>
      </w:r>
    </w:p>
    <w:p w14:paraId="4EC03E40" w14:textId="77777777" w:rsidR="00E7257C" w:rsidRDefault="00E7257C" w:rsidP="00E7257C">
      <w:pPr>
        <w:rPr>
          <w:rFonts w:ascii="Arial" w:hAnsi="Arial" w:cs="Arial"/>
          <w:b/>
          <w:sz w:val="24"/>
          <w:szCs w:val="24"/>
          <w:u w:val="single"/>
        </w:rPr>
      </w:pPr>
    </w:p>
    <w:p w14:paraId="5E032E3D" w14:textId="2EEEB127" w:rsidR="000E6882" w:rsidRPr="0020548A" w:rsidRDefault="00845853" w:rsidP="007400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Following your letter dated 23</w:t>
      </w:r>
      <w:r w:rsidRPr="00845853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March 2017,</w:t>
      </w:r>
      <w:r w:rsidR="0020548A" w:rsidRPr="0020548A">
        <w:rPr>
          <w:rFonts w:ascii="Arial" w:hAnsi="Arial" w:cs="Arial"/>
          <w:sz w:val="24"/>
          <w:szCs w:val="24"/>
        </w:rPr>
        <w:t xml:space="preserve"> the </w:t>
      </w:r>
      <w:r w:rsidR="00BA6899">
        <w:rPr>
          <w:rFonts w:ascii="Arial" w:hAnsi="Arial" w:cs="Arial"/>
          <w:sz w:val="24"/>
          <w:szCs w:val="24"/>
        </w:rPr>
        <w:t xml:space="preserve">Registry of </w:t>
      </w:r>
      <w:r w:rsidR="0020548A" w:rsidRPr="0020548A">
        <w:rPr>
          <w:rFonts w:ascii="Arial" w:hAnsi="Arial" w:cs="Arial"/>
          <w:sz w:val="24"/>
          <w:szCs w:val="24"/>
        </w:rPr>
        <w:t xml:space="preserve">African Court on Human and Peoples’ Rights would like to propose </w:t>
      </w:r>
      <w:r w:rsidR="00BA689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following </w:t>
      </w:r>
      <w:r w:rsidR="0020548A" w:rsidRPr="0020548A">
        <w:rPr>
          <w:rFonts w:ascii="Arial" w:hAnsi="Arial" w:cs="Arial"/>
          <w:sz w:val="24"/>
          <w:szCs w:val="24"/>
        </w:rPr>
        <w:t>points to be considered.</w:t>
      </w:r>
    </w:p>
    <w:p w14:paraId="1B59D586" w14:textId="77777777" w:rsidR="0020548A" w:rsidRDefault="0020548A" w:rsidP="007400E5">
      <w:pPr>
        <w:jc w:val="both"/>
        <w:rPr>
          <w:rFonts w:ascii="Arial" w:hAnsi="Arial" w:cs="Arial"/>
          <w:b/>
          <w:sz w:val="24"/>
          <w:szCs w:val="24"/>
        </w:rPr>
      </w:pPr>
    </w:p>
    <w:p w14:paraId="3B11D066" w14:textId="3B9B0449" w:rsidR="00A55584" w:rsidRPr="00113AD3" w:rsidRDefault="00C71BD4" w:rsidP="00113AD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113AD3">
        <w:rPr>
          <w:rFonts w:ascii="Arial" w:hAnsi="Arial" w:cs="Arial"/>
          <w:b/>
          <w:sz w:val="24"/>
          <w:szCs w:val="24"/>
        </w:rPr>
        <w:t xml:space="preserve">Independent Candidacy and </w:t>
      </w:r>
      <w:r w:rsidR="00A55584" w:rsidRPr="00113AD3">
        <w:rPr>
          <w:rFonts w:ascii="Arial" w:hAnsi="Arial" w:cs="Arial"/>
          <w:b/>
          <w:sz w:val="24"/>
          <w:szCs w:val="24"/>
        </w:rPr>
        <w:t xml:space="preserve">the Right to Participate in Public Affairs </w:t>
      </w:r>
    </w:p>
    <w:p w14:paraId="3574A4A9" w14:textId="77777777" w:rsidR="00A55584" w:rsidRPr="00976E56" w:rsidRDefault="00A55584" w:rsidP="007400E5">
      <w:pPr>
        <w:jc w:val="both"/>
        <w:rPr>
          <w:rFonts w:ascii="Arial" w:hAnsi="Arial" w:cs="Arial"/>
          <w:sz w:val="24"/>
          <w:szCs w:val="24"/>
        </w:rPr>
      </w:pPr>
      <w:r w:rsidRPr="00976E56">
        <w:rPr>
          <w:rFonts w:ascii="Arial" w:hAnsi="Arial" w:cs="Arial"/>
          <w:sz w:val="24"/>
          <w:szCs w:val="24"/>
        </w:rPr>
        <w:t>Article 13 of the African Charter on Human and Peoples’ Rights states</w:t>
      </w:r>
      <w:r w:rsidR="00B51081" w:rsidRPr="00976E56">
        <w:rPr>
          <w:rFonts w:ascii="Arial" w:hAnsi="Arial" w:cs="Arial"/>
          <w:sz w:val="24"/>
          <w:szCs w:val="24"/>
        </w:rPr>
        <w:t xml:space="preserve">: </w:t>
      </w:r>
    </w:p>
    <w:p w14:paraId="56DDA56F" w14:textId="77777777" w:rsidR="00A55584" w:rsidRPr="00E7257C" w:rsidRDefault="00A55584" w:rsidP="007400E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7257C">
        <w:rPr>
          <w:rFonts w:ascii="Arial" w:hAnsi="Arial" w:cs="Arial"/>
          <w:sz w:val="24"/>
          <w:szCs w:val="24"/>
        </w:rPr>
        <w:t>Every citizen shall have the right to participate freely in the government of his country, either directly or through freely chosen representatives in accordance with the provisions of the law.</w:t>
      </w:r>
    </w:p>
    <w:p w14:paraId="10207C74" w14:textId="77777777" w:rsidR="00293790" w:rsidRPr="00E7257C" w:rsidRDefault="00293790" w:rsidP="007400E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9531B8C" w14:textId="77777777" w:rsidR="00A55584" w:rsidRPr="00E7257C" w:rsidRDefault="00A55584" w:rsidP="007400E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7257C">
        <w:rPr>
          <w:rFonts w:ascii="Arial" w:hAnsi="Arial" w:cs="Arial"/>
          <w:sz w:val="24"/>
          <w:szCs w:val="24"/>
        </w:rPr>
        <w:t>Every citizen shall have the right of equal access to the public service of his country.</w:t>
      </w:r>
    </w:p>
    <w:p w14:paraId="1454A68C" w14:textId="453FC95C" w:rsidR="00A55584" w:rsidRPr="001E28C2" w:rsidRDefault="00B51081" w:rsidP="007400E5">
      <w:pPr>
        <w:jc w:val="both"/>
        <w:rPr>
          <w:rFonts w:ascii="Arial" w:hAnsi="Arial" w:cs="Arial"/>
          <w:sz w:val="24"/>
          <w:szCs w:val="24"/>
        </w:rPr>
      </w:pPr>
      <w:r w:rsidRPr="00976E56">
        <w:rPr>
          <w:rFonts w:ascii="Arial" w:hAnsi="Arial" w:cs="Arial"/>
          <w:sz w:val="24"/>
          <w:szCs w:val="24"/>
        </w:rPr>
        <w:t xml:space="preserve">In interpreting Article 13 of the Charter in a case involving Tanzania, the African Court found that the requirement that an individual </w:t>
      </w:r>
      <w:r w:rsidR="0020548A">
        <w:rPr>
          <w:rFonts w:ascii="Arial" w:hAnsi="Arial" w:cs="Arial"/>
          <w:sz w:val="24"/>
          <w:szCs w:val="24"/>
        </w:rPr>
        <w:t xml:space="preserve">must </w:t>
      </w:r>
      <w:r w:rsidRPr="00976E56">
        <w:rPr>
          <w:rFonts w:ascii="Arial" w:hAnsi="Arial" w:cs="Arial"/>
          <w:sz w:val="24"/>
          <w:szCs w:val="24"/>
        </w:rPr>
        <w:t xml:space="preserve">belong to a political party </w:t>
      </w:r>
      <w:r w:rsidR="00C71BD4" w:rsidRPr="00976E56">
        <w:rPr>
          <w:rFonts w:ascii="Arial" w:hAnsi="Arial" w:cs="Arial"/>
          <w:sz w:val="24"/>
          <w:szCs w:val="24"/>
        </w:rPr>
        <w:t xml:space="preserve">in order to vie for political office </w:t>
      </w:r>
      <w:r w:rsidRPr="00976E56">
        <w:rPr>
          <w:rFonts w:ascii="Arial" w:hAnsi="Arial" w:cs="Arial"/>
          <w:sz w:val="24"/>
          <w:szCs w:val="24"/>
        </w:rPr>
        <w:t>is a violation of the right to freely participate in government.</w:t>
      </w:r>
      <w:r w:rsidRPr="001E28C2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Pr="001E28C2">
        <w:rPr>
          <w:rFonts w:ascii="Arial" w:hAnsi="Arial" w:cs="Arial"/>
          <w:sz w:val="24"/>
          <w:szCs w:val="24"/>
        </w:rPr>
        <w:t xml:space="preserve">  </w:t>
      </w:r>
    </w:p>
    <w:p w14:paraId="0E8616CA" w14:textId="77777777" w:rsidR="00A55584" w:rsidRPr="00976E56" w:rsidRDefault="00C71BD4" w:rsidP="007400E5">
      <w:pPr>
        <w:jc w:val="both"/>
        <w:rPr>
          <w:rFonts w:ascii="Arial" w:hAnsi="Arial" w:cs="Arial"/>
          <w:sz w:val="24"/>
          <w:szCs w:val="24"/>
        </w:rPr>
      </w:pPr>
      <w:r w:rsidRPr="00976E56">
        <w:rPr>
          <w:rFonts w:ascii="Arial" w:hAnsi="Arial" w:cs="Arial"/>
          <w:sz w:val="24"/>
          <w:szCs w:val="24"/>
        </w:rPr>
        <w:t xml:space="preserve">As such, the Draft Guidelines should recommend measures to </w:t>
      </w:r>
      <w:r w:rsidRPr="00976E56">
        <w:rPr>
          <w:rFonts w:ascii="Arial" w:hAnsi="Arial" w:cs="Arial"/>
          <w:b/>
          <w:sz w:val="24"/>
          <w:szCs w:val="24"/>
        </w:rPr>
        <w:t>promote independent candidacy</w:t>
      </w:r>
      <w:r w:rsidRPr="00976E56">
        <w:rPr>
          <w:rFonts w:ascii="Arial" w:hAnsi="Arial" w:cs="Arial"/>
          <w:sz w:val="24"/>
          <w:szCs w:val="24"/>
        </w:rPr>
        <w:t xml:space="preserve"> as a means to encourage wide participation in political affairs. </w:t>
      </w:r>
    </w:p>
    <w:p w14:paraId="4924F343" w14:textId="77777777" w:rsidR="00C71BD4" w:rsidRDefault="00C71BD4" w:rsidP="007400E5">
      <w:pPr>
        <w:jc w:val="both"/>
        <w:rPr>
          <w:rFonts w:ascii="Arial" w:hAnsi="Arial" w:cs="Arial"/>
          <w:sz w:val="24"/>
          <w:szCs w:val="24"/>
        </w:rPr>
      </w:pPr>
    </w:p>
    <w:p w14:paraId="75C0C8A9" w14:textId="77777777" w:rsidR="0020548A" w:rsidRPr="00976E56" w:rsidRDefault="0020548A" w:rsidP="007400E5">
      <w:pPr>
        <w:jc w:val="both"/>
        <w:rPr>
          <w:rFonts w:ascii="Arial" w:hAnsi="Arial" w:cs="Arial"/>
          <w:sz w:val="24"/>
          <w:szCs w:val="24"/>
        </w:rPr>
      </w:pPr>
    </w:p>
    <w:p w14:paraId="29952DCE" w14:textId="5DC8C43F" w:rsidR="00C71BD4" w:rsidRPr="00113AD3" w:rsidRDefault="00C71BD4" w:rsidP="00113AD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113AD3">
        <w:rPr>
          <w:rFonts w:ascii="Arial" w:hAnsi="Arial" w:cs="Arial"/>
          <w:b/>
          <w:sz w:val="24"/>
          <w:szCs w:val="24"/>
        </w:rPr>
        <w:t>Discrimination of Youth P</w:t>
      </w:r>
      <w:r w:rsidR="006051A5" w:rsidRPr="00113AD3">
        <w:rPr>
          <w:rFonts w:ascii="Arial" w:hAnsi="Arial" w:cs="Arial"/>
          <w:b/>
          <w:sz w:val="24"/>
          <w:szCs w:val="24"/>
        </w:rPr>
        <w:t>articipation in Political</w:t>
      </w:r>
      <w:r w:rsidRPr="00113AD3">
        <w:rPr>
          <w:rFonts w:ascii="Arial" w:hAnsi="Arial" w:cs="Arial"/>
          <w:b/>
          <w:sz w:val="24"/>
          <w:szCs w:val="24"/>
        </w:rPr>
        <w:t xml:space="preserve"> Affairs</w:t>
      </w:r>
    </w:p>
    <w:p w14:paraId="5B0AF0DB" w14:textId="77777777" w:rsidR="00A55584" w:rsidRPr="00976E56" w:rsidRDefault="00C71BD4" w:rsidP="007400E5">
      <w:pPr>
        <w:jc w:val="both"/>
        <w:rPr>
          <w:rFonts w:ascii="Arial" w:hAnsi="Arial" w:cs="Arial"/>
          <w:sz w:val="24"/>
          <w:szCs w:val="24"/>
        </w:rPr>
      </w:pPr>
      <w:r w:rsidRPr="00976E56">
        <w:rPr>
          <w:rFonts w:ascii="Arial" w:hAnsi="Arial" w:cs="Arial"/>
          <w:sz w:val="24"/>
          <w:szCs w:val="24"/>
        </w:rPr>
        <w:t>It is estimated that h</w:t>
      </w:r>
      <w:r w:rsidR="00A55584" w:rsidRPr="00976E56">
        <w:rPr>
          <w:rFonts w:ascii="Arial" w:hAnsi="Arial" w:cs="Arial"/>
          <w:sz w:val="24"/>
          <w:szCs w:val="24"/>
        </w:rPr>
        <w:t>alf of th</w:t>
      </w:r>
      <w:r w:rsidRPr="00976E56">
        <w:rPr>
          <w:rFonts w:ascii="Arial" w:hAnsi="Arial" w:cs="Arial"/>
          <w:sz w:val="24"/>
          <w:szCs w:val="24"/>
        </w:rPr>
        <w:t>e global population is under 30. However,</w:t>
      </w:r>
      <w:r w:rsidR="00A55584" w:rsidRPr="00976E56">
        <w:rPr>
          <w:rFonts w:ascii="Arial" w:hAnsi="Arial" w:cs="Arial"/>
          <w:sz w:val="24"/>
          <w:szCs w:val="24"/>
        </w:rPr>
        <w:t xml:space="preserve"> 73% of countries restrict young people from running for office, even though they can vote.</w:t>
      </w:r>
    </w:p>
    <w:p w14:paraId="4DC6E42A" w14:textId="77777777" w:rsidR="00C71BD4" w:rsidRPr="00976E56" w:rsidRDefault="00C71BD4" w:rsidP="007400E5">
      <w:pPr>
        <w:jc w:val="both"/>
        <w:rPr>
          <w:rFonts w:ascii="Arial" w:hAnsi="Arial" w:cs="Arial"/>
          <w:sz w:val="24"/>
          <w:szCs w:val="24"/>
        </w:rPr>
      </w:pPr>
      <w:r w:rsidRPr="00976E56">
        <w:rPr>
          <w:rFonts w:ascii="Arial" w:hAnsi="Arial" w:cs="Arial"/>
          <w:sz w:val="24"/>
          <w:szCs w:val="24"/>
        </w:rPr>
        <w:t xml:space="preserve">Young people deserve the same rights to run for office and age discrimination is a hindrance to full participation in political affairs. </w:t>
      </w:r>
    </w:p>
    <w:p w14:paraId="622BFA98" w14:textId="22AE8A2D" w:rsidR="00A55584" w:rsidRPr="00976E56" w:rsidRDefault="00C71BD4" w:rsidP="007400E5">
      <w:pPr>
        <w:jc w:val="both"/>
        <w:rPr>
          <w:rFonts w:ascii="Arial" w:hAnsi="Arial" w:cs="Arial"/>
          <w:sz w:val="24"/>
          <w:szCs w:val="24"/>
        </w:rPr>
      </w:pPr>
      <w:r w:rsidRPr="00976E56">
        <w:rPr>
          <w:rFonts w:ascii="Arial" w:hAnsi="Arial" w:cs="Arial"/>
          <w:sz w:val="24"/>
          <w:szCs w:val="24"/>
        </w:rPr>
        <w:t xml:space="preserve">As such, the Draft Guidelines should recommend measures </w:t>
      </w:r>
      <w:r w:rsidR="00A55584" w:rsidRPr="00976E56">
        <w:rPr>
          <w:rFonts w:ascii="Arial" w:hAnsi="Arial" w:cs="Arial"/>
          <w:sz w:val="24"/>
          <w:szCs w:val="24"/>
        </w:rPr>
        <w:t xml:space="preserve">to promote the rights of young people running for public office by seeking </w:t>
      </w:r>
      <w:r w:rsidR="00A55584" w:rsidRPr="0020548A">
        <w:rPr>
          <w:rFonts w:ascii="Arial" w:hAnsi="Arial" w:cs="Arial"/>
          <w:sz w:val="24"/>
          <w:szCs w:val="24"/>
        </w:rPr>
        <w:t>to lower the legal age</w:t>
      </w:r>
      <w:r w:rsidR="00BA6899">
        <w:rPr>
          <w:rFonts w:ascii="Arial" w:hAnsi="Arial" w:cs="Arial"/>
          <w:sz w:val="24"/>
          <w:szCs w:val="24"/>
        </w:rPr>
        <w:t xml:space="preserve"> of candidacy, and bring it in</w:t>
      </w:r>
      <w:r w:rsidR="00A55584" w:rsidRPr="0020548A">
        <w:rPr>
          <w:rFonts w:ascii="Arial" w:hAnsi="Arial" w:cs="Arial"/>
          <w:sz w:val="24"/>
          <w:szCs w:val="24"/>
        </w:rPr>
        <w:t xml:space="preserve"> line with the age at which </w:t>
      </w:r>
      <w:r w:rsidRPr="0020548A">
        <w:rPr>
          <w:rFonts w:ascii="Arial" w:hAnsi="Arial" w:cs="Arial"/>
          <w:sz w:val="24"/>
          <w:szCs w:val="24"/>
        </w:rPr>
        <w:t xml:space="preserve">individuals </w:t>
      </w:r>
      <w:r w:rsidR="00A55584" w:rsidRPr="0020548A">
        <w:rPr>
          <w:rFonts w:ascii="Arial" w:hAnsi="Arial" w:cs="Arial"/>
          <w:sz w:val="24"/>
          <w:szCs w:val="24"/>
        </w:rPr>
        <w:t>can vote.</w:t>
      </w:r>
    </w:p>
    <w:p w14:paraId="4C39832B" w14:textId="77777777" w:rsidR="003A506A" w:rsidRPr="00976E56" w:rsidRDefault="003A506A" w:rsidP="007400E5">
      <w:pPr>
        <w:jc w:val="both"/>
        <w:rPr>
          <w:rFonts w:ascii="Arial" w:hAnsi="Arial" w:cs="Arial"/>
          <w:sz w:val="24"/>
          <w:szCs w:val="24"/>
        </w:rPr>
      </w:pPr>
    </w:p>
    <w:p w14:paraId="03A48E7E" w14:textId="6EB71D76" w:rsidR="00A60669" w:rsidRPr="00113AD3" w:rsidRDefault="00A60669" w:rsidP="00113AD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113AD3">
        <w:rPr>
          <w:rFonts w:ascii="Arial" w:hAnsi="Arial" w:cs="Arial"/>
          <w:b/>
          <w:sz w:val="24"/>
          <w:szCs w:val="24"/>
        </w:rPr>
        <w:t>Organization of regular fair an</w:t>
      </w:r>
      <w:r w:rsidR="00976E56" w:rsidRPr="00113AD3">
        <w:rPr>
          <w:rFonts w:ascii="Arial" w:hAnsi="Arial" w:cs="Arial"/>
          <w:b/>
          <w:sz w:val="24"/>
          <w:szCs w:val="24"/>
        </w:rPr>
        <w:t>d</w:t>
      </w:r>
      <w:r w:rsidRPr="00113AD3">
        <w:rPr>
          <w:rFonts w:ascii="Arial" w:hAnsi="Arial" w:cs="Arial"/>
          <w:b/>
          <w:sz w:val="24"/>
          <w:szCs w:val="24"/>
        </w:rPr>
        <w:t xml:space="preserve"> transparent elections</w:t>
      </w:r>
      <w:r w:rsidR="00CB735C" w:rsidRPr="00113AD3">
        <w:rPr>
          <w:rFonts w:ascii="Arial" w:hAnsi="Arial" w:cs="Arial"/>
          <w:b/>
          <w:sz w:val="24"/>
          <w:szCs w:val="24"/>
        </w:rPr>
        <w:t xml:space="preserve"> (Article 3 and 13.1 et 2) of the Charter on Human Rights and Articles 10(3) and 17(1) of the African Charter on Democracy.</w:t>
      </w:r>
    </w:p>
    <w:p w14:paraId="6423D5EB" w14:textId="173C3E6A" w:rsidR="003A506A" w:rsidRPr="00113AD3" w:rsidRDefault="003A506A" w:rsidP="007400E5">
      <w:pPr>
        <w:jc w:val="both"/>
        <w:rPr>
          <w:rFonts w:ascii="Arial" w:hAnsi="Arial" w:cs="Arial"/>
          <w:sz w:val="24"/>
          <w:szCs w:val="24"/>
        </w:rPr>
      </w:pPr>
      <w:r w:rsidRPr="00113AD3">
        <w:rPr>
          <w:rFonts w:ascii="Arial" w:hAnsi="Arial" w:cs="Arial"/>
          <w:sz w:val="24"/>
          <w:szCs w:val="24"/>
        </w:rPr>
        <w:t>In many countries</w:t>
      </w:r>
      <w:r w:rsidR="00C8104F">
        <w:rPr>
          <w:rFonts w:ascii="Arial" w:hAnsi="Arial" w:cs="Arial"/>
          <w:sz w:val="24"/>
          <w:szCs w:val="24"/>
        </w:rPr>
        <w:t>,</w:t>
      </w:r>
      <w:r w:rsidRPr="00113AD3">
        <w:rPr>
          <w:rFonts w:ascii="Arial" w:hAnsi="Arial" w:cs="Arial"/>
          <w:sz w:val="24"/>
          <w:szCs w:val="24"/>
        </w:rPr>
        <w:t xml:space="preserve"> particularly in Africa</w:t>
      </w:r>
      <w:r w:rsidR="00C8104F">
        <w:rPr>
          <w:rFonts w:ascii="Arial" w:hAnsi="Arial" w:cs="Arial"/>
          <w:sz w:val="24"/>
          <w:szCs w:val="24"/>
        </w:rPr>
        <w:t>,</w:t>
      </w:r>
      <w:r w:rsidRPr="00113AD3">
        <w:rPr>
          <w:rFonts w:ascii="Arial" w:hAnsi="Arial" w:cs="Arial"/>
          <w:sz w:val="24"/>
          <w:szCs w:val="24"/>
        </w:rPr>
        <w:t xml:space="preserve"> having regular, democratic and transparent elections is a serious challenge with a high risk of political instability, even violence and war. It is our view that the right to participate in public affairs depend</w:t>
      </w:r>
      <w:r w:rsidR="00BA6899">
        <w:rPr>
          <w:rFonts w:ascii="Arial" w:hAnsi="Arial" w:cs="Arial"/>
          <w:sz w:val="24"/>
          <w:szCs w:val="24"/>
        </w:rPr>
        <w:t>s</w:t>
      </w:r>
      <w:r w:rsidRPr="00113AD3">
        <w:rPr>
          <w:rFonts w:ascii="Arial" w:hAnsi="Arial" w:cs="Arial"/>
          <w:sz w:val="24"/>
          <w:szCs w:val="24"/>
        </w:rPr>
        <w:t xml:space="preserve"> also on organization of regular elections and how they are organized.</w:t>
      </w:r>
    </w:p>
    <w:p w14:paraId="4DD2791A" w14:textId="654DAB86" w:rsidR="003A506A" w:rsidRPr="00113AD3" w:rsidRDefault="003A506A" w:rsidP="007400E5">
      <w:pPr>
        <w:jc w:val="both"/>
        <w:rPr>
          <w:rFonts w:ascii="Arial" w:hAnsi="Arial" w:cs="Arial"/>
          <w:sz w:val="24"/>
          <w:szCs w:val="24"/>
        </w:rPr>
      </w:pPr>
      <w:r w:rsidRPr="00113AD3">
        <w:rPr>
          <w:rFonts w:ascii="Arial" w:hAnsi="Arial" w:cs="Arial"/>
          <w:sz w:val="24"/>
          <w:szCs w:val="24"/>
        </w:rPr>
        <w:t xml:space="preserve">The African Charter on Human Rights and the </w:t>
      </w:r>
      <w:r w:rsidR="00BA6899">
        <w:rPr>
          <w:rFonts w:ascii="Arial" w:hAnsi="Arial" w:cs="Arial"/>
          <w:sz w:val="24"/>
          <w:szCs w:val="24"/>
        </w:rPr>
        <w:t xml:space="preserve">African </w:t>
      </w:r>
      <w:r w:rsidRPr="00113AD3">
        <w:rPr>
          <w:rFonts w:ascii="Arial" w:hAnsi="Arial" w:cs="Arial"/>
          <w:sz w:val="24"/>
          <w:szCs w:val="24"/>
        </w:rPr>
        <w:t>Charter on Democracy</w:t>
      </w:r>
      <w:r w:rsidR="00BA6899">
        <w:rPr>
          <w:rFonts w:ascii="Arial" w:hAnsi="Arial" w:cs="Arial"/>
          <w:sz w:val="24"/>
          <w:szCs w:val="24"/>
        </w:rPr>
        <w:t xml:space="preserve"> Governance and Elections</w:t>
      </w:r>
      <w:r w:rsidRPr="00113AD3">
        <w:rPr>
          <w:rFonts w:ascii="Arial" w:hAnsi="Arial" w:cs="Arial"/>
          <w:sz w:val="24"/>
          <w:szCs w:val="24"/>
        </w:rPr>
        <w:t xml:space="preserve"> are the main instruments dealing with organization of elections and the equal protection before the law</w:t>
      </w:r>
      <w:r w:rsidR="00976E56" w:rsidRPr="00113AD3">
        <w:rPr>
          <w:rFonts w:ascii="Arial" w:hAnsi="Arial" w:cs="Arial"/>
          <w:sz w:val="24"/>
          <w:szCs w:val="24"/>
        </w:rPr>
        <w:t xml:space="preserve"> on the continent.</w:t>
      </w:r>
    </w:p>
    <w:p w14:paraId="1E7CC765" w14:textId="503A9BE2" w:rsidR="00252D08" w:rsidRPr="00113AD3" w:rsidRDefault="00252D08" w:rsidP="007400E5">
      <w:pPr>
        <w:jc w:val="both"/>
        <w:rPr>
          <w:rFonts w:ascii="Arial" w:hAnsi="Arial" w:cs="Arial"/>
          <w:sz w:val="24"/>
          <w:szCs w:val="24"/>
        </w:rPr>
      </w:pPr>
      <w:r w:rsidRPr="00113AD3">
        <w:rPr>
          <w:rFonts w:ascii="Arial" w:hAnsi="Arial" w:cs="Arial"/>
          <w:sz w:val="24"/>
          <w:szCs w:val="24"/>
        </w:rPr>
        <w:t>Article 17 (1) of the African Charter on Democracy</w:t>
      </w:r>
      <w:r w:rsidR="00C8104F">
        <w:rPr>
          <w:rFonts w:ascii="Arial" w:hAnsi="Arial" w:cs="Arial"/>
          <w:sz w:val="24"/>
          <w:szCs w:val="24"/>
        </w:rPr>
        <w:t>, Governance and Elections</w:t>
      </w:r>
      <w:r w:rsidR="00BA6899">
        <w:rPr>
          <w:rFonts w:ascii="Arial" w:hAnsi="Arial" w:cs="Arial"/>
          <w:sz w:val="24"/>
          <w:szCs w:val="24"/>
        </w:rPr>
        <w:t xml:space="preserve"> provides that</w:t>
      </w:r>
      <w:r w:rsidRPr="00113AD3">
        <w:rPr>
          <w:rFonts w:ascii="Arial" w:hAnsi="Arial" w:cs="Arial"/>
          <w:sz w:val="24"/>
          <w:szCs w:val="24"/>
        </w:rPr>
        <w:t>: “State parties aff</w:t>
      </w:r>
      <w:r w:rsidR="003A506A" w:rsidRPr="00113AD3">
        <w:rPr>
          <w:rFonts w:ascii="Arial" w:hAnsi="Arial" w:cs="Arial"/>
          <w:sz w:val="24"/>
          <w:szCs w:val="24"/>
        </w:rPr>
        <w:t>irm their commitment to regularly holding transparent</w:t>
      </w:r>
      <w:r w:rsidRPr="00113AD3">
        <w:rPr>
          <w:rFonts w:ascii="Arial" w:hAnsi="Arial" w:cs="Arial"/>
          <w:sz w:val="24"/>
          <w:szCs w:val="24"/>
        </w:rPr>
        <w:t>, free and fair elections in accordance with the Union’s Declaration on the Principle Governing Democratic elections in Africa</w:t>
      </w:r>
      <w:r w:rsidR="00C8104F">
        <w:rPr>
          <w:rFonts w:ascii="Arial" w:hAnsi="Arial" w:cs="Arial"/>
          <w:sz w:val="24"/>
          <w:szCs w:val="24"/>
        </w:rPr>
        <w:t>”.</w:t>
      </w:r>
    </w:p>
    <w:p w14:paraId="33FA2537" w14:textId="77777777" w:rsidR="00252D08" w:rsidRPr="00113AD3" w:rsidRDefault="00252D08" w:rsidP="007400E5">
      <w:pPr>
        <w:jc w:val="both"/>
        <w:rPr>
          <w:rFonts w:ascii="Arial" w:hAnsi="Arial" w:cs="Arial"/>
          <w:sz w:val="24"/>
          <w:szCs w:val="24"/>
        </w:rPr>
      </w:pPr>
      <w:r w:rsidRPr="00113AD3">
        <w:rPr>
          <w:rFonts w:ascii="Arial" w:hAnsi="Arial" w:cs="Arial"/>
          <w:sz w:val="24"/>
          <w:szCs w:val="24"/>
          <w:u w:val="single"/>
        </w:rPr>
        <w:t>Article 10 (3) of the African Charter on Democracy</w:t>
      </w:r>
      <w:r w:rsidRPr="00113AD3">
        <w:rPr>
          <w:rFonts w:ascii="Arial" w:hAnsi="Arial" w:cs="Arial"/>
          <w:sz w:val="24"/>
          <w:szCs w:val="24"/>
        </w:rPr>
        <w:t xml:space="preserve"> states; “States parties shall protect the right to equal</w:t>
      </w:r>
      <w:r w:rsidR="00580E70" w:rsidRPr="00113AD3">
        <w:rPr>
          <w:rFonts w:ascii="Arial" w:hAnsi="Arial" w:cs="Arial"/>
          <w:sz w:val="24"/>
          <w:szCs w:val="24"/>
        </w:rPr>
        <w:t>ity before the law and equal</w:t>
      </w:r>
      <w:r w:rsidRPr="00113AD3">
        <w:rPr>
          <w:rFonts w:ascii="Arial" w:hAnsi="Arial" w:cs="Arial"/>
          <w:sz w:val="24"/>
          <w:szCs w:val="24"/>
        </w:rPr>
        <w:t xml:space="preserve"> protection by </w:t>
      </w:r>
      <w:r w:rsidR="00580E70" w:rsidRPr="00113AD3">
        <w:rPr>
          <w:rFonts w:ascii="Arial" w:hAnsi="Arial" w:cs="Arial"/>
          <w:sz w:val="24"/>
          <w:szCs w:val="24"/>
        </w:rPr>
        <w:t>th</w:t>
      </w:r>
      <w:r w:rsidRPr="00113AD3">
        <w:rPr>
          <w:rFonts w:ascii="Arial" w:hAnsi="Arial" w:cs="Arial"/>
          <w:sz w:val="24"/>
          <w:szCs w:val="24"/>
        </w:rPr>
        <w:t>e law as a funda</w:t>
      </w:r>
      <w:r w:rsidR="00580E70" w:rsidRPr="00113AD3">
        <w:rPr>
          <w:rFonts w:ascii="Arial" w:hAnsi="Arial" w:cs="Arial"/>
          <w:sz w:val="24"/>
          <w:szCs w:val="24"/>
        </w:rPr>
        <w:t>mental precondition for a just and democratic society”</w:t>
      </w:r>
    </w:p>
    <w:p w14:paraId="1E727950" w14:textId="77777777" w:rsidR="00580E70" w:rsidRPr="00113AD3" w:rsidRDefault="00580E70" w:rsidP="007400E5">
      <w:pPr>
        <w:jc w:val="both"/>
        <w:rPr>
          <w:rFonts w:ascii="Arial" w:hAnsi="Arial" w:cs="Arial"/>
          <w:sz w:val="24"/>
          <w:szCs w:val="24"/>
        </w:rPr>
      </w:pPr>
      <w:r w:rsidRPr="00113AD3">
        <w:rPr>
          <w:rFonts w:ascii="Arial" w:hAnsi="Arial" w:cs="Arial"/>
          <w:sz w:val="24"/>
          <w:szCs w:val="24"/>
          <w:u w:val="single"/>
        </w:rPr>
        <w:t>Article 3 of the Charter on Human and Peoples’ Rights provide that</w:t>
      </w:r>
      <w:r w:rsidRPr="00113AD3">
        <w:rPr>
          <w:rFonts w:ascii="Arial" w:hAnsi="Arial" w:cs="Arial"/>
          <w:sz w:val="24"/>
          <w:szCs w:val="24"/>
        </w:rPr>
        <w:t xml:space="preserve"> 1. Every individual shall be equal before the law; 2. Every individual shall be entitled to equal protection of the law</w:t>
      </w:r>
    </w:p>
    <w:p w14:paraId="28A4ACBC" w14:textId="0623F480" w:rsidR="00580E70" w:rsidRPr="00113AD3" w:rsidRDefault="00580E70" w:rsidP="007400E5">
      <w:pPr>
        <w:jc w:val="both"/>
        <w:rPr>
          <w:rFonts w:ascii="Arial" w:hAnsi="Arial" w:cs="Arial"/>
          <w:sz w:val="24"/>
          <w:szCs w:val="24"/>
        </w:rPr>
      </w:pPr>
      <w:r w:rsidRPr="00113AD3">
        <w:rPr>
          <w:rFonts w:ascii="Arial" w:hAnsi="Arial" w:cs="Arial"/>
          <w:sz w:val="24"/>
          <w:szCs w:val="24"/>
        </w:rPr>
        <w:t xml:space="preserve">In a recent judgement in the matter </w:t>
      </w:r>
      <w:r w:rsidRPr="00113AD3">
        <w:rPr>
          <w:rFonts w:ascii="Arial" w:hAnsi="Arial" w:cs="Arial"/>
          <w:i/>
          <w:sz w:val="24"/>
          <w:szCs w:val="24"/>
        </w:rPr>
        <w:t xml:space="preserve">APDH v. Republic of Côte </w:t>
      </w:r>
      <w:r w:rsidR="007775F6" w:rsidRPr="00113AD3">
        <w:rPr>
          <w:rFonts w:ascii="Arial" w:hAnsi="Arial" w:cs="Arial"/>
          <w:i/>
          <w:sz w:val="24"/>
          <w:szCs w:val="24"/>
        </w:rPr>
        <w:t>d</w:t>
      </w:r>
      <w:r w:rsidRPr="00113AD3">
        <w:rPr>
          <w:rFonts w:ascii="Arial" w:hAnsi="Arial" w:cs="Arial"/>
          <w:i/>
          <w:sz w:val="24"/>
          <w:szCs w:val="24"/>
        </w:rPr>
        <w:t>’Ivoire</w:t>
      </w:r>
      <w:r w:rsidR="000B079E" w:rsidRPr="00113AD3">
        <w:rPr>
          <w:rStyle w:val="FootnoteReference"/>
          <w:rFonts w:ascii="Arial" w:hAnsi="Arial" w:cs="Arial"/>
          <w:sz w:val="24"/>
          <w:szCs w:val="24"/>
        </w:rPr>
        <w:footnoteReference w:id="2"/>
      </w:r>
      <w:r w:rsidRPr="00113AD3">
        <w:rPr>
          <w:rFonts w:ascii="Arial" w:hAnsi="Arial" w:cs="Arial"/>
          <w:sz w:val="24"/>
          <w:szCs w:val="24"/>
        </w:rPr>
        <w:t>, the African Court h</w:t>
      </w:r>
      <w:r w:rsidR="007775F6" w:rsidRPr="00113AD3">
        <w:rPr>
          <w:rFonts w:ascii="Arial" w:hAnsi="Arial" w:cs="Arial"/>
          <w:sz w:val="24"/>
          <w:szCs w:val="24"/>
        </w:rPr>
        <w:t>eld</w:t>
      </w:r>
      <w:r w:rsidRPr="00113AD3">
        <w:rPr>
          <w:rFonts w:ascii="Arial" w:hAnsi="Arial" w:cs="Arial"/>
          <w:sz w:val="24"/>
          <w:szCs w:val="24"/>
        </w:rPr>
        <w:t xml:space="preserve"> that </w:t>
      </w:r>
      <w:r w:rsidRPr="00113AD3">
        <w:rPr>
          <w:rFonts w:ascii="Arial" w:hAnsi="Arial" w:cs="Arial"/>
          <w:i/>
          <w:sz w:val="24"/>
          <w:szCs w:val="24"/>
        </w:rPr>
        <w:t>“The composition of the Ivoirian electoral body is imbalanced in favour of the Government and that this imbalance affects the independence and impartiality of that body.”</w:t>
      </w:r>
      <w:r w:rsidRPr="00113AD3">
        <w:rPr>
          <w:rFonts w:ascii="Arial" w:hAnsi="Arial" w:cs="Arial"/>
          <w:sz w:val="24"/>
          <w:szCs w:val="24"/>
        </w:rPr>
        <w:t xml:space="preserve"> </w:t>
      </w:r>
    </w:p>
    <w:p w14:paraId="50836464" w14:textId="57896BD4" w:rsidR="006E67EB" w:rsidRDefault="006E67EB" w:rsidP="007400E5">
      <w:pPr>
        <w:jc w:val="both"/>
        <w:rPr>
          <w:rFonts w:ascii="Arial" w:hAnsi="Arial" w:cs="Arial"/>
          <w:sz w:val="24"/>
          <w:szCs w:val="24"/>
        </w:rPr>
      </w:pPr>
      <w:r w:rsidRPr="00113AD3">
        <w:rPr>
          <w:rFonts w:ascii="Arial" w:hAnsi="Arial" w:cs="Arial"/>
          <w:sz w:val="24"/>
          <w:szCs w:val="24"/>
        </w:rPr>
        <w:t xml:space="preserve">The Court </w:t>
      </w:r>
      <w:r w:rsidR="008856D6" w:rsidRPr="00113AD3">
        <w:rPr>
          <w:rFonts w:ascii="Arial" w:hAnsi="Arial" w:cs="Arial"/>
          <w:sz w:val="24"/>
          <w:szCs w:val="24"/>
        </w:rPr>
        <w:t>also</w:t>
      </w:r>
      <w:r w:rsidRPr="00113AD3">
        <w:rPr>
          <w:rFonts w:ascii="Arial" w:hAnsi="Arial" w:cs="Arial"/>
          <w:sz w:val="24"/>
          <w:szCs w:val="24"/>
        </w:rPr>
        <w:t xml:space="preserve"> </w:t>
      </w:r>
      <w:r w:rsidR="008856D6" w:rsidRPr="00113AD3">
        <w:rPr>
          <w:rFonts w:ascii="Arial" w:hAnsi="Arial" w:cs="Arial"/>
          <w:sz w:val="24"/>
          <w:szCs w:val="24"/>
        </w:rPr>
        <w:t>found</w:t>
      </w:r>
      <w:r w:rsidRPr="00113AD3">
        <w:rPr>
          <w:rFonts w:ascii="Arial" w:hAnsi="Arial" w:cs="Arial"/>
          <w:sz w:val="24"/>
          <w:szCs w:val="24"/>
        </w:rPr>
        <w:t xml:space="preserve"> that, </w:t>
      </w:r>
      <w:r w:rsidR="008856D6" w:rsidRPr="00113AD3">
        <w:rPr>
          <w:rFonts w:ascii="Arial" w:hAnsi="Arial" w:cs="Arial"/>
          <w:sz w:val="24"/>
          <w:szCs w:val="24"/>
        </w:rPr>
        <w:t>“</w:t>
      </w:r>
      <w:r w:rsidRPr="00113AD3">
        <w:rPr>
          <w:rFonts w:ascii="Arial" w:hAnsi="Arial" w:cs="Arial"/>
          <w:sz w:val="24"/>
          <w:szCs w:val="24"/>
        </w:rPr>
        <w:t>by not placing all the potential candidates on the same footing the impugned law violates the right to equal protection of the law as enshrined in the several international human r</w:t>
      </w:r>
      <w:r w:rsidR="00113AD3" w:rsidRPr="00113AD3">
        <w:rPr>
          <w:rFonts w:ascii="Arial" w:hAnsi="Arial" w:cs="Arial"/>
          <w:sz w:val="24"/>
          <w:szCs w:val="24"/>
        </w:rPr>
        <w:t xml:space="preserve">ights instruments mentioned </w:t>
      </w:r>
      <w:r w:rsidR="00113AD3" w:rsidRPr="00113AD3">
        <w:rPr>
          <w:rFonts w:ascii="Arial" w:hAnsi="Arial" w:cs="Arial"/>
          <w:sz w:val="24"/>
          <w:szCs w:val="24"/>
        </w:rPr>
        <w:lastRenderedPageBreak/>
        <w:t>…..</w:t>
      </w:r>
      <w:proofErr w:type="gramStart"/>
      <w:r w:rsidR="0020548A">
        <w:rPr>
          <w:rFonts w:ascii="Arial" w:hAnsi="Arial" w:cs="Arial"/>
          <w:sz w:val="24"/>
          <w:szCs w:val="24"/>
        </w:rPr>
        <w:t>e</w:t>
      </w:r>
      <w:r w:rsidR="00113AD3" w:rsidRPr="00113AD3">
        <w:rPr>
          <w:rFonts w:ascii="Arial" w:hAnsi="Arial" w:cs="Arial"/>
          <w:sz w:val="24"/>
          <w:szCs w:val="24"/>
        </w:rPr>
        <w:t>speciall</w:t>
      </w:r>
      <w:r w:rsidRPr="00113AD3">
        <w:rPr>
          <w:rFonts w:ascii="Arial" w:hAnsi="Arial" w:cs="Arial"/>
          <w:sz w:val="24"/>
          <w:szCs w:val="24"/>
        </w:rPr>
        <w:t>y</w:t>
      </w:r>
      <w:proofErr w:type="gramEnd"/>
      <w:r w:rsidRPr="00113AD3">
        <w:rPr>
          <w:rFonts w:ascii="Arial" w:hAnsi="Arial" w:cs="Arial"/>
          <w:sz w:val="24"/>
          <w:szCs w:val="24"/>
        </w:rPr>
        <w:t xml:space="preserve"> Article 10(3) of the African Charter and Democracy and Article 3(2) of the Charter on Human Rights”</w:t>
      </w:r>
      <w:r w:rsidR="008856D6" w:rsidRPr="00113AD3">
        <w:rPr>
          <w:rFonts w:ascii="Arial" w:hAnsi="Arial" w:cs="Arial"/>
          <w:sz w:val="24"/>
          <w:szCs w:val="24"/>
        </w:rPr>
        <w:t>.</w:t>
      </w:r>
    </w:p>
    <w:p w14:paraId="532650A3" w14:textId="67D4034E" w:rsidR="00BA6899" w:rsidRPr="00113AD3" w:rsidRDefault="00BA6899" w:rsidP="007400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Regular, free, transparent elections encoura</w:t>
      </w:r>
      <w:r w:rsidR="009D06D7">
        <w:rPr>
          <w:rFonts w:ascii="Arial" w:hAnsi="Arial" w:cs="Arial"/>
          <w:sz w:val="24"/>
          <w:szCs w:val="24"/>
        </w:rPr>
        <w:t>ges people to participate in government</w:t>
      </w:r>
      <w:r>
        <w:rPr>
          <w:rFonts w:ascii="Arial" w:hAnsi="Arial" w:cs="Arial"/>
          <w:sz w:val="24"/>
          <w:szCs w:val="24"/>
        </w:rPr>
        <w:t xml:space="preserve"> if they believe </w:t>
      </w:r>
      <w:r w:rsidR="00C8104F">
        <w:rPr>
          <w:rFonts w:ascii="Arial" w:hAnsi="Arial" w:cs="Arial"/>
          <w:sz w:val="24"/>
          <w:szCs w:val="24"/>
        </w:rPr>
        <w:t>that their</w:t>
      </w:r>
      <w:r>
        <w:rPr>
          <w:rFonts w:ascii="Arial" w:hAnsi="Arial" w:cs="Arial"/>
          <w:sz w:val="24"/>
          <w:szCs w:val="24"/>
        </w:rPr>
        <w:t xml:space="preserve"> participation through voting can make a difference. However, where people perceive elections as unfree and unfair, it discourages participation</w:t>
      </w:r>
      <w:r w:rsidR="009D06D7">
        <w:rPr>
          <w:rFonts w:ascii="Arial" w:hAnsi="Arial" w:cs="Arial"/>
          <w:sz w:val="24"/>
          <w:szCs w:val="24"/>
        </w:rPr>
        <w:t>s and led to voter apathy.</w:t>
      </w:r>
    </w:p>
    <w:p w14:paraId="5BAF1DBA" w14:textId="77777777" w:rsidR="00072122" w:rsidRPr="00113AD3" w:rsidRDefault="00072122" w:rsidP="007400E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8145AC2" w14:textId="33C9F466" w:rsidR="003A506A" w:rsidRPr="008D62B7" w:rsidRDefault="003A506A" w:rsidP="008D62B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D62B7">
        <w:rPr>
          <w:rFonts w:ascii="Arial" w:hAnsi="Arial" w:cs="Arial"/>
          <w:b/>
          <w:sz w:val="24"/>
          <w:szCs w:val="24"/>
          <w:u w:val="single"/>
        </w:rPr>
        <w:t>DISCRIMINATION AGANST</w:t>
      </w:r>
      <w:r w:rsidR="0020548A">
        <w:rPr>
          <w:rFonts w:ascii="Arial" w:hAnsi="Arial" w:cs="Arial"/>
          <w:b/>
          <w:sz w:val="24"/>
          <w:szCs w:val="24"/>
          <w:u w:val="single"/>
        </w:rPr>
        <w:t xml:space="preserve"> MINORITIES </w:t>
      </w:r>
    </w:p>
    <w:p w14:paraId="003B8C42" w14:textId="76515AD0" w:rsidR="008D62B7" w:rsidRDefault="008D62B7" w:rsidP="007400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participation in public affairs for minorities groups like </w:t>
      </w:r>
      <w:r w:rsidR="0020548A" w:rsidRPr="00370CAD">
        <w:rPr>
          <w:rFonts w:ascii="Arial" w:hAnsi="Arial" w:cs="Arial"/>
          <w:b/>
          <w:sz w:val="24"/>
          <w:szCs w:val="24"/>
        </w:rPr>
        <w:t>indigenous peoples</w:t>
      </w:r>
      <w:r w:rsidR="0020548A">
        <w:rPr>
          <w:rFonts w:ascii="Arial" w:hAnsi="Arial" w:cs="Arial"/>
          <w:sz w:val="24"/>
          <w:szCs w:val="24"/>
        </w:rPr>
        <w:t xml:space="preserve"> has always been</w:t>
      </w:r>
      <w:r>
        <w:rPr>
          <w:rFonts w:ascii="Arial" w:hAnsi="Arial" w:cs="Arial"/>
          <w:sz w:val="24"/>
          <w:szCs w:val="24"/>
        </w:rPr>
        <w:t xml:space="preserve"> a challenge on the African continent. The national governments and the members of civil society are trying to improve the situation</w:t>
      </w:r>
      <w:r w:rsidR="0020548A">
        <w:rPr>
          <w:rFonts w:ascii="Arial" w:hAnsi="Arial" w:cs="Arial"/>
          <w:sz w:val="24"/>
          <w:szCs w:val="24"/>
        </w:rPr>
        <w:t xml:space="preserve"> by promoting the schooling of the children in particular the girls. </w:t>
      </w:r>
      <w:r>
        <w:rPr>
          <w:rFonts w:ascii="Arial" w:hAnsi="Arial" w:cs="Arial"/>
          <w:sz w:val="24"/>
          <w:szCs w:val="24"/>
        </w:rPr>
        <w:t xml:space="preserve">The </w:t>
      </w:r>
      <w:r w:rsidRPr="008D62B7">
        <w:rPr>
          <w:rFonts w:ascii="Arial" w:hAnsi="Arial" w:cs="Arial"/>
          <w:b/>
          <w:sz w:val="24"/>
          <w:szCs w:val="24"/>
        </w:rPr>
        <w:t>right to education</w:t>
      </w:r>
      <w:r>
        <w:rPr>
          <w:rFonts w:ascii="Arial" w:hAnsi="Arial" w:cs="Arial"/>
          <w:sz w:val="24"/>
          <w:szCs w:val="24"/>
        </w:rPr>
        <w:t xml:space="preserve"> is an important tool to reach the participation in public Affairs.</w:t>
      </w:r>
    </w:p>
    <w:p w14:paraId="60DB6079" w14:textId="476F92E2" w:rsidR="00113AD3" w:rsidRDefault="00113AD3" w:rsidP="007400E5">
      <w:pPr>
        <w:jc w:val="both"/>
        <w:rPr>
          <w:rFonts w:ascii="Arial" w:hAnsi="Arial" w:cs="Arial"/>
          <w:sz w:val="24"/>
          <w:szCs w:val="24"/>
        </w:rPr>
      </w:pPr>
      <w:r w:rsidRPr="00113AD3">
        <w:rPr>
          <w:rFonts w:ascii="Arial" w:hAnsi="Arial" w:cs="Arial"/>
          <w:sz w:val="24"/>
          <w:szCs w:val="24"/>
        </w:rPr>
        <w:t xml:space="preserve">In many African countries, minorities are still vulnerable as they are victims of many kinds of discrimination: </w:t>
      </w:r>
      <w:r w:rsidR="00292D4D">
        <w:rPr>
          <w:rFonts w:ascii="Arial" w:hAnsi="Arial" w:cs="Arial"/>
          <w:sz w:val="24"/>
          <w:szCs w:val="24"/>
        </w:rPr>
        <w:t>marginalization, r</w:t>
      </w:r>
      <w:r w:rsidRPr="00113AD3">
        <w:rPr>
          <w:rFonts w:ascii="Arial" w:hAnsi="Arial" w:cs="Arial"/>
          <w:sz w:val="24"/>
          <w:szCs w:val="24"/>
        </w:rPr>
        <w:t>ights to participation in public affairs, right to culture, access to land</w:t>
      </w:r>
      <w:r w:rsidR="00292D4D">
        <w:rPr>
          <w:rFonts w:ascii="Arial" w:hAnsi="Arial" w:cs="Arial"/>
          <w:sz w:val="24"/>
          <w:szCs w:val="24"/>
        </w:rPr>
        <w:t>, right to education</w:t>
      </w:r>
      <w:r w:rsidRPr="00113AD3">
        <w:rPr>
          <w:rFonts w:ascii="Arial" w:hAnsi="Arial" w:cs="Arial"/>
          <w:sz w:val="24"/>
          <w:szCs w:val="24"/>
        </w:rPr>
        <w:t xml:space="preserve"> etc.</w:t>
      </w:r>
    </w:p>
    <w:p w14:paraId="221F391F" w14:textId="77777777" w:rsidR="00A80F13" w:rsidRDefault="00A80F13" w:rsidP="007400E5">
      <w:pPr>
        <w:jc w:val="both"/>
        <w:rPr>
          <w:rFonts w:ascii="Arial" w:hAnsi="Arial" w:cs="Arial"/>
          <w:sz w:val="24"/>
          <w:szCs w:val="24"/>
        </w:rPr>
      </w:pPr>
    </w:p>
    <w:p w14:paraId="1E62CE75" w14:textId="5E127518" w:rsidR="00292D4D" w:rsidRDefault="00292D4D" w:rsidP="00292D4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Women’s Rights</w:t>
      </w:r>
    </w:p>
    <w:p w14:paraId="00F22878" w14:textId="2BBDDF80" w:rsidR="00A80F13" w:rsidRDefault="00292D4D" w:rsidP="00292D4D">
      <w:pPr>
        <w:jc w:val="both"/>
        <w:rPr>
          <w:rFonts w:ascii="Arial" w:hAnsi="Arial" w:cs="Arial"/>
          <w:sz w:val="24"/>
          <w:szCs w:val="24"/>
        </w:rPr>
      </w:pPr>
      <w:r w:rsidRPr="00292D4D">
        <w:rPr>
          <w:rFonts w:ascii="Arial" w:hAnsi="Arial" w:cs="Arial"/>
          <w:sz w:val="24"/>
          <w:szCs w:val="24"/>
        </w:rPr>
        <w:t xml:space="preserve">Despite the efforts from different countries, in Africa, </w:t>
      </w:r>
      <w:r>
        <w:rPr>
          <w:rFonts w:ascii="Arial" w:hAnsi="Arial" w:cs="Arial"/>
          <w:sz w:val="24"/>
          <w:szCs w:val="24"/>
        </w:rPr>
        <w:t>women are still facing challenges to participate in public Affairs. The Maputo Protocol has been put in place to en</w:t>
      </w:r>
      <w:r w:rsidR="00CF385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discrimination </w:t>
      </w:r>
      <w:r w:rsidR="007B2DD9">
        <w:rPr>
          <w:rFonts w:ascii="Arial" w:hAnsi="Arial" w:cs="Arial"/>
          <w:sz w:val="24"/>
          <w:szCs w:val="24"/>
        </w:rPr>
        <w:t xml:space="preserve">and </w:t>
      </w:r>
      <w:r w:rsidR="00370CAD">
        <w:rPr>
          <w:rFonts w:ascii="Arial" w:hAnsi="Arial" w:cs="Arial"/>
          <w:sz w:val="24"/>
          <w:szCs w:val="24"/>
        </w:rPr>
        <w:t>promote women’s rights</w:t>
      </w:r>
      <w:r w:rsidR="00CF385F">
        <w:rPr>
          <w:rFonts w:ascii="Arial" w:hAnsi="Arial" w:cs="Arial"/>
          <w:sz w:val="24"/>
          <w:szCs w:val="24"/>
        </w:rPr>
        <w:t xml:space="preserve">. For example, for an equal participation in public affairs it is recommended to have a </w:t>
      </w:r>
      <w:r w:rsidR="00CF385F" w:rsidRPr="00370CAD">
        <w:rPr>
          <w:rFonts w:ascii="Arial" w:hAnsi="Arial" w:cs="Arial"/>
          <w:b/>
          <w:sz w:val="24"/>
          <w:szCs w:val="24"/>
        </w:rPr>
        <w:t>quota for women</w:t>
      </w:r>
      <w:r w:rsidR="00CF385F">
        <w:rPr>
          <w:rFonts w:ascii="Arial" w:hAnsi="Arial" w:cs="Arial"/>
          <w:sz w:val="24"/>
          <w:szCs w:val="24"/>
        </w:rPr>
        <w:t xml:space="preserve"> on all </w:t>
      </w:r>
      <w:r w:rsidR="00370CAD">
        <w:rPr>
          <w:rFonts w:ascii="Arial" w:hAnsi="Arial" w:cs="Arial"/>
          <w:sz w:val="24"/>
          <w:szCs w:val="24"/>
        </w:rPr>
        <w:t>lists of political parties for each election.</w:t>
      </w:r>
    </w:p>
    <w:p w14:paraId="5E9F58D1" w14:textId="77777777" w:rsidR="00A80F13" w:rsidRPr="00292D4D" w:rsidRDefault="00A80F13" w:rsidP="00292D4D">
      <w:pPr>
        <w:jc w:val="both"/>
        <w:rPr>
          <w:rFonts w:ascii="Arial" w:hAnsi="Arial" w:cs="Arial"/>
          <w:sz w:val="24"/>
          <w:szCs w:val="24"/>
        </w:rPr>
      </w:pPr>
    </w:p>
    <w:p w14:paraId="4040671B" w14:textId="574471F6" w:rsidR="00A60669" w:rsidRPr="00370CAD" w:rsidRDefault="00A60669" w:rsidP="00370CA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70CAD">
        <w:rPr>
          <w:rFonts w:ascii="Arial" w:hAnsi="Arial" w:cs="Arial"/>
          <w:b/>
          <w:sz w:val="24"/>
          <w:szCs w:val="24"/>
          <w:u w:val="single"/>
        </w:rPr>
        <w:t>Freedom of express</w:t>
      </w:r>
      <w:r w:rsidR="008856D6" w:rsidRPr="00370CAD">
        <w:rPr>
          <w:rFonts w:ascii="Arial" w:hAnsi="Arial" w:cs="Arial"/>
          <w:b/>
          <w:sz w:val="24"/>
          <w:szCs w:val="24"/>
          <w:u w:val="single"/>
        </w:rPr>
        <w:t>ion</w:t>
      </w:r>
      <w:r w:rsidR="00E55A4D">
        <w:rPr>
          <w:rFonts w:ascii="Arial" w:hAnsi="Arial" w:cs="Arial"/>
          <w:b/>
          <w:sz w:val="24"/>
          <w:szCs w:val="24"/>
          <w:u w:val="single"/>
        </w:rPr>
        <w:t>, right</w:t>
      </w:r>
      <w:r w:rsidR="007B2DD9">
        <w:rPr>
          <w:rFonts w:ascii="Arial" w:hAnsi="Arial" w:cs="Arial"/>
          <w:b/>
          <w:sz w:val="24"/>
          <w:szCs w:val="24"/>
          <w:u w:val="single"/>
        </w:rPr>
        <w:t xml:space="preserve"> to information, </w:t>
      </w:r>
      <w:r w:rsidR="008856D6" w:rsidRPr="00370CAD">
        <w:rPr>
          <w:rFonts w:ascii="Arial" w:hAnsi="Arial" w:cs="Arial"/>
          <w:b/>
          <w:sz w:val="24"/>
          <w:szCs w:val="24"/>
          <w:u w:val="single"/>
        </w:rPr>
        <w:t>a</w:t>
      </w:r>
      <w:r w:rsidRPr="00370CAD">
        <w:rPr>
          <w:rFonts w:ascii="Arial" w:hAnsi="Arial" w:cs="Arial"/>
          <w:b/>
          <w:sz w:val="24"/>
          <w:szCs w:val="24"/>
          <w:u w:val="single"/>
        </w:rPr>
        <w:t>ssociation</w:t>
      </w:r>
      <w:r w:rsidR="007B2DD9">
        <w:rPr>
          <w:rFonts w:ascii="Arial" w:hAnsi="Arial" w:cs="Arial"/>
          <w:b/>
          <w:sz w:val="24"/>
          <w:szCs w:val="24"/>
          <w:u w:val="single"/>
        </w:rPr>
        <w:t xml:space="preserve"> and assembly</w:t>
      </w:r>
    </w:p>
    <w:p w14:paraId="01C03DC5" w14:textId="3A2A0366" w:rsidR="00AB07B4" w:rsidRPr="00113AD3" w:rsidRDefault="00AB07B4" w:rsidP="007400E5">
      <w:pPr>
        <w:jc w:val="both"/>
        <w:rPr>
          <w:rFonts w:ascii="Arial" w:hAnsi="Arial" w:cs="Arial"/>
          <w:sz w:val="24"/>
          <w:szCs w:val="24"/>
        </w:rPr>
      </w:pPr>
      <w:r w:rsidRPr="00113AD3">
        <w:rPr>
          <w:rFonts w:ascii="Arial" w:hAnsi="Arial" w:cs="Arial"/>
          <w:sz w:val="24"/>
          <w:szCs w:val="24"/>
        </w:rPr>
        <w:t xml:space="preserve">The role and place of the </w:t>
      </w:r>
      <w:r w:rsidRPr="00A80F13">
        <w:rPr>
          <w:rFonts w:ascii="Arial" w:hAnsi="Arial" w:cs="Arial"/>
          <w:b/>
          <w:sz w:val="24"/>
          <w:szCs w:val="24"/>
        </w:rPr>
        <w:t xml:space="preserve">Civil Society as </w:t>
      </w:r>
      <w:r w:rsidR="00370CAD" w:rsidRPr="00A80F13">
        <w:rPr>
          <w:rFonts w:ascii="Arial" w:hAnsi="Arial" w:cs="Arial"/>
          <w:b/>
          <w:sz w:val="24"/>
          <w:szCs w:val="24"/>
        </w:rPr>
        <w:t>a main actor</w:t>
      </w:r>
      <w:r w:rsidR="00370CAD">
        <w:rPr>
          <w:rFonts w:ascii="Arial" w:hAnsi="Arial" w:cs="Arial"/>
          <w:sz w:val="24"/>
          <w:szCs w:val="24"/>
        </w:rPr>
        <w:t xml:space="preserve"> for the promotion and</w:t>
      </w:r>
      <w:r w:rsidRPr="00113AD3">
        <w:rPr>
          <w:rFonts w:ascii="Arial" w:hAnsi="Arial" w:cs="Arial"/>
          <w:sz w:val="24"/>
          <w:szCs w:val="24"/>
        </w:rPr>
        <w:t xml:space="preserve"> protection of Human Rights is very</w:t>
      </w:r>
      <w:r w:rsidR="00370CAD">
        <w:rPr>
          <w:rFonts w:ascii="Arial" w:hAnsi="Arial" w:cs="Arial"/>
          <w:sz w:val="24"/>
          <w:szCs w:val="24"/>
        </w:rPr>
        <w:t xml:space="preserve"> </w:t>
      </w:r>
      <w:r w:rsidR="007B2DD9">
        <w:rPr>
          <w:rFonts w:ascii="Arial" w:hAnsi="Arial" w:cs="Arial"/>
          <w:sz w:val="24"/>
          <w:szCs w:val="24"/>
        </w:rPr>
        <w:t>important. I</w:t>
      </w:r>
      <w:r w:rsidRPr="00113AD3">
        <w:rPr>
          <w:rFonts w:ascii="Arial" w:hAnsi="Arial" w:cs="Arial"/>
          <w:sz w:val="24"/>
          <w:szCs w:val="24"/>
        </w:rPr>
        <w:t>n many African countries</w:t>
      </w:r>
      <w:r w:rsidR="007B2DD9">
        <w:rPr>
          <w:rFonts w:ascii="Arial" w:hAnsi="Arial" w:cs="Arial"/>
          <w:sz w:val="24"/>
          <w:szCs w:val="24"/>
        </w:rPr>
        <w:t>,</w:t>
      </w:r>
      <w:r w:rsidRPr="00113AD3">
        <w:rPr>
          <w:rFonts w:ascii="Arial" w:hAnsi="Arial" w:cs="Arial"/>
          <w:sz w:val="24"/>
          <w:szCs w:val="24"/>
        </w:rPr>
        <w:t xml:space="preserve"> members of civil society</w:t>
      </w:r>
      <w:r w:rsidR="00E55A4D">
        <w:rPr>
          <w:rFonts w:ascii="Arial" w:hAnsi="Arial" w:cs="Arial"/>
          <w:sz w:val="24"/>
          <w:szCs w:val="24"/>
        </w:rPr>
        <w:t>,</w:t>
      </w:r>
      <w:r w:rsidRPr="00113AD3">
        <w:rPr>
          <w:rFonts w:ascii="Arial" w:hAnsi="Arial" w:cs="Arial"/>
          <w:sz w:val="24"/>
          <w:szCs w:val="24"/>
        </w:rPr>
        <w:t xml:space="preserve"> in particular youth</w:t>
      </w:r>
      <w:r w:rsidR="00E55A4D">
        <w:rPr>
          <w:rFonts w:ascii="Arial" w:hAnsi="Arial" w:cs="Arial"/>
          <w:sz w:val="24"/>
          <w:szCs w:val="24"/>
        </w:rPr>
        <w:t>,</w:t>
      </w:r>
      <w:r w:rsidRPr="00113AD3">
        <w:rPr>
          <w:rFonts w:ascii="Arial" w:hAnsi="Arial" w:cs="Arial"/>
          <w:sz w:val="24"/>
          <w:szCs w:val="24"/>
        </w:rPr>
        <w:t xml:space="preserve"> have </w:t>
      </w:r>
      <w:r w:rsidR="00370CAD">
        <w:rPr>
          <w:rFonts w:ascii="Arial" w:hAnsi="Arial" w:cs="Arial"/>
          <w:sz w:val="24"/>
          <w:szCs w:val="24"/>
        </w:rPr>
        <w:t xml:space="preserve">played an important role for the </w:t>
      </w:r>
      <w:r w:rsidR="00D179CD" w:rsidRPr="00113AD3">
        <w:rPr>
          <w:rFonts w:ascii="Arial" w:hAnsi="Arial" w:cs="Arial"/>
          <w:sz w:val="24"/>
          <w:szCs w:val="24"/>
        </w:rPr>
        <w:t>improvement of polit</w:t>
      </w:r>
      <w:r w:rsidR="003F5E8E">
        <w:rPr>
          <w:rFonts w:ascii="Arial" w:hAnsi="Arial" w:cs="Arial"/>
          <w:sz w:val="24"/>
          <w:szCs w:val="24"/>
        </w:rPr>
        <w:t>ical environment and the participation of youth in public affairs.</w:t>
      </w:r>
    </w:p>
    <w:p w14:paraId="470E6291" w14:textId="01C7E10C" w:rsidR="007400E5" w:rsidRDefault="007775F6" w:rsidP="007400E5">
      <w:pPr>
        <w:jc w:val="both"/>
        <w:rPr>
          <w:rFonts w:ascii="Arial" w:hAnsi="Arial" w:cs="Arial"/>
          <w:i/>
          <w:sz w:val="24"/>
          <w:szCs w:val="24"/>
        </w:rPr>
      </w:pPr>
      <w:r w:rsidRPr="00113AD3">
        <w:rPr>
          <w:rFonts w:ascii="Arial" w:hAnsi="Arial" w:cs="Arial"/>
          <w:sz w:val="24"/>
          <w:szCs w:val="24"/>
        </w:rPr>
        <w:t>F</w:t>
      </w:r>
      <w:r w:rsidR="007400E5" w:rsidRPr="00113AD3">
        <w:rPr>
          <w:rFonts w:ascii="Arial" w:hAnsi="Arial" w:cs="Arial"/>
          <w:sz w:val="24"/>
          <w:szCs w:val="24"/>
        </w:rPr>
        <w:t xml:space="preserve">reedom of express is possible only when there is an independent and professional press. </w:t>
      </w:r>
      <w:r w:rsidRPr="00113AD3">
        <w:rPr>
          <w:rFonts w:ascii="Arial" w:hAnsi="Arial" w:cs="Arial"/>
          <w:sz w:val="24"/>
          <w:szCs w:val="24"/>
        </w:rPr>
        <w:t>J</w:t>
      </w:r>
      <w:r w:rsidR="007400E5" w:rsidRPr="00113AD3">
        <w:rPr>
          <w:rFonts w:ascii="Arial" w:hAnsi="Arial" w:cs="Arial"/>
          <w:sz w:val="24"/>
          <w:szCs w:val="24"/>
        </w:rPr>
        <w:t xml:space="preserve">ournalists have to be protected and be able to freely do their work without fear to be arrested and/or killed. The African Court has delivered a landmark Judgement in the matter </w:t>
      </w:r>
      <w:proofErr w:type="spellStart"/>
      <w:r w:rsidR="007400E5" w:rsidRPr="00113AD3">
        <w:rPr>
          <w:rFonts w:ascii="Arial" w:hAnsi="Arial" w:cs="Arial"/>
          <w:sz w:val="24"/>
          <w:szCs w:val="24"/>
        </w:rPr>
        <w:t>Lohé</w:t>
      </w:r>
      <w:proofErr w:type="spellEnd"/>
      <w:r w:rsidR="007400E5" w:rsidRPr="00113A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0E5" w:rsidRPr="00113AD3">
        <w:rPr>
          <w:rFonts w:ascii="Arial" w:hAnsi="Arial" w:cs="Arial"/>
          <w:sz w:val="24"/>
          <w:szCs w:val="24"/>
        </w:rPr>
        <w:t>Issa</w:t>
      </w:r>
      <w:proofErr w:type="spellEnd"/>
      <w:r w:rsidR="007400E5" w:rsidRPr="00113A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0E5" w:rsidRPr="00113AD3">
        <w:rPr>
          <w:rFonts w:ascii="Arial" w:hAnsi="Arial" w:cs="Arial"/>
          <w:sz w:val="24"/>
          <w:szCs w:val="24"/>
        </w:rPr>
        <w:t>Konaté</w:t>
      </w:r>
      <w:proofErr w:type="spellEnd"/>
      <w:r w:rsidR="007400E5" w:rsidRPr="00113AD3">
        <w:rPr>
          <w:rFonts w:ascii="Arial" w:hAnsi="Arial" w:cs="Arial"/>
          <w:sz w:val="24"/>
          <w:szCs w:val="24"/>
        </w:rPr>
        <w:t xml:space="preserve"> v. Burkina Faso</w:t>
      </w:r>
      <w:r w:rsidR="00C83B11" w:rsidRPr="00113AD3">
        <w:rPr>
          <w:rStyle w:val="FootnoteReference"/>
          <w:rFonts w:ascii="Arial" w:hAnsi="Arial" w:cs="Arial"/>
          <w:sz w:val="24"/>
          <w:szCs w:val="24"/>
        </w:rPr>
        <w:footnoteReference w:id="3"/>
      </w:r>
      <w:r w:rsidR="007400E5" w:rsidRPr="00113AD3">
        <w:rPr>
          <w:rFonts w:ascii="Arial" w:hAnsi="Arial" w:cs="Arial"/>
          <w:sz w:val="24"/>
          <w:szCs w:val="24"/>
        </w:rPr>
        <w:t>. The Court</w:t>
      </w:r>
      <w:r w:rsidR="002D59F2" w:rsidRPr="00113AD3">
        <w:rPr>
          <w:rFonts w:ascii="Arial" w:hAnsi="Arial" w:cs="Arial"/>
          <w:sz w:val="24"/>
          <w:szCs w:val="24"/>
        </w:rPr>
        <w:t xml:space="preserve"> unanimously found that </w:t>
      </w:r>
      <w:r w:rsidR="002D59F2" w:rsidRPr="00113AD3">
        <w:rPr>
          <w:rFonts w:ascii="Arial" w:hAnsi="Arial" w:cs="Arial"/>
          <w:i/>
          <w:sz w:val="24"/>
          <w:szCs w:val="24"/>
        </w:rPr>
        <w:t>“the Respondent State has violated international law in four different way</w:t>
      </w:r>
      <w:r w:rsidR="008856D6" w:rsidRPr="00113AD3">
        <w:rPr>
          <w:rFonts w:ascii="Arial" w:hAnsi="Arial" w:cs="Arial"/>
          <w:i/>
          <w:sz w:val="24"/>
          <w:szCs w:val="24"/>
        </w:rPr>
        <w:t>s</w:t>
      </w:r>
      <w:r w:rsidR="002D59F2" w:rsidRPr="00113AD3">
        <w:rPr>
          <w:rFonts w:ascii="Arial" w:hAnsi="Arial" w:cs="Arial"/>
          <w:i/>
          <w:sz w:val="24"/>
          <w:szCs w:val="24"/>
        </w:rPr>
        <w:t xml:space="preserve">: (1) the existence of custodial sentence on defamation in its laws; (2) the conviction and sentence of the Applicant to a term of imprisonment for defamation; </w:t>
      </w:r>
      <w:r w:rsidR="002D59F2" w:rsidRPr="00113AD3">
        <w:rPr>
          <w:rFonts w:ascii="Arial" w:hAnsi="Arial" w:cs="Arial"/>
          <w:i/>
          <w:sz w:val="24"/>
          <w:szCs w:val="24"/>
        </w:rPr>
        <w:lastRenderedPageBreak/>
        <w:t>(3) the conviction of the Applicant to pay an excessive fine, damages and procedural costs; and (4) the suspension of his newspaper for six (6) months.”</w:t>
      </w:r>
    </w:p>
    <w:p w14:paraId="44165D7C" w14:textId="02CDBC65" w:rsidR="006B0282" w:rsidRPr="006B0282" w:rsidRDefault="006B0282" w:rsidP="007400E5">
      <w:pPr>
        <w:jc w:val="both"/>
        <w:rPr>
          <w:rFonts w:ascii="Arial" w:hAnsi="Arial" w:cs="Arial"/>
          <w:sz w:val="24"/>
          <w:szCs w:val="24"/>
        </w:rPr>
      </w:pPr>
      <w:r w:rsidRPr="00113AD3">
        <w:rPr>
          <w:rFonts w:ascii="Arial" w:hAnsi="Arial" w:cs="Arial"/>
          <w:sz w:val="24"/>
          <w:szCs w:val="24"/>
        </w:rPr>
        <w:t xml:space="preserve">Another example is the Court Judgement </w:t>
      </w:r>
      <w:r w:rsidR="007B2DD9">
        <w:rPr>
          <w:rFonts w:ascii="Arial" w:hAnsi="Arial" w:cs="Arial"/>
          <w:sz w:val="24"/>
          <w:szCs w:val="24"/>
        </w:rPr>
        <w:t xml:space="preserve">in the </w:t>
      </w:r>
      <w:r w:rsidRPr="00113AD3">
        <w:rPr>
          <w:rFonts w:ascii="Arial" w:hAnsi="Arial" w:cs="Arial"/>
          <w:sz w:val="24"/>
          <w:szCs w:val="24"/>
        </w:rPr>
        <w:t xml:space="preserve">Beneficiaries of Norbert </w:t>
      </w:r>
      <w:proofErr w:type="spellStart"/>
      <w:r w:rsidRPr="00113AD3">
        <w:rPr>
          <w:rFonts w:ascii="Arial" w:hAnsi="Arial" w:cs="Arial"/>
          <w:sz w:val="24"/>
          <w:szCs w:val="24"/>
        </w:rPr>
        <w:t>Zongo</w:t>
      </w:r>
      <w:proofErr w:type="spellEnd"/>
      <w:r w:rsidRPr="00113AD3">
        <w:rPr>
          <w:rFonts w:ascii="Arial" w:hAnsi="Arial" w:cs="Arial"/>
          <w:sz w:val="24"/>
          <w:szCs w:val="24"/>
        </w:rPr>
        <w:t xml:space="preserve"> and others v. Burkina-Faso. Mr. Norbert </w:t>
      </w:r>
      <w:proofErr w:type="spellStart"/>
      <w:r w:rsidRPr="00113AD3">
        <w:rPr>
          <w:rFonts w:ascii="Arial" w:hAnsi="Arial" w:cs="Arial"/>
          <w:sz w:val="24"/>
          <w:szCs w:val="24"/>
        </w:rPr>
        <w:t>Zongo</w:t>
      </w:r>
      <w:proofErr w:type="spellEnd"/>
      <w:r w:rsidRPr="00113AD3">
        <w:rPr>
          <w:rFonts w:ascii="Arial" w:hAnsi="Arial" w:cs="Arial"/>
          <w:sz w:val="24"/>
          <w:szCs w:val="24"/>
        </w:rPr>
        <w:t xml:space="preserve"> was a journalist killed while investigating </w:t>
      </w:r>
      <w:r w:rsidR="007B2DD9">
        <w:rPr>
          <w:rFonts w:ascii="Arial" w:hAnsi="Arial" w:cs="Arial"/>
          <w:sz w:val="24"/>
          <w:szCs w:val="24"/>
        </w:rPr>
        <w:t>on issues related to bad</w:t>
      </w:r>
      <w:r w:rsidRPr="00113AD3">
        <w:rPr>
          <w:rFonts w:ascii="Arial" w:hAnsi="Arial" w:cs="Arial"/>
          <w:sz w:val="24"/>
          <w:szCs w:val="24"/>
        </w:rPr>
        <w:t xml:space="preserve"> governance and corruption in Burkina-Faso.</w:t>
      </w:r>
      <w:r w:rsidRPr="00113AD3">
        <w:rPr>
          <w:rStyle w:val="FootnoteReference"/>
          <w:rFonts w:ascii="Arial" w:hAnsi="Arial" w:cs="Arial"/>
          <w:sz w:val="24"/>
          <w:szCs w:val="24"/>
        </w:rPr>
        <w:footnoteReference w:id="4"/>
      </w:r>
      <w:r w:rsidRPr="00113AD3">
        <w:rPr>
          <w:rFonts w:ascii="Arial" w:hAnsi="Arial" w:cs="Arial"/>
          <w:sz w:val="24"/>
          <w:szCs w:val="24"/>
        </w:rPr>
        <w:t xml:space="preserve"> The Court ruled </w:t>
      </w:r>
      <w:r w:rsidR="007B2DD9">
        <w:rPr>
          <w:rFonts w:ascii="Arial" w:hAnsi="Arial" w:cs="Arial"/>
          <w:sz w:val="24"/>
          <w:szCs w:val="24"/>
        </w:rPr>
        <w:t xml:space="preserve">that </w:t>
      </w:r>
      <w:r w:rsidRPr="00113AD3">
        <w:rPr>
          <w:rFonts w:ascii="Arial" w:hAnsi="Arial" w:cs="Arial"/>
          <w:sz w:val="24"/>
          <w:szCs w:val="24"/>
        </w:rPr>
        <w:t>the Respondent State has violated articles 1, 7 9(2) of the Charter and 66 (2) (c) of the Revised ECOWAS Treaty, by not investigating the matter and bring</w:t>
      </w:r>
      <w:r w:rsidR="007B2DD9">
        <w:rPr>
          <w:rFonts w:ascii="Arial" w:hAnsi="Arial" w:cs="Arial"/>
          <w:sz w:val="24"/>
          <w:szCs w:val="24"/>
        </w:rPr>
        <w:t>ing</w:t>
      </w:r>
      <w:r w:rsidRPr="00113AD3">
        <w:rPr>
          <w:rFonts w:ascii="Arial" w:hAnsi="Arial" w:cs="Arial"/>
          <w:sz w:val="24"/>
          <w:szCs w:val="24"/>
        </w:rPr>
        <w:t xml:space="preserve"> to justice those </w:t>
      </w:r>
      <w:r w:rsidR="007B2DD9">
        <w:rPr>
          <w:rFonts w:ascii="Arial" w:hAnsi="Arial" w:cs="Arial"/>
          <w:sz w:val="24"/>
          <w:szCs w:val="24"/>
        </w:rPr>
        <w:t>who</w:t>
      </w:r>
      <w:r w:rsidRPr="00113AD3">
        <w:rPr>
          <w:rFonts w:ascii="Arial" w:hAnsi="Arial" w:cs="Arial"/>
          <w:sz w:val="24"/>
          <w:szCs w:val="24"/>
        </w:rPr>
        <w:t xml:space="preserve"> committed the crimes.</w:t>
      </w:r>
    </w:p>
    <w:p w14:paraId="201D601B" w14:textId="77777777" w:rsidR="006B0282" w:rsidRPr="00113AD3" w:rsidRDefault="006B0282" w:rsidP="006B0282">
      <w:pPr>
        <w:jc w:val="both"/>
        <w:rPr>
          <w:rFonts w:ascii="Arial" w:hAnsi="Arial" w:cs="Arial"/>
          <w:sz w:val="24"/>
          <w:szCs w:val="24"/>
        </w:rPr>
      </w:pPr>
      <w:r w:rsidRPr="00113AD3">
        <w:rPr>
          <w:rFonts w:ascii="Arial" w:hAnsi="Arial" w:cs="Arial"/>
          <w:sz w:val="24"/>
          <w:szCs w:val="24"/>
        </w:rPr>
        <w:t xml:space="preserve">The right to participate in public Affairs can be guarantee only if the different actors of the civil society including journalist are free </w:t>
      </w:r>
      <w:r>
        <w:rPr>
          <w:rFonts w:ascii="Arial" w:hAnsi="Arial" w:cs="Arial"/>
          <w:sz w:val="24"/>
          <w:szCs w:val="24"/>
        </w:rPr>
        <w:t xml:space="preserve">to </w:t>
      </w:r>
      <w:r w:rsidRPr="00113AD3">
        <w:rPr>
          <w:rFonts w:ascii="Arial" w:hAnsi="Arial" w:cs="Arial"/>
          <w:sz w:val="24"/>
          <w:szCs w:val="24"/>
        </w:rPr>
        <w:t>work and promote human rights</w:t>
      </w:r>
      <w:r>
        <w:rPr>
          <w:rFonts w:ascii="Arial" w:hAnsi="Arial" w:cs="Arial"/>
          <w:sz w:val="24"/>
          <w:szCs w:val="24"/>
        </w:rPr>
        <w:t>.</w:t>
      </w:r>
    </w:p>
    <w:p w14:paraId="09230903" w14:textId="77777777" w:rsidR="006B0282" w:rsidRPr="006B0282" w:rsidRDefault="006B0282" w:rsidP="007400E5">
      <w:pPr>
        <w:jc w:val="both"/>
        <w:rPr>
          <w:rFonts w:ascii="Arial" w:hAnsi="Arial" w:cs="Arial"/>
          <w:sz w:val="24"/>
          <w:szCs w:val="24"/>
        </w:rPr>
      </w:pPr>
    </w:p>
    <w:p w14:paraId="1A523B95" w14:textId="072B2C7B" w:rsidR="00913C18" w:rsidRDefault="00A80F13" w:rsidP="00913C1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913C18" w:rsidRPr="00913C18">
        <w:rPr>
          <w:rFonts w:ascii="Arial" w:hAnsi="Arial" w:cs="Arial"/>
          <w:b/>
          <w:sz w:val="24"/>
          <w:szCs w:val="24"/>
        </w:rPr>
        <w:t xml:space="preserve">eview </w:t>
      </w:r>
      <w:r w:rsidR="006B0282">
        <w:rPr>
          <w:rFonts w:ascii="Arial" w:hAnsi="Arial" w:cs="Arial"/>
          <w:b/>
          <w:sz w:val="24"/>
          <w:szCs w:val="24"/>
        </w:rPr>
        <w:t xml:space="preserve">or repeal </w:t>
      </w:r>
      <w:r w:rsidR="00913C18" w:rsidRPr="00913C18">
        <w:rPr>
          <w:rFonts w:ascii="Arial" w:hAnsi="Arial" w:cs="Arial"/>
          <w:b/>
          <w:sz w:val="24"/>
          <w:szCs w:val="24"/>
        </w:rPr>
        <w:t>some laws</w:t>
      </w:r>
    </w:p>
    <w:p w14:paraId="45D1257F" w14:textId="74054F62" w:rsidR="00913C18" w:rsidRDefault="00913C18" w:rsidP="00913C18">
      <w:pPr>
        <w:jc w:val="both"/>
        <w:rPr>
          <w:rFonts w:ascii="Arial" w:hAnsi="Arial" w:cs="Arial"/>
          <w:sz w:val="24"/>
          <w:szCs w:val="24"/>
        </w:rPr>
      </w:pPr>
      <w:r w:rsidRPr="00852494">
        <w:rPr>
          <w:rFonts w:ascii="Arial" w:hAnsi="Arial" w:cs="Arial"/>
          <w:sz w:val="24"/>
          <w:szCs w:val="24"/>
        </w:rPr>
        <w:t xml:space="preserve">In many countries some laws are not encouraging the promotion of </w:t>
      </w:r>
      <w:r w:rsidR="00852494" w:rsidRPr="00852494">
        <w:rPr>
          <w:rFonts w:ascii="Arial" w:hAnsi="Arial" w:cs="Arial"/>
          <w:sz w:val="24"/>
          <w:szCs w:val="24"/>
        </w:rPr>
        <w:t xml:space="preserve">public participation and they should either be reviewed or repealed. </w:t>
      </w:r>
      <w:r w:rsidR="006B0282">
        <w:rPr>
          <w:rFonts w:ascii="Arial" w:hAnsi="Arial" w:cs="Arial"/>
          <w:sz w:val="24"/>
          <w:szCs w:val="24"/>
        </w:rPr>
        <w:t xml:space="preserve">For example, the </w:t>
      </w:r>
      <w:r w:rsidR="006B0282" w:rsidRPr="006B0282">
        <w:rPr>
          <w:rFonts w:ascii="Arial" w:hAnsi="Arial" w:cs="Arial"/>
          <w:b/>
          <w:sz w:val="24"/>
          <w:szCs w:val="24"/>
        </w:rPr>
        <w:t>colonial laws</w:t>
      </w:r>
      <w:r w:rsidR="006B0282">
        <w:rPr>
          <w:rFonts w:ascii="Arial" w:hAnsi="Arial" w:cs="Arial"/>
          <w:sz w:val="24"/>
          <w:szCs w:val="24"/>
        </w:rPr>
        <w:t xml:space="preserve"> such as public Order Acts and the </w:t>
      </w:r>
      <w:r w:rsidR="006B0282" w:rsidRPr="006B0282">
        <w:rPr>
          <w:rFonts w:ascii="Arial" w:hAnsi="Arial" w:cs="Arial"/>
          <w:b/>
          <w:sz w:val="24"/>
          <w:szCs w:val="24"/>
        </w:rPr>
        <w:t>terrorism laws</w:t>
      </w:r>
      <w:r w:rsidR="006B0282">
        <w:rPr>
          <w:rFonts w:ascii="Arial" w:hAnsi="Arial" w:cs="Arial"/>
          <w:sz w:val="24"/>
          <w:szCs w:val="24"/>
        </w:rPr>
        <w:t xml:space="preserve"> put</w:t>
      </w:r>
      <w:r w:rsidR="00D36D61">
        <w:rPr>
          <w:rFonts w:ascii="Arial" w:hAnsi="Arial" w:cs="Arial"/>
          <w:sz w:val="24"/>
          <w:szCs w:val="24"/>
        </w:rPr>
        <w:t xml:space="preserve"> in place</w:t>
      </w:r>
      <w:r w:rsidR="006B0282">
        <w:rPr>
          <w:rFonts w:ascii="Arial" w:hAnsi="Arial" w:cs="Arial"/>
          <w:sz w:val="24"/>
          <w:szCs w:val="24"/>
        </w:rPr>
        <w:t xml:space="preserve"> recently in many countries. Those different laws are sometime</w:t>
      </w:r>
      <w:r w:rsidR="00266FFD">
        <w:rPr>
          <w:rFonts w:ascii="Arial" w:hAnsi="Arial" w:cs="Arial"/>
          <w:sz w:val="24"/>
          <w:szCs w:val="24"/>
        </w:rPr>
        <w:t>,</w:t>
      </w:r>
      <w:r w:rsidR="00CE7BD6">
        <w:rPr>
          <w:rFonts w:ascii="Arial" w:hAnsi="Arial" w:cs="Arial"/>
          <w:sz w:val="24"/>
          <w:szCs w:val="24"/>
        </w:rPr>
        <w:t xml:space="preserve"> taken as justification for suppressing many human rights</w:t>
      </w:r>
      <w:r w:rsidR="006B0282">
        <w:rPr>
          <w:rFonts w:ascii="Arial" w:hAnsi="Arial" w:cs="Arial"/>
          <w:sz w:val="24"/>
          <w:szCs w:val="24"/>
        </w:rPr>
        <w:t>.</w:t>
      </w:r>
    </w:p>
    <w:p w14:paraId="22DF2305" w14:textId="77777777" w:rsidR="00A80F13" w:rsidRDefault="00A80F13" w:rsidP="00913C18">
      <w:pPr>
        <w:jc w:val="both"/>
        <w:rPr>
          <w:rFonts w:ascii="Arial" w:hAnsi="Arial" w:cs="Arial"/>
          <w:sz w:val="24"/>
          <w:szCs w:val="24"/>
        </w:rPr>
      </w:pPr>
    </w:p>
    <w:p w14:paraId="283BA6B2" w14:textId="77777777" w:rsidR="00A55584" w:rsidRPr="00113AD3" w:rsidRDefault="00A55584" w:rsidP="007400E5">
      <w:pPr>
        <w:jc w:val="both"/>
        <w:rPr>
          <w:rFonts w:ascii="Arial" w:hAnsi="Arial" w:cs="Arial"/>
          <w:sz w:val="24"/>
          <w:szCs w:val="24"/>
        </w:rPr>
      </w:pPr>
    </w:p>
    <w:p w14:paraId="1376CFC9" w14:textId="77777777" w:rsidR="00A55584" w:rsidRPr="00113AD3" w:rsidRDefault="00A55584" w:rsidP="007400E5">
      <w:pPr>
        <w:jc w:val="both"/>
        <w:rPr>
          <w:rFonts w:ascii="Arial" w:hAnsi="Arial" w:cs="Arial"/>
          <w:sz w:val="24"/>
          <w:szCs w:val="24"/>
        </w:rPr>
      </w:pPr>
    </w:p>
    <w:p w14:paraId="500E12AF" w14:textId="77777777" w:rsidR="00A55584" w:rsidRPr="00976E56" w:rsidRDefault="00A55584" w:rsidP="007400E5">
      <w:pPr>
        <w:jc w:val="both"/>
        <w:rPr>
          <w:rFonts w:ascii="Arial" w:hAnsi="Arial" w:cs="Arial"/>
          <w:sz w:val="24"/>
          <w:szCs w:val="24"/>
        </w:rPr>
      </w:pPr>
    </w:p>
    <w:sectPr w:rsidR="00A55584" w:rsidRPr="00976E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E7876" w14:textId="77777777" w:rsidR="008C6530" w:rsidRDefault="008C6530" w:rsidP="00B51081">
      <w:pPr>
        <w:spacing w:after="0" w:line="240" w:lineRule="auto"/>
      </w:pPr>
      <w:r>
        <w:separator/>
      </w:r>
    </w:p>
  </w:endnote>
  <w:endnote w:type="continuationSeparator" w:id="0">
    <w:p w14:paraId="6ADB7898" w14:textId="77777777" w:rsidR="008C6530" w:rsidRDefault="008C6530" w:rsidP="00B5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FB99A" w14:textId="77777777" w:rsidR="00E315F0" w:rsidRDefault="00E315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5680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E7AC22" w14:textId="6F1165E1" w:rsidR="00344F50" w:rsidRDefault="00344F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0D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73678B" w14:textId="77777777" w:rsidR="00E315F0" w:rsidRDefault="00E315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C8827" w14:textId="77777777" w:rsidR="00E315F0" w:rsidRDefault="00E315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0A29C" w14:textId="77777777" w:rsidR="008C6530" w:rsidRDefault="008C6530" w:rsidP="00B51081">
      <w:pPr>
        <w:spacing w:after="0" w:line="240" w:lineRule="auto"/>
      </w:pPr>
      <w:r>
        <w:separator/>
      </w:r>
    </w:p>
  </w:footnote>
  <w:footnote w:type="continuationSeparator" w:id="0">
    <w:p w14:paraId="290B612A" w14:textId="77777777" w:rsidR="008C6530" w:rsidRDefault="008C6530" w:rsidP="00B51081">
      <w:pPr>
        <w:spacing w:after="0" w:line="240" w:lineRule="auto"/>
      </w:pPr>
      <w:r>
        <w:continuationSeparator/>
      </w:r>
    </w:p>
  </w:footnote>
  <w:footnote w:id="1">
    <w:p w14:paraId="2BA390FF" w14:textId="77777777" w:rsidR="00B51081" w:rsidRPr="008C322B" w:rsidRDefault="00B51081" w:rsidP="008C322B">
      <w:pPr>
        <w:pStyle w:val="FootnoteText"/>
        <w:jc w:val="both"/>
        <w:rPr>
          <w:rFonts w:ascii="Arial" w:hAnsi="Arial" w:cs="Arial"/>
        </w:rPr>
      </w:pPr>
      <w:r w:rsidRPr="008C322B">
        <w:rPr>
          <w:rStyle w:val="FootnoteReference"/>
          <w:rFonts w:ascii="Arial" w:hAnsi="Arial" w:cs="Arial"/>
        </w:rPr>
        <w:footnoteRef/>
      </w:r>
      <w:r w:rsidRPr="008C322B">
        <w:rPr>
          <w:rFonts w:ascii="Arial" w:hAnsi="Arial" w:cs="Arial"/>
        </w:rPr>
        <w:t xml:space="preserve"> See App. Nos. 009&amp;011/2011 – Tanganyika Law Society and Legal and Human Rights Centre and Reverend Christopher R. </w:t>
      </w:r>
      <w:proofErr w:type="spellStart"/>
      <w:r w:rsidRPr="008C322B">
        <w:rPr>
          <w:rFonts w:ascii="Arial" w:hAnsi="Arial" w:cs="Arial"/>
        </w:rPr>
        <w:t>Mtikila</w:t>
      </w:r>
      <w:proofErr w:type="spellEnd"/>
      <w:r w:rsidRPr="008C322B">
        <w:rPr>
          <w:rFonts w:ascii="Arial" w:hAnsi="Arial" w:cs="Arial"/>
        </w:rPr>
        <w:t xml:space="preserve"> v. United Republic of Tanzania at para 111 available at </w:t>
      </w:r>
      <w:hyperlink r:id="rId1" w:history="1">
        <w:r w:rsidRPr="008C322B">
          <w:rPr>
            <w:rStyle w:val="Hyperlink"/>
            <w:rFonts w:ascii="Arial" w:hAnsi="Arial" w:cs="Arial"/>
          </w:rPr>
          <w:t>http://en.african-court.org/images/Cases/Judgment/Judgment%20Application%20009-011-2011%20Rev%20Christopher%20Mtikila%20v.%20Tanzania.pdf</w:t>
        </w:r>
      </w:hyperlink>
      <w:r w:rsidRPr="008C322B">
        <w:rPr>
          <w:rFonts w:ascii="Arial" w:hAnsi="Arial" w:cs="Arial"/>
        </w:rPr>
        <w:t xml:space="preserve"> </w:t>
      </w:r>
    </w:p>
  </w:footnote>
  <w:footnote w:id="2">
    <w:p w14:paraId="3CFE5FA7" w14:textId="578B22BA" w:rsidR="000B079E" w:rsidRDefault="000B07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83B11">
        <w:t xml:space="preserve">Application 001/2014 </w:t>
      </w:r>
      <w:r>
        <w:t xml:space="preserve">Association pour la Protection des Droits de </w:t>
      </w:r>
      <w:proofErr w:type="spellStart"/>
      <w:r>
        <w:t>l’Homme</w:t>
      </w:r>
      <w:proofErr w:type="spellEnd"/>
      <w:r>
        <w:t xml:space="preserve"> (APDH) v. Côte D’Ivoire</w:t>
      </w:r>
      <w:r w:rsidR="00671DDC">
        <w:t>,</w:t>
      </w:r>
      <w:r w:rsidR="00671DDC" w:rsidRPr="00671DDC">
        <w:rPr>
          <w:rFonts w:ascii="Arial" w:hAnsi="Arial" w:cs="Arial"/>
        </w:rPr>
        <w:t xml:space="preserve"> </w:t>
      </w:r>
      <w:r w:rsidR="00671DDC" w:rsidRPr="008C322B">
        <w:rPr>
          <w:rFonts w:ascii="Arial" w:hAnsi="Arial" w:cs="Arial"/>
        </w:rPr>
        <w:t xml:space="preserve">available at </w:t>
      </w:r>
      <w:r w:rsidR="00671DDC" w:rsidRPr="00671DDC">
        <w:rPr>
          <w:rFonts w:ascii="Arial" w:hAnsi="Arial" w:cs="Arial"/>
        </w:rPr>
        <w:t>http://en.african-court.org/images/Cases/Judg</w:t>
      </w:r>
      <w:r w:rsidR="00671DDC">
        <w:rPr>
          <w:rFonts w:ascii="Arial" w:hAnsi="Arial" w:cs="Arial"/>
        </w:rPr>
        <w:t>ment/Judgment</w:t>
      </w:r>
    </w:p>
  </w:footnote>
  <w:footnote w:id="3">
    <w:p w14:paraId="05A85B6B" w14:textId="46FF5AC2" w:rsidR="00C83B11" w:rsidRDefault="00C83B11">
      <w:pPr>
        <w:pStyle w:val="FootnoteText"/>
      </w:pPr>
      <w:r>
        <w:rPr>
          <w:rStyle w:val="FootnoteReference"/>
        </w:rPr>
        <w:footnoteRef/>
      </w:r>
      <w:r>
        <w:t xml:space="preserve"> Application 004/2013 </w:t>
      </w:r>
      <w:proofErr w:type="spellStart"/>
      <w:r>
        <w:t>Lohé</w:t>
      </w:r>
      <w:proofErr w:type="spellEnd"/>
      <w:r>
        <w:t xml:space="preserve"> </w:t>
      </w:r>
      <w:proofErr w:type="spellStart"/>
      <w:r>
        <w:t>Issa</w:t>
      </w:r>
      <w:proofErr w:type="spellEnd"/>
      <w:r>
        <w:t xml:space="preserve">  </w:t>
      </w:r>
      <w:proofErr w:type="spellStart"/>
      <w:r>
        <w:t>Konaté</w:t>
      </w:r>
      <w:proofErr w:type="spellEnd"/>
      <w:r>
        <w:t xml:space="preserve"> v Burkina-Faso</w:t>
      </w:r>
      <w:r w:rsidR="00671DDC">
        <w:t>,</w:t>
      </w:r>
      <w:r w:rsidR="00671DDC" w:rsidRPr="00671DDC">
        <w:rPr>
          <w:rFonts w:ascii="Arial" w:hAnsi="Arial" w:cs="Arial"/>
        </w:rPr>
        <w:t xml:space="preserve"> </w:t>
      </w:r>
      <w:r w:rsidR="00671DDC" w:rsidRPr="008C322B">
        <w:rPr>
          <w:rFonts w:ascii="Arial" w:hAnsi="Arial" w:cs="Arial"/>
        </w:rPr>
        <w:t xml:space="preserve">available at </w:t>
      </w:r>
      <w:r w:rsidR="00671DDC" w:rsidRPr="00671DDC">
        <w:rPr>
          <w:rFonts w:ascii="Arial" w:hAnsi="Arial" w:cs="Arial"/>
        </w:rPr>
        <w:t>http://en.african-court.org/images/Cases/Judg</w:t>
      </w:r>
      <w:r w:rsidR="00671DDC">
        <w:rPr>
          <w:rFonts w:ascii="Arial" w:hAnsi="Arial" w:cs="Arial"/>
        </w:rPr>
        <w:t>ment</w:t>
      </w:r>
    </w:p>
  </w:footnote>
  <w:footnote w:id="4">
    <w:p w14:paraId="1C9FA8C9" w14:textId="6138AF67" w:rsidR="006B0282" w:rsidRDefault="006B0282" w:rsidP="006B0282">
      <w:pPr>
        <w:pStyle w:val="FootnoteText"/>
      </w:pPr>
      <w:r>
        <w:rPr>
          <w:rStyle w:val="FootnoteReference"/>
        </w:rPr>
        <w:footnoteRef/>
      </w:r>
      <w:r>
        <w:t xml:space="preserve"> Application 013/2011 Beneficiaries of Norbert </w:t>
      </w:r>
      <w:proofErr w:type="spellStart"/>
      <w:r>
        <w:t>Zongo</w:t>
      </w:r>
      <w:proofErr w:type="spellEnd"/>
      <w:r>
        <w:t xml:space="preserve"> and others</w:t>
      </w:r>
      <w:r w:rsidR="00671DDC">
        <w:t xml:space="preserve">, </w:t>
      </w:r>
      <w:r w:rsidR="00671DDC" w:rsidRPr="008C322B">
        <w:rPr>
          <w:rFonts w:ascii="Arial" w:hAnsi="Arial" w:cs="Arial"/>
        </w:rPr>
        <w:t xml:space="preserve">available at </w:t>
      </w:r>
      <w:r w:rsidR="00671DDC" w:rsidRPr="00671DDC">
        <w:rPr>
          <w:rFonts w:ascii="Arial" w:hAnsi="Arial" w:cs="Arial"/>
        </w:rPr>
        <w:t>http://en.african-court.org/images/Cases/Judg</w:t>
      </w:r>
      <w:r w:rsidR="00671DDC">
        <w:rPr>
          <w:rFonts w:ascii="Arial" w:hAnsi="Arial" w:cs="Arial"/>
        </w:rPr>
        <w:t>ment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99931" w14:textId="77777777" w:rsidR="00E315F0" w:rsidRDefault="00E315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780E2" w14:textId="77777777" w:rsidR="00E315F0" w:rsidRDefault="00E315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D0004" w14:textId="77777777" w:rsidR="00E315F0" w:rsidRDefault="00E315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3AF6"/>
    <w:multiLevelType w:val="hybridMultilevel"/>
    <w:tmpl w:val="37D09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74FCC"/>
    <w:multiLevelType w:val="hybridMultilevel"/>
    <w:tmpl w:val="D9982B00"/>
    <w:lvl w:ilvl="0" w:tplc="2324891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F34B2"/>
    <w:multiLevelType w:val="hybridMultilevel"/>
    <w:tmpl w:val="1A52444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57B16"/>
    <w:multiLevelType w:val="hybridMultilevel"/>
    <w:tmpl w:val="D3168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84"/>
    <w:rsid w:val="00072122"/>
    <w:rsid w:val="000B079E"/>
    <w:rsid w:val="000E0E04"/>
    <w:rsid w:val="000E6882"/>
    <w:rsid w:val="00113AD3"/>
    <w:rsid w:val="00130020"/>
    <w:rsid w:val="001E28C2"/>
    <w:rsid w:val="0020548A"/>
    <w:rsid w:val="00252D08"/>
    <w:rsid w:val="00266FFD"/>
    <w:rsid w:val="00292D4D"/>
    <w:rsid w:val="00293790"/>
    <w:rsid w:val="00294CE1"/>
    <w:rsid w:val="002D59F2"/>
    <w:rsid w:val="00344F50"/>
    <w:rsid w:val="00365442"/>
    <w:rsid w:val="00370CAD"/>
    <w:rsid w:val="003A506A"/>
    <w:rsid w:val="003F3AFF"/>
    <w:rsid w:val="003F5E8E"/>
    <w:rsid w:val="004144FA"/>
    <w:rsid w:val="00420D88"/>
    <w:rsid w:val="004B7128"/>
    <w:rsid w:val="004E2906"/>
    <w:rsid w:val="0052442C"/>
    <w:rsid w:val="00534083"/>
    <w:rsid w:val="005502E2"/>
    <w:rsid w:val="00580E70"/>
    <w:rsid w:val="005976D9"/>
    <w:rsid w:val="006051A5"/>
    <w:rsid w:val="00671DDC"/>
    <w:rsid w:val="00693290"/>
    <w:rsid w:val="006B0282"/>
    <w:rsid w:val="006C7665"/>
    <w:rsid w:val="006E67EB"/>
    <w:rsid w:val="007400E5"/>
    <w:rsid w:val="007775F6"/>
    <w:rsid w:val="007B2DD9"/>
    <w:rsid w:val="008160D1"/>
    <w:rsid w:val="00845853"/>
    <w:rsid w:val="00852494"/>
    <w:rsid w:val="008856D6"/>
    <w:rsid w:val="008C322B"/>
    <w:rsid w:val="008C6530"/>
    <w:rsid w:val="008D62B7"/>
    <w:rsid w:val="0091014C"/>
    <w:rsid w:val="00913C18"/>
    <w:rsid w:val="00922306"/>
    <w:rsid w:val="00976E56"/>
    <w:rsid w:val="009D06D7"/>
    <w:rsid w:val="00A1637F"/>
    <w:rsid w:val="00A319CE"/>
    <w:rsid w:val="00A55584"/>
    <w:rsid w:val="00A60669"/>
    <w:rsid w:val="00A80F13"/>
    <w:rsid w:val="00AB07B4"/>
    <w:rsid w:val="00B51081"/>
    <w:rsid w:val="00B806BE"/>
    <w:rsid w:val="00BA6899"/>
    <w:rsid w:val="00BE55FA"/>
    <w:rsid w:val="00BF17B2"/>
    <w:rsid w:val="00BF6D91"/>
    <w:rsid w:val="00C20CFE"/>
    <w:rsid w:val="00C71BD4"/>
    <w:rsid w:val="00C8104F"/>
    <w:rsid w:val="00C83B11"/>
    <w:rsid w:val="00CB735C"/>
    <w:rsid w:val="00CE7BD6"/>
    <w:rsid w:val="00CF385F"/>
    <w:rsid w:val="00D179CD"/>
    <w:rsid w:val="00D36D61"/>
    <w:rsid w:val="00D677AB"/>
    <w:rsid w:val="00E315F0"/>
    <w:rsid w:val="00E55A4D"/>
    <w:rsid w:val="00E7257C"/>
    <w:rsid w:val="00F17481"/>
    <w:rsid w:val="00FE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F8A3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AD3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da-DK"/>
    </w:rPr>
  </w:style>
  <w:style w:type="paragraph" w:styleId="Heading4">
    <w:name w:val="heading 4"/>
    <w:basedOn w:val="Normal"/>
    <w:next w:val="Normal"/>
    <w:link w:val="Heading4Char"/>
    <w:qFormat/>
    <w:rsid w:val="00113AD3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 w:val="28"/>
      <w:szCs w:val="24"/>
      <w:lang w:val="fr-FR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79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510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10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108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5108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0E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75F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5F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5F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5F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5F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13AD3"/>
    <w:rPr>
      <w:rFonts w:ascii="Cambria" w:eastAsia="Times New Roman" w:hAnsi="Cambria" w:cs="Times New Roman"/>
      <w:b/>
      <w:bCs/>
      <w:kern w:val="32"/>
      <w:sz w:val="32"/>
      <w:szCs w:val="32"/>
      <w:lang w:eastAsia="da-DK"/>
    </w:rPr>
  </w:style>
  <w:style w:type="character" w:customStyle="1" w:styleId="Heading4Char">
    <w:name w:val="Heading 4 Char"/>
    <w:basedOn w:val="DefaultParagraphFont"/>
    <w:link w:val="Heading4"/>
    <w:rsid w:val="00113AD3"/>
    <w:rPr>
      <w:rFonts w:ascii="Arial" w:eastAsia="Times New Roman" w:hAnsi="Arial" w:cs="Times New Roman"/>
      <w:b/>
      <w:bCs/>
      <w:sz w:val="28"/>
      <w:szCs w:val="24"/>
      <w:lang w:val="fr-FR" w:eastAsia="da-DK"/>
    </w:rPr>
  </w:style>
  <w:style w:type="paragraph" w:styleId="Header">
    <w:name w:val="header"/>
    <w:basedOn w:val="Normal"/>
    <w:link w:val="HeaderChar"/>
    <w:uiPriority w:val="99"/>
    <w:unhideWhenUsed/>
    <w:rsid w:val="00E31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5F0"/>
  </w:style>
  <w:style w:type="paragraph" w:styleId="Footer">
    <w:name w:val="footer"/>
    <w:basedOn w:val="Normal"/>
    <w:link w:val="FooterChar"/>
    <w:uiPriority w:val="99"/>
    <w:unhideWhenUsed/>
    <w:rsid w:val="00E31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5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AD3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da-DK"/>
    </w:rPr>
  </w:style>
  <w:style w:type="paragraph" w:styleId="Heading4">
    <w:name w:val="heading 4"/>
    <w:basedOn w:val="Normal"/>
    <w:next w:val="Normal"/>
    <w:link w:val="Heading4Char"/>
    <w:qFormat/>
    <w:rsid w:val="00113AD3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 w:val="28"/>
      <w:szCs w:val="24"/>
      <w:lang w:val="fr-FR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79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510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10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108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5108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0E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75F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5F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5F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5F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5F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13AD3"/>
    <w:rPr>
      <w:rFonts w:ascii="Cambria" w:eastAsia="Times New Roman" w:hAnsi="Cambria" w:cs="Times New Roman"/>
      <w:b/>
      <w:bCs/>
      <w:kern w:val="32"/>
      <w:sz w:val="32"/>
      <w:szCs w:val="32"/>
      <w:lang w:eastAsia="da-DK"/>
    </w:rPr>
  </w:style>
  <w:style w:type="character" w:customStyle="1" w:styleId="Heading4Char">
    <w:name w:val="Heading 4 Char"/>
    <w:basedOn w:val="DefaultParagraphFont"/>
    <w:link w:val="Heading4"/>
    <w:rsid w:val="00113AD3"/>
    <w:rPr>
      <w:rFonts w:ascii="Arial" w:eastAsia="Times New Roman" w:hAnsi="Arial" w:cs="Times New Roman"/>
      <w:b/>
      <w:bCs/>
      <w:sz w:val="28"/>
      <w:szCs w:val="24"/>
      <w:lang w:val="fr-FR" w:eastAsia="da-DK"/>
    </w:rPr>
  </w:style>
  <w:style w:type="paragraph" w:styleId="Header">
    <w:name w:val="header"/>
    <w:basedOn w:val="Normal"/>
    <w:link w:val="HeaderChar"/>
    <w:uiPriority w:val="99"/>
    <w:unhideWhenUsed/>
    <w:rsid w:val="00E31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5F0"/>
  </w:style>
  <w:style w:type="paragraph" w:styleId="Footer">
    <w:name w:val="footer"/>
    <w:basedOn w:val="Normal"/>
    <w:link w:val="FooterChar"/>
    <w:uiPriority w:val="99"/>
    <w:unhideWhenUsed/>
    <w:rsid w:val="00E31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1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n.african-court.org/images/Cases/Judgment/Judgment%20Application%20009-011-2011%20Rev%20Christopher%20Mtikila%20v.%20Tanzani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94CB25-FF59-46B2-A153-0C53D2BA8E16}"/>
</file>

<file path=customXml/itemProps2.xml><?xml version="1.0" encoding="utf-8"?>
<ds:datastoreItem xmlns:ds="http://schemas.openxmlformats.org/officeDocument/2006/customXml" ds:itemID="{98FA11B5-8707-48C6-8AF6-2C815E4990E8}"/>
</file>

<file path=customXml/itemProps3.xml><?xml version="1.0" encoding="utf-8"?>
<ds:datastoreItem xmlns:ds="http://schemas.openxmlformats.org/officeDocument/2006/customXml" ds:itemID="{7866E1CF-02F5-4E28-ACCA-9F914E696E13}"/>
</file>

<file path=customXml/itemProps4.xml><?xml version="1.0" encoding="utf-8"?>
<ds:datastoreItem xmlns:ds="http://schemas.openxmlformats.org/officeDocument/2006/customXml" ds:itemID="{BA83C95F-11BD-4CC9-8475-71661022D8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Selemani Kinyunyu</dc:creator>
  <cp:lastModifiedBy>Federica Morvay</cp:lastModifiedBy>
  <cp:revision>2</cp:revision>
  <cp:lastPrinted>2017-05-11T06:13:00Z</cp:lastPrinted>
  <dcterms:created xsi:type="dcterms:W3CDTF">2017-05-11T12:17:00Z</dcterms:created>
  <dcterms:modified xsi:type="dcterms:W3CDTF">2017-05-11T12:17:00Z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