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E9" w:rsidRPr="00EF7F39" w:rsidRDefault="00F677E9" w:rsidP="00F677E9">
      <w:pPr>
        <w:spacing w:line="240" w:lineRule="auto"/>
        <w:jc w:val="center"/>
        <w:rPr>
          <w:rFonts w:ascii="Book Antiqua" w:hAnsi="Book Antiqua" w:cs="Arial"/>
          <w:b/>
          <w:sz w:val="26"/>
          <w:szCs w:val="26"/>
        </w:rPr>
      </w:pPr>
    </w:p>
    <w:p w:rsidR="00EF7F39" w:rsidRPr="00EF7F39" w:rsidRDefault="00F677E9" w:rsidP="00EF7F39">
      <w:pPr>
        <w:spacing w:line="240" w:lineRule="auto"/>
        <w:jc w:val="center"/>
        <w:rPr>
          <w:rFonts w:ascii="Book Antiqua" w:hAnsi="Book Antiqua" w:cs="Arial"/>
          <w:b/>
          <w:sz w:val="26"/>
          <w:szCs w:val="26"/>
        </w:rPr>
      </w:pPr>
      <w:r w:rsidRPr="00EF7F39">
        <w:rPr>
          <w:rFonts w:ascii="Book Antiqua" w:hAnsi="Book Antiqua" w:cs="Arial"/>
          <w:b/>
          <w:sz w:val="26"/>
          <w:szCs w:val="26"/>
        </w:rPr>
        <w:t xml:space="preserve">Regional consultation on draft guidelines on the effective implementation </w:t>
      </w:r>
      <w:r w:rsidRPr="00EF7F39">
        <w:rPr>
          <w:rFonts w:ascii="Book Antiqua" w:hAnsi="Book Antiqua" w:cs="Arial"/>
          <w:b/>
          <w:sz w:val="26"/>
          <w:szCs w:val="26"/>
        </w:rPr>
        <w:br/>
        <w:t>of the right to participate in public affairs</w:t>
      </w:r>
    </w:p>
    <w:p w:rsidR="00F677E9" w:rsidRPr="00EF7F39" w:rsidRDefault="00F677E9" w:rsidP="00EF7F39">
      <w:pPr>
        <w:spacing w:line="240" w:lineRule="auto"/>
        <w:jc w:val="center"/>
        <w:rPr>
          <w:rFonts w:ascii="Book Antiqua" w:hAnsi="Book Antiqua" w:cs="Arial"/>
          <w:b/>
          <w:sz w:val="26"/>
          <w:szCs w:val="26"/>
        </w:rPr>
      </w:pPr>
      <w:r w:rsidRPr="00EF7F39">
        <w:rPr>
          <w:rFonts w:ascii="Book Antiqua" w:hAnsi="Book Antiqua" w:cs="Arial"/>
          <w:b/>
          <w:sz w:val="26"/>
          <w:szCs w:val="26"/>
        </w:rPr>
        <w:t>Economic and Social Commission for Asia and the Pacific (ESCAP</w:t>
      </w:r>
      <w:r w:rsidR="009E4EFC" w:rsidRPr="00EF7F39">
        <w:rPr>
          <w:rFonts w:ascii="Book Antiqua" w:hAnsi="Book Antiqua" w:cs="Arial"/>
          <w:b/>
          <w:sz w:val="26"/>
          <w:szCs w:val="26"/>
        </w:rPr>
        <w:t xml:space="preserve">) </w:t>
      </w:r>
      <w:r w:rsidRPr="00EF7F39">
        <w:rPr>
          <w:rFonts w:ascii="Book Antiqua" w:hAnsi="Book Antiqua" w:cs="Arial"/>
          <w:b/>
          <w:sz w:val="26"/>
          <w:szCs w:val="26"/>
        </w:rPr>
        <w:br/>
      </w:r>
      <w:r w:rsidRPr="00EF7F39">
        <w:rPr>
          <w:rFonts w:ascii="Book Antiqua" w:hAnsi="Book Antiqua" w:cs="Arial"/>
          <w:b/>
          <w:sz w:val="26"/>
          <w:szCs w:val="26"/>
        </w:rPr>
        <w:br/>
        <w:t>Bangkok</w:t>
      </w:r>
    </w:p>
    <w:p w:rsidR="00F677E9" w:rsidRPr="00EF7F39" w:rsidRDefault="00F677E9" w:rsidP="00F677E9">
      <w:pPr>
        <w:spacing w:line="240" w:lineRule="auto"/>
        <w:jc w:val="center"/>
        <w:rPr>
          <w:rFonts w:ascii="Book Antiqua" w:hAnsi="Book Antiqua" w:cs="Arial"/>
          <w:b/>
          <w:sz w:val="26"/>
          <w:szCs w:val="26"/>
        </w:rPr>
      </w:pPr>
      <w:r w:rsidRPr="00EF7F39">
        <w:rPr>
          <w:rFonts w:ascii="Book Antiqua" w:hAnsi="Book Antiqua" w:cs="Arial"/>
          <w:b/>
          <w:sz w:val="26"/>
          <w:szCs w:val="26"/>
        </w:rPr>
        <w:t>2 and 3 October 2017</w:t>
      </w:r>
    </w:p>
    <w:p w:rsidR="00F677E9" w:rsidRPr="00DD2A7B" w:rsidRDefault="00F677E9" w:rsidP="00F677E9">
      <w:pPr>
        <w:spacing w:after="0" w:line="240" w:lineRule="auto"/>
        <w:ind w:firstLine="720"/>
        <w:jc w:val="center"/>
        <w:rPr>
          <w:rFonts w:ascii="Times New Roman" w:hAnsi="Times New Roman" w:cs="Times New Roman"/>
          <w:b/>
          <w:sz w:val="24"/>
          <w:szCs w:val="24"/>
        </w:rPr>
      </w:pPr>
    </w:p>
    <w:p w:rsidR="00DD2A7B" w:rsidRDefault="00F677E9" w:rsidP="00EF7F39">
      <w:pPr>
        <w:spacing w:after="0" w:line="240" w:lineRule="auto"/>
        <w:ind w:left="2736" w:firstLine="144"/>
        <w:rPr>
          <w:rFonts w:ascii="Times New Roman" w:hAnsi="Times New Roman" w:cs="Times New Roman"/>
          <w:b/>
          <w:sz w:val="24"/>
          <w:szCs w:val="24"/>
          <w:u w:val="single"/>
        </w:rPr>
      </w:pPr>
      <w:r w:rsidRPr="00F677E9">
        <w:rPr>
          <w:rFonts w:ascii="Times New Roman" w:hAnsi="Times New Roman" w:cs="Times New Roman"/>
          <w:b/>
          <w:sz w:val="24"/>
          <w:szCs w:val="24"/>
        </w:rPr>
        <w:t xml:space="preserve">     </w:t>
      </w:r>
      <w:r w:rsidR="003D3A8D" w:rsidRPr="00DD2A7B">
        <w:rPr>
          <w:rFonts w:ascii="Times New Roman" w:hAnsi="Times New Roman" w:cs="Times New Roman"/>
          <w:b/>
          <w:sz w:val="24"/>
          <w:szCs w:val="24"/>
          <w:u w:val="single"/>
        </w:rPr>
        <w:t xml:space="preserve">Summary of </w:t>
      </w:r>
      <w:r w:rsidR="00DD2A7B" w:rsidRPr="00DD2A7B">
        <w:rPr>
          <w:rFonts w:ascii="Times New Roman" w:hAnsi="Times New Roman" w:cs="Times New Roman"/>
          <w:b/>
          <w:sz w:val="24"/>
          <w:szCs w:val="24"/>
          <w:u w:val="single"/>
        </w:rPr>
        <w:t>the d</w:t>
      </w:r>
      <w:r w:rsidR="003D3A8D" w:rsidRPr="00DD2A7B">
        <w:rPr>
          <w:rFonts w:ascii="Times New Roman" w:hAnsi="Times New Roman" w:cs="Times New Roman"/>
          <w:b/>
          <w:sz w:val="24"/>
          <w:szCs w:val="24"/>
          <w:u w:val="single"/>
        </w:rPr>
        <w:t>iscussions</w:t>
      </w:r>
    </w:p>
    <w:p w:rsidR="00EF7F39" w:rsidRDefault="00EF7F39" w:rsidP="00EF7F39">
      <w:pPr>
        <w:spacing w:after="0" w:line="240" w:lineRule="auto"/>
        <w:ind w:left="2736" w:firstLine="144"/>
        <w:rPr>
          <w:rFonts w:ascii="Times New Roman" w:hAnsi="Times New Roman" w:cs="Times New Roman"/>
          <w:b/>
          <w:sz w:val="24"/>
          <w:szCs w:val="24"/>
          <w:u w:val="single"/>
        </w:rPr>
      </w:pPr>
    </w:p>
    <w:p w:rsidR="00EF7F39" w:rsidRDefault="00EF7F39" w:rsidP="00EF7F39">
      <w:pPr>
        <w:spacing w:after="0" w:line="240" w:lineRule="auto"/>
        <w:ind w:left="2736" w:firstLine="144"/>
        <w:rPr>
          <w:rFonts w:ascii="Times New Roman" w:hAnsi="Times New Roman" w:cs="Times New Roman"/>
          <w:b/>
          <w:sz w:val="24"/>
          <w:szCs w:val="24"/>
        </w:rPr>
      </w:pPr>
    </w:p>
    <w:p w:rsidR="00F677E9" w:rsidRDefault="00F677E9" w:rsidP="00F677E9">
      <w:pPr>
        <w:autoSpaceDE w:val="0"/>
        <w:autoSpaceDN w:val="0"/>
        <w:adjustRightInd w:val="0"/>
        <w:spacing w:after="0" w:line="240" w:lineRule="auto"/>
        <w:rPr>
          <w:rFonts w:ascii="Times New Roman" w:hAnsi="Times New Roman" w:cs="Times New Roman"/>
          <w:b/>
          <w:sz w:val="24"/>
          <w:szCs w:val="24"/>
        </w:rPr>
      </w:pPr>
    </w:p>
    <w:p w:rsidR="00AA162B" w:rsidRDefault="00AA162B" w:rsidP="00F677E9">
      <w:pPr>
        <w:autoSpaceDE w:val="0"/>
        <w:autoSpaceDN w:val="0"/>
        <w:adjustRightInd w:val="0"/>
        <w:spacing w:after="0" w:line="240" w:lineRule="auto"/>
        <w:rPr>
          <w:rFonts w:ascii="Times New Roman" w:hAnsi="Times New Roman" w:cs="Times New Roman"/>
          <w:b/>
          <w:sz w:val="24"/>
          <w:szCs w:val="24"/>
        </w:rPr>
      </w:pPr>
      <w:r w:rsidRPr="00DD2A7B">
        <w:rPr>
          <w:rFonts w:ascii="Times New Roman" w:hAnsi="Times New Roman" w:cs="Times New Roman"/>
          <w:b/>
          <w:sz w:val="24"/>
          <w:szCs w:val="24"/>
        </w:rPr>
        <w:t>Welcome, introduction and opening remarks</w:t>
      </w:r>
    </w:p>
    <w:p w:rsidR="00F677E9" w:rsidRPr="00DD2A7B" w:rsidRDefault="00F677E9" w:rsidP="00F677E9">
      <w:pPr>
        <w:autoSpaceDE w:val="0"/>
        <w:autoSpaceDN w:val="0"/>
        <w:adjustRightInd w:val="0"/>
        <w:spacing w:after="0" w:line="240" w:lineRule="auto"/>
        <w:rPr>
          <w:rFonts w:ascii="Times New Roman" w:hAnsi="Times New Roman" w:cs="Times New Roman"/>
          <w:b/>
          <w:sz w:val="24"/>
          <w:szCs w:val="24"/>
        </w:rPr>
      </w:pPr>
    </w:p>
    <w:p w:rsidR="0081133E" w:rsidRDefault="002D4BA5" w:rsidP="00F677E9">
      <w:pPr>
        <w:spacing w:after="0" w:line="240" w:lineRule="auto"/>
        <w:rPr>
          <w:sz w:val="28"/>
          <w:szCs w:val="28"/>
          <w:lang w:eastAsia="en-GB"/>
        </w:rPr>
      </w:pPr>
      <w:r w:rsidRPr="00D05188">
        <w:rPr>
          <w:rFonts w:ascii="Times New Roman" w:hAnsi="Times New Roman" w:cs="Times New Roman"/>
          <w:sz w:val="24"/>
          <w:szCs w:val="24"/>
        </w:rPr>
        <w:t xml:space="preserve">In </w:t>
      </w:r>
      <w:r w:rsidR="008E39A9" w:rsidRPr="00D05188">
        <w:rPr>
          <w:rFonts w:ascii="Times New Roman" w:hAnsi="Times New Roman" w:cs="Times New Roman"/>
          <w:sz w:val="24"/>
          <w:szCs w:val="24"/>
        </w:rPr>
        <w:t>his</w:t>
      </w:r>
      <w:r w:rsidRPr="00D05188">
        <w:rPr>
          <w:rFonts w:ascii="Times New Roman" w:hAnsi="Times New Roman" w:cs="Times New Roman"/>
          <w:sz w:val="24"/>
          <w:szCs w:val="24"/>
        </w:rPr>
        <w:t xml:space="preserve"> opening remarks, </w:t>
      </w:r>
      <w:r w:rsidR="0081133E" w:rsidRPr="00D05188">
        <w:rPr>
          <w:rFonts w:ascii="Times New Roman" w:hAnsi="Times New Roman" w:cs="Times New Roman"/>
          <w:sz w:val="24"/>
          <w:szCs w:val="24"/>
        </w:rPr>
        <w:t xml:space="preserve">Ms. Katia </w:t>
      </w:r>
      <w:proofErr w:type="spellStart"/>
      <w:r w:rsidR="0081133E" w:rsidRPr="00D05188">
        <w:rPr>
          <w:rFonts w:ascii="Times New Roman" w:hAnsi="Times New Roman" w:cs="Times New Roman"/>
          <w:sz w:val="24"/>
          <w:szCs w:val="24"/>
        </w:rPr>
        <w:t>Chirizzi</w:t>
      </w:r>
      <w:proofErr w:type="spellEnd"/>
      <w:r w:rsidR="0081133E" w:rsidRPr="00D05188">
        <w:rPr>
          <w:rFonts w:ascii="Times New Roman" w:hAnsi="Times New Roman" w:cs="Times New Roman"/>
          <w:sz w:val="24"/>
          <w:szCs w:val="24"/>
        </w:rPr>
        <w:t>, Regional Offic</w:t>
      </w:r>
      <w:bookmarkStart w:id="0" w:name="_GoBack"/>
      <w:r w:rsidR="0081133E" w:rsidRPr="00D05188">
        <w:rPr>
          <w:rFonts w:ascii="Times New Roman" w:hAnsi="Times New Roman" w:cs="Times New Roman"/>
          <w:sz w:val="24"/>
          <w:szCs w:val="24"/>
        </w:rPr>
        <w:t>e</w:t>
      </w:r>
      <w:bookmarkEnd w:id="0"/>
      <w:r w:rsidR="0081133E" w:rsidRPr="00D05188">
        <w:rPr>
          <w:rFonts w:ascii="Times New Roman" w:hAnsi="Times New Roman" w:cs="Times New Roman"/>
          <w:sz w:val="24"/>
          <w:szCs w:val="24"/>
        </w:rPr>
        <w:t xml:space="preserve"> for South-East Asia, Office of the High Commissioner for Human Rights (OHCHR) welcomed the opportunity provided by the consultations to </w:t>
      </w:r>
      <w:r w:rsidR="00BF72B4">
        <w:rPr>
          <w:rFonts w:ascii="Times New Roman" w:hAnsi="Times New Roman" w:cs="Times New Roman"/>
          <w:sz w:val="24"/>
          <w:szCs w:val="24"/>
        </w:rPr>
        <w:t xml:space="preserve">gain a better understanding of </w:t>
      </w:r>
      <w:r w:rsidR="0081133E" w:rsidRPr="00D05188">
        <w:rPr>
          <w:rFonts w:ascii="Times New Roman" w:hAnsi="Times New Roman" w:cs="Times New Roman"/>
          <w:sz w:val="24"/>
          <w:szCs w:val="24"/>
        </w:rPr>
        <w:t>the implementation of the right to participate in public affairs</w:t>
      </w:r>
      <w:r w:rsidR="00BF72B4">
        <w:rPr>
          <w:rFonts w:ascii="Times New Roman" w:hAnsi="Times New Roman" w:cs="Times New Roman"/>
          <w:sz w:val="24"/>
          <w:szCs w:val="24"/>
        </w:rPr>
        <w:t xml:space="preserve"> </w:t>
      </w:r>
      <w:r w:rsidR="00BF72B4" w:rsidRPr="00D05188">
        <w:rPr>
          <w:rFonts w:ascii="Times New Roman" w:hAnsi="Times New Roman" w:cs="Times New Roman"/>
          <w:sz w:val="24"/>
          <w:szCs w:val="24"/>
        </w:rPr>
        <w:t>in the region</w:t>
      </w:r>
      <w:r w:rsidR="0081133E" w:rsidRPr="00D05188">
        <w:rPr>
          <w:rFonts w:ascii="Times New Roman" w:hAnsi="Times New Roman" w:cs="Times New Roman"/>
          <w:sz w:val="24"/>
          <w:szCs w:val="24"/>
        </w:rPr>
        <w:t xml:space="preserve">. </w:t>
      </w:r>
      <w:r w:rsidR="00D05188" w:rsidRPr="00D05188">
        <w:rPr>
          <w:rFonts w:ascii="Times New Roman" w:hAnsi="Times New Roman" w:cs="Times New Roman"/>
          <w:sz w:val="24"/>
          <w:szCs w:val="24"/>
        </w:rPr>
        <w:t xml:space="preserve">By providing a brief review of the human rights situation in some of the countries covered by </w:t>
      </w:r>
      <w:r w:rsidR="00BF72B4">
        <w:rPr>
          <w:rFonts w:ascii="Times New Roman" w:hAnsi="Times New Roman" w:cs="Times New Roman"/>
          <w:sz w:val="24"/>
          <w:szCs w:val="24"/>
        </w:rPr>
        <w:t>the</w:t>
      </w:r>
      <w:r w:rsidR="00D05188" w:rsidRPr="00D05188">
        <w:rPr>
          <w:rFonts w:ascii="Times New Roman" w:hAnsi="Times New Roman" w:cs="Times New Roman"/>
          <w:sz w:val="24"/>
          <w:szCs w:val="24"/>
        </w:rPr>
        <w:t xml:space="preserve"> Regional Office, s</w:t>
      </w:r>
      <w:r w:rsidR="0081133E" w:rsidRPr="00D05188">
        <w:rPr>
          <w:rFonts w:ascii="Times New Roman" w:hAnsi="Times New Roman" w:cs="Times New Roman"/>
          <w:sz w:val="24"/>
          <w:szCs w:val="24"/>
        </w:rPr>
        <w:t>he</w:t>
      </w:r>
      <w:r w:rsidR="00D05188">
        <w:rPr>
          <w:rFonts w:ascii="Times New Roman" w:hAnsi="Times New Roman" w:cs="Times New Roman"/>
          <w:sz w:val="24"/>
          <w:szCs w:val="24"/>
        </w:rPr>
        <w:t xml:space="preserve"> identified</w:t>
      </w:r>
      <w:r w:rsidR="0081133E" w:rsidRPr="00D05188">
        <w:rPr>
          <w:rFonts w:ascii="Times New Roman" w:hAnsi="Times New Roman" w:cs="Times New Roman"/>
          <w:sz w:val="24"/>
          <w:szCs w:val="24"/>
        </w:rPr>
        <w:t xml:space="preserve"> </w:t>
      </w:r>
      <w:r w:rsidR="00D05188" w:rsidRPr="00D05188">
        <w:rPr>
          <w:rFonts w:ascii="Times New Roman" w:hAnsi="Times New Roman" w:cs="Times New Roman"/>
          <w:sz w:val="24"/>
          <w:szCs w:val="24"/>
        </w:rPr>
        <w:t xml:space="preserve">some </w:t>
      </w:r>
      <w:r w:rsidR="0081133E" w:rsidRPr="00D05188">
        <w:rPr>
          <w:rFonts w:ascii="Times New Roman" w:hAnsi="Times New Roman" w:cs="Times New Roman"/>
          <w:sz w:val="24"/>
          <w:szCs w:val="24"/>
        </w:rPr>
        <w:t>trend</w:t>
      </w:r>
      <w:r w:rsidR="00D05188" w:rsidRPr="00D05188">
        <w:rPr>
          <w:rFonts w:ascii="Times New Roman" w:hAnsi="Times New Roman" w:cs="Times New Roman"/>
          <w:sz w:val="24"/>
          <w:szCs w:val="24"/>
        </w:rPr>
        <w:t>s</w:t>
      </w:r>
      <w:r w:rsidR="0081133E" w:rsidRPr="00D05188">
        <w:rPr>
          <w:rFonts w:ascii="Times New Roman" w:hAnsi="Times New Roman" w:cs="Times New Roman"/>
          <w:sz w:val="24"/>
          <w:szCs w:val="24"/>
        </w:rPr>
        <w:t xml:space="preserve"> in the region </w:t>
      </w:r>
      <w:r w:rsidR="00D05188" w:rsidRPr="00D05188">
        <w:rPr>
          <w:rFonts w:ascii="Times New Roman" w:hAnsi="Times New Roman" w:cs="Times New Roman"/>
          <w:sz w:val="24"/>
          <w:szCs w:val="24"/>
        </w:rPr>
        <w:t>that have a negative impact on the exerci</w:t>
      </w:r>
      <w:r w:rsidR="00BF72B4">
        <w:rPr>
          <w:rFonts w:ascii="Times New Roman" w:hAnsi="Times New Roman" w:cs="Times New Roman"/>
          <w:sz w:val="24"/>
          <w:szCs w:val="24"/>
        </w:rPr>
        <w:t>se of the right to participate</w:t>
      </w:r>
      <w:r w:rsidR="00D05188" w:rsidRPr="00D05188">
        <w:rPr>
          <w:rFonts w:ascii="Times New Roman" w:hAnsi="Times New Roman" w:cs="Times New Roman"/>
          <w:sz w:val="24"/>
          <w:szCs w:val="24"/>
        </w:rPr>
        <w:t>, including the shrinking of</w:t>
      </w:r>
      <w:r w:rsidR="0081133E" w:rsidRPr="00D05188">
        <w:rPr>
          <w:rFonts w:ascii="Times New Roman" w:hAnsi="Times New Roman" w:cs="Times New Roman"/>
          <w:sz w:val="24"/>
          <w:szCs w:val="24"/>
        </w:rPr>
        <w:t xml:space="preserve"> civil society</w:t>
      </w:r>
      <w:r w:rsidR="00D05188" w:rsidRPr="00D05188">
        <w:rPr>
          <w:rFonts w:ascii="Times New Roman" w:hAnsi="Times New Roman" w:cs="Times New Roman"/>
          <w:sz w:val="24"/>
          <w:szCs w:val="24"/>
        </w:rPr>
        <w:t xml:space="preserve"> space</w:t>
      </w:r>
      <w:r w:rsidR="0081133E" w:rsidRPr="00D05188">
        <w:rPr>
          <w:rFonts w:ascii="Times New Roman" w:hAnsi="Times New Roman" w:cs="Times New Roman"/>
          <w:sz w:val="24"/>
          <w:szCs w:val="24"/>
        </w:rPr>
        <w:t xml:space="preserve">, </w:t>
      </w:r>
      <w:r w:rsidR="001220B7">
        <w:rPr>
          <w:rFonts w:ascii="Times New Roman" w:hAnsi="Times New Roman" w:cs="Times New Roman"/>
          <w:sz w:val="24"/>
          <w:szCs w:val="24"/>
        </w:rPr>
        <w:t xml:space="preserve">and </w:t>
      </w:r>
      <w:r w:rsidR="001220B7" w:rsidRPr="00D05188">
        <w:rPr>
          <w:rFonts w:ascii="Times New Roman" w:hAnsi="Times New Roman" w:cs="Times New Roman"/>
          <w:sz w:val="24"/>
          <w:szCs w:val="24"/>
        </w:rPr>
        <w:t>increasing</w:t>
      </w:r>
      <w:r w:rsidR="0081133E" w:rsidRPr="00D05188">
        <w:rPr>
          <w:rFonts w:ascii="Times New Roman" w:hAnsi="Times New Roman" w:cs="Times New Roman"/>
          <w:sz w:val="24"/>
          <w:szCs w:val="24"/>
        </w:rPr>
        <w:t xml:space="preserve"> </w:t>
      </w:r>
      <w:r w:rsidR="009F37CC">
        <w:rPr>
          <w:rFonts w:ascii="Times New Roman" w:hAnsi="Times New Roman" w:cs="Times New Roman"/>
          <w:sz w:val="24"/>
          <w:szCs w:val="24"/>
        </w:rPr>
        <w:t xml:space="preserve">undue </w:t>
      </w:r>
      <w:r w:rsidR="00D05188" w:rsidRPr="00D05188">
        <w:rPr>
          <w:rFonts w:ascii="Times New Roman" w:hAnsi="Times New Roman" w:cs="Times New Roman"/>
          <w:sz w:val="24"/>
          <w:szCs w:val="24"/>
        </w:rPr>
        <w:t>restrictions on public freedoms.</w:t>
      </w:r>
      <w:r w:rsidR="00D05188" w:rsidRPr="007805FF">
        <w:rPr>
          <w:rFonts w:ascii="Times New Roman" w:hAnsi="Times New Roman" w:cs="Times New Roman"/>
          <w:sz w:val="24"/>
          <w:szCs w:val="24"/>
        </w:rPr>
        <w:t xml:space="preserve"> </w:t>
      </w:r>
      <w:r w:rsidR="007805FF" w:rsidRPr="007805FF">
        <w:rPr>
          <w:rFonts w:ascii="Times New Roman" w:hAnsi="Times New Roman" w:cs="Times New Roman"/>
          <w:sz w:val="24"/>
          <w:szCs w:val="24"/>
        </w:rPr>
        <w:t xml:space="preserve">She finally welcomed the emphasis in resolution 33/22 of the Human rights Council on the importance </w:t>
      </w:r>
      <w:r w:rsidR="001220B7">
        <w:rPr>
          <w:rFonts w:ascii="Times New Roman" w:hAnsi="Times New Roman" w:cs="Times New Roman"/>
          <w:sz w:val="24"/>
          <w:szCs w:val="24"/>
        </w:rPr>
        <w:t xml:space="preserve">of removing </w:t>
      </w:r>
      <w:r w:rsidR="007805FF" w:rsidRPr="007805FF">
        <w:rPr>
          <w:rFonts w:ascii="Times New Roman" w:hAnsi="Times New Roman" w:cs="Times New Roman"/>
          <w:sz w:val="24"/>
          <w:szCs w:val="24"/>
        </w:rPr>
        <w:t>obstacles to equal participation by all.</w:t>
      </w:r>
    </w:p>
    <w:p w:rsidR="009F37CC" w:rsidRDefault="009F37CC" w:rsidP="00F677E9">
      <w:pPr>
        <w:spacing w:after="0" w:line="240" w:lineRule="auto"/>
        <w:rPr>
          <w:rFonts w:ascii="Times New Roman" w:hAnsi="Times New Roman" w:cs="Times New Roman"/>
          <w:sz w:val="24"/>
          <w:szCs w:val="24"/>
        </w:rPr>
      </w:pPr>
    </w:p>
    <w:p w:rsidR="00AA162B" w:rsidRDefault="00AA162B" w:rsidP="00F677E9">
      <w:pPr>
        <w:spacing w:after="0" w:line="240" w:lineRule="auto"/>
        <w:rPr>
          <w:rFonts w:ascii="Times New Roman" w:hAnsi="Times New Roman" w:cs="Times New Roman"/>
          <w:sz w:val="24"/>
          <w:szCs w:val="24"/>
        </w:rPr>
      </w:pPr>
      <w:r w:rsidRPr="0018295D">
        <w:rPr>
          <w:rFonts w:ascii="Times New Roman" w:hAnsi="Times New Roman" w:cs="Times New Roman"/>
          <w:sz w:val="24"/>
          <w:szCs w:val="24"/>
        </w:rPr>
        <w:t>In her opening rema</w:t>
      </w:r>
      <w:r w:rsidR="00BF72B4">
        <w:rPr>
          <w:rFonts w:ascii="Times New Roman" w:hAnsi="Times New Roman" w:cs="Times New Roman"/>
          <w:sz w:val="24"/>
          <w:szCs w:val="24"/>
        </w:rPr>
        <w:t xml:space="preserve">rks, </w:t>
      </w:r>
      <w:r w:rsidR="009E4EFC">
        <w:rPr>
          <w:rFonts w:ascii="Times New Roman" w:hAnsi="Times New Roman" w:cs="Times New Roman"/>
          <w:sz w:val="24"/>
          <w:szCs w:val="24"/>
        </w:rPr>
        <w:t>Ms.</w:t>
      </w:r>
      <w:r w:rsidR="00BF72B4">
        <w:rPr>
          <w:rFonts w:ascii="Times New Roman" w:hAnsi="Times New Roman" w:cs="Times New Roman"/>
          <w:sz w:val="24"/>
          <w:szCs w:val="24"/>
        </w:rPr>
        <w:t xml:space="preserve"> Nathalie </w:t>
      </w:r>
      <w:proofErr w:type="spellStart"/>
      <w:r w:rsidR="00BF72B4">
        <w:rPr>
          <w:rFonts w:ascii="Times New Roman" w:hAnsi="Times New Roman" w:cs="Times New Roman"/>
          <w:sz w:val="24"/>
          <w:szCs w:val="24"/>
        </w:rPr>
        <w:t>Prouvez</w:t>
      </w:r>
      <w:proofErr w:type="spellEnd"/>
      <w:r w:rsidR="00BF72B4">
        <w:rPr>
          <w:rFonts w:ascii="Times New Roman" w:hAnsi="Times New Roman" w:cs="Times New Roman"/>
          <w:sz w:val="24"/>
          <w:szCs w:val="24"/>
        </w:rPr>
        <w:t xml:space="preserve">, </w:t>
      </w:r>
      <w:r w:rsidR="009F37CC">
        <w:rPr>
          <w:rFonts w:ascii="Times New Roman" w:hAnsi="Times New Roman" w:cs="Times New Roman"/>
          <w:sz w:val="24"/>
          <w:szCs w:val="24"/>
        </w:rPr>
        <w:t xml:space="preserve">Chief of the </w:t>
      </w:r>
      <w:r w:rsidRPr="0018295D">
        <w:rPr>
          <w:rFonts w:ascii="Times New Roman" w:hAnsi="Times New Roman" w:cs="Times New Roman"/>
          <w:sz w:val="24"/>
          <w:szCs w:val="24"/>
        </w:rPr>
        <w:t xml:space="preserve">Rule of Law and Democracy Section, OHCHR, noted that </w:t>
      </w:r>
      <w:r w:rsidR="001220B7" w:rsidRPr="0018295D">
        <w:rPr>
          <w:rFonts w:ascii="Times New Roman" w:hAnsi="Times New Roman" w:cs="Times New Roman"/>
          <w:sz w:val="24"/>
          <w:szCs w:val="24"/>
        </w:rPr>
        <w:t>equal and meaningful participation underpinned the realization of all human rights and was a</w:t>
      </w:r>
      <w:r w:rsidR="009F37CC">
        <w:rPr>
          <w:rFonts w:ascii="Times New Roman" w:hAnsi="Times New Roman" w:cs="Times New Roman"/>
          <w:sz w:val="24"/>
          <w:szCs w:val="24"/>
        </w:rPr>
        <w:t>lso inextricably linked to them. She</w:t>
      </w:r>
      <w:r w:rsidR="001220B7" w:rsidRPr="0018295D">
        <w:rPr>
          <w:rFonts w:ascii="Times New Roman" w:hAnsi="Times New Roman" w:cs="Times New Roman"/>
          <w:sz w:val="24"/>
          <w:szCs w:val="24"/>
        </w:rPr>
        <w:t xml:space="preserve"> recalled that the universal nature of the right to participate in public affairs was reflected in its inclusion in several human rights treaties</w:t>
      </w:r>
      <w:r w:rsidRPr="0018295D">
        <w:rPr>
          <w:rFonts w:ascii="Times New Roman" w:hAnsi="Times New Roman" w:cs="Times New Roman"/>
          <w:sz w:val="24"/>
          <w:szCs w:val="24"/>
        </w:rPr>
        <w:t xml:space="preserve">. </w:t>
      </w:r>
      <w:r w:rsidR="001220B7" w:rsidRPr="0018295D">
        <w:rPr>
          <w:rFonts w:ascii="Times New Roman" w:hAnsi="Times New Roman" w:cs="Times New Roman"/>
          <w:sz w:val="24"/>
          <w:szCs w:val="24"/>
        </w:rPr>
        <w:t xml:space="preserve">In addition to the consequences of discrimination </w:t>
      </w:r>
      <w:r w:rsidR="0018295D" w:rsidRPr="0018295D">
        <w:rPr>
          <w:rFonts w:ascii="Times New Roman" w:hAnsi="Times New Roman" w:cs="Times New Roman"/>
          <w:sz w:val="24"/>
          <w:szCs w:val="24"/>
        </w:rPr>
        <w:t>on equal and meaningful participation</w:t>
      </w:r>
      <w:r w:rsidR="001220B7" w:rsidRPr="0018295D">
        <w:rPr>
          <w:rFonts w:ascii="Times New Roman" w:hAnsi="Times New Roman" w:cs="Times New Roman"/>
          <w:sz w:val="24"/>
          <w:szCs w:val="24"/>
        </w:rPr>
        <w:t xml:space="preserve">, she </w:t>
      </w:r>
      <w:r w:rsidR="009F37CC">
        <w:rPr>
          <w:rFonts w:ascii="Times New Roman" w:hAnsi="Times New Roman" w:cs="Times New Roman"/>
          <w:sz w:val="24"/>
          <w:szCs w:val="24"/>
        </w:rPr>
        <w:t>highlighted</w:t>
      </w:r>
      <w:r w:rsidR="001220B7" w:rsidRPr="0018295D">
        <w:rPr>
          <w:rFonts w:ascii="Times New Roman" w:hAnsi="Times New Roman" w:cs="Times New Roman"/>
          <w:sz w:val="24"/>
          <w:szCs w:val="24"/>
        </w:rPr>
        <w:t xml:space="preserve"> </w:t>
      </w:r>
      <w:r w:rsidR="009F37CC">
        <w:rPr>
          <w:rFonts w:ascii="Times New Roman" w:hAnsi="Times New Roman" w:cs="Times New Roman"/>
          <w:sz w:val="24"/>
          <w:szCs w:val="24"/>
        </w:rPr>
        <w:t xml:space="preserve">that </w:t>
      </w:r>
      <w:r w:rsidR="00BF72B4">
        <w:rPr>
          <w:rFonts w:ascii="Times New Roman" w:hAnsi="Times New Roman" w:cs="Times New Roman"/>
          <w:sz w:val="24"/>
          <w:szCs w:val="24"/>
        </w:rPr>
        <w:t>exclusion from public decision-</w:t>
      </w:r>
      <w:r w:rsidR="001F6936">
        <w:rPr>
          <w:rFonts w:ascii="Times New Roman" w:hAnsi="Times New Roman" w:cs="Times New Roman"/>
          <w:sz w:val="24"/>
          <w:szCs w:val="24"/>
        </w:rPr>
        <w:t xml:space="preserve">making </w:t>
      </w:r>
      <w:r w:rsidR="009F37CC">
        <w:rPr>
          <w:rFonts w:ascii="Times New Roman" w:hAnsi="Times New Roman" w:cs="Times New Roman"/>
          <w:sz w:val="24"/>
          <w:szCs w:val="24"/>
        </w:rPr>
        <w:t>had also negative implications for</w:t>
      </w:r>
      <w:r w:rsidR="001220B7" w:rsidRPr="0018295D">
        <w:rPr>
          <w:rFonts w:ascii="Times New Roman" w:hAnsi="Times New Roman" w:cs="Times New Roman"/>
          <w:sz w:val="24"/>
          <w:szCs w:val="24"/>
        </w:rPr>
        <w:t xml:space="preserve"> </w:t>
      </w:r>
      <w:r w:rsidR="0018295D" w:rsidRPr="0018295D">
        <w:rPr>
          <w:rFonts w:ascii="Times New Roman" w:hAnsi="Times New Roman" w:cs="Times New Roman"/>
          <w:sz w:val="24"/>
          <w:szCs w:val="24"/>
        </w:rPr>
        <w:t xml:space="preserve">the enjoyment of </w:t>
      </w:r>
      <w:r w:rsidR="001220B7" w:rsidRPr="0018295D">
        <w:rPr>
          <w:rFonts w:ascii="Times New Roman" w:hAnsi="Times New Roman" w:cs="Times New Roman"/>
          <w:sz w:val="24"/>
          <w:szCs w:val="24"/>
        </w:rPr>
        <w:t xml:space="preserve">economic, social and cultural rights and the right to development. </w:t>
      </w:r>
      <w:r w:rsidR="009E4EFC" w:rsidRPr="0018295D">
        <w:rPr>
          <w:rFonts w:ascii="Times New Roman" w:hAnsi="Times New Roman" w:cs="Times New Roman"/>
          <w:sz w:val="24"/>
          <w:szCs w:val="24"/>
        </w:rPr>
        <w:t>Ms.</w:t>
      </w:r>
      <w:r w:rsidR="008E39A9" w:rsidRPr="0018295D">
        <w:rPr>
          <w:rFonts w:ascii="Times New Roman" w:hAnsi="Times New Roman" w:cs="Times New Roman"/>
          <w:sz w:val="24"/>
          <w:szCs w:val="24"/>
        </w:rPr>
        <w:t xml:space="preserve"> </w:t>
      </w:r>
      <w:proofErr w:type="spellStart"/>
      <w:r w:rsidR="008E39A9" w:rsidRPr="0018295D">
        <w:rPr>
          <w:rFonts w:ascii="Times New Roman" w:hAnsi="Times New Roman" w:cs="Times New Roman"/>
          <w:sz w:val="24"/>
          <w:szCs w:val="24"/>
        </w:rPr>
        <w:t>Prouvez</w:t>
      </w:r>
      <w:proofErr w:type="spellEnd"/>
      <w:r w:rsidR="008E39A9" w:rsidRPr="0018295D">
        <w:rPr>
          <w:rFonts w:ascii="Times New Roman" w:hAnsi="Times New Roman" w:cs="Times New Roman"/>
          <w:sz w:val="24"/>
          <w:szCs w:val="24"/>
        </w:rPr>
        <w:t xml:space="preserve"> further </w:t>
      </w:r>
      <w:r w:rsidR="00BF72B4">
        <w:rPr>
          <w:rFonts w:ascii="Times New Roman" w:hAnsi="Times New Roman" w:cs="Times New Roman"/>
          <w:sz w:val="24"/>
          <w:szCs w:val="24"/>
        </w:rPr>
        <w:t>explained that</w:t>
      </w:r>
      <w:r w:rsidR="0018295D" w:rsidRPr="0018295D">
        <w:rPr>
          <w:rFonts w:ascii="Times New Roman" w:hAnsi="Times New Roman" w:cs="Times New Roman"/>
          <w:sz w:val="24"/>
          <w:szCs w:val="24"/>
        </w:rPr>
        <w:t xml:space="preserve"> </w:t>
      </w:r>
      <w:r w:rsidR="008E39A9" w:rsidRPr="0018295D">
        <w:rPr>
          <w:rFonts w:ascii="Times New Roman" w:hAnsi="Times New Roman" w:cs="Times New Roman"/>
          <w:sz w:val="24"/>
          <w:szCs w:val="24"/>
        </w:rPr>
        <w:t>Human R</w:t>
      </w:r>
      <w:r w:rsidR="00E9576C" w:rsidRPr="0018295D">
        <w:rPr>
          <w:rFonts w:ascii="Times New Roman" w:hAnsi="Times New Roman" w:cs="Times New Roman"/>
          <w:sz w:val="24"/>
          <w:szCs w:val="24"/>
        </w:rPr>
        <w:t xml:space="preserve">ights Council resolution 33/22 </w:t>
      </w:r>
      <w:r w:rsidR="0018295D" w:rsidRPr="0018295D">
        <w:rPr>
          <w:rFonts w:ascii="Times New Roman" w:hAnsi="Times New Roman" w:cs="Times New Roman"/>
          <w:sz w:val="24"/>
          <w:szCs w:val="24"/>
        </w:rPr>
        <w:t>mandated</w:t>
      </w:r>
      <w:r w:rsidR="00E9576C" w:rsidRPr="0018295D">
        <w:rPr>
          <w:rFonts w:ascii="Times New Roman" w:hAnsi="Times New Roman" w:cs="Times New Roman"/>
          <w:sz w:val="24"/>
          <w:szCs w:val="24"/>
        </w:rPr>
        <w:t xml:space="preserve"> </w:t>
      </w:r>
      <w:r w:rsidR="008E39A9" w:rsidRPr="0018295D">
        <w:rPr>
          <w:rFonts w:ascii="Times New Roman" w:hAnsi="Times New Roman" w:cs="Times New Roman"/>
          <w:sz w:val="24"/>
          <w:szCs w:val="24"/>
        </w:rPr>
        <w:t xml:space="preserve">OHCHR to prepare draft guidelines on the implementation of the right to equal </w:t>
      </w:r>
      <w:r w:rsidR="00256A4B" w:rsidRPr="0018295D">
        <w:rPr>
          <w:rFonts w:ascii="Times New Roman" w:hAnsi="Times New Roman" w:cs="Times New Roman"/>
          <w:sz w:val="24"/>
          <w:szCs w:val="24"/>
        </w:rPr>
        <w:t xml:space="preserve">participation, and recalled that this document would be </w:t>
      </w:r>
      <w:r w:rsidR="00495830" w:rsidRPr="0018295D">
        <w:rPr>
          <w:rFonts w:ascii="Times New Roman" w:hAnsi="Times New Roman" w:cs="Times New Roman"/>
          <w:sz w:val="24"/>
          <w:szCs w:val="24"/>
        </w:rPr>
        <w:t>informed by</w:t>
      </w:r>
      <w:r w:rsidR="00256A4B" w:rsidRPr="0018295D">
        <w:rPr>
          <w:rFonts w:ascii="Times New Roman" w:hAnsi="Times New Roman" w:cs="Times New Roman"/>
          <w:sz w:val="24"/>
          <w:szCs w:val="24"/>
        </w:rPr>
        <w:t xml:space="preserve"> </w:t>
      </w:r>
      <w:r w:rsidR="00495830" w:rsidRPr="0018295D">
        <w:rPr>
          <w:rFonts w:ascii="Times New Roman" w:hAnsi="Times New Roman" w:cs="Times New Roman"/>
          <w:sz w:val="24"/>
          <w:szCs w:val="24"/>
        </w:rPr>
        <w:t xml:space="preserve">the </w:t>
      </w:r>
      <w:r w:rsidR="00256A4B" w:rsidRPr="0018295D">
        <w:rPr>
          <w:rFonts w:ascii="Times New Roman" w:hAnsi="Times New Roman" w:cs="Times New Roman"/>
          <w:sz w:val="24"/>
          <w:szCs w:val="24"/>
        </w:rPr>
        <w:t>discussions held in the regional consultations</w:t>
      </w:r>
      <w:r w:rsidR="008E39A9" w:rsidRPr="0018295D">
        <w:rPr>
          <w:rFonts w:ascii="Times New Roman" w:hAnsi="Times New Roman" w:cs="Times New Roman"/>
          <w:sz w:val="24"/>
          <w:szCs w:val="24"/>
        </w:rPr>
        <w:t>.</w:t>
      </w:r>
    </w:p>
    <w:p w:rsidR="0018295D" w:rsidRPr="0018295D" w:rsidRDefault="0018295D" w:rsidP="00F677E9">
      <w:pPr>
        <w:spacing w:after="0" w:line="240" w:lineRule="auto"/>
        <w:rPr>
          <w:rFonts w:ascii="Times New Roman" w:hAnsi="Times New Roman" w:cs="Times New Roman"/>
          <w:sz w:val="24"/>
          <w:szCs w:val="24"/>
        </w:rPr>
      </w:pPr>
    </w:p>
    <w:p w:rsidR="00E9576C" w:rsidRDefault="00E9576C" w:rsidP="00F677E9">
      <w:pPr>
        <w:pStyle w:val="1Paracool"/>
        <w:numPr>
          <w:ilvl w:val="0"/>
          <w:numId w:val="0"/>
        </w:numPr>
        <w:spacing w:after="0" w:line="240" w:lineRule="auto"/>
        <w:rPr>
          <w:b/>
        </w:rPr>
      </w:pPr>
      <w:r w:rsidRPr="00DD2A7B">
        <w:rPr>
          <w:b/>
        </w:rPr>
        <w:t>Session 1: The right to participate in public affairs: Scope, content, and related guidance at the international, regional and national levels.</w:t>
      </w:r>
    </w:p>
    <w:p w:rsidR="00F677E9" w:rsidRPr="00DD2A7B" w:rsidRDefault="00F677E9" w:rsidP="00F677E9">
      <w:pPr>
        <w:pStyle w:val="1Paracool"/>
        <w:numPr>
          <w:ilvl w:val="0"/>
          <w:numId w:val="0"/>
        </w:numPr>
        <w:spacing w:after="0" w:line="240" w:lineRule="auto"/>
      </w:pPr>
    </w:p>
    <w:p w:rsidR="0018295D" w:rsidRDefault="002564B4" w:rsidP="00F677E9">
      <w:pPr>
        <w:pStyle w:val="1Paracool"/>
        <w:numPr>
          <w:ilvl w:val="0"/>
          <w:numId w:val="0"/>
        </w:numPr>
        <w:spacing w:after="0" w:line="240" w:lineRule="auto"/>
      </w:pPr>
      <w:r w:rsidRPr="00DD2A7B">
        <w:t xml:space="preserve">The </w:t>
      </w:r>
      <w:r w:rsidR="000A5709">
        <w:t>session</w:t>
      </w:r>
      <w:r w:rsidRPr="00DD2A7B">
        <w:t xml:space="preserve"> </w:t>
      </w:r>
      <w:r w:rsidR="000E63A9" w:rsidRPr="00DD2A7B">
        <w:t>was opened by</w:t>
      </w:r>
      <w:r w:rsidR="00E71D9B">
        <w:t xml:space="preserve"> </w:t>
      </w:r>
      <w:proofErr w:type="spellStart"/>
      <w:r w:rsidR="0018295D" w:rsidRPr="004F74E8">
        <w:t>Miloon</w:t>
      </w:r>
      <w:proofErr w:type="spellEnd"/>
      <w:r w:rsidR="0018295D" w:rsidRPr="004F74E8">
        <w:t xml:space="preserve"> Kothari, President of UPR Info and Former Special Rapporteur on the right to adequate housing. </w:t>
      </w:r>
      <w:r w:rsidR="00AF630C">
        <w:t>He emphasized the indivisibility and mutually reinf</w:t>
      </w:r>
      <w:r w:rsidR="004F74E8">
        <w:t xml:space="preserve">orcing nature of human rights, and the increasing recognition </w:t>
      </w:r>
      <w:r w:rsidR="00343F95">
        <w:t xml:space="preserve">at international level </w:t>
      </w:r>
      <w:r w:rsidR="004F74E8">
        <w:t xml:space="preserve">of the importance of the right to participate for the effective realization of all human rights. Drawing </w:t>
      </w:r>
      <w:r w:rsidR="004F74E8">
        <w:lastRenderedPageBreak/>
        <w:t>from relevant jurisprudence of various United</w:t>
      </w:r>
      <w:r w:rsidR="00343F95">
        <w:t xml:space="preserve"> Nations </w:t>
      </w:r>
      <w:r w:rsidR="00BF72B4">
        <w:t>human rights</w:t>
      </w:r>
      <w:r w:rsidR="00343F95">
        <w:t xml:space="preserve"> mechanisms</w:t>
      </w:r>
      <w:r w:rsidR="004F74E8">
        <w:t xml:space="preserve">, he highlighted the many obstacles that marginalized groups faced in accessing economic and social rights, such as the rights to housing, land, property and inheritance, and </w:t>
      </w:r>
      <w:r w:rsidR="001F6936">
        <w:t>their</w:t>
      </w:r>
      <w:r w:rsidR="004F74E8">
        <w:t xml:space="preserve"> negative impact on the effective exercise of their right to participate in public affairs, particularly for women. </w:t>
      </w:r>
      <w:r w:rsidR="005A4854" w:rsidRPr="00DD2A7B">
        <w:t xml:space="preserve">He </w:t>
      </w:r>
      <w:r w:rsidR="002F6A15" w:rsidRPr="00DD2A7B">
        <w:t xml:space="preserve">noted </w:t>
      </w:r>
      <w:r w:rsidR="004517B1" w:rsidRPr="00DD2A7B">
        <w:t xml:space="preserve">that </w:t>
      </w:r>
      <w:r w:rsidR="004F74E8">
        <w:t xml:space="preserve">forced displacement is often a cause and </w:t>
      </w:r>
      <w:r w:rsidR="001F6936">
        <w:t xml:space="preserve">a </w:t>
      </w:r>
      <w:r w:rsidR="004F74E8">
        <w:t>consequence of exclusion in decisions on develop</w:t>
      </w:r>
      <w:r w:rsidR="00BF72B4">
        <w:t>ment projects that affect right-</w:t>
      </w:r>
      <w:r w:rsidR="004F74E8">
        <w:t xml:space="preserve">holders. </w:t>
      </w:r>
      <w:r w:rsidR="009C3CB5">
        <w:t>In this regard, h</w:t>
      </w:r>
      <w:r w:rsidR="004F74E8">
        <w:t xml:space="preserve">e emphasized the importance of the </w:t>
      </w:r>
      <w:r w:rsidR="009C3CB5">
        <w:t>concepts of</w:t>
      </w:r>
      <w:r w:rsidR="009C3CB5">
        <w:rPr>
          <w:b/>
          <w:bCs/>
        </w:rPr>
        <w:t xml:space="preserve"> </w:t>
      </w:r>
      <w:r w:rsidR="009C3CB5" w:rsidRPr="009C3CB5">
        <w:rPr>
          <w:bCs/>
        </w:rPr>
        <w:t>participation, free and informed consent, and prior consultation</w:t>
      </w:r>
      <w:r w:rsidR="009C3CB5" w:rsidRPr="009C3CB5">
        <w:t xml:space="preserve"> </w:t>
      </w:r>
      <w:r w:rsidR="009C3CB5">
        <w:t xml:space="preserve">in all policy and development processes </w:t>
      </w:r>
      <w:r w:rsidR="001F6936">
        <w:t>to prevent</w:t>
      </w:r>
      <w:r w:rsidR="009C3CB5">
        <w:t xml:space="preserve"> forced displacement. When displacement occurred, he stressed the need to ensure the right to participate in any resettlement and recovery projects.  </w:t>
      </w:r>
      <w:r w:rsidR="009C3CB5">
        <w:rPr>
          <w:b/>
          <w:bCs/>
        </w:rPr>
        <w:t xml:space="preserve"> </w:t>
      </w:r>
      <w:r w:rsidR="000A5709">
        <w:t>He described</w:t>
      </w:r>
      <w:r w:rsidR="009C3CB5">
        <w:t xml:space="preserve"> the New Urban Agenda and</w:t>
      </w:r>
      <w:r w:rsidR="00F40DB0">
        <w:t xml:space="preserve"> the Sustainable Development Goals</w:t>
      </w:r>
      <w:r w:rsidR="00343F95">
        <w:t xml:space="preserve"> (SDGs)</w:t>
      </w:r>
      <w:r w:rsidR="00F40DB0">
        <w:t xml:space="preserve"> and their emphasis</w:t>
      </w:r>
      <w:r w:rsidR="009C3CB5">
        <w:t xml:space="preserve"> on the right to participate, particularly in local government</w:t>
      </w:r>
      <w:r w:rsidR="00F40DB0">
        <w:t xml:space="preserve">, </w:t>
      </w:r>
      <w:r w:rsidR="009C3CB5">
        <w:t xml:space="preserve">as a positive development towards the </w:t>
      </w:r>
      <w:r w:rsidR="00F40DB0">
        <w:t>global</w:t>
      </w:r>
      <w:r w:rsidR="009C3CB5">
        <w:t xml:space="preserve"> recognition of the right to participate </w:t>
      </w:r>
      <w:r w:rsidR="00F40DB0">
        <w:t xml:space="preserve">as a central element of any </w:t>
      </w:r>
      <w:r w:rsidR="0048484E">
        <w:t xml:space="preserve">successful </w:t>
      </w:r>
      <w:r w:rsidR="009C3CB5">
        <w:t>development</w:t>
      </w:r>
      <w:r w:rsidR="00F40DB0">
        <w:t xml:space="preserve"> initiative</w:t>
      </w:r>
      <w:r w:rsidR="00DD50A3" w:rsidRPr="00DD2A7B">
        <w:t>.</w:t>
      </w:r>
      <w:r w:rsidR="0048484E">
        <w:t xml:space="preserve"> In particular, he recalled that the objective of the Agenda 2030 “to leave no one behind” could only be achieved through a participatory approach to all the 17 </w:t>
      </w:r>
      <w:r w:rsidR="00BF72B4">
        <w:t>Sustainable Development G</w:t>
      </w:r>
      <w:r w:rsidR="0048484E">
        <w:t xml:space="preserve">oals. </w:t>
      </w:r>
    </w:p>
    <w:p w:rsidR="00F677E9" w:rsidRDefault="00F677E9" w:rsidP="00F677E9">
      <w:pPr>
        <w:pStyle w:val="1Paracool"/>
        <w:numPr>
          <w:ilvl w:val="0"/>
          <w:numId w:val="0"/>
        </w:numPr>
        <w:spacing w:after="0" w:line="240" w:lineRule="auto"/>
      </w:pPr>
    </w:p>
    <w:p w:rsidR="00E57A48" w:rsidRDefault="002170D9" w:rsidP="00F677E9">
      <w:pPr>
        <w:pStyle w:val="1Paracool"/>
        <w:numPr>
          <w:ilvl w:val="0"/>
          <w:numId w:val="0"/>
        </w:numPr>
        <w:spacing w:after="0" w:line="240" w:lineRule="auto"/>
      </w:pPr>
      <w:r w:rsidRPr="00DD2A7B">
        <w:t>During the discussion, participant</w:t>
      </w:r>
      <w:r w:rsidR="00ED3886" w:rsidRPr="00DD2A7B">
        <w:t xml:space="preserve">s </w:t>
      </w:r>
      <w:r w:rsidR="00E57A48">
        <w:t>emphasized the link between the protecti</w:t>
      </w:r>
      <w:r w:rsidR="00BF72B4">
        <w:t>on of the right to participate</w:t>
      </w:r>
      <w:r w:rsidR="00E57A48">
        <w:t xml:space="preserve">, </w:t>
      </w:r>
      <w:r w:rsidR="00F94E3A">
        <w:t xml:space="preserve">strengthening </w:t>
      </w:r>
      <w:r w:rsidR="00E57A48">
        <w:t xml:space="preserve">democracy and the rule of law. </w:t>
      </w:r>
      <w:r w:rsidR="008E768E">
        <w:t>Participants agreed that</w:t>
      </w:r>
      <w:r w:rsidR="008E768E" w:rsidRPr="00DD2A7B">
        <w:t xml:space="preserve"> the scope </w:t>
      </w:r>
      <w:r w:rsidR="00F94E3A">
        <w:t>of this right</w:t>
      </w:r>
      <w:r w:rsidR="00343F95">
        <w:t xml:space="preserve"> extended beyond elections and  r</w:t>
      </w:r>
      <w:r w:rsidR="00E57A48">
        <w:t xml:space="preserve">eference was made to article 21 of the Universal Declaration of Human Rights and its relevance insofar as it protected the right to participate for every person (and not for citizens only). Participants also </w:t>
      </w:r>
      <w:r w:rsidR="00343F95">
        <w:t>stressed</w:t>
      </w:r>
      <w:r w:rsidR="00E57A48">
        <w:t xml:space="preserve"> the importance of decentralization</w:t>
      </w:r>
      <w:r w:rsidR="008E768E">
        <w:t xml:space="preserve">, </w:t>
      </w:r>
      <w:r w:rsidR="006741D2">
        <w:t>and</w:t>
      </w:r>
      <w:r w:rsidR="008E768E">
        <w:t xml:space="preserve"> of local government, in providing opportunities to exercise the right to participate without discrimination. Discussing developments in the region in relation to existing legislation and jurisprudence on the right to participate</w:t>
      </w:r>
      <w:r w:rsidR="006578DA">
        <w:t xml:space="preserve">, it was </w:t>
      </w:r>
      <w:r w:rsidR="00BF72B4">
        <w:t>noted</w:t>
      </w:r>
      <w:r w:rsidR="006578DA">
        <w:t xml:space="preserve"> that relevant jurisprudence by UN treaty bodies and the</w:t>
      </w:r>
      <w:r w:rsidR="008E768E">
        <w:t xml:space="preserve"> U</w:t>
      </w:r>
      <w:r w:rsidR="00F94E3A">
        <w:t xml:space="preserve">niversal </w:t>
      </w:r>
      <w:r w:rsidR="008E768E">
        <w:t>P</w:t>
      </w:r>
      <w:r w:rsidR="00F94E3A">
        <w:t xml:space="preserve">eriodic </w:t>
      </w:r>
      <w:r w:rsidR="008E768E">
        <w:t>R</w:t>
      </w:r>
      <w:r w:rsidR="00F94E3A">
        <w:t>eview (UPR)</w:t>
      </w:r>
      <w:r w:rsidR="008E768E">
        <w:t xml:space="preserve"> provided </w:t>
      </w:r>
      <w:r w:rsidR="00343F95">
        <w:t>an</w:t>
      </w:r>
      <w:r w:rsidR="008E768E">
        <w:t xml:space="preserve"> opportunity to </w:t>
      </w:r>
      <w:r w:rsidR="00343F95">
        <w:t xml:space="preserve">elaborate on the scope and </w:t>
      </w:r>
      <w:r w:rsidR="00BF72B4">
        <w:t xml:space="preserve">to </w:t>
      </w:r>
      <w:r w:rsidR="00343F95">
        <w:t>strengthen protection o</w:t>
      </w:r>
      <w:r w:rsidR="008E768E">
        <w:t>f this right</w:t>
      </w:r>
      <w:r w:rsidR="00BF72B4">
        <w:t>.</w:t>
      </w:r>
      <w:r w:rsidR="008E768E">
        <w:t xml:space="preserve"> </w:t>
      </w:r>
      <w:r w:rsidR="004353D9">
        <w:br/>
      </w:r>
    </w:p>
    <w:p w:rsidR="00643E1A" w:rsidRDefault="00643E1A" w:rsidP="00F677E9">
      <w:pPr>
        <w:autoSpaceDE w:val="0"/>
        <w:autoSpaceDN w:val="0"/>
        <w:adjustRightInd w:val="0"/>
        <w:spacing w:after="0" w:line="240" w:lineRule="auto"/>
        <w:rPr>
          <w:rFonts w:ascii="Times New Roman" w:hAnsi="Times New Roman" w:cs="Times New Roman"/>
          <w:b/>
          <w:sz w:val="24"/>
          <w:szCs w:val="24"/>
        </w:rPr>
      </w:pPr>
      <w:r w:rsidRPr="00DD2A7B">
        <w:rPr>
          <w:rFonts w:ascii="Times New Roman" w:hAnsi="Times New Roman" w:cs="Times New Roman"/>
          <w:b/>
          <w:sz w:val="24"/>
          <w:szCs w:val="24"/>
        </w:rPr>
        <w:t>Session 2: Ensuring an enabling environment for the effective exercise of the right to participate in public affairs: pre-requisites</w:t>
      </w:r>
    </w:p>
    <w:p w:rsidR="00F677E9" w:rsidRPr="00DD2A7B" w:rsidRDefault="00F677E9" w:rsidP="00F677E9">
      <w:pPr>
        <w:autoSpaceDE w:val="0"/>
        <w:autoSpaceDN w:val="0"/>
        <w:adjustRightInd w:val="0"/>
        <w:spacing w:after="0" w:line="240" w:lineRule="auto"/>
        <w:rPr>
          <w:rFonts w:ascii="Times New Roman" w:hAnsi="Times New Roman" w:cs="Times New Roman"/>
          <w:b/>
          <w:sz w:val="24"/>
          <w:szCs w:val="24"/>
        </w:rPr>
      </w:pPr>
    </w:p>
    <w:p w:rsidR="00BB52A0" w:rsidRDefault="00B63861" w:rsidP="00F677E9">
      <w:pPr>
        <w:autoSpaceDE w:val="0"/>
        <w:autoSpaceDN w:val="0"/>
        <w:adjustRightInd w:val="0"/>
        <w:spacing w:after="0" w:line="240" w:lineRule="auto"/>
        <w:rPr>
          <w:rFonts w:ascii="Times New Roman" w:hAnsi="Times New Roman" w:cs="Times New Roman"/>
          <w:sz w:val="24"/>
          <w:szCs w:val="24"/>
        </w:rPr>
      </w:pPr>
      <w:r w:rsidRPr="006578DA">
        <w:rPr>
          <w:rFonts w:ascii="Times New Roman" w:hAnsi="Times New Roman" w:cs="Times New Roman"/>
          <w:sz w:val="24"/>
          <w:szCs w:val="24"/>
        </w:rPr>
        <w:t>The speakers in this session were</w:t>
      </w:r>
      <w:r w:rsidR="00BF72B4">
        <w:rPr>
          <w:rFonts w:ascii="Times New Roman" w:hAnsi="Times New Roman" w:cs="Times New Roman"/>
          <w:sz w:val="24"/>
          <w:szCs w:val="24"/>
        </w:rPr>
        <w:t xml:space="preserve"> </w:t>
      </w:r>
      <w:r w:rsidR="006578DA" w:rsidRPr="006578DA">
        <w:rPr>
          <w:rFonts w:ascii="Times New Roman" w:hAnsi="Times New Roman" w:cs="Times New Roman"/>
          <w:sz w:val="24"/>
          <w:szCs w:val="24"/>
        </w:rPr>
        <w:t xml:space="preserve">Ahmed </w:t>
      </w:r>
      <w:proofErr w:type="spellStart"/>
      <w:r w:rsidR="006578DA" w:rsidRPr="006578DA">
        <w:rPr>
          <w:rFonts w:ascii="Times New Roman" w:hAnsi="Times New Roman" w:cs="Times New Roman"/>
          <w:sz w:val="24"/>
          <w:szCs w:val="24"/>
        </w:rPr>
        <w:t>Tholal</w:t>
      </w:r>
      <w:proofErr w:type="spellEnd"/>
      <w:r w:rsidR="006578DA" w:rsidRPr="006578DA">
        <w:rPr>
          <w:rFonts w:ascii="Times New Roman" w:hAnsi="Times New Roman" w:cs="Times New Roman"/>
          <w:sz w:val="24"/>
          <w:szCs w:val="24"/>
        </w:rPr>
        <w:t>, Senior Project Coordinator, Transparency International M</w:t>
      </w:r>
      <w:r w:rsidR="005053B4">
        <w:rPr>
          <w:rFonts w:ascii="Times New Roman" w:hAnsi="Times New Roman" w:cs="Times New Roman"/>
          <w:sz w:val="24"/>
          <w:szCs w:val="24"/>
        </w:rPr>
        <w:t>aldives and former Deputy Chair of the</w:t>
      </w:r>
      <w:r w:rsidR="006578DA" w:rsidRPr="006578DA">
        <w:rPr>
          <w:rFonts w:ascii="Times New Roman" w:hAnsi="Times New Roman" w:cs="Times New Roman"/>
          <w:sz w:val="24"/>
          <w:szCs w:val="24"/>
        </w:rPr>
        <w:t xml:space="preserve"> National Human Rights Commission</w:t>
      </w:r>
      <w:r w:rsidR="004353D9">
        <w:rPr>
          <w:rFonts w:ascii="Times New Roman" w:hAnsi="Times New Roman" w:cs="Times New Roman"/>
          <w:sz w:val="24"/>
          <w:szCs w:val="24"/>
        </w:rPr>
        <w:t xml:space="preserve">; </w:t>
      </w:r>
      <w:r w:rsidR="006578DA" w:rsidRPr="006578DA">
        <w:rPr>
          <w:rFonts w:ascii="Times New Roman" w:hAnsi="Times New Roman" w:cs="Times New Roman"/>
          <w:sz w:val="24"/>
          <w:szCs w:val="24"/>
        </w:rPr>
        <w:t xml:space="preserve">and </w:t>
      </w:r>
      <w:proofErr w:type="spellStart"/>
      <w:r w:rsidR="006578DA" w:rsidRPr="006578DA">
        <w:rPr>
          <w:rFonts w:ascii="Times New Roman" w:hAnsi="Times New Roman" w:cs="Times New Roman"/>
          <w:sz w:val="24"/>
          <w:szCs w:val="24"/>
        </w:rPr>
        <w:t>Sor</w:t>
      </w:r>
      <w:proofErr w:type="spellEnd"/>
      <w:r w:rsidR="006578DA" w:rsidRPr="006578DA">
        <w:rPr>
          <w:rFonts w:ascii="Times New Roman" w:hAnsi="Times New Roman" w:cs="Times New Roman"/>
          <w:sz w:val="24"/>
          <w:szCs w:val="24"/>
        </w:rPr>
        <w:t xml:space="preserve"> </w:t>
      </w:r>
      <w:proofErr w:type="spellStart"/>
      <w:r w:rsidR="006578DA" w:rsidRPr="006578DA">
        <w:rPr>
          <w:rFonts w:ascii="Times New Roman" w:hAnsi="Times New Roman" w:cs="Times New Roman"/>
          <w:sz w:val="24"/>
          <w:szCs w:val="24"/>
        </w:rPr>
        <w:t>Rattanamanee</w:t>
      </w:r>
      <w:proofErr w:type="spellEnd"/>
      <w:r w:rsidR="006578DA" w:rsidRPr="006578DA">
        <w:rPr>
          <w:rFonts w:ascii="Times New Roman" w:hAnsi="Times New Roman" w:cs="Times New Roman"/>
          <w:sz w:val="24"/>
          <w:szCs w:val="24"/>
        </w:rPr>
        <w:t xml:space="preserve"> </w:t>
      </w:r>
      <w:proofErr w:type="spellStart"/>
      <w:r w:rsidR="006578DA" w:rsidRPr="006578DA">
        <w:rPr>
          <w:rFonts w:ascii="Times New Roman" w:hAnsi="Times New Roman" w:cs="Times New Roman"/>
          <w:sz w:val="24"/>
          <w:szCs w:val="24"/>
        </w:rPr>
        <w:t>Polkla</w:t>
      </w:r>
      <w:proofErr w:type="spellEnd"/>
      <w:r w:rsidR="006578DA" w:rsidRPr="006578DA">
        <w:rPr>
          <w:rFonts w:ascii="Times New Roman" w:hAnsi="Times New Roman" w:cs="Times New Roman"/>
          <w:sz w:val="24"/>
          <w:szCs w:val="24"/>
        </w:rPr>
        <w:t xml:space="preserve">, Co-founder, Community Resources Centre. </w:t>
      </w:r>
    </w:p>
    <w:p w:rsidR="00F677E9" w:rsidRDefault="00F677E9" w:rsidP="00F677E9">
      <w:pPr>
        <w:autoSpaceDE w:val="0"/>
        <w:autoSpaceDN w:val="0"/>
        <w:adjustRightInd w:val="0"/>
        <w:spacing w:after="0" w:line="240" w:lineRule="auto"/>
        <w:rPr>
          <w:rFonts w:ascii="Times New Roman" w:hAnsi="Times New Roman" w:cs="Times New Roman"/>
          <w:sz w:val="24"/>
          <w:szCs w:val="24"/>
        </w:rPr>
      </w:pPr>
    </w:p>
    <w:p w:rsidR="00EF4A12" w:rsidRDefault="00200CB1" w:rsidP="00F677E9">
      <w:pPr>
        <w:autoSpaceDE w:val="0"/>
        <w:autoSpaceDN w:val="0"/>
        <w:adjustRightInd w:val="0"/>
        <w:spacing w:after="0" w:line="240" w:lineRule="auto"/>
      </w:pPr>
      <w:r w:rsidRPr="00DD2A7B">
        <w:rPr>
          <w:rFonts w:ascii="Times New Roman" w:hAnsi="Times New Roman" w:cs="Times New Roman"/>
          <w:sz w:val="24"/>
          <w:szCs w:val="24"/>
        </w:rPr>
        <w:t>In his introduc</w:t>
      </w:r>
      <w:r w:rsidR="00DD2A7B">
        <w:rPr>
          <w:rFonts w:ascii="Times New Roman" w:hAnsi="Times New Roman" w:cs="Times New Roman"/>
          <w:sz w:val="24"/>
          <w:szCs w:val="24"/>
        </w:rPr>
        <w:t>tory remarks</w:t>
      </w:r>
      <w:r w:rsidR="00B63861">
        <w:rPr>
          <w:rFonts w:ascii="Times New Roman" w:hAnsi="Times New Roman" w:cs="Times New Roman"/>
          <w:sz w:val="24"/>
          <w:szCs w:val="24"/>
        </w:rPr>
        <w:t>,</w:t>
      </w:r>
      <w:r w:rsidR="00DD2A7B">
        <w:rPr>
          <w:rFonts w:ascii="Times New Roman" w:hAnsi="Times New Roman" w:cs="Times New Roman"/>
          <w:sz w:val="24"/>
          <w:szCs w:val="24"/>
        </w:rPr>
        <w:t xml:space="preserve"> </w:t>
      </w:r>
      <w:r w:rsidR="006578DA" w:rsidRPr="006578DA">
        <w:rPr>
          <w:rFonts w:ascii="Times New Roman" w:hAnsi="Times New Roman" w:cs="Times New Roman"/>
          <w:sz w:val="24"/>
          <w:szCs w:val="24"/>
        </w:rPr>
        <w:t xml:space="preserve">Mr. </w:t>
      </w:r>
      <w:proofErr w:type="spellStart"/>
      <w:r w:rsidR="006578DA" w:rsidRPr="006578DA">
        <w:rPr>
          <w:rFonts w:ascii="Times New Roman" w:hAnsi="Times New Roman" w:cs="Times New Roman"/>
          <w:sz w:val="24"/>
          <w:szCs w:val="24"/>
        </w:rPr>
        <w:t>Tholal</w:t>
      </w:r>
      <w:proofErr w:type="spellEnd"/>
      <w:r w:rsidR="006578DA" w:rsidRPr="00DD2A7B">
        <w:rPr>
          <w:rFonts w:ascii="Times New Roman" w:hAnsi="Times New Roman" w:cs="Times New Roman"/>
          <w:sz w:val="24"/>
          <w:szCs w:val="24"/>
        </w:rPr>
        <w:t xml:space="preserve"> </w:t>
      </w:r>
      <w:r w:rsidR="00EF4A12">
        <w:rPr>
          <w:rFonts w:ascii="Times New Roman" w:hAnsi="Times New Roman" w:cs="Times New Roman"/>
          <w:sz w:val="24"/>
          <w:szCs w:val="24"/>
        </w:rPr>
        <w:t xml:space="preserve">noted that </w:t>
      </w:r>
      <w:r w:rsidR="005053B4">
        <w:rPr>
          <w:rFonts w:ascii="Times New Roman" w:hAnsi="Times New Roman" w:cs="Times New Roman"/>
          <w:sz w:val="24"/>
          <w:szCs w:val="24"/>
        </w:rPr>
        <w:t xml:space="preserve">the creation of </w:t>
      </w:r>
      <w:r w:rsidR="00B23090" w:rsidRPr="00EF4A12">
        <w:rPr>
          <w:rFonts w:ascii="Times New Roman" w:hAnsi="Times New Roman" w:cs="Times New Roman"/>
          <w:sz w:val="24"/>
          <w:szCs w:val="24"/>
        </w:rPr>
        <w:t xml:space="preserve">a </w:t>
      </w:r>
      <w:proofErr w:type="gramStart"/>
      <w:r w:rsidR="00B23090" w:rsidRPr="00EF4A12">
        <w:rPr>
          <w:rFonts w:ascii="Times New Roman" w:hAnsi="Times New Roman" w:cs="Times New Roman"/>
          <w:sz w:val="24"/>
          <w:szCs w:val="24"/>
        </w:rPr>
        <w:t>conducive</w:t>
      </w:r>
      <w:proofErr w:type="gramEnd"/>
      <w:r w:rsidR="00B23090" w:rsidRPr="00EF4A12">
        <w:rPr>
          <w:rFonts w:ascii="Times New Roman" w:hAnsi="Times New Roman" w:cs="Times New Roman"/>
          <w:sz w:val="24"/>
          <w:szCs w:val="24"/>
        </w:rPr>
        <w:t xml:space="preserve"> environmen</w:t>
      </w:r>
      <w:r w:rsidR="005053B4">
        <w:rPr>
          <w:rFonts w:ascii="Times New Roman" w:hAnsi="Times New Roman" w:cs="Times New Roman"/>
          <w:sz w:val="24"/>
          <w:szCs w:val="24"/>
        </w:rPr>
        <w:t>t for the exercise of the right to participate</w:t>
      </w:r>
      <w:r w:rsidR="00B23090" w:rsidRPr="00EF4A12">
        <w:rPr>
          <w:rFonts w:ascii="Times New Roman" w:hAnsi="Times New Roman" w:cs="Times New Roman"/>
          <w:sz w:val="24"/>
          <w:szCs w:val="24"/>
        </w:rPr>
        <w:t xml:space="preserve"> </w:t>
      </w:r>
      <w:r w:rsidR="005053B4">
        <w:rPr>
          <w:rFonts w:ascii="Times New Roman" w:hAnsi="Times New Roman" w:cs="Times New Roman"/>
          <w:sz w:val="24"/>
          <w:szCs w:val="24"/>
        </w:rPr>
        <w:t>was</w:t>
      </w:r>
      <w:r w:rsidR="00EF4A12" w:rsidRPr="00EF4A12">
        <w:rPr>
          <w:rFonts w:ascii="Times New Roman" w:hAnsi="Times New Roman" w:cs="Times New Roman"/>
          <w:sz w:val="24"/>
          <w:szCs w:val="24"/>
        </w:rPr>
        <w:t xml:space="preserve"> dependent on </w:t>
      </w:r>
      <w:r w:rsidR="00B23090">
        <w:rPr>
          <w:rFonts w:ascii="Times New Roman" w:hAnsi="Times New Roman" w:cs="Times New Roman"/>
          <w:sz w:val="24"/>
          <w:szCs w:val="24"/>
        </w:rPr>
        <w:t>how</w:t>
      </w:r>
      <w:r w:rsidR="00EF4A12" w:rsidRPr="00EF4A12">
        <w:rPr>
          <w:rFonts w:ascii="Times New Roman" w:hAnsi="Times New Roman" w:cs="Times New Roman"/>
          <w:sz w:val="24"/>
          <w:szCs w:val="24"/>
        </w:rPr>
        <w:t xml:space="preserve"> other human rights </w:t>
      </w:r>
      <w:r w:rsidR="005053B4">
        <w:rPr>
          <w:rFonts w:ascii="Times New Roman" w:hAnsi="Times New Roman" w:cs="Times New Roman"/>
          <w:sz w:val="24"/>
          <w:szCs w:val="24"/>
        </w:rPr>
        <w:t>were</w:t>
      </w:r>
      <w:r w:rsidR="00EF4A12" w:rsidRPr="00EF4A12">
        <w:rPr>
          <w:rFonts w:ascii="Times New Roman" w:hAnsi="Times New Roman" w:cs="Times New Roman"/>
          <w:sz w:val="24"/>
          <w:szCs w:val="24"/>
        </w:rPr>
        <w:t xml:space="preserve"> protected in the </w:t>
      </w:r>
      <w:r w:rsidR="005053B4">
        <w:rPr>
          <w:rFonts w:ascii="Times New Roman" w:hAnsi="Times New Roman" w:cs="Times New Roman"/>
          <w:sz w:val="24"/>
          <w:szCs w:val="24"/>
        </w:rPr>
        <w:t xml:space="preserve">national </w:t>
      </w:r>
      <w:r w:rsidR="00EF4A12" w:rsidRPr="00EF4A12">
        <w:rPr>
          <w:rFonts w:ascii="Times New Roman" w:hAnsi="Times New Roman" w:cs="Times New Roman"/>
          <w:sz w:val="24"/>
          <w:szCs w:val="24"/>
        </w:rPr>
        <w:t>legal system.</w:t>
      </w:r>
      <w:r w:rsidR="005053B4">
        <w:rPr>
          <w:rFonts w:ascii="Times New Roman" w:hAnsi="Times New Roman" w:cs="Times New Roman"/>
          <w:sz w:val="24"/>
          <w:szCs w:val="24"/>
        </w:rPr>
        <w:t xml:space="preserve"> T</w:t>
      </w:r>
      <w:r w:rsidR="00EF4A12" w:rsidRPr="00EF4A12">
        <w:rPr>
          <w:rFonts w:ascii="Times New Roman" w:hAnsi="Times New Roman" w:cs="Times New Roman"/>
          <w:sz w:val="24"/>
          <w:szCs w:val="24"/>
        </w:rPr>
        <w:t>he right to participate in public affairs rest</w:t>
      </w:r>
      <w:r w:rsidR="00BF72B4">
        <w:rPr>
          <w:rFonts w:ascii="Times New Roman" w:hAnsi="Times New Roman" w:cs="Times New Roman"/>
          <w:sz w:val="24"/>
          <w:szCs w:val="24"/>
        </w:rPr>
        <w:t>ed</w:t>
      </w:r>
      <w:r w:rsidR="00EF4A12" w:rsidRPr="00EF4A12">
        <w:rPr>
          <w:rFonts w:ascii="Times New Roman" w:hAnsi="Times New Roman" w:cs="Times New Roman"/>
          <w:sz w:val="24"/>
          <w:szCs w:val="24"/>
        </w:rPr>
        <w:t xml:space="preserve"> firmly on the guarantee of </w:t>
      </w:r>
      <w:r w:rsidR="00A87005">
        <w:rPr>
          <w:rFonts w:ascii="Times New Roman" w:hAnsi="Times New Roman" w:cs="Times New Roman"/>
          <w:sz w:val="24"/>
          <w:szCs w:val="24"/>
        </w:rPr>
        <w:t xml:space="preserve">free and fair elections, </w:t>
      </w:r>
      <w:r w:rsidR="00EF4A12" w:rsidRPr="00EF4A12">
        <w:rPr>
          <w:rFonts w:ascii="Times New Roman" w:hAnsi="Times New Roman" w:cs="Times New Roman"/>
          <w:sz w:val="24"/>
          <w:szCs w:val="24"/>
        </w:rPr>
        <w:t xml:space="preserve">the rights to freedom of peaceful assembly and association, of opinion and expression, the freedom of movement and the right to access to information. </w:t>
      </w:r>
      <w:r w:rsidR="00EF4A12">
        <w:rPr>
          <w:rFonts w:ascii="Times New Roman" w:hAnsi="Times New Roman" w:cs="Times New Roman"/>
          <w:sz w:val="24"/>
          <w:szCs w:val="24"/>
        </w:rPr>
        <w:t>He further provided</w:t>
      </w:r>
      <w:r w:rsidR="00EF4A12" w:rsidRPr="00EF4A12">
        <w:rPr>
          <w:rFonts w:ascii="Times New Roman" w:hAnsi="Times New Roman" w:cs="Times New Roman"/>
          <w:sz w:val="24"/>
          <w:szCs w:val="24"/>
        </w:rPr>
        <w:t xml:space="preserve"> some examples </w:t>
      </w:r>
      <w:r w:rsidR="00EF4A12">
        <w:rPr>
          <w:rFonts w:ascii="Times New Roman" w:hAnsi="Times New Roman" w:cs="Times New Roman"/>
          <w:sz w:val="24"/>
          <w:szCs w:val="24"/>
        </w:rPr>
        <w:t xml:space="preserve">showing </w:t>
      </w:r>
      <w:r w:rsidR="00E3283F">
        <w:rPr>
          <w:rFonts w:ascii="Times New Roman" w:hAnsi="Times New Roman" w:cs="Times New Roman"/>
          <w:sz w:val="24"/>
          <w:szCs w:val="24"/>
        </w:rPr>
        <w:t>the extent to which</w:t>
      </w:r>
      <w:r w:rsidR="00EF4A12" w:rsidRPr="00EF4A12">
        <w:rPr>
          <w:rFonts w:ascii="Times New Roman" w:hAnsi="Times New Roman" w:cs="Times New Roman"/>
          <w:sz w:val="24"/>
          <w:szCs w:val="24"/>
        </w:rPr>
        <w:t xml:space="preserve"> the lack of an</w:t>
      </w:r>
      <w:r w:rsidR="00EF4A12">
        <w:rPr>
          <w:rFonts w:ascii="Times New Roman" w:hAnsi="Times New Roman" w:cs="Times New Roman"/>
          <w:sz w:val="24"/>
          <w:szCs w:val="24"/>
        </w:rPr>
        <w:t xml:space="preserve"> enabling environment </w:t>
      </w:r>
      <w:r w:rsidR="00E3283F">
        <w:rPr>
          <w:rFonts w:ascii="Times New Roman" w:hAnsi="Times New Roman" w:cs="Times New Roman"/>
          <w:sz w:val="24"/>
          <w:szCs w:val="24"/>
        </w:rPr>
        <w:t xml:space="preserve">could </w:t>
      </w:r>
      <w:r w:rsidR="00BF72B4">
        <w:rPr>
          <w:rFonts w:ascii="Times New Roman" w:hAnsi="Times New Roman" w:cs="Times New Roman"/>
          <w:sz w:val="24"/>
          <w:szCs w:val="24"/>
        </w:rPr>
        <w:t>threaten</w:t>
      </w:r>
      <w:r w:rsidR="00B23090">
        <w:rPr>
          <w:rFonts w:ascii="Times New Roman" w:hAnsi="Times New Roman" w:cs="Times New Roman"/>
          <w:sz w:val="24"/>
          <w:szCs w:val="24"/>
        </w:rPr>
        <w:t xml:space="preserve"> the right to participate, </w:t>
      </w:r>
      <w:r w:rsidR="00EF4A12" w:rsidRPr="00EF4A12">
        <w:rPr>
          <w:rFonts w:ascii="Times New Roman" w:hAnsi="Times New Roman" w:cs="Times New Roman"/>
          <w:sz w:val="24"/>
          <w:szCs w:val="24"/>
        </w:rPr>
        <w:t xml:space="preserve">democracy and the rule of law. </w:t>
      </w:r>
      <w:r w:rsidR="00E3283F">
        <w:rPr>
          <w:rFonts w:ascii="Times New Roman" w:hAnsi="Times New Roman" w:cs="Times New Roman"/>
          <w:sz w:val="24"/>
          <w:szCs w:val="24"/>
        </w:rPr>
        <w:t xml:space="preserve">Lack of accountability for violations of the laws </w:t>
      </w:r>
      <w:r w:rsidR="005053B4">
        <w:rPr>
          <w:rFonts w:ascii="Times New Roman" w:hAnsi="Times New Roman" w:cs="Times New Roman"/>
          <w:sz w:val="24"/>
          <w:szCs w:val="24"/>
        </w:rPr>
        <w:t>protecting</w:t>
      </w:r>
      <w:r w:rsidR="00E3283F">
        <w:rPr>
          <w:rFonts w:ascii="Times New Roman" w:hAnsi="Times New Roman" w:cs="Times New Roman"/>
          <w:sz w:val="24"/>
          <w:szCs w:val="24"/>
        </w:rPr>
        <w:t xml:space="preserve"> the exercise of public freedoms, including </w:t>
      </w:r>
      <w:r w:rsidR="005053B4">
        <w:rPr>
          <w:rFonts w:ascii="Times New Roman" w:hAnsi="Times New Roman" w:cs="Times New Roman"/>
          <w:sz w:val="24"/>
          <w:szCs w:val="24"/>
        </w:rPr>
        <w:t xml:space="preserve">the </w:t>
      </w:r>
      <w:r w:rsidR="00E3283F">
        <w:rPr>
          <w:rFonts w:ascii="Times New Roman" w:hAnsi="Times New Roman" w:cs="Times New Roman"/>
          <w:sz w:val="24"/>
          <w:szCs w:val="24"/>
        </w:rPr>
        <w:t>excessive use of force by the police in managing assemblies</w:t>
      </w:r>
      <w:r w:rsidR="00B23090">
        <w:rPr>
          <w:rFonts w:ascii="Times New Roman" w:hAnsi="Times New Roman" w:cs="Times New Roman"/>
          <w:sz w:val="24"/>
          <w:szCs w:val="24"/>
        </w:rPr>
        <w:t xml:space="preserve"> and attacks against human rights defenders</w:t>
      </w:r>
      <w:r w:rsidR="00E3283F">
        <w:rPr>
          <w:rFonts w:ascii="Times New Roman" w:hAnsi="Times New Roman" w:cs="Times New Roman"/>
          <w:sz w:val="24"/>
          <w:szCs w:val="24"/>
        </w:rPr>
        <w:t xml:space="preserve">, </w:t>
      </w:r>
      <w:r w:rsidR="005053B4">
        <w:rPr>
          <w:rFonts w:ascii="Times New Roman" w:hAnsi="Times New Roman" w:cs="Times New Roman"/>
          <w:sz w:val="24"/>
          <w:szCs w:val="24"/>
        </w:rPr>
        <w:t>were</w:t>
      </w:r>
      <w:r w:rsidR="00E3283F" w:rsidRPr="00E3283F">
        <w:rPr>
          <w:rFonts w:ascii="Times New Roman" w:hAnsi="Times New Roman" w:cs="Times New Roman"/>
          <w:sz w:val="24"/>
          <w:szCs w:val="24"/>
        </w:rPr>
        <w:t xml:space="preserve"> also identified as </w:t>
      </w:r>
      <w:r w:rsidR="00B23090">
        <w:rPr>
          <w:rFonts w:ascii="Times New Roman" w:hAnsi="Times New Roman" w:cs="Times New Roman"/>
          <w:sz w:val="24"/>
          <w:szCs w:val="24"/>
        </w:rPr>
        <w:t>an element</w:t>
      </w:r>
      <w:r w:rsidR="00E3283F" w:rsidRPr="00E3283F">
        <w:rPr>
          <w:rFonts w:ascii="Times New Roman" w:hAnsi="Times New Roman" w:cs="Times New Roman"/>
          <w:sz w:val="24"/>
          <w:szCs w:val="24"/>
        </w:rPr>
        <w:t xml:space="preserve"> impeding the creation of an enabling environment</w:t>
      </w:r>
      <w:r w:rsidR="00B23090">
        <w:rPr>
          <w:rFonts w:ascii="Times New Roman" w:hAnsi="Times New Roman" w:cs="Times New Roman"/>
          <w:sz w:val="24"/>
          <w:szCs w:val="24"/>
        </w:rPr>
        <w:t xml:space="preserve">. He further </w:t>
      </w:r>
      <w:r w:rsidR="00A87005">
        <w:rPr>
          <w:rFonts w:ascii="Times New Roman" w:hAnsi="Times New Roman" w:cs="Times New Roman"/>
          <w:sz w:val="24"/>
          <w:szCs w:val="24"/>
        </w:rPr>
        <w:t>highlighted that</w:t>
      </w:r>
      <w:r w:rsidR="00B23090">
        <w:rPr>
          <w:rFonts w:ascii="Times New Roman" w:hAnsi="Times New Roman" w:cs="Times New Roman"/>
          <w:sz w:val="24"/>
          <w:szCs w:val="24"/>
        </w:rPr>
        <w:t xml:space="preserve"> </w:t>
      </w:r>
      <w:r w:rsidR="00B23090" w:rsidRPr="00A87005">
        <w:rPr>
          <w:rFonts w:ascii="Times New Roman" w:hAnsi="Times New Roman" w:cs="Times New Roman"/>
          <w:sz w:val="24"/>
          <w:szCs w:val="24"/>
        </w:rPr>
        <w:t xml:space="preserve">proper judicial mechanisms </w:t>
      </w:r>
      <w:r w:rsidR="00A87005">
        <w:rPr>
          <w:rFonts w:ascii="Times New Roman" w:hAnsi="Times New Roman" w:cs="Times New Roman"/>
          <w:sz w:val="24"/>
          <w:szCs w:val="24"/>
        </w:rPr>
        <w:t>ensuring</w:t>
      </w:r>
      <w:r w:rsidR="00B23090" w:rsidRPr="00A87005">
        <w:rPr>
          <w:rFonts w:ascii="Times New Roman" w:hAnsi="Times New Roman" w:cs="Times New Roman"/>
          <w:sz w:val="24"/>
          <w:szCs w:val="24"/>
        </w:rPr>
        <w:t xml:space="preserve"> access to justice and remedy for violation</w:t>
      </w:r>
      <w:r w:rsidR="00A87005">
        <w:rPr>
          <w:rFonts w:ascii="Times New Roman" w:hAnsi="Times New Roman" w:cs="Times New Roman"/>
          <w:sz w:val="24"/>
          <w:szCs w:val="24"/>
        </w:rPr>
        <w:t>s</w:t>
      </w:r>
      <w:r w:rsidR="00B23090" w:rsidRPr="00A87005">
        <w:rPr>
          <w:rFonts w:ascii="Times New Roman" w:hAnsi="Times New Roman" w:cs="Times New Roman"/>
          <w:sz w:val="24"/>
          <w:szCs w:val="24"/>
        </w:rPr>
        <w:t xml:space="preserve"> of the right to participate </w:t>
      </w:r>
      <w:r w:rsidR="00A87005">
        <w:rPr>
          <w:rFonts w:ascii="Times New Roman" w:hAnsi="Times New Roman" w:cs="Times New Roman"/>
          <w:sz w:val="24"/>
          <w:szCs w:val="24"/>
        </w:rPr>
        <w:t>were</w:t>
      </w:r>
      <w:r w:rsidR="00B23090" w:rsidRPr="00A87005">
        <w:rPr>
          <w:rFonts w:ascii="Times New Roman" w:hAnsi="Times New Roman" w:cs="Times New Roman"/>
          <w:sz w:val="24"/>
          <w:szCs w:val="24"/>
        </w:rPr>
        <w:t xml:space="preserve"> </w:t>
      </w:r>
      <w:r w:rsidR="00A87005">
        <w:rPr>
          <w:rFonts w:ascii="Times New Roman" w:hAnsi="Times New Roman" w:cs="Times New Roman"/>
          <w:sz w:val="24"/>
          <w:szCs w:val="24"/>
        </w:rPr>
        <w:t>essential</w:t>
      </w:r>
      <w:r w:rsidR="00B23090" w:rsidRPr="00A87005">
        <w:rPr>
          <w:rFonts w:ascii="Times New Roman" w:hAnsi="Times New Roman" w:cs="Times New Roman"/>
          <w:sz w:val="24"/>
          <w:szCs w:val="24"/>
        </w:rPr>
        <w:t xml:space="preserve"> </w:t>
      </w:r>
      <w:r w:rsidR="00A87005">
        <w:rPr>
          <w:rFonts w:ascii="Times New Roman" w:hAnsi="Times New Roman" w:cs="Times New Roman"/>
          <w:sz w:val="24"/>
          <w:szCs w:val="24"/>
        </w:rPr>
        <w:t xml:space="preserve">to </w:t>
      </w:r>
      <w:r w:rsidR="007157D9">
        <w:rPr>
          <w:rFonts w:ascii="Times New Roman" w:hAnsi="Times New Roman" w:cs="Times New Roman"/>
          <w:sz w:val="24"/>
          <w:szCs w:val="24"/>
        </w:rPr>
        <w:t xml:space="preserve">an enabling </w:t>
      </w:r>
      <w:r w:rsidR="00B23090" w:rsidRPr="00A87005">
        <w:rPr>
          <w:rFonts w:ascii="Times New Roman" w:hAnsi="Times New Roman" w:cs="Times New Roman"/>
          <w:sz w:val="24"/>
          <w:szCs w:val="24"/>
        </w:rPr>
        <w:t>environment.</w:t>
      </w:r>
      <w:r w:rsidR="00B23090">
        <w:t xml:space="preserve"> </w:t>
      </w:r>
    </w:p>
    <w:p w:rsidR="00F677E9" w:rsidRPr="00BB52A0" w:rsidRDefault="00F677E9" w:rsidP="00F677E9">
      <w:pPr>
        <w:autoSpaceDE w:val="0"/>
        <w:autoSpaceDN w:val="0"/>
        <w:adjustRightInd w:val="0"/>
        <w:spacing w:after="0" w:line="240" w:lineRule="auto"/>
        <w:rPr>
          <w:rFonts w:ascii="Times New Roman" w:hAnsi="Times New Roman" w:cs="Times New Roman"/>
          <w:sz w:val="24"/>
          <w:szCs w:val="24"/>
        </w:rPr>
      </w:pPr>
    </w:p>
    <w:p w:rsidR="006148E6" w:rsidRDefault="009E4EFC" w:rsidP="00F677E9">
      <w:pPr>
        <w:autoSpaceDE w:val="0"/>
        <w:autoSpaceDN w:val="0"/>
        <w:adjustRightInd w:val="0"/>
        <w:spacing w:after="0" w:line="240" w:lineRule="auto"/>
        <w:rPr>
          <w:rFonts w:ascii="Times New Roman" w:hAnsi="Times New Roman" w:cs="Times New Roman"/>
          <w:sz w:val="24"/>
          <w:szCs w:val="24"/>
        </w:rPr>
      </w:pPr>
      <w:r w:rsidRPr="00A87005">
        <w:rPr>
          <w:rFonts w:ascii="Times New Roman" w:hAnsi="Times New Roman" w:cs="Times New Roman"/>
          <w:sz w:val="24"/>
          <w:szCs w:val="24"/>
        </w:rPr>
        <w:t>Ms.</w:t>
      </w:r>
      <w:r w:rsidR="00A87005" w:rsidRPr="00A87005">
        <w:rPr>
          <w:rFonts w:ascii="Times New Roman" w:hAnsi="Times New Roman" w:cs="Times New Roman"/>
          <w:sz w:val="24"/>
          <w:szCs w:val="24"/>
        </w:rPr>
        <w:t xml:space="preserve"> </w:t>
      </w:r>
      <w:proofErr w:type="spellStart"/>
      <w:r w:rsidR="00CD2C69" w:rsidRPr="006578DA">
        <w:rPr>
          <w:rFonts w:ascii="Times New Roman" w:hAnsi="Times New Roman" w:cs="Times New Roman"/>
          <w:sz w:val="24"/>
          <w:szCs w:val="24"/>
        </w:rPr>
        <w:t>Polkla</w:t>
      </w:r>
      <w:proofErr w:type="spellEnd"/>
      <w:r w:rsidR="00CD2C69">
        <w:rPr>
          <w:rFonts w:ascii="Times New Roman" w:hAnsi="Times New Roman" w:cs="Times New Roman"/>
          <w:sz w:val="24"/>
          <w:szCs w:val="24"/>
        </w:rPr>
        <w:t xml:space="preserve"> </w:t>
      </w:r>
      <w:r w:rsidR="00797678">
        <w:rPr>
          <w:rFonts w:ascii="Times New Roman" w:hAnsi="Times New Roman" w:cs="Times New Roman"/>
          <w:sz w:val="24"/>
          <w:szCs w:val="24"/>
        </w:rPr>
        <w:t xml:space="preserve">noted that an adequate legal framework was </w:t>
      </w:r>
      <w:r w:rsidR="00CD2C69">
        <w:rPr>
          <w:rFonts w:ascii="Times New Roman" w:hAnsi="Times New Roman" w:cs="Times New Roman"/>
          <w:sz w:val="24"/>
          <w:szCs w:val="24"/>
        </w:rPr>
        <w:t xml:space="preserve">needed but </w:t>
      </w:r>
      <w:r w:rsidR="007157D9">
        <w:rPr>
          <w:rFonts w:ascii="Times New Roman" w:hAnsi="Times New Roman" w:cs="Times New Roman"/>
          <w:sz w:val="24"/>
          <w:szCs w:val="24"/>
        </w:rPr>
        <w:t xml:space="preserve">often </w:t>
      </w:r>
      <w:r w:rsidR="00797678">
        <w:rPr>
          <w:rFonts w:ascii="Times New Roman" w:hAnsi="Times New Roman" w:cs="Times New Roman"/>
          <w:sz w:val="24"/>
          <w:szCs w:val="24"/>
        </w:rPr>
        <w:t xml:space="preserve">not sufficient to guarantee the exercise of the right to participate in public </w:t>
      </w:r>
      <w:r w:rsidR="007157D9">
        <w:rPr>
          <w:rFonts w:ascii="Times New Roman" w:hAnsi="Times New Roman" w:cs="Times New Roman"/>
          <w:sz w:val="24"/>
          <w:szCs w:val="24"/>
        </w:rPr>
        <w:t>affairs</w:t>
      </w:r>
      <w:r w:rsidR="00797678">
        <w:rPr>
          <w:rFonts w:ascii="Times New Roman" w:hAnsi="Times New Roman" w:cs="Times New Roman"/>
          <w:sz w:val="24"/>
          <w:szCs w:val="24"/>
        </w:rPr>
        <w:t xml:space="preserve"> and described the lack of implementation of existing legal standards as one of the major challenges, especially at the local level.</w:t>
      </w:r>
      <w:r w:rsidR="004C5591">
        <w:rPr>
          <w:rFonts w:ascii="Times New Roman" w:hAnsi="Times New Roman" w:cs="Times New Roman"/>
          <w:sz w:val="24"/>
          <w:szCs w:val="24"/>
        </w:rPr>
        <w:t xml:space="preserve"> She discussed </w:t>
      </w:r>
      <w:r w:rsidR="00A87005">
        <w:rPr>
          <w:rFonts w:ascii="Times New Roman" w:hAnsi="Times New Roman" w:cs="Times New Roman"/>
          <w:sz w:val="24"/>
          <w:szCs w:val="24"/>
        </w:rPr>
        <w:t xml:space="preserve">examples </w:t>
      </w:r>
      <w:r w:rsidR="00797678">
        <w:rPr>
          <w:rFonts w:ascii="Times New Roman" w:hAnsi="Times New Roman" w:cs="Times New Roman"/>
          <w:sz w:val="24"/>
          <w:szCs w:val="24"/>
        </w:rPr>
        <w:t xml:space="preserve">of </w:t>
      </w:r>
      <w:r w:rsidR="007157D9">
        <w:rPr>
          <w:rFonts w:ascii="Times New Roman" w:hAnsi="Times New Roman" w:cs="Times New Roman"/>
          <w:sz w:val="24"/>
          <w:szCs w:val="24"/>
        </w:rPr>
        <w:t xml:space="preserve">individuals and </w:t>
      </w:r>
      <w:r w:rsidR="00A87005">
        <w:rPr>
          <w:rFonts w:ascii="Times New Roman" w:hAnsi="Times New Roman" w:cs="Times New Roman"/>
          <w:sz w:val="24"/>
          <w:szCs w:val="24"/>
        </w:rPr>
        <w:t xml:space="preserve">grassroots communities </w:t>
      </w:r>
      <w:r w:rsidR="007157D9" w:rsidRPr="004C5591">
        <w:rPr>
          <w:rFonts w:ascii="Times New Roman" w:hAnsi="Times New Roman" w:cs="Times New Roman"/>
          <w:iCs/>
          <w:sz w:val="24"/>
          <w:szCs w:val="24"/>
        </w:rPr>
        <w:t>charged</w:t>
      </w:r>
      <w:r w:rsidR="007157D9" w:rsidRPr="004C5591">
        <w:rPr>
          <w:rFonts w:ascii="Times New Roman" w:hAnsi="Times New Roman" w:cs="Times New Roman"/>
          <w:sz w:val="24"/>
          <w:szCs w:val="24"/>
        </w:rPr>
        <w:t xml:space="preserve"> with </w:t>
      </w:r>
      <w:r w:rsidR="007157D9">
        <w:rPr>
          <w:rFonts w:ascii="Times New Roman" w:hAnsi="Times New Roman" w:cs="Times New Roman"/>
          <w:sz w:val="24"/>
          <w:szCs w:val="24"/>
        </w:rPr>
        <w:t>“</w:t>
      </w:r>
      <w:r w:rsidR="007157D9" w:rsidRPr="004C5591">
        <w:rPr>
          <w:rFonts w:ascii="Times New Roman" w:hAnsi="Times New Roman" w:cs="Times New Roman"/>
          <w:sz w:val="24"/>
          <w:szCs w:val="24"/>
        </w:rPr>
        <w:t xml:space="preserve">criminal </w:t>
      </w:r>
      <w:r w:rsidR="007157D9" w:rsidRPr="004C5591">
        <w:rPr>
          <w:rFonts w:ascii="Times New Roman" w:hAnsi="Times New Roman" w:cs="Times New Roman"/>
          <w:iCs/>
          <w:sz w:val="24"/>
          <w:szCs w:val="24"/>
        </w:rPr>
        <w:t>defamation</w:t>
      </w:r>
      <w:r w:rsidR="007157D9">
        <w:rPr>
          <w:rFonts w:ascii="Times New Roman" w:hAnsi="Times New Roman" w:cs="Times New Roman"/>
          <w:iCs/>
          <w:sz w:val="24"/>
          <w:szCs w:val="24"/>
        </w:rPr>
        <w:t>”</w:t>
      </w:r>
      <w:r w:rsidR="00F94E3A">
        <w:rPr>
          <w:rFonts w:ascii="Times New Roman" w:hAnsi="Times New Roman" w:cs="Times New Roman"/>
          <w:sz w:val="24"/>
          <w:szCs w:val="24"/>
        </w:rPr>
        <w:t xml:space="preserve"> or</w:t>
      </w:r>
      <w:r w:rsidR="007157D9" w:rsidRPr="004C5591">
        <w:rPr>
          <w:rFonts w:ascii="Times New Roman" w:hAnsi="Times New Roman" w:cs="Times New Roman"/>
          <w:sz w:val="24"/>
          <w:szCs w:val="24"/>
        </w:rPr>
        <w:t xml:space="preserve"> </w:t>
      </w:r>
      <w:r w:rsidR="007157D9">
        <w:rPr>
          <w:rFonts w:ascii="Times New Roman" w:hAnsi="Times New Roman" w:cs="Times New Roman"/>
          <w:sz w:val="24"/>
          <w:szCs w:val="24"/>
        </w:rPr>
        <w:t>“</w:t>
      </w:r>
      <w:r w:rsidR="007157D9" w:rsidRPr="004C5591">
        <w:rPr>
          <w:rFonts w:ascii="Times New Roman" w:hAnsi="Times New Roman" w:cs="Times New Roman"/>
          <w:sz w:val="24"/>
          <w:szCs w:val="24"/>
        </w:rPr>
        <w:t xml:space="preserve">incitement to </w:t>
      </w:r>
      <w:r w:rsidR="007157D9" w:rsidRPr="004C5591">
        <w:rPr>
          <w:rFonts w:ascii="Times New Roman" w:hAnsi="Times New Roman" w:cs="Times New Roman"/>
          <w:iCs/>
          <w:sz w:val="24"/>
          <w:szCs w:val="24"/>
        </w:rPr>
        <w:t>illegal</w:t>
      </w:r>
      <w:r w:rsidR="007157D9" w:rsidRPr="004C5591">
        <w:rPr>
          <w:rFonts w:ascii="Times New Roman" w:hAnsi="Times New Roman" w:cs="Times New Roman"/>
          <w:sz w:val="24"/>
          <w:szCs w:val="24"/>
        </w:rPr>
        <w:t xml:space="preserve"> activity</w:t>
      </w:r>
      <w:r w:rsidR="007157D9">
        <w:rPr>
          <w:rFonts w:ascii="Times New Roman" w:hAnsi="Times New Roman" w:cs="Times New Roman"/>
          <w:sz w:val="24"/>
          <w:szCs w:val="24"/>
        </w:rPr>
        <w:t xml:space="preserve">” </w:t>
      </w:r>
      <w:r w:rsidR="007157D9" w:rsidRPr="004C5591">
        <w:rPr>
          <w:rFonts w:ascii="Times New Roman" w:hAnsi="Times New Roman" w:cs="Times New Roman"/>
          <w:sz w:val="24"/>
          <w:szCs w:val="24"/>
        </w:rPr>
        <w:t xml:space="preserve">for organizing </w:t>
      </w:r>
      <w:r w:rsidR="007157D9">
        <w:rPr>
          <w:rFonts w:ascii="Times New Roman" w:hAnsi="Times New Roman" w:cs="Times New Roman"/>
          <w:sz w:val="24"/>
          <w:szCs w:val="24"/>
        </w:rPr>
        <w:t>“</w:t>
      </w:r>
      <w:r w:rsidR="007157D9" w:rsidRPr="004C5591">
        <w:rPr>
          <w:rFonts w:ascii="Times New Roman" w:hAnsi="Times New Roman" w:cs="Times New Roman"/>
          <w:iCs/>
          <w:sz w:val="24"/>
          <w:szCs w:val="24"/>
        </w:rPr>
        <w:t>illegal demonstration</w:t>
      </w:r>
      <w:r w:rsidR="00F94E3A">
        <w:rPr>
          <w:rFonts w:ascii="Times New Roman" w:hAnsi="Times New Roman" w:cs="Times New Roman"/>
          <w:iCs/>
          <w:sz w:val="24"/>
          <w:szCs w:val="24"/>
        </w:rPr>
        <w:t xml:space="preserve">s” </w:t>
      </w:r>
      <w:r w:rsidR="00797678">
        <w:rPr>
          <w:rFonts w:ascii="Times New Roman" w:hAnsi="Times New Roman" w:cs="Times New Roman"/>
          <w:sz w:val="24"/>
          <w:szCs w:val="24"/>
        </w:rPr>
        <w:t xml:space="preserve">to </w:t>
      </w:r>
      <w:r w:rsidR="007157D9">
        <w:rPr>
          <w:rFonts w:ascii="Times New Roman" w:hAnsi="Times New Roman" w:cs="Times New Roman"/>
          <w:sz w:val="24"/>
          <w:szCs w:val="24"/>
        </w:rPr>
        <w:t xml:space="preserve">demand </w:t>
      </w:r>
      <w:r w:rsidR="00F94E3A">
        <w:rPr>
          <w:rFonts w:ascii="Times New Roman" w:hAnsi="Times New Roman" w:cs="Times New Roman"/>
          <w:sz w:val="24"/>
          <w:szCs w:val="24"/>
        </w:rPr>
        <w:t>participation</w:t>
      </w:r>
      <w:r w:rsidR="00AA4B07">
        <w:rPr>
          <w:rFonts w:ascii="Times New Roman" w:hAnsi="Times New Roman" w:cs="Times New Roman"/>
          <w:sz w:val="24"/>
          <w:szCs w:val="24"/>
        </w:rPr>
        <w:t xml:space="preserve"> in development </w:t>
      </w:r>
      <w:r w:rsidR="004C5591">
        <w:rPr>
          <w:rFonts w:ascii="Times New Roman" w:hAnsi="Times New Roman" w:cs="Times New Roman"/>
          <w:sz w:val="24"/>
          <w:szCs w:val="24"/>
        </w:rPr>
        <w:t xml:space="preserve">and environmental </w:t>
      </w:r>
      <w:r w:rsidR="007157D9">
        <w:rPr>
          <w:rFonts w:ascii="Times New Roman" w:hAnsi="Times New Roman" w:cs="Times New Roman"/>
          <w:sz w:val="24"/>
          <w:szCs w:val="24"/>
        </w:rPr>
        <w:t xml:space="preserve">projects. </w:t>
      </w:r>
      <w:r w:rsidR="00797678">
        <w:rPr>
          <w:rFonts w:ascii="Times New Roman" w:hAnsi="Times New Roman" w:cs="Times New Roman"/>
          <w:sz w:val="24"/>
          <w:szCs w:val="24"/>
        </w:rPr>
        <w:t xml:space="preserve">She </w:t>
      </w:r>
      <w:r w:rsidR="00AA4B07">
        <w:rPr>
          <w:rFonts w:ascii="Times New Roman" w:hAnsi="Times New Roman" w:cs="Times New Roman"/>
          <w:sz w:val="24"/>
          <w:szCs w:val="24"/>
        </w:rPr>
        <w:t xml:space="preserve">further explained that strategic litigation </w:t>
      </w:r>
      <w:r w:rsidR="004C5591">
        <w:rPr>
          <w:rFonts w:ascii="Times New Roman" w:hAnsi="Times New Roman" w:cs="Times New Roman"/>
          <w:sz w:val="24"/>
          <w:szCs w:val="24"/>
        </w:rPr>
        <w:t>was used</w:t>
      </w:r>
      <w:r w:rsidR="00AA4B07">
        <w:rPr>
          <w:rFonts w:ascii="Times New Roman" w:hAnsi="Times New Roman" w:cs="Times New Roman"/>
          <w:sz w:val="24"/>
          <w:szCs w:val="24"/>
        </w:rPr>
        <w:t xml:space="preserve"> to </w:t>
      </w:r>
      <w:r w:rsidR="00AA4B07" w:rsidRPr="00AA4B07">
        <w:rPr>
          <w:rFonts w:ascii="Times New Roman" w:hAnsi="Times New Roman" w:cs="Times New Roman"/>
          <w:sz w:val="24"/>
          <w:szCs w:val="24"/>
        </w:rPr>
        <w:t>influence decision</w:t>
      </w:r>
      <w:r w:rsidR="00CD2C69">
        <w:rPr>
          <w:rFonts w:ascii="Times New Roman" w:hAnsi="Times New Roman" w:cs="Times New Roman"/>
          <w:sz w:val="24"/>
          <w:szCs w:val="24"/>
        </w:rPr>
        <w:t>-</w:t>
      </w:r>
      <w:r w:rsidR="00AA4B07" w:rsidRPr="00AA4B07">
        <w:rPr>
          <w:rFonts w:ascii="Times New Roman" w:hAnsi="Times New Roman" w:cs="Times New Roman"/>
          <w:sz w:val="24"/>
          <w:szCs w:val="24"/>
        </w:rPr>
        <w:t xml:space="preserve">makers, including legislators, </w:t>
      </w:r>
      <w:r w:rsidR="007157D9">
        <w:rPr>
          <w:rFonts w:ascii="Times New Roman" w:hAnsi="Times New Roman" w:cs="Times New Roman"/>
          <w:sz w:val="24"/>
          <w:szCs w:val="24"/>
        </w:rPr>
        <w:t>as well as policies and practices</w:t>
      </w:r>
      <w:r w:rsidR="00AA4B07" w:rsidRPr="00AA4B07">
        <w:rPr>
          <w:rFonts w:ascii="Times New Roman" w:hAnsi="Times New Roman" w:cs="Times New Roman"/>
          <w:sz w:val="24"/>
          <w:szCs w:val="24"/>
        </w:rPr>
        <w:t xml:space="preserve"> </w:t>
      </w:r>
      <w:r w:rsidR="007157D9">
        <w:rPr>
          <w:rFonts w:ascii="Times New Roman" w:hAnsi="Times New Roman" w:cs="Times New Roman"/>
          <w:sz w:val="24"/>
          <w:szCs w:val="24"/>
        </w:rPr>
        <w:t>in order to advance the legal</w:t>
      </w:r>
      <w:r w:rsidR="00AA4B07">
        <w:rPr>
          <w:rFonts w:ascii="Times New Roman" w:hAnsi="Times New Roman" w:cs="Times New Roman"/>
          <w:sz w:val="24"/>
          <w:szCs w:val="24"/>
        </w:rPr>
        <w:t xml:space="preserve"> protect</w:t>
      </w:r>
      <w:r w:rsidR="007157D9">
        <w:rPr>
          <w:rFonts w:ascii="Times New Roman" w:hAnsi="Times New Roman" w:cs="Times New Roman"/>
          <w:sz w:val="24"/>
          <w:szCs w:val="24"/>
        </w:rPr>
        <w:t>ion of</w:t>
      </w:r>
      <w:r w:rsidR="006741D2">
        <w:rPr>
          <w:rFonts w:ascii="Times New Roman" w:hAnsi="Times New Roman" w:cs="Times New Roman"/>
          <w:sz w:val="24"/>
          <w:szCs w:val="24"/>
        </w:rPr>
        <w:t xml:space="preserve"> the right to participate</w:t>
      </w:r>
      <w:r w:rsidR="006148E6">
        <w:rPr>
          <w:rFonts w:ascii="Times New Roman" w:hAnsi="Times New Roman" w:cs="Times New Roman"/>
          <w:sz w:val="24"/>
          <w:szCs w:val="24"/>
        </w:rPr>
        <w:t>. She also described the promotion and protection of the right to access to information as a pre-condition for the exerci</w:t>
      </w:r>
      <w:r w:rsidR="00F94E3A">
        <w:rPr>
          <w:rFonts w:ascii="Times New Roman" w:hAnsi="Times New Roman" w:cs="Times New Roman"/>
          <w:sz w:val="24"/>
          <w:szCs w:val="24"/>
        </w:rPr>
        <w:t>se of the right to participate</w:t>
      </w:r>
      <w:r w:rsidR="006148E6" w:rsidRPr="007A61F6">
        <w:rPr>
          <w:rFonts w:ascii="Times New Roman" w:hAnsi="Times New Roman" w:cs="Times New Roman"/>
          <w:sz w:val="24"/>
          <w:szCs w:val="24"/>
        </w:rPr>
        <w:t xml:space="preserve">. Finally, </w:t>
      </w:r>
      <w:r w:rsidRPr="007A61F6">
        <w:rPr>
          <w:rFonts w:ascii="Times New Roman" w:hAnsi="Times New Roman" w:cs="Times New Roman"/>
          <w:sz w:val="24"/>
          <w:szCs w:val="24"/>
        </w:rPr>
        <w:t>Ms.</w:t>
      </w:r>
      <w:r w:rsidR="006148E6" w:rsidRPr="007A61F6">
        <w:rPr>
          <w:rFonts w:ascii="Times New Roman" w:hAnsi="Times New Roman" w:cs="Times New Roman"/>
          <w:sz w:val="24"/>
          <w:szCs w:val="24"/>
        </w:rPr>
        <w:t xml:space="preserve"> </w:t>
      </w:r>
      <w:proofErr w:type="spellStart"/>
      <w:r w:rsidR="00CD2C69" w:rsidRPr="006578DA">
        <w:rPr>
          <w:rFonts w:ascii="Times New Roman" w:hAnsi="Times New Roman" w:cs="Times New Roman"/>
          <w:sz w:val="24"/>
          <w:szCs w:val="24"/>
        </w:rPr>
        <w:t>Polkla</w:t>
      </w:r>
      <w:proofErr w:type="spellEnd"/>
      <w:r w:rsidR="00CD2C69">
        <w:rPr>
          <w:rFonts w:ascii="Times New Roman" w:hAnsi="Times New Roman" w:cs="Times New Roman"/>
          <w:sz w:val="24"/>
          <w:szCs w:val="24"/>
        </w:rPr>
        <w:t xml:space="preserve"> </w:t>
      </w:r>
      <w:r w:rsidR="006148E6" w:rsidRPr="007A61F6">
        <w:rPr>
          <w:rFonts w:ascii="Times New Roman" w:hAnsi="Times New Roman" w:cs="Times New Roman"/>
          <w:sz w:val="24"/>
          <w:szCs w:val="24"/>
        </w:rPr>
        <w:t xml:space="preserve">noted that meaningful participation </w:t>
      </w:r>
      <w:r w:rsidR="00CD2C69">
        <w:rPr>
          <w:rFonts w:ascii="Times New Roman" w:hAnsi="Times New Roman" w:cs="Times New Roman"/>
          <w:sz w:val="24"/>
          <w:szCs w:val="24"/>
        </w:rPr>
        <w:t>included</w:t>
      </w:r>
      <w:r w:rsidR="006148E6" w:rsidRPr="007A61F6">
        <w:rPr>
          <w:rFonts w:ascii="Times New Roman" w:hAnsi="Times New Roman" w:cs="Times New Roman"/>
          <w:sz w:val="24"/>
          <w:szCs w:val="24"/>
        </w:rPr>
        <w:t xml:space="preserve"> </w:t>
      </w:r>
      <w:r w:rsidR="007A61F6" w:rsidRPr="007A61F6">
        <w:rPr>
          <w:rFonts w:ascii="Times New Roman" w:hAnsi="Times New Roman" w:cs="Times New Roman"/>
          <w:sz w:val="24"/>
          <w:szCs w:val="24"/>
        </w:rPr>
        <w:t xml:space="preserve">the possibility to exercise real influence on decisions making processes and the requirement for duty bearers to </w:t>
      </w:r>
      <w:r w:rsidR="00CD2C69">
        <w:rPr>
          <w:rFonts w:ascii="Times New Roman" w:hAnsi="Times New Roman" w:cs="Times New Roman"/>
          <w:sz w:val="24"/>
          <w:szCs w:val="24"/>
        </w:rPr>
        <w:t>be</w:t>
      </w:r>
      <w:r w:rsidR="007A61F6" w:rsidRPr="007A61F6">
        <w:rPr>
          <w:rFonts w:ascii="Times New Roman" w:hAnsi="Times New Roman" w:cs="Times New Roman"/>
          <w:sz w:val="24"/>
          <w:szCs w:val="24"/>
        </w:rPr>
        <w:t xml:space="preserve"> accountable for the decisions they made.</w:t>
      </w:r>
      <w:r w:rsidR="007A61F6">
        <w:rPr>
          <w:rFonts w:ascii="Times New Roman" w:hAnsi="Times New Roman" w:cs="Angsana New"/>
          <w:sz w:val="28"/>
        </w:rPr>
        <w:t xml:space="preserve"> </w:t>
      </w:r>
      <w:r w:rsidR="006741D2">
        <w:rPr>
          <w:rFonts w:ascii="Times New Roman" w:hAnsi="Times New Roman" w:cs="Times New Roman"/>
          <w:sz w:val="24"/>
          <w:szCs w:val="24"/>
        </w:rPr>
        <w:t xml:space="preserve">Finally, she emphasized that authorities should provide feedback on the outcome of the consultation process.  </w:t>
      </w:r>
    </w:p>
    <w:p w:rsidR="00F677E9" w:rsidRDefault="00F677E9" w:rsidP="00F677E9">
      <w:pPr>
        <w:autoSpaceDE w:val="0"/>
        <w:autoSpaceDN w:val="0"/>
        <w:adjustRightInd w:val="0"/>
        <w:spacing w:after="0" w:line="240" w:lineRule="auto"/>
        <w:rPr>
          <w:rFonts w:ascii="Times New Roman" w:hAnsi="Times New Roman" w:cs="Angsana New"/>
          <w:sz w:val="28"/>
        </w:rPr>
      </w:pPr>
    </w:p>
    <w:p w:rsidR="003C17E8" w:rsidRDefault="009D0CFF" w:rsidP="00F677E9">
      <w:pPr>
        <w:pStyle w:val="1Subheadcool"/>
        <w:spacing w:before="0" w:after="0" w:line="240" w:lineRule="auto"/>
      </w:pPr>
      <w:r w:rsidRPr="00DD2A7B">
        <w:t>During the ensuing discussion</w:t>
      </w:r>
      <w:r w:rsidR="00F94E3A">
        <w:t>s</w:t>
      </w:r>
      <w:r w:rsidR="00363313" w:rsidRPr="00DD2A7B">
        <w:t xml:space="preserve">, </w:t>
      </w:r>
      <w:r w:rsidR="007157D9">
        <w:t>a</w:t>
      </w:r>
      <w:r w:rsidR="004B04FD">
        <w:rPr>
          <w:rFonts w:eastAsia="Times New Roman"/>
          <w:lang w:eastAsia="en-GB"/>
        </w:rPr>
        <w:t xml:space="preserve">n enabling environment was described as </w:t>
      </w:r>
      <w:r w:rsidR="003C4207">
        <w:rPr>
          <w:rFonts w:eastAsia="Times New Roman"/>
          <w:lang w:eastAsia="en-GB"/>
        </w:rPr>
        <w:t xml:space="preserve">a framework </w:t>
      </w:r>
      <w:r w:rsidR="004B04FD">
        <w:rPr>
          <w:rFonts w:eastAsia="Times New Roman"/>
          <w:lang w:eastAsia="en-GB"/>
        </w:rPr>
        <w:t xml:space="preserve">providing all individuals, without discrimination, including </w:t>
      </w:r>
      <w:r w:rsidR="003C4207">
        <w:rPr>
          <w:rFonts w:eastAsia="Times New Roman"/>
          <w:lang w:eastAsia="en-GB"/>
        </w:rPr>
        <w:t xml:space="preserve">on grounds of </w:t>
      </w:r>
      <w:r w:rsidR="004B04FD">
        <w:rPr>
          <w:rFonts w:eastAsia="Times New Roman"/>
          <w:lang w:eastAsia="en-GB"/>
        </w:rPr>
        <w:t xml:space="preserve">social status, gender identity and nationality, with the possibility to </w:t>
      </w:r>
      <w:r w:rsidR="004B04FD" w:rsidRPr="002E510B">
        <w:rPr>
          <w:rFonts w:eastAsia="Times New Roman"/>
          <w:lang w:eastAsia="en-GB"/>
        </w:rPr>
        <w:t>full</w:t>
      </w:r>
      <w:r w:rsidR="004B04FD">
        <w:rPr>
          <w:rFonts w:eastAsia="Times New Roman"/>
          <w:lang w:eastAsia="en-GB"/>
        </w:rPr>
        <w:t xml:space="preserve">y exercise </w:t>
      </w:r>
      <w:r w:rsidR="004B04FD" w:rsidRPr="002E510B">
        <w:rPr>
          <w:rFonts w:eastAsia="Times New Roman"/>
          <w:lang w:eastAsia="en-GB"/>
        </w:rPr>
        <w:t>the rights to freedoms of opinion and expression, as</w:t>
      </w:r>
      <w:r w:rsidR="004B04FD">
        <w:rPr>
          <w:rFonts w:eastAsia="Times New Roman"/>
          <w:lang w:eastAsia="en-GB"/>
        </w:rPr>
        <w:t xml:space="preserve">sociation and peaceful assembly, the rights to information and </w:t>
      </w:r>
      <w:r w:rsidR="003C4207">
        <w:rPr>
          <w:rFonts w:eastAsia="Times New Roman"/>
          <w:lang w:eastAsia="en-GB"/>
        </w:rPr>
        <w:t xml:space="preserve">freedom of </w:t>
      </w:r>
      <w:r w:rsidR="004B04FD">
        <w:rPr>
          <w:rFonts w:eastAsia="Times New Roman"/>
          <w:lang w:eastAsia="en-GB"/>
        </w:rPr>
        <w:t xml:space="preserve">movement. </w:t>
      </w:r>
      <w:r w:rsidR="00B65B4D">
        <w:rPr>
          <w:rFonts w:eastAsia="Times New Roman"/>
          <w:lang w:eastAsia="en-GB"/>
        </w:rPr>
        <w:t xml:space="preserve">In this context, participants discussed the </w:t>
      </w:r>
      <w:r w:rsidR="00D16F90">
        <w:rPr>
          <w:rFonts w:eastAsia="Times New Roman"/>
          <w:lang w:eastAsia="en-GB"/>
        </w:rPr>
        <w:t>importance of</w:t>
      </w:r>
      <w:r w:rsidR="00B65B4D">
        <w:rPr>
          <w:rFonts w:eastAsia="Times New Roman"/>
          <w:lang w:eastAsia="en-GB"/>
        </w:rPr>
        <w:t xml:space="preserve"> </w:t>
      </w:r>
      <w:r w:rsidR="003C4207" w:rsidRPr="00F4459C">
        <w:t>repeal</w:t>
      </w:r>
      <w:r w:rsidR="00B65B4D">
        <w:t>ing</w:t>
      </w:r>
      <w:r w:rsidR="003C4207" w:rsidRPr="00F4459C">
        <w:t xml:space="preserve"> </w:t>
      </w:r>
      <w:r w:rsidR="003C17E8">
        <w:t xml:space="preserve">laws on </w:t>
      </w:r>
      <w:r w:rsidR="003C4207" w:rsidRPr="00F4459C">
        <w:t>criminal defamation</w:t>
      </w:r>
      <w:r w:rsidR="00B65B4D">
        <w:t xml:space="preserve">, </w:t>
      </w:r>
      <w:r w:rsidR="007157D9">
        <w:t xml:space="preserve">and </w:t>
      </w:r>
      <w:r w:rsidR="004353D9">
        <w:t xml:space="preserve">those </w:t>
      </w:r>
      <w:r w:rsidR="003C17E8" w:rsidRPr="003C17E8">
        <w:rPr>
          <w:rStyle w:val="Emphasis"/>
          <w:i w:val="0"/>
        </w:rPr>
        <w:t>criminalizing</w:t>
      </w:r>
      <w:r w:rsidR="003C17E8">
        <w:rPr>
          <w:rStyle w:val="st"/>
        </w:rPr>
        <w:t xml:space="preserve"> homosexuality and transgender people. They </w:t>
      </w:r>
      <w:r w:rsidR="004353D9">
        <w:rPr>
          <w:rStyle w:val="st"/>
        </w:rPr>
        <w:t xml:space="preserve">discussed </w:t>
      </w:r>
      <w:r w:rsidR="003C17E8">
        <w:rPr>
          <w:rStyle w:val="st"/>
        </w:rPr>
        <w:t xml:space="preserve">the </w:t>
      </w:r>
      <w:r w:rsidR="00D16F90">
        <w:rPr>
          <w:rStyle w:val="st"/>
        </w:rPr>
        <w:t>need</w:t>
      </w:r>
      <w:r w:rsidR="003C17E8">
        <w:rPr>
          <w:rStyle w:val="st"/>
        </w:rPr>
        <w:t xml:space="preserve"> to </w:t>
      </w:r>
      <w:r w:rsidR="003C17E8">
        <w:t>prohibit</w:t>
      </w:r>
      <w:r w:rsidR="003C4207" w:rsidRPr="00F4459C">
        <w:t xml:space="preserve"> overly broad </w:t>
      </w:r>
      <w:r w:rsidR="003C4207">
        <w:t>limitations</w:t>
      </w:r>
      <w:r w:rsidR="00B65B4D">
        <w:t xml:space="preserve"> on public freedoms</w:t>
      </w:r>
      <w:r w:rsidR="00C34A8B">
        <w:t xml:space="preserve"> and restrictions on foreign funding for civil society organizations</w:t>
      </w:r>
      <w:r w:rsidR="00357E1D">
        <w:t xml:space="preserve"> (CSOs)</w:t>
      </w:r>
      <w:r w:rsidR="00C34A8B">
        <w:t>,</w:t>
      </w:r>
      <w:r w:rsidR="00B65B4D">
        <w:t xml:space="preserve"> which were </w:t>
      </w:r>
      <w:r w:rsidR="003C4207" w:rsidRPr="00F4459C">
        <w:t>often used to silence dissenting voices</w:t>
      </w:r>
      <w:r w:rsidR="003C17E8">
        <w:t xml:space="preserve"> and further exclude marginalized groups</w:t>
      </w:r>
      <w:r w:rsidR="00B65B4D">
        <w:t xml:space="preserve">. The importance </w:t>
      </w:r>
      <w:r w:rsidR="005E0AEC">
        <w:t>of protecting</w:t>
      </w:r>
      <w:r w:rsidR="00B65B4D" w:rsidRPr="00F4459C">
        <w:t xml:space="preserve"> journalists</w:t>
      </w:r>
      <w:r w:rsidR="00B65B4D">
        <w:t xml:space="preserve"> and human rights defenders</w:t>
      </w:r>
      <w:r w:rsidR="00B65B4D" w:rsidRPr="00F4459C">
        <w:t xml:space="preserve"> from </w:t>
      </w:r>
      <w:r w:rsidR="00B65B4D">
        <w:t xml:space="preserve">attacks, threats and </w:t>
      </w:r>
      <w:r w:rsidR="00B65B4D" w:rsidRPr="00F4459C">
        <w:t>reprisals</w:t>
      </w:r>
      <w:r w:rsidR="00B65B4D">
        <w:t>, including through access to justice and</w:t>
      </w:r>
      <w:r w:rsidR="00D16F90">
        <w:t xml:space="preserve"> an</w:t>
      </w:r>
      <w:r w:rsidR="00B65B4D">
        <w:t xml:space="preserve"> independent judicial system</w:t>
      </w:r>
      <w:r w:rsidR="007157D9">
        <w:t>,</w:t>
      </w:r>
      <w:r w:rsidR="00B65B4D">
        <w:t xml:space="preserve"> was stressed. </w:t>
      </w:r>
      <w:r w:rsidR="003C17E8" w:rsidRPr="00DD2A7B">
        <w:t xml:space="preserve">Participants emphasized the </w:t>
      </w:r>
      <w:r w:rsidR="003C17E8">
        <w:t>importance</w:t>
      </w:r>
      <w:r w:rsidR="003C17E8" w:rsidRPr="00DD2A7B">
        <w:t xml:space="preserve"> of economic and social rights</w:t>
      </w:r>
      <w:r w:rsidR="003C17E8">
        <w:t xml:space="preserve"> </w:t>
      </w:r>
      <w:r w:rsidR="007157D9">
        <w:t>in order</w:t>
      </w:r>
      <w:r w:rsidR="003C17E8" w:rsidRPr="00DD2A7B">
        <w:t xml:space="preserve"> to enhance </w:t>
      </w:r>
      <w:r w:rsidR="003C17E8">
        <w:t>participation in public affairs, particularly for people living in poverty</w:t>
      </w:r>
      <w:r w:rsidR="003C17E8" w:rsidRPr="00DD2A7B">
        <w:t xml:space="preserve">. </w:t>
      </w:r>
      <w:r w:rsidR="00C34A8B">
        <w:t xml:space="preserve">They recognized the importance of </w:t>
      </w:r>
      <w:r w:rsidR="00B93183">
        <w:t xml:space="preserve">civic education and </w:t>
      </w:r>
      <w:r w:rsidR="00C34A8B">
        <w:t>empowerment of rights holders, including on political participation and voting rights</w:t>
      </w:r>
      <w:r w:rsidR="007157D9">
        <w:t>,</w:t>
      </w:r>
      <w:r w:rsidR="00C34A8B">
        <w:t xml:space="preserve"> to strengthen capacities to claim rights.  </w:t>
      </w:r>
      <w:r w:rsidR="00CD2C69">
        <w:t xml:space="preserve">Participants </w:t>
      </w:r>
      <w:r w:rsidR="00357E1D">
        <w:t>noted t</w:t>
      </w:r>
      <w:r w:rsidR="00D16F90">
        <w:t xml:space="preserve">he need to adopt </w:t>
      </w:r>
      <w:proofErr w:type="gramStart"/>
      <w:r w:rsidR="00D16F90">
        <w:t>a human</w:t>
      </w:r>
      <w:proofErr w:type="gramEnd"/>
      <w:r w:rsidR="00D16F90">
        <w:t xml:space="preserve"> rights based approach to development, in particular the importance of equal </w:t>
      </w:r>
      <w:r w:rsidR="00B34846">
        <w:t xml:space="preserve">and meaningful </w:t>
      </w:r>
      <w:r w:rsidR="00D16F90">
        <w:t xml:space="preserve">participation in </w:t>
      </w:r>
      <w:r w:rsidR="00357E1D">
        <w:t>the identification of</w:t>
      </w:r>
      <w:r w:rsidR="00D16F90">
        <w:t xml:space="preserve"> development prioritie</w:t>
      </w:r>
      <w:r w:rsidR="007157D9">
        <w:t xml:space="preserve">s, </w:t>
      </w:r>
      <w:r w:rsidR="005E0AEC">
        <w:t xml:space="preserve">impact-assessment analysis </w:t>
      </w:r>
      <w:r w:rsidR="00B93183">
        <w:t xml:space="preserve">and </w:t>
      </w:r>
      <w:r w:rsidR="00D16F90">
        <w:t>budgetary allocation</w:t>
      </w:r>
      <w:r w:rsidR="00AA2BF3">
        <w:t xml:space="preserve">. </w:t>
      </w:r>
      <w:r w:rsidR="00B93183">
        <w:t xml:space="preserve">Participants discussed the importance </w:t>
      </w:r>
      <w:r w:rsidR="00357E1D">
        <w:t>of</w:t>
      </w:r>
      <w:r w:rsidR="00B93183">
        <w:t xml:space="preserve"> legal and institutional </w:t>
      </w:r>
      <w:r w:rsidR="00357E1D">
        <w:t xml:space="preserve">frameworks providing </w:t>
      </w:r>
      <w:r w:rsidR="00B93183">
        <w:t xml:space="preserve">clear identification of responsibilities for </w:t>
      </w:r>
      <w:r w:rsidR="00D3182C">
        <w:t xml:space="preserve">the </w:t>
      </w:r>
      <w:r w:rsidR="00B93183">
        <w:t>implementat</w:t>
      </w:r>
      <w:r w:rsidR="00CD2C69">
        <w:t>ion and monitoring of decision-</w:t>
      </w:r>
      <w:r w:rsidR="00D3182C">
        <w:t>making processes</w:t>
      </w:r>
      <w:r w:rsidR="00826BA5">
        <w:t>.</w:t>
      </w:r>
      <w:r w:rsidR="00B93183">
        <w:t xml:space="preserve"> </w:t>
      </w:r>
      <w:r w:rsidR="00AA2BF3">
        <w:t xml:space="preserve">The issue of accountability </w:t>
      </w:r>
      <w:r w:rsidR="002632E5">
        <w:t xml:space="preserve">for human rights abuses </w:t>
      </w:r>
      <w:r w:rsidR="00AA2BF3">
        <w:t xml:space="preserve">of private actors </w:t>
      </w:r>
      <w:r w:rsidR="002632E5" w:rsidRPr="00DD2A7B">
        <w:t>performing public functions</w:t>
      </w:r>
      <w:r w:rsidR="00AA2BF3">
        <w:t xml:space="preserve">, </w:t>
      </w:r>
      <w:r w:rsidR="00AA2BF3" w:rsidRPr="00DD2A7B">
        <w:t>in particular in the fields of development and extractive industries</w:t>
      </w:r>
      <w:r w:rsidR="002632E5">
        <w:t>,</w:t>
      </w:r>
      <w:r w:rsidR="00AA2BF3">
        <w:t xml:space="preserve"> was raised.  </w:t>
      </w:r>
    </w:p>
    <w:p w:rsidR="00B65B4D" w:rsidRDefault="00B65B4D" w:rsidP="00F677E9">
      <w:pPr>
        <w:pStyle w:val="ListParagraph"/>
        <w:spacing w:after="0" w:line="240" w:lineRule="auto"/>
        <w:ind w:left="0" w:firstLine="0"/>
        <w:rPr>
          <w:rFonts w:ascii="Times New Roman" w:hAnsi="Times New Roman" w:cs="Times New Roman"/>
          <w:b/>
          <w:sz w:val="24"/>
          <w:szCs w:val="24"/>
        </w:rPr>
      </w:pPr>
    </w:p>
    <w:p w:rsidR="00363313" w:rsidRDefault="00363313" w:rsidP="00F677E9">
      <w:pPr>
        <w:pStyle w:val="ListParagraph"/>
        <w:spacing w:after="0" w:line="240" w:lineRule="auto"/>
        <w:ind w:left="0" w:firstLine="0"/>
        <w:rPr>
          <w:rFonts w:ascii="Times New Roman" w:hAnsi="Times New Roman" w:cs="Times New Roman"/>
          <w:b/>
          <w:sz w:val="24"/>
          <w:szCs w:val="24"/>
        </w:rPr>
      </w:pPr>
      <w:r w:rsidRPr="00DD2A7B">
        <w:rPr>
          <w:rFonts w:ascii="Times New Roman" w:hAnsi="Times New Roman" w:cs="Times New Roman"/>
          <w:b/>
          <w:sz w:val="24"/>
          <w:szCs w:val="24"/>
        </w:rPr>
        <w:t>Session 3: Enjoyment of the equal right to participate in public affairs by all:  overcoming challenges, creating opportunities and sharing good practices.</w:t>
      </w:r>
    </w:p>
    <w:p w:rsidR="00F677E9" w:rsidRPr="00DD2A7B" w:rsidRDefault="00F677E9" w:rsidP="00F677E9">
      <w:pPr>
        <w:pStyle w:val="ListParagraph"/>
        <w:spacing w:after="0" w:line="240" w:lineRule="auto"/>
        <w:ind w:left="0" w:firstLine="0"/>
        <w:rPr>
          <w:rFonts w:ascii="Times New Roman" w:hAnsi="Times New Roman" w:cs="Times New Roman"/>
          <w:b/>
          <w:sz w:val="24"/>
          <w:szCs w:val="24"/>
        </w:rPr>
      </w:pPr>
    </w:p>
    <w:p w:rsidR="002D6558" w:rsidRDefault="00DD2A7B" w:rsidP="00F677E9">
      <w:pPr>
        <w:spacing w:after="0" w:line="240" w:lineRule="auto"/>
        <w:jc w:val="left"/>
        <w:rPr>
          <w:rFonts w:ascii="Times New Roman" w:hAnsi="Times New Roman" w:cs="Times New Roman"/>
          <w:sz w:val="24"/>
          <w:szCs w:val="24"/>
        </w:rPr>
      </w:pPr>
      <w:r w:rsidRPr="002D6558">
        <w:rPr>
          <w:rFonts w:ascii="Times New Roman" w:hAnsi="Times New Roman" w:cs="Times New Roman"/>
          <w:sz w:val="24"/>
          <w:szCs w:val="24"/>
        </w:rPr>
        <w:t xml:space="preserve">The speakers were </w:t>
      </w:r>
      <w:proofErr w:type="spellStart"/>
      <w:r w:rsidR="00D91464" w:rsidRPr="002D6558">
        <w:rPr>
          <w:rFonts w:ascii="Times New Roman" w:hAnsi="Times New Roman" w:cs="Times New Roman"/>
          <w:sz w:val="24"/>
          <w:szCs w:val="24"/>
        </w:rPr>
        <w:t>Shreen</w:t>
      </w:r>
      <w:proofErr w:type="spellEnd"/>
      <w:r w:rsidR="00D91464" w:rsidRPr="002D6558">
        <w:rPr>
          <w:rFonts w:ascii="Times New Roman" w:hAnsi="Times New Roman" w:cs="Times New Roman"/>
          <w:sz w:val="24"/>
          <w:szCs w:val="24"/>
        </w:rPr>
        <w:t xml:space="preserve"> </w:t>
      </w:r>
      <w:proofErr w:type="spellStart"/>
      <w:r w:rsidR="00D91464" w:rsidRPr="002D6558">
        <w:rPr>
          <w:rFonts w:ascii="Times New Roman" w:hAnsi="Times New Roman" w:cs="Times New Roman"/>
          <w:sz w:val="24"/>
          <w:szCs w:val="24"/>
        </w:rPr>
        <w:t>Saroor</w:t>
      </w:r>
      <w:proofErr w:type="spellEnd"/>
      <w:r w:rsidR="00D91464" w:rsidRPr="002D6558">
        <w:rPr>
          <w:rFonts w:ascii="Times New Roman" w:hAnsi="Times New Roman" w:cs="Times New Roman"/>
          <w:sz w:val="24"/>
          <w:szCs w:val="24"/>
        </w:rPr>
        <w:t xml:space="preserve">, Founder of </w:t>
      </w:r>
      <w:proofErr w:type="spellStart"/>
      <w:r w:rsidR="00D91464" w:rsidRPr="002D6558">
        <w:rPr>
          <w:rFonts w:ascii="Times New Roman" w:hAnsi="Times New Roman" w:cs="Times New Roman"/>
          <w:sz w:val="24"/>
          <w:szCs w:val="24"/>
        </w:rPr>
        <w:t>Mannar</w:t>
      </w:r>
      <w:proofErr w:type="spellEnd"/>
      <w:r w:rsidR="00D91464" w:rsidRPr="002D6558">
        <w:rPr>
          <w:rFonts w:ascii="Times New Roman" w:hAnsi="Times New Roman" w:cs="Times New Roman"/>
          <w:sz w:val="24"/>
          <w:szCs w:val="24"/>
        </w:rPr>
        <w:t xml:space="preserve"> Women’s Development Federation; </w:t>
      </w:r>
      <w:proofErr w:type="spellStart"/>
      <w:r w:rsidR="00D91464" w:rsidRPr="002D6558">
        <w:rPr>
          <w:rFonts w:ascii="Times New Roman" w:hAnsi="Times New Roman" w:cs="Times New Roman"/>
          <w:sz w:val="24"/>
          <w:szCs w:val="24"/>
        </w:rPr>
        <w:t>Vitit</w:t>
      </w:r>
      <w:proofErr w:type="spellEnd"/>
      <w:r w:rsidR="00D91464" w:rsidRPr="002D6558">
        <w:rPr>
          <w:rFonts w:ascii="Times New Roman" w:hAnsi="Times New Roman" w:cs="Times New Roman"/>
          <w:sz w:val="24"/>
          <w:szCs w:val="24"/>
        </w:rPr>
        <w:t xml:space="preserve"> </w:t>
      </w:r>
      <w:proofErr w:type="spellStart"/>
      <w:r w:rsidR="00D91464" w:rsidRPr="002D6558">
        <w:rPr>
          <w:rFonts w:ascii="Times New Roman" w:hAnsi="Times New Roman" w:cs="Times New Roman"/>
          <w:sz w:val="24"/>
          <w:szCs w:val="24"/>
        </w:rPr>
        <w:t>Muntarbhorn</w:t>
      </w:r>
      <w:proofErr w:type="spellEnd"/>
      <w:r w:rsidR="00D91464" w:rsidRPr="002D6558">
        <w:rPr>
          <w:rFonts w:ascii="Times New Roman" w:hAnsi="Times New Roman" w:cs="Times New Roman"/>
          <w:sz w:val="24"/>
          <w:szCs w:val="24"/>
        </w:rPr>
        <w:t xml:space="preserve">, UN Independent Expert on violence and discrimination based on sexual </w:t>
      </w:r>
      <w:r w:rsidR="002D6558">
        <w:rPr>
          <w:rFonts w:ascii="Times New Roman" w:hAnsi="Times New Roman" w:cs="Times New Roman"/>
          <w:sz w:val="24"/>
          <w:szCs w:val="24"/>
        </w:rPr>
        <w:t xml:space="preserve">orientation and gender identity; </w:t>
      </w:r>
      <w:r w:rsidR="002D6558" w:rsidRPr="00D3182C">
        <w:rPr>
          <w:rFonts w:ascii="Times New Roman" w:hAnsi="Times New Roman" w:cs="Times New Roman"/>
          <w:sz w:val="24"/>
          <w:szCs w:val="24"/>
        </w:rPr>
        <w:t xml:space="preserve">Patricia </w:t>
      </w:r>
      <w:proofErr w:type="spellStart"/>
      <w:r w:rsidR="002D6558" w:rsidRPr="00D3182C">
        <w:rPr>
          <w:rFonts w:ascii="Times New Roman" w:hAnsi="Times New Roman" w:cs="Times New Roman"/>
          <w:sz w:val="24"/>
          <w:szCs w:val="24"/>
        </w:rPr>
        <w:t>Wattimena</w:t>
      </w:r>
      <w:proofErr w:type="spellEnd"/>
      <w:r w:rsidR="002D6558" w:rsidRPr="00D3182C">
        <w:rPr>
          <w:rFonts w:ascii="Times New Roman" w:hAnsi="Times New Roman" w:cs="Times New Roman"/>
          <w:sz w:val="24"/>
          <w:szCs w:val="24"/>
        </w:rPr>
        <w:t>, Advocacy Coordinator, Asia</w:t>
      </w:r>
      <w:r w:rsidR="00CD2C69">
        <w:rPr>
          <w:rFonts w:ascii="Times New Roman" w:hAnsi="Times New Roman" w:cs="Times New Roman"/>
          <w:sz w:val="24"/>
          <w:szCs w:val="24"/>
        </w:rPr>
        <w:t xml:space="preserve"> Indigenous Peoples Pact, and </w:t>
      </w:r>
      <w:r w:rsidR="002D6558" w:rsidRPr="00D3182C">
        <w:rPr>
          <w:rFonts w:ascii="Times New Roman" w:hAnsi="Times New Roman" w:cs="Times New Roman"/>
          <w:sz w:val="24"/>
          <w:szCs w:val="24"/>
        </w:rPr>
        <w:t xml:space="preserve">Ramesh Nathan, General Secretary, National Dalit Movement </w:t>
      </w:r>
      <w:proofErr w:type="gramStart"/>
      <w:r w:rsidR="002D6558" w:rsidRPr="00D3182C">
        <w:rPr>
          <w:rFonts w:ascii="Times New Roman" w:hAnsi="Times New Roman" w:cs="Times New Roman"/>
          <w:sz w:val="24"/>
          <w:szCs w:val="24"/>
        </w:rPr>
        <w:t>For</w:t>
      </w:r>
      <w:proofErr w:type="gramEnd"/>
      <w:r w:rsidR="002D6558" w:rsidRPr="00D3182C">
        <w:rPr>
          <w:rFonts w:ascii="Times New Roman" w:hAnsi="Times New Roman" w:cs="Times New Roman"/>
          <w:sz w:val="24"/>
          <w:szCs w:val="24"/>
        </w:rPr>
        <w:t xml:space="preserve"> Justice-NDMJ (NCDHR)</w:t>
      </w:r>
      <w:r w:rsidR="005E0AEC">
        <w:rPr>
          <w:rFonts w:ascii="Times New Roman" w:hAnsi="Times New Roman" w:cs="Times New Roman"/>
          <w:sz w:val="24"/>
          <w:szCs w:val="24"/>
        </w:rPr>
        <w:t>.</w:t>
      </w:r>
    </w:p>
    <w:p w:rsidR="00F677E9" w:rsidRPr="00D3182C" w:rsidRDefault="00F677E9" w:rsidP="00F677E9">
      <w:pPr>
        <w:spacing w:after="0" w:line="240" w:lineRule="auto"/>
        <w:jc w:val="left"/>
        <w:rPr>
          <w:rFonts w:ascii="Times New Roman" w:hAnsi="Times New Roman" w:cs="Times New Roman"/>
          <w:sz w:val="24"/>
          <w:szCs w:val="24"/>
        </w:rPr>
      </w:pPr>
    </w:p>
    <w:p w:rsidR="00EF749C" w:rsidRDefault="00174AC5" w:rsidP="00F677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Ms.</w:t>
      </w:r>
      <w:r w:rsidR="000770CC">
        <w:rPr>
          <w:rFonts w:ascii="Times New Roman" w:hAnsi="Times New Roman" w:cs="Times New Roman"/>
          <w:sz w:val="24"/>
          <w:szCs w:val="24"/>
        </w:rPr>
        <w:t xml:space="preserve"> </w:t>
      </w:r>
      <w:proofErr w:type="spellStart"/>
      <w:r w:rsidR="000770CC" w:rsidRPr="00D91464">
        <w:rPr>
          <w:rFonts w:ascii="Times New Roman" w:hAnsi="Times New Roman" w:cs="Times New Roman"/>
          <w:sz w:val="24"/>
          <w:szCs w:val="24"/>
        </w:rPr>
        <w:t>Saroor</w:t>
      </w:r>
      <w:proofErr w:type="spellEnd"/>
      <w:r w:rsidR="000770CC" w:rsidRPr="00EF749C">
        <w:rPr>
          <w:rFonts w:ascii="Times New Roman" w:hAnsi="Times New Roman" w:cs="Times New Roman"/>
          <w:sz w:val="24"/>
          <w:szCs w:val="24"/>
        </w:rPr>
        <w:t xml:space="preserve"> </w:t>
      </w:r>
      <w:r w:rsidR="00381684" w:rsidRPr="00EF749C">
        <w:rPr>
          <w:rFonts w:ascii="Times New Roman" w:hAnsi="Times New Roman" w:cs="Times New Roman"/>
          <w:sz w:val="24"/>
          <w:szCs w:val="24"/>
        </w:rPr>
        <w:t>d</w:t>
      </w:r>
      <w:r w:rsidR="000770CC" w:rsidRPr="00EF749C">
        <w:rPr>
          <w:rFonts w:ascii="Times New Roman" w:hAnsi="Times New Roman" w:cs="Times New Roman"/>
          <w:sz w:val="24"/>
          <w:szCs w:val="24"/>
        </w:rPr>
        <w:t xml:space="preserve">iscussed </w:t>
      </w:r>
      <w:r w:rsidR="00AB0502">
        <w:rPr>
          <w:rFonts w:ascii="Times New Roman" w:hAnsi="Times New Roman" w:cs="Times New Roman"/>
          <w:sz w:val="24"/>
          <w:szCs w:val="24"/>
        </w:rPr>
        <w:t xml:space="preserve">participation of women </w:t>
      </w:r>
      <w:r w:rsidR="000770CC" w:rsidRPr="00EF749C">
        <w:rPr>
          <w:rFonts w:ascii="Times New Roman" w:hAnsi="Times New Roman" w:cs="Times New Roman"/>
          <w:sz w:val="24"/>
          <w:szCs w:val="24"/>
        </w:rPr>
        <w:t xml:space="preserve">in transitional justice and </w:t>
      </w:r>
      <w:r w:rsidR="00461214">
        <w:rPr>
          <w:rFonts w:ascii="Times New Roman" w:hAnsi="Times New Roman" w:cs="Times New Roman"/>
          <w:sz w:val="24"/>
          <w:szCs w:val="24"/>
        </w:rPr>
        <w:t>constitutional review</w:t>
      </w:r>
      <w:r w:rsidR="000770CC" w:rsidRPr="00EF749C">
        <w:rPr>
          <w:rFonts w:ascii="Times New Roman" w:hAnsi="Times New Roman" w:cs="Times New Roman"/>
          <w:sz w:val="24"/>
          <w:szCs w:val="24"/>
        </w:rPr>
        <w:t xml:space="preserve"> processes</w:t>
      </w:r>
      <w:r w:rsidR="00BD10EE" w:rsidRPr="00EF749C">
        <w:rPr>
          <w:rFonts w:ascii="Times New Roman" w:hAnsi="Times New Roman" w:cs="Times New Roman"/>
          <w:sz w:val="24"/>
          <w:szCs w:val="24"/>
        </w:rPr>
        <w:t xml:space="preserve">, describing </w:t>
      </w:r>
      <w:r w:rsidR="00BD10EE" w:rsidRPr="006741D2">
        <w:rPr>
          <w:rFonts w:ascii="Times New Roman" w:hAnsi="Times New Roman" w:cs="Times New Roman"/>
          <w:sz w:val="24"/>
          <w:szCs w:val="24"/>
        </w:rPr>
        <w:t>those</w:t>
      </w:r>
      <w:r w:rsidR="000770CC" w:rsidRPr="00EF749C">
        <w:rPr>
          <w:rFonts w:ascii="Times New Roman" w:hAnsi="Times New Roman" w:cs="Times New Roman"/>
          <w:sz w:val="24"/>
          <w:szCs w:val="24"/>
        </w:rPr>
        <w:t xml:space="preserve"> as an opportunity to</w:t>
      </w:r>
      <w:r w:rsidR="00461214" w:rsidRPr="00461214">
        <w:rPr>
          <w:rFonts w:ascii="Times New Roman" w:hAnsi="Times New Roman" w:cs="Times New Roman"/>
          <w:sz w:val="24"/>
          <w:szCs w:val="24"/>
        </w:rPr>
        <w:t xml:space="preserve"> </w:t>
      </w:r>
      <w:r w:rsidR="00461214">
        <w:rPr>
          <w:rFonts w:ascii="Times New Roman" w:hAnsi="Times New Roman" w:cs="Times New Roman"/>
          <w:sz w:val="24"/>
          <w:szCs w:val="24"/>
        </w:rPr>
        <w:t xml:space="preserve">address </w:t>
      </w:r>
      <w:r w:rsidR="00461214" w:rsidRPr="00461214">
        <w:rPr>
          <w:rFonts w:ascii="Times New Roman" w:hAnsi="Times New Roman" w:cs="Times New Roman"/>
          <w:sz w:val="24"/>
          <w:szCs w:val="24"/>
        </w:rPr>
        <w:t xml:space="preserve">historical injustices, </w:t>
      </w:r>
      <w:r w:rsidR="00461214">
        <w:rPr>
          <w:rFonts w:ascii="Times New Roman" w:hAnsi="Times New Roman" w:cs="Times New Roman"/>
          <w:sz w:val="24"/>
          <w:szCs w:val="24"/>
        </w:rPr>
        <w:t xml:space="preserve">deep-rooted </w:t>
      </w:r>
      <w:r w:rsidR="00461214" w:rsidRPr="00461214">
        <w:rPr>
          <w:rFonts w:ascii="Times New Roman" w:hAnsi="Times New Roman" w:cs="Times New Roman"/>
          <w:sz w:val="24"/>
          <w:szCs w:val="24"/>
        </w:rPr>
        <w:t>cultural and institutional</w:t>
      </w:r>
      <w:r w:rsidR="00461214">
        <w:rPr>
          <w:rFonts w:ascii="Times New Roman" w:hAnsi="Times New Roman" w:cs="Times New Roman"/>
          <w:sz w:val="24"/>
          <w:szCs w:val="24"/>
        </w:rPr>
        <w:t xml:space="preserve"> discrimination, and ultimately to increase </w:t>
      </w:r>
      <w:r w:rsidR="00461214" w:rsidRPr="00EF749C">
        <w:rPr>
          <w:rFonts w:ascii="Times New Roman" w:hAnsi="Times New Roman" w:cs="Times New Roman"/>
          <w:sz w:val="24"/>
          <w:szCs w:val="24"/>
        </w:rPr>
        <w:t>women’s participation in the public sphere</w:t>
      </w:r>
      <w:r w:rsidR="00461214">
        <w:rPr>
          <w:rFonts w:ascii="Times New Roman" w:hAnsi="Times New Roman" w:cs="Times New Roman"/>
          <w:sz w:val="24"/>
          <w:szCs w:val="24"/>
        </w:rPr>
        <w:t xml:space="preserve">. </w:t>
      </w:r>
      <w:r w:rsidR="00F129E3" w:rsidRPr="00EF749C">
        <w:rPr>
          <w:rFonts w:ascii="Times New Roman" w:hAnsi="Times New Roman" w:cs="Times New Roman"/>
          <w:sz w:val="24"/>
          <w:szCs w:val="24"/>
        </w:rPr>
        <w:t>Recalling some fi</w:t>
      </w:r>
      <w:r w:rsidR="005E0AEC">
        <w:rPr>
          <w:rFonts w:ascii="Times New Roman" w:hAnsi="Times New Roman" w:cs="Times New Roman"/>
          <w:sz w:val="24"/>
          <w:szCs w:val="24"/>
        </w:rPr>
        <w:t xml:space="preserve">gures on the low level of women’s </w:t>
      </w:r>
      <w:r w:rsidR="00461214">
        <w:rPr>
          <w:rFonts w:ascii="Times New Roman" w:hAnsi="Times New Roman" w:cs="Times New Roman"/>
          <w:sz w:val="24"/>
          <w:szCs w:val="24"/>
        </w:rPr>
        <w:t xml:space="preserve">political </w:t>
      </w:r>
      <w:r w:rsidR="00F129E3" w:rsidRPr="00EF749C">
        <w:rPr>
          <w:rFonts w:ascii="Times New Roman" w:hAnsi="Times New Roman" w:cs="Times New Roman"/>
          <w:sz w:val="24"/>
          <w:szCs w:val="24"/>
        </w:rPr>
        <w:t>repres</w:t>
      </w:r>
      <w:r w:rsidR="00461214">
        <w:rPr>
          <w:rFonts w:ascii="Times New Roman" w:hAnsi="Times New Roman" w:cs="Times New Roman"/>
          <w:sz w:val="24"/>
          <w:szCs w:val="24"/>
        </w:rPr>
        <w:t>entation in her country</w:t>
      </w:r>
      <w:r w:rsidR="00F129E3" w:rsidRPr="00EF749C">
        <w:rPr>
          <w:rFonts w:ascii="Times New Roman" w:hAnsi="Times New Roman" w:cs="Times New Roman"/>
          <w:sz w:val="24"/>
          <w:szCs w:val="24"/>
        </w:rPr>
        <w:t xml:space="preserve">, she noted that the introduction of quotas in the upcoming 2017 local elections had the potential to </w:t>
      </w:r>
      <w:r w:rsidR="005E0AEC">
        <w:rPr>
          <w:rFonts w:ascii="Times New Roman" w:hAnsi="Times New Roman" w:cs="Times New Roman"/>
          <w:sz w:val="24"/>
          <w:szCs w:val="24"/>
        </w:rPr>
        <w:t>increase their</w:t>
      </w:r>
      <w:r w:rsidR="00F129E3" w:rsidRPr="00EF749C">
        <w:rPr>
          <w:rFonts w:ascii="Times New Roman" w:hAnsi="Times New Roman" w:cs="Times New Roman"/>
          <w:sz w:val="24"/>
          <w:szCs w:val="24"/>
        </w:rPr>
        <w:t xml:space="preserve"> representation </w:t>
      </w:r>
      <w:r w:rsidR="00E17506" w:rsidRPr="00EF749C">
        <w:rPr>
          <w:rFonts w:ascii="Times New Roman" w:hAnsi="Times New Roman" w:cs="Times New Roman"/>
          <w:sz w:val="24"/>
          <w:szCs w:val="24"/>
        </w:rPr>
        <w:t xml:space="preserve">in </w:t>
      </w:r>
      <w:r w:rsidR="00F129E3" w:rsidRPr="00EF749C">
        <w:rPr>
          <w:rFonts w:ascii="Times New Roman" w:hAnsi="Times New Roman" w:cs="Times New Roman"/>
          <w:sz w:val="24"/>
          <w:szCs w:val="24"/>
        </w:rPr>
        <w:t xml:space="preserve">local </w:t>
      </w:r>
      <w:r w:rsidR="005E0AEC">
        <w:rPr>
          <w:rFonts w:ascii="Times New Roman" w:hAnsi="Times New Roman" w:cs="Times New Roman"/>
          <w:sz w:val="24"/>
          <w:szCs w:val="24"/>
        </w:rPr>
        <w:t>government’s</w:t>
      </w:r>
      <w:r w:rsidR="00F129E3" w:rsidRPr="00EF749C">
        <w:rPr>
          <w:rFonts w:ascii="Times New Roman" w:hAnsi="Times New Roman" w:cs="Times New Roman"/>
          <w:sz w:val="24"/>
          <w:szCs w:val="24"/>
        </w:rPr>
        <w:t xml:space="preserve"> p</w:t>
      </w:r>
      <w:r w:rsidR="00357E1D">
        <w:rPr>
          <w:rFonts w:ascii="Times New Roman" w:hAnsi="Times New Roman" w:cs="Times New Roman"/>
          <w:sz w:val="24"/>
          <w:szCs w:val="24"/>
        </w:rPr>
        <w:t>ositions</w:t>
      </w:r>
      <w:r w:rsidR="00F129E3" w:rsidRPr="00EF749C">
        <w:rPr>
          <w:rFonts w:ascii="Times New Roman" w:hAnsi="Times New Roman" w:cs="Times New Roman"/>
          <w:sz w:val="24"/>
          <w:szCs w:val="24"/>
        </w:rPr>
        <w:t xml:space="preserve">. </w:t>
      </w:r>
      <w:r w:rsidR="00E17506" w:rsidRPr="00EF749C">
        <w:rPr>
          <w:rFonts w:ascii="Times New Roman" w:hAnsi="Times New Roman" w:cs="Times New Roman"/>
          <w:sz w:val="24"/>
          <w:szCs w:val="24"/>
        </w:rPr>
        <w:t xml:space="preserve"> </w:t>
      </w:r>
      <w:r w:rsidR="00EF749C" w:rsidRPr="00EF749C">
        <w:rPr>
          <w:rFonts w:ascii="Times New Roman" w:hAnsi="Times New Roman" w:cs="Times New Roman"/>
          <w:sz w:val="24"/>
          <w:szCs w:val="24"/>
        </w:rPr>
        <w:t xml:space="preserve">In order to </w:t>
      </w:r>
      <w:r w:rsidR="00461214">
        <w:rPr>
          <w:rFonts w:ascii="Times New Roman" w:hAnsi="Times New Roman" w:cs="Times New Roman"/>
          <w:sz w:val="24"/>
          <w:szCs w:val="24"/>
        </w:rPr>
        <w:t>address</w:t>
      </w:r>
      <w:r w:rsidR="00EF749C" w:rsidRPr="00EF749C">
        <w:rPr>
          <w:rFonts w:ascii="Times New Roman" w:hAnsi="Times New Roman" w:cs="Times New Roman"/>
          <w:sz w:val="24"/>
          <w:szCs w:val="24"/>
        </w:rPr>
        <w:t xml:space="preserve"> </w:t>
      </w:r>
      <w:r w:rsidR="00CD7AD9">
        <w:rPr>
          <w:rFonts w:ascii="Times New Roman" w:hAnsi="Times New Roman" w:cs="Times New Roman"/>
          <w:sz w:val="24"/>
          <w:szCs w:val="24"/>
        </w:rPr>
        <w:t>challenges</w:t>
      </w:r>
      <w:r w:rsidR="00EF749C" w:rsidRPr="00EF749C">
        <w:rPr>
          <w:rFonts w:ascii="Times New Roman" w:hAnsi="Times New Roman" w:cs="Times New Roman"/>
          <w:sz w:val="24"/>
          <w:szCs w:val="24"/>
        </w:rPr>
        <w:t xml:space="preserve"> </w:t>
      </w:r>
      <w:r w:rsidR="00EF749C">
        <w:rPr>
          <w:rFonts w:ascii="Times New Roman" w:hAnsi="Times New Roman" w:cs="Times New Roman"/>
          <w:sz w:val="24"/>
          <w:szCs w:val="24"/>
        </w:rPr>
        <w:t>to women’s</w:t>
      </w:r>
      <w:r w:rsidR="00EF749C" w:rsidRPr="00EF749C">
        <w:rPr>
          <w:rFonts w:ascii="Times New Roman" w:hAnsi="Times New Roman" w:cs="Times New Roman"/>
          <w:sz w:val="24"/>
          <w:szCs w:val="24"/>
        </w:rPr>
        <w:t xml:space="preserve"> </w:t>
      </w:r>
      <w:r w:rsidR="00EF749C">
        <w:rPr>
          <w:rFonts w:ascii="Times New Roman" w:hAnsi="Times New Roman" w:cs="Times New Roman"/>
          <w:sz w:val="24"/>
          <w:szCs w:val="24"/>
        </w:rPr>
        <w:t>participation</w:t>
      </w:r>
      <w:r w:rsidR="00EF749C" w:rsidRPr="00EF749C">
        <w:rPr>
          <w:rFonts w:ascii="Times New Roman" w:hAnsi="Times New Roman" w:cs="Times New Roman"/>
          <w:sz w:val="24"/>
          <w:szCs w:val="24"/>
        </w:rPr>
        <w:t>, she identified the need to prioritize long-term</w:t>
      </w:r>
      <w:r w:rsidR="00461214">
        <w:rPr>
          <w:rFonts w:ascii="Times New Roman" w:hAnsi="Times New Roman" w:cs="Times New Roman"/>
          <w:sz w:val="24"/>
          <w:szCs w:val="24"/>
        </w:rPr>
        <w:t xml:space="preserve"> reforms aimed at, </w:t>
      </w:r>
      <w:r w:rsidR="00461214" w:rsidRPr="00461214">
        <w:rPr>
          <w:rFonts w:ascii="Times New Roman" w:hAnsi="Times New Roman" w:cs="Times New Roman"/>
          <w:i/>
          <w:sz w:val="24"/>
          <w:szCs w:val="24"/>
        </w:rPr>
        <w:t>inter alia</w:t>
      </w:r>
      <w:r w:rsidR="00461214">
        <w:rPr>
          <w:rFonts w:ascii="Times New Roman" w:hAnsi="Times New Roman" w:cs="Times New Roman"/>
          <w:sz w:val="24"/>
          <w:szCs w:val="24"/>
        </w:rPr>
        <w:t xml:space="preserve">, </w:t>
      </w:r>
      <w:r w:rsidR="00EF749C" w:rsidRPr="00EF749C">
        <w:rPr>
          <w:rFonts w:ascii="Times New Roman" w:hAnsi="Times New Roman" w:cs="Times New Roman"/>
          <w:sz w:val="24"/>
          <w:szCs w:val="24"/>
        </w:rPr>
        <w:t>i</w:t>
      </w:r>
      <w:r w:rsidR="00EF749C">
        <w:rPr>
          <w:rFonts w:ascii="Times New Roman" w:hAnsi="Times New Roman" w:cs="Times New Roman"/>
          <w:sz w:val="24"/>
          <w:szCs w:val="24"/>
        </w:rPr>
        <w:t>ncreasing</w:t>
      </w:r>
      <w:r w:rsidR="00EF749C" w:rsidRPr="00EF749C">
        <w:rPr>
          <w:rFonts w:ascii="Times New Roman" w:hAnsi="Times New Roman" w:cs="Times New Roman"/>
          <w:sz w:val="24"/>
          <w:szCs w:val="24"/>
        </w:rPr>
        <w:t xml:space="preserve"> the number of women elected leaders, c</w:t>
      </w:r>
      <w:r w:rsidR="00EF749C">
        <w:rPr>
          <w:rFonts w:ascii="Times New Roman" w:hAnsi="Times New Roman" w:cs="Times New Roman"/>
          <w:sz w:val="24"/>
          <w:szCs w:val="24"/>
        </w:rPr>
        <w:t>hanging</w:t>
      </w:r>
      <w:r w:rsidR="00EF749C" w:rsidRPr="00EF749C">
        <w:rPr>
          <w:rFonts w:ascii="Times New Roman" w:hAnsi="Times New Roman" w:cs="Times New Roman"/>
          <w:sz w:val="24"/>
          <w:szCs w:val="24"/>
        </w:rPr>
        <w:t xml:space="preserve"> public </w:t>
      </w:r>
      <w:r w:rsidR="00461214">
        <w:rPr>
          <w:rFonts w:ascii="Times New Roman" w:hAnsi="Times New Roman" w:cs="Times New Roman"/>
          <w:sz w:val="24"/>
          <w:szCs w:val="24"/>
        </w:rPr>
        <w:t xml:space="preserve">biased </w:t>
      </w:r>
      <w:r w:rsidR="00EF749C" w:rsidRPr="00EF749C">
        <w:rPr>
          <w:rFonts w:ascii="Times New Roman" w:hAnsi="Times New Roman" w:cs="Times New Roman"/>
          <w:sz w:val="24"/>
          <w:szCs w:val="24"/>
        </w:rPr>
        <w:t xml:space="preserve">perception of </w:t>
      </w:r>
      <w:r w:rsidR="00CD7AD9">
        <w:rPr>
          <w:rFonts w:ascii="Times New Roman" w:hAnsi="Times New Roman" w:cs="Times New Roman"/>
          <w:sz w:val="24"/>
          <w:szCs w:val="24"/>
        </w:rPr>
        <w:t>female</w:t>
      </w:r>
      <w:r w:rsidR="00EF749C" w:rsidRPr="00EF749C">
        <w:rPr>
          <w:rFonts w:ascii="Times New Roman" w:hAnsi="Times New Roman" w:cs="Times New Roman"/>
          <w:sz w:val="24"/>
          <w:szCs w:val="24"/>
        </w:rPr>
        <w:t xml:space="preserve"> leaders</w:t>
      </w:r>
      <w:r w:rsidR="00CD7AD9">
        <w:rPr>
          <w:rFonts w:ascii="Times New Roman" w:hAnsi="Times New Roman" w:cs="Times New Roman"/>
          <w:sz w:val="24"/>
          <w:szCs w:val="24"/>
        </w:rPr>
        <w:t>hip</w:t>
      </w:r>
      <w:r w:rsidR="00EF749C" w:rsidRPr="00EF749C">
        <w:rPr>
          <w:rFonts w:ascii="Times New Roman" w:hAnsi="Times New Roman" w:cs="Times New Roman"/>
          <w:sz w:val="24"/>
          <w:szCs w:val="24"/>
        </w:rPr>
        <w:t xml:space="preserve"> and eliminat</w:t>
      </w:r>
      <w:r w:rsidR="00EF749C">
        <w:rPr>
          <w:rFonts w:ascii="Times New Roman" w:hAnsi="Times New Roman" w:cs="Times New Roman"/>
          <w:sz w:val="24"/>
          <w:szCs w:val="24"/>
        </w:rPr>
        <w:t>ing</w:t>
      </w:r>
      <w:r w:rsidR="00EF749C" w:rsidRPr="00EF749C">
        <w:rPr>
          <w:rFonts w:ascii="Times New Roman" w:hAnsi="Times New Roman" w:cs="Times New Roman"/>
          <w:sz w:val="24"/>
          <w:szCs w:val="24"/>
        </w:rPr>
        <w:t xml:space="preserve"> gender based violence </w:t>
      </w:r>
      <w:r w:rsidR="00CD7AD9">
        <w:rPr>
          <w:rFonts w:ascii="Times New Roman" w:hAnsi="Times New Roman" w:cs="Times New Roman"/>
          <w:sz w:val="24"/>
          <w:szCs w:val="24"/>
        </w:rPr>
        <w:t>in</w:t>
      </w:r>
      <w:r w:rsidR="00EF749C" w:rsidRPr="00EF749C">
        <w:rPr>
          <w:rFonts w:ascii="Times New Roman" w:hAnsi="Times New Roman" w:cs="Times New Roman"/>
          <w:sz w:val="24"/>
          <w:szCs w:val="24"/>
        </w:rPr>
        <w:t xml:space="preserve"> electoral processes. </w:t>
      </w:r>
      <w:r w:rsidR="00D3182C">
        <w:rPr>
          <w:rFonts w:ascii="Times New Roman" w:hAnsi="Times New Roman" w:cs="Times New Roman"/>
          <w:sz w:val="24"/>
          <w:szCs w:val="24"/>
        </w:rPr>
        <w:t xml:space="preserve">Referring to </w:t>
      </w:r>
      <w:r w:rsidR="00CD7AD9">
        <w:rPr>
          <w:rFonts w:ascii="Times New Roman" w:hAnsi="Times New Roman" w:cs="Times New Roman"/>
          <w:sz w:val="24"/>
          <w:szCs w:val="24"/>
        </w:rPr>
        <w:t xml:space="preserve">measures </w:t>
      </w:r>
      <w:r w:rsidR="005E0AEC">
        <w:rPr>
          <w:rFonts w:ascii="Times New Roman" w:hAnsi="Times New Roman" w:cs="Times New Roman"/>
          <w:sz w:val="24"/>
          <w:szCs w:val="24"/>
        </w:rPr>
        <w:t>for achieving</w:t>
      </w:r>
      <w:r w:rsidR="00CD7AD9">
        <w:rPr>
          <w:rFonts w:ascii="Times New Roman" w:hAnsi="Times New Roman" w:cs="Times New Roman"/>
          <w:sz w:val="24"/>
          <w:szCs w:val="24"/>
        </w:rPr>
        <w:t xml:space="preserve"> those</w:t>
      </w:r>
      <w:r w:rsidR="00EF749C" w:rsidRPr="00EF749C">
        <w:rPr>
          <w:rFonts w:ascii="Times New Roman" w:hAnsi="Times New Roman" w:cs="Times New Roman"/>
          <w:sz w:val="24"/>
          <w:szCs w:val="24"/>
        </w:rPr>
        <w:t xml:space="preserve"> goals, </w:t>
      </w:r>
      <w:r w:rsidRPr="00EF749C">
        <w:rPr>
          <w:rFonts w:ascii="Times New Roman" w:hAnsi="Times New Roman" w:cs="Times New Roman"/>
          <w:sz w:val="24"/>
          <w:szCs w:val="24"/>
        </w:rPr>
        <w:t>Ms.</w:t>
      </w:r>
      <w:r w:rsidR="00EF749C" w:rsidRPr="00EF749C">
        <w:rPr>
          <w:rFonts w:ascii="Times New Roman" w:hAnsi="Times New Roman" w:cs="Times New Roman"/>
          <w:sz w:val="24"/>
          <w:szCs w:val="24"/>
        </w:rPr>
        <w:t xml:space="preserve"> </w:t>
      </w:r>
      <w:proofErr w:type="spellStart"/>
      <w:r w:rsidR="00EF749C" w:rsidRPr="00EF749C">
        <w:rPr>
          <w:rFonts w:ascii="Times New Roman" w:hAnsi="Times New Roman" w:cs="Times New Roman"/>
          <w:sz w:val="24"/>
          <w:szCs w:val="24"/>
        </w:rPr>
        <w:t>Saroor</w:t>
      </w:r>
      <w:proofErr w:type="spellEnd"/>
      <w:r w:rsidR="00EF749C" w:rsidRPr="00EF749C">
        <w:rPr>
          <w:rFonts w:ascii="Times New Roman" w:hAnsi="Times New Roman" w:cs="Times New Roman"/>
          <w:sz w:val="24"/>
          <w:szCs w:val="24"/>
        </w:rPr>
        <w:t xml:space="preserve"> highlighted the importance </w:t>
      </w:r>
      <w:r w:rsidR="005E0AEC">
        <w:rPr>
          <w:rFonts w:ascii="Times New Roman" w:hAnsi="Times New Roman" w:cs="Times New Roman"/>
          <w:sz w:val="24"/>
          <w:szCs w:val="24"/>
        </w:rPr>
        <w:t xml:space="preserve">of </w:t>
      </w:r>
      <w:r w:rsidR="00EF749C" w:rsidRPr="00EF749C">
        <w:rPr>
          <w:rFonts w:ascii="Times New Roman" w:hAnsi="Times New Roman" w:cs="Times New Roman"/>
          <w:sz w:val="24"/>
          <w:szCs w:val="24"/>
        </w:rPr>
        <w:t>gender-sensitive</w:t>
      </w:r>
      <w:r w:rsidR="005E0AEC">
        <w:rPr>
          <w:rFonts w:ascii="Times New Roman" w:hAnsi="Times New Roman" w:cs="Times New Roman"/>
          <w:sz w:val="24"/>
          <w:szCs w:val="24"/>
        </w:rPr>
        <w:t xml:space="preserve"> voter education and trainings, and </w:t>
      </w:r>
      <w:r w:rsidR="00EF749C" w:rsidRPr="00EF749C">
        <w:rPr>
          <w:rFonts w:ascii="Times New Roman" w:hAnsi="Times New Roman" w:cs="Times New Roman"/>
          <w:sz w:val="24"/>
          <w:szCs w:val="24"/>
        </w:rPr>
        <w:t>media training</w:t>
      </w:r>
      <w:r w:rsidR="00D3182C">
        <w:rPr>
          <w:rFonts w:ascii="Times New Roman" w:hAnsi="Times New Roman" w:cs="Times New Roman"/>
          <w:sz w:val="24"/>
          <w:szCs w:val="24"/>
        </w:rPr>
        <w:t xml:space="preserve"> in order</w:t>
      </w:r>
      <w:r w:rsidR="00EF749C" w:rsidRPr="00EF749C">
        <w:rPr>
          <w:rFonts w:ascii="Times New Roman" w:hAnsi="Times New Roman" w:cs="Times New Roman"/>
          <w:sz w:val="24"/>
          <w:szCs w:val="24"/>
        </w:rPr>
        <w:t xml:space="preserve"> to promote equ</w:t>
      </w:r>
      <w:r w:rsidR="005E0AEC">
        <w:rPr>
          <w:rFonts w:ascii="Times New Roman" w:hAnsi="Times New Roman" w:cs="Times New Roman"/>
          <w:sz w:val="24"/>
          <w:szCs w:val="24"/>
        </w:rPr>
        <w:t xml:space="preserve">al coverage of women candidates and </w:t>
      </w:r>
      <w:r w:rsidR="00CD7AD9">
        <w:rPr>
          <w:rFonts w:ascii="Times New Roman" w:hAnsi="Times New Roman" w:cs="Times New Roman"/>
          <w:sz w:val="24"/>
          <w:szCs w:val="24"/>
        </w:rPr>
        <w:t>challenge gender stereotyping</w:t>
      </w:r>
      <w:r w:rsidR="005E0AEC">
        <w:rPr>
          <w:rFonts w:ascii="Times New Roman" w:hAnsi="Times New Roman" w:cs="Times New Roman"/>
          <w:sz w:val="24"/>
          <w:szCs w:val="24"/>
        </w:rPr>
        <w:t>/</w:t>
      </w:r>
      <w:r w:rsidR="00EF749C" w:rsidRPr="00EF749C">
        <w:rPr>
          <w:rFonts w:ascii="Times New Roman" w:hAnsi="Times New Roman" w:cs="Times New Roman"/>
          <w:sz w:val="24"/>
          <w:szCs w:val="24"/>
        </w:rPr>
        <w:t xml:space="preserve">misrepresentation of women in the media. She further </w:t>
      </w:r>
      <w:r w:rsidR="00CD7AD9" w:rsidRPr="00EF749C">
        <w:rPr>
          <w:rFonts w:ascii="Times New Roman" w:hAnsi="Times New Roman" w:cs="Times New Roman"/>
          <w:sz w:val="24"/>
          <w:szCs w:val="24"/>
        </w:rPr>
        <w:t>asserted</w:t>
      </w:r>
      <w:r w:rsidR="00EF749C" w:rsidRPr="00EF749C">
        <w:rPr>
          <w:rFonts w:ascii="Times New Roman" w:hAnsi="Times New Roman" w:cs="Times New Roman"/>
          <w:sz w:val="24"/>
          <w:szCs w:val="24"/>
        </w:rPr>
        <w:t xml:space="preserve"> </w:t>
      </w:r>
      <w:r w:rsidR="00CD7AD9">
        <w:rPr>
          <w:rFonts w:ascii="Times New Roman" w:hAnsi="Times New Roman" w:cs="Times New Roman"/>
          <w:sz w:val="24"/>
          <w:szCs w:val="24"/>
        </w:rPr>
        <w:t>the need</w:t>
      </w:r>
      <w:r w:rsidR="00EF749C" w:rsidRPr="00EF749C">
        <w:rPr>
          <w:rFonts w:ascii="Times New Roman" w:hAnsi="Times New Roman" w:cs="Times New Roman"/>
          <w:sz w:val="24"/>
          <w:szCs w:val="24"/>
        </w:rPr>
        <w:t xml:space="preserve"> to </w:t>
      </w:r>
      <w:r w:rsidR="00CD7AD9">
        <w:rPr>
          <w:rFonts w:ascii="Times New Roman" w:hAnsi="Times New Roman" w:cs="Times New Roman"/>
          <w:sz w:val="24"/>
          <w:szCs w:val="24"/>
        </w:rPr>
        <w:t>ensure accountability for gender based violence against</w:t>
      </w:r>
      <w:r w:rsidR="00EF749C" w:rsidRPr="00EF749C">
        <w:rPr>
          <w:rFonts w:ascii="Times New Roman" w:hAnsi="Times New Roman" w:cs="Times New Roman"/>
          <w:sz w:val="24"/>
          <w:szCs w:val="24"/>
        </w:rPr>
        <w:t xml:space="preserve"> candidates and v</w:t>
      </w:r>
      <w:r w:rsidR="00CD7AD9">
        <w:rPr>
          <w:rFonts w:ascii="Times New Roman" w:hAnsi="Times New Roman" w:cs="Times New Roman"/>
          <w:sz w:val="24"/>
          <w:szCs w:val="24"/>
        </w:rPr>
        <w:t>oters,</w:t>
      </w:r>
      <w:r w:rsidR="00EF749C" w:rsidRPr="00EF749C">
        <w:rPr>
          <w:rFonts w:ascii="Times New Roman" w:hAnsi="Times New Roman" w:cs="Times New Roman"/>
          <w:sz w:val="24"/>
          <w:szCs w:val="24"/>
        </w:rPr>
        <w:t xml:space="preserve"> and</w:t>
      </w:r>
      <w:r w:rsidR="00CD7AD9">
        <w:rPr>
          <w:rFonts w:ascii="Times New Roman" w:hAnsi="Times New Roman" w:cs="Times New Roman"/>
          <w:sz w:val="24"/>
          <w:szCs w:val="24"/>
        </w:rPr>
        <w:t xml:space="preserve"> to</w:t>
      </w:r>
      <w:r w:rsidR="00EF749C" w:rsidRPr="00EF749C">
        <w:rPr>
          <w:rFonts w:ascii="Times New Roman" w:hAnsi="Times New Roman" w:cs="Times New Roman"/>
          <w:sz w:val="24"/>
          <w:szCs w:val="24"/>
        </w:rPr>
        <w:t xml:space="preserve"> encourage more equitable and transparent allocation </w:t>
      </w:r>
      <w:r w:rsidR="00CD7AD9">
        <w:rPr>
          <w:rFonts w:ascii="Times New Roman" w:hAnsi="Times New Roman" w:cs="Times New Roman"/>
          <w:sz w:val="24"/>
          <w:szCs w:val="24"/>
        </w:rPr>
        <w:t>of funds in electoral campaigns. The role of political parties in ensuring</w:t>
      </w:r>
      <w:r w:rsidR="00EF749C" w:rsidRPr="00EF749C">
        <w:rPr>
          <w:rFonts w:ascii="Times New Roman" w:hAnsi="Times New Roman" w:cs="Times New Roman"/>
          <w:sz w:val="24"/>
          <w:szCs w:val="24"/>
        </w:rPr>
        <w:t xml:space="preserve"> representation of wom</w:t>
      </w:r>
      <w:r w:rsidR="00CD7AD9">
        <w:rPr>
          <w:rFonts w:ascii="Times New Roman" w:hAnsi="Times New Roman" w:cs="Times New Roman"/>
          <w:sz w:val="24"/>
          <w:szCs w:val="24"/>
        </w:rPr>
        <w:t xml:space="preserve">en at higher positions on </w:t>
      </w:r>
      <w:r w:rsidR="00CD7AD9" w:rsidRPr="001C00E9">
        <w:rPr>
          <w:rFonts w:ascii="Times New Roman" w:hAnsi="Times New Roman" w:cs="Times New Roman"/>
          <w:sz w:val="24"/>
          <w:szCs w:val="24"/>
        </w:rPr>
        <w:t>the candidate lists</w:t>
      </w:r>
      <w:r w:rsidR="00CD7AD9">
        <w:rPr>
          <w:rFonts w:ascii="Times New Roman" w:hAnsi="Times New Roman" w:cs="Times New Roman"/>
          <w:sz w:val="24"/>
          <w:szCs w:val="24"/>
        </w:rPr>
        <w:t xml:space="preserve"> was also noted</w:t>
      </w:r>
      <w:r w:rsidR="00EF749C" w:rsidRPr="00EF749C">
        <w:rPr>
          <w:rFonts w:ascii="Times New Roman" w:hAnsi="Times New Roman" w:cs="Times New Roman"/>
          <w:sz w:val="24"/>
          <w:szCs w:val="24"/>
        </w:rPr>
        <w:t xml:space="preserve">. Finally, she recalled that the principle of non-discrimination was particularly relevant to address multiple and intersecting forms of discrimination </w:t>
      </w:r>
      <w:r w:rsidR="00D3182C">
        <w:rPr>
          <w:rFonts w:ascii="Times New Roman" w:hAnsi="Times New Roman" w:cs="Times New Roman"/>
          <w:sz w:val="24"/>
          <w:szCs w:val="24"/>
        </w:rPr>
        <w:t>preventing</w:t>
      </w:r>
      <w:r w:rsidR="00EF749C" w:rsidRPr="00EF749C">
        <w:rPr>
          <w:rFonts w:ascii="Times New Roman" w:hAnsi="Times New Roman" w:cs="Times New Roman"/>
          <w:sz w:val="24"/>
          <w:szCs w:val="24"/>
        </w:rPr>
        <w:t xml:space="preserve"> women from participating in public affairs, including wom</w:t>
      </w:r>
      <w:r w:rsidR="001C00E9">
        <w:rPr>
          <w:rFonts w:ascii="Times New Roman" w:hAnsi="Times New Roman" w:cs="Times New Roman"/>
          <w:sz w:val="24"/>
          <w:szCs w:val="24"/>
        </w:rPr>
        <w:t xml:space="preserve">en who are internally displaced, </w:t>
      </w:r>
      <w:r w:rsidR="00CD2C69">
        <w:rPr>
          <w:rFonts w:ascii="Times New Roman" w:hAnsi="Times New Roman" w:cs="Times New Roman"/>
          <w:sz w:val="24"/>
          <w:szCs w:val="24"/>
        </w:rPr>
        <w:t xml:space="preserve">migrant </w:t>
      </w:r>
      <w:r w:rsidR="001C00E9" w:rsidRPr="00EF749C">
        <w:rPr>
          <w:rFonts w:ascii="Times New Roman" w:hAnsi="Times New Roman" w:cs="Times New Roman"/>
          <w:sz w:val="24"/>
          <w:szCs w:val="24"/>
        </w:rPr>
        <w:t>women</w:t>
      </w:r>
      <w:r w:rsidR="001C00E9">
        <w:rPr>
          <w:rFonts w:ascii="Times New Roman" w:hAnsi="Times New Roman" w:cs="Times New Roman"/>
          <w:sz w:val="24"/>
          <w:szCs w:val="24"/>
        </w:rPr>
        <w:t xml:space="preserve"> </w:t>
      </w:r>
      <w:r w:rsidR="00EF749C" w:rsidRPr="00EF749C">
        <w:rPr>
          <w:rFonts w:ascii="Times New Roman" w:hAnsi="Times New Roman" w:cs="Times New Roman"/>
          <w:sz w:val="24"/>
          <w:szCs w:val="24"/>
        </w:rPr>
        <w:t xml:space="preserve">and refugees. </w:t>
      </w:r>
    </w:p>
    <w:p w:rsidR="00F677E9" w:rsidRPr="00EF749C" w:rsidRDefault="00F677E9" w:rsidP="00F677E9">
      <w:pPr>
        <w:widowControl w:val="0"/>
        <w:autoSpaceDE w:val="0"/>
        <w:autoSpaceDN w:val="0"/>
        <w:adjustRightInd w:val="0"/>
        <w:spacing w:after="0" w:line="240" w:lineRule="auto"/>
        <w:rPr>
          <w:rFonts w:ascii="Times New Roman" w:hAnsi="Times New Roman" w:cs="Times New Roman"/>
          <w:sz w:val="24"/>
          <w:szCs w:val="24"/>
        </w:rPr>
      </w:pPr>
    </w:p>
    <w:p w:rsidR="00EF3A70" w:rsidRDefault="00174AC5" w:rsidP="00F677E9">
      <w:pPr>
        <w:spacing w:after="0" w:line="240" w:lineRule="auto"/>
        <w:rPr>
          <w:rFonts w:ascii="Times New Roman" w:hAnsi="Times New Roman" w:cs="Times New Roman"/>
          <w:sz w:val="24"/>
          <w:szCs w:val="24"/>
        </w:rPr>
      </w:pPr>
      <w:r w:rsidRPr="0073143C">
        <w:rPr>
          <w:rFonts w:ascii="Times New Roman" w:hAnsi="Times New Roman" w:cs="Times New Roman"/>
          <w:sz w:val="24"/>
          <w:szCs w:val="24"/>
        </w:rPr>
        <w:t>Mr.</w:t>
      </w:r>
      <w:r w:rsidR="001C00E9" w:rsidRPr="0073143C">
        <w:rPr>
          <w:rFonts w:ascii="Times New Roman" w:hAnsi="Times New Roman" w:cs="Times New Roman"/>
          <w:sz w:val="24"/>
          <w:szCs w:val="24"/>
        </w:rPr>
        <w:t xml:space="preserve"> </w:t>
      </w:r>
      <w:proofErr w:type="spellStart"/>
      <w:r w:rsidR="001C00E9" w:rsidRPr="0073143C">
        <w:rPr>
          <w:rFonts w:ascii="Times New Roman" w:hAnsi="Times New Roman" w:cs="Times New Roman"/>
          <w:sz w:val="24"/>
          <w:szCs w:val="24"/>
        </w:rPr>
        <w:t>Muntarbhorn</w:t>
      </w:r>
      <w:proofErr w:type="spellEnd"/>
      <w:r w:rsidR="0045163B" w:rsidRPr="0073143C">
        <w:rPr>
          <w:rFonts w:ascii="Times New Roman" w:hAnsi="Times New Roman" w:cs="Times New Roman"/>
          <w:sz w:val="24"/>
          <w:szCs w:val="24"/>
        </w:rPr>
        <w:t xml:space="preserve"> </w:t>
      </w:r>
      <w:r w:rsidR="0073143C" w:rsidRPr="00EF3A70">
        <w:rPr>
          <w:rFonts w:ascii="Times New Roman" w:hAnsi="Times New Roman" w:cs="Times New Roman"/>
          <w:sz w:val="24"/>
          <w:szCs w:val="24"/>
        </w:rPr>
        <w:t xml:space="preserve">noted that </w:t>
      </w:r>
      <w:r w:rsidR="0045163B" w:rsidRPr="0073143C">
        <w:rPr>
          <w:rFonts w:ascii="Times New Roman" w:hAnsi="Times New Roman" w:cs="Times New Roman"/>
          <w:sz w:val="24"/>
          <w:szCs w:val="24"/>
        </w:rPr>
        <w:t xml:space="preserve">the right to participate </w:t>
      </w:r>
      <w:r w:rsidR="006A0F71">
        <w:rPr>
          <w:rFonts w:ascii="Times New Roman" w:hAnsi="Times New Roman" w:cs="Times New Roman"/>
          <w:sz w:val="24"/>
          <w:szCs w:val="24"/>
        </w:rPr>
        <w:t>was</w:t>
      </w:r>
      <w:r w:rsidR="0045163B" w:rsidRPr="0073143C">
        <w:rPr>
          <w:rFonts w:ascii="Times New Roman" w:hAnsi="Times New Roman" w:cs="Times New Roman"/>
          <w:sz w:val="24"/>
          <w:szCs w:val="24"/>
        </w:rPr>
        <w:t xml:space="preserve"> broad in scope and related to t</w:t>
      </w:r>
      <w:r w:rsidR="00CD2C69">
        <w:rPr>
          <w:rFonts w:ascii="Times New Roman" w:hAnsi="Times New Roman" w:cs="Times New Roman"/>
          <w:sz w:val="24"/>
          <w:szCs w:val="24"/>
        </w:rPr>
        <w:t>he various ways in which right-</w:t>
      </w:r>
      <w:r w:rsidR="0045163B" w:rsidRPr="0073143C">
        <w:rPr>
          <w:rFonts w:ascii="Times New Roman" w:hAnsi="Times New Roman" w:cs="Times New Roman"/>
          <w:sz w:val="24"/>
          <w:szCs w:val="24"/>
        </w:rPr>
        <w:t xml:space="preserve">holders </w:t>
      </w:r>
      <w:r w:rsidR="006A0F71">
        <w:rPr>
          <w:rFonts w:ascii="Times New Roman" w:hAnsi="Times New Roman" w:cs="Times New Roman"/>
          <w:sz w:val="24"/>
          <w:szCs w:val="24"/>
        </w:rPr>
        <w:t xml:space="preserve">participated in political and public affairs </w:t>
      </w:r>
      <w:r w:rsidR="0045163B" w:rsidRPr="0073143C">
        <w:rPr>
          <w:rFonts w:ascii="Times New Roman" w:hAnsi="Times New Roman" w:cs="Times New Roman"/>
          <w:sz w:val="24"/>
          <w:szCs w:val="24"/>
        </w:rPr>
        <w:t xml:space="preserve">beyond elections. </w:t>
      </w:r>
      <w:r w:rsidR="0073143C" w:rsidRPr="0073143C">
        <w:rPr>
          <w:rFonts w:ascii="Times New Roman" w:hAnsi="Times New Roman" w:cs="Times New Roman"/>
          <w:sz w:val="24"/>
          <w:szCs w:val="24"/>
        </w:rPr>
        <w:t>He described the right to participate as</w:t>
      </w:r>
      <w:r w:rsidR="0045163B" w:rsidRPr="0073143C">
        <w:rPr>
          <w:rFonts w:ascii="Times New Roman" w:hAnsi="Times New Roman" w:cs="Times New Roman"/>
          <w:sz w:val="24"/>
          <w:szCs w:val="24"/>
        </w:rPr>
        <w:t xml:space="preserve"> entailing the opportunity for all to influence </w:t>
      </w:r>
      <w:r w:rsidR="0073143C" w:rsidRPr="0073143C">
        <w:rPr>
          <w:rFonts w:ascii="Times New Roman" w:hAnsi="Times New Roman" w:cs="Times New Roman"/>
          <w:sz w:val="24"/>
          <w:szCs w:val="24"/>
        </w:rPr>
        <w:t>the</w:t>
      </w:r>
      <w:r w:rsidR="0045163B" w:rsidRPr="0073143C">
        <w:rPr>
          <w:rFonts w:ascii="Times New Roman" w:hAnsi="Times New Roman" w:cs="Times New Roman"/>
          <w:sz w:val="24"/>
          <w:szCs w:val="24"/>
        </w:rPr>
        <w:t xml:space="preserve"> planning, implementation, monitoring and review of</w:t>
      </w:r>
      <w:r w:rsidR="0073143C" w:rsidRPr="0073143C">
        <w:rPr>
          <w:rFonts w:ascii="Times New Roman" w:hAnsi="Times New Roman" w:cs="Times New Roman"/>
          <w:sz w:val="24"/>
          <w:szCs w:val="24"/>
        </w:rPr>
        <w:t xml:space="preserve"> </w:t>
      </w:r>
      <w:r w:rsidRPr="0073143C">
        <w:rPr>
          <w:rFonts w:ascii="Times New Roman" w:hAnsi="Times New Roman" w:cs="Times New Roman"/>
          <w:sz w:val="24"/>
          <w:szCs w:val="24"/>
        </w:rPr>
        <w:t>decision-making</w:t>
      </w:r>
      <w:r w:rsidR="0073143C" w:rsidRPr="0073143C">
        <w:rPr>
          <w:rFonts w:ascii="Times New Roman" w:hAnsi="Times New Roman" w:cs="Times New Roman"/>
          <w:sz w:val="24"/>
          <w:szCs w:val="24"/>
        </w:rPr>
        <w:t xml:space="preserve"> processes, in </w:t>
      </w:r>
      <w:r w:rsidR="0073143C">
        <w:rPr>
          <w:rFonts w:ascii="Times New Roman" w:hAnsi="Times New Roman" w:cs="Times New Roman"/>
          <w:sz w:val="24"/>
          <w:szCs w:val="24"/>
        </w:rPr>
        <w:t xml:space="preserve">a </w:t>
      </w:r>
      <w:r w:rsidR="0073143C" w:rsidRPr="0073143C">
        <w:rPr>
          <w:rFonts w:ascii="Times New Roman" w:hAnsi="Times New Roman" w:cs="Times New Roman"/>
          <w:sz w:val="24"/>
          <w:szCs w:val="24"/>
        </w:rPr>
        <w:t>dynamic continuum</w:t>
      </w:r>
      <w:r w:rsidR="0045163B" w:rsidRPr="0073143C">
        <w:rPr>
          <w:rFonts w:ascii="Times New Roman" w:hAnsi="Times New Roman" w:cs="Times New Roman"/>
          <w:sz w:val="24"/>
          <w:szCs w:val="24"/>
        </w:rPr>
        <w:t xml:space="preserve"> in which people </w:t>
      </w:r>
      <w:r w:rsidR="0073143C" w:rsidRPr="0073143C">
        <w:rPr>
          <w:rFonts w:ascii="Times New Roman" w:hAnsi="Times New Roman" w:cs="Times New Roman"/>
          <w:sz w:val="24"/>
          <w:szCs w:val="24"/>
        </w:rPr>
        <w:t>should</w:t>
      </w:r>
      <w:r w:rsidR="006A0F71">
        <w:rPr>
          <w:rFonts w:ascii="Times New Roman" w:hAnsi="Times New Roman" w:cs="Times New Roman"/>
          <w:sz w:val="24"/>
          <w:szCs w:val="24"/>
        </w:rPr>
        <w:t xml:space="preserve"> be able to</w:t>
      </w:r>
      <w:r w:rsidR="0073143C" w:rsidRPr="0073143C">
        <w:rPr>
          <w:rFonts w:ascii="Times New Roman" w:hAnsi="Times New Roman" w:cs="Times New Roman"/>
          <w:sz w:val="24"/>
          <w:szCs w:val="24"/>
        </w:rPr>
        <w:t xml:space="preserve"> make</w:t>
      </w:r>
      <w:r w:rsidR="0045163B" w:rsidRPr="0073143C">
        <w:rPr>
          <w:rFonts w:ascii="Times New Roman" w:hAnsi="Times New Roman" w:cs="Times New Roman"/>
          <w:sz w:val="24"/>
          <w:szCs w:val="24"/>
        </w:rPr>
        <w:t xml:space="preserve"> decisions</w:t>
      </w:r>
      <w:r w:rsidR="0073143C" w:rsidRPr="0073143C">
        <w:rPr>
          <w:rFonts w:ascii="Times New Roman" w:hAnsi="Times New Roman" w:cs="Times New Roman"/>
          <w:sz w:val="24"/>
          <w:szCs w:val="24"/>
        </w:rPr>
        <w:t>.</w:t>
      </w:r>
      <w:r w:rsidR="006A0F71">
        <w:rPr>
          <w:rFonts w:ascii="Times New Roman" w:hAnsi="Times New Roman" w:cs="Times New Roman"/>
          <w:sz w:val="24"/>
          <w:szCs w:val="24"/>
        </w:rPr>
        <w:t xml:space="preserve"> </w:t>
      </w:r>
      <w:r w:rsidR="00D3182C">
        <w:rPr>
          <w:rFonts w:ascii="Times New Roman" w:hAnsi="Times New Roman" w:cs="Times New Roman"/>
          <w:sz w:val="24"/>
          <w:szCs w:val="24"/>
        </w:rPr>
        <w:t xml:space="preserve">He </w:t>
      </w:r>
      <w:r w:rsidR="0073143C" w:rsidRPr="00EF3A70">
        <w:rPr>
          <w:rFonts w:ascii="Times New Roman" w:hAnsi="Times New Roman" w:cs="Times New Roman"/>
          <w:sz w:val="24"/>
          <w:szCs w:val="24"/>
        </w:rPr>
        <w:t xml:space="preserve">recalled Goal 16.7 of the </w:t>
      </w:r>
      <w:r w:rsidR="000D6861">
        <w:rPr>
          <w:rFonts w:ascii="Times New Roman" w:hAnsi="Times New Roman" w:cs="Times New Roman"/>
          <w:sz w:val="24"/>
          <w:szCs w:val="24"/>
        </w:rPr>
        <w:t xml:space="preserve">SDGs </w:t>
      </w:r>
      <w:r w:rsidR="0073143C" w:rsidRPr="00EF3A70">
        <w:rPr>
          <w:rFonts w:ascii="Times New Roman" w:hAnsi="Times New Roman" w:cs="Times New Roman"/>
          <w:sz w:val="24"/>
          <w:szCs w:val="24"/>
        </w:rPr>
        <w:t xml:space="preserve">and </w:t>
      </w:r>
      <w:r w:rsidR="009D5C19" w:rsidRPr="00EF3A70">
        <w:rPr>
          <w:rFonts w:ascii="Times New Roman" w:hAnsi="Times New Roman" w:cs="Times New Roman"/>
          <w:sz w:val="24"/>
          <w:szCs w:val="24"/>
        </w:rPr>
        <w:t>its</w:t>
      </w:r>
      <w:r w:rsidR="0073143C" w:rsidRPr="00EF3A70">
        <w:rPr>
          <w:rFonts w:ascii="Times New Roman" w:hAnsi="Times New Roman" w:cs="Times New Roman"/>
          <w:sz w:val="24"/>
          <w:szCs w:val="24"/>
        </w:rPr>
        <w:t xml:space="preserve"> </w:t>
      </w:r>
      <w:r w:rsidR="009D5C19" w:rsidRPr="00EF3A70">
        <w:rPr>
          <w:rFonts w:ascii="Times New Roman" w:hAnsi="Times New Roman" w:cs="Times New Roman"/>
          <w:sz w:val="24"/>
          <w:szCs w:val="24"/>
        </w:rPr>
        <w:t>emphasis</w:t>
      </w:r>
      <w:r w:rsidR="0073143C" w:rsidRPr="00EF3A70">
        <w:rPr>
          <w:rFonts w:ascii="Times New Roman" w:hAnsi="Times New Roman" w:cs="Times New Roman"/>
          <w:sz w:val="24"/>
          <w:szCs w:val="24"/>
        </w:rPr>
        <w:t xml:space="preserve"> on </w:t>
      </w:r>
      <w:r w:rsidR="009D5C19" w:rsidRPr="00EF3A70">
        <w:rPr>
          <w:rFonts w:ascii="Times New Roman" w:hAnsi="Times New Roman" w:cs="Times New Roman"/>
          <w:sz w:val="24"/>
          <w:szCs w:val="24"/>
        </w:rPr>
        <w:t>“</w:t>
      </w:r>
      <w:r w:rsidR="006A0F71">
        <w:rPr>
          <w:rFonts w:ascii="Times New Roman" w:hAnsi="Times New Roman" w:cs="Times New Roman"/>
          <w:sz w:val="24"/>
          <w:szCs w:val="24"/>
        </w:rPr>
        <w:t xml:space="preserve">accountable and </w:t>
      </w:r>
      <w:r w:rsidR="009D5C19" w:rsidRPr="00EF3A70">
        <w:rPr>
          <w:rFonts w:ascii="Times New Roman" w:hAnsi="Times New Roman" w:cs="Times New Roman"/>
          <w:sz w:val="24"/>
          <w:szCs w:val="24"/>
        </w:rPr>
        <w:t xml:space="preserve">inclusive institutions” at all levels. Turning to </w:t>
      </w:r>
      <w:r w:rsidR="006A0F71">
        <w:rPr>
          <w:rFonts w:ascii="Times New Roman" w:hAnsi="Times New Roman" w:cs="Times New Roman"/>
          <w:sz w:val="24"/>
          <w:szCs w:val="24"/>
        </w:rPr>
        <w:t>measures to address marginalization</w:t>
      </w:r>
      <w:r w:rsidR="009D5C19" w:rsidRPr="001F6CB4">
        <w:rPr>
          <w:rFonts w:ascii="Times New Roman" w:hAnsi="Times New Roman" w:cs="Times New Roman"/>
          <w:sz w:val="24"/>
          <w:szCs w:val="24"/>
        </w:rPr>
        <w:t xml:space="preserve">, </w:t>
      </w:r>
      <w:r w:rsidRPr="0073143C">
        <w:rPr>
          <w:rFonts w:ascii="Times New Roman" w:hAnsi="Times New Roman" w:cs="Times New Roman"/>
          <w:sz w:val="24"/>
          <w:szCs w:val="24"/>
        </w:rPr>
        <w:t>Mr.</w:t>
      </w:r>
      <w:r w:rsidR="009D5C19" w:rsidRPr="0073143C">
        <w:rPr>
          <w:rFonts w:ascii="Times New Roman" w:hAnsi="Times New Roman" w:cs="Times New Roman"/>
          <w:sz w:val="24"/>
          <w:szCs w:val="24"/>
        </w:rPr>
        <w:t xml:space="preserve"> </w:t>
      </w:r>
      <w:proofErr w:type="spellStart"/>
      <w:r w:rsidR="009D5C19" w:rsidRPr="0073143C">
        <w:rPr>
          <w:rFonts w:ascii="Times New Roman" w:hAnsi="Times New Roman" w:cs="Times New Roman"/>
          <w:sz w:val="24"/>
          <w:szCs w:val="24"/>
        </w:rPr>
        <w:t>Muntarbhorn</w:t>
      </w:r>
      <w:proofErr w:type="spellEnd"/>
      <w:r w:rsidR="009D5C19" w:rsidRPr="001F6CB4">
        <w:rPr>
          <w:rFonts w:ascii="Times New Roman" w:hAnsi="Times New Roman" w:cs="Times New Roman"/>
          <w:sz w:val="24"/>
          <w:szCs w:val="24"/>
        </w:rPr>
        <w:t xml:space="preserve"> </w:t>
      </w:r>
      <w:r w:rsidR="0073143C" w:rsidRPr="001F6CB4">
        <w:rPr>
          <w:rFonts w:ascii="Times New Roman" w:hAnsi="Times New Roman" w:cs="Times New Roman"/>
          <w:sz w:val="24"/>
          <w:szCs w:val="24"/>
        </w:rPr>
        <w:t xml:space="preserve">discussed </w:t>
      </w:r>
      <w:r w:rsidR="006A0F71">
        <w:rPr>
          <w:rFonts w:ascii="Times New Roman" w:hAnsi="Times New Roman" w:cs="Times New Roman"/>
          <w:sz w:val="24"/>
          <w:szCs w:val="24"/>
        </w:rPr>
        <w:t>those</w:t>
      </w:r>
      <w:r w:rsidR="00305E08" w:rsidRPr="0073143C">
        <w:rPr>
          <w:rFonts w:ascii="Times New Roman" w:hAnsi="Times New Roman" w:cs="Times New Roman"/>
          <w:sz w:val="24"/>
          <w:szCs w:val="24"/>
        </w:rPr>
        <w:t xml:space="preserve"> elements </w:t>
      </w:r>
      <w:r w:rsidR="006A0F71">
        <w:rPr>
          <w:rFonts w:ascii="Times New Roman" w:hAnsi="Times New Roman" w:cs="Times New Roman"/>
          <w:sz w:val="24"/>
          <w:szCs w:val="24"/>
        </w:rPr>
        <w:t xml:space="preserve">providing </w:t>
      </w:r>
      <w:r w:rsidR="009D5C19" w:rsidRPr="001F6CB4">
        <w:rPr>
          <w:rFonts w:ascii="Times New Roman" w:hAnsi="Times New Roman" w:cs="Times New Roman"/>
          <w:sz w:val="24"/>
          <w:szCs w:val="24"/>
        </w:rPr>
        <w:t>the parameter</w:t>
      </w:r>
      <w:r w:rsidR="00E2543B" w:rsidRPr="001F6CB4">
        <w:rPr>
          <w:rFonts w:ascii="Times New Roman" w:hAnsi="Times New Roman" w:cs="Times New Roman"/>
          <w:sz w:val="24"/>
          <w:szCs w:val="24"/>
        </w:rPr>
        <w:t>s</w:t>
      </w:r>
      <w:r w:rsidR="009D5C19" w:rsidRPr="001F6CB4">
        <w:rPr>
          <w:rFonts w:ascii="Times New Roman" w:hAnsi="Times New Roman" w:cs="Times New Roman"/>
          <w:sz w:val="24"/>
          <w:szCs w:val="24"/>
        </w:rPr>
        <w:t xml:space="preserve"> for testing the </w:t>
      </w:r>
      <w:r w:rsidR="006A0F71">
        <w:rPr>
          <w:rFonts w:ascii="Times New Roman" w:hAnsi="Times New Roman" w:cs="Times New Roman"/>
          <w:sz w:val="24"/>
          <w:szCs w:val="24"/>
        </w:rPr>
        <w:t>capacity</w:t>
      </w:r>
      <w:r w:rsidR="009D5C19" w:rsidRPr="001F6CB4">
        <w:rPr>
          <w:rFonts w:ascii="Times New Roman" w:hAnsi="Times New Roman" w:cs="Times New Roman"/>
          <w:sz w:val="24"/>
          <w:szCs w:val="24"/>
        </w:rPr>
        <w:t xml:space="preserve"> of a </w:t>
      </w:r>
      <w:r w:rsidR="00E2543B" w:rsidRPr="001F6CB4">
        <w:rPr>
          <w:rFonts w:ascii="Times New Roman" w:hAnsi="Times New Roman" w:cs="Times New Roman"/>
          <w:sz w:val="24"/>
          <w:szCs w:val="24"/>
        </w:rPr>
        <w:t xml:space="preserve">democratic </w:t>
      </w:r>
      <w:r w:rsidR="009D5C19" w:rsidRPr="001F6CB4">
        <w:rPr>
          <w:rFonts w:ascii="Times New Roman" w:hAnsi="Times New Roman" w:cs="Times New Roman"/>
          <w:sz w:val="24"/>
          <w:szCs w:val="24"/>
        </w:rPr>
        <w:t>system to reduce exclu</w:t>
      </w:r>
      <w:r w:rsidR="00E2543B" w:rsidRPr="001F6CB4">
        <w:rPr>
          <w:rFonts w:ascii="Times New Roman" w:hAnsi="Times New Roman" w:cs="Times New Roman"/>
          <w:sz w:val="24"/>
          <w:szCs w:val="24"/>
        </w:rPr>
        <w:t>sion, violence and other harms</w:t>
      </w:r>
      <w:r w:rsidR="00CD2C69">
        <w:rPr>
          <w:rFonts w:ascii="Times New Roman" w:hAnsi="Times New Roman" w:cs="Times New Roman"/>
          <w:sz w:val="24"/>
          <w:szCs w:val="24"/>
        </w:rPr>
        <w:t>, including</w:t>
      </w:r>
      <w:r w:rsidR="00E2543B" w:rsidRPr="001F6CB4">
        <w:rPr>
          <w:rFonts w:ascii="Times New Roman" w:hAnsi="Times New Roman" w:cs="Times New Roman"/>
          <w:sz w:val="24"/>
          <w:szCs w:val="24"/>
        </w:rPr>
        <w:t xml:space="preserve"> effective anti</w:t>
      </w:r>
      <w:r w:rsidR="00EF3A70">
        <w:rPr>
          <w:rFonts w:ascii="Times New Roman" w:hAnsi="Times New Roman" w:cs="Times New Roman"/>
          <w:sz w:val="24"/>
          <w:szCs w:val="24"/>
        </w:rPr>
        <w:t>-</w:t>
      </w:r>
      <w:r w:rsidR="00E2543B" w:rsidRPr="00E2543B">
        <w:rPr>
          <w:rFonts w:ascii="Times New Roman" w:hAnsi="Times New Roman" w:cs="Times New Roman"/>
          <w:sz w:val="24"/>
          <w:szCs w:val="24"/>
        </w:rPr>
        <w:t xml:space="preserve">discrimination </w:t>
      </w:r>
      <w:r w:rsidR="00E2543B" w:rsidRPr="001F6CB4">
        <w:rPr>
          <w:rFonts w:ascii="Times New Roman" w:hAnsi="Times New Roman" w:cs="Times New Roman"/>
          <w:sz w:val="24"/>
          <w:szCs w:val="24"/>
        </w:rPr>
        <w:t xml:space="preserve">laws and policies </w:t>
      </w:r>
      <w:r w:rsidR="00EF3A70">
        <w:rPr>
          <w:rFonts w:ascii="Times New Roman" w:hAnsi="Times New Roman" w:cs="Times New Roman"/>
          <w:sz w:val="24"/>
          <w:szCs w:val="24"/>
        </w:rPr>
        <w:t>that take</w:t>
      </w:r>
      <w:r w:rsidR="00E2543B" w:rsidRPr="001F6CB4">
        <w:rPr>
          <w:rFonts w:ascii="Times New Roman" w:hAnsi="Times New Roman" w:cs="Times New Roman"/>
          <w:sz w:val="24"/>
          <w:szCs w:val="24"/>
        </w:rPr>
        <w:t xml:space="preserve"> into account the impact of intersecting forms of discrimination, </w:t>
      </w:r>
      <w:r w:rsidR="00EF3A70">
        <w:rPr>
          <w:rFonts w:ascii="Times New Roman" w:hAnsi="Times New Roman" w:cs="Times New Roman"/>
          <w:sz w:val="24"/>
          <w:szCs w:val="24"/>
        </w:rPr>
        <w:t>and l</w:t>
      </w:r>
      <w:r w:rsidR="00E2543B" w:rsidRPr="001F6CB4">
        <w:rPr>
          <w:rFonts w:ascii="Times New Roman" w:hAnsi="Times New Roman" w:cs="Times New Roman"/>
          <w:sz w:val="24"/>
          <w:szCs w:val="24"/>
        </w:rPr>
        <w:t xml:space="preserve">egal recognition </w:t>
      </w:r>
      <w:r w:rsidR="000D6861">
        <w:rPr>
          <w:rFonts w:ascii="Times New Roman" w:hAnsi="Times New Roman" w:cs="Times New Roman"/>
          <w:sz w:val="24"/>
          <w:szCs w:val="24"/>
        </w:rPr>
        <w:t xml:space="preserve">by the State </w:t>
      </w:r>
      <w:r w:rsidR="00E2543B" w:rsidRPr="001F6CB4">
        <w:rPr>
          <w:rFonts w:ascii="Times New Roman" w:hAnsi="Times New Roman" w:cs="Times New Roman"/>
          <w:sz w:val="24"/>
          <w:szCs w:val="24"/>
        </w:rPr>
        <w:t>of self-</w:t>
      </w:r>
      <w:r w:rsidR="00E2543B" w:rsidRPr="00E2543B">
        <w:rPr>
          <w:rFonts w:ascii="Times New Roman" w:hAnsi="Times New Roman" w:cs="Times New Roman"/>
          <w:sz w:val="24"/>
          <w:szCs w:val="24"/>
        </w:rPr>
        <w:t>identified</w:t>
      </w:r>
      <w:r w:rsidR="00E2543B" w:rsidRPr="001F6CB4">
        <w:rPr>
          <w:rFonts w:ascii="Times New Roman" w:hAnsi="Times New Roman" w:cs="Times New Roman"/>
          <w:sz w:val="24"/>
          <w:szCs w:val="24"/>
        </w:rPr>
        <w:t xml:space="preserve"> </w:t>
      </w:r>
      <w:r w:rsidR="00E2543B" w:rsidRPr="00E2543B">
        <w:rPr>
          <w:rFonts w:ascii="Times New Roman" w:hAnsi="Times New Roman" w:cs="Times New Roman"/>
          <w:sz w:val="24"/>
          <w:szCs w:val="24"/>
        </w:rPr>
        <w:t>gender</w:t>
      </w:r>
      <w:r w:rsidR="000D6861">
        <w:rPr>
          <w:rFonts w:ascii="Times New Roman" w:hAnsi="Times New Roman" w:cs="Times New Roman"/>
          <w:sz w:val="24"/>
          <w:szCs w:val="24"/>
        </w:rPr>
        <w:t xml:space="preserve"> identity</w:t>
      </w:r>
      <w:r w:rsidR="00E2543B" w:rsidRPr="001F6CB4">
        <w:rPr>
          <w:rFonts w:ascii="Times New Roman" w:hAnsi="Times New Roman" w:cs="Times New Roman"/>
          <w:sz w:val="24"/>
          <w:szCs w:val="24"/>
        </w:rPr>
        <w:t>.</w:t>
      </w:r>
      <w:r w:rsidR="00870177" w:rsidRPr="001F6CB4">
        <w:rPr>
          <w:rFonts w:ascii="Times New Roman" w:hAnsi="Times New Roman" w:cs="Times New Roman"/>
          <w:sz w:val="24"/>
          <w:szCs w:val="24"/>
        </w:rPr>
        <w:t xml:space="preserve"> He explained that </w:t>
      </w:r>
      <w:r w:rsidR="001F6CB4">
        <w:rPr>
          <w:rFonts w:ascii="Times New Roman" w:hAnsi="Times New Roman" w:cs="Times New Roman"/>
          <w:sz w:val="24"/>
          <w:szCs w:val="24"/>
        </w:rPr>
        <w:t>d</w:t>
      </w:r>
      <w:r w:rsidR="00870177" w:rsidRPr="001F6CB4">
        <w:rPr>
          <w:rFonts w:ascii="Times New Roman" w:hAnsi="Times New Roman" w:cs="Times New Roman"/>
          <w:sz w:val="24"/>
          <w:szCs w:val="24"/>
        </w:rPr>
        <w:t>e</w:t>
      </w:r>
      <w:r w:rsidR="009030B8">
        <w:rPr>
          <w:rFonts w:ascii="Times New Roman" w:hAnsi="Times New Roman" w:cs="Times New Roman"/>
          <w:sz w:val="24"/>
          <w:szCs w:val="24"/>
        </w:rPr>
        <w:t>-</w:t>
      </w:r>
      <w:r w:rsidR="00870177" w:rsidRPr="001F6CB4">
        <w:rPr>
          <w:rFonts w:ascii="Times New Roman" w:hAnsi="Times New Roman" w:cs="Times New Roman"/>
          <w:sz w:val="24"/>
          <w:szCs w:val="24"/>
        </w:rPr>
        <w:t xml:space="preserve">stigmatization of LGBTI persons was </w:t>
      </w:r>
      <w:r w:rsidR="00870177" w:rsidRPr="00870177">
        <w:rPr>
          <w:rFonts w:ascii="Times New Roman" w:hAnsi="Times New Roman" w:cs="Times New Roman"/>
          <w:sz w:val="24"/>
          <w:szCs w:val="24"/>
        </w:rPr>
        <w:t xml:space="preserve">linked </w:t>
      </w:r>
      <w:r w:rsidR="00870177" w:rsidRPr="001F6CB4">
        <w:rPr>
          <w:rFonts w:ascii="Times New Roman" w:hAnsi="Times New Roman" w:cs="Times New Roman"/>
          <w:sz w:val="24"/>
          <w:szCs w:val="24"/>
        </w:rPr>
        <w:t>to</w:t>
      </w:r>
      <w:r w:rsidR="00870177" w:rsidRPr="00870177">
        <w:rPr>
          <w:rFonts w:ascii="Times New Roman" w:hAnsi="Times New Roman" w:cs="Times New Roman"/>
          <w:sz w:val="24"/>
          <w:szCs w:val="24"/>
        </w:rPr>
        <w:t xml:space="preserve"> de</w:t>
      </w:r>
      <w:r w:rsidR="009030B8">
        <w:rPr>
          <w:rFonts w:ascii="Times New Roman" w:hAnsi="Times New Roman" w:cs="Times New Roman"/>
          <w:sz w:val="24"/>
          <w:szCs w:val="24"/>
        </w:rPr>
        <w:t>-</w:t>
      </w:r>
      <w:proofErr w:type="spellStart"/>
      <w:r w:rsidR="00870177" w:rsidRPr="00870177">
        <w:rPr>
          <w:rFonts w:ascii="Times New Roman" w:hAnsi="Times New Roman" w:cs="Times New Roman"/>
          <w:sz w:val="24"/>
          <w:szCs w:val="24"/>
        </w:rPr>
        <w:t>pathologization</w:t>
      </w:r>
      <w:proofErr w:type="spellEnd"/>
      <w:r w:rsidR="00870177" w:rsidRPr="001F6CB4">
        <w:rPr>
          <w:rFonts w:ascii="Times New Roman" w:hAnsi="Times New Roman" w:cs="Times New Roman"/>
          <w:sz w:val="24"/>
          <w:szCs w:val="24"/>
        </w:rPr>
        <w:t xml:space="preserve"> </w:t>
      </w:r>
      <w:r w:rsidR="006A0F71">
        <w:rPr>
          <w:rFonts w:ascii="Times New Roman" w:hAnsi="Times New Roman" w:cs="Times New Roman"/>
          <w:sz w:val="24"/>
          <w:szCs w:val="24"/>
        </w:rPr>
        <w:t>because</w:t>
      </w:r>
      <w:r w:rsidR="00870177" w:rsidRPr="001F6CB4">
        <w:rPr>
          <w:rFonts w:ascii="Times New Roman" w:hAnsi="Times New Roman" w:cs="Times New Roman"/>
          <w:sz w:val="24"/>
          <w:szCs w:val="24"/>
        </w:rPr>
        <w:t xml:space="preserve"> the latter </w:t>
      </w:r>
      <w:r w:rsidR="00870177" w:rsidRPr="00870177">
        <w:rPr>
          <w:rFonts w:ascii="Times New Roman" w:hAnsi="Times New Roman" w:cs="Times New Roman"/>
          <w:sz w:val="24"/>
          <w:szCs w:val="24"/>
        </w:rPr>
        <w:t>promote</w:t>
      </w:r>
      <w:r w:rsidR="009030B8">
        <w:rPr>
          <w:rFonts w:ascii="Times New Roman" w:hAnsi="Times New Roman" w:cs="Times New Roman"/>
          <w:sz w:val="24"/>
          <w:szCs w:val="24"/>
        </w:rPr>
        <w:t>d a</w:t>
      </w:r>
      <w:r w:rsidR="00870177" w:rsidRPr="00870177">
        <w:rPr>
          <w:rFonts w:ascii="Times New Roman" w:hAnsi="Times New Roman" w:cs="Times New Roman"/>
          <w:sz w:val="24"/>
          <w:szCs w:val="24"/>
        </w:rPr>
        <w:t xml:space="preserve"> shared understanding that sexual orientation and gender identity </w:t>
      </w:r>
      <w:r w:rsidR="001F6CB4">
        <w:rPr>
          <w:rFonts w:ascii="Times New Roman" w:hAnsi="Times New Roman" w:cs="Times New Roman"/>
          <w:sz w:val="24"/>
          <w:szCs w:val="24"/>
        </w:rPr>
        <w:t>were</w:t>
      </w:r>
      <w:r w:rsidR="00870177" w:rsidRPr="00870177">
        <w:rPr>
          <w:rFonts w:ascii="Times New Roman" w:hAnsi="Times New Roman" w:cs="Times New Roman"/>
          <w:sz w:val="24"/>
          <w:szCs w:val="24"/>
        </w:rPr>
        <w:t xml:space="preserve"> part of the natural state of</w:t>
      </w:r>
      <w:r w:rsidR="001F6CB4" w:rsidRPr="001F6CB4">
        <w:rPr>
          <w:rFonts w:ascii="Times New Roman" w:hAnsi="Times New Roman" w:cs="Times New Roman"/>
          <w:sz w:val="24"/>
          <w:szCs w:val="24"/>
        </w:rPr>
        <w:t xml:space="preserve"> </w:t>
      </w:r>
      <w:r w:rsidR="00870177" w:rsidRPr="00870177">
        <w:rPr>
          <w:rFonts w:ascii="Times New Roman" w:hAnsi="Times New Roman" w:cs="Times New Roman"/>
          <w:sz w:val="24"/>
          <w:szCs w:val="24"/>
        </w:rPr>
        <w:t>being human.</w:t>
      </w:r>
      <w:r w:rsidR="001F6CB4" w:rsidRPr="00EF3A70">
        <w:rPr>
          <w:rFonts w:ascii="Times New Roman" w:hAnsi="Times New Roman" w:cs="Times New Roman"/>
          <w:sz w:val="24"/>
          <w:szCs w:val="24"/>
        </w:rPr>
        <w:t xml:space="preserve"> </w:t>
      </w:r>
      <w:r w:rsidR="00EF3A70" w:rsidRPr="00EF3A70">
        <w:rPr>
          <w:rFonts w:ascii="Times New Roman" w:hAnsi="Times New Roman" w:cs="Times New Roman"/>
          <w:sz w:val="24"/>
          <w:szCs w:val="24"/>
        </w:rPr>
        <w:t>Measures to foster s</w:t>
      </w:r>
      <w:r w:rsidR="001F67BF" w:rsidRPr="00EF3A70">
        <w:rPr>
          <w:rFonts w:ascii="Times New Roman" w:hAnsi="Times New Roman" w:cs="Times New Roman"/>
          <w:sz w:val="24"/>
          <w:szCs w:val="24"/>
        </w:rPr>
        <w:t>ocio</w:t>
      </w:r>
      <w:r w:rsidR="00CD2C69">
        <w:rPr>
          <w:rFonts w:ascii="Times New Roman" w:hAnsi="Times New Roman" w:cs="Times New Roman"/>
          <w:sz w:val="24"/>
          <w:szCs w:val="24"/>
        </w:rPr>
        <w:t>-</w:t>
      </w:r>
      <w:r w:rsidR="001F67BF" w:rsidRPr="00EF3A70">
        <w:rPr>
          <w:rFonts w:ascii="Times New Roman" w:hAnsi="Times New Roman" w:cs="Times New Roman"/>
          <w:sz w:val="24"/>
          <w:szCs w:val="24"/>
        </w:rPr>
        <w:t xml:space="preserve">cultural inclusion </w:t>
      </w:r>
      <w:r w:rsidR="00EF3A70" w:rsidRPr="00EF3A70">
        <w:rPr>
          <w:rFonts w:ascii="Times New Roman" w:hAnsi="Times New Roman" w:cs="Times New Roman"/>
          <w:sz w:val="24"/>
          <w:szCs w:val="24"/>
        </w:rPr>
        <w:t xml:space="preserve">of LGBTI persons were also recognized as necessary </w:t>
      </w:r>
      <w:r w:rsidR="006A0F71">
        <w:rPr>
          <w:rFonts w:ascii="Times New Roman" w:hAnsi="Times New Roman" w:cs="Times New Roman"/>
          <w:sz w:val="24"/>
          <w:szCs w:val="24"/>
        </w:rPr>
        <w:t xml:space="preserve">to strengthen participation and </w:t>
      </w:r>
      <w:r w:rsidR="001F67BF" w:rsidRPr="00EF3A70">
        <w:rPr>
          <w:rFonts w:ascii="Times New Roman" w:hAnsi="Times New Roman" w:cs="Times New Roman"/>
          <w:sz w:val="24"/>
          <w:szCs w:val="24"/>
        </w:rPr>
        <w:t xml:space="preserve">break the vicious </w:t>
      </w:r>
      <w:r w:rsidR="00EF3A70" w:rsidRPr="00EF3A70">
        <w:rPr>
          <w:rFonts w:ascii="Times New Roman" w:hAnsi="Times New Roman" w:cs="Times New Roman"/>
          <w:sz w:val="24"/>
          <w:szCs w:val="24"/>
        </w:rPr>
        <w:t xml:space="preserve">cycle of discrimination, exclusion and violence. Finally, he noted that quality education had the potential to nurture a sense of empathy for </w:t>
      </w:r>
      <w:r w:rsidR="00D3182C">
        <w:rPr>
          <w:rFonts w:ascii="Times New Roman" w:hAnsi="Times New Roman" w:cs="Times New Roman"/>
          <w:sz w:val="24"/>
          <w:szCs w:val="24"/>
        </w:rPr>
        <w:t>diversity</w:t>
      </w:r>
      <w:r w:rsidR="00EF3A70" w:rsidRPr="00EF3A70">
        <w:rPr>
          <w:rFonts w:ascii="Times New Roman" w:hAnsi="Times New Roman" w:cs="Times New Roman"/>
          <w:sz w:val="24"/>
          <w:szCs w:val="24"/>
        </w:rPr>
        <w:t xml:space="preserve">. </w:t>
      </w:r>
    </w:p>
    <w:p w:rsidR="00F677E9" w:rsidRPr="00EF3A70" w:rsidRDefault="00F677E9" w:rsidP="00F677E9">
      <w:pPr>
        <w:spacing w:after="0" w:line="240" w:lineRule="auto"/>
        <w:rPr>
          <w:rFonts w:ascii="Times New Roman" w:hAnsi="Times New Roman" w:cs="Times New Roman"/>
          <w:sz w:val="24"/>
          <w:szCs w:val="24"/>
        </w:rPr>
      </w:pPr>
    </w:p>
    <w:p w:rsidR="00F94E3A" w:rsidRDefault="002D6558" w:rsidP="00F677E9">
      <w:pPr>
        <w:spacing w:after="0" w:line="240" w:lineRule="auto"/>
        <w:rPr>
          <w:rFonts w:ascii="Times New Roman" w:hAnsi="Times New Roman" w:cs="Times New Roman"/>
          <w:sz w:val="24"/>
          <w:szCs w:val="24"/>
        </w:rPr>
      </w:pPr>
      <w:r w:rsidRPr="00466B33">
        <w:rPr>
          <w:rFonts w:ascii="Times New Roman" w:hAnsi="Times New Roman" w:cs="Times New Roman"/>
          <w:sz w:val="24"/>
          <w:szCs w:val="24"/>
        </w:rPr>
        <w:t xml:space="preserve">Ms. </w:t>
      </w:r>
      <w:proofErr w:type="spellStart"/>
      <w:r w:rsidR="00BB5E53" w:rsidRPr="00466B33">
        <w:rPr>
          <w:rFonts w:ascii="Times New Roman" w:hAnsi="Times New Roman" w:cs="Times New Roman"/>
          <w:sz w:val="24"/>
          <w:szCs w:val="24"/>
        </w:rPr>
        <w:t>Wattimena</w:t>
      </w:r>
      <w:proofErr w:type="spellEnd"/>
      <w:r w:rsidR="008A291E">
        <w:rPr>
          <w:rFonts w:ascii="Times New Roman" w:hAnsi="Times New Roman" w:cs="Times New Roman"/>
          <w:sz w:val="24"/>
          <w:szCs w:val="24"/>
        </w:rPr>
        <w:t xml:space="preserve"> </w:t>
      </w:r>
      <w:r w:rsidR="00CD2C69">
        <w:rPr>
          <w:rFonts w:ascii="Times New Roman" w:hAnsi="Times New Roman" w:cs="Times New Roman"/>
          <w:sz w:val="24"/>
          <w:szCs w:val="24"/>
        </w:rPr>
        <w:t>explained that</w:t>
      </w:r>
      <w:r w:rsidR="00E04A12">
        <w:rPr>
          <w:rFonts w:ascii="Times New Roman" w:hAnsi="Times New Roman" w:cs="Times New Roman"/>
          <w:sz w:val="24"/>
          <w:szCs w:val="24"/>
        </w:rPr>
        <w:t xml:space="preserve"> i</w:t>
      </w:r>
      <w:r w:rsidR="00BB5E53" w:rsidRPr="00466B33">
        <w:rPr>
          <w:rFonts w:ascii="Times New Roman" w:hAnsi="Times New Roman" w:cs="Times New Roman"/>
          <w:sz w:val="24"/>
          <w:szCs w:val="24"/>
        </w:rPr>
        <w:t>ndige</w:t>
      </w:r>
      <w:r w:rsidR="00D3182C">
        <w:rPr>
          <w:rFonts w:ascii="Times New Roman" w:hAnsi="Times New Roman" w:cs="Times New Roman"/>
          <w:sz w:val="24"/>
          <w:szCs w:val="24"/>
        </w:rPr>
        <w:t>nous peoples constituted about five</w:t>
      </w:r>
      <w:r w:rsidR="00BB5E53" w:rsidRPr="00466B33">
        <w:rPr>
          <w:rFonts w:ascii="Times New Roman" w:hAnsi="Times New Roman" w:cs="Times New Roman"/>
          <w:sz w:val="24"/>
          <w:szCs w:val="24"/>
        </w:rPr>
        <w:t xml:space="preserve"> percent of the world’s population,</w:t>
      </w:r>
      <w:r w:rsidR="00CD2C69">
        <w:rPr>
          <w:rFonts w:ascii="Times New Roman" w:hAnsi="Times New Roman" w:cs="Times New Roman"/>
          <w:sz w:val="24"/>
          <w:szCs w:val="24"/>
        </w:rPr>
        <w:t xml:space="preserve"> and that</w:t>
      </w:r>
      <w:r w:rsidR="00BB5E53" w:rsidRPr="00466B33">
        <w:rPr>
          <w:rFonts w:ascii="Times New Roman" w:hAnsi="Times New Roman" w:cs="Times New Roman"/>
          <w:sz w:val="24"/>
          <w:szCs w:val="24"/>
        </w:rPr>
        <w:t xml:space="preserve"> two thirds of </w:t>
      </w:r>
      <w:r w:rsidR="00CD2C69">
        <w:rPr>
          <w:rFonts w:ascii="Times New Roman" w:hAnsi="Times New Roman" w:cs="Times New Roman"/>
          <w:sz w:val="24"/>
          <w:szCs w:val="24"/>
        </w:rPr>
        <w:t xml:space="preserve">the world’s </w:t>
      </w:r>
      <w:r w:rsidR="00E04A12">
        <w:rPr>
          <w:rFonts w:ascii="Times New Roman" w:hAnsi="Times New Roman" w:cs="Times New Roman"/>
          <w:sz w:val="24"/>
          <w:szCs w:val="24"/>
        </w:rPr>
        <w:t>indigenous</w:t>
      </w:r>
      <w:r w:rsidR="00CD2C69">
        <w:rPr>
          <w:rFonts w:ascii="Times New Roman" w:hAnsi="Times New Roman" w:cs="Times New Roman"/>
          <w:sz w:val="24"/>
          <w:szCs w:val="24"/>
        </w:rPr>
        <w:t xml:space="preserve"> people</w:t>
      </w:r>
      <w:r w:rsidR="00BB5E53" w:rsidRPr="00466B33">
        <w:rPr>
          <w:rFonts w:ascii="Times New Roman" w:hAnsi="Times New Roman" w:cs="Times New Roman"/>
          <w:sz w:val="24"/>
          <w:szCs w:val="24"/>
        </w:rPr>
        <w:t xml:space="preserve"> lived in Asia. She </w:t>
      </w:r>
      <w:r w:rsidR="00CD2C69">
        <w:rPr>
          <w:rFonts w:ascii="Times New Roman" w:hAnsi="Times New Roman" w:cs="Times New Roman"/>
          <w:sz w:val="24"/>
          <w:szCs w:val="24"/>
        </w:rPr>
        <w:t xml:space="preserve">recalled </w:t>
      </w:r>
      <w:r w:rsidR="00BB5E53" w:rsidRPr="00466B33">
        <w:rPr>
          <w:rFonts w:ascii="Times New Roman" w:hAnsi="Times New Roman" w:cs="Times New Roman"/>
          <w:sz w:val="24"/>
          <w:szCs w:val="24"/>
        </w:rPr>
        <w:t xml:space="preserve">that </w:t>
      </w:r>
      <w:r w:rsidR="00E04A12">
        <w:rPr>
          <w:rFonts w:ascii="Times New Roman" w:hAnsi="Times New Roman" w:cs="Times New Roman"/>
          <w:sz w:val="24"/>
          <w:szCs w:val="24"/>
        </w:rPr>
        <w:t>indigenous</w:t>
      </w:r>
      <w:r w:rsidR="00BB5E53" w:rsidRPr="00466B33">
        <w:rPr>
          <w:rFonts w:ascii="Times New Roman" w:hAnsi="Times New Roman" w:cs="Times New Roman"/>
          <w:sz w:val="24"/>
          <w:szCs w:val="24"/>
        </w:rPr>
        <w:t xml:space="preserve"> peoples made up 15 per cent of the world</w:t>
      </w:r>
      <w:r w:rsidR="00BB52A0">
        <w:rPr>
          <w:rFonts w:ascii="Times New Roman" w:hAnsi="Times New Roman" w:cs="Times New Roman"/>
          <w:sz w:val="24"/>
          <w:szCs w:val="24"/>
        </w:rPr>
        <w:t>’</w:t>
      </w:r>
      <w:r w:rsidR="00BB5E53" w:rsidRPr="00466B33">
        <w:rPr>
          <w:rFonts w:ascii="Times New Roman" w:hAnsi="Times New Roman" w:cs="Times New Roman"/>
          <w:sz w:val="24"/>
          <w:szCs w:val="24"/>
        </w:rPr>
        <w:t>s people living in poverty</w:t>
      </w:r>
      <w:r w:rsidR="00BB5E53" w:rsidRPr="00466B33">
        <w:rPr>
          <w:rFonts w:ascii="Times New Roman" w:hAnsi="Times New Roman" w:cs="Times New Roman"/>
          <w:i/>
          <w:iCs/>
          <w:sz w:val="24"/>
          <w:szCs w:val="24"/>
        </w:rPr>
        <w:t xml:space="preserve">. </w:t>
      </w:r>
      <w:r w:rsidR="00BB5E53" w:rsidRPr="00466B33">
        <w:rPr>
          <w:rFonts w:ascii="Times New Roman" w:hAnsi="Times New Roman" w:cs="Times New Roman"/>
          <w:sz w:val="24"/>
          <w:szCs w:val="24"/>
        </w:rPr>
        <w:t xml:space="preserve">She highlighted that </w:t>
      </w:r>
      <w:r w:rsidR="00E04A12">
        <w:rPr>
          <w:rFonts w:ascii="Times New Roman" w:hAnsi="Times New Roman" w:cs="Times New Roman"/>
          <w:sz w:val="24"/>
          <w:szCs w:val="24"/>
        </w:rPr>
        <w:t>indigenous</w:t>
      </w:r>
      <w:r w:rsidR="00BB5E53" w:rsidRPr="00466B33">
        <w:rPr>
          <w:rFonts w:ascii="Times New Roman" w:hAnsi="Times New Roman" w:cs="Times New Roman"/>
          <w:sz w:val="24"/>
          <w:szCs w:val="24"/>
        </w:rPr>
        <w:t xml:space="preserve"> peoples shared common patterns of historical </w:t>
      </w:r>
      <w:r w:rsidR="00D21AB2" w:rsidRPr="00466B33">
        <w:rPr>
          <w:rFonts w:ascii="Times New Roman" w:hAnsi="Times New Roman" w:cs="Times New Roman"/>
          <w:sz w:val="24"/>
          <w:szCs w:val="24"/>
        </w:rPr>
        <w:t>oppression</w:t>
      </w:r>
      <w:r w:rsidR="00BB5E53" w:rsidRPr="00466B33">
        <w:rPr>
          <w:rFonts w:ascii="Times New Roman" w:hAnsi="Times New Roman" w:cs="Times New Roman"/>
          <w:sz w:val="24"/>
          <w:szCs w:val="24"/>
        </w:rPr>
        <w:t xml:space="preserve">, continued dispossession of lands and resources, as well as ongoing marginalization and discrimination in the economic, social and political spheres.  Ensuring effective and equal participation of </w:t>
      </w:r>
      <w:r w:rsidR="00E04A12">
        <w:rPr>
          <w:rFonts w:ascii="Times New Roman" w:hAnsi="Times New Roman" w:cs="Times New Roman"/>
          <w:sz w:val="24"/>
          <w:szCs w:val="24"/>
        </w:rPr>
        <w:t>i</w:t>
      </w:r>
      <w:r w:rsidR="00BB5E53" w:rsidRPr="00466B33">
        <w:rPr>
          <w:rFonts w:ascii="Times New Roman" w:hAnsi="Times New Roman" w:cs="Times New Roman"/>
          <w:sz w:val="24"/>
          <w:szCs w:val="24"/>
        </w:rPr>
        <w:t xml:space="preserve">ndigenous peoples in </w:t>
      </w:r>
      <w:r w:rsidR="00D21AB2" w:rsidRPr="00466B33">
        <w:rPr>
          <w:rFonts w:ascii="Times New Roman" w:hAnsi="Times New Roman" w:cs="Times New Roman"/>
          <w:sz w:val="24"/>
          <w:szCs w:val="24"/>
        </w:rPr>
        <w:t xml:space="preserve">public affairs </w:t>
      </w:r>
      <w:r w:rsidR="00BB5E53" w:rsidRPr="00466B33">
        <w:rPr>
          <w:rFonts w:ascii="Times New Roman" w:hAnsi="Times New Roman" w:cs="Times New Roman"/>
          <w:sz w:val="24"/>
          <w:szCs w:val="24"/>
        </w:rPr>
        <w:t>represent</w:t>
      </w:r>
      <w:r w:rsidR="00665116">
        <w:rPr>
          <w:rFonts w:ascii="Times New Roman" w:hAnsi="Times New Roman" w:cs="Times New Roman"/>
          <w:sz w:val="24"/>
          <w:szCs w:val="24"/>
        </w:rPr>
        <w:t>ed</w:t>
      </w:r>
      <w:r w:rsidR="00BB5E53" w:rsidRPr="00466B33">
        <w:rPr>
          <w:rFonts w:ascii="Times New Roman" w:hAnsi="Times New Roman" w:cs="Times New Roman"/>
          <w:sz w:val="24"/>
          <w:szCs w:val="24"/>
        </w:rPr>
        <w:t xml:space="preserve"> a fundamental step towards the realization of all other </w:t>
      </w:r>
      <w:r w:rsidR="00D21AB2" w:rsidRPr="00466B33">
        <w:rPr>
          <w:rFonts w:ascii="Times New Roman" w:hAnsi="Times New Roman" w:cs="Times New Roman"/>
          <w:sz w:val="24"/>
          <w:szCs w:val="24"/>
        </w:rPr>
        <w:t>human</w:t>
      </w:r>
      <w:r w:rsidR="00D3182C">
        <w:rPr>
          <w:rFonts w:ascii="Times New Roman" w:hAnsi="Times New Roman" w:cs="Times New Roman"/>
          <w:sz w:val="24"/>
          <w:szCs w:val="24"/>
        </w:rPr>
        <w:t xml:space="preserve"> rights</w:t>
      </w:r>
      <w:r w:rsidR="00BB5E53" w:rsidRPr="00466B33">
        <w:rPr>
          <w:rFonts w:ascii="Times New Roman" w:hAnsi="Times New Roman" w:cs="Times New Roman"/>
          <w:sz w:val="24"/>
          <w:szCs w:val="24"/>
        </w:rPr>
        <w:t>. She stressed the importance of recognizing</w:t>
      </w:r>
      <w:r w:rsidR="00D21AB2" w:rsidRPr="00466B33">
        <w:rPr>
          <w:rFonts w:ascii="Times New Roman" w:hAnsi="Times New Roman" w:cs="Times New Roman"/>
          <w:sz w:val="24"/>
          <w:szCs w:val="24"/>
        </w:rPr>
        <w:t xml:space="preserve"> </w:t>
      </w:r>
      <w:r w:rsidR="00BB5E53" w:rsidRPr="00466B33">
        <w:rPr>
          <w:rFonts w:ascii="Times New Roman" w:hAnsi="Times New Roman" w:cs="Times New Roman"/>
          <w:sz w:val="24"/>
          <w:szCs w:val="24"/>
        </w:rPr>
        <w:t xml:space="preserve">both the individual and </w:t>
      </w:r>
      <w:r w:rsidR="00BB5E53" w:rsidRPr="00466B33">
        <w:rPr>
          <w:rFonts w:ascii="Times New Roman" w:hAnsi="Times New Roman" w:cs="Times New Roman"/>
          <w:sz w:val="24"/>
          <w:szCs w:val="24"/>
        </w:rPr>
        <w:lastRenderedPageBreak/>
        <w:t>collective aspects of the exercise of the right to participate of indigenous peoples</w:t>
      </w:r>
      <w:r w:rsidR="009B3A6E">
        <w:rPr>
          <w:rFonts w:ascii="Times New Roman" w:hAnsi="Times New Roman" w:cs="Times New Roman"/>
          <w:sz w:val="24"/>
          <w:szCs w:val="24"/>
        </w:rPr>
        <w:t xml:space="preserve"> </w:t>
      </w:r>
      <w:r w:rsidR="009B3A6E" w:rsidRPr="00466B33">
        <w:rPr>
          <w:rFonts w:ascii="Times New Roman" w:hAnsi="Times New Roman" w:cs="Times New Roman"/>
          <w:sz w:val="24"/>
          <w:szCs w:val="24"/>
        </w:rPr>
        <w:t xml:space="preserve">in national legislation, </w:t>
      </w:r>
      <w:r w:rsidR="009B3A6E">
        <w:rPr>
          <w:rFonts w:ascii="Times New Roman" w:hAnsi="Times New Roman" w:cs="Times New Roman"/>
          <w:sz w:val="24"/>
          <w:szCs w:val="24"/>
        </w:rPr>
        <w:t>polices</w:t>
      </w:r>
      <w:r w:rsidR="009B3A6E" w:rsidRPr="00466B33">
        <w:rPr>
          <w:rFonts w:ascii="Times New Roman" w:hAnsi="Times New Roman" w:cs="Times New Roman"/>
          <w:sz w:val="24"/>
          <w:szCs w:val="24"/>
        </w:rPr>
        <w:t xml:space="preserve"> and development initiatives</w:t>
      </w:r>
      <w:r w:rsidR="00D21AB2" w:rsidRPr="00466B33">
        <w:rPr>
          <w:rFonts w:ascii="Times New Roman" w:hAnsi="Times New Roman" w:cs="Times New Roman"/>
          <w:sz w:val="24"/>
          <w:szCs w:val="24"/>
        </w:rPr>
        <w:t xml:space="preserve">. To this end, the domestication of relevant </w:t>
      </w:r>
      <w:r w:rsidR="001440FB">
        <w:rPr>
          <w:rFonts w:ascii="Times New Roman" w:hAnsi="Times New Roman" w:cs="Times New Roman"/>
          <w:sz w:val="24"/>
          <w:szCs w:val="24"/>
        </w:rPr>
        <w:t xml:space="preserve">international instruments </w:t>
      </w:r>
      <w:r w:rsidR="00D21AB2" w:rsidRPr="00466B33">
        <w:rPr>
          <w:rFonts w:ascii="Times New Roman" w:hAnsi="Times New Roman" w:cs="Times New Roman"/>
          <w:sz w:val="24"/>
          <w:szCs w:val="24"/>
        </w:rPr>
        <w:t>was considered essential</w:t>
      </w:r>
      <w:r w:rsidR="00BB5E53" w:rsidRPr="00466B33">
        <w:rPr>
          <w:rFonts w:ascii="Times New Roman" w:hAnsi="Times New Roman" w:cs="Times New Roman"/>
          <w:sz w:val="24"/>
          <w:szCs w:val="24"/>
        </w:rPr>
        <w:t xml:space="preserve">. Turning to challenges, she </w:t>
      </w:r>
      <w:r w:rsidR="00D21AB2" w:rsidRPr="00466B33">
        <w:rPr>
          <w:rFonts w:ascii="Times New Roman" w:hAnsi="Times New Roman" w:cs="Times New Roman"/>
          <w:sz w:val="24"/>
          <w:szCs w:val="24"/>
        </w:rPr>
        <w:t>identified</w:t>
      </w:r>
      <w:r w:rsidR="00BB5E53" w:rsidRPr="00466B33">
        <w:rPr>
          <w:rFonts w:ascii="Times New Roman" w:hAnsi="Times New Roman" w:cs="Times New Roman"/>
          <w:sz w:val="24"/>
          <w:szCs w:val="24"/>
        </w:rPr>
        <w:t xml:space="preserve"> the lack of recognition by </w:t>
      </w:r>
      <w:r w:rsidR="00D21AB2" w:rsidRPr="00466B33">
        <w:rPr>
          <w:rFonts w:ascii="Times New Roman" w:hAnsi="Times New Roman" w:cs="Times New Roman"/>
          <w:sz w:val="24"/>
          <w:szCs w:val="24"/>
        </w:rPr>
        <w:t>the State</w:t>
      </w:r>
      <w:r w:rsidR="00BB5E53" w:rsidRPr="00466B33">
        <w:rPr>
          <w:rFonts w:ascii="Times New Roman" w:hAnsi="Times New Roman" w:cs="Times New Roman"/>
          <w:sz w:val="24"/>
          <w:szCs w:val="24"/>
        </w:rPr>
        <w:t xml:space="preserve"> of </w:t>
      </w:r>
      <w:r w:rsidR="00E04A12">
        <w:rPr>
          <w:rFonts w:ascii="Times New Roman" w:hAnsi="Times New Roman" w:cs="Times New Roman"/>
          <w:sz w:val="24"/>
          <w:szCs w:val="24"/>
        </w:rPr>
        <w:t>i</w:t>
      </w:r>
      <w:r w:rsidR="00D21AB2" w:rsidRPr="00466B33">
        <w:rPr>
          <w:rFonts w:ascii="Times New Roman" w:hAnsi="Times New Roman" w:cs="Times New Roman"/>
          <w:sz w:val="24"/>
          <w:szCs w:val="24"/>
        </w:rPr>
        <w:t xml:space="preserve">ndigenous peoples’ </w:t>
      </w:r>
      <w:r w:rsidR="00BB5E53" w:rsidRPr="00466B33">
        <w:rPr>
          <w:rFonts w:ascii="Times New Roman" w:hAnsi="Times New Roman" w:cs="Times New Roman"/>
          <w:sz w:val="24"/>
          <w:szCs w:val="24"/>
        </w:rPr>
        <w:t>e</w:t>
      </w:r>
      <w:r w:rsidR="00BB52A0">
        <w:rPr>
          <w:rFonts w:ascii="Times New Roman" w:hAnsi="Times New Roman" w:cs="Times New Roman"/>
          <w:sz w:val="24"/>
          <w:szCs w:val="24"/>
        </w:rPr>
        <w:t xml:space="preserve">xistence and distinct identity </w:t>
      </w:r>
      <w:r w:rsidR="001440FB">
        <w:rPr>
          <w:rFonts w:ascii="Times New Roman" w:hAnsi="Times New Roman" w:cs="Times New Roman"/>
          <w:sz w:val="24"/>
          <w:szCs w:val="24"/>
        </w:rPr>
        <w:t>as one of the maj</w:t>
      </w:r>
      <w:r w:rsidR="00D21AB2" w:rsidRPr="00466B33">
        <w:rPr>
          <w:rFonts w:ascii="Times New Roman" w:hAnsi="Times New Roman" w:cs="Times New Roman"/>
          <w:sz w:val="24"/>
          <w:szCs w:val="24"/>
        </w:rPr>
        <w:t>or factors impeding their participation in public affairs</w:t>
      </w:r>
      <w:r w:rsidR="00BB5E53" w:rsidRPr="00466B33">
        <w:rPr>
          <w:rFonts w:ascii="Times New Roman" w:hAnsi="Times New Roman" w:cs="Times New Roman"/>
          <w:sz w:val="24"/>
          <w:szCs w:val="24"/>
        </w:rPr>
        <w:t xml:space="preserve">. She raised the issue of accessibility of </w:t>
      </w:r>
      <w:r w:rsidR="00D21AB2" w:rsidRPr="00466B33">
        <w:rPr>
          <w:rFonts w:ascii="Times New Roman" w:hAnsi="Times New Roman" w:cs="Times New Roman"/>
          <w:sz w:val="24"/>
          <w:szCs w:val="24"/>
        </w:rPr>
        <w:t xml:space="preserve">internet and </w:t>
      </w:r>
      <w:r w:rsidR="00BB5E53" w:rsidRPr="00466B33">
        <w:rPr>
          <w:rFonts w:ascii="Times New Roman" w:hAnsi="Times New Roman" w:cs="Times New Roman"/>
          <w:sz w:val="24"/>
          <w:szCs w:val="24"/>
        </w:rPr>
        <w:t xml:space="preserve">ICTs </w:t>
      </w:r>
      <w:r w:rsidR="00D21AB2" w:rsidRPr="00466B33">
        <w:rPr>
          <w:rFonts w:ascii="Times New Roman" w:hAnsi="Times New Roman" w:cs="Times New Roman"/>
          <w:sz w:val="24"/>
          <w:szCs w:val="24"/>
        </w:rPr>
        <w:t>explaining</w:t>
      </w:r>
      <w:r w:rsidR="00BB5E53" w:rsidRPr="00466B33">
        <w:rPr>
          <w:rFonts w:ascii="Times New Roman" w:hAnsi="Times New Roman" w:cs="Times New Roman"/>
          <w:sz w:val="24"/>
          <w:szCs w:val="24"/>
        </w:rPr>
        <w:t xml:space="preserve"> that the digital divide added to challenges indigenous peoples already faced in exercising their right to access to information, including because of language barr</w:t>
      </w:r>
      <w:r w:rsidR="00BB52A0">
        <w:rPr>
          <w:rFonts w:ascii="Times New Roman" w:hAnsi="Times New Roman" w:cs="Times New Roman"/>
          <w:sz w:val="24"/>
          <w:szCs w:val="24"/>
        </w:rPr>
        <w:t xml:space="preserve">iers. She underlined that many </w:t>
      </w:r>
      <w:r w:rsidR="00E04A12">
        <w:rPr>
          <w:rFonts w:ascii="Times New Roman" w:hAnsi="Times New Roman" w:cs="Times New Roman"/>
          <w:sz w:val="24"/>
          <w:szCs w:val="24"/>
        </w:rPr>
        <w:t>i</w:t>
      </w:r>
      <w:r w:rsidR="00BB5E53" w:rsidRPr="00466B33">
        <w:rPr>
          <w:rFonts w:ascii="Times New Roman" w:hAnsi="Times New Roman" w:cs="Times New Roman"/>
          <w:sz w:val="24"/>
          <w:szCs w:val="24"/>
        </w:rPr>
        <w:t xml:space="preserve">ndigenous </w:t>
      </w:r>
      <w:r w:rsidR="00D21AB2" w:rsidRPr="00466B33">
        <w:rPr>
          <w:rFonts w:ascii="Times New Roman" w:hAnsi="Times New Roman" w:cs="Times New Roman"/>
          <w:sz w:val="24"/>
          <w:szCs w:val="24"/>
        </w:rPr>
        <w:t>peoples</w:t>
      </w:r>
      <w:r w:rsidR="00BB5E53" w:rsidRPr="00466B33">
        <w:rPr>
          <w:rFonts w:ascii="Times New Roman" w:hAnsi="Times New Roman" w:cs="Times New Roman"/>
          <w:sz w:val="24"/>
          <w:szCs w:val="24"/>
        </w:rPr>
        <w:t xml:space="preserve"> were deprived of their right to vote and be elected as a consequence of electoral systems designed aroun</w:t>
      </w:r>
      <w:r w:rsidR="00D3182C">
        <w:rPr>
          <w:rFonts w:ascii="Times New Roman" w:hAnsi="Times New Roman" w:cs="Times New Roman"/>
          <w:sz w:val="24"/>
          <w:szCs w:val="24"/>
        </w:rPr>
        <w:t>d the concept of “citizenship”</w:t>
      </w:r>
      <w:r w:rsidR="008A291E">
        <w:rPr>
          <w:rFonts w:ascii="Times New Roman" w:hAnsi="Times New Roman" w:cs="Times New Roman"/>
          <w:sz w:val="24"/>
          <w:szCs w:val="24"/>
        </w:rPr>
        <w:t xml:space="preserve">, </w:t>
      </w:r>
      <w:r w:rsidR="001440FB">
        <w:rPr>
          <w:rFonts w:ascii="Times New Roman" w:hAnsi="Times New Roman" w:cs="Times New Roman"/>
          <w:sz w:val="24"/>
          <w:szCs w:val="24"/>
        </w:rPr>
        <w:t xml:space="preserve">unaffordable </w:t>
      </w:r>
      <w:r w:rsidR="00BB5E53" w:rsidRPr="00466B33">
        <w:rPr>
          <w:rFonts w:ascii="Times New Roman" w:hAnsi="Times New Roman" w:cs="Times New Roman"/>
          <w:sz w:val="24"/>
          <w:szCs w:val="24"/>
        </w:rPr>
        <w:t>procedures</w:t>
      </w:r>
      <w:r w:rsidR="00174AC5">
        <w:rPr>
          <w:rFonts w:ascii="Times New Roman" w:hAnsi="Times New Roman" w:cs="Times New Roman"/>
          <w:sz w:val="24"/>
          <w:szCs w:val="24"/>
        </w:rPr>
        <w:t>,</w:t>
      </w:r>
      <w:r w:rsidR="001440FB">
        <w:rPr>
          <w:rFonts w:ascii="Times New Roman" w:hAnsi="Times New Roman" w:cs="Times New Roman"/>
          <w:sz w:val="24"/>
          <w:szCs w:val="24"/>
        </w:rPr>
        <w:t xml:space="preserve"> </w:t>
      </w:r>
      <w:r w:rsidR="008A291E">
        <w:rPr>
          <w:rFonts w:ascii="Times New Roman" w:hAnsi="Times New Roman" w:cs="Times New Roman"/>
          <w:sz w:val="24"/>
          <w:szCs w:val="24"/>
        </w:rPr>
        <w:t>and/</w:t>
      </w:r>
      <w:r w:rsidR="001440FB">
        <w:rPr>
          <w:rFonts w:ascii="Times New Roman" w:hAnsi="Times New Roman" w:cs="Times New Roman"/>
          <w:sz w:val="24"/>
          <w:szCs w:val="24"/>
        </w:rPr>
        <w:t xml:space="preserve">or discriminatory regulations </w:t>
      </w:r>
      <w:r w:rsidR="00BB5E53" w:rsidRPr="00466B33">
        <w:rPr>
          <w:rFonts w:ascii="Times New Roman" w:hAnsi="Times New Roman" w:cs="Times New Roman"/>
          <w:sz w:val="24"/>
          <w:szCs w:val="24"/>
        </w:rPr>
        <w:t>to obtain national identity cards. Respecting the right to free, prior</w:t>
      </w:r>
      <w:r w:rsidR="00174AC5">
        <w:rPr>
          <w:rFonts w:ascii="Times New Roman" w:hAnsi="Times New Roman" w:cs="Times New Roman"/>
          <w:sz w:val="24"/>
          <w:szCs w:val="24"/>
        </w:rPr>
        <w:t>,</w:t>
      </w:r>
      <w:r w:rsidR="00BB5E53" w:rsidRPr="00466B33">
        <w:rPr>
          <w:rFonts w:ascii="Times New Roman" w:hAnsi="Times New Roman" w:cs="Times New Roman"/>
          <w:sz w:val="24"/>
          <w:szCs w:val="24"/>
        </w:rPr>
        <w:t xml:space="preserve"> and informed consent, as well as adequate inclusive</w:t>
      </w:r>
      <w:r w:rsidR="00205090" w:rsidRPr="00466B33">
        <w:rPr>
          <w:rFonts w:ascii="Times New Roman" w:hAnsi="Times New Roman" w:cs="Times New Roman"/>
          <w:sz w:val="24"/>
          <w:szCs w:val="24"/>
        </w:rPr>
        <w:t xml:space="preserve"> institutions </w:t>
      </w:r>
      <w:r w:rsidR="00BB5E53" w:rsidRPr="00466B33">
        <w:rPr>
          <w:rFonts w:ascii="Times New Roman" w:hAnsi="Times New Roman" w:cs="Times New Roman"/>
          <w:sz w:val="24"/>
          <w:szCs w:val="24"/>
        </w:rPr>
        <w:t>were said to represent a prerequisite to ensu</w:t>
      </w:r>
      <w:r w:rsidR="00E04A12">
        <w:rPr>
          <w:rFonts w:ascii="Times New Roman" w:hAnsi="Times New Roman" w:cs="Times New Roman"/>
          <w:sz w:val="24"/>
          <w:szCs w:val="24"/>
        </w:rPr>
        <w:t>re meaningful participation of i</w:t>
      </w:r>
      <w:r w:rsidR="00BB5E53" w:rsidRPr="00466B33">
        <w:rPr>
          <w:rFonts w:ascii="Times New Roman" w:hAnsi="Times New Roman" w:cs="Times New Roman"/>
          <w:sz w:val="24"/>
          <w:szCs w:val="24"/>
        </w:rPr>
        <w:t xml:space="preserve">ndigenous peoples. </w:t>
      </w:r>
    </w:p>
    <w:p w:rsidR="00F677E9" w:rsidRDefault="00F677E9" w:rsidP="00F677E9">
      <w:pPr>
        <w:spacing w:after="0" w:line="240" w:lineRule="auto"/>
        <w:rPr>
          <w:rFonts w:ascii="Times New Roman" w:hAnsi="Times New Roman" w:cs="Times New Roman"/>
          <w:sz w:val="24"/>
          <w:szCs w:val="24"/>
        </w:rPr>
      </w:pPr>
    </w:p>
    <w:p w:rsidR="00F10397" w:rsidRDefault="00F10397" w:rsidP="00F67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Nathan </w:t>
      </w:r>
      <w:proofErr w:type="spellStart"/>
      <w:r>
        <w:rPr>
          <w:rFonts w:ascii="Times New Roman" w:hAnsi="Times New Roman" w:cs="Times New Roman"/>
          <w:sz w:val="24"/>
          <w:szCs w:val="24"/>
        </w:rPr>
        <w:t>Vedana</w:t>
      </w:r>
      <w:proofErr w:type="spellEnd"/>
      <w:r w:rsidR="00191892" w:rsidRPr="00466B33">
        <w:rPr>
          <w:rFonts w:ascii="Times New Roman" w:hAnsi="Times New Roman" w:cs="Times New Roman"/>
          <w:sz w:val="24"/>
          <w:szCs w:val="24"/>
        </w:rPr>
        <w:t xml:space="preserve"> </w:t>
      </w:r>
      <w:r w:rsidR="00D34B64">
        <w:rPr>
          <w:rFonts w:ascii="Times New Roman" w:hAnsi="Times New Roman" w:cs="Times New Roman"/>
          <w:sz w:val="24"/>
          <w:szCs w:val="24"/>
        </w:rPr>
        <w:t xml:space="preserve">explained that, </w:t>
      </w:r>
      <w:r w:rsidR="00191892" w:rsidRPr="00466B33">
        <w:rPr>
          <w:rFonts w:ascii="Times New Roman" w:hAnsi="Times New Roman" w:cs="Times New Roman"/>
          <w:sz w:val="24"/>
          <w:szCs w:val="24"/>
        </w:rPr>
        <w:t xml:space="preserve">despite </w:t>
      </w:r>
      <w:r w:rsidR="003441A0">
        <w:rPr>
          <w:rFonts w:ascii="Times New Roman" w:hAnsi="Times New Roman" w:cs="Times New Roman"/>
          <w:sz w:val="24"/>
          <w:szCs w:val="24"/>
        </w:rPr>
        <w:t>constitutional</w:t>
      </w:r>
      <w:r w:rsidR="00191892" w:rsidRPr="00466B33">
        <w:rPr>
          <w:rFonts w:ascii="Times New Roman" w:hAnsi="Times New Roman" w:cs="Times New Roman"/>
          <w:sz w:val="24"/>
          <w:szCs w:val="24"/>
        </w:rPr>
        <w:t xml:space="preserve"> safeguards</w:t>
      </w:r>
      <w:r w:rsidR="007556F5" w:rsidRPr="00466B33">
        <w:rPr>
          <w:rFonts w:ascii="Times New Roman" w:hAnsi="Times New Roman" w:cs="Times New Roman"/>
          <w:sz w:val="24"/>
          <w:szCs w:val="24"/>
        </w:rPr>
        <w:t>,</w:t>
      </w:r>
      <w:r w:rsidR="00191892" w:rsidRPr="00466B33">
        <w:rPr>
          <w:rFonts w:ascii="Times New Roman" w:hAnsi="Times New Roman" w:cs="Times New Roman"/>
          <w:sz w:val="24"/>
          <w:szCs w:val="24"/>
        </w:rPr>
        <w:t xml:space="preserve"> </w:t>
      </w:r>
      <w:r w:rsidR="007556F5" w:rsidRPr="00466B33">
        <w:rPr>
          <w:rFonts w:ascii="Times New Roman" w:hAnsi="Times New Roman" w:cs="Times New Roman"/>
          <w:sz w:val="24"/>
          <w:szCs w:val="24"/>
        </w:rPr>
        <w:t>progressive</w:t>
      </w:r>
      <w:r w:rsidR="00191892" w:rsidRPr="00466B33">
        <w:rPr>
          <w:rFonts w:ascii="Times New Roman" w:hAnsi="Times New Roman" w:cs="Times New Roman"/>
          <w:sz w:val="24"/>
          <w:szCs w:val="24"/>
        </w:rPr>
        <w:t xml:space="preserve"> </w:t>
      </w:r>
      <w:r w:rsidR="005B743B">
        <w:rPr>
          <w:rFonts w:ascii="Times New Roman" w:hAnsi="Times New Roman" w:cs="Times New Roman"/>
          <w:sz w:val="24"/>
          <w:szCs w:val="24"/>
        </w:rPr>
        <w:t>legislation</w:t>
      </w:r>
      <w:r w:rsidR="00191892" w:rsidRPr="00466B33">
        <w:rPr>
          <w:rFonts w:ascii="Times New Roman" w:hAnsi="Times New Roman" w:cs="Times New Roman"/>
          <w:sz w:val="24"/>
          <w:szCs w:val="24"/>
        </w:rPr>
        <w:t xml:space="preserve"> and </w:t>
      </w:r>
      <w:r w:rsidR="005B743B">
        <w:rPr>
          <w:rFonts w:ascii="Times New Roman" w:hAnsi="Times New Roman" w:cs="Times New Roman"/>
          <w:sz w:val="24"/>
          <w:szCs w:val="24"/>
        </w:rPr>
        <w:t>policies</w:t>
      </w:r>
      <w:r w:rsidR="007556F5" w:rsidRPr="00466B33">
        <w:rPr>
          <w:rFonts w:ascii="Times New Roman" w:hAnsi="Times New Roman" w:cs="Times New Roman"/>
          <w:sz w:val="24"/>
          <w:szCs w:val="24"/>
        </w:rPr>
        <w:t xml:space="preserve">, </w:t>
      </w:r>
      <w:r w:rsidR="00191892" w:rsidRPr="00466B33">
        <w:rPr>
          <w:rFonts w:ascii="Times New Roman" w:hAnsi="Times New Roman" w:cs="Times New Roman"/>
          <w:sz w:val="24"/>
          <w:szCs w:val="24"/>
        </w:rPr>
        <w:t xml:space="preserve">Dalits continued to experience </w:t>
      </w:r>
      <w:r w:rsidR="00191892" w:rsidRPr="00D34B64">
        <w:rPr>
          <w:rFonts w:ascii="Times New Roman" w:hAnsi="Times New Roman" w:cs="Times New Roman"/>
          <w:i/>
          <w:sz w:val="24"/>
          <w:szCs w:val="24"/>
        </w:rPr>
        <w:t>de facto</w:t>
      </w:r>
      <w:r w:rsidR="005B743B">
        <w:rPr>
          <w:rFonts w:ascii="Times New Roman" w:hAnsi="Times New Roman" w:cs="Times New Roman"/>
          <w:sz w:val="24"/>
          <w:szCs w:val="24"/>
        </w:rPr>
        <w:t xml:space="preserve"> discrimination</w:t>
      </w:r>
      <w:r w:rsidR="00EE5A06">
        <w:rPr>
          <w:rFonts w:ascii="Times New Roman" w:hAnsi="Times New Roman" w:cs="Times New Roman"/>
          <w:sz w:val="24"/>
          <w:szCs w:val="24"/>
        </w:rPr>
        <w:t xml:space="preserve">. </w:t>
      </w:r>
      <w:r w:rsidR="00D34B64">
        <w:rPr>
          <w:rFonts w:ascii="Times New Roman" w:hAnsi="Times New Roman" w:cs="Times New Roman"/>
          <w:sz w:val="24"/>
          <w:szCs w:val="24"/>
        </w:rPr>
        <w:t xml:space="preserve">He </w:t>
      </w:r>
      <w:r w:rsidR="008A291E">
        <w:rPr>
          <w:rFonts w:ascii="Times New Roman" w:hAnsi="Times New Roman" w:cs="Times New Roman"/>
          <w:sz w:val="24"/>
          <w:szCs w:val="24"/>
        </w:rPr>
        <w:t>provided examples of</w:t>
      </w:r>
      <w:r w:rsidR="00D34B64">
        <w:rPr>
          <w:rFonts w:ascii="Times New Roman" w:hAnsi="Times New Roman" w:cs="Times New Roman"/>
          <w:sz w:val="24"/>
          <w:szCs w:val="24"/>
        </w:rPr>
        <w:t xml:space="preserve"> discrimination in the </w:t>
      </w:r>
      <w:r w:rsidR="00D34B64" w:rsidRPr="00466B33">
        <w:rPr>
          <w:rFonts w:ascii="Times New Roman" w:hAnsi="Times New Roman" w:cs="Times New Roman"/>
          <w:sz w:val="24"/>
          <w:szCs w:val="24"/>
        </w:rPr>
        <w:t>electoral</w:t>
      </w:r>
      <w:r w:rsidR="008A291E">
        <w:rPr>
          <w:rFonts w:ascii="Times New Roman" w:hAnsi="Times New Roman" w:cs="Times New Roman"/>
          <w:sz w:val="24"/>
          <w:szCs w:val="24"/>
        </w:rPr>
        <w:t xml:space="preserve"> process, such as </w:t>
      </w:r>
      <w:r w:rsidR="00191892" w:rsidRPr="00466B33">
        <w:rPr>
          <w:rFonts w:ascii="Times New Roman" w:hAnsi="Times New Roman" w:cs="Times New Roman"/>
          <w:sz w:val="24"/>
          <w:szCs w:val="24"/>
        </w:rPr>
        <w:t>cases of intimidation</w:t>
      </w:r>
      <w:r w:rsidR="00D34B64">
        <w:rPr>
          <w:rFonts w:ascii="Times New Roman" w:hAnsi="Times New Roman" w:cs="Times New Roman"/>
          <w:sz w:val="24"/>
          <w:szCs w:val="24"/>
        </w:rPr>
        <w:t xml:space="preserve"> </w:t>
      </w:r>
      <w:r w:rsidR="008A291E">
        <w:rPr>
          <w:rFonts w:ascii="Times New Roman" w:hAnsi="Times New Roman" w:cs="Times New Roman"/>
          <w:sz w:val="24"/>
          <w:szCs w:val="24"/>
        </w:rPr>
        <w:t>preventing</w:t>
      </w:r>
      <w:r w:rsidR="00191892" w:rsidRPr="00466B33">
        <w:rPr>
          <w:rFonts w:ascii="Times New Roman" w:hAnsi="Times New Roman" w:cs="Times New Roman"/>
          <w:sz w:val="24"/>
          <w:szCs w:val="24"/>
        </w:rPr>
        <w:t xml:space="preserve"> Dalit</w:t>
      </w:r>
      <w:r w:rsidR="008A291E">
        <w:rPr>
          <w:rFonts w:ascii="Times New Roman" w:hAnsi="Times New Roman" w:cs="Times New Roman"/>
          <w:sz w:val="24"/>
          <w:szCs w:val="24"/>
        </w:rPr>
        <w:t>s</w:t>
      </w:r>
      <w:r w:rsidR="00191892" w:rsidRPr="00466B33">
        <w:rPr>
          <w:rFonts w:ascii="Times New Roman" w:hAnsi="Times New Roman" w:cs="Times New Roman"/>
          <w:sz w:val="24"/>
          <w:szCs w:val="24"/>
        </w:rPr>
        <w:t xml:space="preserve"> </w:t>
      </w:r>
      <w:r w:rsidR="008A291E">
        <w:rPr>
          <w:rFonts w:ascii="Times New Roman" w:hAnsi="Times New Roman" w:cs="Times New Roman"/>
          <w:sz w:val="24"/>
          <w:szCs w:val="24"/>
        </w:rPr>
        <w:t xml:space="preserve">candidate </w:t>
      </w:r>
      <w:r w:rsidR="00191892" w:rsidRPr="00466B33">
        <w:rPr>
          <w:rFonts w:ascii="Times New Roman" w:hAnsi="Times New Roman" w:cs="Times New Roman"/>
          <w:sz w:val="24"/>
          <w:szCs w:val="24"/>
        </w:rPr>
        <w:t>from running for office</w:t>
      </w:r>
      <w:r w:rsidR="004F47B3" w:rsidRPr="00466B33">
        <w:rPr>
          <w:rFonts w:ascii="Times New Roman" w:hAnsi="Times New Roman" w:cs="Times New Roman"/>
          <w:sz w:val="24"/>
          <w:szCs w:val="24"/>
        </w:rPr>
        <w:t xml:space="preserve">. </w:t>
      </w:r>
      <w:r w:rsidR="00C7592F" w:rsidRPr="00466B33">
        <w:rPr>
          <w:rFonts w:ascii="Times New Roman" w:hAnsi="Times New Roman" w:cs="Times New Roman"/>
          <w:sz w:val="24"/>
          <w:szCs w:val="24"/>
        </w:rPr>
        <w:t xml:space="preserve"> </w:t>
      </w:r>
      <w:r>
        <w:rPr>
          <w:rFonts w:ascii="Times New Roman" w:hAnsi="Times New Roman" w:cs="Times New Roman"/>
          <w:sz w:val="24"/>
          <w:szCs w:val="24"/>
        </w:rPr>
        <w:t>Among measures</w:t>
      </w:r>
      <w:r w:rsidR="00C7592F" w:rsidRPr="00466B33">
        <w:rPr>
          <w:rFonts w:ascii="Times New Roman" w:hAnsi="Times New Roman" w:cs="Times New Roman"/>
          <w:sz w:val="24"/>
          <w:szCs w:val="24"/>
        </w:rPr>
        <w:t xml:space="preserve"> to address these challenges, </w:t>
      </w:r>
      <w:r w:rsidR="00174AC5" w:rsidRPr="00466B33">
        <w:rPr>
          <w:rFonts w:ascii="Times New Roman" w:hAnsi="Times New Roman" w:cs="Times New Roman"/>
          <w:sz w:val="24"/>
          <w:szCs w:val="24"/>
        </w:rPr>
        <w:t>Mr.</w:t>
      </w:r>
      <w:r w:rsidR="00C7592F" w:rsidRPr="00466B33">
        <w:rPr>
          <w:rFonts w:ascii="Times New Roman" w:hAnsi="Times New Roman" w:cs="Times New Roman"/>
          <w:sz w:val="24"/>
          <w:szCs w:val="24"/>
        </w:rPr>
        <w:t xml:space="preserve"> </w:t>
      </w:r>
      <w:r w:rsidR="009C43D1" w:rsidRPr="00466B33">
        <w:rPr>
          <w:rFonts w:ascii="Times New Roman" w:hAnsi="Times New Roman" w:cs="Times New Roman"/>
          <w:sz w:val="24"/>
          <w:szCs w:val="24"/>
        </w:rPr>
        <w:t xml:space="preserve">Nathan </w:t>
      </w:r>
      <w:r w:rsidR="00C7592F" w:rsidRPr="00466B33">
        <w:rPr>
          <w:rFonts w:ascii="Times New Roman" w:hAnsi="Times New Roman" w:cs="Times New Roman"/>
          <w:sz w:val="24"/>
          <w:szCs w:val="24"/>
        </w:rPr>
        <w:t xml:space="preserve">suggested </w:t>
      </w:r>
      <w:r>
        <w:rPr>
          <w:rFonts w:ascii="Times New Roman" w:hAnsi="Times New Roman" w:cs="Times New Roman"/>
          <w:sz w:val="24"/>
          <w:szCs w:val="24"/>
        </w:rPr>
        <w:t>the</w:t>
      </w:r>
      <w:r w:rsidR="00C7592F" w:rsidRPr="00466B33">
        <w:rPr>
          <w:rFonts w:ascii="Times New Roman" w:hAnsi="Times New Roman" w:cs="Times New Roman"/>
          <w:sz w:val="24"/>
          <w:szCs w:val="24"/>
        </w:rPr>
        <w:t xml:space="preserve"> respect of human rights in all phases of the electoral process, including safe access to polling stations, and physical protection of women candidates and elected representatives. He noted the importance of providing adequate training to all actors involved in </w:t>
      </w:r>
      <w:r w:rsidR="009C43D1">
        <w:rPr>
          <w:rFonts w:ascii="Times New Roman" w:hAnsi="Times New Roman" w:cs="Times New Roman"/>
          <w:sz w:val="24"/>
          <w:szCs w:val="24"/>
        </w:rPr>
        <w:t>elections</w:t>
      </w:r>
      <w:r w:rsidR="00C7592F" w:rsidRPr="00466B33">
        <w:rPr>
          <w:rFonts w:ascii="Times New Roman" w:hAnsi="Times New Roman" w:cs="Times New Roman"/>
          <w:sz w:val="24"/>
          <w:szCs w:val="24"/>
        </w:rPr>
        <w:t>, including government officials, political par</w:t>
      </w:r>
      <w:r w:rsidR="005B743B">
        <w:rPr>
          <w:rFonts w:ascii="Times New Roman" w:hAnsi="Times New Roman" w:cs="Times New Roman"/>
          <w:sz w:val="24"/>
          <w:szCs w:val="24"/>
        </w:rPr>
        <w:t>ties, electoral officials</w:t>
      </w:r>
      <w:r>
        <w:rPr>
          <w:rFonts w:ascii="Times New Roman" w:hAnsi="Times New Roman" w:cs="Times New Roman"/>
          <w:sz w:val="24"/>
          <w:szCs w:val="24"/>
        </w:rPr>
        <w:t xml:space="preserve">, and </w:t>
      </w:r>
      <w:r w:rsidR="009C43D1">
        <w:rPr>
          <w:rFonts w:ascii="Times New Roman" w:hAnsi="Times New Roman" w:cs="Times New Roman"/>
          <w:sz w:val="24"/>
          <w:szCs w:val="24"/>
        </w:rPr>
        <w:t xml:space="preserve">highlighted the importance of </w:t>
      </w:r>
      <w:r w:rsidR="00C7592F" w:rsidRPr="00466B33">
        <w:rPr>
          <w:rFonts w:ascii="Times New Roman" w:hAnsi="Times New Roman" w:cs="Times New Roman"/>
          <w:sz w:val="24"/>
          <w:szCs w:val="24"/>
        </w:rPr>
        <w:t xml:space="preserve">guarantees of access to justice and reparation for human rights violations. </w:t>
      </w:r>
      <w:r w:rsidR="005B743B">
        <w:rPr>
          <w:rFonts w:ascii="Times New Roman" w:hAnsi="Times New Roman" w:cs="Times New Roman"/>
          <w:sz w:val="24"/>
          <w:szCs w:val="24"/>
        </w:rPr>
        <w:t>He emphasized that a</w:t>
      </w:r>
      <w:r w:rsidR="00C7592F" w:rsidRPr="00466B33">
        <w:rPr>
          <w:rFonts w:ascii="Times New Roman" w:hAnsi="Times New Roman" w:cs="Times New Roman"/>
          <w:sz w:val="24"/>
          <w:szCs w:val="24"/>
        </w:rPr>
        <w:t xml:space="preserve">dequate financial and technical support to </w:t>
      </w:r>
      <w:r>
        <w:rPr>
          <w:rFonts w:ascii="Times New Roman" w:hAnsi="Times New Roman" w:cs="Times New Roman"/>
          <w:sz w:val="24"/>
          <w:szCs w:val="24"/>
        </w:rPr>
        <w:t>CSOs</w:t>
      </w:r>
      <w:r w:rsidR="00C7592F" w:rsidRPr="00466B33">
        <w:rPr>
          <w:rFonts w:ascii="Times New Roman" w:hAnsi="Times New Roman" w:cs="Times New Roman"/>
          <w:sz w:val="24"/>
          <w:szCs w:val="24"/>
        </w:rPr>
        <w:t xml:space="preserve"> working at the local level to address root causes of discrimination against Dalit</w:t>
      </w:r>
      <w:r>
        <w:rPr>
          <w:rFonts w:ascii="Times New Roman" w:hAnsi="Times New Roman" w:cs="Times New Roman"/>
          <w:sz w:val="24"/>
          <w:szCs w:val="24"/>
        </w:rPr>
        <w:t xml:space="preserve"> was </w:t>
      </w:r>
      <w:r w:rsidR="005B743B">
        <w:rPr>
          <w:rFonts w:ascii="Times New Roman" w:hAnsi="Times New Roman" w:cs="Times New Roman"/>
          <w:sz w:val="24"/>
          <w:szCs w:val="24"/>
        </w:rPr>
        <w:t>needed</w:t>
      </w:r>
      <w:r w:rsidR="00C7592F" w:rsidRPr="00466B33">
        <w:rPr>
          <w:rFonts w:ascii="Times New Roman" w:hAnsi="Times New Roman" w:cs="Times New Roman"/>
          <w:sz w:val="24"/>
          <w:szCs w:val="24"/>
        </w:rPr>
        <w:t xml:space="preserve">. He recognized the role of the Government in applying a </w:t>
      </w:r>
      <w:r w:rsidR="00565C0E" w:rsidRPr="00466B33">
        <w:rPr>
          <w:rFonts w:ascii="Times New Roman" w:hAnsi="Times New Roman" w:cs="Times New Roman"/>
          <w:sz w:val="24"/>
          <w:szCs w:val="24"/>
        </w:rPr>
        <w:t>comprehensive</w:t>
      </w:r>
      <w:r w:rsidR="00C7592F" w:rsidRPr="00466B33">
        <w:rPr>
          <w:rFonts w:ascii="Times New Roman" w:hAnsi="Times New Roman" w:cs="Times New Roman"/>
          <w:sz w:val="24"/>
          <w:szCs w:val="24"/>
        </w:rPr>
        <w:t xml:space="preserve"> approach to anti-discrimination</w:t>
      </w:r>
      <w:r w:rsidR="00565C0E" w:rsidRPr="00466B33">
        <w:rPr>
          <w:rFonts w:ascii="Times New Roman" w:hAnsi="Times New Roman" w:cs="Times New Roman"/>
          <w:sz w:val="24"/>
          <w:szCs w:val="24"/>
        </w:rPr>
        <w:t xml:space="preserve"> efforts, hence the need to extend non-discrimination guarantees to the private sector</w:t>
      </w:r>
      <w:r w:rsidR="008A291E">
        <w:rPr>
          <w:rFonts w:ascii="Times New Roman" w:hAnsi="Times New Roman" w:cs="Times New Roman"/>
          <w:sz w:val="24"/>
          <w:szCs w:val="24"/>
        </w:rPr>
        <w:t xml:space="preserve"> </w:t>
      </w:r>
      <w:r w:rsidR="00C7592F" w:rsidRPr="00466B33">
        <w:rPr>
          <w:rFonts w:ascii="Times New Roman" w:hAnsi="Times New Roman" w:cs="Times New Roman"/>
          <w:sz w:val="24"/>
          <w:szCs w:val="24"/>
        </w:rPr>
        <w:t xml:space="preserve">to reduce discrimination in </w:t>
      </w:r>
      <w:r w:rsidR="00565C0E" w:rsidRPr="00466B33">
        <w:rPr>
          <w:rFonts w:ascii="Times New Roman" w:hAnsi="Times New Roman" w:cs="Times New Roman"/>
          <w:sz w:val="24"/>
          <w:szCs w:val="24"/>
        </w:rPr>
        <w:t xml:space="preserve">all spheres, </w:t>
      </w:r>
      <w:r w:rsidR="003441A0" w:rsidRPr="00466B33">
        <w:rPr>
          <w:rFonts w:ascii="Times New Roman" w:hAnsi="Times New Roman" w:cs="Times New Roman"/>
          <w:sz w:val="24"/>
          <w:szCs w:val="24"/>
        </w:rPr>
        <w:t>including employment</w:t>
      </w:r>
      <w:r w:rsidR="00C7592F" w:rsidRPr="00466B33">
        <w:rPr>
          <w:rFonts w:ascii="Times New Roman" w:hAnsi="Times New Roman" w:cs="Times New Roman"/>
          <w:sz w:val="24"/>
          <w:szCs w:val="24"/>
        </w:rPr>
        <w:t xml:space="preserve">, agricultural land, </w:t>
      </w:r>
      <w:r w:rsidR="00565C0E" w:rsidRPr="00466B33">
        <w:rPr>
          <w:rFonts w:ascii="Times New Roman" w:hAnsi="Times New Roman" w:cs="Times New Roman"/>
          <w:sz w:val="24"/>
          <w:szCs w:val="24"/>
        </w:rPr>
        <w:t xml:space="preserve">private </w:t>
      </w:r>
      <w:r w:rsidR="00C7592F" w:rsidRPr="00466B33">
        <w:rPr>
          <w:rFonts w:ascii="Times New Roman" w:hAnsi="Times New Roman" w:cs="Times New Roman"/>
          <w:sz w:val="24"/>
          <w:szCs w:val="24"/>
        </w:rPr>
        <w:t>education and housing, services, products and</w:t>
      </w:r>
      <w:r w:rsidR="00565C0E" w:rsidRPr="00466B33">
        <w:rPr>
          <w:rFonts w:ascii="Times New Roman" w:hAnsi="Times New Roman" w:cs="Times New Roman"/>
          <w:sz w:val="24"/>
          <w:szCs w:val="24"/>
        </w:rPr>
        <w:t xml:space="preserve"> </w:t>
      </w:r>
      <w:r w:rsidR="00C7592F" w:rsidRPr="00466B33">
        <w:rPr>
          <w:rFonts w:ascii="Times New Roman" w:hAnsi="Times New Roman" w:cs="Times New Roman"/>
          <w:sz w:val="24"/>
          <w:szCs w:val="24"/>
        </w:rPr>
        <w:t>goods.</w:t>
      </w:r>
    </w:p>
    <w:p w:rsidR="00F677E9" w:rsidRDefault="00F677E9" w:rsidP="00F677E9">
      <w:pPr>
        <w:spacing w:after="0" w:line="240" w:lineRule="auto"/>
        <w:rPr>
          <w:rFonts w:ascii="Times New Roman" w:hAnsi="Times New Roman" w:cs="Times New Roman"/>
          <w:sz w:val="24"/>
          <w:szCs w:val="24"/>
        </w:rPr>
      </w:pPr>
    </w:p>
    <w:p w:rsidR="00367AD7" w:rsidRPr="00F10397" w:rsidRDefault="002D6558" w:rsidP="00F677E9">
      <w:pPr>
        <w:spacing w:after="0" w:line="240" w:lineRule="auto"/>
        <w:rPr>
          <w:rFonts w:ascii="Times New Roman" w:hAnsi="Times New Roman" w:cs="Times New Roman"/>
          <w:sz w:val="24"/>
          <w:szCs w:val="24"/>
        </w:rPr>
      </w:pPr>
      <w:r w:rsidRPr="00AC7234">
        <w:rPr>
          <w:rFonts w:ascii="Times New Roman" w:hAnsi="Times New Roman"/>
          <w:sz w:val="24"/>
          <w:szCs w:val="24"/>
        </w:rPr>
        <w:t>During the ensuing discussions, participants agreed that temporary affirmative measures</w:t>
      </w:r>
      <w:r w:rsidR="009C43D1">
        <w:rPr>
          <w:rFonts w:ascii="Times New Roman" w:hAnsi="Times New Roman"/>
          <w:sz w:val="24"/>
          <w:szCs w:val="24"/>
        </w:rPr>
        <w:t>,</w:t>
      </w:r>
      <w:r w:rsidRPr="00AC7234">
        <w:rPr>
          <w:rFonts w:ascii="Times New Roman" w:hAnsi="Times New Roman"/>
          <w:sz w:val="24"/>
          <w:szCs w:val="24"/>
        </w:rPr>
        <w:t xml:space="preserve"> such as quotas</w:t>
      </w:r>
      <w:r w:rsidR="009C43D1">
        <w:rPr>
          <w:rFonts w:ascii="Times New Roman" w:hAnsi="Times New Roman"/>
          <w:sz w:val="24"/>
          <w:szCs w:val="24"/>
        </w:rPr>
        <w:t>,</w:t>
      </w:r>
      <w:r w:rsidRPr="00AC7234">
        <w:rPr>
          <w:rFonts w:ascii="Times New Roman" w:hAnsi="Times New Roman"/>
          <w:sz w:val="24"/>
          <w:szCs w:val="24"/>
        </w:rPr>
        <w:t xml:space="preserve"> were a necessary tool to address historical injustices and marginalization. However,</w:t>
      </w:r>
      <w:r w:rsidR="009C43D1" w:rsidRPr="009C43D1">
        <w:rPr>
          <w:rFonts w:ascii="Times New Roman" w:hAnsi="Times New Roman"/>
          <w:sz w:val="24"/>
          <w:szCs w:val="24"/>
        </w:rPr>
        <w:t xml:space="preserve"> </w:t>
      </w:r>
      <w:r w:rsidR="009C43D1">
        <w:rPr>
          <w:rFonts w:ascii="Times New Roman" w:hAnsi="Times New Roman"/>
          <w:sz w:val="24"/>
          <w:szCs w:val="24"/>
        </w:rPr>
        <w:t xml:space="preserve">in order </w:t>
      </w:r>
      <w:r w:rsidR="009C43D1" w:rsidRPr="00AC7234">
        <w:rPr>
          <w:rFonts w:ascii="Times New Roman" w:hAnsi="Times New Roman"/>
          <w:sz w:val="24"/>
          <w:szCs w:val="24"/>
        </w:rPr>
        <w:t>to achieve their purpose</w:t>
      </w:r>
      <w:r w:rsidR="009C43D1">
        <w:rPr>
          <w:rFonts w:ascii="Times New Roman" w:hAnsi="Times New Roman"/>
          <w:sz w:val="24"/>
          <w:szCs w:val="24"/>
        </w:rPr>
        <w:t xml:space="preserve">, </w:t>
      </w:r>
      <w:r w:rsidRPr="00AC7234">
        <w:rPr>
          <w:rFonts w:ascii="Times New Roman" w:hAnsi="Times New Roman"/>
          <w:sz w:val="24"/>
          <w:szCs w:val="24"/>
        </w:rPr>
        <w:t xml:space="preserve">such measures had to be accompanied by a broader approach aimed at reducing social marginalization and harmful cultural practices, including gender stereotyping. </w:t>
      </w:r>
      <w:r>
        <w:rPr>
          <w:rFonts w:ascii="Times New Roman" w:hAnsi="Times New Roman"/>
          <w:sz w:val="24"/>
          <w:szCs w:val="24"/>
        </w:rPr>
        <w:t>Discussing the intersectionality and interlinkages between the right to participate and other human rights, p</w:t>
      </w:r>
      <w:r w:rsidRPr="00AC7234">
        <w:rPr>
          <w:rFonts w:ascii="Times New Roman" w:hAnsi="Times New Roman"/>
          <w:sz w:val="24"/>
          <w:szCs w:val="24"/>
        </w:rPr>
        <w:t xml:space="preserve">articipants </w:t>
      </w:r>
      <w:r>
        <w:rPr>
          <w:rFonts w:ascii="Times New Roman" w:hAnsi="Times New Roman"/>
          <w:sz w:val="24"/>
          <w:szCs w:val="24"/>
        </w:rPr>
        <w:t>acknowledged that stigma on</w:t>
      </w:r>
      <w:r w:rsidRPr="00AC7234">
        <w:rPr>
          <w:rFonts w:ascii="Times New Roman" w:hAnsi="Times New Roman"/>
          <w:sz w:val="24"/>
          <w:szCs w:val="24"/>
        </w:rPr>
        <w:t xml:space="preserve"> transgender persons</w:t>
      </w:r>
      <w:r>
        <w:rPr>
          <w:rFonts w:ascii="Times New Roman" w:hAnsi="Times New Roman"/>
          <w:sz w:val="24"/>
          <w:szCs w:val="24"/>
        </w:rPr>
        <w:t xml:space="preserve"> was often compounded</w:t>
      </w:r>
      <w:r w:rsidRPr="00AC7234">
        <w:rPr>
          <w:rFonts w:ascii="Times New Roman" w:hAnsi="Times New Roman"/>
          <w:sz w:val="24"/>
          <w:szCs w:val="24"/>
        </w:rPr>
        <w:t xml:space="preserve"> by exclusion from economic and social rights, such as access to property, land, and </w:t>
      </w:r>
      <w:r w:rsidR="009C43D1">
        <w:rPr>
          <w:rFonts w:ascii="Times New Roman" w:hAnsi="Times New Roman"/>
          <w:sz w:val="24"/>
          <w:szCs w:val="24"/>
        </w:rPr>
        <w:t>education</w:t>
      </w:r>
      <w:r>
        <w:rPr>
          <w:rFonts w:ascii="Times New Roman" w:hAnsi="Times New Roman"/>
          <w:sz w:val="24"/>
          <w:szCs w:val="24"/>
        </w:rPr>
        <w:t xml:space="preserve">, </w:t>
      </w:r>
      <w:r w:rsidRPr="00AC7234">
        <w:rPr>
          <w:rFonts w:ascii="Times New Roman" w:hAnsi="Times New Roman"/>
          <w:sz w:val="24"/>
          <w:szCs w:val="24"/>
        </w:rPr>
        <w:t xml:space="preserve">which in turn pushed them into a situation of further marginalization and </w:t>
      </w:r>
      <w:r w:rsidR="005B743B">
        <w:rPr>
          <w:rFonts w:ascii="Times New Roman" w:hAnsi="Times New Roman"/>
          <w:sz w:val="24"/>
          <w:szCs w:val="24"/>
        </w:rPr>
        <w:t xml:space="preserve">exposure to violence and </w:t>
      </w:r>
      <w:r w:rsidRPr="00AC7234">
        <w:rPr>
          <w:rFonts w:ascii="Times New Roman" w:hAnsi="Times New Roman"/>
          <w:sz w:val="24"/>
          <w:szCs w:val="24"/>
        </w:rPr>
        <w:t>exploitation.</w:t>
      </w:r>
      <w:r>
        <w:rPr>
          <w:rFonts w:ascii="Times New Roman" w:hAnsi="Times New Roman"/>
          <w:sz w:val="24"/>
          <w:szCs w:val="24"/>
        </w:rPr>
        <w:t xml:space="preserve"> </w:t>
      </w:r>
      <w:r w:rsidR="00644205">
        <w:rPr>
          <w:rFonts w:ascii="Times New Roman" w:hAnsi="Times New Roman"/>
          <w:sz w:val="24"/>
          <w:szCs w:val="24"/>
        </w:rPr>
        <w:t xml:space="preserve">Discussing </w:t>
      </w:r>
      <w:r w:rsidR="00C438FB">
        <w:rPr>
          <w:rFonts w:ascii="Times New Roman" w:hAnsi="Times New Roman"/>
          <w:sz w:val="24"/>
          <w:szCs w:val="24"/>
        </w:rPr>
        <w:t>opportunities</w:t>
      </w:r>
      <w:r w:rsidR="00644205">
        <w:rPr>
          <w:rFonts w:ascii="Times New Roman" w:hAnsi="Times New Roman"/>
          <w:sz w:val="24"/>
          <w:szCs w:val="24"/>
        </w:rPr>
        <w:t xml:space="preserve"> to support efforts by States to reduce discrimination, the </w:t>
      </w:r>
      <w:r w:rsidR="00C438FB">
        <w:rPr>
          <w:rFonts w:ascii="Times New Roman" w:hAnsi="Times New Roman"/>
          <w:sz w:val="24"/>
          <w:szCs w:val="24"/>
        </w:rPr>
        <w:t>relevance of</w:t>
      </w:r>
      <w:r w:rsidR="00F10397">
        <w:rPr>
          <w:rFonts w:ascii="Times New Roman" w:hAnsi="Times New Roman"/>
          <w:sz w:val="24"/>
          <w:szCs w:val="24"/>
        </w:rPr>
        <w:t xml:space="preserve"> jurisprudence of Treaty B</w:t>
      </w:r>
      <w:r w:rsidR="00644205">
        <w:rPr>
          <w:rFonts w:ascii="Times New Roman" w:hAnsi="Times New Roman"/>
          <w:sz w:val="24"/>
          <w:szCs w:val="24"/>
        </w:rPr>
        <w:t>odies and UPR recommendations</w:t>
      </w:r>
      <w:r w:rsidR="00C438FB">
        <w:rPr>
          <w:rFonts w:ascii="Times New Roman" w:hAnsi="Times New Roman"/>
          <w:sz w:val="24"/>
          <w:szCs w:val="24"/>
        </w:rPr>
        <w:t xml:space="preserve"> was emphasized</w:t>
      </w:r>
      <w:r w:rsidR="00644205">
        <w:rPr>
          <w:rFonts w:ascii="Times New Roman" w:hAnsi="Times New Roman"/>
          <w:sz w:val="24"/>
          <w:szCs w:val="24"/>
        </w:rPr>
        <w:t xml:space="preserve">. </w:t>
      </w:r>
      <w:r w:rsidR="00174AC5">
        <w:rPr>
          <w:rFonts w:ascii="Times New Roman" w:hAnsi="Times New Roman"/>
          <w:sz w:val="24"/>
          <w:szCs w:val="24"/>
        </w:rPr>
        <w:t>Well-resourced</w:t>
      </w:r>
      <w:r w:rsidR="00367AD7">
        <w:rPr>
          <w:rFonts w:ascii="Times New Roman" w:hAnsi="Times New Roman"/>
          <w:sz w:val="24"/>
          <w:szCs w:val="24"/>
        </w:rPr>
        <w:t xml:space="preserve">, independent and effective institutions were identified as </w:t>
      </w:r>
      <w:r w:rsidR="00367AD7" w:rsidRPr="00367AD7">
        <w:rPr>
          <w:rFonts w:ascii="Times New Roman" w:hAnsi="Times New Roman"/>
          <w:sz w:val="24"/>
          <w:szCs w:val="24"/>
        </w:rPr>
        <w:t>“building blocks” of participation</w:t>
      </w:r>
      <w:r w:rsidR="00CD270F">
        <w:rPr>
          <w:rFonts w:ascii="Times New Roman" w:hAnsi="Times New Roman"/>
          <w:sz w:val="24"/>
          <w:szCs w:val="24"/>
        </w:rPr>
        <w:t>.</w:t>
      </w:r>
    </w:p>
    <w:p w:rsidR="002D6558" w:rsidRPr="00152158" w:rsidRDefault="002D6558" w:rsidP="00F677E9">
      <w:pPr>
        <w:pStyle w:val="NoSpacing"/>
        <w:jc w:val="both"/>
        <w:rPr>
          <w:rFonts w:eastAsiaTheme="minorHAnsi" w:cs="Calibri"/>
          <w:color w:val="222222"/>
          <w:shd w:val="clear" w:color="auto" w:fill="FFFFFF"/>
        </w:rPr>
      </w:pPr>
    </w:p>
    <w:p w:rsidR="00381609" w:rsidRDefault="00381609" w:rsidP="00F677E9">
      <w:pPr>
        <w:spacing w:after="0" w:line="240" w:lineRule="auto"/>
        <w:rPr>
          <w:rFonts w:ascii="Times New Roman" w:eastAsia="Calibri" w:hAnsi="Times New Roman" w:cs="Times New Roman"/>
          <w:b/>
          <w:sz w:val="24"/>
          <w:szCs w:val="24"/>
        </w:rPr>
      </w:pPr>
      <w:r w:rsidRPr="00F94E3A">
        <w:rPr>
          <w:rFonts w:ascii="Times New Roman" w:eastAsia="Calibri" w:hAnsi="Times New Roman" w:cs="Times New Roman"/>
          <w:b/>
          <w:sz w:val="24"/>
          <w:szCs w:val="24"/>
        </w:rPr>
        <w:t>Session 4: Various form</w:t>
      </w:r>
      <w:r w:rsidR="00152158" w:rsidRPr="00F94E3A">
        <w:rPr>
          <w:rFonts w:ascii="Times New Roman" w:eastAsia="Calibri" w:hAnsi="Times New Roman" w:cs="Times New Roman"/>
          <w:b/>
          <w:sz w:val="24"/>
          <w:szCs w:val="24"/>
        </w:rPr>
        <w:t xml:space="preserve">s and levels of participation, </w:t>
      </w:r>
      <w:r w:rsidRPr="00F94E3A">
        <w:rPr>
          <w:rFonts w:ascii="Times New Roman" w:eastAsia="Calibri" w:hAnsi="Times New Roman" w:cs="Times New Roman"/>
          <w:b/>
          <w:sz w:val="24"/>
          <w:szCs w:val="24"/>
        </w:rPr>
        <w:t>including emerging new forms</w:t>
      </w:r>
    </w:p>
    <w:p w:rsidR="00F677E9" w:rsidRPr="00F94E3A" w:rsidRDefault="00F677E9" w:rsidP="00F677E9">
      <w:pPr>
        <w:spacing w:after="0" w:line="240" w:lineRule="auto"/>
        <w:rPr>
          <w:rFonts w:ascii="Times New Roman" w:eastAsia="Calibri" w:hAnsi="Times New Roman" w:cs="Times New Roman"/>
          <w:b/>
          <w:sz w:val="24"/>
          <w:szCs w:val="24"/>
        </w:rPr>
      </w:pPr>
    </w:p>
    <w:p w:rsidR="00CE3CF5" w:rsidRDefault="00381609" w:rsidP="00F677E9">
      <w:pPr>
        <w:spacing w:after="0" w:line="240" w:lineRule="auto"/>
        <w:rPr>
          <w:rFonts w:ascii="Times New Roman" w:eastAsia="Calibri" w:hAnsi="Times New Roman" w:cs="Times New Roman"/>
          <w:sz w:val="24"/>
          <w:szCs w:val="24"/>
        </w:rPr>
      </w:pPr>
      <w:r w:rsidRPr="009C43D1">
        <w:rPr>
          <w:rFonts w:ascii="Times New Roman" w:eastAsia="Calibri" w:hAnsi="Times New Roman" w:cs="Times New Roman"/>
          <w:sz w:val="24"/>
          <w:szCs w:val="24"/>
        </w:rPr>
        <w:lastRenderedPageBreak/>
        <w:t xml:space="preserve">The speakers in this session were </w:t>
      </w:r>
      <w:proofErr w:type="spellStart"/>
      <w:r w:rsidRPr="009C43D1">
        <w:rPr>
          <w:rFonts w:ascii="Times New Roman" w:eastAsia="Calibri" w:hAnsi="Times New Roman" w:cs="Times New Roman"/>
          <w:sz w:val="24"/>
          <w:szCs w:val="24"/>
        </w:rPr>
        <w:t>Saroeun</w:t>
      </w:r>
      <w:proofErr w:type="spellEnd"/>
      <w:r w:rsidRPr="009C43D1">
        <w:rPr>
          <w:rFonts w:ascii="Times New Roman" w:eastAsia="Calibri" w:hAnsi="Times New Roman" w:cs="Times New Roman"/>
          <w:sz w:val="24"/>
          <w:szCs w:val="24"/>
        </w:rPr>
        <w:t xml:space="preserve"> </w:t>
      </w:r>
      <w:proofErr w:type="spellStart"/>
      <w:r w:rsidRPr="009C43D1">
        <w:rPr>
          <w:rFonts w:ascii="Times New Roman" w:eastAsia="Calibri" w:hAnsi="Times New Roman" w:cs="Times New Roman"/>
          <w:sz w:val="24"/>
          <w:szCs w:val="24"/>
        </w:rPr>
        <w:t>Soeung</w:t>
      </w:r>
      <w:proofErr w:type="spellEnd"/>
      <w:r w:rsidRPr="009C43D1">
        <w:rPr>
          <w:rFonts w:ascii="Times New Roman" w:eastAsia="Calibri" w:hAnsi="Times New Roman" w:cs="Times New Roman"/>
          <w:sz w:val="24"/>
          <w:szCs w:val="24"/>
        </w:rPr>
        <w:t>, Executive Director of Coo</w:t>
      </w:r>
      <w:r w:rsidR="00BD3A6E">
        <w:rPr>
          <w:rFonts w:ascii="Times New Roman" w:eastAsia="Calibri" w:hAnsi="Times New Roman" w:cs="Times New Roman"/>
          <w:sz w:val="24"/>
          <w:szCs w:val="24"/>
        </w:rPr>
        <w:t>peration Committee for Cambodia</w:t>
      </w:r>
      <w:r w:rsidR="00AB6AE6">
        <w:rPr>
          <w:rFonts w:ascii="Times New Roman" w:eastAsia="Calibri" w:hAnsi="Times New Roman" w:cs="Times New Roman"/>
          <w:sz w:val="24"/>
          <w:szCs w:val="24"/>
        </w:rPr>
        <w:t xml:space="preserve">, </w:t>
      </w:r>
      <w:r w:rsidRPr="009C43D1">
        <w:rPr>
          <w:rFonts w:ascii="Times New Roman" w:eastAsia="Calibri" w:hAnsi="Times New Roman" w:cs="Times New Roman"/>
          <w:sz w:val="24"/>
          <w:szCs w:val="24"/>
        </w:rPr>
        <w:t xml:space="preserve">Ahmed </w:t>
      </w:r>
      <w:proofErr w:type="spellStart"/>
      <w:r w:rsidRPr="009C43D1">
        <w:rPr>
          <w:rFonts w:ascii="Times New Roman" w:eastAsia="Calibri" w:hAnsi="Times New Roman" w:cs="Times New Roman"/>
          <w:sz w:val="24"/>
          <w:szCs w:val="24"/>
        </w:rPr>
        <w:t>Rifa</w:t>
      </w:r>
      <w:r w:rsidR="00BD3A6E">
        <w:rPr>
          <w:rFonts w:ascii="Times New Roman" w:eastAsia="Calibri" w:hAnsi="Times New Roman" w:cs="Times New Roman"/>
          <w:sz w:val="24"/>
          <w:szCs w:val="24"/>
        </w:rPr>
        <w:t>i</w:t>
      </w:r>
      <w:proofErr w:type="spellEnd"/>
      <w:r w:rsidR="00BD3A6E">
        <w:rPr>
          <w:rFonts w:ascii="Times New Roman" w:eastAsia="Calibri" w:hAnsi="Times New Roman" w:cs="Times New Roman"/>
          <w:sz w:val="24"/>
          <w:szCs w:val="24"/>
        </w:rPr>
        <w:t xml:space="preserve"> from the Kota Kita Foundation, </w:t>
      </w:r>
      <w:proofErr w:type="spellStart"/>
      <w:r w:rsidR="00BD3A6E" w:rsidRPr="00BD3A6E">
        <w:rPr>
          <w:rFonts w:ascii="Times New Roman" w:eastAsia="Calibri" w:hAnsi="Times New Roman" w:cs="Times New Roman"/>
          <w:sz w:val="24"/>
          <w:szCs w:val="24"/>
        </w:rPr>
        <w:t>Kedar</w:t>
      </w:r>
      <w:proofErr w:type="spellEnd"/>
      <w:r w:rsidR="00BD3A6E" w:rsidRPr="00BD3A6E">
        <w:rPr>
          <w:rFonts w:ascii="Times New Roman" w:eastAsia="Calibri" w:hAnsi="Times New Roman" w:cs="Times New Roman"/>
          <w:sz w:val="24"/>
          <w:szCs w:val="24"/>
        </w:rPr>
        <w:t xml:space="preserve"> </w:t>
      </w:r>
      <w:proofErr w:type="spellStart"/>
      <w:r w:rsidR="00BD3A6E" w:rsidRPr="00BD3A6E">
        <w:rPr>
          <w:rFonts w:ascii="Times New Roman" w:eastAsia="Calibri" w:hAnsi="Times New Roman" w:cs="Times New Roman"/>
          <w:sz w:val="24"/>
          <w:szCs w:val="24"/>
        </w:rPr>
        <w:t>Khadka</w:t>
      </w:r>
      <w:proofErr w:type="spellEnd"/>
      <w:r w:rsidR="00BD3A6E" w:rsidRPr="00BD3A6E">
        <w:rPr>
          <w:rFonts w:ascii="Times New Roman" w:eastAsia="Calibri" w:hAnsi="Times New Roman" w:cs="Times New Roman"/>
          <w:sz w:val="24"/>
          <w:szCs w:val="24"/>
        </w:rPr>
        <w:t xml:space="preserve">, </w:t>
      </w:r>
      <w:r w:rsidR="00CE3CF5" w:rsidRPr="00BD3A6E">
        <w:rPr>
          <w:rFonts w:ascii="Times New Roman" w:eastAsia="Calibri" w:hAnsi="Times New Roman" w:cs="Times New Roman"/>
          <w:sz w:val="24"/>
          <w:szCs w:val="24"/>
        </w:rPr>
        <w:t xml:space="preserve">President, Go </w:t>
      </w:r>
      <w:proofErr w:type="spellStart"/>
      <w:r w:rsidR="00CE3CF5" w:rsidRPr="00BD3A6E">
        <w:rPr>
          <w:rFonts w:ascii="Times New Roman" w:eastAsia="Calibri" w:hAnsi="Times New Roman" w:cs="Times New Roman"/>
          <w:sz w:val="24"/>
          <w:szCs w:val="24"/>
        </w:rPr>
        <w:t>Go</w:t>
      </w:r>
      <w:proofErr w:type="spellEnd"/>
      <w:r w:rsidR="00CE3CF5" w:rsidRPr="00BD3A6E">
        <w:rPr>
          <w:rFonts w:ascii="Times New Roman" w:eastAsia="Calibri" w:hAnsi="Times New Roman" w:cs="Times New Roman"/>
          <w:sz w:val="24"/>
          <w:szCs w:val="24"/>
        </w:rPr>
        <w:t xml:space="preserve"> Foundation</w:t>
      </w:r>
      <w:r w:rsidR="00BD3A6E" w:rsidRPr="00BD3A6E">
        <w:rPr>
          <w:rFonts w:ascii="Times New Roman" w:eastAsia="Calibri" w:hAnsi="Times New Roman" w:cs="Times New Roman"/>
          <w:sz w:val="24"/>
          <w:szCs w:val="24"/>
        </w:rPr>
        <w:t>, and</w:t>
      </w:r>
      <w:r w:rsidR="00CE3CF5" w:rsidRPr="00BD3A6E">
        <w:rPr>
          <w:rFonts w:ascii="Times New Roman" w:eastAsia="Calibri" w:hAnsi="Times New Roman" w:cs="Times New Roman"/>
          <w:sz w:val="24"/>
          <w:szCs w:val="24"/>
        </w:rPr>
        <w:t xml:space="preserve"> </w:t>
      </w:r>
      <w:proofErr w:type="spellStart"/>
      <w:r w:rsidR="00C828A6" w:rsidRPr="00BD3A6E">
        <w:rPr>
          <w:rFonts w:ascii="Times New Roman" w:eastAsia="Calibri" w:hAnsi="Times New Roman" w:cs="Times New Roman"/>
          <w:sz w:val="24"/>
          <w:szCs w:val="24"/>
        </w:rPr>
        <w:t>Bernise</w:t>
      </w:r>
      <w:proofErr w:type="spellEnd"/>
      <w:r w:rsidR="00C828A6" w:rsidRPr="00BD3A6E">
        <w:rPr>
          <w:rFonts w:ascii="Times New Roman" w:eastAsia="Calibri" w:hAnsi="Times New Roman" w:cs="Times New Roman"/>
          <w:sz w:val="24"/>
          <w:szCs w:val="24"/>
        </w:rPr>
        <w:t xml:space="preserve"> </w:t>
      </w:r>
      <w:proofErr w:type="spellStart"/>
      <w:r w:rsidR="00C828A6" w:rsidRPr="00BD3A6E">
        <w:rPr>
          <w:rFonts w:ascii="Times New Roman" w:eastAsia="Calibri" w:hAnsi="Times New Roman" w:cs="Times New Roman"/>
          <w:sz w:val="24"/>
          <w:szCs w:val="24"/>
        </w:rPr>
        <w:t>Ang</w:t>
      </w:r>
      <w:proofErr w:type="spellEnd"/>
      <w:r w:rsidR="00CE3CF5" w:rsidRPr="00BD3A6E">
        <w:rPr>
          <w:rFonts w:ascii="Times New Roman" w:eastAsia="Calibri" w:hAnsi="Times New Roman" w:cs="Times New Roman"/>
          <w:sz w:val="24"/>
          <w:szCs w:val="24"/>
        </w:rPr>
        <w:t>, co-founder and Executive Director of Zeroth Labs, Behavioral &amp; Complex Systems Analyst and Young Global Leader</w:t>
      </w:r>
      <w:r w:rsidR="00BD3A6E">
        <w:rPr>
          <w:rFonts w:ascii="Times New Roman" w:eastAsia="Calibri" w:hAnsi="Times New Roman" w:cs="Times New Roman"/>
          <w:sz w:val="24"/>
          <w:szCs w:val="24"/>
        </w:rPr>
        <w:t>.</w:t>
      </w:r>
    </w:p>
    <w:p w:rsidR="00F677E9" w:rsidRPr="00F94E3A" w:rsidRDefault="00F677E9" w:rsidP="00F677E9">
      <w:pPr>
        <w:spacing w:after="0" w:line="240" w:lineRule="auto"/>
        <w:rPr>
          <w:rFonts w:ascii="Times New Roman" w:eastAsia="Calibri" w:hAnsi="Times New Roman" w:cs="Times New Roman"/>
          <w:sz w:val="24"/>
          <w:szCs w:val="24"/>
        </w:rPr>
      </w:pPr>
    </w:p>
    <w:p w:rsidR="00EF706D" w:rsidRDefault="00152158" w:rsidP="00F677E9">
      <w:pPr>
        <w:spacing w:after="0" w:line="240" w:lineRule="auto"/>
        <w:rPr>
          <w:rFonts w:ascii="Times New Roman" w:eastAsia="Times New Roman" w:hAnsi="Times New Roman" w:cs="Times New Roman"/>
          <w:sz w:val="24"/>
          <w:szCs w:val="24"/>
          <w:lang w:eastAsia="en-GB"/>
        </w:rPr>
      </w:pPr>
      <w:r w:rsidRPr="00BD3A6E">
        <w:rPr>
          <w:rFonts w:ascii="Times New Roman" w:eastAsia="Times New Roman" w:hAnsi="Times New Roman" w:cs="Times New Roman"/>
          <w:sz w:val="24"/>
          <w:szCs w:val="24"/>
          <w:lang w:eastAsia="en-GB"/>
        </w:rPr>
        <w:t xml:space="preserve">Mr. </w:t>
      </w:r>
      <w:proofErr w:type="spellStart"/>
      <w:r w:rsidRPr="00BD3A6E">
        <w:rPr>
          <w:rFonts w:ascii="Times New Roman" w:eastAsia="Times New Roman" w:hAnsi="Times New Roman" w:cs="Times New Roman"/>
          <w:sz w:val="24"/>
          <w:szCs w:val="24"/>
          <w:lang w:eastAsia="en-GB"/>
        </w:rPr>
        <w:t>Soeung</w:t>
      </w:r>
      <w:proofErr w:type="spellEnd"/>
      <w:r w:rsidRPr="00BD3A6E">
        <w:rPr>
          <w:rFonts w:ascii="Times New Roman" w:eastAsia="Times New Roman" w:hAnsi="Times New Roman" w:cs="Times New Roman"/>
          <w:sz w:val="24"/>
          <w:szCs w:val="24"/>
          <w:lang w:eastAsia="en-GB"/>
        </w:rPr>
        <w:t xml:space="preserve"> shared some </w:t>
      </w:r>
      <w:r w:rsidR="00D65B4A">
        <w:rPr>
          <w:rFonts w:ascii="Times New Roman" w:eastAsia="Times New Roman" w:hAnsi="Times New Roman" w:cs="Times New Roman"/>
          <w:sz w:val="24"/>
          <w:szCs w:val="24"/>
          <w:lang w:eastAsia="en-GB"/>
        </w:rPr>
        <w:t xml:space="preserve">national </w:t>
      </w:r>
      <w:r w:rsidRPr="00BD3A6E">
        <w:rPr>
          <w:rFonts w:ascii="Times New Roman" w:eastAsia="Times New Roman" w:hAnsi="Times New Roman" w:cs="Times New Roman"/>
          <w:sz w:val="24"/>
          <w:szCs w:val="24"/>
          <w:lang w:eastAsia="en-GB"/>
        </w:rPr>
        <w:t xml:space="preserve">good practices in promoting the right to participate in public affairs, based on principles </w:t>
      </w:r>
      <w:r w:rsidR="00F10397">
        <w:rPr>
          <w:rFonts w:ascii="Times New Roman" w:eastAsia="Times New Roman" w:hAnsi="Times New Roman" w:cs="Times New Roman"/>
          <w:sz w:val="24"/>
          <w:szCs w:val="24"/>
          <w:lang w:eastAsia="en-GB"/>
        </w:rPr>
        <w:t>of</w:t>
      </w:r>
      <w:r w:rsidRPr="00BD3A6E">
        <w:rPr>
          <w:rFonts w:ascii="Times New Roman" w:eastAsia="Times New Roman" w:hAnsi="Times New Roman" w:cs="Times New Roman"/>
          <w:sz w:val="24"/>
          <w:szCs w:val="24"/>
          <w:lang w:eastAsia="en-GB"/>
        </w:rPr>
        <w:t xml:space="preserve"> equality and non-discrimination, transparency, accountability, dignity</w:t>
      </w:r>
      <w:r w:rsidR="00F10397">
        <w:rPr>
          <w:rFonts w:ascii="Times New Roman" w:eastAsia="Times New Roman" w:hAnsi="Times New Roman" w:cs="Times New Roman"/>
          <w:sz w:val="24"/>
          <w:szCs w:val="24"/>
          <w:lang w:eastAsia="en-GB"/>
        </w:rPr>
        <w:t>,</w:t>
      </w:r>
      <w:r w:rsidRPr="00BD3A6E">
        <w:rPr>
          <w:rFonts w:ascii="Times New Roman" w:eastAsia="Times New Roman" w:hAnsi="Times New Roman" w:cs="Times New Roman"/>
          <w:sz w:val="24"/>
          <w:szCs w:val="24"/>
          <w:lang w:eastAsia="en-GB"/>
        </w:rPr>
        <w:t xml:space="preserve"> and integrity of States institutions and decision</w:t>
      </w:r>
      <w:r w:rsidR="00174AC5">
        <w:rPr>
          <w:rFonts w:ascii="Times New Roman" w:eastAsia="Times New Roman" w:hAnsi="Times New Roman" w:cs="Times New Roman"/>
          <w:sz w:val="24"/>
          <w:szCs w:val="24"/>
          <w:lang w:eastAsia="en-GB"/>
        </w:rPr>
        <w:t>-</w:t>
      </w:r>
      <w:r w:rsidRPr="00BD3A6E">
        <w:rPr>
          <w:rFonts w:ascii="Times New Roman" w:eastAsia="Times New Roman" w:hAnsi="Times New Roman" w:cs="Times New Roman"/>
          <w:sz w:val="24"/>
          <w:szCs w:val="24"/>
          <w:lang w:eastAsia="en-GB"/>
        </w:rPr>
        <w:t xml:space="preserve">making processes. In terms of positive </w:t>
      </w:r>
      <w:r w:rsidR="001F35F4">
        <w:rPr>
          <w:rFonts w:ascii="Times New Roman" w:eastAsia="Times New Roman" w:hAnsi="Times New Roman" w:cs="Times New Roman"/>
          <w:sz w:val="24"/>
          <w:szCs w:val="24"/>
          <w:lang w:eastAsia="en-GB"/>
        </w:rPr>
        <w:t>practice</w:t>
      </w:r>
      <w:r w:rsidRPr="00BD3A6E">
        <w:rPr>
          <w:rFonts w:ascii="Times New Roman" w:eastAsia="Times New Roman" w:hAnsi="Times New Roman" w:cs="Times New Roman"/>
          <w:sz w:val="24"/>
          <w:szCs w:val="24"/>
          <w:lang w:eastAsia="en-GB"/>
        </w:rPr>
        <w:t xml:space="preserve">, he noted the establishment of specialized institutions focusing on </w:t>
      </w:r>
      <w:r w:rsidR="00BD3A6E">
        <w:rPr>
          <w:rFonts w:ascii="Times New Roman" w:eastAsia="Times New Roman" w:hAnsi="Times New Roman" w:cs="Times New Roman"/>
          <w:sz w:val="24"/>
          <w:szCs w:val="24"/>
          <w:lang w:eastAsia="en-GB"/>
        </w:rPr>
        <w:t>specific</w:t>
      </w:r>
      <w:r w:rsidRPr="00BD3A6E">
        <w:rPr>
          <w:rFonts w:ascii="Times New Roman" w:eastAsia="Times New Roman" w:hAnsi="Times New Roman" w:cs="Times New Roman"/>
          <w:sz w:val="24"/>
          <w:szCs w:val="24"/>
          <w:lang w:eastAsia="en-GB"/>
        </w:rPr>
        <w:t xml:space="preserve"> iss</w:t>
      </w:r>
      <w:r w:rsidR="00F10397">
        <w:rPr>
          <w:rFonts w:ascii="Times New Roman" w:eastAsia="Times New Roman" w:hAnsi="Times New Roman" w:cs="Times New Roman"/>
          <w:sz w:val="24"/>
          <w:szCs w:val="24"/>
          <w:lang w:eastAsia="en-GB"/>
        </w:rPr>
        <w:t>ues such as health and education</w:t>
      </w:r>
      <w:r w:rsidR="00BD3A6E">
        <w:rPr>
          <w:rFonts w:ascii="Times New Roman" w:eastAsia="Times New Roman" w:hAnsi="Times New Roman" w:cs="Times New Roman"/>
          <w:sz w:val="24"/>
          <w:szCs w:val="24"/>
          <w:lang w:eastAsia="en-GB"/>
        </w:rPr>
        <w:t xml:space="preserve"> allowing for public engagement </w:t>
      </w:r>
      <w:r w:rsidR="00BD3A6E" w:rsidRPr="00BD3A6E">
        <w:rPr>
          <w:rFonts w:ascii="Times New Roman" w:eastAsia="Times New Roman" w:hAnsi="Times New Roman" w:cs="Times New Roman"/>
          <w:sz w:val="24"/>
          <w:szCs w:val="24"/>
          <w:lang w:eastAsia="en-GB"/>
        </w:rPr>
        <w:t xml:space="preserve">in policies/legal development </w:t>
      </w:r>
      <w:r w:rsidR="00BD3A6E">
        <w:rPr>
          <w:rFonts w:ascii="Times New Roman" w:eastAsia="Times New Roman" w:hAnsi="Times New Roman" w:cs="Times New Roman"/>
          <w:sz w:val="24"/>
          <w:szCs w:val="24"/>
          <w:lang w:eastAsia="en-GB"/>
        </w:rPr>
        <w:t>initiatives</w:t>
      </w:r>
      <w:r w:rsidRPr="00BD3A6E">
        <w:rPr>
          <w:rFonts w:ascii="Times New Roman" w:eastAsia="Times New Roman" w:hAnsi="Times New Roman" w:cs="Times New Roman"/>
          <w:sz w:val="24"/>
          <w:szCs w:val="24"/>
          <w:lang w:eastAsia="en-GB"/>
        </w:rPr>
        <w:t xml:space="preserve">. He highlighted the importance of citizens’ empowerment to participate at all stages of </w:t>
      </w:r>
      <w:r w:rsidR="00D65B4A">
        <w:rPr>
          <w:rFonts w:ascii="Times New Roman" w:eastAsia="Times New Roman" w:hAnsi="Times New Roman" w:cs="Times New Roman"/>
          <w:sz w:val="24"/>
          <w:szCs w:val="24"/>
          <w:lang w:eastAsia="en-GB"/>
        </w:rPr>
        <w:t>decision making</w:t>
      </w:r>
      <w:r w:rsidRPr="00BD3A6E">
        <w:rPr>
          <w:rFonts w:ascii="Times New Roman" w:eastAsia="Times New Roman" w:hAnsi="Times New Roman" w:cs="Times New Roman"/>
          <w:sz w:val="24"/>
          <w:szCs w:val="24"/>
          <w:lang w:eastAsia="en-GB"/>
        </w:rPr>
        <w:t>, from planning, resource mobilization,</w:t>
      </w:r>
      <w:r w:rsidR="00D65B4A">
        <w:rPr>
          <w:rFonts w:ascii="Times New Roman" w:eastAsia="Times New Roman" w:hAnsi="Times New Roman" w:cs="Times New Roman"/>
          <w:sz w:val="24"/>
          <w:szCs w:val="24"/>
          <w:lang w:eastAsia="en-GB"/>
        </w:rPr>
        <w:t xml:space="preserve"> implementation, monitoring</w:t>
      </w:r>
      <w:r w:rsidRPr="00BD3A6E">
        <w:rPr>
          <w:rFonts w:ascii="Times New Roman" w:eastAsia="Times New Roman" w:hAnsi="Times New Roman" w:cs="Times New Roman"/>
          <w:sz w:val="24"/>
          <w:szCs w:val="24"/>
          <w:lang w:eastAsia="en-GB"/>
        </w:rPr>
        <w:t xml:space="preserve"> and evaluation. </w:t>
      </w:r>
      <w:r w:rsidR="00BD3A6E">
        <w:rPr>
          <w:rFonts w:ascii="Times New Roman" w:eastAsia="Times New Roman" w:hAnsi="Times New Roman" w:cs="Times New Roman"/>
          <w:sz w:val="24"/>
          <w:szCs w:val="24"/>
          <w:lang w:eastAsia="en-GB"/>
        </w:rPr>
        <w:t>He noted that e</w:t>
      </w:r>
      <w:r w:rsidRPr="00BD3A6E">
        <w:rPr>
          <w:rFonts w:ascii="Times New Roman" w:eastAsia="Times New Roman" w:hAnsi="Times New Roman" w:cs="Times New Roman"/>
          <w:sz w:val="24"/>
          <w:szCs w:val="24"/>
          <w:lang w:eastAsia="en-GB"/>
        </w:rPr>
        <w:t>mpowerment efforts proved to be more effective when combined with evidence based advocacy and genuine political will. He further highlighted that multi-stakeholder engagement</w:t>
      </w:r>
      <w:r w:rsidR="00AB6AE6">
        <w:rPr>
          <w:rFonts w:ascii="Times New Roman" w:eastAsia="Times New Roman" w:hAnsi="Times New Roman" w:cs="Times New Roman"/>
          <w:sz w:val="24"/>
          <w:szCs w:val="24"/>
          <w:lang w:eastAsia="en-GB"/>
        </w:rPr>
        <w:t xml:space="preserve"> </w:t>
      </w:r>
      <w:r w:rsidRPr="00BD3A6E">
        <w:rPr>
          <w:rFonts w:ascii="Times New Roman" w:eastAsia="Times New Roman" w:hAnsi="Times New Roman" w:cs="Times New Roman"/>
          <w:sz w:val="24"/>
          <w:szCs w:val="24"/>
          <w:lang w:eastAsia="en-GB"/>
        </w:rPr>
        <w:t>was one of the pre-requisites</w:t>
      </w:r>
      <w:r w:rsidR="00D65B4A">
        <w:rPr>
          <w:rFonts w:ascii="Times New Roman" w:eastAsia="Times New Roman" w:hAnsi="Times New Roman" w:cs="Times New Roman"/>
          <w:sz w:val="24"/>
          <w:szCs w:val="24"/>
          <w:lang w:eastAsia="en-GB"/>
        </w:rPr>
        <w:t xml:space="preserve"> for building</w:t>
      </w:r>
      <w:r w:rsidR="00D65B4A" w:rsidRPr="00BD3A6E">
        <w:rPr>
          <w:rFonts w:ascii="Times New Roman" w:eastAsia="Times New Roman" w:hAnsi="Times New Roman" w:cs="Times New Roman"/>
          <w:sz w:val="24"/>
          <w:szCs w:val="24"/>
          <w:lang w:eastAsia="en-GB"/>
        </w:rPr>
        <w:t xml:space="preserve"> </w:t>
      </w:r>
      <w:r w:rsidR="00D65B4A">
        <w:rPr>
          <w:rFonts w:ascii="Times New Roman" w:eastAsia="Times New Roman" w:hAnsi="Times New Roman" w:cs="Times New Roman"/>
          <w:sz w:val="24"/>
          <w:szCs w:val="24"/>
          <w:lang w:eastAsia="en-GB"/>
        </w:rPr>
        <w:t>mutual trust and ultimately</w:t>
      </w:r>
      <w:r w:rsidRPr="00BD3A6E">
        <w:rPr>
          <w:rFonts w:ascii="Times New Roman" w:eastAsia="Times New Roman" w:hAnsi="Times New Roman" w:cs="Times New Roman"/>
          <w:sz w:val="24"/>
          <w:szCs w:val="24"/>
          <w:lang w:eastAsia="en-GB"/>
        </w:rPr>
        <w:t xml:space="preserve"> ensuring public participation.  Finally, he underlined that equal and meaningful participation </w:t>
      </w:r>
      <w:r w:rsidR="00BD3A6E">
        <w:rPr>
          <w:rFonts w:ascii="Times New Roman" w:eastAsia="Times New Roman" w:hAnsi="Times New Roman" w:cs="Times New Roman"/>
          <w:sz w:val="24"/>
          <w:szCs w:val="24"/>
          <w:lang w:eastAsia="en-GB"/>
        </w:rPr>
        <w:t>did</w:t>
      </w:r>
      <w:r w:rsidRPr="00BD3A6E">
        <w:rPr>
          <w:rFonts w:ascii="Times New Roman" w:eastAsia="Times New Roman" w:hAnsi="Times New Roman" w:cs="Times New Roman"/>
          <w:sz w:val="24"/>
          <w:szCs w:val="24"/>
          <w:lang w:eastAsia="en-GB"/>
        </w:rPr>
        <w:t xml:space="preserve"> not depend solely on the obligation of the State to guarantee appropriate institutional, legal and</w:t>
      </w:r>
      <w:r w:rsidR="00BD3A6E">
        <w:rPr>
          <w:rFonts w:ascii="Times New Roman" w:eastAsia="Times New Roman" w:hAnsi="Times New Roman" w:cs="Times New Roman"/>
          <w:sz w:val="24"/>
          <w:szCs w:val="24"/>
          <w:lang w:eastAsia="en-GB"/>
        </w:rPr>
        <w:t xml:space="preserve"> policy frameworks, but it rested</w:t>
      </w:r>
      <w:r w:rsidRPr="00BD3A6E">
        <w:rPr>
          <w:rFonts w:ascii="Times New Roman" w:eastAsia="Times New Roman" w:hAnsi="Times New Roman" w:cs="Times New Roman"/>
          <w:sz w:val="24"/>
          <w:szCs w:val="24"/>
          <w:lang w:eastAsia="en-GB"/>
        </w:rPr>
        <w:t xml:space="preserve"> primarily on the protection and promotion of a safe and conducive environment for public participation. </w:t>
      </w:r>
    </w:p>
    <w:p w:rsidR="00F677E9" w:rsidRDefault="00F677E9" w:rsidP="00F677E9">
      <w:pPr>
        <w:spacing w:after="0" w:line="240" w:lineRule="auto"/>
        <w:rPr>
          <w:rFonts w:ascii="Times New Roman" w:eastAsia="Times New Roman" w:hAnsi="Times New Roman" w:cs="Times New Roman"/>
          <w:sz w:val="24"/>
          <w:szCs w:val="24"/>
          <w:lang w:eastAsia="en-GB"/>
        </w:rPr>
      </w:pPr>
    </w:p>
    <w:p w:rsidR="00D404AC" w:rsidRDefault="00CE3CF5" w:rsidP="00F677E9">
      <w:pPr>
        <w:spacing w:after="0" w:line="240" w:lineRule="auto"/>
        <w:rPr>
          <w:rFonts w:ascii="Times New Roman" w:eastAsia="Times New Roman" w:hAnsi="Times New Roman" w:cs="Times New Roman"/>
          <w:sz w:val="24"/>
          <w:szCs w:val="24"/>
          <w:lang w:eastAsia="en-GB"/>
        </w:rPr>
      </w:pPr>
      <w:r w:rsidRPr="004F2A31">
        <w:rPr>
          <w:rFonts w:ascii="Times New Roman" w:eastAsia="Times New Roman" w:hAnsi="Times New Roman" w:cs="Times New Roman"/>
          <w:sz w:val="24"/>
          <w:szCs w:val="24"/>
          <w:lang w:eastAsia="en-GB"/>
        </w:rPr>
        <w:t xml:space="preserve">Mr. </w:t>
      </w:r>
      <w:proofErr w:type="spellStart"/>
      <w:r w:rsidR="00AB6AE6">
        <w:rPr>
          <w:rFonts w:ascii="Times New Roman" w:eastAsia="Times New Roman" w:hAnsi="Times New Roman" w:cs="Times New Roman"/>
          <w:sz w:val="24"/>
          <w:szCs w:val="24"/>
          <w:lang w:eastAsia="en-GB"/>
        </w:rPr>
        <w:t>Rifai</w:t>
      </w:r>
      <w:proofErr w:type="spellEnd"/>
      <w:r w:rsidR="00AB6AE6">
        <w:rPr>
          <w:rFonts w:ascii="Times New Roman" w:eastAsia="Times New Roman" w:hAnsi="Times New Roman" w:cs="Times New Roman"/>
          <w:sz w:val="24"/>
          <w:szCs w:val="24"/>
          <w:lang w:eastAsia="en-GB"/>
        </w:rPr>
        <w:t xml:space="preserve"> spoke about</w:t>
      </w:r>
      <w:r w:rsidR="00AE27B9" w:rsidRPr="004F2A31">
        <w:rPr>
          <w:rFonts w:ascii="Times New Roman" w:eastAsia="Times New Roman" w:hAnsi="Times New Roman" w:cs="Times New Roman"/>
          <w:sz w:val="24"/>
          <w:szCs w:val="24"/>
          <w:lang w:eastAsia="en-GB"/>
        </w:rPr>
        <w:t xml:space="preserve"> participation of civil society in urban planning, </w:t>
      </w:r>
      <w:r w:rsidR="00AB6AE6">
        <w:rPr>
          <w:rFonts w:ascii="Times New Roman" w:eastAsia="Times New Roman" w:hAnsi="Times New Roman" w:cs="Times New Roman"/>
          <w:sz w:val="24"/>
          <w:szCs w:val="24"/>
          <w:lang w:eastAsia="en-GB"/>
        </w:rPr>
        <w:t xml:space="preserve">and </w:t>
      </w:r>
      <w:r w:rsidR="00BD3A6E">
        <w:rPr>
          <w:rFonts w:ascii="Times New Roman" w:eastAsia="Times New Roman" w:hAnsi="Times New Roman" w:cs="Times New Roman"/>
          <w:sz w:val="24"/>
          <w:szCs w:val="24"/>
          <w:lang w:eastAsia="en-GB"/>
        </w:rPr>
        <w:t>presented</w:t>
      </w:r>
      <w:r w:rsidR="00D65B4A">
        <w:rPr>
          <w:rFonts w:ascii="Times New Roman" w:eastAsia="Times New Roman" w:hAnsi="Times New Roman" w:cs="Times New Roman"/>
          <w:sz w:val="24"/>
          <w:szCs w:val="24"/>
          <w:lang w:eastAsia="en-GB"/>
        </w:rPr>
        <w:t xml:space="preserve"> some positive examples</w:t>
      </w:r>
      <w:r w:rsidR="00AE27B9" w:rsidRPr="004F2A31">
        <w:rPr>
          <w:rFonts w:ascii="Times New Roman" w:eastAsia="Times New Roman" w:hAnsi="Times New Roman" w:cs="Times New Roman"/>
          <w:sz w:val="24"/>
          <w:szCs w:val="24"/>
          <w:lang w:eastAsia="en-GB"/>
        </w:rPr>
        <w:t xml:space="preserve"> </w:t>
      </w:r>
      <w:r w:rsidR="00BD3A6E">
        <w:rPr>
          <w:rFonts w:ascii="Times New Roman" w:eastAsia="Times New Roman" w:hAnsi="Times New Roman" w:cs="Times New Roman"/>
          <w:sz w:val="24"/>
          <w:szCs w:val="24"/>
          <w:lang w:eastAsia="en-GB"/>
        </w:rPr>
        <w:t>in the field of</w:t>
      </w:r>
      <w:r w:rsidR="00AE27B9">
        <w:rPr>
          <w:rFonts w:ascii="Times New Roman" w:eastAsia="Times New Roman" w:hAnsi="Times New Roman" w:cs="Times New Roman"/>
          <w:sz w:val="24"/>
          <w:szCs w:val="24"/>
          <w:lang w:eastAsia="en-GB"/>
        </w:rPr>
        <w:t xml:space="preserve"> </w:t>
      </w:r>
      <w:r w:rsidR="00AE27B9" w:rsidRPr="00AC1C90">
        <w:rPr>
          <w:rFonts w:ascii="Times New Roman" w:eastAsia="Times New Roman" w:hAnsi="Times New Roman" w:cs="Times New Roman"/>
          <w:sz w:val="24"/>
          <w:szCs w:val="24"/>
          <w:lang w:eastAsia="en-GB"/>
        </w:rPr>
        <w:t>participatory democracy. </w:t>
      </w:r>
      <w:r w:rsidR="00AE27B9">
        <w:rPr>
          <w:rFonts w:ascii="Times New Roman" w:eastAsia="Times New Roman" w:hAnsi="Times New Roman" w:cs="Times New Roman"/>
          <w:sz w:val="24"/>
          <w:szCs w:val="24"/>
          <w:lang w:eastAsia="en-GB"/>
        </w:rPr>
        <w:t>H</w:t>
      </w:r>
      <w:r w:rsidR="00BD3A6E">
        <w:rPr>
          <w:rFonts w:ascii="Times New Roman" w:eastAsia="Times New Roman" w:hAnsi="Times New Roman" w:cs="Times New Roman"/>
          <w:sz w:val="24"/>
          <w:szCs w:val="24"/>
          <w:lang w:eastAsia="en-GB"/>
        </w:rPr>
        <w:t xml:space="preserve">e highlighted that, despite appropriate laws </w:t>
      </w:r>
      <w:r w:rsidR="00AE27B9" w:rsidRPr="00AC1C90">
        <w:rPr>
          <w:rFonts w:ascii="Times New Roman" w:eastAsia="Times New Roman" w:hAnsi="Times New Roman" w:cs="Times New Roman"/>
          <w:sz w:val="24"/>
          <w:szCs w:val="24"/>
          <w:lang w:eastAsia="en-GB"/>
        </w:rPr>
        <w:t>that guarantee</w:t>
      </w:r>
      <w:r w:rsidR="00D65B4A">
        <w:rPr>
          <w:rFonts w:ascii="Times New Roman" w:eastAsia="Times New Roman" w:hAnsi="Times New Roman" w:cs="Times New Roman"/>
          <w:sz w:val="24"/>
          <w:szCs w:val="24"/>
          <w:lang w:eastAsia="en-GB"/>
        </w:rPr>
        <w:t>d</w:t>
      </w:r>
      <w:r w:rsidR="00AE27B9" w:rsidRPr="00AC1C90">
        <w:rPr>
          <w:rFonts w:ascii="Times New Roman" w:eastAsia="Times New Roman" w:hAnsi="Times New Roman" w:cs="Times New Roman"/>
          <w:sz w:val="24"/>
          <w:szCs w:val="24"/>
          <w:lang w:eastAsia="en-GB"/>
        </w:rPr>
        <w:t xml:space="preserve"> the right to participate in </w:t>
      </w:r>
      <w:r w:rsidR="00AE27B9">
        <w:rPr>
          <w:rFonts w:ascii="Times New Roman" w:eastAsia="Times New Roman" w:hAnsi="Times New Roman" w:cs="Times New Roman"/>
          <w:sz w:val="24"/>
          <w:szCs w:val="24"/>
          <w:lang w:eastAsia="en-GB"/>
        </w:rPr>
        <w:t>policy</w:t>
      </w:r>
      <w:r w:rsidR="00AB6AE6">
        <w:rPr>
          <w:rFonts w:ascii="Times New Roman" w:eastAsia="Times New Roman" w:hAnsi="Times New Roman" w:cs="Times New Roman"/>
          <w:sz w:val="24"/>
          <w:szCs w:val="24"/>
          <w:lang w:eastAsia="en-GB"/>
        </w:rPr>
        <w:t>-</w:t>
      </w:r>
      <w:r w:rsidR="00AE27B9">
        <w:rPr>
          <w:rFonts w:ascii="Times New Roman" w:eastAsia="Times New Roman" w:hAnsi="Times New Roman" w:cs="Times New Roman"/>
          <w:sz w:val="24"/>
          <w:szCs w:val="24"/>
          <w:lang w:eastAsia="en-GB"/>
        </w:rPr>
        <w:t xml:space="preserve">making, challenges remained </w:t>
      </w:r>
      <w:r w:rsidR="00AE27B9" w:rsidRPr="00AC1C90">
        <w:rPr>
          <w:rFonts w:ascii="Times New Roman" w:eastAsia="Times New Roman" w:hAnsi="Times New Roman" w:cs="Times New Roman"/>
          <w:sz w:val="24"/>
          <w:szCs w:val="24"/>
          <w:lang w:eastAsia="en-GB"/>
        </w:rPr>
        <w:t>on how</w:t>
      </w:r>
      <w:r w:rsidR="00AE27B9">
        <w:rPr>
          <w:rFonts w:ascii="Times New Roman" w:eastAsia="Times New Roman" w:hAnsi="Times New Roman" w:cs="Times New Roman"/>
          <w:sz w:val="24"/>
          <w:szCs w:val="24"/>
          <w:lang w:eastAsia="en-GB"/>
        </w:rPr>
        <w:t xml:space="preserve"> to ensure </w:t>
      </w:r>
      <w:r w:rsidR="00AE27B9" w:rsidRPr="00AC1C90">
        <w:rPr>
          <w:rFonts w:ascii="Times New Roman" w:eastAsia="Times New Roman" w:hAnsi="Times New Roman" w:cs="Times New Roman"/>
          <w:sz w:val="24"/>
          <w:szCs w:val="24"/>
          <w:lang w:eastAsia="en-GB"/>
        </w:rPr>
        <w:t xml:space="preserve">meaningful </w:t>
      </w:r>
      <w:r w:rsidR="008A7C2E">
        <w:rPr>
          <w:rFonts w:ascii="Times New Roman" w:eastAsia="Times New Roman" w:hAnsi="Times New Roman" w:cs="Times New Roman"/>
          <w:sz w:val="24"/>
          <w:szCs w:val="24"/>
          <w:lang w:eastAsia="en-GB"/>
        </w:rPr>
        <w:t>participation.</w:t>
      </w:r>
      <w:r w:rsidR="00AE27B9" w:rsidRPr="00AC1C90">
        <w:rPr>
          <w:rFonts w:ascii="Times New Roman" w:eastAsia="Times New Roman" w:hAnsi="Times New Roman" w:cs="Times New Roman"/>
          <w:sz w:val="24"/>
          <w:szCs w:val="24"/>
          <w:lang w:eastAsia="en-GB"/>
        </w:rPr>
        <w:t> </w:t>
      </w:r>
      <w:r w:rsidR="007E674D" w:rsidRPr="004F2A31">
        <w:rPr>
          <w:rFonts w:ascii="Times New Roman" w:eastAsia="Times New Roman" w:hAnsi="Times New Roman" w:cs="Times New Roman"/>
          <w:sz w:val="24"/>
          <w:szCs w:val="24"/>
          <w:lang w:eastAsia="en-GB"/>
        </w:rPr>
        <w:t xml:space="preserve">He noted that </w:t>
      </w:r>
      <w:r w:rsidR="00BD3A6E">
        <w:rPr>
          <w:rFonts w:ascii="Times New Roman" w:eastAsia="Times New Roman" w:hAnsi="Times New Roman" w:cs="Times New Roman"/>
          <w:sz w:val="24"/>
          <w:szCs w:val="24"/>
          <w:lang w:eastAsia="en-GB"/>
        </w:rPr>
        <w:t xml:space="preserve">meaningful participation </w:t>
      </w:r>
      <w:r w:rsidR="007E674D">
        <w:rPr>
          <w:rFonts w:ascii="Times New Roman" w:eastAsia="Times New Roman" w:hAnsi="Times New Roman" w:cs="Times New Roman"/>
          <w:sz w:val="24"/>
          <w:szCs w:val="24"/>
          <w:lang w:eastAsia="en-GB"/>
        </w:rPr>
        <w:t xml:space="preserve">required </w:t>
      </w:r>
      <w:r w:rsidR="007E674D" w:rsidRPr="00AC1C90">
        <w:rPr>
          <w:rFonts w:ascii="Times New Roman" w:eastAsia="Times New Roman" w:hAnsi="Times New Roman" w:cs="Times New Roman"/>
          <w:sz w:val="24"/>
          <w:szCs w:val="24"/>
          <w:lang w:eastAsia="en-GB"/>
        </w:rPr>
        <w:t>an en</w:t>
      </w:r>
      <w:r w:rsidR="007E674D">
        <w:rPr>
          <w:rFonts w:ascii="Times New Roman" w:eastAsia="Times New Roman" w:hAnsi="Times New Roman" w:cs="Times New Roman"/>
          <w:sz w:val="24"/>
          <w:szCs w:val="24"/>
          <w:lang w:eastAsia="en-GB"/>
        </w:rPr>
        <w:t xml:space="preserve">vironment where </w:t>
      </w:r>
      <w:r w:rsidR="00F10397">
        <w:rPr>
          <w:rFonts w:ascii="Times New Roman" w:eastAsia="Times New Roman" w:hAnsi="Times New Roman" w:cs="Times New Roman"/>
          <w:sz w:val="24"/>
          <w:szCs w:val="24"/>
          <w:lang w:eastAsia="en-GB"/>
        </w:rPr>
        <w:t>CSOs</w:t>
      </w:r>
      <w:r w:rsidR="007E674D">
        <w:rPr>
          <w:rFonts w:ascii="Times New Roman" w:eastAsia="Times New Roman" w:hAnsi="Times New Roman" w:cs="Times New Roman"/>
          <w:sz w:val="24"/>
          <w:szCs w:val="24"/>
          <w:lang w:eastAsia="en-GB"/>
        </w:rPr>
        <w:t xml:space="preserve"> were able to actively engage </w:t>
      </w:r>
      <w:r w:rsidR="00F10397">
        <w:rPr>
          <w:rFonts w:ascii="Times New Roman" w:eastAsia="Times New Roman" w:hAnsi="Times New Roman" w:cs="Times New Roman"/>
          <w:sz w:val="24"/>
          <w:szCs w:val="24"/>
          <w:lang w:eastAsia="en-GB"/>
        </w:rPr>
        <w:t>grassroots</w:t>
      </w:r>
      <w:r w:rsidR="007E674D">
        <w:rPr>
          <w:rFonts w:ascii="Times New Roman" w:eastAsia="Times New Roman" w:hAnsi="Times New Roman" w:cs="Times New Roman"/>
          <w:sz w:val="24"/>
          <w:szCs w:val="24"/>
          <w:lang w:eastAsia="en-GB"/>
        </w:rPr>
        <w:t xml:space="preserve"> communities. He provided examples of ways in which civil society contributed to</w:t>
      </w:r>
      <w:r w:rsidR="003D5967">
        <w:rPr>
          <w:rFonts w:ascii="Times New Roman" w:eastAsia="Times New Roman" w:hAnsi="Times New Roman" w:cs="Times New Roman"/>
          <w:sz w:val="24"/>
          <w:szCs w:val="24"/>
          <w:lang w:eastAsia="en-GB"/>
        </w:rPr>
        <w:t xml:space="preserve"> </w:t>
      </w:r>
      <w:r w:rsidR="00D65B4A">
        <w:rPr>
          <w:rFonts w:ascii="Times New Roman" w:eastAsia="Times New Roman" w:hAnsi="Times New Roman" w:cs="Times New Roman"/>
          <w:sz w:val="24"/>
          <w:szCs w:val="24"/>
          <w:lang w:eastAsia="en-GB"/>
        </w:rPr>
        <w:t>achieve this goal</w:t>
      </w:r>
      <w:r w:rsidR="007E674D">
        <w:rPr>
          <w:rFonts w:ascii="Times New Roman" w:eastAsia="Times New Roman" w:hAnsi="Times New Roman" w:cs="Times New Roman"/>
          <w:sz w:val="24"/>
          <w:szCs w:val="24"/>
          <w:lang w:eastAsia="en-GB"/>
        </w:rPr>
        <w:t xml:space="preserve">, </w:t>
      </w:r>
      <w:r w:rsidR="00D65B4A">
        <w:rPr>
          <w:rFonts w:ascii="Times New Roman" w:eastAsia="Times New Roman" w:hAnsi="Times New Roman" w:cs="Times New Roman"/>
          <w:sz w:val="24"/>
          <w:szCs w:val="24"/>
          <w:lang w:eastAsia="en-GB"/>
        </w:rPr>
        <w:t>for example through</w:t>
      </w:r>
      <w:r w:rsidR="007E674D">
        <w:rPr>
          <w:rFonts w:ascii="Times New Roman" w:eastAsia="Times New Roman" w:hAnsi="Times New Roman" w:cs="Times New Roman"/>
          <w:sz w:val="24"/>
          <w:szCs w:val="24"/>
          <w:lang w:eastAsia="en-GB"/>
        </w:rPr>
        <w:t xml:space="preserve"> participatory budgeting, action planning and implementation, and the creation of spaces and processes to facilitate engagement of local</w:t>
      </w:r>
      <w:r w:rsidR="007E674D" w:rsidRPr="00AC1C90">
        <w:rPr>
          <w:rFonts w:ascii="Times New Roman" w:eastAsia="Times New Roman" w:hAnsi="Times New Roman" w:cs="Times New Roman"/>
          <w:sz w:val="24"/>
          <w:szCs w:val="24"/>
          <w:lang w:eastAsia="en-GB"/>
        </w:rPr>
        <w:t xml:space="preserve"> community</w:t>
      </w:r>
      <w:r w:rsidR="007E674D">
        <w:rPr>
          <w:rFonts w:ascii="Times New Roman" w:eastAsia="Times New Roman" w:hAnsi="Times New Roman" w:cs="Times New Roman"/>
          <w:sz w:val="24"/>
          <w:szCs w:val="24"/>
          <w:lang w:eastAsia="en-GB"/>
        </w:rPr>
        <w:t xml:space="preserve"> in project prioritization. </w:t>
      </w:r>
      <w:r w:rsidR="004F2A31">
        <w:rPr>
          <w:rFonts w:ascii="Times New Roman" w:eastAsia="Times New Roman" w:hAnsi="Times New Roman" w:cs="Times New Roman"/>
          <w:sz w:val="24"/>
          <w:szCs w:val="24"/>
          <w:lang w:eastAsia="en-GB"/>
        </w:rPr>
        <w:t>The</w:t>
      </w:r>
      <w:r w:rsidR="007E674D">
        <w:rPr>
          <w:rFonts w:ascii="Times New Roman" w:eastAsia="Times New Roman" w:hAnsi="Times New Roman" w:cs="Times New Roman"/>
          <w:sz w:val="24"/>
          <w:szCs w:val="24"/>
          <w:lang w:eastAsia="en-GB"/>
        </w:rPr>
        <w:t xml:space="preserve"> role of </w:t>
      </w:r>
      <w:r w:rsidR="003D5967">
        <w:rPr>
          <w:rFonts w:ascii="Times New Roman" w:eastAsia="Times New Roman" w:hAnsi="Times New Roman" w:cs="Times New Roman"/>
          <w:sz w:val="24"/>
          <w:szCs w:val="24"/>
          <w:lang w:eastAsia="en-GB"/>
        </w:rPr>
        <w:t>civil society</w:t>
      </w:r>
      <w:r w:rsidR="007E674D">
        <w:rPr>
          <w:rFonts w:ascii="Times New Roman" w:eastAsia="Times New Roman" w:hAnsi="Times New Roman" w:cs="Times New Roman"/>
          <w:sz w:val="24"/>
          <w:szCs w:val="24"/>
          <w:lang w:eastAsia="en-GB"/>
        </w:rPr>
        <w:t xml:space="preserve"> to build </w:t>
      </w:r>
      <w:r w:rsidR="00D65B4A">
        <w:rPr>
          <w:rFonts w:ascii="Times New Roman" w:eastAsia="Times New Roman" w:hAnsi="Times New Roman" w:cs="Times New Roman"/>
          <w:sz w:val="24"/>
          <w:szCs w:val="24"/>
          <w:lang w:eastAsia="en-GB"/>
        </w:rPr>
        <w:t>local</w:t>
      </w:r>
      <w:r w:rsidR="007E674D">
        <w:rPr>
          <w:rFonts w:ascii="Times New Roman" w:eastAsia="Times New Roman" w:hAnsi="Times New Roman" w:cs="Times New Roman"/>
          <w:sz w:val="24"/>
          <w:szCs w:val="24"/>
          <w:lang w:eastAsia="en-GB"/>
        </w:rPr>
        <w:t xml:space="preserve"> capacities </w:t>
      </w:r>
      <w:r w:rsidR="007E674D" w:rsidRPr="00AC1C90">
        <w:rPr>
          <w:rFonts w:ascii="Times New Roman" w:eastAsia="Times New Roman" w:hAnsi="Times New Roman" w:cs="Times New Roman"/>
          <w:sz w:val="24"/>
          <w:szCs w:val="24"/>
          <w:lang w:eastAsia="en-GB"/>
        </w:rPr>
        <w:t>through training and public education</w:t>
      </w:r>
      <w:r w:rsidR="007E674D">
        <w:rPr>
          <w:rFonts w:ascii="Times New Roman" w:eastAsia="Times New Roman" w:hAnsi="Times New Roman" w:cs="Times New Roman"/>
          <w:sz w:val="24"/>
          <w:szCs w:val="24"/>
          <w:lang w:eastAsia="en-GB"/>
        </w:rPr>
        <w:t xml:space="preserve"> initiatives was noted</w:t>
      </w:r>
      <w:r w:rsidR="007E674D" w:rsidRPr="00AC1C90">
        <w:rPr>
          <w:rFonts w:ascii="Times New Roman" w:eastAsia="Times New Roman" w:hAnsi="Times New Roman" w:cs="Times New Roman"/>
          <w:sz w:val="24"/>
          <w:szCs w:val="24"/>
          <w:lang w:eastAsia="en-GB"/>
        </w:rPr>
        <w:t xml:space="preserve">.  </w:t>
      </w:r>
      <w:r w:rsidR="00174AC5">
        <w:rPr>
          <w:rFonts w:ascii="Times New Roman" w:eastAsia="Times New Roman" w:hAnsi="Times New Roman" w:cs="Times New Roman"/>
          <w:sz w:val="24"/>
          <w:szCs w:val="24"/>
          <w:lang w:eastAsia="en-GB"/>
        </w:rPr>
        <w:t>Mr.</w:t>
      </w:r>
      <w:r w:rsidR="007E674D">
        <w:rPr>
          <w:rFonts w:ascii="Times New Roman" w:eastAsia="Times New Roman" w:hAnsi="Times New Roman" w:cs="Times New Roman"/>
          <w:sz w:val="24"/>
          <w:szCs w:val="24"/>
          <w:lang w:eastAsia="en-GB"/>
        </w:rPr>
        <w:t xml:space="preserve"> </w:t>
      </w:r>
      <w:proofErr w:type="spellStart"/>
      <w:r w:rsidR="007E674D">
        <w:rPr>
          <w:rFonts w:ascii="Times New Roman" w:eastAsia="Times New Roman" w:hAnsi="Times New Roman" w:cs="Times New Roman"/>
          <w:sz w:val="24"/>
          <w:szCs w:val="24"/>
          <w:lang w:eastAsia="en-GB"/>
        </w:rPr>
        <w:t>Rifai</w:t>
      </w:r>
      <w:proofErr w:type="spellEnd"/>
      <w:r w:rsidR="007E674D">
        <w:rPr>
          <w:rFonts w:ascii="Times New Roman" w:eastAsia="Times New Roman" w:hAnsi="Times New Roman" w:cs="Times New Roman"/>
          <w:sz w:val="24"/>
          <w:szCs w:val="24"/>
          <w:lang w:eastAsia="en-GB"/>
        </w:rPr>
        <w:t xml:space="preserve"> </w:t>
      </w:r>
      <w:r w:rsidR="0036041E">
        <w:rPr>
          <w:rFonts w:ascii="Times New Roman" w:eastAsia="Times New Roman" w:hAnsi="Times New Roman" w:cs="Times New Roman"/>
          <w:sz w:val="24"/>
          <w:szCs w:val="24"/>
          <w:lang w:eastAsia="en-GB"/>
        </w:rPr>
        <w:t xml:space="preserve">also </w:t>
      </w:r>
      <w:r w:rsidR="007E674D">
        <w:rPr>
          <w:rFonts w:ascii="Times New Roman" w:eastAsia="Times New Roman" w:hAnsi="Times New Roman" w:cs="Times New Roman"/>
          <w:sz w:val="24"/>
          <w:szCs w:val="24"/>
          <w:lang w:eastAsia="en-GB"/>
        </w:rPr>
        <w:t xml:space="preserve">stressed </w:t>
      </w:r>
      <w:r w:rsidR="00AB6AE6">
        <w:rPr>
          <w:rFonts w:ascii="Times New Roman" w:eastAsia="Times New Roman" w:hAnsi="Times New Roman" w:cs="Times New Roman"/>
          <w:sz w:val="24"/>
          <w:szCs w:val="24"/>
          <w:lang w:eastAsia="en-GB"/>
        </w:rPr>
        <w:t xml:space="preserve">CSOs’ </w:t>
      </w:r>
      <w:r w:rsidR="007E674D">
        <w:rPr>
          <w:rFonts w:ascii="Times New Roman" w:eastAsia="Times New Roman" w:hAnsi="Times New Roman" w:cs="Times New Roman"/>
          <w:sz w:val="24"/>
          <w:szCs w:val="24"/>
          <w:lang w:eastAsia="en-GB"/>
        </w:rPr>
        <w:t>role in m</w:t>
      </w:r>
      <w:r w:rsidR="007E674D" w:rsidRPr="00AC1C90">
        <w:rPr>
          <w:rFonts w:ascii="Times New Roman" w:eastAsia="Times New Roman" w:hAnsi="Times New Roman" w:cs="Times New Roman"/>
          <w:sz w:val="24"/>
          <w:szCs w:val="24"/>
          <w:lang w:eastAsia="en-GB"/>
        </w:rPr>
        <w:t>onitoring and evaluation</w:t>
      </w:r>
      <w:r w:rsidR="007E674D">
        <w:rPr>
          <w:rFonts w:ascii="Times New Roman" w:eastAsia="Times New Roman" w:hAnsi="Times New Roman" w:cs="Times New Roman"/>
          <w:sz w:val="24"/>
          <w:szCs w:val="24"/>
          <w:lang w:eastAsia="en-GB"/>
        </w:rPr>
        <w:t>, and contribution in</w:t>
      </w:r>
      <w:r w:rsidR="007E674D" w:rsidRPr="00AC1C90">
        <w:rPr>
          <w:rFonts w:ascii="Times New Roman" w:eastAsia="Times New Roman" w:hAnsi="Times New Roman" w:cs="Times New Roman"/>
          <w:sz w:val="24"/>
          <w:szCs w:val="24"/>
          <w:lang w:eastAsia="en-GB"/>
        </w:rPr>
        <w:t xml:space="preserve"> ba</w:t>
      </w:r>
      <w:r w:rsidR="007E674D">
        <w:rPr>
          <w:rFonts w:ascii="Times New Roman" w:eastAsia="Times New Roman" w:hAnsi="Times New Roman" w:cs="Times New Roman"/>
          <w:sz w:val="24"/>
          <w:szCs w:val="24"/>
          <w:lang w:eastAsia="en-GB"/>
        </w:rPr>
        <w:t xml:space="preserve">lancing </w:t>
      </w:r>
      <w:r w:rsidR="00D65B4A">
        <w:rPr>
          <w:rFonts w:ascii="Times New Roman" w:eastAsia="Times New Roman" w:hAnsi="Times New Roman" w:cs="Times New Roman"/>
          <w:sz w:val="24"/>
          <w:szCs w:val="24"/>
          <w:lang w:eastAsia="en-GB"/>
        </w:rPr>
        <w:t>S</w:t>
      </w:r>
      <w:r w:rsidR="007E674D">
        <w:rPr>
          <w:rFonts w:ascii="Times New Roman" w:eastAsia="Times New Roman" w:hAnsi="Times New Roman" w:cs="Times New Roman"/>
          <w:sz w:val="24"/>
          <w:szCs w:val="24"/>
          <w:lang w:eastAsia="en-GB"/>
        </w:rPr>
        <w:t>tate and civil society</w:t>
      </w:r>
      <w:r w:rsidR="00D65B4A">
        <w:rPr>
          <w:rFonts w:ascii="Times New Roman" w:eastAsia="Times New Roman" w:hAnsi="Times New Roman" w:cs="Times New Roman"/>
          <w:sz w:val="24"/>
          <w:szCs w:val="24"/>
          <w:lang w:eastAsia="en-GB"/>
        </w:rPr>
        <w:t xml:space="preserve">’s interests. </w:t>
      </w:r>
      <w:r w:rsidR="0036041E">
        <w:rPr>
          <w:rFonts w:ascii="Times New Roman" w:eastAsia="Times New Roman" w:hAnsi="Times New Roman" w:cs="Times New Roman"/>
          <w:sz w:val="24"/>
          <w:szCs w:val="24"/>
          <w:lang w:eastAsia="en-GB"/>
        </w:rPr>
        <w:t xml:space="preserve">He </w:t>
      </w:r>
      <w:r w:rsidR="00D404AC">
        <w:rPr>
          <w:rFonts w:ascii="Times New Roman" w:eastAsia="Times New Roman" w:hAnsi="Times New Roman" w:cs="Times New Roman"/>
          <w:sz w:val="24"/>
          <w:szCs w:val="24"/>
          <w:lang w:eastAsia="en-GB"/>
        </w:rPr>
        <w:t>identified the limited access and</w:t>
      </w:r>
      <w:r w:rsidR="00D65B4A">
        <w:rPr>
          <w:rFonts w:ascii="Times New Roman" w:eastAsia="Times New Roman" w:hAnsi="Times New Roman" w:cs="Times New Roman"/>
          <w:sz w:val="24"/>
          <w:szCs w:val="24"/>
          <w:lang w:eastAsia="en-GB"/>
        </w:rPr>
        <w:t xml:space="preserve"> </w:t>
      </w:r>
      <w:r w:rsidR="00D404AC">
        <w:rPr>
          <w:rFonts w:ascii="Times New Roman" w:eastAsia="Times New Roman" w:hAnsi="Times New Roman" w:cs="Times New Roman"/>
          <w:sz w:val="24"/>
          <w:szCs w:val="24"/>
          <w:lang w:eastAsia="en-GB"/>
        </w:rPr>
        <w:t>disclosure of information</w:t>
      </w:r>
      <w:r w:rsidR="00D404AC" w:rsidRPr="00076D89">
        <w:rPr>
          <w:rFonts w:ascii="Times New Roman" w:eastAsia="Times New Roman" w:hAnsi="Times New Roman" w:cs="Times New Roman"/>
          <w:sz w:val="24"/>
          <w:szCs w:val="24"/>
          <w:lang w:eastAsia="en-GB"/>
        </w:rPr>
        <w:t xml:space="preserve"> </w:t>
      </w:r>
      <w:r w:rsidR="00D404AC">
        <w:rPr>
          <w:rFonts w:ascii="Times New Roman" w:eastAsia="Times New Roman" w:hAnsi="Times New Roman" w:cs="Times New Roman"/>
          <w:sz w:val="24"/>
          <w:szCs w:val="24"/>
          <w:lang w:eastAsia="en-GB"/>
        </w:rPr>
        <w:t>in a timely and accessible manner, including on budgetary alloc</w:t>
      </w:r>
      <w:r w:rsidR="00D65B4A">
        <w:rPr>
          <w:rFonts w:ascii="Times New Roman" w:eastAsia="Times New Roman" w:hAnsi="Times New Roman" w:cs="Times New Roman"/>
          <w:sz w:val="24"/>
          <w:szCs w:val="24"/>
          <w:lang w:eastAsia="en-GB"/>
        </w:rPr>
        <w:t>ation and procurement processes</w:t>
      </w:r>
      <w:r w:rsidR="00222C45">
        <w:rPr>
          <w:rFonts w:ascii="Times New Roman" w:eastAsia="Times New Roman" w:hAnsi="Times New Roman" w:cs="Times New Roman"/>
          <w:sz w:val="24"/>
          <w:szCs w:val="24"/>
          <w:lang w:eastAsia="en-GB"/>
        </w:rPr>
        <w:t xml:space="preserve">, </w:t>
      </w:r>
      <w:r w:rsidR="00D404AC">
        <w:rPr>
          <w:rFonts w:ascii="Times New Roman" w:eastAsia="Times New Roman" w:hAnsi="Times New Roman" w:cs="Times New Roman"/>
          <w:sz w:val="24"/>
          <w:szCs w:val="24"/>
          <w:lang w:eastAsia="en-GB"/>
        </w:rPr>
        <w:t>as</w:t>
      </w:r>
      <w:r w:rsidR="00AB6AE6">
        <w:rPr>
          <w:rFonts w:ascii="Times New Roman" w:eastAsia="Times New Roman" w:hAnsi="Times New Roman" w:cs="Times New Roman"/>
          <w:sz w:val="24"/>
          <w:szCs w:val="24"/>
          <w:lang w:eastAsia="en-GB"/>
        </w:rPr>
        <w:t xml:space="preserve"> a threat </w:t>
      </w:r>
      <w:r w:rsidR="00222C45">
        <w:rPr>
          <w:rFonts w:ascii="Times New Roman" w:eastAsia="Times New Roman" w:hAnsi="Times New Roman" w:cs="Times New Roman"/>
          <w:sz w:val="24"/>
          <w:szCs w:val="24"/>
          <w:lang w:eastAsia="en-GB"/>
        </w:rPr>
        <w:t>to</w:t>
      </w:r>
      <w:r w:rsidR="00D404AC">
        <w:rPr>
          <w:rFonts w:ascii="Times New Roman" w:eastAsia="Times New Roman" w:hAnsi="Times New Roman" w:cs="Times New Roman"/>
          <w:sz w:val="24"/>
          <w:szCs w:val="24"/>
          <w:lang w:eastAsia="en-GB"/>
        </w:rPr>
        <w:t xml:space="preserve"> the openness and transparen</w:t>
      </w:r>
      <w:r w:rsidR="00D65B4A">
        <w:rPr>
          <w:rFonts w:ascii="Times New Roman" w:eastAsia="Times New Roman" w:hAnsi="Times New Roman" w:cs="Times New Roman"/>
          <w:sz w:val="24"/>
          <w:szCs w:val="24"/>
          <w:lang w:eastAsia="en-GB"/>
        </w:rPr>
        <w:t>c</w:t>
      </w:r>
      <w:r w:rsidR="00AB6AE6">
        <w:rPr>
          <w:rFonts w:ascii="Times New Roman" w:eastAsia="Times New Roman" w:hAnsi="Times New Roman" w:cs="Times New Roman"/>
          <w:sz w:val="24"/>
          <w:szCs w:val="24"/>
          <w:lang w:eastAsia="en-GB"/>
        </w:rPr>
        <w:t>y of decision</w:t>
      </w:r>
      <w:r w:rsidR="00174AC5">
        <w:rPr>
          <w:rFonts w:ascii="Times New Roman" w:eastAsia="Times New Roman" w:hAnsi="Times New Roman" w:cs="Times New Roman"/>
          <w:sz w:val="24"/>
          <w:szCs w:val="24"/>
          <w:lang w:eastAsia="en-GB"/>
        </w:rPr>
        <w:t>-</w:t>
      </w:r>
      <w:r w:rsidR="00AB6AE6">
        <w:rPr>
          <w:rFonts w:ascii="Times New Roman" w:eastAsia="Times New Roman" w:hAnsi="Times New Roman" w:cs="Times New Roman"/>
          <w:sz w:val="24"/>
          <w:szCs w:val="24"/>
          <w:lang w:eastAsia="en-GB"/>
        </w:rPr>
        <w:t>making processes</w:t>
      </w:r>
      <w:r w:rsidR="00DD22B6">
        <w:rPr>
          <w:rFonts w:ascii="Times New Roman" w:eastAsia="Times New Roman" w:hAnsi="Times New Roman" w:cs="Times New Roman"/>
          <w:sz w:val="24"/>
          <w:szCs w:val="24"/>
          <w:lang w:eastAsia="en-GB"/>
        </w:rPr>
        <w:t xml:space="preserve">.  </w:t>
      </w:r>
      <w:r w:rsidR="00D404AC">
        <w:rPr>
          <w:rFonts w:ascii="Times New Roman" w:eastAsia="Times New Roman" w:hAnsi="Times New Roman" w:cs="Times New Roman"/>
          <w:sz w:val="24"/>
          <w:szCs w:val="24"/>
          <w:lang w:eastAsia="en-GB"/>
        </w:rPr>
        <w:t xml:space="preserve">Heavy procedural requirements and proliferation of </w:t>
      </w:r>
      <w:r w:rsidR="00D404AC" w:rsidRPr="00AC1C90">
        <w:rPr>
          <w:rFonts w:ascii="Times New Roman" w:eastAsia="Times New Roman" w:hAnsi="Times New Roman" w:cs="Times New Roman"/>
          <w:sz w:val="24"/>
          <w:szCs w:val="24"/>
          <w:lang w:eastAsia="en-GB"/>
        </w:rPr>
        <w:t>regulations</w:t>
      </w:r>
      <w:r w:rsidR="00D404AC">
        <w:rPr>
          <w:rFonts w:ascii="Times New Roman" w:eastAsia="Times New Roman" w:hAnsi="Times New Roman" w:cs="Times New Roman"/>
          <w:sz w:val="24"/>
          <w:szCs w:val="24"/>
          <w:lang w:eastAsia="en-GB"/>
        </w:rPr>
        <w:t xml:space="preserve"> </w:t>
      </w:r>
      <w:r w:rsidR="00DD22B6">
        <w:rPr>
          <w:rFonts w:ascii="Times New Roman" w:eastAsia="Times New Roman" w:hAnsi="Times New Roman" w:cs="Times New Roman"/>
          <w:sz w:val="24"/>
          <w:szCs w:val="24"/>
          <w:lang w:eastAsia="en-GB"/>
        </w:rPr>
        <w:t>were</w:t>
      </w:r>
      <w:r w:rsidR="00D404AC">
        <w:rPr>
          <w:rFonts w:ascii="Times New Roman" w:eastAsia="Times New Roman" w:hAnsi="Times New Roman" w:cs="Times New Roman"/>
          <w:sz w:val="24"/>
          <w:szCs w:val="24"/>
          <w:lang w:eastAsia="en-GB"/>
        </w:rPr>
        <w:t xml:space="preserve"> also said to create obstacles to CSOs in bringing public policy issues to grassroots communities. Explaining that marginalized communities, such as people living in poverty and </w:t>
      </w:r>
      <w:r w:rsidR="00D404AC" w:rsidRPr="00AC1C90">
        <w:rPr>
          <w:rFonts w:ascii="Times New Roman" w:eastAsia="Times New Roman" w:hAnsi="Times New Roman" w:cs="Times New Roman"/>
          <w:sz w:val="24"/>
          <w:szCs w:val="24"/>
          <w:lang w:eastAsia="en-GB"/>
        </w:rPr>
        <w:t>slum dwellers</w:t>
      </w:r>
      <w:r w:rsidR="00D404AC">
        <w:rPr>
          <w:rFonts w:ascii="Times New Roman" w:eastAsia="Times New Roman" w:hAnsi="Times New Roman" w:cs="Times New Roman"/>
          <w:sz w:val="24"/>
          <w:szCs w:val="24"/>
          <w:lang w:eastAsia="en-GB"/>
        </w:rPr>
        <w:t xml:space="preserve"> faced specific obstacles, </w:t>
      </w:r>
      <w:r w:rsidR="00174AC5">
        <w:rPr>
          <w:rFonts w:ascii="Times New Roman" w:eastAsia="Times New Roman" w:hAnsi="Times New Roman" w:cs="Times New Roman"/>
          <w:sz w:val="24"/>
          <w:szCs w:val="24"/>
          <w:lang w:eastAsia="en-GB"/>
        </w:rPr>
        <w:t>Mr.</w:t>
      </w:r>
      <w:r w:rsidR="00D404AC">
        <w:rPr>
          <w:rFonts w:ascii="Times New Roman" w:eastAsia="Times New Roman" w:hAnsi="Times New Roman" w:cs="Times New Roman"/>
          <w:sz w:val="24"/>
          <w:szCs w:val="24"/>
          <w:lang w:eastAsia="en-GB"/>
        </w:rPr>
        <w:t xml:space="preserve"> </w:t>
      </w:r>
      <w:proofErr w:type="spellStart"/>
      <w:r w:rsidR="00D404AC">
        <w:rPr>
          <w:rFonts w:ascii="Times New Roman" w:eastAsia="Times New Roman" w:hAnsi="Times New Roman" w:cs="Times New Roman"/>
          <w:sz w:val="24"/>
          <w:szCs w:val="24"/>
          <w:lang w:eastAsia="en-GB"/>
        </w:rPr>
        <w:t>Rifai</w:t>
      </w:r>
      <w:proofErr w:type="spellEnd"/>
      <w:r w:rsidR="00D404AC">
        <w:rPr>
          <w:rFonts w:ascii="Times New Roman" w:eastAsia="Times New Roman" w:hAnsi="Times New Roman" w:cs="Times New Roman"/>
          <w:sz w:val="24"/>
          <w:szCs w:val="24"/>
          <w:lang w:eastAsia="en-GB"/>
        </w:rPr>
        <w:t xml:space="preserve"> noted the importance </w:t>
      </w:r>
      <w:r w:rsidR="00AB6AE6">
        <w:rPr>
          <w:rFonts w:ascii="Times New Roman" w:eastAsia="Times New Roman" w:hAnsi="Times New Roman" w:cs="Times New Roman"/>
          <w:sz w:val="24"/>
          <w:szCs w:val="24"/>
          <w:lang w:eastAsia="en-GB"/>
        </w:rPr>
        <w:t>of developing affirmative actions</w:t>
      </w:r>
      <w:r w:rsidR="00D404AC" w:rsidRPr="00AC1C90">
        <w:rPr>
          <w:rFonts w:ascii="Times New Roman" w:eastAsia="Times New Roman" w:hAnsi="Times New Roman" w:cs="Times New Roman"/>
          <w:sz w:val="24"/>
          <w:szCs w:val="24"/>
          <w:lang w:eastAsia="en-GB"/>
        </w:rPr>
        <w:t xml:space="preserve">, and </w:t>
      </w:r>
      <w:r w:rsidR="00D404AC">
        <w:rPr>
          <w:rFonts w:ascii="Times New Roman" w:eastAsia="Times New Roman" w:hAnsi="Times New Roman" w:cs="Times New Roman"/>
          <w:sz w:val="24"/>
          <w:szCs w:val="24"/>
          <w:lang w:eastAsia="en-GB"/>
        </w:rPr>
        <w:t>to ensure</w:t>
      </w:r>
      <w:r w:rsidR="00D404AC" w:rsidRPr="00AC1C90">
        <w:rPr>
          <w:rFonts w:ascii="Times New Roman" w:eastAsia="Times New Roman" w:hAnsi="Times New Roman" w:cs="Times New Roman"/>
          <w:sz w:val="24"/>
          <w:szCs w:val="24"/>
          <w:lang w:eastAsia="en-GB"/>
        </w:rPr>
        <w:t xml:space="preserve"> their</w:t>
      </w:r>
      <w:r w:rsidR="00D404AC">
        <w:rPr>
          <w:rFonts w:ascii="Times New Roman" w:eastAsia="Times New Roman" w:hAnsi="Times New Roman" w:cs="Times New Roman"/>
          <w:sz w:val="24"/>
          <w:szCs w:val="24"/>
          <w:lang w:eastAsia="en-GB"/>
        </w:rPr>
        <w:t xml:space="preserve"> views were included in relevant</w:t>
      </w:r>
      <w:r w:rsidR="00D404AC" w:rsidRPr="00AC1C90">
        <w:rPr>
          <w:rFonts w:ascii="Times New Roman" w:eastAsia="Times New Roman" w:hAnsi="Times New Roman" w:cs="Times New Roman"/>
          <w:sz w:val="24"/>
          <w:szCs w:val="24"/>
          <w:lang w:eastAsia="en-GB"/>
        </w:rPr>
        <w:t xml:space="preserve"> </w:t>
      </w:r>
      <w:r w:rsidR="00D404AC">
        <w:rPr>
          <w:rFonts w:ascii="Times New Roman" w:eastAsia="Times New Roman" w:hAnsi="Times New Roman" w:cs="Times New Roman"/>
          <w:sz w:val="24"/>
          <w:szCs w:val="24"/>
          <w:lang w:eastAsia="en-GB"/>
        </w:rPr>
        <w:t xml:space="preserve">policy </w:t>
      </w:r>
      <w:r w:rsidR="00D404AC" w:rsidRPr="00AC1C90">
        <w:rPr>
          <w:rFonts w:ascii="Times New Roman" w:eastAsia="Times New Roman" w:hAnsi="Times New Roman" w:cs="Times New Roman"/>
          <w:sz w:val="24"/>
          <w:szCs w:val="24"/>
          <w:lang w:eastAsia="en-GB"/>
        </w:rPr>
        <w:t>proposals.</w:t>
      </w:r>
    </w:p>
    <w:p w:rsidR="000470F5" w:rsidRDefault="000470F5" w:rsidP="00F677E9">
      <w:pPr>
        <w:spacing w:after="0" w:line="240" w:lineRule="auto"/>
        <w:rPr>
          <w:rFonts w:ascii="Times New Roman" w:eastAsia="Times New Roman" w:hAnsi="Times New Roman" w:cs="Times New Roman"/>
          <w:sz w:val="24"/>
          <w:szCs w:val="24"/>
          <w:lang w:eastAsia="en-GB"/>
        </w:rPr>
      </w:pPr>
    </w:p>
    <w:p w:rsidR="00EF706D" w:rsidRDefault="00381F1B" w:rsidP="00F677E9">
      <w:pPr>
        <w:spacing w:after="0" w:line="240" w:lineRule="auto"/>
        <w:rPr>
          <w:rFonts w:ascii="Times New Roman" w:eastAsia="Times New Roman" w:hAnsi="Times New Roman" w:cs="Times New Roman"/>
          <w:sz w:val="24"/>
          <w:szCs w:val="24"/>
          <w:lang w:eastAsia="en-GB"/>
        </w:rPr>
      </w:pPr>
      <w:r w:rsidRPr="004F2A31">
        <w:rPr>
          <w:rFonts w:ascii="Times New Roman" w:eastAsia="Times New Roman" w:hAnsi="Times New Roman" w:cs="Times New Roman"/>
          <w:sz w:val="24"/>
          <w:szCs w:val="24"/>
          <w:lang w:eastAsia="en-GB"/>
        </w:rPr>
        <w:t xml:space="preserve">Mr. </w:t>
      </w:r>
      <w:proofErr w:type="spellStart"/>
      <w:r w:rsidRPr="004F2A31">
        <w:rPr>
          <w:rFonts w:ascii="Times New Roman" w:eastAsia="Times New Roman" w:hAnsi="Times New Roman" w:cs="Times New Roman"/>
          <w:sz w:val="24"/>
          <w:szCs w:val="24"/>
          <w:lang w:eastAsia="en-GB"/>
        </w:rPr>
        <w:t>Khadka</w:t>
      </w:r>
      <w:proofErr w:type="spellEnd"/>
      <w:r w:rsidRPr="004F2A31">
        <w:rPr>
          <w:rFonts w:ascii="Times New Roman" w:eastAsia="Times New Roman" w:hAnsi="Times New Roman" w:cs="Times New Roman"/>
          <w:sz w:val="24"/>
          <w:szCs w:val="24"/>
          <w:lang w:eastAsia="en-GB"/>
        </w:rPr>
        <w:t xml:space="preserve"> discussed national and regional practices in relation to ensuring accountability and transparency of public decision-making institutions. He provided a comparative analysis of the existing legal and institutional frameworks </w:t>
      </w:r>
      <w:r w:rsidR="0036041E">
        <w:rPr>
          <w:rFonts w:ascii="Times New Roman" w:eastAsia="Times New Roman" w:hAnsi="Times New Roman" w:cs="Times New Roman"/>
          <w:sz w:val="24"/>
          <w:szCs w:val="24"/>
          <w:lang w:eastAsia="en-GB"/>
        </w:rPr>
        <w:t xml:space="preserve">regulating decentralization </w:t>
      </w:r>
      <w:r w:rsidRPr="004F2A31">
        <w:rPr>
          <w:rFonts w:ascii="Times New Roman" w:eastAsia="Times New Roman" w:hAnsi="Times New Roman" w:cs="Times New Roman"/>
          <w:sz w:val="24"/>
          <w:szCs w:val="24"/>
          <w:lang w:eastAsia="en-GB"/>
        </w:rPr>
        <w:t xml:space="preserve">in the South Asian region. He </w:t>
      </w:r>
      <w:r w:rsidR="00AB6AE6">
        <w:rPr>
          <w:rFonts w:ascii="Times New Roman" w:eastAsia="Times New Roman" w:hAnsi="Times New Roman" w:cs="Times New Roman"/>
          <w:sz w:val="24"/>
          <w:szCs w:val="24"/>
          <w:lang w:eastAsia="en-GB"/>
        </w:rPr>
        <w:t>described</w:t>
      </w:r>
      <w:r w:rsidRPr="004F2A31">
        <w:rPr>
          <w:rFonts w:ascii="Times New Roman" w:eastAsia="Times New Roman" w:hAnsi="Times New Roman" w:cs="Times New Roman"/>
          <w:sz w:val="24"/>
          <w:szCs w:val="24"/>
          <w:lang w:eastAsia="en-GB"/>
        </w:rPr>
        <w:t xml:space="preserve"> elements that impede democratic systems to </w:t>
      </w:r>
      <w:r w:rsidR="0036041E">
        <w:rPr>
          <w:rFonts w:ascii="Times New Roman" w:eastAsia="Times New Roman" w:hAnsi="Times New Roman" w:cs="Times New Roman"/>
          <w:sz w:val="24"/>
          <w:szCs w:val="24"/>
          <w:lang w:eastAsia="en-GB"/>
        </w:rPr>
        <w:t>perform efficiently</w:t>
      </w:r>
      <w:r w:rsidRPr="004F2A31">
        <w:rPr>
          <w:rFonts w:ascii="Times New Roman" w:eastAsia="Times New Roman" w:hAnsi="Times New Roman" w:cs="Times New Roman"/>
          <w:sz w:val="24"/>
          <w:szCs w:val="24"/>
          <w:lang w:eastAsia="en-GB"/>
        </w:rPr>
        <w:t xml:space="preserve">, including </w:t>
      </w:r>
      <w:r w:rsidR="00E34AFD" w:rsidRPr="004F2A31">
        <w:rPr>
          <w:rFonts w:ascii="Times New Roman" w:eastAsia="Times New Roman" w:hAnsi="Times New Roman" w:cs="Times New Roman"/>
          <w:sz w:val="24"/>
          <w:szCs w:val="24"/>
          <w:lang w:eastAsia="en-GB"/>
        </w:rPr>
        <w:t xml:space="preserve">elitism in access to higher political positions, proliferation of oversight/anti-corruption bodies with unclear mandates, increasing economic inequalities and lack of accountability and transparency.  </w:t>
      </w:r>
      <w:r w:rsidR="00A066AA" w:rsidRPr="004F2A31">
        <w:rPr>
          <w:rFonts w:ascii="Times New Roman" w:eastAsia="Times New Roman" w:hAnsi="Times New Roman" w:cs="Times New Roman"/>
          <w:sz w:val="24"/>
          <w:szCs w:val="24"/>
          <w:lang w:eastAsia="en-GB"/>
        </w:rPr>
        <w:t xml:space="preserve">He highlighted some entry points for civil society to promote accountability and </w:t>
      </w:r>
      <w:r w:rsidR="00A066AA" w:rsidRPr="004F2A31">
        <w:rPr>
          <w:rFonts w:ascii="Times New Roman" w:eastAsia="Times New Roman" w:hAnsi="Times New Roman" w:cs="Times New Roman"/>
          <w:sz w:val="24"/>
          <w:szCs w:val="24"/>
          <w:lang w:eastAsia="en-GB"/>
        </w:rPr>
        <w:lastRenderedPageBreak/>
        <w:t>transparency</w:t>
      </w:r>
      <w:r w:rsidR="008D7256" w:rsidRPr="004F2A31">
        <w:rPr>
          <w:rFonts w:ascii="Times New Roman" w:eastAsia="Times New Roman" w:hAnsi="Times New Roman" w:cs="Times New Roman"/>
          <w:sz w:val="24"/>
          <w:szCs w:val="24"/>
          <w:lang w:eastAsia="en-GB"/>
        </w:rPr>
        <w:t xml:space="preserve">, such as </w:t>
      </w:r>
      <w:r w:rsidR="00A066AA" w:rsidRPr="004F2A31">
        <w:rPr>
          <w:rFonts w:ascii="Times New Roman" w:eastAsia="Times New Roman" w:hAnsi="Times New Roman" w:cs="Times New Roman"/>
          <w:sz w:val="24"/>
          <w:szCs w:val="24"/>
          <w:lang w:eastAsia="en-GB"/>
        </w:rPr>
        <w:t>civil participation</w:t>
      </w:r>
      <w:r w:rsidR="008D7256" w:rsidRPr="004F2A31">
        <w:rPr>
          <w:rFonts w:ascii="Times New Roman" w:eastAsia="Times New Roman" w:hAnsi="Times New Roman" w:cs="Times New Roman"/>
          <w:sz w:val="24"/>
          <w:szCs w:val="24"/>
          <w:lang w:eastAsia="en-GB"/>
        </w:rPr>
        <w:t xml:space="preserve"> in procurement processes, oversight of social programs and collaboration with audit institutions. </w:t>
      </w:r>
      <w:r w:rsidR="00A066AA" w:rsidRPr="004F2A31">
        <w:rPr>
          <w:rFonts w:ascii="Times New Roman" w:eastAsia="Times New Roman" w:hAnsi="Times New Roman" w:cs="Times New Roman"/>
          <w:sz w:val="24"/>
          <w:szCs w:val="24"/>
          <w:lang w:eastAsia="en-GB"/>
        </w:rPr>
        <w:t>He</w:t>
      </w:r>
      <w:r w:rsidR="008D7256" w:rsidRPr="004F2A31">
        <w:rPr>
          <w:rFonts w:ascii="Times New Roman" w:eastAsia="Times New Roman" w:hAnsi="Times New Roman" w:cs="Times New Roman"/>
          <w:sz w:val="24"/>
          <w:szCs w:val="24"/>
          <w:lang w:eastAsia="en-GB"/>
        </w:rPr>
        <w:t xml:space="preserve"> further</w:t>
      </w:r>
      <w:r w:rsidR="00A066AA" w:rsidRPr="004F2A31">
        <w:rPr>
          <w:rFonts w:ascii="Times New Roman" w:eastAsia="Times New Roman" w:hAnsi="Times New Roman" w:cs="Times New Roman"/>
          <w:sz w:val="24"/>
          <w:szCs w:val="24"/>
          <w:lang w:eastAsia="en-GB"/>
        </w:rPr>
        <w:t xml:space="preserve"> provided an overview of existing social accountability tools allowing local com</w:t>
      </w:r>
      <w:r w:rsidR="00DD22B6">
        <w:rPr>
          <w:rFonts w:ascii="Times New Roman" w:eastAsia="Times New Roman" w:hAnsi="Times New Roman" w:cs="Times New Roman"/>
          <w:sz w:val="24"/>
          <w:szCs w:val="24"/>
          <w:lang w:eastAsia="en-GB"/>
        </w:rPr>
        <w:t>munities to participate in public audit</w:t>
      </w:r>
      <w:r w:rsidR="00AB6AE6">
        <w:rPr>
          <w:rFonts w:ascii="Times New Roman" w:eastAsia="Times New Roman" w:hAnsi="Times New Roman" w:cs="Times New Roman"/>
          <w:sz w:val="24"/>
          <w:szCs w:val="24"/>
          <w:lang w:eastAsia="en-GB"/>
        </w:rPr>
        <w:t>s</w:t>
      </w:r>
      <w:r w:rsidR="00DD22B6">
        <w:rPr>
          <w:rFonts w:ascii="Times New Roman" w:eastAsia="Times New Roman" w:hAnsi="Times New Roman" w:cs="Times New Roman"/>
          <w:sz w:val="24"/>
          <w:szCs w:val="24"/>
          <w:lang w:eastAsia="en-GB"/>
        </w:rPr>
        <w:t>, public hearing</w:t>
      </w:r>
      <w:r w:rsidR="00AB6AE6">
        <w:rPr>
          <w:rFonts w:ascii="Times New Roman" w:eastAsia="Times New Roman" w:hAnsi="Times New Roman" w:cs="Times New Roman"/>
          <w:sz w:val="24"/>
          <w:szCs w:val="24"/>
          <w:lang w:eastAsia="en-GB"/>
        </w:rPr>
        <w:t>s and</w:t>
      </w:r>
      <w:r w:rsidR="00DD22B6">
        <w:rPr>
          <w:rFonts w:ascii="Times New Roman" w:eastAsia="Times New Roman" w:hAnsi="Times New Roman" w:cs="Times New Roman"/>
          <w:sz w:val="24"/>
          <w:szCs w:val="24"/>
          <w:lang w:eastAsia="en-GB"/>
        </w:rPr>
        <w:t xml:space="preserve"> </w:t>
      </w:r>
      <w:r w:rsidR="00AB6AE6">
        <w:rPr>
          <w:rFonts w:ascii="Times New Roman" w:eastAsia="Times New Roman" w:hAnsi="Times New Roman" w:cs="Times New Roman"/>
          <w:sz w:val="24"/>
          <w:szCs w:val="24"/>
          <w:lang w:eastAsia="en-GB"/>
        </w:rPr>
        <w:t>“</w:t>
      </w:r>
      <w:r w:rsidR="00DD22B6">
        <w:rPr>
          <w:rFonts w:ascii="Times New Roman" w:eastAsia="Times New Roman" w:hAnsi="Times New Roman" w:cs="Times New Roman"/>
          <w:sz w:val="24"/>
          <w:szCs w:val="24"/>
          <w:lang w:eastAsia="en-GB"/>
        </w:rPr>
        <w:t>C</w:t>
      </w:r>
      <w:r w:rsidR="00A066AA" w:rsidRPr="004F2A31">
        <w:rPr>
          <w:rFonts w:ascii="Times New Roman" w:eastAsia="Times New Roman" w:hAnsi="Times New Roman" w:cs="Times New Roman"/>
          <w:sz w:val="24"/>
          <w:szCs w:val="24"/>
          <w:lang w:eastAsia="en-GB"/>
        </w:rPr>
        <w:t>ommuni</w:t>
      </w:r>
      <w:r w:rsidR="0036041E">
        <w:rPr>
          <w:rFonts w:ascii="Times New Roman" w:eastAsia="Times New Roman" w:hAnsi="Times New Roman" w:cs="Times New Roman"/>
          <w:sz w:val="24"/>
          <w:szCs w:val="24"/>
          <w:lang w:eastAsia="en-GB"/>
        </w:rPr>
        <w:t xml:space="preserve">ty Score </w:t>
      </w:r>
      <w:r w:rsidR="00DD22B6">
        <w:rPr>
          <w:rFonts w:ascii="Times New Roman" w:eastAsia="Times New Roman" w:hAnsi="Times New Roman" w:cs="Times New Roman"/>
          <w:sz w:val="24"/>
          <w:szCs w:val="24"/>
          <w:lang w:eastAsia="en-GB"/>
        </w:rPr>
        <w:t>C</w:t>
      </w:r>
      <w:r w:rsidR="0036041E">
        <w:rPr>
          <w:rFonts w:ascii="Times New Roman" w:eastAsia="Times New Roman" w:hAnsi="Times New Roman" w:cs="Times New Roman"/>
          <w:sz w:val="24"/>
          <w:szCs w:val="24"/>
          <w:lang w:eastAsia="en-GB"/>
        </w:rPr>
        <w:t>ard</w:t>
      </w:r>
      <w:r w:rsidR="00AB6AE6">
        <w:rPr>
          <w:rFonts w:ascii="Times New Roman" w:eastAsia="Times New Roman" w:hAnsi="Times New Roman" w:cs="Times New Roman"/>
          <w:sz w:val="24"/>
          <w:szCs w:val="24"/>
          <w:lang w:eastAsia="en-GB"/>
        </w:rPr>
        <w:t>”</w:t>
      </w:r>
      <w:r w:rsidR="00A066AA" w:rsidRPr="004F2A31">
        <w:rPr>
          <w:rFonts w:ascii="Times New Roman" w:eastAsia="Times New Roman" w:hAnsi="Times New Roman" w:cs="Times New Roman"/>
          <w:sz w:val="24"/>
          <w:szCs w:val="24"/>
          <w:lang w:eastAsia="en-GB"/>
        </w:rPr>
        <w:t>.</w:t>
      </w:r>
      <w:r w:rsidR="00DD22B6">
        <w:rPr>
          <w:rFonts w:ascii="Times New Roman" w:eastAsia="Times New Roman" w:hAnsi="Times New Roman" w:cs="Times New Roman"/>
          <w:sz w:val="24"/>
          <w:szCs w:val="24"/>
          <w:lang w:eastAsia="en-GB"/>
        </w:rPr>
        <w:t xml:space="preserve"> H</w:t>
      </w:r>
      <w:r w:rsidR="008D7256" w:rsidRPr="004F2A31">
        <w:rPr>
          <w:rFonts w:ascii="Times New Roman" w:eastAsia="Times New Roman" w:hAnsi="Times New Roman" w:cs="Times New Roman"/>
          <w:sz w:val="24"/>
          <w:szCs w:val="24"/>
          <w:lang w:eastAsia="en-GB"/>
        </w:rPr>
        <w:t>e underlined that participation in accountability and transparency initiatives sho</w:t>
      </w:r>
      <w:r w:rsidR="00AB6AE6">
        <w:rPr>
          <w:rFonts w:ascii="Times New Roman" w:eastAsia="Times New Roman" w:hAnsi="Times New Roman" w:cs="Times New Roman"/>
          <w:sz w:val="24"/>
          <w:szCs w:val="24"/>
          <w:lang w:eastAsia="en-GB"/>
        </w:rPr>
        <w:t>uld be accompanied by political</w:t>
      </w:r>
      <w:r w:rsidR="008D7256" w:rsidRPr="004F2A31">
        <w:rPr>
          <w:rFonts w:ascii="Times New Roman" w:eastAsia="Times New Roman" w:hAnsi="Times New Roman" w:cs="Times New Roman"/>
          <w:sz w:val="24"/>
          <w:szCs w:val="24"/>
          <w:lang w:eastAsia="en-GB"/>
        </w:rPr>
        <w:t xml:space="preserve"> </w:t>
      </w:r>
      <w:r w:rsidR="00AB6AE6">
        <w:rPr>
          <w:rFonts w:ascii="Times New Roman" w:eastAsia="Times New Roman" w:hAnsi="Times New Roman" w:cs="Times New Roman"/>
          <w:sz w:val="24"/>
          <w:szCs w:val="24"/>
          <w:lang w:eastAsia="en-GB"/>
        </w:rPr>
        <w:t>and</w:t>
      </w:r>
      <w:r w:rsidR="008D7256" w:rsidRPr="004F2A31">
        <w:rPr>
          <w:rFonts w:ascii="Times New Roman" w:eastAsia="Times New Roman" w:hAnsi="Times New Roman" w:cs="Times New Roman"/>
          <w:sz w:val="24"/>
          <w:szCs w:val="24"/>
          <w:lang w:eastAsia="en-GB"/>
        </w:rPr>
        <w:t xml:space="preserve"> legislative initiatives to promote integrity</w:t>
      </w:r>
      <w:r w:rsidR="0079296F">
        <w:rPr>
          <w:rFonts w:ascii="Times New Roman" w:eastAsia="Times New Roman" w:hAnsi="Times New Roman" w:cs="Times New Roman"/>
          <w:sz w:val="24"/>
          <w:szCs w:val="24"/>
          <w:lang w:eastAsia="en-GB"/>
        </w:rPr>
        <w:t xml:space="preserve"> and</w:t>
      </w:r>
      <w:r w:rsidR="008D7256" w:rsidRPr="004F2A31">
        <w:rPr>
          <w:rFonts w:ascii="Times New Roman" w:eastAsia="Times New Roman" w:hAnsi="Times New Roman" w:cs="Times New Roman"/>
          <w:sz w:val="24"/>
          <w:szCs w:val="24"/>
          <w:lang w:eastAsia="en-GB"/>
        </w:rPr>
        <w:t xml:space="preserve"> access to information. </w:t>
      </w:r>
    </w:p>
    <w:p w:rsidR="000470F5" w:rsidRDefault="000470F5" w:rsidP="00F677E9">
      <w:pPr>
        <w:spacing w:after="0" w:line="240" w:lineRule="auto"/>
        <w:rPr>
          <w:rFonts w:ascii="Times New Roman" w:eastAsia="Times New Roman" w:hAnsi="Times New Roman" w:cs="Times New Roman"/>
          <w:sz w:val="24"/>
          <w:szCs w:val="24"/>
          <w:lang w:eastAsia="en-GB"/>
        </w:rPr>
      </w:pPr>
    </w:p>
    <w:p w:rsidR="00A27C4D" w:rsidRDefault="00C828A6" w:rsidP="00F677E9">
      <w:pPr>
        <w:spacing w:after="0" w:line="240" w:lineRule="auto"/>
        <w:rPr>
          <w:rFonts w:ascii="Times New Roman" w:eastAsia="Times New Roman" w:hAnsi="Times New Roman" w:cs="Times New Roman"/>
          <w:sz w:val="24"/>
          <w:szCs w:val="24"/>
          <w:lang w:eastAsia="en-GB"/>
        </w:rPr>
      </w:pPr>
      <w:r w:rsidRPr="004F2A31">
        <w:rPr>
          <w:rFonts w:ascii="Times New Roman" w:eastAsia="Times New Roman" w:hAnsi="Times New Roman" w:cs="Times New Roman"/>
          <w:sz w:val="24"/>
          <w:szCs w:val="24"/>
          <w:lang w:eastAsia="en-GB"/>
        </w:rPr>
        <w:t xml:space="preserve">Ms. </w:t>
      </w:r>
      <w:proofErr w:type="spellStart"/>
      <w:r w:rsidRPr="004F2A31">
        <w:rPr>
          <w:rFonts w:ascii="Times New Roman" w:eastAsia="Times New Roman" w:hAnsi="Times New Roman" w:cs="Times New Roman"/>
          <w:sz w:val="24"/>
          <w:szCs w:val="24"/>
          <w:lang w:eastAsia="en-GB"/>
        </w:rPr>
        <w:t>Ang</w:t>
      </w:r>
      <w:proofErr w:type="spellEnd"/>
      <w:r w:rsidRPr="004F2A31">
        <w:rPr>
          <w:rFonts w:ascii="Times New Roman" w:eastAsia="Times New Roman" w:hAnsi="Times New Roman" w:cs="Times New Roman"/>
          <w:sz w:val="24"/>
          <w:szCs w:val="24"/>
          <w:lang w:eastAsia="en-GB"/>
        </w:rPr>
        <w:t xml:space="preserve"> discussed opportunities and challenges to strengthen equal and meaningful participation </w:t>
      </w:r>
      <w:r w:rsidR="00174AC5" w:rsidRPr="004F2A31">
        <w:rPr>
          <w:rFonts w:ascii="Times New Roman" w:eastAsia="Times New Roman" w:hAnsi="Times New Roman" w:cs="Times New Roman"/>
          <w:sz w:val="24"/>
          <w:szCs w:val="24"/>
          <w:lang w:eastAsia="en-GB"/>
        </w:rPr>
        <w:t>using</w:t>
      </w:r>
      <w:r w:rsidRPr="004F2A31">
        <w:rPr>
          <w:rFonts w:ascii="Times New Roman" w:eastAsia="Times New Roman" w:hAnsi="Times New Roman" w:cs="Times New Roman"/>
          <w:sz w:val="24"/>
          <w:szCs w:val="24"/>
          <w:lang w:eastAsia="en-GB"/>
        </w:rPr>
        <w:t xml:space="preserve"> technology and social media.</w:t>
      </w:r>
      <w:r w:rsidR="008B7666" w:rsidRPr="004F2A31">
        <w:rPr>
          <w:rFonts w:ascii="Times New Roman" w:eastAsia="Times New Roman" w:hAnsi="Times New Roman" w:cs="Times New Roman"/>
          <w:sz w:val="24"/>
          <w:szCs w:val="24"/>
          <w:lang w:eastAsia="en-GB"/>
        </w:rPr>
        <w:t xml:space="preserve"> </w:t>
      </w:r>
      <w:r w:rsidRPr="004F2A31">
        <w:rPr>
          <w:rFonts w:ascii="Times New Roman" w:eastAsia="Times New Roman" w:hAnsi="Times New Roman" w:cs="Times New Roman"/>
          <w:sz w:val="24"/>
          <w:szCs w:val="24"/>
          <w:lang w:eastAsia="en-GB"/>
        </w:rPr>
        <w:t>She provided some examples showing how technol</w:t>
      </w:r>
      <w:r w:rsidR="00C741B4" w:rsidRPr="004F2A31">
        <w:rPr>
          <w:rFonts w:ascii="Times New Roman" w:eastAsia="Times New Roman" w:hAnsi="Times New Roman" w:cs="Times New Roman"/>
          <w:sz w:val="24"/>
          <w:szCs w:val="24"/>
          <w:lang w:eastAsia="en-GB"/>
        </w:rPr>
        <w:t>ogy</w:t>
      </w:r>
      <w:r w:rsidR="00BB59B5" w:rsidRPr="004F2A31">
        <w:rPr>
          <w:rFonts w:ascii="Times New Roman" w:eastAsia="Times New Roman" w:hAnsi="Times New Roman" w:cs="Times New Roman"/>
          <w:sz w:val="24"/>
          <w:szCs w:val="24"/>
          <w:lang w:eastAsia="en-GB"/>
        </w:rPr>
        <w:t xml:space="preserve"> provided </w:t>
      </w:r>
      <w:r w:rsidR="00C741B4" w:rsidRPr="004F2A31">
        <w:rPr>
          <w:rFonts w:ascii="Times New Roman" w:eastAsia="Times New Roman" w:hAnsi="Times New Roman" w:cs="Times New Roman"/>
          <w:sz w:val="24"/>
          <w:szCs w:val="24"/>
          <w:lang w:eastAsia="en-GB"/>
        </w:rPr>
        <w:t>opportunities</w:t>
      </w:r>
      <w:r w:rsidR="00E26F55" w:rsidRPr="004F2A31">
        <w:rPr>
          <w:rFonts w:ascii="Times New Roman" w:eastAsia="Times New Roman" w:hAnsi="Times New Roman" w:cs="Times New Roman"/>
          <w:sz w:val="24"/>
          <w:szCs w:val="24"/>
          <w:lang w:eastAsia="en-GB"/>
        </w:rPr>
        <w:t xml:space="preserve"> to increase participation, </w:t>
      </w:r>
      <w:r w:rsidR="00DD22B6">
        <w:rPr>
          <w:rFonts w:ascii="Times New Roman" w:eastAsia="Times New Roman" w:hAnsi="Times New Roman" w:cs="Times New Roman"/>
          <w:sz w:val="24"/>
          <w:szCs w:val="24"/>
          <w:lang w:eastAsia="en-GB"/>
        </w:rPr>
        <w:t>for example</w:t>
      </w:r>
      <w:r w:rsidR="00E26F55" w:rsidRPr="004F2A31">
        <w:rPr>
          <w:rFonts w:ascii="Times New Roman" w:eastAsia="Times New Roman" w:hAnsi="Times New Roman" w:cs="Times New Roman"/>
          <w:sz w:val="24"/>
          <w:szCs w:val="24"/>
          <w:lang w:eastAsia="en-GB"/>
        </w:rPr>
        <w:t xml:space="preserve"> </w:t>
      </w:r>
      <w:r w:rsidR="00A27C4D">
        <w:rPr>
          <w:rFonts w:ascii="Times New Roman" w:eastAsia="Times New Roman" w:hAnsi="Times New Roman" w:cs="Times New Roman"/>
          <w:sz w:val="24"/>
          <w:szCs w:val="24"/>
          <w:lang w:eastAsia="en-GB"/>
        </w:rPr>
        <w:t xml:space="preserve">through </w:t>
      </w:r>
      <w:r w:rsidR="00A27C4D" w:rsidRPr="004F2A31">
        <w:rPr>
          <w:rFonts w:ascii="Times New Roman" w:eastAsia="Times New Roman" w:hAnsi="Times New Roman" w:cs="Times New Roman"/>
          <w:sz w:val="24"/>
          <w:szCs w:val="24"/>
          <w:lang w:eastAsia="en-GB"/>
        </w:rPr>
        <w:t xml:space="preserve">online platforms </w:t>
      </w:r>
      <w:r w:rsidR="00E26F55" w:rsidRPr="004F2A31">
        <w:rPr>
          <w:rFonts w:ascii="Times New Roman" w:eastAsia="Times New Roman" w:hAnsi="Times New Roman" w:cs="Times New Roman"/>
          <w:sz w:val="24"/>
          <w:szCs w:val="24"/>
          <w:lang w:eastAsia="en-GB"/>
        </w:rPr>
        <w:t xml:space="preserve">for people to </w:t>
      </w:r>
      <w:r w:rsidR="00A27C4D" w:rsidRPr="004F2A31">
        <w:rPr>
          <w:rFonts w:ascii="Times New Roman" w:eastAsia="Times New Roman" w:hAnsi="Times New Roman" w:cs="Times New Roman"/>
          <w:sz w:val="24"/>
          <w:szCs w:val="24"/>
          <w:lang w:eastAsia="en-GB"/>
        </w:rPr>
        <w:t>formulate</w:t>
      </w:r>
      <w:r w:rsidR="00AB6AE6">
        <w:rPr>
          <w:rFonts w:ascii="Times New Roman" w:eastAsia="Times New Roman" w:hAnsi="Times New Roman" w:cs="Times New Roman"/>
          <w:sz w:val="24"/>
          <w:szCs w:val="24"/>
          <w:lang w:eastAsia="en-GB"/>
        </w:rPr>
        <w:t xml:space="preserve"> and discuss policy proposals</w:t>
      </w:r>
      <w:r w:rsidR="00A27C4D" w:rsidRPr="004F2A31">
        <w:rPr>
          <w:rFonts w:ascii="Times New Roman" w:eastAsia="Times New Roman" w:hAnsi="Times New Roman" w:cs="Times New Roman"/>
          <w:sz w:val="24"/>
          <w:szCs w:val="24"/>
          <w:lang w:eastAsia="en-GB"/>
        </w:rPr>
        <w:t>.</w:t>
      </w:r>
      <w:r w:rsidR="00DD22B6">
        <w:rPr>
          <w:rFonts w:ascii="Times New Roman" w:eastAsia="Times New Roman" w:hAnsi="Times New Roman" w:cs="Times New Roman"/>
          <w:sz w:val="24"/>
          <w:szCs w:val="24"/>
          <w:lang w:eastAsia="en-GB"/>
        </w:rPr>
        <w:t xml:space="preserve"> She noted the relevance</w:t>
      </w:r>
      <w:r w:rsidR="00A27C4D">
        <w:rPr>
          <w:rFonts w:ascii="Times New Roman" w:eastAsia="Times New Roman" w:hAnsi="Times New Roman" w:cs="Times New Roman"/>
          <w:sz w:val="24"/>
          <w:szCs w:val="24"/>
          <w:lang w:eastAsia="en-GB"/>
        </w:rPr>
        <w:t xml:space="preserve"> of those tools for </w:t>
      </w:r>
      <w:r w:rsidR="00E26F55" w:rsidRPr="004F2A31">
        <w:rPr>
          <w:rFonts w:ascii="Times New Roman" w:eastAsia="Times New Roman" w:hAnsi="Times New Roman" w:cs="Times New Roman"/>
          <w:sz w:val="24"/>
          <w:szCs w:val="24"/>
          <w:lang w:eastAsia="en-GB"/>
        </w:rPr>
        <w:t>difficult-</w:t>
      </w:r>
      <w:r w:rsidR="00BB59B5" w:rsidRPr="004F2A31">
        <w:rPr>
          <w:rFonts w:ascii="Times New Roman" w:eastAsia="Times New Roman" w:hAnsi="Times New Roman" w:cs="Times New Roman"/>
          <w:sz w:val="24"/>
          <w:szCs w:val="24"/>
          <w:lang w:eastAsia="en-GB"/>
        </w:rPr>
        <w:t xml:space="preserve">to-reach </w:t>
      </w:r>
      <w:r w:rsidR="00A27C4D">
        <w:rPr>
          <w:rFonts w:ascii="Times New Roman" w:eastAsia="Times New Roman" w:hAnsi="Times New Roman" w:cs="Times New Roman"/>
          <w:sz w:val="24"/>
          <w:szCs w:val="24"/>
          <w:lang w:eastAsia="en-GB"/>
        </w:rPr>
        <w:t xml:space="preserve">and low-income communities. </w:t>
      </w:r>
      <w:r w:rsidR="00BB59B5" w:rsidRPr="004F2A31">
        <w:rPr>
          <w:rFonts w:ascii="Times New Roman" w:eastAsia="Times New Roman" w:hAnsi="Times New Roman" w:cs="Times New Roman"/>
          <w:sz w:val="24"/>
          <w:szCs w:val="24"/>
          <w:lang w:eastAsia="en-GB"/>
        </w:rPr>
        <w:t>She explained how technology could</w:t>
      </w:r>
      <w:r w:rsidR="00AB6AE6">
        <w:rPr>
          <w:rFonts w:ascii="Times New Roman" w:eastAsia="Times New Roman" w:hAnsi="Times New Roman" w:cs="Times New Roman"/>
          <w:sz w:val="24"/>
          <w:szCs w:val="24"/>
          <w:lang w:eastAsia="en-GB"/>
        </w:rPr>
        <w:t xml:space="preserve"> also</w:t>
      </w:r>
      <w:r w:rsidR="00BB59B5" w:rsidRPr="004F2A31">
        <w:rPr>
          <w:rFonts w:ascii="Times New Roman" w:eastAsia="Times New Roman" w:hAnsi="Times New Roman" w:cs="Times New Roman"/>
          <w:sz w:val="24"/>
          <w:szCs w:val="24"/>
          <w:lang w:eastAsia="en-GB"/>
        </w:rPr>
        <w:t xml:space="preserve"> inhibit participation, particularly through censorship, surveillance and shaping public opinion online, including through fake news. She further </w:t>
      </w:r>
      <w:r w:rsidR="0024289B" w:rsidRPr="004F2A31">
        <w:rPr>
          <w:rFonts w:ascii="Times New Roman" w:eastAsia="Times New Roman" w:hAnsi="Times New Roman" w:cs="Times New Roman"/>
          <w:sz w:val="24"/>
          <w:szCs w:val="24"/>
          <w:lang w:eastAsia="en-GB"/>
        </w:rPr>
        <w:t>provided some examples of</w:t>
      </w:r>
      <w:r w:rsidR="00A27C4D">
        <w:rPr>
          <w:rFonts w:ascii="Times New Roman" w:eastAsia="Times New Roman" w:hAnsi="Times New Roman" w:cs="Times New Roman"/>
          <w:sz w:val="24"/>
          <w:szCs w:val="24"/>
          <w:lang w:eastAsia="en-GB"/>
        </w:rPr>
        <w:t xml:space="preserve"> how </w:t>
      </w:r>
      <w:r w:rsidR="00BB59B5" w:rsidRPr="004F2A31">
        <w:rPr>
          <w:rFonts w:ascii="Times New Roman" w:eastAsia="Times New Roman" w:hAnsi="Times New Roman" w:cs="Times New Roman"/>
          <w:sz w:val="24"/>
          <w:szCs w:val="24"/>
          <w:lang w:eastAsia="en-GB"/>
        </w:rPr>
        <w:t>Artificial Intelligence</w:t>
      </w:r>
      <w:r w:rsidR="00A27C4D">
        <w:rPr>
          <w:rFonts w:ascii="Times New Roman" w:eastAsia="Times New Roman" w:hAnsi="Times New Roman" w:cs="Times New Roman"/>
          <w:sz w:val="24"/>
          <w:szCs w:val="24"/>
          <w:lang w:eastAsia="en-GB"/>
        </w:rPr>
        <w:t xml:space="preserve"> and </w:t>
      </w:r>
      <w:r w:rsidR="0024289B" w:rsidRPr="004F2A31">
        <w:rPr>
          <w:rFonts w:ascii="Times New Roman" w:eastAsia="Times New Roman" w:hAnsi="Times New Roman" w:cs="Times New Roman"/>
          <w:sz w:val="24"/>
          <w:szCs w:val="24"/>
          <w:lang w:eastAsia="en-GB"/>
        </w:rPr>
        <w:t>fake news affected the exercise of the right to participate insofar as they compromised information</w:t>
      </w:r>
      <w:r w:rsidR="00AB6AE6">
        <w:rPr>
          <w:rFonts w:ascii="Times New Roman" w:eastAsia="Times New Roman" w:hAnsi="Times New Roman" w:cs="Times New Roman"/>
          <w:sz w:val="24"/>
          <w:szCs w:val="24"/>
          <w:lang w:eastAsia="en-GB"/>
        </w:rPr>
        <w:t xml:space="preserve">, </w:t>
      </w:r>
      <w:r w:rsidR="00532FF5">
        <w:rPr>
          <w:rFonts w:ascii="Times New Roman" w:eastAsia="Times New Roman" w:hAnsi="Times New Roman" w:cs="Times New Roman"/>
          <w:sz w:val="24"/>
          <w:szCs w:val="24"/>
          <w:lang w:eastAsia="en-GB"/>
        </w:rPr>
        <w:t>and</w:t>
      </w:r>
      <w:r w:rsidR="00AB6AE6">
        <w:rPr>
          <w:rFonts w:ascii="Times New Roman" w:eastAsia="Times New Roman" w:hAnsi="Times New Roman" w:cs="Times New Roman"/>
          <w:sz w:val="24"/>
          <w:szCs w:val="24"/>
          <w:lang w:eastAsia="en-GB"/>
        </w:rPr>
        <w:t xml:space="preserve"> </w:t>
      </w:r>
      <w:r w:rsidR="0024289B" w:rsidRPr="004F2A31">
        <w:rPr>
          <w:rFonts w:ascii="Times New Roman" w:eastAsia="Times New Roman" w:hAnsi="Times New Roman" w:cs="Times New Roman"/>
          <w:sz w:val="24"/>
          <w:szCs w:val="24"/>
          <w:lang w:eastAsia="en-GB"/>
        </w:rPr>
        <w:t xml:space="preserve">the ability to </w:t>
      </w:r>
      <w:r w:rsidR="00AB6AE6">
        <w:rPr>
          <w:rFonts w:ascii="Times New Roman" w:eastAsia="Times New Roman" w:hAnsi="Times New Roman" w:cs="Times New Roman"/>
          <w:sz w:val="24"/>
          <w:szCs w:val="24"/>
          <w:lang w:eastAsia="en-GB"/>
        </w:rPr>
        <w:t xml:space="preserve">make </w:t>
      </w:r>
      <w:r w:rsidR="0024289B" w:rsidRPr="004F2A31">
        <w:rPr>
          <w:rFonts w:ascii="Times New Roman" w:eastAsia="Times New Roman" w:hAnsi="Times New Roman" w:cs="Times New Roman"/>
          <w:sz w:val="24"/>
          <w:szCs w:val="24"/>
          <w:lang w:eastAsia="en-GB"/>
        </w:rPr>
        <w:t>informed decisions.</w:t>
      </w:r>
      <w:r w:rsidR="00C741B4" w:rsidRPr="004F2A31">
        <w:rPr>
          <w:rFonts w:ascii="Times New Roman" w:eastAsia="Times New Roman" w:hAnsi="Times New Roman" w:cs="Times New Roman"/>
          <w:sz w:val="24"/>
          <w:szCs w:val="24"/>
          <w:lang w:eastAsia="en-GB"/>
        </w:rPr>
        <w:t xml:space="preserve"> </w:t>
      </w:r>
      <w:r w:rsidR="00A27C4D">
        <w:rPr>
          <w:rFonts w:ascii="Times New Roman" w:eastAsia="Times New Roman" w:hAnsi="Times New Roman" w:cs="Times New Roman"/>
          <w:sz w:val="24"/>
          <w:szCs w:val="24"/>
          <w:lang w:eastAsia="en-GB"/>
        </w:rPr>
        <w:t>She explained that f</w:t>
      </w:r>
      <w:r w:rsidR="00DD22B6">
        <w:rPr>
          <w:rFonts w:ascii="Times New Roman" w:eastAsia="Times New Roman" w:hAnsi="Times New Roman" w:cs="Times New Roman"/>
          <w:sz w:val="24"/>
          <w:szCs w:val="24"/>
          <w:lang w:eastAsia="en-GB"/>
        </w:rPr>
        <w:t xml:space="preserve">ilter bubble </w:t>
      </w:r>
      <w:r w:rsidR="00C741B4" w:rsidRPr="004F2A31">
        <w:rPr>
          <w:rFonts w:ascii="Times New Roman" w:eastAsia="Times New Roman" w:hAnsi="Times New Roman" w:cs="Times New Roman"/>
          <w:sz w:val="24"/>
          <w:szCs w:val="24"/>
          <w:lang w:eastAsia="en-GB"/>
        </w:rPr>
        <w:t>created a</w:t>
      </w:r>
      <w:r w:rsidR="00174AC5">
        <w:rPr>
          <w:rFonts w:ascii="Times New Roman" w:eastAsia="Times New Roman" w:hAnsi="Times New Roman" w:cs="Times New Roman"/>
          <w:sz w:val="24"/>
          <w:szCs w:val="24"/>
          <w:lang w:eastAsia="en-GB"/>
        </w:rPr>
        <w:t>n</w:t>
      </w:r>
      <w:r w:rsidR="00C741B4" w:rsidRPr="004F2A31">
        <w:rPr>
          <w:rFonts w:ascii="Times New Roman" w:eastAsia="Times New Roman" w:hAnsi="Times New Roman" w:cs="Times New Roman"/>
          <w:sz w:val="24"/>
          <w:szCs w:val="24"/>
          <w:lang w:eastAsia="en-GB"/>
        </w:rPr>
        <w:t xml:space="preserve"> “echo chamber effect” </w:t>
      </w:r>
      <w:r w:rsidR="00A27C4D">
        <w:rPr>
          <w:rFonts w:ascii="Times New Roman" w:eastAsia="Times New Roman" w:hAnsi="Times New Roman" w:cs="Times New Roman"/>
          <w:sz w:val="24"/>
          <w:szCs w:val="24"/>
          <w:lang w:eastAsia="en-GB"/>
        </w:rPr>
        <w:t>where</w:t>
      </w:r>
      <w:r w:rsidR="00C741B4" w:rsidRPr="004F2A31">
        <w:rPr>
          <w:rFonts w:ascii="Times New Roman" w:eastAsia="Times New Roman" w:hAnsi="Times New Roman" w:cs="Times New Roman"/>
          <w:sz w:val="24"/>
          <w:szCs w:val="24"/>
          <w:lang w:eastAsia="en-GB"/>
        </w:rPr>
        <w:t xml:space="preserve"> exposure to </w:t>
      </w:r>
      <w:r w:rsidR="00A27C4D">
        <w:rPr>
          <w:rFonts w:ascii="Times New Roman" w:eastAsia="Times New Roman" w:hAnsi="Times New Roman" w:cs="Times New Roman"/>
          <w:sz w:val="24"/>
          <w:szCs w:val="24"/>
          <w:lang w:eastAsia="en-GB"/>
        </w:rPr>
        <w:t>different</w:t>
      </w:r>
      <w:r w:rsidR="00C741B4" w:rsidRPr="004F2A31">
        <w:rPr>
          <w:rFonts w:ascii="Times New Roman" w:eastAsia="Times New Roman" w:hAnsi="Times New Roman" w:cs="Times New Roman"/>
          <w:sz w:val="24"/>
          <w:szCs w:val="24"/>
          <w:lang w:eastAsia="en-GB"/>
        </w:rPr>
        <w:t xml:space="preserve"> views and information was limited if not nullified, therefore </w:t>
      </w:r>
      <w:r w:rsidR="008B7666" w:rsidRPr="004F2A31">
        <w:rPr>
          <w:rFonts w:ascii="Times New Roman" w:eastAsia="Times New Roman" w:hAnsi="Times New Roman" w:cs="Times New Roman"/>
          <w:sz w:val="24"/>
          <w:szCs w:val="24"/>
          <w:lang w:eastAsia="en-GB"/>
        </w:rPr>
        <w:t xml:space="preserve">increasing polarization and </w:t>
      </w:r>
      <w:r w:rsidR="00DD22B6">
        <w:rPr>
          <w:rFonts w:ascii="Times New Roman" w:eastAsia="Times New Roman" w:hAnsi="Times New Roman" w:cs="Times New Roman"/>
          <w:sz w:val="24"/>
          <w:szCs w:val="24"/>
          <w:lang w:eastAsia="en-GB"/>
        </w:rPr>
        <w:t>limiting</w:t>
      </w:r>
      <w:r w:rsidR="00C741B4" w:rsidRPr="004F2A31">
        <w:rPr>
          <w:rFonts w:ascii="Times New Roman" w:eastAsia="Times New Roman" w:hAnsi="Times New Roman" w:cs="Times New Roman"/>
          <w:sz w:val="24"/>
          <w:szCs w:val="24"/>
          <w:lang w:eastAsia="en-GB"/>
        </w:rPr>
        <w:t xml:space="preserve"> plurality of voices.</w:t>
      </w:r>
      <w:r w:rsidR="00DD22B6">
        <w:rPr>
          <w:rFonts w:ascii="Times New Roman" w:eastAsia="Times New Roman" w:hAnsi="Times New Roman" w:cs="Times New Roman"/>
          <w:sz w:val="24"/>
          <w:szCs w:val="24"/>
          <w:lang w:eastAsia="en-GB"/>
        </w:rPr>
        <w:t xml:space="preserve"> Finally, s</w:t>
      </w:r>
      <w:r w:rsidR="00E26F55" w:rsidRPr="004F2A31">
        <w:rPr>
          <w:rFonts w:ascii="Times New Roman" w:eastAsia="Times New Roman" w:hAnsi="Times New Roman" w:cs="Times New Roman"/>
          <w:sz w:val="24"/>
          <w:szCs w:val="24"/>
          <w:lang w:eastAsia="en-GB"/>
        </w:rPr>
        <w:t xml:space="preserve">he highlighted that more robust regulatory frameworks should address the economic and political implications of private IT companies managing and buying personal online data. </w:t>
      </w:r>
    </w:p>
    <w:p w:rsidR="000470F5" w:rsidRDefault="000470F5" w:rsidP="00F677E9">
      <w:pPr>
        <w:spacing w:after="0" w:line="240" w:lineRule="auto"/>
        <w:rPr>
          <w:rFonts w:ascii="Times New Roman" w:eastAsia="Times New Roman" w:hAnsi="Times New Roman" w:cs="Times New Roman"/>
          <w:sz w:val="24"/>
          <w:szCs w:val="24"/>
          <w:lang w:eastAsia="en-GB"/>
        </w:rPr>
      </w:pPr>
    </w:p>
    <w:p w:rsidR="00567BE2" w:rsidRDefault="00AB6AE6" w:rsidP="00F677E9">
      <w:pPr>
        <w:spacing w:after="0" w:line="240" w:lineRule="auto"/>
        <w:rPr>
          <w:rFonts w:ascii="Times New Roman" w:hAnsi="Times New Roman" w:cs="Times New Roman"/>
          <w:sz w:val="24"/>
        </w:rPr>
      </w:pPr>
      <w:r>
        <w:rPr>
          <w:rFonts w:ascii="Times New Roman" w:hAnsi="Times New Roman" w:cs="Times New Roman"/>
          <w:sz w:val="24"/>
        </w:rPr>
        <w:t>Mayor</w:t>
      </w:r>
      <w:r w:rsidR="00180BAD" w:rsidRPr="00E65082">
        <w:rPr>
          <w:rFonts w:ascii="Times New Roman" w:hAnsi="Times New Roman" w:cs="Times New Roman"/>
          <w:sz w:val="24"/>
        </w:rPr>
        <w:t xml:space="preserve"> Yoon discussed his experience on the implementation of the right to participate at local government level.  He </w:t>
      </w:r>
      <w:r w:rsidR="00180BAD">
        <w:rPr>
          <w:rFonts w:ascii="Times New Roman" w:hAnsi="Times New Roman" w:cs="Times New Roman"/>
          <w:sz w:val="24"/>
        </w:rPr>
        <w:t>emphasized that l</w:t>
      </w:r>
      <w:r w:rsidR="00180BAD" w:rsidRPr="004F48DE">
        <w:rPr>
          <w:rFonts w:ascii="Times New Roman" w:hAnsi="Times New Roman" w:cs="Times New Roman"/>
          <w:sz w:val="24"/>
        </w:rPr>
        <w:t xml:space="preserve">ocal government </w:t>
      </w:r>
      <w:r w:rsidR="00180BAD">
        <w:rPr>
          <w:rFonts w:ascii="Times New Roman" w:hAnsi="Times New Roman" w:cs="Times New Roman"/>
          <w:sz w:val="24"/>
        </w:rPr>
        <w:t xml:space="preserve">should support </w:t>
      </w:r>
      <w:r w:rsidR="00180BAD" w:rsidRPr="004F48DE">
        <w:rPr>
          <w:rFonts w:ascii="Times New Roman" w:hAnsi="Times New Roman" w:cs="Times New Roman"/>
          <w:sz w:val="24"/>
        </w:rPr>
        <w:t>direct democracy</w:t>
      </w:r>
      <w:r w:rsidR="00180BAD">
        <w:rPr>
          <w:rFonts w:ascii="Times New Roman" w:hAnsi="Times New Roman" w:cs="Times New Roman"/>
          <w:sz w:val="24"/>
        </w:rPr>
        <w:t xml:space="preserve"> understood as participation outside the electoral process</w:t>
      </w:r>
      <w:r w:rsidR="00DD22B6">
        <w:rPr>
          <w:rFonts w:ascii="Times New Roman" w:hAnsi="Times New Roman" w:cs="Times New Roman"/>
          <w:sz w:val="24"/>
        </w:rPr>
        <w:t>,</w:t>
      </w:r>
      <w:r w:rsidR="00180BAD" w:rsidRPr="00E65082">
        <w:rPr>
          <w:rFonts w:ascii="Times New Roman" w:hAnsi="Times New Roman" w:cs="Times New Roman"/>
          <w:sz w:val="24"/>
        </w:rPr>
        <w:t xml:space="preserve"> and beyond the level of simple collaboration or consultation</w:t>
      </w:r>
      <w:r w:rsidR="00180BAD" w:rsidRPr="004F48DE">
        <w:rPr>
          <w:rFonts w:ascii="Times New Roman" w:hAnsi="Times New Roman" w:cs="Times New Roman"/>
          <w:sz w:val="24"/>
        </w:rPr>
        <w:t>.</w:t>
      </w:r>
      <w:r w:rsidR="00180BAD">
        <w:rPr>
          <w:rFonts w:ascii="Times New Roman" w:hAnsi="Times New Roman" w:cs="Times New Roman"/>
          <w:sz w:val="24"/>
        </w:rPr>
        <w:t xml:space="preserve"> </w:t>
      </w:r>
      <w:r w:rsidR="00180BAD" w:rsidRPr="00E65082">
        <w:rPr>
          <w:rFonts w:ascii="Times New Roman" w:hAnsi="Times New Roman" w:cs="Times New Roman"/>
          <w:sz w:val="24"/>
        </w:rPr>
        <w:t xml:space="preserve"> </w:t>
      </w:r>
      <w:r w:rsidR="00180BAD">
        <w:rPr>
          <w:rFonts w:ascii="Times New Roman" w:hAnsi="Times New Roman" w:cs="Times New Roman"/>
          <w:sz w:val="24"/>
        </w:rPr>
        <w:t xml:space="preserve">He </w:t>
      </w:r>
      <w:r w:rsidR="00DD22B6">
        <w:rPr>
          <w:rFonts w:ascii="Times New Roman" w:hAnsi="Times New Roman" w:cs="Times New Roman"/>
          <w:sz w:val="24"/>
        </w:rPr>
        <w:t>explained that</w:t>
      </w:r>
      <w:r>
        <w:rPr>
          <w:rFonts w:ascii="Times New Roman" w:hAnsi="Times New Roman" w:cs="Times New Roman"/>
          <w:sz w:val="24"/>
        </w:rPr>
        <w:t xml:space="preserve">, in the city of </w:t>
      </w:r>
      <w:proofErr w:type="spellStart"/>
      <w:r>
        <w:rPr>
          <w:rFonts w:ascii="Times New Roman" w:hAnsi="Times New Roman" w:cs="Times New Roman"/>
          <w:sz w:val="24"/>
        </w:rPr>
        <w:t>Guangju</w:t>
      </w:r>
      <w:proofErr w:type="spellEnd"/>
      <w:r>
        <w:rPr>
          <w:rFonts w:ascii="Times New Roman" w:hAnsi="Times New Roman" w:cs="Times New Roman"/>
          <w:sz w:val="24"/>
        </w:rPr>
        <w:t>,</w:t>
      </w:r>
      <w:r w:rsidR="00180BAD">
        <w:rPr>
          <w:rFonts w:ascii="Times New Roman" w:hAnsi="Times New Roman" w:cs="Times New Roman"/>
          <w:sz w:val="24"/>
        </w:rPr>
        <w:t xml:space="preserve"> “</w:t>
      </w:r>
      <w:r w:rsidR="00882F6C">
        <w:rPr>
          <w:rFonts w:ascii="Times New Roman" w:hAnsi="Times New Roman" w:cs="Times New Roman"/>
          <w:sz w:val="24"/>
        </w:rPr>
        <w:t>Citizen</w:t>
      </w:r>
      <w:r>
        <w:rPr>
          <w:rFonts w:ascii="Times New Roman" w:hAnsi="Times New Roman" w:cs="Times New Roman"/>
          <w:sz w:val="24"/>
        </w:rPr>
        <w:t>s</w:t>
      </w:r>
      <w:r w:rsidR="00882F6C">
        <w:rPr>
          <w:rFonts w:ascii="Times New Roman" w:hAnsi="Times New Roman" w:cs="Times New Roman"/>
          <w:sz w:val="24"/>
        </w:rPr>
        <w:t xml:space="preserve"> A</w:t>
      </w:r>
      <w:r w:rsidR="00180BAD" w:rsidRPr="00E65082">
        <w:rPr>
          <w:rFonts w:ascii="Times New Roman" w:hAnsi="Times New Roman" w:cs="Times New Roman"/>
          <w:sz w:val="24"/>
        </w:rPr>
        <w:t>ssemb</w:t>
      </w:r>
      <w:r w:rsidR="00180BAD">
        <w:rPr>
          <w:rFonts w:ascii="Times New Roman" w:hAnsi="Times New Roman" w:cs="Times New Roman"/>
          <w:sz w:val="24"/>
        </w:rPr>
        <w:t>ly”</w:t>
      </w:r>
      <w:r w:rsidR="00E53F2A">
        <w:rPr>
          <w:rFonts w:ascii="Times New Roman" w:hAnsi="Times New Roman" w:cs="Times New Roman"/>
          <w:sz w:val="24"/>
        </w:rPr>
        <w:t xml:space="preserve"> and </w:t>
      </w:r>
      <w:r w:rsidR="00180BAD">
        <w:rPr>
          <w:rFonts w:ascii="Times New Roman" w:hAnsi="Times New Roman" w:cs="Times New Roman"/>
          <w:sz w:val="24"/>
        </w:rPr>
        <w:t>“</w:t>
      </w:r>
      <w:r w:rsidR="00180BAD" w:rsidRPr="00E65082">
        <w:rPr>
          <w:rFonts w:ascii="Times New Roman" w:hAnsi="Times New Roman" w:cs="Times New Roman"/>
          <w:sz w:val="24"/>
        </w:rPr>
        <w:t>Community Support Team</w:t>
      </w:r>
      <w:r w:rsidR="00DD22B6">
        <w:rPr>
          <w:rFonts w:ascii="Times New Roman" w:hAnsi="Times New Roman" w:cs="Times New Roman"/>
          <w:sz w:val="24"/>
        </w:rPr>
        <w:t xml:space="preserve">” allowed </w:t>
      </w:r>
      <w:r w:rsidR="00180BAD" w:rsidRPr="00E65082">
        <w:rPr>
          <w:rFonts w:ascii="Times New Roman" w:hAnsi="Times New Roman" w:cs="Times New Roman"/>
          <w:sz w:val="24"/>
        </w:rPr>
        <w:t xml:space="preserve">city government officials </w:t>
      </w:r>
      <w:r w:rsidR="00DD22B6">
        <w:rPr>
          <w:rFonts w:ascii="Times New Roman" w:hAnsi="Times New Roman" w:cs="Times New Roman"/>
          <w:sz w:val="24"/>
        </w:rPr>
        <w:t>to collaborate</w:t>
      </w:r>
      <w:r w:rsidR="00180BAD" w:rsidRPr="00E65082">
        <w:rPr>
          <w:rFonts w:ascii="Times New Roman" w:hAnsi="Times New Roman" w:cs="Times New Roman"/>
          <w:sz w:val="24"/>
        </w:rPr>
        <w:t xml:space="preserve"> closely with village</w:t>
      </w:r>
      <w:r w:rsidR="00180BAD">
        <w:rPr>
          <w:rFonts w:ascii="Times New Roman" w:hAnsi="Times New Roman" w:cs="Times New Roman"/>
          <w:sz w:val="24"/>
        </w:rPr>
        <w:t xml:space="preserve"> </w:t>
      </w:r>
      <w:r w:rsidR="00180BAD" w:rsidRPr="00E65082">
        <w:rPr>
          <w:rFonts w:ascii="Times New Roman" w:hAnsi="Times New Roman" w:cs="Times New Roman"/>
          <w:sz w:val="24"/>
        </w:rPr>
        <w:t xml:space="preserve">organizations on planning, budgeting and </w:t>
      </w:r>
      <w:r w:rsidR="00180BAD">
        <w:rPr>
          <w:rFonts w:ascii="Times New Roman" w:hAnsi="Times New Roman" w:cs="Times New Roman"/>
          <w:sz w:val="24"/>
        </w:rPr>
        <w:t>implementation of</w:t>
      </w:r>
      <w:r w:rsidR="00180BAD" w:rsidRPr="00E65082">
        <w:rPr>
          <w:rFonts w:ascii="Times New Roman" w:hAnsi="Times New Roman" w:cs="Times New Roman"/>
          <w:sz w:val="24"/>
        </w:rPr>
        <w:t xml:space="preserve"> projects.</w:t>
      </w:r>
      <w:r w:rsidR="00D7737A">
        <w:rPr>
          <w:rFonts w:ascii="Times New Roman" w:hAnsi="Times New Roman" w:cs="Times New Roman"/>
          <w:sz w:val="24"/>
        </w:rPr>
        <w:t xml:space="preserve"> H</w:t>
      </w:r>
      <w:r w:rsidR="002A5580" w:rsidRPr="002A5580">
        <w:rPr>
          <w:rFonts w:ascii="Times New Roman" w:hAnsi="Times New Roman" w:cs="Times New Roman"/>
          <w:sz w:val="24"/>
        </w:rPr>
        <w:t xml:space="preserve">e explained that </w:t>
      </w:r>
      <w:r w:rsidR="00DD22B6">
        <w:rPr>
          <w:rFonts w:ascii="Times New Roman" w:hAnsi="Times New Roman" w:cs="Times New Roman"/>
          <w:sz w:val="24"/>
        </w:rPr>
        <w:t>his</w:t>
      </w:r>
      <w:r>
        <w:rPr>
          <w:rFonts w:ascii="Times New Roman" w:hAnsi="Times New Roman" w:cs="Times New Roman"/>
          <w:sz w:val="24"/>
        </w:rPr>
        <w:t xml:space="preserve"> c</w:t>
      </w:r>
      <w:r w:rsidR="002A5580" w:rsidRPr="002A5580">
        <w:rPr>
          <w:rFonts w:ascii="Times New Roman" w:hAnsi="Times New Roman" w:cs="Times New Roman"/>
          <w:sz w:val="24"/>
        </w:rPr>
        <w:t xml:space="preserve">ity </w:t>
      </w:r>
      <w:r w:rsidR="008976D0">
        <w:rPr>
          <w:rFonts w:ascii="Times New Roman" w:hAnsi="Times New Roman" w:cs="Times New Roman"/>
          <w:sz w:val="24"/>
        </w:rPr>
        <w:t>tried</w:t>
      </w:r>
      <w:r w:rsidR="002A5580" w:rsidRPr="002A5580">
        <w:rPr>
          <w:rFonts w:ascii="Times New Roman" w:hAnsi="Times New Roman" w:cs="Times New Roman"/>
          <w:sz w:val="24"/>
        </w:rPr>
        <w:t xml:space="preserve"> to combine off-line and on-line strategies to develop </w:t>
      </w:r>
      <w:r w:rsidR="00DD22B6">
        <w:rPr>
          <w:rFonts w:ascii="Times New Roman" w:hAnsi="Times New Roman" w:cs="Times New Roman"/>
          <w:sz w:val="24"/>
        </w:rPr>
        <w:t>or</w:t>
      </w:r>
      <w:r w:rsidR="002A5580" w:rsidRPr="002A5580">
        <w:rPr>
          <w:rFonts w:ascii="Times New Roman" w:hAnsi="Times New Roman" w:cs="Times New Roman"/>
          <w:sz w:val="24"/>
        </w:rPr>
        <w:t xml:space="preserve"> strengthen existing avenues for participation, particularly for the most marginalized.</w:t>
      </w:r>
      <w:r w:rsidR="002A5580">
        <w:rPr>
          <w:rFonts w:ascii="TimesNewRomanPS-BoldMT" w:hAnsi="TimesNewRomanPS-BoldMT" w:cs="TimesNewRomanPS-BoldMT"/>
          <w:b/>
          <w:bCs/>
          <w:sz w:val="32"/>
          <w:szCs w:val="32"/>
          <w:lang w:val="en-GB"/>
        </w:rPr>
        <w:t xml:space="preserve"> </w:t>
      </w:r>
      <w:r w:rsidR="008976D0">
        <w:rPr>
          <w:rFonts w:ascii="TimesNewRomanPS-BoldMT" w:hAnsi="TimesNewRomanPS-BoldMT" w:cs="TimesNewRomanPS-BoldMT"/>
          <w:b/>
          <w:bCs/>
          <w:sz w:val="32"/>
          <w:szCs w:val="32"/>
          <w:lang w:val="en-GB"/>
        </w:rPr>
        <w:t xml:space="preserve"> </w:t>
      </w:r>
      <w:r w:rsidR="008976D0" w:rsidRPr="00874D75">
        <w:rPr>
          <w:rFonts w:ascii="Times New Roman" w:hAnsi="Times New Roman" w:cs="Times New Roman"/>
          <w:sz w:val="24"/>
        </w:rPr>
        <w:t xml:space="preserve">In order to </w:t>
      </w:r>
      <w:r>
        <w:rPr>
          <w:rFonts w:ascii="Times New Roman" w:hAnsi="Times New Roman" w:cs="Times New Roman"/>
          <w:sz w:val="24"/>
        </w:rPr>
        <w:t>promote equal participation, 40 percent</w:t>
      </w:r>
      <w:r w:rsidR="008976D0" w:rsidRPr="00874D75">
        <w:rPr>
          <w:rFonts w:ascii="Times New Roman" w:hAnsi="Times New Roman" w:cs="Times New Roman"/>
          <w:sz w:val="24"/>
        </w:rPr>
        <w:t xml:space="preserve"> quotas for women were in</w:t>
      </w:r>
      <w:r w:rsidR="00E53F2A">
        <w:rPr>
          <w:rFonts w:ascii="Times New Roman" w:hAnsi="Times New Roman" w:cs="Times New Roman"/>
          <w:sz w:val="24"/>
        </w:rPr>
        <w:t xml:space="preserve">troduced in all City Committees, a </w:t>
      </w:r>
      <w:r w:rsidR="008976D0" w:rsidRPr="00874D75">
        <w:rPr>
          <w:rFonts w:ascii="Times New Roman" w:hAnsi="Times New Roman" w:cs="Times New Roman"/>
          <w:sz w:val="24"/>
        </w:rPr>
        <w:t xml:space="preserve">youth committee </w:t>
      </w:r>
      <w:r w:rsidR="00E53F2A">
        <w:rPr>
          <w:rFonts w:ascii="Times New Roman" w:hAnsi="Times New Roman" w:cs="Times New Roman"/>
          <w:sz w:val="24"/>
        </w:rPr>
        <w:t xml:space="preserve">was </w:t>
      </w:r>
      <w:r w:rsidR="008976D0" w:rsidRPr="00874D75">
        <w:rPr>
          <w:rFonts w:ascii="Times New Roman" w:hAnsi="Times New Roman" w:cs="Times New Roman"/>
          <w:sz w:val="24"/>
        </w:rPr>
        <w:t xml:space="preserve">established, </w:t>
      </w:r>
      <w:r w:rsidR="007C5394">
        <w:rPr>
          <w:rFonts w:ascii="Times New Roman" w:hAnsi="Times New Roman" w:cs="Times New Roman"/>
          <w:sz w:val="24"/>
        </w:rPr>
        <w:t>and</w:t>
      </w:r>
      <w:r w:rsidR="008976D0" w:rsidRPr="00874D75">
        <w:rPr>
          <w:rFonts w:ascii="Times New Roman" w:hAnsi="Times New Roman" w:cs="Times New Roman"/>
          <w:sz w:val="24"/>
        </w:rPr>
        <w:t xml:space="preserve"> mandatory participation of persons with disabilities applied to any policy</w:t>
      </w:r>
      <w:r w:rsidR="008D0DCD">
        <w:rPr>
          <w:rFonts w:ascii="Times New Roman" w:hAnsi="Times New Roman" w:cs="Times New Roman"/>
          <w:sz w:val="24"/>
        </w:rPr>
        <w:t>-</w:t>
      </w:r>
      <w:r w:rsidR="008976D0" w:rsidRPr="00874D75">
        <w:rPr>
          <w:rFonts w:ascii="Times New Roman" w:hAnsi="Times New Roman" w:cs="Times New Roman"/>
          <w:sz w:val="24"/>
        </w:rPr>
        <w:t>making and implementation processes.</w:t>
      </w:r>
      <w:r w:rsidR="00882F6C">
        <w:rPr>
          <w:rFonts w:ascii="Times New Roman" w:hAnsi="Times New Roman" w:cs="Times New Roman"/>
          <w:sz w:val="24"/>
        </w:rPr>
        <w:t xml:space="preserve"> </w:t>
      </w:r>
      <w:r w:rsidR="00882F6C" w:rsidRPr="00882F6C">
        <w:rPr>
          <w:rFonts w:ascii="Times New Roman" w:hAnsi="Times New Roman" w:cs="Times New Roman"/>
          <w:sz w:val="24"/>
        </w:rPr>
        <w:t xml:space="preserve"> Participatory </w:t>
      </w:r>
      <w:r w:rsidR="007C5394">
        <w:rPr>
          <w:rFonts w:ascii="Times New Roman" w:hAnsi="Times New Roman" w:cs="Times New Roman"/>
          <w:sz w:val="24"/>
        </w:rPr>
        <w:t>budgeting</w:t>
      </w:r>
      <w:r w:rsidR="00882F6C" w:rsidRPr="00882F6C">
        <w:rPr>
          <w:rFonts w:ascii="Times New Roman" w:hAnsi="Times New Roman" w:cs="Times New Roman"/>
          <w:sz w:val="24"/>
        </w:rPr>
        <w:t xml:space="preserve"> was said to strengthen transparency</w:t>
      </w:r>
      <w:r w:rsidR="00882F6C">
        <w:rPr>
          <w:rFonts w:ascii="Times New Roman" w:hAnsi="Times New Roman" w:cs="Times New Roman"/>
          <w:sz w:val="24"/>
        </w:rPr>
        <w:t xml:space="preserve"> </w:t>
      </w:r>
      <w:r w:rsidR="00882F6C" w:rsidRPr="00882F6C">
        <w:rPr>
          <w:rFonts w:ascii="Times New Roman" w:hAnsi="Times New Roman" w:cs="Times New Roman"/>
          <w:sz w:val="24"/>
        </w:rPr>
        <w:t xml:space="preserve">and fairness of the budgeting process, but noted that </w:t>
      </w:r>
      <w:r w:rsidR="00882F6C">
        <w:rPr>
          <w:rFonts w:ascii="Times New Roman" w:hAnsi="Times New Roman" w:cs="Times New Roman"/>
          <w:sz w:val="24"/>
        </w:rPr>
        <w:t>increased d</w:t>
      </w:r>
      <w:r w:rsidR="00882F6C" w:rsidRPr="00882F6C">
        <w:rPr>
          <w:rFonts w:ascii="Times New Roman" w:hAnsi="Times New Roman" w:cs="Times New Roman"/>
          <w:sz w:val="24"/>
        </w:rPr>
        <w:t>evolution of budgetary planning power</w:t>
      </w:r>
      <w:r w:rsidR="00882F6C">
        <w:rPr>
          <w:rFonts w:ascii="Times New Roman" w:hAnsi="Times New Roman" w:cs="Times New Roman"/>
          <w:sz w:val="24"/>
        </w:rPr>
        <w:t>s</w:t>
      </w:r>
      <w:r w:rsidR="00882F6C" w:rsidRPr="00882F6C">
        <w:rPr>
          <w:rFonts w:ascii="Times New Roman" w:hAnsi="Times New Roman" w:cs="Times New Roman"/>
          <w:sz w:val="24"/>
        </w:rPr>
        <w:t xml:space="preserve"> from central</w:t>
      </w:r>
      <w:r w:rsidR="00882F6C">
        <w:rPr>
          <w:rFonts w:ascii="Times New Roman" w:hAnsi="Times New Roman" w:cs="Times New Roman"/>
          <w:sz w:val="24"/>
        </w:rPr>
        <w:t xml:space="preserve"> </w:t>
      </w:r>
      <w:r w:rsidR="00882F6C" w:rsidRPr="00882F6C">
        <w:rPr>
          <w:rFonts w:ascii="Times New Roman" w:hAnsi="Times New Roman" w:cs="Times New Roman"/>
          <w:sz w:val="24"/>
        </w:rPr>
        <w:t xml:space="preserve">government </w:t>
      </w:r>
      <w:r w:rsidR="00D7737A" w:rsidRPr="00882F6C">
        <w:rPr>
          <w:rFonts w:ascii="Times New Roman" w:hAnsi="Times New Roman" w:cs="Times New Roman"/>
          <w:sz w:val="24"/>
        </w:rPr>
        <w:t xml:space="preserve">was needed </w:t>
      </w:r>
      <w:r w:rsidR="00882F6C" w:rsidRPr="00882F6C">
        <w:rPr>
          <w:rFonts w:ascii="Times New Roman" w:hAnsi="Times New Roman" w:cs="Times New Roman"/>
          <w:sz w:val="24"/>
        </w:rPr>
        <w:t>in order to expand the positive impacts of participatory budget systems</w:t>
      </w:r>
      <w:r w:rsidR="00882F6C">
        <w:rPr>
          <w:rFonts w:ascii="Times New Roman" w:hAnsi="Times New Roman" w:cs="Times New Roman"/>
          <w:sz w:val="24"/>
        </w:rPr>
        <w:t>.</w:t>
      </w:r>
      <w:r w:rsidR="00567BE2">
        <w:rPr>
          <w:rFonts w:ascii="Times New Roman" w:hAnsi="Times New Roman" w:cs="Times New Roman"/>
          <w:sz w:val="24"/>
        </w:rPr>
        <w:t xml:space="preserve"> </w:t>
      </w:r>
      <w:r w:rsidR="007C5394">
        <w:rPr>
          <w:rFonts w:ascii="Times New Roman" w:hAnsi="Times New Roman" w:cs="Times New Roman"/>
          <w:sz w:val="24"/>
        </w:rPr>
        <w:t>Mayor</w:t>
      </w:r>
      <w:r w:rsidR="007C5394" w:rsidRPr="00E65082">
        <w:rPr>
          <w:rFonts w:ascii="Times New Roman" w:hAnsi="Times New Roman" w:cs="Times New Roman"/>
          <w:sz w:val="24"/>
        </w:rPr>
        <w:t xml:space="preserve"> Yoon </w:t>
      </w:r>
      <w:r w:rsidR="00D7737A">
        <w:rPr>
          <w:rFonts w:ascii="Times New Roman" w:hAnsi="Times New Roman" w:cs="Times New Roman"/>
          <w:sz w:val="24"/>
        </w:rPr>
        <w:t>explain</w:t>
      </w:r>
      <w:r w:rsidR="00567BE2">
        <w:rPr>
          <w:rFonts w:ascii="Times New Roman" w:hAnsi="Times New Roman" w:cs="Times New Roman"/>
          <w:sz w:val="24"/>
        </w:rPr>
        <w:t xml:space="preserve">ed that the </w:t>
      </w:r>
      <w:r w:rsidR="00D7737A">
        <w:rPr>
          <w:rFonts w:ascii="Times New Roman" w:hAnsi="Times New Roman" w:cs="Times New Roman"/>
          <w:sz w:val="24"/>
        </w:rPr>
        <w:t xml:space="preserve">implementation of the </w:t>
      </w:r>
      <w:r w:rsidR="00567BE2" w:rsidRPr="000043BD">
        <w:rPr>
          <w:rFonts w:ascii="Times New Roman" w:hAnsi="Times New Roman" w:cs="Times New Roman"/>
          <w:sz w:val="24"/>
        </w:rPr>
        <w:t>Human Rights Impact Assessment System required officials to adopt a human right based approach</w:t>
      </w:r>
      <w:r w:rsidR="000043BD" w:rsidRPr="000043BD">
        <w:rPr>
          <w:rFonts w:ascii="Times New Roman" w:hAnsi="Times New Roman" w:cs="Times New Roman"/>
          <w:sz w:val="24"/>
        </w:rPr>
        <w:t xml:space="preserve"> to </w:t>
      </w:r>
      <w:r w:rsidR="00567BE2" w:rsidRPr="000043BD">
        <w:rPr>
          <w:rFonts w:ascii="Times New Roman" w:hAnsi="Times New Roman" w:cs="Times New Roman"/>
          <w:sz w:val="24"/>
        </w:rPr>
        <w:t>any major</w:t>
      </w:r>
      <w:r w:rsidR="000043BD" w:rsidRPr="000043BD">
        <w:rPr>
          <w:rFonts w:ascii="Times New Roman" w:hAnsi="Times New Roman" w:cs="Times New Roman"/>
          <w:sz w:val="24"/>
        </w:rPr>
        <w:t xml:space="preserve"> policy development and implementation. Finally</w:t>
      </w:r>
      <w:r w:rsidR="00D7737A">
        <w:rPr>
          <w:rFonts w:ascii="Times New Roman" w:hAnsi="Times New Roman" w:cs="Times New Roman"/>
          <w:sz w:val="24"/>
        </w:rPr>
        <w:t>,</w:t>
      </w:r>
      <w:r w:rsidR="000043BD" w:rsidRPr="000043BD">
        <w:rPr>
          <w:rFonts w:ascii="Times New Roman" w:hAnsi="Times New Roman" w:cs="Times New Roman"/>
          <w:sz w:val="24"/>
        </w:rPr>
        <w:t xml:space="preserve"> he emphasized the importance of international cooperation</w:t>
      </w:r>
      <w:r w:rsidR="007844F8">
        <w:rPr>
          <w:rFonts w:ascii="Times New Roman" w:hAnsi="Times New Roman" w:cs="Times New Roman"/>
          <w:sz w:val="24"/>
        </w:rPr>
        <w:t xml:space="preserve"> and initiatives</w:t>
      </w:r>
      <w:r w:rsidR="000043BD" w:rsidRPr="000043BD">
        <w:rPr>
          <w:rFonts w:ascii="Times New Roman" w:hAnsi="Times New Roman" w:cs="Times New Roman"/>
          <w:sz w:val="24"/>
        </w:rPr>
        <w:t xml:space="preserve"> to </w:t>
      </w:r>
      <w:r w:rsidR="005A75BD">
        <w:rPr>
          <w:rFonts w:ascii="Times New Roman" w:hAnsi="Times New Roman" w:cs="Times New Roman"/>
          <w:sz w:val="24"/>
        </w:rPr>
        <w:t xml:space="preserve">support efforts </w:t>
      </w:r>
      <w:r w:rsidR="007844F8">
        <w:rPr>
          <w:rFonts w:ascii="Times New Roman" w:hAnsi="Times New Roman" w:cs="Times New Roman"/>
          <w:sz w:val="24"/>
        </w:rPr>
        <w:t>towards strengthening civil</w:t>
      </w:r>
      <w:r w:rsidR="000043BD" w:rsidRPr="000043BD">
        <w:rPr>
          <w:rFonts w:ascii="Times New Roman" w:hAnsi="Times New Roman" w:cs="Times New Roman"/>
          <w:sz w:val="24"/>
        </w:rPr>
        <w:t xml:space="preserve"> participation, </w:t>
      </w:r>
      <w:r w:rsidR="007844F8">
        <w:rPr>
          <w:rFonts w:ascii="Times New Roman" w:hAnsi="Times New Roman" w:cs="Times New Roman"/>
          <w:sz w:val="24"/>
        </w:rPr>
        <w:t>such as</w:t>
      </w:r>
      <w:r w:rsidR="000043BD" w:rsidRPr="000043BD">
        <w:rPr>
          <w:rFonts w:ascii="Times New Roman" w:hAnsi="Times New Roman" w:cs="Times New Roman"/>
          <w:sz w:val="24"/>
        </w:rPr>
        <w:t xml:space="preserve"> through </w:t>
      </w:r>
      <w:r w:rsidR="007844F8">
        <w:rPr>
          <w:rFonts w:ascii="Times New Roman" w:hAnsi="Times New Roman" w:cs="Times New Roman"/>
          <w:sz w:val="24"/>
        </w:rPr>
        <w:t xml:space="preserve">the </w:t>
      </w:r>
      <w:r w:rsidR="000043BD" w:rsidRPr="000043BD">
        <w:rPr>
          <w:rFonts w:ascii="Times New Roman" w:hAnsi="Times New Roman" w:cs="Times New Roman"/>
          <w:sz w:val="24"/>
        </w:rPr>
        <w:t>World Human Rights Cities Forum.</w:t>
      </w:r>
    </w:p>
    <w:p w:rsidR="000470F5" w:rsidRPr="00A27C4D" w:rsidRDefault="000470F5" w:rsidP="00F677E9">
      <w:pPr>
        <w:spacing w:after="0" w:line="240" w:lineRule="auto"/>
        <w:rPr>
          <w:rFonts w:ascii="Times New Roman" w:eastAsia="Times New Roman" w:hAnsi="Times New Roman" w:cs="Times New Roman"/>
          <w:sz w:val="24"/>
          <w:szCs w:val="24"/>
          <w:lang w:eastAsia="en-GB"/>
        </w:rPr>
      </w:pPr>
    </w:p>
    <w:p w:rsidR="00817B36" w:rsidRDefault="006B68EB" w:rsidP="00F677E9">
      <w:pPr>
        <w:spacing w:after="0" w:line="240" w:lineRule="auto"/>
        <w:rPr>
          <w:rFonts w:ascii="Times New Roman" w:hAnsi="Times New Roman" w:cs="Times New Roman"/>
          <w:sz w:val="24"/>
        </w:rPr>
      </w:pPr>
      <w:r w:rsidRPr="008871D8">
        <w:rPr>
          <w:rFonts w:ascii="Times New Roman" w:hAnsi="Times New Roman" w:cs="Times New Roman"/>
          <w:sz w:val="24"/>
        </w:rPr>
        <w:t>In the ensuing discussions</w:t>
      </w:r>
      <w:r w:rsidR="003932CE">
        <w:rPr>
          <w:rFonts w:ascii="Times New Roman" w:hAnsi="Times New Roman" w:cs="Times New Roman"/>
          <w:sz w:val="24"/>
        </w:rPr>
        <w:t>,</w:t>
      </w:r>
      <w:r w:rsidRPr="008871D8">
        <w:rPr>
          <w:rFonts w:ascii="Times New Roman" w:hAnsi="Times New Roman" w:cs="Times New Roman"/>
          <w:sz w:val="24"/>
        </w:rPr>
        <w:t xml:space="preserve"> participants noted the negative effects of corruption on the right to participate, particularly at the local level and correlated need to ensure protection of whistleblowers. Participants noted the importance of combining bottom-up and top-down approaches to strengthen synergies between central and local government, and maintain local </w:t>
      </w:r>
      <w:r w:rsidRPr="008871D8">
        <w:rPr>
          <w:rFonts w:ascii="Times New Roman" w:hAnsi="Times New Roman" w:cs="Times New Roman"/>
          <w:sz w:val="24"/>
        </w:rPr>
        <w:lastRenderedPageBreak/>
        <w:t>communities engaged in participatory processes.</w:t>
      </w:r>
      <w:r w:rsidR="00DD22B6">
        <w:rPr>
          <w:rFonts w:ascii="Times New Roman" w:hAnsi="Times New Roman" w:cs="Times New Roman"/>
          <w:sz w:val="24"/>
        </w:rPr>
        <w:t xml:space="preserve"> I</w:t>
      </w:r>
      <w:r w:rsidRPr="008871D8">
        <w:rPr>
          <w:rFonts w:ascii="Times New Roman" w:hAnsi="Times New Roman" w:cs="Times New Roman"/>
          <w:sz w:val="24"/>
        </w:rPr>
        <w:t>n addition to an appropriate legal and institutional framework</w:t>
      </w:r>
      <w:r w:rsidR="00D7737A">
        <w:rPr>
          <w:rFonts w:ascii="Times New Roman" w:hAnsi="Times New Roman" w:cs="Times New Roman"/>
          <w:sz w:val="24"/>
        </w:rPr>
        <w:t>s</w:t>
      </w:r>
      <w:r w:rsidRPr="008871D8">
        <w:rPr>
          <w:rFonts w:ascii="Times New Roman" w:hAnsi="Times New Roman" w:cs="Times New Roman"/>
          <w:sz w:val="24"/>
        </w:rPr>
        <w:t xml:space="preserve"> specifically protecting and allowing participation, </w:t>
      </w:r>
      <w:r w:rsidR="00D7737A">
        <w:rPr>
          <w:rFonts w:ascii="Times New Roman" w:hAnsi="Times New Roman" w:cs="Times New Roman"/>
          <w:sz w:val="24"/>
        </w:rPr>
        <w:t>they</w:t>
      </w:r>
      <w:r w:rsidRPr="008871D8">
        <w:rPr>
          <w:rFonts w:ascii="Times New Roman" w:hAnsi="Times New Roman" w:cs="Times New Roman"/>
          <w:sz w:val="24"/>
        </w:rPr>
        <w:t xml:space="preserve"> </w:t>
      </w:r>
      <w:r w:rsidR="00381F1B" w:rsidRPr="008871D8">
        <w:rPr>
          <w:rFonts w:ascii="Times New Roman" w:hAnsi="Times New Roman" w:cs="Times New Roman"/>
          <w:sz w:val="24"/>
        </w:rPr>
        <w:t>identified</w:t>
      </w:r>
      <w:r w:rsidRPr="008871D8">
        <w:rPr>
          <w:rFonts w:ascii="Times New Roman" w:hAnsi="Times New Roman" w:cs="Times New Roman"/>
          <w:sz w:val="24"/>
        </w:rPr>
        <w:t xml:space="preserve"> genuine political will as a precondition for participation at all levels.</w:t>
      </w:r>
      <w:r w:rsidR="004F2A31" w:rsidRPr="008871D8">
        <w:rPr>
          <w:rFonts w:ascii="Times New Roman" w:hAnsi="Times New Roman" w:cs="Times New Roman"/>
          <w:sz w:val="24"/>
        </w:rPr>
        <w:t xml:space="preserve"> Participants recognized that good practices of local participatory mechanisms should be replicate</w:t>
      </w:r>
      <w:r w:rsidR="007C5394">
        <w:rPr>
          <w:rFonts w:ascii="Times New Roman" w:hAnsi="Times New Roman" w:cs="Times New Roman"/>
          <w:sz w:val="24"/>
        </w:rPr>
        <w:t>d taking context into account</w:t>
      </w:r>
      <w:r w:rsidR="004F2A31" w:rsidRPr="008871D8">
        <w:rPr>
          <w:rFonts w:ascii="Times New Roman" w:hAnsi="Times New Roman" w:cs="Times New Roman"/>
          <w:sz w:val="24"/>
        </w:rPr>
        <w:t xml:space="preserve">. Restrictions on foreign funding for CSOs were recognized as having a negative impact on the right to participate.  </w:t>
      </w:r>
      <w:r w:rsidR="00817B36" w:rsidRPr="008871D8">
        <w:rPr>
          <w:rFonts w:ascii="Times New Roman" w:hAnsi="Times New Roman" w:cs="Times New Roman"/>
          <w:sz w:val="24"/>
        </w:rPr>
        <w:t>Discussions highlighted the risks for political activists and human rights defenders related to the use of techno</w:t>
      </w:r>
      <w:r w:rsidR="007C5394">
        <w:rPr>
          <w:rFonts w:ascii="Times New Roman" w:hAnsi="Times New Roman" w:cs="Times New Roman"/>
          <w:sz w:val="24"/>
        </w:rPr>
        <w:t>logy, including through hacking</w:t>
      </w:r>
      <w:r w:rsidR="00817B36" w:rsidRPr="008871D8">
        <w:rPr>
          <w:rFonts w:ascii="Times New Roman" w:hAnsi="Times New Roman" w:cs="Times New Roman"/>
          <w:sz w:val="24"/>
        </w:rPr>
        <w:t>. Issues of accessibility of internet were also discussed, particularly in the context of indigenous communities, and participants recalled Goal 9 of the SDG</w:t>
      </w:r>
      <w:r w:rsidR="00D7737A">
        <w:rPr>
          <w:rFonts w:ascii="Times New Roman" w:hAnsi="Times New Roman" w:cs="Times New Roman"/>
          <w:sz w:val="24"/>
        </w:rPr>
        <w:t>s</w:t>
      </w:r>
      <w:r w:rsidR="00817B36" w:rsidRPr="008871D8">
        <w:rPr>
          <w:rFonts w:ascii="Times New Roman" w:hAnsi="Times New Roman" w:cs="Times New Roman"/>
          <w:sz w:val="24"/>
        </w:rPr>
        <w:t xml:space="preserve"> and its emphasis on </w:t>
      </w:r>
      <w:r w:rsidR="00817B36" w:rsidRPr="00817B36">
        <w:rPr>
          <w:rFonts w:ascii="Times New Roman" w:hAnsi="Times New Roman" w:cs="Times New Roman"/>
          <w:sz w:val="24"/>
        </w:rPr>
        <w:t xml:space="preserve">universal and affordable access to </w:t>
      </w:r>
      <w:r w:rsidR="00817B36" w:rsidRPr="008871D8">
        <w:rPr>
          <w:rFonts w:ascii="Times New Roman" w:hAnsi="Times New Roman" w:cs="Times New Roman"/>
          <w:sz w:val="24"/>
        </w:rPr>
        <w:t>internet.</w:t>
      </w:r>
      <w:r w:rsidR="00655E35" w:rsidRPr="00F365E6">
        <w:rPr>
          <w:rFonts w:ascii="Times New Roman" w:hAnsi="Times New Roman" w:cs="Times New Roman"/>
          <w:sz w:val="24"/>
        </w:rPr>
        <w:t xml:space="preserve"> Participants agreed on the importance to support local government in their initiatives to promote participation and noted the positive impact of institutionalized cooperation on human rights</w:t>
      </w:r>
      <w:r w:rsidR="00D7737A">
        <w:rPr>
          <w:rFonts w:ascii="Times New Roman" w:hAnsi="Times New Roman" w:cs="Times New Roman"/>
          <w:sz w:val="24"/>
        </w:rPr>
        <w:t xml:space="preserve"> issues</w:t>
      </w:r>
      <w:r w:rsidR="00655E35" w:rsidRPr="00F365E6">
        <w:rPr>
          <w:rFonts w:ascii="Times New Roman" w:hAnsi="Times New Roman" w:cs="Times New Roman"/>
          <w:sz w:val="24"/>
        </w:rPr>
        <w:t xml:space="preserve"> between the central</w:t>
      </w:r>
      <w:r w:rsidR="00D7737A">
        <w:rPr>
          <w:rFonts w:ascii="Times New Roman" w:hAnsi="Times New Roman" w:cs="Times New Roman"/>
          <w:sz w:val="24"/>
        </w:rPr>
        <w:t xml:space="preserve"> and local government</w:t>
      </w:r>
      <w:r w:rsidR="00655E35" w:rsidRPr="00F365E6">
        <w:rPr>
          <w:rFonts w:ascii="Times New Roman" w:hAnsi="Times New Roman" w:cs="Times New Roman"/>
          <w:sz w:val="24"/>
        </w:rPr>
        <w:t>.</w:t>
      </w:r>
    </w:p>
    <w:p w:rsidR="000470F5" w:rsidRDefault="000470F5" w:rsidP="00F677E9">
      <w:pPr>
        <w:spacing w:after="0" w:line="240" w:lineRule="auto"/>
        <w:rPr>
          <w:rFonts w:ascii="Times New Roman" w:hAnsi="Times New Roman" w:cs="Times New Roman"/>
          <w:sz w:val="24"/>
        </w:rPr>
      </w:pPr>
    </w:p>
    <w:p w:rsidR="00E72BE1" w:rsidRDefault="00E72BE1" w:rsidP="00F677E9">
      <w:pPr>
        <w:spacing w:after="0" w:line="240" w:lineRule="auto"/>
        <w:rPr>
          <w:rFonts w:ascii="Times New Roman" w:hAnsi="Times New Roman" w:cs="Times New Roman"/>
          <w:b/>
          <w:sz w:val="24"/>
        </w:rPr>
      </w:pPr>
      <w:r w:rsidRPr="008F16F3">
        <w:rPr>
          <w:rFonts w:ascii="Times New Roman" w:hAnsi="Times New Roman" w:cs="Times New Roman"/>
          <w:b/>
          <w:sz w:val="24"/>
        </w:rPr>
        <w:t>Session 5: The right to participate at the regional and international level, including within international organizations.</w:t>
      </w:r>
    </w:p>
    <w:p w:rsidR="000470F5" w:rsidRPr="008F16F3" w:rsidRDefault="000470F5" w:rsidP="00F677E9">
      <w:pPr>
        <w:spacing w:after="0" w:line="240" w:lineRule="auto"/>
        <w:rPr>
          <w:rFonts w:ascii="Times New Roman" w:hAnsi="Times New Roman" w:cs="Times New Roman"/>
          <w:b/>
          <w:sz w:val="24"/>
        </w:rPr>
      </w:pPr>
    </w:p>
    <w:p w:rsidR="000470F5" w:rsidRDefault="000579FB" w:rsidP="00F677E9">
      <w:pPr>
        <w:spacing w:after="0" w:line="240" w:lineRule="auto"/>
        <w:rPr>
          <w:rFonts w:ascii="Times New Roman" w:hAnsi="Times New Roman" w:cs="Times New Roman"/>
          <w:sz w:val="24"/>
        </w:rPr>
      </w:pPr>
      <w:r w:rsidRPr="000579FB">
        <w:rPr>
          <w:rFonts w:ascii="Times New Roman" w:hAnsi="Times New Roman" w:cs="Times New Roman"/>
          <w:sz w:val="24"/>
        </w:rPr>
        <w:t xml:space="preserve">The speaker for this session was </w:t>
      </w:r>
      <w:proofErr w:type="spellStart"/>
      <w:r w:rsidRPr="000579FB">
        <w:rPr>
          <w:rFonts w:ascii="Times New Roman" w:hAnsi="Times New Roman" w:cs="Times New Roman"/>
          <w:sz w:val="24"/>
        </w:rPr>
        <w:t>Ur</w:t>
      </w:r>
      <w:r w:rsidR="00D7737A">
        <w:rPr>
          <w:rFonts w:ascii="Times New Roman" w:hAnsi="Times New Roman" w:cs="Times New Roman"/>
          <w:sz w:val="24"/>
        </w:rPr>
        <w:t>antsooj</w:t>
      </w:r>
      <w:proofErr w:type="spellEnd"/>
      <w:r w:rsidR="00D7737A">
        <w:rPr>
          <w:rFonts w:ascii="Times New Roman" w:hAnsi="Times New Roman" w:cs="Times New Roman"/>
          <w:sz w:val="24"/>
        </w:rPr>
        <w:t xml:space="preserve"> </w:t>
      </w:r>
      <w:proofErr w:type="spellStart"/>
      <w:r w:rsidR="00D7737A">
        <w:rPr>
          <w:rFonts w:ascii="Times New Roman" w:hAnsi="Times New Roman" w:cs="Times New Roman"/>
          <w:sz w:val="24"/>
        </w:rPr>
        <w:t>Gombosuren</w:t>
      </w:r>
      <w:proofErr w:type="spellEnd"/>
      <w:r w:rsidR="00D7737A">
        <w:rPr>
          <w:rFonts w:ascii="Times New Roman" w:hAnsi="Times New Roman" w:cs="Times New Roman"/>
          <w:sz w:val="24"/>
        </w:rPr>
        <w:t>, Chairperson</w:t>
      </w:r>
      <w:r w:rsidRPr="000579FB">
        <w:rPr>
          <w:rFonts w:ascii="Times New Roman" w:hAnsi="Times New Roman" w:cs="Times New Roman"/>
          <w:sz w:val="24"/>
        </w:rPr>
        <w:t xml:space="preserve"> of the Asian Forum for Human Rights and Development (FORUM-ASIA).  </w:t>
      </w:r>
    </w:p>
    <w:p w:rsidR="000470F5" w:rsidRDefault="000470F5" w:rsidP="00F677E9">
      <w:pPr>
        <w:spacing w:after="0" w:line="240" w:lineRule="auto"/>
        <w:rPr>
          <w:rFonts w:ascii="Times New Roman" w:hAnsi="Times New Roman" w:cs="Times New Roman"/>
          <w:sz w:val="24"/>
        </w:rPr>
      </w:pPr>
    </w:p>
    <w:p w:rsidR="000579FB" w:rsidRDefault="000579FB" w:rsidP="00F677E9">
      <w:pPr>
        <w:spacing w:after="0" w:line="240" w:lineRule="auto"/>
        <w:rPr>
          <w:rFonts w:ascii="Times New Roman" w:hAnsi="Times New Roman" w:cs="Times New Roman"/>
          <w:sz w:val="24"/>
        </w:rPr>
      </w:pPr>
      <w:r w:rsidRPr="000579FB">
        <w:rPr>
          <w:rFonts w:ascii="Times New Roman" w:hAnsi="Times New Roman" w:cs="Times New Roman"/>
          <w:sz w:val="24"/>
        </w:rPr>
        <w:t>She discussed opportunities for civil society to participate at international level, including in Human Rights Council</w:t>
      </w:r>
      <w:r w:rsidR="00E818DE">
        <w:rPr>
          <w:rFonts w:ascii="Times New Roman" w:hAnsi="Times New Roman" w:cs="Times New Roman"/>
          <w:sz w:val="24"/>
        </w:rPr>
        <w:t xml:space="preserve"> (the Council)</w:t>
      </w:r>
      <w:r w:rsidRPr="000579FB">
        <w:rPr>
          <w:rFonts w:ascii="Times New Roman" w:hAnsi="Times New Roman" w:cs="Times New Roman"/>
          <w:sz w:val="24"/>
        </w:rPr>
        <w:t xml:space="preserve"> sessions, UPR </w:t>
      </w:r>
      <w:r w:rsidR="00E818DE">
        <w:rPr>
          <w:rFonts w:ascii="Times New Roman" w:hAnsi="Times New Roman" w:cs="Times New Roman"/>
          <w:sz w:val="24"/>
        </w:rPr>
        <w:t>and Special P</w:t>
      </w:r>
      <w:r w:rsidRPr="000579FB">
        <w:rPr>
          <w:rFonts w:ascii="Times New Roman" w:hAnsi="Times New Roman" w:cs="Times New Roman"/>
          <w:sz w:val="24"/>
        </w:rPr>
        <w:t>rocedures. She explained the</w:t>
      </w:r>
      <w:r w:rsidR="00D7737A">
        <w:rPr>
          <w:rFonts w:ascii="Times New Roman" w:hAnsi="Times New Roman" w:cs="Times New Roman"/>
          <w:sz w:val="24"/>
        </w:rPr>
        <w:t xml:space="preserve"> importance </w:t>
      </w:r>
      <w:r w:rsidR="00E818DE">
        <w:rPr>
          <w:rFonts w:ascii="Times New Roman" w:hAnsi="Times New Roman" w:cs="Times New Roman"/>
          <w:sz w:val="24"/>
        </w:rPr>
        <w:t>of combining</w:t>
      </w:r>
      <w:r w:rsidR="00D7737A">
        <w:rPr>
          <w:rFonts w:ascii="Times New Roman" w:hAnsi="Times New Roman" w:cs="Times New Roman"/>
          <w:sz w:val="24"/>
        </w:rPr>
        <w:t xml:space="preserve"> capacity building </w:t>
      </w:r>
      <w:r w:rsidR="008F0320">
        <w:rPr>
          <w:rFonts w:ascii="Times New Roman" w:hAnsi="Times New Roman" w:cs="Times New Roman"/>
          <w:sz w:val="24"/>
        </w:rPr>
        <w:t xml:space="preserve">of CSOs </w:t>
      </w:r>
      <w:r w:rsidR="00D7737A">
        <w:rPr>
          <w:rFonts w:ascii="Times New Roman" w:hAnsi="Times New Roman" w:cs="Times New Roman"/>
          <w:sz w:val="24"/>
        </w:rPr>
        <w:t>with</w:t>
      </w:r>
      <w:r w:rsidRPr="000579FB">
        <w:rPr>
          <w:rFonts w:ascii="Times New Roman" w:hAnsi="Times New Roman" w:cs="Times New Roman"/>
          <w:sz w:val="24"/>
        </w:rPr>
        <w:t xml:space="preserve"> </w:t>
      </w:r>
      <w:r w:rsidR="008F0320">
        <w:rPr>
          <w:rFonts w:ascii="Times New Roman" w:hAnsi="Times New Roman" w:cs="Times New Roman"/>
          <w:sz w:val="24"/>
        </w:rPr>
        <w:t xml:space="preserve">coordinated </w:t>
      </w:r>
      <w:r w:rsidRPr="000579FB">
        <w:rPr>
          <w:rFonts w:ascii="Times New Roman" w:hAnsi="Times New Roman" w:cs="Times New Roman"/>
          <w:sz w:val="24"/>
        </w:rPr>
        <w:t>advocacy efforts</w:t>
      </w:r>
      <w:r w:rsidR="00E818DE">
        <w:rPr>
          <w:rFonts w:ascii="Times New Roman" w:hAnsi="Times New Roman" w:cs="Times New Roman"/>
          <w:sz w:val="24"/>
        </w:rPr>
        <w:t xml:space="preserve">, noting </w:t>
      </w:r>
      <w:r w:rsidR="008F0320">
        <w:rPr>
          <w:rFonts w:ascii="Times New Roman" w:hAnsi="Times New Roman" w:cs="Times New Roman"/>
          <w:sz w:val="24"/>
        </w:rPr>
        <w:t xml:space="preserve">that networks of NGOs were more </w:t>
      </w:r>
      <w:r w:rsidRPr="000579FB">
        <w:rPr>
          <w:rFonts w:ascii="Times New Roman" w:hAnsi="Times New Roman" w:cs="Times New Roman"/>
          <w:sz w:val="24"/>
        </w:rPr>
        <w:t xml:space="preserve">successful in influencing discussions on resolutions adopted </w:t>
      </w:r>
      <w:r w:rsidR="008F0320">
        <w:rPr>
          <w:rFonts w:ascii="Times New Roman" w:hAnsi="Times New Roman" w:cs="Times New Roman"/>
          <w:sz w:val="24"/>
        </w:rPr>
        <w:t>at</w:t>
      </w:r>
      <w:r w:rsidR="00E818DE">
        <w:rPr>
          <w:rFonts w:ascii="Times New Roman" w:hAnsi="Times New Roman" w:cs="Times New Roman"/>
          <w:sz w:val="24"/>
        </w:rPr>
        <w:t xml:space="preserve"> the Council and the formulation of recommendations adopted by the UPR and Treaty B</w:t>
      </w:r>
      <w:r w:rsidRPr="000579FB">
        <w:rPr>
          <w:rFonts w:ascii="Times New Roman" w:hAnsi="Times New Roman" w:cs="Times New Roman"/>
          <w:sz w:val="24"/>
        </w:rPr>
        <w:t>odies</w:t>
      </w:r>
      <w:r w:rsidR="007C5394">
        <w:rPr>
          <w:rFonts w:ascii="Times New Roman" w:hAnsi="Times New Roman" w:cs="Times New Roman"/>
          <w:sz w:val="24"/>
        </w:rPr>
        <w:t xml:space="preserve">. Engagement with human </w:t>
      </w:r>
      <w:r w:rsidR="000470F5">
        <w:rPr>
          <w:rFonts w:ascii="Times New Roman" w:hAnsi="Times New Roman" w:cs="Times New Roman"/>
          <w:sz w:val="24"/>
        </w:rPr>
        <w:t>rights</w:t>
      </w:r>
      <w:r w:rsidR="008F0320">
        <w:rPr>
          <w:rFonts w:ascii="Times New Roman" w:hAnsi="Times New Roman" w:cs="Times New Roman"/>
          <w:sz w:val="24"/>
        </w:rPr>
        <w:t xml:space="preserve"> mechanisms empower</w:t>
      </w:r>
      <w:r w:rsidR="007C5394">
        <w:rPr>
          <w:rFonts w:ascii="Times New Roman" w:hAnsi="Times New Roman" w:cs="Times New Roman"/>
          <w:sz w:val="24"/>
        </w:rPr>
        <w:t>ed</w:t>
      </w:r>
      <w:r w:rsidRPr="000579FB">
        <w:rPr>
          <w:rFonts w:ascii="Times New Roman" w:hAnsi="Times New Roman" w:cs="Times New Roman"/>
          <w:sz w:val="24"/>
        </w:rPr>
        <w:t xml:space="preserve"> organizations to use </w:t>
      </w:r>
      <w:r w:rsidR="008F0320">
        <w:rPr>
          <w:rFonts w:ascii="Times New Roman" w:hAnsi="Times New Roman" w:cs="Times New Roman"/>
          <w:sz w:val="24"/>
        </w:rPr>
        <w:t>their jurisprudence</w:t>
      </w:r>
      <w:r w:rsidRPr="000579FB">
        <w:rPr>
          <w:rFonts w:ascii="Times New Roman" w:hAnsi="Times New Roman" w:cs="Times New Roman"/>
          <w:sz w:val="24"/>
        </w:rPr>
        <w:t xml:space="preserve"> as a tool to claim respect for human rights obligations at the national level. She further described the </w:t>
      </w:r>
      <w:r w:rsidR="008F0320">
        <w:rPr>
          <w:rFonts w:ascii="Times New Roman" w:hAnsi="Times New Roman" w:cs="Times New Roman"/>
          <w:sz w:val="24"/>
        </w:rPr>
        <w:t>positive</w:t>
      </w:r>
      <w:r w:rsidRPr="000579FB">
        <w:rPr>
          <w:rFonts w:ascii="Times New Roman" w:hAnsi="Times New Roman" w:cs="Times New Roman"/>
          <w:sz w:val="24"/>
        </w:rPr>
        <w:t xml:space="preserve"> impact of a cross</w:t>
      </w:r>
      <w:r w:rsidR="003932CE">
        <w:rPr>
          <w:rFonts w:ascii="Times New Roman" w:hAnsi="Times New Roman" w:cs="Times New Roman"/>
          <w:sz w:val="24"/>
        </w:rPr>
        <w:t>-</w:t>
      </w:r>
      <w:r w:rsidRPr="000579FB">
        <w:rPr>
          <w:rFonts w:ascii="Times New Roman" w:hAnsi="Times New Roman" w:cs="Times New Roman"/>
          <w:sz w:val="24"/>
        </w:rPr>
        <w:t xml:space="preserve">national initiative by CSOs aimed at monitoring and reporting the performance of </w:t>
      </w:r>
      <w:r w:rsidR="008F0320" w:rsidRPr="000579FB">
        <w:rPr>
          <w:rFonts w:ascii="Times New Roman" w:hAnsi="Times New Roman" w:cs="Times New Roman"/>
          <w:sz w:val="24"/>
        </w:rPr>
        <w:t xml:space="preserve">National Human Rights Institutions </w:t>
      </w:r>
      <w:r w:rsidRPr="000579FB">
        <w:rPr>
          <w:rFonts w:ascii="Times New Roman" w:hAnsi="Times New Roman" w:cs="Times New Roman"/>
          <w:sz w:val="24"/>
        </w:rPr>
        <w:t>in their respective countries, based on the Paris Principles and Belgrade principles</w:t>
      </w:r>
      <w:r w:rsidR="00E818DE">
        <w:rPr>
          <w:rFonts w:ascii="Times New Roman" w:hAnsi="Times New Roman" w:cs="Times New Roman"/>
          <w:sz w:val="24"/>
        </w:rPr>
        <w:t>.</w:t>
      </w:r>
      <w:r w:rsidRPr="000579FB">
        <w:rPr>
          <w:rFonts w:ascii="Times New Roman" w:hAnsi="Times New Roman" w:cs="Times New Roman"/>
          <w:sz w:val="24"/>
        </w:rPr>
        <w:t xml:space="preserve"> She emphasized the </w:t>
      </w:r>
      <w:r w:rsidR="00E818DE">
        <w:rPr>
          <w:rFonts w:ascii="Times New Roman" w:hAnsi="Times New Roman" w:cs="Times New Roman"/>
          <w:sz w:val="24"/>
        </w:rPr>
        <w:t>correlation</w:t>
      </w:r>
      <w:r w:rsidRPr="000579FB">
        <w:rPr>
          <w:rFonts w:ascii="Times New Roman" w:hAnsi="Times New Roman" w:cs="Times New Roman"/>
          <w:sz w:val="24"/>
        </w:rPr>
        <w:t xml:space="preserve"> between participation in decisions made at regional and international level </w:t>
      </w:r>
      <w:r w:rsidR="00E818DE">
        <w:rPr>
          <w:rFonts w:ascii="Times New Roman" w:hAnsi="Times New Roman" w:cs="Times New Roman"/>
          <w:sz w:val="24"/>
        </w:rPr>
        <w:t>and</w:t>
      </w:r>
      <w:r w:rsidRPr="000579FB">
        <w:rPr>
          <w:rFonts w:ascii="Times New Roman" w:hAnsi="Times New Roman" w:cs="Times New Roman"/>
          <w:sz w:val="24"/>
        </w:rPr>
        <w:t xml:space="preserve"> </w:t>
      </w:r>
      <w:r w:rsidR="00E818DE">
        <w:rPr>
          <w:rFonts w:ascii="Times New Roman" w:hAnsi="Times New Roman" w:cs="Times New Roman"/>
          <w:sz w:val="24"/>
        </w:rPr>
        <w:t>the capacity</w:t>
      </w:r>
      <w:r w:rsidRPr="000579FB">
        <w:rPr>
          <w:rFonts w:ascii="Times New Roman" w:hAnsi="Times New Roman" w:cs="Times New Roman"/>
          <w:sz w:val="24"/>
        </w:rPr>
        <w:t xml:space="preserve"> to translate those into laws, policies, and </w:t>
      </w:r>
      <w:r w:rsidR="008F0320">
        <w:rPr>
          <w:rFonts w:ascii="Times New Roman" w:hAnsi="Times New Roman" w:cs="Times New Roman"/>
          <w:sz w:val="24"/>
        </w:rPr>
        <w:t>practices at the local level. S</w:t>
      </w:r>
      <w:r w:rsidRPr="000579FB">
        <w:rPr>
          <w:rFonts w:ascii="Times New Roman" w:hAnsi="Times New Roman" w:cs="Times New Roman"/>
          <w:sz w:val="24"/>
        </w:rPr>
        <w:t xml:space="preserve">he underlined that participation in </w:t>
      </w:r>
      <w:r w:rsidR="007C5394">
        <w:rPr>
          <w:rFonts w:ascii="Times New Roman" w:hAnsi="Times New Roman" w:cs="Times New Roman"/>
          <w:sz w:val="24"/>
        </w:rPr>
        <w:t>UN f</w:t>
      </w:r>
      <w:r w:rsidRPr="000579FB">
        <w:rPr>
          <w:rFonts w:ascii="Times New Roman" w:hAnsi="Times New Roman" w:cs="Times New Roman"/>
          <w:sz w:val="24"/>
        </w:rPr>
        <w:t>or</w:t>
      </w:r>
      <w:r w:rsidR="008F0320">
        <w:rPr>
          <w:rFonts w:ascii="Times New Roman" w:hAnsi="Times New Roman" w:cs="Times New Roman"/>
          <w:sz w:val="24"/>
        </w:rPr>
        <w:t xml:space="preserve">a was also crucial, including </w:t>
      </w:r>
      <w:r w:rsidRPr="000579FB">
        <w:rPr>
          <w:rFonts w:ascii="Times New Roman" w:hAnsi="Times New Roman" w:cs="Times New Roman"/>
          <w:sz w:val="24"/>
        </w:rPr>
        <w:t>to</w:t>
      </w:r>
      <w:r w:rsidR="008F0320">
        <w:rPr>
          <w:rFonts w:ascii="Times New Roman" w:hAnsi="Times New Roman" w:cs="Times New Roman"/>
          <w:sz w:val="24"/>
        </w:rPr>
        <w:t xml:space="preserve"> establish</w:t>
      </w:r>
      <w:r w:rsidR="008F0320" w:rsidRPr="000579FB">
        <w:rPr>
          <w:rFonts w:ascii="Times New Roman" w:hAnsi="Times New Roman" w:cs="Times New Roman"/>
          <w:sz w:val="24"/>
        </w:rPr>
        <w:t xml:space="preserve"> cooperation</w:t>
      </w:r>
      <w:r w:rsidR="008F0320">
        <w:rPr>
          <w:rFonts w:ascii="Times New Roman" w:hAnsi="Times New Roman" w:cs="Times New Roman"/>
          <w:sz w:val="24"/>
        </w:rPr>
        <w:t>, and</w:t>
      </w:r>
      <w:r w:rsidRPr="000579FB">
        <w:rPr>
          <w:rFonts w:ascii="Times New Roman" w:hAnsi="Times New Roman" w:cs="Times New Roman"/>
          <w:sz w:val="24"/>
        </w:rPr>
        <w:t xml:space="preserve"> </w:t>
      </w:r>
      <w:r w:rsidR="008F0320">
        <w:rPr>
          <w:rFonts w:ascii="Times New Roman" w:hAnsi="Times New Roman" w:cs="Times New Roman"/>
          <w:sz w:val="24"/>
        </w:rPr>
        <w:t>build</w:t>
      </w:r>
      <w:r w:rsidRPr="000579FB">
        <w:rPr>
          <w:rFonts w:ascii="Times New Roman" w:hAnsi="Times New Roman" w:cs="Times New Roman"/>
          <w:sz w:val="24"/>
        </w:rPr>
        <w:t xml:space="preserve"> mutual understanding</w:t>
      </w:r>
      <w:r w:rsidR="008F0320">
        <w:rPr>
          <w:rFonts w:ascii="Times New Roman" w:hAnsi="Times New Roman" w:cs="Times New Roman"/>
          <w:sz w:val="24"/>
        </w:rPr>
        <w:t xml:space="preserve"> and</w:t>
      </w:r>
      <w:r w:rsidR="008F0320" w:rsidRPr="008F0320">
        <w:rPr>
          <w:rFonts w:ascii="Times New Roman" w:hAnsi="Times New Roman" w:cs="Times New Roman"/>
          <w:sz w:val="24"/>
        </w:rPr>
        <w:t xml:space="preserve"> </w:t>
      </w:r>
      <w:r w:rsidR="008F0320">
        <w:rPr>
          <w:rFonts w:ascii="Times New Roman" w:hAnsi="Times New Roman" w:cs="Times New Roman"/>
          <w:sz w:val="24"/>
        </w:rPr>
        <w:t>trust between States and CSO</w:t>
      </w:r>
      <w:r w:rsidR="00E818DE">
        <w:rPr>
          <w:rFonts w:ascii="Times New Roman" w:hAnsi="Times New Roman" w:cs="Times New Roman"/>
          <w:sz w:val="24"/>
        </w:rPr>
        <w:t>s</w:t>
      </w:r>
      <w:r w:rsidRPr="000579FB">
        <w:rPr>
          <w:rFonts w:ascii="Times New Roman" w:hAnsi="Times New Roman" w:cs="Times New Roman"/>
          <w:sz w:val="24"/>
        </w:rPr>
        <w:t>.</w:t>
      </w:r>
      <w:r w:rsidR="008F0320">
        <w:rPr>
          <w:rFonts w:ascii="Times New Roman" w:hAnsi="Times New Roman" w:cs="Times New Roman"/>
          <w:sz w:val="24"/>
        </w:rPr>
        <w:t xml:space="preserve"> S</w:t>
      </w:r>
      <w:r w:rsidRPr="000579FB">
        <w:rPr>
          <w:rFonts w:ascii="Times New Roman" w:hAnsi="Times New Roman" w:cs="Times New Roman"/>
          <w:sz w:val="24"/>
        </w:rPr>
        <w:t xml:space="preserve">he emphasized that often language barriers prevented </w:t>
      </w:r>
      <w:r w:rsidR="00E818DE">
        <w:rPr>
          <w:rFonts w:ascii="Times New Roman" w:hAnsi="Times New Roman" w:cs="Times New Roman"/>
          <w:sz w:val="24"/>
        </w:rPr>
        <w:t>CSOs</w:t>
      </w:r>
      <w:r w:rsidRPr="000579FB">
        <w:rPr>
          <w:rFonts w:ascii="Times New Roman" w:hAnsi="Times New Roman" w:cs="Times New Roman"/>
          <w:sz w:val="24"/>
        </w:rPr>
        <w:t xml:space="preserve"> in the regi</w:t>
      </w:r>
      <w:r w:rsidR="007C5394">
        <w:rPr>
          <w:rFonts w:ascii="Times New Roman" w:hAnsi="Times New Roman" w:cs="Times New Roman"/>
          <w:sz w:val="24"/>
        </w:rPr>
        <w:t>on from participating in those f</w:t>
      </w:r>
      <w:r w:rsidRPr="000579FB">
        <w:rPr>
          <w:rFonts w:ascii="Times New Roman" w:hAnsi="Times New Roman" w:cs="Times New Roman"/>
          <w:sz w:val="24"/>
        </w:rPr>
        <w:t>ora, which</w:t>
      </w:r>
      <w:r w:rsidR="00EE72C1">
        <w:rPr>
          <w:rFonts w:ascii="Times New Roman" w:hAnsi="Times New Roman" w:cs="Times New Roman"/>
          <w:sz w:val="24"/>
        </w:rPr>
        <w:t xml:space="preserve">, </w:t>
      </w:r>
      <w:r w:rsidRPr="000579FB">
        <w:rPr>
          <w:rFonts w:ascii="Times New Roman" w:hAnsi="Times New Roman" w:cs="Times New Roman"/>
          <w:sz w:val="24"/>
        </w:rPr>
        <w:t>coupled with the lack of adequate funding, re</w:t>
      </w:r>
      <w:r w:rsidR="008F0320">
        <w:rPr>
          <w:rFonts w:ascii="Times New Roman" w:hAnsi="Times New Roman" w:cs="Times New Roman"/>
          <w:sz w:val="24"/>
        </w:rPr>
        <w:t xml:space="preserve">sulted in the impossibility for most affected communities </w:t>
      </w:r>
      <w:r w:rsidR="008F0320" w:rsidRPr="000579FB">
        <w:rPr>
          <w:rFonts w:ascii="Times New Roman" w:hAnsi="Times New Roman" w:cs="Times New Roman"/>
          <w:sz w:val="24"/>
        </w:rPr>
        <w:t>to</w:t>
      </w:r>
      <w:r w:rsidR="008F0320">
        <w:rPr>
          <w:rFonts w:ascii="Times New Roman" w:hAnsi="Times New Roman" w:cs="Times New Roman"/>
          <w:sz w:val="24"/>
        </w:rPr>
        <w:t xml:space="preserve"> participate</w:t>
      </w:r>
      <w:r w:rsidRPr="000579FB">
        <w:rPr>
          <w:rFonts w:ascii="Times New Roman" w:hAnsi="Times New Roman" w:cs="Times New Roman"/>
          <w:sz w:val="24"/>
        </w:rPr>
        <w:t>. Finally</w:t>
      </w:r>
      <w:r w:rsidR="00EE72C1">
        <w:rPr>
          <w:rFonts w:ascii="Times New Roman" w:hAnsi="Times New Roman" w:cs="Times New Roman"/>
          <w:sz w:val="24"/>
        </w:rPr>
        <w:t>,</w:t>
      </w:r>
      <w:r w:rsidRPr="000579FB">
        <w:rPr>
          <w:rFonts w:ascii="Times New Roman" w:hAnsi="Times New Roman" w:cs="Times New Roman"/>
          <w:sz w:val="24"/>
        </w:rPr>
        <w:t xml:space="preserve"> she </w:t>
      </w:r>
      <w:r w:rsidR="00EE72C1">
        <w:rPr>
          <w:rFonts w:ascii="Times New Roman" w:hAnsi="Times New Roman" w:cs="Times New Roman"/>
          <w:sz w:val="24"/>
        </w:rPr>
        <w:t>highlighted that</w:t>
      </w:r>
      <w:r w:rsidRPr="000579FB">
        <w:rPr>
          <w:rFonts w:ascii="Times New Roman" w:hAnsi="Times New Roman" w:cs="Times New Roman"/>
          <w:sz w:val="24"/>
        </w:rPr>
        <w:t xml:space="preserve"> the risk of reprisal</w:t>
      </w:r>
      <w:r w:rsidR="00E80526">
        <w:rPr>
          <w:rFonts w:ascii="Times New Roman" w:hAnsi="Times New Roman" w:cs="Times New Roman"/>
          <w:sz w:val="24"/>
        </w:rPr>
        <w:t>s</w:t>
      </w:r>
      <w:r w:rsidRPr="000579FB">
        <w:rPr>
          <w:rFonts w:ascii="Times New Roman" w:hAnsi="Times New Roman" w:cs="Times New Roman"/>
          <w:sz w:val="24"/>
        </w:rPr>
        <w:t xml:space="preserve"> against </w:t>
      </w:r>
      <w:r w:rsidR="00E818DE">
        <w:rPr>
          <w:rFonts w:ascii="Times New Roman" w:hAnsi="Times New Roman" w:cs="Times New Roman"/>
          <w:sz w:val="24"/>
        </w:rPr>
        <w:t xml:space="preserve">those </w:t>
      </w:r>
      <w:r w:rsidR="00EE72C1">
        <w:rPr>
          <w:rFonts w:ascii="Times New Roman" w:hAnsi="Times New Roman" w:cs="Times New Roman"/>
          <w:sz w:val="24"/>
        </w:rPr>
        <w:t>CSOs</w:t>
      </w:r>
      <w:r w:rsidRPr="000579FB">
        <w:rPr>
          <w:rFonts w:ascii="Times New Roman" w:hAnsi="Times New Roman" w:cs="Times New Roman"/>
          <w:sz w:val="24"/>
        </w:rPr>
        <w:t xml:space="preserve"> that </w:t>
      </w:r>
      <w:r w:rsidR="00EE72C1">
        <w:rPr>
          <w:rFonts w:ascii="Times New Roman" w:hAnsi="Times New Roman" w:cs="Times New Roman"/>
          <w:sz w:val="24"/>
        </w:rPr>
        <w:t>criticize</w:t>
      </w:r>
      <w:r w:rsidR="00E818DE">
        <w:rPr>
          <w:rFonts w:ascii="Times New Roman" w:hAnsi="Times New Roman" w:cs="Times New Roman"/>
          <w:sz w:val="24"/>
        </w:rPr>
        <w:t>d</w:t>
      </w:r>
      <w:r w:rsidR="00EE72C1">
        <w:rPr>
          <w:rFonts w:ascii="Times New Roman" w:hAnsi="Times New Roman" w:cs="Times New Roman"/>
          <w:sz w:val="24"/>
        </w:rPr>
        <w:t xml:space="preserve"> </w:t>
      </w:r>
      <w:r w:rsidRPr="000579FB">
        <w:rPr>
          <w:rFonts w:ascii="Times New Roman" w:hAnsi="Times New Roman" w:cs="Times New Roman"/>
          <w:sz w:val="24"/>
        </w:rPr>
        <w:t xml:space="preserve">the government </w:t>
      </w:r>
      <w:r w:rsidR="00EE72C1">
        <w:rPr>
          <w:rFonts w:ascii="Times New Roman" w:hAnsi="Times New Roman" w:cs="Times New Roman"/>
          <w:sz w:val="24"/>
        </w:rPr>
        <w:t>constituted an obstacle to</w:t>
      </w:r>
      <w:r w:rsidRPr="000579FB">
        <w:rPr>
          <w:rFonts w:ascii="Times New Roman" w:hAnsi="Times New Roman" w:cs="Times New Roman"/>
          <w:sz w:val="24"/>
        </w:rPr>
        <w:t xml:space="preserve"> par</w:t>
      </w:r>
      <w:r w:rsidR="00EE72C1">
        <w:rPr>
          <w:rFonts w:ascii="Times New Roman" w:hAnsi="Times New Roman" w:cs="Times New Roman"/>
          <w:sz w:val="24"/>
        </w:rPr>
        <w:t>ticipation</w:t>
      </w:r>
      <w:r w:rsidRPr="000579FB">
        <w:rPr>
          <w:rFonts w:ascii="Times New Roman" w:hAnsi="Times New Roman" w:cs="Times New Roman"/>
          <w:sz w:val="24"/>
        </w:rPr>
        <w:t xml:space="preserve"> at international level. </w:t>
      </w:r>
    </w:p>
    <w:p w:rsidR="000470F5" w:rsidRPr="000579FB" w:rsidRDefault="000470F5" w:rsidP="00F677E9">
      <w:pPr>
        <w:spacing w:after="0" w:line="240" w:lineRule="auto"/>
        <w:rPr>
          <w:rFonts w:ascii="Times New Roman" w:hAnsi="Times New Roman" w:cs="Times New Roman"/>
          <w:sz w:val="24"/>
        </w:rPr>
      </w:pPr>
    </w:p>
    <w:p w:rsidR="00284FBC" w:rsidRDefault="00482438" w:rsidP="00F677E9">
      <w:pPr>
        <w:spacing w:after="0" w:line="240" w:lineRule="auto"/>
        <w:rPr>
          <w:rFonts w:ascii="Times New Roman" w:hAnsi="Times New Roman" w:cs="Times New Roman"/>
          <w:sz w:val="24"/>
        </w:rPr>
      </w:pPr>
      <w:r w:rsidRPr="00284FBC">
        <w:rPr>
          <w:rFonts w:ascii="Times New Roman" w:hAnsi="Times New Roman" w:cs="Times New Roman"/>
          <w:sz w:val="24"/>
        </w:rPr>
        <w:t>In the ensuing discussions</w:t>
      </w:r>
      <w:r w:rsidR="00284FBC" w:rsidRPr="00284FBC">
        <w:rPr>
          <w:rFonts w:ascii="Times New Roman" w:hAnsi="Times New Roman" w:cs="Times New Roman"/>
          <w:sz w:val="24"/>
        </w:rPr>
        <w:t xml:space="preserve">, participants </w:t>
      </w:r>
      <w:r w:rsidR="00284FBC">
        <w:rPr>
          <w:rFonts w:ascii="Times New Roman" w:hAnsi="Times New Roman" w:cs="Times New Roman"/>
          <w:sz w:val="24"/>
        </w:rPr>
        <w:t>emphasized that</w:t>
      </w:r>
      <w:r w:rsidR="00284FBC" w:rsidRPr="00F010B1">
        <w:rPr>
          <w:rFonts w:ascii="Times New Roman" w:hAnsi="Times New Roman" w:cs="Times New Roman"/>
          <w:sz w:val="24"/>
        </w:rPr>
        <w:t xml:space="preserve"> greater access to intergovernmental organizations, including</w:t>
      </w:r>
      <w:r w:rsidR="00284FBC">
        <w:rPr>
          <w:rFonts w:ascii="Times New Roman" w:hAnsi="Times New Roman" w:cs="Times New Roman"/>
          <w:sz w:val="24"/>
        </w:rPr>
        <w:t xml:space="preserve"> in the Asia-Pacific region and</w:t>
      </w:r>
      <w:r w:rsidR="00284FBC" w:rsidRPr="00F010B1">
        <w:rPr>
          <w:rFonts w:ascii="Times New Roman" w:hAnsi="Times New Roman" w:cs="Times New Roman"/>
          <w:sz w:val="24"/>
        </w:rPr>
        <w:t xml:space="preserve"> the UN system</w:t>
      </w:r>
      <w:r w:rsidR="00E80526">
        <w:rPr>
          <w:rFonts w:ascii="Times New Roman" w:hAnsi="Times New Roman" w:cs="Times New Roman"/>
          <w:sz w:val="24"/>
        </w:rPr>
        <w:t xml:space="preserve">, was needed, for both individuals for </w:t>
      </w:r>
      <w:r w:rsidR="00284FBC" w:rsidRPr="00F010B1">
        <w:rPr>
          <w:rFonts w:ascii="Times New Roman" w:hAnsi="Times New Roman" w:cs="Times New Roman"/>
          <w:sz w:val="24"/>
        </w:rPr>
        <w:t xml:space="preserve">marginalized groups, </w:t>
      </w:r>
      <w:r w:rsidR="00E80526">
        <w:rPr>
          <w:rFonts w:ascii="Times New Roman" w:hAnsi="Times New Roman" w:cs="Times New Roman"/>
          <w:sz w:val="24"/>
        </w:rPr>
        <w:t xml:space="preserve">and developing </w:t>
      </w:r>
      <w:r w:rsidR="007C5394">
        <w:rPr>
          <w:rFonts w:ascii="Times New Roman" w:hAnsi="Times New Roman" w:cs="Times New Roman"/>
          <w:sz w:val="24"/>
        </w:rPr>
        <w:t>c</w:t>
      </w:r>
      <w:r w:rsidR="00E80526">
        <w:rPr>
          <w:rFonts w:ascii="Times New Roman" w:hAnsi="Times New Roman" w:cs="Times New Roman"/>
          <w:sz w:val="24"/>
        </w:rPr>
        <w:t>ountries</w:t>
      </w:r>
      <w:r w:rsidR="00284FBC">
        <w:rPr>
          <w:rFonts w:ascii="Times New Roman" w:hAnsi="Times New Roman" w:cs="Times New Roman"/>
          <w:sz w:val="24"/>
        </w:rPr>
        <w:t xml:space="preserve">. Participants reiterated the importance of participation as a cross cutting principle that should inform the implementation of the </w:t>
      </w:r>
      <w:r w:rsidR="00284FBC" w:rsidRPr="00F010B1">
        <w:rPr>
          <w:rFonts w:ascii="Times New Roman" w:hAnsi="Times New Roman" w:cs="Times New Roman"/>
          <w:sz w:val="24"/>
        </w:rPr>
        <w:t xml:space="preserve">2030 agenda. </w:t>
      </w:r>
      <w:r w:rsidR="00284FBC" w:rsidRPr="00284FBC">
        <w:rPr>
          <w:rFonts w:ascii="Times New Roman" w:hAnsi="Times New Roman" w:cs="Times New Roman"/>
          <w:sz w:val="24"/>
        </w:rPr>
        <w:t xml:space="preserve"> </w:t>
      </w:r>
      <w:r w:rsidR="00E80526">
        <w:rPr>
          <w:rFonts w:ascii="Times New Roman" w:hAnsi="Times New Roman" w:cs="Times New Roman"/>
          <w:sz w:val="24"/>
        </w:rPr>
        <w:t>They</w:t>
      </w:r>
      <w:r w:rsidR="00284FBC" w:rsidRPr="00284FBC">
        <w:rPr>
          <w:rFonts w:ascii="Times New Roman" w:hAnsi="Times New Roman" w:cs="Times New Roman"/>
          <w:sz w:val="24"/>
        </w:rPr>
        <w:t xml:space="preserve"> noted that the UN should reflect further on measures to protect</w:t>
      </w:r>
      <w:r w:rsidR="007C5394" w:rsidRPr="007C5394">
        <w:rPr>
          <w:rFonts w:ascii="Times New Roman" w:hAnsi="Times New Roman" w:cs="Times New Roman"/>
          <w:sz w:val="24"/>
        </w:rPr>
        <w:t xml:space="preserve"> </w:t>
      </w:r>
      <w:r w:rsidR="007C5394">
        <w:rPr>
          <w:rFonts w:ascii="Times New Roman" w:hAnsi="Times New Roman" w:cs="Times New Roman"/>
          <w:sz w:val="24"/>
        </w:rPr>
        <w:t>CSOs</w:t>
      </w:r>
      <w:r w:rsidR="00284FBC" w:rsidRPr="00284FBC">
        <w:rPr>
          <w:rFonts w:ascii="Times New Roman" w:hAnsi="Times New Roman" w:cs="Times New Roman"/>
          <w:sz w:val="24"/>
        </w:rPr>
        <w:t xml:space="preserve"> </w:t>
      </w:r>
      <w:r w:rsidR="007C5394" w:rsidRPr="00284FBC">
        <w:rPr>
          <w:rFonts w:ascii="Times New Roman" w:hAnsi="Times New Roman" w:cs="Times New Roman"/>
          <w:sz w:val="24"/>
        </w:rPr>
        <w:t xml:space="preserve">that engaged with the various UN bodies and mechanisms </w:t>
      </w:r>
      <w:r w:rsidR="00284FBC" w:rsidRPr="00284FBC">
        <w:rPr>
          <w:rFonts w:ascii="Times New Roman" w:hAnsi="Times New Roman" w:cs="Times New Roman"/>
          <w:sz w:val="24"/>
        </w:rPr>
        <w:t>from reprisal</w:t>
      </w:r>
      <w:r w:rsidR="00E80526">
        <w:rPr>
          <w:rFonts w:ascii="Times New Roman" w:hAnsi="Times New Roman" w:cs="Times New Roman"/>
          <w:sz w:val="24"/>
        </w:rPr>
        <w:t>s</w:t>
      </w:r>
      <w:r w:rsidR="00284FBC" w:rsidRPr="00FB0605">
        <w:rPr>
          <w:rFonts w:ascii="Times New Roman" w:hAnsi="Times New Roman" w:cs="Times New Roman"/>
          <w:sz w:val="24"/>
        </w:rPr>
        <w:t xml:space="preserve">. </w:t>
      </w:r>
      <w:r w:rsidR="007C5394">
        <w:rPr>
          <w:rFonts w:ascii="Times New Roman" w:hAnsi="Times New Roman" w:cs="Times New Roman"/>
          <w:sz w:val="24"/>
        </w:rPr>
        <w:t>Allowing</w:t>
      </w:r>
      <w:r w:rsidR="00284FBC">
        <w:rPr>
          <w:rFonts w:ascii="Times New Roman" w:hAnsi="Times New Roman" w:cs="Times New Roman"/>
          <w:sz w:val="24"/>
        </w:rPr>
        <w:t xml:space="preserve"> </w:t>
      </w:r>
      <w:r w:rsidR="00284FBC" w:rsidRPr="00284FBC">
        <w:rPr>
          <w:rFonts w:ascii="Times New Roman" w:hAnsi="Times New Roman" w:cs="Times New Roman"/>
          <w:sz w:val="24"/>
        </w:rPr>
        <w:t>Special Procedures mandate holders to access a country</w:t>
      </w:r>
      <w:r w:rsidR="00E80526">
        <w:rPr>
          <w:rFonts w:ascii="Times New Roman" w:hAnsi="Times New Roman" w:cs="Times New Roman"/>
          <w:sz w:val="24"/>
        </w:rPr>
        <w:t>,</w:t>
      </w:r>
      <w:r w:rsidR="00284FBC" w:rsidRPr="00284FBC">
        <w:rPr>
          <w:rFonts w:ascii="Times New Roman" w:hAnsi="Times New Roman" w:cs="Times New Roman"/>
          <w:sz w:val="24"/>
        </w:rPr>
        <w:t xml:space="preserve"> and </w:t>
      </w:r>
      <w:r w:rsidR="007C5394">
        <w:rPr>
          <w:rFonts w:ascii="Times New Roman" w:hAnsi="Times New Roman" w:cs="Times New Roman"/>
          <w:sz w:val="24"/>
        </w:rPr>
        <w:t xml:space="preserve">therefore </w:t>
      </w:r>
      <w:r w:rsidR="00284FBC" w:rsidRPr="00284FBC">
        <w:rPr>
          <w:rFonts w:ascii="Times New Roman" w:hAnsi="Times New Roman" w:cs="Times New Roman"/>
          <w:sz w:val="24"/>
        </w:rPr>
        <w:t xml:space="preserve">their engagement with CSOs and </w:t>
      </w:r>
      <w:r w:rsidR="00284FBC" w:rsidRPr="00284FBC">
        <w:rPr>
          <w:rFonts w:ascii="Times New Roman" w:hAnsi="Times New Roman" w:cs="Times New Roman"/>
          <w:sz w:val="24"/>
        </w:rPr>
        <w:lastRenderedPageBreak/>
        <w:t xml:space="preserve">local communities, was also identified as an element of the effective enjoyment of the right to participate at international level.  </w:t>
      </w:r>
    </w:p>
    <w:p w:rsidR="000470F5" w:rsidRPr="00284FBC" w:rsidRDefault="000470F5" w:rsidP="00F677E9">
      <w:pPr>
        <w:spacing w:after="0" w:line="240" w:lineRule="auto"/>
        <w:rPr>
          <w:rFonts w:ascii="Times New Roman" w:hAnsi="Times New Roman" w:cs="Times New Roman"/>
          <w:sz w:val="24"/>
        </w:rPr>
      </w:pPr>
    </w:p>
    <w:p w:rsidR="00FA4264" w:rsidRDefault="00FA4264" w:rsidP="00F677E9">
      <w:pPr>
        <w:pStyle w:val="1Paracool"/>
        <w:numPr>
          <w:ilvl w:val="0"/>
          <w:numId w:val="0"/>
        </w:numPr>
        <w:spacing w:after="0" w:line="240" w:lineRule="auto"/>
        <w:rPr>
          <w:b/>
          <w:sz w:val="22"/>
          <w:szCs w:val="22"/>
        </w:rPr>
      </w:pPr>
      <w:r w:rsidRPr="008F16F3">
        <w:rPr>
          <w:b/>
          <w:sz w:val="22"/>
          <w:szCs w:val="22"/>
        </w:rPr>
        <w:t>Closing session</w:t>
      </w:r>
    </w:p>
    <w:p w:rsidR="00EF7F39" w:rsidRPr="008F16F3" w:rsidRDefault="00EF7F39" w:rsidP="00F677E9">
      <w:pPr>
        <w:pStyle w:val="1Paracool"/>
        <w:numPr>
          <w:ilvl w:val="0"/>
          <w:numId w:val="0"/>
        </w:numPr>
        <w:spacing w:after="0" w:line="240" w:lineRule="auto"/>
        <w:rPr>
          <w:b/>
          <w:sz w:val="22"/>
          <w:szCs w:val="22"/>
        </w:rPr>
      </w:pPr>
    </w:p>
    <w:p w:rsidR="008F16F3" w:rsidRDefault="00B3118F" w:rsidP="00F677E9">
      <w:pPr>
        <w:spacing w:after="0" w:line="240" w:lineRule="auto"/>
        <w:rPr>
          <w:rFonts w:ascii="Times New Roman" w:hAnsi="Times New Roman" w:cs="Times New Roman"/>
          <w:sz w:val="24"/>
        </w:rPr>
      </w:pPr>
      <w:r w:rsidRPr="00E80526">
        <w:rPr>
          <w:rFonts w:ascii="Times New Roman" w:hAnsi="Times New Roman" w:cs="Times New Roman"/>
          <w:sz w:val="24"/>
        </w:rPr>
        <w:t xml:space="preserve">During the closing session, participants reiterated </w:t>
      </w:r>
      <w:r w:rsidR="00973348" w:rsidRPr="00E80526">
        <w:rPr>
          <w:rFonts w:ascii="Times New Roman" w:hAnsi="Times New Roman" w:cs="Times New Roman"/>
          <w:sz w:val="24"/>
        </w:rPr>
        <w:t xml:space="preserve">some of </w:t>
      </w:r>
      <w:r w:rsidRPr="00E80526">
        <w:rPr>
          <w:rFonts w:ascii="Times New Roman" w:hAnsi="Times New Roman" w:cs="Times New Roman"/>
          <w:sz w:val="24"/>
        </w:rPr>
        <w:t>the main points raised during the discussion</w:t>
      </w:r>
      <w:r w:rsidR="00973348" w:rsidRPr="00E80526">
        <w:rPr>
          <w:rFonts w:ascii="Times New Roman" w:hAnsi="Times New Roman" w:cs="Times New Roman"/>
          <w:sz w:val="24"/>
        </w:rPr>
        <w:t>s, including</w:t>
      </w:r>
      <w:r w:rsidR="00BB52A0">
        <w:rPr>
          <w:rFonts w:ascii="Times New Roman" w:hAnsi="Times New Roman" w:cs="Times New Roman"/>
          <w:sz w:val="24"/>
        </w:rPr>
        <w:t>:</w:t>
      </w:r>
      <w:r w:rsidR="00973348" w:rsidRPr="00E80526">
        <w:rPr>
          <w:rFonts w:ascii="Times New Roman" w:hAnsi="Times New Roman" w:cs="Times New Roman"/>
          <w:sz w:val="24"/>
        </w:rPr>
        <w:t xml:space="preserve"> the need</w:t>
      </w:r>
      <w:r w:rsidR="006B0275" w:rsidRPr="00E80526">
        <w:rPr>
          <w:rFonts w:ascii="Times New Roman" w:hAnsi="Times New Roman" w:cs="Times New Roman"/>
          <w:sz w:val="24"/>
        </w:rPr>
        <w:t xml:space="preserve"> </w:t>
      </w:r>
      <w:r w:rsidR="00973348" w:rsidRPr="00E80526">
        <w:rPr>
          <w:rFonts w:ascii="Times New Roman" w:hAnsi="Times New Roman" w:cs="Times New Roman"/>
          <w:sz w:val="24"/>
        </w:rPr>
        <w:t xml:space="preserve">to </w:t>
      </w:r>
      <w:r w:rsidR="008F16F3" w:rsidRPr="00E80526">
        <w:rPr>
          <w:rFonts w:ascii="Times New Roman" w:hAnsi="Times New Roman" w:cs="Times New Roman"/>
          <w:sz w:val="24"/>
        </w:rPr>
        <w:t>understa</w:t>
      </w:r>
      <w:r w:rsidR="007C5394">
        <w:rPr>
          <w:rFonts w:ascii="Times New Roman" w:hAnsi="Times New Roman" w:cs="Times New Roman"/>
          <w:sz w:val="24"/>
        </w:rPr>
        <w:t>nd participation as a continuum in the decision-</w:t>
      </w:r>
      <w:r w:rsidR="00E80526">
        <w:rPr>
          <w:rFonts w:ascii="Times New Roman" w:hAnsi="Times New Roman" w:cs="Times New Roman"/>
          <w:sz w:val="24"/>
        </w:rPr>
        <w:t>making cycle</w:t>
      </w:r>
      <w:r w:rsidR="008F16F3" w:rsidRPr="00E80526">
        <w:rPr>
          <w:rFonts w:ascii="Times New Roman" w:hAnsi="Times New Roman" w:cs="Times New Roman"/>
          <w:sz w:val="24"/>
        </w:rPr>
        <w:t xml:space="preserve"> and the importance of intersectionality, both </w:t>
      </w:r>
      <w:r w:rsidR="00E80526">
        <w:rPr>
          <w:rFonts w:ascii="Times New Roman" w:hAnsi="Times New Roman" w:cs="Times New Roman"/>
          <w:sz w:val="24"/>
        </w:rPr>
        <w:t>with</w:t>
      </w:r>
      <w:r w:rsidR="008F16F3" w:rsidRPr="00E80526">
        <w:rPr>
          <w:rFonts w:ascii="Times New Roman" w:hAnsi="Times New Roman" w:cs="Times New Roman"/>
          <w:sz w:val="24"/>
        </w:rPr>
        <w:t xml:space="preserve"> regards to </w:t>
      </w:r>
      <w:r w:rsidR="000470F5">
        <w:rPr>
          <w:rFonts w:ascii="Times New Roman" w:hAnsi="Times New Roman" w:cs="Times New Roman"/>
          <w:sz w:val="24"/>
        </w:rPr>
        <w:t>civil and political rights</w:t>
      </w:r>
      <w:r w:rsidR="008F16F3" w:rsidRPr="00E80526">
        <w:rPr>
          <w:rFonts w:ascii="Times New Roman" w:hAnsi="Times New Roman" w:cs="Times New Roman"/>
          <w:sz w:val="24"/>
        </w:rPr>
        <w:t xml:space="preserve"> and </w:t>
      </w:r>
      <w:r w:rsidR="000470F5">
        <w:rPr>
          <w:rFonts w:ascii="Times New Roman" w:hAnsi="Times New Roman" w:cs="Times New Roman"/>
          <w:sz w:val="24"/>
        </w:rPr>
        <w:t>economic, social and cultural rights</w:t>
      </w:r>
      <w:r w:rsidR="008F16F3" w:rsidRPr="00E80526">
        <w:rPr>
          <w:rFonts w:ascii="Times New Roman" w:hAnsi="Times New Roman" w:cs="Times New Roman"/>
          <w:sz w:val="24"/>
        </w:rPr>
        <w:t xml:space="preserve">, and that of </w:t>
      </w:r>
      <w:r w:rsidR="008F16F3" w:rsidRPr="00E04A12">
        <w:rPr>
          <w:rFonts w:ascii="Times New Roman" w:hAnsi="Times New Roman" w:cs="Times New Roman"/>
          <w:sz w:val="24"/>
        </w:rPr>
        <w:t xml:space="preserve">different types of </w:t>
      </w:r>
      <w:r w:rsidR="007C5394" w:rsidRPr="00E04A12">
        <w:rPr>
          <w:rFonts w:ascii="Times New Roman" w:hAnsi="Times New Roman" w:cs="Times New Roman"/>
          <w:sz w:val="24"/>
        </w:rPr>
        <w:t>discrimination</w:t>
      </w:r>
      <w:r w:rsidR="008F16F3" w:rsidRPr="00E04A12">
        <w:rPr>
          <w:rFonts w:ascii="Times New Roman" w:hAnsi="Times New Roman" w:cs="Times New Roman"/>
          <w:sz w:val="24"/>
        </w:rPr>
        <w:t xml:space="preserve">; </w:t>
      </w:r>
      <w:r w:rsidR="00E80526" w:rsidRPr="00E04A12">
        <w:rPr>
          <w:rFonts w:ascii="Times New Roman" w:hAnsi="Times New Roman" w:cs="Times New Roman"/>
          <w:sz w:val="24"/>
        </w:rPr>
        <w:t>the</w:t>
      </w:r>
      <w:r w:rsidR="00E80526">
        <w:rPr>
          <w:rFonts w:ascii="Times New Roman" w:hAnsi="Times New Roman" w:cs="Times New Roman"/>
          <w:sz w:val="24"/>
        </w:rPr>
        <w:t xml:space="preserve"> </w:t>
      </w:r>
      <w:r w:rsidR="007C5394">
        <w:rPr>
          <w:rFonts w:ascii="Times New Roman" w:hAnsi="Times New Roman" w:cs="Times New Roman"/>
          <w:sz w:val="24"/>
        </w:rPr>
        <w:t xml:space="preserve">interconnectivity </w:t>
      </w:r>
      <w:r w:rsidR="00BB52A0">
        <w:rPr>
          <w:rFonts w:ascii="Times New Roman" w:hAnsi="Times New Roman" w:cs="Times New Roman"/>
          <w:sz w:val="24"/>
        </w:rPr>
        <w:t>between</w:t>
      </w:r>
      <w:r w:rsidR="008F16F3" w:rsidRPr="00E80526">
        <w:rPr>
          <w:rFonts w:ascii="Times New Roman" w:hAnsi="Times New Roman" w:cs="Times New Roman"/>
          <w:sz w:val="24"/>
        </w:rPr>
        <w:t xml:space="preserve"> national</w:t>
      </w:r>
      <w:r w:rsidR="007C5394">
        <w:rPr>
          <w:rFonts w:ascii="Times New Roman" w:hAnsi="Times New Roman" w:cs="Times New Roman"/>
          <w:sz w:val="24"/>
        </w:rPr>
        <w:t xml:space="preserve"> authorities</w:t>
      </w:r>
      <w:r w:rsidR="008F16F3" w:rsidRPr="00E80526">
        <w:rPr>
          <w:rFonts w:ascii="Times New Roman" w:hAnsi="Times New Roman" w:cs="Times New Roman"/>
          <w:sz w:val="24"/>
        </w:rPr>
        <w:t>, business and intergovernmental organizations</w:t>
      </w:r>
      <w:r w:rsidR="00E80526">
        <w:rPr>
          <w:rFonts w:ascii="Times New Roman" w:hAnsi="Times New Roman" w:cs="Times New Roman"/>
          <w:sz w:val="24"/>
        </w:rPr>
        <w:t xml:space="preserve"> and its impact on </w:t>
      </w:r>
      <w:r w:rsidR="00BB52A0">
        <w:rPr>
          <w:rFonts w:ascii="Times New Roman" w:hAnsi="Times New Roman" w:cs="Times New Roman"/>
          <w:sz w:val="24"/>
        </w:rPr>
        <w:t>participation</w:t>
      </w:r>
      <w:r w:rsidR="003932CE">
        <w:rPr>
          <w:rFonts w:ascii="Times New Roman" w:hAnsi="Times New Roman" w:cs="Times New Roman"/>
          <w:sz w:val="24"/>
        </w:rPr>
        <w:t>;</w:t>
      </w:r>
      <w:r w:rsidR="008F16F3" w:rsidRPr="00E80526">
        <w:rPr>
          <w:rFonts w:ascii="Times New Roman" w:hAnsi="Times New Roman" w:cs="Times New Roman"/>
          <w:sz w:val="24"/>
        </w:rPr>
        <w:t xml:space="preserve"> the importance of </w:t>
      </w:r>
      <w:r w:rsidR="00BB52A0">
        <w:rPr>
          <w:rFonts w:ascii="Times New Roman" w:hAnsi="Times New Roman" w:cs="Times New Roman"/>
          <w:sz w:val="24"/>
        </w:rPr>
        <w:t xml:space="preserve">combining the adoption of </w:t>
      </w:r>
      <w:r w:rsidR="008F16F3" w:rsidRPr="00E80526">
        <w:rPr>
          <w:rFonts w:ascii="Times New Roman" w:hAnsi="Times New Roman" w:cs="Times New Roman"/>
          <w:sz w:val="24"/>
        </w:rPr>
        <w:t>good laws, policies</w:t>
      </w:r>
      <w:r w:rsidR="00BB52A0">
        <w:rPr>
          <w:rFonts w:ascii="Times New Roman" w:hAnsi="Times New Roman" w:cs="Times New Roman"/>
          <w:sz w:val="24"/>
        </w:rPr>
        <w:t xml:space="preserve"> and </w:t>
      </w:r>
      <w:r w:rsidR="008F16F3" w:rsidRPr="00E80526">
        <w:rPr>
          <w:rFonts w:ascii="Times New Roman" w:hAnsi="Times New Roman" w:cs="Times New Roman"/>
          <w:sz w:val="24"/>
        </w:rPr>
        <w:t xml:space="preserve">action plans with </w:t>
      </w:r>
      <w:r w:rsidR="00BB52A0">
        <w:rPr>
          <w:rFonts w:ascii="Times New Roman" w:hAnsi="Times New Roman" w:cs="Times New Roman"/>
          <w:sz w:val="24"/>
        </w:rPr>
        <w:t xml:space="preserve">the establishment of </w:t>
      </w:r>
      <w:r w:rsidR="008F16F3" w:rsidRPr="00E80526">
        <w:rPr>
          <w:rFonts w:ascii="Times New Roman" w:hAnsi="Times New Roman" w:cs="Times New Roman"/>
          <w:sz w:val="24"/>
        </w:rPr>
        <w:t>implementation/enforcement tools</w:t>
      </w:r>
      <w:r w:rsidR="00BB52A0">
        <w:rPr>
          <w:rFonts w:ascii="Times New Roman" w:hAnsi="Times New Roman" w:cs="Times New Roman"/>
          <w:sz w:val="24"/>
        </w:rPr>
        <w:t>;</w:t>
      </w:r>
      <w:r w:rsidR="008F16F3" w:rsidRPr="00E80526">
        <w:rPr>
          <w:rFonts w:ascii="Times New Roman" w:hAnsi="Times New Roman" w:cs="Times New Roman"/>
          <w:sz w:val="24"/>
        </w:rPr>
        <w:t xml:space="preserve"> civic e</w:t>
      </w:r>
      <w:r w:rsidR="00BB52A0">
        <w:rPr>
          <w:rFonts w:ascii="Times New Roman" w:hAnsi="Times New Roman" w:cs="Times New Roman"/>
          <w:sz w:val="24"/>
        </w:rPr>
        <w:t>ducation and capacity building;</w:t>
      </w:r>
      <w:r w:rsidR="008F16F3" w:rsidRPr="00E80526">
        <w:rPr>
          <w:rFonts w:ascii="Times New Roman" w:hAnsi="Times New Roman" w:cs="Times New Roman"/>
          <w:sz w:val="24"/>
        </w:rPr>
        <w:t xml:space="preserve"> access to justice and rem</w:t>
      </w:r>
      <w:r w:rsidR="00BB52A0">
        <w:rPr>
          <w:rFonts w:ascii="Times New Roman" w:hAnsi="Times New Roman" w:cs="Times New Roman"/>
          <w:sz w:val="24"/>
        </w:rPr>
        <w:t>edy for human rights violations;</w:t>
      </w:r>
      <w:r w:rsidR="008F16F3" w:rsidRPr="00E80526">
        <w:rPr>
          <w:rFonts w:ascii="Times New Roman" w:hAnsi="Times New Roman" w:cs="Times New Roman"/>
          <w:sz w:val="24"/>
        </w:rPr>
        <w:t xml:space="preserve"> building mutu</w:t>
      </w:r>
      <w:r w:rsidR="007C5394">
        <w:rPr>
          <w:rFonts w:ascii="Times New Roman" w:hAnsi="Times New Roman" w:cs="Times New Roman"/>
          <w:sz w:val="24"/>
        </w:rPr>
        <w:t xml:space="preserve">al trust and multi-stakeholder </w:t>
      </w:r>
      <w:r w:rsidR="008F16F3" w:rsidRPr="00E80526">
        <w:rPr>
          <w:rFonts w:ascii="Times New Roman" w:hAnsi="Times New Roman" w:cs="Times New Roman"/>
          <w:sz w:val="24"/>
        </w:rPr>
        <w:t>initiatives/partnerships</w:t>
      </w:r>
      <w:r w:rsidR="00BB52A0">
        <w:rPr>
          <w:rFonts w:ascii="Times New Roman" w:hAnsi="Times New Roman" w:cs="Times New Roman"/>
          <w:sz w:val="24"/>
        </w:rPr>
        <w:t>;</w:t>
      </w:r>
      <w:r w:rsidR="008F16F3" w:rsidRPr="00E80526">
        <w:rPr>
          <w:rFonts w:ascii="Times New Roman" w:hAnsi="Times New Roman" w:cs="Times New Roman"/>
          <w:sz w:val="24"/>
        </w:rPr>
        <w:t xml:space="preserve"> and the inclusion of non-citizens in decisions that affect their lives.  </w:t>
      </w:r>
    </w:p>
    <w:p w:rsidR="000470F5" w:rsidRPr="00E80526" w:rsidRDefault="000470F5" w:rsidP="00F677E9">
      <w:pPr>
        <w:spacing w:after="0" w:line="240" w:lineRule="auto"/>
        <w:rPr>
          <w:rFonts w:ascii="Times New Roman" w:hAnsi="Times New Roman" w:cs="Times New Roman"/>
          <w:sz w:val="24"/>
        </w:rPr>
      </w:pPr>
    </w:p>
    <w:p w:rsidR="00FA4264" w:rsidRPr="00E80526" w:rsidRDefault="00FA4264" w:rsidP="00F677E9">
      <w:pPr>
        <w:pStyle w:val="1Paracool"/>
        <w:numPr>
          <w:ilvl w:val="0"/>
          <w:numId w:val="0"/>
        </w:numPr>
        <w:spacing w:after="0" w:line="240" w:lineRule="auto"/>
        <w:ind w:left="360"/>
        <w:jc w:val="center"/>
        <w:rPr>
          <w:sz w:val="28"/>
        </w:rPr>
      </w:pPr>
      <w:r w:rsidRPr="00E80526">
        <w:rPr>
          <w:sz w:val="28"/>
          <w:lang w:val="en"/>
        </w:rPr>
        <w:t>* * *</w:t>
      </w:r>
    </w:p>
    <w:p w:rsidR="00E80526" w:rsidRPr="00E80526" w:rsidRDefault="00E80526" w:rsidP="00F677E9">
      <w:pPr>
        <w:pStyle w:val="1Paracool"/>
        <w:numPr>
          <w:ilvl w:val="0"/>
          <w:numId w:val="0"/>
        </w:numPr>
        <w:spacing w:after="0" w:line="240" w:lineRule="auto"/>
        <w:ind w:left="360"/>
        <w:jc w:val="center"/>
        <w:rPr>
          <w:sz w:val="28"/>
        </w:rPr>
      </w:pPr>
    </w:p>
    <w:sectPr w:rsidR="00E80526" w:rsidRPr="00E80526" w:rsidSect="004918BA">
      <w:footerReference w:type="default" r:id="rId9"/>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DD" w:rsidRDefault="007756DD" w:rsidP="002F6A15">
      <w:pPr>
        <w:spacing w:after="0" w:line="240" w:lineRule="auto"/>
      </w:pPr>
      <w:r>
        <w:separator/>
      </w:r>
    </w:p>
  </w:endnote>
  <w:endnote w:type="continuationSeparator" w:id="0">
    <w:p w:rsidR="007756DD" w:rsidRDefault="007756DD" w:rsidP="002F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26016"/>
      <w:docPartObj>
        <w:docPartGallery w:val="Page Numbers (Bottom of Page)"/>
        <w:docPartUnique/>
      </w:docPartObj>
    </w:sdtPr>
    <w:sdtEndPr>
      <w:rPr>
        <w:noProof/>
      </w:rPr>
    </w:sdtEndPr>
    <w:sdtContent>
      <w:p w:rsidR="00284FBC" w:rsidRDefault="00284FBC">
        <w:pPr>
          <w:pStyle w:val="Footer"/>
          <w:jc w:val="right"/>
        </w:pPr>
        <w:r>
          <w:fldChar w:fldCharType="begin"/>
        </w:r>
        <w:r>
          <w:instrText xml:space="preserve"> PAGE   \* MERGEFORMAT </w:instrText>
        </w:r>
        <w:r>
          <w:fldChar w:fldCharType="separate"/>
        </w:r>
        <w:r w:rsidR="001C39A6">
          <w:rPr>
            <w:noProof/>
          </w:rPr>
          <w:t>1</w:t>
        </w:r>
        <w:r>
          <w:rPr>
            <w:noProof/>
          </w:rPr>
          <w:fldChar w:fldCharType="end"/>
        </w:r>
      </w:p>
    </w:sdtContent>
  </w:sdt>
  <w:p w:rsidR="00284FBC" w:rsidRDefault="00284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DD" w:rsidRDefault="007756DD" w:rsidP="002F6A15">
      <w:pPr>
        <w:spacing w:after="0" w:line="240" w:lineRule="auto"/>
      </w:pPr>
      <w:r>
        <w:separator/>
      </w:r>
    </w:p>
  </w:footnote>
  <w:footnote w:type="continuationSeparator" w:id="0">
    <w:p w:rsidR="007756DD" w:rsidRDefault="007756DD" w:rsidP="002F6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AE0"/>
    <w:multiLevelType w:val="hybridMultilevel"/>
    <w:tmpl w:val="D11EEB94"/>
    <w:lvl w:ilvl="0" w:tplc="98C2DF06">
      <w:start w:val="2"/>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E324AE"/>
    <w:multiLevelType w:val="hybridMultilevel"/>
    <w:tmpl w:val="B07647C0"/>
    <w:lvl w:ilvl="0" w:tplc="221E1ED0">
      <w:start w:val="2"/>
      <w:numFmt w:val="bullet"/>
      <w:lvlText w:val="-"/>
      <w:lvlJc w:val="left"/>
      <w:pPr>
        <w:ind w:left="720" w:hanging="360"/>
      </w:pPr>
      <w:rPr>
        <w:rFonts w:ascii="Book Antiqua" w:eastAsiaTheme="minorHAnsi" w:hAnsi="Book Antiq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A93174"/>
    <w:multiLevelType w:val="hybridMultilevel"/>
    <w:tmpl w:val="985450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61D1C"/>
    <w:multiLevelType w:val="hybridMultilevel"/>
    <w:tmpl w:val="7F9273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321C6A"/>
    <w:multiLevelType w:val="hybridMultilevel"/>
    <w:tmpl w:val="65BA2C7C"/>
    <w:lvl w:ilvl="0" w:tplc="FFFAA9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C1000"/>
    <w:multiLevelType w:val="hybridMultilevel"/>
    <w:tmpl w:val="7882A4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7946D5"/>
    <w:multiLevelType w:val="hybridMultilevel"/>
    <w:tmpl w:val="4FA603E0"/>
    <w:lvl w:ilvl="0" w:tplc="0F04761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C12BA8"/>
    <w:multiLevelType w:val="hybridMultilevel"/>
    <w:tmpl w:val="243EB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12B10"/>
    <w:multiLevelType w:val="hybridMultilevel"/>
    <w:tmpl w:val="912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CB0D51"/>
    <w:multiLevelType w:val="hybridMultilevel"/>
    <w:tmpl w:val="3AEE3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CE168D"/>
    <w:multiLevelType w:val="hybridMultilevel"/>
    <w:tmpl w:val="2898BF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9974EE1"/>
    <w:multiLevelType w:val="hybridMultilevel"/>
    <w:tmpl w:val="255A5A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FF62D7"/>
    <w:multiLevelType w:val="hybridMultilevel"/>
    <w:tmpl w:val="E5CE9466"/>
    <w:lvl w:ilvl="0" w:tplc="D472B3A8">
      <w:start w:val="20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86EA4"/>
    <w:multiLevelType w:val="hybridMultilevel"/>
    <w:tmpl w:val="CF7E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83747"/>
    <w:multiLevelType w:val="hybridMultilevel"/>
    <w:tmpl w:val="C3A2C50C"/>
    <w:lvl w:ilvl="0" w:tplc="D368F2B2">
      <w:start w:val="1"/>
      <w:numFmt w:val="bullet"/>
      <w:lvlText w:val="•"/>
      <w:lvlJc w:val="left"/>
      <w:pPr>
        <w:tabs>
          <w:tab w:val="num" w:pos="720"/>
        </w:tabs>
        <w:ind w:left="720" w:hanging="360"/>
      </w:pPr>
      <w:rPr>
        <w:rFonts w:ascii="Times New Roman" w:hAnsi="Times New Roman" w:hint="default"/>
      </w:rPr>
    </w:lvl>
    <w:lvl w:ilvl="1" w:tplc="2076940E" w:tentative="1">
      <w:start w:val="1"/>
      <w:numFmt w:val="bullet"/>
      <w:lvlText w:val="•"/>
      <w:lvlJc w:val="left"/>
      <w:pPr>
        <w:tabs>
          <w:tab w:val="num" w:pos="1440"/>
        </w:tabs>
        <w:ind w:left="1440" w:hanging="360"/>
      </w:pPr>
      <w:rPr>
        <w:rFonts w:ascii="Times New Roman" w:hAnsi="Times New Roman" w:hint="default"/>
      </w:rPr>
    </w:lvl>
    <w:lvl w:ilvl="2" w:tplc="648CEF40" w:tentative="1">
      <w:start w:val="1"/>
      <w:numFmt w:val="bullet"/>
      <w:lvlText w:val="•"/>
      <w:lvlJc w:val="left"/>
      <w:pPr>
        <w:tabs>
          <w:tab w:val="num" w:pos="2160"/>
        </w:tabs>
        <w:ind w:left="2160" w:hanging="360"/>
      </w:pPr>
      <w:rPr>
        <w:rFonts w:ascii="Times New Roman" w:hAnsi="Times New Roman" w:hint="default"/>
      </w:rPr>
    </w:lvl>
    <w:lvl w:ilvl="3" w:tplc="2CDC5320" w:tentative="1">
      <w:start w:val="1"/>
      <w:numFmt w:val="bullet"/>
      <w:lvlText w:val="•"/>
      <w:lvlJc w:val="left"/>
      <w:pPr>
        <w:tabs>
          <w:tab w:val="num" w:pos="2880"/>
        </w:tabs>
        <w:ind w:left="2880" w:hanging="360"/>
      </w:pPr>
      <w:rPr>
        <w:rFonts w:ascii="Times New Roman" w:hAnsi="Times New Roman" w:hint="default"/>
      </w:rPr>
    </w:lvl>
    <w:lvl w:ilvl="4" w:tplc="51F491A4" w:tentative="1">
      <w:start w:val="1"/>
      <w:numFmt w:val="bullet"/>
      <w:lvlText w:val="•"/>
      <w:lvlJc w:val="left"/>
      <w:pPr>
        <w:tabs>
          <w:tab w:val="num" w:pos="3600"/>
        </w:tabs>
        <w:ind w:left="3600" w:hanging="360"/>
      </w:pPr>
      <w:rPr>
        <w:rFonts w:ascii="Times New Roman" w:hAnsi="Times New Roman" w:hint="default"/>
      </w:rPr>
    </w:lvl>
    <w:lvl w:ilvl="5" w:tplc="C718586E" w:tentative="1">
      <w:start w:val="1"/>
      <w:numFmt w:val="bullet"/>
      <w:lvlText w:val="•"/>
      <w:lvlJc w:val="left"/>
      <w:pPr>
        <w:tabs>
          <w:tab w:val="num" w:pos="4320"/>
        </w:tabs>
        <w:ind w:left="4320" w:hanging="360"/>
      </w:pPr>
      <w:rPr>
        <w:rFonts w:ascii="Times New Roman" w:hAnsi="Times New Roman" w:hint="default"/>
      </w:rPr>
    </w:lvl>
    <w:lvl w:ilvl="6" w:tplc="EFD68786" w:tentative="1">
      <w:start w:val="1"/>
      <w:numFmt w:val="bullet"/>
      <w:lvlText w:val="•"/>
      <w:lvlJc w:val="left"/>
      <w:pPr>
        <w:tabs>
          <w:tab w:val="num" w:pos="5040"/>
        </w:tabs>
        <w:ind w:left="5040" w:hanging="360"/>
      </w:pPr>
      <w:rPr>
        <w:rFonts w:ascii="Times New Roman" w:hAnsi="Times New Roman" w:hint="default"/>
      </w:rPr>
    </w:lvl>
    <w:lvl w:ilvl="7" w:tplc="C3645C04" w:tentative="1">
      <w:start w:val="1"/>
      <w:numFmt w:val="bullet"/>
      <w:lvlText w:val="•"/>
      <w:lvlJc w:val="left"/>
      <w:pPr>
        <w:tabs>
          <w:tab w:val="num" w:pos="5760"/>
        </w:tabs>
        <w:ind w:left="5760" w:hanging="360"/>
      </w:pPr>
      <w:rPr>
        <w:rFonts w:ascii="Times New Roman" w:hAnsi="Times New Roman" w:hint="default"/>
      </w:rPr>
    </w:lvl>
    <w:lvl w:ilvl="8" w:tplc="78363C2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E6145F"/>
    <w:multiLevelType w:val="hybridMultilevel"/>
    <w:tmpl w:val="C38684D8"/>
    <w:lvl w:ilvl="0" w:tplc="F126D5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635A5"/>
    <w:multiLevelType w:val="hybridMultilevel"/>
    <w:tmpl w:val="E5CE9466"/>
    <w:lvl w:ilvl="0" w:tplc="D472B3A8">
      <w:start w:val="20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8628E"/>
    <w:multiLevelType w:val="hybridMultilevel"/>
    <w:tmpl w:val="F9A86BBA"/>
    <w:lvl w:ilvl="0" w:tplc="37B2324C">
      <w:start w:val="1"/>
      <w:numFmt w:val="upperRoman"/>
      <w:lvlText w:val="%1."/>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9F7549"/>
    <w:multiLevelType w:val="hybridMultilevel"/>
    <w:tmpl w:val="BCB6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640E7"/>
    <w:multiLevelType w:val="hybridMultilevel"/>
    <w:tmpl w:val="5D7E392C"/>
    <w:lvl w:ilvl="0" w:tplc="08090001">
      <w:start w:val="1"/>
      <w:numFmt w:val="bullet"/>
      <w:lvlText w:val=""/>
      <w:lvlJc w:val="left"/>
      <w:pPr>
        <w:ind w:left="720" w:hanging="360"/>
      </w:pPr>
      <w:rPr>
        <w:rFonts w:ascii="Symbol" w:hAnsi="Symbo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DD581B"/>
    <w:multiLevelType w:val="hybridMultilevel"/>
    <w:tmpl w:val="D2E2B974"/>
    <w:lvl w:ilvl="0" w:tplc="10305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F1525"/>
    <w:multiLevelType w:val="hybridMultilevel"/>
    <w:tmpl w:val="61D23874"/>
    <w:lvl w:ilvl="0" w:tplc="5C16451A">
      <w:start w:val="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5E3F10"/>
    <w:multiLevelType w:val="hybridMultilevel"/>
    <w:tmpl w:val="57D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C4564"/>
    <w:multiLevelType w:val="hybridMultilevel"/>
    <w:tmpl w:val="77E2A4A0"/>
    <w:lvl w:ilvl="0" w:tplc="221E1ED0">
      <w:start w:val="2"/>
      <w:numFmt w:val="bullet"/>
      <w:lvlText w:val="-"/>
      <w:lvlJc w:val="left"/>
      <w:pPr>
        <w:ind w:left="720" w:hanging="360"/>
      </w:pPr>
      <w:rPr>
        <w:rFonts w:ascii="Book Antiqua" w:eastAsiaTheme="minorHAnsi" w:hAnsi="Book Antiq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C004C6"/>
    <w:multiLevelType w:val="hybridMultilevel"/>
    <w:tmpl w:val="F9908D5C"/>
    <w:lvl w:ilvl="0" w:tplc="1E8EAC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BC2BE4"/>
    <w:multiLevelType w:val="hybridMultilevel"/>
    <w:tmpl w:val="AE14B684"/>
    <w:lvl w:ilvl="0" w:tplc="FA0065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6E090E17"/>
    <w:multiLevelType w:val="hybridMultilevel"/>
    <w:tmpl w:val="5066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891964"/>
    <w:multiLevelType w:val="hybridMultilevel"/>
    <w:tmpl w:val="54326086"/>
    <w:lvl w:ilvl="0" w:tplc="D54083CA">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91856"/>
    <w:multiLevelType w:val="hybridMultilevel"/>
    <w:tmpl w:val="3DDEB716"/>
    <w:lvl w:ilvl="0" w:tplc="61DE0EA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981C2C"/>
    <w:multiLevelType w:val="hybridMultilevel"/>
    <w:tmpl w:val="12C2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891F0C"/>
    <w:multiLevelType w:val="hybridMultilevel"/>
    <w:tmpl w:val="4266AF92"/>
    <w:lvl w:ilvl="0" w:tplc="15829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7C7D3B"/>
    <w:multiLevelType w:val="hybridMultilevel"/>
    <w:tmpl w:val="4D182522"/>
    <w:lvl w:ilvl="0" w:tplc="F69AFB36">
      <w:start w:val="1"/>
      <w:numFmt w:val="decimal"/>
      <w:pStyle w:val="1Paracool"/>
      <w:lvlText w:val="%1."/>
      <w:lvlJc w:val="left"/>
      <w:pPr>
        <w:ind w:left="360" w:hanging="360"/>
      </w:pPr>
      <w:rPr>
        <w:rFonts w:hint="default"/>
        <w:b w:val="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86439B"/>
    <w:multiLevelType w:val="hybridMultilevel"/>
    <w:tmpl w:val="2552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CA7526"/>
    <w:multiLevelType w:val="hybridMultilevel"/>
    <w:tmpl w:val="22FC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22"/>
  </w:num>
  <w:num w:numId="4">
    <w:abstractNumId w:val="12"/>
  </w:num>
  <w:num w:numId="5">
    <w:abstractNumId w:val="13"/>
  </w:num>
  <w:num w:numId="6">
    <w:abstractNumId w:val="30"/>
  </w:num>
  <w:num w:numId="7">
    <w:abstractNumId w:val="20"/>
  </w:num>
  <w:num w:numId="8">
    <w:abstractNumId w:val="17"/>
  </w:num>
  <w:num w:numId="9">
    <w:abstractNumId w:val="31"/>
  </w:num>
  <w:num w:numId="10">
    <w:abstractNumId w:val="6"/>
  </w:num>
  <w:num w:numId="11">
    <w:abstractNumId w:val="27"/>
  </w:num>
  <w:num w:numId="12">
    <w:abstractNumId w:val="6"/>
  </w:num>
  <w:num w:numId="13">
    <w:abstractNumId w:val="6"/>
    <w:lvlOverride w:ilvl="0">
      <w:startOverride w:val="1"/>
    </w:lvlOverride>
  </w:num>
  <w:num w:numId="14">
    <w:abstractNumId w:val="6"/>
  </w:num>
  <w:num w:numId="15">
    <w:abstractNumId w:val="6"/>
    <w:lvlOverride w:ilvl="0">
      <w:startOverride w:val="1"/>
    </w:lvlOverride>
  </w:num>
  <w:num w:numId="16">
    <w:abstractNumId w:val="6"/>
  </w:num>
  <w:num w:numId="17">
    <w:abstractNumId w:val="28"/>
  </w:num>
  <w:num w:numId="18">
    <w:abstractNumId w:val="16"/>
  </w:num>
  <w:num w:numId="19">
    <w:abstractNumId w:val="5"/>
  </w:num>
  <w:num w:numId="20">
    <w:abstractNumId w:val="15"/>
  </w:num>
  <w:num w:numId="21">
    <w:abstractNumId w:val="3"/>
  </w:num>
  <w:num w:numId="22">
    <w:abstractNumId w:val="24"/>
  </w:num>
  <w:num w:numId="23">
    <w:abstractNumId w:val="11"/>
  </w:num>
  <w:num w:numId="24">
    <w:abstractNumId w:val="2"/>
  </w:num>
  <w:num w:numId="25">
    <w:abstractNumId w:val="7"/>
  </w:num>
  <w:num w:numId="26">
    <w:abstractNumId w:val="4"/>
  </w:num>
  <w:num w:numId="27">
    <w:abstractNumId w:val="10"/>
  </w:num>
  <w:num w:numId="28">
    <w:abstractNumId w:val="25"/>
  </w:num>
  <w:num w:numId="29">
    <w:abstractNumId w:val="19"/>
  </w:num>
  <w:num w:numId="30">
    <w:abstractNumId w:val="0"/>
  </w:num>
  <w:num w:numId="31">
    <w:abstractNumId w:val="21"/>
  </w:num>
  <w:num w:numId="32">
    <w:abstractNumId w:val="1"/>
  </w:num>
  <w:num w:numId="33">
    <w:abstractNumId w:val="29"/>
  </w:num>
  <w:num w:numId="34">
    <w:abstractNumId w:val="18"/>
  </w:num>
  <w:num w:numId="35">
    <w:abstractNumId w:val="9"/>
  </w:num>
  <w:num w:numId="36">
    <w:abstractNumId w:val="23"/>
  </w:num>
  <w:num w:numId="37">
    <w:abstractNumId w:val="14"/>
  </w:num>
  <w:num w:numId="38">
    <w:abstractNumId w:val="8"/>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DS Intern OHCHR">
    <w15:presenceInfo w15:providerId="None" w15:userId="ROLDS Intern OHC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9A"/>
    <w:rsid w:val="000010FA"/>
    <w:rsid w:val="000043BD"/>
    <w:rsid w:val="0001438F"/>
    <w:rsid w:val="0001603C"/>
    <w:rsid w:val="00016CD4"/>
    <w:rsid w:val="00020487"/>
    <w:rsid w:val="00037763"/>
    <w:rsid w:val="0004423B"/>
    <w:rsid w:val="00044FF9"/>
    <w:rsid w:val="00046C5C"/>
    <w:rsid w:val="000470F5"/>
    <w:rsid w:val="000558A3"/>
    <w:rsid w:val="00055B67"/>
    <w:rsid w:val="00055BCC"/>
    <w:rsid w:val="000579FB"/>
    <w:rsid w:val="000724D4"/>
    <w:rsid w:val="000743BE"/>
    <w:rsid w:val="000770CC"/>
    <w:rsid w:val="000847E6"/>
    <w:rsid w:val="00091A38"/>
    <w:rsid w:val="000A558E"/>
    <w:rsid w:val="000A5709"/>
    <w:rsid w:val="000A5F1C"/>
    <w:rsid w:val="000B191D"/>
    <w:rsid w:val="000C0FCF"/>
    <w:rsid w:val="000C5ABF"/>
    <w:rsid w:val="000D1A46"/>
    <w:rsid w:val="000D2987"/>
    <w:rsid w:val="000D6861"/>
    <w:rsid w:val="000E044B"/>
    <w:rsid w:val="000E0979"/>
    <w:rsid w:val="000E32C6"/>
    <w:rsid w:val="000E538F"/>
    <w:rsid w:val="000E63A9"/>
    <w:rsid w:val="0010082E"/>
    <w:rsid w:val="00103957"/>
    <w:rsid w:val="00112B90"/>
    <w:rsid w:val="00114D13"/>
    <w:rsid w:val="001220B7"/>
    <w:rsid w:val="00122551"/>
    <w:rsid w:val="001440FB"/>
    <w:rsid w:val="00152158"/>
    <w:rsid w:val="001542D3"/>
    <w:rsid w:val="00162C38"/>
    <w:rsid w:val="00174AC5"/>
    <w:rsid w:val="00177CD7"/>
    <w:rsid w:val="00180BAD"/>
    <w:rsid w:val="0018295D"/>
    <w:rsid w:val="001837A8"/>
    <w:rsid w:val="00183F71"/>
    <w:rsid w:val="00191892"/>
    <w:rsid w:val="00195421"/>
    <w:rsid w:val="001958B2"/>
    <w:rsid w:val="001A0A22"/>
    <w:rsid w:val="001A33C5"/>
    <w:rsid w:val="001A6F16"/>
    <w:rsid w:val="001B2BEF"/>
    <w:rsid w:val="001B4044"/>
    <w:rsid w:val="001B478A"/>
    <w:rsid w:val="001B77EB"/>
    <w:rsid w:val="001C00E9"/>
    <w:rsid w:val="001C39A6"/>
    <w:rsid w:val="001C5E54"/>
    <w:rsid w:val="001C6556"/>
    <w:rsid w:val="001F35F4"/>
    <w:rsid w:val="001F67BF"/>
    <w:rsid w:val="001F6936"/>
    <w:rsid w:val="001F6CB4"/>
    <w:rsid w:val="00200CB1"/>
    <w:rsid w:val="002044D9"/>
    <w:rsid w:val="00205090"/>
    <w:rsid w:val="00216667"/>
    <w:rsid w:val="00216B31"/>
    <w:rsid w:val="002170D9"/>
    <w:rsid w:val="00222C45"/>
    <w:rsid w:val="002255A5"/>
    <w:rsid w:val="0024289B"/>
    <w:rsid w:val="0024297D"/>
    <w:rsid w:val="00243BFD"/>
    <w:rsid w:val="00246673"/>
    <w:rsid w:val="00246CD4"/>
    <w:rsid w:val="00251E2F"/>
    <w:rsid w:val="002564B4"/>
    <w:rsid w:val="00256676"/>
    <w:rsid w:val="00256A4B"/>
    <w:rsid w:val="00262020"/>
    <w:rsid w:val="00262576"/>
    <w:rsid w:val="002632E5"/>
    <w:rsid w:val="002663DA"/>
    <w:rsid w:val="00267E04"/>
    <w:rsid w:val="00272B2F"/>
    <w:rsid w:val="002772DA"/>
    <w:rsid w:val="00281533"/>
    <w:rsid w:val="00284FBC"/>
    <w:rsid w:val="00287F79"/>
    <w:rsid w:val="00294A37"/>
    <w:rsid w:val="002A1856"/>
    <w:rsid w:val="002A4E52"/>
    <w:rsid w:val="002A5580"/>
    <w:rsid w:val="002A5DFC"/>
    <w:rsid w:val="002B0119"/>
    <w:rsid w:val="002B0377"/>
    <w:rsid w:val="002B5724"/>
    <w:rsid w:val="002B7819"/>
    <w:rsid w:val="002C1824"/>
    <w:rsid w:val="002D4BA5"/>
    <w:rsid w:val="002D6558"/>
    <w:rsid w:val="002E433C"/>
    <w:rsid w:val="002F6A15"/>
    <w:rsid w:val="00305E08"/>
    <w:rsid w:val="0030639B"/>
    <w:rsid w:val="003136D9"/>
    <w:rsid w:val="00322957"/>
    <w:rsid w:val="003409A8"/>
    <w:rsid w:val="00340B1A"/>
    <w:rsid w:val="00343F95"/>
    <w:rsid w:val="003441A0"/>
    <w:rsid w:val="0034597F"/>
    <w:rsid w:val="0034689B"/>
    <w:rsid w:val="00352ECF"/>
    <w:rsid w:val="00357E1D"/>
    <w:rsid w:val="0036041E"/>
    <w:rsid w:val="0036318E"/>
    <w:rsid w:val="00363313"/>
    <w:rsid w:val="0036578A"/>
    <w:rsid w:val="00367AD7"/>
    <w:rsid w:val="00375BA0"/>
    <w:rsid w:val="00377F40"/>
    <w:rsid w:val="00380454"/>
    <w:rsid w:val="00381609"/>
    <w:rsid w:val="00381684"/>
    <w:rsid w:val="00381F1B"/>
    <w:rsid w:val="00390C4E"/>
    <w:rsid w:val="003932CE"/>
    <w:rsid w:val="003A0BD2"/>
    <w:rsid w:val="003B6479"/>
    <w:rsid w:val="003C17E8"/>
    <w:rsid w:val="003C4207"/>
    <w:rsid w:val="003D01B7"/>
    <w:rsid w:val="003D3A8D"/>
    <w:rsid w:val="003D5967"/>
    <w:rsid w:val="003E4FD2"/>
    <w:rsid w:val="003F1A6E"/>
    <w:rsid w:val="003F3DEB"/>
    <w:rsid w:val="003F603F"/>
    <w:rsid w:val="00407A58"/>
    <w:rsid w:val="004124C1"/>
    <w:rsid w:val="004127CD"/>
    <w:rsid w:val="004353D9"/>
    <w:rsid w:val="00437BC7"/>
    <w:rsid w:val="00442343"/>
    <w:rsid w:val="0045163B"/>
    <w:rsid w:val="004517B1"/>
    <w:rsid w:val="00453A70"/>
    <w:rsid w:val="004610F1"/>
    <w:rsid w:val="00461214"/>
    <w:rsid w:val="0046223C"/>
    <w:rsid w:val="004622AD"/>
    <w:rsid w:val="0046394F"/>
    <w:rsid w:val="004647EF"/>
    <w:rsid w:val="00466B33"/>
    <w:rsid w:val="00482438"/>
    <w:rsid w:val="0048484E"/>
    <w:rsid w:val="004918BA"/>
    <w:rsid w:val="00495225"/>
    <w:rsid w:val="00495830"/>
    <w:rsid w:val="0049756B"/>
    <w:rsid w:val="004A341A"/>
    <w:rsid w:val="004B04FD"/>
    <w:rsid w:val="004B494F"/>
    <w:rsid w:val="004B5ED7"/>
    <w:rsid w:val="004C2D85"/>
    <w:rsid w:val="004C4BE9"/>
    <w:rsid w:val="004C5591"/>
    <w:rsid w:val="004D0639"/>
    <w:rsid w:val="004D1A81"/>
    <w:rsid w:val="004D1F65"/>
    <w:rsid w:val="004D29AF"/>
    <w:rsid w:val="004E308E"/>
    <w:rsid w:val="004E7A8B"/>
    <w:rsid w:val="004F11BE"/>
    <w:rsid w:val="004F2A31"/>
    <w:rsid w:val="004F41F3"/>
    <w:rsid w:val="004F47B3"/>
    <w:rsid w:val="004F6265"/>
    <w:rsid w:val="004F74E8"/>
    <w:rsid w:val="00500E2C"/>
    <w:rsid w:val="00503CAA"/>
    <w:rsid w:val="005053B4"/>
    <w:rsid w:val="00512CD4"/>
    <w:rsid w:val="00514E71"/>
    <w:rsid w:val="005200D0"/>
    <w:rsid w:val="00522E53"/>
    <w:rsid w:val="0052699B"/>
    <w:rsid w:val="005302A2"/>
    <w:rsid w:val="00532FF5"/>
    <w:rsid w:val="005431A3"/>
    <w:rsid w:val="00546B82"/>
    <w:rsid w:val="005546FC"/>
    <w:rsid w:val="00565C0E"/>
    <w:rsid w:val="005673C0"/>
    <w:rsid w:val="00567A17"/>
    <w:rsid w:val="00567BE2"/>
    <w:rsid w:val="00594E0E"/>
    <w:rsid w:val="005A4109"/>
    <w:rsid w:val="005A4854"/>
    <w:rsid w:val="005A75BD"/>
    <w:rsid w:val="005B0C05"/>
    <w:rsid w:val="005B1C4A"/>
    <w:rsid w:val="005B47E1"/>
    <w:rsid w:val="005B743B"/>
    <w:rsid w:val="005C36E9"/>
    <w:rsid w:val="005D080A"/>
    <w:rsid w:val="005E0AEC"/>
    <w:rsid w:val="005E5847"/>
    <w:rsid w:val="005E5CCE"/>
    <w:rsid w:val="005F1C60"/>
    <w:rsid w:val="005F368C"/>
    <w:rsid w:val="005F4633"/>
    <w:rsid w:val="005F645B"/>
    <w:rsid w:val="005F6F92"/>
    <w:rsid w:val="006017ED"/>
    <w:rsid w:val="00601B74"/>
    <w:rsid w:val="00601D84"/>
    <w:rsid w:val="00606AF5"/>
    <w:rsid w:val="006116DF"/>
    <w:rsid w:val="006148E6"/>
    <w:rsid w:val="0061557F"/>
    <w:rsid w:val="00622A32"/>
    <w:rsid w:val="00623AB1"/>
    <w:rsid w:val="00627792"/>
    <w:rsid w:val="00631F56"/>
    <w:rsid w:val="00633D12"/>
    <w:rsid w:val="00634120"/>
    <w:rsid w:val="0063467E"/>
    <w:rsid w:val="00634791"/>
    <w:rsid w:val="0063694B"/>
    <w:rsid w:val="00640FB7"/>
    <w:rsid w:val="00643E1A"/>
    <w:rsid w:val="00644205"/>
    <w:rsid w:val="00650799"/>
    <w:rsid w:val="00651025"/>
    <w:rsid w:val="00655E35"/>
    <w:rsid w:val="00656753"/>
    <w:rsid w:val="00657226"/>
    <w:rsid w:val="006578DA"/>
    <w:rsid w:val="00665116"/>
    <w:rsid w:val="00670E5A"/>
    <w:rsid w:val="00671DF1"/>
    <w:rsid w:val="00671E0D"/>
    <w:rsid w:val="006722AA"/>
    <w:rsid w:val="006741D2"/>
    <w:rsid w:val="00683A69"/>
    <w:rsid w:val="006864D6"/>
    <w:rsid w:val="0069300E"/>
    <w:rsid w:val="0069517A"/>
    <w:rsid w:val="006A0F71"/>
    <w:rsid w:val="006A3760"/>
    <w:rsid w:val="006A518B"/>
    <w:rsid w:val="006B0275"/>
    <w:rsid w:val="006B2289"/>
    <w:rsid w:val="006B4CFF"/>
    <w:rsid w:val="006B68EB"/>
    <w:rsid w:val="006C2072"/>
    <w:rsid w:val="006C23DA"/>
    <w:rsid w:val="006D1CE0"/>
    <w:rsid w:val="006D3538"/>
    <w:rsid w:val="006D55D3"/>
    <w:rsid w:val="006E3C6D"/>
    <w:rsid w:val="00702910"/>
    <w:rsid w:val="0070778D"/>
    <w:rsid w:val="007157D9"/>
    <w:rsid w:val="0073143C"/>
    <w:rsid w:val="00745811"/>
    <w:rsid w:val="007463F3"/>
    <w:rsid w:val="007556F5"/>
    <w:rsid w:val="007600E7"/>
    <w:rsid w:val="007613F7"/>
    <w:rsid w:val="0076301C"/>
    <w:rsid w:val="00767D8C"/>
    <w:rsid w:val="007756DD"/>
    <w:rsid w:val="00777BD1"/>
    <w:rsid w:val="007805FF"/>
    <w:rsid w:val="0078155F"/>
    <w:rsid w:val="007844F8"/>
    <w:rsid w:val="0079296F"/>
    <w:rsid w:val="00797678"/>
    <w:rsid w:val="007A61F6"/>
    <w:rsid w:val="007A797F"/>
    <w:rsid w:val="007B56AF"/>
    <w:rsid w:val="007C131E"/>
    <w:rsid w:val="007C5394"/>
    <w:rsid w:val="007D0212"/>
    <w:rsid w:val="007D1009"/>
    <w:rsid w:val="007D10D4"/>
    <w:rsid w:val="007D40DA"/>
    <w:rsid w:val="007E243A"/>
    <w:rsid w:val="007E29B5"/>
    <w:rsid w:val="007E3056"/>
    <w:rsid w:val="007E378C"/>
    <w:rsid w:val="007E5821"/>
    <w:rsid w:val="007E59CC"/>
    <w:rsid w:val="007E674D"/>
    <w:rsid w:val="007F0944"/>
    <w:rsid w:val="007F1C38"/>
    <w:rsid w:val="007F1DBC"/>
    <w:rsid w:val="00800933"/>
    <w:rsid w:val="0080288E"/>
    <w:rsid w:val="00807E24"/>
    <w:rsid w:val="0081133E"/>
    <w:rsid w:val="00812626"/>
    <w:rsid w:val="00814575"/>
    <w:rsid w:val="00817B36"/>
    <w:rsid w:val="00826BA5"/>
    <w:rsid w:val="00840C2C"/>
    <w:rsid w:val="00843C2F"/>
    <w:rsid w:val="008551E1"/>
    <w:rsid w:val="00855F40"/>
    <w:rsid w:val="008610B2"/>
    <w:rsid w:val="008632E5"/>
    <w:rsid w:val="00867204"/>
    <w:rsid w:val="00870177"/>
    <w:rsid w:val="008720E3"/>
    <w:rsid w:val="00872656"/>
    <w:rsid w:val="00872AE5"/>
    <w:rsid w:val="00882F6C"/>
    <w:rsid w:val="00883559"/>
    <w:rsid w:val="00883D72"/>
    <w:rsid w:val="008871D8"/>
    <w:rsid w:val="008907A9"/>
    <w:rsid w:val="008976D0"/>
    <w:rsid w:val="008A2453"/>
    <w:rsid w:val="008A291E"/>
    <w:rsid w:val="008A2B5A"/>
    <w:rsid w:val="008A2FDA"/>
    <w:rsid w:val="008A589B"/>
    <w:rsid w:val="008A7C2E"/>
    <w:rsid w:val="008B6D45"/>
    <w:rsid w:val="008B7666"/>
    <w:rsid w:val="008D0DCD"/>
    <w:rsid w:val="008D2D7C"/>
    <w:rsid w:val="008D5095"/>
    <w:rsid w:val="008D7256"/>
    <w:rsid w:val="008E39A9"/>
    <w:rsid w:val="008E768E"/>
    <w:rsid w:val="008E773B"/>
    <w:rsid w:val="008F0120"/>
    <w:rsid w:val="008F0320"/>
    <w:rsid w:val="008F16F3"/>
    <w:rsid w:val="008F4952"/>
    <w:rsid w:val="008F7D4A"/>
    <w:rsid w:val="008F7FCC"/>
    <w:rsid w:val="00900E68"/>
    <w:rsid w:val="00902A05"/>
    <w:rsid w:val="009030B8"/>
    <w:rsid w:val="009058E0"/>
    <w:rsid w:val="00911467"/>
    <w:rsid w:val="009177EA"/>
    <w:rsid w:val="00920865"/>
    <w:rsid w:val="00924B0E"/>
    <w:rsid w:val="00924B75"/>
    <w:rsid w:val="00933161"/>
    <w:rsid w:val="00933ED6"/>
    <w:rsid w:val="00936710"/>
    <w:rsid w:val="00964B02"/>
    <w:rsid w:val="00966390"/>
    <w:rsid w:val="00973348"/>
    <w:rsid w:val="00981222"/>
    <w:rsid w:val="00983D02"/>
    <w:rsid w:val="0098401F"/>
    <w:rsid w:val="00986463"/>
    <w:rsid w:val="00991552"/>
    <w:rsid w:val="00997938"/>
    <w:rsid w:val="009A2B77"/>
    <w:rsid w:val="009B0ACB"/>
    <w:rsid w:val="009B1732"/>
    <w:rsid w:val="009B3732"/>
    <w:rsid w:val="009B3A6E"/>
    <w:rsid w:val="009B3C1E"/>
    <w:rsid w:val="009C3CB5"/>
    <w:rsid w:val="009C43D1"/>
    <w:rsid w:val="009D0CFF"/>
    <w:rsid w:val="009D48E9"/>
    <w:rsid w:val="009D4991"/>
    <w:rsid w:val="009D5C19"/>
    <w:rsid w:val="009D71B7"/>
    <w:rsid w:val="009E4EFC"/>
    <w:rsid w:val="009F37CC"/>
    <w:rsid w:val="009F45E4"/>
    <w:rsid w:val="00A01E2A"/>
    <w:rsid w:val="00A0235E"/>
    <w:rsid w:val="00A066AA"/>
    <w:rsid w:val="00A27C4D"/>
    <w:rsid w:val="00A41664"/>
    <w:rsid w:val="00A47D2F"/>
    <w:rsid w:val="00A543F3"/>
    <w:rsid w:val="00A62BCD"/>
    <w:rsid w:val="00A63D42"/>
    <w:rsid w:val="00A77F39"/>
    <w:rsid w:val="00A83EA7"/>
    <w:rsid w:val="00A84E6A"/>
    <w:rsid w:val="00A8544D"/>
    <w:rsid w:val="00A87005"/>
    <w:rsid w:val="00A91CA9"/>
    <w:rsid w:val="00AA162B"/>
    <w:rsid w:val="00AA2BF3"/>
    <w:rsid w:val="00AA4B07"/>
    <w:rsid w:val="00AA5AB6"/>
    <w:rsid w:val="00AA6511"/>
    <w:rsid w:val="00AA7F83"/>
    <w:rsid w:val="00AB0502"/>
    <w:rsid w:val="00AB14DD"/>
    <w:rsid w:val="00AB6AE6"/>
    <w:rsid w:val="00AB7860"/>
    <w:rsid w:val="00AC4FC1"/>
    <w:rsid w:val="00AC7234"/>
    <w:rsid w:val="00AD54B9"/>
    <w:rsid w:val="00AE27B9"/>
    <w:rsid w:val="00AE6A54"/>
    <w:rsid w:val="00AF1C25"/>
    <w:rsid w:val="00AF630C"/>
    <w:rsid w:val="00AF64E0"/>
    <w:rsid w:val="00B036C7"/>
    <w:rsid w:val="00B1296E"/>
    <w:rsid w:val="00B23090"/>
    <w:rsid w:val="00B23435"/>
    <w:rsid w:val="00B249B7"/>
    <w:rsid w:val="00B3118F"/>
    <w:rsid w:val="00B34846"/>
    <w:rsid w:val="00B401CA"/>
    <w:rsid w:val="00B407D5"/>
    <w:rsid w:val="00B4663B"/>
    <w:rsid w:val="00B63861"/>
    <w:rsid w:val="00B65B4D"/>
    <w:rsid w:val="00B70C68"/>
    <w:rsid w:val="00B83BA4"/>
    <w:rsid w:val="00B8407A"/>
    <w:rsid w:val="00B87B76"/>
    <w:rsid w:val="00B93183"/>
    <w:rsid w:val="00B953FA"/>
    <w:rsid w:val="00B95B6C"/>
    <w:rsid w:val="00BA5D16"/>
    <w:rsid w:val="00BB52A0"/>
    <w:rsid w:val="00BB59B5"/>
    <w:rsid w:val="00BB5D41"/>
    <w:rsid w:val="00BB5E53"/>
    <w:rsid w:val="00BC2F60"/>
    <w:rsid w:val="00BD0D8A"/>
    <w:rsid w:val="00BD10EE"/>
    <w:rsid w:val="00BD1C3B"/>
    <w:rsid w:val="00BD3A6E"/>
    <w:rsid w:val="00BE1ABA"/>
    <w:rsid w:val="00BE721A"/>
    <w:rsid w:val="00BF184B"/>
    <w:rsid w:val="00BF3B71"/>
    <w:rsid w:val="00BF72B4"/>
    <w:rsid w:val="00C172BF"/>
    <w:rsid w:val="00C21737"/>
    <w:rsid w:val="00C329CA"/>
    <w:rsid w:val="00C34A8B"/>
    <w:rsid w:val="00C438FB"/>
    <w:rsid w:val="00C51AA2"/>
    <w:rsid w:val="00C54213"/>
    <w:rsid w:val="00C57866"/>
    <w:rsid w:val="00C62F9C"/>
    <w:rsid w:val="00C65423"/>
    <w:rsid w:val="00C656BB"/>
    <w:rsid w:val="00C741B4"/>
    <w:rsid w:val="00C7445B"/>
    <w:rsid w:val="00C7592F"/>
    <w:rsid w:val="00C76805"/>
    <w:rsid w:val="00C828A6"/>
    <w:rsid w:val="00C92548"/>
    <w:rsid w:val="00C96E9A"/>
    <w:rsid w:val="00C97FF4"/>
    <w:rsid w:val="00CA5C7C"/>
    <w:rsid w:val="00CC0A87"/>
    <w:rsid w:val="00CD270F"/>
    <w:rsid w:val="00CD2C69"/>
    <w:rsid w:val="00CD6554"/>
    <w:rsid w:val="00CD7AD9"/>
    <w:rsid w:val="00CE18EE"/>
    <w:rsid w:val="00CE34B3"/>
    <w:rsid w:val="00CE3CF5"/>
    <w:rsid w:val="00CE717C"/>
    <w:rsid w:val="00D039DB"/>
    <w:rsid w:val="00D0473C"/>
    <w:rsid w:val="00D05188"/>
    <w:rsid w:val="00D16F90"/>
    <w:rsid w:val="00D21AB2"/>
    <w:rsid w:val="00D21F90"/>
    <w:rsid w:val="00D24812"/>
    <w:rsid w:val="00D3182C"/>
    <w:rsid w:val="00D31D51"/>
    <w:rsid w:val="00D34B64"/>
    <w:rsid w:val="00D36791"/>
    <w:rsid w:val="00D404AC"/>
    <w:rsid w:val="00D47117"/>
    <w:rsid w:val="00D51713"/>
    <w:rsid w:val="00D611B9"/>
    <w:rsid w:val="00D64D24"/>
    <w:rsid w:val="00D65B4A"/>
    <w:rsid w:val="00D65B6B"/>
    <w:rsid w:val="00D7363D"/>
    <w:rsid w:val="00D7737A"/>
    <w:rsid w:val="00D77A65"/>
    <w:rsid w:val="00D83ABB"/>
    <w:rsid w:val="00D90F9D"/>
    <w:rsid w:val="00D91464"/>
    <w:rsid w:val="00D94838"/>
    <w:rsid w:val="00DB458C"/>
    <w:rsid w:val="00DB66B3"/>
    <w:rsid w:val="00DC2B66"/>
    <w:rsid w:val="00DC5EED"/>
    <w:rsid w:val="00DD0F09"/>
    <w:rsid w:val="00DD22B6"/>
    <w:rsid w:val="00DD2A7B"/>
    <w:rsid w:val="00DD50A3"/>
    <w:rsid w:val="00DD783B"/>
    <w:rsid w:val="00DF415B"/>
    <w:rsid w:val="00DF457B"/>
    <w:rsid w:val="00E04A12"/>
    <w:rsid w:val="00E073C2"/>
    <w:rsid w:val="00E138A4"/>
    <w:rsid w:val="00E17506"/>
    <w:rsid w:val="00E2543B"/>
    <w:rsid w:val="00E25FBC"/>
    <w:rsid w:val="00E26F55"/>
    <w:rsid w:val="00E27614"/>
    <w:rsid w:val="00E31525"/>
    <w:rsid w:val="00E3283F"/>
    <w:rsid w:val="00E34AFD"/>
    <w:rsid w:val="00E37C3A"/>
    <w:rsid w:val="00E40134"/>
    <w:rsid w:val="00E42BA3"/>
    <w:rsid w:val="00E53F2A"/>
    <w:rsid w:val="00E5594B"/>
    <w:rsid w:val="00E57A48"/>
    <w:rsid w:val="00E624A5"/>
    <w:rsid w:val="00E652C1"/>
    <w:rsid w:val="00E6785E"/>
    <w:rsid w:val="00E67CB0"/>
    <w:rsid w:val="00E71D9B"/>
    <w:rsid w:val="00E72BE1"/>
    <w:rsid w:val="00E74F0B"/>
    <w:rsid w:val="00E76492"/>
    <w:rsid w:val="00E774EA"/>
    <w:rsid w:val="00E80526"/>
    <w:rsid w:val="00E8137A"/>
    <w:rsid w:val="00E818DE"/>
    <w:rsid w:val="00E87C0B"/>
    <w:rsid w:val="00E908A0"/>
    <w:rsid w:val="00E94691"/>
    <w:rsid w:val="00E9576C"/>
    <w:rsid w:val="00EA1BF4"/>
    <w:rsid w:val="00EA397C"/>
    <w:rsid w:val="00EA634E"/>
    <w:rsid w:val="00EB2879"/>
    <w:rsid w:val="00EB427A"/>
    <w:rsid w:val="00EB4DB2"/>
    <w:rsid w:val="00EC1007"/>
    <w:rsid w:val="00EC642F"/>
    <w:rsid w:val="00EC758E"/>
    <w:rsid w:val="00ED09DA"/>
    <w:rsid w:val="00ED3886"/>
    <w:rsid w:val="00ED57F6"/>
    <w:rsid w:val="00EE4C00"/>
    <w:rsid w:val="00EE5A06"/>
    <w:rsid w:val="00EE72C1"/>
    <w:rsid w:val="00EF3A70"/>
    <w:rsid w:val="00EF4A12"/>
    <w:rsid w:val="00EF60AE"/>
    <w:rsid w:val="00EF6B8C"/>
    <w:rsid w:val="00EF6C18"/>
    <w:rsid w:val="00EF706D"/>
    <w:rsid w:val="00EF749C"/>
    <w:rsid w:val="00EF7F39"/>
    <w:rsid w:val="00F10397"/>
    <w:rsid w:val="00F11541"/>
    <w:rsid w:val="00F129E3"/>
    <w:rsid w:val="00F158A5"/>
    <w:rsid w:val="00F272B3"/>
    <w:rsid w:val="00F30893"/>
    <w:rsid w:val="00F3194C"/>
    <w:rsid w:val="00F365E6"/>
    <w:rsid w:val="00F40DB0"/>
    <w:rsid w:val="00F423A4"/>
    <w:rsid w:val="00F42DF7"/>
    <w:rsid w:val="00F4459C"/>
    <w:rsid w:val="00F45AFA"/>
    <w:rsid w:val="00F5363A"/>
    <w:rsid w:val="00F66AB4"/>
    <w:rsid w:val="00F677E9"/>
    <w:rsid w:val="00F77042"/>
    <w:rsid w:val="00F84676"/>
    <w:rsid w:val="00F86D4A"/>
    <w:rsid w:val="00F94E3A"/>
    <w:rsid w:val="00F96446"/>
    <w:rsid w:val="00FA2BC2"/>
    <w:rsid w:val="00FA4264"/>
    <w:rsid w:val="00FA6973"/>
    <w:rsid w:val="00FB19D2"/>
    <w:rsid w:val="00FB671F"/>
    <w:rsid w:val="00FC6F6E"/>
    <w:rsid w:val="00FD680C"/>
    <w:rsid w:val="00FE44F2"/>
    <w:rsid w:val="00FE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A9"/>
  </w:style>
  <w:style w:type="paragraph" w:styleId="Heading1">
    <w:name w:val="heading 1"/>
    <w:basedOn w:val="Normal"/>
    <w:next w:val="Normal"/>
    <w:link w:val="Heading1Char"/>
    <w:uiPriority w:val="9"/>
    <w:qFormat/>
    <w:rsid w:val="003409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6A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ettre d'introduction,Paragrafo elenco,Resume Title,Bullet list,C-Change,references"/>
    <w:basedOn w:val="Normal"/>
    <w:link w:val="ListParagraphChar"/>
    <w:uiPriority w:val="34"/>
    <w:qFormat/>
    <w:rsid w:val="004918BA"/>
    <w:pPr>
      <w:ind w:left="720" w:firstLine="720"/>
      <w:contextualSpacing/>
    </w:pPr>
  </w:style>
  <w:style w:type="character" w:customStyle="1" w:styleId="Heading1Char">
    <w:name w:val="Heading 1 Char"/>
    <w:basedOn w:val="DefaultParagraphFont"/>
    <w:link w:val="Heading1"/>
    <w:uiPriority w:val="9"/>
    <w:rsid w:val="003409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E7A8B"/>
    <w:pPr>
      <w:spacing w:line="259" w:lineRule="auto"/>
      <w:outlineLvl w:val="9"/>
    </w:pPr>
  </w:style>
  <w:style w:type="paragraph" w:styleId="TOC2">
    <w:name w:val="toc 2"/>
    <w:basedOn w:val="Normal"/>
    <w:next w:val="Normal"/>
    <w:autoRedefine/>
    <w:uiPriority w:val="39"/>
    <w:unhideWhenUsed/>
    <w:rsid w:val="004E7A8B"/>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4E7A8B"/>
    <w:pPr>
      <w:spacing w:after="100" w:line="259" w:lineRule="auto"/>
    </w:pPr>
    <w:rPr>
      <w:rFonts w:eastAsiaTheme="minorEastAsia" w:cs="Times New Roman"/>
    </w:rPr>
  </w:style>
  <w:style w:type="paragraph" w:styleId="TOC3">
    <w:name w:val="toc 3"/>
    <w:basedOn w:val="Normal"/>
    <w:next w:val="Normal"/>
    <w:autoRedefine/>
    <w:uiPriority w:val="39"/>
    <w:unhideWhenUsed/>
    <w:rsid w:val="004E7A8B"/>
    <w:pPr>
      <w:spacing w:after="100" w:line="259" w:lineRule="auto"/>
      <w:ind w:left="440"/>
    </w:pPr>
    <w:rPr>
      <w:rFonts w:eastAsiaTheme="minorEastAsia" w:cs="Times New Roman"/>
    </w:rPr>
  </w:style>
  <w:style w:type="paragraph" w:customStyle="1" w:styleId="1Paracool">
    <w:name w:val="1Paracool!"/>
    <w:basedOn w:val="ListParagraph"/>
    <w:qFormat/>
    <w:rsid w:val="00F66AB4"/>
    <w:pPr>
      <w:numPr>
        <w:numId w:val="9"/>
      </w:numPr>
      <w:ind w:left="0" w:firstLine="0"/>
      <w:contextualSpacing w:val="0"/>
    </w:pPr>
    <w:rPr>
      <w:rFonts w:ascii="Times New Roman" w:hAnsi="Times New Roman" w:cs="Times New Roman"/>
      <w:sz w:val="24"/>
      <w:szCs w:val="24"/>
    </w:rPr>
  </w:style>
  <w:style w:type="paragraph" w:customStyle="1" w:styleId="1Headcool">
    <w:name w:val="1Headcool!"/>
    <w:basedOn w:val="ListParagraph"/>
    <w:autoRedefine/>
    <w:qFormat/>
    <w:rsid w:val="00AA162B"/>
    <w:pPr>
      <w:spacing w:before="240" w:after="240"/>
      <w:ind w:left="0" w:firstLine="0"/>
      <w:jc w:val="center"/>
    </w:pPr>
    <w:rPr>
      <w:rFonts w:ascii="Times New Roman" w:hAnsi="Times New Roman" w:cs="Times New Roman"/>
      <w:b/>
      <w:sz w:val="24"/>
      <w:szCs w:val="24"/>
    </w:rPr>
  </w:style>
  <w:style w:type="paragraph" w:customStyle="1" w:styleId="1Subheadcool">
    <w:name w:val="1Subheadcool!"/>
    <w:basedOn w:val="ListParagraph"/>
    <w:autoRedefine/>
    <w:qFormat/>
    <w:rsid w:val="00651025"/>
    <w:pPr>
      <w:spacing w:before="240"/>
      <w:ind w:left="0" w:firstLine="0"/>
      <w:contextualSpacing w:val="0"/>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F6A15"/>
    <w:rPr>
      <w:rFonts w:asciiTheme="majorHAnsi" w:eastAsiaTheme="majorEastAsia" w:hAnsiTheme="majorHAnsi" w:cstheme="majorBidi"/>
      <w:b/>
      <w:bCs/>
      <w:color w:val="4F81BD" w:themeColor="accent1"/>
      <w:sz w:val="26"/>
      <w:szCs w:val="26"/>
    </w:rPr>
  </w:style>
  <w:style w:type="paragraph" w:styleId="FootnoteText">
    <w:name w:val="footnote text"/>
    <w:aliases w:val="5_G"/>
    <w:basedOn w:val="Normal"/>
    <w:link w:val="FootnoteTextChar"/>
    <w:unhideWhenUsed/>
    <w:qFormat/>
    <w:rsid w:val="002F6A15"/>
    <w:pPr>
      <w:spacing w:after="0" w:line="240" w:lineRule="auto"/>
    </w:pPr>
    <w:rPr>
      <w:sz w:val="24"/>
      <w:szCs w:val="24"/>
    </w:rPr>
  </w:style>
  <w:style w:type="character" w:customStyle="1" w:styleId="FootnoteTextChar">
    <w:name w:val="Footnote Text Char"/>
    <w:aliases w:val="5_G Char"/>
    <w:basedOn w:val="DefaultParagraphFont"/>
    <w:link w:val="FootnoteText"/>
    <w:rsid w:val="002F6A15"/>
    <w:rPr>
      <w:sz w:val="24"/>
      <w:szCs w:val="24"/>
    </w:rPr>
  </w:style>
  <w:style w:type="character" w:styleId="FootnoteReference">
    <w:name w:val="footnote reference"/>
    <w:aliases w:val="Footnote Refernece,callout,4_G"/>
    <w:basedOn w:val="DefaultParagraphFont"/>
    <w:uiPriority w:val="99"/>
    <w:unhideWhenUsed/>
    <w:rsid w:val="002F6A15"/>
    <w:rPr>
      <w:vertAlign w:val="superscript"/>
    </w:rPr>
  </w:style>
  <w:style w:type="paragraph" w:styleId="NormalWeb">
    <w:name w:val="Normal (Web)"/>
    <w:basedOn w:val="Normal"/>
    <w:uiPriority w:val="99"/>
    <w:unhideWhenUsed/>
    <w:rsid w:val="002F6A1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F6A15"/>
    <w:rPr>
      <w:color w:val="0000FF" w:themeColor="hyperlink"/>
      <w:u w:val="single"/>
    </w:rPr>
  </w:style>
  <w:style w:type="character" w:styleId="Strong">
    <w:name w:val="Strong"/>
    <w:basedOn w:val="DefaultParagraphFont"/>
    <w:uiPriority w:val="22"/>
    <w:qFormat/>
    <w:rsid w:val="001A6F16"/>
    <w:rPr>
      <w:b/>
      <w:bCs/>
    </w:rPr>
  </w:style>
  <w:style w:type="paragraph" w:customStyle="1" w:styleId="Default">
    <w:name w:val="Default"/>
    <w:rsid w:val="00D611B9"/>
    <w:pPr>
      <w:autoSpaceDE w:val="0"/>
      <w:autoSpaceDN w:val="0"/>
      <w:adjustRightInd w:val="0"/>
      <w:spacing w:after="0" w:line="240" w:lineRule="auto"/>
    </w:pPr>
    <w:rPr>
      <w:rFonts w:ascii="Book Antiqua" w:hAnsi="Book Antiqua" w:cs="Book Antiqua"/>
      <w:color w:val="000000"/>
      <w:sz w:val="24"/>
      <w:szCs w:val="24"/>
      <w:lang w:val="en-GB"/>
    </w:rPr>
  </w:style>
  <w:style w:type="character" w:customStyle="1" w:styleId="st">
    <w:name w:val="st"/>
    <w:basedOn w:val="DefaultParagraphFont"/>
    <w:rsid w:val="00C21737"/>
  </w:style>
  <w:style w:type="character" w:styleId="Emphasis">
    <w:name w:val="Emphasis"/>
    <w:basedOn w:val="DefaultParagraphFont"/>
    <w:uiPriority w:val="20"/>
    <w:qFormat/>
    <w:rsid w:val="00C21737"/>
    <w:rPr>
      <w:i/>
      <w:iCs/>
    </w:rPr>
  </w:style>
  <w:style w:type="character" w:customStyle="1" w:styleId="a">
    <w:name w:val="a"/>
    <w:basedOn w:val="DefaultParagraphFont"/>
    <w:rsid w:val="00ED57F6"/>
  </w:style>
  <w:style w:type="paragraph" w:styleId="Header">
    <w:name w:val="header"/>
    <w:basedOn w:val="Normal"/>
    <w:link w:val="HeaderChar"/>
    <w:uiPriority w:val="99"/>
    <w:unhideWhenUsed/>
    <w:rsid w:val="00451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B1"/>
  </w:style>
  <w:style w:type="paragraph" w:styleId="Footer">
    <w:name w:val="footer"/>
    <w:basedOn w:val="Normal"/>
    <w:link w:val="FooterChar"/>
    <w:uiPriority w:val="99"/>
    <w:unhideWhenUsed/>
    <w:rsid w:val="00451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B1"/>
  </w:style>
  <w:style w:type="paragraph" w:styleId="NoSpacing">
    <w:name w:val="No Spacing"/>
    <w:link w:val="NoSpacingChar"/>
    <w:uiPriority w:val="1"/>
    <w:qFormat/>
    <w:rsid w:val="00D91464"/>
    <w:pPr>
      <w:spacing w:after="0" w:line="240" w:lineRule="auto"/>
      <w:jc w:val="left"/>
    </w:pPr>
    <w:rPr>
      <w:rFonts w:ascii="Calibri" w:eastAsia="Calibri" w:hAnsi="Calibri" w:cs="Times New Roman"/>
    </w:rPr>
  </w:style>
  <w:style w:type="character" w:customStyle="1" w:styleId="NoSpacingChar">
    <w:name w:val="No Spacing Char"/>
    <w:basedOn w:val="DefaultParagraphFont"/>
    <w:link w:val="NoSpacing"/>
    <w:uiPriority w:val="1"/>
    <w:rsid w:val="00D91464"/>
    <w:rPr>
      <w:rFonts w:ascii="Calibri" w:eastAsia="Calibri" w:hAnsi="Calibri" w:cs="Times New Roman"/>
    </w:rPr>
  </w:style>
  <w:style w:type="character" w:customStyle="1" w:styleId="ListParagraphChar">
    <w:name w:val="List Paragraph Char"/>
    <w:aliases w:val="1st level - Bullet List Paragraph Char,Lettre d'introduction Char,Paragrafo elenco Char,Resume Title Char,Bullet list Char,C-Change Char,references Char"/>
    <w:link w:val="ListParagraph"/>
    <w:uiPriority w:val="34"/>
    <w:locked/>
    <w:rsid w:val="00933ED6"/>
  </w:style>
  <w:style w:type="character" w:customStyle="1" w:styleId="highlight">
    <w:name w:val="highlight"/>
    <w:basedOn w:val="DefaultParagraphFont"/>
    <w:rsid w:val="00AC7234"/>
  </w:style>
  <w:style w:type="paragraph" w:styleId="BalloonText">
    <w:name w:val="Balloon Text"/>
    <w:basedOn w:val="Normal"/>
    <w:link w:val="BalloonTextChar"/>
    <w:uiPriority w:val="99"/>
    <w:semiHidden/>
    <w:unhideWhenUsed/>
    <w:rsid w:val="00344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A9"/>
  </w:style>
  <w:style w:type="paragraph" w:styleId="Heading1">
    <w:name w:val="heading 1"/>
    <w:basedOn w:val="Normal"/>
    <w:next w:val="Normal"/>
    <w:link w:val="Heading1Char"/>
    <w:uiPriority w:val="9"/>
    <w:qFormat/>
    <w:rsid w:val="003409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6A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ettre d'introduction,Paragrafo elenco,Resume Title,Bullet list,C-Change,references"/>
    <w:basedOn w:val="Normal"/>
    <w:link w:val="ListParagraphChar"/>
    <w:uiPriority w:val="34"/>
    <w:qFormat/>
    <w:rsid w:val="004918BA"/>
    <w:pPr>
      <w:ind w:left="720" w:firstLine="720"/>
      <w:contextualSpacing/>
    </w:pPr>
  </w:style>
  <w:style w:type="character" w:customStyle="1" w:styleId="Heading1Char">
    <w:name w:val="Heading 1 Char"/>
    <w:basedOn w:val="DefaultParagraphFont"/>
    <w:link w:val="Heading1"/>
    <w:uiPriority w:val="9"/>
    <w:rsid w:val="003409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E7A8B"/>
    <w:pPr>
      <w:spacing w:line="259" w:lineRule="auto"/>
      <w:outlineLvl w:val="9"/>
    </w:pPr>
  </w:style>
  <w:style w:type="paragraph" w:styleId="TOC2">
    <w:name w:val="toc 2"/>
    <w:basedOn w:val="Normal"/>
    <w:next w:val="Normal"/>
    <w:autoRedefine/>
    <w:uiPriority w:val="39"/>
    <w:unhideWhenUsed/>
    <w:rsid w:val="004E7A8B"/>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4E7A8B"/>
    <w:pPr>
      <w:spacing w:after="100" w:line="259" w:lineRule="auto"/>
    </w:pPr>
    <w:rPr>
      <w:rFonts w:eastAsiaTheme="minorEastAsia" w:cs="Times New Roman"/>
    </w:rPr>
  </w:style>
  <w:style w:type="paragraph" w:styleId="TOC3">
    <w:name w:val="toc 3"/>
    <w:basedOn w:val="Normal"/>
    <w:next w:val="Normal"/>
    <w:autoRedefine/>
    <w:uiPriority w:val="39"/>
    <w:unhideWhenUsed/>
    <w:rsid w:val="004E7A8B"/>
    <w:pPr>
      <w:spacing w:after="100" w:line="259" w:lineRule="auto"/>
      <w:ind w:left="440"/>
    </w:pPr>
    <w:rPr>
      <w:rFonts w:eastAsiaTheme="minorEastAsia" w:cs="Times New Roman"/>
    </w:rPr>
  </w:style>
  <w:style w:type="paragraph" w:customStyle="1" w:styleId="1Paracool">
    <w:name w:val="1Paracool!"/>
    <w:basedOn w:val="ListParagraph"/>
    <w:qFormat/>
    <w:rsid w:val="00F66AB4"/>
    <w:pPr>
      <w:numPr>
        <w:numId w:val="9"/>
      </w:numPr>
      <w:ind w:left="0" w:firstLine="0"/>
      <w:contextualSpacing w:val="0"/>
    </w:pPr>
    <w:rPr>
      <w:rFonts w:ascii="Times New Roman" w:hAnsi="Times New Roman" w:cs="Times New Roman"/>
      <w:sz w:val="24"/>
      <w:szCs w:val="24"/>
    </w:rPr>
  </w:style>
  <w:style w:type="paragraph" w:customStyle="1" w:styleId="1Headcool">
    <w:name w:val="1Headcool!"/>
    <w:basedOn w:val="ListParagraph"/>
    <w:autoRedefine/>
    <w:qFormat/>
    <w:rsid w:val="00AA162B"/>
    <w:pPr>
      <w:spacing w:before="240" w:after="240"/>
      <w:ind w:left="0" w:firstLine="0"/>
      <w:jc w:val="center"/>
    </w:pPr>
    <w:rPr>
      <w:rFonts w:ascii="Times New Roman" w:hAnsi="Times New Roman" w:cs="Times New Roman"/>
      <w:b/>
      <w:sz w:val="24"/>
      <w:szCs w:val="24"/>
    </w:rPr>
  </w:style>
  <w:style w:type="paragraph" w:customStyle="1" w:styleId="1Subheadcool">
    <w:name w:val="1Subheadcool!"/>
    <w:basedOn w:val="ListParagraph"/>
    <w:autoRedefine/>
    <w:qFormat/>
    <w:rsid w:val="00651025"/>
    <w:pPr>
      <w:spacing w:before="240"/>
      <w:ind w:left="0" w:firstLine="0"/>
      <w:contextualSpacing w:val="0"/>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F6A15"/>
    <w:rPr>
      <w:rFonts w:asciiTheme="majorHAnsi" w:eastAsiaTheme="majorEastAsia" w:hAnsiTheme="majorHAnsi" w:cstheme="majorBidi"/>
      <w:b/>
      <w:bCs/>
      <w:color w:val="4F81BD" w:themeColor="accent1"/>
      <w:sz w:val="26"/>
      <w:szCs w:val="26"/>
    </w:rPr>
  </w:style>
  <w:style w:type="paragraph" w:styleId="FootnoteText">
    <w:name w:val="footnote text"/>
    <w:aliases w:val="5_G"/>
    <w:basedOn w:val="Normal"/>
    <w:link w:val="FootnoteTextChar"/>
    <w:unhideWhenUsed/>
    <w:qFormat/>
    <w:rsid w:val="002F6A15"/>
    <w:pPr>
      <w:spacing w:after="0" w:line="240" w:lineRule="auto"/>
    </w:pPr>
    <w:rPr>
      <w:sz w:val="24"/>
      <w:szCs w:val="24"/>
    </w:rPr>
  </w:style>
  <w:style w:type="character" w:customStyle="1" w:styleId="FootnoteTextChar">
    <w:name w:val="Footnote Text Char"/>
    <w:aliases w:val="5_G Char"/>
    <w:basedOn w:val="DefaultParagraphFont"/>
    <w:link w:val="FootnoteText"/>
    <w:rsid w:val="002F6A15"/>
    <w:rPr>
      <w:sz w:val="24"/>
      <w:szCs w:val="24"/>
    </w:rPr>
  </w:style>
  <w:style w:type="character" w:styleId="FootnoteReference">
    <w:name w:val="footnote reference"/>
    <w:aliases w:val="Footnote Refernece,callout,4_G"/>
    <w:basedOn w:val="DefaultParagraphFont"/>
    <w:uiPriority w:val="99"/>
    <w:unhideWhenUsed/>
    <w:rsid w:val="002F6A15"/>
    <w:rPr>
      <w:vertAlign w:val="superscript"/>
    </w:rPr>
  </w:style>
  <w:style w:type="paragraph" w:styleId="NormalWeb">
    <w:name w:val="Normal (Web)"/>
    <w:basedOn w:val="Normal"/>
    <w:uiPriority w:val="99"/>
    <w:unhideWhenUsed/>
    <w:rsid w:val="002F6A1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F6A15"/>
    <w:rPr>
      <w:color w:val="0000FF" w:themeColor="hyperlink"/>
      <w:u w:val="single"/>
    </w:rPr>
  </w:style>
  <w:style w:type="character" w:styleId="Strong">
    <w:name w:val="Strong"/>
    <w:basedOn w:val="DefaultParagraphFont"/>
    <w:uiPriority w:val="22"/>
    <w:qFormat/>
    <w:rsid w:val="001A6F16"/>
    <w:rPr>
      <w:b/>
      <w:bCs/>
    </w:rPr>
  </w:style>
  <w:style w:type="paragraph" w:customStyle="1" w:styleId="Default">
    <w:name w:val="Default"/>
    <w:rsid w:val="00D611B9"/>
    <w:pPr>
      <w:autoSpaceDE w:val="0"/>
      <w:autoSpaceDN w:val="0"/>
      <w:adjustRightInd w:val="0"/>
      <w:spacing w:after="0" w:line="240" w:lineRule="auto"/>
    </w:pPr>
    <w:rPr>
      <w:rFonts w:ascii="Book Antiqua" w:hAnsi="Book Antiqua" w:cs="Book Antiqua"/>
      <w:color w:val="000000"/>
      <w:sz w:val="24"/>
      <w:szCs w:val="24"/>
      <w:lang w:val="en-GB"/>
    </w:rPr>
  </w:style>
  <w:style w:type="character" w:customStyle="1" w:styleId="st">
    <w:name w:val="st"/>
    <w:basedOn w:val="DefaultParagraphFont"/>
    <w:rsid w:val="00C21737"/>
  </w:style>
  <w:style w:type="character" w:styleId="Emphasis">
    <w:name w:val="Emphasis"/>
    <w:basedOn w:val="DefaultParagraphFont"/>
    <w:uiPriority w:val="20"/>
    <w:qFormat/>
    <w:rsid w:val="00C21737"/>
    <w:rPr>
      <w:i/>
      <w:iCs/>
    </w:rPr>
  </w:style>
  <w:style w:type="character" w:customStyle="1" w:styleId="a">
    <w:name w:val="a"/>
    <w:basedOn w:val="DefaultParagraphFont"/>
    <w:rsid w:val="00ED57F6"/>
  </w:style>
  <w:style w:type="paragraph" w:styleId="Header">
    <w:name w:val="header"/>
    <w:basedOn w:val="Normal"/>
    <w:link w:val="HeaderChar"/>
    <w:uiPriority w:val="99"/>
    <w:unhideWhenUsed/>
    <w:rsid w:val="00451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B1"/>
  </w:style>
  <w:style w:type="paragraph" w:styleId="Footer">
    <w:name w:val="footer"/>
    <w:basedOn w:val="Normal"/>
    <w:link w:val="FooterChar"/>
    <w:uiPriority w:val="99"/>
    <w:unhideWhenUsed/>
    <w:rsid w:val="00451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B1"/>
  </w:style>
  <w:style w:type="paragraph" w:styleId="NoSpacing">
    <w:name w:val="No Spacing"/>
    <w:link w:val="NoSpacingChar"/>
    <w:uiPriority w:val="1"/>
    <w:qFormat/>
    <w:rsid w:val="00D91464"/>
    <w:pPr>
      <w:spacing w:after="0" w:line="240" w:lineRule="auto"/>
      <w:jc w:val="left"/>
    </w:pPr>
    <w:rPr>
      <w:rFonts w:ascii="Calibri" w:eastAsia="Calibri" w:hAnsi="Calibri" w:cs="Times New Roman"/>
    </w:rPr>
  </w:style>
  <w:style w:type="character" w:customStyle="1" w:styleId="NoSpacingChar">
    <w:name w:val="No Spacing Char"/>
    <w:basedOn w:val="DefaultParagraphFont"/>
    <w:link w:val="NoSpacing"/>
    <w:uiPriority w:val="1"/>
    <w:rsid w:val="00D91464"/>
    <w:rPr>
      <w:rFonts w:ascii="Calibri" w:eastAsia="Calibri" w:hAnsi="Calibri" w:cs="Times New Roman"/>
    </w:rPr>
  </w:style>
  <w:style w:type="character" w:customStyle="1" w:styleId="ListParagraphChar">
    <w:name w:val="List Paragraph Char"/>
    <w:aliases w:val="1st level - Bullet List Paragraph Char,Lettre d'introduction Char,Paragrafo elenco Char,Resume Title Char,Bullet list Char,C-Change Char,references Char"/>
    <w:link w:val="ListParagraph"/>
    <w:uiPriority w:val="34"/>
    <w:locked/>
    <w:rsid w:val="00933ED6"/>
  </w:style>
  <w:style w:type="character" w:customStyle="1" w:styleId="highlight">
    <w:name w:val="highlight"/>
    <w:basedOn w:val="DefaultParagraphFont"/>
    <w:rsid w:val="00AC7234"/>
  </w:style>
  <w:style w:type="paragraph" w:styleId="BalloonText">
    <w:name w:val="Balloon Text"/>
    <w:basedOn w:val="Normal"/>
    <w:link w:val="BalloonTextChar"/>
    <w:uiPriority w:val="99"/>
    <w:semiHidden/>
    <w:unhideWhenUsed/>
    <w:rsid w:val="00344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3932">
      <w:bodyDiv w:val="1"/>
      <w:marLeft w:val="0"/>
      <w:marRight w:val="0"/>
      <w:marTop w:val="0"/>
      <w:marBottom w:val="0"/>
      <w:divBdr>
        <w:top w:val="none" w:sz="0" w:space="0" w:color="auto"/>
        <w:left w:val="none" w:sz="0" w:space="0" w:color="auto"/>
        <w:bottom w:val="none" w:sz="0" w:space="0" w:color="auto"/>
        <w:right w:val="none" w:sz="0" w:space="0" w:color="auto"/>
      </w:divBdr>
      <w:divsChild>
        <w:div w:id="101078208">
          <w:marLeft w:val="0"/>
          <w:marRight w:val="0"/>
          <w:marTop w:val="0"/>
          <w:marBottom w:val="0"/>
          <w:divBdr>
            <w:top w:val="none" w:sz="0" w:space="0" w:color="auto"/>
            <w:left w:val="none" w:sz="0" w:space="0" w:color="auto"/>
            <w:bottom w:val="none" w:sz="0" w:space="0" w:color="auto"/>
            <w:right w:val="none" w:sz="0" w:space="0" w:color="auto"/>
          </w:divBdr>
        </w:div>
        <w:div w:id="1973359397">
          <w:marLeft w:val="0"/>
          <w:marRight w:val="0"/>
          <w:marTop w:val="0"/>
          <w:marBottom w:val="0"/>
          <w:divBdr>
            <w:top w:val="none" w:sz="0" w:space="0" w:color="auto"/>
            <w:left w:val="none" w:sz="0" w:space="0" w:color="auto"/>
            <w:bottom w:val="none" w:sz="0" w:space="0" w:color="auto"/>
            <w:right w:val="none" w:sz="0" w:space="0" w:color="auto"/>
          </w:divBdr>
        </w:div>
        <w:div w:id="73475958">
          <w:marLeft w:val="0"/>
          <w:marRight w:val="0"/>
          <w:marTop w:val="0"/>
          <w:marBottom w:val="0"/>
          <w:divBdr>
            <w:top w:val="none" w:sz="0" w:space="0" w:color="auto"/>
            <w:left w:val="none" w:sz="0" w:space="0" w:color="auto"/>
            <w:bottom w:val="none" w:sz="0" w:space="0" w:color="auto"/>
            <w:right w:val="none" w:sz="0" w:space="0" w:color="auto"/>
          </w:divBdr>
        </w:div>
        <w:div w:id="2075620977">
          <w:marLeft w:val="0"/>
          <w:marRight w:val="0"/>
          <w:marTop w:val="0"/>
          <w:marBottom w:val="0"/>
          <w:divBdr>
            <w:top w:val="none" w:sz="0" w:space="0" w:color="auto"/>
            <w:left w:val="none" w:sz="0" w:space="0" w:color="auto"/>
            <w:bottom w:val="none" w:sz="0" w:space="0" w:color="auto"/>
            <w:right w:val="none" w:sz="0" w:space="0" w:color="auto"/>
          </w:divBdr>
        </w:div>
      </w:divsChild>
    </w:div>
    <w:div w:id="469788895">
      <w:bodyDiv w:val="1"/>
      <w:marLeft w:val="0"/>
      <w:marRight w:val="0"/>
      <w:marTop w:val="0"/>
      <w:marBottom w:val="0"/>
      <w:divBdr>
        <w:top w:val="none" w:sz="0" w:space="0" w:color="auto"/>
        <w:left w:val="none" w:sz="0" w:space="0" w:color="auto"/>
        <w:bottom w:val="none" w:sz="0" w:space="0" w:color="auto"/>
        <w:right w:val="none" w:sz="0" w:space="0" w:color="auto"/>
      </w:divBdr>
    </w:div>
    <w:div w:id="655256667">
      <w:bodyDiv w:val="1"/>
      <w:marLeft w:val="0"/>
      <w:marRight w:val="0"/>
      <w:marTop w:val="0"/>
      <w:marBottom w:val="0"/>
      <w:divBdr>
        <w:top w:val="none" w:sz="0" w:space="0" w:color="auto"/>
        <w:left w:val="none" w:sz="0" w:space="0" w:color="auto"/>
        <w:bottom w:val="none" w:sz="0" w:space="0" w:color="auto"/>
        <w:right w:val="none" w:sz="0" w:space="0" w:color="auto"/>
      </w:divBdr>
      <w:divsChild>
        <w:div w:id="648437327">
          <w:marLeft w:val="0"/>
          <w:marRight w:val="0"/>
          <w:marTop w:val="0"/>
          <w:marBottom w:val="0"/>
          <w:divBdr>
            <w:top w:val="none" w:sz="0" w:space="0" w:color="auto"/>
            <w:left w:val="none" w:sz="0" w:space="0" w:color="auto"/>
            <w:bottom w:val="none" w:sz="0" w:space="0" w:color="auto"/>
            <w:right w:val="none" w:sz="0" w:space="0" w:color="auto"/>
          </w:divBdr>
        </w:div>
        <w:div w:id="770198424">
          <w:marLeft w:val="0"/>
          <w:marRight w:val="0"/>
          <w:marTop w:val="0"/>
          <w:marBottom w:val="0"/>
          <w:divBdr>
            <w:top w:val="none" w:sz="0" w:space="0" w:color="auto"/>
            <w:left w:val="none" w:sz="0" w:space="0" w:color="auto"/>
            <w:bottom w:val="none" w:sz="0" w:space="0" w:color="auto"/>
            <w:right w:val="none" w:sz="0" w:space="0" w:color="auto"/>
          </w:divBdr>
        </w:div>
      </w:divsChild>
    </w:div>
    <w:div w:id="782116212">
      <w:bodyDiv w:val="1"/>
      <w:marLeft w:val="0"/>
      <w:marRight w:val="0"/>
      <w:marTop w:val="0"/>
      <w:marBottom w:val="0"/>
      <w:divBdr>
        <w:top w:val="none" w:sz="0" w:space="0" w:color="auto"/>
        <w:left w:val="none" w:sz="0" w:space="0" w:color="auto"/>
        <w:bottom w:val="none" w:sz="0" w:space="0" w:color="auto"/>
        <w:right w:val="none" w:sz="0" w:space="0" w:color="auto"/>
      </w:divBdr>
      <w:divsChild>
        <w:div w:id="1484933964">
          <w:marLeft w:val="0"/>
          <w:marRight w:val="0"/>
          <w:marTop w:val="0"/>
          <w:marBottom w:val="0"/>
          <w:divBdr>
            <w:top w:val="none" w:sz="0" w:space="0" w:color="auto"/>
            <w:left w:val="none" w:sz="0" w:space="0" w:color="auto"/>
            <w:bottom w:val="none" w:sz="0" w:space="0" w:color="auto"/>
            <w:right w:val="none" w:sz="0" w:space="0" w:color="auto"/>
          </w:divBdr>
          <w:divsChild>
            <w:div w:id="1729957082">
              <w:marLeft w:val="0"/>
              <w:marRight w:val="0"/>
              <w:marTop w:val="0"/>
              <w:marBottom w:val="0"/>
              <w:divBdr>
                <w:top w:val="none" w:sz="0" w:space="0" w:color="auto"/>
                <w:left w:val="none" w:sz="0" w:space="0" w:color="auto"/>
                <w:bottom w:val="none" w:sz="0" w:space="0" w:color="auto"/>
                <w:right w:val="none" w:sz="0" w:space="0" w:color="auto"/>
              </w:divBdr>
            </w:div>
            <w:div w:id="321197637">
              <w:marLeft w:val="0"/>
              <w:marRight w:val="0"/>
              <w:marTop w:val="0"/>
              <w:marBottom w:val="0"/>
              <w:divBdr>
                <w:top w:val="none" w:sz="0" w:space="0" w:color="auto"/>
                <w:left w:val="none" w:sz="0" w:space="0" w:color="auto"/>
                <w:bottom w:val="none" w:sz="0" w:space="0" w:color="auto"/>
                <w:right w:val="none" w:sz="0" w:space="0" w:color="auto"/>
              </w:divBdr>
            </w:div>
            <w:div w:id="1665934779">
              <w:marLeft w:val="0"/>
              <w:marRight w:val="0"/>
              <w:marTop w:val="0"/>
              <w:marBottom w:val="0"/>
              <w:divBdr>
                <w:top w:val="none" w:sz="0" w:space="0" w:color="auto"/>
                <w:left w:val="none" w:sz="0" w:space="0" w:color="auto"/>
                <w:bottom w:val="none" w:sz="0" w:space="0" w:color="auto"/>
                <w:right w:val="none" w:sz="0" w:space="0" w:color="auto"/>
              </w:divBdr>
            </w:div>
            <w:div w:id="87310124">
              <w:marLeft w:val="0"/>
              <w:marRight w:val="0"/>
              <w:marTop w:val="0"/>
              <w:marBottom w:val="0"/>
              <w:divBdr>
                <w:top w:val="none" w:sz="0" w:space="0" w:color="auto"/>
                <w:left w:val="none" w:sz="0" w:space="0" w:color="auto"/>
                <w:bottom w:val="none" w:sz="0" w:space="0" w:color="auto"/>
                <w:right w:val="none" w:sz="0" w:space="0" w:color="auto"/>
              </w:divBdr>
            </w:div>
            <w:div w:id="337006002">
              <w:marLeft w:val="0"/>
              <w:marRight w:val="0"/>
              <w:marTop w:val="0"/>
              <w:marBottom w:val="0"/>
              <w:divBdr>
                <w:top w:val="none" w:sz="0" w:space="0" w:color="auto"/>
                <w:left w:val="none" w:sz="0" w:space="0" w:color="auto"/>
                <w:bottom w:val="none" w:sz="0" w:space="0" w:color="auto"/>
                <w:right w:val="none" w:sz="0" w:space="0" w:color="auto"/>
              </w:divBdr>
            </w:div>
            <w:div w:id="1295140566">
              <w:marLeft w:val="0"/>
              <w:marRight w:val="0"/>
              <w:marTop w:val="0"/>
              <w:marBottom w:val="0"/>
              <w:divBdr>
                <w:top w:val="none" w:sz="0" w:space="0" w:color="auto"/>
                <w:left w:val="none" w:sz="0" w:space="0" w:color="auto"/>
                <w:bottom w:val="none" w:sz="0" w:space="0" w:color="auto"/>
                <w:right w:val="none" w:sz="0" w:space="0" w:color="auto"/>
              </w:divBdr>
            </w:div>
            <w:div w:id="732889309">
              <w:marLeft w:val="0"/>
              <w:marRight w:val="0"/>
              <w:marTop w:val="0"/>
              <w:marBottom w:val="0"/>
              <w:divBdr>
                <w:top w:val="none" w:sz="0" w:space="0" w:color="auto"/>
                <w:left w:val="none" w:sz="0" w:space="0" w:color="auto"/>
                <w:bottom w:val="none" w:sz="0" w:space="0" w:color="auto"/>
                <w:right w:val="none" w:sz="0" w:space="0" w:color="auto"/>
              </w:divBdr>
            </w:div>
            <w:div w:id="520165512">
              <w:marLeft w:val="0"/>
              <w:marRight w:val="0"/>
              <w:marTop w:val="0"/>
              <w:marBottom w:val="0"/>
              <w:divBdr>
                <w:top w:val="none" w:sz="0" w:space="0" w:color="auto"/>
                <w:left w:val="none" w:sz="0" w:space="0" w:color="auto"/>
                <w:bottom w:val="none" w:sz="0" w:space="0" w:color="auto"/>
                <w:right w:val="none" w:sz="0" w:space="0" w:color="auto"/>
              </w:divBdr>
            </w:div>
            <w:div w:id="810710317">
              <w:marLeft w:val="0"/>
              <w:marRight w:val="0"/>
              <w:marTop w:val="0"/>
              <w:marBottom w:val="0"/>
              <w:divBdr>
                <w:top w:val="none" w:sz="0" w:space="0" w:color="auto"/>
                <w:left w:val="none" w:sz="0" w:space="0" w:color="auto"/>
                <w:bottom w:val="none" w:sz="0" w:space="0" w:color="auto"/>
                <w:right w:val="none" w:sz="0" w:space="0" w:color="auto"/>
              </w:divBdr>
            </w:div>
            <w:div w:id="474880896">
              <w:marLeft w:val="0"/>
              <w:marRight w:val="0"/>
              <w:marTop w:val="0"/>
              <w:marBottom w:val="0"/>
              <w:divBdr>
                <w:top w:val="none" w:sz="0" w:space="0" w:color="auto"/>
                <w:left w:val="none" w:sz="0" w:space="0" w:color="auto"/>
                <w:bottom w:val="none" w:sz="0" w:space="0" w:color="auto"/>
                <w:right w:val="none" w:sz="0" w:space="0" w:color="auto"/>
              </w:divBdr>
              <w:divsChild>
                <w:div w:id="371463574">
                  <w:marLeft w:val="0"/>
                  <w:marRight w:val="0"/>
                  <w:marTop w:val="0"/>
                  <w:marBottom w:val="0"/>
                  <w:divBdr>
                    <w:top w:val="none" w:sz="0" w:space="0" w:color="auto"/>
                    <w:left w:val="none" w:sz="0" w:space="0" w:color="auto"/>
                    <w:bottom w:val="none" w:sz="0" w:space="0" w:color="auto"/>
                    <w:right w:val="none" w:sz="0" w:space="0" w:color="auto"/>
                  </w:divBdr>
                </w:div>
              </w:divsChild>
            </w:div>
            <w:div w:id="591595581">
              <w:marLeft w:val="0"/>
              <w:marRight w:val="0"/>
              <w:marTop w:val="0"/>
              <w:marBottom w:val="0"/>
              <w:divBdr>
                <w:top w:val="none" w:sz="0" w:space="0" w:color="auto"/>
                <w:left w:val="none" w:sz="0" w:space="0" w:color="auto"/>
                <w:bottom w:val="none" w:sz="0" w:space="0" w:color="auto"/>
                <w:right w:val="none" w:sz="0" w:space="0" w:color="auto"/>
              </w:divBdr>
              <w:divsChild>
                <w:div w:id="1799494245">
                  <w:marLeft w:val="0"/>
                  <w:marRight w:val="0"/>
                  <w:marTop w:val="0"/>
                  <w:marBottom w:val="0"/>
                  <w:divBdr>
                    <w:top w:val="none" w:sz="0" w:space="0" w:color="auto"/>
                    <w:left w:val="none" w:sz="0" w:space="0" w:color="auto"/>
                    <w:bottom w:val="none" w:sz="0" w:space="0" w:color="auto"/>
                    <w:right w:val="none" w:sz="0" w:space="0" w:color="auto"/>
                  </w:divBdr>
                </w:div>
              </w:divsChild>
            </w:div>
            <w:div w:id="139925835">
              <w:marLeft w:val="0"/>
              <w:marRight w:val="0"/>
              <w:marTop w:val="0"/>
              <w:marBottom w:val="0"/>
              <w:divBdr>
                <w:top w:val="none" w:sz="0" w:space="0" w:color="auto"/>
                <w:left w:val="none" w:sz="0" w:space="0" w:color="auto"/>
                <w:bottom w:val="none" w:sz="0" w:space="0" w:color="auto"/>
                <w:right w:val="none" w:sz="0" w:space="0" w:color="auto"/>
              </w:divBdr>
            </w:div>
            <w:div w:id="1405882174">
              <w:marLeft w:val="0"/>
              <w:marRight w:val="0"/>
              <w:marTop w:val="0"/>
              <w:marBottom w:val="0"/>
              <w:divBdr>
                <w:top w:val="none" w:sz="0" w:space="0" w:color="auto"/>
                <w:left w:val="none" w:sz="0" w:space="0" w:color="auto"/>
                <w:bottom w:val="none" w:sz="0" w:space="0" w:color="auto"/>
                <w:right w:val="none" w:sz="0" w:space="0" w:color="auto"/>
              </w:divBdr>
            </w:div>
            <w:div w:id="1326476515">
              <w:marLeft w:val="0"/>
              <w:marRight w:val="0"/>
              <w:marTop w:val="0"/>
              <w:marBottom w:val="0"/>
              <w:divBdr>
                <w:top w:val="none" w:sz="0" w:space="0" w:color="auto"/>
                <w:left w:val="none" w:sz="0" w:space="0" w:color="auto"/>
                <w:bottom w:val="none" w:sz="0" w:space="0" w:color="auto"/>
                <w:right w:val="none" w:sz="0" w:space="0" w:color="auto"/>
              </w:divBdr>
            </w:div>
            <w:div w:id="1597056391">
              <w:marLeft w:val="0"/>
              <w:marRight w:val="0"/>
              <w:marTop w:val="0"/>
              <w:marBottom w:val="0"/>
              <w:divBdr>
                <w:top w:val="none" w:sz="0" w:space="0" w:color="auto"/>
                <w:left w:val="none" w:sz="0" w:space="0" w:color="auto"/>
                <w:bottom w:val="none" w:sz="0" w:space="0" w:color="auto"/>
                <w:right w:val="none" w:sz="0" w:space="0" w:color="auto"/>
              </w:divBdr>
            </w:div>
            <w:div w:id="746533830">
              <w:marLeft w:val="0"/>
              <w:marRight w:val="0"/>
              <w:marTop w:val="0"/>
              <w:marBottom w:val="0"/>
              <w:divBdr>
                <w:top w:val="none" w:sz="0" w:space="0" w:color="auto"/>
                <w:left w:val="none" w:sz="0" w:space="0" w:color="auto"/>
                <w:bottom w:val="none" w:sz="0" w:space="0" w:color="auto"/>
                <w:right w:val="none" w:sz="0" w:space="0" w:color="auto"/>
              </w:divBdr>
            </w:div>
            <w:div w:id="1381510853">
              <w:marLeft w:val="0"/>
              <w:marRight w:val="0"/>
              <w:marTop w:val="0"/>
              <w:marBottom w:val="0"/>
              <w:divBdr>
                <w:top w:val="none" w:sz="0" w:space="0" w:color="auto"/>
                <w:left w:val="none" w:sz="0" w:space="0" w:color="auto"/>
                <w:bottom w:val="none" w:sz="0" w:space="0" w:color="auto"/>
                <w:right w:val="none" w:sz="0" w:space="0" w:color="auto"/>
              </w:divBdr>
            </w:div>
            <w:div w:id="10622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996">
      <w:bodyDiv w:val="1"/>
      <w:marLeft w:val="0"/>
      <w:marRight w:val="0"/>
      <w:marTop w:val="0"/>
      <w:marBottom w:val="0"/>
      <w:divBdr>
        <w:top w:val="none" w:sz="0" w:space="0" w:color="auto"/>
        <w:left w:val="none" w:sz="0" w:space="0" w:color="auto"/>
        <w:bottom w:val="none" w:sz="0" w:space="0" w:color="auto"/>
        <w:right w:val="none" w:sz="0" w:space="0" w:color="auto"/>
      </w:divBdr>
      <w:divsChild>
        <w:div w:id="1462648131">
          <w:marLeft w:val="0"/>
          <w:marRight w:val="0"/>
          <w:marTop w:val="0"/>
          <w:marBottom w:val="0"/>
          <w:divBdr>
            <w:top w:val="none" w:sz="0" w:space="0" w:color="auto"/>
            <w:left w:val="none" w:sz="0" w:space="0" w:color="auto"/>
            <w:bottom w:val="none" w:sz="0" w:space="0" w:color="auto"/>
            <w:right w:val="none" w:sz="0" w:space="0" w:color="auto"/>
          </w:divBdr>
        </w:div>
        <w:div w:id="1564634264">
          <w:marLeft w:val="0"/>
          <w:marRight w:val="0"/>
          <w:marTop w:val="0"/>
          <w:marBottom w:val="0"/>
          <w:divBdr>
            <w:top w:val="none" w:sz="0" w:space="0" w:color="auto"/>
            <w:left w:val="none" w:sz="0" w:space="0" w:color="auto"/>
            <w:bottom w:val="none" w:sz="0" w:space="0" w:color="auto"/>
            <w:right w:val="none" w:sz="0" w:space="0" w:color="auto"/>
          </w:divBdr>
        </w:div>
      </w:divsChild>
    </w:div>
    <w:div w:id="862330808">
      <w:bodyDiv w:val="1"/>
      <w:marLeft w:val="0"/>
      <w:marRight w:val="0"/>
      <w:marTop w:val="0"/>
      <w:marBottom w:val="0"/>
      <w:divBdr>
        <w:top w:val="none" w:sz="0" w:space="0" w:color="auto"/>
        <w:left w:val="none" w:sz="0" w:space="0" w:color="auto"/>
        <w:bottom w:val="none" w:sz="0" w:space="0" w:color="auto"/>
        <w:right w:val="none" w:sz="0" w:space="0" w:color="auto"/>
      </w:divBdr>
      <w:divsChild>
        <w:div w:id="1282612004">
          <w:marLeft w:val="0"/>
          <w:marRight w:val="0"/>
          <w:marTop w:val="0"/>
          <w:marBottom w:val="0"/>
          <w:divBdr>
            <w:top w:val="none" w:sz="0" w:space="0" w:color="auto"/>
            <w:left w:val="none" w:sz="0" w:space="0" w:color="auto"/>
            <w:bottom w:val="none" w:sz="0" w:space="0" w:color="auto"/>
            <w:right w:val="none" w:sz="0" w:space="0" w:color="auto"/>
          </w:divBdr>
        </w:div>
        <w:div w:id="1212037562">
          <w:marLeft w:val="0"/>
          <w:marRight w:val="0"/>
          <w:marTop w:val="0"/>
          <w:marBottom w:val="0"/>
          <w:divBdr>
            <w:top w:val="none" w:sz="0" w:space="0" w:color="auto"/>
            <w:left w:val="none" w:sz="0" w:space="0" w:color="auto"/>
            <w:bottom w:val="none" w:sz="0" w:space="0" w:color="auto"/>
            <w:right w:val="none" w:sz="0" w:space="0" w:color="auto"/>
          </w:divBdr>
        </w:div>
        <w:div w:id="593781017">
          <w:marLeft w:val="0"/>
          <w:marRight w:val="0"/>
          <w:marTop w:val="0"/>
          <w:marBottom w:val="0"/>
          <w:divBdr>
            <w:top w:val="none" w:sz="0" w:space="0" w:color="auto"/>
            <w:left w:val="none" w:sz="0" w:space="0" w:color="auto"/>
            <w:bottom w:val="none" w:sz="0" w:space="0" w:color="auto"/>
            <w:right w:val="none" w:sz="0" w:space="0" w:color="auto"/>
          </w:divBdr>
        </w:div>
      </w:divsChild>
    </w:div>
    <w:div w:id="899707391">
      <w:bodyDiv w:val="1"/>
      <w:marLeft w:val="0"/>
      <w:marRight w:val="0"/>
      <w:marTop w:val="0"/>
      <w:marBottom w:val="0"/>
      <w:divBdr>
        <w:top w:val="none" w:sz="0" w:space="0" w:color="auto"/>
        <w:left w:val="none" w:sz="0" w:space="0" w:color="auto"/>
        <w:bottom w:val="none" w:sz="0" w:space="0" w:color="auto"/>
        <w:right w:val="none" w:sz="0" w:space="0" w:color="auto"/>
      </w:divBdr>
      <w:divsChild>
        <w:div w:id="799955474">
          <w:marLeft w:val="0"/>
          <w:marRight w:val="0"/>
          <w:marTop w:val="0"/>
          <w:marBottom w:val="0"/>
          <w:divBdr>
            <w:top w:val="none" w:sz="0" w:space="0" w:color="auto"/>
            <w:left w:val="none" w:sz="0" w:space="0" w:color="auto"/>
            <w:bottom w:val="none" w:sz="0" w:space="0" w:color="auto"/>
            <w:right w:val="none" w:sz="0" w:space="0" w:color="auto"/>
          </w:divBdr>
        </w:div>
        <w:div w:id="420301197">
          <w:marLeft w:val="0"/>
          <w:marRight w:val="0"/>
          <w:marTop w:val="0"/>
          <w:marBottom w:val="0"/>
          <w:divBdr>
            <w:top w:val="none" w:sz="0" w:space="0" w:color="auto"/>
            <w:left w:val="none" w:sz="0" w:space="0" w:color="auto"/>
            <w:bottom w:val="none" w:sz="0" w:space="0" w:color="auto"/>
            <w:right w:val="none" w:sz="0" w:space="0" w:color="auto"/>
          </w:divBdr>
        </w:div>
        <w:div w:id="1307933064">
          <w:marLeft w:val="0"/>
          <w:marRight w:val="0"/>
          <w:marTop w:val="0"/>
          <w:marBottom w:val="0"/>
          <w:divBdr>
            <w:top w:val="none" w:sz="0" w:space="0" w:color="auto"/>
            <w:left w:val="none" w:sz="0" w:space="0" w:color="auto"/>
            <w:bottom w:val="none" w:sz="0" w:space="0" w:color="auto"/>
            <w:right w:val="none" w:sz="0" w:space="0" w:color="auto"/>
          </w:divBdr>
        </w:div>
        <w:div w:id="55250361">
          <w:marLeft w:val="0"/>
          <w:marRight w:val="0"/>
          <w:marTop w:val="0"/>
          <w:marBottom w:val="0"/>
          <w:divBdr>
            <w:top w:val="none" w:sz="0" w:space="0" w:color="auto"/>
            <w:left w:val="none" w:sz="0" w:space="0" w:color="auto"/>
            <w:bottom w:val="none" w:sz="0" w:space="0" w:color="auto"/>
            <w:right w:val="none" w:sz="0" w:space="0" w:color="auto"/>
          </w:divBdr>
        </w:div>
        <w:div w:id="1951354283">
          <w:marLeft w:val="0"/>
          <w:marRight w:val="0"/>
          <w:marTop w:val="0"/>
          <w:marBottom w:val="0"/>
          <w:divBdr>
            <w:top w:val="none" w:sz="0" w:space="0" w:color="auto"/>
            <w:left w:val="none" w:sz="0" w:space="0" w:color="auto"/>
            <w:bottom w:val="none" w:sz="0" w:space="0" w:color="auto"/>
            <w:right w:val="none" w:sz="0" w:space="0" w:color="auto"/>
          </w:divBdr>
        </w:div>
        <w:div w:id="1032271483">
          <w:marLeft w:val="0"/>
          <w:marRight w:val="0"/>
          <w:marTop w:val="0"/>
          <w:marBottom w:val="0"/>
          <w:divBdr>
            <w:top w:val="none" w:sz="0" w:space="0" w:color="auto"/>
            <w:left w:val="none" w:sz="0" w:space="0" w:color="auto"/>
            <w:bottom w:val="none" w:sz="0" w:space="0" w:color="auto"/>
            <w:right w:val="none" w:sz="0" w:space="0" w:color="auto"/>
          </w:divBdr>
        </w:div>
      </w:divsChild>
    </w:div>
    <w:div w:id="967932800">
      <w:bodyDiv w:val="1"/>
      <w:marLeft w:val="0"/>
      <w:marRight w:val="0"/>
      <w:marTop w:val="0"/>
      <w:marBottom w:val="0"/>
      <w:divBdr>
        <w:top w:val="none" w:sz="0" w:space="0" w:color="auto"/>
        <w:left w:val="none" w:sz="0" w:space="0" w:color="auto"/>
        <w:bottom w:val="none" w:sz="0" w:space="0" w:color="auto"/>
        <w:right w:val="none" w:sz="0" w:space="0" w:color="auto"/>
      </w:divBdr>
      <w:divsChild>
        <w:div w:id="588781517">
          <w:marLeft w:val="0"/>
          <w:marRight w:val="0"/>
          <w:marTop w:val="0"/>
          <w:marBottom w:val="0"/>
          <w:divBdr>
            <w:top w:val="none" w:sz="0" w:space="0" w:color="auto"/>
            <w:left w:val="none" w:sz="0" w:space="0" w:color="auto"/>
            <w:bottom w:val="none" w:sz="0" w:space="0" w:color="auto"/>
            <w:right w:val="none" w:sz="0" w:space="0" w:color="auto"/>
          </w:divBdr>
        </w:div>
        <w:div w:id="577403252">
          <w:marLeft w:val="0"/>
          <w:marRight w:val="0"/>
          <w:marTop w:val="0"/>
          <w:marBottom w:val="0"/>
          <w:divBdr>
            <w:top w:val="none" w:sz="0" w:space="0" w:color="auto"/>
            <w:left w:val="none" w:sz="0" w:space="0" w:color="auto"/>
            <w:bottom w:val="none" w:sz="0" w:space="0" w:color="auto"/>
            <w:right w:val="none" w:sz="0" w:space="0" w:color="auto"/>
          </w:divBdr>
        </w:div>
        <w:div w:id="2107768857">
          <w:marLeft w:val="0"/>
          <w:marRight w:val="0"/>
          <w:marTop w:val="0"/>
          <w:marBottom w:val="0"/>
          <w:divBdr>
            <w:top w:val="none" w:sz="0" w:space="0" w:color="auto"/>
            <w:left w:val="none" w:sz="0" w:space="0" w:color="auto"/>
            <w:bottom w:val="none" w:sz="0" w:space="0" w:color="auto"/>
            <w:right w:val="none" w:sz="0" w:space="0" w:color="auto"/>
          </w:divBdr>
        </w:div>
      </w:divsChild>
    </w:div>
    <w:div w:id="1366560481">
      <w:bodyDiv w:val="1"/>
      <w:marLeft w:val="0"/>
      <w:marRight w:val="0"/>
      <w:marTop w:val="0"/>
      <w:marBottom w:val="0"/>
      <w:divBdr>
        <w:top w:val="none" w:sz="0" w:space="0" w:color="auto"/>
        <w:left w:val="none" w:sz="0" w:space="0" w:color="auto"/>
        <w:bottom w:val="none" w:sz="0" w:space="0" w:color="auto"/>
        <w:right w:val="none" w:sz="0" w:space="0" w:color="auto"/>
      </w:divBdr>
      <w:divsChild>
        <w:div w:id="1596357359">
          <w:marLeft w:val="0"/>
          <w:marRight w:val="0"/>
          <w:marTop w:val="0"/>
          <w:marBottom w:val="0"/>
          <w:divBdr>
            <w:top w:val="none" w:sz="0" w:space="0" w:color="auto"/>
            <w:left w:val="none" w:sz="0" w:space="0" w:color="auto"/>
            <w:bottom w:val="none" w:sz="0" w:space="0" w:color="auto"/>
            <w:right w:val="none" w:sz="0" w:space="0" w:color="auto"/>
          </w:divBdr>
        </w:div>
        <w:div w:id="1551922967">
          <w:marLeft w:val="0"/>
          <w:marRight w:val="0"/>
          <w:marTop w:val="0"/>
          <w:marBottom w:val="0"/>
          <w:divBdr>
            <w:top w:val="none" w:sz="0" w:space="0" w:color="auto"/>
            <w:left w:val="none" w:sz="0" w:space="0" w:color="auto"/>
            <w:bottom w:val="none" w:sz="0" w:space="0" w:color="auto"/>
            <w:right w:val="none" w:sz="0" w:space="0" w:color="auto"/>
          </w:divBdr>
        </w:div>
      </w:divsChild>
    </w:div>
    <w:div w:id="1393651822">
      <w:bodyDiv w:val="1"/>
      <w:marLeft w:val="0"/>
      <w:marRight w:val="0"/>
      <w:marTop w:val="0"/>
      <w:marBottom w:val="0"/>
      <w:divBdr>
        <w:top w:val="none" w:sz="0" w:space="0" w:color="auto"/>
        <w:left w:val="none" w:sz="0" w:space="0" w:color="auto"/>
        <w:bottom w:val="none" w:sz="0" w:space="0" w:color="auto"/>
        <w:right w:val="none" w:sz="0" w:space="0" w:color="auto"/>
      </w:divBdr>
      <w:divsChild>
        <w:div w:id="257759971">
          <w:marLeft w:val="0"/>
          <w:marRight w:val="0"/>
          <w:marTop w:val="0"/>
          <w:marBottom w:val="0"/>
          <w:divBdr>
            <w:top w:val="none" w:sz="0" w:space="0" w:color="auto"/>
            <w:left w:val="none" w:sz="0" w:space="0" w:color="auto"/>
            <w:bottom w:val="none" w:sz="0" w:space="0" w:color="auto"/>
            <w:right w:val="none" w:sz="0" w:space="0" w:color="auto"/>
          </w:divBdr>
        </w:div>
        <w:div w:id="1945452055">
          <w:marLeft w:val="0"/>
          <w:marRight w:val="0"/>
          <w:marTop w:val="0"/>
          <w:marBottom w:val="0"/>
          <w:divBdr>
            <w:top w:val="none" w:sz="0" w:space="0" w:color="auto"/>
            <w:left w:val="none" w:sz="0" w:space="0" w:color="auto"/>
            <w:bottom w:val="none" w:sz="0" w:space="0" w:color="auto"/>
            <w:right w:val="none" w:sz="0" w:space="0" w:color="auto"/>
          </w:divBdr>
        </w:div>
        <w:div w:id="601109096">
          <w:marLeft w:val="0"/>
          <w:marRight w:val="0"/>
          <w:marTop w:val="0"/>
          <w:marBottom w:val="0"/>
          <w:divBdr>
            <w:top w:val="none" w:sz="0" w:space="0" w:color="auto"/>
            <w:left w:val="none" w:sz="0" w:space="0" w:color="auto"/>
            <w:bottom w:val="none" w:sz="0" w:space="0" w:color="auto"/>
            <w:right w:val="none" w:sz="0" w:space="0" w:color="auto"/>
          </w:divBdr>
        </w:div>
        <w:div w:id="1394231267">
          <w:marLeft w:val="0"/>
          <w:marRight w:val="0"/>
          <w:marTop w:val="0"/>
          <w:marBottom w:val="0"/>
          <w:divBdr>
            <w:top w:val="none" w:sz="0" w:space="0" w:color="auto"/>
            <w:left w:val="none" w:sz="0" w:space="0" w:color="auto"/>
            <w:bottom w:val="none" w:sz="0" w:space="0" w:color="auto"/>
            <w:right w:val="none" w:sz="0" w:space="0" w:color="auto"/>
          </w:divBdr>
        </w:div>
        <w:div w:id="1883709381">
          <w:marLeft w:val="0"/>
          <w:marRight w:val="0"/>
          <w:marTop w:val="0"/>
          <w:marBottom w:val="0"/>
          <w:divBdr>
            <w:top w:val="none" w:sz="0" w:space="0" w:color="auto"/>
            <w:left w:val="none" w:sz="0" w:space="0" w:color="auto"/>
            <w:bottom w:val="none" w:sz="0" w:space="0" w:color="auto"/>
            <w:right w:val="none" w:sz="0" w:space="0" w:color="auto"/>
          </w:divBdr>
        </w:div>
      </w:divsChild>
    </w:div>
    <w:div w:id="1801920302">
      <w:bodyDiv w:val="1"/>
      <w:marLeft w:val="0"/>
      <w:marRight w:val="0"/>
      <w:marTop w:val="0"/>
      <w:marBottom w:val="0"/>
      <w:divBdr>
        <w:top w:val="none" w:sz="0" w:space="0" w:color="auto"/>
        <w:left w:val="none" w:sz="0" w:space="0" w:color="auto"/>
        <w:bottom w:val="none" w:sz="0" w:space="0" w:color="auto"/>
        <w:right w:val="none" w:sz="0" w:space="0" w:color="auto"/>
      </w:divBdr>
      <w:divsChild>
        <w:div w:id="1584685347">
          <w:marLeft w:val="0"/>
          <w:marRight w:val="0"/>
          <w:marTop w:val="0"/>
          <w:marBottom w:val="0"/>
          <w:divBdr>
            <w:top w:val="none" w:sz="0" w:space="0" w:color="auto"/>
            <w:left w:val="none" w:sz="0" w:space="0" w:color="auto"/>
            <w:bottom w:val="none" w:sz="0" w:space="0" w:color="auto"/>
            <w:right w:val="none" w:sz="0" w:space="0" w:color="auto"/>
          </w:divBdr>
        </w:div>
        <w:div w:id="432827902">
          <w:marLeft w:val="0"/>
          <w:marRight w:val="0"/>
          <w:marTop w:val="0"/>
          <w:marBottom w:val="0"/>
          <w:divBdr>
            <w:top w:val="none" w:sz="0" w:space="0" w:color="auto"/>
            <w:left w:val="none" w:sz="0" w:space="0" w:color="auto"/>
            <w:bottom w:val="none" w:sz="0" w:space="0" w:color="auto"/>
            <w:right w:val="none" w:sz="0" w:space="0" w:color="auto"/>
          </w:divBdr>
        </w:div>
        <w:div w:id="1399472866">
          <w:marLeft w:val="0"/>
          <w:marRight w:val="0"/>
          <w:marTop w:val="0"/>
          <w:marBottom w:val="0"/>
          <w:divBdr>
            <w:top w:val="none" w:sz="0" w:space="0" w:color="auto"/>
            <w:left w:val="none" w:sz="0" w:space="0" w:color="auto"/>
            <w:bottom w:val="none" w:sz="0" w:space="0" w:color="auto"/>
            <w:right w:val="none" w:sz="0" w:space="0" w:color="auto"/>
          </w:divBdr>
        </w:div>
        <w:div w:id="1676807038">
          <w:marLeft w:val="0"/>
          <w:marRight w:val="0"/>
          <w:marTop w:val="0"/>
          <w:marBottom w:val="0"/>
          <w:divBdr>
            <w:top w:val="none" w:sz="0" w:space="0" w:color="auto"/>
            <w:left w:val="none" w:sz="0" w:space="0" w:color="auto"/>
            <w:bottom w:val="none" w:sz="0" w:space="0" w:color="auto"/>
            <w:right w:val="none" w:sz="0" w:space="0" w:color="auto"/>
          </w:divBdr>
        </w:div>
        <w:div w:id="1517116970">
          <w:marLeft w:val="0"/>
          <w:marRight w:val="0"/>
          <w:marTop w:val="0"/>
          <w:marBottom w:val="0"/>
          <w:divBdr>
            <w:top w:val="none" w:sz="0" w:space="0" w:color="auto"/>
            <w:left w:val="none" w:sz="0" w:space="0" w:color="auto"/>
            <w:bottom w:val="none" w:sz="0" w:space="0" w:color="auto"/>
            <w:right w:val="none" w:sz="0" w:space="0" w:color="auto"/>
          </w:divBdr>
        </w:div>
        <w:div w:id="573396110">
          <w:marLeft w:val="0"/>
          <w:marRight w:val="0"/>
          <w:marTop w:val="0"/>
          <w:marBottom w:val="0"/>
          <w:divBdr>
            <w:top w:val="none" w:sz="0" w:space="0" w:color="auto"/>
            <w:left w:val="none" w:sz="0" w:space="0" w:color="auto"/>
            <w:bottom w:val="none" w:sz="0" w:space="0" w:color="auto"/>
            <w:right w:val="none" w:sz="0" w:space="0" w:color="auto"/>
          </w:divBdr>
        </w:div>
      </w:divsChild>
    </w:div>
    <w:div w:id="1986624835">
      <w:bodyDiv w:val="1"/>
      <w:marLeft w:val="0"/>
      <w:marRight w:val="0"/>
      <w:marTop w:val="0"/>
      <w:marBottom w:val="0"/>
      <w:divBdr>
        <w:top w:val="none" w:sz="0" w:space="0" w:color="auto"/>
        <w:left w:val="none" w:sz="0" w:space="0" w:color="auto"/>
        <w:bottom w:val="none" w:sz="0" w:space="0" w:color="auto"/>
        <w:right w:val="none" w:sz="0" w:space="0" w:color="auto"/>
      </w:divBdr>
      <w:divsChild>
        <w:div w:id="163322067">
          <w:marLeft w:val="706"/>
          <w:marRight w:val="0"/>
          <w:marTop w:val="840"/>
          <w:marBottom w:val="0"/>
          <w:divBdr>
            <w:top w:val="none" w:sz="0" w:space="0" w:color="auto"/>
            <w:left w:val="none" w:sz="0" w:space="0" w:color="auto"/>
            <w:bottom w:val="none" w:sz="0" w:space="0" w:color="auto"/>
            <w:right w:val="none" w:sz="0" w:space="0" w:color="auto"/>
          </w:divBdr>
        </w:div>
        <w:div w:id="1007248067">
          <w:marLeft w:val="706"/>
          <w:marRight w:val="0"/>
          <w:marTop w:val="840"/>
          <w:marBottom w:val="0"/>
          <w:divBdr>
            <w:top w:val="none" w:sz="0" w:space="0" w:color="auto"/>
            <w:left w:val="none" w:sz="0" w:space="0" w:color="auto"/>
            <w:bottom w:val="none" w:sz="0" w:space="0" w:color="auto"/>
            <w:right w:val="none" w:sz="0" w:space="0" w:color="auto"/>
          </w:divBdr>
        </w:div>
      </w:divsChild>
    </w:div>
    <w:div w:id="2086486572">
      <w:bodyDiv w:val="1"/>
      <w:marLeft w:val="0"/>
      <w:marRight w:val="0"/>
      <w:marTop w:val="0"/>
      <w:marBottom w:val="0"/>
      <w:divBdr>
        <w:top w:val="none" w:sz="0" w:space="0" w:color="auto"/>
        <w:left w:val="none" w:sz="0" w:space="0" w:color="auto"/>
        <w:bottom w:val="none" w:sz="0" w:space="0" w:color="auto"/>
        <w:right w:val="none" w:sz="0" w:space="0" w:color="auto"/>
      </w:divBdr>
      <w:divsChild>
        <w:div w:id="154106309">
          <w:marLeft w:val="0"/>
          <w:marRight w:val="0"/>
          <w:marTop w:val="0"/>
          <w:marBottom w:val="0"/>
          <w:divBdr>
            <w:top w:val="none" w:sz="0" w:space="0" w:color="auto"/>
            <w:left w:val="none" w:sz="0" w:space="0" w:color="auto"/>
            <w:bottom w:val="none" w:sz="0" w:space="0" w:color="auto"/>
            <w:right w:val="none" w:sz="0" w:space="0" w:color="auto"/>
          </w:divBdr>
        </w:div>
        <w:div w:id="351341425">
          <w:marLeft w:val="0"/>
          <w:marRight w:val="0"/>
          <w:marTop w:val="0"/>
          <w:marBottom w:val="0"/>
          <w:divBdr>
            <w:top w:val="none" w:sz="0" w:space="0" w:color="auto"/>
            <w:left w:val="none" w:sz="0" w:space="0" w:color="auto"/>
            <w:bottom w:val="none" w:sz="0" w:space="0" w:color="auto"/>
            <w:right w:val="none" w:sz="0" w:space="0" w:color="auto"/>
          </w:divBdr>
        </w:div>
      </w:divsChild>
    </w:div>
    <w:div w:id="2138985010">
      <w:bodyDiv w:val="1"/>
      <w:marLeft w:val="0"/>
      <w:marRight w:val="0"/>
      <w:marTop w:val="0"/>
      <w:marBottom w:val="0"/>
      <w:divBdr>
        <w:top w:val="none" w:sz="0" w:space="0" w:color="auto"/>
        <w:left w:val="none" w:sz="0" w:space="0" w:color="auto"/>
        <w:bottom w:val="none" w:sz="0" w:space="0" w:color="auto"/>
        <w:right w:val="none" w:sz="0" w:space="0" w:color="auto"/>
      </w:divBdr>
      <w:divsChild>
        <w:div w:id="206265018">
          <w:marLeft w:val="0"/>
          <w:marRight w:val="0"/>
          <w:marTop w:val="0"/>
          <w:marBottom w:val="0"/>
          <w:divBdr>
            <w:top w:val="none" w:sz="0" w:space="0" w:color="auto"/>
            <w:left w:val="none" w:sz="0" w:space="0" w:color="auto"/>
            <w:bottom w:val="none" w:sz="0" w:space="0" w:color="auto"/>
            <w:right w:val="none" w:sz="0" w:space="0" w:color="auto"/>
          </w:divBdr>
        </w:div>
        <w:div w:id="587807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B03B26-D589-4671-B12B-30C89766375A}">
  <ds:schemaRefs>
    <ds:schemaRef ds:uri="http://schemas.openxmlformats.org/officeDocument/2006/bibliography"/>
  </ds:schemaRefs>
</ds:datastoreItem>
</file>

<file path=customXml/itemProps2.xml><?xml version="1.0" encoding="utf-8"?>
<ds:datastoreItem xmlns:ds="http://schemas.openxmlformats.org/officeDocument/2006/customXml" ds:itemID="{C73D6616-569A-4667-9CFB-8711D768F7B1}"/>
</file>

<file path=customXml/itemProps3.xml><?xml version="1.0" encoding="utf-8"?>
<ds:datastoreItem xmlns:ds="http://schemas.openxmlformats.org/officeDocument/2006/customXml" ds:itemID="{29C790DF-48F5-4DF7-8C76-4D6EF4A5BB8C}"/>
</file>

<file path=customXml/itemProps4.xml><?xml version="1.0" encoding="utf-8"?>
<ds:datastoreItem xmlns:ds="http://schemas.openxmlformats.org/officeDocument/2006/customXml" ds:itemID="{100900C2-6150-4AB5-9067-08EC5FDAF47D}"/>
</file>

<file path=docProps/app.xml><?xml version="1.0" encoding="utf-8"?>
<Properties xmlns="http://schemas.openxmlformats.org/officeDocument/2006/extended-properties" xmlns:vt="http://schemas.openxmlformats.org/officeDocument/2006/docPropsVTypes">
  <Template>Normal.dotm</Template>
  <TotalTime>0</TotalTime>
  <Pages>9</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Bangkok Summary Decisions</dc:title>
  <dc:creator>Medi</dc:creator>
  <cp:lastModifiedBy>Federica Morvay</cp:lastModifiedBy>
  <cp:revision>3</cp:revision>
  <cp:lastPrinted>2017-11-07T15:25:00Z</cp:lastPrinted>
  <dcterms:created xsi:type="dcterms:W3CDTF">2017-11-07T16:28:00Z</dcterms:created>
  <dcterms:modified xsi:type="dcterms:W3CDTF">2017-11-07T16:28:00Z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