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6" w:rsidRPr="00032CE6" w:rsidRDefault="00032CE6" w:rsidP="00A629E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32CE6">
        <w:rPr>
          <w:rFonts w:ascii="Times New Roman" w:hAnsi="Times New Roman" w:cs="Times New Roman"/>
          <w:b/>
          <w:sz w:val="28"/>
          <w:szCs w:val="28"/>
        </w:rPr>
        <w:t>Резолюция СПЧ №33/22 «Равное участие в ведении политических и государственных дел»</w:t>
      </w:r>
    </w:p>
    <w:p w:rsidR="008673D0" w:rsidRPr="008673D0" w:rsidRDefault="008673D0" w:rsidP="00A629EA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03078" w:rsidRPr="007971F3" w:rsidRDefault="00203078" w:rsidP="00A629E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971F3">
        <w:rPr>
          <w:sz w:val="28"/>
          <w:szCs w:val="28"/>
        </w:rPr>
        <w:t>Право участвовать в управлении делами государства непосредственно и через своих представителей, закреплено в Конституции Кыргызской Республики от 27 июня 2010 года. В частности, ст. 1 Конституции гласит, что Кыргызская Республика (Кыргызстан) является суверенным, демократическим, правовым, светским, унитарным, социальным государством. Согласно ст. 2 Конституции, народ Кыргызстана является носителем суверенитета и единственным источником государственной власти в Кыргызской Республике. Народ Кыргызстана осуществляет свою власть непосредственно на выборах и референдумах, а также через систему государственных органов и органов местного самоуправления на основе Конституции и законов. Законы и иные важные вопросы государственного значения могут выноситься на референдум (всенародное голосование). Выборы являются свободными. Выборы депутатов Жогорку Кенеша, Президента, депутатов представительных органов местного самоуправления проводятся на основе всеобщего равного и прямого избирательного права при тайном голосовании. Право избирать имеют граждане Кыргызской Республики, достигшие 18 лет.</w:t>
      </w:r>
    </w:p>
    <w:p w:rsidR="00203078" w:rsidRPr="007971F3" w:rsidRDefault="00203078" w:rsidP="00A629EA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1F3">
        <w:rPr>
          <w:rFonts w:ascii="Times New Roman" w:hAnsi="Times New Roman" w:cs="Times New Roman"/>
          <w:sz w:val="28"/>
          <w:szCs w:val="28"/>
        </w:rPr>
        <w:t>В соответствии с Конституционным законом К</w:t>
      </w:r>
      <w:r w:rsidR="008673D0">
        <w:rPr>
          <w:rFonts w:ascii="Times New Roman" w:hAnsi="Times New Roman" w:cs="Times New Roman"/>
          <w:sz w:val="28"/>
          <w:szCs w:val="28"/>
        </w:rPr>
        <w:t>Р</w:t>
      </w:r>
      <w:r w:rsidRPr="007971F3">
        <w:rPr>
          <w:rFonts w:ascii="Times New Roman" w:hAnsi="Times New Roman" w:cs="Times New Roman"/>
          <w:sz w:val="28"/>
          <w:szCs w:val="28"/>
        </w:rPr>
        <w:t xml:space="preserve"> «О выборах Президента Кыргызской Республики и депутатов Жогорку Кенеша Кыргызской Республики» от 2 июля 2011 года N 68, граждане Кыргызской Республики, достигшие 18 лет, вправе избирать, а по достижении возраста, установленного Конституцией Кыргызской Республики и конституционным Законом, быть избранными в органы государственной власти и органы местного самоуправления. Граждане К</w:t>
      </w:r>
      <w:r w:rsidR="008673D0">
        <w:rPr>
          <w:rFonts w:ascii="Times New Roman" w:hAnsi="Times New Roman" w:cs="Times New Roman"/>
          <w:sz w:val="28"/>
          <w:szCs w:val="28"/>
        </w:rPr>
        <w:t>Р</w:t>
      </w:r>
      <w:r w:rsidRPr="007971F3">
        <w:rPr>
          <w:rFonts w:ascii="Times New Roman" w:hAnsi="Times New Roman" w:cs="Times New Roman"/>
          <w:sz w:val="28"/>
          <w:szCs w:val="28"/>
        </w:rPr>
        <w:t xml:space="preserve"> вправе избирать, быть избранными независимо от происхождения, пола, расы, этнической принадлежности, инвалидности, образования, должностного и имущественного положения, вероисповедания, политических и иных убеждений. Не имеют права избирать, быть избранными граждане, признанные судом недееспособными или содержащиеся в местах лишения свободы.</w:t>
      </w:r>
    </w:p>
    <w:p w:rsidR="00203078" w:rsidRPr="007971F3" w:rsidRDefault="00203078" w:rsidP="00A629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F3">
        <w:rPr>
          <w:rFonts w:ascii="Times New Roman" w:hAnsi="Times New Roman" w:cs="Times New Roman"/>
          <w:sz w:val="28"/>
          <w:szCs w:val="28"/>
        </w:rPr>
        <w:t>Также в соответствии с нормами вышеуказанного Конституционного закона, г</w:t>
      </w:r>
      <w:r w:rsidRPr="007971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раждане К</w:t>
      </w:r>
      <w:r w:rsidR="0086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</w:t>
      </w:r>
      <w:r w:rsidRPr="007971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выборах в К</w:t>
      </w:r>
      <w:r w:rsidR="008673D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9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равных основаниях (ст. 4), голосование на выборах в Кыргызской Республике является тайным, исключающим возможность какого-либо контроля за волеизъявлением граждан (ст. 6),</w:t>
      </w:r>
      <w:r w:rsidRPr="007971F3">
        <w:t xml:space="preserve"> </w:t>
      </w:r>
      <w:r w:rsidRPr="007971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 Президента и депутатов Жогорку Кенеша являются обязательными и проводятся периодически</w:t>
      </w:r>
      <w:r w:rsidRPr="007971F3">
        <w:t xml:space="preserve"> </w:t>
      </w:r>
      <w:r w:rsidRPr="007971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установленные (ст. 7).</w:t>
      </w:r>
    </w:p>
    <w:p w:rsidR="00203078" w:rsidRPr="007971F3" w:rsidRDefault="00203078" w:rsidP="00A629EA">
      <w:pPr>
        <w:pStyle w:val="tkZagolovok5"/>
        <w:spacing w:before="0"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71F3">
        <w:rPr>
          <w:rFonts w:ascii="Times New Roman" w:hAnsi="Times New Roman" w:cs="Times New Roman"/>
          <w:b w:val="0"/>
          <w:sz w:val="28"/>
          <w:szCs w:val="28"/>
        </w:rPr>
        <w:t>В соответствии со ст. 52 Конституции, граждане имеют равные права, равные возможности при поступлении на</w:t>
      </w:r>
      <w:r w:rsidRPr="007971F3">
        <w:rPr>
          <w:rFonts w:ascii="Times New Roman" w:hAnsi="Times New Roman" w:cs="Times New Roman"/>
          <w:sz w:val="28"/>
          <w:szCs w:val="28"/>
        </w:rPr>
        <w:t xml:space="preserve"> </w:t>
      </w:r>
      <w:r w:rsidRPr="007971F3">
        <w:rPr>
          <w:rFonts w:ascii="Times New Roman" w:hAnsi="Times New Roman" w:cs="Times New Roman"/>
          <w:b w:val="0"/>
          <w:sz w:val="28"/>
          <w:szCs w:val="28"/>
        </w:rPr>
        <w:t>государственную и муниципальную службу, продвижении в должности в порядке, предусмотренном законом.</w:t>
      </w:r>
    </w:p>
    <w:p w:rsidR="00203078" w:rsidRDefault="00203078" w:rsidP="00A629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4 Закона К</w:t>
      </w:r>
      <w:r w:rsidR="008673D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9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9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осударственной гражданской и муниципальной службе» от 30 мая 2016 года № 75, государственная гражданская служба и муниципальная служба основываются на единстве и </w:t>
      </w:r>
      <w:r w:rsidRPr="007971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целостности системы государственного управления и действуют на принципах равного доступа граждан К</w:t>
      </w:r>
      <w:r w:rsidR="008673D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9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поступлении на службу вне зависимости от пола, расы, языка, наличия инвалидности, этнической принадлежности, вероисповедания, политических или иных убеждений, происхождения, имущественного или иного положения.</w:t>
      </w:r>
    </w:p>
    <w:p w:rsidR="004336E1" w:rsidRPr="00032CE6" w:rsidRDefault="004336E1" w:rsidP="00A629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согласно статьи 23 вышеназванного Закона, поступление на государственную гражданскую службу и муниципальную службу осуществляется на конкурсной основе.</w:t>
      </w:r>
    </w:p>
    <w:p w:rsidR="004336E1" w:rsidRPr="00032CE6" w:rsidRDefault="004336E1" w:rsidP="00A629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на замещение вакантной должности должен обеспечить равный доступ граждан Кыргызской Республики к государственной гражданской службе и муниципальной службе.</w:t>
      </w:r>
    </w:p>
    <w:p w:rsidR="004336E1" w:rsidRDefault="00203078" w:rsidP="00A629E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971F3">
        <w:rPr>
          <w:sz w:val="28"/>
          <w:szCs w:val="28"/>
        </w:rPr>
        <w:t> </w:t>
      </w:r>
      <w:r w:rsidRPr="007971F3">
        <w:rPr>
          <w:sz w:val="28"/>
          <w:szCs w:val="28"/>
        </w:rPr>
        <w:tab/>
        <w:t>Статьей 16 Конституции определено, что К</w:t>
      </w:r>
      <w:r w:rsidR="008673D0">
        <w:rPr>
          <w:sz w:val="28"/>
          <w:szCs w:val="28"/>
        </w:rPr>
        <w:t>Р</w:t>
      </w:r>
      <w:r w:rsidRPr="007971F3">
        <w:rPr>
          <w:sz w:val="28"/>
          <w:szCs w:val="28"/>
        </w:rPr>
        <w:t xml:space="preserve"> уважает и обеспечивает всем лицам, находящимся в пределах ее территории и под ее юрисдикцией, права и свободы человека. Никто не может подвергаться дискриминации по признаку пола, расы, языка, инвалидности, этнической принадлежности, вероисповедания, возраста, политических или иных убеждений, образования, происхождения, имущественного или иного положения, а также других обстоятельств.</w:t>
      </w:r>
    </w:p>
    <w:p w:rsidR="004336E1" w:rsidRPr="0083778D" w:rsidRDefault="004336E1" w:rsidP="00A629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78D">
        <w:rPr>
          <w:rFonts w:ascii="Times New Roman" w:hAnsi="Times New Roman" w:cs="Times New Roman"/>
          <w:sz w:val="28"/>
          <w:szCs w:val="28"/>
        </w:rPr>
        <w:t>Граждане, обладаю</w:t>
      </w:r>
      <w:r>
        <w:rPr>
          <w:rFonts w:ascii="Times New Roman" w:hAnsi="Times New Roman" w:cs="Times New Roman"/>
          <w:sz w:val="28"/>
          <w:szCs w:val="28"/>
        </w:rPr>
        <w:t>щие избирательным правом, могут</w:t>
      </w:r>
      <w:r w:rsidRPr="0083778D">
        <w:rPr>
          <w:rFonts w:ascii="Times New Roman" w:hAnsi="Times New Roman" w:cs="Times New Roman"/>
          <w:sz w:val="28"/>
          <w:szCs w:val="28"/>
        </w:rPr>
        <w:t xml:space="preserve"> выступать с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законодательной инициативой. П</w:t>
      </w:r>
      <w:r w:rsidRPr="0083778D">
        <w:rPr>
          <w:rFonts w:ascii="Times New Roman" w:hAnsi="Times New Roman" w:cs="Times New Roman"/>
          <w:sz w:val="28"/>
          <w:szCs w:val="28"/>
        </w:rPr>
        <w:t>орядок реализации законодательной ини</w:t>
      </w:r>
      <w:r>
        <w:rPr>
          <w:rFonts w:ascii="Times New Roman" w:hAnsi="Times New Roman" w:cs="Times New Roman"/>
          <w:sz w:val="28"/>
          <w:szCs w:val="28"/>
        </w:rPr>
        <w:t xml:space="preserve">циативы гражданами определен в </w:t>
      </w:r>
      <w:r w:rsidRPr="0083778D">
        <w:rPr>
          <w:rFonts w:ascii="Times New Roman" w:hAnsi="Times New Roman" w:cs="Times New Roman"/>
          <w:sz w:val="28"/>
          <w:szCs w:val="28"/>
        </w:rPr>
        <w:t xml:space="preserve">Законе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83778D">
        <w:rPr>
          <w:rFonts w:ascii="Times New Roman" w:hAnsi="Times New Roman" w:cs="Times New Roman"/>
          <w:sz w:val="28"/>
          <w:szCs w:val="28"/>
        </w:rPr>
        <w:t xml:space="preserve"> от 16 ноября 2011 года «О народной законодательной инициативе в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83778D">
        <w:rPr>
          <w:rFonts w:ascii="Times New Roman" w:hAnsi="Times New Roman" w:cs="Times New Roman"/>
          <w:sz w:val="28"/>
          <w:szCs w:val="28"/>
        </w:rPr>
        <w:t>», согласно которому законодательное предложение, вн</w:t>
      </w:r>
      <w:r>
        <w:rPr>
          <w:rFonts w:ascii="Times New Roman" w:hAnsi="Times New Roman" w:cs="Times New Roman"/>
          <w:sz w:val="28"/>
          <w:szCs w:val="28"/>
        </w:rPr>
        <w:t xml:space="preserve">есенное гражданами в Жогорку Кенеш, подлежит обязательному </w:t>
      </w:r>
      <w:r w:rsidRPr="0083778D">
        <w:rPr>
          <w:rFonts w:ascii="Times New Roman" w:hAnsi="Times New Roman" w:cs="Times New Roman"/>
          <w:sz w:val="28"/>
          <w:szCs w:val="28"/>
        </w:rPr>
        <w:t>рассмотрению (право законодательной инициативы при</w:t>
      </w:r>
      <w:r>
        <w:rPr>
          <w:rFonts w:ascii="Times New Roman" w:hAnsi="Times New Roman" w:cs="Times New Roman"/>
          <w:sz w:val="28"/>
          <w:szCs w:val="28"/>
        </w:rPr>
        <w:t>надлежит: 10 тысячам избирателей-народная инициатива).</w:t>
      </w:r>
    </w:p>
    <w:p w:rsidR="00203078" w:rsidRPr="00203078" w:rsidRDefault="00203078" w:rsidP="00A629EA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03078">
        <w:rPr>
          <w:sz w:val="28"/>
          <w:szCs w:val="28"/>
        </w:rPr>
        <w:t>Таким образом, в К</w:t>
      </w:r>
      <w:r w:rsidR="008673D0">
        <w:rPr>
          <w:sz w:val="28"/>
          <w:szCs w:val="28"/>
        </w:rPr>
        <w:t>Р</w:t>
      </w:r>
      <w:r w:rsidRPr="00203078">
        <w:rPr>
          <w:sz w:val="28"/>
          <w:szCs w:val="28"/>
        </w:rPr>
        <w:t xml:space="preserve"> на законодательном уровне обеспечено полное и равное участие всех граждан в ведении политических и государственных дел. Каждый гражданин К</w:t>
      </w:r>
      <w:r w:rsidR="008673D0">
        <w:rPr>
          <w:sz w:val="28"/>
          <w:szCs w:val="28"/>
        </w:rPr>
        <w:t>Р</w:t>
      </w:r>
      <w:r w:rsidRPr="00203078">
        <w:rPr>
          <w:sz w:val="28"/>
          <w:szCs w:val="28"/>
        </w:rPr>
        <w:t xml:space="preserve"> имеет право избирать и быть избранными, имеет равные возможности при поступлении на государственную и муниципальную службу.</w:t>
      </w:r>
    </w:p>
    <w:p w:rsidR="00203078" w:rsidRPr="00203078" w:rsidRDefault="004336E1" w:rsidP="00A629EA">
      <w:pPr>
        <w:spacing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Кыргызстан</w:t>
      </w:r>
      <w:r w:rsidR="00203078" w:rsidRPr="0020307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стремится обеспечить гендерное равенство, создать условия для беспрепятственного участия всех категорий избирателей в избирательном процессе, модернизации избирательного процесса путем применения новых избирательных технологий, улучшить взаимодействия с государственными органами в рамках подготовки и проведения выборов и референдумов и достичь абсолютной прозрачности в работе Центральной избирательной комиссии и повышения уровня доверия населения выборным процессам.</w:t>
      </w:r>
    </w:p>
    <w:p w:rsidR="00203078" w:rsidRPr="00203078" w:rsidRDefault="00203078" w:rsidP="00A629EA">
      <w:pPr>
        <w:spacing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03078">
        <w:rPr>
          <w:rFonts w:ascii="Times New Roman" w:eastAsia="Times New Roman" w:hAnsi="Times New Roman" w:cs="Arial"/>
          <w:sz w:val="28"/>
          <w:szCs w:val="28"/>
          <w:lang w:eastAsia="ru-RU"/>
        </w:rPr>
        <w:t>В настоящее время внедр</w:t>
      </w:r>
      <w:r w:rsidR="004336E1">
        <w:rPr>
          <w:rFonts w:ascii="Times New Roman" w:eastAsia="Times New Roman" w:hAnsi="Times New Roman" w:cs="Arial"/>
          <w:sz w:val="28"/>
          <w:szCs w:val="28"/>
          <w:lang w:eastAsia="ru-RU"/>
        </w:rPr>
        <w:t>ена</w:t>
      </w:r>
      <w:r w:rsidRPr="0020307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систем</w:t>
      </w:r>
      <w:r w:rsidR="004336E1">
        <w:rPr>
          <w:rFonts w:ascii="Times New Roman" w:eastAsia="Times New Roman" w:hAnsi="Times New Roman" w:cs="Arial"/>
          <w:sz w:val="28"/>
          <w:szCs w:val="28"/>
          <w:lang w:eastAsia="ru-RU"/>
        </w:rPr>
        <w:t>а</w:t>
      </w:r>
      <w:r w:rsidRPr="0020307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биометрической идентификации избирателей, голосование, подсчет голосов и подведение итогов.</w:t>
      </w:r>
    </w:p>
    <w:p w:rsidR="00203078" w:rsidRPr="00203078" w:rsidRDefault="00203078" w:rsidP="00A629EA">
      <w:pPr>
        <w:tabs>
          <w:tab w:val="left" w:pos="284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0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30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принятием новой избирательной модели были поставлены две главные задачи: первая задача - исключить коррупцию на уровне управления избирательным процессом, вторая задача – обеспечить реализацию прав каждого гражданина избирать и быть избранным. Внедрённая автоматизированная система управления выборами и система </w:t>
      </w:r>
      <w:r w:rsidRPr="002030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идентификации избирателей по биометрическим данным, а также подготовка списка избирателей по электронной идентификации избирателей успешно и </w:t>
      </w:r>
      <w:r w:rsidR="004336E1" w:rsidRPr="0020307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 была</w:t>
      </w:r>
      <w:r w:rsidRPr="00203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использована на выборах депутатов Жогорку Кенеша К</w:t>
      </w:r>
      <w:r w:rsidR="008673D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03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октября 2015 года, а также на выборах депутатов местных кенешей и при проведении референдума (всенародного голосования), состоявшиеся 11 декабря 2016 года.</w:t>
      </w:r>
    </w:p>
    <w:p w:rsidR="00203078" w:rsidRPr="00203078" w:rsidRDefault="00203078" w:rsidP="00A629EA">
      <w:pPr>
        <w:tabs>
          <w:tab w:val="left" w:pos="284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</w:pPr>
      <w:r w:rsidRPr="002030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30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Внедрения биометрической идентификации избирателей дал положительный результат, как и</w:t>
      </w:r>
      <w:r w:rsidRPr="00203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сключение массовых вбросов, очень </w:t>
      </w:r>
      <w:r w:rsidRPr="00203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быстрый и достаточно точный подсчет итогов голосования, о</w:t>
      </w:r>
      <w:r w:rsidRPr="00203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 xml:space="preserve">перативная передача данных на центральный сервер ЦИК, возможность предоставления итоговых протоколов АСУ всем наблюдателям, реальное снижение конфликтности выборов, повышение доверия участников избирательного процесса к выборам. </w:t>
      </w:r>
    </w:p>
    <w:p w:rsidR="008F0177" w:rsidRPr="008F0177" w:rsidRDefault="00203078" w:rsidP="00A629EA">
      <w:pPr>
        <w:tabs>
          <w:tab w:val="left" w:pos="284"/>
        </w:tabs>
        <w:spacing w:line="240" w:lineRule="auto"/>
        <w:ind w:firstLine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203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ab/>
      </w:r>
      <w:r w:rsidRPr="00203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ab/>
      </w:r>
      <w:r w:rsidR="004336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y-KG" w:eastAsia="ru-RU"/>
        </w:rPr>
        <w:t>Помимо этого, д</w:t>
      </w:r>
      <w:r w:rsid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остижение г</w:t>
      </w:r>
      <w:r w:rsidR="008F0177"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равенства является одним из основных факторов устойчивого человеческого развития</w:t>
      </w:r>
      <w:r w:rsid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В связи с чем, вопрос г</w:t>
      </w:r>
      <w:r w:rsidR="008F0177"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равенства является одним из приоритетов многих государств.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целях исполнения взятых на себя международ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ных обязательств по достижению г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равенства в обществе и в политике в частности, К</w:t>
      </w:r>
      <w:r w:rsidR="008673D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заложены конституционные основы и законодательные гарантии, обеспечивающие соблюдение принципа равенства мужчин и женщин в стране.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Кыргызской Республике мужчины и женщины имеют равные свободы и права, а также равные возможности для их реализации. Основные положения государственной</w:t>
      </w:r>
      <w:r w:rsidR="004336E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политики в области достижения г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равенства содержатся в Законе К</w:t>
      </w:r>
      <w:r w:rsidR="008673D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«О государственных гарантиях равных прав и равных возможностей для мужчин и женщин» а также в Законе К</w:t>
      </w:r>
      <w:r w:rsidR="008673D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«О государственной гражданской службе и муниципальной службы».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целом, действующий в настоящее время Закон Кыргызской Республики «О государственных гарантиях равных прав и равных возможностей для мужчин и женщин» устанавливает государственные гарантии по предоставлению равных прав и возможностей лицам разного пола в политической, социальной, экономической, культурной и иных областях жизнедеятельности человека; призван оградить мужчин и женщин от дискриминации по признаку пола, направлен на утверждение прогрессивных демократических отношений между мужчинами и женщинами. Одной из его задач стало создание национальных механизмов обеспечения для лиц разного пола равенства прав, обязанностей и ответственности в политической, социальной, экономической, трудовой и иной деятельности; равенства возможностей; равно партнёрских отношений во всех сферах жизнедеятельности. В этом Законе заложены основы государст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венной политики по обеспечению г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равенства. Основами государст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венной политики по обеспечению г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равенства являются: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формирование, совершенствование и развитие нормативной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правовой базы для обеспечения г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равенства;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- создание институциональных механизмов по реализации г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ендерной политики;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разработка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реализация государственных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целевых програ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мм, направленных на достижение г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равенства;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принятие специальных мер, направленных на устранение дисбаланса между возможностями женщин и мужчин;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интеграция г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подхода в государственные, региональные и местные программы и стратегии развития;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защита общества от информации, пропаганды и агита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ции, направленных на нарушение г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равенства;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спитание и пропаганда культура г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равенства;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выполнение общепризнанных принципов и норм международного права, а также международных обязательств Кыргызской 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еспублики, касающихся вопросов г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равенства.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Кыргызстане реализуются комплексные меры во всех сферах государственного управления по достижению паритетного положения женщин и мужчин во всех сферах жизнедеятельности общества. В целях дальнейшег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 прогресса в области развития г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равенства в 2012 году был принят долгосрочный документ - Национ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альная стратегия по достижению г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равенства до 2020 года, где были определены такие приоритеты развития как, женщины в экономике, образование для девочек и женщин, доступ к правосудию и политическое равноправие.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Для решения проблемы г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насилия существует Закон Кыргызской Республики «О государственных гарантиях равных прав и равных возможностей для мужчин и женщин» от 4 августа 2008 года N 184. Целью настоящего Закона является достижение паритетного положения женщин и мужчин во всех сферах жизнедеятельности общества. Задачами настоящего Закона является создание национальных механизмов обеспечения для лиц разного пола: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равенства прав, обязанностей и ответственности в политической, социальной, экономической, трудовой и иной деятельности;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равенства возможностей;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равно партнёрских отношений во всех сферах жизнедеятельности;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равенства в семейных отношениях;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равенства результата.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Кодекс о выборах К</w:t>
      </w:r>
      <w:r w:rsidR="008673D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был включен принцип двойного квотирования: «При определении списка кандидатов политическая партия обязана учесть представительство не более 70% лиц одного пола, при этом разница очередности в списках кандидатов женщин и мужчин, выдвинутых от политических партий, не должна превышать трех позиций». Расширилась представленность женщин на уровнях принятия решений.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2010 году за все годы независимости К</w:t>
      </w:r>
      <w:r w:rsidR="008673D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Роза Отунбаева стала первой женщиной - главой государства в Центральной Азии, возглавившая Временное правительство в традиционно патриархальном регионе. </w:t>
      </w:r>
      <w:r w:rsidR="00A629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 этом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существует дисбаланс в самореализации, как в экономическом, так и в 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политическом плане. Именно учиты</w:t>
      </w:r>
      <w:r w:rsidR="004336E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вая этот дисбаланс Правительство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Кыргызской Республики принял</w:t>
      </w:r>
      <w:r w:rsidR="004336E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Национ</w:t>
      </w:r>
      <w:r w:rsidR="00443A8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альную стратегию по достижению г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равенства уделяя внимание и политическому лидерству женщин, и их экономической активности. На сегодняшний день Министерство труда и социального развития Кыргызской Республики, Верховный суд Кыргызской Республики и Министерство образования и науки Кыргызской Республики, Центральную избирательную комиссию Кыргызской Республики, Государственное агентство по делам местного самоуправления и межэтнических отношений Кыргызской Республики, Генеральную прокуратуру Кыргызской Республики возглавляют женщины.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Президент Алмазбек Атамбаев подписал Законы КР «Об охране и защите от семейного насилия» и «О внесении изменений в некоторые законодательные акты по вопросам охраны и защиты от семейного насилия», принятые в целях совершенствования законодательства в области охраны и защиты от семейного насилия. Законы приняты 16 марта текущего года. Закон «Об охране и защите от семейного насилия» определяет правовые основы предупреждения и пресечения семейного насилия, обеспечения социально-правовой охраны и защиты лиц, пострадавших от семейного насилия. В понятийном аппарате Закона предусмотрены определения таких понятий как безопасное место, охранный ордер, психологическое насилие, семейное насилие, физическое насилие, экономическое насилие и др. Во 2 главе Закона определены субъекты, осуществляющие охрану и защиту от семейного насилия, закреплены полномочия правительства, местных государственных администраций, органов местного самоуправления и других органов в данной области.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3 главе Закона закреплены меры по профилактике (предупреждения) семейного насилия.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Статья 26 Закона регулирует основание выдачи охранного ордера, согласно части 1 которого, основанием выдачи охранного ордера является сообщение любого лица о фактах совершения семейного насилия в органы внутренних дел.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Охранный ордер в обязательном порядке выдается сроком на три дня органом внутренних дел по месту жительства лица, совершившего семейное насилие, в течение двадцати четырех часов с момента установления факта совершения семейного насилия. Охранный ордер предусматривает: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1) запрет совершать семейное насилие;</w:t>
      </w:r>
    </w:p>
    <w:p w:rsidR="008F0177" w:rsidRPr="008F0177" w:rsidRDefault="008F0177" w:rsidP="00A629EA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2) запрет на прямые и косвенные контакты с лицом, пострадавшим от семейного насилия. Форма охранного ордера утверждается правительством.</w:t>
      </w:r>
    </w:p>
    <w:p w:rsidR="008F0177" w:rsidRDefault="008F0177" w:rsidP="00A629EA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336E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настоящее время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36E1"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разраб</w:t>
      </w:r>
      <w:r w:rsidR="004336E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атывается 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проект Национальног</w:t>
      </w:r>
      <w:r w:rsidR="00443A8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 плана действий по достижению г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равенства в КР на 2018-2020 годы, который непосредственно будет осуществлять ре</w:t>
      </w:r>
      <w:r w:rsidR="00443A8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ализацию Цели № 5. Обеспечение г</w:t>
      </w:r>
      <w:r w:rsidRPr="008F01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ендерного равенства и расширение прав и возможностей всех женщин и девочек.</w:t>
      </w:r>
    </w:p>
    <w:p w:rsidR="0083778D" w:rsidRPr="0083778D" w:rsidRDefault="0083778D" w:rsidP="00A629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3778D" w:rsidRPr="0083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E6"/>
    <w:rsid w:val="00032CE6"/>
    <w:rsid w:val="00203078"/>
    <w:rsid w:val="003756FE"/>
    <w:rsid w:val="004336E1"/>
    <w:rsid w:val="00443A84"/>
    <w:rsid w:val="00552257"/>
    <w:rsid w:val="0083778D"/>
    <w:rsid w:val="008673D0"/>
    <w:rsid w:val="008F0177"/>
    <w:rsid w:val="00960F24"/>
    <w:rsid w:val="00A6150C"/>
    <w:rsid w:val="00A629EA"/>
    <w:rsid w:val="00F6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307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Zagolovok5">
    <w:name w:val="_Заголовок Статья (tkZagolovok5)"/>
    <w:basedOn w:val="Normal"/>
    <w:rsid w:val="00203078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Normal"/>
    <w:rsid w:val="00203078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8">
    <w:name w:val="Style8"/>
    <w:basedOn w:val="Normal"/>
    <w:uiPriority w:val="99"/>
    <w:rsid w:val="0083778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83778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83778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Normal"/>
    <w:uiPriority w:val="99"/>
    <w:rsid w:val="0083778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Normal"/>
    <w:uiPriority w:val="99"/>
    <w:rsid w:val="0083778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Normal"/>
    <w:uiPriority w:val="99"/>
    <w:rsid w:val="0083778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Normal"/>
    <w:uiPriority w:val="99"/>
    <w:rsid w:val="0083778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basedOn w:val="DefaultParagraphFont"/>
    <w:uiPriority w:val="99"/>
    <w:rsid w:val="0083778D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57">
    <w:name w:val="Font Style57"/>
    <w:basedOn w:val="DefaultParagraphFont"/>
    <w:uiPriority w:val="99"/>
    <w:rsid w:val="0083778D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1">
    <w:name w:val="Font Style61"/>
    <w:basedOn w:val="DefaultParagraphFont"/>
    <w:uiPriority w:val="99"/>
    <w:rsid w:val="0083778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basedOn w:val="DefaultParagraphFont"/>
    <w:uiPriority w:val="99"/>
    <w:rsid w:val="0083778D"/>
    <w:rPr>
      <w:rFonts w:ascii="Arial" w:hAnsi="Arial" w:cs="Arial"/>
      <w:i/>
      <w:iCs/>
      <w:color w:val="000000"/>
      <w:sz w:val="12"/>
      <w:szCs w:val="12"/>
    </w:rPr>
  </w:style>
  <w:style w:type="character" w:customStyle="1" w:styleId="FontStyle69">
    <w:name w:val="Font Style69"/>
    <w:basedOn w:val="DefaultParagraphFont"/>
    <w:uiPriority w:val="99"/>
    <w:rsid w:val="0083778D"/>
    <w:rPr>
      <w:rFonts w:ascii="Arial Narrow" w:hAnsi="Arial Narrow" w:cs="Arial Narrow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307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Zagolovok5">
    <w:name w:val="_Заголовок Статья (tkZagolovok5)"/>
    <w:basedOn w:val="Normal"/>
    <w:rsid w:val="00203078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Normal"/>
    <w:rsid w:val="00203078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8">
    <w:name w:val="Style8"/>
    <w:basedOn w:val="Normal"/>
    <w:uiPriority w:val="99"/>
    <w:rsid w:val="0083778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83778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83778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Normal"/>
    <w:uiPriority w:val="99"/>
    <w:rsid w:val="0083778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Normal"/>
    <w:uiPriority w:val="99"/>
    <w:rsid w:val="0083778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Normal"/>
    <w:uiPriority w:val="99"/>
    <w:rsid w:val="0083778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Normal"/>
    <w:uiPriority w:val="99"/>
    <w:rsid w:val="0083778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basedOn w:val="DefaultParagraphFont"/>
    <w:uiPriority w:val="99"/>
    <w:rsid w:val="0083778D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57">
    <w:name w:val="Font Style57"/>
    <w:basedOn w:val="DefaultParagraphFont"/>
    <w:uiPriority w:val="99"/>
    <w:rsid w:val="0083778D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1">
    <w:name w:val="Font Style61"/>
    <w:basedOn w:val="DefaultParagraphFont"/>
    <w:uiPriority w:val="99"/>
    <w:rsid w:val="0083778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basedOn w:val="DefaultParagraphFont"/>
    <w:uiPriority w:val="99"/>
    <w:rsid w:val="0083778D"/>
    <w:rPr>
      <w:rFonts w:ascii="Arial" w:hAnsi="Arial" w:cs="Arial"/>
      <w:i/>
      <w:iCs/>
      <w:color w:val="000000"/>
      <w:sz w:val="12"/>
      <w:szCs w:val="12"/>
    </w:rPr>
  </w:style>
  <w:style w:type="character" w:customStyle="1" w:styleId="FontStyle69">
    <w:name w:val="Font Style69"/>
    <w:basedOn w:val="DefaultParagraphFont"/>
    <w:uiPriority w:val="99"/>
    <w:rsid w:val="0083778D"/>
    <w:rPr>
      <w:rFonts w:ascii="Arial Narrow" w:hAnsi="Arial Narrow" w:cs="Arial Narro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EDAFD-CAC1-4C8F-96F9-3AD3EB69FACF}"/>
</file>

<file path=customXml/itemProps2.xml><?xml version="1.0" encoding="utf-8"?>
<ds:datastoreItem xmlns:ds="http://schemas.openxmlformats.org/officeDocument/2006/customXml" ds:itemID="{D86E9ECA-8B4B-4E9B-A04D-216FC429FFAE}"/>
</file>

<file path=customXml/itemProps3.xml><?xml version="1.0" encoding="utf-8"?>
<ds:datastoreItem xmlns:ds="http://schemas.openxmlformats.org/officeDocument/2006/customXml" ds:itemID="{819DA13D-CC2F-4FB6-BB5C-536FE08876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2011</Words>
  <Characters>11463</Characters>
  <Application>Microsoft Office Word</Application>
  <DocSecurity>4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Kyrgyz Republic</dc:title>
  <dc:creator>gendep</dc:creator>
  <cp:lastModifiedBy>Federica Morvay</cp:lastModifiedBy>
  <cp:revision>2</cp:revision>
  <dcterms:created xsi:type="dcterms:W3CDTF">2017-05-30T09:42:00Z</dcterms:created>
  <dcterms:modified xsi:type="dcterms:W3CDTF">2017-05-30T09:42:00Z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