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58862" w14:textId="77777777" w:rsidR="007F016B" w:rsidRPr="0074733B" w:rsidRDefault="007F016B" w:rsidP="0015078F">
      <w:pPr>
        <w:spacing w:after="150"/>
        <w:jc w:val="center"/>
        <w:rPr>
          <w:rFonts w:asciiTheme="majorHAnsi" w:hAnsiTheme="majorHAnsi" w:cs="Times New Roman"/>
          <w:b/>
          <w:color w:val="000000"/>
          <w:lang w:val="es-ES_tradnl"/>
        </w:rPr>
      </w:pPr>
      <w:bookmarkStart w:id="0" w:name="_GoBack"/>
      <w:bookmarkEnd w:id="0"/>
      <w:r w:rsidRPr="0074733B">
        <w:rPr>
          <w:rFonts w:asciiTheme="majorHAnsi" w:hAnsiTheme="majorHAnsi" w:cs="Times New Roman"/>
          <w:b/>
          <w:color w:val="000000"/>
          <w:lang w:val="es-ES_tradnl"/>
        </w:rPr>
        <w:t>Sistemas alimentarios y derechos humanos</w:t>
      </w:r>
    </w:p>
    <w:p w14:paraId="595E0B5D" w14:textId="77777777" w:rsidR="00F673D6" w:rsidRPr="0074733B" w:rsidRDefault="00F673D6" w:rsidP="00D2285B">
      <w:pPr>
        <w:spacing w:after="150"/>
        <w:jc w:val="both"/>
        <w:rPr>
          <w:rFonts w:asciiTheme="majorHAnsi" w:hAnsiTheme="majorHAnsi" w:cs="Times New Roman"/>
          <w:b/>
          <w:color w:val="000000"/>
          <w:lang w:val="es-ES_tradnl"/>
        </w:rPr>
      </w:pPr>
    </w:p>
    <w:p w14:paraId="07E6E0FB" w14:textId="77777777" w:rsidR="007F016B" w:rsidRPr="0074733B" w:rsidRDefault="007F016B" w:rsidP="00D2285B">
      <w:pPr>
        <w:numPr>
          <w:ilvl w:val="0"/>
          <w:numId w:val="1"/>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¿Cuáles son los retos más destacados a los que se enfrentan los sistemas alimentarios de su país/región? Por favor, explique por qué. </w:t>
      </w:r>
    </w:p>
    <w:p w14:paraId="3F51A9C4" w14:textId="77777777" w:rsidR="006E7AC6" w:rsidRPr="0074733B" w:rsidRDefault="006E7AC6"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 xml:space="preserve">Si bien hay muchos retos en la región del Pacífico, estos </w:t>
      </w:r>
      <w:r w:rsidR="00D2285B" w:rsidRPr="0074733B">
        <w:rPr>
          <w:rFonts w:asciiTheme="majorHAnsi" w:eastAsia="Times New Roman" w:hAnsiTheme="majorHAnsi" w:cs="Times New Roman"/>
          <w:color w:val="000000"/>
          <w:lang w:val="es-ES_tradnl"/>
        </w:rPr>
        <w:t>varían</w:t>
      </w:r>
      <w:r w:rsidRPr="0074733B">
        <w:rPr>
          <w:rFonts w:asciiTheme="majorHAnsi" w:eastAsia="Times New Roman" w:hAnsiTheme="majorHAnsi" w:cs="Times New Roman"/>
          <w:color w:val="000000"/>
          <w:lang w:val="es-ES_tradnl"/>
        </w:rPr>
        <w:t xml:space="preserve"> de acuerdo a cada país e incluso a la situación de cada pueblo indígena. Algunos retos comunes a la región son:</w:t>
      </w:r>
    </w:p>
    <w:p w14:paraId="3AEAA0F7" w14:textId="77777777" w:rsidR="006E7AC6" w:rsidRPr="0074733B" w:rsidRDefault="006E7AC6"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El cambio de vida y sistemas de alimentación “modernos” y el paso al consumo de alimentos procesados debido al bajo costo de estos y a las dificultades de acceso de tierras de cultivo. Este cambio conlleva problemas de salud de los indígenas, como la obesidad, la diabetes y las enfermedades crónicas no transmisibles, así como la baja esperanza de vida y la mala calidad de vida.</w:t>
      </w:r>
    </w:p>
    <w:p w14:paraId="614E21F9" w14:textId="54B28BFB" w:rsidR="0074733B" w:rsidRPr="0074733B" w:rsidRDefault="006E7AC6" w:rsidP="0074733B">
      <w:pPr>
        <w:textAlignment w:val="baseline"/>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Por otro lado, existen numerosos problemas medioambientales que afectan a las tierras de cultivo y al agua, que a veces puede estar contaminada por la actividad minera o la producción ma</w:t>
      </w:r>
      <w:r w:rsidR="0074733B" w:rsidRPr="0074733B">
        <w:rPr>
          <w:rFonts w:asciiTheme="majorHAnsi" w:eastAsia="Times New Roman" w:hAnsiTheme="majorHAnsi" w:cs="Times New Roman"/>
          <w:color w:val="000000"/>
          <w:lang w:val="es-ES_tradnl"/>
        </w:rPr>
        <w:t xml:space="preserve">siva y el uso de agroquímicos. </w:t>
      </w:r>
      <w:r w:rsidR="0074733B" w:rsidRPr="0074733B">
        <w:rPr>
          <w:rFonts w:asciiTheme="majorHAnsi" w:eastAsia="Times New Roman" w:hAnsiTheme="majorHAnsi" w:cs="Times New Roman"/>
          <w:color w:val="000000"/>
        </w:rPr>
        <w:t xml:space="preserve">En realación al agua, la salinizacion de las fuentes de agua potable y de los suelos es un fenómeno marcado en la región Pacífico y un reto importante. </w:t>
      </w:r>
    </w:p>
    <w:p w14:paraId="562DF8A0" w14:textId="1B09C819" w:rsidR="00B85EB8" w:rsidRPr="0074733B" w:rsidRDefault="00B85EB8"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 xml:space="preserve">Además, el acceso restringido a la caza, el aumento de la población, la deforestación, la minería y el acaparamiento de los recursos de la tierra, las prácticas agrícolas perjudiciales y la falta de capacidad para controlar las políticas, las estrategias y la producción de sus alimentos son también retos a los que se enfrentan los pueblos indígenas del Pacífico. </w:t>
      </w:r>
    </w:p>
    <w:p w14:paraId="3CA7E43F" w14:textId="77777777" w:rsidR="00B85EB8" w:rsidRPr="0074733B" w:rsidRDefault="00B85EB8"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Sumado a ello, el cambio climático es uno de los retos más importantes que está generando desplazados</w:t>
      </w:r>
      <w:r w:rsidR="00D2285B" w:rsidRPr="0074733B">
        <w:rPr>
          <w:rFonts w:asciiTheme="majorHAnsi" w:eastAsia="Times New Roman" w:hAnsiTheme="majorHAnsi" w:cs="Times New Roman"/>
          <w:color w:val="000000"/>
          <w:lang w:val="es-ES_tradnl"/>
        </w:rPr>
        <w:t xml:space="preserve"> y refugiados que enfrentan pro</w:t>
      </w:r>
      <w:r w:rsidRPr="0074733B">
        <w:rPr>
          <w:rFonts w:asciiTheme="majorHAnsi" w:eastAsia="Times New Roman" w:hAnsiTheme="majorHAnsi" w:cs="Times New Roman"/>
          <w:color w:val="000000"/>
          <w:lang w:val="es-ES_tradnl"/>
        </w:rPr>
        <w:t>cesos de migración en situación complicadas y con dificultades legales.</w:t>
      </w:r>
    </w:p>
    <w:p w14:paraId="0FEC21BA" w14:textId="77777777" w:rsidR="00B85EB8" w:rsidRPr="0074733B" w:rsidRDefault="00B85EB8"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 xml:space="preserve">Uno de los retos más importantes es el acceso a tierra para el cultivo y el sostenimiento de los sistemas alimenticios indígenas. </w:t>
      </w:r>
    </w:p>
    <w:p w14:paraId="70D69211" w14:textId="77777777" w:rsidR="007F016B" w:rsidRPr="0074733B" w:rsidRDefault="007F016B" w:rsidP="00D2285B">
      <w:pPr>
        <w:numPr>
          <w:ilvl w:val="0"/>
          <w:numId w:val="1"/>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¿Cuáles son los ejemplos de las formas en que los desafíos a los que se enfrenta el sistema alimentario mundial están teniendo un impacto negativo en los derechos humanos en general, y en el derecho a la alimentación en particular? </w:t>
      </w:r>
    </w:p>
    <w:p w14:paraId="72AE8A89" w14:textId="77777777" w:rsidR="00FE42CE" w:rsidRPr="0074733B" w:rsidRDefault="00FE42CE"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Un ejemplo concreto son las numerosas minas que hay en todo el Pacífico y los problemas asociados como el agua co</w:t>
      </w:r>
      <w:r w:rsidR="00C650CC" w:rsidRPr="0074733B">
        <w:rPr>
          <w:rFonts w:asciiTheme="majorHAnsi" w:eastAsia="Times New Roman" w:hAnsiTheme="majorHAnsi" w:cs="Times New Roman"/>
          <w:color w:val="000000"/>
          <w:lang w:val="es-ES_tradnl"/>
        </w:rPr>
        <w:t xml:space="preserve">ntaminada, </w:t>
      </w:r>
      <w:r w:rsidRPr="0074733B">
        <w:rPr>
          <w:rFonts w:asciiTheme="majorHAnsi" w:eastAsia="Times New Roman" w:hAnsiTheme="majorHAnsi" w:cs="Times New Roman"/>
          <w:color w:val="000000"/>
          <w:lang w:val="es-ES_tradnl"/>
        </w:rPr>
        <w:t>la interrupción del crecimiento y la reproducción de las plantas, los impactos de la erosión, la pérdida de biodiversidad, el suelo contaminado</w:t>
      </w:r>
      <w:r w:rsidR="00C650CC" w:rsidRPr="0074733B">
        <w:rPr>
          <w:rFonts w:asciiTheme="majorHAnsi" w:eastAsia="Times New Roman" w:hAnsiTheme="majorHAnsi" w:cs="Times New Roman"/>
          <w:color w:val="000000"/>
          <w:lang w:val="es-ES_tradnl"/>
        </w:rPr>
        <w:t>. E</w:t>
      </w:r>
      <w:r w:rsidRPr="0074733B">
        <w:rPr>
          <w:rFonts w:asciiTheme="majorHAnsi" w:eastAsia="Times New Roman" w:hAnsiTheme="majorHAnsi" w:cs="Times New Roman"/>
          <w:color w:val="000000"/>
          <w:lang w:val="es-ES_tradnl"/>
        </w:rPr>
        <w:t>sto afecta al derecho colectivo</w:t>
      </w:r>
      <w:r w:rsidR="00C650CC" w:rsidRPr="0074733B">
        <w:rPr>
          <w:rFonts w:asciiTheme="majorHAnsi" w:eastAsia="Times New Roman" w:hAnsiTheme="majorHAnsi" w:cs="Times New Roman"/>
          <w:color w:val="000000"/>
          <w:lang w:val="es-ES_tradnl"/>
        </w:rPr>
        <w:t xml:space="preserve"> e individual a la alimentación, a la </w:t>
      </w:r>
      <w:r w:rsidRPr="0074733B">
        <w:rPr>
          <w:rFonts w:asciiTheme="majorHAnsi" w:eastAsia="Times New Roman" w:hAnsiTheme="majorHAnsi" w:cs="Times New Roman"/>
          <w:color w:val="000000"/>
          <w:lang w:val="es-ES_tradnl"/>
        </w:rPr>
        <w:t xml:space="preserve">salud y bienestar. </w:t>
      </w:r>
    </w:p>
    <w:p w14:paraId="2D05AD6C" w14:textId="77777777" w:rsidR="007F016B" w:rsidRPr="0074733B" w:rsidRDefault="007F016B" w:rsidP="00D2285B">
      <w:pPr>
        <w:numPr>
          <w:ilvl w:val="0"/>
          <w:numId w:val="1"/>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¿Existen desafíos específicos a los que se haya enfrentado su país al intentar emplear un enfoque basado en los derechos para transformar los sistemas alimentarios sin dejar a nadie atrás?</w:t>
      </w:r>
    </w:p>
    <w:p w14:paraId="4DDAC141" w14:textId="77777777" w:rsidR="00C650CC" w:rsidRPr="0074733B" w:rsidRDefault="00C650CC"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 xml:space="preserve">La crisis provocada por la pandemia del covid19 ha colocado a muchos pueblos indígenas del mundo y del Pacífico en una situación de mayor vulnerabilidad económica y alimentaria. En muchos casos, los pueblos indígenas han perdido una </w:t>
      </w:r>
      <w:r w:rsidRPr="0074733B">
        <w:rPr>
          <w:rFonts w:asciiTheme="majorHAnsi" w:eastAsia="Times New Roman" w:hAnsiTheme="majorHAnsi" w:cs="Times New Roman"/>
          <w:color w:val="000000"/>
          <w:lang w:val="es-ES_tradnl"/>
        </w:rPr>
        <w:lastRenderedPageBreak/>
        <w:t>parte importante de sus ingresos económicos, además de enfrentarse a la enfermedad con pocos recursos.</w:t>
      </w:r>
    </w:p>
    <w:p w14:paraId="5C34BD38" w14:textId="77777777" w:rsidR="007F016B" w:rsidRPr="0074733B" w:rsidRDefault="007F016B" w:rsidP="00D2285B">
      <w:pPr>
        <w:numPr>
          <w:ilvl w:val="0"/>
          <w:numId w:val="1"/>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¿En qué medida la Cumbre del Sistema Alimentario de las Naciones Unidas ha tenido en cuenta estos desafíos en sus deliberaciones? Por favor, explique.</w:t>
      </w:r>
    </w:p>
    <w:p w14:paraId="6E4BE8AE" w14:textId="77777777" w:rsidR="00376067" w:rsidRPr="0074733B" w:rsidRDefault="00376067"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 xml:space="preserve">La Cumbre ha permitido visibilizar los sistemas alimentarios indígenas y entenderlos como multidimensionales. Es decir, los sistemas de alimentación indígena están vinculados a factores como el acceso a territorio y tierras de cultivo, a conocimiento tradicional, a medicina, a acceso (o falta de) agua, entre otros factores que se han analizado a partir de la Cumbre del Sistema Alimentario. </w:t>
      </w:r>
    </w:p>
    <w:p w14:paraId="712A4528" w14:textId="77777777" w:rsidR="007F016B" w:rsidRPr="0074733B" w:rsidRDefault="007F016B" w:rsidP="00D2285B">
      <w:pPr>
        <w:numPr>
          <w:ilvl w:val="0"/>
          <w:numId w:val="1"/>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¿Cuáles son las obligaciones específicas de los Estados y las responsabilidades de las empresas en cuanto a prevenir y hacer frente a los impactos adversos causados por la producción o el consumo insostenibles de alimentos? </w:t>
      </w:r>
    </w:p>
    <w:p w14:paraId="7DAC09BC" w14:textId="77777777" w:rsidR="00F673D6" w:rsidRPr="0074733B" w:rsidRDefault="004664C6"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 xml:space="preserve">Los Estados deben garantizar </w:t>
      </w:r>
      <w:r w:rsidR="00F673D6" w:rsidRPr="0074733B">
        <w:rPr>
          <w:rFonts w:asciiTheme="majorHAnsi" w:eastAsia="Times New Roman" w:hAnsiTheme="majorHAnsi" w:cs="Times New Roman"/>
          <w:color w:val="000000"/>
          <w:lang w:val="es-ES_tradnl"/>
        </w:rPr>
        <w:t>el acceso a territorios y tierras de cultivo que permitan a los pueblos indígenas mantener vivos sus sistemas alimentarios tradicionales. También, deben abordar la interrelación de múltiples factores, como la salud, la vivienda, el transporte, el empleo y la seguridad alimentaria.</w:t>
      </w:r>
    </w:p>
    <w:p w14:paraId="4BFE7B64" w14:textId="77777777" w:rsidR="007F016B" w:rsidRPr="0074733B" w:rsidRDefault="007F016B" w:rsidP="00D2285B">
      <w:pPr>
        <w:numPr>
          <w:ilvl w:val="0"/>
          <w:numId w:val="1"/>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A pesar de los desafíos de la pandemia, ¿cuáles son los ejemplos específicos de iniciativas y buenas prácticas basadas en los derechos (incluyendo políticas, normas y programas) que han mejorado con éxito el acceso de las personas a una alimentación adecuada de forma sostenible y sistémica? </w:t>
      </w:r>
    </w:p>
    <w:p w14:paraId="7CD07C2C" w14:textId="77777777" w:rsidR="00F673D6" w:rsidRPr="0074733B" w:rsidRDefault="00F673D6" w:rsidP="00D2285B">
      <w:p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color w:val="000000"/>
          <w:lang w:val="es-ES_tradnl"/>
        </w:rPr>
        <w:t xml:space="preserve">La crisis del Covid ha permitido a muchos pueblos rescatar y revalorizar sus alimentos tradicionales, su medicina tradicional, sus conocimientos y sabiduría tradicionales para utilizarlos en el tratamiento de la enfermedad.  De este modo, los pueblos indígenas del Pacífico han afrontado la pandemia del Covid 19 replantando, rescatando sus semillas tradicionales y su sabiduría ancestral. Esto nos demuestra que la resiliencia colectiva está permitiendo a los pueblos indígenas avanzar en la seguridad alimentaria. Muchas personas de pueblos </w:t>
      </w:r>
      <w:r w:rsidR="00D2285B" w:rsidRPr="0074733B">
        <w:rPr>
          <w:rFonts w:asciiTheme="majorHAnsi" w:eastAsia="Times New Roman" w:hAnsiTheme="majorHAnsi" w:cs="Times New Roman"/>
          <w:color w:val="000000"/>
          <w:lang w:val="es-ES_tradnl"/>
        </w:rPr>
        <w:t>indígenas, han vuelto a sus comu</w:t>
      </w:r>
      <w:r w:rsidRPr="0074733B">
        <w:rPr>
          <w:rFonts w:asciiTheme="majorHAnsi" w:eastAsia="Times New Roman" w:hAnsiTheme="majorHAnsi" w:cs="Times New Roman"/>
          <w:color w:val="000000"/>
          <w:lang w:val="es-ES_tradnl"/>
        </w:rPr>
        <w:t xml:space="preserve">nidades a partir de la </w:t>
      </w:r>
      <w:r w:rsidR="0015078F" w:rsidRPr="0074733B">
        <w:rPr>
          <w:rFonts w:asciiTheme="majorHAnsi" w:eastAsia="Times New Roman" w:hAnsiTheme="majorHAnsi" w:cs="Times New Roman"/>
          <w:color w:val="000000"/>
          <w:lang w:val="es-ES_tradnl"/>
        </w:rPr>
        <w:t>pandemia</w:t>
      </w:r>
      <w:r w:rsidRPr="0074733B">
        <w:rPr>
          <w:rFonts w:asciiTheme="majorHAnsi" w:eastAsia="Times New Roman" w:hAnsiTheme="majorHAnsi" w:cs="Times New Roman"/>
          <w:color w:val="000000"/>
          <w:lang w:val="es-ES_tradnl"/>
        </w:rPr>
        <w:t xml:space="preserve"> y han retomado sus sistemas de alimentación tradicional.</w:t>
      </w:r>
    </w:p>
    <w:p w14:paraId="6538A3CF" w14:textId="77777777" w:rsidR="007F016B" w:rsidRPr="0074733B" w:rsidRDefault="007F016B" w:rsidP="00D2285B">
      <w:pPr>
        <w:spacing w:after="150"/>
        <w:jc w:val="both"/>
        <w:rPr>
          <w:rFonts w:asciiTheme="majorHAnsi" w:hAnsiTheme="majorHAnsi" w:cs="Times New Roman"/>
          <w:b/>
          <w:color w:val="000000"/>
          <w:lang w:val="es-ES_tradnl"/>
        </w:rPr>
      </w:pPr>
      <w:r w:rsidRPr="0074733B">
        <w:rPr>
          <w:rFonts w:asciiTheme="majorHAnsi" w:hAnsiTheme="majorHAnsi" w:cs="Times New Roman"/>
          <w:b/>
          <w:color w:val="000000"/>
          <w:lang w:val="es-ES_tradnl"/>
        </w:rPr>
        <w:t>Participación y acceso a la información durante la Cumbre sobre Sistemas Alimentarios</w:t>
      </w:r>
    </w:p>
    <w:p w14:paraId="48F137E8" w14:textId="77777777" w:rsidR="007F016B" w:rsidRPr="0074733B" w:rsidRDefault="007F016B" w:rsidP="00D2285B">
      <w:pPr>
        <w:numPr>
          <w:ilvl w:val="0"/>
          <w:numId w:val="2"/>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¿En qué medida la información de la Cumbre era accesible, clara y práctica para usted y su comunidad y socios? </w:t>
      </w:r>
    </w:p>
    <w:p w14:paraId="68FA94D9" w14:textId="77777777" w:rsidR="00F673D6" w:rsidRPr="0074733B" w:rsidRDefault="00F673D6"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La información era accesible y clara a pesar de las limitaciones que puede tener un sistema de intercambio virtual por el acceso a internet de muchas comunidades.</w:t>
      </w:r>
    </w:p>
    <w:p w14:paraId="702D334D" w14:textId="77777777" w:rsidR="007F016B" w:rsidRPr="0074733B" w:rsidRDefault="007F016B" w:rsidP="00D2285B">
      <w:pPr>
        <w:numPr>
          <w:ilvl w:val="0"/>
          <w:numId w:val="2"/>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¿De qué manera ha participado usted en la Cumbre (eventos, diálogos, aportaciones escritas, etc.)? Describa la naturaleza y el contenido de su participación, si procede. </w:t>
      </w:r>
    </w:p>
    <w:p w14:paraId="11161573" w14:textId="77777777" w:rsidR="007E53EB" w:rsidRPr="0074733B" w:rsidRDefault="007E53EB"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El Fondo Pawanka apoyó la realización de diálogos con los sectores de base y los poseedores de conocimientos relacionados con los sistemas alimentarios de los pueblos indígenas.</w:t>
      </w:r>
    </w:p>
    <w:p w14:paraId="174195A7" w14:textId="77777777" w:rsidR="007F016B" w:rsidRPr="0074733B" w:rsidRDefault="007F016B" w:rsidP="00D2285B">
      <w:pPr>
        <w:numPr>
          <w:ilvl w:val="0"/>
          <w:numId w:val="2"/>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¿En qué medida consideraría su participación en la Cumbre como activa y significativa? Por favor, explique. </w:t>
      </w:r>
    </w:p>
    <w:p w14:paraId="4A16D5F9" w14:textId="77777777" w:rsidR="007E53EB" w:rsidRPr="0074733B" w:rsidRDefault="007E53EB"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El Fondo Pawanka promovió que las comunidades indígenas gestionen sus sistemas alimentarios para acelerar el progreso hacia los Objetivos de Desarrollo Sostenible (ODS). Por otro lado, la participación de pueblos indígenas en la cumbre de sistemas alimentarios permite fortalecer a las organizaciones indígenas regionales y comprender la situación actual y los retos relacionados con los sistemas alimentarios de los pueblos indígenas del Pacífico.</w:t>
      </w:r>
    </w:p>
    <w:p w14:paraId="691B9509" w14:textId="77777777" w:rsidR="007F016B" w:rsidRPr="0074733B" w:rsidRDefault="007F016B" w:rsidP="00D2285B">
      <w:pPr>
        <w:spacing w:after="150"/>
        <w:jc w:val="both"/>
        <w:rPr>
          <w:rFonts w:asciiTheme="majorHAnsi" w:hAnsiTheme="majorHAnsi" w:cs="Times New Roman"/>
          <w:b/>
          <w:color w:val="000000"/>
          <w:lang w:val="es-ES_tradnl"/>
        </w:rPr>
      </w:pPr>
      <w:r w:rsidRPr="0074733B">
        <w:rPr>
          <w:rFonts w:asciiTheme="majorHAnsi" w:hAnsiTheme="majorHAnsi" w:cs="Times New Roman"/>
          <w:b/>
          <w:color w:val="000000"/>
          <w:lang w:val="es-ES_tradnl"/>
        </w:rPr>
        <w:t>Resultados de la Cumbre sobre Sistemas Alimentarios</w:t>
      </w:r>
    </w:p>
    <w:p w14:paraId="62316378" w14:textId="77777777" w:rsidR="007F016B" w:rsidRPr="0074733B" w:rsidRDefault="007F016B" w:rsidP="00D2285B">
      <w:pPr>
        <w:numPr>
          <w:ilvl w:val="0"/>
          <w:numId w:val="3"/>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¿Qué espera de los resultados de la Cumbre tras su conclusión en octubre de 2021? ¿Cómo contribuirían estos resultados a la plena realización del derecho a la alimentación para todos? </w:t>
      </w:r>
    </w:p>
    <w:p w14:paraId="1BC1CD56" w14:textId="7D6890CF" w:rsidR="007E53EB" w:rsidRPr="0074733B" w:rsidRDefault="007E53EB"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 xml:space="preserve">Se espera un compromiso de parte de los Estados que permita apoyar las recomendaciones producto de los encuentros. </w:t>
      </w:r>
    </w:p>
    <w:p w14:paraId="74EF0E71" w14:textId="77777777" w:rsidR="007F016B" w:rsidRPr="0074733B" w:rsidRDefault="007F016B" w:rsidP="00D2285B">
      <w:pPr>
        <w:numPr>
          <w:ilvl w:val="0"/>
          <w:numId w:val="3"/>
        </w:numPr>
        <w:spacing w:before="120" w:after="120"/>
        <w:jc w:val="both"/>
        <w:rPr>
          <w:rFonts w:asciiTheme="majorHAnsi" w:eastAsia="Times New Roman" w:hAnsiTheme="majorHAnsi" w:cs="Times New Roman"/>
          <w:b/>
          <w:lang w:val="es-ES_tradnl"/>
        </w:rPr>
      </w:pPr>
      <w:r w:rsidRPr="0074733B">
        <w:rPr>
          <w:rFonts w:asciiTheme="majorHAnsi" w:eastAsia="Times New Roman" w:hAnsiTheme="majorHAnsi" w:cs="Times New Roman"/>
          <w:b/>
          <w:lang w:val="es-ES_tradnl"/>
        </w:rPr>
        <w:t>¿Cuál sería el proceso de implementación más óptimo de los resultados de la Cumbre? ¿Qué marcos o foros internacionales y regionales podrían servir de plataforma útil? Por favor, explique.</w:t>
      </w:r>
    </w:p>
    <w:p w14:paraId="1209F9B8" w14:textId="083CE49F" w:rsidR="007E53EB" w:rsidRDefault="0068771F" w:rsidP="00D2285B">
      <w:pPr>
        <w:spacing w:before="120" w:after="120"/>
        <w:jc w:val="both"/>
        <w:rPr>
          <w:rFonts w:asciiTheme="majorHAnsi" w:eastAsia="Times New Roman" w:hAnsiTheme="majorHAnsi" w:cs="Times New Roman"/>
          <w:color w:val="000000"/>
          <w:lang w:val="es-ES_tradnl"/>
        </w:rPr>
      </w:pPr>
      <w:r w:rsidRPr="0074733B">
        <w:rPr>
          <w:rFonts w:asciiTheme="majorHAnsi" w:eastAsia="Times New Roman" w:hAnsiTheme="majorHAnsi" w:cs="Times New Roman"/>
          <w:color w:val="000000"/>
          <w:lang w:val="es-ES_tradnl"/>
        </w:rPr>
        <w:t>Se sugiere que cada país, con participación de la sociedad civil, elabore planes de acción para la implementación</w:t>
      </w:r>
      <w:r w:rsidR="0074733B" w:rsidRPr="0074733B">
        <w:rPr>
          <w:rFonts w:asciiTheme="majorHAnsi" w:eastAsia="Times New Roman" w:hAnsiTheme="majorHAnsi" w:cs="Times New Roman"/>
          <w:color w:val="000000"/>
          <w:lang w:val="es-ES_tradnl"/>
        </w:rPr>
        <w:t xml:space="preserve"> de los resultados de la cubre, los mismos que podrían articularse con: </w:t>
      </w:r>
    </w:p>
    <w:p w14:paraId="189FF908" w14:textId="77777777" w:rsidR="00A658B2" w:rsidRPr="0074733B" w:rsidRDefault="00A658B2" w:rsidP="00A658B2">
      <w:pPr>
        <w:textAlignment w:val="baseline"/>
        <w:rPr>
          <w:rFonts w:asciiTheme="majorHAnsi" w:eastAsia="Times New Roman" w:hAnsiTheme="majorHAnsi" w:cs="Times New Roman"/>
          <w:color w:val="000000"/>
        </w:rPr>
      </w:pPr>
      <w:r w:rsidRPr="0074733B">
        <w:rPr>
          <w:rFonts w:asciiTheme="majorHAnsi" w:eastAsia="Times New Roman" w:hAnsiTheme="majorHAnsi" w:cs="Times New Roman"/>
          <w:color w:val="000000"/>
        </w:rPr>
        <w:t>Foro de Pueblos Indigenas del FIDA y su fondo IPAF </w:t>
      </w:r>
    </w:p>
    <w:p w14:paraId="4C2168B8" w14:textId="77777777" w:rsidR="00A658B2" w:rsidRPr="0074733B" w:rsidRDefault="00A658B2" w:rsidP="00A658B2">
      <w:pPr>
        <w:textAlignment w:val="baseline"/>
        <w:rPr>
          <w:rFonts w:asciiTheme="majorHAnsi" w:eastAsia="Times New Roman" w:hAnsiTheme="majorHAnsi" w:cs="Times New Roman"/>
          <w:color w:val="000000"/>
        </w:rPr>
      </w:pPr>
      <w:r w:rsidRPr="0074733B">
        <w:rPr>
          <w:rFonts w:asciiTheme="majorHAnsi" w:eastAsia="Times New Roman" w:hAnsiTheme="majorHAnsi" w:cs="Times New Roman"/>
          <w:color w:val="000000"/>
        </w:rPr>
        <w:t>Foro Permanente para las Cuestiones Indigenas de la ONU</w:t>
      </w:r>
    </w:p>
    <w:p w14:paraId="38BB3941" w14:textId="77777777" w:rsidR="00A658B2" w:rsidRPr="0074733B" w:rsidRDefault="00A658B2" w:rsidP="00A658B2">
      <w:pPr>
        <w:textAlignment w:val="baseline"/>
        <w:rPr>
          <w:rFonts w:asciiTheme="majorHAnsi" w:eastAsia="Times New Roman" w:hAnsiTheme="majorHAnsi" w:cs="Times New Roman"/>
          <w:color w:val="000000"/>
        </w:rPr>
      </w:pPr>
      <w:r w:rsidRPr="0074733B">
        <w:rPr>
          <w:rFonts w:asciiTheme="majorHAnsi" w:eastAsia="Times New Roman" w:hAnsiTheme="majorHAnsi" w:cs="Times New Roman"/>
          <w:color w:val="000000"/>
        </w:rPr>
        <w:t>Mecanismo de Expertos sobre los Derechos de los Pueblos Indigenas de la ONU</w:t>
      </w:r>
    </w:p>
    <w:p w14:paraId="0190475C" w14:textId="77777777" w:rsidR="00A658B2" w:rsidRPr="0074733B" w:rsidRDefault="00A658B2" w:rsidP="00A658B2">
      <w:pPr>
        <w:textAlignment w:val="baseline"/>
        <w:rPr>
          <w:rFonts w:asciiTheme="majorHAnsi" w:eastAsia="Times New Roman" w:hAnsiTheme="majorHAnsi" w:cs="Times New Roman"/>
          <w:color w:val="000000"/>
        </w:rPr>
      </w:pPr>
      <w:r w:rsidRPr="0074733B">
        <w:rPr>
          <w:rFonts w:asciiTheme="majorHAnsi" w:eastAsia="Times New Roman" w:hAnsiTheme="majorHAnsi" w:cs="Times New Roman"/>
          <w:color w:val="000000"/>
        </w:rPr>
        <w:t>Relator Especial de la ONU sobre Pueblos Indigenas</w:t>
      </w:r>
    </w:p>
    <w:p w14:paraId="170E589C" w14:textId="77777777" w:rsidR="00A658B2" w:rsidRPr="0074733B" w:rsidRDefault="00A658B2" w:rsidP="00A658B2">
      <w:pPr>
        <w:textAlignment w:val="baseline"/>
        <w:rPr>
          <w:rFonts w:asciiTheme="majorHAnsi" w:eastAsia="Times New Roman" w:hAnsiTheme="majorHAnsi" w:cs="Times New Roman"/>
          <w:color w:val="000000"/>
        </w:rPr>
      </w:pPr>
      <w:r w:rsidRPr="0074733B">
        <w:rPr>
          <w:rFonts w:asciiTheme="majorHAnsi" w:eastAsia="Times New Roman" w:hAnsiTheme="majorHAnsi" w:cs="Times New Roman"/>
          <w:color w:val="000000"/>
        </w:rPr>
        <w:t>Organizaciones de Pueblos Indigenas a nivel internacional como:</w:t>
      </w:r>
    </w:p>
    <w:p w14:paraId="1C6A1764" w14:textId="77777777" w:rsidR="00A658B2" w:rsidRPr="0074733B" w:rsidRDefault="00A658B2" w:rsidP="00A658B2">
      <w:pPr>
        <w:textAlignment w:val="baseline"/>
        <w:rPr>
          <w:rFonts w:asciiTheme="majorHAnsi" w:eastAsia="Times New Roman" w:hAnsiTheme="majorHAnsi" w:cs="Times New Roman"/>
          <w:color w:val="000000"/>
        </w:rPr>
      </w:pPr>
      <w:r w:rsidRPr="0074733B">
        <w:rPr>
          <w:rFonts w:asciiTheme="majorHAnsi" w:eastAsia="Times New Roman" w:hAnsiTheme="majorHAnsi" w:cs="Times New Roman"/>
          <w:color w:val="000000"/>
          <w:bdr w:val="none" w:sz="0" w:space="0" w:color="auto" w:frame="1"/>
        </w:rPr>
        <w:t>Fondo Pawanka</w:t>
      </w:r>
    </w:p>
    <w:p w14:paraId="731F638A" w14:textId="5D656C75" w:rsidR="00A658B2" w:rsidRPr="00A658B2" w:rsidRDefault="00A658B2" w:rsidP="00A658B2">
      <w:pPr>
        <w:jc w:val="both"/>
        <w:rPr>
          <w:rFonts w:asciiTheme="majorHAnsi" w:hAnsiTheme="majorHAnsi"/>
          <w:lang w:val="es-ES_tradnl"/>
        </w:rPr>
      </w:pPr>
      <w:r w:rsidRPr="0074733B">
        <w:rPr>
          <w:rFonts w:asciiTheme="majorHAnsi" w:eastAsia="Times New Roman" w:hAnsiTheme="majorHAnsi" w:cs="Times New Roman"/>
          <w:color w:val="000000"/>
        </w:rPr>
        <w:t>Foro Internacional de Mujeres indigenas FIMI</w:t>
      </w:r>
    </w:p>
    <w:p w14:paraId="23BDB447" w14:textId="77777777" w:rsidR="007F016B" w:rsidRPr="0074733B" w:rsidRDefault="007F016B" w:rsidP="00D2285B">
      <w:pPr>
        <w:numPr>
          <w:ilvl w:val="0"/>
          <w:numId w:val="3"/>
        </w:numPr>
        <w:spacing w:before="120" w:after="120"/>
        <w:jc w:val="both"/>
        <w:rPr>
          <w:rFonts w:asciiTheme="majorHAnsi" w:eastAsia="Times New Roman" w:hAnsiTheme="majorHAnsi" w:cs="Times New Roman"/>
          <w:b/>
          <w:color w:val="000000"/>
          <w:lang w:val="es-ES_tradnl"/>
        </w:rPr>
      </w:pPr>
      <w:r w:rsidRPr="0074733B">
        <w:rPr>
          <w:rFonts w:asciiTheme="majorHAnsi" w:eastAsia="Times New Roman" w:hAnsiTheme="majorHAnsi" w:cs="Times New Roman"/>
          <w:b/>
          <w:color w:val="000000"/>
          <w:lang w:val="es-ES_tradnl"/>
        </w:rPr>
        <w:t>¿Cómo prevé su papel en la implementación de los resultados de la Cumbre?</w:t>
      </w:r>
    </w:p>
    <w:p w14:paraId="3FB9D69E" w14:textId="77777777" w:rsidR="00E90690" w:rsidRPr="0074733B" w:rsidRDefault="00D2285B" w:rsidP="00D2285B">
      <w:pPr>
        <w:jc w:val="both"/>
        <w:rPr>
          <w:rFonts w:asciiTheme="majorHAnsi" w:hAnsiTheme="majorHAnsi"/>
          <w:lang w:val="es-ES_tradnl"/>
        </w:rPr>
      </w:pPr>
      <w:r w:rsidRPr="0074733B">
        <w:rPr>
          <w:rFonts w:asciiTheme="majorHAnsi" w:hAnsiTheme="majorHAnsi"/>
          <w:lang w:val="es-ES_tradnl"/>
        </w:rPr>
        <w:t xml:space="preserve">Comprender la situación actual y los retos relacionados con los sistemas alimentarios de los pueblos indígenas del Pacífico nos permite contar con recomendaciones adecuadas y tomar decisiones más acertadas para proteger los sistemas de alimentación de los pueblos indígenas. </w:t>
      </w:r>
    </w:p>
    <w:p w14:paraId="7F72B1A2" w14:textId="77777777" w:rsidR="00176FDD" w:rsidRPr="0074733B" w:rsidRDefault="00176FDD" w:rsidP="00D2285B">
      <w:pPr>
        <w:jc w:val="both"/>
        <w:rPr>
          <w:rFonts w:asciiTheme="majorHAnsi" w:hAnsiTheme="majorHAnsi"/>
          <w:lang w:val="es-ES_tradnl"/>
        </w:rPr>
      </w:pPr>
    </w:p>
    <w:p w14:paraId="707593BE" w14:textId="77777777" w:rsidR="0074733B" w:rsidRPr="0074733B" w:rsidRDefault="0074733B" w:rsidP="00D2285B">
      <w:pPr>
        <w:jc w:val="both"/>
        <w:rPr>
          <w:rFonts w:asciiTheme="majorHAnsi" w:hAnsiTheme="majorHAnsi"/>
          <w:lang w:val="es-ES_tradnl"/>
        </w:rPr>
      </w:pPr>
    </w:p>
    <w:p w14:paraId="69B1E47F" w14:textId="77777777" w:rsidR="0074733B" w:rsidRPr="0074733B" w:rsidRDefault="0074733B" w:rsidP="00D2285B">
      <w:pPr>
        <w:jc w:val="both"/>
        <w:rPr>
          <w:rFonts w:asciiTheme="majorHAnsi" w:hAnsiTheme="majorHAnsi"/>
          <w:lang w:val="es-ES_tradnl"/>
        </w:rPr>
      </w:pPr>
    </w:p>
    <w:p w14:paraId="166FDDE0" w14:textId="77777777" w:rsidR="00176FDD" w:rsidRPr="0074733B" w:rsidRDefault="00176FDD" w:rsidP="00176FDD">
      <w:pPr>
        <w:textAlignment w:val="baseline"/>
        <w:rPr>
          <w:rFonts w:asciiTheme="majorHAnsi" w:eastAsia="Times New Roman" w:hAnsiTheme="majorHAnsi" w:cs="Times New Roman"/>
          <w:color w:val="000000"/>
        </w:rPr>
      </w:pPr>
    </w:p>
    <w:p w14:paraId="58D4B6CA" w14:textId="77777777" w:rsidR="00176FDD" w:rsidRPr="0074733B" w:rsidRDefault="00176FDD" w:rsidP="00176FDD">
      <w:pPr>
        <w:rPr>
          <w:rFonts w:asciiTheme="majorHAnsi" w:eastAsia="Times New Roman" w:hAnsiTheme="majorHAnsi" w:cs="Times New Roman"/>
        </w:rPr>
      </w:pPr>
    </w:p>
    <w:p w14:paraId="6E15903B" w14:textId="77777777" w:rsidR="00176FDD" w:rsidRPr="0074733B" w:rsidRDefault="00176FDD" w:rsidP="00D2285B">
      <w:pPr>
        <w:jc w:val="both"/>
        <w:rPr>
          <w:rFonts w:asciiTheme="majorHAnsi" w:hAnsiTheme="majorHAnsi"/>
          <w:lang w:val="es-ES_tradnl"/>
        </w:rPr>
      </w:pPr>
    </w:p>
    <w:sectPr w:rsidR="00176FDD" w:rsidRPr="0074733B" w:rsidSect="0082507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E6C26"/>
    <w:multiLevelType w:val="multilevel"/>
    <w:tmpl w:val="64663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8B5543"/>
    <w:multiLevelType w:val="multilevel"/>
    <w:tmpl w:val="5A062D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2142F2"/>
    <w:multiLevelType w:val="multilevel"/>
    <w:tmpl w:val="E45A0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16B"/>
    <w:rsid w:val="0015078F"/>
    <w:rsid w:val="00176FDD"/>
    <w:rsid w:val="00376067"/>
    <w:rsid w:val="004664C6"/>
    <w:rsid w:val="0068771F"/>
    <w:rsid w:val="006E7AC6"/>
    <w:rsid w:val="0074733B"/>
    <w:rsid w:val="007E53EB"/>
    <w:rsid w:val="007F016B"/>
    <w:rsid w:val="0082507D"/>
    <w:rsid w:val="00871A75"/>
    <w:rsid w:val="00A370FB"/>
    <w:rsid w:val="00A658B2"/>
    <w:rsid w:val="00B85EB8"/>
    <w:rsid w:val="00C650CC"/>
    <w:rsid w:val="00D2285B"/>
    <w:rsid w:val="00D26C5F"/>
    <w:rsid w:val="00E90690"/>
    <w:rsid w:val="00F673D6"/>
    <w:rsid w:val="00FE42CE"/>
  </w:rsids>
  <m:mathPr>
    <m:mathFont m:val="Cambria Math"/>
    <m:brkBin m:val="before"/>
    <m:brkBinSub m:val="--"/>
    <m:smallFrac m:val="0"/>
    <m:dispDef/>
    <m:lMargin m:val="0"/>
    <m:rMargin m:val="0"/>
    <m:defJc m:val="centerGroup"/>
    <m:wrapIndent m:val="1440"/>
    <m:intLim m:val="subSup"/>
    <m:naryLim m:val="undOvr"/>
  </m:mathPr>
  <w:themeFontLang w:val="es-B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CA8124"/>
  <w14:defaultImageDpi w14:val="300"/>
  <w15:docId w15:val="{431482E3-195B-42C8-AE40-15551CA7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BO"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16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7F016B"/>
    <w:rPr>
      <w:b/>
      <w:bCs/>
    </w:rPr>
  </w:style>
  <w:style w:type="character" w:customStyle="1" w:styleId="apple-converted-space">
    <w:name w:val="apple-converted-space"/>
    <w:basedOn w:val="DefaultParagraphFont"/>
    <w:rsid w:val="007F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40509">
      <w:bodyDiv w:val="1"/>
      <w:marLeft w:val="0"/>
      <w:marRight w:val="0"/>
      <w:marTop w:val="0"/>
      <w:marBottom w:val="0"/>
      <w:divBdr>
        <w:top w:val="none" w:sz="0" w:space="0" w:color="auto"/>
        <w:left w:val="none" w:sz="0" w:space="0" w:color="auto"/>
        <w:bottom w:val="none" w:sz="0" w:space="0" w:color="auto"/>
        <w:right w:val="none" w:sz="0" w:space="0" w:color="auto"/>
      </w:divBdr>
    </w:div>
    <w:div w:id="382557947">
      <w:bodyDiv w:val="1"/>
      <w:marLeft w:val="0"/>
      <w:marRight w:val="0"/>
      <w:marTop w:val="0"/>
      <w:marBottom w:val="0"/>
      <w:divBdr>
        <w:top w:val="none" w:sz="0" w:space="0" w:color="auto"/>
        <w:left w:val="none" w:sz="0" w:space="0" w:color="auto"/>
        <w:bottom w:val="none" w:sz="0" w:space="0" w:color="auto"/>
        <w:right w:val="none" w:sz="0" w:space="0" w:color="auto"/>
      </w:divBdr>
    </w:div>
    <w:div w:id="1116799938">
      <w:bodyDiv w:val="1"/>
      <w:marLeft w:val="0"/>
      <w:marRight w:val="0"/>
      <w:marTop w:val="0"/>
      <w:marBottom w:val="0"/>
      <w:divBdr>
        <w:top w:val="none" w:sz="0" w:space="0" w:color="auto"/>
        <w:left w:val="none" w:sz="0" w:space="0" w:color="auto"/>
        <w:bottom w:val="none" w:sz="0" w:space="0" w:color="auto"/>
        <w:right w:val="none" w:sz="0" w:space="0" w:color="auto"/>
      </w:divBdr>
      <w:divsChild>
        <w:div w:id="1604068224">
          <w:marLeft w:val="0"/>
          <w:marRight w:val="0"/>
          <w:marTop w:val="0"/>
          <w:marBottom w:val="0"/>
          <w:divBdr>
            <w:top w:val="none" w:sz="0" w:space="0" w:color="auto"/>
            <w:left w:val="none" w:sz="0" w:space="0" w:color="auto"/>
            <w:bottom w:val="none" w:sz="0" w:space="0" w:color="auto"/>
            <w:right w:val="none" w:sz="0" w:space="0" w:color="auto"/>
          </w:divBdr>
        </w:div>
        <w:div w:id="1720083851">
          <w:marLeft w:val="0"/>
          <w:marRight w:val="0"/>
          <w:marTop w:val="0"/>
          <w:marBottom w:val="0"/>
          <w:divBdr>
            <w:top w:val="none" w:sz="0" w:space="0" w:color="auto"/>
            <w:left w:val="none" w:sz="0" w:space="0" w:color="auto"/>
            <w:bottom w:val="none" w:sz="0" w:space="0" w:color="auto"/>
            <w:right w:val="none" w:sz="0" w:space="0" w:color="auto"/>
          </w:divBdr>
        </w:div>
        <w:div w:id="709113659">
          <w:marLeft w:val="0"/>
          <w:marRight w:val="0"/>
          <w:marTop w:val="0"/>
          <w:marBottom w:val="0"/>
          <w:divBdr>
            <w:top w:val="none" w:sz="0" w:space="0" w:color="auto"/>
            <w:left w:val="none" w:sz="0" w:space="0" w:color="auto"/>
            <w:bottom w:val="none" w:sz="0" w:space="0" w:color="auto"/>
            <w:right w:val="none" w:sz="0" w:space="0" w:color="auto"/>
          </w:divBdr>
        </w:div>
        <w:div w:id="2059085986">
          <w:marLeft w:val="0"/>
          <w:marRight w:val="0"/>
          <w:marTop w:val="0"/>
          <w:marBottom w:val="0"/>
          <w:divBdr>
            <w:top w:val="none" w:sz="0" w:space="0" w:color="auto"/>
            <w:left w:val="none" w:sz="0" w:space="0" w:color="auto"/>
            <w:bottom w:val="none" w:sz="0" w:space="0" w:color="auto"/>
            <w:right w:val="none" w:sz="0" w:space="0" w:color="auto"/>
          </w:divBdr>
        </w:div>
        <w:div w:id="1759985126">
          <w:marLeft w:val="0"/>
          <w:marRight w:val="0"/>
          <w:marTop w:val="0"/>
          <w:marBottom w:val="0"/>
          <w:divBdr>
            <w:top w:val="none" w:sz="0" w:space="0" w:color="auto"/>
            <w:left w:val="none" w:sz="0" w:space="0" w:color="auto"/>
            <w:bottom w:val="none" w:sz="0" w:space="0" w:color="auto"/>
            <w:right w:val="none" w:sz="0" w:space="0" w:color="auto"/>
          </w:divBdr>
        </w:div>
        <w:div w:id="984748412">
          <w:marLeft w:val="0"/>
          <w:marRight w:val="0"/>
          <w:marTop w:val="0"/>
          <w:marBottom w:val="0"/>
          <w:divBdr>
            <w:top w:val="none" w:sz="0" w:space="0" w:color="auto"/>
            <w:left w:val="none" w:sz="0" w:space="0" w:color="auto"/>
            <w:bottom w:val="none" w:sz="0" w:space="0" w:color="auto"/>
            <w:right w:val="none" w:sz="0" w:space="0" w:color="auto"/>
          </w:divBdr>
        </w:div>
        <w:div w:id="1086078994">
          <w:marLeft w:val="0"/>
          <w:marRight w:val="0"/>
          <w:marTop w:val="0"/>
          <w:marBottom w:val="0"/>
          <w:divBdr>
            <w:top w:val="none" w:sz="0" w:space="0" w:color="auto"/>
            <w:left w:val="none" w:sz="0" w:space="0" w:color="auto"/>
            <w:bottom w:val="none" w:sz="0" w:space="0" w:color="auto"/>
            <w:right w:val="none" w:sz="0" w:space="0" w:color="auto"/>
          </w:divBdr>
        </w:div>
        <w:div w:id="397167156">
          <w:marLeft w:val="0"/>
          <w:marRight w:val="0"/>
          <w:marTop w:val="0"/>
          <w:marBottom w:val="0"/>
          <w:divBdr>
            <w:top w:val="none" w:sz="0" w:space="0" w:color="auto"/>
            <w:left w:val="none" w:sz="0" w:space="0" w:color="auto"/>
            <w:bottom w:val="none" w:sz="0" w:space="0" w:color="auto"/>
            <w:right w:val="none" w:sz="0" w:space="0" w:color="auto"/>
          </w:divBdr>
        </w:div>
        <w:div w:id="1016465296">
          <w:marLeft w:val="0"/>
          <w:marRight w:val="0"/>
          <w:marTop w:val="0"/>
          <w:marBottom w:val="0"/>
          <w:divBdr>
            <w:top w:val="none" w:sz="0" w:space="0" w:color="auto"/>
            <w:left w:val="none" w:sz="0" w:space="0" w:color="auto"/>
            <w:bottom w:val="none" w:sz="0" w:space="0" w:color="auto"/>
            <w:right w:val="none" w:sz="0" w:space="0" w:color="auto"/>
          </w:divBdr>
        </w:div>
        <w:div w:id="735055137">
          <w:marLeft w:val="0"/>
          <w:marRight w:val="0"/>
          <w:marTop w:val="0"/>
          <w:marBottom w:val="0"/>
          <w:divBdr>
            <w:top w:val="none" w:sz="0" w:space="0" w:color="auto"/>
            <w:left w:val="none" w:sz="0" w:space="0" w:color="auto"/>
            <w:bottom w:val="none" w:sz="0" w:space="0" w:color="auto"/>
            <w:right w:val="none" w:sz="0" w:space="0" w:color="auto"/>
          </w:divBdr>
        </w:div>
        <w:div w:id="6393811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77CB4D-2148-4902-853D-EFEE2269BF25}"/>
</file>

<file path=customXml/itemProps2.xml><?xml version="1.0" encoding="utf-8"?>
<ds:datastoreItem xmlns:ds="http://schemas.openxmlformats.org/officeDocument/2006/customXml" ds:itemID="{96BD093B-2EED-46CC-9982-124933ECD7DB}"/>
</file>

<file path=customXml/itemProps3.xml><?xml version="1.0" encoding="utf-8"?>
<ds:datastoreItem xmlns:ds="http://schemas.openxmlformats.org/officeDocument/2006/customXml" ds:itemID="{8C0255F7-DD77-4803-88BD-262C25F36F53}"/>
</file>

<file path=docProps/app.xml><?xml version="1.0" encoding="utf-8"?>
<Properties xmlns="http://schemas.openxmlformats.org/officeDocument/2006/extended-properties" xmlns:vt="http://schemas.openxmlformats.org/officeDocument/2006/docPropsVTypes">
  <Template>Normal.dotm</Template>
  <TotalTime>1</TotalTime>
  <Pages>5</Pages>
  <Words>1144</Words>
  <Characters>6527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BOURQUE Frederique</cp:lastModifiedBy>
  <cp:revision>2</cp:revision>
  <dcterms:created xsi:type="dcterms:W3CDTF">2021-07-22T16:42:00Z</dcterms:created>
  <dcterms:modified xsi:type="dcterms:W3CDTF">2021-07-22T16:42:00Z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