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AE797" w14:textId="77777777" w:rsidR="008100F5" w:rsidRPr="008100F5" w:rsidRDefault="009C6775" w:rsidP="008100F5">
      <w:pPr>
        <w:pStyle w:val="Ttulo2"/>
        <w:shd w:val="clear" w:color="auto" w:fill="FFFFFF"/>
        <w:spacing w:before="0" w:beforeAutospacing="0" w:after="0" w:afterAutospacing="0"/>
        <w:jc w:val="both"/>
        <w:rPr>
          <w:rFonts w:asciiTheme="majorHAnsi" w:hAnsiTheme="majorHAnsi" w:cstheme="majorHAnsi"/>
          <w:sz w:val="22"/>
          <w:szCs w:val="22"/>
          <w:lang w:val="es-ES"/>
        </w:rPr>
      </w:pPr>
      <w:r w:rsidRPr="008100F5">
        <w:rPr>
          <w:rFonts w:asciiTheme="majorHAnsi" w:hAnsiTheme="majorHAnsi" w:cstheme="majorHAnsi"/>
          <w:sz w:val="22"/>
          <w:szCs w:val="22"/>
          <w:lang w:val="es-ES"/>
        </w:rPr>
        <w:t>Colaboración</w:t>
      </w:r>
    </w:p>
    <w:p w14:paraId="09DF8084" w14:textId="31976555" w:rsidR="009C6775" w:rsidRPr="008100F5" w:rsidRDefault="009C6775" w:rsidP="008100F5">
      <w:pPr>
        <w:pStyle w:val="Ttulo2"/>
        <w:shd w:val="clear" w:color="auto" w:fill="FFFFFF"/>
        <w:spacing w:before="0" w:beforeAutospacing="0" w:after="0" w:afterAutospacing="0"/>
        <w:jc w:val="both"/>
        <w:rPr>
          <w:rFonts w:asciiTheme="majorHAnsi" w:hAnsiTheme="majorHAnsi" w:cstheme="majorHAnsi"/>
          <w:b w:val="0"/>
          <w:sz w:val="22"/>
          <w:szCs w:val="22"/>
          <w:lang w:val="es-ES"/>
        </w:rPr>
      </w:pPr>
      <w:r w:rsidRPr="008100F5">
        <w:rPr>
          <w:rFonts w:asciiTheme="majorHAnsi" w:hAnsiTheme="majorHAnsi" w:cstheme="majorHAnsi"/>
          <w:b w:val="0"/>
          <w:sz w:val="22"/>
          <w:szCs w:val="22"/>
          <w:lang w:val="es-ES"/>
        </w:rPr>
        <w:t xml:space="preserve">AGIR - Organización de </w:t>
      </w:r>
      <w:r w:rsidR="008100F5" w:rsidRPr="008100F5">
        <w:rPr>
          <w:rFonts w:asciiTheme="majorHAnsi" w:hAnsiTheme="majorHAnsi" w:cstheme="majorHAnsi"/>
          <w:b w:val="0"/>
          <w:sz w:val="22"/>
          <w:szCs w:val="22"/>
          <w:lang w:val="es-ES"/>
        </w:rPr>
        <w:t>m</w:t>
      </w:r>
      <w:r w:rsidRPr="008100F5">
        <w:rPr>
          <w:rFonts w:asciiTheme="majorHAnsi" w:hAnsiTheme="majorHAnsi" w:cstheme="majorHAnsi"/>
          <w:b w:val="0"/>
          <w:sz w:val="22"/>
          <w:szCs w:val="22"/>
          <w:lang w:val="es-ES"/>
        </w:rPr>
        <w:t xml:space="preserve">ujeres </w:t>
      </w:r>
      <w:r w:rsidR="008100F5" w:rsidRPr="008100F5">
        <w:rPr>
          <w:rFonts w:asciiTheme="majorHAnsi" w:hAnsiTheme="majorHAnsi" w:cstheme="majorHAnsi"/>
          <w:b w:val="0"/>
          <w:sz w:val="22"/>
          <w:szCs w:val="22"/>
          <w:lang w:val="es-ES"/>
        </w:rPr>
        <w:t>i</w:t>
      </w:r>
      <w:r w:rsidRPr="008100F5">
        <w:rPr>
          <w:rFonts w:asciiTheme="majorHAnsi" w:hAnsiTheme="majorHAnsi" w:cstheme="majorHAnsi"/>
          <w:b w:val="0"/>
          <w:sz w:val="22"/>
          <w:szCs w:val="22"/>
          <w:lang w:val="es-ES"/>
        </w:rPr>
        <w:t xml:space="preserve">ndígenas del Estado de Rondônia, </w:t>
      </w:r>
      <w:r w:rsidRPr="008100F5">
        <w:rPr>
          <w:rFonts w:asciiTheme="majorHAnsi" w:hAnsiTheme="majorHAnsi" w:cstheme="majorHAnsi"/>
          <w:b w:val="0"/>
          <w:sz w:val="22"/>
          <w:szCs w:val="22"/>
          <w:lang w:val="es-ES"/>
        </w:rPr>
        <w:t>región de la amazonia legal, bioma</w:t>
      </w:r>
      <w:r w:rsidRPr="008100F5">
        <w:rPr>
          <w:rFonts w:asciiTheme="majorHAnsi" w:hAnsiTheme="majorHAnsi" w:cstheme="majorHAnsi"/>
          <w:b w:val="0"/>
          <w:sz w:val="22"/>
          <w:szCs w:val="22"/>
          <w:lang w:val="es-ES"/>
        </w:rPr>
        <w:t xml:space="preserve"> amazónico y</w:t>
      </w:r>
      <w:r w:rsidRPr="008100F5">
        <w:rPr>
          <w:rFonts w:asciiTheme="majorHAnsi" w:hAnsiTheme="majorHAnsi" w:cstheme="majorHAnsi"/>
          <w:b w:val="0"/>
          <w:sz w:val="22"/>
          <w:szCs w:val="22"/>
          <w:lang w:val="es-ES"/>
        </w:rPr>
        <w:t xml:space="preserve"> cerrado</w:t>
      </w:r>
      <w:r w:rsidRPr="008100F5">
        <w:rPr>
          <w:rFonts w:asciiTheme="majorHAnsi" w:hAnsiTheme="majorHAnsi" w:cstheme="majorHAnsi"/>
          <w:b w:val="0"/>
          <w:sz w:val="22"/>
          <w:szCs w:val="22"/>
          <w:lang w:val="es-ES"/>
        </w:rPr>
        <w:t xml:space="preserve"> de Brasil. &lt;</w:t>
      </w:r>
      <w:r w:rsidRPr="008100F5">
        <w:rPr>
          <w:rFonts w:asciiTheme="majorHAnsi" w:hAnsiTheme="majorHAnsi" w:cstheme="majorHAnsi"/>
          <w:b w:val="0"/>
          <w:color w:val="0070C0"/>
          <w:sz w:val="22"/>
          <w:szCs w:val="22"/>
          <w:lang w:val="es-ES"/>
        </w:rPr>
        <w:t xml:space="preserve"> </w:t>
      </w:r>
      <w:hyperlink r:id="rId7" w:history="1">
        <w:r w:rsidRPr="008100F5">
          <w:rPr>
            <w:rStyle w:val="Hyperlink"/>
            <w:rFonts w:asciiTheme="majorHAnsi" w:hAnsiTheme="majorHAnsi" w:cstheme="majorHAnsi"/>
            <w:b w:val="0"/>
            <w:color w:val="0070C0"/>
            <w:sz w:val="22"/>
            <w:szCs w:val="22"/>
            <w:lang w:val="es-ES"/>
          </w:rPr>
          <w:t>agir.guerreiras@gmail.com</w:t>
        </w:r>
      </w:hyperlink>
      <w:r w:rsidRPr="008100F5">
        <w:rPr>
          <w:rFonts w:asciiTheme="majorHAnsi" w:hAnsiTheme="majorHAnsi" w:cstheme="majorHAnsi"/>
          <w:b w:val="0"/>
          <w:sz w:val="22"/>
          <w:szCs w:val="22"/>
          <w:lang w:val="es-ES"/>
        </w:rPr>
        <w:t xml:space="preserve"> &gt; </w:t>
      </w:r>
    </w:p>
    <w:p w14:paraId="5723FC6A" w14:textId="26E19D95" w:rsidR="008100F5" w:rsidRDefault="009C6775" w:rsidP="008100F5">
      <w:pPr>
        <w:shd w:val="clear" w:color="auto" w:fill="FFFFFF"/>
        <w:spacing w:after="0" w:line="240" w:lineRule="auto"/>
        <w:jc w:val="both"/>
        <w:rPr>
          <w:rFonts w:asciiTheme="majorHAnsi" w:eastAsia="Times New Roman" w:hAnsiTheme="majorHAnsi" w:cstheme="majorHAnsi"/>
          <w:lang w:val="es-ES" w:eastAsia="pt-BR"/>
        </w:rPr>
      </w:pPr>
      <w:r w:rsidRPr="008100F5">
        <w:rPr>
          <w:rFonts w:asciiTheme="majorHAnsi" w:eastAsia="Times New Roman" w:hAnsiTheme="majorHAnsi" w:cstheme="majorHAnsi"/>
          <w:lang w:val="es-ES" w:eastAsia="pt-BR"/>
        </w:rPr>
        <w:t>NAX - Organización mixta</w:t>
      </w:r>
      <w:r w:rsidR="008100F5" w:rsidRPr="008100F5">
        <w:rPr>
          <w:rFonts w:asciiTheme="majorHAnsi" w:eastAsia="Times New Roman" w:hAnsiTheme="majorHAnsi" w:cstheme="majorHAnsi"/>
          <w:lang w:val="es-ES" w:eastAsia="pt-BR"/>
        </w:rPr>
        <w:t xml:space="preserve"> de</w:t>
      </w:r>
      <w:r w:rsidRPr="008100F5">
        <w:rPr>
          <w:rFonts w:asciiTheme="majorHAnsi" w:eastAsia="Times New Roman" w:hAnsiTheme="majorHAnsi" w:cstheme="majorHAnsi"/>
          <w:lang w:val="es-ES" w:eastAsia="pt-BR"/>
        </w:rPr>
        <w:t xml:space="preserve"> indígena</w:t>
      </w:r>
      <w:r w:rsidR="008100F5" w:rsidRPr="008100F5">
        <w:rPr>
          <w:rFonts w:asciiTheme="majorHAnsi" w:eastAsia="Times New Roman" w:hAnsiTheme="majorHAnsi" w:cstheme="majorHAnsi"/>
          <w:lang w:val="es-ES" w:eastAsia="pt-BR"/>
        </w:rPr>
        <w:t>s</w:t>
      </w:r>
      <w:r w:rsidRPr="008100F5">
        <w:rPr>
          <w:rFonts w:asciiTheme="majorHAnsi" w:eastAsia="Times New Roman" w:hAnsiTheme="majorHAnsi" w:cstheme="majorHAnsi"/>
          <w:lang w:val="es-ES" w:eastAsia="pt-BR"/>
        </w:rPr>
        <w:t xml:space="preserve"> comunitaria del Pueblo </w:t>
      </w:r>
      <w:proofErr w:type="spellStart"/>
      <w:r w:rsidRPr="008100F5">
        <w:rPr>
          <w:rFonts w:asciiTheme="majorHAnsi" w:eastAsia="Times New Roman" w:hAnsiTheme="majorHAnsi" w:cstheme="majorHAnsi"/>
          <w:lang w:val="es-ES" w:eastAsia="pt-BR"/>
        </w:rPr>
        <w:t>Xavante</w:t>
      </w:r>
      <w:proofErr w:type="spellEnd"/>
      <w:r w:rsidRPr="008100F5">
        <w:rPr>
          <w:rFonts w:asciiTheme="majorHAnsi" w:eastAsia="Times New Roman" w:hAnsiTheme="majorHAnsi" w:cstheme="majorHAnsi"/>
          <w:lang w:val="es-ES" w:eastAsia="pt-BR"/>
        </w:rPr>
        <w:t xml:space="preserve"> del Estado de Mato Grosso, región de la amazonia legal, bioma cerrado de Brasil. &lt; </w:t>
      </w:r>
      <w:hyperlink r:id="rId8" w:history="1">
        <w:r w:rsidRPr="008100F5">
          <w:rPr>
            <w:rStyle w:val="Hyperlink"/>
            <w:rFonts w:asciiTheme="majorHAnsi" w:eastAsia="Times New Roman" w:hAnsiTheme="majorHAnsi" w:cstheme="majorHAnsi"/>
            <w:color w:val="0070C0"/>
            <w:lang w:val="es-ES" w:eastAsia="pt-BR"/>
          </w:rPr>
          <w:t>nax.namunkura@gmail.com</w:t>
        </w:r>
      </w:hyperlink>
      <w:r w:rsidRPr="008100F5">
        <w:rPr>
          <w:rFonts w:asciiTheme="majorHAnsi" w:eastAsia="Times New Roman" w:hAnsiTheme="majorHAnsi" w:cstheme="majorHAnsi"/>
          <w:lang w:val="es-ES" w:eastAsia="pt-BR"/>
        </w:rPr>
        <w:t xml:space="preserve"> &gt; </w:t>
      </w:r>
    </w:p>
    <w:p w14:paraId="68D48F5C" w14:textId="77777777" w:rsidR="008100F5" w:rsidRDefault="008100F5" w:rsidP="008100F5">
      <w:pPr>
        <w:shd w:val="clear" w:color="auto" w:fill="FFFFFF"/>
        <w:spacing w:after="0" w:line="240" w:lineRule="auto"/>
        <w:rPr>
          <w:rFonts w:asciiTheme="majorHAnsi" w:eastAsia="Times New Roman" w:hAnsiTheme="majorHAnsi" w:cstheme="majorHAnsi"/>
          <w:i/>
          <w:lang w:val="es-ES" w:eastAsia="pt-BR"/>
        </w:rPr>
      </w:pPr>
    </w:p>
    <w:p w14:paraId="1F9C06CD" w14:textId="3D8CB9DA" w:rsidR="008100F5" w:rsidRPr="008100F5" w:rsidRDefault="008100F5" w:rsidP="008100F5">
      <w:pPr>
        <w:shd w:val="clear" w:color="auto" w:fill="FFFFFF"/>
        <w:spacing w:after="0" w:line="240" w:lineRule="auto"/>
        <w:rPr>
          <w:rFonts w:asciiTheme="majorHAnsi" w:eastAsia="Times New Roman" w:hAnsiTheme="majorHAnsi" w:cstheme="majorHAnsi"/>
          <w:i/>
          <w:lang w:val="es-ES" w:eastAsia="pt-BR"/>
        </w:rPr>
      </w:pPr>
      <w:r w:rsidRPr="008100F5">
        <w:rPr>
          <w:rFonts w:asciiTheme="majorHAnsi" w:eastAsia="Times New Roman" w:hAnsiTheme="majorHAnsi" w:cstheme="majorHAnsi"/>
          <w:i/>
          <w:lang w:val="es-ES" w:eastAsia="pt-BR"/>
        </w:rPr>
        <w:t>Debido pocas páginas para contestar, elegimos preguntas a colaborar</w:t>
      </w:r>
      <w:r>
        <w:rPr>
          <w:rFonts w:asciiTheme="majorHAnsi" w:eastAsia="Times New Roman" w:hAnsiTheme="majorHAnsi" w:cstheme="majorHAnsi"/>
          <w:i/>
          <w:lang w:val="es-ES" w:eastAsia="pt-BR"/>
        </w:rPr>
        <w:t>.</w:t>
      </w:r>
    </w:p>
    <w:p w14:paraId="71082AFC" w14:textId="77777777" w:rsidR="000C127D" w:rsidRDefault="000C127D" w:rsidP="008D5F92">
      <w:pPr>
        <w:shd w:val="clear" w:color="auto" w:fill="FFFFFF"/>
        <w:spacing w:after="150" w:line="240" w:lineRule="auto"/>
        <w:jc w:val="both"/>
        <w:rPr>
          <w:rFonts w:asciiTheme="majorHAnsi" w:eastAsia="Times New Roman" w:hAnsiTheme="majorHAnsi" w:cstheme="majorHAnsi"/>
          <w:b/>
          <w:color w:val="000000"/>
          <w:lang w:val="es-ES" w:eastAsia="pt-BR"/>
        </w:rPr>
      </w:pPr>
    </w:p>
    <w:p w14:paraId="5CE6E3D9" w14:textId="75239496" w:rsidR="008D5F92" w:rsidRPr="008D5F92" w:rsidRDefault="008D5F92" w:rsidP="008D5F92">
      <w:pPr>
        <w:shd w:val="clear" w:color="auto" w:fill="FFFFFF"/>
        <w:spacing w:after="150" w:line="240" w:lineRule="auto"/>
        <w:jc w:val="both"/>
        <w:rPr>
          <w:rFonts w:asciiTheme="majorHAnsi" w:eastAsia="Times New Roman" w:hAnsiTheme="majorHAnsi" w:cstheme="majorHAnsi"/>
          <w:b/>
          <w:color w:val="000000"/>
          <w:lang w:val="es-ES" w:eastAsia="pt-BR"/>
        </w:rPr>
      </w:pPr>
      <w:r w:rsidRPr="008D5F92">
        <w:rPr>
          <w:rFonts w:asciiTheme="majorHAnsi" w:eastAsia="Times New Roman" w:hAnsiTheme="majorHAnsi" w:cstheme="majorHAnsi"/>
          <w:b/>
          <w:color w:val="000000"/>
          <w:lang w:val="es-ES" w:eastAsia="pt-BR"/>
        </w:rPr>
        <w:t>Sistemas alimentarios y derechos humanos</w:t>
      </w:r>
    </w:p>
    <w:p w14:paraId="20BFDF7D" w14:textId="7486DAA5" w:rsidR="008D5F92" w:rsidRPr="00552BAA" w:rsidRDefault="008D5F92" w:rsidP="008D5F92">
      <w:pPr>
        <w:numPr>
          <w:ilvl w:val="0"/>
          <w:numId w:val="1"/>
        </w:numPr>
        <w:shd w:val="clear" w:color="auto" w:fill="FFFFFF"/>
        <w:spacing w:before="120" w:after="120" w:line="240" w:lineRule="auto"/>
        <w:jc w:val="both"/>
        <w:rPr>
          <w:rFonts w:asciiTheme="majorHAnsi" w:eastAsia="Times New Roman" w:hAnsiTheme="majorHAnsi" w:cstheme="majorHAnsi"/>
          <w:color w:val="000000"/>
          <w:lang w:eastAsia="pt-BR"/>
        </w:rPr>
      </w:pPr>
      <w:r w:rsidRPr="00552BAA">
        <w:rPr>
          <w:rFonts w:asciiTheme="majorHAnsi" w:eastAsia="Times New Roman" w:hAnsiTheme="majorHAnsi" w:cstheme="majorHAnsi"/>
          <w:color w:val="000000"/>
          <w:lang w:val="es-ES" w:eastAsia="pt-BR"/>
        </w:rPr>
        <w:t xml:space="preserve">¿Cuáles son los retos más destacados a los que se enfrentan los sistemas alimentarios de su país/región? </w:t>
      </w:r>
      <w:r w:rsidRPr="00552BAA">
        <w:rPr>
          <w:rFonts w:asciiTheme="majorHAnsi" w:eastAsia="Times New Roman" w:hAnsiTheme="majorHAnsi" w:cstheme="majorHAnsi"/>
          <w:color w:val="000000"/>
          <w:lang w:eastAsia="pt-BR"/>
        </w:rPr>
        <w:t xml:space="preserve">Por favor, explique por </w:t>
      </w:r>
      <w:proofErr w:type="spellStart"/>
      <w:r w:rsidRPr="00552BAA">
        <w:rPr>
          <w:rFonts w:asciiTheme="majorHAnsi" w:eastAsia="Times New Roman" w:hAnsiTheme="majorHAnsi" w:cstheme="majorHAnsi"/>
          <w:color w:val="000000"/>
          <w:lang w:eastAsia="pt-BR"/>
        </w:rPr>
        <w:t>qué</w:t>
      </w:r>
      <w:proofErr w:type="spellEnd"/>
      <w:r w:rsidRPr="00552BAA">
        <w:rPr>
          <w:rFonts w:asciiTheme="majorHAnsi" w:eastAsia="Times New Roman" w:hAnsiTheme="majorHAnsi" w:cstheme="majorHAnsi"/>
          <w:color w:val="000000"/>
          <w:lang w:eastAsia="pt-BR"/>
        </w:rPr>
        <w:t>.</w:t>
      </w:r>
    </w:p>
    <w:p w14:paraId="7DE8D912" w14:textId="77777777" w:rsidR="00552BAA" w:rsidRPr="00552BAA" w:rsidRDefault="00552BAA" w:rsidP="00552BAA">
      <w:pPr>
        <w:shd w:val="clear" w:color="auto" w:fill="FFFFFF"/>
        <w:spacing w:before="120" w:after="120" w:line="240" w:lineRule="auto"/>
        <w:jc w:val="both"/>
        <w:rPr>
          <w:rFonts w:asciiTheme="majorHAnsi" w:eastAsia="Times New Roman" w:hAnsiTheme="majorHAnsi" w:cstheme="majorHAnsi"/>
          <w:color w:val="000000"/>
          <w:lang w:val="es-ES" w:eastAsia="pt-BR"/>
        </w:rPr>
      </w:pPr>
      <w:r w:rsidRPr="00552BAA">
        <w:rPr>
          <w:rFonts w:asciiTheme="majorHAnsi" w:eastAsia="Times New Roman" w:hAnsiTheme="majorHAnsi" w:cstheme="majorHAnsi"/>
          <w:color w:val="000000"/>
          <w:lang w:val="es-ES" w:eastAsia="pt-BR"/>
        </w:rPr>
        <w:t>Actualmente, la agroindustria es uno de los principales factores que obstaculizan el derecho a la alimentación de los pueblos indígenas; nuestros territorios están rodeados de monocultivos y la agroindustria utiliza pesticidas. En este caso, los pequeños agricultores autóctonos y los agricultores familiares estamos en desventaja porque no tenemos ningún incentivo financiero ni de protección del medio ambiente para reforzar nuestros modos de producción tradicionales.</w:t>
      </w:r>
    </w:p>
    <w:p w14:paraId="7BED8836" w14:textId="44ECC301" w:rsidR="008D5F92" w:rsidRPr="00552BAA" w:rsidRDefault="008D5F92" w:rsidP="008D5F92">
      <w:pPr>
        <w:numPr>
          <w:ilvl w:val="0"/>
          <w:numId w:val="1"/>
        </w:numPr>
        <w:shd w:val="clear" w:color="auto" w:fill="FFFFFF"/>
        <w:spacing w:before="120" w:after="120" w:line="240" w:lineRule="auto"/>
        <w:jc w:val="both"/>
        <w:rPr>
          <w:rFonts w:asciiTheme="majorHAnsi" w:eastAsia="Times New Roman" w:hAnsiTheme="majorHAnsi" w:cstheme="majorHAnsi"/>
          <w:color w:val="000000"/>
          <w:lang w:val="es-ES" w:eastAsia="pt-BR"/>
        </w:rPr>
      </w:pPr>
      <w:r w:rsidRPr="00552BAA">
        <w:rPr>
          <w:rFonts w:asciiTheme="majorHAnsi" w:eastAsia="Times New Roman" w:hAnsiTheme="majorHAnsi" w:cstheme="majorHAnsi"/>
          <w:color w:val="000000"/>
          <w:lang w:val="es-ES" w:eastAsia="pt-BR"/>
        </w:rPr>
        <w:t>¿Cuáles son los ejemplos de las formas en que los desafíos a los que se enfrenta el sistema alimentario mundial están teniendo un impacto negativo en los derechos humanos en general, y en el derecho a la alimentación en particular?</w:t>
      </w:r>
    </w:p>
    <w:p w14:paraId="309A9B6E" w14:textId="3E5616E9" w:rsidR="00552BAA" w:rsidRPr="00552BAA" w:rsidRDefault="00552BAA" w:rsidP="00552BAA">
      <w:pPr>
        <w:shd w:val="clear" w:color="auto" w:fill="FFFFFF"/>
        <w:spacing w:before="120" w:after="120" w:line="240" w:lineRule="auto"/>
        <w:jc w:val="both"/>
        <w:rPr>
          <w:rFonts w:asciiTheme="majorHAnsi" w:eastAsia="Times New Roman" w:hAnsiTheme="majorHAnsi" w:cstheme="majorHAnsi"/>
          <w:color w:val="000000"/>
          <w:lang w:val="es-ES" w:eastAsia="pt-BR"/>
        </w:rPr>
      </w:pPr>
      <w:r w:rsidRPr="00552BAA">
        <w:rPr>
          <w:rFonts w:asciiTheme="majorHAnsi" w:eastAsia="Times New Roman" w:hAnsiTheme="majorHAnsi" w:cstheme="majorHAnsi"/>
          <w:color w:val="000000"/>
          <w:lang w:val="es-ES" w:eastAsia="pt-BR"/>
        </w:rPr>
        <w:t>El monocultivo de soja es uno de los principales impactos negativos en los territorios indígenas. Algunas comunidades acaban arrendando tierras indígenas (ilegales en Brasil) para la producción de soja, maíz y café transgénicos, deforestando tierras indígenas para su plantación a gran escala. Se trata de impactos globales de la producción y la economía que afectan a los derechos humanos de los pueblos indígenas porque generan conflictos internos entre los que están a favor de este "modelo" de economía global y los que no apoyan este modo de producción que denigra el medio ambiente.</w:t>
      </w:r>
    </w:p>
    <w:p w14:paraId="7C3602EA" w14:textId="70FCBB1D" w:rsidR="00552BAA" w:rsidRPr="00E232D2" w:rsidRDefault="008D5F92" w:rsidP="00552BAA">
      <w:pPr>
        <w:numPr>
          <w:ilvl w:val="0"/>
          <w:numId w:val="1"/>
        </w:numPr>
        <w:shd w:val="clear" w:color="auto" w:fill="FFFFFF"/>
        <w:spacing w:before="120" w:after="120" w:line="240" w:lineRule="auto"/>
        <w:jc w:val="both"/>
        <w:rPr>
          <w:rFonts w:asciiTheme="majorHAnsi" w:eastAsia="Times New Roman" w:hAnsiTheme="majorHAnsi" w:cstheme="majorHAnsi"/>
          <w:color w:val="000000"/>
          <w:lang w:val="es-ES" w:eastAsia="pt-BR"/>
        </w:rPr>
      </w:pPr>
      <w:r w:rsidRPr="00E232D2">
        <w:rPr>
          <w:rFonts w:asciiTheme="majorHAnsi" w:eastAsia="Times New Roman" w:hAnsiTheme="majorHAnsi" w:cstheme="majorHAnsi"/>
          <w:color w:val="000000"/>
          <w:lang w:val="es-ES" w:eastAsia="pt-BR"/>
        </w:rPr>
        <w:t>¿Existen desafíos específicos a los que se haya enfrentado su país al intentar emplear un enfoque basado en los derechos para transformar los sistemas alimentarios sin dejar a nadie atrás?</w:t>
      </w:r>
    </w:p>
    <w:p w14:paraId="48F408BF" w14:textId="7328BE00" w:rsidR="00E232D2" w:rsidRPr="00E232D2" w:rsidRDefault="00E232D2" w:rsidP="00E232D2">
      <w:pPr>
        <w:shd w:val="clear" w:color="auto" w:fill="FFFFFF"/>
        <w:spacing w:before="120" w:after="120" w:line="240" w:lineRule="auto"/>
        <w:jc w:val="both"/>
        <w:rPr>
          <w:rFonts w:asciiTheme="majorHAnsi" w:eastAsia="Times New Roman" w:hAnsiTheme="majorHAnsi" w:cstheme="majorHAnsi"/>
          <w:color w:val="000000"/>
          <w:lang w:val="es-ES" w:eastAsia="pt-BR"/>
        </w:rPr>
      </w:pPr>
      <w:r w:rsidRPr="00E232D2">
        <w:rPr>
          <w:rFonts w:asciiTheme="majorHAnsi" w:eastAsia="Times New Roman" w:hAnsiTheme="majorHAnsi" w:cstheme="majorHAnsi"/>
          <w:color w:val="000000"/>
          <w:lang w:val="es-ES" w:eastAsia="pt-BR"/>
        </w:rPr>
        <w:t>Los retos específicos en relación con el país para garantizar el derecho humano a la alimentación de los pueblos indígenas están relacionados con los retrocesos en las leyes ambientales y los derechos indígenas. En el Congreso nacional se están tramitando proyectos de ley que anulan y/o disminuyen las tierras indígenas. Para nosotros, la tierra es esencial para el sistema alimentario, sin ella es imposible pensar en los derechos "sin dejar a nadie atrás", también incluimos los desafíos de no fomentar el conocimiento tradicional de los pueblos indígenas en relación a la siembra de semillas nativas</w:t>
      </w:r>
      <w:r w:rsidRPr="00E232D2">
        <w:rPr>
          <w:rFonts w:asciiTheme="majorHAnsi" w:eastAsia="Times New Roman" w:hAnsiTheme="majorHAnsi" w:cstheme="majorHAnsi"/>
          <w:color w:val="000000"/>
          <w:lang w:val="es-ES" w:eastAsia="pt-BR"/>
        </w:rPr>
        <w:t>.</w:t>
      </w:r>
    </w:p>
    <w:p w14:paraId="35ABD286" w14:textId="0E3ABD04" w:rsidR="008D5F92" w:rsidRPr="00E871C7" w:rsidRDefault="008D5F92" w:rsidP="008D5F92">
      <w:pPr>
        <w:numPr>
          <w:ilvl w:val="0"/>
          <w:numId w:val="1"/>
        </w:numPr>
        <w:shd w:val="clear" w:color="auto" w:fill="FFFFFF"/>
        <w:spacing w:before="120" w:after="120" w:line="240" w:lineRule="auto"/>
        <w:jc w:val="both"/>
        <w:rPr>
          <w:rFonts w:asciiTheme="majorHAnsi" w:eastAsia="Times New Roman" w:hAnsiTheme="majorHAnsi" w:cstheme="majorHAnsi"/>
          <w:strike/>
          <w:color w:val="000000"/>
          <w:lang w:val="es-ES" w:eastAsia="pt-BR"/>
        </w:rPr>
      </w:pPr>
      <w:r w:rsidRPr="00E871C7">
        <w:rPr>
          <w:rFonts w:asciiTheme="majorHAnsi" w:eastAsia="Times New Roman" w:hAnsiTheme="majorHAnsi" w:cstheme="majorHAnsi"/>
          <w:strike/>
          <w:color w:val="000000"/>
          <w:lang w:val="es-ES" w:eastAsia="pt-BR"/>
        </w:rPr>
        <w:t>.</w:t>
      </w:r>
    </w:p>
    <w:p w14:paraId="5F2DE3DA" w14:textId="39E300CA" w:rsidR="00D0374F" w:rsidRDefault="008D5F92" w:rsidP="00D0374F">
      <w:pPr>
        <w:numPr>
          <w:ilvl w:val="0"/>
          <w:numId w:val="1"/>
        </w:numPr>
        <w:shd w:val="clear" w:color="auto" w:fill="FFFFFF"/>
        <w:spacing w:before="120" w:after="120" w:line="240" w:lineRule="auto"/>
        <w:jc w:val="both"/>
        <w:rPr>
          <w:rFonts w:asciiTheme="majorHAnsi" w:eastAsia="Times New Roman" w:hAnsiTheme="majorHAnsi" w:cstheme="majorHAnsi"/>
          <w:color w:val="000000"/>
          <w:lang w:val="es-ES" w:eastAsia="pt-BR"/>
        </w:rPr>
      </w:pPr>
      <w:r w:rsidRPr="00E871C7">
        <w:rPr>
          <w:rFonts w:asciiTheme="majorHAnsi" w:eastAsia="Times New Roman" w:hAnsiTheme="majorHAnsi" w:cstheme="majorHAnsi"/>
          <w:color w:val="000000"/>
          <w:lang w:val="es-ES" w:eastAsia="pt-BR"/>
        </w:rPr>
        <w:t>¿Cuáles son las obligaciones específicas de los Estados y las responsabilidades de las empresas en cuanto a prevenir y hacer frente a los impactos adversos causados por la producción o el consumo insostenibles de alimentos?</w:t>
      </w:r>
    </w:p>
    <w:p w14:paraId="20820614" w14:textId="77777777" w:rsidR="00E871C7" w:rsidRPr="00E871C7" w:rsidRDefault="00E871C7" w:rsidP="00E871C7">
      <w:pPr>
        <w:shd w:val="clear" w:color="auto" w:fill="FFFFFF"/>
        <w:spacing w:before="120" w:after="120" w:line="240" w:lineRule="auto"/>
        <w:jc w:val="both"/>
        <w:rPr>
          <w:rFonts w:asciiTheme="majorHAnsi" w:eastAsia="Times New Roman" w:hAnsiTheme="majorHAnsi" w:cstheme="majorHAnsi"/>
          <w:color w:val="000000"/>
          <w:lang w:val="es-ES" w:eastAsia="pt-BR"/>
        </w:rPr>
      </w:pPr>
      <w:r w:rsidRPr="00E871C7">
        <w:rPr>
          <w:rFonts w:asciiTheme="majorHAnsi" w:eastAsia="Times New Roman" w:hAnsiTheme="majorHAnsi" w:cstheme="majorHAnsi"/>
          <w:color w:val="000000"/>
          <w:lang w:val="es-ES" w:eastAsia="pt-BR"/>
        </w:rPr>
        <w:t xml:space="preserve">Como las leyes medioambientales están en retroceso en el país, es difícil saber si hay sostenibilidad y gestión en la plantación y extracción de recursos naturales. Debido a la demanda </w:t>
      </w:r>
      <w:r w:rsidRPr="00E871C7">
        <w:rPr>
          <w:rFonts w:asciiTheme="majorHAnsi" w:eastAsia="Times New Roman" w:hAnsiTheme="majorHAnsi" w:cstheme="majorHAnsi"/>
          <w:color w:val="000000"/>
          <w:lang w:val="es-ES" w:eastAsia="pt-BR"/>
        </w:rPr>
        <w:lastRenderedPageBreak/>
        <w:t>de las empresas que compran los recursos naturales a las comunidades tradicionales o indígenas, muchos de estos recursos a veces escasean para aquellas familias que no quieren vender a las empresas, sino hacer su propio consumo.</w:t>
      </w:r>
    </w:p>
    <w:p w14:paraId="54A2104F" w14:textId="372FE863" w:rsidR="00E871C7" w:rsidRPr="00E871C7" w:rsidRDefault="00E871C7" w:rsidP="00E871C7">
      <w:pPr>
        <w:shd w:val="clear" w:color="auto" w:fill="FFFFFF"/>
        <w:spacing w:before="120" w:after="120" w:line="240" w:lineRule="auto"/>
        <w:jc w:val="both"/>
        <w:rPr>
          <w:rFonts w:asciiTheme="majorHAnsi" w:eastAsia="Times New Roman" w:hAnsiTheme="majorHAnsi" w:cstheme="majorHAnsi"/>
          <w:color w:val="000000"/>
          <w:lang w:val="es-ES" w:eastAsia="pt-BR"/>
        </w:rPr>
      </w:pPr>
      <w:r w:rsidRPr="00E871C7">
        <w:rPr>
          <w:rFonts w:asciiTheme="majorHAnsi" w:eastAsia="Times New Roman" w:hAnsiTheme="majorHAnsi" w:cstheme="majorHAnsi"/>
          <w:color w:val="000000"/>
          <w:lang w:val="es-ES" w:eastAsia="pt-BR"/>
        </w:rPr>
        <w:t>El Estado termina siendo cómplice de este proceso porque los organismos competentes que deberían realizar la vigilancia ambiental no tienen el apoyo para hacer su trabajo, y el Estado no penaliza a las empresas que no realizan la consulta libre, previa e informada a los pueblos indígenas y comunidades tradicionales cuando pueden ser impactados en sus territorios.</w:t>
      </w:r>
    </w:p>
    <w:p w14:paraId="031B51FD" w14:textId="43C71821" w:rsidR="008D5F92" w:rsidRDefault="008D5F92" w:rsidP="008D5F92">
      <w:pPr>
        <w:numPr>
          <w:ilvl w:val="0"/>
          <w:numId w:val="1"/>
        </w:numPr>
        <w:shd w:val="clear" w:color="auto" w:fill="FFFFFF"/>
        <w:spacing w:before="120" w:after="120" w:line="240" w:lineRule="auto"/>
        <w:jc w:val="both"/>
        <w:rPr>
          <w:rFonts w:asciiTheme="majorHAnsi" w:eastAsia="Times New Roman" w:hAnsiTheme="majorHAnsi" w:cstheme="majorHAnsi"/>
          <w:color w:val="000000"/>
          <w:lang w:val="es-ES" w:eastAsia="pt-BR"/>
        </w:rPr>
      </w:pPr>
      <w:r w:rsidRPr="008100F5">
        <w:rPr>
          <w:rFonts w:asciiTheme="majorHAnsi" w:eastAsia="Times New Roman" w:hAnsiTheme="majorHAnsi" w:cstheme="majorHAnsi"/>
          <w:color w:val="000000"/>
          <w:lang w:val="es-ES" w:eastAsia="pt-BR"/>
        </w:rPr>
        <w:t>A pesar de los desafíos de la pandemia, ¿cuáles son los ejemplos específicos de iniciativas y buenas prácticas basadas en los derechos (incluyendo políticas, normas y programas) que han mejorado con éxito el acceso de las personas a una alimentación adecuada de forma sostenible y sistémica? </w:t>
      </w:r>
    </w:p>
    <w:p w14:paraId="47F58387" w14:textId="4A4774B6" w:rsidR="008100F5" w:rsidRPr="008100F5" w:rsidRDefault="00570CAC" w:rsidP="008100F5">
      <w:pPr>
        <w:shd w:val="clear" w:color="auto" w:fill="FFFFFF"/>
        <w:spacing w:before="120" w:after="120" w:line="240" w:lineRule="auto"/>
        <w:jc w:val="both"/>
        <w:rPr>
          <w:rFonts w:asciiTheme="majorHAnsi" w:eastAsia="Times New Roman" w:hAnsiTheme="majorHAnsi" w:cstheme="majorHAnsi"/>
          <w:color w:val="000000"/>
          <w:lang w:val="es-ES" w:eastAsia="pt-BR"/>
        </w:rPr>
      </w:pPr>
      <w:r w:rsidRPr="00570CAC">
        <w:rPr>
          <w:rFonts w:asciiTheme="majorHAnsi" w:eastAsia="Times New Roman" w:hAnsiTheme="majorHAnsi" w:cstheme="majorHAnsi"/>
          <w:color w:val="000000"/>
          <w:lang w:val="es-ES" w:eastAsia="pt-BR"/>
        </w:rPr>
        <w:t>Nosotros, como asociaciones indígenas, tuvimos el apoyo de otras organizaciones no gubernamentales para combatir los impactos alimentarios de emergencia de la pandemia en nuestras comunidades. Ya sea con canastas básicas de alimentos, pero también con incentivos para fortalecer los métodos de producción tradicionales, valorando nuestra comida tradicional, que no tiene el mismo impacto en la salud que la comida industrializada. Nos damos cuenta de que es posible fomentar esta práctica de producción tradicional, que ha dejado para los productos en las ciudades porque la gente es asalariada. Las comunidades se dieron cuenta de que incluso con o sin salarios es importante seguir produciendo en nuestro territorio, que valora la cultura y el conocimiento tradicional de la gestión sostenible.</w:t>
      </w:r>
    </w:p>
    <w:p w14:paraId="4A24FA47" w14:textId="0D4A24D9" w:rsidR="008D5F92" w:rsidRPr="008D5F92" w:rsidRDefault="008D5F92" w:rsidP="008D5F92">
      <w:pPr>
        <w:shd w:val="clear" w:color="auto" w:fill="FFFFFF"/>
        <w:spacing w:after="150" w:line="240" w:lineRule="auto"/>
        <w:jc w:val="both"/>
        <w:rPr>
          <w:rFonts w:asciiTheme="majorHAnsi" w:eastAsia="Times New Roman" w:hAnsiTheme="majorHAnsi" w:cstheme="majorHAnsi"/>
          <w:b/>
          <w:color w:val="000000"/>
          <w:lang w:val="es-ES" w:eastAsia="pt-BR"/>
        </w:rPr>
      </w:pPr>
      <w:r w:rsidRPr="008D5F92">
        <w:rPr>
          <w:rFonts w:asciiTheme="majorHAnsi" w:eastAsia="Times New Roman" w:hAnsiTheme="majorHAnsi" w:cstheme="majorHAnsi"/>
          <w:b/>
          <w:color w:val="000000"/>
          <w:lang w:val="es-ES" w:eastAsia="pt-BR"/>
        </w:rPr>
        <w:t>Participación y acceso a la información durante la Cumbre sobre Sistemas Alimentarios</w:t>
      </w:r>
      <w:r w:rsidR="000C127D">
        <w:rPr>
          <w:rFonts w:asciiTheme="majorHAnsi" w:eastAsia="Times New Roman" w:hAnsiTheme="majorHAnsi" w:cstheme="majorHAnsi"/>
          <w:b/>
          <w:color w:val="000000"/>
          <w:lang w:val="es-ES" w:eastAsia="pt-BR"/>
        </w:rPr>
        <w:t xml:space="preserve"> (7, 8, 9)</w:t>
      </w:r>
      <w:bookmarkStart w:id="0" w:name="_GoBack"/>
      <w:bookmarkEnd w:id="0"/>
    </w:p>
    <w:p w14:paraId="02FBBAA0" w14:textId="77777777" w:rsidR="008D5F92" w:rsidRPr="008D5F92" w:rsidRDefault="008D5F92" w:rsidP="008D5F92">
      <w:pPr>
        <w:shd w:val="clear" w:color="auto" w:fill="FFFFFF"/>
        <w:spacing w:after="150" w:line="240" w:lineRule="auto"/>
        <w:jc w:val="both"/>
        <w:rPr>
          <w:rFonts w:asciiTheme="majorHAnsi" w:eastAsia="Times New Roman" w:hAnsiTheme="majorHAnsi" w:cstheme="majorHAnsi"/>
          <w:b/>
          <w:color w:val="000000"/>
          <w:lang w:val="es-ES" w:eastAsia="pt-BR"/>
        </w:rPr>
      </w:pPr>
      <w:r w:rsidRPr="008D5F92">
        <w:rPr>
          <w:rFonts w:asciiTheme="majorHAnsi" w:eastAsia="Times New Roman" w:hAnsiTheme="majorHAnsi" w:cstheme="majorHAnsi"/>
          <w:b/>
          <w:color w:val="000000"/>
          <w:lang w:val="es-ES" w:eastAsia="pt-BR"/>
        </w:rPr>
        <w:t>Resultados de la Cumbre sobre Sistemas Alimentarios</w:t>
      </w:r>
    </w:p>
    <w:p w14:paraId="0E334406" w14:textId="13EAFE6C" w:rsidR="008D5F92" w:rsidRPr="00DD163B" w:rsidRDefault="008D5F92" w:rsidP="008D5F92">
      <w:pPr>
        <w:numPr>
          <w:ilvl w:val="0"/>
          <w:numId w:val="3"/>
        </w:numPr>
        <w:shd w:val="clear" w:color="auto" w:fill="FFFFFF"/>
        <w:spacing w:before="120" w:after="120" w:line="240" w:lineRule="auto"/>
        <w:jc w:val="both"/>
        <w:rPr>
          <w:rFonts w:asciiTheme="majorHAnsi" w:eastAsia="Times New Roman" w:hAnsiTheme="majorHAnsi" w:cstheme="majorHAnsi"/>
          <w:color w:val="000000"/>
          <w:lang w:val="es-ES" w:eastAsia="pt-BR"/>
        </w:rPr>
      </w:pPr>
      <w:r w:rsidRPr="00DD163B">
        <w:rPr>
          <w:rFonts w:asciiTheme="majorHAnsi" w:eastAsia="Times New Roman" w:hAnsiTheme="majorHAnsi" w:cstheme="majorHAnsi"/>
          <w:color w:val="000000"/>
          <w:lang w:val="es-ES" w:eastAsia="pt-BR"/>
        </w:rPr>
        <w:t>¿Qué espera de los resultados de la Cumbre tras su conclusión en octubre de 2021? ¿Cómo contribuirían estos resultados a la plena realización del derecho a la alimentación para todos?</w:t>
      </w:r>
    </w:p>
    <w:p w14:paraId="392F414A" w14:textId="1BAFF9AA" w:rsidR="00D677AE" w:rsidRPr="00D677AE" w:rsidRDefault="00D677AE" w:rsidP="00D677AE">
      <w:pPr>
        <w:shd w:val="clear" w:color="auto" w:fill="FFFFFF"/>
        <w:spacing w:before="120" w:after="120" w:line="240" w:lineRule="auto"/>
        <w:jc w:val="both"/>
        <w:rPr>
          <w:rFonts w:asciiTheme="majorHAnsi" w:eastAsia="Times New Roman" w:hAnsiTheme="majorHAnsi" w:cstheme="majorHAnsi"/>
          <w:color w:val="000000"/>
          <w:lang w:val="es-ES" w:eastAsia="pt-BR"/>
        </w:rPr>
      </w:pPr>
      <w:r w:rsidRPr="00D677AE">
        <w:rPr>
          <w:rFonts w:asciiTheme="majorHAnsi" w:eastAsia="Times New Roman" w:hAnsiTheme="majorHAnsi" w:cstheme="majorHAnsi"/>
          <w:color w:val="000000"/>
          <w:lang w:val="es-ES" w:eastAsia="pt-BR"/>
        </w:rPr>
        <w:t>Que de alguna manera los Estados, las organizaciones de derechos humanos y las agencias de las Naciones Unidas conozcan los desafíos para lograr los derechos humanos y una alimentación adecuada. Que puedan tener en sus programas y acciones enfoques que aborden las realidades y diversidades de los pueblos indígenas en relación con la soberanía alimentaria.</w:t>
      </w:r>
    </w:p>
    <w:p w14:paraId="5FC560FD" w14:textId="2EE8248B" w:rsidR="008D5F92" w:rsidRPr="00DD163B" w:rsidRDefault="008D5F92" w:rsidP="008D5F92">
      <w:pPr>
        <w:numPr>
          <w:ilvl w:val="0"/>
          <w:numId w:val="3"/>
        </w:numPr>
        <w:shd w:val="clear" w:color="auto" w:fill="FFFFFF"/>
        <w:spacing w:before="120" w:after="120" w:line="240" w:lineRule="auto"/>
        <w:jc w:val="both"/>
        <w:rPr>
          <w:rFonts w:asciiTheme="majorHAnsi" w:eastAsia="Times New Roman" w:hAnsiTheme="majorHAnsi" w:cstheme="majorHAnsi"/>
          <w:strike/>
          <w:color w:val="000000"/>
          <w:lang w:eastAsia="pt-BR"/>
        </w:rPr>
      </w:pPr>
    </w:p>
    <w:p w14:paraId="3226AD57" w14:textId="38DBE578" w:rsidR="008D5F92" w:rsidRDefault="008D5F92" w:rsidP="008D5F92">
      <w:pPr>
        <w:numPr>
          <w:ilvl w:val="0"/>
          <w:numId w:val="3"/>
        </w:numPr>
        <w:shd w:val="clear" w:color="auto" w:fill="FFFFFF"/>
        <w:spacing w:before="120" w:after="120" w:line="240" w:lineRule="auto"/>
        <w:jc w:val="both"/>
        <w:rPr>
          <w:rFonts w:asciiTheme="majorHAnsi" w:eastAsia="Times New Roman" w:hAnsiTheme="majorHAnsi" w:cstheme="majorHAnsi"/>
          <w:color w:val="000000"/>
          <w:lang w:val="es-ES" w:eastAsia="pt-BR"/>
        </w:rPr>
      </w:pPr>
      <w:r w:rsidRPr="00DD163B">
        <w:rPr>
          <w:rFonts w:asciiTheme="majorHAnsi" w:eastAsia="Times New Roman" w:hAnsiTheme="majorHAnsi" w:cstheme="majorHAnsi"/>
          <w:color w:val="000000"/>
          <w:lang w:val="es-ES" w:eastAsia="pt-BR"/>
        </w:rPr>
        <w:t>¿Cómo prevé su papel en la implementación de los resultados de la Cumbre?</w:t>
      </w:r>
    </w:p>
    <w:p w14:paraId="66FEF8DE" w14:textId="0FC6F29C" w:rsidR="00DD163B" w:rsidRPr="00DD163B" w:rsidRDefault="00DD163B" w:rsidP="00DD163B">
      <w:pPr>
        <w:shd w:val="clear" w:color="auto" w:fill="FFFFFF"/>
        <w:spacing w:before="120" w:after="120" w:line="240" w:lineRule="auto"/>
        <w:jc w:val="both"/>
        <w:rPr>
          <w:rFonts w:asciiTheme="majorHAnsi" w:eastAsia="Times New Roman" w:hAnsiTheme="majorHAnsi" w:cstheme="majorHAnsi"/>
          <w:color w:val="000000"/>
          <w:lang w:val="es-ES" w:eastAsia="pt-BR"/>
        </w:rPr>
      </w:pPr>
      <w:r w:rsidRPr="00DD163B">
        <w:rPr>
          <w:rFonts w:asciiTheme="majorHAnsi" w:eastAsia="Times New Roman" w:hAnsiTheme="majorHAnsi" w:cstheme="majorHAnsi"/>
          <w:color w:val="000000"/>
          <w:lang w:val="es-ES" w:eastAsia="pt-BR"/>
        </w:rPr>
        <w:t>Los resultados que abarcan el sistema alimentario y los derechos humanos de los pueblos indígenas en la Cumbre, me sitúo en el papel de apoyar la difusión de los resultados, pero para ello es necesario que los Estados y las agencias de Naciones Unidas puedan cubrir sus acciones y programas directamente a las comunidades u organizaciones indígenas, fortaleciendo a sus pueblos indígenas. Estos resultados también pueden promoverse mediante el intercambio de conocimientos y buenas prácticas para lograr la soberanía alimentaria.</w:t>
      </w:r>
    </w:p>
    <w:p w14:paraId="4D5EFF7D" w14:textId="77777777" w:rsidR="004F0DE4" w:rsidRPr="008D5F92" w:rsidRDefault="004F0DE4" w:rsidP="008D5F92">
      <w:pPr>
        <w:jc w:val="both"/>
        <w:rPr>
          <w:rFonts w:asciiTheme="majorHAnsi" w:hAnsiTheme="majorHAnsi" w:cstheme="majorHAnsi"/>
          <w:lang w:val="es-ES"/>
        </w:rPr>
      </w:pPr>
    </w:p>
    <w:sectPr w:rsidR="004F0DE4" w:rsidRPr="008D5F92" w:rsidSect="007E246D">
      <w:headerReference w:type="default" r:id="rId9"/>
      <w:pgSz w:w="11906" w:h="16838"/>
      <w:pgMar w:top="1090"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16335" w14:textId="77777777" w:rsidR="00692CA1" w:rsidRDefault="00692CA1" w:rsidP="008D5F92">
      <w:pPr>
        <w:spacing w:after="0" w:line="240" w:lineRule="auto"/>
      </w:pPr>
      <w:r>
        <w:separator/>
      </w:r>
    </w:p>
  </w:endnote>
  <w:endnote w:type="continuationSeparator" w:id="0">
    <w:p w14:paraId="06B0CEAB" w14:textId="77777777" w:rsidR="00692CA1" w:rsidRDefault="00692CA1" w:rsidP="008D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34AE6" w14:textId="77777777" w:rsidR="00692CA1" w:rsidRDefault="00692CA1" w:rsidP="008D5F92">
      <w:pPr>
        <w:spacing w:after="0" w:line="240" w:lineRule="auto"/>
      </w:pPr>
      <w:r>
        <w:separator/>
      </w:r>
    </w:p>
  </w:footnote>
  <w:footnote w:type="continuationSeparator" w:id="0">
    <w:p w14:paraId="04E5265C" w14:textId="77777777" w:rsidR="00692CA1" w:rsidRDefault="00692CA1" w:rsidP="008D5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85"/>
    </w:tblGrid>
    <w:tr w:rsidR="00237A19" w14:paraId="3B8FF345" w14:textId="77777777" w:rsidTr="009C6775">
      <w:trPr>
        <w:trHeight w:val="1933"/>
      </w:trPr>
      <w:tc>
        <w:tcPr>
          <w:tcW w:w="3823" w:type="dxa"/>
        </w:tcPr>
        <w:p w14:paraId="549722F5" w14:textId="77777777" w:rsidR="00237A19" w:rsidRDefault="00237A19" w:rsidP="00237A19">
          <w:pPr>
            <w:pStyle w:val="Cabealho"/>
            <w:jc w:val="center"/>
          </w:pPr>
          <w:r>
            <w:rPr>
              <w:noProof/>
            </w:rPr>
            <w:drawing>
              <wp:inline distT="0" distB="0" distL="0" distR="0" wp14:anchorId="1A56835F" wp14:editId="448F5D0D">
                <wp:extent cx="1031372" cy="1059873"/>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gir.jpg"/>
                        <pic:cNvPicPr/>
                      </pic:nvPicPr>
                      <pic:blipFill>
                        <a:blip r:embed="rId1">
                          <a:extLst>
                            <a:ext uri="{28A0092B-C50C-407E-A947-70E740481C1C}">
                              <a14:useLocalDpi xmlns:a14="http://schemas.microsoft.com/office/drawing/2010/main" val="0"/>
                            </a:ext>
                          </a:extLst>
                        </a:blip>
                        <a:stretch>
                          <a:fillRect/>
                        </a:stretch>
                      </pic:blipFill>
                      <pic:spPr>
                        <a:xfrm>
                          <a:off x="0" y="0"/>
                          <a:ext cx="1050139" cy="1079159"/>
                        </a:xfrm>
                        <a:prstGeom prst="rect">
                          <a:avLst/>
                        </a:prstGeom>
                      </pic:spPr>
                    </pic:pic>
                  </a:graphicData>
                </a:graphic>
              </wp:inline>
            </w:drawing>
          </w:r>
        </w:p>
        <w:p w14:paraId="660FBDFA" w14:textId="6D98944A" w:rsidR="00237A19" w:rsidRPr="00237A19" w:rsidRDefault="00237A19" w:rsidP="00237A19">
          <w:pPr>
            <w:pStyle w:val="Cabealho"/>
            <w:jc w:val="center"/>
            <w:rPr>
              <w:sz w:val="18"/>
              <w:szCs w:val="18"/>
            </w:rPr>
          </w:pPr>
          <w:r>
            <w:rPr>
              <w:sz w:val="18"/>
              <w:szCs w:val="18"/>
            </w:rPr>
            <w:t xml:space="preserve">Associação das Guerreiras Indígenas de Rondônia - AGIR </w:t>
          </w:r>
        </w:p>
      </w:tc>
      <w:tc>
        <w:tcPr>
          <w:tcW w:w="3885" w:type="dxa"/>
        </w:tcPr>
        <w:p w14:paraId="50998FE6" w14:textId="77777777" w:rsidR="00237A19" w:rsidRDefault="009C6775" w:rsidP="009C6775">
          <w:pPr>
            <w:pStyle w:val="Cabealho"/>
            <w:jc w:val="center"/>
          </w:pPr>
          <w:r>
            <w:rPr>
              <w:noProof/>
            </w:rPr>
            <w:drawing>
              <wp:inline distT="0" distB="0" distL="0" distR="0" wp14:anchorId="1F5FB114" wp14:editId="3ABA22C4">
                <wp:extent cx="828675" cy="109524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NAX mini.jpg"/>
                        <pic:cNvPicPr/>
                      </pic:nvPicPr>
                      <pic:blipFill>
                        <a:blip r:embed="rId2">
                          <a:extLst>
                            <a:ext uri="{28A0092B-C50C-407E-A947-70E740481C1C}">
                              <a14:useLocalDpi xmlns:a14="http://schemas.microsoft.com/office/drawing/2010/main" val="0"/>
                            </a:ext>
                          </a:extLst>
                        </a:blip>
                        <a:stretch>
                          <a:fillRect/>
                        </a:stretch>
                      </pic:blipFill>
                      <pic:spPr>
                        <a:xfrm>
                          <a:off x="0" y="0"/>
                          <a:ext cx="855375" cy="1130531"/>
                        </a:xfrm>
                        <a:prstGeom prst="rect">
                          <a:avLst/>
                        </a:prstGeom>
                      </pic:spPr>
                    </pic:pic>
                  </a:graphicData>
                </a:graphic>
              </wp:inline>
            </w:drawing>
          </w:r>
        </w:p>
        <w:p w14:paraId="04F81024" w14:textId="08CC35DD" w:rsidR="009C6775" w:rsidRPr="009C6775" w:rsidRDefault="009C6775" w:rsidP="009C6775">
          <w:pPr>
            <w:pStyle w:val="Cabealho"/>
            <w:jc w:val="center"/>
            <w:rPr>
              <w:sz w:val="18"/>
              <w:szCs w:val="18"/>
            </w:rPr>
          </w:pPr>
          <w:proofErr w:type="spellStart"/>
          <w:r w:rsidRPr="009C6775">
            <w:rPr>
              <w:sz w:val="18"/>
              <w:szCs w:val="18"/>
            </w:rPr>
            <w:t>Namunkurá</w:t>
          </w:r>
          <w:proofErr w:type="spellEnd"/>
          <w:r w:rsidRPr="009C6775">
            <w:rPr>
              <w:sz w:val="18"/>
              <w:szCs w:val="18"/>
            </w:rPr>
            <w:t xml:space="preserve"> Associação Xavante - NAX</w:t>
          </w:r>
        </w:p>
      </w:tc>
    </w:tr>
  </w:tbl>
  <w:p w14:paraId="03AC34A4" w14:textId="19BD83B3" w:rsidR="005306C4" w:rsidRPr="00237A19" w:rsidRDefault="005306C4" w:rsidP="00237A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2CD"/>
    <w:multiLevelType w:val="multilevel"/>
    <w:tmpl w:val="A52866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073FE3"/>
    <w:multiLevelType w:val="multilevel"/>
    <w:tmpl w:val="64AC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9A4972"/>
    <w:multiLevelType w:val="multilevel"/>
    <w:tmpl w:val="AAA63B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9F"/>
    <w:rsid w:val="000C127D"/>
    <w:rsid w:val="00110A00"/>
    <w:rsid w:val="00237A19"/>
    <w:rsid w:val="004F0DE4"/>
    <w:rsid w:val="00502CDE"/>
    <w:rsid w:val="005306C4"/>
    <w:rsid w:val="00552BAA"/>
    <w:rsid w:val="00570CAC"/>
    <w:rsid w:val="005E528A"/>
    <w:rsid w:val="00606F5C"/>
    <w:rsid w:val="00692CA1"/>
    <w:rsid w:val="007B4B9F"/>
    <w:rsid w:val="007E246D"/>
    <w:rsid w:val="007F4C11"/>
    <w:rsid w:val="008100F5"/>
    <w:rsid w:val="008D5F92"/>
    <w:rsid w:val="00971A57"/>
    <w:rsid w:val="009C6775"/>
    <w:rsid w:val="00B00A8D"/>
    <w:rsid w:val="00D0374F"/>
    <w:rsid w:val="00D677AE"/>
    <w:rsid w:val="00DD163B"/>
    <w:rsid w:val="00E232D2"/>
    <w:rsid w:val="00E871C7"/>
    <w:rsid w:val="00F53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FE358"/>
  <w15:chartTrackingRefBased/>
  <w15:docId w15:val="{F67CF3BA-360B-48CD-938C-017402B8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har"/>
    <w:uiPriority w:val="9"/>
    <w:qFormat/>
    <w:rsid w:val="008100F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D5F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D5F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5F92"/>
  </w:style>
  <w:style w:type="paragraph" w:styleId="Rodap">
    <w:name w:val="footer"/>
    <w:basedOn w:val="Normal"/>
    <w:link w:val="RodapChar"/>
    <w:uiPriority w:val="99"/>
    <w:unhideWhenUsed/>
    <w:rsid w:val="008D5F92"/>
    <w:pPr>
      <w:tabs>
        <w:tab w:val="center" w:pos="4252"/>
        <w:tab w:val="right" w:pos="8504"/>
      </w:tabs>
      <w:spacing w:after="0" w:line="240" w:lineRule="auto"/>
    </w:pPr>
  </w:style>
  <w:style w:type="character" w:customStyle="1" w:styleId="RodapChar">
    <w:name w:val="Rodapé Char"/>
    <w:basedOn w:val="Fontepargpadro"/>
    <w:link w:val="Rodap"/>
    <w:uiPriority w:val="99"/>
    <w:rsid w:val="008D5F92"/>
  </w:style>
  <w:style w:type="table" w:styleId="Tabelacomgrade">
    <w:name w:val="Table Grid"/>
    <w:basedOn w:val="Tabelanormal"/>
    <w:uiPriority w:val="39"/>
    <w:rsid w:val="008D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C6775"/>
    <w:rPr>
      <w:color w:val="0563C1" w:themeColor="hyperlink"/>
      <w:u w:val="single"/>
    </w:rPr>
  </w:style>
  <w:style w:type="character" w:styleId="MenoPendente">
    <w:name w:val="Unresolved Mention"/>
    <w:basedOn w:val="Fontepargpadro"/>
    <w:uiPriority w:val="99"/>
    <w:semiHidden/>
    <w:unhideWhenUsed/>
    <w:rsid w:val="009C6775"/>
    <w:rPr>
      <w:color w:val="605E5C"/>
      <w:shd w:val="clear" w:color="auto" w:fill="E1DFDD"/>
    </w:rPr>
  </w:style>
  <w:style w:type="character" w:customStyle="1" w:styleId="Ttulo2Char">
    <w:name w:val="Título 2 Char"/>
    <w:basedOn w:val="Fontepargpadro"/>
    <w:link w:val="Ttulo2"/>
    <w:uiPriority w:val="9"/>
    <w:rsid w:val="008100F5"/>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286">
      <w:bodyDiv w:val="1"/>
      <w:marLeft w:val="0"/>
      <w:marRight w:val="0"/>
      <w:marTop w:val="0"/>
      <w:marBottom w:val="0"/>
      <w:divBdr>
        <w:top w:val="none" w:sz="0" w:space="0" w:color="auto"/>
        <w:left w:val="none" w:sz="0" w:space="0" w:color="auto"/>
        <w:bottom w:val="none" w:sz="0" w:space="0" w:color="auto"/>
        <w:right w:val="none" w:sz="0" w:space="0" w:color="auto"/>
      </w:divBdr>
    </w:div>
    <w:div w:id="93929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x.namunkura@gmail.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gir.guerreiras@gmail.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D8B54B-E3CF-46A3-94A4-628ADEF24E5C}"/>
</file>

<file path=customXml/itemProps2.xml><?xml version="1.0" encoding="utf-8"?>
<ds:datastoreItem xmlns:ds="http://schemas.openxmlformats.org/officeDocument/2006/customXml" ds:itemID="{FA0F3C06-4A98-47CA-A56F-E23E20D9C001}"/>
</file>

<file path=customXml/itemProps3.xml><?xml version="1.0" encoding="utf-8"?>
<ds:datastoreItem xmlns:ds="http://schemas.openxmlformats.org/officeDocument/2006/customXml" ds:itemID="{F61DBBD9-55E5-4539-88B9-2E7502AE88EA}"/>
</file>

<file path=docProps/app.xml><?xml version="1.0" encoding="utf-8"?>
<Properties xmlns="http://schemas.openxmlformats.org/officeDocument/2006/extended-properties" xmlns:vt="http://schemas.openxmlformats.org/officeDocument/2006/docPropsVTypes">
  <Template>Normal</Template>
  <TotalTime>103</TotalTime>
  <Pages>2</Pages>
  <Words>964</Words>
  <Characters>5210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FELLOW Rootsitsina</dc:creator>
  <cp:keywords/>
  <dc:description/>
  <cp:lastModifiedBy>FELLOW Rootsitsina</cp:lastModifiedBy>
  <cp:revision>6</cp:revision>
  <dcterms:created xsi:type="dcterms:W3CDTF">2021-06-29T19:33:00Z</dcterms:created>
  <dcterms:modified xsi:type="dcterms:W3CDTF">2021-06-29T21:15:00Z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