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42061" w14:textId="3F9BFB99" w:rsidR="008518CE" w:rsidRDefault="008518CE" w:rsidP="00937761">
      <w:pPr>
        <w:spacing w:after="0" w:line="240" w:lineRule="auto"/>
        <w:jc w:val="both"/>
        <w:rPr>
          <w:rFonts w:ascii="Gill Sans MT" w:hAnsi="Gill Sans MT"/>
        </w:rPr>
      </w:pPr>
    </w:p>
    <w:tbl>
      <w:tblPr>
        <w:tblStyle w:val="Tablaconcuadrcula"/>
        <w:tblW w:w="0" w:type="auto"/>
        <w:tblLook w:val="04A0" w:firstRow="1" w:lastRow="0" w:firstColumn="1" w:lastColumn="0" w:noHBand="0" w:noVBand="1"/>
      </w:tblPr>
      <w:tblGrid>
        <w:gridCol w:w="9060"/>
      </w:tblGrid>
      <w:tr w:rsidR="002058EE" w14:paraId="310C02D7" w14:textId="77777777" w:rsidTr="002058EE">
        <w:tc>
          <w:tcPr>
            <w:tcW w:w="9060" w:type="dxa"/>
          </w:tcPr>
          <w:p w14:paraId="56792F8E" w14:textId="5317AED2" w:rsidR="002058EE" w:rsidRPr="003032A8" w:rsidRDefault="002058EE" w:rsidP="002058EE">
            <w:pPr>
              <w:jc w:val="both"/>
              <w:rPr>
                <w:rFonts w:cstheme="minorHAnsi"/>
                <w:b/>
              </w:rPr>
            </w:pPr>
            <w:r w:rsidRPr="003032A8">
              <w:rPr>
                <w:rFonts w:cstheme="minorHAnsi"/>
                <w:b/>
              </w:rPr>
              <w:t>INDICE:</w:t>
            </w:r>
          </w:p>
          <w:p w14:paraId="0222385D" w14:textId="77777777" w:rsidR="002058EE" w:rsidRPr="003032A8" w:rsidRDefault="002058EE" w:rsidP="002058EE">
            <w:pPr>
              <w:jc w:val="both"/>
              <w:rPr>
                <w:rFonts w:cstheme="minorHAnsi"/>
                <w:b/>
              </w:rPr>
            </w:pPr>
            <w:r w:rsidRPr="003032A8">
              <w:rPr>
                <w:rFonts w:cstheme="minorHAnsi"/>
                <w:b/>
              </w:rPr>
              <w:t>I. Impacto de la crisis del COVID-19 en el derecho humano a la vivienda adecuada en las personas y familias que acompañamos en Cáritas.</w:t>
            </w:r>
          </w:p>
          <w:p w14:paraId="75D8F471" w14:textId="369E3D30" w:rsidR="002058EE" w:rsidRPr="003032A8" w:rsidRDefault="002058EE" w:rsidP="002058EE">
            <w:pPr>
              <w:jc w:val="both"/>
              <w:rPr>
                <w:rFonts w:cstheme="minorHAnsi"/>
                <w:b/>
              </w:rPr>
            </w:pPr>
            <w:r w:rsidRPr="003032A8">
              <w:rPr>
                <w:rFonts w:cstheme="minorHAnsi"/>
                <w:b/>
              </w:rPr>
              <w:t>II. Medidas</w:t>
            </w:r>
            <w:r w:rsidR="006D2D94" w:rsidRPr="003032A8">
              <w:rPr>
                <w:rFonts w:cstheme="minorHAnsi"/>
                <w:b/>
              </w:rPr>
              <w:t xml:space="preserve"> para la garantía del derecho humano a una vivienda adecuada por </w:t>
            </w:r>
            <w:r w:rsidRPr="003032A8">
              <w:rPr>
                <w:rFonts w:cstheme="minorHAnsi"/>
                <w:b/>
              </w:rPr>
              <w:t xml:space="preserve">las Administraciones públicas </w:t>
            </w:r>
            <w:r w:rsidR="006D2D94" w:rsidRPr="003032A8">
              <w:rPr>
                <w:rFonts w:cstheme="minorHAnsi"/>
                <w:b/>
              </w:rPr>
              <w:t>durante</w:t>
            </w:r>
            <w:r w:rsidRPr="003032A8">
              <w:rPr>
                <w:rFonts w:cstheme="minorHAnsi"/>
                <w:b/>
              </w:rPr>
              <w:t xml:space="preserve"> la crisis humanitaria y sanitaria.</w:t>
            </w:r>
          </w:p>
          <w:p w14:paraId="1F2676C9" w14:textId="77777777" w:rsidR="002058EE" w:rsidRPr="003032A8" w:rsidRDefault="002058EE" w:rsidP="002058EE">
            <w:pPr>
              <w:jc w:val="both"/>
              <w:rPr>
                <w:rFonts w:cstheme="minorHAnsi"/>
                <w:b/>
              </w:rPr>
            </w:pPr>
            <w:r w:rsidRPr="003032A8">
              <w:rPr>
                <w:rFonts w:cstheme="minorHAnsi"/>
                <w:b/>
              </w:rPr>
              <w:t>III. Normativa y políticas públicas en vivienda durante el COVID-19.</w:t>
            </w:r>
          </w:p>
          <w:p w14:paraId="62C699EA" w14:textId="77777777" w:rsidR="002058EE" w:rsidRPr="003032A8" w:rsidRDefault="002058EE" w:rsidP="002058EE">
            <w:pPr>
              <w:jc w:val="both"/>
              <w:rPr>
                <w:rFonts w:cstheme="minorHAnsi"/>
                <w:b/>
              </w:rPr>
            </w:pPr>
            <w:r w:rsidRPr="003032A8">
              <w:rPr>
                <w:rFonts w:cstheme="minorHAnsi"/>
                <w:b/>
              </w:rPr>
              <w:t>IV. Propuestas de Cáritas Española para la reconstrucción.</w:t>
            </w:r>
          </w:p>
          <w:p w14:paraId="3DC45C0C" w14:textId="6D369A33" w:rsidR="00F22B61" w:rsidRDefault="00F22B61" w:rsidP="002058EE">
            <w:pPr>
              <w:jc w:val="both"/>
              <w:rPr>
                <w:rFonts w:ascii="Gill Sans MT" w:hAnsi="Gill Sans MT"/>
              </w:rPr>
            </w:pPr>
          </w:p>
        </w:tc>
      </w:tr>
    </w:tbl>
    <w:p w14:paraId="5E0FE842" w14:textId="210301AD" w:rsidR="002058EE" w:rsidRDefault="002058EE" w:rsidP="00937761">
      <w:pPr>
        <w:spacing w:after="0" w:line="240" w:lineRule="auto"/>
        <w:jc w:val="both"/>
        <w:rPr>
          <w:rFonts w:ascii="Gill Sans MT" w:hAnsi="Gill Sans MT"/>
        </w:rPr>
      </w:pPr>
    </w:p>
    <w:p w14:paraId="0C211925" w14:textId="4EBB7454" w:rsidR="002058EE" w:rsidRPr="00F7631C" w:rsidRDefault="002058EE" w:rsidP="00937761">
      <w:pPr>
        <w:spacing w:after="0" w:line="240" w:lineRule="auto"/>
        <w:jc w:val="both"/>
        <w:rPr>
          <w:rFonts w:ascii="Gill Sans MT" w:hAnsi="Gill Sans MT"/>
        </w:rPr>
      </w:pPr>
    </w:p>
    <w:p w14:paraId="6C6633A0" w14:textId="19774EB7" w:rsidR="00E337B7" w:rsidRPr="00E17966" w:rsidRDefault="00E17966" w:rsidP="003032A8">
      <w:pPr>
        <w:shd w:val="clear" w:color="auto" w:fill="A6A6A6" w:themeFill="background1" w:themeFillShade="A6"/>
        <w:spacing w:after="0" w:line="240" w:lineRule="auto"/>
        <w:jc w:val="both"/>
        <w:rPr>
          <w:rFonts w:cstheme="minorHAnsi"/>
          <w:b/>
          <w:color w:val="FFFFFF" w:themeColor="background1"/>
          <w:sz w:val="24"/>
          <w:szCs w:val="24"/>
        </w:rPr>
      </w:pPr>
      <w:r w:rsidRPr="00E17966">
        <w:rPr>
          <w:rFonts w:cstheme="minorHAnsi"/>
          <w:b/>
          <w:color w:val="FFFFFF" w:themeColor="background1"/>
          <w:sz w:val="24"/>
          <w:szCs w:val="24"/>
        </w:rPr>
        <w:t>I</w:t>
      </w:r>
      <w:r w:rsidR="00DA4CE3" w:rsidRPr="00E17966">
        <w:rPr>
          <w:rFonts w:cstheme="minorHAnsi"/>
          <w:b/>
          <w:color w:val="FFFFFF" w:themeColor="background1"/>
          <w:sz w:val="24"/>
          <w:szCs w:val="24"/>
        </w:rPr>
        <w:t xml:space="preserve">. </w:t>
      </w:r>
      <w:r w:rsidR="00942CF0" w:rsidRPr="00E17966">
        <w:rPr>
          <w:rFonts w:cstheme="minorHAnsi"/>
          <w:b/>
          <w:color w:val="FFFFFF" w:themeColor="background1"/>
          <w:sz w:val="24"/>
          <w:szCs w:val="24"/>
        </w:rPr>
        <w:t>Impacto de la crisis de la COVID-19 en e</w:t>
      </w:r>
      <w:r w:rsidR="00585CD3" w:rsidRPr="00E17966">
        <w:rPr>
          <w:rFonts w:cstheme="minorHAnsi"/>
          <w:b/>
          <w:color w:val="FFFFFF" w:themeColor="background1"/>
          <w:sz w:val="24"/>
          <w:szCs w:val="24"/>
        </w:rPr>
        <w:t>l derecho humano a la vivienda adecuada</w:t>
      </w:r>
      <w:r w:rsidR="002058EE">
        <w:rPr>
          <w:rFonts w:cstheme="minorHAnsi"/>
          <w:b/>
          <w:color w:val="FFFFFF" w:themeColor="background1"/>
          <w:sz w:val="24"/>
          <w:szCs w:val="24"/>
        </w:rPr>
        <w:t xml:space="preserve"> en las personas y familias que acompañamos</w:t>
      </w:r>
      <w:r w:rsidR="002058EE">
        <w:rPr>
          <w:rStyle w:val="Refdenotaalpie"/>
          <w:rFonts w:cstheme="minorHAnsi"/>
          <w:b/>
          <w:color w:val="FFFFFF" w:themeColor="background1"/>
          <w:sz w:val="24"/>
          <w:szCs w:val="24"/>
        </w:rPr>
        <w:footnoteReference w:id="1"/>
      </w:r>
      <w:r w:rsidR="002058EE">
        <w:rPr>
          <w:rFonts w:cstheme="minorHAnsi"/>
          <w:b/>
          <w:color w:val="FFFFFF" w:themeColor="background1"/>
          <w:sz w:val="24"/>
          <w:szCs w:val="24"/>
        </w:rPr>
        <w:t xml:space="preserve"> en Cáritas</w:t>
      </w:r>
      <w:r w:rsidR="00585CD3" w:rsidRPr="00E17966">
        <w:rPr>
          <w:rFonts w:cstheme="minorHAnsi"/>
          <w:b/>
          <w:color w:val="FFFFFF" w:themeColor="background1"/>
          <w:sz w:val="24"/>
          <w:szCs w:val="24"/>
        </w:rPr>
        <w:t>:</w:t>
      </w:r>
    </w:p>
    <w:p w14:paraId="79FF4D6E" w14:textId="48B04AF6" w:rsidR="00BD703C" w:rsidRPr="00EB3E92" w:rsidRDefault="00BD703C" w:rsidP="00447147">
      <w:pPr>
        <w:spacing w:after="0" w:line="240" w:lineRule="auto"/>
        <w:jc w:val="both"/>
        <w:rPr>
          <w:rFonts w:ascii="Gill Sans MT" w:hAnsi="Gill Sans MT"/>
        </w:rPr>
      </w:pPr>
    </w:p>
    <w:p w14:paraId="7EFB6A43" w14:textId="4366D338" w:rsidR="006752B6" w:rsidRPr="003032A8" w:rsidRDefault="006752B6" w:rsidP="00F51992">
      <w:pPr>
        <w:jc w:val="both"/>
        <w:rPr>
          <w:b/>
          <w:bCs/>
          <w:i/>
          <w:iCs/>
          <w:color w:val="C00000"/>
          <w:szCs w:val="24"/>
        </w:rPr>
      </w:pPr>
      <w:r w:rsidRPr="003032A8">
        <w:rPr>
          <w:b/>
          <w:bCs/>
          <w:i/>
          <w:iCs/>
          <w:color w:val="C00000"/>
          <w:szCs w:val="24"/>
        </w:rPr>
        <w:t xml:space="preserve">Aumenta el riesgo de desahucio: más de la mitad de los hogares no pueden pagar la hipoteca o el alquiler. </w:t>
      </w:r>
    </w:p>
    <w:p w14:paraId="5FD735A9" w14:textId="77777777" w:rsidR="00C85C8A" w:rsidRPr="002058EE" w:rsidRDefault="00EB3E92" w:rsidP="00435A3E">
      <w:pPr>
        <w:spacing w:after="0" w:line="240" w:lineRule="auto"/>
        <w:jc w:val="both"/>
      </w:pPr>
      <w:r w:rsidRPr="002058EE">
        <w:t xml:space="preserve">Desde el inicio de la crisis y del periodo de confinamiento, el espacio donde residimos ha adquirido una importancia vital y nos ha recordado hasta qué punto la vivienda compone el espacio básico de seguridad para cualquier familia. </w:t>
      </w:r>
      <w:r w:rsidR="00435A3E" w:rsidRPr="002058EE">
        <w:rPr>
          <w:b/>
        </w:rPr>
        <w:t>Un 66% de los hogares</w:t>
      </w:r>
      <w:r w:rsidR="00C85C8A" w:rsidRPr="002058EE">
        <w:rPr>
          <w:b/>
        </w:rPr>
        <w:t xml:space="preserve"> acompañamos por Cáritas,</w:t>
      </w:r>
      <w:r w:rsidR="00435A3E" w:rsidRPr="002058EE">
        <w:rPr>
          <w:b/>
        </w:rPr>
        <w:t xml:space="preserve"> vive en régimen de alquiler</w:t>
      </w:r>
      <w:r w:rsidRPr="002058EE">
        <w:t xml:space="preserve"> (de los cuales un 14% en una habitación alquilada en piso compartido),</w:t>
      </w:r>
      <w:r w:rsidR="00435A3E" w:rsidRPr="002058EE">
        <w:t xml:space="preserve"> mientras que un 16,8% lo hace en una vivienda de su propiedad (aunque casi la mitad tiene una hipoteca pendiente). </w:t>
      </w:r>
    </w:p>
    <w:p w14:paraId="4BB4F106" w14:textId="77777777" w:rsidR="00C85C8A" w:rsidRPr="002058EE" w:rsidRDefault="00C85C8A" w:rsidP="00435A3E">
      <w:pPr>
        <w:spacing w:after="0" w:line="240" w:lineRule="auto"/>
        <w:jc w:val="both"/>
      </w:pPr>
    </w:p>
    <w:p w14:paraId="0C35768F" w14:textId="77777777" w:rsidR="002058EE" w:rsidRDefault="00435A3E" w:rsidP="00435A3E">
      <w:pPr>
        <w:spacing w:after="0" w:line="240" w:lineRule="auto"/>
        <w:jc w:val="both"/>
      </w:pPr>
      <w:r w:rsidRPr="002058EE">
        <w:t xml:space="preserve">Este es un indicador de la fragilidad de los hogares ya que, según el Instituto Nacional de Estadística a 1 de enero de 2019, para el conjunto del país el alquiler supone poco más del 17% del </w:t>
      </w:r>
      <w:r w:rsidR="00C85C8A" w:rsidRPr="002058EE">
        <w:t xml:space="preserve">total de hogares; constatando por tanto que la población más vulnerable tiene casi 4 veces más probabilidad de vivir en alquiler que la población general. </w:t>
      </w:r>
    </w:p>
    <w:p w14:paraId="571F6DD2" w14:textId="77777777" w:rsidR="002058EE" w:rsidRDefault="002058EE" w:rsidP="00435A3E">
      <w:pPr>
        <w:spacing w:after="0" w:line="240" w:lineRule="auto"/>
        <w:jc w:val="both"/>
      </w:pPr>
    </w:p>
    <w:p w14:paraId="0D2980E7" w14:textId="0D3220C2" w:rsidR="00435A3E" w:rsidRPr="002058EE" w:rsidRDefault="00435A3E" w:rsidP="00435A3E">
      <w:pPr>
        <w:spacing w:after="0" w:line="240" w:lineRule="auto"/>
        <w:jc w:val="both"/>
      </w:pPr>
      <w:r w:rsidRPr="002058EE">
        <w:t>Otro 12,4% de los hogares reside en una casa cedida</w:t>
      </w:r>
      <w:r w:rsidR="00387563" w:rsidRPr="002058EE">
        <w:t xml:space="preserve"> (por la administración, ONG o un/a amigo/a)</w:t>
      </w:r>
      <w:r w:rsidRPr="002058EE">
        <w:t>, mientras que el 4,6% restante está en otras situaciones de vivienda</w:t>
      </w:r>
      <w:r w:rsidR="00387563" w:rsidRPr="002058EE">
        <w:t xml:space="preserve"> (el 1,3% ocupa por necesidad)</w:t>
      </w:r>
      <w:r w:rsidRPr="002058EE">
        <w:t xml:space="preserve">. </w:t>
      </w:r>
    </w:p>
    <w:p w14:paraId="01FEAC90" w14:textId="77777777" w:rsidR="00EB3E92" w:rsidRPr="002058EE" w:rsidRDefault="00EB3E92" w:rsidP="00435A3E">
      <w:pPr>
        <w:spacing w:after="0" w:line="240" w:lineRule="auto"/>
        <w:jc w:val="both"/>
      </w:pPr>
    </w:p>
    <w:p w14:paraId="6DE6C10A" w14:textId="60289B5C" w:rsidR="00EB3E92" w:rsidRPr="002058EE" w:rsidRDefault="00942CF0" w:rsidP="00435A3E">
      <w:pPr>
        <w:spacing w:after="0" w:line="240" w:lineRule="auto"/>
        <w:jc w:val="both"/>
      </w:pPr>
      <w:r w:rsidRPr="002058EE">
        <w:t>En resumen, e</w:t>
      </w:r>
      <w:r w:rsidR="00EB3E92" w:rsidRPr="002058EE">
        <w:t xml:space="preserve">sta crisis ha venido a agravar la delicada situación que ya existía y nos sitúa más cerca de una posible emergencia habitacional. Ha provocado que un </w:t>
      </w:r>
      <w:r w:rsidR="00EB3E92" w:rsidRPr="002058EE">
        <w:rPr>
          <w:b/>
        </w:rPr>
        <w:t>49,2% de los hogares no puedan hacer frente a los pagos de hipoteca o alquiler;</w:t>
      </w:r>
      <w:r w:rsidR="00EB3E92" w:rsidRPr="002058EE">
        <w:t xml:space="preserve"> es decir que </w:t>
      </w:r>
      <w:r w:rsidR="00EB3E92" w:rsidRPr="002058EE">
        <w:rPr>
          <w:b/>
        </w:rPr>
        <w:t>más de 700.000 personas</w:t>
      </w:r>
      <w:r w:rsidR="00F20AA4">
        <w:rPr>
          <w:b/>
        </w:rPr>
        <w:t xml:space="preserve"> acompañadas por Cáritas, resida</w:t>
      </w:r>
      <w:r w:rsidR="00EB3E92" w:rsidRPr="002058EE">
        <w:rPr>
          <w:b/>
        </w:rPr>
        <w:t>n en hogares que no disponen de dinero para pagar la vivienda ni los suministros.</w:t>
      </w:r>
      <w:r w:rsidR="00EB3E92" w:rsidRPr="002058EE">
        <w:t xml:space="preserve"> </w:t>
      </w:r>
    </w:p>
    <w:p w14:paraId="41F2EC98" w14:textId="77777777" w:rsidR="00EB3E92" w:rsidRPr="002058EE" w:rsidRDefault="00EB3E92" w:rsidP="00435A3E">
      <w:pPr>
        <w:spacing w:after="0" w:line="240" w:lineRule="auto"/>
        <w:jc w:val="both"/>
      </w:pPr>
    </w:p>
    <w:p w14:paraId="5FFD4730" w14:textId="1CABC66D" w:rsidR="00435A3E" w:rsidRPr="002058EE" w:rsidRDefault="00EB3E92" w:rsidP="00435A3E">
      <w:pPr>
        <w:spacing w:after="0" w:line="240" w:lineRule="auto"/>
        <w:jc w:val="both"/>
      </w:pPr>
      <w:r w:rsidRPr="002058EE">
        <w:t xml:space="preserve">En este sentido, </w:t>
      </w:r>
      <w:r w:rsidR="00435A3E" w:rsidRPr="002058EE">
        <w:t xml:space="preserve">un 19,5% de los hogares se han visto obligados (o se lo plantean como opción futura) a mudarse a una vivienda más barata. Una realidad menos frecuente, pero que sufre un elevado 13,2% de los hogares, es la amenaza de expulsión de la vivienda. </w:t>
      </w:r>
    </w:p>
    <w:p w14:paraId="04E80636" w14:textId="77777777" w:rsidR="00EB3E92" w:rsidRPr="002058EE" w:rsidRDefault="00EB3E92" w:rsidP="00435A3E">
      <w:pPr>
        <w:spacing w:after="0" w:line="240" w:lineRule="auto"/>
        <w:jc w:val="both"/>
      </w:pPr>
    </w:p>
    <w:p w14:paraId="5CF460FD" w14:textId="5D71850E" w:rsidR="00435A3E" w:rsidRPr="002058EE" w:rsidRDefault="00435A3E" w:rsidP="00435A3E">
      <w:pPr>
        <w:spacing w:after="0" w:line="240" w:lineRule="auto"/>
        <w:jc w:val="both"/>
      </w:pPr>
      <w:r w:rsidRPr="002058EE">
        <w:t xml:space="preserve">Así, </w:t>
      </w:r>
      <w:r w:rsidRPr="002058EE">
        <w:rPr>
          <w:b/>
        </w:rPr>
        <w:t>una de cada cuatro familias (24%) atendidas por Cáritas puede verse obligada a tener que abandonar su vivienda,</w:t>
      </w:r>
      <w:r w:rsidRPr="002058EE">
        <w:t xml:space="preserve"> ya sea por desahucio o por tener que buscar una vivienda con costes aún más reducidos.</w:t>
      </w:r>
    </w:p>
    <w:p w14:paraId="0B3014E7" w14:textId="3FB80C40" w:rsidR="002058EE" w:rsidRDefault="002058EE" w:rsidP="00C85C8A">
      <w:pPr>
        <w:spacing w:after="0" w:line="240" w:lineRule="auto"/>
        <w:jc w:val="both"/>
        <w:rPr>
          <w:rFonts w:eastAsia="Calibri" w:cs="Times New Roman"/>
          <w:b/>
          <w:sz w:val="20"/>
        </w:rPr>
      </w:pPr>
    </w:p>
    <w:p w14:paraId="19F9B181" w14:textId="77777777" w:rsidR="003032A8" w:rsidRDefault="003032A8" w:rsidP="00C85C8A">
      <w:pPr>
        <w:spacing w:after="0" w:line="240" w:lineRule="auto"/>
        <w:jc w:val="both"/>
        <w:rPr>
          <w:rFonts w:eastAsia="Calibri" w:cs="Times New Roman"/>
          <w:b/>
        </w:rPr>
      </w:pPr>
    </w:p>
    <w:p w14:paraId="43CCD15E" w14:textId="4EC5EBF3" w:rsidR="00C85C8A" w:rsidRPr="003032A8" w:rsidRDefault="00C85C8A" w:rsidP="00C85C8A">
      <w:pPr>
        <w:spacing w:after="0" w:line="240" w:lineRule="auto"/>
        <w:jc w:val="both"/>
        <w:rPr>
          <w:rFonts w:eastAsia="Calibri" w:cs="Times New Roman"/>
          <w:b/>
          <w:color w:val="C00000"/>
        </w:rPr>
      </w:pPr>
      <w:r w:rsidRPr="003032A8">
        <w:rPr>
          <w:rFonts w:eastAsia="Calibri" w:cs="Times New Roman"/>
          <w:b/>
          <w:color w:val="C00000"/>
        </w:rPr>
        <w:t>Dificultades económicas relacionadas con la vivienda provocadas por la crisis COVID-19</w:t>
      </w:r>
    </w:p>
    <w:tbl>
      <w:tblPr>
        <w:tblpPr w:leftFromText="141" w:rightFromText="141" w:vertAnchor="text" w:horzAnchor="margin" w:tblpY="165"/>
        <w:tblW w:w="0" w:type="auto"/>
        <w:tblBorders>
          <w:top w:val="single" w:sz="4" w:space="0" w:color="5B9BD5"/>
          <w:left w:val="single" w:sz="4" w:space="0" w:color="5B9BD5"/>
          <w:bottom w:val="single" w:sz="4" w:space="0" w:color="5B9BD5"/>
          <w:right w:val="single" w:sz="4" w:space="0" w:color="5B9BD5"/>
        </w:tblBorders>
        <w:tblLook w:val="04A0" w:firstRow="1" w:lastRow="0" w:firstColumn="1" w:lastColumn="0" w:noHBand="0" w:noVBand="1"/>
      </w:tblPr>
      <w:tblGrid>
        <w:gridCol w:w="7753"/>
        <w:gridCol w:w="1307"/>
      </w:tblGrid>
      <w:tr w:rsidR="00C85C8A" w:rsidRPr="002058EE" w14:paraId="5A6584C3" w14:textId="77777777" w:rsidTr="00971FD9">
        <w:trPr>
          <w:trHeight w:val="637"/>
        </w:trPr>
        <w:tc>
          <w:tcPr>
            <w:tcW w:w="0" w:type="auto"/>
            <w:tcBorders>
              <w:top w:val="single" w:sz="4" w:space="0" w:color="5B9BD5"/>
              <w:left w:val="single" w:sz="4" w:space="0" w:color="5B9BD5"/>
              <w:bottom w:val="nil"/>
              <w:right w:val="nil"/>
            </w:tcBorders>
            <w:shd w:val="clear" w:color="auto" w:fill="8496B0" w:themeFill="text2" w:themeFillTint="99"/>
            <w:noWrap/>
            <w:hideMark/>
          </w:tcPr>
          <w:p w14:paraId="037A256D" w14:textId="77777777" w:rsidR="002058EE" w:rsidRDefault="002058EE" w:rsidP="00C85C8A">
            <w:pPr>
              <w:spacing w:after="0" w:line="240" w:lineRule="auto"/>
              <w:rPr>
                <w:rFonts w:eastAsia="Calibri" w:cs="Times New Roman"/>
                <w:b/>
                <w:bCs/>
                <w:color w:val="FFFFFF"/>
                <w:sz w:val="18"/>
              </w:rPr>
            </w:pPr>
          </w:p>
          <w:p w14:paraId="2388D499" w14:textId="5B0FAD59" w:rsidR="00C85C8A" w:rsidRPr="00097351" w:rsidRDefault="00C85C8A" w:rsidP="00C85C8A">
            <w:pPr>
              <w:spacing w:after="0" w:line="240" w:lineRule="auto"/>
              <w:rPr>
                <w:rFonts w:eastAsia="Calibri" w:cs="Times New Roman"/>
                <w:b/>
                <w:bCs/>
                <w:color w:val="FFFFFF"/>
                <w:sz w:val="20"/>
                <w:szCs w:val="20"/>
              </w:rPr>
            </w:pPr>
            <w:r w:rsidRPr="00097351">
              <w:rPr>
                <w:rFonts w:eastAsia="Calibri" w:cs="Times New Roman"/>
                <w:b/>
                <w:bCs/>
                <w:color w:val="FFFFFF"/>
                <w:sz w:val="20"/>
                <w:szCs w:val="20"/>
              </w:rPr>
              <w:t>Dificultades en la vivienda</w:t>
            </w:r>
          </w:p>
        </w:tc>
        <w:tc>
          <w:tcPr>
            <w:tcW w:w="0" w:type="auto"/>
            <w:tcBorders>
              <w:top w:val="single" w:sz="4" w:space="0" w:color="5B9BD5"/>
              <w:left w:val="nil"/>
              <w:bottom w:val="nil"/>
              <w:right w:val="single" w:sz="4" w:space="0" w:color="5B9BD5"/>
            </w:tcBorders>
            <w:shd w:val="clear" w:color="auto" w:fill="8496B0" w:themeFill="text2" w:themeFillTint="99"/>
            <w:noWrap/>
            <w:hideMark/>
          </w:tcPr>
          <w:p w14:paraId="5350B611" w14:textId="77777777" w:rsidR="00C85C8A" w:rsidRPr="002058EE" w:rsidRDefault="00C85C8A" w:rsidP="00C85C8A">
            <w:pPr>
              <w:spacing w:after="0" w:line="240" w:lineRule="auto"/>
              <w:jc w:val="center"/>
              <w:rPr>
                <w:rFonts w:eastAsia="Times New Roman" w:cs="Calibri"/>
                <w:b/>
                <w:bCs/>
                <w:color w:val="000000"/>
                <w:sz w:val="18"/>
                <w:lang w:eastAsia="es-ES"/>
              </w:rPr>
            </w:pPr>
            <w:r w:rsidRPr="002058EE">
              <w:rPr>
                <w:rFonts w:eastAsia="Times New Roman" w:cs="Calibri"/>
                <w:b/>
                <w:bCs/>
                <w:color w:val="000000"/>
                <w:sz w:val="18"/>
                <w:lang w:eastAsia="es-ES"/>
              </w:rPr>
              <w:t>% de respuestas</w:t>
            </w:r>
          </w:p>
        </w:tc>
      </w:tr>
      <w:tr w:rsidR="00C85C8A" w:rsidRPr="002058EE" w14:paraId="099311B6" w14:textId="77777777" w:rsidTr="00130CAB">
        <w:trPr>
          <w:trHeight w:val="300"/>
        </w:trPr>
        <w:tc>
          <w:tcPr>
            <w:tcW w:w="0" w:type="auto"/>
            <w:tcBorders>
              <w:top w:val="single" w:sz="4" w:space="0" w:color="5B9BD5"/>
              <w:left w:val="single" w:sz="4" w:space="0" w:color="5B9BD5"/>
              <w:bottom w:val="single" w:sz="4" w:space="0" w:color="5B9BD5"/>
              <w:right w:val="nil"/>
            </w:tcBorders>
            <w:shd w:val="clear" w:color="auto" w:fill="FFFFFF"/>
            <w:noWrap/>
          </w:tcPr>
          <w:p w14:paraId="03A31DD6" w14:textId="77777777" w:rsidR="00C85C8A" w:rsidRPr="00F50754" w:rsidRDefault="00C85C8A" w:rsidP="00C85C8A">
            <w:pPr>
              <w:spacing w:after="0" w:line="240" w:lineRule="auto"/>
              <w:rPr>
                <w:rFonts w:eastAsia="Times New Roman" w:cs="Calibri"/>
                <w:bCs/>
                <w:color w:val="000000"/>
                <w:sz w:val="20"/>
                <w:szCs w:val="20"/>
                <w:lang w:eastAsia="es-ES"/>
              </w:rPr>
            </w:pPr>
            <w:r w:rsidRPr="00F50754">
              <w:rPr>
                <w:rFonts w:eastAsia="Times New Roman" w:cs="Calibri"/>
                <w:bCs/>
                <w:color w:val="000000"/>
                <w:sz w:val="20"/>
                <w:szCs w:val="20"/>
                <w:lang w:eastAsia="es-ES"/>
              </w:rPr>
              <w:t>No disponer de dinero suficiente para pagar gastos de suministros (facturas de luz, agua, gas, internet)</w:t>
            </w:r>
          </w:p>
        </w:tc>
        <w:tc>
          <w:tcPr>
            <w:tcW w:w="0" w:type="auto"/>
            <w:tcBorders>
              <w:top w:val="single" w:sz="4" w:space="0" w:color="5B9BD5"/>
              <w:left w:val="nil"/>
              <w:bottom w:val="single" w:sz="4" w:space="0" w:color="5B9BD5"/>
              <w:right w:val="single" w:sz="4" w:space="0" w:color="5B9BD5"/>
            </w:tcBorders>
            <w:shd w:val="clear" w:color="auto" w:fill="auto"/>
            <w:noWrap/>
          </w:tcPr>
          <w:p w14:paraId="23BC4AEC" w14:textId="77777777" w:rsidR="00C85C8A" w:rsidRPr="00F50754" w:rsidRDefault="00C85C8A" w:rsidP="00C85C8A">
            <w:pPr>
              <w:spacing w:after="0" w:line="240" w:lineRule="auto"/>
              <w:jc w:val="center"/>
              <w:rPr>
                <w:rFonts w:eastAsia="Times New Roman" w:cs="Calibri"/>
                <w:color w:val="000000"/>
                <w:sz w:val="20"/>
                <w:szCs w:val="20"/>
                <w:lang w:eastAsia="es-ES"/>
              </w:rPr>
            </w:pPr>
            <w:r w:rsidRPr="00F50754">
              <w:rPr>
                <w:rFonts w:eastAsia="Times New Roman" w:cs="Calibri"/>
                <w:color w:val="000000"/>
                <w:sz w:val="20"/>
                <w:szCs w:val="20"/>
                <w:lang w:eastAsia="es-ES"/>
              </w:rPr>
              <w:t>51,2%</w:t>
            </w:r>
          </w:p>
        </w:tc>
      </w:tr>
      <w:tr w:rsidR="00C85C8A" w:rsidRPr="002058EE" w14:paraId="0FE3AE2F" w14:textId="77777777" w:rsidTr="00130CAB">
        <w:trPr>
          <w:trHeight w:val="300"/>
        </w:trPr>
        <w:tc>
          <w:tcPr>
            <w:tcW w:w="0" w:type="auto"/>
            <w:tcBorders>
              <w:left w:val="single" w:sz="4" w:space="0" w:color="5B9BD5"/>
              <w:right w:val="nil"/>
            </w:tcBorders>
            <w:shd w:val="clear" w:color="auto" w:fill="FFFFFF"/>
            <w:noWrap/>
          </w:tcPr>
          <w:p w14:paraId="6A1B1BA7" w14:textId="77777777" w:rsidR="00C85C8A" w:rsidRPr="00F50754" w:rsidRDefault="00C85C8A" w:rsidP="00C85C8A">
            <w:pPr>
              <w:spacing w:after="0" w:line="240" w:lineRule="auto"/>
              <w:rPr>
                <w:rFonts w:eastAsia="Times New Roman" w:cs="Calibri"/>
                <w:bCs/>
                <w:color w:val="000000"/>
                <w:sz w:val="20"/>
                <w:szCs w:val="20"/>
                <w:lang w:eastAsia="es-ES"/>
              </w:rPr>
            </w:pPr>
            <w:r w:rsidRPr="00F50754">
              <w:rPr>
                <w:rFonts w:eastAsia="Times New Roman" w:cs="Calibri"/>
                <w:bCs/>
                <w:color w:val="000000"/>
                <w:sz w:val="20"/>
                <w:szCs w:val="20"/>
                <w:lang w:eastAsia="es-ES"/>
              </w:rPr>
              <w:t>No disponer de dinero suficiente para pagar gastos de vivienda o alojamiento (hipoteca, alquiler)</w:t>
            </w:r>
          </w:p>
        </w:tc>
        <w:tc>
          <w:tcPr>
            <w:tcW w:w="0" w:type="auto"/>
            <w:tcBorders>
              <w:left w:val="nil"/>
              <w:right w:val="single" w:sz="4" w:space="0" w:color="5B9BD5"/>
            </w:tcBorders>
            <w:shd w:val="clear" w:color="auto" w:fill="auto"/>
            <w:noWrap/>
          </w:tcPr>
          <w:p w14:paraId="2D00B9C6" w14:textId="77777777" w:rsidR="00C85C8A" w:rsidRPr="00F50754" w:rsidRDefault="00C85C8A" w:rsidP="00C85C8A">
            <w:pPr>
              <w:spacing w:after="0" w:line="240" w:lineRule="auto"/>
              <w:jc w:val="center"/>
              <w:rPr>
                <w:rFonts w:eastAsia="Times New Roman" w:cs="Calibri"/>
                <w:color w:val="000000"/>
                <w:sz w:val="20"/>
                <w:szCs w:val="20"/>
                <w:lang w:eastAsia="es-ES"/>
              </w:rPr>
            </w:pPr>
            <w:r w:rsidRPr="00F50754">
              <w:rPr>
                <w:rFonts w:eastAsia="Times New Roman" w:cs="Calibri"/>
                <w:color w:val="000000"/>
                <w:sz w:val="20"/>
                <w:szCs w:val="20"/>
                <w:lang w:eastAsia="es-ES"/>
              </w:rPr>
              <w:t>49,2%</w:t>
            </w:r>
          </w:p>
        </w:tc>
      </w:tr>
      <w:tr w:rsidR="00C85C8A" w:rsidRPr="002058EE" w14:paraId="11D42763" w14:textId="77777777" w:rsidTr="00130CAB">
        <w:trPr>
          <w:trHeight w:val="300"/>
        </w:trPr>
        <w:tc>
          <w:tcPr>
            <w:tcW w:w="0" w:type="auto"/>
            <w:tcBorders>
              <w:top w:val="single" w:sz="4" w:space="0" w:color="5B9BD5"/>
              <w:left w:val="single" w:sz="4" w:space="0" w:color="5B9BD5"/>
              <w:bottom w:val="single" w:sz="4" w:space="0" w:color="5B9BD5"/>
              <w:right w:val="nil"/>
            </w:tcBorders>
            <w:shd w:val="clear" w:color="auto" w:fill="FFFFFF"/>
            <w:noWrap/>
          </w:tcPr>
          <w:p w14:paraId="2C9DFEF7" w14:textId="77777777" w:rsidR="00C85C8A" w:rsidRPr="00F50754" w:rsidRDefault="00C85C8A" w:rsidP="00C85C8A">
            <w:pPr>
              <w:spacing w:after="0" w:line="240" w:lineRule="auto"/>
              <w:rPr>
                <w:rFonts w:eastAsia="Times New Roman" w:cs="Calibri"/>
                <w:bCs/>
                <w:color w:val="000000"/>
                <w:sz w:val="20"/>
                <w:szCs w:val="20"/>
                <w:lang w:eastAsia="es-ES"/>
              </w:rPr>
            </w:pPr>
            <w:r w:rsidRPr="00F50754">
              <w:rPr>
                <w:rFonts w:eastAsia="Times New Roman" w:cs="Calibri"/>
                <w:bCs/>
                <w:color w:val="000000"/>
                <w:sz w:val="20"/>
                <w:szCs w:val="20"/>
                <w:lang w:eastAsia="es-ES"/>
              </w:rPr>
              <w:t>Vernos obligados a mudarnos a una vivienda más barata (o plantearlo como posibilidad futura)</w:t>
            </w:r>
          </w:p>
        </w:tc>
        <w:tc>
          <w:tcPr>
            <w:tcW w:w="0" w:type="auto"/>
            <w:tcBorders>
              <w:top w:val="single" w:sz="4" w:space="0" w:color="5B9BD5"/>
              <w:left w:val="nil"/>
              <w:bottom w:val="single" w:sz="4" w:space="0" w:color="5B9BD5"/>
              <w:right w:val="single" w:sz="4" w:space="0" w:color="5B9BD5"/>
            </w:tcBorders>
            <w:shd w:val="clear" w:color="auto" w:fill="auto"/>
            <w:noWrap/>
          </w:tcPr>
          <w:p w14:paraId="444B24EB" w14:textId="77777777" w:rsidR="00C85C8A" w:rsidRPr="00F50754" w:rsidRDefault="00C85C8A" w:rsidP="00C85C8A">
            <w:pPr>
              <w:spacing w:after="0" w:line="240" w:lineRule="auto"/>
              <w:jc w:val="center"/>
              <w:rPr>
                <w:rFonts w:eastAsia="Times New Roman" w:cs="Calibri"/>
                <w:color w:val="000000"/>
                <w:sz w:val="20"/>
                <w:szCs w:val="20"/>
                <w:lang w:eastAsia="es-ES"/>
              </w:rPr>
            </w:pPr>
            <w:r w:rsidRPr="00F50754">
              <w:rPr>
                <w:rFonts w:eastAsia="Times New Roman" w:cs="Calibri"/>
                <w:color w:val="000000"/>
                <w:sz w:val="20"/>
                <w:szCs w:val="20"/>
                <w:lang w:eastAsia="es-ES"/>
              </w:rPr>
              <w:t>19,5%</w:t>
            </w:r>
          </w:p>
        </w:tc>
      </w:tr>
      <w:tr w:rsidR="00C85C8A" w:rsidRPr="002058EE" w14:paraId="7F8B3B88" w14:textId="77777777" w:rsidTr="00130CAB">
        <w:trPr>
          <w:trHeight w:val="330"/>
        </w:trPr>
        <w:tc>
          <w:tcPr>
            <w:tcW w:w="0" w:type="auto"/>
            <w:tcBorders>
              <w:left w:val="single" w:sz="4" w:space="0" w:color="5B9BD5"/>
              <w:right w:val="nil"/>
            </w:tcBorders>
            <w:shd w:val="clear" w:color="auto" w:fill="FFFFFF"/>
            <w:noWrap/>
          </w:tcPr>
          <w:p w14:paraId="12F7B68B" w14:textId="77777777" w:rsidR="00C85C8A" w:rsidRPr="00F50754" w:rsidRDefault="00C85C8A" w:rsidP="00C85C8A">
            <w:pPr>
              <w:spacing w:after="0" w:line="240" w:lineRule="auto"/>
              <w:rPr>
                <w:rFonts w:eastAsia="Times New Roman" w:cs="Calibri"/>
                <w:bCs/>
                <w:color w:val="000000"/>
                <w:sz w:val="20"/>
                <w:szCs w:val="20"/>
                <w:lang w:eastAsia="es-ES"/>
              </w:rPr>
            </w:pPr>
            <w:r w:rsidRPr="00F50754">
              <w:rPr>
                <w:rFonts w:eastAsia="Times New Roman" w:cs="Calibri"/>
                <w:bCs/>
                <w:color w:val="000000"/>
                <w:sz w:val="20"/>
                <w:szCs w:val="20"/>
                <w:lang w:eastAsia="es-ES"/>
              </w:rPr>
              <w:t>Sufrir algún tipo de amenaza de expulsión de su vivienda (inmediata o no)</w:t>
            </w:r>
          </w:p>
        </w:tc>
        <w:tc>
          <w:tcPr>
            <w:tcW w:w="0" w:type="auto"/>
            <w:tcBorders>
              <w:left w:val="nil"/>
              <w:right w:val="single" w:sz="4" w:space="0" w:color="5B9BD5"/>
            </w:tcBorders>
            <w:shd w:val="clear" w:color="auto" w:fill="auto"/>
            <w:noWrap/>
          </w:tcPr>
          <w:p w14:paraId="4422A11A" w14:textId="77777777" w:rsidR="00C85C8A" w:rsidRPr="00F50754" w:rsidRDefault="00C85C8A" w:rsidP="00C85C8A">
            <w:pPr>
              <w:spacing w:after="0" w:line="240" w:lineRule="auto"/>
              <w:jc w:val="center"/>
              <w:rPr>
                <w:rFonts w:eastAsia="Times New Roman" w:cs="Calibri"/>
                <w:color w:val="000000"/>
                <w:sz w:val="20"/>
                <w:szCs w:val="20"/>
                <w:lang w:eastAsia="es-ES"/>
              </w:rPr>
            </w:pPr>
            <w:r w:rsidRPr="00F50754">
              <w:rPr>
                <w:rFonts w:eastAsia="Times New Roman" w:cs="Calibri"/>
                <w:color w:val="000000"/>
                <w:sz w:val="20"/>
                <w:szCs w:val="20"/>
                <w:lang w:eastAsia="es-ES"/>
              </w:rPr>
              <w:t>13,2%</w:t>
            </w:r>
          </w:p>
        </w:tc>
      </w:tr>
    </w:tbl>
    <w:p w14:paraId="1B77CF7D" w14:textId="77777777" w:rsidR="00C85C8A" w:rsidRPr="002058EE" w:rsidRDefault="00C85C8A" w:rsidP="00C85C8A">
      <w:pPr>
        <w:spacing w:after="0" w:line="240" w:lineRule="auto"/>
        <w:jc w:val="both"/>
        <w:rPr>
          <w:rFonts w:eastAsia="Calibri" w:cs="Times New Roman"/>
          <w:sz w:val="20"/>
        </w:rPr>
      </w:pPr>
      <w:r w:rsidRPr="002058EE">
        <w:rPr>
          <w:rFonts w:eastAsia="Calibri" w:cs="Times New Roman"/>
          <w:sz w:val="20"/>
        </w:rPr>
        <w:t>Fuente: Elaboración propia Equipo de Estudios Cáritas a partir datos ORS 2020</w:t>
      </w:r>
    </w:p>
    <w:p w14:paraId="57BF4FE5" w14:textId="77777777" w:rsidR="007626A3" w:rsidRPr="002058EE" w:rsidRDefault="007626A3" w:rsidP="00435A3E">
      <w:pPr>
        <w:spacing w:after="0" w:line="240" w:lineRule="auto"/>
        <w:jc w:val="both"/>
      </w:pPr>
    </w:p>
    <w:p w14:paraId="1CF6A317" w14:textId="010B630E" w:rsidR="00E17966" w:rsidRDefault="00435A3E" w:rsidP="00937761">
      <w:pPr>
        <w:spacing w:after="0" w:line="240" w:lineRule="auto"/>
        <w:jc w:val="both"/>
      </w:pPr>
      <w:r w:rsidRPr="002058EE">
        <w:t>La nota positiva la encontramos en el comportamiento solidario de muchos de los arrendadores; así, el 38,1% de las familias han podido aplazar algún pago y el 8% han logrado con éxito negociar a la baja el precio del alquiler. No obstante, estas notas positivas se ven empañadas por intentos de abusos de poder por parte de los arrendadores que han sufrido las familias (5,3%).</w:t>
      </w:r>
    </w:p>
    <w:p w14:paraId="2CE3D35F" w14:textId="77777777" w:rsidR="00097351" w:rsidRPr="00097351" w:rsidRDefault="00097351" w:rsidP="00937761">
      <w:pPr>
        <w:spacing w:after="0" w:line="240" w:lineRule="auto"/>
        <w:jc w:val="both"/>
      </w:pPr>
    </w:p>
    <w:p w14:paraId="37F41A86" w14:textId="199502F1" w:rsidR="00E17966" w:rsidRDefault="00E17966" w:rsidP="00937761">
      <w:pPr>
        <w:spacing w:after="0" w:line="240" w:lineRule="auto"/>
        <w:jc w:val="both"/>
        <w:rPr>
          <w:rFonts w:ascii="Gill Sans MT" w:hAnsi="Gill Sans MT"/>
        </w:rPr>
      </w:pPr>
    </w:p>
    <w:p w14:paraId="049E87F5" w14:textId="68E0FE2F" w:rsidR="00E17966" w:rsidRDefault="00E17966" w:rsidP="003032A8">
      <w:pPr>
        <w:shd w:val="clear" w:color="auto" w:fill="A6A6A6" w:themeFill="background1" w:themeFillShade="A6"/>
        <w:spacing w:after="0" w:line="240" w:lineRule="auto"/>
        <w:jc w:val="both"/>
        <w:rPr>
          <w:rFonts w:ascii="Gill Sans MT" w:hAnsi="Gill Sans MT"/>
        </w:rPr>
      </w:pPr>
      <w:r w:rsidRPr="00E17966">
        <w:rPr>
          <w:rFonts w:cstheme="minorHAnsi"/>
          <w:b/>
          <w:color w:val="FFFFFF" w:themeColor="background1"/>
        </w:rPr>
        <w:t>II. Medidas</w:t>
      </w:r>
      <w:r w:rsidR="00F22B61">
        <w:rPr>
          <w:rStyle w:val="Refdenotaalpie"/>
          <w:rFonts w:cstheme="minorHAnsi"/>
          <w:b/>
          <w:color w:val="FFFFFF" w:themeColor="background1"/>
        </w:rPr>
        <w:footnoteReference w:id="2"/>
      </w:r>
      <w:r w:rsidRPr="00E17966">
        <w:rPr>
          <w:rFonts w:cstheme="minorHAnsi"/>
          <w:b/>
          <w:color w:val="FFFFFF" w:themeColor="background1"/>
        </w:rPr>
        <w:t xml:space="preserve"> </w:t>
      </w:r>
      <w:r w:rsidR="006D2D94">
        <w:rPr>
          <w:rFonts w:cstheme="minorHAnsi"/>
          <w:b/>
          <w:color w:val="FFFFFF" w:themeColor="background1"/>
        </w:rPr>
        <w:t xml:space="preserve">para </w:t>
      </w:r>
      <w:r w:rsidR="006D2D94" w:rsidRPr="006D2D94">
        <w:rPr>
          <w:rFonts w:cstheme="minorHAnsi"/>
          <w:b/>
          <w:color w:val="FFFFFF" w:themeColor="background1"/>
        </w:rPr>
        <w:t>la garantía del derecho humano a una vivienda adecuada por las Administraciones públicas durante la crisis humanitaria y sanitaria.</w:t>
      </w:r>
    </w:p>
    <w:p w14:paraId="35B4467B" w14:textId="77777777" w:rsidR="006D2D94" w:rsidRDefault="006D2D94" w:rsidP="00937761">
      <w:pPr>
        <w:spacing w:after="0" w:line="240" w:lineRule="auto"/>
        <w:jc w:val="both"/>
        <w:rPr>
          <w:b/>
          <w:color w:val="7030A0"/>
        </w:rPr>
      </w:pPr>
    </w:p>
    <w:p w14:paraId="189242EB" w14:textId="540D5D18" w:rsidR="00097351" w:rsidRPr="003032A8" w:rsidRDefault="006D2D94" w:rsidP="00937761">
      <w:pPr>
        <w:spacing w:after="0" w:line="240" w:lineRule="auto"/>
        <w:jc w:val="both"/>
        <w:rPr>
          <w:b/>
          <w:color w:val="C00000"/>
        </w:rPr>
      </w:pPr>
      <w:r w:rsidRPr="003032A8">
        <w:rPr>
          <w:b/>
          <w:color w:val="C00000"/>
        </w:rPr>
        <w:t>ETHOS</w:t>
      </w:r>
      <w:r w:rsidRPr="003032A8">
        <w:rPr>
          <w:rStyle w:val="Refdenotaalpie"/>
          <w:b/>
          <w:color w:val="C00000"/>
        </w:rPr>
        <w:footnoteReference w:id="3"/>
      </w:r>
      <w:r w:rsidR="003032A8">
        <w:rPr>
          <w:b/>
          <w:color w:val="C00000"/>
        </w:rPr>
        <w:t xml:space="preserve"> A</w:t>
      </w:r>
      <w:r w:rsidR="00F20AA4">
        <w:rPr>
          <w:b/>
          <w:color w:val="C00000"/>
        </w:rPr>
        <w:t>.- Viviendo</w:t>
      </w:r>
      <w:r w:rsidRPr="003032A8">
        <w:rPr>
          <w:b/>
          <w:color w:val="C00000"/>
        </w:rPr>
        <w:t xml:space="preserve"> en la calle</w:t>
      </w:r>
      <w:r w:rsidR="00875702" w:rsidRPr="003032A8">
        <w:rPr>
          <w:b/>
          <w:color w:val="C00000"/>
        </w:rPr>
        <w:t xml:space="preserve">: </w:t>
      </w:r>
      <w:r w:rsidRPr="003032A8">
        <w:rPr>
          <w:b/>
          <w:color w:val="C00000"/>
        </w:rPr>
        <w:t xml:space="preserve"> </w:t>
      </w:r>
    </w:p>
    <w:p w14:paraId="07B2ED5D" w14:textId="2943B29A" w:rsidR="009203FA" w:rsidRPr="00E12FB7" w:rsidRDefault="00875702" w:rsidP="00F50754">
      <w:pPr>
        <w:pStyle w:val="Prrafodelista"/>
        <w:numPr>
          <w:ilvl w:val="0"/>
          <w:numId w:val="27"/>
        </w:numPr>
      </w:pPr>
      <w:r>
        <w:t xml:space="preserve">Se han implementado </w:t>
      </w:r>
      <w:r w:rsidRPr="00E12FB7">
        <w:rPr>
          <w:b/>
        </w:rPr>
        <w:t>nuevas plazas</w:t>
      </w:r>
      <w:r>
        <w:t xml:space="preserve"> para personas en situación de calle al menos en las siguientes ciudades y pueblos: </w:t>
      </w:r>
      <w:r w:rsidR="00521187" w:rsidRPr="00E12FB7">
        <w:rPr>
          <w:b/>
        </w:rPr>
        <w:t>Andalucía</w:t>
      </w:r>
      <w:r w:rsidR="00521187">
        <w:t xml:space="preserve"> - </w:t>
      </w:r>
      <w:r w:rsidR="00521187" w:rsidRPr="00521187">
        <w:t>Córdoba (tardía), Jerez, Almería, Sevilla, Cádiz, Algeciras, San Fernando, Huelva, Málaga, Torremolinos</w:t>
      </w:r>
      <w:r w:rsidR="00521187">
        <w:t xml:space="preserve">-; </w:t>
      </w:r>
      <w:r w:rsidR="00521187" w:rsidRPr="00E12FB7">
        <w:rPr>
          <w:b/>
        </w:rPr>
        <w:t>Aragón</w:t>
      </w:r>
      <w:r w:rsidR="00521187">
        <w:t xml:space="preserve"> - </w:t>
      </w:r>
      <w:r w:rsidR="00521187" w:rsidRPr="00521187">
        <w:t>Teruel, Huesca, Zaragoza</w:t>
      </w:r>
      <w:r w:rsidR="00521187">
        <w:t xml:space="preserve">-; </w:t>
      </w:r>
      <w:r w:rsidR="00521187" w:rsidRPr="00E12FB7">
        <w:rPr>
          <w:b/>
        </w:rPr>
        <w:t>Asturias</w:t>
      </w:r>
      <w:r w:rsidR="00521187">
        <w:t xml:space="preserve"> - Gijón y Oviedo-; </w:t>
      </w:r>
      <w:r w:rsidR="000558F0" w:rsidRPr="00E12FB7">
        <w:rPr>
          <w:b/>
        </w:rPr>
        <w:t>Cantabria</w:t>
      </w:r>
      <w:r w:rsidR="000558F0">
        <w:t xml:space="preserve"> – Santander-; </w:t>
      </w:r>
      <w:r w:rsidR="000558F0" w:rsidRPr="00E12FB7">
        <w:rPr>
          <w:b/>
        </w:rPr>
        <w:t>Castilla La Mancha</w:t>
      </w:r>
      <w:r w:rsidR="000558F0">
        <w:t xml:space="preserve"> </w:t>
      </w:r>
      <w:r w:rsidR="00654E7A">
        <w:t>–</w:t>
      </w:r>
      <w:r w:rsidR="000558F0">
        <w:t xml:space="preserve"> </w:t>
      </w:r>
      <w:r w:rsidR="00654E7A">
        <w:t xml:space="preserve">Ciudad Real, </w:t>
      </w:r>
      <w:r w:rsidR="000558F0" w:rsidRPr="000558F0">
        <w:t>Cuenca (</w:t>
      </w:r>
      <w:r w:rsidR="000558F0">
        <w:t>tardía y con malas condiciones) y</w:t>
      </w:r>
      <w:r w:rsidR="000558F0" w:rsidRPr="000558F0">
        <w:t xml:space="preserve"> Guadalajara</w:t>
      </w:r>
      <w:r w:rsidR="000558F0">
        <w:t xml:space="preserve">-; </w:t>
      </w:r>
      <w:r w:rsidR="000558F0" w:rsidRPr="00E12FB7">
        <w:rPr>
          <w:b/>
        </w:rPr>
        <w:t>Castilla y León</w:t>
      </w:r>
      <w:r w:rsidR="000558F0">
        <w:t xml:space="preserve"> - </w:t>
      </w:r>
      <w:r w:rsidR="000558F0" w:rsidRPr="000558F0">
        <w:t>León, Valladolid, Soria (pensión), Zamora, Salamanca, Miranda de Ebro</w:t>
      </w:r>
      <w:r w:rsidR="000558F0">
        <w:t xml:space="preserve">-; </w:t>
      </w:r>
      <w:r w:rsidR="000558F0" w:rsidRPr="00E12FB7">
        <w:rPr>
          <w:b/>
        </w:rPr>
        <w:t>Cataluña</w:t>
      </w:r>
      <w:r w:rsidR="000558F0">
        <w:t xml:space="preserve"> - </w:t>
      </w:r>
      <w:r w:rsidR="000558F0" w:rsidRPr="000558F0">
        <w:t xml:space="preserve">Terrassa, Figueres, Girona, </w:t>
      </w:r>
      <w:proofErr w:type="spellStart"/>
      <w:r w:rsidR="000558F0" w:rsidRPr="000558F0">
        <w:t>Vilafranca</w:t>
      </w:r>
      <w:proofErr w:type="spellEnd"/>
      <w:r w:rsidR="000558F0" w:rsidRPr="000558F0">
        <w:t xml:space="preserve">, </w:t>
      </w:r>
      <w:proofErr w:type="spellStart"/>
      <w:r w:rsidR="000558F0" w:rsidRPr="000558F0">
        <w:t>Vilanova</w:t>
      </w:r>
      <w:proofErr w:type="spellEnd"/>
      <w:r w:rsidR="000558F0" w:rsidRPr="000558F0">
        <w:t>, Barcelona, Badalona, Mataró</w:t>
      </w:r>
      <w:r w:rsidR="000558F0">
        <w:t xml:space="preserve">-; </w:t>
      </w:r>
      <w:r w:rsidR="00190C67" w:rsidRPr="00E12FB7">
        <w:rPr>
          <w:b/>
        </w:rPr>
        <w:t xml:space="preserve">Extremadura </w:t>
      </w:r>
      <w:r w:rsidR="00190C67">
        <w:t>– Badajoz y Cáceres-;</w:t>
      </w:r>
      <w:r w:rsidR="00190C67" w:rsidRPr="00E12FB7">
        <w:rPr>
          <w:b/>
        </w:rPr>
        <w:t xml:space="preserve"> Galicia</w:t>
      </w:r>
      <w:r w:rsidR="00190C67">
        <w:t xml:space="preserve"> - </w:t>
      </w:r>
      <w:r w:rsidR="00190C67" w:rsidRPr="00190C67">
        <w:t xml:space="preserve">Vigo, Coruña, Pontevedra, </w:t>
      </w:r>
      <w:proofErr w:type="spellStart"/>
      <w:r w:rsidR="00190C67" w:rsidRPr="00190C67">
        <w:t>Arousa</w:t>
      </w:r>
      <w:proofErr w:type="spellEnd"/>
      <w:r w:rsidR="00190C67" w:rsidRPr="00190C67">
        <w:t>, Santiago, Ourense, Ferrol</w:t>
      </w:r>
      <w:r w:rsidR="00190C67">
        <w:t xml:space="preserve">-; </w:t>
      </w:r>
      <w:r w:rsidR="00E12FB7" w:rsidRPr="00E12FB7">
        <w:rPr>
          <w:b/>
        </w:rPr>
        <w:t>Islas Baleares</w:t>
      </w:r>
      <w:r w:rsidR="002E3703">
        <w:t xml:space="preserve"> – Ibiza, Menorca y </w:t>
      </w:r>
      <w:r w:rsidR="00E12FB7">
        <w:t xml:space="preserve">Mallorca-; </w:t>
      </w:r>
      <w:r w:rsidR="00E12FB7" w:rsidRPr="00E12FB7">
        <w:rPr>
          <w:b/>
        </w:rPr>
        <w:t>Islas Canarias</w:t>
      </w:r>
      <w:r w:rsidR="00E12FB7">
        <w:t xml:space="preserve"> - </w:t>
      </w:r>
      <w:r w:rsidR="00E12FB7" w:rsidRPr="00E12FB7">
        <w:t xml:space="preserve">Las Palmas, Telde, </w:t>
      </w:r>
      <w:proofErr w:type="spellStart"/>
      <w:r w:rsidR="00E12FB7" w:rsidRPr="00E12FB7">
        <w:t>Adeje</w:t>
      </w:r>
      <w:proofErr w:type="spellEnd"/>
      <w:r w:rsidR="00E12FB7" w:rsidRPr="00E12FB7">
        <w:t>, Arona, Granadilla, La Laguna, Santa Cruz y Puer</w:t>
      </w:r>
      <w:r w:rsidR="00E12FB7">
        <w:t xml:space="preserve">to de la Cruz-; </w:t>
      </w:r>
      <w:r w:rsidR="00E12FB7" w:rsidRPr="00E12FB7">
        <w:rPr>
          <w:b/>
        </w:rPr>
        <w:t>Madrid</w:t>
      </w:r>
      <w:r w:rsidR="00E12FB7">
        <w:t xml:space="preserve"> - Madrid, Fuenlabrada, Villalba-; </w:t>
      </w:r>
      <w:r w:rsidR="00E12FB7" w:rsidRPr="00E12FB7">
        <w:rPr>
          <w:b/>
        </w:rPr>
        <w:t>Navarra</w:t>
      </w:r>
      <w:r w:rsidR="00E12FB7">
        <w:t xml:space="preserve"> – Pamplona-; </w:t>
      </w:r>
      <w:r w:rsidR="00E12FB7" w:rsidRPr="00E12FB7">
        <w:rPr>
          <w:b/>
        </w:rPr>
        <w:t>País Vasco</w:t>
      </w:r>
      <w:r w:rsidR="00E12FB7">
        <w:t xml:space="preserve"> - </w:t>
      </w:r>
      <w:r w:rsidR="00E12FB7" w:rsidRPr="00E12FB7">
        <w:t xml:space="preserve">Bilbao, </w:t>
      </w:r>
      <w:proofErr w:type="spellStart"/>
      <w:r w:rsidR="00E12FB7" w:rsidRPr="00E12FB7">
        <w:t>Barakaldo</w:t>
      </w:r>
      <w:proofErr w:type="spellEnd"/>
      <w:r w:rsidR="00E12FB7" w:rsidRPr="00E12FB7">
        <w:t>, San Sebastián, Rentería, Irún To</w:t>
      </w:r>
      <w:r w:rsidR="00E12FB7">
        <w:t xml:space="preserve">losa, </w:t>
      </w:r>
      <w:proofErr w:type="spellStart"/>
      <w:r w:rsidR="00E12FB7">
        <w:t>Hondarria</w:t>
      </w:r>
      <w:proofErr w:type="spellEnd"/>
      <w:r w:rsidR="00E12FB7">
        <w:t xml:space="preserve">, </w:t>
      </w:r>
      <w:proofErr w:type="spellStart"/>
      <w:r w:rsidR="00E12FB7">
        <w:t>Orio</w:t>
      </w:r>
      <w:proofErr w:type="spellEnd"/>
      <w:r w:rsidR="00E12FB7">
        <w:t xml:space="preserve"> y </w:t>
      </w:r>
      <w:proofErr w:type="spellStart"/>
      <w:r w:rsidR="00E12FB7">
        <w:t>Zarautz</w:t>
      </w:r>
      <w:proofErr w:type="spellEnd"/>
      <w:r w:rsidR="00E12FB7">
        <w:t xml:space="preserve">-; </w:t>
      </w:r>
      <w:r w:rsidR="00E12FB7" w:rsidRPr="00E12FB7">
        <w:rPr>
          <w:b/>
        </w:rPr>
        <w:t>Valencia</w:t>
      </w:r>
      <w:r w:rsidR="00E12FB7">
        <w:t xml:space="preserve"> - </w:t>
      </w:r>
      <w:r w:rsidR="00F50754" w:rsidRPr="00F50754">
        <w:t>Elche, Alicante, Altea, Benidorm, Valencia</w:t>
      </w:r>
      <w:r w:rsidR="00F50754">
        <w:t>-.</w:t>
      </w:r>
    </w:p>
    <w:p w14:paraId="547159B1" w14:textId="50E99471" w:rsidR="006D2D94" w:rsidRPr="005F4EFB" w:rsidRDefault="00875702" w:rsidP="00F50754">
      <w:pPr>
        <w:pStyle w:val="Prrafodelista"/>
        <w:numPr>
          <w:ilvl w:val="0"/>
          <w:numId w:val="27"/>
        </w:numPr>
        <w:spacing w:after="0" w:line="240" w:lineRule="auto"/>
        <w:jc w:val="both"/>
        <w:rPr>
          <w:rFonts w:ascii="Gill Sans MT" w:hAnsi="Gill Sans MT"/>
        </w:rPr>
      </w:pPr>
      <w:r>
        <w:t xml:space="preserve">Se están tomando </w:t>
      </w:r>
      <w:r w:rsidRPr="00521187">
        <w:rPr>
          <w:b/>
        </w:rPr>
        <w:t>medidas de sostenimiento</w:t>
      </w:r>
      <w:r w:rsidR="00521187">
        <w:t xml:space="preserve"> </w:t>
      </w:r>
      <w:r w:rsidR="00521187" w:rsidRPr="00521187">
        <w:rPr>
          <w:b/>
        </w:rPr>
        <w:t>post crisis COVID-19</w:t>
      </w:r>
      <w:r>
        <w:t xml:space="preserve"> de dichas plazas en, al menos, las siguientes ciudades y pueblos:</w:t>
      </w:r>
      <w:r w:rsidR="00521187">
        <w:t xml:space="preserve"> </w:t>
      </w:r>
      <w:r w:rsidR="00521187" w:rsidRPr="00521187">
        <w:rPr>
          <w:b/>
        </w:rPr>
        <w:t>Andalucía</w:t>
      </w:r>
      <w:r w:rsidR="00521187">
        <w:t xml:space="preserve"> - </w:t>
      </w:r>
      <w:r w:rsidR="00521187" w:rsidRPr="00521187">
        <w:t xml:space="preserve">Córdoba, Almería, </w:t>
      </w:r>
      <w:r w:rsidR="008D218C">
        <w:t xml:space="preserve">Jerez, </w:t>
      </w:r>
      <w:r w:rsidR="00521187" w:rsidRPr="00521187">
        <w:t>Sevilla, San Fernando, Torremolinos</w:t>
      </w:r>
      <w:r w:rsidR="00521187">
        <w:t xml:space="preserve">-; </w:t>
      </w:r>
      <w:r w:rsidR="00521187" w:rsidRPr="00521187">
        <w:rPr>
          <w:b/>
        </w:rPr>
        <w:t>Aragón</w:t>
      </w:r>
      <w:r w:rsidR="00521187">
        <w:rPr>
          <w:b/>
        </w:rPr>
        <w:t xml:space="preserve"> - </w:t>
      </w:r>
      <w:r w:rsidR="00521187" w:rsidRPr="00521187">
        <w:t>Teruel, Huesca, Zaragoza</w:t>
      </w:r>
      <w:r w:rsidR="00521187">
        <w:t xml:space="preserve">-; </w:t>
      </w:r>
      <w:r w:rsidR="00521187" w:rsidRPr="00521187">
        <w:rPr>
          <w:b/>
        </w:rPr>
        <w:t>Asturias</w:t>
      </w:r>
      <w:r w:rsidR="00521187">
        <w:t xml:space="preserve"> - Gijón y Oviedo-; </w:t>
      </w:r>
      <w:r w:rsidR="000558F0" w:rsidRPr="000558F0">
        <w:rPr>
          <w:b/>
        </w:rPr>
        <w:t>Castilla y León</w:t>
      </w:r>
      <w:r w:rsidR="000558F0">
        <w:t xml:space="preserve"> – León y Valladolid-; </w:t>
      </w:r>
      <w:r w:rsidR="000558F0" w:rsidRPr="000558F0">
        <w:rPr>
          <w:b/>
        </w:rPr>
        <w:t>Cataluña</w:t>
      </w:r>
      <w:r w:rsidR="000558F0">
        <w:t xml:space="preserve"> – Barcelona-; </w:t>
      </w:r>
      <w:r w:rsidR="00190C67" w:rsidRPr="00190C67">
        <w:rPr>
          <w:b/>
        </w:rPr>
        <w:t xml:space="preserve">Extremadura </w:t>
      </w:r>
      <w:r w:rsidR="00190C67">
        <w:t xml:space="preserve">– Badajoz y Cáceres-; </w:t>
      </w:r>
      <w:r w:rsidR="00190C67" w:rsidRPr="00E12FB7">
        <w:rPr>
          <w:b/>
        </w:rPr>
        <w:t>Galicia</w:t>
      </w:r>
      <w:r w:rsidR="00190C67">
        <w:t xml:space="preserve"> </w:t>
      </w:r>
      <w:r w:rsidR="00E12FB7">
        <w:t xml:space="preserve">- </w:t>
      </w:r>
      <w:r w:rsidR="00E12FB7" w:rsidRPr="00E12FB7">
        <w:t xml:space="preserve">Santiago, </w:t>
      </w:r>
      <w:proofErr w:type="spellStart"/>
      <w:r w:rsidR="00E12FB7" w:rsidRPr="00E12FB7">
        <w:t>Arousa</w:t>
      </w:r>
      <w:proofErr w:type="spellEnd"/>
      <w:r w:rsidR="00E12FB7" w:rsidRPr="00E12FB7">
        <w:t>, Pontevedra, Coruña y Vigo, Ferrol</w:t>
      </w:r>
      <w:r w:rsidR="00E12FB7" w:rsidRPr="002E3703">
        <w:rPr>
          <w:b/>
        </w:rPr>
        <w:t>-; Islas Canarias</w:t>
      </w:r>
      <w:r w:rsidR="00E12FB7">
        <w:t xml:space="preserve"> – Las Palmas-; </w:t>
      </w:r>
      <w:r w:rsidR="00E12FB7" w:rsidRPr="00E12FB7">
        <w:rPr>
          <w:b/>
        </w:rPr>
        <w:t>Madrid</w:t>
      </w:r>
      <w:r w:rsidR="00E12FB7">
        <w:t xml:space="preserve"> – Madrid-; País Vasco - </w:t>
      </w:r>
      <w:r w:rsidR="00E12FB7" w:rsidRPr="00E12FB7">
        <w:t xml:space="preserve">Bilbao, </w:t>
      </w:r>
      <w:proofErr w:type="spellStart"/>
      <w:r w:rsidR="00E12FB7" w:rsidRPr="00E12FB7">
        <w:t>Baraka</w:t>
      </w:r>
      <w:r w:rsidR="00F50754">
        <w:t>ldo</w:t>
      </w:r>
      <w:proofErr w:type="spellEnd"/>
      <w:r w:rsidR="00F50754">
        <w:t xml:space="preserve">, San Sebastián. </w:t>
      </w:r>
      <w:r w:rsidR="00E12FB7" w:rsidRPr="00E12FB7">
        <w:t>Gobierno Vasco</w:t>
      </w:r>
      <w:r w:rsidR="00F50754">
        <w:rPr>
          <w:rStyle w:val="Refdenotaalpie"/>
        </w:rPr>
        <w:footnoteReference w:id="4"/>
      </w:r>
      <w:r w:rsidR="00F50754">
        <w:t xml:space="preserve">-; </w:t>
      </w:r>
      <w:r w:rsidR="00F50754" w:rsidRPr="00F50754">
        <w:rPr>
          <w:b/>
        </w:rPr>
        <w:t>Valencia</w:t>
      </w:r>
      <w:r w:rsidR="00F50754">
        <w:t xml:space="preserve"> - </w:t>
      </w:r>
      <w:r w:rsidR="00F50754" w:rsidRPr="00F50754">
        <w:t>Elche y Centros Acogida</w:t>
      </w:r>
      <w:r w:rsidR="00F50754">
        <w:t xml:space="preserve"> Temporal Comunidad de Valencia-.</w:t>
      </w:r>
    </w:p>
    <w:p w14:paraId="153D73F2" w14:textId="02FBACF5" w:rsidR="005F4EFB" w:rsidRPr="005F4EFB" w:rsidRDefault="005F4EFB" w:rsidP="005F4EFB">
      <w:pPr>
        <w:spacing w:after="0" w:line="240" w:lineRule="auto"/>
        <w:jc w:val="both"/>
        <w:rPr>
          <w:rFonts w:ascii="Gill Sans MT" w:hAnsi="Gill Sans MT"/>
        </w:rPr>
      </w:pPr>
    </w:p>
    <w:p w14:paraId="3CD64920" w14:textId="13838546" w:rsidR="00D05382" w:rsidRDefault="00D05382" w:rsidP="00D05382">
      <w:pPr>
        <w:pStyle w:val="Prrafodelista"/>
        <w:numPr>
          <w:ilvl w:val="0"/>
          <w:numId w:val="26"/>
        </w:numPr>
        <w:spacing w:after="0" w:line="240" w:lineRule="auto"/>
        <w:jc w:val="both"/>
      </w:pPr>
      <w:r w:rsidRPr="00D05382">
        <w:t>La política gubernamental desde el inicio de la pandemia</w:t>
      </w:r>
      <w:r>
        <w:t xml:space="preserve"> ha sido la</w:t>
      </w:r>
      <w:r w:rsidRPr="00D05382">
        <w:t xml:space="preserve"> de </w:t>
      </w:r>
      <w:r w:rsidRPr="00D05382">
        <w:rPr>
          <w:b/>
        </w:rPr>
        <w:t>no criminalización de la pobreza</w:t>
      </w:r>
      <w:r w:rsidRPr="00D05382">
        <w:t>, incluso con un acuerdo de acompañamiento de estas situaciones de calle entre los Ministerios de Defensa y Derechos Sociales y Agenda 2030 (</w:t>
      </w:r>
      <w:r>
        <w:t>apartado nº III</w:t>
      </w:r>
      <w:r w:rsidRPr="00D05382">
        <w:t>).</w:t>
      </w:r>
    </w:p>
    <w:p w14:paraId="379C85BA" w14:textId="048D29D3" w:rsidR="00D05382" w:rsidRPr="00D05382" w:rsidRDefault="00D05382" w:rsidP="00F50754">
      <w:pPr>
        <w:pStyle w:val="Prrafodelista"/>
        <w:numPr>
          <w:ilvl w:val="1"/>
          <w:numId w:val="26"/>
        </w:numPr>
        <w:spacing w:after="0" w:line="240" w:lineRule="auto"/>
        <w:jc w:val="both"/>
      </w:pPr>
      <w:r>
        <w:t xml:space="preserve">Aun así, </w:t>
      </w:r>
      <w:r w:rsidRPr="00D05382">
        <w:rPr>
          <w:b/>
        </w:rPr>
        <w:t>se han llevado a cabo procedimientos sancionadores</w:t>
      </w:r>
      <w:r>
        <w:t xml:space="preserve"> a personas en calle o esperando servicios de primera necesidad (alimentación, ropa…) en las siguientes ciudades: </w:t>
      </w:r>
      <w:r w:rsidR="00521187">
        <w:t>Huesca (</w:t>
      </w:r>
      <w:r w:rsidR="00521187" w:rsidRPr="00521187">
        <w:rPr>
          <w:b/>
        </w:rPr>
        <w:t>Aragón</w:t>
      </w:r>
      <w:r w:rsidR="00521187">
        <w:t>); Gijón y Oviedo (</w:t>
      </w:r>
      <w:r w:rsidR="00521187" w:rsidRPr="00521187">
        <w:rPr>
          <w:b/>
        </w:rPr>
        <w:t>Asturias</w:t>
      </w:r>
      <w:r w:rsidR="00521187">
        <w:t xml:space="preserve">); </w:t>
      </w:r>
      <w:r w:rsidR="000558F0">
        <w:t>Toledo (</w:t>
      </w:r>
      <w:r w:rsidR="000558F0" w:rsidRPr="000558F0">
        <w:rPr>
          <w:b/>
        </w:rPr>
        <w:t>Castilla La Mancha</w:t>
      </w:r>
      <w:r w:rsidR="000558F0">
        <w:t>); Zamora y Salamanca (</w:t>
      </w:r>
      <w:r w:rsidR="000558F0" w:rsidRPr="000558F0">
        <w:rPr>
          <w:b/>
        </w:rPr>
        <w:t>Castilla y León</w:t>
      </w:r>
      <w:r w:rsidR="000558F0">
        <w:t xml:space="preserve">); </w:t>
      </w:r>
      <w:r w:rsidR="00D553DE">
        <w:t>Barcelona</w:t>
      </w:r>
      <w:r w:rsidR="00D553DE">
        <w:rPr>
          <w:rStyle w:val="Refdenotaalpie"/>
        </w:rPr>
        <w:footnoteReference w:id="5"/>
      </w:r>
      <w:r w:rsidR="00D553DE">
        <w:t xml:space="preserve"> (</w:t>
      </w:r>
      <w:r w:rsidR="00D553DE" w:rsidRPr="00190C67">
        <w:rPr>
          <w:b/>
        </w:rPr>
        <w:t>Cataluña</w:t>
      </w:r>
      <w:r w:rsidR="00D553DE">
        <w:t>)</w:t>
      </w:r>
      <w:r w:rsidR="00190C67">
        <w:t>; Badajoz (</w:t>
      </w:r>
      <w:r w:rsidR="00190C67" w:rsidRPr="00190C67">
        <w:rPr>
          <w:b/>
        </w:rPr>
        <w:t>Extremadura</w:t>
      </w:r>
      <w:r w:rsidR="00190C67">
        <w:t xml:space="preserve">); </w:t>
      </w:r>
      <w:r w:rsidR="00E12FB7">
        <w:t>Ferrol (</w:t>
      </w:r>
      <w:r w:rsidR="00E12FB7" w:rsidRPr="00E12FB7">
        <w:rPr>
          <w:b/>
        </w:rPr>
        <w:t>Galicia</w:t>
      </w:r>
      <w:r w:rsidR="00E12FB7">
        <w:t>); Ibiza (</w:t>
      </w:r>
      <w:r w:rsidR="00E12FB7" w:rsidRPr="00E12FB7">
        <w:rPr>
          <w:b/>
        </w:rPr>
        <w:t>Islas Baleares</w:t>
      </w:r>
      <w:r w:rsidR="00E12FB7">
        <w:t>); Las Palmas (</w:t>
      </w:r>
      <w:r w:rsidR="00E12FB7" w:rsidRPr="00E12FB7">
        <w:rPr>
          <w:b/>
        </w:rPr>
        <w:t>Islas Canarias</w:t>
      </w:r>
      <w:r w:rsidR="00E12FB7">
        <w:t>); Madrid (</w:t>
      </w:r>
      <w:r w:rsidR="00E12FB7" w:rsidRPr="00E12FB7">
        <w:rPr>
          <w:b/>
        </w:rPr>
        <w:t>Madrid</w:t>
      </w:r>
      <w:r w:rsidR="00E12FB7">
        <w:t>); Pamplona (</w:t>
      </w:r>
      <w:r w:rsidR="00E12FB7" w:rsidRPr="00E12FB7">
        <w:rPr>
          <w:b/>
        </w:rPr>
        <w:t>Navarra</w:t>
      </w:r>
      <w:r w:rsidR="00F50754">
        <w:t xml:space="preserve">); Bilbao y San Sebastián (País Vasco); </w:t>
      </w:r>
      <w:r w:rsidR="00F50754" w:rsidRPr="00F50754">
        <w:t>Alica</w:t>
      </w:r>
      <w:r w:rsidR="00F50754">
        <w:t>nte, Elche, Valencia, Castellón (</w:t>
      </w:r>
      <w:r w:rsidR="00F50754" w:rsidRPr="00F50754">
        <w:rPr>
          <w:b/>
        </w:rPr>
        <w:t>Valencia</w:t>
      </w:r>
      <w:r w:rsidR="00F50754">
        <w:t>).</w:t>
      </w:r>
    </w:p>
    <w:p w14:paraId="5BFF0FE0" w14:textId="77777777" w:rsidR="006D2D94" w:rsidRDefault="006D2D94" w:rsidP="00937761">
      <w:pPr>
        <w:spacing w:after="0" w:line="240" w:lineRule="auto"/>
        <w:jc w:val="both"/>
        <w:rPr>
          <w:b/>
          <w:color w:val="7030A0"/>
        </w:rPr>
      </w:pPr>
    </w:p>
    <w:p w14:paraId="0C3079D4" w14:textId="30838D68" w:rsidR="006D2D94" w:rsidRPr="003032A8" w:rsidRDefault="003032A8" w:rsidP="009203FA">
      <w:pPr>
        <w:spacing w:after="0" w:line="240" w:lineRule="auto"/>
        <w:jc w:val="both"/>
        <w:rPr>
          <w:b/>
          <w:color w:val="C00000"/>
        </w:rPr>
      </w:pPr>
      <w:r>
        <w:rPr>
          <w:b/>
          <w:color w:val="C00000"/>
        </w:rPr>
        <w:t>ETHOS B</w:t>
      </w:r>
      <w:r w:rsidR="006D2D94" w:rsidRPr="003032A8">
        <w:rPr>
          <w:b/>
          <w:color w:val="C00000"/>
        </w:rPr>
        <w:t xml:space="preserve">.- </w:t>
      </w:r>
      <w:r w:rsidR="00F20AA4">
        <w:rPr>
          <w:b/>
          <w:color w:val="C00000"/>
        </w:rPr>
        <w:t>Viviendo</w:t>
      </w:r>
      <w:r w:rsidR="00D05382" w:rsidRPr="003032A8">
        <w:rPr>
          <w:b/>
          <w:color w:val="C00000"/>
        </w:rPr>
        <w:t xml:space="preserve"> en centros, refugios, alojamientos temporales y de acogida, apoyo (inmigrantes, mujeres, menores no acompañados, …)</w:t>
      </w:r>
    </w:p>
    <w:p w14:paraId="59545AE5" w14:textId="2C3E0F4C" w:rsidR="006D2D94" w:rsidRDefault="00170413" w:rsidP="00D05305">
      <w:pPr>
        <w:pStyle w:val="Prrafodelista"/>
        <w:numPr>
          <w:ilvl w:val="0"/>
          <w:numId w:val="26"/>
        </w:numPr>
        <w:spacing w:after="0" w:line="240" w:lineRule="auto"/>
        <w:jc w:val="both"/>
        <w:rPr>
          <w:b/>
        </w:rPr>
      </w:pPr>
      <w:r>
        <w:rPr>
          <w:b/>
        </w:rPr>
        <w:t>Medias</w:t>
      </w:r>
      <w:r w:rsidR="001240FE">
        <w:rPr>
          <w:b/>
        </w:rPr>
        <w:t xml:space="preserve"> especiales COVID-19</w:t>
      </w:r>
      <w:r>
        <w:rPr>
          <w:b/>
        </w:rPr>
        <w:t xml:space="preserve"> de alojamiento (ampliación plazos, realojos), </w:t>
      </w:r>
      <w:r w:rsidRPr="00170413">
        <w:t>al menos en las siguientes ciudades</w:t>
      </w:r>
      <w:r>
        <w:rPr>
          <w:b/>
        </w:rPr>
        <w:t xml:space="preserve">: Andalucía </w:t>
      </w:r>
      <w:r>
        <w:t xml:space="preserve">- </w:t>
      </w:r>
      <w:r w:rsidRPr="00170413">
        <w:t>Almería, Sevilla, San Fernando-Chiclana, Málaga</w:t>
      </w:r>
      <w:r>
        <w:t xml:space="preserve">-; </w:t>
      </w:r>
      <w:r w:rsidRPr="00170413">
        <w:rPr>
          <w:b/>
        </w:rPr>
        <w:t>Aragón</w:t>
      </w:r>
      <w:r>
        <w:t xml:space="preserve"> – Zaragoza</w:t>
      </w:r>
      <w:r w:rsidRPr="001240FE">
        <w:rPr>
          <w:b/>
        </w:rPr>
        <w:t xml:space="preserve">-; </w:t>
      </w:r>
      <w:r w:rsidR="00654E7A">
        <w:rPr>
          <w:b/>
        </w:rPr>
        <w:t xml:space="preserve">Castilla La Mancha – </w:t>
      </w:r>
      <w:r w:rsidR="00654E7A" w:rsidRPr="00654E7A">
        <w:t>Ciudad Real-;</w:t>
      </w:r>
      <w:r w:rsidR="00654E7A">
        <w:rPr>
          <w:b/>
        </w:rPr>
        <w:t xml:space="preserve"> </w:t>
      </w:r>
      <w:r w:rsidR="001240FE" w:rsidRPr="001240FE">
        <w:rPr>
          <w:b/>
        </w:rPr>
        <w:t>Castilla y León</w:t>
      </w:r>
      <w:r w:rsidR="001240FE">
        <w:t xml:space="preserve"> – León y Valladolid-; </w:t>
      </w:r>
      <w:r w:rsidR="001240FE" w:rsidRPr="001240FE">
        <w:rPr>
          <w:b/>
        </w:rPr>
        <w:t>Cataluña</w:t>
      </w:r>
      <w:r w:rsidR="001240FE">
        <w:t xml:space="preserve"> – Girona y Barcelona-; </w:t>
      </w:r>
      <w:r w:rsidR="00A15D50" w:rsidRPr="00A15D50">
        <w:rPr>
          <w:b/>
        </w:rPr>
        <w:t>Extremadura</w:t>
      </w:r>
      <w:r w:rsidR="00A15D50">
        <w:t xml:space="preserve"> - </w:t>
      </w:r>
      <w:r w:rsidR="00A15D50" w:rsidRPr="00A15D50">
        <w:t>Badajoz, Cáceres-Don Benito</w:t>
      </w:r>
      <w:r w:rsidR="00A15D50">
        <w:t xml:space="preserve">-; </w:t>
      </w:r>
      <w:r w:rsidR="00A15D50" w:rsidRPr="00A15D50">
        <w:rPr>
          <w:b/>
        </w:rPr>
        <w:t>Galicia</w:t>
      </w:r>
      <w:r w:rsidR="00A15D50">
        <w:t xml:space="preserve"> – Ferrol-; </w:t>
      </w:r>
      <w:r w:rsidR="00A15D50" w:rsidRPr="00A15D50">
        <w:rPr>
          <w:b/>
        </w:rPr>
        <w:t>Islas Canarias</w:t>
      </w:r>
      <w:r w:rsidR="00A15D50">
        <w:t xml:space="preserve"> – Las Palmas-; </w:t>
      </w:r>
      <w:r w:rsidR="00A13E55" w:rsidRPr="00A13E55">
        <w:rPr>
          <w:b/>
        </w:rPr>
        <w:t>Madrid</w:t>
      </w:r>
      <w:r w:rsidR="00A13E55">
        <w:t xml:space="preserve"> –</w:t>
      </w:r>
      <w:r w:rsidR="00D05305">
        <w:t xml:space="preserve"> Madrid</w:t>
      </w:r>
      <w:r w:rsidR="00A13E55">
        <w:t xml:space="preserve">; </w:t>
      </w:r>
      <w:r w:rsidR="00D05305" w:rsidRPr="00D05305">
        <w:rPr>
          <w:b/>
        </w:rPr>
        <w:t>Navarra</w:t>
      </w:r>
      <w:r w:rsidR="00D05305">
        <w:t xml:space="preserve"> – Pamplona-; </w:t>
      </w:r>
      <w:r w:rsidR="00D05305" w:rsidRPr="00D05305">
        <w:rPr>
          <w:b/>
        </w:rPr>
        <w:t>País Vasco</w:t>
      </w:r>
      <w:r w:rsidR="00D05305">
        <w:t xml:space="preserve"> - </w:t>
      </w:r>
      <w:r w:rsidR="00D05305" w:rsidRPr="00D05305">
        <w:t>Bi</w:t>
      </w:r>
      <w:r w:rsidR="00D05305">
        <w:t xml:space="preserve">lbao, </w:t>
      </w:r>
      <w:proofErr w:type="spellStart"/>
      <w:r w:rsidR="00D05305">
        <w:t>Barakaldo</w:t>
      </w:r>
      <w:proofErr w:type="spellEnd"/>
      <w:r w:rsidR="00D05305">
        <w:t xml:space="preserve"> y San Sebastián-; </w:t>
      </w:r>
      <w:r w:rsidR="00D05305" w:rsidRPr="00D05305">
        <w:rPr>
          <w:b/>
        </w:rPr>
        <w:t>Valencia</w:t>
      </w:r>
      <w:r w:rsidR="00D05305">
        <w:t xml:space="preserve"> – Valencia y Castellón-. </w:t>
      </w:r>
    </w:p>
    <w:p w14:paraId="78289D15" w14:textId="4D9829BC" w:rsidR="00170413" w:rsidRDefault="00170413" w:rsidP="00D05305">
      <w:pPr>
        <w:pStyle w:val="Prrafodelista"/>
        <w:numPr>
          <w:ilvl w:val="0"/>
          <w:numId w:val="26"/>
        </w:numPr>
        <w:spacing w:after="0" w:line="240" w:lineRule="auto"/>
        <w:jc w:val="both"/>
        <w:rPr>
          <w:b/>
        </w:rPr>
      </w:pPr>
      <w:r>
        <w:rPr>
          <w:b/>
        </w:rPr>
        <w:t xml:space="preserve">Priorización de situaciones de vulnerabilidad, </w:t>
      </w:r>
      <w:r w:rsidRPr="00170413">
        <w:t>al menos en las siguientes ciudades</w:t>
      </w:r>
      <w:r>
        <w:rPr>
          <w:b/>
        </w:rPr>
        <w:t xml:space="preserve">: Andalucía </w:t>
      </w:r>
      <w:r>
        <w:t xml:space="preserve">- </w:t>
      </w:r>
      <w:r w:rsidRPr="00170413">
        <w:t>Sevilla (mujeres y menores), Málaga (mayores)</w:t>
      </w:r>
      <w:r>
        <w:t xml:space="preserve">-; </w:t>
      </w:r>
      <w:r w:rsidR="001240FE" w:rsidRPr="001240FE">
        <w:rPr>
          <w:b/>
        </w:rPr>
        <w:t>Castilla La Mancha</w:t>
      </w:r>
      <w:r w:rsidR="001240FE">
        <w:t xml:space="preserve"> – Cuenca (menores-; </w:t>
      </w:r>
      <w:r w:rsidR="001240FE" w:rsidRPr="001240FE">
        <w:rPr>
          <w:b/>
        </w:rPr>
        <w:t>Castilla y León</w:t>
      </w:r>
      <w:r w:rsidR="001240FE">
        <w:t xml:space="preserve"> - </w:t>
      </w:r>
      <w:r w:rsidR="001240FE" w:rsidRPr="001240FE">
        <w:t>Valladolid (prisiones y salud mental)</w:t>
      </w:r>
      <w:r w:rsidR="001240FE">
        <w:t xml:space="preserve">; </w:t>
      </w:r>
      <w:r w:rsidR="001240FE" w:rsidRPr="001240FE">
        <w:rPr>
          <w:b/>
        </w:rPr>
        <w:t>Cataluña</w:t>
      </w:r>
      <w:r w:rsidR="001240FE">
        <w:t xml:space="preserve"> - </w:t>
      </w:r>
      <w:r w:rsidR="001240FE" w:rsidRPr="001240FE">
        <w:t>Girona (menores ex tutelados, prisiones), Barcelona (mujeres, jóvenes, discapacidad, niños y niñas adicciones)</w:t>
      </w:r>
      <w:r w:rsidR="001240FE">
        <w:t xml:space="preserve">-; </w:t>
      </w:r>
      <w:r w:rsidR="00A15D50" w:rsidRPr="00A15D50">
        <w:rPr>
          <w:b/>
        </w:rPr>
        <w:t>Galicia</w:t>
      </w:r>
      <w:r w:rsidR="00A15D50">
        <w:t xml:space="preserve"> – Santiago, </w:t>
      </w:r>
      <w:r w:rsidR="00A15D50" w:rsidRPr="00A15D50">
        <w:t>dadas instrucciones para manten</w:t>
      </w:r>
      <w:r w:rsidR="00716979">
        <w:t>er y prolongar estancia sine die</w:t>
      </w:r>
      <w:r w:rsidR="00A15D50" w:rsidRPr="00A15D50">
        <w:t xml:space="preserve"> en todos los recursos de alojamiento y viviendas de inserción para colectivos especialmente vulnerables</w:t>
      </w:r>
      <w:r w:rsidR="00A15D50">
        <w:t xml:space="preserve">-; </w:t>
      </w:r>
      <w:r w:rsidR="00A13E55" w:rsidRPr="00A13E55">
        <w:rPr>
          <w:b/>
        </w:rPr>
        <w:t>Madrid</w:t>
      </w:r>
      <w:r w:rsidR="00A13E55">
        <w:t xml:space="preserve"> - </w:t>
      </w:r>
      <w:r w:rsidR="00A13E55" w:rsidRPr="00A13E55">
        <w:t>Leganés y Parla (mayores y discapacidad), Madrid (mujeres, mayores)</w:t>
      </w:r>
      <w:r w:rsidR="00A13E55">
        <w:t xml:space="preserve">-; </w:t>
      </w:r>
      <w:r w:rsidR="00D05305" w:rsidRPr="00D05305">
        <w:rPr>
          <w:b/>
        </w:rPr>
        <w:t xml:space="preserve">País Vasco </w:t>
      </w:r>
      <w:r w:rsidR="00D05305">
        <w:t xml:space="preserve">– Bilbao y </w:t>
      </w:r>
      <w:proofErr w:type="spellStart"/>
      <w:r w:rsidR="00D05305">
        <w:t>Barakaldo</w:t>
      </w:r>
      <w:proofErr w:type="spellEnd"/>
      <w:r w:rsidR="00D05305">
        <w:t xml:space="preserve"> (salud mental)-; </w:t>
      </w:r>
      <w:r w:rsidR="00D05305" w:rsidRPr="00D05305">
        <w:rPr>
          <w:b/>
        </w:rPr>
        <w:t>Valencia</w:t>
      </w:r>
      <w:r w:rsidR="00D05305">
        <w:t xml:space="preserve"> - </w:t>
      </w:r>
      <w:r w:rsidR="00D05305" w:rsidRPr="00D05305">
        <w:t>Valenc</w:t>
      </w:r>
      <w:r w:rsidR="00D05305">
        <w:t xml:space="preserve">ia (consumo activo, migrantes), </w:t>
      </w:r>
      <w:proofErr w:type="spellStart"/>
      <w:r w:rsidR="00D05305" w:rsidRPr="00D05305">
        <w:t>Benicassim</w:t>
      </w:r>
      <w:proofErr w:type="spellEnd"/>
      <w:r w:rsidR="00D05305" w:rsidRPr="00D05305">
        <w:t xml:space="preserve"> (menores)</w:t>
      </w:r>
      <w:r w:rsidR="00D05305">
        <w:t xml:space="preserve">-. </w:t>
      </w:r>
    </w:p>
    <w:p w14:paraId="00CAB879" w14:textId="2D25D166" w:rsidR="00170413" w:rsidRPr="00875702" w:rsidRDefault="00170413" w:rsidP="00A15D50">
      <w:pPr>
        <w:pStyle w:val="Prrafodelista"/>
        <w:numPr>
          <w:ilvl w:val="0"/>
          <w:numId w:val="26"/>
        </w:numPr>
        <w:spacing w:after="0" w:line="240" w:lineRule="auto"/>
        <w:jc w:val="both"/>
        <w:rPr>
          <w:b/>
        </w:rPr>
      </w:pPr>
      <w:r>
        <w:rPr>
          <w:b/>
        </w:rPr>
        <w:t xml:space="preserve">Sin ninguna de las medidas anteriores </w:t>
      </w:r>
      <w:r w:rsidRPr="00170413">
        <w:t>en las siguientes ciudades</w:t>
      </w:r>
      <w:r>
        <w:rPr>
          <w:b/>
        </w:rPr>
        <w:t xml:space="preserve">: </w:t>
      </w:r>
      <w:r w:rsidRPr="00170413">
        <w:t>Córdoba, Jerez y Huelva</w:t>
      </w:r>
      <w:r>
        <w:rPr>
          <w:b/>
        </w:rPr>
        <w:t xml:space="preserve"> (Andalucía); </w:t>
      </w:r>
      <w:r>
        <w:t>Teruel y Huesca (</w:t>
      </w:r>
      <w:r w:rsidRPr="00170413">
        <w:rPr>
          <w:b/>
        </w:rPr>
        <w:t>Aragón</w:t>
      </w:r>
      <w:r>
        <w:t xml:space="preserve">); </w:t>
      </w:r>
      <w:r w:rsidR="001240FE">
        <w:t>Oviedo y Gijón (</w:t>
      </w:r>
      <w:r w:rsidR="001240FE" w:rsidRPr="001240FE">
        <w:rPr>
          <w:b/>
        </w:rPr>
        <w:t>Asturias</w:t>
      </w:r>
      <w:r w:rsidR="001240FE">
        <w:t>); Santander (</w:t>
      </w:r>
      <w:r w:rsidR="001240FE" w:rsidRPr="001240FE">
        <w:rPr>
          <w:b/>
        </w:rPr>
        <w:t>Cantabria</w:t>
      </w:r>
      <w:r w:rsidR="001240FE">
        <w:t>); Toledo y Guadalajara (</w:t>
      </w:r>
      <w:r w:rsidR="001240FE" w:rsidRPr="001240FE">
        <w:rPr>
          <w:b/>
        </w:rPr>
        <w:t>Castilla La Mancha</w:t>
      </w:r>
      <w:r w:rsidR="001240FE">
        <w:t xml:space="preserve">); </w:t>
      </w:r>
      <w:r w:rsidR="001240FE" w:rsidRPr="001240FE">
        <w:t xml:space="preserve">Soria, Zamora, Salamanca </w:t>
      </w:r>
      <w:r w:rsidR="001240FE">
        <w:t>(</w:t>
      </w:r>
      <w:r w:rsidR="001240FE" w:rsidRPr="001240FE">
        <w:rPr>
          <w:b/>
        </w:rPr>
        <w:t>Castilla y León</w:t>
      </w:r>
      <w:r w:rsidR="001240FE">
        <w:t xml:space="preserve">); Terrassa, </w:t>
      </w:r>
      <w:proofErr w:type="spellStart"/>
      <w:r w:rsidR="001240FE">
        <w:t>Vilafranca</w:t>
      </w:r>
      <w:proofErr w:type="spellEnd"/>
      <w:r w:rsidR="001240FE">
        <w:t xml:space="preserve"> y </w:t>
      </w:r>
      <w:proofErr w:type="spellStart"/>
      <w:r w:rsidR="001240FE">
        <w:t>Vilanova</w:t>
      </w:r>
      <w:proofErr w:type="spellEnd"/>
      <w:r w:rsidR="001240FE">
        <w:t xml:space="preserve"> (</w:t>
      </w:r>
      <w:r w:rsidR="001240FE" w:rsidRPr="001240FE">
        <w:rPr>
          <w:b/>
        </w:rPr>
        <w:t>Cataluña</w:t>
      </w:r>
      <w:r w:rsidR="001240FE">
        <w:t xml:space="preserve">); </w:t>
      </w:r>
      <w:r w:rsidR="002E3703">
        <w:t>Ibiza, Menorca y</w:t>
      </w:r>
      <w:r w:rsidR="00A15D50">
        <w:t xml:space="preserve"> Mallorca (</w:t>
      </w:r>
      <w:r w:rsidR="00A15D50" w:rsidRPr="00A15D50">
        <w:rPr>
          <w:b/>
        </w:rPr>
        <w:t>Islas Baleares</w:t>
      </w:r>
      <w:r w:rsidR="00A15D50">
        <w:t xml:space="preserve">); </w:t>
      </w:r>
      <w:r w:rsidR="00A15D50" w:rsidRPr="00A15D50">
        <w:t xml:space="preserve">Telde, </w:t>
      </w:r>
      <w:proofErr w:type="spellStart"/>
      <w:r w:rsidR="00A15D50" w:rsidRPr="00A15D50">
        <w:t>Adeje</w:t>
      </w:r>
      <w:proofErr w:type="spellEnd"/>
      <w:r w:rsidR="00A15D50" w:rsidRPr="00A15D50">
        <w:t>, Arona, Granadilla, La Laguna, Santa Cruz y Puerto de la Cruz</w:t>
      </w:r>
      <w:r w:rsidR="00A15D50">
        <w:t xml:space="preserve"> (</w:t>
      </w:r>
      <w:r w:rsidR="00A15D50" w:rsidRPr="00A15D50">
        <w:rPr>
          <w:b/>
        </w:rPr>
        <w:t>Islas Canarias</w:t>
      </w:r>
      <w:r w:rsidR="00A15D50">
        <w:t>)</w:t>
      </w:r>
      <w:r w:rsidR="00D05305">
        <w:t xml:space="preserve"> y </w:t>
      </w:r>
      <w:r w:rsidR="00D05305" w:rsidRPr="00D05305">
        <w:rPr>
          <w:b/>
        </w:rPr>
        <w:t xml:space="preserve">Alicante </w:t>
      </w:r>
      <w:r w:rsidR="00D05305">
        <w:t>(Valencia).</w:t>
      </w:r>
    </w:p>
    <w:p w14:paraId="5C691175" w14:textId="2F96D273" w:rsidR="006D2D94" w:rsidRDefault="006D2D94" w:rsidP="009203FA">
      <w:pPr>
        <w:spacing w:after="0" w:line="240" w:lineRule="auto"/>
        <w:jc w:val="both"/>
        <w:rPr>
          <w:b/>
          <w:color w:val="7030A0"/>
        </w:rPr>
      </w:pPr>
    </w:p>
    <w:tbl>
      <w:tblPr>
        <w:tblStyle w:val="Tablaconcuadrcula"/>
        <w:tblW w:w="0" w:type="auto"/>
        <w:tblLook w:val="04A0" w:firstRow="1" w:lastRow="0" w:firstColumn="1" w:lastColumn="0" w:noHBand="0" w:noVBand="1"/>
      </w:tblPr>
      <w:tblGrid>
        <w:gridCol w:w="9060"/>
      </w:tblGrid>
      <w:tr w:rsidR="006D2D94" w14:paraId="4C46FE36" w14:textId="77777777" w:rsidTr="006D2D94">
        <w:tc>
          <w:tcPr>
            <w:tcW w:w="9060" w:type="dxa"/>
          </w:tcPr>
          <w:p w14:paraId="37D50CF9" w14:textId="77777777" w:rsidR="006D2D94" w:rsidRDefault="006D2D94" w:rsidP="006D2D94">
            <w:pPr>
              <w:jc w:val="both"/>
              <w:rPr>
                <w:b/>
                <w:color w:val="7030A0"/>
              </w:rPr>
            </w:pPr>
            <w:r w:rsidRPr="006D2D94">
              <w:rPr>
                <w:b/>
                <w:color w:val="7030A0"/>
              </w:rPr>
              <w:t xml:space="preserve">En referencia a ETHOS 1 y ETHOS 2: </w:t>
            </w:r>
          </w:p>
          <w:p w14:paraId="20BF69EF" w14:textId="50FB73F3" w:rsidR="006D2D94" w:rsidRPr="009203FA" w:rsidRDefault="00F20AA4" w:rsidP="006D2D94">
            <w:pPr>
              <w:jc w:val="both"/>
            </w:pPr>
            <w:r>
              <w:t>Hemos constatado en</w:t>
            </w:r>
            <w:r w:rsidR="006D2D94" w:rsidRPr="009203FA">
              <w:t xml:space="preserve"> nuestra red confederal de acompañamiento de esta realidad (el número total de personas sin hogar atendidas por Cáritas durante el año 2019 se estim</w:t>
            </w:r>
            <w:r w:rsidR="005F4EFB">
              <w:t>a entre 35 y 38.000 personas, 5</w:t>
            </w:r>
            <w:r w:rsidR="006D2D94" w:rsidRPr="009203FA">
              <w:t>.000 plazas en recursos y proyectos de 48 CCDD que han participado en una encuesta interna</w:t>
            </w:r>
            <w:r w:rsidR="006D2D94" w:rsidRPr="009203FA">
              <w:rPr>
                <w:rStyle w:val="Refdenotaalpie"/>
              </w:rPr>
              <w:footnoteReference w:id="6"/>
            </w:r>
            <w:r w:rsidR="006D2D94" w:rsidRPr="009203FA">
              <w:t>)</w:t>
            </w:r>
            <w:r>
              <w:t xml:space="preserve">; </w:t>
            </w:r>
            <w:r w:rsidR="006D2D94" w:rsidRPr="009203FA">
              <w:t xml:space="preserve"> la </w:t>
            </w:r>
            <w:r w:rsidR="006D2D94" w:rsidRPr="006D2D94">
              <w:rPr>
                <w:b/>
              </w:rPr>
              <w:t>implementación durante estos meses de</w:t>
            </w:r>
            <w:r w:rsidR="006D2D94" w:rsidRPr="009203FA">
              <w:t xml:space="preserve"> </w:t>
            </w:r>
            <w:r w:rsidR="006D2D94" w:rsidRPr="006D2D94">
              <w:rPr>
                <w:b/>
              </w:rPr>
              <w:t>1.300 nuevas plazas</w:t>
            </w:r>
            <w:r w:rsidR="006D2D94" w:rsidRPr="009203FA">
              <w:t xml:space="preserve"> gestionadas por nuestra entidad:</w:t>
            </w:r>
          </w:p>
          <w:p w14:paraId="6A4FB297" w14:textId="77777777" w:rsidR="006D2D94" w:rsidRPr="009203FA" w:rsidRDefault="006D2D94" w:rsidP="006D2D94">
            <w:pPr>
              <w:pStyle w:val="Prrafodelista"/>
              <w:numPr>
                <w:ilvl w:val="1"/>
                <w:numId w:val="25"/>
              </w:numPr>
              <w:jc w:val="both"/>
            </w:pPr>
            <w:r w:rsidRPr="009203FA">
              <w:t xml:space="preserve">concentradas principalmente en albergues, residencias o centros de acogida, centros de día, polideportivos, y seminarios. </w:t>
            </w:r>
          </w:p>
          <w:p w14:paraId="30F2EB5C" w14:textId="77777777" w:rsidR="006D2D94" w:rsidRDefault="006D2D94" w:rsidP="00A15D50">
            <w:pPr>
              <w:pStyle w:val="Prrafodelista"/>
              <w:numPr>
                <w:ilvl w:val="1"/>
                <w:numId w:val="25"/>
              </w:numPr>
              <w:jc w:val="both"/>
            </w:pPr>
            <w:r w:rsidRPr="009203FA">
              <w:t>con titularidad pública del 71%</w:t>
            </w:r>
            <w:r>
              <w:t xml:space="preserve"> (gesti</w:t>
            </w:r>
            <w:r w:rsidR="00A15D50">
              <w:t xml:space="preserve">ón </w:t>
            </w:r>
            <w:r>
              <w:t>privada</w:t>
            </w:r>
            <w:r w:rsidR="00A15D50">
              <w:t xml:space="preserve"> de Cáritas</w:t>
            </w:r>
            <w:r>
              <w:t>)</w:t>
            </w:r>
            <w:r w:rsidRPr="009203FA">
              <w:t xml:space="preserve"> y el 29% restante propia.</w:t>
            </w:r>
          </w:p>
          <w:p w14:paraId="156E873D" w14:textId="522357FA" w:rsidR="000536A3" w:rsidRPr="006D2D94" w:rsidRDefault="000536A3" w:rsidP="000536A3">
            <w:pPr>
              <w:pStyle w:val="Prrafodelista"/>
              <w:ind w:left="1440"/>
              <w:jc w:val="both"/>
            </w:pPr>
          </w:p>
        </w:tc>
      </w:tr>
    </w:tbl>
    <w:p w14:paraId="0B898654" w14:textId="0557B638" w:rsidR="00FA4F73" w:rsidRDefault="00FA4F73" w:rsidP="009203FA">
      <w:pPr>
        <w:spacing w:after="0" w:line="240" w:lineRule="auto"/>
        <w:jc w:val="both"/>
        <w:rPr>
          <w:b/>
          <w:color w:val="7030A0"/>
        </w:rPr>
      </w:pPr>
    </w:p>
    <w:p w14:paraId="3E707022" w14:textId="76CEE659" w:rsidR="003032A8" w:rsidRDefault="003032A8" w:rsidP="009203FA">
      <w:pPr>
        <w:spacing w:after="0" w:line="240" w:lineRule="auto"/>
        <w:jc w:val="both"/>
        <w:rPr>
          <w:b/>
          <w:color w:val="C00000"/>
        </w:rPr>
      </w:pPr>
      <w:r>
        <w:rPr>
          <w:b/>
          <w:color w:val="C00000"/>
        </w:rPr>
        <w:t>ETHOS C</w:t>
      </w:r>
      <w:r w:rsidR="006D2D94" w:rsidRPr="003032A8">
        <w:rPr>
          <w:b/>
          <w:color w:val="C00000"/>
        </w:rPr>
        <w:t xml:space="preserve">.- </w:t>
      </w:r>
      <w:r w:rsidR="00D05382" w:rsidRPr="003032A8">
        <w:rPr>
          <w:b/>
          <w:color w:val="C00000"/>
        </w:rPr>
        <w:t>Vivienda insegura (sin título legal, amenaza de desalojo, amenaza de violencia)</w:t>
      </w:r>
    </w:p>
    <w:p w14:paraId="27B3948C" w14:textId="77777777" w:rsidR="003032A8" w:rsidRPr="00203D91" w:rsidRDefault="003032A8" w:rsidP="003032A8">
      <w:pPr>
        <w:pStyle w:val="Prrafodelista"/>
        <w:numPr>
          <w:ilvl w:val="0"/>
          <w:numId w:val="28"/>
        </w:numPr>
      </w:pPr>
      <w:r w:rsidRPr="009D0829">
        <w:rPr>
          <w:b/>
        </w:rPr>
        <w:t>Se han producido desalojos forzosos durante la pandemia</w:t>
      </w:r>
      <w:r>
        <w:t xml:space="preserve">, al menos en las siguientes ciudades y casos conocidos por las Cáritas Diocesanas: </w:t>
      </w:r>
      <w:r w:rsidRPr="009D0829">
        <w:rPr>
          <w:b/>
        </w:rPr>
        <w:t>Andalucía</w:t>
      </w:r>
      <w:r>
        <w:t xml:space="preserve"> - </w:t>
      </w:r>
      <w:r w:rsidRPr="00E7586A">
        <w:t>Córdoba (</w:t>
      </w:r>
      <w:r>
        <w:t xml:space="preserve">subarriendo </w:t>
      </w:r>
      <w:r w:rsidRPr="00E7586A">
        <w:t>de habitaciones), Almería (familia con menores), Sevilla (subarri</w:t>
      </w:r>
      <w:r>
        <w:t xml:space="preserve">endos, alquileres irregulares) y </w:t>
      </w:r>
      <w:r w:rsidRPr="00E7586A">
        <w:t>Cádiz</w:t>
      </w:r>
      <w:r>
        <w:t xml:space="preserve">-; </w:t>
      </w:r>
      <w:r w:rsidRPr="009D0829">
        <w:rPr>
          <w:b/>
        </w:rPr>
        <w:t>Aragón</w:t>
      </w:r>
      <w:r>
        <w:t xml:space="preserve"> – Zaragoza (subarriendo de habitaciones)-; </w:t>
      </w:r>
      <w:r w:rsidRPr="009D0829">
        <w:rPr>
          <w:b/>
        </w:rPr>
        <w:t>Castilla La Mancha</w:t>
      </w:r>
      <w:r>
        <w:t xml:space="preserve"> - </w:t>
      </w:r>
      <w:r w:rsidRPr="00203D91">
        <w:t xml:space="preserve">Guadalajara (dos familias – </w:t>
      </w:r>
      <w:r>
        <w:t xml:space="preserve">proveídas de </w:t>
      </w:r>
      <w:r w:rsidRPr="00203D91">
        <w:t>alojamiento alternativo-)</w:t>
      </w:r>
      <w:r>
        <w:t xml:space="preserve">-; </w:t>
      </w:r>
      <w:r w:rsidRPr="009D0829">
        <w:rPr>
          <w:b/>
        </w:rPr>
        <w:t>Castilla y León</w:t>
      </w:r>
      <w:r>
        <w:t xml:space="preserve"> - </w:t>
      </w:r>
      <w:r w:rsidRPr="00203D91">
        <w:t>León (</w:t>
      </w:r>
      <w:r>
        <w:t xml:space="preserve">subarriendo </w:t>
      </w:r>
      <w:r w:rsidRPr="00203D91">
        <w:t>habitación), Valladolid (</w:t>
      </w:r>
      <w:r>
        <w:t>2 casos</w:t>
      </w:r>
      <w:r w:rsidRPr="00203D91">
        <w:t>), Miranda de Ebro (</w:t>
      </w:r>
      <w:r>
        <w:t xml:space="preserve">sub arriendo </w:t>
      </w:r>
      <w:r w:rsidRPr="00203D91">
        <w:t>habitación)</w:t>
      </w:r>
      <w:r>
        <w:t xml:space="preserve">-; </w:t>
      </w:r>
      <w:r w:rsidRPr="009D0829">
        <w:rPr>
          <w:b/>
        </w:rPr>
        <w:t>Cataluña</w:t>
      </w:r>
      <w:r>
        <w:t xml:space="preserve"> - </w:t>
      </w:r>
      <w:proofErr w:type="spellStart"/>
      <w:r w:rsidRPr="00AF64E8">
        <w:t>Vilafranca</w:t>
      </w:r>
      <w:proofErr w:type="spellEnd"/>
      <w:r w:rsidRPr="00AF64E8">
        <w:t xml:space="preserve">, </w:t>
      </w:r>
      <w:proofErr w:type="spellStart"/>
      <w:r w:rsidRPr="00AF64E8">
        <w:t>Villanova</w:t>
      </w:r>
      <w:proofErr w:type="spellEnd"/>
      <w:r w:rsidRPr="00AF64E8">
        <w:t>, Barcelona (</w:t>
      </w:r>
      <w:r>
        <w:t xml:space="preserve">subarriendo </w:t>
      </w:r>
      <w:r w:rsidRPr="00AF64E8">
        <w:t>habitaciones)</w:t>
      </w:r>
      <w:r>
        <w:t xml:space="preserve">-; </w:t>
      </w:r>
      <w:r w:rsidRPr="009D0829">
        <w:rPr>
          <w:b/>
        </w:rPr>
        <w:t>Galicia</w:t>
      </w:r>
      <w:r>
        <w:t xml:space="preserve"> - </w:t>
      </w:r>
      <w:r w:rsidRPr="008D3543">
        <w:t xml:space="preserve">Santiago y Pontevedra intensificación ayudas </w:t>
      </w:r>
      <w:r>
        <w:t>de Servicios Sociales</w:t>
      </w:r>
      <w:r w:rsidRPr="008D3543">
        <w:t xml:space="preserve"> para vi</w:t>
      </w:r>
      <w:r>
        <w:t xml:space="preserve">viendas para prevenir desalojos-; </w:t>
      </w:r>
      <w:r w:rsidRPr="009D0829">
        <w:rPr>
          <w:b/>
        </w:rPr>
        <w:t>Madrid</w:t>
      </w:r>
      <w:r>
        <w:t xml:space="preserve"> - </w:t>
      </w:r>
      <w:r w:rsidRPr="008D3543">
        <w:t>Leganés (</w:t>
      </w:r>
      <w:r>
        <w:t xml:space="preserve">subarriendo </w:t>
      </w:r>
      <w:r w:rsidRPr="008D3543">
        <w:t>habitación), Madrid (</w:t>
      </w:r>
      <w:r>
        <w:t xml:space="preserve">subarriendo </w:t>
      </w:r>
      <w:r w:rsidRPr="008D3543">
        <w:t>habitaciones y empleo doméstico intern</w:t>
      </w:r>
      <w:r>
        <w:t xml:space="preserve">o) y 80 personas del aeropuerto-; </w:t>
      </w:r>
      <w:r w:rsidRPr="009D0829">
        <w:rPr>
          <w:b/>
        </w:rPr>
        <w:t>Navarra</w:t>
      </w:r>
      <w:r>
        <w:t xml:space="preserve"> - </w:t>
      </w:r>
      <w:r w:rsidRPr="00673649">
        <w:t>Pamplona (</w:t>
      </w:r>
      <w:r>
        <w:t xml:space="preserve">desalojo de </w:t>
      </w:r>
      <w:r w:rsidRPr="00673649">
        <w:t>14 personas de vivienda municipal. Re</w:t>
      </w:r>
      <w:r>
        <w:t xml:space="preserve">alojados en albergue municipal)-; </w:t>
      </w:r>
      <w:r w:rsidRPr="009D0829">
        <w:rPr>
          <w:b/>
        </w:rPr>
        <w:t>Valencia</w:t>
      </w:r>
      <w:r>
        <w:t xml:space="preserve"> - </w:t>
      </w:r>
      <w:r w:rsidRPr="009D0829">
        <w:t>Alicante (</w:t>
      </w:r>
      <w:r>
        <w:t xml:space="preserve">subarriendo </w:t>
      </w:r>
      <w:r w:rsidRPr="009D0829">
        <w:t>habitaciones)</w:t>
      </w:r>
      <w:r>
        <w:t>-.</w:t>
      </w:r>
    </w:p>
    <w:p w14:paraId="23DB8A84" w14:textId="602C7732" w:rsidR="003032A8" w:rsidRPr="003032A8" w:rsidRDefault="003032A8" w:rsidP="003032A8">
      <w:pPr>
        <w:pStyle w:val="Prrafodelista"/>
        <w:numPr>
          <w:ilvl w:val="0"/>
          <w:numId w:val="28"/>
        </w:numPr>
        <w:spacing w:after="0" w:line="240" w:lineRule="auto"/>
        <w:jc w:val="both"/>
        <w:rPr>
          <w:rFonts w:ascii="Gill Sans MT" w:hAnsi="Gill Sans MT"/>
        </w:rPr>
      </w:pPr>
      <w:r w:rsidRPr="006A319E">
        <w:rPr>
          <w:b/>
        </w:rPr>
        <w:t>Solicitud de información/tramitación de ayudas de vivienda gubernamentales/autonómicas</w:t>
      </w:r>
      <w:r>
        <w:t xml:space="preserve">, al menos en las siguientes Cáritas Diocesanas: </w:t>
      </w:r>
      <w:r w:rsidRPr="00E7586A">
        <w:rPr>
          <w:b/>
        </w:rPr>
        <w:t>Andalucía</w:t>
      </w:r>
      <w:r>
        <w:t xml:space="preserve"> - </w:t>
      </w:r>
      <w:r w:rsidRPr="00E7586A">
        <w:t xml:space="preserve">CD Almería, CD Sevilla, </w:t>
      </w:r>
      <w:r>
        <w:t xml:space="preserve">CD </w:t>
      </w:r>
      <w:proofErr w:type="spellStart"/>
      <w:r>
        <w:t>Asidonia</w:t>
      </w:r>
      <w:proofErr w:type="spellEnd"/>
      <w:r>
        <w:t xml:space="preserve">-Jerez, </w:t>
      </w:r>
      <w:r w:rsidRPr="00E7586A">
        <w:t>CD Málaga</w:t>
      </w:r>
      <w:r>
        <w:t xml:space="preserve">, CD Córdoba-; </w:t>
      </w:r>
      <w:r w:rsidRPr="00AE3F49">
        <w:rPr>
          <w:b/>
        </w:rPr>
        <w:t>Aragón</w:t>
      </w:r>
      <w:r>
        <w:t xml:space="preserve"> – CD Zaragoza y CD Huesca-; </w:t>
      </w:r>
      <w:r w:rsidRPr="00203D91">
        <w:rPr>
          <w:b/>
        </w:rPr>
        <w:t>Cantabria</w:t>
      </w:r>
      <w:r>
        <w:t xml:space="preserve"> – CD Santander-; </w:t>
      </w:r>
      <w:r w:rsidRPr="00203D91">
        <w:rPr>
          <w:b/>
        </w:rPr>
        <w:t>Castilla La Mancha</w:t>
      </w:r>
      <w:r>
        <w:t xml:space="preserve"> – </w:t>
      </w:r>
      <w:r w:rsidR="00654E7A">
        <w:t xml:space="preserve">CD Ciudad Real y </w:t>
      </w:r>
      <w:r>
        <w:t xml:space="preserve">CD Cuenca-; </w:t>
      </w:r>
      <w:r w:rsidRPr="00203D91">
        <w:rPr>
          <w:b/>
        </w:rPr>
        <w:t>Castilla y León</w:t>
      </w:r>
      <w:r>
        <w:t xml:space="preserve"> - </w:t>
      </w:r>
      <w:r w:rsidRPr="00203D91">
        <w:t>CD Valladol</w:t>
      </w:r>
      <w:r>
        <w:t xml:space="preserve">id, CD Osma-Soria. CD Salamanca, Arciprestal Miranda de Ebro-; </w:t>
      </w:r>
      <w:r w:rsidRPr="008D3543">
        <w:rPr>
          <w:b/>
        </w:rPr>
        <w:t>Cataluña</w:t>
      </w:r>
      <w:r>
        <w:t xml:space="preserve"> - </w:t>
      </w:r>
      <w:r w:rsidRPr="008D3543">
        <w:t xml:space="preserve">CD Girona, CD </w:t>
      </w:r>
      <w:proofErr w:type="spellStart"/>
      <w:r w:rsidRPr="008D3543">
        <w:t>Sant</w:t>
      </w:r>
      <w:proofErr w:type="spellEnd"/>
      <w:r w:rsidRPr="008D3543">
        <w:t xml:space="preserve"> </w:t>
      </w:r>
      <w:proofErr w:type="spellStart"/>
      <w:r w:rsidRPr="008D3543">
        <w:t>Feliu</w:t>
      </w:r>
      <w:proofErr w:type="spellEnd"/>
      <w:r w:rsidRPr="008D3543">
        <w:t>, CD Barcelona</w:t>
      </w:r>
      <w:r>
        <w:t xml:space="preserve">-; </w:t>
      </w:r>
      <w:r w:rsidRPr="008D3543">
        <w:rPr>
          <w:b/>
        </w:rPr>
        <w:t xml:space="preserve">Extremadura </w:t>
      </w:r>
      <w:r>
        <w:t xml:space="preserve">– CD Coria-Cáceres-; </w:t>
      </w:r>
      <w:r w:rsidRPr="008D3543">
        <w:rPr>
          <w:b/>
        </w:rPr>
        <w:t>Islas Baleares</w:t>
      </w:r>
      <w:r>
        <w:t xml:space="preserve"> – CD Mallorca-; </w:t>
      </w:r>
      <w:r w:rsidRPr="008D3543">
        <w:rPr>
          <w:b/>
        </w:rPr>
        <w:t>Islas Canarias</w:t>
      </w:r>
      <w:r>
        <w:t xml:space="preserve"> - </w:t>
      </w:r>
      <w:r w:rsidRPr="008D3543">
        <w:t>CD Canarias, CD Tenerife</w:t>
      </w:r>
      <w:r>
        <w:t xml:space="preserve">-; </w:t>
      </w:r>
      <w:r w:rsidRPr="008D3543">
        <w:rPr>
          <w:b/>
        </w:rPr>
        <w:t>Madrid</w:t>
      </w:r>
      <w:r>
        <w:t xml:space="preserve"> – CD Getafe y CD Madrid-; </w:t>
      </w:r>
      <w:r w:rsidRPr="00673649">
        <w:rPr>
          <w:b/>
        </w:rPr>
        <w:t>Navarra</w:t>
      </w:r>
      <w:r>
        <w:t xml:space="preserve"> – CD Pamplona-; </w:t>
      </w:r>
      <w:r w:rsidRPr="009D0829">
        <w:rPr>
          <w:b/>
        </w:rPr>
        <w:t>País Vasco</w:t>
      </w:r>
      <w:r>
        <w:t xml:space="preserve"> -CD Bilbao y CD San Sebastián-; </w:t>
      </w:r>
      <w:r w:rsidRPr="009D0829">
        <w:rPr>
          <w:b/>
        </w:rPr>
        <w:t>Valencia</w:t>
      </w:r>
      <w:r>
        <w:t xml:space="preserve"> – CD Valencia y CD Orihuela-Alicante-.</w:t>
      </w:r>
    </w:p>
    <w:p w14:paraId="385DB63B" w14:textId="77777777" w:rsidR="003032A8" w:rsidRPr="008D3543" w:rsidRDefault="003032A8" w:rsidP="003032A8">
      <w:pPr>
        <w:pStyle w:val="Prrafodelista"/>
        <w:numPr>
          <w:ilvl w:val="0"/>
          <w:numId w:val="28"/>
        </w:numPr>
        <w:spacing w:after="0" w:line="240" w:lineRule="auto"/>
        <w:jc w:val="both"/>
      </w:pPr>
      <w:r w:rsidRPr="006A319E">
        <w:rPr>
          <w:b/>
        </w:rPr>
        <w:t>Establecimiento de puntos de información</w:t>
      </w:r>
      <w:r>
        <w:t xml:space="preserve"> de las Administraciones públicas sobre ayudas en vivienda, al menos en las siguientes ciudades/CA: Sevilla y Jerez (</w:t>
      </w:r>
      <w:r w:rsidRPr="00E7586A">
        <w:rPr>
          <w:b/>
        </w:rPr>
        <w:t>Andalucía</w:t>
      </w:r>
      <w:r>
        <w:t>); Huesca y Zaragoza (</w:t>
      </w:r>
      <w:r w:rsidRPr="00AE3F49">
        <w:rPr>
          <w:b/>
        </w:rPr>
        <w:t>Aragón</w:t>
      </w:r>
      <w:r>
        <w:t xml:space="preserve">); Oviedo (Asturias); Gobierno de </w:t>
      </w:r>
      <w:r w:rsidRPr="00AE3F49">
        <w:rPr>
          <w:b/>
        </w:rPr>
        <w:t>Cantabria</w:t>
      </w:r>
      <w:r>
        <w:t>; Cuenca (</w:t>
      </w:r>
      <w:r w:rsidRPr="00203D91">
        <w:rPr>
          <w:b/>
        </w:rPr>
        <w:t>Castilla La Mancha</w:t>
      </w:r>
      <w:r>
        <w:t xml:space="preserve">); </w:t>
      </w:r>
      <w:r w:rsidRPr="00203D91">
        <w:t xml:space="preserve">León (CEAS), Valladolid, </w:t>
      </w:r>
      <w:r>
        <w:t>Web de la Comunidad (</w:t>
      </w:r>
      <w:r w:rsidRPr="00203D91">
        <w:rPr>
          <w:b/>
        </w:rPr>
        <w:t>Castilla y León</w:t>
      </w:r>
      <w:r>
        <w:t xml:space="preserve">); Terrassa, Girona, </w:t>
      </w:r>
      <w:proofErr w:type="spellStart"/>
      <w:r>
        <w:t>Vilafranca</w:t>
      </w:r>
      <w:proofErr w:type="spellEnd"/>
      <w:r>
        <w:t xml:space="preserve">, </w:t>
      </w:r>
      <w:proofErr w:type="spellStart"/>
      <w:r w:rsidRPr="008D3543">
        <w:t>Vilanova</w:t>
      </w:r>
      <w:proofErr w:type="spellEnd"/>
      <w:r w:rsidRPr="008D3543">
        <w:t>; Barcelona</w:t>
      </w:r>
      <w:r>
        <w:t xml:space="preserve"> (</w:t>
      </w:r>
      <w:r w:rsidRPr="008D3543">
        <w:rPr>
          <w:b/>
        </w:rPr>
        <w:t>Cataluña</w:t>
      </w:r>
      <w:r>
        <w:t>); Cáceres (</w:t>
      </w:r>
      <w:r w:rsidRPr="008D3543">
        <w:rPr>
          <w:b/>
        </w:rPr>
        <w:t>Extremadura</w:t>
      </w:r>
      <w:r>
        <w:t>); Ferrol y Santiago (</w:t>
      </w:r>
      <w:r w:rsidRPr="008D3543">
        <w:rPr>
          <w:b/>
        </w:rPr>
        <w:t>Galicia</w:t>
      </w:r>
      <w:r>
        <w:t xml:space="preserve">); </w:t>
      </w:r>
      <w:proofErr w:type="spellStart"/>
      <w:r>
        <w:t>Institut</w:t>
      </w:r>
      <w:proofErr w:type="spellEnd"/>
      <w:r>
        <w:t xml:space="preserve"> Balear de la V</w:t>
      </w:r>
      <w:r w:rsidRPr="008D3543">
        <w:t>iv</w:t>
      </w:r>
      <w:r>
        <w:t>i</w:t>
      </w:r>
      <w:r w:rsidRPr="008D3543">
        <w:t>enda</w:t>
      </w:r>
      <w:r>
        <w:t xml:space="preserve"> (</w:t>
      </w:r>
      <w:r w:rsidRPr="008D3543">
        <w:rPr>
          <w:b/>
        </w:rPr>
        <w:t>Islas Baleares</w:t>
      </w:r>
      <w:r>
        <w:t>); Web CAC (</w:t>
      </w:r>
      <w:r w:rsidRPr="008D3543">
        <w:rPr>
          <w:b/>
        </w:rPr>
        <w:t>Islas Canarias</w:t>
      </w:r>
      <w:r>
        <w:t xml:space="preserve">); </w:t>
      </w:r>
      <w:r w:rsidRPr="008D3543">
        <w:t>Getafe, Leganés, Alcorcó</w:t>
      </w:r>
      <w:r>
        <w:t>n, Móstoles, Fuenlabrada, Parla, Madrid (</w:t>
      </w:r>
      <w:r w:rsidRPr="008F18F2">
        <w:rPr>
          <w:b/>
        </w:rPr>
        <w:t>Madrid</w:t>
      </w:r>
      <w:r>
        <w:t>); Web CAN (</w:t>
      </w:r>
      <w:r w:rsidRPr="00673649">
        <w:rPr>
          <w:b/>
        </w:rPr>
        <w:t>Navarra</w:t>
      </w:r>
      <w:r>
        <w:t>); Web (</w:t>
      </w:r>
      <w:r w:rsidRPr="009D0829">
        <w:rPr>
          <w:b/>
        </w:rPr>
        <w:t>País Vasco</w:t>
      </w:r>
      <w:r>
        <w:t>); Valencia y Castellón (</w:t>
      </w:r>
      <w:r w:rsidRPr="009D0829">
        <w:rPr>
          <w:b/>
        </w:rPr>
        <w:t>Valencia</w:t>
      </w:r>
      <w:r>
        <w:t>).</w:t>
      </w:r>
    </w:p>
    <w:p w14:paraId="32C8E5E0" w14:textId="17C84278" w:rsidR="003032A8" w:rsidRDefault="003032A8" w:rsidP="003032A8">
      <w:pPr>
        <w:spacing w:after="0" w:line="240" w:lineRule="auto"/>
        <w:jc w:val="both"/>
      </w:pPr>
      <w:r w:rsidRPr="007016D8">
        <w:t>En refe</w:t>
      </w:r>
      <w:r>
        <w:t>rencia a las pocas tramitaciones de ayudas de vivienda gubernamentales/autonómicas llevadas a cabo en los servicios de acompañamiento de las Cáritas Diocesanas y en el Grupo Confederal de Políticas Públicas en vivienda, tener en cuenta que:</w:t>
      </w:r>
    </w:p>
    <w:p w14:paraId="60278F53" w14:textId="77777777" w:rsidR="003032A8" w:rsidRDefault="003032A8" w:rsidP="003032A8">
      <w:pPr>
        <w:pStyle w:val="Prrafodelista"/>
        <w:numPr>
          <w:ilvl w:val="0"/>
          <w:numId w:val="29"/>
        </w:numPr>
        <w:spacing w:after="0" w:line="240" w:lineRule="auto"/>
        <w:jc w:val="both"/>
      </w:pPr>
      <w:r>
        <w:t>En las ayudas hay que probar la causalidad sobrevenida de la vulnerabilidad económica/social por la Crisis COVID-19.</w:t>
      </w:r>
    </w:p>
    <w:p w14:paraId="68B251E5" w14:textId="77777777" w:rsidR="003032A8" w:rsidRDefault="003032A8" w:rsidP="003032A8">
      <w:pPr>
        <w:pStyle w:val="Prrafodelista"/>
        <w:numPr>
          <w:ilvl w:val="0"/>
          <w:numId w:val="29"/>
        </w:numPr>
        <w:spacing w:after="0" w:line="240" w:lineRule="auto"/>
        <w:jc w:val="both"/>
      </w:pPr>
      <w:r>
        <w:t>Hay que estar en situación regular administrativa.</w:t>
      </w:r>
    </w:p>
    <w:p w14:paraId="1BFCA9DE" w14:textId="3824E11F" w:rsidR="003032A8" w:rsidRDefault="003032A8" w:rsidP="003032A8">
      <w:pPr>
        <w:spacing w:after="0" w:line="240" w:lineRule="auto"/>
        <w:jc w:val="both"/>
      </w:pPr>
      <w:r w:rsidRPr="007016D8">
        <w:rPr>
          <w:b/>
        </w:rPr>
        <w:t xml:space="preserve">Quedando fuera de estos requisitos la </w:t>
      </w:r>
      <w:r>
        <w:rPr>
          <w:b/>
        </w:rPr>
        <w:t xml:space="preserve">inmensa </w:t>
      </w:r>
      <w:r w:rsidRPr="007016D8">
        <w:rPr>
          <w:b/>
        </w:rPr>
        <w:t>mayoría de las personas y familias que acompañamos en Cáritas</w:t>
      </w:r>
      <w:r>
        <w:t xml:space="preserve"> (ver diagnóstico de apartado I de este Informe).</w:t>
      </w:r>
    </w:p>
    <w:p w14:paraId="2ECCEA01" w14:textId="29E231C8" w:rsidR="003032A8" w:rsidRDefault="003032A8" w:rsidP="009203FA">
      <w:pPr>
        <w:spacing w:after="0" w:line="240" w:lineRule="auto"/>
        <w:jc w:val="both"/>
        <w:rPr>
          <w:b/>
          <w:color w:val="C00000"/>
        </w:rPr>
      </w:pPr>
    </w:p>
    <w:p w14:paraId="361D2AF1" w14:textId="3ED01BBB" w:rsidR="006D2D94" w:rsidRPr="003032A8" w:rsidRDefault="003032A8" w:rsidP="009203FA">
      <w:pPr>
        <w:spacing w:after="0" w:line="240" w:lineRule="auto"/>
        <w:jc w:val="both"/>
        <w:rPr>
          <w:b/>
          <w:color w:val="C00000"/>
        </w:rPr>
      </w:pPr>
      <w:r>
        <w:rPr>
          <w:b/>
          <w:color w:val="C00000"/>
        </w:rPr>
        <w:t>ETHOS D</w:t>
      </w:r>
      <w:r w:rsidR="006D2D94" w:rsidRPr="003032A8">
        <w:rPr>
          <w:b/>
          <w:color w:val="C00000"/>
        </w:rPr>
        <w:t xml:space="preserve">.- </w:t>
      </w:r>
      <w:r w:rsidR="00D05382" w:rsidRPr="003032A8">
        <w:rPr>
          <w:b/>
          <w:color w:val="C00000"/>
        </w:rPr>
        <w:t>Vivienda inadecuada (estructura temporal/chabola, hacinamiento, sin certificado de habitabilidad)</w:t>
      </w:r>
    </w:p>
    <w:p w14:paraId="407EAF85" w14:textId="54593B72" w:rsidR="003032A8" w:rsidRPr="00681315" w:rsidRDefault="003032A8" w:rsidP="003032A8">
      <w:pPr>
        <w:pStyle w:val="Prrafodelista"/>
        <w:numPr>
          <w:ilvl w:val="0"/>
          <w:numId w:val="28"/>
        </w:numPr>
        <w:spacing w:after="0" w:line="240" w:lineRule="auto"/>
        <w:jc w:val="both"/>
        <w:rPr>
          <w:b/>
        </w:rPr>
      </w:pPr>
      <w:r>
        <w:rPr>
          <w:b/>
        </w:rPr>
        <w:t xml:space="preserve">Medidas de emergencia sanitarias/higiene, </w:t>
      </w:r>
      <w:r w:rsidRPr="00130CAB">
        <w:t>al menos en las siguientes ciudades:</w:t>
      </w:r>
      <w:r>
        <w:t xml:space="preserve"> </w:t>
      </w:r>
      <w:r w:rsidRPr="00130CAB">
        <w:rPr>
          <w:b/>
        </w:rPr>
        <w:t>Andalucía</w:t>
      </w:r>
      <w:r>
        <w:t xml:space="preserve"> – a partir del mes de mayo</w:t>
      </w:r>
      <w:r>
        <w:rPr>
          <w:rStyle w:val="Refdenotaalpie"/>
        </w:rPr>
        <w:footnoteReference w:id="7"/>
      </w:r>
      <w:r>
        <w:t xml:space="preserve">, en asentamientos rurales y urbanos de Almería y Huelva-; </w:t>
      </w:r>
      <w:r w:rsidRPr="006F1DA7">
        <w:rPr>
          <w:b/>
        </w:rPr>
        <w:t>Madrid</w:t>
      </w:r>
      <w:r>
        <w:t xml:space="preserve"> - </w:t>
      </w:r>
      <w:r w:rsidRPr="006F1DA7">
        <w:t>Aranjuez, Madrid (Cañada Real)</w:t>
      </w:r>
      <w:r>
        <w:t xml:space="preserve">-; </w:t>
      </w:r>
      <w:r w:rsidRPr="006F1DA7">
        <w:rPr>
          <w:b/>
        </w:rPr>
        <w:t>País Vasco</w:t>
      </w:r>
      <w:r>
        <w:t xml:space="preserve"> – San Sebastián-; </w:t>
      </w:r>
      <w:r w:rsidRPr="006A319E">
        <w:rPr>
          <w:b/>
        </w:rPr>
        <w:t xml:space="preserve">Valencia </w:t>
      </w:r>
      <w:r>
        <w:t>(Valencia).</w:t>
      </w:r>
    </w:p>
    <w:p w14:paraId="718E6B16" w14:textId="451B56AD" w:rsidR="003032A8" w:rsidRDefault="003032A8" w:rsidP="003032A8">
      <w:pPr>
        <w:pStyle w:val="Prrafodelista"/>
        <w:spacing w:after="0" w:line="240" w:lineRule="auto"/>
        <w:jc w:val="both"/>
        <w:rPr>
          <w:b/>
        </w:rPr>
      </w:pPr>
    </w:p>
    <w:p w14:paraId="57204FB1" w14:textId="77777777" w:rsidR="003032A8" w:rsidRPr="006F1DA7" w:rsidRDefault="003032A8" w:rsidP="003032A8">
      <w:pPr>
        <w:pStyle w:val="Prrafodelista"/>
        <w:numPr>
          <w:ilvl w:val="0"/>
          <w:numId w:val="28"/>
        </w:numPr>
        <w:spacing w:after="0" w:line="240" w:lineRule="auto"/>
        <w:jc w:val="both"/>
        <w:rPr>
          <w:b/>
        </w:rPr>
      </w:pPr>
      <w:r>
        <w:rPr>
          <w:b/>
        </w:rPr>
        <w:t xml:space="preserve">Medidas de emergencia alimentos, alojamiento, agua, </w:t>
      </w:r>
      <w:r w:rsidRPr="00130CAB">
        <w:t>al menos en las siguientes ciudades:</w:t>
      </w:r>
      <w:r w:rsidRPr="00130CAB">
        <w:rPr>
          <w:b/>
        </w:rPr>
        <w:t xml:space="preserve"> Andalucía</w:t>
      </w:r>
      <w:r>
        <w:t xml:space="preserve"> – a partir del mes de mayo, en asentamientos rurales y urbanos de Almería y Huelva; </w:t>
      </w:r>
      <w:r w:rsidRPr="00130CAB">
        <w:rPr>
          <w:b/>
        </w:rPr>
        <w:t>Aragón</w:t>
      </w:r>
      <w:r>
        <w:t xml:space="preserve"> – Huesca y Zaragoza-; </w:t>
      </w:r>
      <w:r w:rsidRPr="006F1DA7">
        <w:rPr>
          <w:b/>
        </w:rPr>
        <w:t>Castilla y León</w:t>
      </w:r>
      <w:r>
        <w:t xml:space="preserve"> -Salamanca (con menores a cargo)-; </w:t>
      </w:r>
      <w:r w:rsidRPr="006F1DA7">
        <w:rPr>
          <w:b/>
        </w:rPr>
        <w:t>Cataluña</w:t>
      </w:r>
      <w:r>
        <w:t xml:space="preserve"> – Girona-; </w:t>
      </w:r>
      <w:r w:rsidRPr="006F1DA7">
        <w:rPr>
          <w:b/>
        </w:rPr>
        <w:t>Islas Canarias</w:t>
      </w:r>
      <w:r>
        <w:t xml:space="preserve"> – Puerto de la Cruz-; </w:t>
      </w:r>
      <w:r w:rsidRPr="006F1DA7">
        <w:rPr>
          <w:b/>
        </w:rPr>
        <w:t>Madrid</w:t>
      </w:r>
      <w:r>
        <w:t xml:space="preserve"> - </w:t>
      </w:r>
      <w:r w:rsidRPr="006F1DA7">
        <w:t>Aranjuez, Madrid (Cañada Real)</w:t>
      </w:r>
      <w:r>
        <w:t xml:space="preserve">-; </w:t>
      </w:r>
      <w:r w:rsidRPr="006F1DA7">
        <w:rPr>
          <w:b/>
        </w:rPr>
        <w:t>Navarra</w:t>
      </w:r>
      <w:r>
        <w:t xml:space="preserve"> – Pamplona y comarca-; </w:t>
      </w:r>
      <w:r w:rsidRPr="006F1DA7">
        <w:rPr>
          <w:b/>
        </w:rPr>
        <w:t>País Vasco</w:t>
      </w:r>
      <w:r>
        <w:t xml:space="preserve"> – San Sebastián-; </w:t>
      </w:r>
      <w:r w:rsidRPr="006A319E">
        <w:rPr>
          <w:b/>
        </w:rPr>
        <w:t xml:space="preserve">Valencia </w:t>
      </w:r>
      <w:r>
        <w:t>(Valencia).</w:t>
      </w:r>
    </w:p>
    <w:p w14:paraId="0D9E12FE" w14:textId="77777777" w:rsidR="003032A8" w:rsidRPr="006224B9" w:rsidRDefault="003032A8" w:rsidP="003032A8">
      <w:pPr>
        <w:pStyle w:val="Prrafodelista"/>
        <w:numPr>
          <w:ilvl w:val="0"/>
          <w:numId w:val="28"/>
        </w:numPr>
        <w:spacing w:after="0" w:line="240" w:lineRule="auto"/>
        <w:jc w:val="both"/>
        <w:rPr>
          <w:b/>
        </w:rPr>
      </w:pPr>
      <w:r>
        <w:rPr>
          <w:b/>
        </w:rPr>
        <w:t xml:space="preserve">Sin ninguna medida de emergencia, </w:t>
      </w:r>
      <w:r w:rsidRPr="00130CAB">
        <w:t>en las siguientes ciudades:</w:t>
      </w:r>
      <w:r>
        <w:rPr>
          <w:b/>
        </w:rPr>
        <w:t xml:space="preserve"> </w:t>
      </w:r>
      <w:r w:rsidRPr="00130CAB">
        <w:t>Córdoba, Jerez, Málaga</w:t>
      </w:r>
      <w:r>
        <w:t xml:space="preserve"> (</w:t>
      </w:r>
      <w:r w:rsidRPr="00130CAB">
        <w:rPr>
          <w:b/>
        </w:rPr>
        <w:t>Andalucía</w:t>
      </w:r>
      <w:r>
        <w:t>); Teruel (</w:t>
      </w:r>
      <w:r w:rsidRPr="00130CAB">
        <w:rPr>
          <w:b/>
        </w:rPr>
        <w:t>Aragón</w:t>
      </w:r>
      <w:r>
        <w:t>); Oviedo y Gijón (</w:t>
      </w:r>
      <w:r w:rsidRPr="00130CAB">
        <w:rPr>
          <w:b/>
        </w:rPr>
        <w:t>Asturias</w:t>
      </w:r>
      <w:r>
        <w:t>); Santander (</w:t>
      </w:r>
      <w:r w:rsidRPr="00130CAB">
        <w:rPr>
          <w:b/>
        </w:rPr>
        <w:t>Cantabria</w:t>
      </w:r>
      <w:r>
        <w:t xml:space="preserve">); </w:t>
      </w:r>
      <w:r w:rsidRPr="006F1DA7">
        <w:t>Toledo, Cuenca, Guadalajara</w:t>
      </w:r>
      <w:r>
        <w:t xml:space="preserve"> (</w:t>
      </w:r>
      <w:r w:rsidRPr="006F1DA7">
        <w:rPr>
          <w:b/>
        </w:rPr>
        <w:t>Castilla La Mancha</w:t>
      </w:r>
      <w:r>
        <w:t xml:space="preserve">); </w:t>
      </w:r>
      <w:r w:rsidRPr="006F1DA7">
        <w:t>León, Valladolid, Soria</w:t>
      </w:r>
      <w:r>
        <w:t>, Zamora y Miranda de Ebro (</w:t>
      </w:r>
      <w:r w:rsidRPr="006F1DA7">
        <w:rPr>
          <w:b/>
        </w:rPr>
        <w:t>Castilla y León</w:t>
      </w:r>
      <w:r>
        <w:t xml:space="preserve">); </w:t>
      </w:r>
      <w:r w:rsidRPr="006F1DA7">
        <w:t xml:space="preserve">Terrassa, </w:t>
      </w:r>
      <w:proofErr w:type="spellStart"/>
      <w:r w:rsidRPr="006F1DA7">
        <w:t>Vilafranca</w:t>
      </w:r>
      <w:proofErr w:type="spellEnd"/>
      <w:r w:rsidRPr="006F1DA7">
        <w:t xml:space="preserve">, </w:t>
      </w:r>
      <w:proofErr w:type="spellStart"/>
      <w:r w:rsidRPr="006F1DA7">
        <w:t>Vilanova</w:t>
      </w:r>
      <w:proofErr w:type="spellEnd"/>
      <w:r w:rsidRPr="006F1DA7">
        <w:t>, Barcelona</w:t>
      </w:r>
      <w:r>
        <w:t xml:space="preserve"> (</w:t>
      </w:r>
      <w:r w:rsidRPr="006F1DA7">
        <w:rPr>
          <w:b/>
        </w:rPr>
        <w:t>Cataluña</w:t>
      </w:r>
      <w:r>
        <w:t>); Badajoz y Cáceres (</w:t>
      </w:r>
      <w:r w:rsidRPr="006F1DA7">
        <w:rPr>
          <w:b/>
        </w:rPr>
        <w:t>Extremadura</w:t>
      </w:r>
      <w:r>
        <w:t>); Santiago y Ferrol (</w:t>
      </w:r>
      <w:r w:rsidRPr="006F1DA7">
        <w:rPr>
          <w:b/>
        </w:rPr>
        <w:t>Galicia</w:t>
      </w:r>
      <w:r>
        <w:t>); Ibiza, Menorca y Mallorca (</w:t>
      </w:r>
      <w:r w:rsidRPr="006F1DA7">
        <w:rPr>
          <w:b/>
        </w:rPr>
        <w:t>Islas Baleares</w:t>
      </w:r>
      <w:r>
        <w:t xml:space="preserve">); </w:t>
      </w:r>
      <w:r w:rsidRPr="006F1DA7">
        <w:t xml:space="preserve">Las Palmas, Telde, </w:t>
      </w:r>
      <w:proofErr w:type="spellStart"/>
      <w:r w:rsidRPr="006F1DA7">
        <w:t>Adeje</w:t>
      </w:r>
      <w:proofErr w:type="spellEnd"/>
      <w:r w:rsidRPr="006F1DA7">
        <w:t>, Arona, Gr</w:t>
      </w:r>
      <w:r>
        <w:t>anadilla, La Laguna, Santa Cruz (</w:t>
      </w:r>
      <w:r w:rsidRPr="006F1DA7">
        <w:rPr>
          <w:b/>
        </w:rPr>
        <w:t>Islas Canarias</w:t>
      </w:r>
      <w:r>
        <w:t xml:space="preserve">); Móstoles, Asentamiento Las Sabinas (Madrid); Bilbao y </w:t>
      </w:r>
      <w:proofErr w:type="spellStart"/>
      <w:r>
        <w:t>Barakaldo</w:t>
      </w:r>
      <w:proofErr w:type="spellEnd"/>
      <w:r>
        <w:t xml:space="preserve"> (</w:t>
      </w:r>
      <w:r w:rsidRPr="006F1DA7">
        <w:rPr>
          <w:b/>
        </w:rPr>
        <w:t>País Vasco</w:t>
      </w:r>
      <w:r>
        <w:t>); Alicante y Castellón (</w:t>
      </w:r>
      <w:r w:rsidRPr="006A319E">
        <w:rPr>
          <w:b/>
        </w:rPr>
        <w:t>Valencia</w:t>
      </w:r>
      <w:r>
        <w:t>).</w:t>
      </w:r>
    </w:p>
    <w:p w14:paraId="1F0E419C" w14:textId="1646AA4A" w:rsidR="00E17966" w:rsidRDefault="00E17966" w:rsidP="00937761">
      <w:pPr>
        <w:spacing w:after="0" w:line="240" w:lineRule="auto"/>
        <w:jc w:val="both"/>
        <w:rPr>
          <w:rFonts w:ascii="Gill Sans MT" w:hAnsi="Gill Sans MT"/>
        </w:rPr>
      </w:pPr>
    </w:p>
    <w:p w14:paraId="2FFFA7A2" w14:textId="032C03F3" w:rsidR="003032A8" w:rsidRPr="00DF7C46" w:rsidRDefault="003032A8" w:rsidP="00937761">
      <w:pPr>
        <w:spacing w:after="0" w:line="240" w:lineRule="auto"/>
        <w:jc w:val="both"/>
        <w:rPr>
          <w:rFonts w:cstheme="minorHAnsi"/>
        </w:rPr>
      </w:pPr>
      <w:r w:rsidRPr="00DF7C46">
        <w:rPr>
          <w:rFonts w:cstheme="minorHAnsi"/>
        </w:rPr>
        <w:t xml:space="preserve">De forma específica se han llevado acciones de incidencia política ante administraciones locales, autonómicas y estatales; junto con presentación de quejas ante </w:t>
      </w:r>
      <w:proofErr w:type="spellStart"/>
      <w:r w:rsidRPr="00DF7C46">
        <w:rPr>
          <w:rFonts w:cstheme="minorHAnsi"/>
        </w:rPr>
        <w:t>Ombusdperson</w:t>
      </w:r>
      <w:proofErr w:type="spellEnd"/>
      <w:r w:rsidRPr="00DF7C46">
        <w:rPr>
          <w:rFonts w:cstheme="minorHAnsi"/>
        </w:rPr>
        <w:t xml:space="preserve"> (Andalucía, Islas Canarias y nivel estatal) para que durante la pandemia se </w:t>
      </w:r>
      <w:r w:rsidRPr="00DF7C46">
        <w:rPr>
          <w:rFonts w:cstheme="minorHAnsi"/>
          <w:b/>
        </w:rPr>
        <w:t xml:space="preserve">proveyera de agua potable e insumos sanitarios urgentes en asentamientos urbanos y rurales </w:t>
      </w:r>
      <w:r w:rsidRPr="00DF7C46">
        <w:rPr>
          <w:rFonts w:cstheme="minorHAnsi"/>
        </w:rPr>
        <w:t>de Almería, Huelva, Tenerife y M</w:t>
      </w:r>
      <w:r w:rsidR="00DF7C46">
        <w:rPr>
          <w:rFonts w:cstheme="minorHAnsi"/>
        </w:rPr>
        <w:t>óstoles, además de la necesaria coordinación de acciones por pa</w:t>
      </w:r>
      <w:r w:rsidR="00F20AA4">
        <w:rPr>
          <w:rFonts w:cstheme="minorHAnsi"/>
        </w:rPr>
        <w:t>rte de dichas administraciones. Y</w:t>
      </w:r>
      <w:r w:rsidR="00DF7C46">
        <w:rPr>
          <w:rFonts w:cstheme="minorHAnsi"/>
        </w:rPr>
        <w:t xml:space="preserve">a que, de inicio, durante los meses de marzo y abril y en algunos casos hasta hoy, no se llevó a cabo ninguna de estas medidas urgentes y necesarias. </w:t>
      </w:r>
      <w:hyperlink r:id="rId11" w:history="1">
        <w:r w:rsidR="00DF7C46" w:rsidRPr="00EF67E6">
          <w:rPr>
            <w:rStyle w:val="Hipervnculo"/>
            <w:rFonts w:cstheme="minorHAnsi"/>
          </w:rPr>
          <w:t>https://www.caritas.es/noticias/coronavirus-caritas-alerta-sobre-la-extrema-precariedad-social-en-la-que-estan-miles-de-personas-en-infraviviendas-y-asentamientos/</w:t>
        </w:r>
      </w:hyperlink>
      <w:r w:rsidR="00DF7C46">
        <w:rPr>
          <w:rFonts w:cstheme="minorHAnsi"/>
        </w:rPr>
        <w:t xml:space="preserve"> </w:t>
      </w:r>
    </w:p>
    <w:p w14:paraId="0A0DF7AC" w14:textId="77777777" w:rsidR="003032A8" w:rsidRDefault="003032A8" w:rsidP="00937761">
      <w:pPr>
        <w:spacing w:after="0" w:line="240" w:lineRule="auto"/>
        <w:jc w:val="both"/>
        <w:rPr>
          <w:rFonts w:ascii="Gill Sans MT" w:hAnsi="Gill Sans MT"/>
        </w:rPr>
      </w:pPr>
    </w:p>
    <w:p w14:paraId="76992564" w14:textId="66531412" w:rsidR="00E17966" w:rsidRDefault="00E17966" w:rsidP="00937761">
      <w:pPr>
        <w:spacing w:after="0" w:line="240" w:lineRule="auto"/>
        <w:jc w:val="both"/>
        <w:rPr>
          <w:rFonts w:ascii="Gill Sans MT" w:hAnsi="Gill Sans MT"/>
        </w:rPr>
      </w:pPr>
    </w:p>
    <w:p w14:paraId="5D868211" w14:textId="63D3F8D4" w:rsidR="00E17966" w:rsidRPr="00E17966" w:rsidRDefault="00E17966" w:rsidP="00DF7C46">
      <w:pPr>
        <w:shd w:val="clear" w:color="auto" w:fill="A6A6A6" w:themeFill="background1" w:themeFillShade="A6"/>
        <w:spacing w:after="0" w:line="240" w:lineRule="auto"/>
        <w:jc w:val="both"/>
        <w:rPr>
          <w:rFonts w:cstheme="minorHAnsi"/>
          <w:b/>
          <w:color w:val="FFFFFF" w:themeColor="background1"/>
        </w:rPr>
      </w:pPr>
      <w:r w:rsidRPr="00E17966">
        <w:rPr>
          <w:rFonts w:cstheme="minorHAnsi"/>
          <w:b/>
          <w:color w:val="FFFFFF" w:themeColor="background1"/>
        </w:rPr>
        <w:t xml:space="preserve">III. </w:t>
      </w:r>
      <w:r w:rsidR="009203FA">
        <w:rPr>
          <w:rFonts w:cstheme="minorHAnsi"/>
          <w:b/>
          <w:color w:val="FFFFFF" w:themeColor="background1"/>
        </w:rPr>
        <w:t xml:space="preserve">Normativa </w:t>
      </w:r>
      <w:r w:rsidRPr="00E17966">
        <w:rPr>
          <w:rFonts w:cstheme="minorHAnsi"/>
          <w:b/>
          <w:color w:val="FFFFFF" w:themeColor="background1"/>
        </w:rPr>
        <w:t>en vivienda durante el COVID-19.</w:t>
      </w:r>
    </w:p>
    <w:p w14:paraId="1C35DA92" w14:textId="5479E13F" w:rsidR="00E17966" w:rsidRDefault="00E17966" w:rsidP="00937761">
      <w:pPr>
        <w:spacing w:after="0" w:line="240" w:lineRule="auto"/>
        <w:jc w:val="both"/>
        <w:rPr>
          <w:rFonts w:ascii="Gill Sans MT" w:hAnsi="Gill Sans MT"/>
        </w:rPr>
      </w:pPr>
    </w:p>
    <w:p w14:paraId="211BF774" w14:textId="77777777" w:rsidR="009203FA" w:rsidRPr="00DF7C46" w:rsidRDefault="009203FA" w:rsidP="009203FA">
      <w:pPr>
        <w:jc w:val="both"/>
        <w:rPr>
          <w:b/>
          <w:color w:val="C00000"/>
        </w:rPr>
      </w:pPr>
      <w:r w:rsidRPr="00DF7C46">
        <w:rPr>
          <w:b/>
          <w:color w:val="C00000"/>
        </w:rPr>
        <w:t>Acceso a Derecho Humano Vivienda:</w:t>
      </w:r>
    </w:p>
    <w:p w14:paraId="48F0DBB5" w14:textId="77777777" w:rsidR="009203FA" w:rsidRPr="009203FA" w:rsidRDefault="009203FA" w:rsidP="009203FA">
      <w:pPr>
        <w:jc w:val="both"/>
        <w:rPr>
          <w:b/>
        </w:rPr>
      </w:pPr>
      <w:r w:rsidRPr="009203FA">
        <w:rPr>
          <w:b/>
        </w:rPr>
        <w:t xml:space="preserve">Legislación estatal: </w:t>
      </w:r>
    </w:p>
    <w:p w14:paraId="5B297BEE" w14:textId="77777777" w:rsidR="009203FA" w:rsidRPr="009203FA" w:rsidRDefault="009203FA" w:rsidP="009203FA">
      <w:pPr>
        <w:pStyle w:val="Prrafodelista"/>
        <w:numPr>
          <w:ilvl w:val="0"/>
          <w:numId w:val="20"/>
        </w:numPr>
        <w:jc w:val="both"/>
      </w:pPr>
      <w:r w:rsidRPr="009203FA">
        <w:t xml:space="preserve">Medidas urgentes en materia de </w:t>
      </w:r>
      <w:r w:rsidRPr="009203FA">
        <w:rPr>
          <w:b/>
        </w:rPr>
        <w:t>hipotecas</w:t>
      </w:r>
      <w:r w:rsidRPr="009203FA">
        <w:t xml:space="preserve"> </w:t>
      </w:r>
      <w:r w:rsidRPr="009203FA">
        <w:rPr>
          <w:b/>
        </w:rPr>
        <w:t xml:space="preserve">para situaciones de vulnerabilidad causadas durante COVID-19:  MORATORIA pago: </w:t>
      </w:r>
      <w:r w:rsidRPr="009203FA">
        <w:t xml:space="preserve">Real Decreto-ley 8/2020, de 17 de marzo, de medidas urgentes extraordinarias para hacer frente al impacto económico y social del COVID-19 </w:t>
      </w:r>
      <w:hyperlink r:id="rId12" w:history="1">
        <w:r w:rsidRPr="009203FA">
          <w:rPr>
            <w:rStyle w:val="Hipervnculo"/>
          </w:rPr>
          <w:t>https://www.boe.es/diario_boe/txt.php?id=BOE-A-2020-3824</w:t>
        </w:r>
      </w:hyperlink>
      <w:r w:rsidRPr="009203FA">
        <w:t xml:space="preserve"> Real Decreto-ley 11/2020, de 31 de marzo, por el que se adoptan medidas urgentes complementarias en el ámbito social y económico para hacer frente al COVID-19 </w:t>
      </w:r>
      <w:hyperlink r:id="rId13" w:history="1">
        <w:r w:rsidRPr="009203FA">
          <w:rPr>
            <w:rStyle w:val="Hipervnculo"/>
          </w:rPr>
          <w:t>https://www.boe.es/buscar/act.php?id=BOE-A-2020-4208</w:t>
        </w:r>
      </w:hyperlink>
      <w:r w:rsidRPr="009203FA">
        <w:t xml:space="preserve"> </w:t>
      </w:r>
    </w:p>
    <w:p w14:paraId="618436BF" w14:textId="151B3E38" w:rsidR="009203FA" w:rsidRPr="009203FA" w:rsidRDefault="009203FA" w:rsidP="009203FA">
      <w:pPr>
        <w:pStyle w:val="Prrafodelista"/>
        <w:numPr>
          <w:ilvl w:val="0"/>
          <w:numId w:val="20"/>
        </w:numPr>
        <w:jc w:val="both"/>
      </w:pPr>
      <w:r w:rsidRPr="009203FA">
        <w:t xml:space="preserve">Medidas urgentes en materia de </w:t>
      </w:r>
      <w:r w:rsidRPr="009203FA">
        <w:rPr>
          <w:b/>
        </w:rPr>
        <w:t>alquiler</w:t>
      </w:r>
      <w:r w:rsidRPr="009203FA">
        <w:t xml:space="preserve"> </w:t>
      </w:r>
      <w:r w:rsidRPr="009203FA">
        <w:rPr>
          <w:b/>
        </w:rPr>
        <w:t>para situaciones de vulnerabilidad causadas durante COVID-19:</w:t>
      </w:r>
      <w:r w:rsidRPr="009203FA">
        <w:t xml:space="preserve"> </w:t>
      </w:r>
      <w:r w:rsidRPr="009203FA">
        <w:rPr>
          <w:b/>
        </w:rPr>
        <w:t>MORATORIA, SUSPENSIÓN, CONDONACIÓN pago</w:t>
      </w:r>
      <w:r w:rsidRPr="009203FA">
        <w:t xml:space="preserve">: Real Decreto-ley 11/2020, de 31 de marzo, por el que se adoptan medidas urgentes complementarias en el ámbito social y económico para hacer frente al COVID-19 </w:t>
      </w:r>
      <w:hyperlink r:id="rId14" w:history="1">
        <w:r w:rsidRPr="009203FA">
          <w:rPr>
            <w:rStyle w:val="Hipervnculo"/>
          </w:rPr>
          <w:t>https://www.boe.es/diario_boe/txt.php?id=BOE-A-2020-4208</w:t>
        </w:r>
      </w:hyperlink>
      <w:r w:rsidR="00654E7A">
        <w:rPr>
          <w:rStyle w:val="Hipervnculo"/>
        </w:rPr>
        <w:t>;</w:t>
      </w:r>
      <w:r w:rsidRPr="009203FA">
        <w:t xml:space="preserve"> Real Decreto-ley 15/2020, de 21 de abril, de medidas urgentes complementarias para apoyar la economía y el empleo </w:t>
      </w:r>
      <w:hyperlink r:id="rId15" w:history="1">
        <w:r w:rsidRPr="009203FA">
          <w:rPr>
            <w:rStyle w:val="Hipervnculo"/>
          </w:rPr>
          <w:t>https://www.boe.es/buscar/act.php?id=BOE-A-2020-4554</w:t>
        </w:r>
      </w:hyperlink>
      <w:r w:rsidR="00654E7A">
        <w:rPr>
          <w:rStyle w:val="Hipervnculo"/>
        </w:rPr>
        <w:t>;</w:t>
      </w:r>
      <w:r w:rsidRPr="009203FA">
        <w:t xml:space="preserve"> Orden TMA/378/2020, de 30 de abril, por la que se definen los criterios y requisitos de los arrendatarios de vivienda habitual que pueden acceder a las ayudas transitorias de financiación establecidas en el artículo 9 del Real Decreto-ley 11/2020, de 31 de marzo, por el que se adoptan medidas urgentes </w:t>
      </w:r>
      <w:r w:rsidRPr="009203FA">
        <w:lastRenderedPageBreak/>
        <w:t xml:space="preserve">complementarias en el ámbito social y económico para hacer frente al COVID-19 </w:t>
      </w:r>
      <w:hyperlink r:id="rId16" w:history="1">
        <w:r w:rsidRPr="009203FA">
          <w:rPr>
            <w:rStyle w:val="Hipervnculo"/>
          </w:rPr>
          <w:t>https://www.boe.es/diario_boe/txt.php?id=BOE-A-2020-4759</w:t>
        </w:r>
      </w:hyperlink>
      <w:r w:rsidRPr="009203FA">
        <w:t xml:space="preserve"> Resolución de 1 de mayo de 2020, de la Secretaría de Estado de Transportes, Movilidad y Agenda Urbana, por la que se publica el Convenio con el Instituto de Crédito Oficial, E.P.E., para la gestión de los avales y de la subvención de gastos e intereses por parte del Estado a arrendatarios en la "Línea de avales de arrendamiento COVID-19 </w:t>
      </w:r>
      <w:hyperlink r:id="rId17" w:history="1">
        <w:r w:rsidRPr="009203FA">
          <w:rPr>
            <w:rStyle w:val="Hipervnculo"/>
          </w:rPr>
          <w:t>https://www.mitma.gob.es/ministerio/covid-19/medidas/lun-04052020-0817</w:t>
        </w:r>
      </w:hyperlink>
      <w:r w:rsidRPr="009203FA">
        <w:t xml:space="preserve">  </w:t>
      </w:r>
    </w:p>
    <w:p w14:paraId="28351CB3" w14:textId="77777777" w:rsidR="009203FA" w:rsidRPr="009203FA" w:rsidRDefault="009203FA" w:rsidP="009203FA">
      <w:pPr>
        <w:pStyle w:val="Prrafodelista"/>
        <w:numPr>
          <w:ilvl w:val="0"/>
          <w:numId w:val="20"/>
        </w:numPr>
      </w:pPr>
      <w:r w:rsidRPr="009203FA">
        <w:rPr>
          <w:b/>
        </w:rPr>
        <w:t>Medida urgente en materia de alquiler (universal):</w:t>
      </w:r>
      <w:r w:rsidRPr="009203FA">
        <w:t xml:space="preserve"> </w:t>
      </w:r>
      <w:r w:rsidRPr="009203FA">
        <w:rPr>
          <w:b/>
        </w:rPr>
        <w:t>PRÓRROGA OBLIGATORIA DEL CONTRATO DE ALQUILER</w:t>
      </w:r>
      <w:r w:rsidRPr="009203FA">
        <w:t xml:space="preserve">. Real Decreto-ley 11/2020, de 31 de marzo, por el que se adoptan medidas urgentes complementarias en el ámbito social y económico para hacer frente al COVID-19 </w:t>
      </w:r>
      <w:hyperlink r:id="rId18" w:history="1">
        <w:r w:rsidRPr="009203FA">
          <w:rPr>
            <w:rStyle w:val="Hipervnculo"/>
          </w:rPr>
          <w:t>https://www.boe.es/diario_boe/txt.php?id=BOE-A-2020-4208</w:t>
        </w:r>
      </w:hyperlink>
      <w:r w:rsidRPr="009203FA">
        <w:t xml:space="preserve">  </w:t>
      </w:r>
    </w:p>
    <w:p w14:paraId="189AB44E" w14:textId="77777777" w:rsidR="009203FA" w:rsidRPr="009203FA" w:rsidRDefault="009203FA" w:rsidP="009203FA">
      <w:pPr>
        <w:pStyle w:val="Prrafodelista"/>
        <w:numPr>
          <w:ilvl w:val="0"/>
          <w:numId w:val="20"/>
        </w:numPr>
        <w:jc w:val="both"/>
      </w:pPr>
      <w:r w:rsidRPr="009203FA">
        <w:rPr>
          <w:b/>
        </w:rPr>
        <w:t>SUSPENSIÓN de desahucios en situaciones de vulnerabilidad causadas por COVID-19:</w:t>
      </w:r>
      <w:r w:rsidRPr="009203FA">
        <w:t xml:space="preserve">  Real Decreto-ley 11/2020, de 31 de marzo, por el que se adoptan medidas urgentes complementarias en el ámbito social y económico para hacer frente al COVID-19 </w:t>
      </w:r>
      <w:hyperlink r:id="rId19" w:history="1">
        <w:r w:rsidRPr="009203FA">
          <w:rPr>
            <w:rStyle w:val="Hipervnculo"/>
          </w:rPr>
          <w:t>https://www.boe.es/diario_boe/txt.php?id=BOE-A-2020-4208</w:t>
        </w:r>
      </w:hyperlink>
      <w:r w:rsidRPr="009203FA">
        <w:t xml:space="preserve"> </w:t>
      </w:r>
    </w:p>
    <w:p w14:paraId="0203CD6F" w14:textId="77777777" w:rsidR="009203FA" w:rsidRPr="009203FA" w:rsidRDefault="009203FA" w:rsidP="009203FA">
      <w:pPr>
        <w:pStyle w:val="Prrafodelista"/>
        <w:numPr>
          <w:ilvl w:val="0"/>
          <w:numId w:val="20"/>
        </w:numPr>
        <w:jc w:val="both"/>
      </w:pPr>
      <w:r w:rsidRPr="009203FA">
        <w:rPr>
          <w:b/>
        </w:rPr>
        <w:t>Coordinación Ministerio de Defensa y Ministerio de DDSS y Agenda 2030 en situaciones de sin hogar y asentamientos:</w:t>
      </w:r>
    </w:p>
    <w:p w14:paraId="66ECDE88" w14:textId="77777777" w:rsidR="009203FA" w:rsidRPr="009203FA" w:rsidRDefault="00A67F26" w:rsidP="009203FA">
      <w:pPr>
        <w:pStyle w:val="Prrafodelista"/>
        <w:jc w:val="both"/>
      </w:pPr>
      <w:hyperlink r:id="rId20" w:history="1">
        <w:r w:rsidR="009203FA" w:rsidRPr="009203FA">
          <w:rPr>
            <w:rStyle w:val="Hipervnculo"/>
          </w:rPr>
          <w:t>https://www.boe.es/buscar/act.php?id=BOE-A-2020-3781</w:t>
        </w:r>
      </w:hyperlink>
      <w:r w:rsidR="009203FA" w:rsidRPr="009203FA">
        <w:t xml:space="preserve"> </w:t>
      </w:r>
    </w:p>
    <w:p w14:paraId="282204FD" w14:textId="77777777" w:rsidR="009203FA" w:rsidRPr="009203FA" w:rsidRDefault="009203FA" w:rsidP="009203FA">
      <w:pPr>
        <w:pStyle w:val="Prrafodelista"/>
        <w:numPr>
          <w:ilvl w:val="0"/>
          <w:numId w:val="20"/>
        </w:numPr>
        <w:jc w:val="both"/>
      </w:pPr>
      <w:r w:rsidRPr="009203FA">
        <w:t xml:space="preserve">Instrucciones para personas en </w:t>
      </w:r>
      <w:r w:rsidRPr="009203FA">
        <w:rPr>
          <w:b/>
        </w:rPr>
        <w:t>situación de calle</w:t>
      </w:r>
      <w:r w:rsidRPr="009203FA">
        <w:t>:</w:t>
      </w:r>
    </w:p>
    <w:p w14:paraId="3C2638E0" w14:textId="77777777" w:rsidR="009203FA" w:rsidRPr="009203FA" w:rsidRDefault="00A67F26" w:rsidP="009203FA">
      <w:pPr>
        <w:pStyle w:val="Prrafodelista"/>
        <w:jc w:val="both"/>
      </w:pPr>
      <w:hyperlink r:id="rId21" w:history="1">
        <w:r w:rsidR="009203FA" w:rsidRPr="009203FA">
          <w:rPr>
            <w:rStyle w:val="Hipervnculo"/>
          </w:rPr>
          <w:t>https://www.imserso.es/InterPresent1/groups/imserso/documents/binario/rec_gestores_sinhogar_covid-19.pdf</w:t>
        </w:r>
      </w:hyperlink>
      <w:r w:rsidR="009203FA" w:rsidRPr="009203FA">
        <w:t xml:space="preserve"> </w:t>
      </w:r>
    </w:p>
    <w:p w14:paraId="2160B07C" w14:textId="77777777" w:rsidR="009203FA" w:rsidRPr="009203FA" w:rsidRDefault="009203FA" w:rsidP="009203FA">
      <w:pPr>
        <w:pStyle w:val="Prrafodelista"/>
        <w:numPr>
          <w:ilvl w:val="0"/>
          <w:numId w:val="20"/>
        </w:numPr>
        <w:jc w:val="both"/>
      </w:pPr>
      <w:r w:rsidRPr="009203FA">
        <w:t xml:space="preserve">Instrucciones para </w:t>
      </w:r>
      <w:r w:rsidRPr="009203FA">
        <w:rPr>
          <w:b/>
        </w:rPr>
        <w:t>barrios vulnerables y asentamientos</w:t>
      </w:r>
      <w:r w:rsidRPr="009203FA">
        <w:t>:</w:t>
      </w:r>
    </w:p>
    <w:p w14:paraId="155F46FD" w14:textId="77777777" w:rsidR="009203FA" w:rsidRPr="009203FA" w:rsidRDefault="00A67F26" w:rsidP="009203FA">
      <w:pPr>
        <w:pStyle w:val="Prrafodelista"/>
        <w:jc w:val="both"/>
      </w:pPr>
      <w:hyperlink r:id="rId22" w:history="1">
        <w:r w:rsidR="009203FA" w:rsidRPr="009203FA">
          <w:rPr>
            <w:rStyle w:val="Hipervnculo"/>
          </w:rPr>
          <w:t>https://www.imserso.es/InterPresent1/groups/imserso/documents/binario/rec_gestores_abvul_covid-19.pdf</w:t>
        </w:r>
      </w:hyperlink>
      <w:r w:rsidR="009203FA" w:rsidRPr="009203FA">
        <w:t xml:space="preserve"> </w:t>
      </w:r>
    </w:p>
    <w:p w14:paraId="5762B0FB" w14:textId="5F94961A" w:rsidR="009203FA" w:rsidRPr="009203FA" w:rsidRDefault="009203FA" w:rsidP="009203FA">
      <w:pPr>
        <w:jc w:val="both"/>
        <w:rPr>
          <w:b/>
        </w:rPr>
      </w:pPr>
      <w:r w:rsidRPr="009203FA">
        <w:rPr>
          <w:b/>
        </w:rPr>
        <w:t>Plan Estatal Vivienda:</w:t>
      </w:r>
    </w:p>
    <w:p w14:paraId="11D57E14" w14:textId="77777777" w:rsidR="002E0B7C" w:rsidRPr="002E0B7C" w:rsidRDefault="009203FA" w:rsidP="001D7B99">
      <w:pPr>
        <w:pStyle w:val="Prrafodelista"/>
        <w:numPr>
          <w:ilvl w:val="0"/>
          <w:numId w:val="24"/>
        </w:numPr>
        <w:jc w:val="both"/>
        <w:rPr>
          <w:b/>
        </w:rPr>
      </w:pPr>
      <w:r w:rsidRPr="009203FA">
        <w:t>Orden TMA/336/2020, de 9 de abril, por la que se incorpora, sustituye y modifican sendos programas de ayuda del Plan Estatal de Vivienda 2018-2021, en cumplimiento de lo dispuesto en los artículos 10, 11 y 12 del Real Decreto-ley 11/2020, de 31 de marzo, por el que se adoptan medidas urgentes complementarias en el ámbito social y económic</w:t>
      </w:r>
      <w:r w:rsidR="002E0B7C">
        <w:t xml:space="preserve">o para hacer frente al COVID-19 </w:t>
      </w:r>
      <w:hyperlink r:id="rId23" w:history="1">
        <w:r w:rsidRPr="009203FA">
          <w:rPr>
            <w:rStyle w:val="Hipervnculo"/>
          </w:rPr>
          <w:t>https://www.boe.es/diario_boe/txt.php?id=BOE-A-2020-4412</w:t>
        </w:r>
      </w:hyperlink>
      <w:r>
        <w:t xml:space="preserve"> </w:t>
      </w:r>
    </w:p>
    <w:p w14:paraId="1DA49A4E" w14:textId="3FFE176D" w:rsidR="009203FA" w:rsidRPr="002E0B7C" w:rsidRDefault="009203FA" w:rsidP="002E0B7C">
      <w:pPr>
        <w:jc w:val="both"/>
        <w:rPr>
          <w:b/>
        </w:rPr>
      </w:pPr>
      <w:r w:rsidRPr="002E0B7C">
        <w:rPr>
          <w:b/>
        </w:rPr>
        <w:t xml:space="preserve">Legislación autonómica: </w:t>
      </w:r>
    </w:p>
    <w:p w14:paraId="4EC055F6" w14:textId="77777777" w:rsidR="009203FA" w:rsidRPr="009203FA" w:rsidRDefault="009203FA" w:rsidP="009203FA">
      <w:pPr>
        <w:pStyle w:val="Prrafodelista"/>
        <w:numPr>
          <w:ilvl w:val="0"/>
          <w:numId w:val="21"/>
        </w:numPr>
        <w:jc w:val="both"/>
      </w:pPr>
      <w:r w:rsidRPr="009203FA">
        <w:rPr>
          <w:b/>
        </w:rPr>
        <w:t xml:space="preserve">Ayudas al alquiler vivienda habitual en situaciones de vulnerabilidad sobrevenidas durante COVID-19: </w:t>
      </w:r>
      <w:r w:rsidRPr="009203FA">
        <w:t xml:space="preserve">Aragón, Principado de Asturias, Canarias, Cantabria, Castilla La Mancha, Castilla-León, Extremadura, Cataluña, Galicia, La Rioja, Madrid, Murcia, País Vasco, Valencia, </w:t>
      </w:r>
      <w:r w:rsidRPr="009203FA">
        <w:rPr>
          <w:b/>
        </w:rPr>
        <w:t xml:space="preserve">  </w:t>
      </w:r>
      <w:r w:rsidRPr="009203FA">
        <w:t xml:space="preserve">    </w:t>
      </w:r>
    </w:p>
    <w:p w14:paraId="43AE9DFA" w14:textId="77777777" w:rsidR="009203FA" w:rsidRPr="009203FA" w:rsidRDefault="009203FA" w:rsidP="009203FA">
      <w:pPr>
        <w:pStyle w:val="Prrafodelista"/>
        <w:jc w:val="both"/>
      </w:pPr>
      <w:r w:rsidRPr="009203FA">
        <w:t>Compendio de normativa:</w:t>
      </w:r>
    </w:p>
    <w:p w14:paraId="1CEF50F8" w14:textId="228B9735" w:rsidR="009203FA" w:rsidRPr="009203FA" w:rsidRDefault="00A67F26" w:rsidP="009203FA">
      <w:pPr>
        <w:pStyle w:val="Prrafodelista"/>
        <w:jc w:val="both"/>
      </w:pPr>
      <w:hyperlink r:id="rId24" w:history="1">
        <w:r w:rsidR="009203FA" w:rsidRPr="000C1A35">
          <w:rPr>
            <w:rStyle w:val="Hipervnculo"/>
          </w:rPr>
          <w:t>https://boe.es/biblioteca_juridica/codigos/codigo.php?id=361_COVID19_Arrendamiento_de_vivienda_y_locales_comerciales&amp;modo=2</w:t>
        </w:r>
      </w:hyperlink>
      <w:r w:rsidR="009203FA" w:rsidRPr="009203FA">
        <w:t xml:space="preserve"> </w:t>
      </w:r>
    </w:p>
    <w:p w14:paraId="24020912" w14:textId="77777777" w:rsidR="009203FA" w:rsidRPr="009203FA" w:rsidRDefault="009203FA" w:rsidP="009203FA">
      <w:pPr>
        <w:pStyle w:val="Prrafodelista"/>
        <w:numPr>
          <w:ilvl w:val="0"/>
          <w:numId w:val="21"/>
        </w:numPr>
        <w:jc w:val="both"/>
        <w:rPr>
          <w:b/>
        </w:rPr>
      </w:pPr>
      <w:r w:rsidRPr="009203FA">
        <w:rPr>
          <w:b/>
        </w:rPr>
        <w:t xml:space="preserve">Ayudas alojamiento en situaciones de vulnerabilidad, sin hogar, desahucio y violencia de género (antes, durante, post COVID-19): </w:t>
      </w:r>
      <w:r w:rsidRPr="009203FA">
        <w:t>Cantabria,</w:t>
      </w:r>
      <w:r w:rsidRPr="009203FA">
        <w:rPr>
          <w:b/>
        </w:rPr>
        <w:t xml:space="preserve"> </w:t>
      </w:r>
      <w:r w:rsidRPr="009203FA">
        <w:t>Galicia y</w:t>
      </w:r>
      <w:r w:rsidRPr="009203FA">
        <w:rPr>
          <w:b/>
        </w:rPr>
        <w:t xml:space="preserve"> </w:t>
      </w:r>
      <w:r w:rsidRPr="009203FA">
        <w:t>Valencia</w:t>
      </w:r>
    </w:p>
    <w:p w14:paraId="7D22BC3F" w14:textId="77777777" w:rsidR="009203FA" w:rsidRPr="009203FA" w:rsidRDefault="009203FA" w:rsidP="009203FA">
      <w:pPr>
        <w:pStyle w:val="Prrafodelista"/>
        <w:numPr>
          <w:ilvl w:val="0"/>
          <w:numId w:val="21"/>
        </w:numPr>
        <w:jc w:val="both"/>
      </w:pPr>
      <w:r w:rsidRPr="009203FA">
        <w:rPr>
          <w:b/>
        </w:rPr>
        <w:t xml:space="preserve">Ayudas asentamientos rurales y urbanos (infravivienda): </w:t>
      </w:r>
      <w:r w:rsidRPr="009203FA">
        <w:t xml:space="preserve">Andalucía (Ayuntamientos de Almería y Huelva) </w:t>
      </w:r>
      <w:hyperlink r:id="rId25" w:history="1">
        <w:r w:rsidRPr="009203FA">
          <w:rPr>
            <w:rStyle w:val="Hipervnculo"/>
          </w:rPr>
          <w:t>https://www.juntadeandalucia.es/boja/2020/516/1</w:t>
        </w:r>
      </w:hyperlink>
      <w:r w:rsidRPr="009203FA">
        <w:t xml:space="preserve"> </w:t>
      </w:r>
    </w:p>
    <w:p w14:paraId="51D67862" w14:textId="77777777" w:rsidR="00A55FDF" w:rsidRDefault="00A55FDF" w:rsidP="009203FA">
      <w:pPr>
        <w:jc w:val="both"/>
        <w:rPr>
          <w:b/>
          <w:color w:val="7030A0"/>
        </w:rPr>
      </w:pPr>
    </w:p>
    <w:p w14:paraId="2FE16893" w14:textId="77777777" w:rsidR="00681315" w:rsidRDefault="00681315" w:rsidP="009203FA">
      <w:pPr>
        <w:jc w:val="both"/>
        <w:rPr>
          <w:b/>
          <w:color w:val="C00000"/>
        </w:rPr>
      </w:pPr>
    </w:p>
    <w:p w14:paraId="389CAC61" w14:textId="69DBCA01" w:rsidR="009203FA" w:rsidRPr="00A55FDF" w:rsidRDefault="009203FA" w:rsidP="009203FA">
      <w:pPr>
        <w:jc w:val="both"/>
        <w:rPr>
          <w:b/>
          <w:color w:val="C00000"/>
        </w:rPr>
      </w:pPr>
      <w:r w:rsidRPr="00A55FDF">
        <w:rPr>
          <w:b/>
          <w:color w:val="C00000"/>
        </w:rPr>
        <w:lastRenderedPageBreak/>
        <w:t>Derecho a la Energía como parte del contenido del Derecho Humano a la Vivienda:</w:t>
      </w:r>
    </w:p>
    <w:p w14:paraId="18EDD22D" w14:textId="13D64DB7" w:rsidR="005E080E" w:rsidRPr="009203FA" w:rsidRDefault="009203FA" w:rsidP="009203FA">
      <w:pPr>
        <w:pStyle w:val="Prrafodelista"/>
        <w:numPr>
          <w:ilvl w:val="0"/>
          <w:numId w:val="25"/>
        </w:numPr>
        <w:jc w:val="both"/>
      </w:pPr>
      <w:r w:rsidRPr="009203FA">
        <w:rPr>
          <w:b/>
        </w:rPr>
        <w:t>Medida urgente en materia de suministros (acceso universal): SUSPENSIÓN CORTES agua, luz, gas e internet durante Estado de Alarma</w:t>
      </w:r>
      <w:r w:rsidRPr="009203FA">
        <w:t xml:space="preserve"> Real Decreto-ley 11/2020, de 31 de marzo, por el que se adoptan medidas urgentes complementarias en el ámbito social y económico para hacer frente al COVID-19</w:t>
      </w:r>
      <w:r>
        <w:t xml:space="preserve"> </w:t>
      </w:r>
      <w:hyperlink r:id="rId26" w:history="1">
        <w:r w:rsidRPr="009203FA">
          <w:rPr>
            <w:rStyle w:val="Hipervnculo"/>
          </w:rPr>
          <w:t>https://www.boe.es/diario_boe/txt.php?id=BOE-A-2020-4208</w:t>
        </w:r>
      </w:hyperlink>
      <w:r w:rsidRPr="009203FA">
        <w:t xml:space="preserve">    </w:t>
      </w:r>
    </w:p>
    <w:p w14:paraId="3E9C3FE9" w14:textId="6476BA75" w:rsidR="00E17966" w:rsidRDefault="00AB6D87" w:rsidP="00E17966">
      <w:pPr>
        <w:spacing w:after="0" w:line="240" w:lineRule="auto"/>
        <w:jc w:val="both"/>
        <w:rPr>
          <w:b/>
        </w:rPr>
      </w:pPr>
      <w:r w:rsidRPr="009203FA">
        <w:t xml:space="preserve">A nivel gubernamental, destacamos que las </w:t>
      </w:r>
      <w:r w:rsidRPr="009203FA">
        <w:rPr>
          <w:b/>
        </w:rPr>
        <w:t>medidas de emergencia implementadas en vivienda</w:t>
      </w:r>
      <w:r w:rsidRPr="009203FA">
        <w:t xml:space="preserve">, exceptuando dos universales (prórroga automática de los contratos de alquiler y prohibición de corte de suministros) y una parcial (suspensión de desahucios de alquiler acreditando situación de vulnerabilidad económica estructural o sobrevenida por la pandemia); </w:t>
      </w:r>
      <w:r w:rsidRPr="009203FA">
        <w:rPr>
          <w:b/>
        </w:rPr>
        <w:t>el resto, ha exigido sí o sí (además de otras circunstancias económicas y sociales) acreditar situación sobrevenida durante dicha crisis COVID-19.</w:t>
      </w:r>
      <w:r w:rsidRPr="009203FA">
        <w:t xml:space="preserve"> </w:t>
      </w:r>
      <w:r w:rsidRPr="009203FA">
        <w:rPr>
          <w:b/>
        </w:rPr>
        <w:t>Dejando por tanto fuera de dichas medidas (ayudas alquiler habitual, avales bancarios, condonación/moratoria hipotecas y alquileres habituales etc.) a toda la población en situación estructural de exclusión y vulnerabilidad social.</w:t>
      </w:r>
    </w:p>
    <w:p w14:paraId="39DC1610" w14:textId="1A9EB754" w:rsidR="00F20AA4" w:rsidRDefault="00F20AA4" w:rsidP="00E17966">
      <w:pPr>
        <w:spacing w:after="0" w:line="240" w:lineRule="auto"/>
        <w:jc w:val="both"/>
        <w:rPr>
          <w:b/>
        </w:rPr>
      </w:pPr>
    </w:p>
    <w:p w14:paraId="55EBD95F" w14:textId="26DCC242" w:rsidR="00F20AA4" w:rsidRPr="00F20AA4" w:rsidRDefault="00F20AA4" w:rsidP="00E17966">
      <w:pPr>
        <w:spacing w:after="0" w:line="240" w:lineRule="auto"/>
        <w:jc w:val="both"/>
      </w:pPr>
      <w:r>
        <w:rPr>
          <w:b/>
        </w:rPr>
        <w:t>Por el contrario,</w:t>
      </w:r>
      <w:r w:rsidR="00025545">
        <w:rPr>
          <w:b/>
        </w:rPr>
        <w:t xml:space="preserve"> y por primera vez dentro de un</w:t>
      </w:r>
      <w:r>
        <w:rPr>
          <w:b/>
        </w:rPr>
        <w:t xml:space="preserve"> Plan Estatal de Vivienda, </w:t>
      </w:r>
      <w:r w:rsidRPr="00F20AA4">
        <w:t xml:space="preserve">la modificación contenida en la </w:t>
      </w:r>
      <w:r w:rsidRPr="00025545">
        <w:rPr>
          <w:i/>
        </w:rPr>
        <w:t>Orden TMA/336/2020, de 9 de abril, por la que se incorpora, sustituye y modifican sendos programas de ayuda del Plan Estatal de Vivienda 2018-2021, en cumplimiento de lo dispuesto en los artículos 10, 11 y 12 del Real Decreto-ley 11/2020, de 31 de marzo, por el que se adoptan medidas urgentes complementarias en el ámbito social y económico para hacer frente al COVID-19</w:t>
      </w:r>
      <w:r w:rsidRPr="00F20AA4">
        <w:t xml:space="preserve">; </w:t>
      </w:r>
      <w:r w:rsidR="00025545">
        <w:t xml:space="preserve">incorpora la posibilidad de ayudas económicas al sostenimiento del alojamiento (y no sólo situaciones de alquiler de vivienda habitual) para personas y familias en diversas situaciones de vulnerabilidad: </w:t>
      </w:r>
      <w:r w:rsidR="00025545" w:rsidRPr="00025545">
        <w:rPr>
          <w:b/>
        </w:rPr>
        <w:t>víctimas de violencia de género, personas objeto de desahucio de su vivienda habitual, personas sin hogar y otras personas especialmente vulnerables</w:t>
      </w:r>
      <w:r w:rsidR="00025545">
        <w:t xml:space="preserve">. </w:t>
      </w:r>
      <w:r w:rsidR="00025545" w:rsidRPr="00025545">
        <w:rPr>
          <w:b/>
          <w:color w:val="C00000"/>
        </w:rPr>
        <w:t>Hemos saludado de forma muy especial esta novedad estructural</w:t>
      </w:r>
      <w:r w:rsidR="00025545" w:rsidRPr="00025545">
        <w:rPr>
          <w:color w:val="C00000"/>
        </w:rPr>
        <w:t xml:space="preserve"> </w:t>
      </w:r>
      <w:r w:rsidR="00025545">
        <w:t>(no es una medida para llevarse a cabo de forma coyuntural durante el Estado de Alarma o posterior como medida de reconstrucción) que ahora tiene el escollo de la debida implementación por las Comunidades Autónomas.</w:t>
      </w:r>
    </w:p>
    <w:p w14:paraId="1C30683D" w14:textId="77777777" w:rsidR="00A55FDF" w:rsidRDefault="00A55FDF" w:rsidP="00E17966">
      <w:pPr>
        <w:spacing w:after="0" w:line="240" w:lineRule="auto"/>
        <w:jc w:val="both"/>
        <w:rPr>
          <w:b/>
        </w:rPr>
      </w:pPr>
    </w:p>
    <w:p w14:paraId="01A39A48" w14:textId="0FED0231" w:rsidR="00447857" w:rsidRPr="00A55FDF" w:rsidRDefault="00447857" w:rsidP="00447857">
      <w:pPr>
        <w:suppressAutoHyphens/>
        <w:autoSpaceDN w:val="0"/>
        <w:textAlignment w:val="baseline"/>
        <w:rPr>
          <w:rFonts w:ascii="Calibri" w:eastAsia="SimSun" w:hAnsi="Calibri" w:cs="Calibri"/>
          <w:b/>
          <w:color w:val="C00000"/>
          <w:kern w:val="3"/>
          <w:sz w:val="20"/>
          <w:szCs w:val="20"/>
        </w:rPr>
      </w:pPr>
      <w:r w:rsidRPr="00A55FDF">
        <w:rPr>
          <w:rFonts w:ascii="Calibri" w:eastAsia="SimSun" w:hAnsi="Calibri" w:cs="Calibri"/>
          <w:b/>
          <w:color w:val="C00000"/>
          <w:kern w:val="3"/>
          <w:sz w:val="20"/>
          <w:szCs w:val="20"/>
        </w:rPr>
        <w:t>Cuadro Legislación</w:t>
      </w:r>
      <w:r w:rsidR="00025545">
        <w:rPr>
          <w:rFonts w:ascii="Calibri" w:eastAsia="SimSun" w:hAnsi="Calibri" w:cs="Calibri"/>
          <w:b/>
          <w:color w:val="C00000"/>
          <w:kern w:val="3"/>
          <w:sz w:val="20"/>
          <w:szCs w:val="20"/>
        </w:rPr>
        <w:t xml:space="preserve"> y Políticas Públicas e</w:t>
      </w:r>
      <w:r w:rsidRPr="00A55FDF">
        <w:rPr>
          <w:rFonts w:ascii="Calibri" w:eastAsia="SimSun" w:hAnsi="Calibri" w:cs="Calibri"/>
          <w:b/>
          <w:color w:val="C00000"/>
          <w:kern w:val="3"/>
          <w:sz w:val="20"/>
          <w:szCs w:val="20"/>
        </w:rPr>
        <w:t>statal</w:t>
      </w:r>
      <w:r w:rsidR="00025545">
        <w:rPr>
          <w:rFonts w:ascii="Calibri" w:eastAsia="SimSun" w:hAnsi="Calibri" w:cs="Calibri"/>
          <w:b/>
          <w:color w:val="C00000"/>
          <w:kern w:val="3"/>
          <w:sz w:val="20"/>
          <w:szCs w:val="20"/>
        </w:rPr>
        <w:t>es en</w:t>
      </w:r>
      <w:r w:rsidRPr="00A55FDF">
        <w:rPr>
          <w:rFonts w:ascii="Calibri" w:eastAsia="SimSun" w:hAnsi="Calibri" w:cs="Calibri"/>
          <w:b/>
          <w:color w:val="C00000"/>
          <w:kern w:val="3"/>
          <w:sz w:val="20"/>
          <w:szCs w:val="20"/>
        </w:rPr>
        <w:t xml:space="preserve"> VIVIENDA-Covid19</w:t>
      </w:r>
    </w:p>
    <w:tbl>
      <w:tblPr>
        <w:tblW w:w="9601" w:type="dxa"/>
        <w:tblInd w:w="-108" w:type="dxa"/>
        <w:tblLayout w:type="fixed"/>
        <w:tblCellMar>
          <w:left w:w="10" w:type="dxa"/>
          <w:right w:w="10" w:type="dxa"/>
        </w:tblCellMar>
        <w:tblLook w:val="04A0" w:firstRow="1" w:lastRow="0" w:firstColumn="1" w:lastColumn="0" w:noHBand="0" w:noVBand="1"/>
      </w:tblPr>
      <w:tblGrid>
        <w:gridCol w:w="1237"/>
        <w:gridCol w:w="2127"/>
        <w:gridCol w:w="2693"/>
        <w:gridCol w:w="3544"/>
      </w:tblGrid>
      <w:tr w:rsidR="00447857" w:rsidRPr="00447857" w14:paraId="327F0C0B" w14:textId="77777777" w:rsidTr="00447857">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25CBF"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46A2E8" w14:textId="499F3D70" w:rsidR="00447857" w:rsidRPr="00A55FDF" w:rsidRDefault="00447857" w:rsidP="00025545">
            <w:pPr>
              <w:suppressAutoHyphens/>
              <w:autoSpaceDN w:val="0"/>
              <w:spacing w:after="0" w:line="240" w:lineRule="auto"/>
              <w:jc w:val="center"/>
              <w:textAlignment w:val="baseline"/>
              <w:rPr>
                <w:rFonts w:ascii="Calibri" w:eastAsia="SimSun" w:hAnsi="Calibri" w:cs="Calibri"/>
                <w:b/>
                <w:kern w:val="3"/>
              </w:rPr>
            </w:pPr>
            <w:r w:rsidRPr="00A55FDF">
              <w:rPr>
                <w:rFonts w:ascii="Calibri" w:eastAsia="SimSun" w:hAnsi="Calibri" w:cs="Calibri"/>
                <w:b/>
                <w:kern w:val="3"/>
              </w:rPr>
              <w:t>Normativa/</w:t>
            </w:r>
          </w:p>
          <w:p w14:paraId="0871B2C1" w14:textId="69ED05A9" w:rsidR="00447857" w:rsidRPr="00A55FDF" w:rsidRDefault="00447857" w:rsidP="00025545">
            <w:pPr>
              <w:suppressAutoHyphens/>
              <w:autoSpaceDN w:val="0"/>
              <w:spacing w:after="0" w:line="240" w:lineRule="auto"/>
              <w:jc w:val="center"/>
              <w:textAlignment w:val="baseline"/>
              <w:rPr>
                <w:rFonts w:ascii="Calibri" w:eastAsia="SimSun" w:hAnsi="Calibri" w:cs="Calibri"/>
                <w:b/>
                <w:kern w:val="3"/>
              </w:rPr>
            </w:pPr>
            <w:r w:rsidRPr="00A55FDF">
              <w:rPr>
                <w:rFonts w:ascii="Calibri" w:eastAsia="SimSun" w:hAnsi="Calibri" w:cs="Calibri"/>
                <w:b/>
                <w:kern w:val="3"/>
              </w:rPr>
              <w:t>Instrucción</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803F41" w14:textId="77777777" w:rsidR="00025545" w:rsidRDefault="00025545" w:rsidP="00025545">
            <w:pPr>
              <w:suppressAutoHyphens/>
              <w:autoSpaceDN w:val="0"/>
              <w:spacing w:after="0" w:line="240" w:lineRule="auto"/>
              <w:jc w:val="center"/>
              <w:textAlignment w:val="baseline"/>
              <w:rPr>
                <w:rFonts w:ascii="Calibri" w:eastAsia="SimSun" w:hAnsi="Calibri" w:cs="Calibri"/>
                <w:b/>
                <w:kern w:val="3"/>
              </w:rPr>
            </w:pPr>
          </w:p>
          <w:p w14:paraId="07D2A8CA" w14:textId="7DE62E04" w:rsidR="00447857" w:rsidRPr="00A55FDF" w:rsidRDefault="00447857" w:rsidP="00025545">
            <w:pPr>
              <w:suppressAutoHyphens/>
              <w:autoSpaceDN w:val="0"/>
              <w:spacing w:after="0" w:line="240" w:lineRule="auto"/>
              <w:jc w:val="center"/>
              <w:textAlignment w:val="baseline"/>
              <w:rPr>
                <w:rFonts w:ascii="Calibri" w:eastAsia="SimSun" w:hAnsi="Calibri" w:cs="Calibri"/>
                <w:b/>
                <w:kern w:val="3"/>
              </w:rPr>
            </w:pPr>
            <w:r w:rsidRPr="00A55FDF">
              <w:rPr>
                <w:rFonts w:ascii="Calibri" w:eastAsia="SimSun" w:hAnsi="Calibri" w:cs="Calibri"/>
                <w:b/>
                <w:kern w:val="3"/>
              </w:rPr>
              <w:t>Medida de emergencia</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8C5AAA" w14:textId="27A77782" w:rsidR="00447857" w:rsidRPr="00A55FDF" w:rsidRDefault="00447857" w:rsidP="00025545">
            <w:pPr>
              <w:suppressAutoHyphens/>
              <w:autoSpaceDN w:val="0"/>
              <w:spacing w:after="0" w:line="240" w:lineRule="auto"/>
              <w:jc w:val="center"/>
              <w:textAlignment w:val="baseline"/>
              <w:rPr>
                <w:rFonts w:ascii="Calibri" w:eastAsia="SimSun" w:hAnsi="Calibri" w:cs="Calibri"/>
                <w:b/>
                <w:kern w:val="3"/>
              </w:rPr>
            </w:pPr>
            <w:r w:rsidRPr="00A55FDF">
              <w:rPr>
                <w:rFonts w:ascii="Calibri" w:eastAsia="SimSun" w:hAnsi="Calibri" w:cs="Calibri"/>
                <w:b/>
                <w:kern w:val="3"/>
              </w:rPr>
              <w:t>Personas y familias objeto de la medida</w:t>
            </w:r>
          </w:p>
        </w:tc>
      </w:tr>
      <w:tr w:rsidR="00447857" w:rsidRPr="00447857" w14:paraId="4BA1EBB2" w14:textId="77777777" w:rsidTr="00A55FDF">
        <w:trPr>
          <w:trHeight w:val="940"/>
        </w:trPr>
        <w:tc>
          <w:tcPr>
            <w:tcW w:w="1237" w:type="dxa"/>
            <w:vMerge w:val="restart"/>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tcPr>
          <w:p w14:paraId="4EFDC522" w14:textId="5699F5A0"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6B70DBB5" w14:textId="2D9861F5"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49F2C3E1" w14:textId="5729C51B"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787B9238" w14:textId="0531F3E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686687AF" w14:textId="06BBCB52"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6D73CBC6" w14:textId="7250304E"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095A19E0" w14:textId="0332BD38"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4C91B2BC" w14:textId="72AE613A"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26D4EDC0" w14:textId="7A9C794E"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5FE6A8E9" w14:textId="3638C1E9"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3A73D067" w14:textId="0026F1D5"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7118354B" w14:textId="03B52F30"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58DFE70E" w14:textId="484E49B4"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7E6E6351" w14:textId="5471C1D8"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2B266977" w14:textId="54D3FA89"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633F4D4F"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1A9D22E5" w14:textId="0E2C979E"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5FC13CB2"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78807999" w14:textId="77777777" w:rsidR="00447857" w:rsidRPr="00A55FDF" w:rsidRDefault="00447857" w:rsidP="00447857">
            <w:pPr>
              <w:suppressAutoHyphens/>
              <w:autoSpaceDN w:val="0"/>
              <w:spacing w:after="0" w:line="240" w:lineRule="auto"/>
              <w:textAlignment w:val="baseline"/>
              <w:rPr>
                <w:rFonts w:ascii="Calibri" w:eastAsia="SimSun" w:hAnsi="Calibri" w:cs="Calibri"/>
                <w:b/>
                <w:kern w:val="3"/>
                <w:sz w:val="24"/>
                <w:szCs w:val="24"/>
              </w:rPr>
            </w:pPr>
            <w:r w:rsidRPr="00A55FDF">
              <w:rPr>
                <w:rFonts w:ascii="Calibri" w:eastAsia="SimSun" w:hAnsi="Calibri" w:cs="Calibri"/>
                <w:b/>
                <w:kern w:val="3"/>
                <w:sz w:val="24"/>
                <w:szCs w:val="24"/>
              </w:rPr>
              <w:t>Hipotecas</w:t>
            </w:r>
          </w:p>
        </w:tc>
        <w:tc>
          <w:tcPr>
            <w:tcW w:w="2127"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tcMar>
              <w:top w:w="0" w:type="dxa"/>
              <w:left w:w="108" w:type="dxa"/>
              <w:bottom w:w="0" w:type="dxa"/>
              <w:right w:w="108" w:type="dxa"/>
            </w:tcMar>
          </w:tcPr>
          <w:p w14:paraId="54E98F0A"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1CE49CA3"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18BAF3D6"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21C09046"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362BF43D"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7F832CD4"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73C5D106" w14:textId="6381A426"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Calibri"/>
                <w:kern w:val="3"/>
                <w:sz w:val="20"/>
                <w:szCs w:val="20"/>
              </w:rPr>
              <w:t xml:space="preserve">Real Decreto-ley 8/2020, de 17 de marzo, de </w:t>
            </w:r>
            <w:r w:rsidRPr="00D615D8">
              <w:rPr>
                <w:rFonts w:ascii="Calibri" w:eastAsia="SimSun" w:hAnsi="Calibri" w:cs="Calibri"/>
                <w:b/>
                <w:kern w:val="3"/>
                <w:sz w:val="20"/>
                <w:szCs w:val="20"/>
              </w:rPr>
              <w:t>medidas urgentes extraordinarias para hacer frente al impacto económico y social</w:t>
            </w:r>
            <w:r w:rsidRPr="00447857">
              <w:rPr>
                <w:rFonts w:ascii="Calibri" w:eastAsia="SimSun" w:hAnsi="Calibri" w:cs="Calibri"/>
                <w:kern w:val="3"/>
                <w:sz w:val="20"/>
                <w:szCs w:val="20"/>
              </w:rPr>
              <w:t xml:space="preserve"> del COVID-19 </w:t>
            </w:r>
          </w:p>
          <w:p w14:paraId="34E40F48"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p>
          <w:p w14:paraId="06F0C97F"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tc>
        <w:tc>
          <w:tcPr>
            <w:tcW w:w="2693"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tcMar>
              <w:top w:w="0" w:type="dxa"/>
              <w:left w:w="108" w:type="dxa"/>
              <w:bottom w:w="0" w:type="dxa"/>
              <w:right w:w="108" w:type="dxa"/>
            </w:tcMar>
          </w:tcPr>
          <w:p w14:paraId="4E66F10F" w14:textId="77777777" w:rsidR="00A55FDF" w:rsidRDefault="00A55FDF" w:rsidP="00447857">
            <w:pPr>
              <w:suppressAutoHyphens/>
              <w:autoSpaceDN w:val="0"/>
              <w:spacing w:after="0" w:line="240" w:lineRule="auto"/>
              <w:textAlignment w:val="baseline"/>
              <w:rPr>
                <w:rFonts w:ascii="Calibri" w:eastAsia="SimSun" w:hAnsi="Calibri" w:cs="Calibri"/>
                <w:b/>
                <w:kern w:val="3"/>
                <w:sz w:val="20"/>
                <w:szCs w:val="20"/>
              </w:rPr>
            </w:pPr>
          </w:p>
          <w:p w14:paraId="5E6EB96B" w14:textId="1752612E" w:rsidR="00447857" w:rsidRPr="00A55FDF" w:rsidRDefault="00447857" w:rsidP="00447857">
            <w:pPr>
              <w:suppressAutoHyphens/>
              <w:autoSpaceDN w:val="0"/>
              <w:spacing w:after="0" w:line="240" w:lineRule="auto"/>
              <w:textAlignment w:val="baseline"/>
              <w:rPr>
                <w:rFonts w:ascii="Calibri" w:eastAsia="SimSun" w:hAnsi="Calibri" w:cs="Calibri"/>
                <w:b/>
                <w:kern w:val="3"/>
                <w:sz w:val="20"/>
                <w:szCs w:val="20"/>
              </w:rPr>
            </w:pPr>
            <w:r w:rsidRPr="00A55FDF">
              <w:rPr>
                <w:rFonts w:ascii="Calibri" w:eastAsia="SimSun" w:hAnsi="Calibri" w:cs="Calibri"/>
                <w:b/>
                <w:kern w:val="3"/>
                <w:sz w:val="20"/>
                <w:szCs w:val="20"/>
              </w:rPr>
              <w:t>Moratoria en el pago del préstamo con garantía hipotecaria para la adquisición de vivienda habitual.</w:t>
            </w:r>
          </w:p>
          <w:p w14:paraId="58CC251F"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La aplicación de la moratoria conlleva la suspensión de la deuda hipotecaria durante el plazo de 3 meses y la inaplicación de la cláusula de vencimiento anticipado.</w:t>
            </w:r>
          </w:p>
          <w:p w14:paraId="2AB8FBA4"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Calibri"/>
                <w:kern w:val="3"/>
                <w:sz w:val="20"/>
                <w:szCs w:val="20"/>
              </w:rPr>
              <w:t xml:space="preserve">Durante el </w:t>
            </w:r>
            <w:r w:rsidRPr="00447857">
              <w:rPr>
                <w:rFonts w:ascii="Calibri" w:eastAsia="SimSun" w:hAnsi="Calibri" w:cs="Tahoma"/>
                <w:kern w:val="3"/>
                <w:sz w:val="20"/>
                <w:szCs w:val="20"/>
              </w:rPr>
              <w:t xml:space="preserve">periodo de vigencia de la moratoria, la entidad acreedora no podrá exigir el pago de la cuota </w:t>
            </w:r>
            <w:r w:rsidRPr="00447857">
              <w:rPr>
                <w:rFonts w:ascii="Calibri" w:eastAsia="SimSun" w:hAnsi="Calibri" w:cs="Tahoma"/>
                <w:kern w:val="3"/>
                <w:sz w:val="20"/>
                <w:szCs w:val="20"/>
              </w:rPr>
              <w:lastRenderedPageBreak/>
              <w:t>hipotecaria, ni la amortización del capital o pago de intereses. Tampoco se devengarán intereses.</w:t>
            </w:r>
          </w:p>
          <w:p w14:paraId="159A9334"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tcMar>
              <w:top w:w="0" w:type="dxa"/>
              <w:left w:w="108" w:type="dxa"/>
              <w:bottom w:w="0" w:type="dxa"/>
              <w:right w:w="108" w:type="dxa"/>
            </w:tcMar>
          </w:tcPr>
          <w:p w14:paraId="660DF673"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lastRenderedPageBreak/>
              <w:t xml:space="preserve">Deudores hipotecarios en situación de </w:t>
            </w:r>
            <w:r w:rsidRPr="00D615D8">
              <w:rPr>
                <w:rFonts w:ascii="Calibri" w:eastAsia="SimSun" w:hAnsi="Calibri" w:cs="Calibri"/>
                <w:b/>
                <w:kern w:val="3"/>
                <w:sz w:val="20"/>
                <w:szCs w:val="20"/>
              </w:rPr>
              <w:t>vulnerabilidad sobrevenida</w:t>
            </w:r>
            <w:r w:rsidRPr="00447857">
              <w:rPr>
                <w:rFonts w:ascii="Calibri" w:eastAsia="SimSun" w:hAnsi="Calibri" w:cs="Calibri"/>
                <w:kern w:val="3"/>
                <w:sz w:val="20"/>
                <w:szCs w:val="20"/>
              </w:rPr>
              <w:t xml:space="preserve">, que </w:t>
            </w:r>
            <w:r w:rsidRPr="00A55FDF">
              <w:rPr>
                <w:rFonts w:ascii="Calibri" w:eastAsia="SimSun" w:hAnsi="Calibri" w:cs="Calibri"/>
                <w:b/>
                <w:kern w:val="3"/>
                <w:sz w:val="20"/>
                <w:szCs w:val="20"/>
                <w:u w:val="single"/>
              </w:rPr>
              <w:t xml:space="preserve">cumplan </w:t>
            </w:r>
            <w:r w:rsidRPr="00A55FDF">
              <w:rPr>
                <w:rFonts w:ascii="Calibri" w:eastAsia="SimSun" w:hAnsi="Calibri" w:cs="Calibri"/>
                <w:b/>
                <w:bCs/>
                <w:kern w:val="3"/>
                <w:sz w:val="20"/>
                <w:szCs w:val="20"/>
                <w:u w:val="single"/>
              </w:rPr>
              <w:t>todos</w:t>
            </w:r>
            <w:r w:rsidRPr="00A55FDF">
              <w:rPr>
                <w:rFonts w:ascii="Calibri" w:eastAsia="SimSun" w:hAnsi="Calibri" w:cs="Calibri"/>
                <w:b/>
                <w:kern w:val="3"/>
                <w:sz w:val="20"/>
                <w:szCs w:val="20"/>
                <w:u w:val="single"/>
              </w:rPr>
              <w:t xml:space="preserve"> los requisitos</w:t>
            </w:r>
            <w:r w:rsidRPr="00447857">
              <w:rPr>
                <w:rFonts w:ascii="Calibri" w:eastAsia="SimSun" w:hAnsi="Calibri" w:cs="Calibri"/>
                <w:kern w:val="3"/>
                <w:sz w:val="20"/>
                <w:szCs w:val="20"/>
              </w:rPr>
              <w:t>:</w:t>
            </w:r>
          </w:p>
          <w:p w14:paraId="40B47B56" w14:textId="627E379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Calibri"/>
                <w:kern w:val="3"/>
                <w:sz w:val="20"/>
                <w:szCs w:val="20"/>
              </w:rPr>
              <w:t xml:space="preserve">1.- Deudor </w:t>
            </w:r>
            <w:r w:rsidRPr="00447857">
              <w:rPr>
                <w:rFonts w:ascii="Calibri" w:eastAsia="SimSun" w:hAnsi="Calibri" w:cs="Tahoma"/>
                <w:kern w:val="3"/>
                <w:sz w:val="20"/>
                <w:szCs w:val="20"/>
              </w:rPr>
              <w:t>pase a estar en situación de desempleo o en caso de empresario o profesional: pé</w:t>
            </w:r>
            <w:r w:rsidR="00D615D8">
              <w:rPr>
                <w:rFonts w:ascii="Calibri" w:eastAsia="SimSun" w:hAnsi="Calibri" w:cs="Tahoma"/>
                <w:kern w:val="3"/>
                <w:sz w:val="20"/>
                <w:szCs w:val="20"/>
              </w:rPr>
              <w:t>rdida ingresos o caída de ventas durante pandemia.</w:t>
            </w:r>
          </w:p>
          <w:p w14:paraId="66EC58BF" w14:textId="329C2CE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Tahoma"/>
                <w:kern w:val="3"/>
                <w:sz w:val="20"/>
                <w:szCs w:val="20"/>
              </w:rPr>
              <w:t xml:space="preserve">2.- Conjunto ingresos de la unidad familiar no supere, en el mes anterior a la solicitud de la moratoria </w:t>
            </w:r>
            <w:r w:rsidRPr="00D615D8">
              <w:rPr>
                <w:rFonts w:ascii="Calibri" w:eastAsia="SimSun" w:hAnsi="Calibri" w:cs="Tahoma"/>
                <w:b/>
                <w:kern w:val="3"/>
                <w:sz w:val="20"/>
                <w:szCs w:val="20"/>
              </w:rPr>
              <w:t>3 veces IP</w:t>
            </w:r>
            <w:r w:rsidR="00D615D8" w:rsidRPr="00D615D8">
              <w:rPr>
                <w:rFonts w:ascii="Calibri" w:eastAsia="SimSun" w:hAnsi="Calibri" w:cs="Tahoma"/>
                <w:b/>
                <w:kern w:val="3"/>
                <w:sz w:val="20"/>
                <w:szCs w:val="20"/>
              </w:rPr>
              <w:t>REM</w:t>
            </w:r>
            <w:r w:rsidR="00681315">
              <w:rPr>
                <w:rStyle w:val="Refdenotaalpie"/>
                <w:rFonts w:ascii="Calibri" w:eastAsia="SimSun" w:hAnsi="Calibri" w:cs="Tahoma"/>
                <w:b/>
                <w:kern w:val="3"/>
                <w:sz w:val="20"/>
                <w:szCs w:val="20"/>
              </w:rPr>
              <w:footnoteReference w:id="8"/>
            </w:r>
            <w:r w:rsidR="00D615D8">
              <w:rPr>
                <w:rFonts w:ascii="Calibri" w:eastAsia="SimSun" w:hAnsi="Calibri" w:cs="Tahoma"/>
                <w:kern w:val="3"/>
                <w:sz w:val="20"/>
                <w:szCs w:val="20"/>
              </w:rPr>
              <w:t xml:space="preserve"> (1</w:t>
            </w:r>
            <w:r w:rsidRPr="00447857">
              <w:rPr>
                <w:rFonts w:ascii="Calibri" w:eastAsia="SimSun" w:hAnsi="Calibri" w:cs="Tahoma"/>
                <w:kern w:val="3"/>
                <w:sz w:val="20"/>
                <w:szCs w:val="20"/>
              </w:rPr>
              <w:t>.613,52 €/mes), incrementados por hijos a cargos, discapacidad...</w:t>
            </w:r>
          </w:p>
          <w:p w14:paraId="141594AB" w14:textId="77777777" w:rsidR="00447857" w:rsidRPr="00447857" w:rsidRDefault="00447857" w:rsidP="00447857">
            <w:pPr>
              <w:suppressAutoHyphens/>
              <w:autoSpaceDN w:val="0"/>
              <w:spacing w:after="0" w:line="240" w:lineRule="auto"/>
              <w:textAlignment w:val="baseline"/>
              <w:rPr>
                <w:rFonts w:ascii="Calibri" w:eastAsia="SimSun" w:hAnsi="Calibri" w:cs="Tahoma"/>
                <w:color w:val="000000"/>
                <w:kern w:val="3"/>
                <w:sz w:val="20"/>
                <w:szCs w:val="20"/>
              </w:rPr>
            </w:pPr>
            <w:r w:rsidRPr="00447857">
              <w:rPr>
                <w:rFonts w:ascii="Calibri" w:eastAsia="SimSun" w:hAnsi="Calibri" w:cs="Tahoma"/>
                <w:color w:val="000000"/>
                <w:kern w:val="3"/>
                <w:sz w:val="20"/>
                <w:szCs w:val="20"/>
              </w:rPr>
              <w:t>3.- Cuota hipotecaria + gastos y suministros básicos = 35% ingresos netos de la unidad familiar</w:t>
            </w:r>
          </w:p>
          <w:p w14:paraId="1AF53293"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Tahoma"/>
                <w:color w:val="000000"/>
                <w:kern w:val="3"/>
                <w:sz w:val="20"/>
                <w:szCs w:val="20"/>
              </w:rPr>
              <w:lastRenderedPageBreak/>
              <w:t>4.- Alteración significativa de las circunstancias económicas en términos de esfuerzo de acceso a la vivienda de la unidad familiar(la carga hipotecaria sobre la renta familiar se haya multiplicado por 1,3)</w:t>
            </w:r>
          </w:p>
        </w:tc>
      </w:tr>
      <w:tr w:rsidR="00447857" w:rsidRPr="00447857" w14:paraId="15AAB5D5" w14:textId="77777777" w:rsidTr="00447857">
        <w:trPr>
          <w:trHeight w:val="940"/>
        </w:trPr>
        <w:tc>
          <w:tcPr>
            <w:tcW w:w="1237" w:type="dxa"/>
            <w:vMerge/>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tcPr>
          <w:p w14:paraId="1DDBF1A5" w14:textId="77777777" w:rsidR="00447857" w:rsidRPr="00447857" w:rsidRDefault="00447857" w:rsidP="00447857">
            <w:pPr>
              <w:widowControl w:val="0"/>
              <w:suppressAutoHyphens/>
              <w:autoSpaceDN w:val="0"/>
              <w:textAlignment w:val="baseline"/>
              <w:rPr>
                <w:rFonts w:ascii="Calibri" w:eastAsia="SimSun" w:hAnsi="Calibri" w:cs="Tahoma"/>
                <w:kern w:val="3"/>
                <w:sz w:val="20"/>
                <w:szCs w:val="20"/>
              </w:rPr>
            </w:pPr>
          </w:p>
        </w:tc>
        <w:tc>
          <w:tcPr>
            <w:tcW w:w="2127"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tcPr>
          <w:p w14:paraId="19D20296" w14:textId="59C32C60" w:rsidR="00447857" w:rsidRPr="00447857" w:rsidRDefault="00447857" w:rsidP="00D615D8">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Calibri"/>
                <w:kern w:val="3"/>
                <w:sz w:val="20"/>
                <w:szCs w:val="20"/>
              </w:rPr>
              <w:t xml:space="preserve">Real Decreto-ley 11/2020, de 31 de marzo, por el que se </w:t>
            </w:r>
            <w:r w:rsidRPr="00D615D8">
              <w:rPr>
                <w:rFonts w:ascii="Calibri" w:eastAsia="SimSun" w:hAnsi="Calibri" w:cs="Calibri"/>
                <w:b/>
                <w:kern w:val="3"/>
                <w:sz w:val="20"/>
                <w:szCs w:val="20"/>
              </w:rPr>
              <w:t>adoptan medidas urgentes complementarias en el ámbito social y económico</w:t>
            </w:r>
            <w:r w:rsidRPr="00447857">
              <w:rPr>
                <w:rFonts w:ascii="Calibri" w:eastAsia="SimSun" w:hAnsi="Calibri" w:cs="Calibri"/>
                <w:kern w:val="3"/>
                <w:sz w:val="20"/>
                <w:szCs w:val="20"/>
              </w:rPr>
              <w:t xml:space="preserve"> para hacer frente al COVID-19 </w:t>
            </w:r>
          </w:p>
        </w:tc>
        <w:tc>
          <w:tcPr>
            <w:tcW w:w="2693"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tcPr>
          <w:p w14:paraId="28B9FE73"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A55FDF">
              <w:rPr>
                <w:rFonts w:ascii="Calibri" w:eastAsia="SimSun" w:hAnsi="Calibri" w:cs="Calibri"/>
                <w:b/>
                <w:kern w:val="3"/>
                <w:sz w:val="20"/>
                <w:szCs w:val="20"/>
              </w:rPr>
              <w:t>Amplía la moratoria</w:t>
            </w:r>
            <w:r w:rsidRPr="00447857">
              <w:rPr>
                <w:rFonts w:ascii="Calibri" w:eastAsia="SimSun" w:hAnsi="Calibri" w:cs="Calibri"/>
                <w:kern w:val="3"/>
                <w:sz w:val="20"/>
                <w:szCs w:val="20"/>
              </w:rPr>
              <w:t xml:space="preserve"> a la deuda hipotecaria contraída o los préstamos hipotecarios contratados, además de para vivienda habitual, para la adquisición de:</w:t>
            </w:r>
          </w:p>
          <w:p w14:paraId="02633FF9" w14:textId="77777777" w:rsidR="00447857" w:rsidRPr="00447857" w:rsidRDefault="00447857" w:rsidP="00447857">
            <w:pPr>
              <w:suppressAutoHyphens/>
              <w:autoSpaceDN w:val="0"/>
              <w:spacing w:after="120"/>
              <w:textAlignment w:val="baseline"/>
              <w:rPr>
                <w:rFonts w:ascii="Calibri" w:eastAsia="SimSun" w:hAnsi="Calibri" w:cs="Tahoma"/>
                <w:kern w:val="3"/>
                <w:sz w:val="20"/>
                <w:szCs w:val="20"/>
              </w:rPr>
            </w:pPr>
            <w:r w:rsidRPr="00447857">
              <w:rPr>
                <w:rFonts w:ascii="Calibri" w:eastAsia="SimSun" w:hAnsi="Calibri" w:cs="Tahoma"/>
                <w:kern w:val="3"/>
                <w:sz w:val="20"/>
                <w:szCs w:val="20"/>
              </w:rPr>
              <w:t>a) Inmuebles afectos a la actividad económica que desarrollen los empresarios y profesionales</w:t>
            </w:r>
          </w:p>
          <w:p w14:paraId="0DDE8048" w14:textId="72CA7C02" w:rsidR="00447857" w:rsidRPr="00447857" w:rsidRDefault="00447857" w:rsidP="00447857">
            <w:pPr>
              <w:suppressAutoHyphens/>
              <w:autoSpaceDN w:val="0"/>
              <w:spacing w:after="120"/>
              <w:textAlignment w:val="baseline"/>
              <w:rPr>
                <w:rFonts w:ascii="Calibri" w:eastAsia="SimSun" w:hAnsi="Calibri" w:cs="Tahoma"/>
                <w:kern w:val="3"/>
                <w:sz w:val="20"/>
                <w:szCs w:val="20"/>
              </w:rPr>
            </w:pPr>
            <w:r w:rsidRPr="00447857">
              <w:rPr>
                <w:rFonts w:ascii="Calibri" w:eastAsia="SimSun" w:hAnsi="Calibri" w:cs="Tahoma"/>
                <w:kern w:val="3"/>
                <w:sz w:val="20"/>
                <w:szCs w:val="20"/>
              </w:rPr>
              <w:t>b) Viviendas distintas a la habitual en situación de alquiler y para las que el deudor hipotecario persona física, propietario y arrendador de dichas viviendas, haya dejado de percibir la renta arrendaticia desde la entrada en vigor del Estado de alarma decretado por el Real Decreto 463/2020, de 14 de marzo, o deje de percibirla hasta un mes después de la finalización del mismo.</w:t>
            </w:r>
          </w:p>
        </w:tc>
        <w:tc>
          <w:tcPr>
            <w:tcW w:w="3544"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tcPr>
          <w:p w14:paraId="6EA0AFE6" w14:textId="77777777" w:rsid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265B8785" w14:textId="77777777" w:rsid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2BEBF1DF" w14:textId="74C60222"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Pr>
                <w:rFonts w:ascii="Calibri" w:eastAsia="SimSun" w:hAnsi="Calibri" w:cs="Calibri"/>
                <w:kern w:val="3"/>
                <w:sz w:val="20"/>
                <w:szCs w:val="20"/>
              </w:rPr>
              <w:t>(igual cuadro de más arriba)</w:t>
            </w:r>
          </w:p>
        </w:tc>
      </w:tr>
      <w:tr w:rsidR="00447857" w:rsidRPr="00447857" w14:paraId="13E9D4D9" w14:textId="77777777" w:rsidTr="00447857">
        <w:trPr>
          <w:trHeight w:val="2215"/>
        </w:trPr>
        <w:tc>
          <w:tcPr>
            <w:tcW w:w="1237" w:type="dxa"/>
            <w:vMerge w:val="restart"/>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510E5A3C"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2EA88FEE"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13A67907"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747DB3AB" w14:textId="638F9C6A"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17708486" w14:textId="5595810A"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638430B3" w14:textId="7744A2DB"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1F289B34" w14:textId="39FADD50"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6809176F" w14:textId="27F42F97"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5DD28A65" w14:textId="631BB2AE"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38A2A6C9" w14:textId="7D6A36BF"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6EC3321F" w14:textId="77777777"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2A00EA4D" w14:textId="41E52E50"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102E9393" w14:textId="4CCFF5BC"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61130B41" w14:textId="2614B81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3E715BD" w14:textId="595CF61A"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E5A2573" w14:textId="06BC5C2C"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328C507" w14:textId="77777777" w:rsidR="00906141" w:rsidRPr="00447857"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156294D2" w14:textId="77777777" w:rsidR="00447857" w:rsidRPr="00A55FDF" w:rsidRDefault="00447857" w:rsidP="00447857">
            <w:pPr>
              <w:suppressAutoHyphens/>
              <w:autoSpaceDN w:val="0"/>
              <w:spacing w:after="0" w:line="240" w:lineRule="auto"/>
              <w:textAlignment w:val="baseline"/>
              <w:rPr>
                <w:rFonts w:ascii="Calibri" w:eastAsia="SimSun" w:hAnsi="Calibri" w:cs="Calibri"/>
                <w:b/>
                <w:kern w:val="3"/>
                <w:sz w:val="24"/>
                <w:szCs w:val="24"/>
              </w:rPr>
            </w:pPr>
          </w:p>
          <w:p w14:paraId="01F3ECC6" w14:textId="77777777" w:rsidR="00447857" w:rsidRPr="00A55FDF" w:rsidRDefault="00447857" w:rsidP="00447857">
            <w:pPr>
              <w:suppressAutoHyphens/>
              <w:autoSpaceDN w:val="0"/>
              <w:spacing w:after="0" w:line="240" w:lineRule="auto"/>
              <w:textAlignment w:val="baseline"/>
              <w:rPr>
                <w:rFonts w:ascii="Calibri" w:eastAsia="SimSun" w:hAnsi="Calibri" w:cs="Calibri"/>
                <w:b/>
                <w:kern w:val="3"/>
                <w:sz w:val="24"/>
                <w:szCs w:val="24"/>
              </w:rPr>
            </w:pPr>
            <w:r w:rsidRPr="00A55FDF">
              <w:rPr>
                <w:rFonts w:ascii="Calibri" w:eastAsia="SimSun" w:hAnsi="Calibri" w:cs="Calibri"/>
                <w:b/>
                <w:kern w:val="3"/>
                <w:sz w:val="24"/>
                <w:szCs w:val="24"/>
              </w:rPr>
              <w:lastRenderedPageBreak/>
              <w:t>Alquiler vivienda habitual</w:t>
            </w:r>
          </w:p>
          <w:p w14:paraId="05CF090D" w14:textId="77777777" w:rsidR="00447857" w:rsidRPr="00A55FDF" w:rsidRDefault="00447857" w:rsidP="00447857">
            <w:pPr>
              <w:suppressAutoHyphens/>
              <w:autoSpaceDN w:val="0"/>
              <w:spacing w:after="0" w:line="240" w:lineRule="auto"/>
              <w:textAlignment w:val="baseline"/>
              <w:rPr>
                <w:rFonts w:ascii="Calibri" w:eastAsia="SimSun" w:hAnsi="Calibri" w:cs="Calibri"/>
                <w:b/>
                <w:kern w:val="3"/>
                <w:sz w:val="24"/>
                <w:szCs w:val="24"/>
              </w:rPr>
            </w:pPr>
          </w:p>
          <w:p w14:paraId="729AF623"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3DE19950"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12C35F51"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6C2C6450"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7E11529C"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799B2D1E"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444574A3" w14:textId="77777777"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6CCA8AFD"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102243F8"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668AB720"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13273DD"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730F9944"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AB536EA"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C2D47FB"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2D692880"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8950C06"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739635A2"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616C7260"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3059F837"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1F23B80C"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86612C7"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17565A7"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12755BFF"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12159C2E"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6B83FAA8"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A9DC73C"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3E1FB3D"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C66C176"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F672040"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2E1BE69C"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7539258C"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797701E"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6BB58891"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6B378F9"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6254D4FA"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2B62439B"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146E3D59"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41771F1F"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9FDD36D"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716167E6"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6F204ADF"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4A72553D" w14:textId="77777777" w:rsidR="00906141" w:rsidRPr="00D615D8" w:rsidRDefault="00906141" w:rsidP="00447857">
            <w:pPr>
              <w:suppressAutoHyphens/>
              <w:autoSpaceDN w:val="0"/>
              <w:spacing w:after="0" w:line="240" w:lineRule="auto"/>
              <w:textAlignment w:val="baseline"/>
              <w:rPr>
                <w:rFonts w:ascii="Calibri" w:eastAsia="SimSun" w:hAnsi="Calibri" w:cs="Calibri"/>
                <w:b/>
                <w:kern w:val="3"/>
                <w:sz w:val="24"/>
                <w:szCs w:val="24"/>
              </w:rPr>
            </w:pPr>
          </w:p>
          <w:p w14:paraId="1772DD55" w14:textId="77777777" w:rsidR="00906141" w:rsidRPr="00D615D8" w:rsidRDefault="00906141" w:rsidP="00447857">
            <w:pPr>
              <w:suppressAutoHyphens/>
              <w:autoSpaceDN w:val="0"/>
              <w:spacing w:after="0" w:line="240" w:lineRule="auto"/>
              <w:textAlignment w:val="baseline"/>
              <w:rPr>
                <w:rFonts w:ascii="Calibri" w:eastAsia="SimSun" w:hAnsi="Calibri" w:cs="Calibri"/>
                <w:b/>
                <w:kern w:val="3"/>
                <w:sz w:val="24"/>
                <w:szCs w:val="24"/>
              </w:rPr>
            </w:pPr>
            <w:r w:rsidRPr="00D615D8">
              <w:rPr>
                <w:rFonts w:ascii="Calibri" w:eastAsia="SimSun" w:hAnsi="Calibri" w:cs="Calibri"/>
                <w:b/>
                <w:kern w:val="3"/>
                <w:sz w:val="24"/>
                <w:szCs w:val="24"/>
              </w:rPr>
              <w:t>Alquiler vivienda habitual</w:t>
            </w:r>
          </w:p>
          <w:p w14:paraId="52169293"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6AE83BAE"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4339C8B0"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20263D8B"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65FFD30D"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487723EE"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2E90AF68"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A039F89"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3A681823"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2EB8FC79"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6FA90A6C"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D9707BD"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EF13511"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2363E5C8"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4DBDDE98"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72BD8258"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1828817B"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F6E1AC0"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34B19B57"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2106C028"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5397E14"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232244F"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3CE503C"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39991F05"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3C44FE30"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AF6DFE1"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3676D6A"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4C85D575"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34AC73A8" w14:textId="77777777"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11EE13E" w14:textId="57399D42" w:rsidR="00906141" w:rsidRPr="00447857" w:rsidRDefault="00906141" w:rsidP="00447857">
            <w:pPr>
              <w:suppressAutoHyphens/>
              <w:autoSpaceDN w:val="0"/>
              <w:spacing w:after="0" w:line="240" w:lineRule="auto"/>
              <w:textAlignment w:val="baseline"/>
              <w:rPr>
                <w:rFonts w:ascii="Calibri" w:eastAsia="SimSun" w:hAnsi="Calibri" w:cs="Calibri"/>
                <w:b/>
                <w:kern w:val="3"/>
                <w:sz w:val="20"/>
                <w:szCs w:val="20"/>
              </w:rPr>
            </w:pPr>
            <w:r w:rsidRPr="00A55FDF">
              <w:rPr>
                <w:rFonts w:ascii="Calibri" w:eastAsia="SimSun" w:hAnsi="Calibri" w:cs="Calibri"/>
                <w:b/>
                <w:kern w:val="3"/>
                <w:sz w:val="24"/>
                <w:szCs w:val="24"/>
              </w:rPr>
              <w:t>Alquiler vivienda habitual</w:t>
            </w:r>
          </w:p>
        </w:tc>
        <w:tc>
          <w:tcPr>
            <w:tcW w:w="2127"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28B3DF6B"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47C1CEEA"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473BD716"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036FF5E9"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314BB292"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2FB84B6C"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63EE9C8B"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1C09D974"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6CA871C3" w14:textId="0A043431"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5E52E216" w14:textId="681AED13"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6C05F373"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6BDC0A08"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5AAE66BC" w14:textId="27F3123D" w:rsidR="00447857" w:rsidRPr="00447857" w:rsidRDefault="00447857" w:rsidP="00A55FDF">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 xml:space="preserve">Real Decreto-ley 11/2020, de 31 de marzo, por el que se adoptan </w:t>
            </w:r>
            <w:r w:rsidRPr="00D615D8">
              <w:rPr>
                <w:rFonts w:ascii="Calibri" w:eastAsia="SimSun" w:hAnsi="Calibri" w:cs="Calibri"/>
                <w:b/>
                <w:kern w:val="3"/>
                <w:sz w:val="20"/>
                <w:szCs w:val="20"/>
              </w:rPr>
              <w:t>medidas urgentes complementarias en el ámbito social y económico</w:t>
            </w:r>
            <w:r w:rsidRPr="00447857">
              <w:rPr>
                <w:rFonts w:ascii="Calibri" w:eastAsia="SimSun" w:hAnsi="Calibri" w:cs="Calibri"/>
                <w:kern w:val="3"/>
                <w:sz w:val="20"/>
                <w:szCs w:val="20"/>
              </w:rPr>
              <w:t xml:space="preserve"> para hacer frente al COVID-19 </w:t>
            </w:r>
          </w:p>
        </w:tc>
        <w:tc>
          <w:tcPr>
            <w:tcW w:w="2693"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6FA82524"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 xml:space="preserve">1.- </w:t>
            </w:r>
            <w:r w:rsidRPr="00A55FDF">
              <w:rPr>
                <w:rFonts w:ascii="Calibri" w:eastAsia="SimSun" w:hAnsi="Calibri" w:cs="Calibri"/>
                <w:b/>
                <w:kern w:val="3"/>
                <w:sz w:val="20"/>
                <w:szCs w:val="20"/>
              </w:rPr>
              <w:t>Prórroga extraordinaria de los contratos de arrendamiento de vivienda habitual</w:t>
            </w:r>
            <w:r w:rsidRPr="00447857">
              <w:rPr>
                <w:rFonts w:ascii="Calibri" w:eastAsia="SimSun" w:hAnsi="Calibri" w:cs="Calibri"/>
                <w:kern w:val="3"/>
                <w:sz w:val="20"/>
                <w:szCs w:val="20"/>
              </w:rPr>
              <w:t xml:space="preserve"> cuyo periodo de prórroga obligatoria o tácita finalice hasta 2 meses después de la finalización del estado de alarma.</w:t>
            </w:r>
          </w:p>
          <w:p w14:paraId="20A5D708" w14:textId="5188FD74"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Pr>
                <w:rFonts w:ascii="Calibri" w:eastAsia="SimSun" w:hAnsi="Calibri" w:cs="Calibri"/>
                <w:kern w:val="3"/>
                <w:sz w:val="20"/>
                <w:szCs w:val="20"/>
              </w:rPr>
              <w:t>La prórroga extraordinaria</w:t>
            </w:r>
            <w:r w:rsidRPr="00447857">
              <w:rPr>
                <w:rFonts w:ascii="Calibri" w:eastAsia="SimSun" w:hAnsi="Calibri" w:cs="Calibri"/>
                <w:kern w:val="3"/>
                <w:sz w:val="20"/>
                <w:szCs w:val="20"/>
              </w:rPr>
              <w:t xml:space="preserve"> se aplicará por un periodo máximo de seis meses, durante los cuales se seguirán aplicando los términos y condiciones establecidos para el contrato en vigor</w:t>
            </w:r>
          </w:p>
          <w:p w14:paraId="1537189D"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7DB7F62E"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Calibri"/>
                <w:kern w:val="3"/>
                <w:sz w:val="20"/>
                <w:szCs w:val="20"/>
              </w:rPr>
              <w:t xml:space="preserve">2.- </w:t>
            </w:r>
            <w:r w:rsidRPr="00A55FDF">
              <w:rPr>
                <w:rFonts w:ascii="Calibri" w:eastAsia="SimSun" w:hAnsi="Calibri" w:cs="Calibri"/>
                <w:b/>
                <w:kern w:val="3"/>
                <w:sz w:val="20"/>
                <w:szCs w:val="20"/>
              </w:rPr>
              <w:t>Aplazamiento temporal y extraordinario en el pago de la renta de alquiler</w:t>
            </w:r>
            <w:r w:rsidRPr="00447857">
              <w:rPr>
                <w:rFonts w:ascii="Calibri" w:eastAsia="SimSun" w:hAnsi="Calibri" w:cs="Calibri"/>
                <w:kern w:val="3"/>
                <w:sz w:val="20"/>
                <w:szCs w:val="20"/>
              </w:rPr>
              <w:t xml:space="preserve"> de vivienda propiedad de </w:t>
            </w:r>
            <w:r w:rsidRPr="00447857">
              <w:rPr>
                <w:rFonts w:ascii="Calibri" w:eastAsia="SimSun" w:hAnsi="Calibri" w:cs="Tahoma"/>
                <w:kern w:val="3"/>
                <w:sz w:val="20"/>
                <w:szCs w:val="20"/>
              </w:rPr>
              <w:t xml:space="preserve">empresas, entidad pública de </w:t>
            </w:r>
            <w:r w:rsidRPr="00447857">
              <w:rPr>
                <w:rFonts w:ascii="Calibri" w:eastAsia="SimSun" w:hAnsi="Calibri" w:cs="Tahoma"/>
                <w:kern w:val="3"/>
                <w:sz w:val="20"/>
                <w:szCs w:val="20"/>
              </w:rPr>
              <w:lastRenderedPageBreak/>
              <w:t>vivienda o un gran tenedor (persona física o jurídica titular de más de diez inmuebles urbanos o una superficie construida de más de 1.500 m2).</w:t>
            </w:r>
          </w:p>
          <w:p w14:paraId="156C36ED" w14:textId="1E8F26D5"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Tahoma"/>
                <w:kern w:val="3"/>
                <w:sz w:val="20"/>
                <w:szCs w:val="20"/>
              </w:rPr>
              <w:t xml:space="preserve">a) Reducción del 50% de la renta durante el tiempo que dure el estado de alarma, </w:t>
            </w:r>
            <w:r>
              <w:rPr>
                <w:rFonts w:ascii="Calibri" w:eastAsia="SimSun" w:hAnsi="Calibri" w:cs="Tahoma"/>
                <w:kern w:val="3"/>
                <w:sz w:val="20"/>
                <w:szCs w:val="20"/>
              </w:rPr>
              <w:t>con un máximo de cuatro meses má</w:t>
            </w:r>
            <w:r w:rsidRPr="00447857">
              <w:rPr>
                <w:rFonts w:ascii="Calibri" w:eastAsia="SimSun" w:hAnsi="Calibri" w:cs="Tahoma"/>
                <w:kern w:val="3"/>
                <w:sz w:val="20"/>
                <w:szCs w:val="20"/>
              </w:rPr>
              <w:t>s a su finalización.</w:t>
            </w:r>
          </w:p>
          <w:p w14:paraId="7383F172" w14:textId="77777777" w:rsidR="00447857" w:rsidRPr="00447857" w:rsidRDefault="00447857" w:rsidP="00447857">
            <w:pPr>
              <w:suppressAutoHyphens/>
              <w:autoSpaceDN w:val="0"/>
              <w:spacing w:after="120"/>
              <w:textAlignment w:val="baseline"/>
              <w:rPr>
                <w:rFonts w:ascii="Calibri" w:eastAsia="SimSun" w:hAnsi="Calibri" w:cs="Tahoma"/>
                <w:kern w:val="3"/>
                <w:sz w:val="20"/>
                <w:szCs w:val="20"/>
              </w:rPr>
            </w:pPr>
            <w:r w:rsidRPr="00447857">
              <w:rPr>
                <w:rFonts w:ascii="Calibri" w:eastAsia="SimSun" w:hAnsi="Calibri" w:cs="Tahoma"/>
                <w:kern w:val="3"/>
                <w:sz w:val="20"/>
                <w:szCs w:val="20"/>
              </w:rPr>
              <w:t>b) Moratoria en el pago de la renta que se aplicará de manera automática y durante el tiempo que dure el estado de alarma y a las mensualidades siguientes, prorrogables una a una, sin que puedan superarse los cuatro meses. Dicha renta se aplazará, a partir de la siguiente mensualidad de renta arrendaticia, mediante el fraccionamiento de las cuotas durante al menos tres años.</w:t>
            </w:r>
          </w:p>
          <w:p w14:paraId="27D289F7" w14:textId="1135CD7C"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Tahoma"/>
                <w:kern w:val="3"/>
                <w:sz w:val="20"/>
                <w:szCs w:val="20"/>
              </w:rPr>
              <w:t xml:space="preserve">3.- </w:t>
            </w:r>
            <w:r w:rsidRPr="00A55FDF">
              <w:rPr>
                <w:rFonts w:ascii="Calibri" w:eastAsia="SimSun" w:hAnsi="Calibri" w:cs="Tahoma"/>
                <w:b/>
                <w:kern w:val="3"/>
                <w:sz w:val="20"/>
                <w:szCs w:val="20"/>
              </w:rPr>
              <w:t>Aplazamiento temporal y extraordinario en el pago de la renta cuando el propietario sea un pequeño tenedor</w:t>
            </w:r>
            <w:r w:rsidRPr="00447857">
              <w:rPr>
                <w:rFonts w:ascii="Calibri" w:eastAsia="SimSun" w:hAnsi="Calibri" w:cs="Tahoma"/>
                <w:kern w:val="3"/>
                <w:sz w:val="20"/>
                <w:szCs w:val="20"/>
              </w:rPr>
              <w:t xml:space="preserve"> (no los del punto 2). Si no aceptare ningún acuerdo sobre el aplazamiento, la persona arrendataria que esté en la situación de vulnerabilidad sobrevenida podrá tener acceso al programa de ayudas transitorias de financiación</w:t>
            </w:r>
            <w:r>
              <w:rPr>
                <w:rFonts w:ascii="Calibri" w:eastAsia="SimSun" w:hAnsi="Calibri" w:cs="Tahoma"/>
                <w:kern w:val="3"/>
                <w:sz w:val="20"/>
                <w:szCs w:val="20"/>
              </w:rPr>
              <w:t>.</w:t>
            </w:r>
          </w:p>
        </w:tc>
        <w:tc>
          <w:tcPr>
            <w:tcW w:w="354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29EE1874" w14:textId="39A20DAD" w:rsidR="00681315" w:rsidRPr="00681315" w:rsidRDefault="00681315" w:rsidP="00447857">
            <w:pPr>
              <w:suppressAutoHyphens/>
              <w:autoSpaceDN w:val="0"/>
              <w:spacing w:after="0" w:line="240" w:lineRule="auto"/>
              <w:textAlignment w:val="baseline"/>
              <w:rPr>
                <w:rFonts w:ascii="Calibri" w:eastAsia="SimSun" w:hAnsi="Calibri" w:cs="Calibri"/>
                <w:b/>
                <w:kern w:val="3"/>
                <w:sz w:val="20"/>
                <w:szCs w:val="20"/>
              </w:rPr>
            </w:pPr>
            <w:r w:rsidRPr="00681315">
              <w:rPr>
                <w:rFonts w:ascii="Calibri" w:eastAsia="SimSun" w:hAnsi="Calibri" w:cs="Calibri"/>
                <w:b/>
                <w:kern w:val="3"/>
                <w:sz w:val="20"/>
                <w:szCs w:val="20"/>
              </w:rPr>
              <w:lastRenderedPageBreak/>
              <w:t xml:space="preserve">UNIVERSAL: </w:t>
            </w:r>
          </w:p>
          <w:p w14:paraId="5303A3C4" w14:textId="44499E66"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La podrán solicitar todas las personas arrendadoras a las que les finalice el periodo de prórroga expresa o tácita.</w:t>
            </w:r>
          </w:p>
          <w:p w14:paraId="4DAE8AA4" w14:textId="0B199C5F"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Pr>
                <w:rFonts w:ascii="Calibri" w:eastAsia="SimSun" w:hAnsi="Calibri" w:cs="Calibri"/>
                <w:kern w:val="3"/>
                <w:sz w:val="20"/>
                <w:szCs w:val="20"/>
              </w:rPr>
              <w:t>No se exigen má</w:t>
            </w:r>
            <w:r w:rsidRPr="00447857">
              <w:rPr>
                <w:rFonts w:ascii="Calibri" w:eastAsia="SimSun" w:hAnsi="Calibri" w:cs="Calibri"/>
                <w:kern w:val="3"/>
                <w:sz w:val="20"/>
                <w:szCs w:val="20"/>
              </w:rPr>
              <w:t>s requisitos.</w:t>
            </w:r>
          </w:p>
          <w:p w14:paraId="3C0999C2"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575C7BB2"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12023BCD"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7ABCDCAB"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3A6A8AFA"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2462603B"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6D126EE1"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6FA19614" w14:textId="77777777" w:rsid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7879C862" w14:textId="77777777" w:rsid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57B499AB" w14:textId="77777777" w:rsid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3FFBD2EF" w14:textId="77777777" w:rsid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4F3B2A66" w14:textId="77777777" w:rsid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14E70B76"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r>
              <w:rPr>
                <w:rFonts w:ascii="Calibri" w:eastAsia="SimSun" w:hAnsi="Calibri" w:cs="Calibri"/>
                <w:kern w:val="3"/>
                <w:sz w:val="20"/>
                <w:szCs w:val="20"/>
              </w:rPr>
              <w:t xml:space="preserve">Medidas </w:t>
            </w:r>
            <w:r w:rsidR="00447857" w:rsidRPr="00447857">
              <w:rPr>
                <w:rFonts w:ascii="Calibri" w:eastAsia="SimSun" w:hAnsi="Calibri" w:cs="Calibri"/>
                <w:kern w:val="3"/>
                <w:sz w:val="20"/>
                <w:szCs w:val="20"/>
              </w:rPr>
              <w:t xml:space="preserve">2/3.- </w:t>
            </w:r>
          </w:p>
          <w:p w14:paraId="77349776" w14:textId="4CEAC555"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Calibri"/>
                <w:kern w:val="3"/>
                <w:sz w:val="20"/>
                <w:szCs w:val="20"/>
              </w:rPr>
              <w:t xml:space="preserve">a) Persona arrendataria </w:t>
            </w:r>
            <w:r w:rsidRPr="00447857">
              <w:rPr>
                <w:rFonts w:ascii="Calibri" w:eastAsia="SimSun" w:hAnsi="Calibri" w:cs="Tahoma"/>
                <w:kern w:val="3"/>
                <w:sz w:val="20"/>
                <w:szCs w:val="20"/>
              </w:rPr>
              <w:t xml:space="preserve">pase a estar en desempleo, ERTE, haya reducido su jornada por motivo de cuidados, </w:t>
            </w:r>
            <w:r w:rsidRPr="00447857">
              <w:rPr>
                <w:rFonts w:ascii="Calibri" w:eastAsia="SimSun" w:hAnsi="Calibri" w:cs="Tahoma"/>
                <w:kern w:val="3"/>
                <w:sz w:val="20"/>
                <w:szCs w:val="20"/>
              </w:rPr>
              <w:lastRenderedPageBreak/>
              <w:t xml:space="preserve">empresario pérdida sustancial de ingresos. Conjunto de los ingresos de los miembros de la unidad familiar, en el mes anterior a la solicitud </w:t>
            </w:r>
            <w:r w:rsidR="00D615D8">
              <w:rPr>
                <w:rFonts w:ascii="Calibri" w:eastAsia="SimSun" w:hAnsi="Calibri" w:cs="Tahoma"/>
                <w:kern w:val="3"/>
                <w:sz w:val="20"/>
                <w:szCs w:val="20"/>
              </w:rPr>
              <w:t>de la moratoria 1.613,52 €/mes (</w:t>
            </w:r>
            <w:r w:rsidR="00D615D8" w:rsidRPr="00D615D8">
              <w:rPr>
                <w:rFonts w:ascii="Calibri" w:eastAsia="SimSun" w:hAnsi="Calibri" w:cs="Tahoma"/>
                <w:b/>
                <w:kern w:val="3"/>
                <w:sz w:val="20"/>
                <w:szCs w:val="20"/>
              </w:rPr>
              <w:t>3 veces IPREM)</w:t>
            </w:r>
            <w:r w:rsidR="00D615D8">
              <w:rPr>
                <w:rFonts w:ascii="Calibri" w:eastAsia="SimSun" w:hAnsi="Calibri" w:cs="Tahoma"/>
                <w:kern w:val="3"/>
                <w:sz w:val="20"/>
                <w:szCs w:val="20"/>
              </w:rPr>
              <w:t xml:space="preserve"> </w:t>
            </w:r>
            <w:r w:rsidRPr="00447857">
              <w:rPr>
                <w:rFonts w:ascii="Calibri" w:eastAsia="SimSun" w:hAnsi="Calibri" w:cs="Tahoma"/>
                <w:kern w:val="3"/>
                <w:sz w:val="20"/>
                <w:szCs w:val="20"/>
              </w:rPr>
              <w:t>incrementados por hijos a cargos, discapacidad...</w:t>
            </w:r>
          </w:p>
          <w:p w14:paraId="37A36F19"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Tahoma"/>
                <w:kern w:val="3"/>
                <w:sz w:val="20"/>
                <w:szCs w:val="20"/>
              </w:rPr>
              <w:t>b) Renta arrendaticia, más los gastos y suministros básicos, resulte superior o igual al 35 % de los ingresos netos de la unidad familiar.</w:t>
            </w:r>
          </w:p>
        </w:tc>
      </w:tr>
      <w:tr w:rsidR="00447857" w:rsidRPr="00447857" w14:paraId="418C2F4E" w14:textId="77777777" w:rsidTr="00447857">
        <w:trPr>
          <w:trHeight w:val="1550"/>
        </w:trPr>
        <w:tc>
          <w:tcPr>
            <w:tcW w:w="1237" w:type="dxa"/>
            <w:vMerge/>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0C97363E" w14:textId="77777777" w:rsidR="00447857" w:rsidRPr="00447857" w:rsidRDefault="00447857" w:rsidP="00447857">
            <w:pPr>
              <w:widowControl w:val="0"/>
              <w:suppressAutoHyphens/>
              <w:autoSpaceDN w:val="0"/>
              <w:textAlignment w:val="baseline"/>
              <w:rPr>
                <w:rFonts w:ascii="Calibri" w:eastAsia="SimSun" w:hAnsi="Calibri" w:cs="Tahoma"/>
                <w:kern w:val="3"/>
                <w:sz w:val="20"/>
                <w:szCs w:val="20"/>
              </w:rPr>
            </w:pPr>
          </w:p>
        </w:tc>
        <w:tc>
          <w:tcPr>
            <w:tcW w:w="2127"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588BC552"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2C5FE56B" w14:textId="77777777" w:rsidR="00A55FDF" w:rsidRDefault="00A55FDF" w:rsidP="00A55FDF">
            <w:pPr>
              <w:suppressAutoHyphens/>
              <w:autoSpaceDN w:val="0"/>
              <w:spacing w:after="0" w:line="240" w:lineRule="auto"/>
              <w:textAlignment w:val="baseline"/>
              <w:rPr>
                <w:rFonts w:ascii="Calibri" w:eastAsia="SimSun" w:hAnsi="Calibri" w:cs="Calibri"/>
                <w:kern w:val="3"/>
                <w:sz w:val="20"/>
                <w:szCs w:val="20"/>
              </w:rPr>
            </w:pPr>
          </w:p>
          <w:p w14:paraId="30325E05" w14:textId="77777777" w:rsidR="00A55FDF" w:rsidRDefault="00A55FDF" w:rsidP="00A55FDF">
            <w:pPr>
              <w:suppressAutoHyphens/>
              <w:autoSpaceDN w:val="0"/>
              <w:spacing w:after="0" w:line="240" w:lineRule="auto"/>
              <w:textAlignment w:val="baseline"/>
              <w:rPr>
                <w:rFonts w:ascii="Calibri" w:eastAsia="SimSun" w:hAnsi="Calibri" w:cs="Calibri"/>
                <w:kern w:val="3"/>
                <w:sz w:val="20"/>
                <w:szCs w:val="20"/>
              </w:rPr>
            </w:pPr>
          </w:p>
          <w:p w14:paraId="1A3DE70B" w14:textId="7E08BC72" w:rsidR="00447857" w:rsidRPr="00D615D8" w:rsidRDefault="00447857" w:rsidP="00A55FDF">
            <w:pPr>
              <w:suppressAutoHyphens/>
              <w:autoSpaceDN w:val="0"/>
              <w:spacing w:after="0" w:line="240" w:lineRule="auto"/>
              <w:textAlignment w:val="baseline"/>
              <w:rPr>
                <w:rFonts w:ascii="Calibri" w:eastAsia="SimSun" w:hAnsi="Calibri" w:cs="Calibri"/>
                <w:b/>
                <w:kern w:val="3"/>
                <w:sz w:val="20"/>
                <w:szCs w:val="20"/>
              </w:rPr>
            </w:pPr>
            <w:r w:rsidRPr="00447857">
              <w:rPr>
                <w:rFonts w:ascii="Calibri" w:eastAsia="SimSun" w:hAnsi="Calibri" w:cs="Calibri"/>
                <w:kern w:val="3"/>
                <w:sz w:val="20"/>
                <w:szCs w:val="20"/>
              </w:rPr>
              <w:t xml:space="preserve">Real Decreto-ley 15/2020, de 21 de abril, de medidas urgentes complementarias </w:t>
            </w:r>
            <w:r w:rsidRPr="00D615D8">
              <w:rPr>
                <w:rFonts w:ascii="Calibri" w:eastAsia="SimSun" w:hAnsi="Calibri" w:cs="Calibri"/>
                <w:b/>
                <w:kern w:val="3"/>
                <w:sz w:val="20"/>
                <w:szCs w:val="20"/>
              </w:rPr>
              <w:t xml:space="preserve">para apoyar la economía y el empleo </w:t>
            </w:r>
            <w:hyperlink r:id="rId27" w:history="1"/>
          </w:p>
          <w:p w14:paraId="20089ED9" w14:textId="7A0B3003" w:rsidR="00A55FDF" w:rsidRPr="00447857" w:rsidRDefault="00A55FDF" w:rsidP="00A55FDF">
            <w:pPr>
              <w:suppressAutoHyphens/>
              <w:autoSpaceDN w:val="0"/>
              <w:spacing w:after="0" w:line="240" w:lineRule="auto"/>
              <w:textAlignment w:val="baseline"/>
              <w:rPr>
                <w:rFonts w:ascii="Calibri" w:eastAsia="SimSun" w:hAnsi="Calibri" w:cs="Tahoma"/>
                <w:kern w:val="3"/>
                <w:sz w:val="20"/>
                <w:szCs w:val="20"/>
              </w:rPr>
            </w:pPr>
          </w:p>
        </w:tc>
        <w:tc>
          <w:tcPr>
            <w:tcW w:w="2693"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05C2B8C3" w14:textId="54ECD0C8"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A55FDF">
              <w:rPr>
                <w:rFonts w:ascii="Calibri" w:eastAsia="SimSun" w:hAnsi="Calibri" w:cs="Calibri"/>
                <w:b/>
                <w:kern w:val="3"/>
                <w:sz w:val="20"/>
                <w:szCs w:val="20"/>
              </w:rPr>
              <w:t>Moratoria en el pago de la renta arrendaticia de alquileres para uso distinto de vivienda</w:t>
            </w:r>
            <w:r w:rsidRPr="00447857">
              <w:rPr>
                <w:rFonts w:ascii="Calibri" w:eastAsia="SimSun" w:hAnsi="Calibri" w:cs="Calibri"/>
                <w:kern w:val="3"/>
                <w:sz w:val="20"/>
                <w:szCs w:val="20"/>
              </w:rPr>
              <w:t xml:space="preserve">, cuando el propietario sea </w:t>
            </w:r>
            <w:r w:rsidRPr="00447857">
              <w:rPr>
                <w:rFonts w:ascii="Calibri" w:eastAsia="SimSun" w:hAnsi="Calibri" w:cs="Tahoma"/>
                <w:kern w:val="3"/>
                <w:sz w:val="20"/>
                <w:szCs w:val="20"/>
              </w:rPr>
              <w:t>empresa o entidad públic</w:t>
            </w:r>
            <w:r w:rsidR="00906141">
              <w:rPr>
                <w:rFonts w:ascii="Calibri" w:eastAsia="SimSun" w:hAnsi="Calibri" w:cs="Tahoma"/>
                <w:kern w:val="3"/>
                <w:sz w:val="20"/>
                <w:szCs w:val="20"/>
              </w:rPr>
              <w:t>a de vivienda o un gran tenedor</w:t>
            </w:r>
            <w:r w:rsidRPr="00447857">
              <w:rPr>
                <w:rFonts w:ascii="Calibri" w:eastAsia="SimSun" w:hAnsi="Calibri" w:cs="Tahoma"/>
                <w:kern w:val="3"/>
                <w:sz w:val="20"/>
                <w:szCs w:val="20"/>
              </w:rPr>
              <w:t>. Las partes podrán acordar el aplazamiento temporal y extraordinario en el pago de la renta o la disposición de la fianza destinándola al pago total o parcial de alguna mensualidad.</w:t>
            </w:r>
          </w:p>
        </w:tc>
        <w:tc>
          <w:tcPr>
            <w:tcW w:w="354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1A36C0B9" w14:textId="5A3CBBFA"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Arrendador: Autónomo o pyme cuya actividad haya quedado suspendida, o haya sufrido una reducción de su facturación del mes natural anterior al que se solicita el aplazamiento en un 75% en relación con la facturación media mensual del trimestre al que pertenece dicho mes referido al año anterior</w:t>
            </w:r>
          </w:p>
        </w:tc>
      </w:tr>
      <w:tr w:rsidR="00447857" w:rsidRPr="00447857" w14:paraId="7B70F17A" w14:textId="77777777" w:rsidTr="00447857">
        <w:trPr>
          <w:trHeight w:val="2215"/>
        </w:trPr>
        <w:tc>
          <w:tcPr>
            <w:tcW w:w="1237" w:type="dxa"/>
            <w:vMerge/>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39FFA2B8" w14:textId="77777777" w:rsidR="00447857" w:rsidRPr="00447857" w:rsidRDefault="00447857" w:rsidP="00447857">
            <w:pPr>
              <w:widowControl w:val="0"/>
              <w:suppressAutoHyphens/>
              <w:autoSpaceDN w:val="0"/>
              <w:textAlignment w:val="baseline"/>
              <w:rPr>
                <w:rFonts w:ascii="Calibri" w:eastAsia="SimSun" w:hAnsi="Calibri" w:cs="Tahoma"/>
                <w:kern w:val="3"/>
                <w:sz w:val="20"/>
                <w:szCs w:val="20"/>
              </w:rPr>
            </w:pPr>
          </w:p>
        </w:tc>
        <w:tc>
          <w:tcPr>
            <w:tcW w:w="2127"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2962F9A0" w14:textId="77777777" w:rsidR="00447857" w:rsidRDefault="00447857" w:rsidP="00A55FDF">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 xml:space="preserve">Orden TMA/378/2020, de 30 de abril, por la que se definen los criterios y requisitos de los arrendatarios de vivienda habitual que pueden acceder a las </w:t>
            </w:r>
            <w:r w:rsidRPr="00D615D8">
              <w:rPr>
                <w:rFonts w:ascii="Calibri" w:eastAsia="SimSun" w:hAnsi="Calibri" w:cs="Calibri"/>
                <w:b/>
                <w:kern w:val="3"/>
                <w:sz w:val="20"/>
                <w:szCs w:val="20"/>
              </w:rPr>
              <w:t>ayudas transitorias de financiación</w:t>
            </w:r>
            <w:r w:rsidRPr="00447857">
              <w:rPr>
                <w:rFonts w:ascii="Calibri" w:eastAsia="SimSun" w:hAnsi="Calibri" w:cs="Calibri"/>
                <w:kern w:val="3"/>
                <w:sz w:val="20"/>
                <w:szCs w:val="20"/>
              </w:rPr>
              <w:t xml:space="preserve"> establecidas en el artículo 9 del Real Decreto-ley 11/2020, de 31 de marzo, por el que se adoptan medidas urgentes complementarias en el ámbito social y económico para hacer frente al COVID-19 </w:t>
            </w:r>
            <w:hyperlink r:id="rId28" w:history="1"/>
          </w:p>
          <w:p w14:paraId="1F124F74" w14:textId="137C7A0D" w:rsidR="00A55FDF" w:rsidRPr="00447857" w:rsidRDefault="00A55FDF" w:rsidP="00A55FDF">
            <w:pPr>
              <w:suppressAutoHyphens/>
              <w:autoSpaceDN w:val="0"/>
              <w:spacing w:after="0" w:line="240" w:lineRule="auto"/>
              <w:textAlignment w:val="baseline"/>
              <w:rPr>
                <w:rFonts w:ascii="Calibri" w:eastAsia="SimSun" w:hAnsi="Calibri" w:cs="Tahoma"/>
                <w:kern w:val="3"/>
                <w:sz w:val="20"/>
                <w:szCs w:val="20"/>
              </w:rPr>
            </w:pPr>
          </w:p>
        </w:tc>
        <w:tc>
          <w:tcPr>
            <w:tcW w:w="2693"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106C908A"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78313363"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75467A88" w14:textId="77777777" w:rsid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Calibri"/>
                <w:kern w:val="3"/>
                <w:sz w:val="20"/>
                <w:szCs w:val="20"/>
              </w:rPr>
              <w:t xml:space="preserve">Ayudas transitorias de </w:t>
            </w:r>
            <w:r w:rsidRPr="00A55FDF">
              <w:rPr>
                <w:rFonts w:ascii="Calibri" w:eastAsia="SimSun" w:hAnsi="Calibri" w:cs="Calibri"/>
                <w:b/>
                <w:kern w:val="3"/>
                <w:sz w:val="20"/>
                <w:szCs w:val="20"/>
              </w:rPr>
              <w:t>financiación en la modalidad de préstamos avalados y subvencionados</w:t>
            </w:r>
            <w:r w:rsidRPr="00447857">
              <w:rPr>
                <w:rFonts w:ascii="Calibri" w:eastAsia="SimSun" w:hAnsi="Calibri" w:cs="Calibri"/>
                <w:kern w:val="3"/>
                <w:sz w:val="20"/>
                <w:szCs w:val="20"/>
              </w:rPr>
              <w:t xml:space="preserve"> por el Estado destinados </w:t>
            </w:r>
            <w:r w:rsidRPr="00447857">
              <w:rPr>
                <w:rFonts w:ascii="Calibri" w:eastAsia="SimSun" w:hAnsi="Calibri" w:cs="Tahoma"/>
                <w:kern w:val="3"/>
                <w:sz w:val="20"/>
                <w:szCs w:val="20"/>
              </w:rPr>
              <w:t>exclusivamente al pago de la renta del arrendamiento de la vivienda habitual.</w:t>
            </w:r>
          </w:p>
          <w:p w14:paraId="1C7ECA1E" w14:textId="5EFC5F35" w:rsidR="00A55FDF" w:rsidRPr="00D615D8" w:rsidRDefault="00A55FDF" w:rsidP="00447857">
            <w:pPr>
              <w:suppressAutoHyphens/>
              <w:autoSpaceDN w:val="0"/>
              <w:spacing w:after="0" w:line="240" w:lineRule="auto"/>
              <w:textAlignment w:val="baseline"/>
              <w:rPr>
                <w:rFonts w:ascii="Calibri" w:eastAsia="SimSun" w:hAnsi="Calibri" w:cs="Tahoma"/>
                <w:b/>
                <w:kern w:val="3"/>
                <w:sz w:val="20"/>
                <w:szCs w:val="20"/>
              </w:rPr>
            </w:pPr>
            <w:r w:rsidRPr="00D615D8">
              <w:rPr>
                <w:rFonts w:ascii="Calibri" w:eastAsia="SimSun" w:hAnsi="Calibri" w:cs="Tahoma"/>
                <w:b/>
                <w:kern w:val="3"/>
                <w:sz w:val="20"/>
                <w:szCs w:val="20"/>
              </w:rPr>
              <w:t>AVALES BANCARIOS</w:t>
            </w:r>
          </w:p>
        </w:tc>
        <w:tc>
          <w:tcPr>
            <w:tcW w:w="354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471CA47C" w14:textId="77777777" w:rsidR="00447857" w:rsidRPr="00D615D8" w:rsidRDefault="00447857" w:rsidP="00447857">
            <w:pPr>
              <w:suppressAutoHyphens/>
              <w:autoSpaceDN w:val="0"/>
              <w:spacing w:after="0" w:line="240" w:lineRule="auto"/>
              <w:textAlignment w:val="baseline"/>
              <w:rPr>
                <w:rFonts w:ascii="Calibri" w:eastAsia="SimSun" w:hAnsi="Calibri" w:cs="Calibri"/>
                <w:b/>
                <w:kern w:val="3"/>
                <w:sz w:val="20"/>
                <w:szCs w:val="20"/>
                <w:u w:val="single"/>
              </w:rPr>
            </w:pPr>
            <w:r w:rsidRPr="00447857">
              <w:rPr>
                <w:rFonts w:ascii="Calibri" w:eastAsia="SimSun" w:hAnsi="Calibri" w:cs="Calibri"/>
                <w:kern w:val="3"/>
                <w:sz w:val="20"/>
                <w:szCs w:val="20"/>
              </w:rPr>
              <w:t xml:space="preserve">Arrendatarios de vivienda habitual, con contrato en vigor suscrito al amparo de la Ley 29/1994, que se encuentren en situación de vulnerabilidad económica, siempre que reúnan </w:t>
            </w:r>
            <w:r w:rsidRPr="00D615D8">
              <w:rPr>
                <w:rFonts w:ascii="Calibri" w:eastAsia="SimSun" w:hAnsi="Calibri" w:cs="Calibri"/>
                <w:b/>
                <w:bCs/>
                <w:kern w:val="3"/>
                <w:sz w:val="20"/>
                <w:szCs w:val="20"/>
                <w:u w:val="single"/>
              </w:rPr>
              <w:t>todos</w:t>
            </w:r>
            <w:r w:rsidRPr="00D615D8">
              <w:rPr>
                <w:rFonts w:ascii="Calibri" w:eastAsia="SimSun" w:hAnsi="Calibri" w:cs="Calibri"/>
                <w:b/>
                <w:kern w:val="3"/>
                <w:sz w:val="20"/>
                <w:szCs w:val="20"/>
                <w:u w:val="single"/>
              </w:rPr>
              <w:t xml:space="preserve"> los siguientes requisitos:</w:t>
            </w:r>
          </w:p>
          <w:p w14:paraId="30DEFCBE" w14:textId="252B5987" w:rsidR="00447857" w:rsidRPr="00447857" w:rsidRDefault="00447857" w:rsidP="00447857">
            <w:pPr>
              <w:suppressAutoHyphens/>
              <w:autoSpaceDN w:val="0"/>
              <w:spacing w:after="120"/>
              <w:textAlignment w:val="baseline"/>
              <w:rPr>
                <w:rFonts w:ascii="Calibri" w:eastAsia="SimSun" w:hAnsi="Calibri" w:cs="Tahoma"/>
                <w:kern w:val="3"/>
                <w:sz w:val="20"/>
                <w:szCs w:val="20"/>
              </w:rPr>
            </w:pPr>
            <w:r w:rsidRPr="00447857">
              <w:rPr>
                <w:rFonts w:ascii="Calibri" w:eastAsia="SimSun" w:hAnsi="Calibri" w:cs="Tahoma"/>
                <w:kern w:val="3"/>
                <w:sz w:val="20"/>
                <w:szCs w:val="20"/>
              </w:rPr>
              <w:t>a) Que el arrendatario o alguno de los miembros de la unidad familiar se encuentre afectado por una circunstancia que implique una reducción de ingresos, (paro, ERTE, reducción j</w:t>
            </w:r>
            <w:r w:rsidR="00906141">
              <w:rPr>
                <w:rFonts w:ascii="Calibri" w:eastAsia="SimSun" w:hAnsi="Calibri" w:cs="Tahoma"/>
                <w:kern w:val="3"/>
                <w:sz w:val="20"/>
                <w:szCs w:val="20"/>
              </w:rPr>
              <w:t xml:space="preserve">ornada por motivo de cuidados, </w:t>
            </w:r>
            <w:r w:rsidRPr="00447857">
              <w:rPr>
                <w:rFonts w:ascii="Calibri" w:eastAsia="SimSun" w:hAnsi="Calibri" w:cs="Tahoma"/>
                <w:kern w:val="3"/>
                <w:sz w:val="20"/>
                <w:szCs w:val="20"/>
              </w:rPr>
              <w:t>cese de actividad o por otras circunstancias sobrevenidas</w:t>
            </w:r>
            <w:r w:rsidR="00681315">
              <w:rPr>
                <w:rFonts w:ascii="Calibri" w:eastAsia="SimSun" w:hAnsi="Calibri" w:cs="Tahoma"/>
                <w:kern w:val="3"/>
                <w:sz w:val="20"/>
                <w:szCs w:val="20"/>
              </w:rPr>
              <w:t xml:space="preserve"> por la pandemia</w:t>
            </w:r>
            <w:r w:rsidRPr="00447857">
              <w:rPr>
                <w:rFonts w:ascii="Calibri" w:eastAsia="SimSun" w:hAnsi="Calibri" w:cs="Tahoma"/>
                <w:kern w:val="3"/>
                <w:sz w:val="20"/>
                <w:szCs w:val="20"/>
              </w:rPr>
              <w:t xml:space="preserve"> que impliq</w:t>
            </w:r>
            <w:r w:rsidR="00906141">
              <w:rPr>
                <w:rFonts w:ascii="Calibri" w:eastAsia="SimSun" w:hAnsi="Calibri" w:cs="Tahoma"/>
                <w:kern w:val="3"/>
                <w:sz w:val="20"/>
                <w:szCs w:val="20"/>
              </w:rPr>
              <w:t>uen dicha reducción de ingresos</w:t>
            </w:r>
            <w:r w:rsidRPr="00447857">
              <w:rPr>
                <w:rFonts w:ascii="Calibri" w:eastAsia="SimSun" w:hAnsi="Calibri" w:cs="Tahoma"/>
                <w:kern w:val="3"/>
                <w:sz w:val="20"/>
                <w:szCs w:val="20"/>
              </w:rPr>
              <w:t>).</w:t>
            </w:r>
          </w:p>
          <w:p w14:paraId="7592DABD" w14:textId="56804DE1" w:rsidR="00447857" w:rsidRPr="00D615D8" w:rsidRDefault="00906141" w:rsidP="00447857">
            <w:pPr>
              <w:suppressAutoHyphens/>
              <w:autoSpaceDN w:val="0"/>
              <w:spacing w:after="120"/>
              <w:textAlignment w:val="baseline"/>
              <w:rPr>
                <w:rFonts w:ascii="Calibri" w:eastAsia="SimSun" w:hAnsi="Calibri" w:cs="Tahoma"/>
                <w:b/>
                <w:kern w:val="3"/>
                <w:sz w:val="20"/>
                <w:szCs w:val="20"/>
              </w:rPr>
            </w:pPr>
            <w:r>
              <w:rPr>
                <w:rFonts w:ascii="Calibri" w:eastAsia="SimSun" w:hAnsi="Calibri" w:cs="Tahoma"/>
                <w:kern w:val="3"/>
                <w:sz w:val="20"/>
                <w:szCs w:val="20"/>
              </w:rPr>
              <w:t xml:space="preserve">b) Conjunto de ingresos </w:t>
            </w:r>
            <w:r w:rsidR="00447857" w:rsidRPr="00447857">
              <w:rPr>
                <w:rFonts w:ascii="Calibri" w:eastAsia="SimSun" w:hAnsi="Calibri" w:cs="Tahoma"/>
                <w:kern w:val="3"/>
                <w:sz w:val="20"/>
                <w:szCs w:val="20"/>
              </w:rPr>
              <w:t>de la unidad familiar, en el mes anterior a la solicitud de la ayuda, no alcance 2.689,20 € (</w:t>
            </w:r>
            <w:r w:rsidR="00447857" w:rsidRPr="00D615D8">
              <w:rPr>
                <w:rFonts w:ascii="Calibri" w:eastAsia="SimSun" w:hAnsi="Calibri" w:cs="Tahoma"/>
                <w:b/>
                <w:kern w:val="3"/>
                <w:sz w:val="20"/>
                <w:szCs w:val="20"/>
              </w:rPr>
              <w:t>5 veces IPREM).</w:t>
            </w:r>
          </w:p>
          <w:p w14:paraId="1DDE7D13" w14:textId="77777777" w:rsidR="00447857" w:rsidRPr="00447857" w:rsidRDefault="00447857" w:rsidP="00447857">
            <w:pPr>
              <w:suppressAutoHyphens/>
              <w:autoSpaceDN w:val="0"/>
              <w:spacing w:after="120"/>
              <w:textAlignment w:val="baseline"/>
              <w:rPr>
                <w:rFonts w:ascii="Calibri" w:eastAsia="SimSun" w:hAnsi="Calibri" w:cs="Tahoma"/>
                <w:kern w:val="3"/>
                <w:sz w:val="20"/>
                <w:szCs w:val="20"/>
              </w:rPr>
            </w:pPr>
            <w:r w:rsidRPr="00447857">
              <w:rPr>
                <w:rFonts w:ascii="Calibri" w:eastAsia="SimSun" w:hAnsi="Calibri" w:cs="Tahoma"/>
                <w:kern w:val="3"/>
                <w:sz w:val="20"/>
                <w:szCs w:val="20"/>
              </w:rPr>
              <w:t>c) Renta arrendaticia + gastos y suministros básicos = 35% ingresos netos unidad familiar.</w:t>
            </w:r>
          </w:p>
        </w:tc>
      </w:tr>
      <w:tr w:rsidR="00447857" w:rsidRPr="00447857" w14:paraId="005C8E2B" w14:textId="77777777" w:rsidTr="00447857">
        <w:trPr>
          <w:trHeight w:val="2215"/>
        </w:trPr>
        <w:tc>
          <w:tcPr>
            <w:tcW w:w="1237" w:type="dxa"/>
            <w:vMerge/>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36ECE2A3" w14:textId="77777777" w:rsidR="00447857" w:rsidRPr="00447857" w:rsidRDefault="00447857" w:rsidP="00447857">
            <w:pPr>
              <w:widowControl w:val="0"/>
              <w:suppressAutoHyphens/>
              <w:autoSpaceDN w:val="0"/>
              <w:textAlignment w:val="baseline"/>
              <w:rPr>
                <w:rFonts w:ascii="Calibri" w:eastAsia="SimSun" w:hAnsi="Calibri" w:cs="Tahoma"/>
                <w:kern w:val="3"/>
                <w:sz w:val="20"/>
                <w:szCs w:val="20"/>
              </w:rPr>
            </w:pPr>
          </w:p>
        </w:tc>
        <w:tc>
          <w:tcPr>
            <w:tcW w:w="2127"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348F0EE4"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077B2F7F" w14:textId="4DCF4DEA"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24ECF622" w14:textId="0841C075"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5D8102B9" w14:textId="692E299A"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2AFEF434"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1D02A47A" w14:textId="77777777" w:rsidR="00A55FDF" w:rsidRDefault="00A55FDF" w:rsidP="00447857">
            <w:pPr>
              <w:suppressAutoHyphens/>
              <w:autoSpaceDN w:val="0"/>
              <w:spacing w:after="0" w:line="240" w:lineRule="auto"/>
              <w:textAlignment w:val="baseline"/>
              <w:rPr>
                <w:rFonts w:ascii="Calibri" w:eastAsia="SimSun" w:hAnsi="Calibri" w:cs="Calibri"/>
                <w:kern w:val="3"/>
                <w:sz w:val="20"/>
                <w:szCs w:val="20"/>
              </w:rPr>
            </w:pPr>
          </w:p>
          <w:p w14:paraId="38BF50DF" w14:textId="2215C507" w:rsidR="00447857" w:rsidRPr="00447857" w:rsidRDefault="00447857" w:rsidP="00D615D8">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Calibri"/>
                <w:kern w:val="3"/>
                <w:sz w:val="20"/>
                <w:szCs w:val="20"/>
              </w:rPr>
              <w:t>Resolución de 1 de mayo de 2020, de la Secretaría de Estado de Transportes, Movilidad y Agenda Urbana, por la que se publica el Convenio con el Instituto de Crédito Oficial, E.P.E., para la gestión de los avales y de la subvención de gastos e intereses por parte del Estado a arrendatarios en la "Línea de avales de arrendamiento COVID-19</w:t>
            </w:r>
            <w:r w:rsidR="00A55FDF">
              <w:rPr>
                <w:rFonts w:ascii="Calibri" w:eastAsia="SimSun" w:hAnsi="Calibri" w:cs="Calibri"/>
                <w:kern w:val="3"/>
                <w:sz w:val="20"/>
                <w:szCs w:val="20"/>
              </w:rPr>
              <w:t>”</w:t>
            </w:r>
            <w:r w:rsidRPr="00447857">
              <w:rPr>
                <w:rFonts w:ascii="Calibri" w:eastAsia="SimSun" w:hAnsi="Calibri" w:cs="Calibri"/>
                <w:kern w:val="3"/>
                <w:sz w:val="20"/>
                <w:szCs w:val="20"/>
              </w:rPr>
              <w:t xml:space="preserve"> </w:t>
            </w:r>
          </w:p>
        </w:tc>
        <w:tc>
          <w:tcPr>
            <w:tcW w:w="2693"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1E8E43B2" w14:textId="77777777" w:rsidR="00447857" w:rsidRPr="00D615D8" w:rsidRDefault="00447857" w:rsidP="00447857">
            <w:pPr>
              <w:suppressAutoHyphens/>
              <w:autoSpaceDN w:val="0"/>
              <w:spacing w:after="0" w:line="240" w:lineRule="auto"/>
              <w:textAlignment w:val="baseline"/>
              <w:rPr>
                <w:rFonts w:ascii="Calibri" w:eastAsia="SimSun" w:hAnsi="Calibri" w:cs="Calibri"/>
                <w:b/>
                <w:kern w:val="3"/>
                <w:sz w:val="20"/>
                <w:szCs w:val="20"/>
              </w:rPr>
            </w:pPr>
            <w:r w:rsidRPr="00D615D8">
              <w:rPr>
                <w:rFonts w:ascii="Calibri" w:eastAsia="SimSun" w:hAnsi="Calibri" w:cs="Calibri"/>
                <w:b/>
                <w:kern w:val="3"/>
                <w:sz w:val="20"/>
                <w:szCs w:val="20"/>
              </w:rPr>
              <w:t>Objeto del Convenio: establecer los términos de colaboración entre el</w:t>
            </w:r>
          </w:p>
          <w:p w14:paraId="52C7BE7B" w14:textId="77777777" w:rsidR="00447857" w:rsidRPr="00447857" w:rsidRDefault="00447857" w:rsidP="00447857">
            <w:pPr>
              <w:suppressAutoHyphens/>
              <w:autoSpaceDN w:val="0"/>
              <w:spacing w:after="0"/>
              <w:textAlignment w:val="baseline"/>
              <w:rPr>
                <w:rFonts w:ascii="Calibri" w:eastAsia="SimSun" w:hAnsi="Calibri" w:cs="Tahoma"/>
                <w:kern w:val="3"/>
                <w:sz w:val="20"/>
                <w:szCs w:val="20"/>
              </w:rPr>
            </w:pPr>
            <w:r w:rsidRPr="00D615D8">
              <w:rPr>
                <w:rFonts w:ascii="Calibri" w:eastAsia="SimSun" w:hAnsi="Calibri" w:cs="Tahoma"/>
                <w:b/>
                <w:kern w:val="3"/>
                <w:sz w:val="20"/>
                <w:szCs w:val="20"/>
              </w:rPr>
              <w:t>MITMA y el ICO, en relación con la gestión del aval a otorgar por el MITMA, así como con la gestión y pago de la bonificación de gastos e intereses, a los préstamos formalizados</w:t>
            </w:r>
            <w:r w:rsidRPr="00447857">
              <w:rPr>
                <w:rFonts w:ascii="Calibri" w:eastAsia="SimSun" w:hAnsi="Calibri" w:cs="Tahoma"/>
                <w:kern w:val="3"/>
                <w:sz w:val="20"/>
                <w:szCs w:val="20"/>
              </w:rPr>
              <w:t xml:space="preserve"> por las Entidades de crédito para hacer frente al alquiler de vivienda habitual por parte de los hogares que se encuentren en situaciones de vulnerabilidad social y económica como consecuencia de la expansión del COVID-19 así como establecer el compromiso financiero por MITMA para atender al gasto derivado de las comisiones a abonar al ICO por la administración y gestión de la línea de avales.</w:t>
            </w:r>
          </w:p>
          <w:p w14:paraId="53E36513" w14:textId="77777777" w:rsidR="00447857" w:rsidRPr="00447857" w:rsidRDefault="00447857" w:rsidP="00447857">
            <w:pPr>
              <w:suppressAutoHyphens/>
              <w:autoSpaceDN w:val="0"/>
              <w:spacing w:after="0"/>
              <w:textAlignment w:val="baseline"/>
              <w:rPr>
                <w:rFonts w:ascii="Calibri" w:eastAsia="SimSun" w:hAnsi="Calibri" w:cs="Tahoma"/>
                <w:kern w:val="3"/>
                <w:sz w:val="20"/>
                <w:szCs w:val="20"/>
              </w:rPr>
            </w:pPr>
            <w:r w:rsidRPr="00447857">
              <w:rPr>
                <w:rFonts w:ascii="Calibri" w:eastAsia="SimSun" w:hAnsi="Calibri" w:cs="Tahoma"/>
                <w:kern w:val="3"/>
                <w:sz w:val="20"/>
                <w:szCs w:val="20"/>
              </w:rPr>
              <w:t xml:space="preserve">El ICO, actuando en nombre y por cuenta del MITMA, </w:t>
            </w:r>
            <w:r w:rsidRPr="00447857">
              <w:rPr>
                <w:rFonts w:ascii="Calibri" w:eastAsia="SimSun" w:hAnsi="Calibri" w:cs="Tahoma"/>
                <w:kern w:val="3"/>
                <w:sz w:val="20"/>
                <w:szCs w:val="20"/>
              </w:rPr>
              <w:lastRenderedPageBreak/>
              <w:t>pondrá a disposición de las Entidades de crédito adheridas la línea avales por un importe global máximo de 1.200.000.000€.</w:t>
            </w:r>
          </w:p>
        </w:tc>
        <w:tc>
          <w:tcPr>
            <w:tcW w:w="354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28DA95B6" w14:textId="77777777" w:rsidR="00D615D8" w:rsidRDefault="00D615D8" w:rsidP="00447857">
            <w:pPr>
              <w:suppressAutoHyphens/>
              <w:autoSpaceDN w:val="0"/>
              <w:spacing w:after="0"/>
              <w:textAlignment w:val="baseline"/>
              <w:rPr>
                <w:rFonts w:ascii="Calibri" w:eastAsia="SimSun" w:hAnsi="Calibri" w:cs="Tahoma"/>
                <w:kern w:val="3"/>
                <w:sz w:val="20"/>
                <w:szCs w:val="20"/>
              </w:rPr>
            </w:pPr>
          </w:p>
          <w:p w14:paraId="015C30DA" w14:textId="77777777" w:rsidR="00D615D8" w:rsidRDefault="00D615D8" w:rsidP="00447857">
            <w:pPr>
              <w:suppressAutoHyphens/>
              <w:autoSpaceDN w:val="0"/>
              <w:spacing w:after="0"/>
              <w:textAlignment w:val="baseline"/>
              <w:rPr>
                <w:rFonts w:ascii="Calibri" w:eastAsia="SimSun" w:hAnsi="Calibri" w:cs="Tahoma"/>
                <w:kern w:val="3"/>
                <w:sz w:val="20"/>
                <w:szCs w:val="20"/>
              </w:rPr>
            </w:pPr>
          </w:p>
          <w:p w14:paraId="2B960438" w14:textId="77777777" w:rsidR="00D615D8" w:rsidRDefault="00D615D8" w:rsidP="00447857">
            <w:pPr>
              <w:suppressAutoHyphens/>
              <w:autoSpaceDN w:val="0"/>
              <w:spacing w:after="0"/>
              <w:textAlignment w:val="baseline"/>
              <w:rPr>
                <w:rFonts w:ascii="Calibri" w:eastAsia="SimSun" w:hAnsi="Calibri" w:cs="Tahoma"/>
                <w:kern w:val="3"/>
                <w:sz w:val="20"/>
                <w:szCs w:val="20"/>
              </w:rPr>
            </w:pPr>
          </w:p>
          <w:p w14:paraId="6AFC740A" w14:textId="77777777" w:rsidR="00D615D8" w:rsidRDefault="00D615D8" w:rsidP="00447857">
            <w:pPr>
              <w:suppressAutoHyphens/>
              <w:autoSpaceDN w:val="0"/>
              <w:spacing w:after="0"/>
              <w:textAlignment w:val="baseline"/>
              <w:rPr>
                <w:rFonts w:ascii="Calibri" w:eastAsia="SimSun" w:hAnsi="Calibri" w:cs="Tahoma"/>
                <w:kern w:val="3"/>
                <w:sz w:val="20"/>
                <w:szCs w:val="20"/>
              </w:rPr>
            </w:pPr>
          </w:p>
          <w:p w14:paraId="3F95D41C" w14:textId="77777777" w:rsidR="00D615D8" w:rsidRDefault="00D615D8" w:rsidP="00447857">
            <w:pPr>
              <w:suppressAutoHyphens/>
              <w:autoSpaceDN w:val="0"/>
              <w:spacing w:after="0"/>
              <w:textAlignment w:val="baseline"/>
              <w:rPr>
                <w:rFonts w:ascii="Calibri" w:eastAsia="SimSun" w:hAnsi="Calibri" w:cs="Tahoma"/>
                <w:kern w:val="3"/>
                <w:sz w:val="20"/>
                <w:szCs w:val="20"/>
              </w:rPr>
            </w:pPr>
          </w:p>
          <w:p w14:paraId="55A9756C" w14:textId="3C55B88D" w:rsidR="00447857" w:rsidRPr="00681315" w:rsidRDefault="00447857" w:rsidP="00447857">
            <w:pPr>
              <w:suppressAutoHyphens/>
              <w:autoSpaceDN w:val="0"/>
              <w:spacing w:after="0"/>
              <w:textAlignment w:val="baseline"/>
              <w:rPr>
                <w:rFonts w:ascii="Calibri" w:eastAsia="SimSun" w:hAnsi="Calibri" w:cs="Tahoma"/>
                <w:b/>
                <w:kern w:val="3"/>
                <w:sz w:val="20"/>
                <w:szCs w:val="20"/>
              </w:rPr>
            </w:pPr>
            <w:r w:rsidRPr="00447857">
              <w:rPr>
                <w:rFonts w:ascii="Calibri" w:eastAsia="SimSun" w:hAnsi="Calibri" w:cs="Tahoma"/>
                <w:kern w:val="3"/>
                <w:sz w:val="20"/>
                <w:szCs w:val="20"/>
              </w:rPr>
              <w:t xml:space="preserve">Clientes: </w:t>
            </w:r>
            <w:r w:rsidRPr="00681315">
              <w:rPr>
                <w:rFonts w:ascii="Calibri" w:eastAsia="SimSun" w:hAnsi="Calibri" w:cs="Tahoma"/>
                <w:b/>
                <w:kern w:val="3"/>
                <w:sz w:val="20"/>
                <w:szCs w:val="20"/>
              </w:rPr>
              <w:t>arrendatarios de vivienda habitual residentes en España que se encuentren en situación de vulnerabilidad sobrevenida como consecuencia del COVID-19.</w:t>
            </w:r>
          </w:p>
          <w:p w14:paraId="610AA32C" w14:textId="77777777" w:rsidR="00447857" w:rsidRPr="00447857" w:rsidRDefault="00447857" w:rsidP="00447857">
            <w:pPr>
              <w:suppressAutoHyphens/>
              <w:autoSpaceDN w:val="0"/>
              <w:spacing w:after="0"/>
              <w:textAlignment w:val="baseline"/>
              <w:rPr>
                <w:rFonts w:ascii="Calibri" w:eastAsia="SimSun" w:hAnsi="Calibri" w:cs="Tahoma"/>
                <w:kern w:val="3"/>
                <w:sz w:val="20"/>
                <w:szCs w:val="20"/>
              </w:rPr>
            </w:pPr>
            <w:r w:rsidRPr="00447857">
              <w:rPr>
                <w:rFonts w:ascii="Calibri" w:eastAsia="SimSun" w:hAnsi="Calibri" w:cs="Tahoma"/>
                <w:kern w:val="3"/>
                <w:sz w:val="20"/>
                <w:szCs w:val="20"/>
              </w:rPr>
              <w:t>La verificación del cumplimiento de las condiciones de elegibilidad en base a los referidos criterios y requisitos corresponderá a la Entidad de crédito. El importe máximo de financiación, con cargo a los fondos de la Entidad de crédito, por operación de préstamo podrá cubrir hasta el 100% del importe de seis mensualidades, en virtud del contrato de arrendamiento de vivienda en vigor y sus prórrogas, con un máximo de 5.400 euros, a razón de un máximo de 900 euros cada mes, por contrato de arrendamiento y préstamo.</w:t>
            </w:r>
          </w:p>
          <w:p w14:paraId="7022C13F" w14:textId="77777777" w:rsidR="00447857" w:rsidRPr="00447857" w:rsidRDefault="00447857" w:rsidP="00447857">
            <w:pPr>
              <w:suppressAutoHyphens/>
              <w:autoSpaceDN w:val="0"/>
              <w:spacing w:after="0"/>
              <w:textAlignment w:val="baseline"/>
              <w:rPr>
                <w:rFonts w:ascii="Calibri" w:eastAsia="SimSun" w:hAnsi="Calibri" w:cs="Calibri"/>
                <w:kern w:val="3"/>
                <w:sz w:val="20"/>
                <w:szCs w:val="20"/>
              </w:rPr>
            </w:pPr>
          </w:p>
        </w:tc>
      </w:tr>
      <w:tr w:rsidR="00447857" w:rsidRPr="00447857" w14:paraId="2483AD6D" w14:textId="77777777" w:rsidTr="00447857">
        <w:tc>
          <w:tcPr>
            <w:tcW w:w="1237" w:type="dxa"/>
            <w:tcBorders>
              <w:top w:val="single" w:sz="4" w:space="0" w:color="00000A"/>
              <w:left w:val="single" w:sz="4" w:space="0" w:color="00000A"/>
              <w:bottom w:val="single" w:sz="4" w:space="0" w:color="00000A"/>
              <w:right w:val="single" w:sz="4" w:space="0" w:color="00000A"/>
            </w:tcBorders>
            <w:shd w:val="clear" w:color="auto" w:fill="DEEAF6"/>
            <w:tcMar>
              <w:top w:w="0" w:type="dxa"/>
              <w:left w:w="108" w:type="dxa"/>
              <w:bottom w:w="0" w:type="dxa"/>
              <w:right w:w="108" w:type="dxa"/>
            </w:tcMar>
          </w:tcPr>
          <w:p w14:paraId="79C6B9E5"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57D681D3" w14:textId="0EDFBC0E"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383E1E42" w14:textId="2A175954"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CCAA4E9" w14:textId="0652CA11"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311EB49C" w14:textId="79099CAC"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0CC6C52" w14:textId="59A8605F"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2B85F0BC" w14:textId="2F704219"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0A48909" w14:textId="6A4B4B5F"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65975D24" w14:textId="6535E480"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F8BE6D4" w14:textId="77777777" w:rsidR="00906141" w:rsidRPr="00447857"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5B3F58A3" w14:textId="77777777" w:rsidR="00447857" w:rsidRPr="00D615D8" w:rsidRDefault="00447857" w:rsidP="00447857">
            <w:pPr>
              <w:suppressAutoHyphens/>
              <w:autoSpaceDN w:val="0"/>
              <w:spacing w:after="0" w:line="240" w:lineRule="auto"/>
              <w:textAlignment w:val="baseline"/>
              <w:rPr>
                <w:rFonts w:ascii="Calibri" w:eastAsia="SimSun" w:hAnsi="Calibri" w:cs="Calibri"/>
                <w:b/>
                <w:kern w:val="3"/>
              </w:rPr>
            </w:pPr>
            <w:r w:rsidRPr="00D615D8">
              <w:rPr>
                <w:rFonts w:ascii="Calibri" w:eastAsia="SimSun" w:hAnsi="Calibri" w:cs="Calibri"/>
                <w:b/>
                <w:kern w:val="3"/>
              </w:rPr>
              <w:t>Desahucio</w:t>
            </w:r>
          </w:p>
          <w:p w14:paraId="28384F04"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tc>
        <w:tc>
          <w:tcPr>
            <w:tcW w:w="2127" w:type="dxa"/>
            <w:tcBorders>
              <w:top w:val="single" w:sz="4" w:space="0" w:color="00000A"/>
              <w:left w:val="single" w:sz="4" w:space="0" w:color="00000A"/>
              <w:bottom w:val="single" w:sz="4" w:space="0" w:color="00000A"/>
              <w:right w:val="single" w:sz="4" w:space="0" w:color="00000A"/>
            </w:tcBorders>
            <w:shd w:val="clear" w:color="auto" w:fill="DEEAF6"/>
            <w:tcMar>
              <w:top w:w="0" w:type="dxa"/>
              <w:left w:w="108" w:type="dxa"/>
              <w:bottom w:w="0" w:type="dxa"/>
              <w:right w:w="108" w:type="dxa"/>
            </w:tcMar>
          </w:tcPr>
          <w:p w14:paraId="04AE6E3E"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53C1AA62"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30DFE851"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5D402634"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1C8B1497"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77423DB7"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133C1237" w14:textId="2E00FEF8"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Calibri"/>
                <w:kern w:val="3"/>
                <w:sz w:val="20"/>
                <w:szCs w:val="20"/>
              </w:rPr>
              <w:t xml:space="preserve">Real Decreto-ley 11/2020, de 31 de marzo, por el que se adoptan medidas urgentes complementarias en el ámbito social y económico para hacer frente al COVID-19 </w:t>
            </w:r>
          </w:p>
          <w:p w14:paraId="02937F95"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tc>
        <w:tc>
          <w:tcPr>
            <w:tcW w:w="2693" w:type="dxa"/>
            <w:tcBorders>
              <w:top w:val="single" w:sz="4" w:space="0" w:color="00000A"/>
              <w:left w:val="single" w:sz="4" w:space="0" w:color="00000A"/>
              <w:bottom w:val="single" w:sz="4" w:space="0" w:color="00000A"/>
              <w:right w:val="single" w:sz="4" w:space="0" w:color="00000A"/>
            </w:tcBorders>
            <w:shd w:val="clear" w:color="auto" w:fill="DEEAF6"/>
            <w:tcMar>
              <w:top w:w="0" w:type="dxa"/>
              <w:left w:w="108" w:type="dxa"/>
              <w:bottom w:w="0" w:type="dxa"/>
              <w:right w:w="108" w:type="dxa"/>
            </w:tcMar>
          </w:tcPr>
          <w:p w14:paraId="39DB50E2" w14:textId="77777777"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62953EFD" w14:textId="77777777"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40BCB161" w14:textId="77777777"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1A87E6A5" w14:textId="77777777"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22E18E7A" w14:textId="77777777"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669B0C84" w14:textId="77777777"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6E871679" w14:textId="77777777"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6F92220F" w14:textId="0D25645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681315">
              <w:rPr>
                <w:rFonts w:ascii="Calibri" w:eastAsia="SimSun" w:hAnsi="Calibri" w:cs="Calibri"/>
                <w:b/>
                <w:kern w:val="3"/>
                <w:sz w:val="20"/>
                <w:szCs w:val="20"/>
              </w:rPr>
              <w:t xml:space="preserve">Suspensión extraordinaria del acto de lanzamiento en los </w:t>
            </w:r>
            <w:r w:rsidRPr="00681315">
              <w:rPr>
                <w:rFonts w:ascii="Calibri" w:eastAsia="SimSun" w:hAnsi="Calibri" w:cs="Tahoma"/>
                <w:b/>
                <w:kern w:val="3"/>
                <w:sz w:val="20"/>
                <w:szCs w:val="20"/>
              </w:rPr>
              <w:t>procedimiento</w:t>
            </w:r>
            <w:r w:rsidR="00906141" w:rsidRPr="00681315">
              <w:rPr>
                <w:rFonts w:ascii="Calibri" w:eastAsia="SimSun" w:hAnsi="Calibri" w:cs="Tahoma"/>
                <w:b/>
                <w:kern w:val="3"/>
                <w:sz w:val="20"/>
                <w:szCs w:val="20"/>
              </w:rPr>
              <w:t>s</w:t>
            </w:r>
            <w:r w:rsidRPr="00681315">
              <w:rPr>
                <w:rFonts w:ascii="Calibri" w:eastAsia="SimSun" w:hAnsi="Calibri" w:cs="Tahoma"/>
                <w:b/>
                <w:kern w:val="3"/>
                <w:sz w:val="20"/>
                <w:szCs w:val="20"/>
              </w:rPr>
              <w:t xml:space="preserve"> de desahucio</w:t>
            </w:r>
            <w:r w:rsidRPr="00447857">
              <w:rPr>
                <w:rFonts w:ascii="Calibri" w:eastAsia="SimSun" w:hAnsi="Calibri" w:cs="Tahoma"/>
                <w:kern w:val="3"/>
                <w:sz w:val="20"/>
                <w:szCs w:val="20"/>
              </w:rPr>
              <w:t xml:space="preserve"> de arrendamiento de vivienda por un plazo </w:t>
            </w:r>
            <w:r w:rsidRPr="00681315">
              <w:rPr>
                <w:rFonts w:ascii="Calibri" w:eastAsia="SimSun" w:hAnsi="Calibri" w:cs="Tahoma"/>
                <w:b/>
                <w:kern w:val="3"/>
                <w:sz w:val="20"/>
                <w:szCs w:val="20"/>
              </w:rPr>
              <w:t>de 6 meses</w:t>
            </w:r>
            <w:r w:rsidRPr="00447857">
              <w:rPr>
                <w:rFonts w:ascii="Calibri" w:eastAsia="SimSun" w:hAnsi="Calibri" w:cs="Tahoma"/>
                <w:kern w:val="3"/>
                <w:sz w:val="20"/>
                <w:szCs w:val="20"/>
              </w:rPr>
              <w:t>.</w:t>
            </w:r>
          </w:p>
          <w:p w14:paraId="54319CBA"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DEEAF6"/>
            <w:tcMar>
              <w:top w:w="0" w:type="dxa"/>
              <w:left w:w="108" w:type="dxa"/>
              <w:bottom w:w="0" w:type="dxa"/>
              <w:right w:w="108" w:type="dxa"/>
            </w:tcMar>
          </w:tcPr>
          <w:p w14:paraId="0E565F1E" w14:textId="6E76E7C6"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Persona arrendataria deberá encontrarse en una situación de vulnerabilidad sobrevenida</w:t>
            </w:r>
            <w:r w:rsidR="00681315">
              <w:rPr>
                <w:rFonts w:ascii="Calibri" w:eastAsia="SimSun" w:hAnsi="Calibri" w:cs="Calibri"/>
                <w:kern w:val="3"/>
                <w:sz w:val="20"/>
                <w:szCs w:val="20"/>
              </w:rPr>
              <w:t xml:space="preserve"> por la pandemia</w:t>
            </w:r>
            <w:r w:rsidRPr="00447857">
              <w:rPr>
                <w:rFonts w:ascii="Calibri" w:eastAsia="SimSun" w:hAnsi="Calibri" w:cs="Calibri"/>
                <w:kern w:val="3"/>
                <w:sz w:val="20"/>
                <w:szCs w:val="20"/>
              </w:rPr>
              <w:t xml:space="preserve"> que le imposibilite encontrar una alternativa habitacional para sí y para las personas con las que conviva.</w:t>
            </w:r>
          </w:p>
          <w:p w14:paraId="228BC9AF"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 xml:space="preserve">La persona arrendataria deberá acreditar que se encuentra en </w:t>
            </w:r>
            <w:r w:rsidRPr="00447857">
              <w:rPr>
                <w:rFonts w:ascii="Calibri" w:eastAsia="SimSun" w:hAnsi="Calibri" w:cs="Calibri"/>
                <w:b/>
                <w:bCs/>
                <w:kern w:val="3"/>
                <w:sz w:val="20"/>
                <w:szCs w:val="20"/>
              </w:rPr>
              <w:t>alguna</w:t>
            </w:r>
            <w:r w:rsidRPr="00447857">
              <w:rPr>
                <w:rFonts w:ascii="Calibri" w:eastAsia="SimSun" w:hAnsi="Calibri" w:cs="Calibri"/>
                <w:kern w:val="3"/>
                <w:sz w:val="20"/>
                <w:szCs w:val="20"/>
              </w:rPr>
              <w:t xml:space="preserve"> de las siguientes situaciones de vulnerabilidad económica:</w:t>
            </w:r>
          </w:p>
          <w:p w14:paraId="67C4F27F" w14:textId="7CF9A1E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a) Persona arrendataria pase a estar en desempleo, (ERTE), haya reducido su jornada por motivo de cuidados, empresario pérdida sustancial de ingresos. Conjunto de los ingresos de los miembros de la unidad familiar, en el mes anterior a la solicitud de la mora</w:t>
            </w:r>
            <w:r w:rsidR="00681315">
              <w:rPr>
                <w:rFonts w:ascii="Calibri" w:eastAsia="SimSun" w:hAnsi="Calibri" w:cs="Calibri"/>
                <w:kern w:val="3"/>
                <w:sz w:val="20"/>
                <w:szCs w:val="20"/>
              </w:rPr>
              <w:t>toria 1.613,52 €/mes (</w:t>
            </w:r>
            <w:r w:rsidR="00681315" w:rsidRPr="00681315">
              <w:rPr>
                <w:rFonts w:ascii="Calibri" w:eastAsia="SimSun" w:hAnsi="Calibri" w:cs="Calibri"/>
                <w:b/>
                <w:kern w:val="3"/>
                <w:sz w:val="20"/>
                <w:szCs w:val="20"/>
              </w:rPr>
              <w:t>3 veces IPREM</w:t>
            </w:r>
            <w:r w:rsidR="00681315">
              <w:rPr>
                <w:rFonts w:ascii="Calibri" w:eastAsia="SimSun" w:hAnsi="Calibri" w:cs="Calibri"/>
                <w:kern w:val="3"/>
                <w:sz w:val="20"/>
                <w:szCs w:val="20"/>
              </w:rPr>
              <w:t xml:space="preserve">) </w:t>
            </w:r>
            <w:r w:rsidRPr="00447857">
              <w:rPr>
                <w:rFonts w:ascii="Calibri" w:eastAsia="SimSun" w:hAnsi="Calibri" w:cs="Calibri"/>
                <w:kern w:val="3"/>
                <w:sz w:val="20"/>
                <w:szCs w:val="20"/>
              </w:rPr>
              <w:t>incrementados por hijos a cargos, discapacidad...</w:t>
            </w:r>
          </w:p>
          <w:p w14:paraId="0997ED9F"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b) Renta arrendaticia, más los gastos y suministros básicos, resulte superior o igual al 35 % de los ingresos netos de la unidad familiar.</w:t>
            </w:r>
          </w:p>
        </w:tc>
      </w:tr>
      <w:tr w:rsidR="00447857" w:rsidRPr="00447857" w14:paraId="643E8FEA" w14:textId="77777777" w:rsidTr="00447857">
        <w:trPr>
          <w:trHeight w:val="1164"/>
        </w:trPr>
        <w:tc>
          <w:tcPr>
            <w:tcW w:w="1237" w:type="dxa"/>
            <w:vMerge w:val="restart"/>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6AA0FF12"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3D663287" w14:textId="32349FE4"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27E6BA2F" w14:textId="18D4B231"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32C4B427" w14:textId="4BED0EF0"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6062F4F6" w14:textId="3D215BF9"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43D241B0" w14:textId="0168CD81"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2CA06DC9" w14:textId="6354E82A"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4B5B6EE5" w14:textId="1DCF2467"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2EB44282" w14:textId="16D182D9" w:rsidR="00681315"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7E957407" w14:textId="77777777" w:rsidR="00681315" w:rsidRPr="00447857" w:rsidRDefault="00681315" w:rsidP="00447857">
            <w:pPr>
              <w:suppressAutoHyphens/>
              <w:autoSpaceDN w:val="0"/>
              <w:spacing w:after="0" w:line="240" w:lineRule="auto"/>
              <w:textAlignment w:val="baseline"/>
              <w:rPr>
                <w:rFonts w:ascii="Calibri" w:eastAsia="SimSun" w:hAnsi="Calibri" w:cs="Calibri"/>
                <w:b/>
                <w:kern w:val="3"/>
                <w:sz w:val="20"/>
                <w:szCs w:val="20"/>
              </w:rPr>
            </w:pPr>
          </w:p>
          <w:p w14:paraId="14AD287B"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51F6BC71"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01A81904" w14:textId="77777777" w:rsidR="00447857" w:rsidRPr="00D615D8" w:rsidRDefault="00447857" w:rsidP="00447857">
            <w:pPr>
              <w:suppressAutoHyphens/>
              <w:autoSpaceDN w:val="0"/>
              <w:spacing w:after="0" w:line="240" w:lineRule="auto"/>
              <w:textAlignment w:val="baseline"/>
              <w:rPr>
                <w:rFonts w:ascii="Calibri" w:eastAsia="SimSun" w:hAnsi="Calibri" w:cs="Calibri"/>
                <w:b/>
                <w:kern w:val="3"/>
                <w:sz w:val="24"/>
                <w:szCs w:val="24"/>
              </w:rPr>
            </w:pPr>
            <w:r w:rsidRPr="00D615D8">
              <w:rPr>
                <w:rFonts w:ascii="Calibri" w:eastAsia="SimSun" w:hAnsi="Calibri" w:cs="Calibri"/>
                <w:b/>
                <w:kern w:val="3"/>
                <w:sz w:val="24"/>
                <w:szCs w:val="24"/>
              </w:rPr>
              <w:t>Plan Estatal de Vivienda 2018-2021</w:t>
            </w:r>
          </w:p>
          <w:p w14:paraId="28D45964"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tc>
        <w:tc>
          <w:tcPr>
            <w:tcW w:w="2127" w:type="dxa"/>
            <w:vMerge w:val="restart"/>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757607E0"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4860F18F"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7B9E23CD"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3BAFE7CB"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4C190AB5" w14:textId="46EC23A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Calibri"/>
                <w:kern w:val="3"/>
                <w:sz w:val="20"/>
                <w:szCs w:val="20"/>
              </w:rPr>
              <w:t xml:space="preserve">Orden TMA/336/2020, de 9 de abril, por la que se </w:t>
            </w:r>
            <w:r w:rsidRPr="00681315">
              <w:rPr>
                <w:rFonts w:ascii="Calibri" w:eastAsia="SimSun" w:hAnsi="Calibri" w:cs="Calibri"/>
                <w:b/>
                <w:kern w:val="3"/>
                <w:sz w:val="20"/>
                <w:szCs w:val="20"/>
              </w:rPr>
              <w:t>incorpora, sustituye y modifican sendos programas de ayuda del Plan Estatal de Vivienda 2018-2021,</w:t>
            </w:r>
            <w:r w:rsidRPr="00447857">
              <w:rPr>
                <w:rFonts w:ascii="Calibri" w:eastAsia="SimSun" w:hAnsi="Calibri" w:cs="Calibri"/>
                <w:kern w:val="3"/>
                <w:sz w:val="20"/>
                <w:szCs w:val="20"/>
              </w:rPr>
              <w:t xml:space="preserve"> en cumplimiento de lo dispuesto en los artículos 10, 11 y 12 del Real Decreto-ley 11/2020, de 31 de marzo, por el que se adoptan medidas urgentes complementarias en el ámbito social y </w:t>
            </w:r>
            <w:r w:rsidRPr="00447857">
              <w:rPr>
                <w:rFonts w:ascii="Calibri" w:eastAsia="SimSun" w:hAnsi="Calibri" w:cs="Calibri"/>
                <w:kern w:val="3"/>
                <w:sz w:val="20"/>
                <w:szCs w:val="20"/>
              </w:rPr>
              <w:lastRenderedPageBreak/>
              <w:t xml:space="preserve">económico para hacer frente al COVID-19 </w:t>
            </w:r>
          </w:p>
          <w:p w14:paraId="77BC9A64"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tc>
        <w:tc>
          <w:tcPr>
            <w:tcW w:w="2693"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197BE9F6" w14:textId="77777777" w:rsidR="00447857" w:rsidRPr="00447857" w:rsidRDefault="00447857" w:rsidP="00447857">
            <w:pPr>
              <w:keepNext/>
              <w:suppressAutoHyphens/>
              <w:autoSpaceDN w:val="0"/>
              <w:spacing w:after="0" w:line="240" w:lineRule="auto"/>
              <w:textAlignment w:val="baseline"/>
              <w:outlineLvl w:val="4"/>
              <w:rPr>
                <w:rFonts w:ascii="Calibri" w:eastAsia="Arial Unicode MS" w:hAnsi="Calibri" w:cs="Calibri"/>
                <w:b/>
                <w:bCs/>
                <w:kern w:val="3"/>
                <w:sz w:val="20"/>
                <w:szCs w:val="20"/>
              </w:rPr>
            </w:pPr>
            <w:r w:rsidRPr="00447857">
              <w:rPr>
                <w:rFonts w:ascii="Calibri" w:eastAsia="Arial Unicode MS" w:hAnsi="Calibri" w:cs="Calibri"/>
                <w:b/>
                <w:bCs/>
                <w:kern w:val="3"/>
                <w:sz w:val="20"/>
                <w:szCs w:val="20"/>
              </w:rPr>
              <w:lastRenderedPageBreak/>
              <w:t>Programa de ayudas para contribuir a minimizar el impacto económico y social del COVID-19 en los alquileres de vivienda habitual:</w:t>
            </w:r>
          </w:p>
          <w:p w14:paraId="41CB511E" w14:textId="77777777" w:rsidR="00447857" w:rsidRPr="00447857" w:rsidRDefault="00447857" w:rsidP="00447857">
            <w:pPr>
              <w:keepNext/>
              <w:suppressAutoHyphens/>
              <w:autoSpaceDN w:val="0"/>
              <w:spacing w:after="0" w:line="240" w:lineRule="auto"/>
              <w:textAlignment w:val="baseline"/>
              <w:outlineLvl w:val="4"/>
              <w:rPr>
                <w:rFonts w:ascii="Times New Roman" w:eastAsia="Arial Unicode MS" w:hAnsi="Times New Roman" w:cs="Tahoma"/>
                <w:b/>
                <w:bCs/>
                <w:kern w:val="3"/>
                <w:sz w:val="20"/>
                <w:szCs w:val="20"/>
              </w:rPr>
            </w:pPr>
            <w:r w:rsidRPr="00447857">
              <w:rPr>
                <w:rFonts w:ascii="Calibri" w:eastAsia="Arial Unicode MS" w:hAnsi="Calibri" w:cs="Tahoma"/>
                <w:kern w:val="3"/>
                <w:sz w:val="20"/>
                <w:szCs w:val="20"/>
              </w:rPr>
              <w:t>Concesión de ayudas al alquiler, mediante adjudicación directa, a personas arrendatarias de vivienda habitual que tengan problemas transitorios para atender al pago parcial o total del alquiler; ayudas para hacer frente a la devolución de las ayudas transitorias de financiación.</w:t>
            </w:r>
          </w:p>
          <w:p w14:paraId="2FF3C211"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 xml:space="preserve">Las ayudas tendrán carácter </w:t>
            </w:r>
            <w:proofErr w:type="spellStart"/>
            <w:proofErr w:type="gramStart"/>
            <w:r w:rsidRPr="00447857">
              <w:rPr>
                <w:rFonts w:ascii="Calibri" w:eastAsia="SimSun" w:hAnsi="Calibri" w:cs="Calibri"/>
                <w:kern w:val="3"/>
                <w:sz w:val="20"/>
                <w:szCs w:val="20"/>
              </w:rPr>
              <w:t>finalista,y</w:t>
            </w:r>
            <w:proofErr w:type="spellEnd"/>
            <w:proofErr w:type="gramEnd"/>
            <w:r w:rsidRPr="00447857">
              <w:rPr>
                <w:rFonts w:ascii="Calibri" w:eastAsia="SimSun" w:hAnsi="Calibri" w:cs="Calibri"/>
                <w:kern w:val="3"/>
                <w:sz w:val="20"/>
                <w:szCs w:val="20"/>
              </w:rPr>
              <w:t xml:space="preserve"> se destinarán al pago de la renta del alquiler, o la cancelación, total o parcial, de las ayudas transitorias de </w:t>
            </w:r>
            <w:r w:rsidRPr="00447857">
              <w:rPr>
                <w:rFonts w:ascii="Calibri" w:eastAsia="SimSun" w:hAnsi="Calibri" w:cs="Calibri"/>
                <w:kern w:val="3"/>
                <w:sz w:val="20"/>
                <w:szCs w:val="20"/>
              </w:rPr>
              <w:lastRenderedPageBreak/>
              <w:t>financiación. Importe máximo 900 €. Plazo, hasta 6 meses pudiendo incluir como primera mensualidad la del mes de abril de 2020.</w:t>
            </w:r>
          </w:p>
          <w:p w14:paraId="3568DBAC"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484A35A9" w14:textId="749B9AE5" w:rsidR="00D615D8" w:rsidRPr="00447857" w:rsidRDefault="00447857" w:rsidP="00D615D8">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lastRenderedPageBreak/>
              <w:t xml:space="preserve">Personas físicas que, en su condición de arrendatarios </w:t>
            </w:r>
            <w:r w:rsidR="00D615D8">
              <w:rPr>
                <w:rFonts w:ascii="Calibri" w:eastAsia="SimSun" w:hAnsi="Calibri" w:cs="Calibri"/>
                <w:kern w:val="3"/>
                <w:sz w:val="20"/>
                <w:szCs w:val="20"/>
              </w:rPr>
              <w:t xml:space="preserve">de vivienda habitual y </w:t>
            </w:r>
            <w:r w:rsidR="00D615D8" w:rsidRPr="00A55FDF">
              <w:rPr>
                <w:rFonts w:ascii="Calibri" w:eastAsia="SimSun" w:hAnsi="Calibri" w:cs="Calibri"/>
                <w:b/>
                <w:kern w:val="3"/>
                <w:sz w:val="20"/>
                <w:szCs w:val="20"/>
                <w:u w:val="single"/>
              </w:rPr>
              <w:t xml:space="preserve">cumplan </w:t>
            </w:r>
            <w:r w:rsidR="00D615D8" w:rsidRPr="00A55FDF">
              <w:rPr>
                <w:rFonts w:ascii="Calibri" w:eastAsia="SimSun" w:hAnsi="Calibri" w:cs="Calibri"/>
                <w:b/>
                <w:bCs/>
                <w:kern w:val="3"/>
                <w:sz w:val="20"/>
                <w:szCs w:val="20"/>
                <w:u w:val="single"/>
              </w:rPr>
              <w:t>todos</w:t>
            </w:r>
            <w:r w:rsidR="00D615D8" w:rsidRPr="00A55FDF">
              <w:rPr>
                <w:rFonts w:ascii="Calibri" w:eastAsia="SimSun" w:hAnsi="Calibri" w:cs="Calibri"/>
                <w:b/>
                <w:kern w:val="3"/>
                <w:sz w:val="20"/>
                <w:szCs w:val="20"/>
                <w:u w:val="single"/>
              </w:rPr>
              <w:t xml:space="preserve"> los </w:t>
            </w:r>
            <w:r w:rsidR="00D615D8">
              <w:rPr>
                <w:rFonts w:ascii="Calibri" w:eastAsia="SimSun" w:hAnsi="Calibri" w:cs="Calibri"/>
                <w:b/>
                <w:kern w:val="3"/>
                <w:sz w:val="20"/>
                <w:szCs w:val="20"/>
                <w:u w:val="single"/>
              </w:rPr>
              <w:t xml:space="preserve">siguientes </w:t>
            </w:r>
            <w:r w:rsidR="00D615D8" w:rsidRPr="00A55FDF">
              <w:rPr>
                <w:rFonts w:ascii="Calibri" w:eastAsia="SimSun" w:hAnsi="Calibri" w:cs="Calibri"/>
                <w:b/>
                <w:kern w:val="3"/>
                <w:sz w:val="20"/>
                <w:szCs w:val="20"/>
                <w:u w:val="single"/>
              </w:rPr>
              <w:t>requisitos</w:t>
            </w:r>
            <w:r w:rsidR="00D615D8" w:rsidRPr="00447857">
              <w:rPr>
                <w:rFonts w:ascii="Calibri" w:eastAsia="SimSun" w:hAnsi="Calibri" w:cs="Calibri"/>
                <w:kern w:val="3"/>
                <w:sz w:val="20"/>
                <w:szCs w:val="20"/>
              </w:rPr>
              <w:t>:</w:t>
            </w:r>
          </w:p>
          <w:p w14:paraId="61F97859" w14:textId="77777777" w:rsidR="00D615D8" w:rsidRPr="00447857" w:rsidRDefault="00D615D8" w:rsidP="00D615D8">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Calibri"/>
                <w:kern w:val="3"/>
                <w:sz w:val="20"/>
                <w:szCs w:val="20"/>
              </w:rPr>
              <w:t xml:space="preserve">1.- Deudor </w:t>
            </w:r>
            <w:r w:rsidRPr="00447857">
              <w:rPr>
                <w:rFonts w:ascii="Calibri" w:eastAsia="SimSun" w:hAnsi="Calibri" w:cs="Tahoma"/>
                <w:kern w:val="3"/>
                <w:sz w:val="20"/>
                <w:szCs w:val="20"/>
              </w:rPr>
              <w:t>pase a estar en situación de desempleo o en caso de empresario o profesional: pérdida ingresos o caída de ventas</w:t>
            </w:r>
          </w:p>
          <w:p w14:paraId="3A8AD403" w14:textId="5D4D3207" w:rsidR="00D615D8" w:rsidRPr="00447857" w:rsidRDefault="00D615D8" w:rsidP="00D615D8">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Tahoma"/>
                <w:kern w:val="3"/>
                <w:sz w:val="20"/>
                <w:szCs w:val="20"/>
              </w:rPr>
              <w:t xml:space="preserve">2.- Conjunto ingresos de la unidad familiar no supere, en el mes anterior a la solicitud de la moratoria </w:t>
            </w:r>
            <w:r w:rsidRPr="00681315">
              <w:rPr>
                <w:rFonts w:ascii="Calibri" w:eastAsia="SimSun" w:hAnsi="Calibri" w:cs="Tahoma"/>
                <w:b/>
                <w:kern w:val="3"/>
                <w:sz w:val="20"/>
                <w:szCs w:val="20"/>
              </w:rPr>
              <w:t>3 veces IPREM</w:t>
            </w:r>
            <w:r>
              <w:rPr>
                <w:rFonts w:ascii="Calibri" w:eastAsia="SimSun" w:hAnsi="Calibri" w:cs="Tahoma"/>
                <w:kern w:val="3"/>
                <w:sz w:val="20"/>
                <w:szCs w:val="20"/>
              </w:rPr>
              <w:t xml:space="preserve"> </w:t>
            </w:r>
            <w:r w:rsidRPr="00447857">
              <w:rPr>
                <w:rFonts w:ascii="Calibri" w:eastAsia="SimSun" w:hAnsi="Calibri" w:cs="Tahoma"/>
                <w:kern w:val="3"/>
                <w:sz w:val="20"/>
                <w:szCs w:val="20"/>
              </w:rPr>
              <w:t>(</w:t>
            </w:r>
            <w:r>
              <w:rPr>
                <w:rFonts w:ascii="Calibri" w:eastAsia="SimSun" w:hAnsi="Calibri" w:cs="Tahoma"/>
                <w:kern w:val="3"/>
                <w:sz w:val="20"/>
                <w:szCs w:val="20"/>
              </w:rPr>
              <w:t>1</w:t>
            </w:r>
            <w:r w:rsidRPr="00447857">
              <w:rPr>
                <w:rFonts w:ascii="Calibri" w:eastAsia="SimSun" w:hAnsi="Calibri" w:cs="Tahoma"/>
                <w:kern w:val="3"/>
                <w:sz w:val="20"/>
                <w:szCs w:val="20"/>
              </w:rPr>
              <w:t>.613,52 €/mes), incrementados por hijos a cargos, discapacidad...</w:t>
            </w:r>
          </w:p>
          <w:p w14:paraId="7AF43D38" w14:textId="77777777" w:rsidR="00D615D8" w:rsidRPr="00447857" w:rsidRDefault="00D615D8" w:rsidP="00D615D8">
            <w:pPr>
              <w:suppressAutoHyphens/>
              <w:autoSpaceDN w:val="0"/>
              <w:spacing w:after="0" w:line="240" w:lineRule="auto"/>
              <w:textAlignment w:val="baseline"/>
              <w:rPr>
                <w:rFonts w:ascii="Calibri" w:eastAsia="SimSun" w:hAnsi="Calibri" w:cs="Tahoma"/>
                <w:color w:val="000000"/>
                <w:kern w:val="3"/>
                <w:sz w:val="20"/>
                <w:szCs w:val="20"/>
              </w:rPr>
            </w:pPr>
            <w:r w:rsidRPr="00447857">
              <w:rPr>
                <w:rFonts w:ascii="Calibri" w:eastAsia="SimSun" w:hAnsi="Calibri" w:cs="Tahoma"/>
                <w:color w:val="000000"/>
                <w:kern w:val="3"/>
                <w:sz w:val="20"/>
                <w:szCs w:val="20"/>
              </w:rPr>
              <w:t>3.- Cuota hipotecaria + gastos y suministros básicos = 35% ingresos netos de la unidad familiar</w:t>
            </w:r>
          </w:p>
          <w:p w14:paraId="2F884219" w14:textId="5A30D0CB" w:rsidR="00D615D8" w:rsidRPr="00447857" w:rsidRDefault="00D615D8" w:rsidP="00D615D8">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Tahoma"/>
                <w:color w:val="000000"/>
                <w:kern w:val="3"/>
                <w:sz w:val="20"/>
                <w:szCs w:val="20"/>
              </w:rPr>
              <w:t>4.- Alteración significativa de las circunstancias económicas en términos de esfuerzo de acceso a la vivienda de la unidad familiar</w:t>
            </w:r>
            <w:r>
              <w:rPr>
                <w:rFonts w:ascii="Calibri" w:eastAsia="SimSun" w:hAnsi="Calibri" w:cs="Tahoma"/>
                <w:color w:val="000000"/>
                <w:kern w:val="3"/>
                <w:sz w:val="20"/>
                <w:szCs w:val="20"/>
              </w:rPr>
              <w:t xml:space="preserve"> </w:t>
            </w:r>
            <w:r w:rsidRPr="00447857">
              <w:rPr>
                <w:rFonts w:ascii="Calibri" w:eastAsia="SimSun" w:hAnsi="Calibri" w:cs="Tahoma"/>
                <w:color w:val="000000"/>
                <w:kern w:val="3"/>
                <w:sz w:val="20"/>
                <w:szCs w:val="20"/>
              </w:rPr>
              <w:t>(la carga hipotecaria sobre la renta familiar se haya multiplicado por 1,3)</w:t>
            </w:r>
          </w:p>
          <w:p w14:paraId="6D97665B"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tc>
      </w:tr>
      <w:tr w:rsidR="00447857" w:rsidRPr="00447857" w14:paraId="30C5E64D" w14:textId="77777777" w:rsidTr="00447857">
        <w:trPr>
          <w:trHeight w:val="1163"/>
        </w:trPr>
        <w:tc>
          <w:tcPr>
            <w:tcW w:w="1237" w:type="dxa"/>
            <w:vMerge/>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4F2402B6" w14:textId="77777777" w:rsidR="00447857" w:rsidRPr="00447857" w:rsidRDefault="00447857" w:rsidP="00447857">
            <w:pPr>
              <w:widowControl w:val="0"/>
              <w:suppressAutoHyphens/>
              <w:autoSpaceDN w:val="0"/>
              <w:textAlignment w:val="baseline"/>
              <w:rPr>
                <w:rFonts w:ascii="Calibri" w:eastAsia="SimSun" w:hAnsi="Calibri" w:cs="Tahoma"/>
                <w:kern w:val="3"/>
                <w:sz w:val="20"/>
                <w:szCs w:val="20"/>
              </w:rPr>
            </w:pPr>
          </w:p>
        </w:tc>
        <w:tc>
          <w:tcPr>
            <w:tcW w:w="2127" w:type="dxa"/>
            <w:vMerge/>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3388DFE0" w14:textId="77777777" w:rsidR="00447857" w:rsidRPr="00447857" w:rsidRDefault="00447857" w:rsidP="00447857">
            <w:pPr>
              <w:widowControl w:val="0"/>
              <w:suppressAutoHyphens/>
              <w:autoSpaceDN w:val="0"/>
              <w:textAlignment w:val="baseline"/>
              <w:rPr>
                <w:rFonts w:ascii="Calibri" w:eastAsia="SimSun" w:hAnsi="Calibri" w:cs="Tahoma"/>
                <w:kern w:val="3"/>
                <w:sz w:val="20"/>
                <w:szCs w:val="20"/>
              </w:rPr>
            </w:pPr>
          </w:p>
        </w:tc>
        <w:tc>
          <w:tcPr>
            <w:tcW w:w="2693"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25017376" w14:textId="77777777" w:rsidR="00447857" w:rsidRPr="00447857" w:rsidRDefault="00447857" w:rsidP="00447857">
            <w:pPr>
              <w:keepNext/>
              <w:suppressAutoHyphens/>
              <w:autoSpaceDN w:val="0"/>
              <w:spacing w:after="0" w:line="240" w:lineRule="auto"/>
              <w:textAlignment w:val="baseline"/>
              <w:outlineLvl w:val="4"/>
              <w:rPr>
                <w:rFonts w:ascii="Calibri" w:eastAsia="Arial Unicode MS" w:hAnsi="Calibri" w:cs="Calibri"/>
                <w:b/>
                <w:bCs/>
                <w:kern w:val="3"/>
                <w:sz w:val="20"/>
                <w:szCs w:val="20"/>
              </w:rPr>
            </w:pPr>
            <w:r w:rsidRPr="00447857">
              <w:rPr>
                <w:rFonts w:ascii="Calibri" w:eastAsia="Arial Unicode MS" w:hAnsi="Calibri" w:cs="Calibri"/>
                <w:b/>
                <w:bCs/>
                <w:kern w:val="3"/>
                <w:sz w:val="20"/>
                <w:szCs w:val="20"/>
              </w:rPr>
              <w:t>Programa de ayuda a las víctimas de violencia de género, personas objeto de desahucio de su vivienda habitual, personas sin hogar y otras personas especialmente vulnerables:</w:t>
            </w:r>
          </w:p>
          <w:p w14:paraId="43B73C99"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El objeto del Programa es facilitar una solución habitacional inmediata a las personas víctimas de violencia de género, a las personas objeto de desahucio de su vivienda habitual, a las personas sin hogar y a otras personas especialmente vulnerables</w:t>
            </w:r>
          </w:p>
          <w:p w14:paraId="679CA567"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Ayuda hasta 600 euros al mes y hasta el 100% de la renta o precio de la solución habitacional que se encuentre.</w:t>
            </w:r>
          </w:p>
          <w:p w14:paraId="7F8248DD"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En supuestos especialmente justificados, podrá alcanzar hasta 900 euros al mes y hasta el 100% de la renta o precio de la solución habitacional.</w:t>
            </w:r>
          </w:p>
        </w:tc>
        <w:tc>
          <w:tcPr>
            <w:tcW w:w="3544"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44324E6E"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Personas víctimas de violencia de género, las personas objeto de desahucio de su vivienda habitual, las personas sin hogar y otras personas especialmente vulnerables.</w:t>
            </w:r>
          </w:p>
          <w:p w14:paraId="58F7AD72"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p>
        </w:tc>
      </w:tr>
      <w:tr w:rsidR="00447857" w:rsidRPr="00447857" w14:paraId="79BE8025" w14:textId="77777777" w:rsidTr="00447857">
        <w:trPr>
          <w:trHeight w:val="1163"/>
        </w:trPr>
        <w:tc>
          <w:tcPr>
            <w:tcW w:w="1237" w:type="dxa"/>
            <w:vMerge/>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3320E36D" w14:textId="77777777" w:rsidR="00447857" w:rsidRPr="00447857" w:rsidRDefault="00447857" w:rsidP="00447857">
            <w:pPr>
              <w:widowControl w:val="0"/>
              <w:suppressAutoHyphens/>
              <w:autoSpaceDN w:val="0"/>
              <w:textAlignment w:val="baseline"/>
              <w:rPr>
                <w:rFonts w:ascii="Calibri" w:eastAsia="SimSun" w:hAnsi="Calibri" w:cs="Tahoma"/>
                <w:kern w:val="3"/>
                <w:sz w:val="20"/>
                <w:szCs w:val="20"/>
              </w:rPr>
            </w:pPr>
          </w:p>
        </w:tc>
        <w:tc>
          <w:tcPr>
            <w:tcW w:w="2127" w:type="dxa"/>
            <w:vMerge/>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0FC1A311" w14:textId="77777777" w:rsidR="00447857" w:rsidRPr="00447857" w:rsidRDefault="00447857" w:rsidP="00447857">
            <w:pPr>
              <w:widowControl w:val="0"/>
              <w:suppressAutoHyphens/>
              <w:autoSpaceDN w:val="0"/>
              <w:textAlignment w:val="baseline"/>
              <w:rPr>
                <w:rFonts w:ascii="Calibri" w:eastAsia="SimSun" w:hAnsi="Calibri" w:cs="Tahoma"/>
                <w:kern w:val="3"/>
                <w:sz w:val="20"/>
                <w:szCs w:val="20"/>
              </w:rPr>
            </w:pPr>
          </w:p>
        </w:tc>
        <w:tc>
          <w:tcPr>
            <w:tcW w:w="2693"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12998E2F" w14:textId="77777777" w:rsidR="00447857" w:rsidRPr="00447857" w:rsidRDefault="00447857" w:rsidP="00447857">
            <w:pPr>
              <w:keepNext/>
              <w:suppressAutoHyphens/>
              <w:autoSpaceDN w:val="0"/>
              <w:spacing w:after="0" w:line="240" w:lineRule="auto"/>
              <w:textAlignment w:val="baseline"/>
              <w:outlineLvl w:val="4"/>
              <w:rPr>
                <w:rFonts w:ascii="Calibri" w:eastAsia="Arial Unicode MS" w:hAnsi="Calibri" w:cs="Calibri"/>
                <w:b/>
                <w:bCs/>
                <w:kern w:val="3"/>
                <w:sz w:val="20"/>
                <w:szCs w:val="20"/>
              </w:rPr>
            </w:pPr>
            <w:r w:rsidRPr="00447857">
              <w:rPr>
                <w:rFonts w:ascii="Calibri" w:eastAsia="Arial Unicode MS" w:hAnsi="Calibri" w:cs="Calibri"/>
                <w:b/>
                <w:bCs/>
                <w:kern w:val="3"/>
                <w:sz w:val="20"/>
                <w:szCs w:val="20"/>
              </w:rPr>
              <w:t>Modificación del programa de fomento del parque de vivienda en alquiler</w:t>
            </w:r>
          </w:p>
          <w:p w14:paraId="27F04DBC"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Fomentar e incrementar el parque de viviendas destinadas al alquiler o cedida en uso, tanto de titularidad pública como privada, durante un plazo mínimo de 25 años.</w:t>
            </w:r>
          </w:p>
          <w:p w14:paraId="48E2E2AA"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431E6488"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u w:val="single"/>
              </w:rPr>
            </w:pPr>
            <w:r w:rsidRPr="00447857">
              <w:rPr>
                <w:rFonts w:ascii="Calibri" w:eastAsia="SimSun" w:hAnsi="Calibri" w:cs="Tahoma"/>
                <w:kern w:val="3"/>
                <w:sz w:val="20"/>
                <w:szCs w:val="20"/>
                <w:u w:val="single"/>
              </w:rPr>
              <w:t>Beneficiarios:</w:t>
            </w:r>
          </w:p>
          <w:p w14:paraId="000387E8"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Tahoma"/>
                <w:kern w:val="3"/>
                <w:sz w:val="20"/>
                <w:szCs w:val="20"/>
              </w:rPr>
              <w:t>- Personas físicas mayores de edad.</w:t>
            </w:r>
          </w:p>
          <w:p w14:paraId="2281823C"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Tahoma"/>
                <w:kern w:val="3"/>
                <w:sz w:val="20"/>
                <w:szCs w:val="20"/>
              </w:rPr>
              <w:t>- Administraciones públicas, organismos y entidades de derecho público y privado, empresas públicas, privadas, público-privadas y sociedades mercantiles participadas por las Administraciones Públicas.</w:t>
            </w:r>
          </w:p>
          <w:p w14:paraId="5D6DFF0E" w14:textId="77777777" w:rsidR="00447857" w:rsidRP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Tahoma"/>
                <w:kern w:val="3"/>
                <w:sz w:val="20"/>
                <w:szCs w:val="20"/>
              </w:rPr>
              <w:t xml:space="preserve">- Las fundaciones, empresas de economía social y sus asociaciones, cooperativas de autoconstrucción, </w:t>
            </w:r>
            <w:proofErr w:type="spellStart"/>
            <w:r w:rsidRPr="00447857">
              <w:rPr>
                <w:rFonts w:ascii="Calibri" w:eastAsia="SimSun" w:hAnsi="Calibri" w:cs="Tahoma"/>
                <w:kern w:val="3"/>
                <w:sz w:val="20"/>
                <w:szCs w:val="20"/>
              </w:rPr>
              <w:t>ONGs</w:t>
            </w:r>
            <w:proofErr w:type="spellEnd"/>
            <w:r w:rsidRPr="00447857">
              <w:rPr>
                <w:rFonts w:ascii="Calibri" w:eastAsia="SimSun" w:hAnsi="Calibri" w:cs="Tahoma"/>
                <w:kern w:val="3"/>
                <w:sz w:val="20"/>
                <w:szCs w:val="20"/>
              </w:rPr>
              <w:t xml:space="preserve"> y asociaciones declaradas de utilidad pública...</w:t>
            </w:r>
          </w:p>
          <w:p w14:paraId="21167C2B" w14:textId="77777777" w:rsidR="00447857" w:rsidRDefault="00447857" w:rsidP="00447857">
            <w:pPr>
              <w:suppressAutoHyphens/>
              <w:autoSpaceDN w:val="0"/>
              <w:spacing w:after="0" w:line="240" w:lineRule="auto"/>
              <w:textAlignment w:val="baseline"/>
              <w:rPr>
                <w:rFonts w:ascii="Calibri" w:eastAsia="SimSun" w:hAnsi="Calibri" w:cs="Tahoma"/>
                <w:kern w:val="3"/>
                <w:sz w:val="20"/>
                <w:szCs w:val="20"/>
              </w:rPr>
            </w:pPr>
            <w:r w:rsidRPr="00447857">
              <w:rPr>
                <w:rFonts w:ascii="Calibri" w:eastAsia="SimSun" w:hAnsi="Calibri" w:cs="Tahoma"/>
                <w:kern w:val="3"/>
                <w:sz w:val="20"/>
                <w:szCs w:val="20"/>
              </w:rPr>
              <w:t>Requisitos de los arrendamientos: Vivienda habitual y permanente.</w:t>
            </w:r>
          </w:p>
          <w:p w14:paraId="5FDE99C8" w14:textId="3F75B110" w:rsidR="00906141" w:rsidRPr="00447857" w:rsidRDefault="00906141" w:rsidP="00447857">
            <w:pPr>
              <w:suppressAutoHyphens/>
              <w:autoSpaceDN w:val="0"/>
              <w:spacing w:after="0" w:line="240" w:lineRule="auto"/>
              <w:textAlignment w:val="baseline"/>
              <w:rPr>
                <w:rFonts w:ascii="Calibri" w:eastAsia="SimSun" w:hAnsi="Calibri" w:cs="Tahoma"/>
                <w:kern w:val="3"/>
                <w:sz w:val="20"/>
                <w:szCs w:val="20"/>
              </w:rPr>
            </w:pPr>
          </w:p>
        </w:tc>
      </w:tr>
      <w:tr w:rsidR="00447857" w:rsidRPr="00447857" w14:paraId="71F4DC3C" w14:textId="77777777" w:rsidTr="00447857">
        <w:tc>
          <w:tcPr>
            <w:tcW w:w="1237" w:type="dxa"/>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tcPr>
          <w:p w14:paraId="1C46FA43"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69FBA8B1"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76836BA9" w14:textId="7E28D991" w:rsid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002F84F1" w14:textId="41093DAB"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1A8F9BB2" w14:textId="37C2C023"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4551CC1E" w14:textId="7910D9CD"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16807AB9" w14:textId="292C7841"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2A0E2125" w14:textId="061F9171" w:rsidR="00906141"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041B4989" w14:textId="77777777" w:rsidR="00906141" w:rsidRPr="00447857" w:rsidRDefault="00906141" w:rsidP="00447857">
            <w:pPr>
              <w:suppressAutoHyphens/>
              <w:autoSpaceDN w:val="0"/>
              <w:spacing w:after="0" w:line="240" w:lineRule="auto"/>
              <w:textAlignment w:val="baseline"/>
              <w:rPr>
                <w:rFonts w:ascii="Calibri" w:eastAsia="SimSun" w:hAnsi="Calibri" w:cs="Calibri"/>
                <w:b/>
                <w:kern w:val="3"/>
                <w:sz w:val="20"/>
                <w:szCs w:val="20"/>
              </w:rPr>
            </w:pPr>
          </w:p>
          <w:p w14:paraId="2AC618AC"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p w14:paraId="0CAD5614"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r w:rsidRPr="00447857">
              <w:rPr>
                <w:rFonts w:ascii="Calibri" w:eastAsia="SimSun" w:hAnsi="Calibri" w:cs="Calibri"/>
                <w:b/>
                <w:kern w:val="3"/>
                <w:sz w:val="20"/>
                <w:szCs w:val="20"/>
              </w:rPr>
              <w:t>Suministros</w:t>
            </w:r>
          </w:p>
          <w:p w14:paraId="70CBFDB4" w14:textId="77777777" w:rsidR="00447857" w:rsidRPr="00447857" w:rsidRDefault="00447857" w:rsidP="00447857">
            <w:pPr>
              <w:suppressAutoHyphens/>
              <w:autoSpaceDN w:val="0"/>
              <w:spacing w:after="0" w:line="240" w:lineRule="auto"/>
              <w:textAlignment w:val="baseline"/>
              <w:rPr>
                <w:rFonts w:ascii="Calibri" w:eastAsia="SimSun" w:hAnsi="Calibri" w:cs="Calibri"/>
                <w:b/>
                <w:kern w:val="3"/>
                <w:sz w:val="20"/>
                <w:szCs w:val="20"/>
              </w:rPr>
            </w:pPr>
          </w:p>
        </w:tc>
        <w:tc>
          <w:tcPr>
            <w:tcW w:w="2127" w:type="dxa"/>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tcPr>
          <w:p w14:paraId="5CD0C452" w14:textId="77777777"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p>
          <w:p w14:paraId="6BA1DAB2"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63E88912"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50086736" w14:textId="623344F0"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 xml:space="preserve">Real Decreto-ley 11/2020, de 31 de marzo, por el que se </w:t>
            </w:r>
            <w:r w:rsidRPr="00447857">
              <w:rPr>
                <w:rFonts w:ascii="Calibri" w:eastAsia="SimSun" w:hAnsi="Calibri" w:cs="Calibri"/>
                <w:kern w:val="3"/>
                <w:sz w:val="20"/>
                <w:szCs w:val="20"/>
              </w:rPr>
              <w:lastRenderedPageBreak/>
              <w:t xml:space="preserve">adoptan </w:t>
            </w:r>
            <w:r w:rsidRPr="00681315">
              <w:rPr>
                <w:rFonts w:ascii="Calibri" w:eastAsia="SimSun" w:hAnsi="Calibri" w:cs="Calibri"/>
                <w:b/>
                <w:kern w:val="3"/>
                <w:sz w:val="20"/>
                <w:szCs w:val="20"/>
              </w:rPr>
              <w:t>medidas urgentes complementarias en el ámbito social y económico</w:t>
            </w:r>
            <w:r w:rsidRPr="00447857">
              <w:rPr>
                <w:rFonts w:ascii="Calibri" w:eastAsia="SimSun" w:hAnsi="Calibri" w:cs="Calibri"/>
                <w:kern w:val="3"/>
                <w:sz w:val="20"/>
                <w:szCs w:val="20"/>
              </w:rPr>
              <w:t xml:space="preserve"> para hacer frente al COVID-19</w:t>
            </w:r>
          </w:p>
          <w:p w14:paraId="5E80E3FE" w14:textId="77777777" w:rsidR="00447857" w:rsidRPr="00447857" w:rsidRDefault="00447857" w:rsidP="00681315">
            <w:pPr>
              <w:suppressAutoHyphens/>
              <w:autoSpaceDN w:val="0"/>
              <w:spacing w:after="0" w:line="240" w:lineRule="auto"/>
              <w:textAlignment w:val="baseline"/>
              <w:rPr>
                <w:rFonts w:ascii="Calibri" w:eastAsia="SimSun" w:hAnsi="Calibri" w:cs="Calibri"/>
                <w:kern w:val="3"/>
                <w:sz w:val="20"/>
                <w:szCs w:val="20"/>
              </w:rPr>
            </w:pPr>
          </w:p>
        </w:tc>
        <w:tc>
          <w:tcPr>
            <w:tcW w:w="2693" w:type="dxa"/>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tcPr>
          <w:p w14:paraId="11B77CD7" w14:textId="77777777" w:rsidR="00447857" w:rsidRPr="00681315" w:rsidRDefault="00447857" w:rsidP="00447857">
            <w:pPr>
              <w:keepNext/>
              <w:suppressAutoHyphens/>
              <w:autoSpaceDN w:val="0"/>
              <w:spacing w:after="0" w:line="240" w:lineRule="auto"/>
              <w:textAlignment w:val="baseline"/>
              <w:outlineLvl w:val="4"/>
              <w:rPr>
                <w:rFonts w:ascii="Calibri" w:eastAsia="Arial Unicode MS" w:hAnsi="Calibri" w:cs="Calibri"/>
                <w:b/>
                <w:kern w:val="3"/>
                <w:sz w:val="20"/>
                <w:szCs w:val="20"/>
              </w:rPr>
            </w:pPr>
            <w:r w:rsidRPr="00681315">
              <w:rPr>
                <w:rFonts w:ascii="Calibri" w:eastAsia="Arial Unicode MS" w:hAnsi="Calibri" w:cs="Calibri"/>
                <w:b/>
                <w:kern w:val="3"/>
                <w:sz w:val="20"/>
                <w:szCs w:val="20"/>
              </w:rPr>
              <w:lastRenderedPageBreak/>
              <w:t>Garantía de suministro de energía eléctrica, productos derivados del petróleo, gas natural y agua.</w:t>
            </w:r>
          </w:p>
          <w:p w14:paraId="473CF75B" w14:textId="77777777" w:rsidR="00447857" w:rsidRPr="00447857" w:rsidRDefault="00447857" w:rsidP="00447857">
            <w:pPr>
              <w:suppressAutoHyphens/>
              <w:autoSpaceDN w:val="0"/>
              <w:spacing w:after="120"/>
              <w:textAlignment w:val="baseline"/>
              <w:rPr>
                <w:rFonts w:ascii="Calibri" w:eastAsia="SimSun" w:hAnsi="Calibri" w:cs="Tahoma"/>
                <w:kern w:val="3"/>
                <w:sz w:val="20"/>
                <w:szCs w:val="20"/>
              </w:rPr>
            </w:pPr>
            <w:r w:rsidRPr="00447857">
              <w:rPr>
                <w:rFonts w:ascii="Calibri" w:eastAsia="SimSun" w:hAnsi="Calibri" w:cs="Tahoma"/>
                <w:kern w:val="3"/>
                <w:sz w:val="20"/>
                <w:szCs w:val="20"/>
              </w:rPr>
              <w:t xml:space="preserve">Excepcionalmente, mientras esté en vigor el estado de </w:t>
            </w:r>
            <w:r w:rsidRPr="00447857">
              <w:rPr>
                <w:rFonts w:ascii="Calibri" w:eastAsia="SimSun" w:hAnsi="Calibri" w:cs="Tahoma"/>
                <w:kern w:val="3"/>
                <w:sz w:val="20"/>
                <w:szCs w:val="20"/>
              </w:rPr>
              <w:lastRenderedPageBreak/>
              <w:t>alarma, no podrá suspenderse el suministro de energía eléctrica, productos derivados del petróleo, gas natural y agua a los consumidores personas físicas en su vivienda habitual.</w:t>
            </w:r>
          </w:p>
          <w:p w14:paraId="1DD3B431" w14:textId="755F0F1E" w:rsidR="00447857" w:rsidRPr="00447857" w:rsidRDefault="00447857" w:rsidP="00906141">
            <w:pPr>
              <w:suppressAutoHyphens/>
              <w:autoSpaceDN w:val="0"/>
              <w:spacing w:after="120"/>
              <w:textAlignment w:val="baseline"/>
              <w:rPr>
                <w:rFonts w:ascii="Calibri" w:eastAsia="SimSun" w:hAnsi="Calibri" w:cs="Tahoma"/>
                <w:kern w:val="3"/>
                <w:sz w:val="20"/>
                <w:szCs w:val="20"/>
              </w:rPr>
            </w:pPr>
            <w:r w:rsidRPr="00447857">
              <w:rPr>
                <w:rFonts w:ascii="Calibri" w:eastAsia="SimSun" w:hAnsi="Calibri" w:cs="Tahoma"/>
                <w:kern w:val="3"/>
                <w:sz w:val="20"/>
                <w:szCs w:val="20"/>
              </w:rPr>
              <w:t>Durante el estado de alarma no computará a efectos de los plazos comprendidos entre el requerimiento fehaciente del pago y la suspensión del suministro por impago.</w:t>
            </w:r>
          </w:p>
        </w:tc>
        <w:tc>
          <w:tcPr>
            <w:tcW w:w="3544" w:type="dxa"/>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tcPr>
          <w:p w14:paraId="11C27381" w14:textId="77777777" w:rsidR="00681315" w:rsidRDefault="00681315" w:rsidP="00447857">
            <w:pPr>
              <w:suppressAutoHyphens/>
              <w:autoSpaceDN w:val="0"/>
              <w:spacing w:after="0" w:line="240" w:lineRule="auto"/>
              <w:textAlignment w:val="baseline"/>
              <w:rPr>
                <w:rFonts w:ascii="Calibri" w:eastAsia="SimSun" w:hAnsi="Calibri" w:cs="Calibri"/>
                <w:kern w:val="3"/>
                <w:sz w:val="20"/>
                <w:szCs w:val="20"/>
              </w:rPr>
            </w:pPr>
          </w:p>
          <w:p w14:paraId="287975E5" w14:textId="09D5A006" w:rsidR="00681315" w:rsidRPr="00681315" w:rsidRDefault="00681315" w:rsidP="00447857">
            <w:pPr>
              <w:suppressAutoHyphens/>
              <w:autoSpaceDN w:val="0"/>
              <w:spacing w:after="0" w:line="240" w:lineRule="auto"/>
              <w:textAlignment w:val="baseline"/>
              <w:rPr>
                <w:rFonts w:ascii="Calibri" w:eastAsia="SimSun" w:hAnsi="Calibri" w:cs="Calibri"/>
                <w:b/>
                <w:kern w:val="3"/>
                <w:sz w:val="20"/>
                <w:szCs w:val="20"/>
              </w:rPr>
            </w:pPr>
            <w:r w:rsidRPr="00681315">
              <w:rPr>
                <w:rFonts w:ascii="Calibri" w:eastAsia="SimSun" w:hAnsi="Calibri" w:cs="Calibri"/>
                <w:b/>
                <w:kern w:val="3"/>
                <w:sz w:val="20"/>
                <w:szCs w:val="20"/>
              </w:rPr>
              <w:t xml:space="preserve">UNIVERSAL: </w:t>
            </w:r>
          </w:p>
          <w:p w14:paraId="5DB488E7" w14:textId="5AFC9F55" w:rsidR="00447857" w:rsidRPr="00447857" w:rsidRDefault="00447857" w:rsidP="00447857">
            <w:pPr>
              <w:suppressAutoHyphens/>
              <w:autoSpaceDN w:val="0"/>
              <w:spacing w:after="0" w:line="240" w:lineRule="auto"/>
              <w:textAlignment w:val="baseline"/>
              <w:rPr>
                <w:rFonts w:ascii="Calibri" w:eastAsia="SimSun" w:hAnsi="Calibri" w:cs="Calibri"/>
                <w:kern w:val="3"/>
                <w:sz w:val="20"/>
                <w:szCs w:val="20"/>
              </w:rPr>
            </w:pPr>
            <w:r w:rsidRPr="00447857">
              <w:rPr>
                <w:rFonts w:ascii="Calibri" w:eastAsia="SimSun" w:hAnsi="Calibri" w:cs="Calibri"/>
                <w:kern w:val="3"/>
                <w:sz w:val="20"/>
                <w:szCs w:val="20"/>
              </w:rPr>
              <w:t>Todos los consumidores con independencia de la renta y demás circunstancias económica y/o sociales.</w:t>
            </w:r>
          </w:p>
        </w:tc>
      </w:tr>
    </w:tbl>
    <w:p w14:paraId="7B514049" w14:textId="236778DA" w:rsidR="006224B9" w:rsidRPr="0074369B" w:rsidRDefault="00447857" w:rsidP="0074369B">
      <w:pPr>
        <w:suppressAutoHyphens/>
        <w:autoSpaceDN w:val="0"/>
        <w:textAlignment w:val="baseline"/>
        <w:rPr>
          <w:rFonts w:ascii="Calibri" w:eastAsia="SimSun" w:hAnsi="Calibri" w:cs="Calibri"/>
          <w:kern w:val="3"/>
          <w:sz w:val="20"/>
          <w:szCs w:val="20"/>
        </w:rPr>
      </w:pPr>
      <w:r w:rsidRPr="00447857">
        <w:rPr>
          <w:rFonts w:ascii="Calibri" w:eastAsia="SimSun" w:hAnsi="Calibri" w:cs="Calibri"/>
          <w:kern w:val="3"/>
          <w:sz w:val="20"/>
          <w:szCs w:val="20"/>
        </w:rPr>
        <w:lastRenderedPageBreak/>
        <w:t>Elaboración Propia: Grupo Confederal de Cáritas Española de Políticas Públicas en Vivienda (</w:t>
      </w:r>
      <w:proofErr w:type="gramStart"/>
      <w:r w:rsidRPr="00447857">
        <w:rPr>
          <w:rFonts w:ascii="Calibri" w:eastAsia="SimSun" w:hAnsi="Calibri" w:cs="Calibri"/>
          <w:kern w:val="3"/>
          <w:sz w:val="20"/>
          <w:szCs w:val="20"/>
        </w:rPr>
        <w:t>Junio</w:t>
      </w:r>
      <w:proofErr w:type="gramEnd"/>
      <w:r w:rsidRPr="00447857">
        <w:rPr>
          <w:rFonts w:ascii="Calibri" w:eastAsia="SimSun" w:hAnsi="Calibri" w:cs="Calibri"/>
          <w:kern w:val="3"/>
          <w:sz w:val="20"/>
          <w:szCs w:val="20"/>
        </w:rPr>
        <w:t xml:space="preserve"> 2020)</w:t>
      </w:r>
    </w:p>
    <w:p w14:paraId="64032F52" w14:textId="77777777" w:rsidR="00906141" w:rsidRPr="006224B9" w:rsidRDefault="00906141" w:rsidP="00E17966">
      <w:pPr>
        <w:spacing w:after="0" w:line="240" w:lineRule="auto"/>
        <w:jc w:val="both"/>
        <w:rPr>
          <w:b/>
        </w:rPr>
      </w:pPr>
    </w:p>
    <w:p w14:paraId="2381E67F" w14:textId="77532CC1" w:rsidR="00E17966" w:rsidRPr="00E17966" w:rsidRDefault="00E17966" w:rsidP="00681315">
      <w:pPr>
        <w:shd w:val="clear" w:color="auto" w:fill="A6A6A6" w:themeFill="background1" w:themeFillShade="A6"/>
        <w:spacing w:after="0" w:line="240" w:lineRule="auto"/>
        <w:jc w:val="both"/>
        <w:rPr>
          <w:rFonts w:cstheme="minorHAnsi"/>
          <w:b/>
          <w:color w:val="FFFFFF" w:themeColor="background1"/>
        </w:rPr>
      </w:pPr>
      <w:r w:rsidRPr="00E17966">
        <w:rPr>
          <w:rFonts w:cstheme="minorHAnsi"/>
          <w:b/>
          <w:color w:val="FFFFFF" w:themeColor="background1"/>
        </w:rPr>
        <w:t>IV. Propuestas de Cáritas Española para la reconstrucción.</w:t>
      </w:r>
    </w:p>
    <w:p w14:paraId="7A8065D8" w14:textId="77777777" w:rsidR="00E17966" w:rsidRDefault="00E17966" w:rsidP="00E17966">
      <w:pPr>
        <w:spacing w:after="0" w:line="240" w:lineRule="auto"/>
        <w:jc w:val="both"/>
        <w:rPr>
          <w:rFonts w:ascii="Gill Sans MT" w:hAnsi="Gill Sans MT"/>
        </w:rPr>
      </w:pPr>
    </w:p>
    <w:p w14:paraId="32495000" w14:textId="08602D23" w:rsidR="00E17966" w:rsidRPr="00E17966" w:rsidRDefault="00E17966" w:rsidP="00E17966">
      <w:pPr>
        <w:spacing w:after="0" w:line="240" w:lineRule="auto"/>
        <w:jc w:val="both"/>
        <w:rPr>
          <w:rFonts w:cstheme="minorHAnsi"/>
        </w:rPr>
      </w:pPr>
      <w:r w:rsidRPr="00E17966">
        <w:rPr>
          <w:rFonts w:cstheme="minorHAnsi"/>
        </w:rPr>
        <w:t xml:space="preserve">Una vez más </w:t>
      </w:r>
      <w:r w:rsidRPr="00E17966">
        <w:rPr>
          <w:rFonts w:cstheme="minorHAnsi"/>
          <w:b/>
        </w:rPr>
        <w:t>la crisis no ha sido igual para todos, los más frágiles han visto como más rápidamente y más intensamente sus condiciones de vida empeoraban</w:t>
      </w:r>
      <w:r w:rsidRPr="00E17966">
        <w:rPr>
          <w:rFonts w:cstheme="minorHAnsi"/>
        </w:rPr>
        <w:t>, y en la mayoría de los casos se hundían al perder el empleo que realizaban, y los exiguos ingresos que tenían. Y puesto que han sido los más vulnerables los que más han sufrido el impacto de esta crisis, las labores de reconstrucción deben priorizar a este grupo humano entre las propuestas que se realicen.</w:t>
      </w:r>
    </w:p>
    <w:p w14:paraId="3A5EC3D8" w14:textId="15E30976" w:rsidR="00906141" w:rsidRDefault="00906141" w:rsidP="00E17966">
      <w:pPr>
        <w:spacing w:after="0" w:line="240" w:lineRule="auto"/>
        <w:jc w:val="both"/>
        <w:rPr>
          <w:rFonts w:cstheme="minorHAnsi"/>
        </w:rPr>
      </w:pPr>
    </w:p>
    <w:p w14:paraId="22FB4B4A" w14:textId="6C4BFE11" w:rsidR="00E17966" w:rsidRPr="00025545" w:rsidRDefault="00E17966" w:rsidP="00E17966">
      <w:pPr>
        <w:spacing w:after="0" w:line="240" w:lineRule="auto"/>
        <w:jc w:val="both"/>
        <w:rPr>
          <w:rFonts w:cstheme="minorHAnsi"/>
          <w:b/>
          <w:color w:val="C00000"/>
        </w:rPr>
      </w:pPr>
      <w:r w:rsidRPr="00E17966">
        <w:rPr>
          <w:rFonts w:cstheme="minorHAnsi"/>
        </w:rPr>
        <w:t>En síntesis, esta crisis ha agravado la delicada situación de vivienda que ya existía y nos sitúa</w:t>
      </w:r>
      <w:r>
        <w:rPr>
          <w:rFonts w:cstheme="minorHAnsi"/>
        </w:rPr>
        <w:t>, como veíamos en los apartados anteriores,</w:t>
      </w:r>
      <w:r w:rsidRPr="00E17966">
        <w:rPr>
          <w:rFonts w:cstheme="minorHAnsi"/>
        </w:rPr>
        <w:t xml:space="preserve"> más cerca de una </w:t>
      </w:r>
      <w:r w:rsidRPr="00E17966">
        <w:rPr>
          <w:rFonts w:cstheme="minorHAnsi"/>
          <w:b/>
        </w:rPr>
        <w:t xml:space="preserve">posible emergencia habitacional, </w:t>
      </w:r>
      <w:r w:rsidRPr="00025545">
        <w:rPr>
          <w:rFonts w:cstheme="minorHAnsi"/>
          <w:b/>
          <w:color w:val="C00000"/>
        </w:rPr>
        <w:t>con más de 700.000 personas</w:t>
      </w:r>
      <w:r w:rsidRPr="00025545">
        <w:rPr>
          <w:rFonts w:cstheme="minorHAnsi"/>
          <w:color w:val="C00000"/>
        </w:rPr>
        <w:t xml:space="preserve"> </w:t>
      </w:r>
      <w:r w:rsidRPr="00025545">
        <w:rPr>
          <w:rFonts w:cstheme="minorHAnsi"/>
          <w:b/>
          <w:color w:val="C00000"/>
        </w:rPr>
        <w:t>acompañadas por Cáritas que residen en hogares que no disponen de dinero para pagar la vivienda ni los suministros.</w:t>
      </w:r>
    </w:p>
    <w:p w14:paraId="1D840CBC" w14:textId="77777777" w:rsidR="00E17966" w:rsidRPr="00E17966" w:rsidRDefault="00E17966" w:rsidP="00E17966">
      <w:pPr>
        <w:spacing w:after="0" w:line="240" w:lineRule="auto"/>
        <w:jc w:val="both"/>
        <w:rPr>
          <w:rFonts w:cstheme="minorHAnsi"/>
        </w:rPr>
      </w:pPr>
    </w:p>
    <w:p w14:paraId="6DE93A46" w14:textId="47C0B998" w:rsidR="00E17966" w:rsidRPr="00E17966" w:rsidRDefault="00E17966" w:rsidP="00E17966">
      <w:pPr>
        <w:spacing w:after="0" w:line="240" w:lineRule="auto"/>
        <w:jc w:val="both"/>
        <w:rPr>
          <w:rFonts w:cstheme="minorHAnsi"/>
          <w:b/>
        </w:rPr>
      </w:pPr>
      <w:r w:rsidRPr="00E17966">
        <w:rPr>
          <w:rFonts w:cstheme="minorHAnsi"/>
        </w:rPr>
        <w:t>La paralización de una parte importante de la economía ha provocado una rápida subida del desempleo, que en el conjunto de la sociedad española ha supuesto un incremento del 2,5</w:t>
      </w:r>
      <w:r>
        <w:rPr>
          <w:rFonts w:cstheme="minorHAnsi"/>
        </w:rPr>
        <w:t xml:space="preserve">% </w:t>
      </w:r>
      <w:r w:rsidRPr="00E17966">
        <w:rPr>
          <w:rFonts w:cstheme="minorHAnsi"/>
        </w:rPr>
        <w:t xml:space="preserve">entre el mes de febrero y abril, y que en la población acompañada por Cáritas ha sufrido un incremento del paro del 20%. </w:t>
      </w:r>
      <w:r w:rsidRPr="00E17966">
        <w:rPr>
          <w:rFonts w:cstheme="minorHAnsi"/>
          <w:b/>
        </w:rPr>
        <w:t>Por tanto, el incremento del desempleo para las familias más vulnerables ha sido ocho veces superior al incremento medio, y ha situado la tasa de paro en el 73%.</w:t>
      </w:r>
    </w:p>
    <w:p w14:paraId="276D6F31" w14:textId="77777777" w:rsidR="00E17966" w:rsidRPr="00E17966" w:rsidRDefault="00E17966" w:rsidP="00E17966">
      <w:pPr>
        <w:spacing w:after="0" w:line="240" w:lineRule="auto"/>
        <w:jc w:val="both"/>
        <w:rPr>
          <w:rFonts w:cstheme="minorHAnsi"/>
        </w:rPr>
      </w:pPr>
    </w:p>
    <w:p w14:paraId="2C4F63AC" w14:textId="77777777" w:rsidR="00E17966" w:rsidRPr="00E17966" w:rsidRDefault="00E17966" w:rsidP="00E17966">
      <w:pPr>
        <w:spacing w:after="0" w:line="240" w:lineRule="auto"/>
        <w:jc w:val="both"/>
        <w:rPr>
          <w:rFonts w:cstheme="minorHAnsi"/>
        </w:rPr>
      </w:pPr>
      <w:r w:rsidRPr="00E17966">
        <w:rPr>
          <w:rFonts w:cstheme="minorHAnsi"/>
        </w:rPr>
        <w:t xml:space="preserve">El impacto en los ingresos de los hogares ha sido de tal envergadura, que ha provocado que </w:t>
      </w:r>
      <w:r w:rsidRPr="00E17966">
        <w:rPr>
          <w:rFonts w:cstheme="minorHAnsi"/>
          <w:b/>
        </w:rPr>
        <w:t>tres de cada diez hogares no dispongan ahora mismo de ningún ingreso</w:t>
      </w:r>
      <w:r w:rsidRPr="00E17966">
        <w:rPr>
          <w:rFonts w:cstheme="minorHAnsi"/>
        </w:rPr>
        <w:t>, aproximadamente 450.000 personas que residen en hogares acompañados por Cáritas no ingresan ni un solo euro en estos momentos, representado un incremento del 136%. En consecuencia, la pobreza severa (menos de 370€ para una persona y menos de 776€ para dos adultos y dos menores de edad) se ha incrementado un 30% y alcanza en estos momentos a 1 millón de personas entre las familias que Cáritas está acompañando.</w:t>
      </w:r>
    </w:p>
    <w:p w14:paraId="7CAF9226" w14:textId="77777777" w:rsidR="00E17966" w:rsidRPr="00E17966" w:rsidRDefault="00E17966" w:rsidP="00E17966">
      <w:pPr>
        <w:spacing w:after="0" w:line="240" w:lineRule="auto"/>
        <w:jc w:val="both"/>
        <w:rPr>
          <w:rFonts w:cstheme="minorHAnsi"/>
          <w:b/>
        </w:rPr>
      </w:pPr>
    </w:p>
    <w:p w14:paraId="585FE458" w14:textId="77777777" w:rsidR="00654E7A" w:rsidRDefault="00E17966" w:rsidP="00E17966">
      <w:pPr>
        <w:spacing w:after="0" w:line="240" w:lineRule="auto"/>
        <w:jc w:val="both"/>
        <w:rPr>
          <w:rFonts w:cstheme="minorHAnsi"/>
          <w:color w:val="0070C0"/>
        </w:rPr>
      </w:pPr>
      <w:r w:rsidRPr="00E17966">
        <w:rPr>
          <w:rFonts w:cstheme="minorHAnsi"/>
        </w:rPr>
        <w:t xml:space="preserve">Ante ello, la </w:t>
      </w:r>
      <w:r w:rsidRPr="00E17966">
        <w:rPr>
          <w:rFonts w:cstheme="minorHAnsi"/>
          <w:b/>
        </w:rPr>
        <w:t>implementación del Ingreso Mínimo Vital, aprobada durante la crisis COVID-19</w:t>
      </w:r>
      <w:r w:rsidRPr="00E17966">
        <w:rPr>
          <w:rFonts w:cstheme="minorHAnsi"/>
        </w:rPr>
        <w:t>, supone su configuración como derecho subjetivo para quienes se encuentran en situaci</w:t>
      </w:r>
      <w:r>
        <w:rPr>
          <w:rFonts w:cstheme="minorHAnsi"/>
        </w:rPr>
        <w:t xml:space="preserve">ón de vulnerabilidad económica. </w:t>
      </w:r>
      <w:r w:rsidRPr="00E17966">
        <w:rPr>
          <w:rFonts w:cstheme="minorHAnsi"/>
        </w:rPr>
        <w:t>Al configurarse como un derecho, el ingreso mínimo vital contempla algo que era demandado por el sector social y por el Comité Europeo de Derechos Sociales, como es el que el tiempo de duración de la prestación vaya ligado a la situación de necesidad y que permanezca mientras esta situación no cambie</w:t>
      </w:r>
      <w:r w:rsidRPr="00E17966">
        <w:rPr>
          <w:rFonts w:cstheme="minorHAnsi"/>
          <w:color w:val="0070C0"/>
        </w:rPr>
        <w:t xml:space="preserve">. </w:t>
      </w:r>
    </w:p>
    <w:p w14:paraId="104D20F9" w14:textId="77777777" w:rsidR="00654E7A" w:rsidRDefault="00654E7A" w:rsidP="00E17966">
      <w:pPr>
        <w:spacing w:after="0" w:line="240" w:lineRule="auto"/>
        <w:jc w:val="both"/>
        <w:rPr>
          <w:rFonts w:cstheme="minorHAnsi"/>
          <w:color w:val="0070C0"/>
        </w:rPr>
      </w:pPr>
    </w:p>
    <w:p w14:paraId="45F9B0E2" w14:textId="77777777" w:rsidR="00654E7A" w:rsidRDefault="00654E7A" w:rsidP="00E17966">
      <w:pPr>
        <w:spacing w:after="0" w:line="240" w:lineRule="auto"/>
        <w:jc w:val="both"/>
        <w:rPr>
          <w:rFonts w:cstheme="minorHAnsi"/>
          <w:color w:val="0070C0"/>
        </w:rPr>
      </w:pPr>
    </w:p>
    <w:p w14:paraId="52A8BF90" w14:textId="77777777" w:rsidR="00654E7A" w:rsidRDefault="00654E7A" w:rsidP="00E17966">
      <w:pPr>
        <w:spacing w:after="0" w:line="240" w:lineRule="auto"/>
        <w:jc w:val="both"/>
        <w:rPr>
          <w:rFonts w:cstheme="minorHAnsi"/>
          <w:color w:val="0070C0"/>
        </w:rPr>
      </w:pPr>
    </w:p>
    <w:p w14:paraId="7686C5BF" w14:textId="276E6F18" w:rsidR="00E17966" w:rsidRPr="00654E7A" w:rsidRDefault="00E17966" w:rsidP="00E17966">
      <w:pPr>
        <w:spacing w:after="0" w:line="240" w:lineRule="auto"/>
        <w:jc w:val="both"/>
        <w:rPr>
          <w:rFonts w:cstheme="minorHAnsi"/>
        </w:rPr>
      </w:pPr>
      <w:r w:rsidRPr="00E17966">
        <w:rPr>
          <w:rFonts w:cstheme="minorHAnsi"/>
        </w:rPr>
        <w:t xml:space="preserve">En los próximos meses podremos valorar si se cumplen todos estos objetivos según sea la implementación de la medida (administrativamente) y la complementariedad con las que ya existen en las CCAA. Además de ir constatando la </w:t>
      </w:r>
      <w:r w:rsidRPr="00E17966">
        <w:rPr>
          <w:rFonts w:cstheme="minorHAnsi"/>
          <w:b/>
        </w:rPr>
        <w:t>realidad y situación de los colectivos que se han quedado fuera del acceso a este derecho.</w:t>
      </w:r>
    </w:p>
    <w:p w14:paraId="3F7473FB" w14:textId="7264EB56" w:rsidR="00906141" w:rsidRDefault="00906141" w:rsidP="00E17966">
      <w:pPr>
        <w:jc w:val="both"/>
        <w:rPr>
          <w:rFonts w:cstheme="minorHAnsi"/>
          <w:b/>
          <w:color w:val="7030A0"/>
        </w:rPr>
      </w:pPr>
    </w:p>
    <w:p w14:paraId="24A547B1" w14:textId="77777777" w:rsidR="00654E7A" w:rsidRDefault="00654E7A" w:rsidP="00E17966">
      <w:pPr>
        <w:jc w:val="both"/>
        <w:rPr>
          <w:rFonts w:cstheme="minorHAnsi"/>
          <w:b/>
          <w:color w:val="7030A0"/>
        </w:rPr>
      </w:pPr>
    </w:p>
    <w:p w14:paraId="420B53D6" w14:textId="6970C777" w:rsidR="00E17966" w:rsidRPr="00025545" w:rsidRDefault="0074369B" w:rsidP="00025545">
      <w:pPr>
        <w:shd w:val="clear" w:color="auto" w:fill="D9D9D9" w:themeFill="background1" w:themeFillShade="D9"/>
        <w:jc w:val="both"/>
        <w:rPr>
          <w:rFonts w:cstheme="minorHAnsi"/>
        </w:rPr>
      </w:pPr>
      <w:r w:rsidRPr="00025545">
        <w:rPr>
          <w:rFonts w:cstheme="minorHAnsi"/>
          <w:b/>
        </w:rPr>
        <w:t>Propuestas de</w:t>
      </w:r>
      <w:r w:rsidR="00025545">
        <w:rPr>
          <w:rFonts w:cstheme="minorHAnsi"/>
          <w:b/>
        </w:rPr>
        <w:t xml:space="preserve"> Políticas Públicas basadas en </w:t>
      </w:r>
      <w:r w:rsidRPr="00025545">
        <w:rPr>
          <w:rFonts w:cstheme="minorHAnsi"/>
          <w:b/>
        </w:rPr>
        <w:t xml:space="preserve">el </w:t>
      </w:r>
      <w:r w:rsidR="00E17966" w:rsidRPr="00025545">
        <w:rPr>
          <w:rFonts w:cstheme="minorHAnsi"/>
          <w:b/>
        </w:rPr>
        <w:t>Derecho Humano a una vivienda adecuada</w:t>
      </w:r>
      <w:r w:rsidR="00E17966" w:rsidRPr="00025545">
        <w:rPr>
          <w:rFonts w:cstheme="minorHAnsi"/>
        </w:rPr>
        <w:t xml:space="preserve">: </w:t>
      </w:r>
    </w:p>
    <w:p w14:paraId="38C91F58" w14:textId="1A55D732" w:rsidR="0074369B" w:rsidRPr="00E17966" w:rsidRDefault="00E17966" w:rsidP="00E17966">
      <w:pPr>
        <w:jc w:val="both"/>
        <w:rPr>
          <w:rFonts w:cstheme="minorHAnsi"/>
        </w:rPr>
      </w:pPr>
      <w:r w:rsidRPr="00E17966">
        <w:rPr>
          <w:rFonts w:cstheme="minorHAnsi"/>
        </w:rPr>
        <w:t xml:space="preserve">De forma estructural, dada la situación previa al estado de alarma de grave dificultad en el acceso al derecho humano a una vivienda digna y adecuada y siguiendo las recomendaciones en políticas públicas recibidas por espacios regionales e internacionales de DD.HH., además de los compromisos adquiridos con la Nueva Agenda Urbana y la Agenda 2030: </w:t>
      </w:r>
    </w:p>
    <w:p w14:paraId="491A3475" w14:textId="77777777" w:rsidR="00E17966" w:rsidRPr="009203FA" w:rsidRDefault="00E17966" w:rsidP="00E17966">
      <w:pPr>
        <w:pStyle w:val="Prrafodelista"/>
        <w:numPr>
          <w:ilvl w:val="0"/>
          <w:numId w:val="14"/>
        </w:numPr>
        <w:jc w:val="both"/>
        <w:rPr>
          <w:rFonts w:cstheme="minorHAnsi"/>
          <w:b/>
        </w:rPr>
      </w:pPr>
      <w:r w:rsidRPr="00E17966">
        <w:rPr>
          <w:rFonts w:cstheme="minorHAnsi"/>
        </w:rPr>
        <w:t xml:space="preserve">Es urgente la anunciada </w:t>
      </w:r>
      <w:r w:rsidRPr="00E17966">
        <w:rPr>
          <w:rFonts w:cstheme="minorHAnsi"/>
          <w:b/>
        </w:rPr>
        <w:t>ley estatal de garantía de acceso a la vivienda</w:t>
      </w:r>
      <w:r w:rsidRPr="00E17966">
        <w:rPr>
          <w:rFonts w:cstheme="minorHAnsi"/>
        </w:rPr>
        <w:t xml:space="preserve"> (donde se incluyan todas las situaciones de exclusión residencial/</w:t>
      </w:r>
      <w:proofErr w:type="spellStart"/>
      <w:r w:rsidRPr="00E17966">
        <w:rPr>
          <w:rFonts w:cstheme="minorHAnsi"/>
        </w:rPr>
        <w:t>sinhogarismo</w:t>
      </w:r>
      <w:proofErr w:type="spellEnd"/>
      <w:r w:rsidRPr="00E17966">
        <w:rPr>
          <w:rFonts w:cstheme="minorHAnsi"/>
        </w:rPr>
        <w:t xml:space="preserve">) </w:t>
      </w:r>
      <w:r w:rsidRPr="009203FA">
        <w:rPr>
          <w:rFonts w:cstheme="minorHAnsi"/>
          <w:b/>
        </w:rPr>
        <w:t>dentro de una estrategia más amplia de políticas públicas basadas en el derecho humano a la vivienda.</w:t>
      </w:r>
    </w:p>
    <w:p w14:paraId="0E632C52" w14:textId="7279AA11" w:rsidR="00E17966" w:rsidRPr="00E17966" w:rsidRDefault="00E17966" w:rsidP="00E17966">
      <w:pPr>
        <w:pStyle w:val="Prrafodelista"/>
        <w:numPr>
          <w:ilvl w:val="0"/>
          <w:numId w:val="14"/>
        </w:numPr>
        <w:jc w:val="both"/>
        <w:rPr>
          <w:rFonts w:cstheme="minorHAnsi"/>
        </w:rPr>
      </w:pPr>
      <w:r w:rsidRPr="00E17966">
        <w:rPr>
          <w:rFonts w:cstheme="minorHAnsi"/>
        </w:rPr>
        <w:t xml:space="preserve">Es necesario incrementar el esfuerzo realizado por la Administración pública en materia de </w:t>
      </w:r>
      <w:r w:rsidRPr="00E17966">
        <w:rPr>
          <w:rFonts w:cstheme="minorHAnsi"/>
          <w:b/>
        </w:rPr>
        <w:t>rehabilitación y mantenimiento del parque de viviendas, renovación de zonas degradadas, control de situaciones anómalas en su uso, y promoción de vivienda en alquiler social de</w:t>
      </w:r>
      <w:r>
        <w:rPr>
          <w:rFonts w:cstheme="minorHAnsi"/>
        </w:rPr>
        <w:t xml:space="preserve"> forma preferencial.</w:t>
      </w:r>
    </w:p>
    <w:p w14:paraId="224C3CEF" w14:textId="2E5D9DD1" w:rsidR="00906141" w:rsidRPr="00906141" w:rsidRDefault="00E17966" w:rsidP="0074369B">
      <w:pPr>
        <w:pStyle w:val="Prrafodelista"/>
        <w:jc w:val="both"/>
        <w:rPr>
          <w:rFonts w:cstheme="minorHAnsi"/>
        </w:rPr>
      </w:pPr>
      <w:r w:rsidRPr="00E17966">
        <w:rPr>
          <w:rFonts w:cstheme="minorHAnsi"/>
        </w:rPr>
        <w:t xml:space="preserve">Con la garantía de </w:t>
      </w:r>
      <w:r w:rsidRPr="009203FA">
        <w:rPr>
          <w:rFonts w:cstheme="minorHAnsi"/>
          <w:b/>
        </w:rPr>
        <w:t>reserva de suelo público</w:t>
      </w:r>
      <w:r w:rsidRPr="00E17966">
        <w:rPr>
          <w:rFonts w:cstheme="minorHAnsi"/>
        </w:rPr>
        <w:t xml:space="preserve"> que impida la situación actual de casi inexistencia de vivienda pública disponible para personas y familias en situación de calle, institucionalizadas o sufriendo tener que vivir en viviendas inadecuadas y/o inseguras. </w:t>
      </w:r>
    </w:p>
    <w:p w14:paraId="45A0ADDD" w14:textId="77777777" w:rsidR="00025545" w:rsidRDefault="00E17966" w:rsidP="00E17966">
      <w:pPr>
        <w:pStyle w:val="Prrafodelista"/>
        <w:numPr>
          <w:ilvl w:val="0"/>
          <w:numId w:val="14"/>
        </w:numPr>
        <w:jc w:val="both"/>
        <w:rPr>
          <w:rFonts w:cstheme="minorHAnsi"/>
        </w:rPr>
      </w:pPr>
      <w:r w:rsidRPr="00E17966">
        <w:rPr>
          <w:rFonts w:cstheme="minorHAnsi"/>
        </w:rPr>
        <w:t xml:space="preserve">Siguiendo la recomendación de la </w:t>
      </w:r>
      <w:r w:rsidRPr="00E17966">
        <w:rPr>
          <w:rFonts w:cstheme="minorHAnsi"/>
          <w:b/>
        </w:rPr>
        <w:t>Agenda Urbana Española</w:t>
      </w:r>
      <w:r w:rsidRPr="00E17966">
        <w:rPr>
          <w:rFonts w:cstheme="minorHAnsi"/>
        </w:rPr>
        <w:t xml:space="preserve">: Diversificar los programas de vivienda pública y proveer una cantidad significativa de la sometida a algún régimen de protección pública, con acceso fundamentalmente a través del alquiler, que sea adecuada a la renta de todos los grupos sociales. </w:t>
      </w:r>
    </w:p>
    <w:p w14:paraId="7E7E998B" w14:textId="1ED7533A" w:rsidR="00E17966" w:rsidRPr="00E17966" w:rsidRDefault="00E17966" w:rsidP="00025545">
      <w:pPr>
        <w:pStyle w:val="Prrafodelista"/>
        <w:jc w:val="both"/>
        <w:rPr>
          <w:rFonts w:cstheme="minorHAnsi"/>
        </w:rPr>
      </w:pPr>
      <w:r w:rsidRPr="00E17966">
        <w:rPr>
          <w:rFonts w:cstheme="minorHAnsi"/>
          <w:b/>
        </w:rPr>
        <w:t>Se trata, en suma, de ajustar la oferta de viviendas a las diferentes necesidades de habitación de la sociedad</w:t>
      </w:r>
      <w:r w:rsidRPr="00E17966">
        <w:rPr>
          <w:rFonts w:cstheme="minorHAnsi"/>
        </w:rPr>
        <w:t xml:space="preserve"> y de asignar los recursos que sean precisos para proveer la habitabilidad, desde los tres niveles de la Administración Pública.</w:t>
      </w:r>
    </w:p>
    <w:p w14:paraId="59D559A0" w14:textId="77777777" w:rsidR="00E17966" w:rsidRPr="00E17966" w:rsidRDefault="00E17966" w:rsidP="00E17966">
      <w:pPr>
        <w:pStyle w:val="Prrafodelista"/>
        <w:numPr>
          <w:ilvl w:val="0"/>
          <w:numId w:val="14"/>
        </w:numPr>
        <w:jc w:val="both"/>
        <w:rPr>
          <w:rFonts w:cstheme="minorHAnsi"/>
        </w:rPr>
      </w:pPr>
      <w:r w:rsidRPr="00E17966">
        <w:rPr>
          <w:rFonts w:cstheme="minorHAnsi"/>
          <w:b/>
        </w:rPr>
        <w:t>Definir e implementar una estrategia específica de lucha contra la exclusión residencial/</w:t>
      </w:r>
      <w:proofErr w:type="spellStart"/>
      <w:r w:rsidRPr="00E17966">
        <w:rPr>
          <w:rFonts w:cstheme="minorHAnsi"/>
          <w:b/>
        </w:rPr>
        <w:t>sinhogarismo</w:t>
      </w:r>
      <w:proofErr w:type="spellEnd"/>
      <w:r w:rsidRPr="00E17966">
        <w:rPr>
          <w:rFonts w:cstheme="minorHAnsi"/>
        </w:rPr>
        <w:t>, basada en un enfoque de derecho humano a la vivienda con dotación presupuestaria adecuada y apoyado en la coparticipación de los distintos niveles administrativos. Potenciando la colaboración entre sectores diversos de la Administración pública (salud, vivienda, protección social…) y ámbitos (local, territorial y estatal) con implicación activa de las entidades sociales, para la consecución de los objetivos fijados.</w:t>
      </w:r>
    </w:p>
    <w:p w14:paraId="68DC358D" w14:textId="77777777" w:rsidR="00E17966" w:rsidRPr="00E17966" w:rsidRDefault="00E17966" w:rsidP="00E17966">
      <w:pPr>
        <w:pStyle w:val="Prrafodelista"/>
        <w:numPr>
          <w:ilvl w:val="0"/>
          <w:numId w:val="14"/>
        </w:numPr>
        <w:jc w:val="both"/>
        <w:rPr>
          <w:rFonts w:cstheme="minorHAnsi"/>
          <w:b/>
        </w:rPr>
      </w:pPr>
      <w:r w:rsidRPr="00E17966">
        <w:rPr>
          <w:rFonts w:cstheme="minorHAnsi"/>
          <w:b/>
        </w:rPr>
        <w:t>Continuar con la medida extraordinaria de paralización de desahucios y desalojos sin alojamiento alternativo en vivienda habitual en alquiler.</w:t>
      </w:r>
    </w:p>
    <w:p w14:paraId="62FF47AC" w14:textId="79A9BFDA" w:rsidR="00E17966" w:rsidRDefault="00E17966" w:rsidP="00E17966">
      <w:pPr>
        <w:pStyle w:val="Prrafodelista"/>
        <w:numPr>
          <w:ilvl w:val="0"/>
          <w:numId w:val="14"/>
        </w:numPr>
        <w:jc w:val="both"/>
        <w:rPr>
          <w:rFonts w:cstheme="minorHAnsi"/>
        </w:rPr>
      </w:pPr>
      <w:r w:rsidRPr="00E17966">
        <w:rPr>
          <w:rFonts w:cstheme="minorHAnsi"/>
        </w:rPr>
        <w:t xml:space="preserve">Reformar la Ley de Enjuiciamiento Civil incluyendo la suspensión de cualquier procedimiento de ejecución sin alojamiento alternativo, junto con, </w:t>
      </w:r>
      <w:r w:rsidRPr="00E17966">
        <w:rPr>
          <w:rFonts w:cstheme="minorHAnsi"/>
          <w:b/>
        </w:rPr>
        <w:t xml:space="preserve">siguiendo las recomendaciones dadas a España por el Comité DESC, </w:t>
      </w:r>
      <w:r w:rsidRPr="00E17966">
        <w:rPr>
          <w:rFonts w:cstheme="minorHAnsi"/>
        </w:rPr>
        <w:t>la coordinación y seguimiento de los Servicios Sociales Municipales en dichos procesos.</w:t>
      </w:r>
    </w:p>
    <w:p w14:paraId="520CB94E" w14:textId="78C44369" w:rsidR="00025545" w:rsidRDefault="00025545" w:rsidP="00025545">
      <w:pPr>
        <w:jc w:val="both"/>
        <w:rPr>
          <w:rFonts w:cstheme="minorHAnsi"/>
        </w:rPr>
      </w:pPr>
    </w:p>
    <w:p w14:paraId="1C5AFDB2" w14:textId="62969364" w:rsidR="00025545" w:rsidRDefault="00025545" w:rsidP="00025545">
      <w:pPr>
        <w:jc w:val="both"/>
        <w:rPr>
          <w:rFonts w:cstheme="minorHAnsi"/>
        </w:rPr>
      </w:pPr>
    </w:p>
    <w:p w14:paraId="45A15C7D" w14:textId="77777777" w:rsidR="00654E7A" w:rsidRPr="00025545" w:rsidRDefault="00654E7A" w:rsidP="00025545">
      <w:pPr>
        <w:jc w:val="both"/>
        <w:rPr>
          <w:rFonts w:cstheme="minorHAnsi"/>
        </w:rPr>
      </w:pPr>
    </w:p>
    <w:p w14:paraId="766D8F70" w14:textId="77777777" w:rsidR="00E17966" w:rsidRPr="00E17966" w:rsidRDefault="00E17966" w:rsidP="00E17966">
      <w:pPr>
        <w:pStyle w:val="Prrafodelista"/>
        <w:numPr>
          <w:ilvl w:val="0"/>
          <w:numId w:val="14"/>
        </w:numPr>
        <w:jc w:val="both"/>
        <w:rPr>
          <w:rFonts w:cstheme="minorHAnsi"/>
        </w:rPr>
      </w:pPr>
      <w:r w:rsidRPr="00025545">
        <w:rPr>
          <w:rFonts w:cstheme="minorHAnsi"/>
          <w:b/>
          <w:color w:val="C00000"/>
        </w:rPr>
        <w:t>Urgente y de forma prioritaria</w:t>
      </w:r>
      <w:r w:rsidRPr="00E17966">
        <w:rPr>
          <w:rFonts w:cstheme="minorHAnsi"/>
          <w:b/>
        </w:rPr>
        <w:t xml:space="preserve">, inclusión en la tramitación parlamentaria del proyecto de ley para el Real Decreto-ley 11/2020, de 31 de marzo, por el que se adoptan medidas urgentes complementarias en el ámbito social y económico </w:t>
      </w:r>
      <w:r w:rsidRPr="00E17966">
        <w:rPr>
          <w:rFonts w:cstheme="minorHAnsi"/>
        </w:rPr>
        <w:t>para hacer frente a la COVID-19 de diferentes enmiendas, entre otras la modificación del apartado nº 1 del artículo 5 Condiciones de vulnerabilidad a efectos de obtener moratorias o ayudas en relación con la renta arrendaticia de la vivienda habitual, exigiendo estar en una de las tres condiciones establecidas como definitorias de la situación de vulnerabilidad sobrevenida y la modificación del artículo 1.1 suspensión del procedimiento de desahucio y de los lanzamientos para hogares vulnerables sin alternativa habitacional.</w:t>
      </w:r>
    </w:p>
    <w:p w14:paraId="6858D209" w14:textId="3F811764" w:rsidR="0074369B" w:rsidRDefault="00E17966" w:rsidP="00EC0226">
      <w:pPr>
        <w:pStyle w:val="Prrafodelista"/>
        <w:numPr>
          <w:ilvl w:val="0"/>
          <w:numId w:val="14"/>
        </w:numPr>
        <w:jc w:val="both"/>
        <w:rPr>
          <w:rFonts w:cstheme="minorHAnsi"/>
        </w:rPr>
      </w:pPr>
      <w:r w:rsidRPr="00E17966">
        <w:rPr>
          <w:rFonts w:cstheme="minorHAnsi"/>
          <w:b/>
        </w:rPr>
        <w:t xml:space="preserve">Asentamientos rurales y urbanos: </w:t>
      </w:r>
      <w:r w:rsidRPr="00E17966">
        <w:rPr>
          <w:rFonts w:cstheme="minorHAnsi"/>
        </w:rPr>
        <w:t xml:space="preserve">en los casos en los que, durante estos meses de estado de alarma, se ha procurado </w:t>
      </w:r>
      <w:r w:rsidRPr="00E17966">
        <w:rPr>
          <w:rFonts w:cstheme="minorHAnsi"/>
          <w:b/>
        </w:rPr>
        <w:t>puntos de agua potable</w:t>
      </w:r>
      <w:r w:rsidRPr="00E17966">
        <w:rPr>
          <w:rFonts w:cstheme="minorHAnsi"/>
        </w:rPr>
        <w:t xml:space="preserve">, mantenerlos. </w:t>
      </w:r>
      <w:r w:rsidR="002D14C6">
        <w:rPr>
          <w:rFonts w:cstheme="minorHAnsi"/>
        </w:rPr>
        <w:t xml:space="preserve"> Consideramos que no puede aplicarse un retroceso en el disfrute de este Derecho Humano (Artículo</w:t>
      </w:r>
      <w:r w:rsidR="00EC0226">
        <w:rPr>
          <w:rFonts w:cstheme="minorHAnsi"/>
        </w:rPr>
        <w:t xml:space="preserve"> 2.1</w:t>
      </w:r>
      <w:r w:rsidR="002D14C6">
        <w:rPr>
          <w:rFonts w:cstheme="minorHAnsi"/>
        </w:rPr>
        <w:t xml:space="preserve"> Pacto Internacional de Derechos Económicos, Sociales y Culturales) ya que no cumpliría lo establecido por Naciones Unidas en sus </w:t>
      </w:r>
      <w:r w:rsidR="002D14C6">
        <w:t>“</w:t>
      </w:r>
      <w:r w:rsidR="002D14C6" w:rsidRPr="002D14C6">
        <w:rPr>
          <w:rFonts w:cstheme="minorHAnsi"/>
        </w:rPr>
        <w:t>Principios rectores relativos a las evaluaciones de los efectos de las reformas económicas en los derechos humanos</w:t>
      </w:r>
      <w:r w:rsidR="002D14C6">
        <w:rPr>
          <w:rFonts w:cstheme="minorHAnsi"/>
        </w:rPr>
        <w:t>”</w:t>
      </w:r>
      <w:r w:rsidR="002D14C6" w:rsidRPr="002D14C6">
        <w:rPr>
          <w:rFonts w:cstheme="minorHAnsi"/>
        </w:rPr>
        <w:t xml:space="preserve"> (A/HRC/40/57, 2018).</w:t>
      </w:r>
      <w:r w:rsidR="002D14C6">
        <w:rPr>
          <w:rFonts w:cstheme="minorHAnsi"/>
        </w:rPr>
        <w:t xml:space="preserve"> </w:t>
      </w:r>
      <w:r w:rsidRPr="00E17966">
        <w:rPr>
          <w:rFonts w:cstheme="minorHAnsi"/>
        </w:rPr>
        <w:t>En los casos en los que no hay acceso a este derecho humano, procurarlo a la mayor brevedad por parte de las Administraciones Públicas correspondientes.</w:t>
      </w:r>
    </w:p>
    <w:p w14:paraId="566B349D" w14:textId="77777777" w:rsidR="00654E7A" w:rsidRPr="00025545" w:rsidRDefault="00654E7A" w:rsidP="00654E7A">
      <w:pPr>
        <w:pStyle w:val="Prrafodelista"/>
        <w:jc w:val="both"/>
        <w:rPr>
          <w:rFonts w:cstheme="minorHAnsi"/>
        </w:rPr>
      </w:pPr>
    </w:p>
    <w:p w14:paraId="2C8CD278" w14:textId="63E7765C" w:rsidR="00E17966" w:rsidRPr="00025545" w:rsidRDefault="009173A5" w:rsidP="00025545">
      <w:pPr>
        <w:shd w:val="clear" w:color="auto" w:fill="D9D9D9" w:themeFill="background1" w:themeFillShade="D9"/>
        <w:jc w:val="both"/>
        <w:rPr>
          <w:rFonts w:cstheme="minorHAnsi"/>
          <w:b/>
        </w:rPr>
      </w:pPr>
      <w:r w:rsidRPr="00025545">
        <w:rPr>
          <w:rFonts w:cstheme="minorHAnsi"/>
          <w:b/>
        </w:rPr>
        <w:t xml:space="preserve">Propuesta de Política Pública basada en el </w:t>
      </w:r>
      <w:r w:rsidR="00E17966" w:rsidRPr="00025545">
        <w:rPr>
          <w:rFonts w:cstheme="minorHAnsi"/>
          <w:b/>
        </w:rPr>
        <w:t xml:space="preserve">Derecho a la Energía como parte del contenido del Derecho Humano a la Vivienda: </w:t>
      </w:r>
    </w:p>
    <w:p w14:paraId="6CC63CB9" w14:textId="21F5C359" w:rsidR="00F51992" w:rsidRPr="00025545" w:rsidRDefault="009203FA" w:rsidP="00025545">
      <w:pPr>
        <w:pStyle w:val="Prrafodelista"/>
        <w:numPr>
          <w:ilvl w:val="0"/>
          <w:numId w:val="15"/>
        </w:numPr>
        <w:jc w:val="both"/>
        <w:rPr>
          <w:rFonts w:cstheme="minorHAnsi"/>
          <w:b/>
        </w:rPr>
      </w:pPr>
      <w:r>
        <w:rPr>
          <w:rFonts w:cstheme="minorHAnsi"/>
        </w:rPr>
        <w:t>S</w:t>
      </w:r>
      <w:r w:rsidR="00E17966" w:rsidRPr="00E17966">
        <w:rPr>
          <w:rFonts w:cstheme="minorHAnsi"/>
        </w:rPr>
        <w:t xml:space="preserve">ostenimiento de </w:t>
      </w:r>
      <w:r w:rsidR="00E17966" w:rsidRPr="00E17966">
        <w:rPr>
          <w:rFonts w:cstheme="minorHAnsi"/>
          <w:b/>
        </w:rPr>
        <w:t>la medida de prohibición de cortes de suministros (electricidad, agua, gas, internet)</w:t>
      </w:r>
      <w:r w:rsidR="00E17966" w:rsidRPr="00E17966">
        <w:rPr>
          <w:rFonts w:cstheme="minorHAnsi"/>
        </w:rPr>
        <w:t xml:space="preserve"> contenida en el Real Decreto-ley 11/2020, de 31 de marzo, por el que se adoptan medidas urgentes complementarias en el ámbito social y económico para hacer frente al COVID-19 o, en su caso, establecimiento de mecanismos y medidas encaminadas al </w:t>
      </w:r>
      <w:r w:rsidR="00E17966" w:rsidRPr="00E17966">
        <w:rPr>
          <w:rFonts w:cstheme="minorHAnsi"/>
          <w:b/>
        </w:rPr>
        <w:t>fraccionamiento o a la condonación total de las deudas generadas por el consumo</w:t>
      </w:r>
      <w:r w:rsidR="00E17966" w:rsidRPr="00E17966">
        <w:rPr>
          <w:rFonts w:cstheme="minorHAnsi"/>
        </w:rPr>
        <w:t xml:space="preserve"> de suministros básicos atendiendo a la situación de vulnerabilidad real de las familias afectadas.</w:t>
      </w:r>
    </w:p>
    <w:p w14:paraId="2602B4EC" w14:textId="6820AF98" w:rsidR="00D973FF" w:rsidRDefault="00D973FF" w:rsidP="00937761">
      <w:pPr>
        <w:spacing w:after="0" w:line="240" w:lineRule="auto"/>
        <w:jc w:val="both"/>
        <w:rPr>
          <w:rFonts w:ascii="Gill Sans MT" w:hAnsi="Gill Sans MT"/>
        </w:rPr>
      </w:pPr>
    </w:p>
    <w:p w14:paraId="48FD3974" w14:textId="3AB89AC4" w:rsidR="00D973FF" w:rsidRPr="00906141" w:rsidRDefault="00687BFD" w:rsidP="00906141">
      <w:pPr>
        <w:spacing w:after="0" w:line="240" w:lineRule="auto"/>
        <w:jc w:val="right"/>
      </w:pPr>
      <w:r w:rsidRPr="00906141">
        <w:t>25 junio 2020</w:t>
      </w:r>
    </w:p>
    <w:p w14:paraId="1E2ECCFD" w14:textId="54A8901F" w:rsidR="009203FA" w:rsidRDefault="009203FA" w:rsidP="00687BFD">
      <w:pPr>
        <w:spacing w:after="0"/>
        <w:rPr>
          <w:b/>
          <w:color w:val="7030A0"/>
        </w:rPr>
      </w:pPr>
    </w:p>
    <w:p w14:paraId="1E237A00" w14:textId="0B7C037D" w:rsidR="00906141" w:rsidRDefault="00906141" w:rsidP="00687BFD">
      <w:pPr>
        <w:spacing w:after="0"/>
        <w:rPr>
          <w:b/>
          <w:color w:val="7030A0"/>
        </w:rPr>
      </w:pPr>
    </w:p>
    <w:p w14:paraId="2DDD1DEF" w14:textId="59549D4D" w:rsidR="00C30A12" w:rsidRPr="00EC0226" w:rsidRDefault="00687BFD" w:rsidP="00687BFD">
      <w:pPr>
        <w:spacing w:after="0"/>
      </w:pPr>
      <w:r w:rsidRPr="00EC0226">
        <w:rPr>
          <w:b/>
          <w:color w:val="C00000"/>
        </w:rPr>
        <w:t>Informe coordinado por</w:t>
      </w:r>
      <w:r w:rsidRPr="00EC0226">
        <w:rPr>
          <w:b/>
        </w:rPr>
        <w:t>:</w:t>
      </w:r>
      <w:r w:rsidRPr="00EC0226">
        <w:t xml:space="preserve"> Grupo Confederal de Políticas Públicas en Vivienda de Cáritas Española.</w:t>
      </w:r>
    </w:p>
    <w:p w14:paraId="7DB47199" w14:textId="1CD97F8A" w:rsidR="00906141" w:rsidRPr="00EC0226" w:rsidRDefault="00906141" w:rsidP="00687BFD">
      <w:pPr>
        <w:spacing w:after="0"/>
        <w:rPr>
          <w:b/>
        </w:rPr>
      </w:pPr>
    </w:p>
    <w:p w14:paraId="1612681B" w14:textId="48A04A9F" w:rsidR="00687BFD" w:rsidRPr="00EC0226" w:rsidRDefault="00687BFD" w:rsidP="00687BFD">
      <w:pPr>
        <w:spacing w:after="0"/>
      </w:pPr>
      <w:r w:rsidRPr="00EC0226">
        <w:rPr>
          <w:b/>
          <w:color w:val="C00000"/>
        </w:rPr>
        <w:t>Cáritas Diocesanas que han participado</w:t>
      </w:r>
      <w:r w:rsidRPr="00EC0226">
        <w:t xml:space="preserve">: </w:t>
      </w:r>
      <w:r w:rsidRPr="00EC0226">
        <w:rPr>
          <w:b/>
        </w:rPr>
        <w:t>Andalucía</w:t>
      </w:r>
      <w:r w:rsidRPr="00EC0226">
        <w:t xml:space="preserve"> (CCDD de Córdoba, </w:t>
      </w:r>
      <w:proofErr w:type="spellStart"/>
      <w:r w:rsidRPr="00EC0226">
        <w:t>Asidonia</w:t>
      </w:r>
      <w:proofErr w:type="spellEnd"/>
      <w:r w:rsidRPr="00EC0226">
        <w:t xml:space="preserve">-Jerez, Almería, Sevilla, Málaga, Cádiz y Huelva); </w:t>
      </w:r>
      <w:r w:rsidRPr="00EC0226">
        <w:rPr>
          <w:b/>
        </w:rPr>
        <w:t>Aragón</w:t>
      </w:r>
      <w:r w:rsidRPr="00EC0226">
        <w:t xml:space="preserve"> (CCDD de Teruel, Huesca y Zaragoza); </w:t>
      </w:r>
      <w:r w:rsidRPr="00EC0226">
        <w:rPr>
          <w:b/>
        </w:rPr>
        <w:t>Asturias</w:t>
      </w:r>
      <w:r w:rsidRPr="00EC0226">
        <w:t xml:space="preserve"> (CD de Oviedo); </w:t>
      </w:r>
      <w:r w:rsidRPr="00EC0226">
        <w:rPr>
          <w:b/>
        </w:rPr>
        <w:t>Cantabria</w:t>
      </w:r>
      <w:r w:rsidRPr="00EC0226">
        <w:t xml:space="preserve"> (CD de Santander); </w:t>
      </w:r>
      <w:r w:rsidRPr="00EC0226">
        <w:rPr>
          <w:b/>
        </w:rPr>
        <w:t>Castilla La Mancha</w:t>
      </w:r>
      <w:r w:rsidRPr="00EC0226">
        <w:t xml:space="preserve"> (CCDD de </w:t>
      </w:r>
      <w:r w:rsidR="00654E7A">
        <w:t xml:space="preserve">Ciudad Real, </w:t>
      </w:r>
      <w:r w:rsidRPr="00EC0226">
        <w:t xml:space="preserve">Cuenca, Siguenza-Guadalajara y Toledo); </w:t>
      </w:r>
      <w:r w:rsidRPr="00EC0226">
        <w:rPr>
          <w:b/>
        </w:rPr>
        <w:t>Castilla y León</w:t>
      </w:r>
      <w:r w:rsidRPr="00EC0226">
        <w:t xml:space="preserve"> (CCDD de León, Valladolid, Osma-Soria, Zamora, Salamanca y Arciprestal de Miranda de Ebro – Burgos-); </w:t>
      </w:r>
      <w:r w:rsidRPr="00EC0226">
        <w:rPr>
          <w:b/>
        </w:rPr>
        <w:t>Cataluña</w:t>
      </w:r>
      <w:r w:rsidRPr="00EC0226">
        <w:t xml:space="preserve"> (CCDD de Terrassa, Girona, </w:t>
      </w:r>
      <w:proofErr w:type="spellStart"/>
      <w:r w:rsidRPr="00EC0226">
        <w:t>Sant</w:t>
      </w:r>
      <w:proofErr w:type="spellEnd"/>
      <w:r w:rsidRPr="00EC0226">
        <w:t xml:space="preserve"> </w:t>
      </w:r>
      <w:proofErr w:type="spellStart"/>
      <w:r w:rsidRPr="00EC0226">
        <w:t>Feliu</w:t>
      </w:r>
      <w:proofErr w:type="spellEnd"/>
      <w:r w:rsidRPr="00EC0226">
        <w:t xml:space="preserve"> de Llobregat y Barcelona); </w:t>
      </w:r>
      <w:r w:rsidRPr="00EC0226">
        <w:rPr>
          <w:b/>
        </w:rPr>
        <w:t>Extremadura</w:t>
      </w:r>
      <w:r w:rsidRPr="00EC0226">
        <w:t xml:space="preserve"> ( CCDD de Mérida-Badajoz y Coria-Cáceres); </w:t>
      </w:r>
      <w:r w:rsidRPr="00EC0226">
        <w:rPr>
          <w:b/>
        </w:rPr>
        <w:t>Galicia</w:t>
      </w:r>
      <w:r w:rsidRPr="00EC0226">
        <w:t xml:space="preserve"> (CCDD de Santiago y Mondoñedo-Ferrol); </w:t>
      </w:r>
      <w:r w:rsidRPr="00EC0226">
        <w:rPr>
          <w:b/>
        </w:rPr>
        <w:t>Islas Baleares</w:t>
      </w:r>
      <w:r w:rsidR="00FA4F73" w:rsidRPr="00EC0226">
        <w:t xml:space="preserve"> (CCDD de Mallorca, Menorca e </w:t>
      </w:r>
      <w:r w:rsidRPr="00EC0226">
        <w:t xml:space="preserve">Ibiza-Formentera); </w:t>
      </w:r>
      <w:r w:rsidRPr="00EC0226">
        <w:rPr>
          <w:b/>
        </w:rPr>
        <w:t>Islas Canarias</w:t>
      </w:r>
      <w:r w:rsidRPr="00EC0226">
        <w:t xml:space="preserve"> (CCDD de Tenerife y de Canarias); </w:t>
      </w:r>
      <w:r w:rsidRPr="00EC0226">
        <w:rPr>
          <w:b/>
        </w:rPr>
        <w:t>Madrid</w:t>
      </w:r>
      <w:r w:rsidRPr="00EC0226">
        <w:t xml:space="preserve"> (CCDD de Getafe y Madrid); Navarra (CD de Pamplona); </w:t>
      </w:r>
      <w:r w:rsidRPr="00EC0226">
        <w:rPr>
          <w:b/>
        </w:rPr>
        <w:t>País Vasco</w:t>
      </w:r>
      <w:r w:rsidRPr="00EC0226">
        <w:t xml:space="preserve"> (CCDD de Bilbao y San Sebastián) y </w:t>
      </w:r>
      <w:r w:rsidRPr="00EC0226">
        <w:rPr>
          <w:b/>
        </w:rPr>
        <w:t>Valencia</w:t>
      </w:r>
      <w:r w:rsidRPr="00EC0226">
        <w:t xml:space="preserve"> (CCDD de Orihuela-Alicante, Valencia y Segorbe-Castellón).</w:t>
      </w:r>
    </w:p>
    <w:p w14:paraId="5A1B5299" w14:textId="1C41EF68" w:rsidR="00E9101B" w:rsidRPr="00EC0226" w:rsidRDefault="00E9101B" w:rsidP="00937761">
      <w:pPr>
        <w:spacing w:after="0" w:line="240" w:lineRule="auto"/>
        <w:jc w:val="both"/>
        <w:rPr>
          <w:rFonts w:ascii="Gill Sans MT" w:hAnsi="Gill Sans MT"/>
        </w:rPr>
      </w:pPr>
    </w:p>
    <w:sectPr w:rsidR="00E9101B" w:rsidRPr="00EC0226" w:rsidSect="00447857">
      <w:headerReference w:type="default" r:id="rId29"/>
      <w:footerReference w:type="default" r:id="rId3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34C79" w14:textId="77777777" w:rsidR="00A67F26" w:rsidRDefault="00A67F26" w:rsidP="00E337B7">
      <w:pPr>
        <w:spacing w:after="0" w:line="240" w:lineRule="auto"/>
      </w:pPr>
      <w:r>
        <w:separator/>
      </w:r>
    </w:p>
  </w:endnote>
  <w:endnote w:type="continuationSeparator" w:id="0">
    <w:p w14:paraId="70188889" w14:textId="77777777" w:rsidR="00A67F26" w:rsidRDefault="00A67F26" w:rsidP="00E3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146367"/>
      <w:docPartObj>
        <w:docPartGallery w:val="Page Numbers (Bottom of Page)"/>
        <w:docPartUnique/>
      </w:docPartObj>
    </w:sdtPr>
    <w:sdtEndPr/>
    <w:sdtContent>
      <w:p w14:paraId="6C8DC3CA" w14:textId="55269876" w:rsidR="00130CAB" w:rsidRDefault="00130CAB">
        <w:pPr>
          <w:pStyle w:val="Piedepgina"/>
          <w:jc w:val="right"/>
        </w:pPr>
        <w:r>
          <w:fldChar w:fldCharType="begin"/>
        </w:r>
        <w:r>
          <w:instrText>PAGE   \* MERGEFORMAT</w:instrText>
        </w:r>
        <w:r>
          <w:fldChar w:fldCharType="separate"/>
        </w:r>
        <w:r w:rsidR="00654E7A">
          <w:rPr>
            <w:noProof/>
          </w:rPr>
          <w:t>3</w:t>
        </w:r>
        <w:r>
          <w:fldChar w:fldCharType="end"/>
        </w:r>
      </w:p>
    </w:sdtContent>
  </w:sdt>
  <w:p w14:paraId="3A9B6B27" w14:textId="77777777" w:rsidR="00130CAB" w:rsidRDefault="00130C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EA457" w14:textId="77777777" w:rsidR="00A67F26" w:rsidRDefault="00A67F26" w:rsidP="00E337B7">
      <w:pPr>
        <w:spacing w:after="0" w:line="240" w:lineRule="auto"/>
      </w:pPr>
      <w:r>
        <w:separator/>
      </w:r>
    </w:p>
  </w:footnote>
  <w:footnote w:type="continuationSeparator" w:id="0">
    <w:p w14:paraId="3BDE57E3" w14:textId="77777777" w:rsidR="00A67F26" w:rsidRDefault="00A67F26" w:rsidP="00E337B7">
      <w:pPr>
        <w:spacing w:after="0" w:line="240" w:lineRule="auto"/>
      </w:pPr>
      <w:r>
        <w:continuationSeparator/>
      </w:r>
    </w:p>
  </w:footnote>
  <w:footnote w:id="1">
    <w:p w14:paraId="55D4C970" w14:textId="68643F74" w:rsidR="00130CAB" w:rsidRPr="00F22B61" w:rsidRDefault="00130CAB" w:rsidP="002058EE">
      <w:pPr>
        <w:rPr>
          <w:sz w:val="18"/>
          <w:szCs w:val="18"/>
        </w:rPr>
      </w:pPr>
      <w:r w:rsidRPr="00F22B61">
        <w:rPr>
          <w:rStyle w:val="Refdenotaalpie"/>
          <w:sz w:val="18"/>
          <w:szCs w:val="18"/>
        </w:rPr>
        <w:footnoteRef/>
      </w:r>
      <w:r w:rsidRPr="00F22B61">
        <w:rPr>
          <w:sz w:val="18"/>
          <w:szCs w:val="18"/>
        </w:rPr>
        <w:t xml:space="preserve"> Informe </w:t>
      </w:r>
      <w:r w:rsidRPr="00F22B61">
        <w:rPr>
          <w:b/>
          <w:sz w:val="18"/>
          <w:szCs w:val="18"/>
        </w:rPr>
        <w:t>“La crisis de la Covid-19. El primer impacto en las familias acompañadas por Cáritas”.</w:t>
      </w:r>
      <w:r w:rsidRPr="00F22B61">
        <w:rPr>
          <w:sz w:val="18"/>
          <w:szCs w:val="18"/>
        </w:rPr>
        <w:t xml:space="preserve"> Observatorio de la Realidad Social de Cáritas. Investigación basada en una encuesta amplia a 600 participantes de Cáritas. Una muestra estratificada por Comunidad Autónoma (17), nacionalidad del informante y programa de Cáritas en el que han sido atendidos en el último año (febrero 2019 a febrero 2020). Los datos han sido recogidos entre el 4 y el 11 de mayo 2020.</w:t>
      </w:r>
    </w:p>
    <w:p w14:paraId="1113725D" w14:textId="77449A70" w:rsidR="00130CAB" w:rsidRDefault="00130CAB">
      <w:pPr>
        <w:pStyle w:val="Textonotapie"/>
      </w:pPr>
    </w:p>
  </w:footnote>
  <w:footnote w:id="2">
    <w:p w14:paraId="5EA0006D" w14:textId="64B79C17" w:rsidR="00130CAB" w:rsidRPr="000536A3" w:rsidRDefault="00130CAB">
      <w:pPr>
        <w:pStyle w:val="Textonotapie"/>
        <w:rPr>
          <w:sz w:val="18"/>
          <w:szCs w:val="18"/>
        </w:rPr>
      </w:pPr>
      <w:r>
        <w:rPr>
          <w:rStyle w:val="Refdenotaalpie"/>
        </w:rPr>
        <w:footnoteRef/>
      </w:r>
      <w:r>
        <w:t xml:space="preserve"> </w:t>
      </w:r>
      <w:r w:rsidRPr="000536A3">
        <w:rPr>
          <w:sz w:val="18"/>
          <w:szCs w:val="18"/>
        </w:rPr>
        <w:t xml:space="preserve">Consulta Confederal de junio de 2020 </w:t>
      </w:r>
      <w:r w:rsidRPr="000536A3">
        <w:rPr>
          <w:b/>
          <w:i/>
          <w:sz w:val="18"/>
          <w:szCs w:val="18"/>
        </w:rPr>
        <w:t>“Medidas llevadas a cabo por las Administraciones Públicas durante el COVID-19 en referencia a Derecho Humano Vivienda Adecuada. Situaciones 4 Categorías ETHOS</w:t>
      </w:r>
      <w:r w:rsidR="00654E7A">
        <w:rPr>
          <w:sz w:val="18"/>
          <w:szCs w:val="18"/>
        </w:rPr>
        <w:t xml:space="preserve">” Datos sobre 15 CCAA, </w:t>
      </w:r>
      <w:r w:rsidR="00654E7A">
        <w:rPr>
          <w:sz w:val="18"/>
          <w:szCs w:val="18"/>
        </w:rPr>
        <w:t>42</w:t>
      </w:r>
      <w:bookmarkStart w:id="0" w:name="_GoBack"/>
      <w:bookmarkEnd w:id="0"/>
      <w:r w:rsidRPr="000536A3">
        <w:rPr>
          <w:sz w:val="18"/>
          <w:szCs w:val="18"/>
        </w:rPr>
        <w:t xml:space="preserve"> Cáritas Diocesanas participantes (</w:t>
      </w:r>
      <w:r w:rsidRPr="000536A3">
        <w:rPr>
          <w:sz w:val="18"/>
          <w:szCs w:val="18"/>
          <w:u w:val="single"/>
        </w:rPr>
        <w:t>sin información de las CCAA de La Rioja y Murcia</w:t>
      </w:r>
      <w:r w:rsidRPr="000536A3">
        <w:rPr>
          <w:sz w:val="18"/>
          <w:szCs w:val="18"/>
        </w:rPr>
        <w:t xml:space="preserve"> y de las ciudades autónomas de Ceuta y Melilla).</w:t>
      </w:r>
    </w:p>
  </w:footnote>
  <w:footnote w:id="3">
    <w:p w14:paraId="3ACA4106" w14:textId="6BE68B84" w:rsidR="00130CAB" w:rsidRPr="000536A3" w:rsidRDefault="00130CAB">
      <w:pPr>
        <w:pStyle w:val="Textonotapie"/>
        <w:rPr>
          <w:sz w:val="18"/>
          <w:szCs w:val="18"/>
        </w:rPr>
      </w:pPr>
      <w:r w:rsidRPr="000536A3">
        <w:rPr>
          <w:rStyle w:val="Refdenotaalpie"/>
          <w:sz w:val="18"/>
          <w:szCs w:val="18"/>
        </w:rPr>
        <w:footnoteRef/>
      </w:r>
      <w:r w:rsidRPr="000536A3">
        <w:rPr>
          <w:sz w:val="18"/>
          <w:szCs w:val="18"/>
        </w:rPr>
        <w:t xml:space="preserve"> Tipología Europea de sin hogar y exclusión residencial  </w:t>
      </w:r>
      <w:hyperlink r:id="rId1" w:history="1">
        <w:r w:rsidRPr="000536A3">
          <w:rPr>
            <w:rStyle w:val="Hipervnculo"/>
            <w:sz w:val="18"/>
            <w:szCs w:val="18"/>
          </w:rPr>
          <w:t>https://www.feantsa.org/download/ethos_spain-24518105836657575492.pdf</w:t>
        </w:r>
      </w:hyperlink>
      <w:r w:rsidRPr="000536A3">
        <w:rPr>
          <w:sz w:val="18"/>
          <w:szCs w:val="18"/>
        </w:rPr>
        <w:t xml:space="preserve"> </w:t>
      </w:r>
    </w:p>
  </w:footnote>
  <w:footnote w:id="4">
    <w:p w14:paraId="28E82D8F" w14:textId="779F18DD" w:rsidR="00130CAB" w:rsidRPr="000536A3" w:rsidRDefault="00130CAB">
      <w:pPr>
        <w:pStyle w:val="Textonotapie"/>
        <w:rPr>
          <w:sz w:val="18"/>
          <w:szCs w:val="18"/>
        </w:rPr>
      </w:pPr>
      <w:r w:rsidRPr="000536A3">
        <w:rPr>
          <w:rStyle w:val="Refdenotaalpie"/>
          <w:sz w:val="18"/>
          <w:szCs w:val="18"/>
        </w:rPr>
        <w:footnoteRef/>
      </w:r>
      <w:r w:rsidRPr="000536A3">
        <w:rPr>
          <w:sz w:val="18"/>
          <w:szCs w:val="18"/>
        </w:rPr>
        <w:t xml:space="preserve"> Programa </w:t>
      </w:r>
      <w:proofErr w:type="spellStart"/>
      <w:r w:rsidRPr="000536A3">
        <w:rPr>
          <w:sz w:val="18"/>
          <w:szCs w:val="18"/>
        </w:rPr>
        <w:t>Lehen</w:t>
      </w:r>
      <w:proofErr w:type="spellEnd"/>
      <w:r w:rsidRPr="000536A3">
        <w:rPr>
          <w:sz w:val="18"/>
          <w:szCs w:val="18"/>
        </w:rPr>
        <w:t xml:space="preserve"> </w:t>
      </w:r>
      <w:proofErr w:type="spellStart"/>
      <w:r w:rsidRPr="000536A3">
        <w:rPr>
          <w:sz w:val="18"/>
          <w:szCs w:val="18"/>
        </w:rPr>
        <w:t>Urratsak</w:t>
      </w:r>
      <w:proofErr w:type="spellEnd"/>
      <w:r w:rsidRPr="000536A3">
        <w:rPr>
          <w:sz w:val="18"/>
          <w:szCs w:val="18"/>
        </w:rPr>
        <w:t xml:space="preserve">, específico para proceso post COVID-19, gestionado por entidades sociales. </w:t>
      </w:r>
    </w:p>
  </w:footnote>
  <w:footnote w:id="5">
    <w:p w14:paraId="7E460EA7" w14:textId="103D4222" w:rsidR="00130CAB" w:rsidRPr="000536A3" w:rsidRDefault="00130CAB">
      <w:pPr>
        <w:pStyle w:val="Textonotapie"/>
        <w:rPr>
          <w:sz w:val="18"/>
          <w:szCs w:val="18"/>
        </w:rPr>
      </w:pPr>
      <w:r w:rsidRPr="000536A3">
        <w:rPr>
          <w:rStyle w:val="Refdenotaalpie"/>
          <w:sz w:val="18"/>
          <w:szCs w:val="18"/>
        </w:rPr>
        <w:footnoteRef/>
      </w:r>
      <w:r w:rsidRPr="000536A3">
        <w:rPr>
          <w:sz w:val="18"/>
          <w:szCs w:val="18"/>
        </w:rPr>
        <w:t xml:space="preserve"> Creado un protocolo con Guardia Urbana/Ayuntamiento Barcelona para solicitar anulación de dichos procedimientos.</w:t>
      </w:r>
    </w:p>
  </w:footnote>
  <w:footnote w:id="6">
    <w:p w14:paraId="59EC9DC6" w14:textId="77777777" w:rsidR="00130CAB" w:rsidRPr="000536A3" w:rsidRDefault="00130CAB" w:rsidP="006D2D94">
      <w:pPr>
        <w:pStyle w:val="Textonotapie"/>
        <w:jc w:val="both"/>
        <w:rPr>
          <w:sz w:val="18"/>
          <w:szCs w:val="18"/>
        </w:rPr>
      </w:pPr>
      <w:r w:rsidRPr="000536A3">
        <w:rPr>
          <w:rStyle w:val="Refdenotaalpie"/>
          <w:sz w:val="18"/>
          <w:szCs w:val="18"/>
        </w:rPr>
        <w:footnoteRef/>
      </w:r>
      <w:r w:rsidRPr="000536A3">
        <w:rPr>
          <w:sz w:val="18"/>
          <w:szCs w:val="18"/>
        </w:rPr>
        <w:t xml:space="preserve"> Avance de resultados a 18 de junio de 2020, Consulta Confederal </w:t>
      </w:r>
      <w:r w:rsidRPr="000536A3">
        <w:rPr>
          <w:b/>
          <w:sz w:val="18"/>
          <w:szCs w:val="18"/>
        </w:rPr>
        <w:t>“</w:t>
      </w:r>
      <w:r w:rsidRPr="000536A3">
        <w:rPr>
          <w:b/>
          <w:i/>
          <w:sz w:val="18"/>
          <w:szCs w:val="18"/>
        </w:rPr>
        <w:t xml:space="preserve">Las personas en situación de </w:t>
      </w:r>
      <w:proofErr w:type="spellStart"/>
      <w:r w:rsidRPr="000536A3">
        <w:rPr>
          <w:b/>
          <w:i/>
          <w:sz w:val="18"/>
          <w:szCs w:val="18"/>
        </w:rPr>
        <w:t>sinhogarismo</w:t>
      </w:r>
      <w:proofErr w:type="spellEnd"/>
      <w:r w:rsidRPr="000536A3">
        <w:rPr>
          <w:b/>
          <w:i/>
          <w:sz w:val="18"/>
          <w:szCs w:val="18"/>
        </w:rPr>
        <w:t xml:space="preserve"> (ETHOS A y B) acompañadas por tu Cáritas en 2019 y durante el estado de alarma, Covid-19</w:t>
      </w:r>
      <w:r w:rsidRPr="000536A3">
        <w:rPr>
          <w:b/>
          <w:sz w:val="18"/>
          <w:szCs w:val="18"/>
        </w:rPr>
        <w:t>”.</w:t>
      </w:r>
      <w:r w:rsidRPr="000536A3">
        <w:rPr>
          <w:sz w:val="18"/>
          <w:szCs w:val="18"/>
        </w:rPr>
        <w:t xml:space="preserve"> En esta consulta nos referimos, según la tipología ETHOS, a las personas de las categorías A y B (sin techo y sin vivienda/sin hogar).</w:t>
      </w:r>
    </w:p>
  </w:footnote>
  <w:footnote w:id="7">
    <w:p w14:paraId="044B5E03" w14:textId="1ECEA208" w:rsidR="003032A8" w:rsidRPr="00130CAB" w:rsidRDefault="003032A8" w:rsidP="003032A8">
      <w:pPr>
        <w:pStyle w:val="Textonotapie"/>
        <w:rPr>
          <w:sz w:val="18"/>
          <w:szCs w:val="18"/>
        </w:rPr>
      </w:pPr>
      <w:r w:rsidRPr="00130CAB">
        <w:rPr>
          <w:rStyle w:val="Refdenotaalpie"/>
          <w:sz w:val="18"/>
          <w:szCs w:val="18"/>
        </w:rPr>
        <w:footnoteRef/>
      </w:r>
      <w:r w:rsidRPr="00130CAB">
        <w:rPr>
          <w:sz w:val="18"/>
          <w:szCs w:val="18"/>
        </w:rPr>
        <w:t xml:space="preserve"> Decreto-Ley 9/2020, de 15 de abril, por el que se establecen medidas urgentes complementarias en el ámbito económico y social como consecuencia de la situación ocasionada por el coronavirus (COVID-19). </w:t>
      </w:r>
      <w:hyperlink r:id="rId2" w:history="1">
        <w:r w:rsidRPr="00130CAB">
          <w:rPr>
            <w:rStyle w:val="Hipervnculo"/>
            <w:sz w:val="18"/>
            <w:szCs w:val="18"/>
          </w:rPr>
          <w:t>https://www.juntadeandalucia.es/boja/2020/516/1</w:t>
        </w:r>
      </w:hyperlink>
      <w:r w:rsidRPr="00130CAB">
        <w:rPr>
          <w:sz w:val="18"/>
          <w:szCs w:val="18"/>
        </w:rPr>
        <w:t xml:space="preserve"> </w:t>
      </w:r>
    </w:p>
  </w:footnote>
  <w:footnote w:id="8">
    <w:p w14:paraId="2C736D51" w14:textId="2EE48423" w:rsidR="00681315" w:rsidRPr="00681315" w:rsidRDefault="00681315">
      <w:pPr>
        <w:pStyle w:val="Textonotapie"/>
        <w:rPr>
          <w:sz w:val="18"/>
          <w:szCs w:val="18"/>
        </w:rPr>
      </w:pPr>
      <w:r w:rsidRPr="00681315">
        <w:rPr>
          <w:rStyle w:val="Refdenotaalpie"/>
          <w:sz w:val="18"/>
          <w:szCs w:val="18"/>
        </w:rPr>
        <w:footnoteRef/>
      </w:r>
      <w:r w:rsidRPr="00681315">
        <w:rPr>
          <w:sz w:val="18"/>
          <w:szCs w:val="18"/>
        </w:rPr>
        <w:t xml:space="preserve"> El Indicador Público de Renta de Efectos Múltiples (IPREM) es un índice empleado en España como referencia para la concesión de ayudas, subvenciones o el subsidio de desempleo. Nació en 2004 para sustituir al Salario Mínimo Interprofesional como referencia para estas ayudas </w:t>
      </w:r>
      <w:hyperlink r:id="rId3" w:history="1">
        <w:r w:rsidRPr="00681315">
          <w:rPr>
            <w:rStyle w:val="Hipervnculo"/>
            <w:sz w:val="18"/>
            <w:szCs w:val="18"/>
          </w:rPr>
          <w:t>http://www.iprem.com.es/</w:t>
        </w:r>
      </w:hyperlink>
      <w:r w:rsidRPr="00681315">
        <w:rPr>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F8B4" w14:textId="300FB390" w:rsidR="00130CAB" w:rsidRDefault="00130CAB" w:rsidP="00F7631C">
    <w:pPr>
      <w:pStyle w:val="Encabezado"/>
      <w:jc w:val="center"/>
      <w:rPr>
        <w:b/>
        <w:sz w:val="18"/>
        <w:szCs w:val="18"/>
      </w:rPr>
    </w:pPr>
    <w:r>
      <w:rPr>
        <w:noProof/>
        <w:lang w:eastAsia="es-ES"/>
      </w:rPr>
      <w:drawing>
        <wp:inline distT="0" distB="0" distL="0" distR="0" wp14:anchorId="7F1C8789" wp14:editId="41E6A9B4">
          <wp:extent cx="721412" cy="521021"/>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1424" cy="549919"/>
                  </a:xfrm>
                  <a:prstGeom prst="rect">
                    <a:avLst/>
                  </a:prstGeom>
                </pic:spPr>
              </pic:pic>
            </a:graphicData>
          </a:graphic>
        </wp:inline>
      </w:drawing>
    </w:r>
    <w:r>
      <w:rPr>
        <w:b/>
        <w:sz w:val="18"/>
        <w:szCs w:val="18"/>
      </w:rPr>
      <w:t xml:space="preserve"> </w:t>
    </w:r>
  </w:p>
  <w:p w14:paraId="65685D3F" w14:textId="77777777" w:rsidR="008154CA" w:rsidRPr="003032A8" w:rsidRDefault="008154CA" w:rsidP="00F7631C">
    <w:pPr>
      <w:pStyle w:val="Encabezado"/>
      <w:jc w:val="center"/>
      <w:rPr>
        <w:b/>
        <w:sz w:val="20"/>
        <w:szCs w:val="20"/>
      </w:rPr>
    </w:pPr>
  </w:p>
  <w:p w14:paraId="20D17701" w14:textId="4D9CE8A7" w:rsidR="00130CAB" w:rsidRPr="003032A8" w:rsidRDefault="00130CAB" w:rsidP="008154CA">
    <w:pPr>
      <w:pStyle w:val="Encabezado"/>
      <w:jc w:val="center"/>
      <w:rPr>
        <w:b/>
        <w:sz w:val="20"/>
        <w:szCs w:val="20"/>
      </w:rPr>
    </w:pPr>
    <w:r w:rsidRPr="003032A8">
      <w:rPr>
        <w:b/>
        <w:color w:val="C00000"/>
        <w:sz w:val="20"/>
        <w:szCs w:val="20"/>
      </w:rPr>
      <w:t xml:space="preserve">Aporte Informe COVID-19 España 2020 </w:t>
    </w:r>
    <w:r w:rsidRPr="003032A8">
      <w:rPr>
        <w:b/>
        <w:sz w:val="20"/>
        <w:szCs w:val="20"/>
      </w:rPr>
      <w:t xml:space="preserve">– Relatoría </w:t>
    </w:r>
    <w:r w:rsidR="003032A8">
      <w:rPr>
        <w:b/>
        <w:sz w:val="20"/>
        <w:szCs w:val="20"/>
      </w:rPr>
      <w:t xml:space="preserve">Especial </w:t>
    </w:r>
    <w:r w:rsidRPr="003032A8">
      <w:rPr>
        <w:b/>
        <w:sz w:val="20"/>
        <w:szCs w:val="20"/>
      </w:rPr>
      <w:t>Vivienda Adecuada de Naciones Unidas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51B4"/>
    <w:multiLevelType w:val="hybridMultilevel"/>
    <w:tmpl w:val="07CEE0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C07F24"/>
    <w:multiLevelType w:val="hybridMultilevel"/>
    <w:tmpl w:val="B3DEEA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7A3350"/>
    <w:multiLevelType w:val="hybridMultilevel"/>
    <w:tmpl w:val="1D92E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137FD8"/>
    <w:multiLevelType w:val="hybridMultilevel"/>
    <w:tmpl w:val="BDD07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DF2F4D"/>
    <w:multiLevelType w:val="hybridMultilevel"/>
    <w:tmpl w:val="A9606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8C328F"/>
    <w:multiLevelType w:val="hybridMultilevel"/>
    <w:tmpl w:val="CF92A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312860"/>
    <w:multiLevelType w:val="hybridMultilevel"/>
    <w:tmpl w:val="A6EC1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2126D1"/>
    <w:multiLevelType w:val="hybridMultilevel"/>
    <w:tmpl w:val="C45E0184"/>
    <w:lvl w:ilvl="0" w:tplc="993C0546">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E13239"/>
    <w:multiLevelType w:val="hybridMultilevel"/>
    <w:tmpl w:val="7BACF89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FDA0881"/>
    <w:multiLevelType w:val="hybridMultilevel"/>
    <w:tmpl w:val="F9D05F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167E51"/>
    <w:multiLevelType w:val="hybridMultilevel"/>
    <w:tmpl w:val="478C362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E00D97"/>
    <w:multiLevelType w:val="hybridMultilevel"/>
    <w:tmpl w:val="F22AD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AF76D5"/>
    <w:multiLevelType w:val="hybridMultilevel"/>
    <w:tmpl w:val="B5A61F50"/>
    <w:lvl w:ilvl="0" w:tplc="D966DE38">
      <w:numFmt w:val="bullet"/>
      <w:lvlText w:val="-"/>
      <w:lvlJc w:val="left"/>
      <w:pPr>
        <w:ind w:left="720" w:hanging="360"/>
      </w:pPr>
      <w:rPr>
        <w:rFonts w:ascii="Gill Sans MT" w:eastAsiaTheme="minorHAnsi" w:hAnsi="Gill Sans MT"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B91850"/>
    <w:multiLevelType w:val="hybridMultilevel"/>
    <w:tmpl w:val="D57A66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E7139F1"/>
    <w:multiLevelType w:val="hybridMultilevel"/>
    <w:tmpl w:val="2C6EFC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79766A"/>
    <w:multiLevelType w:val="hybridMultilevel"/>
    <w:tmpl w:val="96C0C6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BD4B24"/>
    <w:multiLevelType w:val="hybridMultilevel"/>
    <w:tmpl w:val="72523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DA06C2"/>
    <w:multiLevelType w:val="hybridMultilevel"/>
    <w:tmpl w:val="F0F811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9A27C5"/>
    <w:multiLevelType w:val="multilevel"/>
    <w:tmpl w:val="AF1415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3B4B6C"/>
    <w:multiLevelType w:val="hybridMultilevel"/>
    <w:tmpl w:val="D012BED2"/>
    <w:lvl w:ilvl="0" w:tplc="92D6A04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4D0705"/>
    <w:multiLevelType w:val="hybridMultilevel"/>
    <w:tmpl w:val="711E21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150FAD"/>
    <w:multiLevelType w:val="hybridMultilevel"/>
    <w:tmpl w:val="2E20D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D0C526E"/>
    <w:multiLevelType w:val="hybridMultilevel"/>
    <w:tmpl w:val="478C362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2631C9"/>
    <w:multiLevelType w:val="hybridMultilevel"/>
    <w:tmpl w:val="69B82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672357"/>
    <w:multiLevelType w:val="hybridMultilevel"/>
    <w:tmpl w:val="312EF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EE22B7B"/>
    <w:multiLevelType w:val="hybridMultilevel"/>
    <w:tmpl w:val="6E400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D26556"/>
    <w:multiLevelType w:val="hybridMultilevel"/>
    <w:tmpl w:val="BAA4B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0E337E"/>
    <w:multiLevelType w:val="hybridMultilevel"/>
    <w:tmpl w:val="07B299D4"/>
    <w:lvl w:ilvl="0" w:tplc="7BFE2770">
      <w:numFmt w:val="bullet"/>
      <w:lvlText w:val="•"/>
      <w:lvlJc w:val="left"/>
      <w:pPr>
        <w:ind w:left="1419" w:hanging="710"/>
      </w:pPr>
      <w:rPr>
        <w:rFonts w:ascii="Calibri Light" w:eastAsiaTheme="minorHAnsi" w:hAnsi="Calibri Light" w:cs="Calibri Light"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7FA53312"/>
    <w:multiLevelType w:val="hybridMultilevel"/>
    <w:tmpl w:val="46185AE0"/>
    <w:lvl w:ilvl="0" w:tplc="9B92BE9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2"/>
  </w:num>
  <w:num w:numId="4">
    <w:abstractNumId w:val="27"/>
  </w:num>
  <w:num w:numId="5">
    <w:abstractNumId w:val="19"/>
  </w:num>
  <w:num w:numId="6">
    <w:abstractNumId w:val="23"/>
  </w:num>
  <w:num w:numId="7">
    <w:abstractNumId w:val="10"/>
  </w:num>
  <w:num w:numId="8">
    <w:abstractNumId w:val="3"/>
  </w:num>
  <w:num w:numId="9">
    <w:abstractNumId w:val="17"/>
  </w:num>
  <w:num w:numId="10">
    <w:abstractNumId w:val="18"/>
  </w:num>
  <w:num w:numId="11">
    <w:abstractNumId w:val="8"/>
  </w:num>
  <w:num w:numId="12">
    <w:abstractNumId w:val="13"/>
  </w:num>
  <w:num w:numId="13">
    <w:abstractNumId w:val="28"/>
  </w:num>
  <w:num w:numId="14">
    <w:abstractNumId w:val="5"/>
  </w:num>
  <w:num w:numId="15">
    <w:abstractNumId w:val="2"/>
  </w:num>
  <w:num w:numId="16">
    <w:abstractNumId w:val="26"/>
  </w:num>
  <w:num w:numId="17">
    <w:abstractNumId w:val="0"/>
  </w:num>
  <w:num w:numId="18">
    <w:abstractNumId w:val="9"/>
  </w:num>
  <w:num w:numId="19">
    <w:abstractNumId w:val="6"/>
  </w:num>
  <w:num w:numId="20">
    <w:abstractNumId w:val="11"/>
  </w:num>
  <w:num w:numId="21">
    <w:abstractNumId w:val="14"/>
  </w:num>
  <w:num w:numId="22">
    <w:abstractNumId w:val="16"/>
  </w:num>
  <w:num w:numId="23">
    <w:abstractNumId w:val="25"/>
  </w:num>
  <w:num w:numId="24">
    <w:abstractNumId w:val="4"/>
  </w:num>
  <w:num w:numId="25">
    <w:abstractNumId w:val="20"/>
  </w:num>
  <w:num w:numId="26">
    <w:abstractNumId w:val="15"/>
  </w:num>
  <w:num w:numId="27">
    <w:abstractNumId w:val="1"/>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2E"/>
    <w:rsid w:val="00002317"/>
    <w:rsid w:val="0000524C"/>
    <w:rsid w:val="0002166B"/>
    <w:rsid w:val="00025545"/>
    <w:rsid w:val="000433EC"/>
    <w:rsid w:val="000536A3"/>
    <w:rsid w:val="000558F0"/>
    <w:rsid w:val="00065C53"/>
    <w:rsid w:val="00082E13"/>
    <w:rsid w:val="00097351"/>
    <w:rsid w:val="000A0102"/>
    <w:rsid w:val="000B6054"/>
    <w:rsid w:val="000E2B5B"/>
    <w:rsid w:val="000E314B"/>
    <w:rsid w:val="000F165D"/>
    <w:rsid w:val="00104225"/>
    <w:rsid w:val="00120D71"/>
    <w:rsid w:val="001240FE"/>
    <w:rsid w:val="00130CAB"/>
    <w:rsid w:val="00132A1F"/>
    <w:rsid w:val="00136C9A"/>
    <w:rsid w:val="00150D89"/>
    <w:rsid w:val="00151F03"/>
    <w:rsid w:val="00153455"/>
    <w:rsid w:val="00170413"/>
    <w:rsid w:val="001850E0"/>
    <w:rsid w:val="00190C67"/>
    <w:rsid w:val="00195402"/>
    <w:rsid w:val="001A5218"/>
    <w:rsid w:val="001C56C5"/>
    <w:rsid w:val="001C6085"/>
    <w:rsid w:val="00203D91"/>
    <w:rsid w:val="002058EE"/>
    <w:rsid w:val="0020776D"/>
    <w:rsid w:val="002237EE"/>
    <w:rsid w:val="00237630"/>
    <w:rsid w:val="002434F9"/>
    <w:rsid w:val="00286408"/>
    <w:rsid w:val="002B3497"/>
    <w:rsid w:val="002B5CD7"/>
    <w:rsid w:val="002D12BB"/>
    <w:rsid w:val="002D14C6"/>
    <w:rsid w:val="002E0B7C"/>
    <w:rsid w:val="002E178D"/>
    <w:rsid w:val="002E3703"/>
    <w:rsid w:val="003032A8"/>
    <w:rsid w:val="00303F38"/>
    <w:rsid w:val="00335E1E"/>
    <w:rsid w:val="00345157"/>
    <w:rsid w:val="00354FF4"/>
    <w:rsid w:val="003777E0"/>
    <w:rsid w:val="00387563"/>
    <w:rsid w:val="003C69CA"/>
    <w:rsid w:val="003E5BE5"/>
    <w:rsid w:val="003F52C7"/>
    <w:rsid w:val="004172A2"/>
    <w:rsid w:val="00435128"/>
    <w:rsid w:val="00435A3E"/>
    <w:rsid w:val="00447147"/>
    <w:rsid w:val="00447857"/>
    <w:rsid w:val="004525FE"/>
    <w:rsid w:val="00465C68"/>
    <w:rsid w:val="0048463D"/>
    <w:rsid w:val="004A5948"/>
    <w:rsid w:val="004C1489"/>
    <w:rsid w:val="004C2317"/>
    <w:rsid w:val="004C4EC3"/>
    <w:rsid w:val="004D1559"/>
    <w:rsid w:val="005163E1"/>
    <w:rsid w:val="00521187"/>
    <w:rsid w:val="00545AEF"/>
    <w:rsid w:val="00562E8D"/>
    <w:rsid w:val="00564986"/>
    <w:rsid w:val="00585CD3"/>
    <w:rsid w:val="005B3477"/>
    <w:rsid w:val="005D7A00"/>
    <w:rsid w:val="005E080E"/>
    <w:rsid w:val="005F1EFA"/>
    <w:rsid w:val="005F41EF"/>
    <w:rsid w:val="005F4EFB"/>
    <w:rsid w:val="005F7BF7"/>
    <w:rsid w:val="006224B9"/>
    <w:rsid w:val="00625AB9"/>
    <w:rsid w:val="006512B1"/>
    <w:rsid w:val="00654E7A"/>
    <w:rsid w:val="00657037"/>
    <w:rsid w:val="00673649"/>
    <w:rsid w:val="006738AF"/>
    <w:rsid w:val="006752B6"/>
    <w:rsid w:val="00676763"/>
    <w:rsid w:val="00681315"/>
    <w:rsid w:val="00687BFD"/>
    <w:rsid w:val="00691EEE"/>
    <w:rsid w:val="006A1E8C"/>
    <w:rsid w:val="006A319E"/>
    <w:rsid w:val="006D2D94"/>
    <w:rsid w:val="006F1DA7"/>
    <w:rsid w:val="006F23CF"/>
    <w:rsid w:val="007016D8"/>
    <w:rsid w:val="00716979"/>
    <w:rsid w:val="007264E9"/>
    <w:rsid w:val="007345EE"/>
    <w:rsid w:val="00736D77"/>
    <w:rsid w:val="0074369B"/>
    <w:rsid w:val="00755C13"/>
    <w:rsid w:val="007626A3"/>
    <w:rsid w:val="00783298"/>
    <w:rsid w:val="00784913"/>
    <w:rsid w:val="007B2F96"/>
    <w:rsid w:val="007B76F7"/>
    <w:rsid w:val="007C5FC7"/>
    <w:rsid w:val="007C724B"/>
    <w:rsid w:val="00813EBD"/>
    <w:rsid w:val="008154CA"/>
    <w:rsid w:val="00837093"/>
    <w:rsid w:val="008518CE"/>
    <w:rsid w:val="008557C3"/>
    <w:rsid w:val="00862D4C"/>
    <w:rsid w:val="00875702"/>
    <w:rsid w:val="008C0059"/>
    <w:rsid w:val="008C7FDF"/>
    <w:rsid w:val="008D218C"/>
    <w:rsid w:val="008D3543"/>
    <w:rsid w:val="008E1496"/>
    <w:rsid w:val="008F18F2"/>
    <w:rsid w:val="008F2FE2"/>
    <w:rsid w:val="00906141"/>
    <w:rsid w:val="00913130"/>
    <w:rsid w:val="009173A5"/>
    <w:rsid w:val="009203FA"/>
    <w:rsid w:val="00937761"/>
    <w:rsid w:val="009416FC"/>
    <w:rsid w:val="00942CF0"/>
    <w:rsid w:val="00971FD9"/>
    <w:rsid w:val="00976118"/>
    <w:rsid w:val="00990F4D"/>
    <w:rsid w:val="0099456F"/>
    <w:rsid w:val="009952D9"/>
    <w:rsid w:val="00995999"/>
    <w:rsid w:val="00997040"/>
    <w:rsid w:val="009D0829"/>
    <w:rsid w:val="009D0B79"/>
    <w:rsid w:val="009D2A31"/>
    <w:rsid w:val="009F0C89"/>
    <w:rsid w:val="009F47C9"/>
    <w:rsid w:val="00A10E05"/>
    <w:rsid w:val="00A13E55"/>
    <w:rsid w:val="00A15D50"/>
    <w:rsid w:val="00A22A98"/>
    <w:rsid w:val="00A33734"/>
    <w:rsid w:val="00A36FED"/>
    <w:rsid w:val="00A432F9"/>
    <w:rsid w:val="00A55FDF"/>
    <w:rsid w:val="00A67556"/>
    <w:rsid w:val="00A67F26"/>
    <w:rsid w:val="00AB4BEF"/>
    <w:rsid w:val="00AB6D87"/>
    <w:rsid w:val="00AC0D72"/>
    <w:rsid w:val="00AE3F49"/>
    <w:rsid w:val="00AE4C59"/>
    <w:rsid w:val="00AF64E8"/>
    <w:rsid w:val="00AF79A8"/>
    <w:rsid w:val="00B10E29"/>
    <w:rsid w:val="00B24830"/>
    <w:rsid w:val="00B4250F"/>
    <w:rsid w:val="00B43962"/>
    <w:rsid w:val="00B50E82"/>
    <w:rsid w:val="00B527C4"/>
    <w:rsid w:val="00B84413"/>
    <w:rsid w:val="00BA0CC9"/>
    <w:rsid w:val="00BD703C"/>
    <w:rsid w:val="00BE3350"/>
    <w:rsid w:val="00BF5357"/>
    <w:rsid w:val="00C30A12"/>
    <w:rsid w:val="00C454F6"/>
    <w:rsid w:val="00C54D98"/>
    <w:rsid w:val="00C73D90"/>
    <w:rsid w:val="00C76731"/>
    <w:rsid w:val="00C80E4D"/>
    <w:rsid w:val="00C835C6"/>
    <w:rsid w:val="00C85C8A"/>
    <w:rsid w:val="00CD3C74"/>
    <w:rsid w:val="00D05305"/>
    <w:rsid w:val="00D05382"/>
    <w:rsid w:val="00D13C8E"/>
    <w:rsid w:val="00D15364"/>
    <w:rsid w:val="00D553DE"/>
    <w:rsid w:val="00D615D8"/>
    <w:rsid w:val="00D829D9"/>
    <w:rsid w:val="00D8422D"/>
    <w:rsid w:val="00D961DB"/>
    <w:rsid w:val="00D973FF"/>
    <w:rsid w:val="00DA3C29"/>
    <w:rsid w:val="00DA4CE3"/>
    <w:rsid w:val="00DB4980"/>
    <w:rsid w:val="00DC0E8E"/>
    <w:rsid w:val="00DC4DEE"/>
    <w:rsid w:val="00DC5C47"/>
    <w:rsid w:val="00DF7C46"/>
    <w:rsid w:val="00E01D69"/>
    <w:rsid w:val="00E12FB7"/>
    <w:rsid w:val="00E17966"/>
    <w:rsid w:val="00E23AF1"/>
    <w:rsid w:val="00E337B7"/>
    <w:rsid w:val="00E44B4D"/>
    <w:rsid w:val="00E46BE5"/>
    <w:rsid w:val="00E7586A"/>
    <w:rsid w:val="00E828C8"/>
    <w:rsid w:val="00E9101B"/>
    <w:rsid w:val="00EB0A22"/>
    <w:rsid w:val="00EB3E92"/>
    <w:rsid w:val="00EC0226"/>
    <w:rsid w:val="00ED3E02"/>
    <w:rsid w:val="00EF5C8F"/>
    <w:rsid w:val="00F20AA4"/>
    <w:rsid w:val="00F22B61"/>
    <w:rsid w:val="00F23454"/>
    <w:rsid w:val="00F33DED"/>
    <w:rsid w:val="00F3472E"/>
    <w:rsid w:val="00F50754"/>
    <w:rsid w:val="00F51992"/>
    <w:rsid w:val="00F629C8"/>
    <w:rsid w:val="00F62A48"/>
    <w:rsid w:val="00F7135C"/>
    <w:rsid w:val="00F7631C"/>
    <w:rsid w:val="00F97EAC"/>
    <w:rsid w:val="00FA4F73"/>
    <w:rsid w:val="00FB5375"/>
    <w:rsid w:val="00FB5F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78B1"/>
  <w15:chartTrackingRefBased/>
  <w15:docId w15:val="{7F469C02-C6A0-4146-B336-8C88B056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966"/>
  </w:style>
  <w:style w:type="paragraph" w:styleId="Ttulo1">
    <w:name w:val="heading 1"/>
    <w:basedOn w:val="Normal"/>
    <w:next w:val="Normal"/>
    <w:link w:val="Ttulo1Car"/>
    <w:uiPriority w:val="9"/>
    <w:qFormat/>
    <w:rsid w:val="00FB53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2B5C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uiPriority w:val="9"/>
    <w:semiHidden/>
    <w:unhideWhenUsed/>
    <w:qFormat/>
    <w:rsid w:val="0044785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337B7"/>
    <w:pPr>
      <w:spacing w:after="0" w:line="240" w:lineRule="auto"/>
    </w:pPr>
    <w:rPr>
      <w:sz w:val="20"/>
      <w:szCs w:val="20"/>
    </w:rPr>
  </w:style>
  <w:style w:type="character" w:customStyle="1" w:styleId="TextonotapieCar">
    <w:name w:val="Texto nota pie Car"/>
    <w:basedOn w:val="Fuentedeprrafopredeter"/>
    <w:link w:val="Textonotapie"/>
    <w:uiPriority w:val="99"/>
    <w:rsid w:val="00E337B7"/>
    <w:rPr>
      <w:sz w:val="20"/>
      <w:szCs w:val="20"/>
    </w:rPr>
  </w:style>
  <w:style w:type="character" w:styleId="Refdenotaalpie">
    <w:name w:val="footnote reference"/>
    <w:basedOn w:val="Fuentedeprrafopredeter"/>
    <w:uiPriority w:val="99"/>
    <w:semiHidden/>
    <w:unhideWhenUsed/>
    <w:rsid w:val="00E337B7"/>
    <w:rPr>
      <w:vertAlign w:val="superscript"/>
    </w:rPr>
  </w:style>
  <w:style w:type="table" w:styleId="Tabladelista3-nfasis1">
    <w:name w:val="List Table 3 Accent 1"/>
    <w:basedOn w:val="Tablanormal"/>
    <w:uiPriority w:val="48"/>
    <w:rsid w:val="009D2A3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Prrafodelista">
    <w:name w:val="List Paragraph"/>
    <w:basedOn w:val="Normal"/>
    <w:uiPriority w:val="34"/>
    <w:qFormat/>
    <w:rsid w:val="005E080E"/>
    <w:pPr>
      <w:ind w:left="720"/>
      <w:contextualSpacing/>
    </w:pPr>
  </w:style>
  <w:style w:type="table" w:styleId="Tablaconcuadrcula">
    <w:name w:val="Table Grid"/>
    <w:basedOn w:val="Tablanormal"/>
    <w:uiPriority w:val="39"/>
    <w:rsid w:val="005E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2B5B"/>
    <w:rPr>
      <w:color w:val="0563C1" w:themeColor="hyperlink"/>
      <w:u w:val="single"/>
    </w:rPr>
  </w:style>
  <w:style w:type="character" w:styleId="Refdecomentario">
    <w:name w:val="annotation reference"/>
    <w:basedOn w:val="Fuentedeprrafopredeter"/>
    <w:uiPriority w:val="99"/>
    <w:semiHidden/>
    <w:unhideWhenUsed/>
    <w:rsid w:val="00DA4CE3"/>
    <w:rPr>
      <w:sz w:val="16"/>
      <w:szCs w:val="16"/>
    </w:rPr>
  </w:style>
  <w:style w:type="paragraph" w:styleId="Textocomentario">
    <w:name w:val="annotation text"/>
    <w:basedOn w:val="Normal"/>
    <w:link w:val="TextocomentarioCar"/>
    <w:uiPriority w:val="99"/>
    <w:semiHidden/>
    <w:unhideWhenUsed/>
    <w:rsid w:val="00DA4C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CE3"/>
    <w:rPr>
      <w:sz w:val="20"/>
      <w:szCs w:val="20"/>
    </w:rPr>
  </w:style>
  <w:style w:type="paragraph" w:styleId="Asuntodelcomentario">
    <w:name w:val="annotation subject"/>
    <w:basedOn w:val="Textocomentario"/>
    <w:next w:val="Textocomentario"/>
    <w:link w:val="AsuntodelcomentarioCar"/>
    <w:uiPriority w:val="99"/>
    <w:semiHidden/>
    <w:unhideWhenUsed/>
    <w:rsid w:val="00DA4CE3"/>
    <w:rPr>
      <w:b/>
      <w:bCs/>
    </w:rPr>
  </w:style>
  <w:style w:type="character" w:customStyle="1" w:styleId="AsuntodelcomentarioCar">
    <w:name w:val="Asunto del comentario Car"/>
    <w:basedOn w:val="TextocomentarioCar"/>
    <w:link w:val="Asuntodelcomentario"/>
    <w:uiPriority w:val="99"/>
    <w:semiHidden/>
    <w:rsid w:val="00DA4CE3"/>
    <w:rPr>
      <w:b/>
      <w:bCs/>
      <w:sz w:val="20"/>
      <w:szCs w:val="20"/>
    </w:rPr>
  </w:style>
  <w:style w:type="paragraph" w:styleId="Textodeglobo">
    <w:name w:val="Balloon Text"/>
    <w:basedOn w:val="Normal"/>
    <w:link w:val="TextodegloboCar"/>
    <w:uiPriority w:val="99"/>
    <w:semiHidden/>
    <w:unhideWhenUsed/>
    <w:rsid w:val="00DA4C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4CE3"/>
    <w:rPr>
      <w:rFonts w:ascii="Segoe UI" w:hAnsi="Segoe UI" w:cs="Segoe UI"/>
      <w:sz w:val="18"/>
      <w:szCs w:val="18"/>
    </w:rPr>
  </w:style>
  <w:style w:type="paragraph" w:styleId="Encabezado">
    <w:name w:val="header"/>
    <w:basedOn w:val="Normal"/>
    <w:link w:val="EncabezadoCar"/>
    <w:uiPriority w:val="99"/>
    <w:unhideWhenUsed/>
    <w:rsid w:val="00585C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5CD3"/>
  </w:style>
  <w:style w:type="paragraph" w:styleId="Piedepgina">
    <w:name w:val="footer"/>
    <w:basedOn w:val="Normal"/>
    <w:link w:val="PiedepginaCar"/>
    <w:uiPriority w:val="99"/>
    <w:unhideWhenUsed/>
    <w:rsid w:val="00585C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5CD3"/>
  </w:style>
  <w:style w:type="table" w:customStyle="1" w:styleId="Tabladelista3-nfasis11">
    <w:name w:val="Tabla de lista 3 - Énfasis 11"/>
    <w:basedOn w:val="Tablanormal"/>
    <w:next w:val="Tabladelista3-nfasis1"/>
    <w:uiPriority w:val="48"/>
    <w:rsid w:val="00F7135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NormalWeb">
    <w:name w:val="Normal (Web)"/>
    <w:basedOn w:val="Normal"/>
    <w:uiPriority w:val="99"/>
    <w:unhideWhenUsed/>
    <w:rsid w:val="000B6054"/>
    <w:pPr>
      <w:spacing w:after="0" w:line="240" w:lineRule="auto"/>
    </w:pPr>
    <w:rPr>
      <w:rFonts w:ascii="Times New Roman" w:hAnsi="Times New Roman" w:cs="Times New Roman"/>
      <w:sz w:val="24"/>
      <w:szCs w:val="24"/>
      <w:lang w:eastAsia="es-ES"/>
    </w:rPr>
  </w:style>
  <w:style w:type="character" w:customStyle="1" w:styleId="Ttulo1Car">
    <w:name w:val="Título 1 Car"/>
    <w:basedOn w:val="Fuentedeprrafopredeter"/>
    <w:link w:val="Ttulo1"/>
    <w:uiPriority w:val="9"/>
    <w:rsid w:val="00FB537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2B5CD7"/>
    <w:rPr>
      <w:rFonts w:asciiTheme="majorHAnsi" w:eastAsiaTheme="majorEastAsia" w:hAnsiTheme="majorHAnsi" w:cstheme="majorBidi"/>
      <w:color w:val="2E74B5" w:themeColor="accent1" w:themeShade="BF"/>
      <w:sz w:val="26"/>
      <w:szCs w:val="26"/>
    </w:rPr>
  </w:style>
  <w:style w:type="paragraph" w:customStyle="1" w:styleId="Pa5">
    <w:name w:val="Pa5"/>
    <w:basedOn w:val="Normal"/>
    <w:next w:val="Normal"/>
    <w:uiPriority w:val="99"/>
    <w:rsid w:val="00435A3E"/>
    <w:pPr>
      <w:autoSpaceDE w:val="0"/>
      <w:autoSpaceDN w:val="0"/>
      <w:adjustRightInd w:val="0"/>
      <w:spacing w:after="0" w:line="221" w:lineRule="atLeast"/>
    </w:pPr>
    <w:rPr>
      <w:rFonts w:ascii="GillSans" w:hAnsi="GillSans"/>
      <w:sz w:val="24"/>
      <w:szCs w:val="24"/>
    </w:rPr>
  </w:style>
  <w:style w:type="character" w:styleId="Textoennegrita">
    <w:name w:val="Strong"/>
    <w:basedOn w:val="Fuentedeprrafopredeter"/>
    <w:uiPriority w:val="22"/>
    <w:qFormat/>
    <w:rsid w:val="00136C9A"/>
    <w:rPr>
      <w:b/>
      <w:bCs/>
    </w:rPr>
  </w:style>
  <w:style w:type="paragraph" w:customStyle="1" w:styleId="Default">
    <w:name w:val="Default"/>
    <w:rsid w:val="00755C13"/>
    <w:pPr>
      <w:autoSpaceDE w:val="0"/>
      <w:autoSpaceDN w:val="0"/>
      <w:adjustRightInd w:val="0"/>
      <w:spacing w:after="0" w:line="240" w:lineRule="auto"/>
    </w:pPr>
    <w:rPr>
      <w:rFonts w:ascii="Gill Sans MT" w:hAnsi="Gill Sans MT" w:cs="Gill Sans MT"/>
      <w:color w:val="000000"/>
      <w:sz w:val="24"/>
      <w:szCs w:val="24"/>
    </w:rPr>
  </w:style>
  <w:style w:type="character" w:customStyle="1" w:styleId="Ttulo5Car">
    <w:name w:val="Título 5 Car"/>
    <w:basedOn w:val="Fuentedeprrafopredeter"/>
    <w:link w:val="Ttulo5"/>
    <w:uiPriority w:val="9"/>
    <w:semiHidden/>
    <w:rsid w:val="0044785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7946">
      <w:bodyDiv w:val="1"/>
      <w:marLeft w:val="0"/>
      <w:marRight w:val="0"/>
      <w:marTop w:val="0"/>
      <w:marBottom w:val="0"/>
      <w:divBdr>
        <w:top w:val="none" w:sz="0" w:space="0" w:color="auto"/>
        <w:left w:val="none" w:sz="0" w:space="0" w:color="auto"/>
        <w:bottom w:val="none" w:sz="0" w:space="0" w:color="auto"/>
        <w:right w:val="none" w:sz="0" w:space="0" w:color="auto"/>
      </w:divBdr>
    </w:div>
    <w:div w:id="224294706">
      <w:bodyDiv w:val="1"/>
      <w:marLeft w:val="0"/>
      <w:marRight w:val="0"/>
      <w:marTop w:val="0"/>
      <w:marBottom w:val="0"/>
      <w:divBdr>
        <w:top w:val="none" w:sz="0" w:space="0" w:color="auto"/>
        <w:left w:val="none" w:sz="0" w:space="0" w:color="auto"/>
        <w:bottom w:val="none" w:sz="0" w:space="0" w:color="auto"/>
        <w:right w:val="none" w:sz="0" w:space="0" w:color="auto"/>
      </w:divBdr>
    </w:div>
    <w:div w:id="289670379">
      <w:bodyDiv w:val="1"/>
      <w:marLeft w:val="0"/>
      <w:marRight w:val="0"/>
      <w:marTop w:val="0"/>
      <w:marBottom w:val="0"/>
      <w:divBdr>
        <w:top w:val="none" w:sz="0" w:space="0" w:color="auto"/>
        <w:left w:val="none" w:sz="0" w:space="0" w:color="auto"/>
        <w:bottom w:val="none" w:sz="0" w:space="0" w:color="auto"/>
        <w:right w:val="none" w:sz="0" w:space="0" w:color="auto"/>
      </w:divBdr>
    </w:div>
    <w:div w:id="305858477">
      <w:bodyDiv w:val="1"/>
      <w:marLeft w:val="0"/>
      <w:marRight w:val="0"/>
      <w:marTop w:val="0"/>
      <w:marBottom w:val="0"/>
      <w:divBdr>
        <w:top w:val="none" w:sz="0" w:space="0" w:color="auto"/>
        <w:left w:val="none" w:sz="0" w:space="0" w:color="auto"/>
        <w:bottom w:val="none" w:sz="0" w:space="0" w:color="auto"/>
        <w:right w:val="none" w:sz="0" w:space="0" w:color="auto"/>
      </w:divBdr>
    </w:div>
    <w:div w:id="19426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act.php?id=BOE-A-2020-4208" TargetMode="External"/><Relationship Id="rId18" Type="http://schemas.openxmlformats.org/officeDocument/2006/relationships/hyperlink" Target="https://www.boe.es/diario_boe/txt.php?id=BOE-A-2020-4208" TargetMode="External"/><Relationship Id="rId26" Type="http://schemas.openxmlformats.org/officeDocument/2006/relationships/hyperlink" Target="https://www.boe.es/diario_boe/txt.php?id=BOE-A-2020-4208" TargetMode="External"/><Relationship Id="rId3" Type="http://schemas.openxmlformats.org/officeDocument/2006/relationships/customXml" Target="../customXml/item3.xml"/><Relationship Id="rId21" Type="http://schemas.openxmlformats.org/officeDocument/2006/relationships/hyperlink" Target="https://www.imserso.es/InterPresent1/groups/imserso/documents/binario/rec_gestores_sinhogar_covid-19.pdf" TargetMode="External"/><Relationship Id="rId7" Type="http://schemas.openxmlformats.org/officeDocument/2006/relationships/settings" Target="settings.xml"/><Relationship Id="rId12" Type="http://schemas.openxmlformats.org/officeDocument/2006/relationships/hyperlink" Target="https://www.boe.es/diario_boe/txt.php?id=BOE-A-2020-3824" TargetMode="External"/><Relationship Id="rId17" Type="http://schemas.openxmlformats.org/officeDocument/2006/relationships/hyperlink" Target="https://www.mitma.gob.es/ministerio/covid-19/medidas/lun-04052020-0817" TargetMode="External"/><Relationship Id="rId25" Type="http://schemas.openxmlformats.org/officeDocument/2006/relationships/hyperlink" Target="https://www.juntadeandalucia.es/boja/2020/516/1" TargetMode="External"/><Relationship Id="rId2" Type="http://schemas.openxmlformats.org/officeDocument/2006/relationships/customXml" Target="../customXml/item2.xml"/><Relationship Id="rId16" Type="http://schemas.openxmlformats.org/officeDocument/2006/relationships/hyperlink" Target="https://www.boe.es/diario_boe/txt.php?id=BOE-A-2020-4759" TargetMode="External"/><Relationship Id="rId20" Type="http://schemas.openxmlformats.org/officeDocument/2006/relationships/hyperlink" Target="https://www.boe.es/buscar/act.php?id=BOE-A-2020-378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itas.es/noticias/coronavirus-caritas-alerta-sobre-la-extrema-precariedad-social-en-la-que-estan-miles-de-personas-en-infraviviendas-y-asentamientos/" TargetMode="External"/><Relationship Id="rId24" Type="http://schemas.openxmlformats.org/officeDocument/2006/relationships/hyperlink" Target="https://boe.es/biblioteca_juridica/codigos/codigo.php?id=361_COVID19_Arrendamiento_de_vivienda_y_locales_comerciales&amp;modo=2"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oe.es/buscar/act.php?id=BOE-A-2020-4554" TargetMode="External"/><Relationship Id="rId23" Type="http://schemas.openxmlformats.org/officeDocument/2006/relationships/hyperlink" Target="https://www.boe.es/diario_boe/txt.php?id=BOE-A-2020-4412" TargetMode="External"/><Relationship Id="rId28" Type="http://schemas.openxmlformats.org/officeDocument/2006/relationships/hyperlink" Target="https://www.boe.es/diario_boe/txt.php?id=BOE-A-2020-4759" TargetMode="External"/><Relationship Id="rId10" Type="http://schemas.openxmlformats.org/officeDocument/2006/relationships/endnotes" Target="endnotes.xml"/><Relationship Id="rId19" Type="http://schemas.openxmlformats.org/officeDocument/2006/relationships/hyperlink" Target="https://www.boe.es/diario_boe/txt.php?id=BOE-A-2020-420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diario_boe/txt.php?id=BOE-A-2020-4208" TargetMode="External"/><Relationship Id="rId22" Type="http://schemas.openxmlformats.org/officeDocument/2006/relationships/hyperlink" Target="https://www.imserso.es/InterPresent1/groups/imserso/documents/binario/rec_gestores_abvul_covid-19.pdf" TargetMode="External"/><Relationship Id="rId27" Type="http://schemas.openxmlformats.org/officeDocument/2006/relationships/hyperlink" Target="https://www.boe.es/buscar/act.php?id=BOE-A-2020-4554"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iprem.com.es/" TargetMode="External"/><Relationship Id="rId2" Type="http://schemas.openxmlformats.org/officeDocument/2006/relationships/hyperlink" Target="https://www.juntadeandalucia.es/boja/2020/516/1" TargetMode="External"/><Relationship Id="rId1" Type="http://schemas.openxmlformats.org/officeDocument/2006/relationships/hyperlink" Target="https://www.feantsa.org/download/ethos_spain-2451810583665757549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5EBC0-385D-441E-9169-3AB5B8658532}"/>
</file>

<file path=customXml/itemProps2.xml><?xml version="1.0" encoding="utf-8"?>
<ds:datastoreItem xmlns:ds="http://schemas.openxmlformats.org/officeDocument/2006/customXml" ds:itemID="{E62482B6-CB11-4C02-BDB5-B5759C366B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0D6C1C-1D08-47DF-98FC-CAF3E00B9F2D}">
  <ds:schemaRefs>
    <ds:schemaRef ds:uri="http://schemas.microsoft.com/sharepoint/v3/contenttype/forms"/>
  </ds:schemaRefs>
</ds:datastoreItem>
</file>

<file path=customXml/itemProps4.xml><?xml version="1.0" encoding="utf-8"?>
<ds:datastoreItem xmlns:ds="http://schemas.openxmlformats.org/officeDocument/2006/customXml" ds:itemID="{C1631936-8146-4D2A-9455-9EBF57E0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15</Pages>
  <Words>6942</Words>
  <Characters>38184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FLORES MARTOS</dc:creator>
  <cp:keywords/>
  <dc:description/>
  <cp:lastModifiedBy>Sonia Olea Ferreras</cp:lastModifiedBy>
  <cp:revision>43</cp:revision>
  <cp:lastPrinted>2020-06-10T09:35:00Z</cp:lastPrinted>
  <dcterms:created xsi:type="dcterms:W3CDTF">2020-06-22T06:51:00Z</dcterms:created>
  <dcterms:modified xsi:type="dcterms:W3CDTF">2020-07-27T08:40:00Z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