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EA8" w:rsidRDefault="000D0EA8" w:rsidP="000D0EA8">
      <w:pPr>
        <w:pStyle w:val="p1"/>
        <w:jc w:val="both"/>
      </w:pPr>
    </w:p>
    <w:p w:rsidR="00794F7C" w:rsidRPr="00B743DB" w:rsidRDefault="005017D6" w:rsidP="00082179">
      <w:pPr>
        <w:jc w:val="both"/>
        <w:rPr>
          <w:rFonts w:ascii="Helvetica" w:hAnsi="Helvetica"/>
          <w:szCs w:val="24"/>
        </w:rPr>
      </w:pPr>
      <w:r w:rsidRPr="00B743DB">
        <w:rPr>
          <w:rFonts w:ascii="Helvetica" w:hAnsi="Helvetica"/>
          <w:szCs w:val="24"/>
        </w:rPr>
        <w:t xml:space="preserve">En Octubre del año 2016, El Salvador por primera vez en su historia, participa activamente con una delegación oficial en la Conferencia sobre la Vivienda y Desarrollo Urbano Sostenible, conocida informalmente como Hábitat III, como culminación de un proceso que incluyó su participación en diferentes eventos nacionales y regionales preparatorios. Esta participación se presentó para El Salvador como una enorme oportunidad para reforzar sus capacidades de implementar los contenidos de la recientemente aprobada Política Nacional de Vivienda y Hábitat, </w:t>
      </w:r>
      <w:r w:rsidR="000D0EA8" w:rsidRPr="00B743DB">
        <w:rPr>
          <w:rFonts w:ascii="Helvetica" w:hAnsi="Helvetica"/>
          <w:szCs w:val="24"/>
        </w:rPr>
        <w:t>impulsada por el VMVDU (Vice Ministerio de Vivienda y Desarrollo Urbano) en el 2015</w:t>
      </w:r>
      <w:r w:rsidR="000D0EA8" w:rsidRPr="00B743DB">
        <w:rPr>
          <w:rStyle w:val="FootnoteReference"/>
          <w:rFonts w:ascii="Helvetica" w:hAnsi="Helvetica"/>
          <w:szCs w:val="24"/>
        </w:rPr>
        <w:footnoteReference w:id="1"/>
      </w:r>
      <w:r w:rsidR="004A1A93" w:rsidRPr="00B743DB">
        <w:rPr>
          <w:rFonts w:ascii="Helvetica" w:hAnsi="Helvetica"/>
          <w:szCs w:val="24"/>
        </w:rPr>
        <w:t>la cual fue conceptualizada como un instrumento de gestión pública de alto nivel.</w:t>
      </w:r>
      <w:r w:rsidR="00082179" w:rsidRPr="00B743DB">
        <w:rPr>
          <w:rFonts w:ascii="Helvetica" w:hAnsi="Helvetica"/>
          <w:szCs w:val="24"/>
        </w:rPr>
        <w:t xml:space="preserve"> Esta política cuenta con una construcción incluyente y participativa; </w:t>
      </w:r>
      <w:r w:rsidR="004A1A93" w:rsidRPr="00B743DB">
        <w:rPr>
          <w:rFonts w:ascii="Helvetica" w:hAnsi="Helvetica"/>
          <w:szCs w:val="24"/>
        </w:rPr>
        <w:t>creada como resultado de un proceso de consultas desarrolladas desde el VMVDU, por medio de un Grupo Gestor integrado por representantes de las principales instituciones públicas, gremiales, académicas y de la sociedad civil vinculadas a la vivienda y el hábitat, que lideró y dinamizó el proceso de consulta, analizó las propuestas que de este surgieron y coordinó el proceso de formulación del documento de Política Nacional de Vivienda y Hábitat</w:t>
      </w:r>
      <w:r w:rsidR="00794F7C" w:rsidRPr="00B743DB">
        <w:rPr>
          <w:rFonts w:ascii="Helvetica" w:hAnsi="Helvetica"/>
          <w:szCs w:val="24"/>
        </w:rPr>
        <w:t xml:space="preserve">. </w:t>
      </w:r>
    </w:p>
    <w:p w:rsidR="00794F7C" w:rsidRPr="00B743DB" w:rsidRDefault="00794F7C" w:rsidP="00082179">
      <w:pPr>
        <w:jc w:val="both"/>
        <w:rPr>
          <w:rFonts w:ascii="Helvetica" w:hAnsi="Helvetica"/>
          <w:szCs w:val="24"/>
        </w:rPr>
      </w:pPr>
    </w:p>
    <w:p w:rsidR="00082179" w:rsidRPr="00B743DB" w:rsidRDefault="00794F7C" w:rsidP="00082179">
      <w:pPr>
        <w:jc w:val="both"/>
        <w:rPr>
          <w:rFonts w:ascii="Helvetica" w:hAnsi="Helvetica"/>
          <w:i/>
          <w:szCs w:val="24"/>
        </w:rPr>
      </w:pPr>
      <w:r w:rsidRPr="00B743DB">
        <w:rPr>
          <w:rFonts w:ascii="Helvetica" w:hAnsi="Helvetica"/>
          <w:szCs w:val="24"/>
        </w:rPr>
        <w:t xml:space="preserve">La Política Nacional de Vivienda y Hábitat (PNVH) se fundamenta en los siguientes enfoques, complementarios entre sí; el derecho humano a la vivienda y hábitat adecuados, el reconocimiento a la producción de vivienda como dinamizador de la economía, el valor de la planificación territorial y urbana como herramienta para reducir el déficit y la construcción de espacios públicos y </w:t>
      </w:r>
      <w:proofErr w:type="gramStart"/>
      <w:r w:rsidRPr="00B743DB">
        <w:rPr>
          <w:rFonts w:ascii="Helvetica" w:hAnsi="Helvetica"/>
          <w:szCs w:val="24"/>
        </w:rPr>
        <w:t>equipamiento</w:t>
      </w:r>
      <w:proofErr w:type="gramEnd"/>
      <w:r w:rsidRPr="00B743DB">
        <w:rPr>
          <w:rFonts w:ascii="Helvetica" w:hAnsi="Helvetica"/>
          <w:szCs w:val="24"/>
        </w:rPr>
        <w:t xml:space="preserve"> urbano para promover cohesión social , e</w:t>
      </w:r>
      <w:r w:rsidR="004A1A93" w:rsidRPr="00B743DB">
        <w:rPr>
          <w:rFonts w:ascii="Helvetica" w:hAnsi="Helvetica"/>
          <w:szCs w:val="24"/>
        </w:rPr>
        <w:t xml:space="preserve">sta política fue uno de los primeros pasos que desde el VMVDU comenzó a realizar para enfrentar la problemática actual </w:t>
      </w:r>
      <w:r w:rsidR="0001478D" w:rsidRPr="00B743DB">
        <w:rPr>
          <w:rFonts w:ascii="Helvetica" w:hAnsi="Helvetica"/>
          <w:szCs w:val="24"/>
        </w:rPr>
        <w:t>del acceso a una vivienda y hábitat adecuado</w:t>
      </w:r>
      <w:r w:rsidR="00082179" w:rsidRPr="00B743DB">
        <w:rPr>
          <w:rFonts w:ascii="Helvetica" w:hAnsi="Helvetica"/>
          <w:szCs w:val="24"/>
        </w:rPr>
        <w:t>. Adicionalmente, y no menos importante, la propuesta de Política fue la base para la definición de objetivos y estrategias del Plan Quinquenal de Desarrollo (PQD 2014-2019 El Salvador: Productivo, Educado y Seguro)</w:t>
      </w:r>
      <w:r w:rsidR="00082179" w:rsidRPr="00B743DB">
        <w:rPr>
          <w:rStyle w:val="FootnoteReference"/>
          <w:rFonts w:ascii="Helvetica" w:hAnsi="Helvetica"/>
          <w:szCs w:val="24"/>
        </w:rPr>
        <w:footnoteReference w:id="2"/>
      </w:r>
      <w:r w:rsidR="00082179" w:rsidRPr="00B743DB">
        <w:rPr>
          <w:rFonts w:ascii="Helvetica" w:hAnsi="Helvetica"/>
          <w:szCs w:val="24"/>
        </w:rPr>
        <w:t>.</w:t>
      </w:r>
      <w:r w:rsidRPr="00B743DB">
        <w:rPr>
          <w:rFonts w:ascii="Helvetica" w:hAnsi="Helvetica"/>
          <w:szCs w:val="24"/>
        </w:rPr>
        <w:t xml:space="preserve"> Haciendo énfasis en el objetivo 6 de este mismo: </w:t>
      </w:r>
      <w:r w:rsidRPr="00B743DB">
        <w:rPr>
          <w:rFonts w:ascii="Helvetica" w:hAnsi="Helvetica"/>
          <w:i/>
          <w:szCs w:val="24"/>
        </w:rPr>
        <w:t>“En el marco del derecho a la ciudad y el desarrollo y ordenamiento territorial, el Gobierno impulsará medidas para superar las desigualdades, la discriminación, la segregación y la falta de oportunidades para acceder a una vivienda y hábitat adecuados, y garantizará el buen vivir de todos y todas, tanto en la ciudad como en el campo. El hábitat, la vivienda y el territorio son un derecho y una oportunidad para dinamizar la economía nacional”.</w:t>
      </w:r>
    </w:p>
    <w:p w:rsidR="005017D6" w:rsidRPr="00B743DB" w:rsidRDefault="005017D6" w:rsidP="005017D6">
      <w:pPr>
        <w:jc w:val="both"/>
        <w:rPr>
          <w:rFonts w:ascii="Helvetica" w:hAnsi="Helvetica"/>
          <w:szCs w:val="24"/>
        </w:rPr>
      </w:pPr>
    </w:p>
    <w:p w:rsidR="002158B6" w:rsidRDefault="005017D6" w:rsidP="000D0EA8">
      <w:pPr>
        <w:jc w:val="both"/>
        <w:rPr>
          <w:rFonts w:ascii="Helvetica" w:hAnsi="Helvetica"/>
          <w:szCs w:val="24"/>
        </w:rPr>
      </w:pPr>
      <w:r w:rsidRPr="00B743DB">
        <w:rPr>
          <w:rFonts w:ascii="Helvetica" w:hAnsi="Helvetica"/>
          <w:szCs w:val="24"/>
        </w:rPr>
        <w:lastRenderedPageBreak/>
        <w:t>Como culminación de la Conferencia Hábitat III, se adoptó la Nueva Agenda Urbana conocida como NAU, como un instrumento orientador para replantear la forma en que las ciudades y los asentamientos humanos son planeados, diseñados, gestionados y financiados. El Salvador se comprometió con la formulación de un Plan de Acción Nacional, que ayude a la implementación de la Nueva Agenda Urbana en el territorio salvadoreño. Este esfuerzo se ve materializado en este documento: “Plan de Acción Nacional (PAN)</w:t>
      </w:r>
      <w:r w:rsidR="004A1A93" w:rsidRPr="00B743DB">
        <w:rPr>
          <w:rStyle w:val="FootnoteReference"/>
          <w:rFonts w:ascii="Helvetica" w:hAnsi="Helvetica"/>
          <w:szCs w:val="24"/>
        </w:rPr>
        <w:footnoteReference w:id="3"/>
      </w:r>
      <w:r w:rsidR="009739CB" w:rsidRPr="00B743DB">
        <w:rPr>
          <w:rFonts w:ascii="Helvetica" w:hAnsi="Helvetica"/>
          <w:szCs w:val="24"/>
        </w:rPr>
        <w:t>, en</w:t>
      </w:r>
      <w:r w:rsidRPr="00B743DB">
        <w:rPr>
          <w:rFonts w:ascii="Helvetica" w:hAnsi="Helvetica"/>
          <w:szCs w:val="24"/>
        </w:rPr>
        <w:t xml:space="preserve"> el marco de la Implementación de La Nueva Agenda Urbana; El Salvador 2016-2036”. </w:t>
      </w:r>
    </w:p>
    <w:p w:rsidR="002158B6" w:rsidRDefault="002158B6" w:rsidP="000D0EA8">
      <w:pPr>
        <w:jc w:val="both"/>
        <w:rPr>
          <w:rFonts w:ascii="Helvetica" w:hAnsi="Helvetica"/>
          <w:szCs w:val="24"/>
        </w:rPr>
      </w:pPr>
    </w:p>
    <w:p w:rsidR="000D0EA8" w:rsidRPr="00B743DB" w:rsidRDefault="005017D6" w:rsidP="000D0EA8">
      <w:pPr>
        <w:jc w:val="both"/>
        <w:rPr>
          <w:rFonts w:ascii="Helvetica" w:hAnsi="Helvetica"/>
          <w:szCs w:val="24"/>
        </w:rPr>
      </w:pPr>
      <w:r w:rsidRPr="00B743DB">
        <w:rPr>
          <w:rFonts w:ascii="Helvetica" w:hAnsi="Helvetica"/>
          <w:szCs w:val="24"/>
        </w:rPr>
        <w:t xml:space="preserve">El PAN a su vez contribuirá al cumplimiento de los Objetivos de Desarrollo Sostenible y la Agenda 2030 en lo relacionado al desarrollo urbano </w:t>
      </w:r>
      <w:proofErr w:type="spellStart"/>
      <w:r w:rsidRPr="00B743DB">
        <w:rPr>
          <w:rFonts w:ascii="Helvetica" w:hAnsi="Helvetica"/>
          <w:szCs w:val="24"/>
        </w:rPr>
        <w:t>sostenible.</w:t>
      </w:r>
      <w:r w:rsidR="000D0EA8" w:rsidRPr="00B743DB">
        <w:rPr>
          <w:rFonts w:ascii="Helvetica" w:hAnsi="Helvetica"/>
          <w:szCs w:val="24"/>
        </w:rPr>
        <w:t>Así</w:t>
      </w:r>
      <w:proofErr w:type="spellEnd"/>
      <w:r w:rsidR="000D0EA8" w:rsidRPr="00B743DB">
        <w:rPr>
          <w:rFonts w:ascii="Helvetica" w:hAnsi="Helvetica"/>
          <w:szCs w:val="24"/>
        </w:rPr>
        <w:t xml:space="preserve"> mismo esta contemplo en su creación los principios y fundamentos estratégicos para la promoción del “Derecho a la Ciudad” tal cual quedo establecido en la Declaración Regional del Consejo Centroamericano de Vivienda y Asentamientos Humanos (CCVAH) y en la misma Declaratoria de país. "Ciudad como un espacio colectivo culturalmente rico y diversificado que pertenece a todos sus habitantes”, y que se compromete a adoptar medidas que dispongan la efectividad de sus derechos económicos, sociales, culturales y ambientales. </w:t>
      </w:r>
    </w:p>
    <w:p w:rsidR="000D0EA8" w:rsidRPr="00B743DB" w:rsidRDefault="000D0EA8" w:rsidP="000D0EA8">
      <w:pPr>
        <w:jc w:val="both"/>
        <w:rPr>
          <w:rFonts w:ascii="Helvetica" w:hAnsi="Helvetica"/>
          <w:szCs w:val="24"/>
        </w:rPr>
      </w:pPr>
    </w:p>
    <w:p w:rsidR="00794F7C" w:rsidRDefault="00794F7C" w:rsidP="000D0EA8">
      <w:pPr>
        <w:jc w:val="both"/>
        <w:rPr>
          <w:szCs w:val="24"/>
        </w:rPr>
      </w:pPr>
      <w:r w:rsidRPr="00B743DB">
        <w:rPr>
          <w:szCs w:val="24"/>
        </w:rPr>
        <w:t xml:space="preserve">Documentos anexados en la carpeta: “Vivienda Adecuada”: </w:t>
      </w:r>
    </w:p>
    <w:p w:rsidR="00B743DB" w:rsidRPr="00B743DB" w:rsidRDefault="00B743DB" w:rsidP="000D0EA8">
      <w:pPr>
        <w:jc w:val="both"/>
        <w:rPr>
          <w:szCs w:val="24"/>
        </w:rPr>
      </w:pPr>
    </w:p>
    <w:p w:rsidR="00794F7C" w:rsidRPr="00B743DB" w:rsidRDefault="00794F7C" w:rsidP="000D0EA8">
      <w:pPr>
        <w:jc w:val="both"/>
        <w:rPr>
          <w:szCs w:val="24"/>
        </w:rPr>
      </w:pPr>
      <w:r w:rsidRPr="00B743DB">
        <w:rPr>
          <w:szCs w:val="24"/>
        </w:rPr>
        <w:t>-</w:t>
      </w:r>
      <w:r w:rsidR="009739CB" w:rsidRPr="00B743DB">
        <w:rPr>
          <w:szCs w:val="24"/>
        </w:rPr>
        <w:t xml:space="preserve">Carpeta: </w:t>
      </w:r>
      <w:proofErr w:type="spellStart"/>
      <w:r w:rsidR="009739CB" w:rsidRPr="00B743DB">
        <w:rPr>
          <w:szCs w:val="24"/>
        </w:rPr>
        <w:t>Habitat</w:t>
      </w:r>
      <w:proofErr w:type="spellEnd"/>
      <w:r w:rsidR="009739CB" w:rsidRPr="00B743DB">
        <w:rPr>
          <w:szCs w:val="24"/>
        </w:rPr>
        <w:t xml:space="preserve"> III</w:t>
      </w:r>
    </w:p>
    <w:p w:rsidR="009739CB" w:rsidRPr="00B743DB" w:rsidRDefault="009739CB" w:rsidP="000D0EA8">
      <w:pPr>
        <w:jc w:val="both"/>
        <w:rPr>
          <w:szCs w:val="24"/>
        </w:rPr>
      </w:pPr>
      <w:r w:rsidRPr="00B743DB">
        <w:rPr>
          <w:szCs w:val="24"/>
        </w:rPr>
        <w:t>-Carpeta: Plan de Acción Nacional-El Salvador 2016 – 2036</w:t>
      </w:r>
    </w:p>
    <w:p w:rsidR="009739CB" w:rsidRPr="00B743DB" w:rsidRDefault="009739CB" w:rsidP="009739CB">
      <w:pPr>
        <w:pStyle w:val="FootnoteText"/>
        <w:rPr>
          <w:sz w:val="24"/>
          <w:szCs w:val="24"/>
        </w:rPr>
      </w:pPr>
      <w:r w:rsidRPr="00B743DB">
        <w:rPr>
          <w:sz w:val="24"/>
          <w:szCs w:val="24"/>
        </w:rPr>
        <w:t>-Carpeta: Política Nacional de Vivienda y Hábitat</w:t>
      </w:r>
    </w:p>
    <w:p w:rsidR="009739CB" w:rsidRPr="00B743DB" w:rsidRDefault="009739CB" w:rsidP="009739CB">
      <w:pPr>
        <w:pStyle w:val="FootnoteText"/>
        <w:rPr>
          <w:sz w:val="24"/>
          <w:szCs w:val="24"/>
        </w:rPr>
      </w:pPr>
      <w:r w:rsidRPr="00B743DB">
        <w:rPr>
          <w:sz w:val="24"/>
          <w:szCs w:val="24"/>
        </w:rPr>
        <w:t>-Carpeta: Video animado El Salvador hacia HIII</w:t>
      </w:r>
    </w:p>
    <w:p w:rsidR="009739CB" w:rsidRPr="00B743DB" w:rsidRDefault="009739CB" w:rsidP="009739CB">
      <w:pPr>
        <w:pStyle w:val="FootnoteText"/>
        <w:rPr>
          <w:sz w:val="24"/>
          <w:szCs w:val="24"/>
          <w:lang w:val="es-MX"/>
        </w:rPr>
      </w:pPr>
      <w:r w:rsidRPr="00B743DB">
        <w:rPr>
          <w:sz w:val="24"/>
          <w:szCs w:val="24"/>
        </w:rPr>
        <w:t xml:space="preserve">-Documento PDF: </w:t>
      </w:r>
      <w:r w:rsidRPr="00B743DB">
        <w:rPr>
          <w:sz w:val="24"/>
          <w:szCs w:val="24"/>
          <w:lang w:val="es-MX"/>
        </w:rPr>
        <w:t>Plan-Quinquenal-de-Desarrollo</w:t>
      </w:r>
      <w:bookmarkStart w:id="0" w:name="_GoBack"/>
      <w:bookmarkEnd w:id="0"/>
    </w:p>
    <w:p w:rsidR="009739CB" w:rsidRPr="00B743DB" w:rsidRDefault="009739CB" w:rsidP="000D0EA8">
      <w:pPr>
        <w:jc w:val="both"/>
        <w:rPr>
          <w:rFonts w:ascii="Helvetica" w:hAnsi="Helvetica"/>
          <w:szCs w:val="24"/>
        </w:rPr>
      </w:pPr>
    </w:p>
    <w:sectPr w:rsidR="009739CB" w:rsidRPr="00B743DB" w:rsidSect="0093364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765" w:rsidRDefault="004B6765" w:rsidP="001879B7">
      <w:r>
        <w:separator/>
      </w:r>
    </w:p>
  </w:endnote>
  <w:endnote w:type="continuationSeparator" w:id="0">
    <w:p w:rsidR="004B6765" w:rsidRDefault="004B6765" w:rsidP="001879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641" w:rsidRPr="00D43DB7" w:rsidRDefault="00D9285A" w:rsidP="00933641">
    <w:pPr>
      <w:pStyle w:val="Footer"/>
      <w:jc w:val="center"/>
      <w:rPr>
        <w:rFonts w:ascii="Arial (W1)" w:hAnsi="Arial (W1)" w:cs="Arial"/>
        <w:b/>
        <w:color w:val="333399"/>
        <w:sz w:val="16"/>
        <w:szCs w:val="14"/>
      </w:rPr>
    </w:pPr>
    <w:r>
      <w:rPr>
        <w:rFonts w:ascii="Arial (W1)" w:hAnsi="Arial (W1)" w:cs="Arial"/>
        <w:b/>
        <w:color w:val="333399"/>
        <w:sz w:val="16"/>
        <w:szCs w:val="14"/>
      </w:rPr>
      <w:t>SUB</w:t>
    </w:r>
    <w:r w:rsidR="00933641" w:rsidRPr="00D43DB7">
      <w:rPr>
        <w:rFonts w:ascii="Arial (W1)" w:hAnsi="Arial (W1)" w:cs="Arial"/>
        <w:b/>
        <w:color w:val="333399"/>
        <w:sz w:val="16"/>
        <w:szCs w:val="14"/>
      </w:rPr>
      <w:t xml:space="preserve">DIRECCIÓN DE DESARROLLO TERRITORIAL </w:t>
    </w:r>
    <w:r>
      <w:rPr>
        <w:rFonts w:ascii="Arial (W1)" w:hAnsi="Arial (W1)" w:cs="Arial"/>
        <w:b/>
        <w:color w:val="333399"/>
        <w:sz w:val="16"/>
        <w:szCs w:val="14"/>
      </w:rPr>
      <w:t xml:space="preserve">Y </w:t>
    </w:r>
    <w:r w:rsidR="00933641" w:rsidRPr="00D43DB7">
      <w:rPr>
        <w:rFonts w:ascii="Arial (W1)" w:hAnsi="Arial (W1)" w:cs="Arial"/>
        <w:b/>
        <w:color w:val="333399"/>
        <w:sz w:val="16"/>
        <w:szCs w:val="14"/>
      </w:rPr>
      <w:t xml:space="preserve">URBANISMO </w:t>
    </w:r>
  </w:p>
  <w:p w:rsidR="00933641" w:rsidRPr="00D43DB7" w:rsidRDefault="00933641" w:rsidP="00933641">
    <w:pPr>
      <w:pStyle w:val="Footer"/>
      <w:jc w:val="center"/>
      <w:rPr>
        <w:rFonts w:ascii="Arial (W1)" w:hAnsi="Arial (W1)" w:cs="Arial"/>
        <w:b/>
        <w:color w:val="333399"/>
        <w:sz w:val="12"/>
        <w:szCs w:val="14"/>
      </w:rPr>
    </w:pPr>
    <w:r w:rsidRPr="00D43DB7">
      <w:rPr>
        <w:rFonts w:ascii="Arial (W1)" w:hAnsi="Arial (W1)" w:cs="Arial"/>
        <w:b/>
        <w:color w:val="333399"/>
        <w:sz w:val="12"/>
        <w:szCs w:val="14"/>
      </w:rPr>
      <w:t>VICEMINISTERIO  DE  VIVIENDA  Y  DESARROLLO  URBANO</w:t>
    </w:r>
  </w:p>
  <w:p w:rsidR="00933641" w:rsidRPr="00D43DB7" w:rsidRDefault="00933641" w:rsidP="00933641">
    <w:pPr>
      <w:pStyle w:val="Footer"/>
      <w:jc w:val="center"/>
      <w:rPr>
        <w:rFonts w:ascii="Arial (W1)" w:hAnsi="Arial (W1)" w:cs="Arial"/>
        <w:b/>
        <w:color w:val="333399"/>
        <w:sz w:val="10"/>
        <w:szCs w:val="14"/>
      </w:rPr>
    </w:pPr>
    <w:r w:rsidRPr="00D43DB7">
      <w:rPr>
        <w:rFonts w:ascii="Arial (W1)" w:hAnsi="Arial (W1)" w:cs="Arial"/>
        <w:b/>
        <w:color w:val="333399"/>
        <w:sz w:val="10"/>
        <w:szCs w:val="14"/>
      </w:rPr>
      <w:t>MINISTERIO DE OBRAS PÚBLICAS, TRANSPORTE Y DE VIVIENDA Y DESARROLLO URBANO</w:t>
    </w:r>
  </w:p>
  <w:p w:rsidR="00933641" w:rsidRPr="003C05E6" w:rsidRDefault="00933641" w:rsidP="00933641">
    <w:pPr>
      <w:pStyle w:val="Footer"/>
      <w:jc w:val="center"/>
      <w:rPr>
        <w:rFonts w:ascii="Arial Narrow" w:hAnsi="Arial Narrow" w:cs="Arial"/>
        <w:sz w:val="12"/>
        <w:szCs w:val="12"/>
      </w:rPr>
    </w:pPr>
    <w:r w:rsidRPr="003C05E6">
      <w:rPr>
        <w:rFonts w:ascii="Arial Narrow" w:hAnsi="Arial Narrow" w:cs="Arial"/>
        <w:sz w:val="12"/>
        <w:szCs w:val="12"/>
      </w:rPr>
      <w:t>NIT: 0614-010111-0081</w:t>
    </w:r>
  </w:p>
  <w:p w:rsidR="00933641" w:rsidRPr="001052D8" w:rsidRDefault="00933641" w:rsidP="00933641">
    <w:pPr>
      <w:pStyle w:val="Footer"/>
      <w:jc w:val="center"/>
      <w:rPr>
        <w:rFonts w:ascii="Arial Narrow" w:hAnsi="Arial Narrow" w:cs="Arial"/>
        <w:sz w:val="12"/>
        <w:szCs w:val="12"/>
      </w:rPr>
    </w:pPr>
    <w:r w:rsidRPr="001052D8">
      <w:rPr>
        <w:rFonts w:ascii="Arial Narrow" w:hAnsi="Arial Narrow" w:cs="Arial"/>
        <w:sz w:val="12"/>
        <w:szCs w:val="12"/>
      </w:rPr>
      <w:t xml:space="preserve">Km. 5 ½Alameda Manuel Enrique Araujo, Plantel </w:t>
    </w:r>
    <w:r>
      <w:rPr>
        <w:rFonts w:ascii="Arial Narrow" w:hAnsi="Arial Narrow" w:cs="Arial"/>
        <w:sz w:val="12"/>
        <w:szCs w:val="12"/>
      </w:rPr>
      <w:t xml:space="preserve">MOP </w:t>
    </w:r>
    <w:r w:rsidRPr="001052D8">
      <w:rPr>
        <w:rFonts w:ascii="Arial Narrow" w:hAnsi="Arial Narrow" w:cs="Arial"/>
        <w:sz w:val="12"/>
        <w:szCs w:val="12"/>
      </w:rPr>
      <w:t>La Lechuza, Módulo A.</w:t>
    </w:r>
  </w:p>
  <w:p w:rsidR="001879B7" w:rsidRPr="00933641" w:rsidRDefault="00933641" w:rsidP="00933641">
    <w:pPr>
      <w:pStyle w:val="Footer"/>
      <w:jc w:val="center"/>
      <w:rPr>
        <w:rFonts w:ascii="Arial Narrow" w:hAnsi="Arial Narrow" w:cs="Arial"/>
        <w:sz w:val="12"/>
        <w:szCs w:val="12"/>
      </w:rPr>
    </w:pPr>
    <w:r w:rsidRPr="001052D8">
      <w:rPr>
        <w:rFonts w:ascii="Arial Narrow" w:hAnsi="Arial Narrow" w:cs="Arial"/>
        <w:caps/>
        <w:sz w:val="12"/>
        <w:szCs w:val="12"/>
      </w:rPr>
      <w:t>Teléfonos:</w:t>
    </w:r>
    <w:r w:rsidRPr="001052D8">
      <w:rPr>
        <w:rFonts w:ascii="Arial Narrow" w:hAnsi="Arial Narrow" w:cs="Arial"/>
        <w:sz w:val="12"/>
        <w:szCs w:val="12"/>
      </w:rPr>
      <w:t xml:space="preserve"> Conmutador: 2528-</w:t>
    </w:r>
    <w:r>
      <w:rPr>
        <w:rFonts w:ascii="Arial Narrow" w:hAnsi="Arial Narrow" w:cs="Arial"/>
        <w:sz w:val="12"/>
        <w:szCs w:val="12"/>
      </w:rPr>
      <w:t>3000 y 2528-3100</w:t>
    </w:r>
    <w:r w:rsidR="001879B7" w:rsidRPr="001879B7">
      <w:rPr>
        <w:noProof/>
        <w:lang w:val="es-ES_tradnl" w:eastAsia="es-ES_tradnl"/>
      </w:rPr>
      <w:drawing>
        <wp:anchor distT="0" distB="0" distL="114300" distR="114300" simplePos="0" relativeHeight="251659264" behindDoc="1" locked="0" layoutInCell="1" allowOverlap="1">
          <wp:simplePos x="0" y="0"/>
          <wp:positionH relativeFrom="column">
            <wp:posOffset>-438150</wp:posOffset>
          </wp:positionH>
          <wp:positionV relativeFrom="paragraph">
            <wp:posOffset>-65405</wp:posOffset>
          </wp:positionV>
          <wp:extent cx="7990205" cy="685800"/>
          <wp:effectExtent l="19050" t="0" r="0" b="0"/>
          <wp:wrapTight wrapText="bothSides">
            <wp:wrapPolygon edited="0">
              <wp:start x="-51" y="0"/>
              <wp:lineTo x="-51" y="21000"/>
              <wp:lineTo x="21578" y="21000"/>
              <wp:lineTo x="21578" y="0"/>
              <wp:lineTo x="-51" y="0"/>
            </wp:wrapPolygon>
          </wp:wrapTight>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4854" t="89474" r="5387" b="4568"/>
                  <a:stretch>
                    <a:fillRect/>
                  </a:stretch>
                </pic:blipFill>
                <pic:spPr bwMode="auto">
                  <a:xfrm>
                    <a:off x="0" y="0"/>
                    <a:ext cx="7990205" cy="68580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765" w:rsidRDefault="004B6765" w:rsidP="001879B7">
      <w:r>
        <w:separator/>
      </w:r>
    </w:p>
  </w:footnote>
  <w:footnote w:type="continuationSeparator" w:id="0">
    <w:p w:rsidR="004B6765" w:rsidRDefault="004B6765" w:rsidP="001879B7">
      <w:r>
        <w:continuationSeparator/>
      </w:r>
    </w:p>
  </w:footnote>
  <w:footnote w:id="1">
    <w:p w:rsidR="0001478D" w:rsidRDefault="000D0EA8">
      <w:pPr>
        <w:pStyle w:val="FootnoteText"/>
      </w:pPr>
      <w:r>
        <w:rPr>
          <w:rStyle w:val="FootnoteReference"/>
        </w:rPr>
        <w:footnoteRef/>
      </w:r>
      <w:r w:rsidR="00794F7C" w:rsidRPr="00794F7C">
        <w:t>Política Nacional de Vivienda y Hábitat</w:t>
      </w:r>
      <w:r w:rsidR="0001478D">
        <w:t xml:space="preserve">. </w:t>
      </w:r>
      <w:hyperlink r:id="rId1" w:history="1">
        <w:r w:rsidR="0001478D" w:rsidRPr="00392207">
          <w:rPr>
            <w:rStyle w:val="Hyperlink"/>
          </w:rPr>
          <w:t>https://issuu.com/vmvdu_es/docs/pol__tica_nacional_de_vivienda_y_h_</w:t>
        </w:r>
      </w:hyperlink>
    </w:p>
    <w:p w:rsidR="0001478D" w:rsidRDefault="0001478D">
      <w:pPr>
        <w:pStyle w:val="FootnoteText"/>
      </w:pPr>
    </w:p>
    <w:p w:rsidR="0001478D" w:rsidRPr="000D0EA8" w:rsidRDefault="0001478D">
      <w:pPr>
        <w:pStyle w:val="FootnoteText"/>
      </w:pPr>
    </w:p>
  </w:footnote>
  <w:footnote w:id="2">
    <w:p w:rsidR="0001478D" w:rsidRDefault="00082179">
      <w:pPr>
        <w:pStyle w:val="FootnoteText"/>
        <w:rPr>
          <w:lang w:val="es-MX"/>
        </w:rPr>
      </w:pPr>
      <w:r>
        <w:rPr>
          <w:rStyle w:val="FootnoteReference"/>
        </w:rPr>
        <w:footnoteRef/>
      </w:r>
      <w:r w:rsidR="00794F7C" w:rsidRPr="00794F7C">
        <w:rPr>
          <w:lang w:val="es-MX"/>
        </w:rPr>
        <w:t>Plan-Quinquenal-de-Desarrollo</w:t>
      </w:r>
      <w:r w:rsidR="0001478D">
        <w:rPr>
          <w:lang w:val="es-MX"/>
        </w:rPr>
        <w:t>2014-2019. El Salvador Productivo, educado y seguro</w:t>
      </w:r>
    </w:p>
    <w:p w:rsidR="00082179" w:rsidRDefault="00EF2B23">
      <w:pPr>
        <w:pStyle w:val="FootnoteText"/>
        <w:rPr>
          <w:lang w:val="es-MX"/>
        </w:rPr>
      </w:pPr>
      <w:hyperlink r:id="rId2" w:history="1">
        <w:r w:rsidR="0001478D" w:rsidRPr="00392207">
          <w:rPr>
            <w:rStyle w:val="Hyperlink"/>
            <w:lang w:val="es-MX"/>
          </w:rPr>
          <w:t>http://www.presidencia.gob.sv/wp-content/uploads/2015/01/Plan-Quinquenal-de-Desarrollo.pdf</w:t>
        </w:r>
      </w:hyperlink>
    </w:p>
    <w:p w:rsidR="0001478D" w:rsidRPr="00082179" w:rsidRDefault="0001478D">
      <w:pPr>
        <w:pStyle w:val="FootnoteText"/>
        <w:rPr>
          <w:lang w:val="es-MX"/>
        </w:rPr>
      </w:pPr>
    </w:p>
  </w:footnote>
  <w:footnote w:id="3">
    <w:p w:rsidR="004A1A93" w:rsidRDefault="004A1A93" w:rsidP="004A1A93">
      <w:pPr>
        <w:pStyle w:val="FootnoteText"/>
      </w:pPr>
      <w:r>
        <w:rPr>
          <w:rStyle w:val="FootnoteReference"/>
        </w:rPr>
        <w:footnoteRef/>
      </w:r>
      <w:r w:rsidR="00794F7C">
        <w:t xml:space="preserve">Carpeta: </w:t>
      </w:r>
      <w:r w:rsidR="00794F7C" w:rsidRPr="00794F7C">
        <w:t>Plan de Acción Nacional-El Salvador 2016 – 2036</w:t>
      </w:r>
    </w:p>
    <w:p w:rsidR="004A1A93" w:rsidRPr="000D0EA8" w:rsidRDefault="004A1A93" w:rsidP="004A1A93">
      <w:pPr>
        <w:pStyle w:val="FootnoteText"/>
        <w:rPr>
          <w:lang w:val="es-MX"/>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B50" w:rsidRDefault="00D80391" w:rsidP="00391B50">
    <w:pPr>
      <w:pStyle w:val="Header"/>
      <w:jc w:val="center"/>
      <w:rPr>
        <w:rFonts w:ascii="Calibri" w:hAnsi="Calibri" w:cs="Arial"/>
        <w:b/>
        <w:color w:val="333399"/>
        <w:w w:val="115"/>
        <w:sz w:val="28"/>
        <w:szCs w:val="28"/>
      </w:rPr>
    </w:pPr>
    <w:r>
      <w:rPr>
        <w:noProof/>
        <w:lang w:val="es-ES_tradnl" w:eastAsia="es-ES_tradnl"/>
      </w:rPr>
      <w:drawing>
        <wp:anchor distT="0" distB="0" distL="114300" distR="114300" simplePos="0" relativeHeight="251661312" behindDoc="0" locked="0" layoutInCell="1" allowOverlap="1">
          <wp:simplePos x="0" y="0"/>
          <wp:positionH relativeFrom="column">
            <wp:posOffset>4717415</wp:posOffset>
          </wp:positionH>
          <wp:positionV relativeFrom="paragraph">
            <wp:posOffset>82550</wp:posOffset>
          </wp:positionV>
          <wp:extent cx="887095" cy="424180"/>
          <wp:effectExtent l="0" t="0" r="0" b="0"/>
          <wp:wrapSquare wrapText="bothSides"/>
          <wp:docPr id="8" name="Imagen 8" descr="D:\Mis documentos\Documentos 2014\VMVDU-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Mis documentos\Documentos 2014\VMVDU-01.png"/>
                  <pic:cNvPicPr>
                    <a:picLocks noChangeAspect="1" noChangeArrowheads="1"/>
                  </pic:cNvPicPr>
                </pic:nvPicPr>
                <pic:blipFill>
                  <a:blip r:embed="rId1"/>
                  <a:srcRect/>
                  <a:stretch>
                    <a:fillRect/>
                  </a:stretch>
                </pic:blipFill>
                <pic:spPr bwMode="auto">
                  <a:xfrm>
                    <a:off x="0" y="0"/>
                    <a:ext cx="887095" cy="424180"/>
                  </a:xfrm>
                  <a:prstGeom prst="rect">
                    <a:avLst/>
                  </a:prstGeom>
                  <a:noFill/>
                  <a:ln w="9525">
                    <a:noFill/>
                    <a:miter lim="800000"/>
                    <a:headEnd/>
                    <a:tailEnd/>
                  </a:ln>
                </pic:spPr>
              </pic:pic>
            </a:graphicData>
          </a:graphic>
        </wp:anchor>
      </w:drawing>
    </w:r>
    <w:r>
      <w:rPr>
        <w:noProof/>
        <w:lang w:val="es-ES_tradnl" w:eastAsia="es-ES_tradnl"/>
      </w:rPr>
      <w:drawing>
        <wp:anchor distT="0" distB="0" distL="114300" distR="114300" simplePos="0" relativeHeight="251657216" behindDoc="0" locked="0" layoutInCell="1" allowOverlap="1">
          <wp:simplePos x="0" y="0"/>
          <wp:positionH relativeFrom="column">
            <wp:posOffset>-132080</wp:posOffset>
          </wp:positionH>
          <wp:positionV relativeFrom="paragraph">
            <wp:posOffset>-26670</wp:posOffset>
          </wp:positionV>
          <wp:extent cx="622935" cy="572770"/>
          <wp:effectExtent l="0"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9920" t="6866" r="78003" b="84425"/>
                  <a:stretch>
                    <a:fillRect/>
                  </a:stretch>
                </pic:blipFill>
                <pic:spPr bwMode="auto">
                  <a:xfrm>
                    <a:off x="0" y="0"/>
                    <a:ext cx="622935" cy="572770"/>
                  </a:xfrm>
                  <a:prstGeom prst="rect">
                    <a:avLst/>
                  </a:prstGeom>
                  <a:noFill/>
                  <a:ln w="9525">
                    <a:noFill/>
                    <a:miter lim="800000"/>
                    <a:headEnd/>
                    <a:tailEnd/>
                  </a:ln>
                </pic:spPr>
              </pic:pic>
            </a:graphicData>
          </a:graphic>
        </wp:anchor>
      </w:drawing>
    </w:r>
    <w:r w:rsidR="00714D09">
      <w:rPr>
        <w:rFonts w:ascii="Calibri" w:hAnsi="Calibri" w:cs="Arial"/>
        <w:b/>
        <w:color w:val="333399"/>
        <w:w w:val="115"/>
        <w:sz w:val="28"/>
        <w:szCs w:val="28"/>
      </w:rPr>
      <w:t>VICEMINISTERIO</w:t>
    </w:r>
    <w:r w:rsidRPr="00D80391">
      <w:rPr>
        <w:rFonts w:ascii="Calibri" w:hAnsi="Calibri" w:cs="Arial"/>
        <w:b/>
        <w:color w:val="333399"/>
        <w:w w:val="115"/>
        <w:sz w:val="28"/>
        <w:szCs w:val="28"/>
      </w:rPr>
      <w:t xml:space="preserve"> DE </w:t>
    </w:r>
    <w:r w:rsidR="00714D09">
      <w:rPr>
        <w:rFonts w:ascii="Calibri" w:hAnsi="Calibri" w:cs="Arial"/>
        <w:b/>
        <w:color w:val="333399"/>
        <w:w w:val="115"/>
        <w:sz w:val="28"/>
        <w:szCs w:val="28"/>
      </w:rPr>
      <w:t>VIVIENDA Y</w:t>
    </w:r>
  </w:p>
  <w:p w:rsidR="001879B7" w:rsidRDefault="00714D09" w:rsidP="00391B50">
    <w:pPr>
      <w:pStyle w:val="Header"/>
      <w:jc w:val="center"/>
      <w:rPr>
        <w:rFonts w:ascii="Calibri" w:hAnsi="Calibri" w:cs="Arial"/>
        <w:b/>
        <w:color w:val="333399"/>
        <w:w w:val="115"/>
        <w:sz w:val="28"/>
        <w:szCs w:val="28"/>
      </w:rPr>
    </w:pPr>
    <w:r>
      <w:rPr>
        <w:rFonts w:ascii="Calibri" w:hAnsi="Calibri" w:cs="Arial"/>
        <w:b/>
        <w:color w:val="333399"/>
        <w:w w:val="115"/>
        <w:sz w:val="28"/>
        <w:szCs w:val="28"/>
      </w:rPr>
      <w:t>DESARROLLO URBAN</w:t>
    </w:r>
    <w:r w:rsidR="00391B50">
      <w:rPr>
        <w:rFonts w:ascii="Calibri" w:hAnsi="Calibri" w:cs="Arial"/>
        <w:b/>
        <w:color w:val="333399"/>
        <w:w w:val="115"/>
        <w:sz w:val="28"/>
        <w:szCs w:val="28"/>
      </w:rPr>
      <w:t>O</w:t>
    </w:r>
  </w:p>
  <w:p w:rsidR="00714D09" w:rsidRDefault="00714D09" w:rsidP="00391B50">
    <w:pPr>
      <w:pStyle w:val="Header"/>
      <w:jc w:val="center"/>
      <w:rPr>
        <w:rFonts w:ascii="Calibri" w:hAnsi="Calibri" w:cs="Arial"/>
        <w:b/>
        <w:caps/>
        <w:color w:val="333399"/>
        <w:w w:val="115"/>
        <w:sz w:val="28"/>
        <w:szCs w:val="28"/>
      </w:rPr>
    </w:pPr>
    <w:r>
      <w:rPr>
        <w:rFonts w:ascii="Calibri" w:hAnsi="Calibri" w:cs="Arial"/>
        <w:b/>
        <w:color w:val="333399"/>
        <w:w w:val="115"/>
        <w:sz w:val="28"/>
        <w:szCs w:val="28"/>
      </w:rPr>
      <w:t>EL SALVADOR</w:t>
    </w:r>
  </w:p>
  <w:p w:rsidR="00D80391" w:rsidRPr="00D80391" w:rsidRDefault="00EF2B23" w:rsidP="00D80391">
    <w:pPr>
      <w:pStyle w:val="Header"/>
      <w:tabs>
        <w:tab w:val="clear" w:pos="8838"/>
        <w:tab w:val="right" w:pos="7371"/>
      </w:tabs>
      <w:ind w:right="900"/>
      <w:jc w:val="center"/>
      <w:rPr>
        <w:noProof/>
        <w:sz w:val="28"/>
        <w:szCs w:val="28"/>
      </w:rPr>
    </w:pPr>
    <w:r w:rsidRPr="00EF2B23">
      <w:rPr>
        <w:rFonts w:ascii="Calibri Light" w:hAnsi="Calibri Light"/>
        <w:sz w:val="16"/>
        <w:szCs w:val="18"/>
      </w:rPr>
      <w:pict>
        <v:rect id="_x0000_i1025" style="width:391.75pt;height:1.75pt;mso-position-vertical:absolute" o:hrpct="987" o:hrstd="t" o:hrnoshade="t" o:hr="t" fillcolor="#0070c0" stroked="f">
          <v:fill color2="#669" rotate="t" angle="-90" focus="100%" type="gradient"/>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3FCA"/>
    <w:multiLevelType w:val="hybridMultilevel"/>
    <w:tmpl w:val="B1BE48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D8F2C29"/>
    <w:multiLevelType w:val="hybridMultilevel"/>
    <w:tmpl w:val="CCFEE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865710C"/>
    <w:multiLevelType w:val="hybridMultilevel"/>
    <w:tmpl w:val="7172A78C"/>
    <w:lvl w:ilvl="0" w:tplc="30CA22E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E730F05"/>
    <w:multiLevelType w:val="hybridMultilevel"/>
    <w:tmpl w:val="E34455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A9B5064"/>
    <w:multiLevelType w:val="hybridMultilevel"/>
    <w:tmpl w:val="0F28CB68"/>
    <w:lvl w:ilvl="0" w:tplc="AC2C9BD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071461F"/>
    <w:multiLevelType w:val="hybridMultilevel"/>
    <w:tmpl w:val="B37C487E"/>
    <w:lvl w:ilvl="0" w:tplc="0C0A000F">
      <w:start w:val="1"/>
      <w:numFmt w:val="decimal"/>
      <w:lvlText w:val="%1."/>
      <w:lvlJc w:val="left"/>
      <w:pPr>
        <w:ind w:left="1146" w:hanging="360"/>
      </w:p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
    <w:nsid w:val="5D5A0782"/>
    <w:multiLevelType w:val="hybridMultilevel"/>
    <w:tmpl w:val="79D8EBF2"/>
    <w:lvl w:ilvl="0" w:tplc="440A000F">
      <w:start w:val="1"/>
      <w:numFmt w:val="decimal"/>
      <w:lvlText w:val="%1."/>
      <w:lvlJc w:val="left"/>
      <w:pPr>
        <w:ind w:left="765" w:hanging="360"/>
      </w:p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7">
    <w:nsid w:val="71C14791"/>
    <w:multiLevelType w:val="hybridMultilevel"/>
    <w:tmpl w:val="868ADA14"/>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8">
    <w:nsid w:val="7BF70304"/>
    <w:multiLevelType w:val="multilevel"/>
    <w:tmpl w:val="D14CFE9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7CDF3F68"/>
    <w:multiLevelType w:val="hybridMultilevel"/>
    <w:tmpl w:val="89ECBC7E"/>
    <w:lvl w:ilvl="0" w:tplc="30CA22E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F733657"/>
    <w:multiLevelType w:val="hybridMultilevel"/>
    <w:tmpl w:val="C0E0EF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7"/>
  </w:num>
  <w:num w:numId="5">
    <w:abstractNumId w:val="3"/>
  </w:num>
  <w:num w:numId="6">
    <w:abstractNumId w:val="8"/>
  </w:num>
  <w:num w:numId="7">
    <w:abstractNumId w:val="5"/>
  </w:num>
  <w:num w:numId="8">
    <w:abstractNumId w:val="6"/>
  </w:num>
  <w:num w:numId="9">
    <w:abstractNumId w:val="10"/>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F17185"/>
    <w:rsid w:val="000021E2"/>
    <w:rsid w:val="00006095"/>
    <w:rsid w:val="0001478D"/>
    <w:rsid w:val="000210C9"/>
    <w:rsid w:val="000228CB"/>
    <w:rsid w:val="00025DD3"/>
    <w:rsid w:val="000416D6"/>
    <w:rsid w:val="00057F02"/>
    <w:rsid w:val="00063D11"/>
    <w:rsid w:val="00065616"/>
    <w:rsid w:val="00066714"/>
    <w:rsid w:val="000705F7"/>
    <w:rsid w:val="00076F7D"/>
    <w:rsid w:val="00082179"/>
    <w:rsid w:val="000868AC"/>
    <w:rsid w:val="00086FC1"/>
    <w:rsid w:val="00095F7B"/>
    <w:rsid w:val="0009732D"/>
    <w:rsid w:val="000A433F"/>
    <w:rsid w:val="000A4963"/>
    <w:rsid w:val="000A74CE"/>
    <w:rsid w:val="000B418F"/>
    <w:rsid w:val="000D0EA8"/>
    <w:rsid w:val="000D560C"/>
    <w:rsid w:val="000E3791"/>
    <w:rsid w:val="000E6E38"/>
    <w:rsid w:val="0011214E"/>
    <w:rsid w:val="00126293"/>
    <w:rsid w:val="001272B6"/>
    <w:rsid w:val="00137FE6"/>
    <w:rsid w:val="001879B7"/>
    <w:rsid w:val="001A1188"/>
    <w:rsid w:val="00205CEE"/>
    <w:rsid w:val="002158B6"/>
    <w:rsid w:val="00220E6C"/>
    <w:rsid w:val="00237101"/>
    <w:rsid w:val="00271475"/>
    <w:rsid w:val="0027464F"/>
    <w:rsid w:val="0028093C"/>
    <w:rsid w:val="002E180E"/>
    <w:rsid w:val="002F1EAE"/>
    <w:rsid w:val="00300DB5"/>
    <w:rsid w:val="00313532"/>
    <w:rsid w:val="00323970"/>
    <w:rsid w:val="00327DB0"/>
    <w:rsid w:val="0034337D"/>
    <w:rsid w:val="003638EE"/>
    <w:rsid w:val="00364FC9"/>
    <w:rsid w:val="00382F4C"/>
    <w:rsid w:val="00391B50"/>
    <w:rsid w:val="00393CAF"/>
    <w:rsid w:val="00394648"/>
    <w:rsid w:val="003A014B"/>
    <w:rsid w:val="003A7460"/>
    <w:rsid w:val="003B47AD"/>
    <w:rsid w:val="003D7F69"/>
    <w:rsid w:val="00425816"/>
    <w:rsid w:val="004265A9"/>
    <w:rsid w:val="00440A4A"/>
    <w:rsid w:val="00472A46"/>
    <w:rsid w:val="00473901"/>
    <w:rsid w:val="00492CC8"/>
    <w:rsid w:val="004A1A93"/>
    <w:rsid w:val="004B146C"/>
    <w:rsid w:val="004B3EF4"/>
    <w:rsid w:val="004B6765"/>
    <w:rsid w:val="004C5A83"/>
    <w:rsid w:val="004D0E88"/>
    <w:rsid w:val="005017D6"/>
    <w:rsid w:val="00513E76"/>
    <w:rsid w:val="0054183D"/>
    <w:rsid w:val="0055711B"/>
    <w:rsid w:val="005656EA"/>
    <w:rsid w:val="0056582E"/>
    <w:rsid w:val="005747DA"/>
    <w:rsid w:val="0058633B"/>
    <w:rsid w:val="005C18B6"/>
    <w:rsid w:val="006006FE"/>
    <w:rsid w:val="0060780B"/>
    <w:rsid w:val="00611653"/>
    <w:rsid w:val="00651564"/>
    <w:rsid w:val="00653F87"/>
    <w:rsid w:val="00666A9D"/>
    <w:rsid w:val="00682EC7"/>
    <w:rsid w:val="00687985"/>
    <w:rsid w:val="006A34B3"/>
    <w:rsid w:val="006A4723"/>
    <w:rsid w:val="006C5E22"/>
    <w:rsid w:val="006F6757"/>
    <w:rsid w:val="0070437D"/>
    <w:rsid w:val="00714D09"/>
    <w:rsid w:val="00731994"/>
    <w:rsid w:val="00733389"/>
    <w:rsid w:val="00757A45"/>
    <w:rsid w:val="00794F7C"/>
    <w:rsid w:val="007A7EA6"/>
    <w:rsid w:val="007B738F"/>
    <w:rsid w:val="007D42DC"/>
    <w:rsid w:val="007E1A62"/>
    <w:rsid w:val="007E31A8"/>
    <w:rsid w:val="0081350E"/>
    <w:rsid w:val="00816FB0"/>
    <w:rsid w:val="00825EA1"/>
    <w:rsid w:val="00843388"/>
    <w:rsid w:val="00843BB4"/>
    <w:rsid w:val="008531C1"/>
    <w:rsid w:val="00886157"/>
    <w:rsid w:val="0089275B"/>
    <w:rsid w:val="00895333"/>
    <w:rsid w:val="00904ED5"/>
    <w:rsid w:val="00925685"/>
    <w:rsid w:val="00930507"/>
    <w:rsid w:val="00933233"/>
    <w:rsid w:val="00933641"/>
    <w:rsid w:val="009739CB"/>
    <w:rsid w:val="00974487"/>
    <w:rsid w:val="00985B58"/>
    <w:rsid w:val="009924A2"/>
    <w:rsid w:val="009C6127"/>
    <w:rsid w:val="009E4FD3"/>
    <w:rsid w:val="009F4126"/>
    <w:rsid w:val="009F554D"/>
    <w:rsid w:val="00A03F95"/>
    <w:rsid w:val="00A23B3C"/>
    <w:rsid w:val="00A517DD"/>
    <w:rsid w:val="00A55BC0"/>
    <w:rsid w:val="00A71957"/>
    <w:rsid w:val="00A8071B"/>
    <w:rsid w:val="00A84889"/>
    <w:rsid w:val="00AB3E27"/>
    <w:rsid w:val="00AC6B1E"/>
    <w:rsid w:val="00AD597B"/>
    <w:rsid w:val="00B15859"/>
    <w:rsid w:val="00B301FE"/>
    <w:rsid w:val="00B44B8E"/>
    <w:rsid w:val="00B63091"/>
    <w:rsid w:val="00B743DB"/>
    <w:rsid w:val="00B976C0"/>
    <w:rsid w:val="00BB09F4"/>
    <w:rsid w:val="00BB66FF"/>
    <w:rsid w:val="00BD68CC"/>
    <w:rsid w:val="00BF13B9"/>
    <w:rsid w:val="00C073F5"/>
    <w:rsid w:val="00C07C16"/>
    <w:rsid w:val="00C40B80"/>
    <w:rsid w:val="00C67D15"/>
    <w:rsid w:val="00C72360"/>
    <w:rsid w:val="00C9583E"/>
    <w:rsid w:val="00C976A5"/>
    <w:rsid w:val="00CA3D87"/>
    <w:rsid w:val="00CD1D96"/>
    <w:rsid w:val="00CD212E"/>
    <w:rsid w:val="00CE20E4"/>
    <w:rsid w:val="00CE6C5F"/>
    <w:rsid w:val="00D30886"/>
    <w:rsid w:val="00D34AFA"/>
    <w:rsid w:val="00D43DB7"/>
    <w:rsid w:val="00D63855"/>
    <w:rsid w:val="00D72311"/>
    <w:rsid w:val="00D80391"/>
    <w:rsid w:val="00D81974"/>
    <w:rsid w:val="00D9285A"/>
    <w:rsid w:val="00DA03BB"/>
    <w:rsid w:val="00DB2823"/>
    <w:rsid w:val="00DE1BE6"/>
    <w:rsid w:val="00E00E75"/>
    <w:rsid w:val="00E41716"/>
    <w:rsid w:val="00E41E6A"/>
    <w:rsid w:val="00E4507A"/>
    <w:rsid w:val="00E57290"/>
    <w:rsid w:val="00E63EED"/>
    <w:rsid w:val="00E95DE3"/>
    <w:rsid w:val="00EA071A"/>
    <w:rsid w:val="00EB573E"/>
    <w:rsid w:val="00EC06B6"/>
    <w:rsid w:val="00EC4D3A"/>
    <w:rsid w:val="00EE0EC8"/>
    <w:rsid w:val="00EF2B23"/>
    <w:rsid w:val="00F022D2"/>
    <w:rsid w:val="00F17185"/>
    <w:rsid w:val="00F27990"/>
    <w:rsid w:val="00F91381"/>
    <w:rsid w:val="00FA52BB"/>
    <w:rsid w:val="00FE67C4"/>
    <w:rsid w:val="00FF0156"/>
    <w:rsid w:val="00FF3215"/>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41"/>
    <w:pPr>
      <w:spacing w:after="0" w:line="240" w:lineRule="auto"/>
    </w:pPr>
    <w:rPr>
      <w:rFonts w:ascii="Arial" w:eastAsia="Times New Roman" w:hAnsi="Arial" w:cs="Times New Roman"/>
      <w:sz w:val="24"/>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9B7"/>
    <w:rPr>
      <w:rFonts w:ascii="Tahoma" w:hAnsi="Tahoma" w:cs="Tahoma"/>
      <w:sz w:val="16"/>
      <w:szCs w:val="16"/>
    </w:rPr>
  </w:style>
  <w:style w:type="character" w:customStyle="1" w:styleId="BalloonTextChar">
    <w:name w:val="Balloon Text Char"/>
    <w:basedOn w:val="DefaultParagraphFont"/>
    <w:link w:val="BalloonText"/>
    <w:uiPriority w:val="99"/>
    <w:semiHidden/>
    <w:rsid w:val="001879B7"/>
    <w:rPr>
      <w:rFonts w:ascii="Tahoma" w:hAnsi="Tahoma" w:cs="Tahoma"/>
      <w:sz w:val="16"/>
      <w:szCs w:val="16"/>
    </w:rPr>
  </w:style>
  <w:style w:type="paragraph" w:styleId="Header">
    <w:name w:val="header"/>
    <w:basedOn w:val="Normal"/>
    <w:link w:val="HeaderChar"/>
    <w:uiPriority w:val="99"/>
    <w:unhideWhenUsed/>
    <w:rsid w:val="001879B7"/>
    <w:pPr>
      <w:tabs>
        <w:tab w:val="center" w:pos="4419"/>
        <w:tab w:val="right" w:pos="8838"/>
      </w:tabs>
    </w:pPr>
  </w:style>
  <w:style w:type="character" w:customStyle="1" w:styleId="HeaderChar">
    <w:name w:val="Header Char"/>
    <w:basedOn w:val="DefaultParagraphFont"/>
    <w:link w:val="Header"/>
    <w:uiPriority w:val="99"/>
    <w:rsid w:val="001879B7"/>
  </w:style>
  <w:style w:type="paragraph" w:styleId="Footer">
    <w:name w:val="footer"/>
    <w:basedOn w:val="Normal"/>
    <w:link w:val="FooterChar"/>
    <w:uiPriority w:val="99"/>
    <w:unhideWhenUsed/>
    <w:rsid w:val="001879B7"/>
    <w:pPr>
      <w:tabs>
        <w:tab w:val="center" w:pos="4419"/>
        <w:tab w:val="right" w:pos="8838"/>
      </w:tabs>
    </w:pPr>
  </w:style>
  <w:style w:type="character" w:customStyle="1" w:styleId="FooterChar">
    <w:name w:val="Footer Char"/>
    <w:basedOn w:val="DefaultParagraphFont"/>
    <w:link w:val="Footer"/>
    <w:uiPriority w:val="99"/>
    <w:rsid w:val="001879B7"/>
  </w:style>
  <w:style w:type="table" w:styleId="TableGrid">
    <w:name w:val="Table Grid"/>
    <w:basedOn w:val="TableNormal"/>
    <w:uiPriority w:val="59"/>
    <w:rsid w:val="009336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31994"/>
    <w:pPr>
      <w:spacing w:after="200" w:line="276" w:lineRule="auto"/>
      <w:ind w:left="720"/>
      <w:contextualSpacing/>
    </w:pPr>
    <w:rPr>
      <w:rFonts w:asciiTheme="minorHAnsi" w:eastAsiaTheme="minorHAnsi" w:hAnsiTheme="minorHAnsi" w:cstheme="minorBidi"/>
      <w:sz w:val="22"/>
      <w:szCs w:val="22"/>
      <w:lang w:eastAsia="en-US"/>
    </w:rPr>
  </w:style>
  <w:style w:type="paragraph" w:styleId="BodyText3">
    <w:name w:val="Body Text 3"/>
    <w:basedOn w:val="Normal"/>
    <w:link w:val="BodyText3Char"/>
    <w:rsid w:val="00C07C16"/>
    <w:pPr>
      <w:jc w:val="both"/>
    </w:pPr>
    <w:rPr>
      <w:rFonts w:ascii="Comic Sans MS" w:hAnsi="Comic Sans MS"/>
      <w:sz w:val="22"/>
    </w:rPr>
  </w:style>
  <w:style w:type="character" w:customStyle="1" w:styleId="BodyText3Char">
    <w:name w:val="Body Text 3 Char"/>
    <w:basedOn w:val="DefaultParagraphFont"/>
    <w:link w:val="BodyText3"/>
    <w:rsid w:val="00C07C16"/>
    <w:rPr>
      <w:rFonts w:ascii="Comic Sans MS" w:eastAsia="Times New Roman" w:hAnsi="Comic Sans MS" w:cs="Times New Roman"/>
      <w:szCs w:val="20"/>
      <w:lang w:val="es-ES" w:eastAsia="es-ES"/>
    </w:rPr>
  </w:style>
  <w:style w:type="character" w:styleId="Hyperlink">
    <w:name w:val="Hyperlink"/>
    <w:basedOn w:val="DefaultParagraphFont"/>
    <w:uiPriority w:val="99"/>
    <w:unhideWhenUsed/>
    <w:rsid w:val="00327DB0"/>
    <w:rPr>
      <w:color w:val="0000FF" w:themeColor="hyperlink"/>
      <w:u w:val="single"/>
    </w:rPr>
  </w:style>
  <w:style w:type="paragraph" w:customStyle="1" w:styleId="Direccininterior">
    <w:name w:val="Dirección interior"/>
    <w:basedOn w:val="Normal"/>
    <w:rsid w:val="000A74CE"/>
    <w:rPr>
      <w:rFonts w:ascii="Times New Roman" w:hAnsi="Times New Roman"/>
      <w:szCs w:val="24"/>
      <w:lang w:val="es-SV"/>
    </w:rPr>
  </w:style>
  <w:style w:type="character" w:customStyle="1" w:styleId="Ninguno">
    <w:name w:val="Ninguno"/>
    <w:rsid w:val="00B15859"/>
    <w:rPr>
      <w:lang w:val="fr-FR"/>
    </w:rPr>
  </w:style>
  <w:style w:type="paragraph" w:customStyle="1" w:styleId="Cuerpo">
    <w:name w:val="Cuerpo"/>
    <w:rsid w:val="00B15859"/>
    <w:pPr>
      <w:pBdr>
        <w:top w:val="nil"/>
        <w:left w:val="nil"/>
        <w:bottom w:val="nil"/>
        <w:right w:val="nil"/>
        <w:between w:val="nil"/>
        <w:bar w:val="nil"/>
      </w:pBdr>
      <w:spacing w:after="0" w:line="240" w:lineRule="auto"/>
    </w:pPr>
    <w:rPr>
      <w:rFonts w:ascii="Arial" w:eastAsia="Arial" w:hAnsi="Arial" w:cs="Arial"/>
      <w:color w:val="000000"/>
      <w:u w:color="000000"/>
      <w:bdr w:val="nil"/>
      <w:lang w:eastAsia="es-SV"/>
    </w:rPr>
  </w:style>
  <w:style w:type="character" w:styleId="FootnoteReference">
    <w:name w:val="footnote reference"/>
    <w:aliases w:val="BVI fnr,BVI fnr Car Car,BVI fnr Car Car Car Car,BVI fnr Car Car Car Car Char,Ref. de nota al pie EDEP,pie pddes,ftref,Ref. de nota al pi,Char Char,Ref. de nota al pie.,BVI fnr Char Car Car Car,BVI fnr Char Car Car Car Char,BVI fnr Ca"/>
    <w:link w:val="Char2"/>
    <w:uiPriority w:val="99"/>
    <w:unhideWhenUsed/>
    <w:qFormat/>
    <w:rsid w:val="000D0EA8"/>
    <w:rPr>
      <w:vertAlign w:val="superscript"/>
    </w:rPr>
  </w:style>
  <w:style w:type="paragraph" w:customStyle="1" w:styleId="Char2">
    <w:name w:val="Char2"/>
    <w:basedOn w:val="Normal"/>
    <w:link w:val="FootnoteReference"/>
    <w:uiPriority w:val="99"/>
    <w:rsid w:val="000D0EA8"/>
    <w:pPr>
      <w:spacing w:after="160" w:line="240" w:lineRule="exact"/>
    </w:pPr>
    <w:rPr>
      <w:rFonts w:asciiTheme="minorHAnsi" w:eastAsiaTheme="minorHAnsi" w:hAnsiTheme="minorHAnsi" w:cstheme="minorBidi"/>
      <w:sz w:val="22"/>
      <w:szCs w:val="22"/>
      <w:vertAlign w:val="superscript"/>
      <w:lang w:val="es-SV" w:eastAsia="en-US"/>
    </w:rPr>
  </w:style>
  <w:style w:type="paragraph" w:customStyle="1" w:styleId="p1">
    <w:name w:val="p1"/>
    <w:basedOn w:val="Normal"/>
    <w:rsid w:val="000D0EA8"/>
    <w:rPr>
      <w:rFonts w:ascii="Helvetica" w:eastAsia="Calibri" w:hAnsi="Helvetica"/>
      <w:sz w:val="21"/>
      <w:szCs w:val="21"/>
      <w:lang w:val="es-ES_tradnl" w:eastAsia="es-ES_tradnl"/>
    </w:rPr>
  </w:style>
  <w:style w:type="paragraph" w:styleId="FootnoteText">
    <w:name w:val="footnote text"/>
    <w:basedOn w:val="Normal"/>
    <w:link w:val="FootnoteTextChar"/>
    <w:uiPriority w:val="99"/>
    <w:unhideWhenUsed/>
    <w:rsid w:val="000D0EA8"/>
    <w:rPr>
      <w:sz w:val="20"/>
    </w:rPr>
  </w:style>
  <w:style w:type="character" w:customStyle="1" w:styleId="FootnoteTextChar">
    <w:name w:val="Footnote Text Char"/>
    <w:basedOn w:val="DefaultParagraphFont"/>
    <w:link w:val="FootnoteText"/>
    <w:uiPriority w:val="99"/>
    <w:rsid w:val="000D0EA8"/>
    <w:rPr>
      <w:rFonts w:ascii="Arial" w:eastAsia="Times New Roman" w:hAnsi="Arial"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41"/>
    <w:pPr>
      <w:spacing w:after="0" w:line="240" w:lineRule="auto"/>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879B7"/>
    <w:rPr>
      <w:rFonts w:ascii="Tahoma" w:hAnsi="Tahoma" w:cs="Tahoma"/>
      <w:sz w:val="16"/>
      <w:szCs w:val="16"/>
    </w:rPr>
  </w:style>
  <w:style w:type="character" w:customStyle="1" w:styleId="TextodegloboCar">
    <w:name w:val="Texto de globo Car"/>
    <w:basedOn w:val="Fuentedeprrafopredeter"/>
    <w:link w:val="Textodeglobo"/>
    <w:uiPriority w:val="99"/>
    <w:semiHidden/>
    <w:rsid w:val="001879B7"/>
    <w:rPr>
      <w:rFonts w:ascii="Tahoma" w:hAnsi="Tahoma" w:cs="Tahoma"/>
      <w:sz w:val="16"/>
      <w:szCs w:val="16"/>
    </w:rPr>
  </w:style>
  <w:style w:type="paragraph" w:styleId="Encabezado">
    <w:name w:val="header"/>
    <w:basedOn w:val="Normal"/>
    <w:link w:val="EncabezadoCar"/>
    <w:uiPriority w:val="99"/>
    <w:unhideWhenUsed/>
    <w:rsid w:val="001879B7"/>
    <w:pPr>
      <w:tabs>
        <w:tab w:val="center" w:pos="4419"/>
        <w:tab w:val="right" w:pos="8838"/>
      </w:tabs>
    </w:pPr>
  </w:style>
  <w:style w:type="character" w:customStyle="1" w:styleId="EncabezadoCar">
    <w:name w:val="Encabezado Car"/>
    <w:basedOn w:val="Fuentedeprrafopredeter"/>
    <w:link w:val="Encabezado"/>
    <w:uiPriority w:val="99"/>
    <w:rsid w:val="001879B7"/>
  </w:style>
  <w:style w:type="paragraph" w:styleId="Piedepgina">
    <w:name w:val="footer"/>
    <w:basedOn w:val="Normal"/>
    <w:link w:val="PiedepginaCar"/>
    <w:uiPriority w:val="99"/>
    <w:unhideWhenUsed/>
    <w:rsid w:val="001879B7"/>
    <w:pPr>
      <w:tabs>
        <w:tab w:val="center" w:pos="4419"/>
        <w:tab w:val="right" w:pos="8838"/>
      </w:tabs>
    </w:pPr>
  </w:style>
  <w:style w:type="character" w:customStyle="1" w:styleId="PiedepginaCar">
    <w:name w:val="Pie de página Car"/>
    <w:basedOn w:val="Fuentedeprrafopredeter"/>
    <w:link w:val="Piedepgina"/>
    <w:uiPriority w:val="99"/>
    <w:rsid w:val="001879B7"/>
  </w:style>
  <w:style w:type="table" w:styleId="Tablaconcuadrcula">
    <w:name w:val="Table Grid"/>
    <w:basedOn w:val="Tablanormal"/>
    <w:uiPriority w:val="59"/>
    <w:rsid w:val="009336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731994"/>
    <w:pPr>
      <w:spacing w:after="200" w:line="276" w:lineRule="auto"/>
      <w:ind w:left="720"/>
      <w:contextualSpacing/>
    </w:pPr>
    <w:rPr>
      <w:rFonts w:asciiTheme="minorHAnsi" w:eastAsiaTheme="minorHAnsi" w:hAnsiTheme="minorHAnsi" w:cstheme="minorBidi"/>
      <w:sz w:val="22"/>
      <w:szCs w:val="22"/>
      <w:lang w:eastAsia="en-US"/>
    </w:rPr>
  </w:style>
  <w:style w:type="paragraph" w:styleId="Textoindependiente3">
    <w:name w:val="Body Text 3"/>
    <w:basedOn w:val="Normal"/>
    <w:link w:val="Textoindependiente3Car"/>
    <w:rsid w:val="00C07C16"/>
    <w:pPr>
      <w:jc w:val="both"/>
    </w:pPr>
    <w:rPr>
      <w:rFonts w:ascii="Comic Sans MS" w:hAnsi="Comic Sans MS"/>
      <w:sz w:val="22"/>
    </w:rPr>
  </w:style>
  <w:style w:type="character" w:customStyle="1" w:styleId="Textoindependiente3Car">
    <w:name w:val="Texto independiente 3 Car"/>
    <w:basedOn w:val="Fuentedeprrafopredeter"/>
    <w:link w:val="Textoindependiente3"/>
    <w:rsid w:val="00C07C16"/>
    <w:rPr>
      <w:rFonts w:ascii="Comic Sans MS" w:eastAsia="Times New Roman" w:hAnsi="Comic Sans MS" w:cs="Times New Roman"/>
      <w:szCs w:val="20"/>
      <w:lang w:val="es-ES" w:eastAsia="es-ES"/>
    </w:rPr>
  </w:style>
  <w:style w:type="character" w:styleId="Hipervnculo">
    <w:name w:val="Hyperlink"/>
    <w:basedOn w:val="Fuentedeprrafopredeter"/>
    <w:uiPriority w:val="99"/>
    <w:unhideWhenUsed/>
    <w:rsid w:val="00327DB0"/>
    <w:rPr>
      <w:color w:val="0000FF" w:themeColor="hyperlink"/>
      <w:u w:val="single"/>
    </w:rPr>
  </w:style>
  <w:style w:type="paragraph" w:customStyle="1" w:styleId="Direccininterior">
    <w:name w:val="Dirección interior"/>
    <w:basedOn w:val="Normal"/>
    <w:rsid w:val="000A74CE"/>
    <w:rPr>
      <w:rFonts w:ascii="Times New Roman" w:hAnsi="Times New Roman"/>
      <w:szCs w:val="24"/>
      <w:lang w:val="es-SV"/>
    </w:rPr>
  </w:style>
  <w:style w:type="character" w:customStyle="1" w:styleId="Ninguno">
    <w:name w:val="Ninguno"/>
    <w:rsid w:val="00B15859"/>
    <w:rPr>
      <w:lang w:val="fr-FR"/>
    </w:rPr>
  </w:style>
  <w:style w:type="paragraph" w:customStyle="1" w:styleId="Cuerpo">
    <w:name w:val="Cuerpo"/>
    <w:rsid w:val="00B15859"/>
    <w:pPr>
      <w:pBdr>
        <w:top w:val="nil"/>
        <w:left w:val="nil"/>
        <w:bottom w:val="nil"/>
        <w:right w:val="nil"/>
        <w:between w:val="nil"/>
        <w:bar w:val="nil"/>
      </w:pBdr>
      <w:spacing w:after="0" w:line="240" w:lineRule="auto"/>
    </w:pPr>
    <w:rPr>
      <w:rFonts w:ascii="Arial" w:eastAsia="Arial" w:hAnsi="Arial" w:cs="Arial"/>
      <w:color w:val="000000"/>
      <w:u w:color="000000"/>
      <w:bdr w:val="nil"/>
      <w:lang w:eastAsia="es-SV"/>
    </w:rPr>
  </w:style>
  <w:style w:type="character" w:styleId="Refdenotaalpie">
    <w:name w:val="footnote reference"/>
    <w:aliases w:val="BVI fnr,BVI fnr Car Car,BVI fnr Car Car Car Car,BVI fnr Car Car Car Car Char,Ref. de nota al pie EDEP,pie pddes,ftref,Ref. de nota al pi,Char Char,Ref. de nota al pie.,BVI fnr Char Car Car Car,BVI fnr Char Car Car Car Char,BVI fnr Ca"/>
    <w:link w:val="Char2"/>
    <w:uiPriority w:val="99"/>
    <w:unhideWhenUsed/>
    <w:qFormat/>
    <w:rsid w:val="000D0EA8"/>
    <w:rPr>
      <w:vertAlign w:val="superscript"/>
    </w:rPr>
  </w:style>
  <w:style w:type="paragraph" w:customStyle="1" w:styleId="Char2">
    <w:name w:val="Char2"/>
    <w:basedOn w:val="Normal"/>
    <w:link w:val="Refdenotaalpie"/>
    <w:uiPriority w:val="99"/>
    <w:rsid w:val="000D0EA8"/>
    <w:pPr>
      <w:spacing w:after="160" w:line="240" w:lineRule="exact"/>
    </w:pPr>
    <w:rPr>
      <w:rFonts w:asciiTheme="minorHAnsi" w:eastAsiaTheme="minorHAnsi" w:hAnsiTheme="minorHAnsi" w:cstheme="minorBidi"/>
      <w:sz w:val="22"/>
      <w:szCs w:val="22"/>
      <w:vertAlign w:val="superscript"/>
      <w:lang w:val="es-SV" w:eastAsia="en-US"/>
    </w:rPr>
  </w:style>
  <w:style w:type="paragraph" w:customStyle="1" w:styleId="p1">
    <w:name w:val="p1"/>
    <w:basedOn w:val="Normal"/>
    <w:rsid w:val="000D0EA8"/>
    <w:rPr>
      <w:rFonts w:ascii="Helvetica" w:eastAsia="Calibri" w:hAnsi="Helvetica"/>
      <w:sz w:val="21"/>
      <w:szCs w:val="21"/>
      <w:lang w:val="es-ES_tradnl" w:eastAsia="es-ES_tradnl"/>
    </w:rPr>
  </w:style>
  <w:style w:type="paragraph" w:styleId="Textonotapie">
    <w:name w:val="footnote text"/>
    <w:basedOn w:val="Normal"/>
    <w:link w:val="TextonotapieCar"/>
    <w:uiPriority w:val="99"/>
    <w:unhideWhenUsed/>
    <w:rsid w:val="000D0EA8"/>
    <w:rPr>
      <w:sz w:val="20"/>
    </w:rPr>
  </w:style>
  <w:style w:type="character" w:customStyle="1" w:styleId="TextonotapieCar">
    <w:name w:val="Texto nota pie Car"/>
    <w:basedOn w:val="Fuentedeprrafopredeter"/>
    <w:link w:val="Textonotapie"/>
    <w:uiPriority w:val="99"/>
    <w:rsid w:val="000D0EA8"/>
    <w:rPr>
      <w:rFonts w:ascii="Arial" w:eastAsia="Times New Roman" w:hAnsi="Arial" w:cs="Times New Roman"/>
      <w:sz w:val="20"/>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2" Type="http://schemas.openxmlformats.org/officeDocument/2006/relationships/hyperlink" Target="http://www.presidencia.gob.sv/wp-content/uploads/2015/01/Plan-Quinquenal-de-Desarrollo.pdf" TargetMode="External"/><Relationship Id="rId1" Type="http://schemas.openxmlformats.org/officeDocument/2006/relationships/hyperlink" Target="https://issuu.com/vmvdu_es/docs/pol__tica_nacional_de_vivienda_y_h_"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rdo.barrera\Documents\Plantilla%202014.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32603A-68CE-41B5-A484-AFC50393E667}">
  <ds:schemaRefs>
    <ds:schemaRef ds:uri="http://schemas.openxmlformats.org/officeDocument/2006/bibliography"/>
  </ds:schemaRefs>
</ds:datastoreItem>
</file>

<file path=customXml/itemProps2.xml><?xml version="1.0" encoding="utf-8"?>
<ds:datastoreItem xmlns:ds="http://schemas.openxmlformats.org/officeDocument/2006/customXml" ds:itemID="{D9B76843-377B-455D-B77D-0871BCE158C9}"/>
</file>

<file path=customXml/itemProps3.xml><?xml version="1.0" encoding="utf-8"?>
<ds:datastoreItem xmlns:ds="http://schemas.openxmlformats.org/officeDocument/2006/customXml" ds:itemID="{F3A792D7-840B-4BD9-9C0C-131B479794AA}"/>
</file>

<file path=customXml/itemProps4.xml><?xml version="1.0" encoding="utf-8"?>
<ds:datastoreItem xmlns:ds="http://schemas.openxmlformats.org/officeDocument/2006/customXml" ds:itemID="{C5ADFF3F-D44C-4D86-A9F1-4332FF216CAF}"/>
</file>

<file path=docProps/app.xml><?xml version="1.0" encoding="utf-8"?>
<Properties xmlns="http://schemas.openxmlformats.org/officeDocument/2006/extended-properties" xmlns:vt="http://schemas.openxmlformats.org/officeDocument/2006/docPropsVTypes">
  <Template>Plantilla 2014</Template>
  <TotalTime>2</TotalTime>
  <Pages>2</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Salvador</dc:title>
  <dc:creator>Ana Cecilia E. Ferreiro Portillo</dc:creator>
  <cp:lastModifiedBy>Martha</cp:lastModifiedBy>
  <cp:revision>2</cp:revision>
  <cp:lastPrinted>2017-03-07T18:24:00Z</cp:lastPrinted>
  <dcterms:created xsi:type="dcterms:W3CDTF">2017-11-02T14:58:00Z</dcterms:created>
  <dcterms:modified xsi:type="dcterms:W3CDTF">2017-11-02T14:58:00Z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