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26B" w:rsidRPr="00E85AC1" w:rsidRDefault="00A8526B" w:rsidP="00185B78">
      <w:pPr>
        <w:spacing w:line="240" w:lineRule="auto"/>
        <w:ind w:left="360"/>
        <w:jc w:val="center"/>
        <w:rPr>
          <w:b/>
          <w:sz w:val="28"/>
        </w:rPr>
      </w:pPr>
      <w:bookmarkStart w:id="0" w:name="_GoBack"/>
      <w:bookmarkEnd w:id="0"/>
      <w:r w:rsidRPr="00E85AC1">
        <w:rPr>
          <w:b/>
          <w:sz w:val="28"/>
        </w:rPr>
        <w:t>THE RIGHT TO LIFE AND THE RIGHT TO ADEQUATE HOUSING</w:t>
      </w:r>
    </w:p>
    <w:p w:rsidR="00E85AC1" w:rsidRPr="00E85AC1" w:rsidRDefault="00E85AC1" w:rsidP="00185B78">
      <w:pPr>
        <w:spacing w:after="0" w:line="240" w:lineRule="auto"/>
        <w:ind w:left="360"/>
        <w:jc w:val="center"/>
        <w:rPr>
          <w:b/>
          <w:sz w:val="28"/>
        </w:rPr>
      </w:pPr>
      <w:r w:rsidRPr="00E85AC1">
        <w:rPr>
          <w:b/>
          <w:sz w:val="28"/>
        </w:rPr>
        <w:t xml:space="preserve">Response of the International Movement </w:t>
      </w:r>
    </w:p>
    <w:p w:rsidR="00E85AC1" w:rsidRPr="00E85AC1" w:rsidRDefault="00E85AC1" w:rsidP="00185B78">
      <w:pPr>
        <w:spacing w:after="0" w:line="240" w:lineRule="auto"/>
        <w:ind w:left="360"/>
        <w:jc w:val="center"/>
        <w:rPr>
          <w:b/>
          <w:sz w:val="28"/>
        </w:rPr>
      </w:pPr>
      <w:r w:rsidRPr="00E85AC1">
        <w:rPr>
          <w:b/>
          <w:sz w:val="28"/>
        </w:rPr>
        <w:t>ATD Fourth World</w:t>
      </w:r>
      <w:r w:rsidR="00C5105E">
        <w:rPr>
          <w:b/>
          <w:sz w:val="28"/>
        </w:rPr>
        <w:t xml:space="preserve"> in relation to France and the Philippines</w:t>
      </w:r>
    </w:p>
    <w:p w:rsidR="00A8526B" w:rsidRPr="00A8526B" w:rsidRDefault="00A8526B" w:rsidP="00185B78">
      <w:pPr>
        <w:spacing w:line="240" w:lineRule="auto"/>
        <w:ind w:left="360"/>
        <w:jc w:val="both"/>
      </w:pPr>
    </w:p>
    <w:p w:rsidR="00A8526B" w:rsidRDefault="00A8526B" w:rsidP="00185B78">
      <w:pPr>
        <w:spacing w:line="240" w:lineRule="auto"/>
        <w:ind w:left="360"/>
        <w:jc w:val="both"/>
        <w:rPr>
          <w:highlight w:val="lightGray"/>
        </w:rPr>
      </w:pPr>
    </w:p>
    <w:p w:rsidR="004B2561" w:rsidRPr="00A8526B" w:rsidRDefault="007414AA" w:rsidP="00185B78">
      <w:pPr>
        <w:pStyle w:val="ListParagraph"/>
        <w:numPr>
          <w:ilvl w:val="0"/>
          <w:numId w:val="18"/>
        </w:numPr>
        <w:spacing w:line="240" w:lineRule="auto"/>
        <w:jc w:val="both"/>
        <w:rPr>
          <w:highlight w:val="lightGray"/>
        </w:rPr>
      </w:pPr>
      <w:r w:rsidRPr="00A8526B">
        <w:rPr>
          <w:highlight w:val="lightGray"/>
        </w:rPr>
        <w:t xml:space="preserve">Please provide any statistical indicators or other evidence regarding the health, mortality and morbidity consequences of inadequate housing and homelessness in your country on vulnerable groups, including documentation (visual or otherwise) of the lived experiences behind these numbers and of particular circumstances of which your organization is aware. </w:t>
      </w:r>
    </w:p>
    <w:p w:rsidR="00B33EBD" w:rsidRPr="006808CA" w:rsidRDefault="00B33EBD" w:rsidP="00185B78">
      <w:pPr>
        <w:spacing w:line="240" w:lineRule="auto"/>
        <w:jc w:val="both"/>
      </w:pPr>
      <w:r w:rsidRPr="006808CA">
        <w:t xml:space="preserve">In France, the </w:t>
      </w:r>
      <w:proofErr w:type="spellStart"/>
      <w:r w:rsidRPr="006808CA">
        <w:t>Collectif</w:t>
      </w:r>
      <w:proofErr w:type="spellEnd"/>
      <w:r w:rsidRPr="006808CA">
        <w:t xml:space="preserve"> Les </w:t>
      </w:r>
      <w:proofErr w:type="spellStart"/>
      <w:r w:rsidRPr="006808CA">
        <w:t>Morts</w:t>
      </w:r>
      <w:proofErr w:type="spellEnd"/>
      <w:r w:rsidRPr="006808CA">
        <w:t xml:space="preserve"> de </w:t>
      </w:r>
      <w:r w:rsidR="00E334C5" w:rsidRPr="006808CA">
        <w:t>l</w:t>
      </w:r>
      <w:r w:rsidRPr="006808CA">
        <w:t xml:space="preserve">a Rue (CMDR) </w:t>
      </w:r>
      <w:r w:rsidR="00BF7294" w:rsidRPr="006808CA">
        <w:t xml:space="preserve">has published </w:t>
      </w:r>
      <w:r w:rsidR="00E334C5" w:rsidRPr="006808CA">
        <w:t xml:space="preserve">a </w:t>
      </w:r>
      <w:r w:rsidRPr="006808CA">
        <w:t xml:space="preserve">study </w:t>
      </w:r>
      <w:r w:rsidR="00035E32">
        <w:t>on</w:t>
      </w:r>
      <w:r w:rsidR="00C2631D" w:rsidRPr="006808CA">
        <w:t xml:space="preserve"> the deaths of </w:t>
      </w:r>
      <w:r w:rsidR="00BA5B1E" w:rsidRPr="006808CA">
        <w:t>“</w:t>
      </w:r>
      <w:r w:rsidR="004564A8" w:rsidRPr="006808CA">
        <w:t>homeless</w:t>
      </w:r>
      <w:r w:rsidR="00BA5B1E" w:rsidRPr="006808CA">
        <w:t xml:space="preserve">” </w:t>
      </w:r>
      <w:r w:rsidR="00242ABB" w:rsidRPr="006808CA">
        <w:t>and “</w:t>
      </w:r>
      <w:r w:rsidRPr="006808CA">
        <w:t>formerly homeless”</w:t>
      </w:r>
      <w:r w:rsidR="00A002E5" w:rsidRPr="006808CA">
        <w:t xml:space="preserve"> </w:t>
      </w:r>
      <w:r w:rsidR="00A16B9D" w:rsidRPr="006808CA">
        <w:t>people</w:t>
      </w:r>
      <w:r w:rsidR="00A002E5" w:rsidRPr="006808CA">
        <w:t>. The</w:t>
      </w:r>
      <w:r w:rsidR="00A16B9D" w:rsidRPr="006808CA">
        <w:t xml:space="preserve"> </w:t>
      </w:r>
      <w:r w:rsidR="00A002E5" w:rsidRPr="006808CA">
        <w:t>report co</w:t>
      </w:r>
      <w:r w:rsidR="00035E32">
        <w:t>vered</w:t>
      </w:r>
      <w:r w:rsidR="00A002E5" w:rsidRPr="006808CA">
        <w:t xml:space="preserve"> 390 people </w:t>
      </w:r>
      <w:r w:rsidR="00BF7294" w:rsidRPr="006808CA">
        <w:t xml:space="preserve">without a </w:t>
      </w:r>
      <w:r w:rsidR="00C2631D" w:rsidRPr="006808CA">
        <w:t xml:space="preserve">home and </w:t>
      </w:r>
      <w:r w:rsidR="00A002E5" w:rsidRPr="006808CA">
        <w:t>49 formerly homeless</w:t>
      </w:r>
      <w:r w:rsidR="00C2631D" w:rsidRPr="006808CA">
        <w:t xml:space="preserve"> who died in 2012</w:t>
      </w:r>
      <w:r w:rsidR="00A002E5" w:rsidRPr="006808CA">
        <w:t xml:space="preserve">. </w:t>
      </w:r>
      <w:r w:rsidR="00EB79CB" w:rsidRPr="006808CA">
        <w:t>T</w:t>
      </w:r>
      <w:r w:rsidR="00A002E5" w:rsidRPr="006808CA">
        <w:t xml:space="preserve">he </w:t>
      </w:r>
      <w:r w:rsidR="00C2631D" w:rsidRPr="006808CA">
        <w:t>c</w:t>
      </w:r>
      <w:r w:rsidR="00A002E5" w:rsidRPr="006808CA">
        <w:t>ategory "home</w:t>
      </w:r>
      <w:r w:rsidR="00EB79CB" w:rsidRPr="006808CA">
        <w:t>less</w:t>
      </w:r>
      <w:r w:rsidR="00A002E5" w:rsidRPr="006808CA">
        <w:t>"</w:t>
      </w:r>
      <w:r w:rsidR="002417FD">
        <w:t xml:space="preserve"> comprised</w:t>
      </w:r>
      <w:r w:rsidR="00EB79CB" w:rsidRPr="006808CA">
        <w:t xml:space="preserve"> </w:t>
      </w:r>
      <w:r w:rsidR="000F44B7" w:rsidRPr="006808CA">
        <w:t xml:space="preserve">people </w:t>
      </w:r>
      <w:r w:rsidR="00EB79CB" w:rsidRPr="006808CA">
        <w:t>who were</w:t>
      </w:r>
      <w:r w:rsidR="00A002E5" w:rsidRPr="006808CA">
        <w:t> </w:t>
      </w:r>
      <w:r w:rsidR="00035E32">
        <w:t>living on the street</w:t>
      </w:r>
      <w:r w:rsidR="00A002E5" w:rsidRPr="00035E32">
        <w:t> </w:t>
      </w:r>
      <w:r w:rsidR="00A002E5" w:rsidRPr="006808CA">
        <w:t>or </w:t>
      </w:r>
      <w:r w:rsidR="00EB79CB" w:rsidRPr="006808CA">
        <w:t>‘</w:t>
      </w:r>
      <w:r w:rsidR="00A002E5" w:rsidRPr="006808CA">
        <w:t>hosted</w:t>
      </w:r>
      <w:r w:rsidR="00EB79CB" w:rsidRPr="006808CA">
        <w:t xml:space="preserve">’ </w:t>
      </w:r>
      <w:r w:rsidR="00C2631D" w:rsidRPr="006808CA">
        <w:t>(</w:t>
      </w:r>
      <w:r w:rsidR="00A002E5" w:rsidRPr="006808CA">
        <w:t xml:space="preserve">in an emergency shelter or </w:t>
      </w:r>
      <w:r w:rsidR="00C2631D" w:rsidRPr="006808CA">
        <w:t xml:space="preserve">a group lodging facility, </w:t>
      </w:r>
      <w:r w:rsidR="00035E32">
        <w:t>in a squat or in</w:t>
      </w:r>
      <w:r w:rsidR="00EB79CB" w:rsidRPr="006808CA">
        <w:t xml:space="preserve"> another person’s home</w:t>
      </w:r>
      <w:r w:rsidR="00A002E5" w:rsidRPr="006808CA">
        <w:t>)</w:t>
      </w:r>
      <w:r w:rsidR="00EB79CB" w:rsidRPr="006808CA">
        <w:t xml:space="preserve"> in the three months preceding the</w:t>
      </w:r>
      <w:r w:rsidR="002417FD">
        <w:t>ir</w:t>
      </w:r>
      <w:r w:rsidR="00EB79CB" w:rsidRPr="006808CA">
        <w:t xml:space="preserve"> death</w:t>
      </w:r>
      <w:r w:rsidR="00A002E5" w:rsidRPr="006808CA">
        <w:t>. </w:t>
      </w:r>
      <w:r w:rsidR="00EB79CB" w:rsidRPr="006808CA">
        <w:t>Th</w:t>
      </w:r>
      <w:r w:rsidR="000F44B7" w:rsidRPr="006808CA">
        <w:t xml:space="preserve">ose </w:t>
      </w:r>
      <w:r w:rsidR="00EB79CB" w:rsidRPr="006808CA">
        <w:t>who ha</w:t>
      </w:r>
      <w:r w:rsidR="00E334C5" w:rsidRPr="006808CA">
        <w:t xml:space="preserve">d </w:t>
      </w:r>
      <w:r w:rsidR="00EB79CB" w:rsidRPr="006808CA">
        <w:t>experienced these situations in the past</w:t>
      </w:r>
      <w:r w:rsidR="000F44B7" w:rsidRPr="006808CA">
        <w:t xml:space="preserve"> formed the category "formerly homeless"</w:t>
      </w:r>
      <w:r w:rsidR="00035E32">
        <w:t>. The study was</w:t>
      </w:r>
      <w:r w:rsidR="00EB79CB" w:rsidRPr="006808CA">
        <w:t xml:space="preserve"> based on statements made by </w:t>
      </w:r>
      <w:r w:rsidR="00035E32">
        <w:t xml:space="preserve">the </w:t>
      </w:r>
      <w:r w:rsidR="00EB79CB" w:rsidRPr="006808CA">
        <w:t xml:space="preserve">media, associations, hospitals, </w:t>
      </w:r>
      <w:r w:rsidR="00035E32">
        <w:t xml:space="preserve">or </w:t>
      </w:r>
      <w:r w:rsidR="00EB79CB" w:rsidRPr="006808CA">
        <w:t>relatives of the victims.</w:t>
      </w:r>
      <w:r w:rsidR="00E334C5" w:rsidRPr="006808CA">
        <w:t xml:space="preserve"> </w:t>
      </w:r>
      <w:r w:rsidR="00035E32">
        <w:t xml:space="preserve"> As underlined by the </w:t>
      </w:r>
      <w:r w:rsidR="00035E32" w:rsidRPr="006808CA">
        <w:t>epidemiologist who led the study</w:t>
      </w:r>
      <w:r w:rsidR="00035E32">
        <w:t xml:space="preserve">, </w:t>
      </w:r>
      <w:r w:rsidR="00E334C5" w:rsidRPr="006808CA">
        <w:t>“The research work was not exhaustive, since i</w:t>
      </w:r>
      <w:r w:rsidR="00A002E5" w:rsidRPr="006808CA">
        <w:t>t is very difficult to collect data</w:t>
      </w:r>
      <w:r w:rsidR="00035E32">
        <w:t>.</w:t>
      </w:r>
      <w:r w:rsidR="00E334C5" w:rsidRPr="006808CA">
        <w:t>”</w:t>
      </w:r>
      <w:r w:rsidR="00A002E5" w:rsidRPr="006808CA">
        <w:rPr>
          <w:rStyle w:val="FootnoteReference"/>
        </w:rPr>
        <w:footnoteReference w:id="1"/>
      </w:r>
    </w:p>
    <w:p w:rsidR="000F44B7" w:rsidRPr="006808CA" w:rsidRDefault="00035E32" w:rsidP="00185B78">
      <w:pPr>
        <w:spacing w:line="240" w:lineRule="auto"/>
        <w:jc w:val="both"/>
      </w:pPr>
      <w:r>
        <w:t xml:space="preserve">The study revealed that </w:t>
      </w:r>
      <w:r w:rsidR="000F44B7" w:rsidRPr="006808CA">
        <w:t>91</w:t>
      </w:r>
      <w:proofErr w:type="gramStart"/>
      <w:r w:rsidR="000F44B7" w:rsidRPr="006808CA">
        <w:t>,8</w:t>
      </w:r>
      <w:proofErr w:type="gramEnd"/>
      <w:r w:rsidR="000F44B7" w:rsidRPr="006808CA">
        <w:t> % of the deceased were men. The</w:t>
      </w:r>
      <w:r>
        <w:t>ir</w:t>
      </w:r>
      <w:r w:rsidR="000F44B7" w:rsidRPr="006808CA">
        <w:t xml:space="preserve"> average age </w:t>
      </w:r>
      <w:r>
        <w:t xml:space="preserve">at the time of death </w:t>
      </w:r>
      <w:r w:rsidR="000F44B7" w:rsidRPr="006808CA">
        <w:t>was 55.1 </w:t>
      </w:r>
      <w:r>
        <w:t xml:space="preserve">years </w:t>
      </w:r>
      <w:r w:rsidR="000F44B7" w:rsidRPr="006808CA">
        <w:t xml:space="preserve">in the Paris region and 47.4 across the provinces. A significant portion of these deaths were </w:t>
      </w:r>
      <w:proofErr w:type="gramStart"/>
      <w:r w:rsidR="000F44B7" w:rsidRPr="006808CA">
        <w:t>due</w:t>
      </w:r>
      <w:proofErr w:type="gramEnd"/>
      <w:r w:rsidR="000F44B7" w:rsidRPr="006808CA">
        <w:t xml:space="preserve"> to aggression, suicides or accidents. A high number of cancers were </w:t>
      </w:r>
      <w:r w:rsidR="009110E3">
        <w:t>also noted</w:t>
      </w:r>
      <w:r w:rsidR="000F44B7" w:rsidRPr="006808CA">
        <w:t xml:space="preserve">, </w:t>
      </w:r>
      <w:r w:rsidR="002417FD">
        <w:t>especially of</w:t>
      </w:r>
      <w:r w:rsidR="00281FFC" w:rsidRPr="006808CA">
        <w:t xml:space="preserve"> </w:t>
      </w:r>
      <w:r w:rsidR="009110E3">
        <w:t xml:space="preserve">the </w:t>
      </w:r>
      <w:r w:rsidR="000F44B7" w:rsidRPr="006808CA">
        <w:t xml:space="preserve">respiratory </w:t>
      </w:r>
      <w:r w:rsidR="009110E3">
        <w:t>tract</w:t>
      </w:r>
      <w:r w:rsidR="008B0563" w:rsidRPr="006808CA">
        <w:t xml:space="preserve"> (</w:t>
      </w:r>
      <w:r w:rsidR="009110E3">
        <w:t>lungs, mouth</w:t>
      </w:r>
      <w:r w:rsidR="002417FD">
        <w:t>,</w:t>
      </w:r>
      <w:r w:rsidR="009110E3">
        <w:t xml:space="preserve"> and ears, nose and throat)</w:t>
      </w:r>
      <w:r w:rsidR="000F44B7" w:rsidRPr="006808CA">
        <w:t>. The epidemiologist cautio</w:t>
      </w:r>
      <w:r w:rsidR="00281FFC" w:rsidRPr="006808CA">
        <w:t xml:space="preserve">ned that </w:t>
      </w:r>
      <w:r w:rsidR="000F44B7" w:rsidRPr="006808CA">
        <w:t xml:space="preserve">almost 40% of the causes of death </w:t>
      </w:r>
      <w:r w:rsidR="002417FD">
        <w:t>were</w:t>
      </w:r>
      <w:r w:rsidR="000F44B7" w:rsidRPr="006808CA">
        <w:t xml:space="preserve"> unknown.</w:t>
      </w:r>
    </w:p>
    <w:p w:rsidR="00FB0128" w:rsidRPr="006808CA" w:rsidRDefault="00FB0128" w:rsidP="00185B78">
      <w:pPr>
        <w:spacing w:line="240" w:lineRule="auto"/>
        <w:jc w:val="both"/>
      </w:pPr>
      <w:r w:rsidRPr="006808CA">
        <w:t>In the Philippine</w:t>
      </w:r>
      <w:r w:rsidR="009110E3">
        <w:t xml:space="preserve">s, </w:t>
      </w:r>
      <w:r w:rsidRPr="006808CA">
        <w:t xml:space="preserve">neither official statistical indicators nor hard figures </w:t>
      </w:r>
      <w:r w:rsidR="009110E3">
        <w:t xml:space="preserve">were </w:t>
      </w:r>
      <w:r w:rsidRPr="006808CA">
        <w:t xml:space="preserve">found regarding the </w:t>
      </w:r>
      <w:r w:rsidR="005F0282">
        <w:t xml:space="preserve">impact on </w:t>
      </w:r>
      <w:r w:rsidRPr="006808CA">
        <w:t>health, mortality and morbidity of inadequate housing and homelessness</w:t>
      </w:r>
      <w:r w:rsidR="00D42884" w:rsidRPr="006808CA">
        <w:t xml:space="preserve">; </w:t>
      </w:r>
      <w:r w:rsidR="009110E3">
        <w:t>n</w:t>
      </w:r>
      <w:r w:rsidR="00D42884" w:rsidRPr="006808CA">
        <w:t>o</w:t>
      </w:r>
      <w:r w:rsidRPr="006808CA">
        <w:t xml:space="preserve">r </w:t>
      </w:r>
      <w:r w:rsidR="009110E3">
        <w:t>do</w:t>
      </w:r>
      <w:r w:rsidR="000509E9" w:rsidRPr="006808CA">
        <w:t xml:space="preserve"> </w:t>
      </w:r>
      <w:r w:rsidR="009110E3">
        <w:t xml:space="preserve">the country’s </w:t>
      </w:r>
      <w:r w:rsidRPr="006808CA">
        <w:t xml:space="preserve">statistical figures lead </w:t>
      </w:r>
      <w:r w:rsidR="009110E3">
        <w:t>to a closer look at</w:t>
      </w:r>
      <w:r w:rsidRPr="006808CA">
        <w:t xml:space="preserve"> housing issues. </w:t>
      </w:r>
    </w:p>
    <w:p w:rsidR="000D0A43" w:rsidRPr="006808CA" w:rsidRDefault="00D42884" w:rsidP="00185B78">
      <w:pPr>
        <w:spacing w:after="0" w:line="240" w:lineRule="auto"/>
        <w:jc w:val="both"/>
      </w:pPr>
      <w:r w:rsidRPr="006808CA">
        <w:t xml:space="preserve">Despite being reported as one of the most dynamic economies in the East Asia Region, the Philippines continue to </w:t>
      </w:r>
      <w:r w:rsidR="009110E3">
        <w:t>experience</w:t>
      </w:r>
      <w:r w:rsidRPr="006808CA">
        <w:t xml:space="preserve"> widespread poverty. </w:t>
      </w:r>
      <w:r w:rsidR="00E0398F" w:rsidRPr="006808CA">
        <w:t xml:space="preserve">As of </w:t>
      </w:r>
      <w:r w:rsidR="00C76A45" w:rsidRPr="006808CA">
        <w:t>August</w:t>
      </w:r>
      <w:r w:rsidR="00710F51" w:rsidRPr="006808CA">
        <w:t xml:space="preserve"> 2015</w:t>
      </w:r>
      <w:r w:rsidR="00BB4B18" w:rsidRPr="006808CA">
        <w:rPr>
          <w:rStyle w:val="FootnoteReference"/>
        </w:rPr>
        <w:footnoteReference w:id="2"/>
      </w:r>
      <w:r w:rsidRPr="006808CA">
        <w:t xml:space="preserve">, 26.3% of its </w:t>
      </w:r>
      <w:r w:rsidR="00205CB5" w:rsidRPr="006808CA">
        <w:t xml:space="preserve">estimated population of </w:t>
      </w:r>
      <w:r w:rsidR="00710F51" w:rsidRPr="006808CA">
        <w:t>10</w:t>
      </w:r>
      <w:r w:rsidR="00FB0128" w:rsidRPr="006808CA">
        <w:t>0.9</w:t>
      </w:r>
      <w:r w:rsidR="00205CB5" w:rsidRPr="006808CA">
        <w:t>8</w:t>
      </w:r>
      <w:r w:rsidR="00710F51" w:rsidRPr="006808CA">
        <w:t xml:space="preserve"> million</w:t>
      </w:r>
      <w:r w:rsidR="00A12938">
        <w:t xml:space="preserve"> is </w:t>
      </w:r>
      <w:r w:rsidR="00507B68">
        <w:t>estimated</w:t>
      </w:r>
      <w:r w:rsidR="00A12938">
        <w:t xml:space="preserve"> to live under the poverty line</w:t>
      </w:r>
      <w:r w:rsidR="00192202" w:rsidRPr="006808CA">
        <w:t>.</w:t>
      </w:r>
      <w:r w:rsidR="000509E9" w:rsidRPr="006808CA">
        <w:t xml:space="preserve"> </w:t>
      </w:r>
      <w:r w:rsidR="00AB6BD1" w:rsidRPr="006808CA">
        <w:t>In 2015, the National Housing and Urban Development Summit reported that t</w:t>
      </w:r>
      <w:r w:rsidR="00A12938">
        <w:t>he country’s housing backlog had</w:t>
      </w:r>
      <w:r w:rsidR="00AB6BD1" w:rsidRPr="006808CA">
        <w:t xml:space="preserve"> reached almo</w:t>
      </w:r>
      <w:r w:rsidR="00A12938">
        <w:t>st 4 million households, and could</w:t>
      </w:r>
      <w:r w:rsidR="00AB6BD1" w:rsidRPr="006808CA">
        <w:t xml:space="preserve"> increase to some 6.5 million by 2030. A</w:t>
      </w:r>
      <w:r w:rsidR="00A12938">
        <w:t>pproximately</w:t>
      </w:r>
      <w:r w:rsidR="00AB6BD1" w:rsidRPr="006808CA">
        <w:t xml:space="preserve"> 30</w:t>
      </w:r>
      <w:r w:rsidR="00A12938">
        <w:t>%</w:t>
      </w:r>
      <w:r w:rsidR="00AB6BD1" w:rsidRPr="006808CA">
        <w:t xml:space="preserve"> of the country’s to</w:t>
      </w:r>
      <w:r w:rsidR="00A12938">
        <w:t>tal population is reported to live</w:t>
      </w:r>
      <w:r w:rsidR="00AB6BD1" w:rsidRPr="006808CA">
        <w:t xml:space="preserve"> in informal settlements, with </w:t>
      </w:r>
      <w:r w:rsidR="00A12938">
        <w:t>some</w:t>
      </w:r>
      <w:r w:rsidR="00AB6BD1" w:rsidRPr="006808CA">
        <w:t xml:space="preserve"> 2.4 million </w:t>
      </w:r>
      <w:r w:rsidR="00BF2CB8">
        <w:t xml:space="preserve">people </w:t>
      </w:r>
      <w:r w:rsidR="00AB6BD1" w:rsidRPr="006808CA">
        <w:t xml:space="preserve">or over 0.5 million families residing in </w:t>
      </w:r>
      <w:r w:rsidR="00457BA5">
        <w:t>informal settlements in</w:t>
      </w:r>
      <w:r w:rsidR="00457BA5" w:rsidRPr="006808CA">
        <w:t xml:space="preserve"> </w:t>
      </w:r>
      <w:r w:rsidR="00AB6BD1" w:rsidRPr="006808CA">
        <w:t>Metro Manila</w:t>
      </w:r>
      <w:r w:rsidR="00192202" w:rsidRPr="006808CA">
        <w:rPr>
          <w:rStyle w:val="FootnoteReference"/>
        </w:rPr>
        <w:footnoteReference w:id="3"/>
      </w:r>
      <w:r w:rsidR="00AB6BD1" w:rsidRPr="006808CA">
        <w:t xml:space="preserve">. </w:t>
      </w:r>
      <w:r w:rsidR="003B4E03" w:rsidRPr="006808CA">
        <w:t xml:space="preserve">To address the challenges posed by informal settlements and the growing number of </w:t>
      </w:r>
      <w:r w:rsidR="00C76A45" w:rsidRPr="006808CA">
        <w:t>Informal settler families (</w:t>
      </w:r>
      <w:r w:rsidR="003B4E03" w:rsidRPr="006808CA">
        <w:t>ISF</w:t>
      </w:r>
      <w:r w:rsidR="00C76A45" w:rsidRPr="006808CA">
        <w:t>s)</w:t>
      </w:r>
      <w:r w:rsidR="003B4E03" w:rsidRPr="006808CA">
        <w:t xml:space="preserve"> in urban areas and pursuant to its Development Plan for 2011-2016, the government allocated PHP50 billion ($1.06B) to provide housing for </w:t>
      </w:r>
      <w:r w:rsidR="00B53D7D" w:rsidRPr="006808CA">
        <w:t>104,217 i</w:t>
      </w:r>
      <w:r w:rsidR="003B4E03" w:rsidRPr="006808CA">
        <w:t xml:space="preserve">nformal </w:t>
      </w:r>
      <w:r w:rsidR="00B53D7D" w:rsidRPr="006808CA">
        <w:t>s</w:t>
      </w:r>
      <w:r w:rsidR="003B4E03" w:rsidRPr="006808CA">
        <w:t xml:space="preserve">ettler </w:t>
      </w:r>
      <w:r w:rsidR="00B53D7D" w:rsidRPr="006808CA">
        <w:t>f</w:t>
      </w:r>
      <w:r w:rsidR="00C76A45" w:rsidRPr="006808CA">
        <w:t>amilies</w:t>
      </w:r>
      <w:r w:rsidR="00B53D7D" w:rsidRPr="006808CA">
        <w:t xml:space="preserve"> </w:t>
      </w:r>
      <w:r w:rsidR="003B4E03" w:rsidRPr="006808CA">
        <w:t>in danger zones in Metro Manila</w:t>
      </w:r>
      <w:r w:rsidR="00C74669" w:rsidRPr="006808CA">
        <w:t xml:space="preserve">. However, project implementation </w:t>
      </w:r>
      <w:r w:rsidR="00C74669" w:rsidRPr="006808CA">
        <w:lastRenderedPageBreak/>
        <w:t xml:space="preserve">has </w:t>
      </w:r>
      <w:r w:rsidR="003540C5">
        <w:t xml:space="preserve">produced </w:t>
      </w:r>
      <w:r w:rsidR="00C74669" w:rsidRPr="006808CA">
        <w:t xml:space="preserve">limited results due to a myriad of policy and institutional issues that may be </w:t>
      </w:r>
      <w:r w:rsidR="00C25B1F">
        <w:t>grouped</w:t>
      </w:r>
      <w:r w:rsidR="00C74669" w:rsidRPr="006808CA">
        <w:t xml:space="preserve"> into four areas: (1) land for housing, (2) financing, (3) governance, and (4) urban development.</w:t>
      </w:r>
      <w:r w:rsidR="0062102B" w:rsidRPr="006808CA">
        <w:rPr>
          <w:rStyle w:val="FootnoteReference"/>
        </w:rPr>
        <w:footnoteReference w:id="4"/>
      </w:r>
      <w:r w:rsidR="00AB6BD1" w:rsidRPr="006808CA">
        <w:t xml:space="preserve"> </w:t>
      </w:r>
    </w:p>
    <w:p w:rsidR="0062102B" w:rsidRPr="006808CA" w:rsidRDefault="0062102B" w:rsidP="00185B78">
      <w:pPr>
        <w:spacing w:after="0" w:line="240" w:lineRule="auto"/>
        <w:jc w:val="both"/>
      </w:pPr>
    </w:p>
    <w:p w:rsidR="00A96657" w:rsidRPr="006808CA" w:rsidRDefault="00242098" w:rsidP="00185B78">
      <w:pPr>
        <w:spacing w:line="240" w:lineRule="auto"/>
        <w:jc w:val="both"/>
      </w:pPr>
      <w:r w:rsidRPr="006808CA">
        <w:t xml:space="preserve">In a December 2010 Discussion Paper by </w:t>
      </w:r>
      <w:proofErr w:type="spellStart"/>
      <w:r w:rsidRPr="006808CA">
        <w:t>Marife</w:t>
      </w:r>
      <w:proofErr w:type="spellEnd"/>
      <w:r w:rsidRPr="006808CA">
        <w:t xml:space="preserve"> M. Ballesteros of the Philippine Institute for Development Studies entitled, “Linking Poverty and the Environment: Evidence from Slums in Philippine Cities”, </w:t>
      </w:r>
      <w:r w:rsidR="00192202" w:rsidRPr="006808CA">
        <w:t>she</w:t>
      </w:r>
      <w:r w:rsidRPr="006808CA">
        <w:t xml:space="preserve"> </w:t>
      </w:r>
      <w:r w:rsidR="00894C9D" w:rsidRPr="006808CA">
        <w:t xml:space="preserve">lengthily </w:t>
      </w:r>
      <w:r w:rsidRPr="006808CA">
        <w:t xml:space="preserve">discussed the </w:t>
      </w:r>
      <w:r w:rsidR="00894C9D" w:rsidRPr="006808CA">
        <w:t xml:space="preserve">inhuman </w:t>
      </w:r>
      <w:r w:rsidR="00146B73" w:rsidRPr="006808CA">
        <w:t xml:space="preserve">conditions </w:t>
      </w:r>
      <w:r w:rsidR="00C7407A">
        <w:t>in which</w:t>
      </w:r>
      <w:r w:rsidR="00894C9D" w:rsidRPr="006808CA">
        <w:t xml:space="preserve"> </w:t>
      </w:r>
      <w:r w:rsidR="00146B73" w:rsidRPr="006808CA">
        <w:t>slum dwellers (informal settlers)</w:t>
      </w:r>
      <w:r w:rsidR="00C7407A">
        <w:t xml:space="preserve"> live</w:t>
      </w:r>
      <w:r w:rsidR="00631D04" w:rsidRPr="006808CA">
        <w:t>, including those who reside in dumpsite communities</w:t>
      </w:r>
      <w:r w:rsidR="00146B73" w:rsidRPr="006808CA">
        <w:t>.</w:t>
      </w:r>
      <w:r w:rsidR="00631D04" w:rsidRPr="006808CA">
        <w:t xml:space="preserve"> </w:t>
      </w:r>
      <w:r w:rsidR="003540C5">
        <w:t>She</w:t>
      </w:r>
      <w:r w:rsidR="00631D04" w:rsidRPr="006808CA">
        <w:t xml:space="preserve"> </w:t>
      </w:r>
      <w:r w:rsidR="00C7407A">
        <w:t>reported</w:t>
      </w:r>
      <w:r w:rsidR="00631D04" w:rsidRPr="006808CA">
        <w:t xml:space="preserve"> that</w:t>
      </w:r>
      <w:r w:rsidR="00C7407A">
        <w:t xml:space="preserve"> among the top five causes</w:t>
      </w:r>
      <w:r w:rsidR="003540C5">
        <w:t xml:space="preserve"> of morbidity</w:t>
      </w:r>
      <w:r w:rsidR="00631D04" w:rsidRPr="006808CA">
        <w:t xml:space="preserve"> in Manila, four are respiratory ailments (including bronchitis, pneumonia and tuberculosis)</w:t>
      </w:r>
      <w:r w:rsidR="00752D29">
        <w:t xml:space="preserve">, </w:t>
      </w:r>
      <w:r w:rsidR="003540C5">
        <w:t>with</w:t>
      </w:r>
      <w:r w:rsidR="00752D29">
        <w:t xml:space="preserve"> diarrhea</w:t>
      </w:r>
      <w:r w:rsidR="003540C5">
        <w:t xml:space="preserve"> constituting the fifth</w:t>
      </w:r>
      <w:r w:rsidR="00631D04" w:rsidRPr="006808CA">
        <w:t xml:space="preserve">. The rate of occurrence per 100,000 </w:t>
      </w:r>
      <w:proofErr w:type="gramStart"/>
      <w:r w:rsidR="00631D04" w:rsidRPr="006808CA">
        <w:t>population</w:t>
      </w:r>
      <w:proofErr w:type="gramEnd"/>
      <w:r w:rsidR="00631D04" w:rsidRPr="006808CA">
        <w:t xml:space="preserve"> is higher in the slum areas </w:t>
      </w:r>
      <w:r w:rsidR="00752D29">
        <w:t>than</w:t>
      </w:r>
      <w:r w:rsidR="00631D04" w:rsidRPr="006808CA">
        <w:t xml:space="preserve"> the average for the entire city. </w:t>
      </w:r>
      <w:r w:rsidR="00631D04" w:rsidRPr="000228EE">
        <w:t xml:space="preserve">For instance, about 50% </w:t>
      </w:r>
      <w:r w:rsidR="000228EE" w:rsidRPr="000228EE">
        <w:t xml:space="preserve">of the </w:t>
      </w:r>
      <w:r w:rsidR="000228EE">
        <w:t>cases of bronchitis in the City</w:t>
      </w:r>
      <w:r w:rsidR="000228EE" w:rsidRPr="000228EE">
        <w:t xml:space="preserve"> </w:t>
      </w:r>
      <w:r w:rsidR="000228EE">
        <w:t>occur among</w:t>
      </w:r>
      <w:r w:rsidR="00631D04" w:rsidRPr="000228EE">
        <w:t xml:space="preserve"> residents of the slum areas</w:t>
      </w:r>
      <w:r w:rsidR="000228EE" w:rsidRPr="000228EE">
        <w:t xml:space="preserve">, </w:t>
      </w:r>
      <w:r w:rsidR="00BC0E2F">
        <w:t>although</w:t>
      </w:r>
      <w:r w:rsidR="000228EE" w:rsidRPr="000228EE">
        <w:t xml:space="preserve"> they represent only 37% of the population</w:t>
      </w:r>
      <w:r w:rsidR="00631D04" w:rsidRPr="000228EE">
        <w:t>.</w:t>
      </w:r>
      <w:r w:rsidR="00894C9D" w:rsidRPr="000228EE">
        <w:rPr>
          <w:rStyle w:val="FootnoteReference"/>
        </w:rPr>
        <w:footnoteReference w:id="5"/>
      </w:r>
      <w:r w:rsidR="00146B73" w:rsidRPr="006808CA">
        <w:t xml:space="preserve"> </w:t>
      </w:r>
    </w:p>
    <w:p w:rsidR="00146B73" w:rsidRPr="006808CA" w:rsidRDefault="00043813" w:rsidP="00C5105E">
      <w:pPr>
        <w:spacing w:line="240" w:lineRule="auto"/>
        <w:jc w:val="both"/>
      </w:pPr>
      <w:r w:rsidRPr="006808CA">
        <w:t xml:space="preserve">The lack of records and statistics </w:t>
      </w:r>
      <w:r w:rsidR="00752D29">
        <w:t>on</w:t>
      </w:r>
      <w:r w:rsidRPr="006808CA">
        <w:t xml:space="preserve"> informal settlers </w:t>
      </w:r>
      <w:r w:rsidR="00752D29">
        <w:t>can be attributed to</w:t>
      </w:r>
      <w:r w:rsidR="004E06A7" w:rsidRPr="006808CA">
        <w:t xml:space="preserve"> inefficient or barely existing </w:t>
      </w:r>
      <w:r w:rsidR="00752D29">
        <w:t xml:space="preserve">monitoring </w:t>
      </w:r>
      <w:r w:rsidR="003540C5">
        <w:t>systems, reflecting</w:t>
      </w:r>
      <w:r w:rsidR="004E06A7" w:rsidRPr="006808CA">
        <w:t xml:space="preserve"> </w:t>
      </w:r>
      <w:r w:rsidR="00752D29">
        <w:t xml:space="preserve">the </w:t>
      </w:r>
      <w:r w:rsidR="006D13F4" w:rsidRPr="006808CA">
        <w:t>weak implementation</w:t>
      </w:r>
      <w:r w:rsidR="004E06A7" w:rsidRPr="006808CA">
        <w:t xml:space="preserve"> of government policies and procedure</w:t>
      </w:r>
      <w:r w:rsidR="006D13F4" w:rsidRPr="006808CA">
        <w:t>s</w:t>
      </w:r>
      <w:r w:rsidR="003A06BF" w:rsidRPr="006808CA">
        <w:t>.</w:t>
      </w:r>
      <w:r w:rsidR="004E06A7" w:rsidRPr="006808CA">
        <w:rPr>
          <w:rStyle w:val="FootnoteReference"/>
        </w:rPr>
        <w:footnoteReference w:id="6"/>
      </w:r>
      <w:r w:rsidR="00890F7F" w:rsidRPr="006808CA">
        <w:t xml:space="preserve"> </w:t>
      </w:r>
    </w:p>
    <w:p w:rsidR="00C5105E" w:rsidRDefault="00B363BF" w:rsidP="00C5105E">
      <w:pPr>
        <w:spacing w:after="0" w:line="240" w:lineRule="auto"/>
      </w:pPr>
      <w:r w:rsidRPr="00C5105E">
        <w:t xml:space="preserve"> </w:t>
      </w:r>
      <w:r w:rsidR="00C5105E" w:rsidRPr="00C5105E">
        <w:t xml:space="preserve">As noted by </w:t>
      </w:r>
      <w:proofErr w:type="spellStart"/>
      <w:r w:rsidR="00C5105E" w:rsidRPr="00C5105E">
        <w:t>Edita</w:t>
      </w:r>
      <w:proofErr w:type="spellEnd"/>
      <w:r w:rsidR="00C5105E" w:rsidRPr="00C5105E">
        <w:t xml:space="preserve"> </w:t>
      </w:r>
      <w:proofErr w:type="spellStart"/>
      <w:r w:rsidR="00C5105E" w:rsidRPr="00C5105E">
        <w:t>Abella</w:t>
      </w:r>
      <w:proofErr w:type="spellEnd"/>
      <w:r w:rsidR="00C5105E" w:rsidRPr="00C5105E">
        <w:t xml:space="preserve"> Tan, </w:t>
      </w:r>
      <w:r w:rsidR="00C5105E" w:rsidRPr="00C5105E">
        <w:rPr>
          <w:color w:val="000000"/>
          <w:szCs w:val="27"/>
          <w:shd w:val="clear" w:color="auto" w:fill="FFFFFF"/>
        </w:rPr>
        <w:t>professor emeritus at the University of the Philippines School of Economics,</w:t>
      </w:r>
      <w:r w:rsidR="00C5105E">
        <w:t xml:space="preserve"> “These deprivations [</w:t>
      </w:r>
      <w:r w:rsidR="00953700" w:rsidRPr="006808CA">
        <w:t xml:space="preserve">serious inequality, malnutrition, diseases, non-enrollment and/or high </w:t>
      </w:r>
      <w:r w:rsidR="00FA1E85" w:rsidRPr="006808CA">
        <w:t xml:space="preserve">incidence of </w:t>
      </w:r>
      <w:r w:rsidR="00953700" w:rsidRPr="006808CA">
        <w:t>drop out</w:t>
      </w:r>
      <w:r w:rsidR="00C5105E">
        <w:t>]</w:t>
      </w:r>
      <w:r w:rsidR="00953700" w:rsidRPr="006808CA">
        <w:t xml:space="preserve"> are not reflected in the official report on poverty since the methodology used is not based on meeting basic needs. It uses a highly simplified construct to estimate the poverty line, which is too low to fully capture the extent and depth of the country’s poverty. (…) Life in the slum damages the dwellers’ very humanity—their dignity, their self-worth and their social identity. It also causes ill health. The degradation is exacerbated by the nature of employment of slum families that earn their living by scavenging from dumps and other sources of garbage or as itinerant vendors along streets where they face the risk of vehicular accidents and health hazards from air and noise pollution.”</w:t>
      </w:r>
      <w:r w:rsidR="00953700" w:rsidRPr="006808CA">
        <w:rPr>
          <w:rStyle w:val="FootnoteReference"/>
        </w:rPr>
        <w:footnoteReference w:id="7"/>
      </w:r>
      <w:r w:rsidR="00953700" w:rsidRPr="006808CA">
        <w:t xml:space="preserve"> </w:t>
      </w:r>
    </w:p>
    <w:p w:rsidR="00953700" w:rsidRPr="006808CA" w:rsidRDefault="00953700" w:rsidP="00C5105E">
      <w:pPr>
        <w:spacing w:after="0" w:line="240" w:lineRule="auto"/>
      </w:pPr>
    </w:p>
    <w:p w:rsidR="00507B68" w:rsidRDefault="00A86FCF" w:rsidP="00185B78">
      <w:pPr>
        <w:spacing w:after="0" w:line="240" w:lineRule="auto"/>
        <w:jc w:val="both"/>
      </w:pPr>
      <w:r>
        <w:t xml:space="preserve">The </w:t>
      </w:r>
      <w:r w:rsidRPr="006808CA">
        <w:t>empiri</w:t>
      </w:r>
      <w:r>
        <w:t xml:space="preserve">cal observations of </w:t>
      </w:r>
      <w:r w:rsidR="00890F7F" w:rsidRPr="006808CA">
        <w:t xml:space="preserve">ATD Fourth World Philippines </w:t>
      </w:r>
      <w:r w:rsidR="00B2698F">
        <w:t xml:space="preserve">based </w:t>
      </w:r>
      <w:r w:rsidR="006D0F00">
        <w:t xml:space="preserve">on </w:t>
      </w:r>
      <w:r w:rsidR="00FA1E85" w:rsidRPr="006808CA">
        <w:t xml:space="preserve">experience </w:t>
      </w:r>
      <w:r w:rsidR="00890F7F" w:rsidRPr="006808CA">
        <w:t>in t</w:t>
      </w:r>
      <w:r w:rsidR="00FA1E85" w:rsidRPr="006808CA">
        <w:t xml:space="preserve">wo </w:t>
      </w:r>
      <w:r w:rsidR="00890F7F" w:rsidRPr="006808CA">
        <w:t>communit</w:t>
      </w:r>
      <w:r w:rsidR="00D15E6A" w:rsidRPr="006808CA">
        <w:t>ies</w:t>
      </w:r>
      <w:r w:rsidR="00890F7F" w:rsidRPr="006808CA">
        <w:t xml:space="preserve"> </w:t>
      </w:r>
      <w:r w:rsidR="00FA1E85" w:rsidRPr="006808CA">
        <w:t xml:space="preserve">in Manila - </w:t>
      </w:r>
      <w:proofErr w:type="spellStart"/>
      <w:r w:rsidR="00890F7F" w:rsidRPr="006808CA">
        <w:t>Tulay</w:t>
      </w:r>
      <w:proofErr w:type="spellEnd"/>
      <w:r w:rsidR="00890F7F" w:rsidRPr="006808CA">
        <w:rPr>
          <w:rStyle w:val="FootnoteReference"/>
        </w:rPr>
        <w:footnoteReference w:id="8"/>
      </w:r>
      <w:r w:rsidR="00D15E6A" w:rsidRPr="006808CA">
        <w:t xml:space="preserve"> and Manila North Cemetery</w:t>
      </w:r>
      <w:r w:rsidR="00D15E6A" w:rsidRPr="006808CA">
        <w:rPr>
          <w:rStyle w:val="FootnoteReference"/>
        </w:rPr>
        <w:footnoteReference w:id="9"/>
      </w:r>
      <w:r w:rsidR="00FA1E85" w:rsidRPr="006808CA">
        <w:t xml:space="preserve"> </w:t>
      </w:r>
      <w:r w:rsidR="00B2698F">
        <w:t>- has shown</w:t>
      </w:r>
      <w:r w:rsidR="00421979" w:rsidRPr="006808CA">
        <w:t xml:space="preserve"> that non-registration of births and consequently</w:t>
      </w:r>
      <w:r w:rsidR="006D0F00">
        <w:t>,</w:t>
      </w:r>
      <w:r w:rsidR="00421979" w:rsidRPr="006808CA">
        <w:t xml:space="preserve"> for some, </w:t>
      </w:r>
      <w:r w:rsidR="006D0F00">
        <w:t xml:space="preserve">the lack of </w:t>
      </w:r>
      <w:r w:rsidR="00421979" w:rsidRPr="006808CA">
        <w:t>death certificates</w:t>
      </w:r>
      <w:r w:rsidR="006F6FE3" w:rsidRPr="006808CA">
        <w:t xml:space="preserve"> </w:t>
      </w:r>
      <w:r w:rsidR="006D0F00">
        <w:t xml:space="preserve">contributes to the </w:t>
      </w:r>
      <w:r w:rsidR="00421979" w:rsidRPr="006808CA">
        <w:t>random existence of relevant statistics</w:t>
      </w:r>
      <w:r w:rsidR="006F6FE3" w:rsidRPr="006808CA">
        <w:t>.</w:t>
      </w:r>
      <w:r w:rsidR="00DA3FE9" w:rsidRPr="006808CA">
        <w:t xml:space="preserve"> </w:t>
      </w:r>
      <w:r w:rsidR="00507B68">
        <w:t xml:space="preserve">At times, it is </w:t>
      </w:r>
      <w:r w:rsidR="004736C4">
        <w:t xml:space="preserve">only </w:t>
      </w:r>
      <w:r w:rsidR="00B24B0D" w:rsidRPr="006808CA">
        <w:t xml:space="preserve">when </w:t>
      </w:r>
      <w:r w:rsidR="00B2698F">
        <w:t>a person</w:t>
      </w:r>
      <w:r w:rsidR="00B24B0D" w:rsidRPr="006808CA">
        <w:t xml:space="preserve"> dies and his</w:t>
      </w:r>
      <w:r w:rsidR="00B2698F">
        <w:t>/her</w:t>
      </w:r>
      <w:r w:rsidR="00B24B0D" w:rsidRPr="006808CA">
        <w:t xml:space="preserve"> relatives have to show a birth certificate in order to have a death certificate </w:t>
      </w:r>
      <w:r w:rsidR="006F6FE3" w:rsidRPr="006808CA">
        <w:t xml:space="preserve">that </w:t>
      </w:r>
      <w:r w:rsidR="00507B68">
        <w:t>the fact of his/her</w:t>
      </w:r>
      <w:r w:rsidR="00B2698F">
        <w:t xml:space="preserve"> </w:t>
      </w:r>
      <w:r w:rsidR="006F6FE3" w:rsidRPr="006808CA">
        <w:t>existence arise</w:t>
      </w:r>
      <w:r w:rsidR="00507B68">
        <w:t>s</w:t>
      </w:r>
      <w:r w:rsidR="00B24B0D" w:rsidRPr="006808CA">
        <w:t xml:space="preserve">. </w:t>
      </w:r>
      <w:r w:rsidR="006F6FE3" w:rsidRPr="006808CA">
        <w:t>I</w:t>
      </w:r>
      <w:r w:rsidR="00627A8C">
        <w:t xml:space="preserve">n </w:t>
      </w:r>
      <w:proofErr w:type="spellStart"/>
      <w:r w:rsidR="00627A8C">
        <w:t>Tulay</w:t>
      </w:r>
      <w:proofErr w:type="spellEnd"/>
      <w:r w:rsidR="00566D00" w:rsidRPr="006808CA">
        <w:t xml:space="preserve">, </w:t>
      </w:r>
      <w:r w:rsidR="006F6FE3" w:rsidRPr="006808CA">
        <w:t xml:space="preserve">one of the requirements </w:t>
      </w:r>
      <w:r w:rsidR="00627A8C">
        <w:t xml:space="preserve">for </w:t>
      </w:r>
      <w:r w:rsidR="00627A8C" w:rsidRPr="006808CA">
        <w:t xml:space="preserve">relocation </w:t>
      </w:r>
      <w:r w:rsidR="00F103E3">
        <w:t>to</w:t>
      </w:r>
      <w:r w:rsidR="00627A8C">
        <w:t xml:space="preserve"> new housing site</w:t>
      </w:r>
      <w:r w:rsidR="00F103E3">
        <w:t>s</w:t>
      </w:r>
      <w:r w:rsidR="00627A8C">
        <w:t xml:space="preserve"> </w:t>
      </w:r>
      <w:r w:rsidR="006F6FE3" w:rsidRPr="006808CA">
        <w:t xml:space="preserve">was to submit a copy of the </w:t>
      </w:r>
      <w:r w:rsidR="00627A8C">
        <w:t>head of family</w:t>
      </w:r>
      <w:r w:rsidR="006F6FE3" w:rsidRPr="006808CA">
        <w:t>’s birth certificate. Ma</w:t>
      </w:r>
      <w:r w:rsidR="00730D23" w:rsidRPr="006808CA">
        <w:t>ny</w:t>
      </w:r>
      <w:r w:rsidR="006F6FE3" w:rsidRPr="006808CA">
        <w:t xml:space="preserve"> of the 100 families relocated </w:t>
      </w:r>
      <w:r w:rsidR="00F103E3">
        <w:t xml:space="preserve">had to seek </w:t>
      </w:r>
      <w:r w:rsidR="00730D23" w:rsidRPr="006808CA">
        <w:t xml:space="preserve">assistance from the </w:t>
      </w:r>
      <w:r w:rsidR="00627A8C">
        <w:t xml:space="preserve">International </w:t>
      </w:r>
      <w:r w:rsidR="00730D23" w:rsidRPr="006808CA">
        <w:t xml:space="preserve">Movement to register their births. </w:t>
      </w:r>
    </w:p>
    <w:p w:rsidR="00173B81" w:rsidRPr="006808CA" w:rsidRDefault="00173B81" w:rsidP="00185B78">
      <w:pPr>
        <w:spacing w:after="0" w:line="240" w:lineRule="auto"/>
        <w:jc w:val="both"/>
      </w:pPr>
    </w:p>
    <w:p w:rsidR="001B71A8" w:rsidRPr="006808CA" w:rsidRDefault="00F744E7" w:rsidP="00185B78">
      <w:pPr>
        <w:spacing w:line="240" w:lineRule="auto"/>
        <w:jc w:val="both"/>
      </w:pPr>
      <w:r>
        <w:t>In</w:t>
      </w:r>
      <w:r w:rsidRPr="006808CA">
        <w:t xml:space="preserve"> both communities</w:t>
      </w:r>
      <w:r>
        <w:t>,</w:t>
      </w:r>
      <w:r w:rsidRPr="006808CA">
        <w:t xml:space="preserve"> </w:t>
      </w:r>
      <w:r>
        <w:t>t</w:t>
      </w:r>
      <w:r w:rsidR="00C12BB4">
        <w:t xml:space="preserve">he majority of deaths </w:t>
      </w:r>
      <w:r w:rsidR="001B71A8" w:rsidRPr="006808CA">
        <w:t xml:space="preserve">known </w:t>
      </w:r>
      <w:r w:rsidR="00C12BB4">
        <w:t>to the volunteers we</w:t>
      </w:r>
      <w:r w:rsidR="001B71A8" w:rsidRPr="006808CA">
        <w:t>re due to physical violence (for adults), sickness and/or diseases caused by unhealthy conditions</w:t>
      </w:r>
      <w:r w:rsidR="00C12BB4">
        <w:t>,</w:t>
      </w:r>
      <w:r w:rsidR="001B71A8" w:rsidRPr="006808CA">
        <w:t xml:space="preserve"> coupled with lack of access to medical treatment either </w:t>
      </w:r>
      <w:r w:rsidR="00C12BB4">
        <w:t>for administrative reasons</w:t>
      </w:r>
      <w:r w:rsidR="001B71A8" w:rsidRPr="006808CA">
        <w:t xml:space="preserve"> or </w:t>
      </w:r>
      <w:r w:rsidR="006F569E">
        <w:t>due to</w:t>
      </w:r>
      <w:r w:rsidR="00C12BB4">
        <w:t xml:space="preserve"> </w:t>
      </w:r>
      <w:r w:rsidR="001B71A8" w:rsidRPr="006808CA">
        <w:t>the family</w:t>
      </w:r>
      <w:r w:rsidR="00C12BB4">
        <w:t xml:space="preserve">’s </w:t>
      </w:r>
      <w:r w:rsidR="006F569E">
        <w:t>inability</w:t>
      </w:r>
      <w:r w:rsidR="00C12BB4">
        <w:t xml:space="preserve"> to pay (for all ages).  The m</w:t>
      </w:r>
      <w:r w:rsidR="001B71A8" w:rsidRPr="006808CA">
        <w:t xml:space="preserve">ajority of adults in </w:t>
      </w:r>
      <w:r w:rsidR="00C12BB4">
        <w:t xml:space="preserve">the </w:t>
      </w:r>
      <w:proofErr w:type="spellStart"/>
      <w:r w:rsidR="001B71A8" w:rsidRPr="006808CA">
        <w:t>Tulay</w:t>
      </w:r>
      <w:proofErr w:type="spellEnd"/>
      <w:r w:rsidR="001B71A8" w:rsidRPr="006808CA">
        <w:t xml:space="preserve"> community have at least once </w:t>
      </w:r>
      <w:r w:rsidR="00C12BB4">
        <w:t xml:space="preserve">suffered from tuberculosis, </w:t>
      </w:r>
      <w:r w:rsidR="001B71A8" w:rsidRPr="006808CA">
        <w:t xml:space="preserve">and </w:t>
      </w:r>
      <w:r w:rsidR="00C12BB4">
        <w:t>some</w:t>
      </w:r>
      <w:r w:rsidR="001B71A8" w:rsidRPr="006808CA">
        <w:t xml:space="preserve"> on </w:t>
      </w:r>
      <w:r w:rsidR="00C12BB4">
        <w:t xml:space="preserve">a </w:t>
      </w:r>
      <w:r w:rsidR="001B71A8" w:rsidRPr="006808CA">
        <w:t>recurr</w:t>
      </w:r>
      <w:r w:rsidR="00C12BB4">
        <w:t xml:space="preserve">ing basis. </w:t>
      </w:r>
      <w:r w:rsidR="00C94BE5">
        <w:t>In the</w:t>
      </w:r>
      <w:r w:rsidR="00C94BE5" w:rsidRPr="006808CA">
        <w:t xml:space="preserve"> </w:t>
      </w:r>
      <w:proofErr w:type="spellStart"/>
      <w:r w:rsidR="00C94BE5" w:rsidRPr="006808CA">
        <w:t>Tulay</w:t>
      </w:r>
      <w:proofErr w:type="spellEnd"/>
      <w:r w:rsidR="00C94BE5" w:rsidRPr="006808CA">
        <w:t xml:space="preserve"> community</w:t>
      </w:r>
      <w:r w:rsidR="00C94BE5">
        <w:t>, families averaging 5 people have</w:t>
      </w:r>
      <w:r w:rsidR="00C94BE5" w:rsidRPr="006808CA">
        <w:t xml:space="preserve"> </w:t>
      </w:r>
      <w:r w:rsidR="001B71A8" w:rsidRPr="006808CA">
        <w:t>no access to toilet</w:t>
      </w:r>
      <w:r w:rsidR="00C12BB4">
        <w:t>s</w:t>
      </w:r>
      <w:r w:rsidR="001B71A8" w:rsidRPr="006808CA">
        <w:t xml:space="preserve"> and bathroom</w:t>
      </w:r>
      <w:r w:rsidR="00C12BB4">
        <w:t>s</w:t>
      </w:r>
      <w:r w:rsidR="00C94BE5">
        <w:t>, and</w:t>
      </w:r>
      <w:r w:rsidR="001B71A8" w:rsidRPr="006808CA">
        <w:t xml:space="preserve"> live in </w:t>
      </w:r>
      <w:r w:rsidR="00C94BE5">
        <w:t>dwellings of</w:t>
      </w:r>
      <w:r w:rsidR="001B71A8" w:rsidRPr="006808CA">
        <w:t xml:space="preserve"> 2x3 square me</w:t>
      </w:r>
      <w:r w:rsidR="00C94BE5">
        <w:t>ters and 1.2 to 1.5 meters high</w:t>
      </w:r>
      <w:r w:rsidR="00212811">
        <w:t>. I</w:t>
      </w:r>
      <w:r w:rsidR="001B71A8" w:rsidRPr="006808CA">
        <w:t xml:space="preserve">n North Cemetery, </w:t>
      </w:r>
      <w:r w:rsidR="00D77D18">
        <w:lastRenderedPageBreak/>
        <w:t>some have been able to build</w:t>
      </w:r>
      <w:r w:rsidR="001B71A8" w:rsidRPr="006808CA">
        <w:t xml:space="preserve"> toilets inside their family members’ m</w:t>
      </w:r>
      <w:r w:rsidR="00D77D18">
        <w:t>ausoleums</w:t>
      </w:r>
      <w:r w:rsidR="001B71A8" w:rsidRPr="006808CA">
        <w:t xml:space="preserve">. </w:t>
      </w:r>
      <w:r w:rsidR="001E4705">
        <w:t>The others</w:t>
      </w:r>
      <w:r w:rsidR="00D77D18">
        <w:t xml:space="preserve"> take</w:t>
      </w:r>
      <w:r w:rsidR="001B71A8" w:rsidRPr="006808CA">
        <w:t xml:space="preserve"> showers in </w:t>
      </w:r>
      <w:r w:rsidR="00D77D18">
        <w:t>the open</w:t>
      </w:r>
      <w:r w:rsidR="001B71A8" w:rsidRPr="006808CA">
        <w:t xml:space="preserve"> and defecate in makeshift toilets. These </w:t>
      </w:r>
      <w:r w:rsidR="004A543B">
        <w:t>conditions</w:t>
      </w:r>
      <w:r w:rsidR="001B71A8" w:rsidRPr="006808CA">
        <w:t xml:space="preserve"> also exist in rural areas.  </w:t>
      </w:r>
    </w:p>
    <w:p w:rsidR="00185B78" w:rsidRDefault="00A16865" w:rsidP="00185B78">
      <w:pPr>
        <w:spacing w:line="240" w:lineRule="auto"/>
        <w:jc w:val="both"/>
      </w:pPr>
      <w:r>
        <w:t>The morbidity and mortality of those</w:t>
      </w:r>
      <w:r w:rsidR="00953700" w:rsidRPr="006808CA">
        <w:t xml:space="preserve"> </w:t>
      </w:r>
      <w:r>
        <w:t>who are literally homeless</w:t>
      </w:r>
      <w:r w:rsidR="00953700" w:rsidRPr="006808CA">
        <w:t xml:space="preserve"> are </w:t>
      </w:r>
      <w:r>
        <w:t>also not accounted for. At worst</w:t>
      </w:r>
      <w:r w:rsidR="00953700" w:rsidRPr="006808CA">
        <w:t xml:space="preserve">, some of those who are born </w:t>
      </w:r>
      <w:r>
        <w:t>in the streets remain and die on the street</w:t>
      </w:r>
      <w:r w:rsidR="00953700" w:rsidRPr="006808CA">
        <w:t xml:space="preserve"> without </w:t>
      </w:r>
      <w:r>
        <w:t>ever being identified. They are not included</w:t>
      </w:r>
      <w:r w:rsidR="00953700" w:rsidRPr="006808CA">
        <w:t xml:space="preserve"> in the </w:t>
      </w:r>
      <w:r>
        <w:t>death registries</w:t>
      </w:r>
      <w:r w:rsidR="00953700" w:rsidRPr="006808CA">
        <w:t xml:space="preserve"> simply bec</w:t>
      </w:r>
      <w:r>
        <w:t>ause they never existed in the birth or any other records</w:t>
      </w:r>
      <w:r w:rsidR="00953700" w:rsidRPr="006808CA">
        <w:t xml:space="preserve"> in the first place. </w:t>
      </w:r>
      <w:r w:rsidR="00173B81" w:rsidRPr="006808CA">
        <w:rPr>
          <w:i/>
        </w:rPr>
        <w:t xml:space="preserve"> </w:t>
      </w:r>
    </w:p>
    <w:p w:rsidR="00173B81" w:rsidRPr="006808CA" w:rsidRDefault="00173B81" w:rsidP="00185B78">
      <w:pPr>
        <w:spacing w:line="240" w:lineRule="auto"/>
        <w:jc w:val="both"/>
      </w:pPr>
      <w:r w:rsidRPr="006808CA">
        <w:rPr>
          <w:i/>
        </w:rPr>
        <w:t xml:space="preserve">                                    </w:t>
      </w:r>
    </w:p>
    <w:p w:rsidR="00AC7CBC" w:rsidRPr="00DB2978" w:rsidRDefault="007414AA" w:rsidP="00DB2978">
      <w:pPr>
        <w:pStyle w:val="ListParagraph"/>
        <w:numPr>
          <w:ilvl w:val="0"/>
          <w:numId w:val="18"/>
        </w:numPr>
        <w:jc w:val="both"/>
        <w:rPr>
          <w:highlight w:val="lightGray"/>
        </w:rPr>
      </w:pPr>
      <w:r w:rsidRPr="00DB2978">
        <w:rPr>
          <w:highlight w:val="lightGray"/>
        </w:rPr>
        <w:t>Explain how the protection of the right to life in your state's (region or area of work) constitution or human rights legislation extends to violations resulting from alleged failures of governments to adequately address homelessness or inadequate housing. Please provide examples of attempts to secure access to justice for such violations of the right to life and describe the result. Please provide references to any relevant cases or initiatives.</w:t>
      </w:r>
    </w:p>
    <w:p w:rsidR="00484562" w:rsidRDefault="00484562" w:rsidP="00A82CE5">
      <w:pPr>
        <w:widowControl w:val="0"/>
        <w:suppressAutoHyphens/>
        <w:spacing w:after="0" w:line="240" w:lineRule="auto"/>
        <w:jc w:val="both"/>
        <w:rPr>
          <w:rFonts w:eastAsia="Times New Roman" w:cs="Times New Roman"/>
          <w:lang w:eastAsia="fr-FR"/>
        </w:rPr>
      </w:pPr>
      <w:r>
        <w:rPr>
          <w:rFonts w:eastAsia="Times New Roman" w:cs="Times New Roman"/>
          <w:lang w:eastAsia="fr-FR"/>
        </w:rPr>
        <w:t>In France, human rights in relation to housing are not based on the right to life, but are nevertheless founded on the International Covenant on Civil and Political Rights (Article 17) as well as on the International Covenant on Economic, Social and Cultural Rights.</w:t>
      </w:r>
    </w:p>
    <w:p w:rsidR="00484562" w:rsidRDefault="00484562" w:rsidP="00A82CE5">
      <w:pPr>
        <w:widowControl w:val="0"/>
        <w:suppressAutoHyphens/>
        <w:spacing w:after="0" w:line="240" w:lineRule="auto"/>
        <w:jc w:val="both"/>
        <w:rPr>
          <w:rFonts w:eastAsia="Times New Roman" w:cs="Times New Roman"/>
          <w:lang w:eastAsia="fr-FR"/>
        </w:rPr>
      </w:pPr>
    </w:p>
    <w:p w:rsidR="00811ECC" w:rsidRDefault="00484562" w:rsidP="00A82CE5">
      <w:pPr>
        <w:widowControl w:val="0"/>
        <w:suppressAutoHyphens/>
        <w:spacing w:after="0" w:line="240" w:lineRule="auto"/>
        <w:jc w:val="both"/>
        <w:rPr>
          <w:rFonts w:eastAsia="Times New Roman" w:cs="Times New Roman"/>
          <w:lang w:eastAsia="fr-FR"/>
        </w:rPr>
      </w:pPr>
      <w:r>
        <w:rPr>
          <w:rFonts w:eastAsia="Times New Roman" w:cs="Times New Roman"/>
          <w:lang w:eastAsia="fr-FR"/>
        </w:rPr>
        <w:t xml:space="preserve">An important case was recently won </w:t>
      </w:r>
      <w:r w:rsidR="00811ECC">
        <w:rPr>
          <w:rFonts w:eastAsia="Times New Roman" w:cs="Times New Roman"/>
          <w:lang w:eastAsia="fr-FR"/>
        </w:rPr>
        <w:t xml:space="preserve">based on the enshrinement of the spirit of Article 17 into the European Convention on Human Rights. </w:t>
      </w:r>
    </w:p>
    <w:p w:rsidR="00811ECC" w:rsidRDefault="00811ECC" w:rsidP="00A82CE5">
      <w:pPr>
        <w:widowControl w:val="0"/>
        <w:suppressAutoHyphens/>
        <w:spacing w:after="0" w:line="240" w:lineRule="auto"/>
        <w:jc w:val="both"/>
        <w:rPr>
          <w:rFonts w:eastAsia="Times New Roman" w:cs="Times New Roman"/>
          <w:lang w:eastAsia="fr-FR"/>
        </w:rPr>
      </w:pPr>
    </w:p>
    <w:p w:rsidR="00A82CE5" w:rsidRPr="006808CA" w:rsidRDefault="00A82CE5" w:rsidP="00A82CE5">
      <w:pPr>
        <w:widowControl w:val="0"/>
        <w:suppressAutoHyphens/>
        <w:spacing w:after="0" w:line="240" w:lineRule="auto"/>
        <w:jc w:val="both"/>
        <w:rPr>
          <w:rFonts w:eastAsia="Times New Roman" w:cs="Times New Roman"/>
          <w:lang w:eastAsia="fr-FR"/>
        </w:rPr>
      </w:pPr>
      <w:r w:rsidRPr="006808CA">
        <w:rPr>
          <w:rFonts w:eastAsia="Times New Roman" w:cs="Times New Roman"/>
          <w:lang w:eastAsia="fr-FR"/>
        </w:rPr>
        <w:t xml:space="preserve">In the town of </w:t>
      </w:r>
      <w:proofErr w:type="spellStart"/>
      <w:r w:rsidRPr="006808CA">
        <w:rPr>
          <w:rFonts w:eastAsia="Times New Roman" w:cs="Times New Roman"/>
          <w:lang w:eastAsia="fr-FR"/>
        </w:rPr>
        <w:t>Herblay</w:t>
      </w:r>
      <w:proofErr w:type="spellEnd"/>
      <w:r w:rsidRPr="006808CA">
        <w:rPr>
          <w:rFonts w:eastAsia="Times New Roman" w:cs="Times New Roman"/>
          <w:lang w:eastAsia="fr-FR"/>
        </w:rPr>
        <w:t xml:space="preserve"> in Val </w:t>
      </w:r>
      <w:proofErr w:type="spellStart"/>
      <w:r w:rsidRPr="006808CA">
        <w:rPr>
          <w:rFonts w:eastAsia="Times New Roman" w:cs="Times New Roman"/>
          <w:lang w:eastAsia="fr-FR"/>
        </w:rPr>
        <w:t>d'Oise</w:t>
      </w:r>
      <w:proofErr w:type="spellEnd"/>
      <w:r w:rsidRPr="006808CA">
        <w:rPr>
          <w:rFonts w:eastAsia="Times New Roman" w:cs="Times New Roman"/>
          <w:lang w:eastAsia="fr-FR"/>
        </w:rPr>
        <w:t xml:space="preserve">, </w:t>
      </w:r>
      <w:r w:rsidR="006808CA">
        <w:rPr>
          <w:rFonts w:eastAsia="Times New Roman" w:cs="Times New Roman"/>
          <w:lang w:eastAsia="fr-FR"/>
        </w:rPr>
        <w:t xml:space="preserve">France, </w:t>
      </w:r>
      <w:r w:rsidR="003F41E8">
        <w:rPr>
          <w:rFonts w:eastAsia="Times New Roman" w:cs="Times New Roman"/>
          <w:lang w:eastAsia="fr-FR"/>
        </w:rPr>
        <w:t>30</w:t>
      </w:r>
      <w:r w:rsidRPr="006808CA">
        <w:rPr>
          <w:rFonts w:eastAsia="Times New Roman" w:cs="Times New Roman"/>
          <w:lang w:eastAsia="fr-FR"/>
        </w:rPr>
        <w:t xml:space="preserve"> French </w:t>
      </w:r>
      <w:r w:rsidR="00624365">
        <w:rPr>
          <w:rFonts w:eastAsia="Times New Roman" w:cs="Times New Roman"/>
          <w:lang w:eastAsia="fr-FR"/>
        </w:rPr>
        <w:t xml:space="preserve">traveler </w:t>
      </w:r>
      <w:r w:rsidRPr="006808CA">
        <w:rPr>
          <w:rFonts w:eastAsia="Times New Roman" w:cs="Times New Roman"/>
          <w:lang w:eastAsia="fr-FR"/>
        </w:rPr>
        <w:t xml:space="preserve">families </w:t>
      </w:r>
      <w:r w:rsidR="00624365">
        <w:rPr>
          <w:rFonts w:eastAsia="Times New Roman" w:cs="Times New Roman"/>
          <w:lang w:eastAsia="fr-FR"/>
        </w:rPr>
        <w:t>lived i</w:t>
      </w:r>
      <w:r w:rsidR="00624365" w:rsidRPr="006808CA">
        <w:rPr>
          <w:rFonts w:eastAsia="Times New Roman" w:cs="Times New Roman"/>
          <w:lang w:eastAsia="fr-FR"/>
        </w:rPr>
        <w:t>n caravans, bungalows or wooden cabins</w:t>
      </w:r>
      <w:r w:rsidR="00624365">
        <w:rPr>
          <w:rFonts w:eastAsia="Times New Roman" w:cs="Times New Roman"/>
          <w:lang w:eastAsia="fr-FR"/>
        </w:rPr>
        <w:t xml:space="preserve"> </w:t>
      </w:r>
      <w:r w:rsidRPr="006808CA">
        <w:rPr>
          <w:rFonts w:eastAsia="Times New Roman" w:cs="Times New Roman"/>
          <w:lang w:eastAsia="fr-FR"/>
        </w:rPr>
        <w:t xml:space="preserve">in the woodlands called </w:t>
      </w:r>
      <w:proofErr w:type="spellStart"/>
      <w:r w:rsidRPr="006808CA">
        <w:rPr>
          <w:rFonts w:eastAsia="Times New Roman" w:cs="Times New Roman"/>
          <w:lang w:eastAsia="fr-FR"/>
        </w:rPr>
        <w:t>Trou</w:t>
      </w:r>
      <w:r w:rsidR="00936FC0" w:rsidRPr="006808CA">
        <w:rPr>
          <w:rFonts w:eastAsia="Times New Roman" w:cs="Times New Roman"/>
          <w:lang w:eastAsia="fr-FR"/>
        </w:rPr>
        <w:t>-</w:t>
      </w:r>
      <w:r w:rsidR="003F41E8">
        <w:rPr>
          <w:rFonts w:eastAsia="Times New Roman" w:cs="Times New Roman"/>
          <w:lang w:eastAsia="fr-FR"/>
        </w:rPr>
        <w:t>Poulet</w:t>
      </w:r>
      <w:proofErr w:type="spellEnd"/>
      <w:r w:rsidR="003F41E8">
        <w:rPr>
          <w:rFonts w:eastAsia="Times New Roman" w:cs="Times New Roman"/>
          <w:lang w:eastAsia="fr-FR"/>
        </w:rPr>
        <w:t>. Some</w:t>
      </w:r>
      <w:r w:rsidR="00624365">
        <w:rPr>
          <w:rFonts w:eastAsia="Times New Roman" w:cs="Times New Roman"/>
          <w:lang w:eastAsia="fr-FR"/>
        </w:rPr>
        <w:t xml:space="preserve"> had</w:t>
      </w:r>
      <w:r w:rsidR="00683D58" w:rsidRPr="006808CA">
        <w:rPr>
          <w:rFonts w:eastAsia="Times New Roman" w:cs="Times New Roman"/>
          <w:lang w:eastAsia="fr-FR"/>
        </w:rPr>
        <w:t xml:space="preserve"> </w:t>
      </w:r>
      <w:r w:rsidR="003822F9">
        <w:rPr>
          <w:rFonts w:eastAsia="Times New Roman" w:cs="Times New Roman"/>
          <w:lang w:eastAsia="fr-FR"/>
        </w:rPr>
        <w:t xml:space="preserve">been </w:t>
      </w:r>
      <w:r w:rsidR="003F41E8">
        <w:rPr>
          <w:rFonts w:eastAsia="Times New Roman" w:cs="Times New Roman"/>
          <w:lang w:eastAsia="fr-FR"/>
        </w:rPr>
        <w:t xml:space="preserve">there </w:t>
      </w:r>
      <w:r w:rsidR="003822F9">
        <w:rPr>
          <w:rFonts w:eastAsia="Times New Roman" w:cs="Times New Roman"/>
          <w:lang w:eastAsia="fr-FR"/>
        </w:rPr>
        <w:t xml:space="preserve">for over 30 years, and their children were enrolled in </w:t>
      </w:r>
      <w:r w:rsidR="003F41E8">
        <w:rPr>
          <w:rFonts w:eastAsia="Times New Roman" w:cs="Times New Roman"/>
          <w:lang w:eastAsia="fr-FR"/>
        </w:rPr>
        <w:t>local schools</w:t>
      </w:r>
      <w:r w:rsidRPr="006808CA">
        <w:rPr>
          <w:rFonts w:eastAsia="Times New Roman" w:cs="Times New Roman"/>
          <w:lang w:eastAsia="fr-FR"/>
        </w:rPr>
        <w:t>.</w:t>
      </w:r>
      <w:r w:rsidR="002A06B5" w:rsidRPr="006808CA">
        <w:rPr>
          <w:rFonts w:eastAsia="Times New Roman" w:cs="Times New Roman"/>
          <w:lang w:eastAsia="fr-FR"/>
        </w:rPr>
        <w:t xml:space="preserve"> </w:t>
      </w:r>
      <w:r w:rsidRPr="006808CA">
        <w:rPr>
          <w:rFonts w:eastAsia="Times New Roman" w:cs="Times New Roman"/>
          <w:lang w:eastAsia="fr-FR"/>
        </w:rPr>
        <w:t xml:space="preserve">In </w:t>
      </w:r>
      <w:r w:rsidR="002A06B5" w:rsidRPr="006808CA">
        <w:rPr>
          <w:rFonts w:eastAsia="Times New Roman" w:cs="Times New Roman"/>
          <w:lang w:eastAsia="fr-FR"/>
        </w:rPr>
        <w:t xml:space="preserve">April </w:t>
      </w:r>
      <w:r w:rsidRPr="006808CA">
        <w:rPr>
          <w:rFonts w:eastAsia="Times New Roman" w:cs="Times New Roman"/>
          <w:lang w:eastAsia="fr-FR"/>
        </w:rPr>
        <w:t>2004, the mayor summ</w:t>
      </w:r>
      <w:r w:rsidR="00624365">
        <w:rPr>
          <w:rFonts w:eastAsia="Times New Roman" w:cs="Times New Roman"/>
          <w:lang w:eastAsia="fr-FR"/>
        </w:rPr>
        <w:t>oned the families</w:t>
      </w:r>
      <w:r w:rsidRPr="006808CA">
        <w:rPr>
          <w:rFonts w:eastAsia="Times New Roman" w:cs="Times New Roman"/>
          <w:lang w:eastAsia="fr-FR"/>
        </w:rPr>
        <w:t xml:space="preserve"> to court, accusing them of "illegal occup</w:t>
      </w:r>
      <w:r w:rsidR="00936FC0" w:rsidRPr="006808CA">
        <w:rPr>
          <w:rFonts w:eastAsia="Times New Roman" w:cs="Times New Roman"/>
          <w:lang w:eastAsia="fr-FR"/>
        </w:rPr>
        <w:t xml:space="preserve">ation of </w:t>
      </w:r>
      <w:r w:rsidRPr="006808CA">
        <w:rPr>
          <w:rFonts w:eastAsia="Times New Roman" w:cs="Times New Roman"/>
          <w:lang w:eastAsia="fr-FR"/>
        </w:rPr>
        <w:t xml:space="preserve">a natural area </w:t>
      </w:r>
      <w:r w:rsidR="00936FC0" w:rsidRPr="006808CA">
        <w:rPr>
          <w:rFonts w:eastAsia="Times New Roman" w:cs="Times New Roman"/>
          <w:lang w:eastAsia="fr-FR"/>
        </w:rPr>
        <w:t xml:space="preserve">which should </w:t>
      </w:r>
      <w:r w:rsidRPr="006808CA">
        <w:rPr>
          <w:rFonts w:eastAsia="Times New Roman" w:cs="Times New Roman"/>
          <w:lang w:eastAsia="fr-FR"/>
        </w:rPr>
        <w:t>be protected."</w:t>
      </w:r>
    </w:p>
    <w:p w:rsidR="00A82CE5" w:rsidRPr="006808CA" w:rsidRDefault="00A82CE5" w:rsidP="00A82CE5">
      <w:pPr>
        <w:widowControl w:val="0"/>
        <w:suppressAutoHyphens/>
        <w:spacing w:after="0" w:line="240" w:lineRule="auto"/>
        <w:jc w:val="both"/>
        <w:rPr>
          <w:rFonts w:eastAsia="Times New Roman" w:cs="Times New Roman"/>
          <w:lang w:eastAsia="fr-FR"/>
        </w:rPr>
      </w:pPr>
    </w:p>
    <w:p w:rsidR="00A82CE5" w:rsidRPr="006808CA" w:rsidRDefault="00A82CE5" w:rsidP="00A82CE5">
      <w:pPr>
        <w:widowControl w:val="0"/>
        <w:suppressAutoHyphens/>
        <w:spacing w:after="0" w:line="240" w:lineRule="auto"/>
        <w:jc w:val="both"/>
        <w:rPr>
          <w:rFonts w:eastAsia="Times New Roman" w:cs="Times New Roman"/>
          <w:lang w:eastAsia="fr-FR"/>
        </w:rPr>
      </w:pPr>
      <w:r w:rsidRPr="006808CA">
        <w:rPr>
          <w:rFonts w:eastAsia="Times New Roman" w:cs="Times New Roman"/>
          <w:lang w:eastAsia="fr-FR"/>
        </w:rPr>
        <w:t>A</w:t>
      </w:r>
      <w:r w:rsidR="003F41E8">
        <w:rPr>
          <w:rFonts w:eastAsia="Times New Roman" w:cs="Times New Roman"/>
          <w:lang w:eastAsia="fr-FR"/>
        </w:rPr>
        <w:t xml:space="preserve"> support committee was set up</w:t>
      </w:r>
      <w:r w:rsidRPr="006808CA">
        <w:rPr>
          <w:rFonts w:eastAsia="Times New Roman" w:cs="Times New Roman"/>
          <w:lang w:eastAsia="fr-FR"/>
        </w:rPr>
        <w:t xml:space="preserve"> with the participation of ATD Fourth World and other residents and associations </w:t>
      </w:r>
      <w:r w:rsidR="003F41E8">
        <w:rPr>
          <w:rFonts w:eastAsia="Times New Roman" w:cs="Times New Roman"/>
          <w:lang w:eastAsia="fr-FR"/>
        </w:rPr>
        <w:t>in</w:t>
      </w:r>
      <w:r w:rsidRPr="006808CA">
        <w:rPr>
          <w:rFonts w:eastAsia="Times New Roman" w:cs="Times New Roman"/>
          <w:lang w:eastAsia="fr-FR"/>
        </w:rPr>
        <w:t xml:space="preserve"> the department</w:t>
      </w:r>
      <w:r w:rsidR="003F41E8">
        <w:rPr>
          <w:rFonts w:eastAsia="Times New Roman" w:cs="Times New Roman"/>
          <w:lang w:eastAsia="fr-FR"/>
        </w:rPr>
        <w:t xml:space="preserve"> of Val </w:t>
      </w:r>
      <w:proofErr w:type="spellStart"/>
      <w:r w:rsidR="003F41E8">
        <w:rPr>
          <w:rFonts w:eastAsia="Times New Roman" w:cs="Times New Roman"/>
          <w:lang w:eastAsia="fr-FR"/>
        </w:rPr>
        <w:t>d’Oise</w:t>
      </w:r>
      <w:proofErr w:type="spellEnd"/>
      <w:r w:rsidRPr="006808CA">
        <w:rPr>
          <w:rFonts w:eastAsia="Times New Roman" w:cs="Times New Roman"/>
          <w:lang w:eastAsia="fr-FR"/>
        </w:rPr>
        <w:t>.</w:t>
      </w:r>
      <w:r w:rsidR="002A06B5" w:rsidRPr="006808CA">
        <w:rPr>
          <w:rFonts w:eastAsia="Times New Roman" w:cs="Times New Roman"/>
          <w:lang w:eastAsia="fr-FR"/>
        </w:rPr>
        <w:t xml:space="preserve"> </w:t>
      </w:r>
      <w:r w:rsidR="003224F7">
        <w:rPr>
          <w:rFonts w:eastAsia="Times New Roman" w:cs="Times New Roman"/>
          <w:lang w:eastAsia="fr-FR"/>
        </w:rPr>
        <w:t>Nevertheless, t</w:t>
      </w:r>
      <w:r w:rsidR="00BE2938">
        <w:rPr>
          <w:rFonts w:eastAsia="Times New Roman" w:cs="Times New Roman"/>
          <w:lang w:eastAsia="fr-FR"/>
        </w:rPr>
        <w:t>hey</w:t>
      </w:r>
      <w:r w:rsidRPr="006808CA">
        <w:rPr>
          <w:rFonts w:eastAsia="Times New Roman" w:cs="Times New Roman"/>
          <w:lang w:eastAsia="fr-FR"/>
        </w:rPr>
        <w:t xml:space="preserve"> were condemned </w:t>
      </w:r>
      <w:r w:rsidR="00BE2938">
        <w:rPr>
          <w:rFonts w:eastAsia="Times New Roman" w:cs="Times New Roman"/>
          <w:lang w:eastAsia="fr-FR"/>
        </w:rPr>
        <w:t>by the court and had three</w:t>
      </w:r>
      <w:r w:rsidRPr="006808CA">
        <w:rPr>
          <w:rFonts w:eastAsia="Times New Roman" w:cs="Times New Roman"/>
          <w:lang w:eastAsia="fr-FR"/>
        </w:rPr>
        <w:t xml:space="preserve"> months to vacate the premises </w:t>
      </w:r>
      <w:r w:rsidR="003224F7">
        <w:rPr>
          <w:rFonts w:eastAsia="Times New Roman" w:cs="Times New Roman"/>
          <w:lang w:eastAsia="fr-FR"/>
        </w:rPr>
        <w:t>or would be</w:t>
      </w:r>
      <w:r w:rsidRPr="006808CA">
        <w:rPr>
          <w:rFonts w:eastAsia="Times New Roman" w:cs="Times New Roman"/>
          <w:lang w:eastAsia="fr-FR"/>
        </w:rPr>
        <w:t xml:space="preserve"> fine</w:t>
      </w:r>
      <w:r w:rsidR="003224F7">
        <w:rPr>
          <w:rFonts w:eastAsia="Times New Roman" w:cs="Times New Roman"/>
          <w:lang w:eastAsia="fr-FR"/>
        </w:rPr>
        <w:t>d</w:t>
      </w:r>
      <w:r w:rsidRPr="006808CA">
        <w:rPr>
          <w:rFonts w:eastAsia="Times New Roman" w:cs="Times New Roman"/>
          <w:lang w:eastAsia="fr-FR"/>
        </w:rPr>
        <w:t xml:space="preserve"> 70 € per day per person.</w:t>
      </w:r>
    </w:p>
    <w:p w:rsidR="00A82CE5" w:rsidRPr="006808CA" w:rsidRDefault="00A82CE5" w:rsidP="00A82CE5">
      <w:pPr>
        <w:widowControl w:val="0"/>
        <w:suppressAutoHyphens/>
        <w:spacing w:after="0" w:line="240" w:lineRule="auto"/>
        <w:jc w:val="both"/>
        <w:rPr>
          <w:rFonts w:eastAsia="Times New Roman" w:cs="Times New Roman"/>
          <w:lang w:eastAsia="fr-FR"/>
        </w:rPr>
      </w:pPr>
    </w:p>
    <w:p w:rsidR="00A82CE5" w:rsidRPr="006808CA" w:rsidRDefault="009D5042" w:rsidP="00A82CE5">
      <w:pPr>
        <w:widowControl w:val="0"/>
        <w:suppressAutoHyphens/>
        <w:spacing w:after="0" w:line="240" w:lineRule="auto"/>
        <w:jc w:val="both"/>
        <w:rPr>
          <w:rFonts w:eastAsia="Times New Roman" w:cs="Times New Roman"/>
          <w:lang w:eastAsia="fr-FR"/>
        </w:rPr>
      </w:pPr>
      <w:r>
        <w:rPr>
          <w:rFonts w:eastAsia="Times New Roman" w:cs="Times New Roman"/>
          <w:lang w:eastAsia="fr-FR"/>
        </w:rPr>
        <w:t>Faced with this threat</w:t>
      </w:r>
      <w:r w:rsidR="00A82CE5" w:rsidRPr="006808CA">
        <w:rPr>
          <w:rFonts w:eastAsia="Times New Roman" w:cs="Times New Roman"/>
          <w:lang w:eastAsia="fr-FR"/>
        </w:rPr>
        <w:t xml:space="preserve">, most families left </w:t>
      </w:r>
      <w:proofErr w:type="spellStart"/>
      <w:r w:rsidR="0043360E" w:rsidRPr="006808CA">
        <w:rPr>
          <w:rFonts w:eastAsia="Times New Roman" w:cs="Times New Roman"/>
          <w:lang w:eastAsia="fr-FR"/>
        </w:rPr>
        <w:t>Trou-Poulet</w:t>
      </w:r>
      <w:proofErr w:type="spellEnd"/>
      <w:r w:rsidR="00A82CE5" w:rsidRPr="006808CA">
        <w:rPr>
          <w:rFonts w:eastAsia="Times New Roman" w:cs="Times New Roman"/>
          <w:lang w:eastAsia="fr-FR"/>
        </w:rPr>
        <w:t xml:space="preserve"> and end</w:t>
      </w:r>
      <w:r w:rsidR="00BE2938">
        <w:rPr>
          <w:rFonts w:eastAsia="Times New Roman" w:cs="Times New Roman"/>
          <w:lang w:eastAsia="fr-FR"/>
        </w:rPr>
        <w:t xml:space="preserve">ed up </w:t>
      </w:r>
      <w:r w:rsidR="00A82CE5" w:rsidRPr="006808CA">
        <w:rPr>
          <w:rFonts w:eastAsia="Times New Roman" w:cs="Times New Roman"/>
          <w:lang w:eastAsia="fr-FR"/>
        </w:rPr>
        <w:t>wandering</w:t>
      </w:r>
      <w:r w:rsidR="00BE2938">
        <w:rPr>
          <w:rFonts w:eastAsia="Times New Roman" w:cs="Times New Roman"/>
          <w:lang w:eastAsia="fr-FR"/>
        </w:rPr>
        <w:t xml:space="preserve"> from place to place</w:t>
      </w:r>
      <w:r w:rsidR="00A82CE5" w:rsidRPr="006808CA">
        <w:rPr>
          <w:rFonts w:eastAsia="Times New Roman" w:cs="Times New Roman"/>
          <w:lang w:eastAsia="fr-FR"/>
        </w:rPr>
        <w:t xml:space="preserve">. For many of them, life </w:t>
      </w:r>
      <w:r w:rsidR="00BE2938">
        <w:rPr>
          <w:rFonts w:eastAsia="Times New Roman" w:cs="Times New Roman"/>
          <w:lang w:eastAsia="fr-FR"/>
        </w:rPr>
        <w:t>became very difficult: they had</w:t>
      </w:r>
      <w:r w:rsidR="00A82CE5" w:rsidRPr="006808CA">
        <w:rPr>
          <w:rFonts w:eastAsia="Times New Roman" w:cs="Times New Roman"/>
          <w:lang w:eastAsia="fr-FR"/>
        </w:rPr>
        <w:t xml:space="preserve"> no place to </w:t>
      </w:r>
      <w:r w:rsidR="00BE2938">
        <w:rPr>
          <w:rFonts w:eastAsia="Times New Roman" w:cs="Times New Roman"/>
          <w:lang w:eastAsia="fr-FR"/>
        </w:rPr>
        <w:t>settle</w:t>
      </w:r>
      <w:r w:rsidR="0083363D">
        <w:rPr>
          <w:rFonts w:eastAsia="Times New Roman" w:cs="Times New Roman"/>
          <w:lang w:eastAsia="fr-FR"/>
        </w:rPr>
        <w:t xml:space="preserve"> permanently</w:t>
      </w:r>
      <w:r w:rsidR="00A82CE5" w:rsidRPr="006808CA">
        <w:rPr>
          <w:rFonts w:eastAsia="Times New Roman" w:cs="Times New Roman"/>
          <w:lang w:eastAsia="fr-FR"/>
        </w:rPr>
        <w:t>, their family relationship</w:t>
      </w:r>
      <w:r w:rsidR="00BE2938">
        <w:rPr>
          <w:rFonts w:eastAsia="Times New Roman" w:cs="Times New Roman"/>
          <w:lang w:eastAsia="fr-FR"/>
        </w:rPr>
        <w:t>s were broken, they could not</w:t>
      </w:r>
      <w:r w:rsidR="00A82CE5" w:rsidRPr="006808CA">
        <w:rPr>
          <w:rFonts w:eastAsia="Times New Roman" w:cs="Times New Roman"/>
          <w:lang w:eastAsia="fr-FR"/>
        </w:rPr>
        <w:t xml:space="preserve"> receiv</w:t>
      </w:r>
      <w:r w:rsidR="00BE2938">
        <w:rPr>
          <w:rFonts w:eastAsia="Times New Roman" w:cs="Times New Roman"/>
          <w:lang w:eastAsia="fr-FR"/>
        </w:rPr>
        <w:t xml:space="preserve">e medical treatment regularly, </w:t>
      </w:r>
      <w:r w:rsidR="00BE2938" w:rsidRPr="006808CA">
        <w:rPr>
          <w:rFonts w:eastAsia="Times New Roman" w:cs="Times New Roman"/>
          <w:lang w:eastAsia="fr-FR"/>
        </w:rPr>
        <w:t>their children</w:t>
      </w:r>
      <w:r w:rsidR="00BE2938">
        <w:rPr>
          <w:rFonts w:eastAsia="Times New Roman" w:cs="Times New Roman"/>
          <w:lang w:eastAsia="fr-FR"/>
        </w:rPr>
        <w:t>’s</w:t>
      </w:r>
      <w:r w:rsidR="00BE2938" w:rsidRPr="006808CA">
        <w:rPr>
          <w:rFonts w:eastAsia="Times New Roman" w:cs="Times New Roman"/>
          <w:lang w:eastAsia="fr-FR"/>
        </w:rPr>
        <w:t xml:space="preserve"> </w:t>
      </w:r>
      <w:r w:rsidR="00BE2938">
        <w:rPr>
          <w:rFonts w:eastAsia="Times New Roman" w:cs="Times New Roman"/>
          <w:lang w:eastAsia="fr-FR"/>
        </w:rPr>
        <w:t xml:space="preserve">schooling </w:t>
      </w:r>
      <w:r w:rsidR="00A82CE5" w:rsidRPr="006808CA">
        <w:rPr>
          <w:rFonts w:eastAsia="Times New Roman" w:cs="Times New Roman"/>
          <w:lang w:eastAsia="fr-FR"/>
        </w:rPr>
        <w:t>w</w:t>
      </w:r>
      <w:r w:rsidR="00BE2938">
        <w:rPr>
          <w:rFonts w:eastAsia="Times New Roman" w:cs="Times New Roman"/>
          <w:lang w:eastAsia="fr-FR"/>
        </w:rPr>
        <w:t xml:space="preserve">as disrupted, and their </w:t>
      </w:r>
      <w:r>
        <w:rPr>
          <w:rFonts w:eastAsia="Times New Roman" w:cs="Times New Roman"/>
          <w:lang w:eastAsia="fr-FR"/>
        </w:rPr>
        <w:t xml:space="preserve">sources of </w:t>
      </w:r>
      <w:r w:rsidR="00BE2938">
        <w:rPr>
          <w:rFonts w:eastAsia="Times New Roman" w:cs="Times New Roman"/>
          <w:lang w:eastAsia="fr-FR"/>
        </w:rPr>
        <w:t>income</w:t>
      </w:r>
      <w:r w:rsidR="00A82CE5" w:rsidRPr="006808CA">
        <w:rPr>
          <w:rFonts w:eastAsia="Times New Roman" w:cs="Times New Roman"/>
          <w:lang w:eastAsia="fr-FR"/>
        </w:rPr>
        <w:t xml:space="preserve"> </w:t>
      </w:r>
      <w:r>
        <w:rPr>
          <w:rFonts w:eastAsia="Times New Roman" w:cs="Times New Roman"/>
          <w:lang w:eastAsia="fr-FR"/>
        </w:rPr>
        <w:t>were</w:t>
      </w:r>
      <w:r w:rsidR="00A82CE5" w:rsidRPr="006808CA">
        <w:rPr>
          <w:rFonts w:eastAsia="Times New Roman" w:cs="Times New Roman"/>
          <w:lang w:eastAsia="fr-FR"/>
        </w:rPr>
        <w:t xml:space="preserve"> fragile.</w:t>
      </w:r>
    </w:p>
    <w:p w:rsidR="00A82CE5" w:rsidRPr="006808CA" w:rsidRDefault="00A82CE5" w:rsidP="00A82CE5">
      <w:pPr>
        <w:widowControl w:val="0"/>
        <w:suppressAutoHyphens/>
        <w:spacing w:after="0" w:line="240" w:lineRule="auto"/>
        <w:jc w:val="both"/>
        <w:rPr>
          <w:rFonts w:eastAsia="Times New Roman" w:cs="Times New Roman"/>
          <w:lang w:eastAsia="fr-FR"/>
        </w:rPr>
      </w:pPr>
    </w:p>
    <w:p w:rsidR="00767A68" w:rsidRPr="006808CA" w:rsidRDefault="00A82CE5" w:rsidP="00767A68">
      <w:pPr>
        <w:widowControl w:val="0"/>
        <w:suppressAutoHyphens/>
        <w:spacing w:after="0" w:line="240" w:lineRule="auto"/>
        <w:jc w:val="both"/>
        <w:rPr>
          <w:rFonts w:eastAsia="Times New Roman" w:cs="Times New Roman"/>
          <w:lang w:eastAsia="fr-FR"/>
        </w:rPr>
      </w:pPr>
      <w:r w:rsidRPr="006808CA">
        <w:rPr>
          <w:rFonts w:eastAsia="Times New Roman" w:cs="Times New Roman"/>
          <w:lang w:eastAsia="fr-FR"/>
        </w:rPr>
        <w:t xml:space="preserve">In 2007, with the support of ATD Fourth World, families of </w:t>
      </w:r>
      <w:proofErr w:type="spellStart"/>
      <w:r w:rsidR="0043360E" w:rsidRPr="006808CA">
        <w:rPr>
          <w:rFonts w:eastAsia="Times New Roman" w:cs="Times New Roman"/>
          <w:lang w:eastAsia="fr-FR"/>
        </w:rPr>
        <w:t>Trou-Poulet</w:t>
      </w:r>
      <w:proofErr w:type="spellEnd"/>
      <w:r w:rsidRPr="006808CA">
        <w:rPr>
          <w:rFonts w:eastAsia="Times New Roman" w:cs="Times New Roman"/>
          <w:lang w:eastAsia="fr-FR"/>
        </w:rPr>
        <w:t xml:space="preserve"> filed a petition with the European Court of Human Rights in Strasbourg</w:t>
      </w:r>
      <w:r w:rsidR="00936FC0" w:rsidRPr="006808CA">
        <w:rPr>
          <w:rStyle w:val="FootnoteReference"/>
          <w:rFonts w:eastAsia="Times New Roman" w:cs="Times New Roman"/>
          <w:lang w:eastAsia="fr-FR"/>
        </w:rPr>
        <w:footnoteReference w:id="10"/>
      </w:r>
      <w:r w:rsidRPr="006808CA">
        <w:rPr>
          <w:rFonts w:eastAsia="Times New Roman" w:cs="Times New Roman"/>
          <w:lang w:eastAsia="fr-FR"/>
        </w:rPr>
        <w:t>.</w:t>
      </w:r>
      <w:r w:rsidR="002A06B5" w:rsidRPr="006808CA">
        <w:rPr>
          <w:rFonts w:eastAsia="Times New Roman" w:cs="Times New Roman"/>
          <w:lang w:eastAsia="fr-FR"/>
        </w:rPr>
        <w:t xml:space="preserve"> </w:t>
      </w:r>
      <w:r w:rsidR="00767A68" w:rsidRPr="006808CA">
        <w:rPr>
          <w:rFonts w:eastAsia="Times New Roman" w:cs="Times New Roman"/>
          <w:lang w:eastAsia="fr-FR"/>
        </w:rPr>
        <w:t>After a long procedure, on 17 October 2013, the Europea</w:t>
      </w:r>
      <w:r w:rsidR="00460E81">
        <w:rPr>
          <w:rFonts w:eastAsia="Times New Roman" w:cs="Times New Roman"/>
          <w:lang w:eastAsia="fr-FR"/>
        </w:rPr>
        <w:t xml:space="preserve">n Court made its first </w:t>
      </w:r>
      <w:r w:rsidR="005152E0">
        <w:rPr>
          <w:rFonts w:eastAsia="Times New Roman" w:cs="Times New Roman"/>
          <w:lang w:eastAsia="fr-FR"/>
        </w:rPr>
        <w:t>ruling</w:t>
      </w:r>
      <w:r w:rsidR="00460E81">
        <w:rPr>
          <w:rFonts w:eastAsia="Times New Roman" w:cs="Times New Roman"/>
          <w:lang w:eastAsia="fr-FR"/>
        </w:rPr>
        <w:t xml:space="preserve">, </w:t>
      </w:r>
      <w:r w:rsidR="00767A68" w:rsidRPr="006808CA">
        <w:rPr>
          <w:rFonts w:eastAsia="Times New Roman" w:cs="Times New Roman"/>
          <w:lang w:eastAsia="fr-FR"/>
        </w:rPr>
        <w:t xml:space="preserve">condemning the French government for not respecting </w:t>
      </w:r>
      <w:r w:rsidR="00767A68" w:rsidRPr="006808CA">
        <w:t>Art</w:t>
      </w:r>
      <w:r w:rsidR="00767A68" w:rsidRPr="006808CA">
        <w:rPr>
          <w:bCs/>
        </w:rPr>
        <w:t>icle 8 of the Eur</w:t>
      </w:r>
      <w:r w:rsidR="00460E81">
        <w:rPr>
          <w:bCs/>
        </w:rPr>
        <w:t>opean Convention</w:t>
      </w:r>
      <w:r w:rsidR="005E1CAE">
        <w:rPr>
          <w:bCs/>
        </w:rPr>
        <w:t xml:space="preserve"> </w:t>
      </w:r>
      <w:r w:rsidR="005E1CAE" w:rsidRPr="006808CA">
        <w:rPr>
          <w:rFonts w:eastAsia="Times New Roman" w:cs="Times New Roman"/>
          <w:lang w:eastAsia="fr-FR"/>
        </w:rPr>
        <w:t>on Human Rights</w:t>
      </w:r>
      <w:r w:rsidR="00767A68" w:rsidRPr="006808CA">
        <w:rPr>
          <w:rFonts w:eastAsia="Times New Roman" w:cs="Times New Roman"/>
          <w:lang w:eastAsia="fr-FR"/>
        </w:rPr>
        <w:t>, which provides that, “</w:t>
      </w:r>
      <w:r w:rsidR="00767A68" w:rsidRPr="006808CA">
        <w:rPr>
          <w:rFonts w:eastAsia="Times New Roman" w:cs="Times New Roman"/>
          <w:i/>
          <w:lang w:eastAsia="fr-FR"/>
        </w:rPr>
        <w:t xml:space="preserve">Everyone </w:t>
      </w:r>
      <w:r w:rsidR="00767A68" w:rsidRPr="00460E81">
        <w:rPr>
          <w:rFonts w:eastAsia="Times New Roman" w:cs="Times New Roman"/>
          <w:bCs/>
          <w:i/>
          <w:lang w:eastAsia="fr-FR"/>
        </w:rPr>
        <w:t>has the right to respect for his private and family life, his home and corresp</w:t>
      </w:r>
      <w:r w:rsidR="00767A68" w:rsidRPr="00460E81">
        <w:rPr>
          <w:rFonts w:eastAsia="Times New Roman" w:cs="Times New Roman"/>
          <w:i/>
          <w:lang w:eastAsia="fr-FR"/>
        </w:rPr>
        <w:t>ondence.</w:t>
      </w:r>
      <w:r w:rsidR="00767A68" w:rsidRPr="00460E81">
        <w:rPr>
          <w:rFonts w:eastAsia="Times New Roman" w:cs="Times New Roman"/>
          <w:lang w:eastAsia="fr-FR"/>
        </w:rPr>
        <w:t>”</w:t>
      </w:r>
      <w:r w:rsidR="00767A68" w:rsidRPr="00460E81">
        <w:rPr>
          <w:rStyle w:val="FootnoteReference"/>
          <w:rFonts w:eastAsia="Times New Roman" w:cs="Times New Roman"/>
          <w:lang w:eastAsia="fr-FR"/>
        </w:rPr>
        <w:footnoteReference w:id="11"/>
      </w:r>
      <w:r w:rsidR="00767A68" w:rsidRPr="006808CA">
        <w:rPr>
          <w:rFonts w:eastAsia="Times New Roman" w:cs="Times New Roman"/>
          <w:lang w:eastAsia="fr-FR"/>
        </w:rPr>
        <w:t xml:space="preserve"> </w:t>
      </w:r>
      <w:r w:rsidR="00460E81">
        <w:rPr>
          <w:rFonts w:eastAsia="Times New Roman" w:cs="Times New Roman"/>
          <w:lang w:eastAsia="fr-FR"/>
        </w:rPr>
        <w:t xml:space="preserve">It ruled that </w:t>
      </w:r>
      <w:r w:rsidR="00767A68" w:rsidRPr="006808CA">
        <w:rPr>
          <w:rFonts w:eastAsia="Times New Roman" w:cs="Times New Roman"/>
          <w:lang w:eastAsia="fr-FR"/>
        </w:rPr>
        <w:t xml:space="preserve">French courts should assess the impact of the eviction on the lives of </w:t>
      </w:r>
      <w:r w:rsidR="00460E81">
        <w:rPr>
          <w:rFonts w:eastAsia="Times New Roman" w:cs="Times New Roman"/>
          <w:lang w:eastAsia="fr-FR"/>
        </w:rPr>
        <w:t xml:space="preserve">the </w:t>
      </w:r>
      <w:r w:rsidR="00767A68" w:rsidRPr="006808CA">
        <w:rPr>
          <w:rFonts w:eastAsia="Times New Roman" w:cs="Times New Roman"/>
          <w:lang w:eastAsia="fr-FR"/>
        </w:rPr>
        <w:t xml:space="preserve">families and not only </w:t>
      </w:r>
      <w:r w:rsidR="00460E81">
        <w:rPr>
          <w:rFonts w:eastAsia="Times New Roman" w:cs="Times New Roman"/>
          <w:lang w:eastAsia="fr-FR"/>
        </w:rPr>
        <w:t xml:space="preserve">uphold </w:t>
      </w:r>
      <w:r w:rsidR="00767A68" w:rsidRPr="006808CA">
        <w:rPr>
          <w:rFonts w:eastAsia="Times New Roman" w:cs="Times New Roman"/>
          <w:lang w:eastAsia="fr-FR"/>
        </w:rPr>
        <w:t>the right of the municipality to evict</w:t>
      </w:r>
      <w:r w:rsidR="005E1CAE">
        <w:rPr>
          <w:rFonts w:eastAsia="Times New Roman" w:cs="Times New Roman"/>
          <w:lang w:eastAsia="fr-FR"/>
        </w:rPr>
        <w:t xml:space="preserve">, and </w:t>
      </w:r>
      <w:r w:rsidR="00324CF1">
        <w:rPr>
          <w:rFonts w:eastAsia="Times New Roman" w:cs="Times New Roman"/>
          <w:lang w:eastAsia="fr-FR"/>
        </w:rPr>
        <w:t xml:space="preserve">should </w:t>
      </w:r>
      <w:r w:rsidR="005E1CAE">
        <w:rPr>
          <w:rFonts w:eastAsia="Times New Roman" w:cs="Times New Roman"/>
          <w:lang w:eastAsia="fr-FR"/>
        </w:rPr>
        <w:t>ensure that eviction</w:t>
      </w:r>
      <w:r w:rsidR="00324CF1">
        <w:rPr>
          <w:rFonts w:eastAsia="Times New Roman" w:cs="Times New Roman"/>
          <w:lang w:eastAsia="fr-FR"/>
        </w:rPr>
        <w:t>s</w:t>
      </w:r>
      <w:r w:rsidR="00767A68" w:rsidRPr="006808CA">
        <w:rPr>
          <w:rFonts w:eastAsia="Times New Roman" w:cs="Times New Roman"/>
          <w:lang w:eastAsia="fr-FR"/>
        </w:rPr>
        <w:t xml:space="preserve"> </w:t>
      </w:r>
      <w:r w:rsidR="005E1CAE">
        <w:rPr>
          <w:rFonts w:eastAsia="Times New Roman" w:cs="Times New Roman"/>
          <w:lang w:eastAsia="fr-FR"/>
        </w:rPr>
        <w:t>did not lead to disproporti</w:t>
      </w:r>
      <w:r w:rsidR="00324CF1">
        <w:rPr>
          <w:rFonts w:eastAsia="Times New Roman" w:cs="Times New Roman"/>
          <w:lang w:eastAsia="fr-FR"/>
        </w:rPr>
        <w:t>onately negative consequences for</w:t>
      </w:r>
      <w:r w:rsidR="005E1CAE">
        <w:rPr>
          <w:rFonts w:eastAsia="Times New Roman" w:cs="Times New Roman"/>
          <w:lang w:eastAsia="fr-FR"/>
        </w:rPr>
        <w:t xml:space="preserve"> the</w:t>
      </w:r>
      <w:r w:rsidR="00324CF1">
        <w:rPr>
          <w:rFonts w:eastAsia="Times New Roman" w:cs="Times New Roman"/>
          <w:lang w:eastAsia="fr-FR"/>
        </w:rPr>
        <w:t xml:space="preserve"> people concerned.</w:t>
      </w:r>
    </w:p>
    <w:p w:rsidR="00767A68" w:rsidRPr="006808CA" w:rsidRDefault="00767A68" w:rsidP="00767A68">
      <w:pPr>
        <w:widowControl w:val="0"/>
        <w:suppressAutoHyphens/>
        <w:spacing w:after="0" w:line="240" w:lineRule="auto"/>
        <w:jc w:val="both"/>
        <w:rPr>
          <w:rFonts w:eastAsia="Times New Roman" w:cs="Times New Roman"/>
          <w:lang w:eastAsia="fr-FR"/>
        </w:rPr>
      </w:pPr>
    </w:p>
    <w:p w:rsidR="00767A68" w:rsidRPr="006808CA" w:rsidRDefault="00767A68" w:rsidP="00767A68">
      <w:pPr>
        <w:widowControl w:val="0"/>
        <w:suppressAutoHyphens/>
        <w:spacing w:after="0" w:line="240" w:lineRule="auto"/>
        <w:ind w:right="188"/>
        <w:jc w:val="both"/>
        <w:rPr>
          <w:rFonts w:eastAsia="Times New Roman" w:cs="Times New Roman"/>
          <w:lang w:eastAsia="fr-FR"/>
        </w:rPr>
      </w:pPr>
      <w:r w:rsidRPr="006808CA">
        <w:rPr>
          <w:rFonts w:eastAsia="Times New Roman" w:cs="Times New Roman"/>
          <w:lang w:eastAsia="fr-FR"/>
        </w:rPr>
        <w:lastRenderedPageBreak/>
        <w:t xml:space="preserve">On April 28, 2016, the European Court issued a second </w:t>
      </w:r>
      <w:r w:rsidR="005152E0">
        <w:rPr>
          <w:rFonts w:eastAsia="Times New Roman" w:cs="Times New Roman"/>
          <w:lang w:eastAsia="fr-FR"/>
        </w:rPr>
        <w:t>decision</w:t>
      </w:r>
      <w:r w:rsidR="00460E81">
        <w:rPr>
          <w:rFonts w:eastAsia="Times New Roman" w:cs="Times New Roman"/>
          <w:lang w:eastAsia="fr-FR"/>
        </w:rPr>
        <w:t xml:space="preserve"> and ordered, among other measures</w:t>
      </w:r>
      <w:r w:rsidRPr="006808CA">
        <w:rPr>
          <w:rFonts w:eastAsia="Times New Roman" w:cs="Times New Roman"/>
          <w:lang w:eastAsia="fr-FR"/>
        </w:rPr>
        <w:t xml:space="preserve">, </w:t>
      </w:r>
      <w:r w:rsidR="00460E81" w:rsidRPr="006808CA">
        <w:rPr>
          <w:rFonts w:eastAsia="Times New Roman" w:cs="Times New Roman"/>
          <w:lang w:eastAsia="fr-FR"/>
        </w:rPr>
        <w:t xml:space="preserve">(1) </w:t>
      </w:r>
      <w:r w:rsidRPr="006808CA">
        <w:rPr>
          <w:rFonts w:eastAsia="Times New Roman" w:cs="Times New Roman"/>
          <w:lang w:eastAsia="fr-FR"/>
        </w:rPr>
        <w:t>the Fr</w:t>
      </w:r>
      <w:r w:rsidR="00460E81">
        <w:rPr>
          <w:rFonts w:eastAsia="Times New Roman" w:cs="Times New Roman"/>
          <w:lang w:eastAsia="fr-FR"/>
        </w:rPr>
        <w:t xml:space="preserve">ench government to </w:t>
      </w:r>
      <w:r w:rsidRPr="006808CA">
        <w:rPr>
          <w:rFonts w:eastAsia="Times New Roman" w:cs="Times New Roman"/>
          <w:lang w:eastAsia="fr-FR"/>
        </w:rPr>
        <w:t>pay the families financial compensation for the material (pecuni</w:t>
      </w:r>
      <w:r w:rsidR="00460E81">
        <w:rPr>
          <w:rFonts w:eastAsia="Times New Roman" w:cs="Times New Roman"/>
          <w:lang w:eastAsia="fr-FR"/>
        </w:rPr>
        <w:t>ary) and moral damages they had</w:t>
      </w:r>
      <w:r w:rsidRPr="006808CA">
        <w:rPr>
          <w:rFonts w:eastAsia="Times New Roman" w:cs="Times New Roman"/>
          <w:lang w:eastAsia="fr-FR"/>
        </w:rPr>
        <w:t xml:space="preserve"> suffered; and (2) </w:t>
      </w:r>
      <w:r w:rsidR="00460E81">
        <w:rPr>
          <w:rFonts w:eastAsia="Times New Roman" w:cs="Times New Roman"/>
          <w:lang w:eastAsia="fr-FR"/>
        </w:rPr>
        <w:t xml:space="preserve">the </w:t>
      </w:r>
      <w:r w:rsidRPr="006808CA">
        <w:rPr>
          <w:rFonts w:eastAsia="Times New Roman" w:cs="Times New Roman"/>
          <w:lang w:eastAsia="fr-FR"/>
        </w:rPr>
        <w:t xml:space="preserve">authorities </w:t>
      </w:r>
      <w:r w:rsidR="00460E81">
        <w:rPr>
          <w:rFonts w:eastAsia="Times New Roman" w:cs="Times New Roman"/>
          <w:lang w:eastAsia="fr-FR"/>
        </w:rPr>
        <w:t>to</w:t>
      </w:r>
      <w:r w:rsidR="00CA506E">
        <w:rPr>
          <w:rFonts w:eastAsia="Times New Roman" w:cs="Times New Roman"/>
          <w:lang w:eastAsia="fr-FR"/>
        </w:rPr>
        <w:t xml:space="preserve"> ensure that </w:t>
      </w:r>
      <w:r w:rsidR="006E5E8D">
        <w:rPr>
          <w:rFonts w:eastAsia="Times New Roman" w:cs="Times New Roman"/>
          <w:lang w:eastAsia="fr-FR"/>
        </w:rPr>
        <w:t>“</w:t>
      </w:r>
      <w:r w:rsidR="00CA506E">
        <w:rPr>
          <w:rFonts w:eastAsia="Times New Roman" w:cs="Times New Roman"/>
          <w:lang w:eastAsia="fr-FR"/>
        </w:rPr>
        <w:t>all</w:t>
      </w:r>
      <w:r w:rsidR="00CA506E" w:rsidRPr="006808CA">
        <w:rPr>
          <w:rFonts w:eastAsia="MS Mincho" w:cs="Arial"/>
          <w:lang w:eastAsia="fr-FR"/>
        </w:rPr>
        <w:t xml:space="preserve"> applicants who have not yet been relocated can, given their vulnerability and their needs specific, be accompanied to their access to shelter, on a family plot or social housing according to their wishes, and have, in the meantime, sustainable accommoda</w:t>
      </w:r>
      <w:r w:rsidR="00CA506E">
        <w:rPr>
          <w:rFonts w:eastAsia="MS Mincho" w:cs="Arial"/>
          <w:lang w:eastAsia="fr-FR"/>
        </w:rPr>
        <w:t>tion without risk of expulsion.</w:t>
      </w:r>
      <w:r w:rsidR="00CA506E" w:rsidRPr="006808CA">
        <w:rPr>
          <w:rFonts w:eastAsia="MS Mincho" w:cs="Arial"/>
          <w:lang w:eastAsia="fr-FR"/>
        </w:rPr>
        <w:t>"</w:t>
      </w:r>
      <w:r w:rsidRPr="006808CA">
        <w:rPr>
          <w:rStyle w:val="FootnoteReference"/>
          <w:rFonts w:eastAsia="Times New Roman" w:cs="Times New Roman"/>
          <w:lang w:eastAsia="fr-FR"/>
        </w:rPr>
        <w:footnoteReference w:id="12"/>
      </w:r>
      <w:r w:rsidR="00460E81">
        <w:rPr>
          <w:rFonts w:eastAsia="Times New Roman" w:cs="Times New Roman"/>
          <w:lang w:eastAsia="fr-FR"/>
        </w:rPr>
        <w:t xml:space="preserve">  R</w:t>
      </w:r>
      <w:r w:rsidRPr="006808CA">
        <w:rPr>
          <w:rFonts w:eastAsia="Times New Roman" w:cs="Times New Roman"/>
          <w:lang w:eastAsia="fr-FR"/>
        </w:rPr>
        <w:t xml:space="preserve">uling on the harm resulting from the violation, </w:t>
      </w:r>
      <w:r w:rsidR="00460E81">
        <w:rPr>
          <w:rFonts w:eastAsia="Times New Roman" w:cs="Times New Roman"/>
          <w:lang w:eastAsia="fr-FR"/>
        </w:rPr>
        <w:t>the Court noted</w:t>
      </w:r>
      <w:r w:rsidRPr="006808CA">
        <w:rPr>
          <w:rFonts w:eastAsia="Times New Roman" w:cs="Times New Roman"/>
          <w:lang w:eastAsia="fr-FR"/>
        </w:rPr>
        <w:t>, moreover, that under Article 46 of the Convention, the State has the obligation not just to pay the sums awarded but also to take individual measures and/or, where applicable, include the terms in its domestic legal order</w:t>
      </w:r>
      <w:r w:rsidR="00460E81">
        <w:rPr>
          <w:rFonts w:eastAsia="Times New Roman" w:cs="Times New Roman"/>
          <w:lang w:eastAsia="fr-FR"/>
        </w:rPr>
        <w:t>,</w:t>
      </w:r>
      <w:r w:rsidRPr="006808CA">
        <w:rPr>
          <w:rFonts w:eastAsia="Times New Roman" w:cs="Times New Roman"/>
          <w:lang w:eastAsia="fr-FR"/>
        </w:rPr>
        <w:t xml:space="preserve"> to put an end to the violation and repair its consequences. </w:t>
      </w:r>
    </w:p>
    <w:p w:rsidR="00767A68" w:rsidRPr="006808CA" w:rsidRDefault="00767A68" w:rsidP="005152E0">
      <w:pPr>
        <w:tabs>
          <w:tab w:val="left" w:pos="3942"/>
        </w:tabs>
        <w:spacing w:after="0" w:line="240" w:lineRule="auto"/>
        <w:ind w:right="2"/>
        <w:jc w:val="both"/>
        <w:rPr>
          <w:rFonts w:eastAsia="MS Mincho" w:cs="Arial"/>
          <w:lang w:eastAsia="fr-FR"/>
        </w:rPr>
      </w:pPr>
    </w:p>
    <w:p w:rsidR="00767A68" w:rsidRPr="006808CA" w:rsidRDefault="007010E1" w:rsidP="00767A68">
      <w:pPr>
        <w:widowControl w:val="0"/>
        <w:suppressAutoHyphens/>
        <w:spacing w:after="0" w:line="240" w:lineRule="auto"/>
        <w:jc w:val="both"/>
        <w:rPr>
          <w:rFonts w:eastAsia="Times New Roman" w:cs="Times New Roman"/>
          <w:lang w:eastAsia="fr-FR"/>
        </w:rPr>
      </w:pPr>
      <w:r>
        <w:rPr>
          <w:rFonts w:eastAsia="Times New Roman" w:cs="Times New Roman"/>
          <w:lang w:eastAsia="fr-FR"/>
        </w:rPr>
        <w:t>This wa</w:t>
      </w:r>
      <w:r w:rsidR="00767A68" w:rsidRPr="006808CA">
        <w:rPr>
          <w:rFonts w:eastAsia="Times New Roman" w:cs="Times New Roman"/>
          <w:lang w:eastAsia="fr-FR"/>
        </w:rPr>
        <w:t xml:space="preserve">s a victory </w:t>
      </w:r>
      <w:r w:rsidR="006E5E8D">
        <w:rPr>
          <w:rFonts w:eastAsia="Times New Roman" w:cs="Times New Roman"/>
          <w:lang w:eastAsia="fr-FR"/>
        </w:rPr>
        <w:t xml:space="preserve">not only </w:t>
      </w:r>
      <w:r w:rsidR="00767A68" w:rsidRPr="006808CA">
        <w:rPr>
          <w:rFonts w:eastAsia="Times New Roman" w:cs="Times New Roman"/>
          <w:lang w:eastAsia="fr-FR"/>
        </w:rPr>
        <w:t xml:space="preserve">for </w:t>
      </w:r>
      <w:r w:rsidR="006E5E8D">
        <w:rPr>
          <w:rFonts w:eastAsia="Times New Roman" w:cs="Times New Roman"/>
          <w:lang w:eastAsia="fr-FR"/>
        </w:rPr>
        <w:t xml:space="preserve">the </w:t>
      </w:r>
      <w:r w:rsidR="00767A68" w:rsidRPr="006808CA">
        <w:rPr>
          <w:rFonts w:eastAsia="Times New Roman" w:cs="Times New Roman"/>
          <w:lang w:eastAsia="fr-FR"/>
        </w:rPr>
        <w:t xml:space="preserve">families of </w:t>
      </w:r>
      <w:proofErr w:type="spellStart"/>
      <w:r w:rsidR="00767A68" w:rsidRPr="006808CA">
        <w:rPr>
          <w:rFonts w:eastAsia="Times New Roman" w:cs="Times New Roman"/>
          <w:lang w:eastAsia="fr-FR"/>
        </w:rPr>
        <w:t>Trou-Poulet</w:t>
      </w:r>
      <w:proofErr w:type="spellEnd"/>
      <w:r w:rsidR="006E5E8D">
        <w:rPr>
          <w:rFonts w:eastAsia="Times New Roman" w:cs="Times New Roman"/>
          <w:lang w:eastAsia="fr-FR"/>
        </w:rPr>
        <w:t>. T</w:t>
      </w:r>
      <w:r w:rsidR="00CD3211">
        <w:rPr>
          <w:rFonts w:eastAsia="Times New Roman" w:cs="Times New Roman"/>
          <w:lang w:eastAsia="fr-FR"/>
        </w:rPr>
        <w:t>hroughout France and</w:t>
      </w:r>
      <w:r w:rsidR="00767A68" w:rsidRPr="006808CA">
        <w:rPr>
          <w:rFonts w:eastAsia="Times New Roman" w:cs="Times New Roman"/>
          <w:lang w:eastAsia="fr-FR"/>
        </w:rPr>
        <w:t xml:space="preserve"> other European</w:t>
      </w:r>
      <w:r w:rsidR="003F73F2">
        <w:rPr>
          <w:rFonts w:eastAsia="Times New Roman" w:cs="Times New Roman"/>
          <w:lang w:eastAsia="fr-FR"/>
        </w:rPr>
        <w:t xml:space="preserve"> countries, judges</w:t>
      </w:r>
      <w:r w:rsidR="005152E0">
        <w:rPr>
          <w:rFonts w:eastAsia="Times New Roman" w:cs="Times New Roman"/>
          <w:lang w:eastAsia="fr-FR"/>
        </w:rPr>
        <w:t xml:space="preserve"> </w:t>
      </w:r>
      <w:r w:rsidR="006E5E8D">
        <w:rPr>
          <w:rFonts w:eastAsia="Times New Roman" w:cs="Times New Roman"/>
          <w:lang w:eastAsia="fr-FR"/>
        </w:rPr>
        <w:t xml:space="preserve">now </w:t>
      </w:r>
      <w:r w:rsidR="005152E0">
        <w:rPr>
          <w:rFonts w:eastAsia="Times New Roman" w:cs="Times New Roman"/>
          <w:lang w:eastAsia="fr-FR"/>
        </w:rPr>
        <w:t>have to take into account the</w:t>
      </w:r>
      <w:r w:rsidR="00767A68" w:rsidRPr="006808CA">
        <w:rPr>
          <w:rFonts w:eastAsia="Times New Roman" w:cs="Times New Roman"/>
          <w:lang w:eastAsia="fr-FR"/>
        </w:rPr>
        <w:t xml:space="preserve"> </w:t>
      </w:r>
      <w:r w:rsidR="00CD3211">
        <w:rPr>
          <w:rFonts w:eastAsia="Times New Roman" w:cs="Times New Roman"/>
          <w:lang w:eastAsia="fr-FR"/>
        </w:rPr>
        <w:t>decision</w:t>
      </w:r>
      <w:r w:rsidR="005152E0">
        <w:rPr>
          <w:rFonts w:eastAsia="Times New Roman" w:cs="Times New Roman"/>
          <w:lang w:eastAsia="fr-FR"/>
        </w:rPr>
        <w:t>s of the European Court.</w:t>
      </w:r>
      <w:r w:rsidR="00767A68" w:rsidRPr="006808CA">
        <w:rPr>
          <w:rFonts w:eastAsia="Times New Roman" w:cs="Times New Roman"/>
          <w:lang w:eastAsia="fr-FR"/>
        </w:rPr>
        <w:t xml:space="preserve"> </w:t>
      </w:r>
      <w:r w:rsidR="006E5E8D">
        <w:rPr>
          <w:rFonts w:eastAsia="Times New Roman" w:cs="Times New Roman"/>
          <w:lang w:eastAsia="fr-FR"/>
        </w:rPr>
        <w:t>In s</w:t>
      </w:r>
      <w:r w:rsidR="005152E0">
        <w:rPr>
          <w:rFonts w:eastAsia="Times New Roman" w:cs="Times New Roman"/>
          <w:lang w:eastAsia="fr-FR"/>
        </w:rPr>
        <w:t>everal rulings</w:t>
      </w:r>
      <w:r w:rsidR="006E5E8D">
        <w:rPr>
          <w:rFonts w:eastAsia="Times New Roman" w:cs="Times New Roman"/>
          <w:lang w:eastAsia="fr-FR"/>
        </w:rPr>
        <w:t xml:space="preserve"> in 2014 and 2015, </w:t>
      </w:r>
      <w:r w:rsidR="00CD3211">
        <w:rPr>
          <w:rFonts w:eastAsia="Times New Roman" w:cs="Times New Roman"/>
          <w:lang w:eastAsia="fr-FR"/>
        </w:rPr>
        <w:t xml:space="preserve">judges </w:t>
      </w:r>
      <w:r w:rsidR="006E5E8D">
        <w:rPr>
          <w:rFonts w:eastAsia="Times New Roman" w:cs="Times New Roman"/>
          <w:lang w:eastAsia="fr-FR"/>
        </w:rPr>
        <w:t>have refused</w:t>
      </w:r>
      <w:r w:rsidR="00CD3211">
        <w:rPr>
          <w:rFonts w:eastAsia="Times New Roman" w:cs="Times New Roman"/>
          <w:lang w:eastAsia="fr-FR"/>
        </w:rPr>
        <w:t xml:space="preserve"> for</w:t>
      </w:r>
      <w:r w:rsidR="00767A68" w:rsidRPr="006808CA">
        <w:rPr>
          <w:rFonts w:eastAsia="Times New Roman" w:cs="Times New Roman"/>
          <w:lang w:eastAsia="fr-FR"/>
        </w:rPr>
        <w:t xml:space="preserve"> eviction</w:t>
      </w:r>
      <w:r w:rsidR="00CD3211">
        <w:rPr>
          <w:rFonts w:eastAsia="Times New Roman" w:cs="Times New Roman"/>
          <w:lang w:eastAsia="fr-FR"/>
        </w:rPr>
        <w:t>s to take place</w:t>
      </w:r>
      <w:r w:rsidR="006E5E8D">
        <w:rPr>
          <w:rFonts w:eastAsia="Times New Roman" w:cs="Times New Roman"/>
          <w:lang w:eastAsia="fr-FR"/>
        </w:rPr>
        <w:t xml:space="preserve"> on the grounds of their disproportionate impact on those concerned</w:t>
      </w:r>
      <w:r w:rsidR="00767A68" w:rsidRPr="006808CA">
        <w:rPr>
          <w:rFonts w:eastAsia="Times New Roman" w:cs="Times New Roman"/>
          <w:lang w:eastAsia="fr-FR"/>
        </w:rPr>
        <w:t>.</w:t>
      </w:r>
    </w:p>
    <w:p w:rsidR="00767A68" w:rsidRPr="006808CA" w:rsidRDefault="00767A68" w:rsidP="00767A68">
      <w:pPr>
        <w:widowControl w:val="0"/>
        <w:suppressAutoHyphens/>
        <w:spacing w:after="0" w:line="240" w:lineRule="auto"/>
        <w:jc w:val="both"/>
        <w:rPr>
          <w:rFonts w:eastAsia="Times New Roman" w:cs="Times New Roman"/>
          <w:lang w:eastAsia="fr-FR"/>
        </w:rPr>
      </w:pPr>
    </w:p>
    <w:p w:rsidR="00767A68" w:rsidRPr="006808CA" w:rsidRDefault="00CD3211" w:rsidP="00767A68">
      <w:pPr>
        <w:spacing w:after="0" w:line="240" w:lineRule="auto"/>
        <w:contextualSpacing/>
        <w:jc w:val="both"/>
        <w:rPr>
          <w:rFonts w:eastAsia="Times New Roman" w:cs="Times New Roman"/>
          <w:lang w:eastAsia="fr-FR"/>
        </w:rPr>
      </w:pPr>
      <w:r>
        <w:rPr>
          <w:rFonts w:eastAsia="Times New Roman" w:cs="Times New Roman"/>
          <w:lang w:eastAsia="fr-FR"/>
        </w:rPr>
        <w:t>Achieving this</w:t>
      </w:r>
      <w:r w:rsidR="00767A68" w:rsidRPr="006808CA">
        <w:rPr>
          <w:rFonts w:eastAsia="Times New Roman" w:cs="Times New Roman"/>
          <w:lang w:eastAsia="fr-FR"/>
        </w:rPr>
        <w:t xml:space="preserve"> victory</w:t>
      </w:r>
      <w:r>
        <w:rPr>
          <w:rFonts w:eastAsia="Times New Roman" w:cs="Times New Roman"/>
          <w:lang w:eastAsia="fr-FR"/>
        </w:rPr>
        <w:t xml:space="preserve"> required</w:t>
      </w:r>
      <w:r w:rsidR="00767A68" w:rsidRPr="006808CA">
        <w:rPr>
          <w:rFonts w:eastAsia="Times New Roman" w:cs="Times New Roman"/>
          <w:lang w:eastAsia="fr-FR"/>
        </w:rPr>
        <w:t xml:space="preserve"> a long</w:t>
      </w:r>
      <w:r>
        <w:rPr>
          <w:rFonts w:eastAsia="Times New Roman" w:cs="Times New Roman"/>
          <w:lang w:eastAsia="fr-FR"/>
        </w:rPr>
        <w:t xml:space="preserve"> struggle of 12 years and a great deal of support. The </w:t>
      </w:r>
      <w:proofErr w:type="spellStart"/>
      <w:r w:rsidR="00767A68" w:rsidRPr="006808CA">
        <w:rPr>
          <w:rFonts w:eastAsia="Times New Roman" w:cs="Times New Roman"/>
          <w:lang w:eastAsia="fr-FR"/>
        </w:rPr>
        <w:t>Trou-Poulet</w:t>
      </w:r>
      <w:proofErr w:type="spellEnd"/>
      <w:r w:rsidR="00767A68" w:rsidRPr="006808CA">
        <w:rPr>
          <w:rFonts w:eastAsia="Times New Roman" w:cs="Times New Roman"/>
          <w:lang w:eastAsia="fr-FR"/>
        </w:rPr>
        <w:t xml:space="preserve"> families and ATD </w:t>
      </w:r>
      <w:r>
        <w:rPr>
          <w:rFonts w:eastAsia="Times New Roman" w:cs="Times New Roman"/>
          <w:lang w:eastAsia="fr-FR"/>
        </w:rPr>
        <w:t xml:space="preserve">Fourth World in particular </w:t>
      </w:r>
      <w:r w:rsidR="00767A68" w:rsidRPr="006808CA">
        <w:rPr>
          <w:rFonts w:eastAsia="Times New Roman" w:cs="Times New Roman"/>
          <w:lang w:eastAsia="fr-FR"/>
        </w:rPr>
        <w:t>r</w:t>
      </w:r>
      <w:r>
        <w:rPr>
          <w:rFonts w:eastAsia="Times New Roman" w:cs="Times New Roman"/>
          <w:lang w:eastAsia="fr-FR"/>
        </w:rPr>
        <w:t>eceived a very strong endorsement</w:t>
      </w:r>
      <w:r w:rsidR="00767A68" w:rsidRPr="006808CA">
        <w:rPr>
          <w:rFonts w:eastAsia="Times New Roman" w:cs="Times New Roman"/>
          <w:lang w:eastAsia="fr-FR"/>
        </w:rPr>
        <w:t xml:space="preserve"> from the National Consultative Commission on Human Rights</w:t>
      </w:r>
      <w:r w:rsidR="006E3C7A">
        <w:rPr>
          <w:rFonts w:eastAsia="Times New Roman" w:cs="Times New Roman"/>
          <w:lang w:eastAsia="fr-FR"/>
        </w:rPr>
        <w:t xml:space="preserve"> on its position</w:t>
      </w:r>
      <w:r w:rsidR="00767A68" w:rsidRPr="006808CA">
        <w:rPr>
          <w:rFonts w:eastAsia="Times New Roman" w:cs="Times New Roman"/>
          <w:lang w:eastAsia="fr-FR"/>
        </w:rPr>
        <w:t>.</w:t>
      </w:r>
    </w:p>
    <w:p w:rsidR="00767A68" w:rsidRPr="006808CA" w:rsidRDefault="00767A68" w:rsidP="00767A68">
      <w:pPr>
        <w:spacing w:after="0" w:line="240" w:lineRule="auto"/>
        <w:contextualSpacing/>
        <w:jc w:val="both"/>
        <w:rPr>
          <w:rFonts w:eastAsia="Times New Roman" w:cs="Times New Roman"/>
          <w:lang w:eastAsia="fr-FR"/>
        </w:rPr>
      </w:pPr>
    </w:p>
    <w:p w:rsidR="00767A68" w:rsidRPr="006808CA" w:rsidRDefault="003224F7" w:rsidP="00767A68">
      <w:pPr>
        <w:spacing w:after="0" w:line="240" w:lineRule="auto"/>
        <w:contextualSpacing/>
        <w:jc w:val="both"/>
        <w:rPr>
          <w:rFonts w:cs="Times New Roman"/>
          <w:color w:val="006600"/>
        </w:rPr>
      </w:pPr>
      <w:r>
        <w:rPr>
          <w:rFonts w:eastAsia="Times New Roman" w:cs="Times New Roman"/>
          <w:lang w:eastAsia="fr-FR"/>
        </w:rPr>
        <w:t xml:space="preserve">There </w:t>
      </w:r>
      <w:r w:rsidR="00767A68" w:rsidRPr="006808CA">
        <w:rPr>
          <w:rFonts w:eastAsia="Times New Roman" w:cs="Times New Roman"/>
          <w:lang w:eastAsia="fr-FR"/>
        </w:rPr>
        <w:t xml:space="preserve">is a law in France known as </w:t>
      </w:r>
      <w:r w:rsidR="00185B78">
        <w:rPr>
          <w:rFonts w:eastAsia="Times New Roman" w:cs="Times New Roman"/>
          <w:lang w:eastAsia="fr-FR"/>
        </w:rPr>
        <w:t xml:space="preserve">the </w:t>
      </w:r>
      <w:r w:rsidR="00767A68" w:rsidRPr="00185B78">
        <w:rPr>
          <w:rFonts w:eastAsia="Times New Roman" w:cs="Times New Roman"/>
          <w:i/>
          <w:lang w:eastAsia="fr-FR"/>
        </w:rPr>
        <w:t xml:space="preserve">Droit Au </w:t>
      </w:r>
      <w:proofErr w:type="spellStart"/>
      <w:r w:rsidR="00767A68" w:rsidRPr="00185B78">
        <w:rPr>
          <w:rFonts w:eastAsia="Times New Roman" w:cs="Times New Roman"/>
          <w:i/>
          <w:lang w:eastAsia="fr-FR"/>
        </w:rPr>
        <w:t>Logement</w:t>
      </w:r>
      <w:proofErr w:type="spellEnd"/>
      <w:r w:rsidR="00767A68" w:rsidRPr="00185B78">
        <w:rPr>
          <w:rFonts w:eastAsia="Times New Roman" w:cs="Times New Roman"/>
          <w:i/>
          <w:lang w:eastAsia="fr-FR"/>
        </w:rPr>
        <w:t xml:space="preserve"> Opposable</w:t>
      </w:r>
      <w:r w:rsidR="00767A68" w:rsidRPr="006808CA">
        <w:rPr>
          <w:rFonts w:eastAsia="Times New Roman" w:cs="Times New Roman"/>
          <w:lang w:eastAsia="fr-FR"/>
        </w:rPr>
        <w:t xml:space="preserve"> (DALO), which w</w:t>
      </w:r>
      <w:r w:rsidR="0010529F">
        <w:rPr>
          <w:rFonts w:eastAsia="Times New Roman" w:cs="Times New Roman"/>
          <w:lang w:eastAsia="fr-FR"/>
        </w:rPr>
        <w:t xml:space="preserve">as promulgated on March 5, 2007, </w:t>
      </w:r>
      <w:r>
        <w:rPr>
          <w:rFonts w:eastAsia="Times New Roman" w:cs="Times New Roman"/>
          <w:lang w:eastAsia="fr-FR"/>
        </w:rPr>
        <w:t xml:space="preserve">but it is </w:t>
      </w:r>
      <w:r w:rsidR="0010529F">
        <w:rPr>
          <w:rFonts w:eastAsia="Times New Roman" w:cs="Times New Roman"/>
          <w:lang w:eastAsia="fr-FR"/>
        </w:rPr>
        <w:t>based on Article 25 of the Universal Declaration of Human Rights</w:t>
      </w:r>
      <w:r w:rsidR="003243D4">
        <w:rPr>
          <w:rFonts w:eastAsia="Times New Roman" w:cs="Times New Roman"/>
          <w:lang w:eastAsia="fr-FR"/>
        </w:rPr>
        <w:t>, Article 11 of the International Covenant on Economic, Social and Cultural Rights,</w:t>
      </w:r>
      <w:r w:rsidR="0010529F">
        <w:rPr>
          <w:rFonts w:eastAsia="Times New Roman" w:cs="Times New Roman"/>
          <w:lang w:eastAsia="fr-FR"/>
        </w:rPr>
        <w:t xml:space="preserve"> and Article 8 of the European Convention.</w:t>
      </w:r>
      <w:r w:rsidR="00767A68" w:rsidRPr="006808CA">
        <w:rPr>
          <w:rFonts w:eastAsia="Times New Roman" w:cs="Times New Roman"/>
          <w:lang w:eastAsia="fr-FR"/>
        </w:rPr>
        <w:t xml:space="preserve"> DALO goes beyond the mere proclamation of the "right to decent and independent housing</w:t>
      </w:r>
      <w:r w:rsidR="00185B78">
        <w:rPr>
          <w:rFonts w:eastAsia="Times New Roman" w:cs="Times New Roman"/>
          <w:lang w:eastAsia="fr-FR"/>
        </w:rPr>
        <w:t>," for p</w:t>
      </w:r>
      <w:r w:rsidR="00767A68" w:rsidRPr="006808CA">
        <w:rPr>
          <w:rFonts w:cs="Times New Roman"/>
        </w:rPr>
        <w:t xml:space="preserve">eople and households considered priority cases (homeless or threatened with imminent eviction) may file </w:t>
      </w:r>
      <w:r w:rsidR="00767A68" w:rsidRPr="006808CA">
        <w:rPr>
          <w:rFonts w:eastAsia="Times New Roman" w:cs="Times New Roman"/>
          <w:lang w:eastAsia="fr-FR"/>
        </w:rPr>
        <w:t xml:space="preserve">amicable recourse or court </w:t>
      </w:r>
      <w:r w:rsidR="00767A68" w:rsidRPr="006808CA">
        <w:rPr>
          <w:rFonts w:cs="Times New Roman"/>
        </w:rPr>
        <w:t xml:space="preserve">appeals to obtain housing without delay. Moreover, the DALO law guarantees that people who are admitted in </w:t>
      </w:r>
      <w:r w:rsidR="00185B78">
        <w:rPr>
          <w:rFonts w:cs="Times New Roman"/>
        </w:rPr>
        <w:t>shelters will not be put back on</w:t>
      </w:r>
      <w:r w:rsidR="00767A68" w:rsidRPr="006808CA">
        <w:rPr>
          <w:rFonts w:cs="Times New Roman"/>
        </w:rPr>
        <w:t xml:space="preserve"> the streets.</w:t>
      </w:r>
      <w:r w:rsidR="00767A68" w:rsidRPr="006808CA">
        <w:rPr>
          <w:rStyle w:val="FootnoteReference"/>
          <w:rFonts w:cs="Times New Roman"/>
        </w:rPr>
        <w:footnoteReference w:id="13"/>
      </w:r>
      <w:r w:rsidR="00767A68" w:rsidRPr="006808CA">
        <w:rPr>
          <w:rFonts w:cs="Times New Roman"/>
          <w:color w:val="006600"/>
        </w:rPr>
        <w:t xml:space="preserve"> </w:t>
      </w:r>
    </w:p>
    <w:p w:rsidR="003822F9" w:rsidRDefault="003822F9" w:rsidP="00A82CE5">
      <w:pPr>
        <w:widowControl w:val="0"/>
        <w:suppressAutoHyphens/>
        <w:spacing w:after="0" w:line="240" w:lineRule="auto"/>
        <w:jc w:val="both"/>
        <w:rPr>
          <w:rFonts w:eastAsia="Times New Roman" w:cs="Times New Roman"/>
          <w:lang w:eastAsia="fr-FR"/>
        </w:rPr>
      </w:pPr>
    </w:p>
    <w:p w:rsidR="00A82CE5" w:rsidRPr="006808CA" w:rsidRDefault="00A82CE5" w:rsidP="00A82CE5">
      <w:pPr>
        <w:widowControl w:val="0"/>
        <w:suppressAutoHyphens/>
        <w:spacing w:after="0" w:line="240" w:lineRule="auto"/>
        <w:jc w:val="both"/>
        <w:rPr>
          <w:rFonts w:eastAsia="Times New Roman" w:cs="Times New Roman"/>
          <w:lang w:eastAsia="fr-FR"/>
        </w:rPr>
      </w:pPr>
    </w:p>
    <w:p w:rsidR="002A06B5" w:rsidRPr="006808CA" w:rsidRDefault="002A06B5" w:rsidP="00A82CE5">
      <w:pPr>
        <w:widowControl w:val="0"/>
        <w:suppressAutoHyphens/>
        <w:spacing w:after="0" w:line="240" w:lineRule="auto"/>
        <w:jc w:val="both"/>
        <w:rPr>
          <w:rFonts w:eastAsia="Times New Roman" w:cs="Times New Roman"/>
          <w:sz w:val="21"/>
          <w:szCs w:val="21"/>
          <w:lang w:eastAsia="fr-FR"/>
        </w:rPr>
      </w:pPr>
    </w:p>
    <w:p w:rsidR="00185B78" w:rsidRDefault="007414AA" w:rsidP="00227B89">
      <w:pPr>
        <w:pStyle w:val="ListParagraph"/>
        <w:numPr>
          <w:ilvl w:val="0"/>
          <w:numId w:val="18"/>
        </w:numPr>
        <w:ind w:left="360"/>
        <w:jc w:val="both"/>
        <w:rPr>
          <w:highlight w:val="lightGray"/>
        </w:rPr>
      </w:pPr>
      <w:r w:rsidRPr="006808CA">
        <w:rPr>
          <w:highlight w:val="lightGray"/>
        </w:rPr>
        <w:t>Has the disproportionate effect of homelessness and inadequate housing on particular groups (</w:t>
      </w:r>
      <w:r w:rsidR="006808CA" w:rsidRPr="006808CA">
        <w:rPr>
          <w:highlight w:val="lightGray"/>
        </w:rPr>
        <w:t>e.g.</w:t>
      </w:r>
      <w:r w:rsidRPr="006808CA">
        <w:rPr>
          <w:highlight w:val="lightGray"/>
        </w:rPr>
        <w:t xml:space="preserve"> persons with disabilities, Indigenous peoples, women experiencing violence, etc.) been recognized by courts or human rights bodies in your country (region/area of work) as an issue of discrimination? Please provide examples.</w:t>
      </w:r>
    </w:p>
    <w:p w:rsidR="000228EE" w:rsidRDefault="00F00A1C" w:rsidP="00185B78">
      <w:pPr>
        <w:jc w:val="both"/>
      </w:pPr>
      <w:r>
        <w:t>ATD Fourth World h</w:t>
      </w:r>
      <w:r w:rsidR="007B75CB">
        <w:t xml:space="preserve">as no information on this issue.  </w:t>
      </w:r>
    </w:p>
    <w:p w:rsidR="004B2561" w:rsidRPr="003F73F2" w:rsidRDefault="004B2561" w:rsidP="00185B78">
      <w:pPr>
        <w:jc w:val="both"/>
      </w:pPr>
    </w:p>
    <w:p w:rsidR="0051383E" w:rsidRPr="006808CA" w:rsidRDefault="005221DB" w:rsidP="006808CA">
      <w:pPr>
        <w:rPr>
          <w:highlight w:val="lightGray"/>
        </w:rPr>
      </w:pPr>
      <w:r>
        <w:rPr>
          <w:rFonts w:cs="Times New Roman"/>
          <w:color w:val="006600"/>
          <w:sz w:val="24"/>
          <w:szCs w:val="24"/>
        </w:rPr>
        <w:t xml:space="preserve">4. </w:t>
      </w:r>
      <w:r w:rsidR="00B60DB3" w:rsidRPr="006808CA">
        <w:rPr>
          <w:rFonts w:cs="Times New Roman"/>
          <w:color w:val="006600"/>
          <w:sz w:val="24"/>
          <w:szCs w:val="24"/>
        </w:rPr>
        <w:t xml:space="preserve"> </w:t>
      </w:r>
      <w:r w:rsidR="007414AA" w:rsidRPr="006808CA">
        <w:rPr>
          <w:highlight w:val="lightGray"/>
        </w:rPr>
        <w:t>What measures does your organization promote or recommend to ensure access to justice for violations of the right to life resulting from homelessness and inadequate housing and to ensure that governments address these violations with appropriate urgency and commitment (</w:t>
      </w:r>
      <w:proofErr w:type="spellStart"/>
      <w:r w:rsidR="007414AA" w:rsidRPr="006808CA">
        <w:rPr>
          <w:highlight w:val="lightGray"/>
        </w:rPr>
        <w:t>eg</w:t>
      </w:r>
      <w:proofErr w:type="spellEnd"/>
      <w:r w:rsidR="007414AA" w:rsidRPr="006808CA">
        <w:rPr>
          <w:highlight w:val="lightGray"/>
        </w:rPr>
        <w:t>: application of international human rights law; legal reform; institutional reform).</w:t>
      </w:r>
    </w:p>
    <w:p w:rsidR="00E60513" w:rsidRPr="006808CA" w:rsidRDefault="003C25B1" w:rsidP="00E60513">
      <w:pPr>
        <w:autoSpaceDE w:val="0"/>
        <w:autoSpaceDN w:val="0"/>
        <w:adjustRightInd w:val="0"/>
        <w:spacing w:after="0" w:line="240" w:lineRule="auto"/>
        <w:jc w:val="both"/>
        <w:rPr>
          <w:rFonts w:cs="TimesNewRomanPS-BoldMT"/>
          <w:bCs/>
        </w:rPr>
      </w:pPr>
      <w:r w:rsidRPr="006808CA">
        <w:rPr>
          <w:rFonts w:cs="TimesNewRomanPS-BoldMT"/>
          <w:bCs/>
        </w:rPr>
        <w:lastRenderedPageBreak/>
        <w:t xml:space="preserve"> </w:t>
      </w:r>
      <w:r w:rsidR="007D6039" w:rsidRPr="006808CA">
        <w:rPr>
          <w:rFonts w:cs="TimesNewRomanPS-BoldMT"/>
          <w:bCs/>
        </w:rPr>
        <w:t xml:space="preserve">ATD Fourth World advocates </w:t>
      </w:r>
      <w:r w:rsidR="00D86F3A">
        <w:rPr>
          <w:rFonts w:cs="TimesNewRomanPS-BoldMT"/>
          <w:bCs/>
        </w:rPr>
        <w:t>the following measures</w:t>
      </w:r>
      <w:r w:rsidR="005C7730">
        <w:rPr>
          <w:rFonts w:cs="TimesNewRomanPS-BoldMT"/>
          <w:bCs/>
        </w:rPr>
        <w:t xml:space="preserve"> to be taken by States</w:t>
      </w:r>
      <w:r w:rsidR="00D86F3A">
        <w:rPr>
          <w:rFonts w:cs="TimesNewRomanPS-BoldMT"/>
          <w:bCs/>
        </w:rPr>
        <w:t>, in the aim of achieving</w:t>
      </w:r>
      <w:r w:rsidR="007D6039" w:rsidRPr="006808CA">
        <w:rPr>
          <w:rFonts w:cs="TimesNewRomanPS-BoldMT"/>
          <w:bCs/>
        </w:rPr>
        <w:t xml:space="preserve"> a sustainable development that leaves no one behind</w:t>
      </w:r>
      <w:r w:rsidR="00E60513" w:rsidRPr="006808CA">
        <w:rPr>
          <w:rFonts w:cs="TimesNewRomanPS-BoldMT"/>
          <w:bCs/>
        </w:rPr>
        <w:t>:</w:t>
      </w:r>
    </w:p>
    <w:p w:rsidR="0058090F" w:rsidRPr="006808CA" w:rsidRDefault="0058090F" w:rsidP="006808CA">
      <w:pPr>
        <w:pStyle w:val="ListParagraph"/>
        <w:numPr>
          <w:ilvl w:val="0"/>
          <w:numId w:val="17"/>
        </w:numPr>
        <w:tabs>
          <w:tab w:val="left" w:pos="9090"/>
        </w:tabs>
        <w:autoSpaceDE w:val="0"/>
        <w:autoSpaceDN w:val="0"/>
        <w:adjustRightInd w:val="0"/>
        <w:spacing w:after="0" w:line="240" w:lineRule="auto"/>
        <w:ind w:right="270"/>
        <w:jc w:val="both"/>
        <w:rPr>
          <w:rFonts w:cs="TimesNewRomanPS-BoldMT"/>
          <w:b/>
          <w:bCs/>
        </w:rPr>
      </w:pPr>
      <w:r w:rsidRPr="006808CA">
        <w:rPr>
          <w:rFonts w:cs="TimesNewRomanPS-BoldMT"/>
          <w:bCs/>
        </w:rPr>
        <w:t>P</w:t>
      </w:r>
      <w:r w:rsidR="00C82B4D" w:rsidRPr="006808CA">
        <w:rPr>
          <w:rFonts w:cs="TimesNewRomanPS-BoldMT"/>
          <w:bCs/>
        </w:rPr>
        <w:t xml:space="preserve">romote the participation and representation of disadvantaged population </w:t>
      </w:r>
      <w:r w:rsidR="00E60513" w:rsidRPr="006808CA">
        <w:rPr>
          <w:rFonts w:cs="TimesNewRomanPS-BoldMT"/>
          <w:bCs/>
        </w:rPr>
        <w:t>g</w:t>
      </w:r>
      <w:r w:rsidR="00C82B4D" w:rsidRPr="006808CA">
        <w:rPr>
          <w:rFonts w:cs="TimesNewRomanPS-BoldMT"/>
          <w:bCs/>
        </w:rPr>
        <w:t>roups within local, natio</w:t>
      </w:r>
      <w:r w:rsidR="00D86F3A">
        <w:rPr>
          <w:rFonts w:cs="TimesNewRomanPS-BoldMT"/>
          <w:bCs/>
        </w:rPr>
        <w:t>nal, and international bodies, and especially in relation to decisions that directly concern them. Ensuring the p</w:t>
      </w:r>
      <w:r w:rsidR="00C82B4D" w:rsidRPr="006808CA">
        <w:rPr>
          <w:rFonts w:cs="TimesNewRomanPS-BoldMT"/>
          <w:bCs/>
        </w:rPr>
        <w:t xml:space="preserve">articipation and representation of disadvantaged populations in public affairs is not only a moral obligation, but a </w:t>
      </w:r>
      <w:r w:rsidR="00E60513" w:rsidRPr="006808CA">
        <w:rPr>
          <w:rFonts w:cs="TimesNewRomanPS-BoldMT"/>
          <w:bCs/>
        </w:rPr>
        <w:t>f</w:t>
      </w:r>
      <w:r w:rsidRPr="006808CA">
        <w:rPr>
          <w:rFonts w:cs="TimesNewRomanPS-BoldMT"/>
          <w:bCs/>
        </w:rPr>
        <w:t>undamental human right</w:t>
      </w:r>
      <w:r w:rsidR="009D3F11">
        <w:rPr>
          <w:rFonts w:cs="TimesNewRomanPS-BoldMT"/>
          <w:bCs/>
        </w:rPr>
        <w:t xml:space="preserve"> set out in Article 25 of the Covenant on Civil and Political Rights</w:t>
      </w:r>
      <w:r w:rsidRPr="006808CA">
        <w:rPr>
          <w:rFonts w:cs="TimesNewRomanPS-BoldMT"/>
          <w:bCs/>
        </w:rPr>
        <w:t>;</w:t>
      </w:r>
      <w:r w:rsidR="00D86F3A">
        <w:rPr>
          <w:rFonts w:cs="TimesNewRomanPS-BoldMT"/>
          <w:bCs/>
        </w:rPr>
        <w:t xml:space="preserve"> </w:t>
      </w:r>
    </w:p>
    <w:p w:rsidR="0058090F" w:rsidRPr="006808CA" w:rsidRDefault="00D86F3A" w:rsidP="006808CA">
      <w:pPr>
        <w:pStyle w:val="ListParagraph"/>
        <w:numPr>
          <w:ilvl w:val="0"/>
          <w:numId w:val="17"/>
        </w:numPr>
        <w:tabs>
          <w:tab w:val="left" w:pos="9090"/>
        </w:tabs>
        <w:autoSpaceDE w:val="0"/>
        <w:autoSpaceDN w:val="0"/>
        <w:adjustRightInd w:val="0"/>
        <w:spacing w:after="0" w:line="240" w:lineRule="auto"/>
        <w:ind w:right="270"/>
        <w:jc w:val="both"/>
        <w:rPr>
          <w:rFonts w:cs="TimesNewRomanPS-BoldMT"/>
          <w:b/>
          <w:bCs/>
        </w:rPr>
      </w:pPr>
      <w:r>
        <w:t xml:space="preserve">Strengthen civil registration procedures </w:t>
      </w:r>
      <w:r w:rsidR="0058090F" w:rsidRPr="006808CA">
        <w:t xml:space="preserve">in order to improve the legal registration of people in precarious housing situations, so that homeless people </w:t>
      </w:r>
      <w:r>
        <w:t>have access to their rights</w:t>
      </w:r>
      <w:r w:rsidR="0058090F" w:rsidRPr="006808CA">
        <w:t>;</w:t>
      </w:r>
    </w:p>
    <w:p w:rsidR="005C7730" w:rsidRPr="005F1BF4" w:rsidRDefault="0058090F" w:rsidP="005C7730">
      <w:pPr>
        <w:pStyle w:val="CommentText"/>
        <w:numPr>
          <w:ilvl w:val="0"/>
          <w:numId w:val="17"/>
        </w:numPr>
        <w:tabs>
          <w:tab w:val="left" w:pos="9090"/>
        </w:tabs>
        <w:spacing w:after="0"/>
        <w:ind w:right="270"/>
        <w:jc w:val="both"/>
        <w:rPr>
          <w:sz w:val="22"/>
          <w:szCs w:val="22"/>
        </w:rPr>
      </w:pPr>
      <w:r w:rsidRPr="006808CA">
        <w:rPr>
          <w:sz w:val="22"/>
          <w:szCs w:val="22"/>
        </w:rPr>
        <w:t>Improv</w:t>
      </w:r>
      <w:r w:rsidR="00D86F3A">
        <w:rPr>
          <w:sz w:val="22"/>
          <w:szCs w:val="22"/>
        </w:rPr>
        <w:t xml:space="preserve">e data collection and </w:t>
      </w:r>
      <w:r w:rsidRPr="006808CA">
        <w:rPr>
          <w:sz w:val="22"/>
          <w:szCs w:val="22"/>
        </w:rPr>
        <w:t xml:space="preserve">organize relevant surveys so that States can avail of </w:t>
      </w:r>
      <w:r w:rsidR="00D86F3A">
        <w:rPr>
          <w:sz w:val="22"/>
          <w:szCs w:val="22"/>
        </w:rPr>
        <w:t xml:space="preserve">the </w:t>
      </w:r>
      <w:r w:rsidRPr="006808CA">
        <w:rPr>
          <w:sz w:val="22"/>
          <w:szCs w:val="22"/>
        </w:rPr>
        <w:t>information n</w:t>
      </w:r>
      <w:r w:rsidR="00BE3FA8">
        <w:rPr>
          <w:sz w:val="22"/>
          <w:szCs w:val="22"/>
        </w:rPr>
        <w:t>ecessary for</w:t>
      </w:r>
      <w:r w:rsidR="00D86F3A">
        <w:rPr>
          <w:sz w:val="22"/>
          <w:szCs w:val="22"/>
        </w:rPr>
        <w:t xml:space="preserve"> the design of policies</w:t>
      </w:r>
      <w:r w:rsidRPr="006808CA">
        <w:rPr>
          <w:sz w:val="22"/>
          <w:szCs w:val="22"/>
        </w:rPr>
        <w:t xml:space="preserve"> and </w:t>
      </w:r>
      <w:proofErr w:type="spellStart"/>
      <w:r w:rsidR="00D86F3A">
        <w:rPr>
          <w:sz w:val="22"/>
          <w:szCs w:val="22"/>
        </w:rPr>
        <w:t>programmes</w:t>
      </w:r>
      <w:proofErr w:type="spellEnd"/>
      <w:r w:rsidRPr="006808CA">
        <w:rPr>
          <w:sz w:val="22"/>
          <w:szCs w:val="22"/>
        </w:rPr>
        <w:t xml:space="preserve"> </w:t>
      </w:r>
      <w:r w:rsidR="00D86F3A">
        <w:rPr>
          <w:sz w:val="22"/>
          <w:szCs w:val="22"/>
        </w:rPr>
        <w:t>related to</w:t>
      </w:r>
      <w:r w:rsidRPr="006808CA">
        <w:rPr>
          <w:sz w:val="22"/>
          <w:szCs w:val="22"/>
        </w:rPr>
        <w:t xml:space="preserve"> homeless </w:t>
      </w:r>
      <w:r w:rsidRPr="005F1BF4">
        <w:rPr>
          <w:sz w:val="22"/>
          <w:szCs w:val="22"/>
        </w:rPr>
        <w:t xml:space="preserve">people in keeping with </w:t>
      </w:r>
      <w:r w:rsidR="00D86F3A" w:rsidRPr="005F1BF4">
        <w:rPr>
          <w:sz w:val="22"/>
          <w:szCs w:val="22"/>
        </w:rPr>
        <w:t xml:space="preserve">their </w:t>
      </w:r>
      <w:r w:rsidR="005F1BF4">
        <w:rPr>
          <w:sz w:val="22"/>
          <w:szCs w:val="22"/>
        </w:rPr>
        <w:t>human rights obligations;</w:t>
      </w:r>
    </w:p>
    <w:p w:rsidR="00240E47" w:rsidRPr="00240E47" w:rsidRDefault="005F1BF4" w:rsidP="005C7730">
      <w:pPr>
        <w:pStyle w:val="CommentText"/>
        <w:numPr>
          <w:ilvl w:val="0"/>
          <w:numId w:val="17"/>
        </w:numPr>
        <w:tabs>
          <w:tab w:val="left" w:pos="9090"/>
        </w:tabs>
        <w:spacing w:after="0"/>
        <w:ind w:right="270"/>
        <w:jc w:val="both"/>
        <w:rPr>
          <w:sz w:val="22"/>
          <w:szCs w:val="22"/>
        </w:rPr>
      </w:pPr>
      <w:r>
        <w:rPr>
          <w:rFonts w:cs="Times"/>
          <w:sz w:val="22"/>
          <w:szCs w:val="26"/>
        </w:rPr>
        <w:t>Enshrine in legislation the right to non-discri</w:t>
      </w:r>
      <w:r w:rsidR="00240E47">
        <w:rPr>
          <w:rFonts w:cs="Times"/>
          <w:sz w:val="22"/>
          <w:szCs w:val="26"/>
        </w:rPr>
        <w:t>mination based on social status;</w:t>
      </w:r>
    </w:p>
    <w:p w:rsidR="00240E47" w:rsidRPr="005F1BF4" w:rsidRDefault="00240E47" w:rsidP="00240E47">
      <w:pPr>
        <w:pStyle w:val="CommentText"/>
        <w:numPr>
          <w:ilvl w:val="0"/>
          <w:numId w:val="17"/>
        </w:numPr>
        <w:tabs>
          <w:tab w:val="left" w:pos="9090"/>
        </w:tabs>
        <w:spacing w:after="0"/>
        <w:ind w:right="270"/>
        <w:jc w:val="both"/>
        <w:rPr>
          <w:sz w:val="22"/>
          <w:szCs w:val="22"/>
        </w:rPr>
      </w:pPr>
      <w:r w:rsidRPr="005F1BF4">
        <w:rPr>
          <w:sz w:val="22"/>
          <w:szCs w:val="22"/>
        </w:rPr>
        <w:t xml:space="preserve">In keeping with the commitment made in the Preamble to Agenda 2030, </w:t>
      </w:r>
      <w:r w:rsidRPr="005F1BF4">
        <w:rPr>
          <w:rFonts w:cs="Times"/>
          <w:sz w:val="22"/>
          <w:szCs w:val="26"/>
        </w:rPr>
        <w:t xml:space="preserve">focus “in particular on the needs of the poorest and most vulnerable” in developing </w:t>
      </w:r>
      <w:r>
        <w:rPr>
          <w:rFonts w:cs="Times"/>
          <w:sz w:val="22"/>
          <w:szCs w:val="26"/>
        </w:rPr>
        <w:t xml:space="preserve">housing </w:t>
      </w:r>
      <w:proofErr w:type="spellStart"/>
      <w:r>
        <w:rPr>
          <w:rFonts w:cs="Times"/>
          <w:sz w:val="22"/>
          <w:szCs w:val="26"/>
        </w:rPr>
        <w:t>programmes</w:t>
      </w:r>
      <w:proofErr w:type="spellEnd"/>
      <w:r>
        <w:rPr>
          <w:rFonts w:cs="Times"/>
          <w:sz w:val="22"/>
          <w:szCs w:val="26"/>
        </w:rPr>
        <w:t>.</w:t>
      </w:r>
    </w:p>
    <w:p w:rsidR="0058090F" w:rsidRPr="005F1BF4" w:rsidRDefault="0058090F" w:rsidP="00240E47">
      <w:pPr>
        <w:pStyle w:val="CommentText"/>
        <w:tabs>
          <w:tab w:val="left" w:pos="9090"/>
        </w:tabs>
        <w:spacing w:after="0"/>
        <w:ind w:left="720" w:right="270"/>
        <w:jc w:val="both"/>
        <w:rPr>
          <w:sz w:val="22"/>
          <w:szCs w:val="22"/>
        </w:rPr>
      </w:pPr>
    </w:p>
    <w:p w:rsidR="00F81720" w:rsidRPr="006808CA" w:rsidRDefault="00F81720" w:rsidP="00F81720">
      <w:pPr>
        <w:pStyle w:val="ListParagraph"/>
        <w:autoSpaceDE w:val="0"/>
        <w:autoSpaceDN w:val="0"/>
        <w:adjustRightInd w:val="0"/>
        <w:spacing w:after="0" w:line="240" w:lineRule="auto"/>
        <w:ind w:right="270"/>
        <w:jc w:val="both"/>
        <w:rPr>
          <w:rFonts w:cs="TimesNewRomanPS-BoldMT"/>
          <w:b/>
          <w:bCs/>
        </w:rPr>
      </w:pPr>
    </w:p>
    <w:p w:rsidR="00D21B03" w:rsidRPr="006808CA" w:rsidRDefault="00D21B03" w:rsidP="00D21B03">
      <w:pPr>
        <w:jc w:val="both"/>
      </w:pPr>
    </w:p>
    <w:p w:rsidR="00D21B03" w:rsidRPr="006808CA" w:rsidRDefault="00D21B03" w:rsidP="00D21B03">
      <w:pPr>
        <w:jc w:val="both"/>
      </w:pPr>
    </w:p>
    <w:p w:rsidR="00D21B03" w:rsidRPr="006808CA" w:rsidRDefault="00D21B03" w:rsidP="00D21B03">
      <w:pPr>
        <w:jc w:val="both"/>
      </w:pPr>
    </w:p>
    <w:p w:rsidR="00D21B03" w:rsidRPr="006808CA" w:rsidRDefault="00D21B03" w:rsidP="00D21B03">
      <w:pPr>
        <w:jc w:val="both"/>
      </w:pPr>
    </w:p>
    <w:p w:rsidR="006808CA" w:rsidRPr="006808CA" w:rsidRDefault="006808CA">
      <w:pPr>
        <w:jc w:val="both"/>
      </w:pPr>
    </w:p>
    <w:sectPr w:rsidR="006808CA" w:rsidRPr="006808CA" w:rsidSect="0051383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4F7" w:rsidRDefault="003224F7" w:rsidP="00087A69">
      <w:pPr>
        <w:spacing w:after="0" w:line="240" w:lineRule="auto"/>
      </w:pPr>
      <w:r>
        <w:separator/>
      </w:r>
    </w:p>
  </w:endnote>
  <w:endnote w:type="continuationSeparator" w:id="0">
    <w:p w:rsidR="003224F7" w:rsidRDefault="003224F7" w:rsidP="00087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8514"/>
      <w:docPartObj>
        <w:docPartGallery w:val="Page Numbers (Bottom of Page)"/>
        <w:docPartUnique/>
      </w:docPartObj>
    </w:sdtPr>
    <w:sdtEndPr>
      <w:rPr>
        <w:sz w:val="20"/>
        <w:szCs w:val="20"/>
      </w:rPr>
    </w:sdtEndPr>
    <w:sdtContent>
      <w:p w:rsidR="003224F7" w:rsidRPr="002D434A" w:rsidRDefault="00662B20">
        <w:pPr>
          <w:pStyle w:val="Footer"/>
          <w:jc w:val="center"/>
          <w:rPr>
            <w:sz w:val="20"/>
            <w:szCs w:val="20"/>
          </w:rPr>
        </w:pPr>
        <w:r>
          <w:fldChar w:fldCharType="begin"/>
        </w:r>
        <w:r>
          <w:instrText xml:space="preserve"> PAGE   \* MERGEFORMAT </w:instrText>
        </w:r>
        <w:r>
          <w:fldChar w:fldCharType="separate"/>
        </w:r>
        <w:r w:rsidRPr="00662B20">
          <w:rPr>
            <w:noProof/>
            <w:sz w:val="20"/>
            <w:szCs w:val="20"/>
          </w:rPr>
          <w:t>1</w:t>
        </w:r>
        <w:r>
          <w:rPr>
            <w:noProof/>
            <w:sz w:val="20"/>
            <w:szCs w:val="20"/>
          </w:rPr>
          <w:fldChar w:fldCharType="end"/>
        </w:r>
      </w:p>
    </w:sdtContent>
  </w:sdt>
  <w:p w:rsidR="003224F7" w:rsidRDefault="00322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4F7" w:rsidRDefault="003224F7" w:rsidP="00087A69">
      <w:pPr>
        <w:spacing w:after="0" w:line="240" w:lineRule="auto"/>
      </w:pPr>
      <w:r>
        <w:separator/>
      </w:r>
    </w:p>
  </w:footnote>
  <w:footnote w:type="continuationSeparator" w:id="0">
    <w:p w:rsidR="003224F7" w:rsidRDefault="003224F7" w:rsidP="00087A69">
      <w:pPr>
        <w:spacing w:after="0" w:line="240" w:lineRule="auto"/>
      </w:pPr>
      <w:r>
        <w:continuationSeparator/>
      </w:r>
    </w:p>
  </w:footnote>
  <w:footnote w:id="1">
    <w:p w:rsidR="003224F7" w:rsidRPr="00A002E5" w:rsidRDefault="003224F7">
      <w:pPr>
        <w:pStyle w:val="FootnoteText"/>
        <w:rPr>
          <w:sz w:val="16"/>
          <w:szCs w:val="16"/>
        </w:rPr>
      </w:pPr>
      <w:r w:rsidRPr="00A002E5">
        <w:rPr>
          <w:rStyle w:val="FootnoteReference"/>
          <w:sz w:val="16"/>
          <w:szCs w:val="16"/>
        </w:rPr>
        <w:footnoteRef/>
      </w:r>
      <w:r w:rsidRPr="00A002E5">
        <w:rPr>
          <w:sz w:val="16"/>
          <w:szCs w:val="16"/>
        </w:rPr>
        <w:t xml:space="preserve"> http://www.la-croix.com/Solidarite/En-France/Une-etude-inedite-sur-les-morts-de-la-rue-2013-10-09-1037289</w:t>
      </w:r>
    </w:p>
  </w:footnote>
  <w:footnote w:id="2">
    <w:p w:rsidR="003224F7" w:rsidRPr="0062102B" w:rsidRDefault="003224F7" w:rsidP="00192202">
      <w:pPr>
        <w:pStyle w:val="FootnoteText"/>
        <w:ind w:left="90" w:hanging="90"/>
        <w:rPr>
          <w:sz w:val="16"/>
          <w:szCs w:val="16"/>
        </w:rPr>
      </w:pPr>
      <w:r w:rsidRPr="0062102B">
        <w:rPr>
          <w:rStyle w:val="FootnoteReference"/>
          <w:sz w:val="16"/>
          <w:szCs w:val="16"/>
        </w:rPr>
        <w:footnoteRef/>
      </w:r>
      <w:r w:rsidRPr="0062102B">
        <w:rPr>
          <w:sz w:val="16"/>
          <w:szCs w:val="16"/>
        </w:rPr>
        <w:t xml:space="preserve"> Philippines’ Statistical Figures - Population and Housing 2015 (</w:t>
      </w:r>
      <w:hyperlink r:id="rId1" w:history="1">
        <w:r w:rsidRPr="00424455">
          <w:rPr>
            <w:rStyle w:val="Hyperlink"/>
            <w:sz w:val="16"/>
            <w:szCs w:val="16"/>
          </w:rPr>
          <w:t>https://www.psa.gov.ph/content/highlights-philippine-population-2015-census-population</w:t>
        </w:r>
      </w:hyperlink>
      <w:r>
        <w:rPr>
          <w:sz w:val="16"/>
          <w:szCs w:val="16"/>
        </w:rPr>
        <w:t>)</w:t>
      </w:r>
    </w:p>
  </w:footnote>
  <w:footnote w:id="3">
    <w:p w:rsidR="003224F7" w:rsidRDefault="003224F7" w:rsidP="00192202">
      <w:pPr>
        <w:pStyle w:val="FootnoteText"/>
        <w:ind w:left="90" w:hanging="90"/>
      </w:pPr>
      <w:r>
        <w:rPr>
          <w:rStyle w:val="FootnoteReference"/>
        </w:rPr>
        <w:footnoteRef/>
      </w:r>
      <w:r>
        <w:t xml:space="preserve"> </w:t>
      </w:r>
      <w:r>
        <w:rPr>
          <w:sz w:val="16"/>
          <w:szCs w:val="16"/>
        </w:rPr>
        <w:t>Metro Manila -</w:t>
      </w:r>
      <w:r w:rsidRPr="0062102B">
        <w:rPr>
          <w:sz w:val="16"/>
          <w:szCs w:val="16"/>
        </w:rPr>
        <w:t xml:space="preserve"> also referred to as the National Capital Region is the seat of government and the most populous region of the country composed of 16 cities and one municipality (Pateros, as of 2016) per </w:t>
      </w:r>
      <w:r w:rsidRPr="0062102B">
        <w:rPr>
          <w:bCs/>
          <w:sz w:val="16"/>
          <w:szCs w:val="16"/>
        </w:rPr>
        <w:t>Presidential Decree No. 824 dated November 7, 1975</w:t>
      </w:r>
      <w:r>
        <w:rPr>
          <w:bCs/>
          <w:sz w:val="16"/>
          <w:szCs w:val="16"/>
        </w:rPr>
        <w:t>.</w:t>
      </w:r>
    </w:p>
  </w:footnote>
  <w:footnote w:id="4">
    <w:p w:rsidR="003224F7" w:rsidRPr="0062102B" w:rsidRDefault="003224F7">
      <w:pPr>
        <w:pStyle w:val="FootnoteText"/>
        <w:rPr>
          <w:sz w:val="16"/>
          <w:szCs w:val="16"/>
        </w:rPr>
      </w:pPr>
      <w:r w:rsidRPr="0062102B">
        <w:rPr>
          <w:rStyle w:val="FootnoteReference"/>
          <w:sz w:val="16"/>
          <w:szCs w:val="16"/>
        </w:rPr>
        <w:footnoteRef/>
      </w:r>
      <w:r w:rsidRPr="0062102B">
        <w:rPr>
          <w:sz w:val="16"/>
          <w:szCs w:val="16"/>
        </w:rPr>
        <w:t xml:space="preserve"> National and Urban Development Housing Summit 2015 (</w:t>
      </w:r>
      <w:hyperlink r:id="rId2" w:history="1">
        <w:r w:rsidRPr="0062102B">
          <w:rPr>
            <w:rStyle w:val="Hyperlink"/>
            <w:sz w:val="16"/>
            <w:szCs w:val="16"/>
          </w:rPr>
          <w:t>http://nathousingsummit.com/about-us-more.html</w:t>
        </w:r>
      </w:hyperlink>
      <w:r w:rsidRPr="0062102B">
        <w:rPr>
          <w:sz w:val="16"/>
          <w:szCs w:val="16"/>
        </w:rPr>
        <w:t>)</w:t>
      </w:r>
    </w:p>
  </w:footnote>
  <w:footnote w:id="5">
    <w:p w:rsidR="003224F7" w:rsidRDefault="003224F7">
      <w:pPr>
        <w:pStyle w:val="FootnoteText"/>
      </w:pPr>
      <w:r>
        <w:rPr>
          <w:rStyle w:val="FootnoteReference"/>
        </w:rPr>
        <w:footnoteRef/>
      </w:r>
      <w:r>
        <w:t xml:space="preserve"> </w:t>
      </w:r>
      <w:hyperlink r:id="rId3" w:history="1">
        <w:r w:rsidRPr="0062102B">
          <w:rPr>
            <w:rStyle w:val="Hyperlink"/>
            <w:color w:val="auto"/>
            <w:sz w:val="16"/>
            <w:szCs w:val="16"/>
          </w:rPr>
          <w:t>http://dirp4.pids.gov.ph/ris/dps/pidsdps1033.pdf</w:t>
        </w:r>
      </w:hyperlink>
    </w:p>
  </w:footnote>
  <w:footnote w:id="6">
    <w:p w:rsidR="003224F7" w:rsidRPr="004E06A7" w:rsidRDefault="003224F7" w:rsidP="004E06A7">
      <w:pPr>
        <w:pStyle w:val="FootnoteText"/>
        <w:ind w:left="180" w:hanging="180"/>
        <w:rPr>
          <w:sz w:val="16"/>
          <w:szCs w:val="16"/>
        </w:rPr>
      </w:pPr>
      <w:r w:rsidRPr="004E06A7">
        <w:rPr>
          <w:rStyle w:val="FootnoteReference"/>
          <w:sz w:val="16"/>
          <w:szCs w:val="16"/>
        </w:rPr>
        <w:footnoteRef/>
      </w:r>
      <w:r w:rsidRPr="004E06A7">
        <w:rPr>
          <w:sz w:val="16"/>
          <w:szCs w:val="16"/>
        </w:rPr>
        <w:t xml:space="preserve"> </w:t>
      </w:r>
      <w:r>
        <w:rPr>
          <w:sz w:val="16"/>
          <w:szCs w:val="16"/>
        </w:rPr>
        <w:t>Estimating Informal Settlers in the Philippines October, 2010 (</w:t>
      </w:r>
      <w:r w:rsidRPr="004E06A7">
        <w:rPr>
          <w:sz w:val="16"/>
          <w:szCs w:val="16"/>
        </w:rPr>
        <w:t>http://www.nscb.gov.ph/ncs/11th</w:t>
      </w:r>
      <w:r>
        <w:rPr>
          <w:sz w:val="16"/>
          <w:szCs w:val="16"/>
        </w:rPr>
        <w:t>ncs/papers/invited%20papers/ips-</w:t>
      </w:r>
      <w:r w:rsidRPr="004E06A7">
        <w:rPr>
          <w:sz w:val="16"/>
          <w:szCs w:val="16"/>
        </w:rPr>
        <w:t>15/03_estimating%20informal%20settlers%20in%20the%20philippines.pdf</w:t>
      </w:r>
      <w:r>
        <w:rPr>
          <w:sz w:val="16"/>
          <w:szCs w:val="16"/>
        </w:rPr>
        <w:t>)</w:t>
      </w:r>
    </w:p>
  </w:footnote>
  <w:footnote w:id="7">
    <w:p w:rsidR="003224F7" w:rsidRPr="00A66FA7" w:rsidRDefault="003224F7" w:rsidP="00953700">
      <w:pPr>
        <w:pStyle w:val="FootnoteText"/>
        <w:rPr>
          <w:sz w:val="16"/>
          <w:szCs w:val="16"/>
        </w:rPr>
      </w:pPr>
      <w:r w:rsidRPr="00A66FA7">
        <w:rPr>
          <w:rStyle w:val="FootnoteReference"/>
          <w:sz w:val="16"/>
          <w:szCs w:val="16"/>
        </w:rPr>
        <w:footnoteRef/>
      </w:r>
      <w:r w:rsidRPr="00A66FA7">
        <w:rPr>
          <w:sz w:val="16"/>
          <w:szCs w:val="16"/>
        </w:rPr>
        <w:t xml:space="preserve"> </w:t>
      </w:r>
      <w:hyperlink r:id="rId4" w:history="1">
        <w:r w:rsidRPr="00A66FA7">
          <w:rPr>
            <w:rStyle w:val="Hyperlink"/>
            <w:color w:val="auto"/>
            <w:sz w:val="16"/>
            <w:szCs w:val="16"/>
          </w:rPr>
          <w:t>http://opinion.inquirer.net/87655/solving-the-slum-problem</w:t>
        </w:r>
      </w:hyperlink>
      <w:r w:rsidRPr="00A66FA7">
        <w:rPr>
          <w:sz w:val="16"/>
          <w:szCs w:val="16"/>
        </w:rPr>
        <w:t xml:space="preserve"> </w:t>
      </w:r>
    </w:p>
  </w:footnote>
  <w:footnote w:id="8">
    <w:p w:rsidR="003224F7" w:rsidRPr="00A66FA7" w:rsidRDefault="003224F7" w:rsidP="00D15E6A">
      <w:pPr>
        <w:pStyle w:val="FootnoteText"/>
        <w:ind w:left="180" w:hanging="180"/>
        <w:jc w:val="both"/>
        <w:rPr>
          <w:sz w:val="16"/>
          <w:szCs w:val="16"/>
        </w:rPr>
      </w:pPr>
      <w:r w:rsidRPr="00A66FA7">
        <w:rPr>
          <w:rStyle w:val="FootnoteReference"/>
          <w:sz w:val="16"/>
          <w:szCs w:val="16"/>
        </w:rPr>
        <w:footnoteRef/>
      </w:r>
      <w:r w:rsidRPr="00A66FA7">
        <w:rPr>
          <w:sz w:val="16"/>
          <w:szCs w:val="16"/>
        </w:rPr>
        <w:t xml:space="preserve"> </w:t>
      </w:r>
      <w:proofErr w:type="spellStart"/>
      <w:r w:rsidRPr="00A66FA7">
        <w:rPr>
          <w:sz w:val="16"/>
          <w:szCs w:val="16"/>
        </w:rPr>
        <w:t>Tulay</w:t>
      </w:r>
      <w:proofErr w:type="spellEnd"/>
      <w:r w:rsidRPr="00A66FA7">
        <w:rPr>
          <w:sz w:val="16"/>
          <w:szCs w:val="16"/>
        </w:rPr>
        <w:t xml:space="preserve"> community is an impoverished community living along an </w:t>
      </w:r>
      <w:proofErr w:type="spellStart"/>
      <w:r w:rsidRPr="00A66FA7">
        <w:rPr>
          <w:i/>
          <w:sz w:val="16"/>
          <w:szCs w:val="16"/>
        </w:rPr>
        <w:t>estero</w:t>
      </w:r>
      <w:proofErr w:type="spellEnd"/>
      <w:r w:rsidRPr="00A66FA7">
        <w:rPr>
          <w:sz w:val="16"/>
          <w:szCs w:val="16"/>
        </w:rPr>
        <w:t xml:space="preserve"> and under a bridge in </w:t>
      </w:r>
      <w:proofErr w:type="spellStart"/>
      <w:r w:rsidRPr="00A66FA7">
        <w:rPr>
          <w:sz w:val="16"/>
          <w:szCs w:val="16"/>
        </w:rPr>
        <w:t>Paco</w:t>
      </w:r>
      <w:proofErr w:type="spellEnd"/>
      <w:r w:rsidRPr="00A66FA7">
        <w:rPr>
          <w:sz w:val="16"/>
          <w:szCs w:val="16"/>
        </w:rPr>
        <w:t>, Manila.</w:t>
      </w:r>
    </w:p>
  </w:footnote>
  <w:footnote w:id="9">
    <w:p w:rsidR="003224F7" w:rsidRPr="00A66FA7" w:rsidRDefault="003224F7" w:rsidP="00D15E6A">
      <w:pPr>
        <w:pStyle w:val="FootnoteText"/>
        <w:ind w:left="180" w:hanging="180"/>
        <w:jc w:val="both"/>
        <w:rPr>
          <w:sz w:val="16"/>
          <w:szCs w:val="16"/>
        </w:rPr>
      </w:pPr>
      <w:r w:rsidRPr="00A66FA7">
        <w:rPr>
          <w:rStyle w:val="FootnoteReference"/>
          <w:sz w:val="16"/>
          <w:szCs w:val="16"/>
        </w:rPr>
        <w:footnoteRef/>
      </w:r>
      <w:r w:rsidRPr="00A66FA7">
        <w:rPr>
          <w:sz w:val="16"/>
          <w:szCs w:val="16"/>
        </w:rPr>
        <w:t xml:space="preserve"> Manila North Cemetery (NC) is an impoverished community of tomb or mausoleum caretakers living inside the premises of a public cemetery either under the authority of the family members of the tombs they take care of, relatives of families already living in the cemetery for decades or homeless people who were “adopted” by the community living inside the cemetery.</w:t>
      </w:r>
    </w:p>
  </w:footnote>
  <w:footnote w:id="10">
    <w:p w:rsidR="003224F7" w:rsidRPr="002D2AA5" w:rsidRDefault="003224F7" w:rsidP="00936FC0">
      <w:pPr>
        <w:pStyle w:val="FootnoteText"/>
        <w:rPr>
          <w:sz w:val="16"/>
          <w:szCs w:val="16"/>
        </w:rPr>
      </w:pPr>
      <w:r w:rsidRPr="002D2AA5">
        <w:rPr>
          <w:rStyle w:val="FootnoteReference"/>
          <w:sz w:val="16"/>
          <w:szCs w:val="16"/>
        </w:rPr>
        <w:footnoteRef/>
      </w:r>
      <w:r w:rsidRPr="002D2AA5">
        <w:rPr>
          <w:sz w:val="16"/>
          <w:szCs w:val="16"/>
        </w:rPr>
        <w:t xml:space="preserve"> File </w:t>
      </w:r>
      <w:r w:rsidRPr="002D2AA5">
        <w:rPr>
          <w:rFonts w:cs="Arial"/>
          <w:sz w:val="16"/>
          <w:szCs w:val="16"/>
        </w:rPr>
        <w:t>n° 27013/07 accepted by the Court on 12 September 2008</w:t>
      </w:r>
      <w:r>
        <w:rPr>
          <w:rFonts w:cs="Arial"/>
          <w:sz w:val="16"/>
          <w:szCs w:val="16"/>
        </w:rPr>
        <w:t>.</w:t>
      </w:r>
    </w:p>
  </w:footnote>
  <w:footnote w:id="11">
    <w:p w:rsidR="003224F7" w:rsidRPr="002D2AA5" w:rsidRDefault="003224F7" w:rsidP="00767A68">
      <w:pPr>
        <w:pStyle w:val="FootnoteText"/>
        <w:rPr>
          <w:sz w:val="16"/>
          <w:szCs w:val="16"/>
        </w:rPr>
      </w:pPr>
      <w:r w:rsidRPr="002D2AA5">
        <w:rPr>
          <w:rStyle w:val="FootnoteReference"/>
          <w:sz w:val="16"/>
          <w:szCs w:val="16"/>
        </w:rPr>
        <w:footnoteRef/>
      </w:r>
      <w:r w:rsidRPr="002D2AA5">
        <w:rPr>
          <w:sz w:val="16"/>
          <w:szCs w:val="16"/>
        </w:rPr>
        <w:t xml:space="preserve"> </w:t>
      </w:r>
      <w:hyperlink r:id="rId5" w:anchor="C.Art8" w:history="1">
        <w:r w:rsidRPr="002D2AA5">
          <w:rPr>
            <w:rStyle w:val="Hyperlink"/>
            <w:sz w:val="16"/>
            <w:szCs w:val="16"/>
          </w:rPr>
          <w:t>http://www.hri.org/docs/ECHR50.html#C.Art8</w:t>
        </w:r>
      </w:hyperlink>
      <w:r w:rsidRPr="002D2AA5">
        <w:rPr>
          <w:sz w:val="16"/>
          <w:szCs w:val="16"/>
        </w:rPr>
        <w:t xml:space="preserve"> </w:t>
      </w:r>
    </w:p>
  </w:footnote>
  <w:footnote w:id="12">
    <w:p w:rsidR="003224F7" w:rsidRPr="00A66FA7" w:rsidRDefault="003224F7" w:rsidP="00767A68">
      <w:pPr>
        <w:pStyle w:val="FootnoteText"/>
        <w:rPr>
          <w:sz w:val="16"/>
          <w:szCs w:val="16"/>
        </w:rPr>
      </w:pPr>
      <w:r w:rsidRPr="002D2AA5">
        <w:rPr>
          <w:rStyle w:val="FootnoteReference"/>
          <w:sz w:val="16"/>
          <w:szCs w:val="16"/>
        </w:rPr>
        <w:footnoteRef/>
      </w:r>
      <w:r w:rsidRPr="002D2AA5">
        <w:rPr>
          <w:sz w:val="16"/>
          <w:szCs w:val="16"/>
        </w:rPr>
        <w:t xml:space="preserve"> </w:t>
      </w:r>
      <w:hyperlink r:id="rId6" w:anchor="{&quot;itemid&quot;:[&quot;001-162215&quot;]}" w:history="1">
        <w:r w:rsidRPr="002D2AA5">
          <w:rPr>
            <w:rStyle w:val="Hyperlink"/>
            <w:color w:val="auto"/>
            <w:sz w:val="16"/>
            <w:szCs w:val="16"/>
          </w:rPr>
          <w:t>http://hudoc.echr.coe.int/eng?i=001-162215#{"itemid":["001-162215"]}</w:t>
        </w:r>
      </w:hyperlink>
      <w:r w:rsidRPr="00A66FA7">
        <w:rPr>
          <w:sz w:val="16"/>
          <w:szCs w:val="16"/>
        </w:rPr>
        <w:t xml:space="preserve"> </w:t>
      </w:r>
    </w:p>
  </w:footnote>
  <w:footnote w:id="13">
    <w:p w:rsidR="003224F7" w:rsidRPr="006808CA" w:rsidRDefault="003224F7" w:rsidP="00767A68">
      <w:pPr>
        <w:ind w:left="270" w:hanging="270"/>
        <w:jc w:val="both"/>
        <w:rPr>
          <w:sz w:val="16"/>
          <w:szCs w:val="16"/>
        </w:rPr>
      </w:pPr>
      <w:r w:rsidRPr="006808CA">
        <w:rPr>
          <w:rStyle w:val="FootnoteReference"/>
          <w:sz w:val="16"/>
          <w:szCs w:val="16"/>
        </w:rPr>
        <w:footnoteRef/>
      </w:r>
      <w:r w:rsidRPr="006808CA">
        <w:rPr>
          <w:sz w:val="16"/>
          <w:szCs w:val="16"/>
        </w:rPr>
        <w:t xml:space="preserve"> </w:t>
      </w:r>
      <w:r w:rsidRPr="006808CA">
        <w:rPr>
          <w:rFonts w:cs="Times New Roman"/>
          <w:sz w:val="16"/>
          <w:szCs w:val="16"/>
        </w:rPr>
        <w:t xml:space="preserve">See </w:t>
      </w:r>
      <w:proofErr w:type="spellStart"/>
      <w:r w:rsidRPr="00931B66">
        <w:rPr>
          <w:rFonts w:cs="Times New Roman"/>
          <w:i/>
          <w:sz w:val="16"/>
          <w:szCs w:val="16"/>
        </w:rPr>
        <w:t>Accès</w:t>
      </w:r>
      <w:proofErr w:type="spellEnd"/>
      <w:r w:rsidRPr="00931B66">
        <w:rPr>
          <w:rFonts w:cs="Times New Roman"/>
          <w:i/>
          <w:sz w:val="16"/>
          <w:szCs w:val="16"/>
        </w:rPr>
        <w:t xml:space="preserve"> au </w:t>
      </w:r>
      <w:proofErr w:type="spellStart"/>
      <w:r w:rsidRPr="00931B66">
        <w:rPr>
          <w:rFonts w:cs="Times New Roman"/>
          <w:i/>
          <w:sz w:val="16"/>
          <w:szCs w:val="16"/>
        </w:rPr>
        <w:t>logement</w:t>
      </w:r>
      <w:proofErr w:type="spellEnd"/>
      <w:r w:rsidRPr="00931B66">
        <w:rPr>
          <w:rFonts w:cs="Times New Roman"/>
          <w:i/>
          <w:sz w:val="16"/>
          <w:szCs w:val="16"/>
        </w:rPr>
        <w:t xml:space="preserve"> social à Paris en 2009</w:t>
      </w:r>
      <w:r>
        <w:rPr>
          <w:rFonts w:cs="Times New Roman"/>
          <w:sz w:val="16"/>
          <w:szCs w:val="16"/>
        </w:rPr>
        <w:t xml:space="preserve"> [</w:t>
      </w:r>
      <w:r w:rsidRPr="006808CA">
        <w:rPr>
          <w:rFonts w:eastAsia="Times New Roman" w:cs="Times New Roman"/>
          <w:bCs/>
          <w:i/>
          <w:sz w:val="16"/>
          <w:szCs w:val="16"/>
          <w:lang w:eastAsia="fr-FR"/>
        </w:rPr>
        <w:t>Ac</w:t>
      </w:r>
      <w:r>
        <w:rPr>
          <w:rFonts w:eastAsia="Times New Roman" w:cs="Times New Roman"/>
          <w:bCs/>
          <w:i/>
          <w:sz w:val="16"/>
          <w:szCs w:val="16"/>
          <w:lang w:eastAsia="fr-FR"/>
        </w:rPr>
        <w:t>cess to social housing in Paris</w:t>
      </w:r>
      <w:r w:rsidRPr="006808CA">
        <w:rPr>
          <w:rFonts w:eastAsia="Times New Roman" w:cs="Times New Roman"/>
          <w:bCs/>
          <w:i/>
          <w:sz w:val="16"/>
          <w:szCs w:val="16"/>
          <w:lang w:eastAsia="fr-FR"/>
        </w:rPr>
        <w:t xml:space="preserve"> in 2009</w:t>
      </w:r>
      <w:r>
        <w:rPr>
          <w:rFonts w:eastAsia="Times New Roman" w:cs="Times New Roman"/>
          <w:bCs/>
          <w:i/>
          <w:sz w:val="16"/>
          <w:szCs w:val="16"/>
          <w:lang w:eastAsia="fr-FR"/>
        </w:rPr>
        <w:t>]</w:t>
      </w:r>
      <w:r w:rsidRPr="006808CA">
        <w:rPr>
          <w:rFonts w:eastAsia="Times New Roman" w:cs="Times New Roman"/>
          <w:bCs/>
          <w:sz w:val="16"/>
          <w:szCs w:val="16"/>
          <w:lang w:eastAsia="fr-FR"/>
        </w:rPr>
        <w:t>, published N</w:t>
      </w:r>
      <w:r w:rsidRPr="006808CA">
        <w:rPr>
          <w:rFonts w:eastAsia="Times New Roman" w:cs="Times New Roman"/>
          <w:sz w:val="16"/>
          <w:szCs w:val="16"/>
          <w:lang w:eastAsia="fr-FR"/>
        </w:rPr>
        <w:t>ovember 2010, 80 pages</w:t>
      </w:r>
      <w:r>
        <w:rPr>
          <w:rFonts w:eastAsia="Times New Roman" w:cs="Times New Roman"/>
          <w:sz w:val="16"/>
          <w:szCs w:val="16"/>
          <w:lang w:eastAsia="fr-FR"/>
        </w:rPr>
        <w:t>.</w:t>
      </w:r>
      <w:r w:rsidRPr="006808CA">
        <w:rPr>
          <w:rFonts w:eastAsia="Times New Roman" w:cs="Times New Roman"/>
          <w:sz w:val="16"/>
          <w:szCs w:val="16"/>
          <w:lang w:eastAsia="fr-FR"/>
        </w:rPr>
        <w:t xml:space="preserve"> </w:t>
      </w:r>
      <w:proofErr w:type="gramStart"/>
      <w:r w:rsidRPr="006808CA">
        <w:rPr>
          <w:rFonts w:eastAsia="Times New Roman" w:cs="Times New Roman"/>
          <w:sz w:val="16"/>
          <w:szCs w:val="16"/>
          <w:lang w:eastAsia="fr-FR"/>
        </w:rPr>
        <w:t>Reference :</w:t>
      </w:r>
      <w:proofErr w:type="gramEnd"/>
      <w:r w:rsidRPr="006808CA">
        <w:rPr>
          <w:rFonts w:eastAsia="Times New Roman" w:cs="Times New Roman"/>
          <w:sz w:val="16"/>
          <w:szCs w:val="16"/>
          <w:lang w:eastAsia="fr-FR"/>
        </w:rPr>
        <w:t> AP BROPA803/10</w:t>
      </w:r>
      <w:r>
        <w:rPr>
          <w:rFonts w:eastAsia="Times New Roman" w:cs="Times New Roman"/>
          <w:sz w:val="16"/>
          <w:szCs w:val="16"/>
          <w:lang w:eastAsia="fr-FR"/>
        </w:rPr>
        <w:t>.</w:t>
      </w:r>
      <w:r w:rsidRPr="006808CA">
        <w:rPr>
          <w:rFonts w:eastAsia="Times New Roman" w:cs="Times New Roman"/>
          <w:sz w:val="16"/>
          <w:szCs w:val="16"/>
          <w:lang w:eastAsia="fr-FR"/>
        </w:rPr>
        <w:t xml:space="preserve"> Language : French</w:t>
      </w:r>
      <w:r>
        <w:rPr>
          <w:rFonts w:eastAsia="Times New Roman" w:cs="Times New Roman"/>
          <w:sz w:val="16"/>
          <w:szCs w:val="16"/>
          <w:lang w:eastAsia="fr-FR"/>
        </w:rPr>
        <w:t>.</w:t>
      </w:r>
      <w:r w:rsidRPr="006808CA">
        <w:rPr>
          <w:rFonts w:eastAsia="Times New Roman" w:cs="Times New Roman"/>
          <w:sz w:val="16"/>
          <w:szCs w:val="16"/>
          <w:lang w:eastAsia="fr-FR"/>
        </w:rPr>
        <w:t xml:space="preserve"> </w:t>
      </w:r>
      <w:r w:rsidRPr="006808CA">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871DB"/>
    <w:multiLevelType w:val="hybridMultilevel"/>
    <w:tmpl w:val="3DF2D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4A51"/>
    <w:multiLevelType w:val="hybridMultilevel"/>
    <w:tmpl w:val="F432D92A"/>
    <w:lvl w:ilvl="0" w:tplc="55E228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570160"/>
    <w:multiLevelType w:val="hybridMultilevel"/>
    <w:tmpl w:val="C1CC433A"/>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nsid w:val="121E29BA"/>
    <w:multiLevelType w:val="multilevel"/>
    <w:tmpl w:val="1172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2B2AA5"/>
    <w:multiLevelType w:val="hybridMultilevel"/>
    <w:tmpl w:val="9B4C5442"/>
    <w:lvl w:ilvl="0" w:tplc="6D0E402E">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81900"/>
    <w:multiLevelType w:val="hybridMultilevel"/>
    <w:tmpl w:val="A89AAC80"/>
    <w:lvl w:ilvl="0" w:tplc="0F78E7B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3814D58"/>
    <w:multiLevelType w:val="hybridMultilevel"/>
    <w:tmpl w:val="DEC81890"/>
    <w:lvl w:ilvl="0" w:tplc="52BECE16">
      <w:numFmt w:val="bullet"/>
      <w:lvlText w:val="-"/>
      <w:lvlJc w:val="left"/>
      <w:pPr>
        <w:ind w:left="720" w:hanging="360"/>
      </w:pPr>
      <w:rPr>
        <w:rFonts w:ascii="Calibri" w:eastAsiaTheme="minorHAnsi" w:hAnsi="Calibri" w:cs="TimesNewRomanPS-BoldMT"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9C0E85"/>
    <w:multiLevelType w:val="hybridMultilevel"/>
    <w:tmpl w:val="85020184"/>
    <w:lvl w:ilvl="0" w:tplc="04090001">
      <w:start w:val="1"/>
      <w:numFmt w:val="bullet"/>
      <w:lvlText w:val=""/>
      <w:lvlJc w:val="left"/>
      <w:pPr>
        <w:ind w:left="720" w:hanging="360"/>
      </w:pPr>
      <w:rPr>
        <w:rFonts w:ascii="Symbol" w:hAnsi="Symbo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2B2BBE"/>
    <w:multiLevelType w:val="multilevel"/>
    <w:tmpl w:val="26AE43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3463E60"/>
    <w:multiLevelType w:val="hybridMultilevel"/>
    <w:tmpl w:val="3134E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FB687E"/>
    <w:multiLevelType w:val="hybridMultilevel"/>
    <w:tmpl w:val="02B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733F17"/>
    <w:multiLevelType w:val="hybridMultilevel"/>
    <w:tmpl w:val="4212F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9A75E5"/>
    <w:multiLevelType w:val="hybridMultilevel"/>
    <w:tmpl w:val="2F7C0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481991"/>
    <w:multiLevelType w:val="hybridMultilevel"/>
    <w:tmpl w:val="E54C22C2"/>
    <w:lvl w:ilvl="0" w:tplc="EE6E8CD8">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56B6426B"/>
    <w:multiLevelType w:val="hybridMultilevel"/>
    <w:tmpl w:val="1B1C8A5C"/>
    <w:lvl w:ilvl="0" w:tplc="50600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5832119"/>
    <w:multiLevelType w:val="hybridMultilevel"/>
    <w:tmpl w:val="38D2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F420C5"/>
    <w:multiLevelType w:val="hybridMultilevel"/>
    <w:tmpl w:val="E312AFEA"/>
    <w:lvl w:ilvl="0" w:tplc="E19CAAA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0CF08E2"/>
    <w:multiLevelType w:val="hybridMultilevel"/>
    <w:tmpl w:val="DF7659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8"/>
  </w:num>
  <w:num w:numId="3">
    <w:abstractNumId w:val="12"/>
  </w:num>
  <w:num w:numId="4">
    <w:abstractNumId w:val="4"/>
  </w:num>
  <w:num w:numId="5">
    <w:abstractNumId w:val="17"/>
  </w:num>
  <w:num w:numId="6">
    <w:abstractNumId w:val="14"/>
  </w:num>
  <w:num w:numId="7">
    <w:abstractNumId w:val="15"/>
  </w:num>
  <w:num w:numId="8">
    <w:abstractNumId w:val="10"/>
  </w:num>
  <w:num w:numId="9">
    <w:abstractNumId w:val="3"/>
  </w:num>
  <w:num w:numId="10">
    <w:abstractNumId w:val="1"/>
  </w:num>
  <w:num w:numId="11">
    <w:abstractNumId w:val="13"/>
  </w:num>
  <w:num w:numId="12">
    <w:abstractNumId w:val="2"/>
  </w:num>
  <w:num w:numId="13">
    <w:abstractNumId w:val="9"/>
  </w:num>
  <w:num w:numId="14">
    <w:abstractNumId w:val="6"/>
  </w:num>
  <w:num w:numId="15">
    <w:abstractNumId w:val="16"/>
  </w:num>
  <w:num w:numId="16">
    <w:abstractNumId w:val="5"/>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4AA"/>
    <w:rsid w:val="00002C0E"/>
    <w:rsid w:val="00002DE1"/>
    <w:rsid w:val="000228EE"/>
    <w:rsid w:val="00035E32"/>
    <w:rsid w:val="000405D5"/>
    <w:rsid w:val="00043813"/>
    <w:rsid w:val="00045E49"/>
    <w:rsid w:val="000509E9"/>
    <w:rsid w:val="0005143F"/>
    <w:rsid w:val="000634FF"/>
    <w:rsid w:val="0007342B"/>
    <w:rsid w:val="000739A6"/>
    <w:rsid w:val="00080FBC"/>
    <w:rsid w:val="00087A69"/>
    <w:rsid w:val="000A4A79"/>
    <w:rsid w:val="000D0A43"/>
    <w:rsid w:val="000E7120"/>
    <w:rsid w:val="000F44B7"/>
    <w:rsid w:val="0010529F"/>
    <w:rsid w:val="00106CB0"/>
    <w:rsid w:val="00136262"/>
    <w:rsid w:val="00146B73"/>
    <w:rsid w:val="00147FA6"/>
    <w:rsid w:val="00160211"/>
    <w:rsid w:val="00173B81"/>
    <w:rsid w:val="00176932"/>
    <w:rsid w:val="00185B78"/>
    <w:rsid w:val="00192202"/>
    <w:rsid w:val="001A5063"/>
    <w:rsid w:val="001B71A8"/>
    <w:rsid w:val="001C46EF"/>
    <w:rsid w:val="001E4705"/>
    <w:rsid w:val="001F4B35"/>
    <w:rsid w:val="00205CB5"/>
    <w:rsid w:val="00207B24"/>
    <w:rsid w:val="002113F2"/>
    <w:rsid w:val="00212811"/>
    <w:rsid w:val="00215B04"/>
    <w:rsid w:val="00227B89"/>
    <w:rsid w:val="0023523D"/>
    <w:rsid w:val="00240E47"/>
    <w:rsid w:val="002417FD"/>
    <w:rsid w:val="00242098"/>
    <w:rsid w:val="00242ABB"/>
    <w:rsid w:val="00251928"/>
    <w:rsid w:val="002554D2"/>
    <w:rsid w:val="00260F09"/>
    <w:rsid w:val="00280FF7"/>
    <w:rsid w:val="00281FFC"/>
    <w:rsid w:val="002A06B5"/>
    <w:rsid w:val="002B154C"/>
    <w:rsid w:val="002D2AA5"/>
    <w:rsid w:val="002D434A"/>
    <w:rsid w:val="003069AF"/>
    <w:rsid w:val="00306C3B"/>
    <w:rsid w:val="003224F7"/>
    <w:rsid w:val="00322E89"/>
    <w:rsid w:val="003243D4"/>
    <w:rsid w:val="00324CF1"/>
    <w:rsid w:val="00343269"/>
    <w:rsid w:val="003540C5"/>
    <w:rsid w:val="003660F5"/>
    <w:rsid w:val="003822F9"/>
    <w:rsid w:val="003848D5"/>
    <w:rsid w:val="003872B0"/>
    <w:rsid w:val="003A06BF"/>
    <w:rsid w:val="003A6154"/>
    <w:rsid w:val="003B124F"/>
    <w:rsid w:val="003B4E03"/>
    <w:rsid w:val="003C000D"/>
    <w:rsid w:val="003C25B1"/>
    <w:rsid w:val="003D1D3B"/>
    <w:rsid w:val="003F41E8"/>
    <w:rsid w:val="003F73F2"/>
    <w:rsid w:val="00421979"/>
    <w:rsid w:val="0043360E"/>
    <w:rsid w:val="004564A8"/>
    <w:rsid w:val="00457BA5"/>
    <w:rsid w:val="00460E81"/>
    <w:rsid w:val="004632AC"/>
    <w:rsid w:val="004736C4"/>
    <w:rsid w:val="00484562"/>
    <w:rsid w:val="004A2193"/>
    <w:rsid w:val="004A2B40"/>
    <w:rsid w:val="004A543B"/>
    <w:rsid w:val="004B2561"/>
    <w:rsid w:val="004B5ECF"/>
    <w:rsid w:val="004E06A7"/>
    <w:rsid w:val="0050116E"/>
    <w:rsid w:val="00503903"/>
    <w:rsid w:val="00507B68"/>
    <w:rsid w:val="005105B9"/>
    <w:rsid w:val="0051383E"/>
    <w:rsid w:val="005152E0"/>
    <w:rsid w:val="005221DB"/>
    <w:rsid w:val="005454C5"/>
    <w:rsid w:val="00563302"/>
    <w:rsid w:val="00566D00"/>
    <w:rsid w:val="005722D2"/>
    <w:rsid w:val="0058090F"/>
    <w:rsid w:val="005912FD"/>
    <w:rsid w:val="0059796B"/>
    <w:rsid w:val="005B2680"/>
    <w:rsid w:val="005C18D5"/>
    <w:rsid w:val="005C5E2B"/>
    <w:rsid w:val="005C7730"/>
    <w:rsid w:val="005E031F"/>
    <w:rsid w:val="005E167B"/>
    <w:rsid w:val="005E1CAE"/>
    <w:rsid w:val="005E3B5C"/>
    <w:rsid w:val="005E5690"/>
    <w:rsid w:val="005F0282"/>
    <w:rsid w:val="005F1BF4"/>
    <w:rsid w:val="0062102B"/>
    <w:rsid w:val="00624365"/>
    <w:rsid w:val="00627A8C"/>
    <w:rsid w:val="00631D04"/>
    <w:rsid w:val="00637B41"/>
    <w:rsid w:val="006446C1"/>
    <w:rsid w:val="00644C71"/>
    <w:rsid w:val="00647629"/>
    <w:rsid w:val="00662B20"/>
    <w:rsid w:val="00663405"/>
    <w:rsid w:val="006757F5"/>
    <w:rsid w:val="006758F6"/>
    <w:rsid w:val="006808CA"/>
    <w:rsid w:val="00683D58"/>
    <w:rsid w:val="00690761"/>
    <w:rsid w:val="006A1AD5"/>
    <w:rsid w:val="006D0F00"/>
    <w:rsid w:val="006D13F4"/>
    <w:rsid w:val="006D683F"/>
    <w:rsid w:val="006E1289"/>
    <w:rsid w:val="006E3C7A"/>
    <w:rsid w:val="006E5DCC"/>
    <w:rsid w:val="006E5E8D"/>
    <w:rsid w:val="006F569E"/>
    <w:rsid w:val="006F6FE3"/>
    <w:rsid w:val="007010E1"/>
    <w:rsid w:val="007061BA"/>
    <w:rsid w:val="007077F5"/>
    <w:rsid w:val="00710F51"/>
    <w:rsid w:val="0071273C"/>
    <w:rsid w:val="0071361C"/>
    <w:rsid w:val="00730C6F"/>
    <w:rsid w:val="00730D23"/>
    <w:rsid w:val="0074011E"/>
    <w:rsid w:val="007414AA"/>
    <w:rsid w:val="00741E88"/>
    <w:rsid w:val="00752101"/>
    <w:rsid w:val="00752D29"/>
    <w:rsid w:val="007579B3"/>
    <w:rsid w:val="00767A68"/>
    <w:rsid w:val="00782FD1"/>
    <w:rsid w:val="00790B41"/>
    <w:rsid w:val="007A58ED"/>
    <w:rsid w:val="007B75CB"/>
    <w:rsid w:val="007C5E12"/>
    <w:rsid w:val="007C61E9"/>
    <w:rsid w:val="007D6039"/>
    <w:rsid w:val="007E55EC"/>
    <w:rsid w:val="007F0142"/>
    <w:rsid w:val="00811ECC"/>
    <w:rsid w:val="008239C5"/>
    <w:rsid w:val="00824B14"/>
    <w:rsid w:val="00825BAD"/>
    <w:rsid w:val="0083363D"/>
    <w:rsid w:val="00845FD7"/>
    <w:rsid w:val="00860C21"/>
    <w:rsid w:val="00861699"/>
    <w:rsid w:val="00871ED7"/>
    <w:rsid w:val="00890F7F"/>
    <w:rsid w:val="00891A0E"/>
    <w:rsid w:val="00894C9D"/>
    <w:rsid w:val="008B0563"/>
    <w:rsid w:val="008B5DF5"/>
    <w:rsid w:val="008D77D8"/>
    <w:rsid w:val="008E6F1E"/>
    <w:rsid w:val="008F58A2"/>
    <w:rsid w:val="008F5A1F"/>
    <w:rsid w:val="009110E3"/>
    <w:rsid w:val="00931B66"/>
    <w:rsid w:val="009363E8"/>
    <w:rsid w:val="00936FC0"/>
    <w:rsid w:val="00953700"/>
    <w:rsid w:val="00967A15"/>
    <w:rsid w:val="00990FEA"/>
    <w:rsid w:val="009D1853"/>
    <w:rsid w:val="009D3F11"/>
    <w:rsid w:val="009D5042"/>
    <w:rsid w:val="009E4626"/>
    <w:rsid w:val="00A002E5"/>
    <w:rsid w:val="00A12938"/>
    <w:rsid w:val="00A16865"/>
    <w:rsid w:val="00A16B9D"/>
    <w:rsid w:val="00A44A9F"/>
    <w:rsid w:val="00A6020B"/>
    <w:rsid w:val="00A66FA7"/>
    <w:rsid w:val="00A7250F"/>
    <w:rsid w:val="00A72DBB"/>
    <w:rsid w:val="00A82CE5"/>
    <w:rsid w:val="00A8526B"/>
    <w:rsid w:val="00A86FCF"/>
    <w:rsid w:val="00A96657"/>
    <w:rsid w:val="00AB2872"/>
    <w:rsid w:val="00AB2AB1"/>
    <w:rsid w:val="00AB6BD1"/>
    <w:rsid w:val="00AC7CBC"/>
    <w:rsid w:val="00AE54B6"/>
    <w:rsid w:val="00AF19DC"/>
    <w:rsid w:val="00B2241F"/>
    <w:rsid w:val="00B24B0D"/>
    <w:rsid w:val="00B2698F"/>
    <w:rsid w:val="00B33EBD"/>
    <w:rsid w:val="00B363BF"/>
    <w:rsid w:val="00B36AF4"/>
    <w:rsid w:val="00B442A5"/>
    <w:rsid w:val="00B53D7D"/>
    <w:rsid w:val="00B60DB3"/>
    <w:rsid w:val="00B94EC7"/>
    <w:rsid w:val="00BA5B1E"/>
    <w:rsid w:val="00BA73DF"/>
    <w:rsid w:val="00BB2C96"/>
    <w:rsid w:val="00BB4B18"/>
    <w:rsid w:val="00BC0E2F"/>
    <w:rsid w:val="00BD0EA6"/>
    <w:rsid w:val="00BD5D30"/>
    <w:rsid w:val="00BE1050"/>
    <w:rsid w:val="00BE2938"/>
    <w:rsid w:val="00BE3FA8"/>
    <w:rsid w:val="00BE6E33"/>
    <w:rsid w:val="00BE76EC"/>
    <w:rsid w:val="00BF2CB8"/>
    <w:rsid w:val="00BF7294"/>
    <w:rsid w:val="00C12BB4"/>
    <w:rsid w:val="00C25B1F"/>
    <w:rsid w:val="00C2631D"/>
    <w:rsid w:val="00C5105E"/>
    <w:rsid w:val="00C578E6"/>
    <w:rsid w:val="00C73B42"/>
    <w:rsid w:val="00C7407A"/>
    <w:rsid w:val="00C74669"/>
    <w:rsid w:val="00C76A45"/>
    <w:rsid w:val="00C76BAE"/>
    <w:rsid w:val="00C82B4D"/>
    <w:rsid w:val="00C94BE5"/>
    <w:rsid w:val="00CA506E"/>
    <w:rsid w:val="00CD3211"/>
    <w:rsid w:val="00D15E6A"/>
    <w:rsid w:val="00D21917"/>
    <w:rsid w:val="00D21B03"/>
    <w:rsid w:val="00D25C30"/>
    <w:rsid w:val="00D32D74"/>
    <w:rsid w:val="00D42884"/>
    <w:rsid w:val="00D458F8"/>
    <w:rsid w:val="00D7003B"/>
    <w:rsid w:val="00D77D18"/>
    <w:rsid w:val="00D83685"/>
    <w:rsid w:val="00D86C8F"/>
    <w:rsid w:val="00D86F3A"/>
    <w:rsid w:val="00DA3FE9"/>
    <w:rsid w:val="00DB2978"/>
    <w:rsid w:val="00DB46FB"/>
    <w:rsid w:val="00DE30DA"/>
    <w:rsid w:val="00DF0ACC"/>
    <w:rsid w:val="00E0398F"/>
    <w:rsid w:val="00E2036F"/>
    <w:rsid w:val="00E25550"/>
    <w:rsid w:val="00E25FA6"/>
    <w:rsid w:val="00E334C5"/>
    <w:rsid w:val="00E36964"/>
    <w:rsid w:val="00E439D8"/>
    <w:rsid w:val="00E60513"/>
    <w:rsid w:val="00E62891"/>
    <w:rsid w:val="00E85AC1"/>
    <w:rsid w:val="00E944C5"/>
    <w:rsid w:val="00EB0C7C"/>
    <w:rsid w:val="00EB2044"/>
    <w:rsid w:val="00EB79CB"/>
    <w:rsid w:val="00EF18AF"/>
    <w:rsid w:val="00F00A1C"/>
    <w:rsid w:val="00F063F2"/>
    <w:rsid w:val="00F103E3"/>
    <w:rsid w:val="00F311DE"/>
    <w:rsid w:val="00F56C71"/>
    <w:rsid w:val="00F744E7"/>
    <w:rsid w:val="00F74B38"/>
    <w:rsid w:val="00F80FB3"/>
    <w:rsid w:val="00F81720"/>
    <w:rsid w:val="00F867BE"/>
    <w:rsid w:val="00F95A2A"/>
    <w:rsid w:val="00FA1E85"/>
    <w:rsid w:val="00FB0128"/>
    <w:rsid w:val="00FB0DF3"/>
    <w:rsid w:val="00FC357A"/>
    <w:rsid w:val="00FC47AE"/>
    <w:rsid w:val="00FC6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E128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D2709"/>
    <w:rPr>
      <w:rFonts w:ascii="Lucida Grande" w:hAnsi="Lucida Grande"/>
      <w:sz w:val="18"/>
      <w:szCs w:val="18"/>
    </w:rPr>
  </w:style>
  <w:style w:type="character" w:customStyle="1" w:styleId="BalloonTextChar0">
    <w:name w:val="Balloon Text Char"/>
    <w:basedOn w:val="DefaultParagraphFont"/>
    <w:uiPriority w:val="99"/>
    <w:semiHidden/>
    <w:rsid w:val="00AD2709"/>
    <w:rPr>
      <w:rFonts w:ascii="Lucida Grande" w:hAnsi="Lucida Grande"/>
      <w:sz w:val="18"/>
      <w:szCs w:val="18"/>
    </w:rPr>
  </w:style>
  <w:style w:type="character" w:customStyle="1" w:styleId="BalloonTextChar2">
    <w:name w:val="Balloon Text Char"/>
    <w:basedOn w:val="DefaultParagraphFont"/>
    <w:uiPriority w:val="99"/>
    <w:semiHidden/>
    <w:rsid w:val="00AD2709"/>
    <w:rPr>
      <w:rFonts w:ascii="Lucida Grande" w:hAnsi="Lucida Grande"/>
      <w:sz w:val="18"/>
      <w:szCs w:val="18"/>
    </w:rPr>
  </w:style>
  <w:style w:type="character" w:customStyle="1" w:styleId="BalloonTextChar3">
    <w:name w:val="Balloon Text Char"/>
    <w:basedOn w:val="DefaultParagraphFont"/>
    <w:uiPriority w:val="99"/>
    <w:semiHidden/>
    <w:rsid w:val="00AD2709"/>
    <w:rPr>
      <w:rFonts w:ascii="Lucida Grande" w:hAnsi="Lucida Grande"/>
      <w:sz w:val="18"/>
      <w:szCs w:val="18"/>
    </w:rPr>
  </w:style>
  <w:style w:type="paragraph" w:styleId="ListParagraph">
    <w:name w:val="List Paragraph"/>
    <w:basedOn w:val="Normal"/>
    <w:uiPriority w:val="34"/>
    <w:qFormat/>
    <w:rsid w:val="004B2561"/>
    <w:pPr>
      <w:ind w:left="720"/>
      <w:contextualSpacing/>
    </w:pPr>
  </w:style>
  <w:style w:type="paragraph" w:styleId="FootnoteText">
    <w:name w:val="footnote text"/>
    <w:basedOn w:val="Normal"/>
    <w:link w:val="FootnoteTextChar"/>
    <w:uiPriority w:val="99"/>
    <w:unhideWhenUsed/>
    <w:rsid w:val="00087A69"/>
    <w:pPr>
      <w:spacing w:after="0" w:line="240" w:lineRule="auto"/>
    </w:pPr>
    <w:rPr>
      <w:sz w:val="20"/>
      <w:szCs w:val="20"/>
    </w:rPr>
  </w:style>
  <w:style w:type="character" w:customStyle="1" w:styleId="FootnoteTextChar">
    <w:name w:val="Footnote Text Char"/>
    <w:basedOn w:val="DefaultParagraphFont"/>
    <w:link w:val="FootnoteText"/>
    <w:uiPriority w:val="99"/>
    <w:rsid w:val="00087A69"/>
    <w:rPr>
      <w:sz w:val="20"/>
      <w:szCs w:val="20"/>
    </w:rPr>
  </w:style>
  <w:style w:type="character" w:styleId="FootnoteReference">
    <w:name w:val="footnote reference"/>
    <w:basedOn w:val="DefaultParagraphFont"/>
    <w:uiPriority w:val="99"/>
    <w:semiHidden/>
    <w:unhideWhenUsed/>
    <w:rsid w:val="00087A69"/>
    <w:rPr>
      <w:vertAlign w:val="superscript"/>
    </w:rPr>
  </w:style>
  <w:style w:type="paragraph" w:styleId="NormalWeb">
    <w:name w:val="Normal (Web)"/>
    <w:basedOn w:val="Normal"/>
    <w:uiPriority w:val="99"/>
    <w:semiHidden/>
    <w:unhideWhenUsed/>
    <w:rsid w:val="00087A69"/>
    <w:rPr>
      <w:rFonts w:ascii="Times New Roman" w:hAnsi="Times New Roman" w:cs="Times New Roman"/>
      <w:sz w:val="24"/>
      <w:szCs w:val="24"/>
    </w:rPr>
  </w:style>
  <w:style w:type="paragraph" w:styleId="EndnoteText">
    <w:name w:val="endnote text"/>
    <w:basedOn w:val="Normal"/>
    <w:link w:val="EndnoteTextChar"/>
    <w:uiPriority w:val="99"/>
    <w:unhideWhenUsed/>
    <w:rsid w:val="00C74669"/>
    <w:pPr>
      <w:spacing w:after="0" w:line="240" w:lineRule="auto"/>
    </w:pPr>
    <w:rPr>
      <w:sz w:val="20"/>
      <w:szCs w:val="20"/>
    </w:rPr>
  </w:style>
  <w:style w:type="character" w:customStyle="1" w:styleId="EndnoteTextChar">
    <w:name w:val="Endnote Text Char"/>
    <w:basedOn w:val="DefaultParagraphFont"/>
    <w:link w:val="EndnoteText"/>
    <w:uiPriority w:val="99"/>
    <w:rsid w:val="00C74669"/>
    <w:rPr>
      <w:sz w:val="20"/>
      <w:szCs w:val="20"/>
    </w:rPr>
  </w:style>
  <w:style w:type="character" w:styleId="EndnoteReference">
    <w:name w:val="endnote reference"/>
    <w:basedOn w:val="DefaultParagraphFont"/>
    <w:uiPriority w:val="99"/>
    <w:semiHidden/>
    <w:unhideWhenUsed/>
    <w:rsid w:val="00C74669"/>
    <w:rPr>
      <w:vertAlign w:val="superscript"/>
    </w:rPr>
  </w:style>
  <w:style w:type="character" w:styleId="Hyperlink">
    <w:name w:val="Hyperlink"/>
    <w:basedOn w:val="DefaultParagraphFont"/>
    <w:uiPriority w:val="99"/>
    <w:unhideWhenUsed/>
    <w:rsid w:val="00C74669"/>
    <w:rPr>
      <w:color w:val="0000FF" w:themeColor="hyperlink"/>
      <w:u w:val="single"/>
    </w:rPr>
  </w:style>
  <w:style w:type="character" w:styleId="FollowedHyperlink">
    <w:name w:val="FollowedHyperlink"/>
    <w:basedOn w:val="DefaultParagraphFont"/>
    <w:uiPriority w:val="99"/>
    <w:semiHidden/>
    <w:unhideWhenUsed/>
    <w:rsid w:val="00AC7CBC"/>
    <w:rPr>
      <w:color w:val="800080" w:themeColor="followedHyperlink"/>
      <w:u w:val="single"/>
    </w:rPr>
  </w:style>
  <w:style w:type="character" w:styleId="CommentReference">
    <w:name w:val="annotation reference"/>
    <w:basedOn w:val="DefaultParagraphFont"/>
    <w:uiPriority w:val="99"/>
    <w:semiHidden/>
    <w:unhideWhenUsed/>
    <w:rsid w:val="006E1289"/>
    <w:rPr>
      <w:sz w:val="16"/>
      <w:szCs w:val="16"/>
    </w:rPr>
  </w:style>
  <w:style w:type="paragraph" w:styleId="CommentText">
    <w:name w:val="annotation text"/>
    <w:basedOn w:val="Normal"/>
    <w:link w:val="CommentTextChar"/>
    <w:uiPriority w:val="99"/>
    <w:unhideWhenUsed/>
    <w:rsid w:val="006E1289"/>
    <w:pPr>
      <w:spacing w:line="240" w:lineRule="auto"/>
    </w:pPr>
    <w:rPr>
      <w:sz w:val="20"/>
      <w:szCs w:val="20"/>
    </w:rPr>
  </w:style>
  <w:style w:type="character" w:customStyle="1" w:styleId="CommentTextChar">
    <w:name w:val="Comment Text Char"/>
    <w:basedOn w:val="DefaultParagraphFont"/>
    <w:link w:val="CommentText"/>
    <w:uiPriority w:val="99"/>
    <w:rsid w:val="006E1289"/>
    <w:rPr>
      <w:sz w:val="20"/>
      <w:szCs w:val="20"/>
    </w:rPr>
  </w:style>
  <w:style w:type="paragraph" w:styleId="CommentSubject">
    <w:name w:val="annotation subject"/>
    <w:basedOn w:val="CommentText"/>
    <w:next w:val="CommentText"/>
    <w:link w:val="CommentSubjectChar"/>
    <w:uiPriority w:val="99"/>
    <w:semiHidden/>
    <w:unhideWhenUsed/>
    <w:rsid w:val="006E1289"/>
    <w:rPr>
      <w:b/>
      <w:bCs/>
    </w:rPr>
  </w:style>
  <w:style w:type="character" w:customStyle="1" w:styleId="CommentSubjectChar">
    <w:name w:val="Comment Subject Char"/>
    <w:basedOn w:val="CommentTextChar"/>
    <w:link w:val="CommentSubject"/>
    <w:uiPriority w:val="99"/>
    <w:semiHidden/>
    <w:rsid w:val="006E1289"/>
    <w:rPr>
      <w:b/>
      <w:bCs/>
      <w:sz w:val="20"/>
      <w:szCs w:val="20"/>
    </w:rPr>
  </w:style>
  <w:style w:type="character" w:customStyle="1" w:styleId="BalloonTextChar1">
    <w:name w:val="Balloon Text Char1"/>
    <w:basedOn w:val="DefaultParagraphFont"/>
    <w:link w:val="BalloonText"/>
    <w:uiPriority w:val="99"/>
    <w:semiHidden/>
    <w:rsid w:val="006E1289"/>
    <w:rPr>
      <w:rFonts w:ascii="Tahoma" w:hAnsi="Tahoma" w:cs="Tahoma"/>
      <w:sz w:val="16"/>
      <w:szCs w:val="16"/>
    </w:rPr>
  </w:style>
  <w:style w:type="paragraph" w:styleId="Header">
    <w:name w:val="header"/>
    <w:basedOn w:val="Normal"/>
    <w:link w:val="HeaderChar"/>
    <w:uiPriority w:val="99"/>
    <w:semiHidden/>
    <w:unhideWhenUsed/>
    <w:rsid w:val="002D434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D434A"/>
  </w:style>
  <w:style w:type="paragraph" w:styleId="Footer">
    <w:name w:val="footer"/>
    <w:basedOn w:val="Normal"/>
    <w:link w:val="FooterChar"/>
    <w:uiPriority w:val="99"/>
    <w:unhideWhenUsed/>
    <w:rsid w:val="002D4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434A"/>
  </w:style>
  <w:style w:type="character" w:customStyle="1" w:styleId="apple-converted-space">
    <w:name w:val="apple-converted-space"/>
    <w:basedOn w:val="DefaultParagraphFont"/>
    <w:rsid w:val="00C510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6E128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D2709"/>
    <w:rPr>
      <w:rFonts w:ascii="Lucida Grande" w:hAnsi="Lucida Grande"/>
      <w:sz w:val="18"/>
      <w:szCs w:val="18"/>
    </w:rPr>
  </w:style>
  <w:style w:type="character" w:customStyle="1" w:styleId="BalloonTextChar0">
    <w:name w:val="Balloon Text Char"/>
    <w:basedOn w:val="DefaultParagraphFont"/>
    <w:uiPriority w:val="99"/>
    <w:semiHidden/>
    <w:rsid w:val="00AD2709"/>
    <w:rPr>
      <w:rFonts w:ascii="Lucida Grande" w:hAnsi="Lucida Grande"/>
      <w:sz w:val="18"/>
      <w:szCs w:val="18"/>
    </w:rPr>
  </w:style>
  <w:style w:type="character" w:customStyle="1" w:styleId="BalloonTextChar2">
    <w:name w:val="Balloon Text Char"/>
    <w:basedOn w:val="DefaultParagraphFont"/>
    <w:uiPriority w:val="99"/>
    <w:semiHidden/>
    <w:rsid w:val="00AD2709"/>
    <w:rPr>
      <w:rFonts w:ascii="Lucida Grande" w:hAnsi="Lucida Grande"/>
      <w:sz w:val="18"/>
      <w:szCs w:val="18"/>
    </w:rPr>
  </w:style>
  <w:style w:type="character" w:customStyle="1" w:styleId="BalloonTextChar3">
    <w:name w:val="Balloon Text Char"/>
    <w:basedOn w:val="DefaultParagraphFont"/>
    <w:uiPriority w:val="99"/>
    <w:semiHidden/>
    <w:rsid w:val="00AD2709"/>
    <w:rPr>
      <w:rFonts w:ascii="Lucida Grande" w:hAnsi="Lucida Grande"/>
      <w:sz w:val="18"/>
      <w:szCs w:val="18"/>
    </w:rPr>
  </w:style>
  <w:style w:type="paragraph" w:styleId="ListParagraph">
    <w:name w:val="List Paragraph"/>
    <w:basedOn w:val="Normal"/>
    <w:uiPriority w:val="34"/>
    <w:qFormat/>
    <w:rsid w:val="004B2561"/>
    <w:pPr>
      <w:ind w:left="720"/>
      <w:contextualSpacing/>
    </w:pPr>
  </w:style>
  <w:style w:type="paragraph" w:styleId="FootnoteText">
    <w:name w:val="footnote text"/>
    <w:basedOn w:val="Normal"/>
    <w:link w:val="FootnoteTextChar"/>
    <w:uiPriority w:val="99"/>
    <w:unhideWhenUsed/>
    <w:rsid w:val="00087A69"/>
    <w:pPr>
      <w:spacing w:after="0" w:line="240" w:lineRule="auto"/>
    </w:pPr>
    <w:rPr>
      <w:sz w:val="20"/>
      <w:szCs w:val="20"/>
    </w:rPr>
  </w:style>
  <w:style w:type="character" w:customStyle="1" w:styleId="FootnoteTextChar">
    <w:name w:val="Footnote Text Char"/>
    <w:basedOn w:val="DefaultParagraphFont"/>
    <w:link w:val="FootnoteText"/>
    <w:uiPriority w:val="99"/>
    <w:rsid w:val="00087A69"/>
    <w:rPr>
      <w:sz w:val="20"/>
      <w:szCs w:val="20"/>
    </w:rPr>
  </w:style>
  <w:style w:type="character" w:styleId="FootnoteReference">
    <w:name w:val="footnote reference"/>
    <w:basedOn w:val="DefaultParagraphFont"/>
    <w:uiPriority w:val="99"/>
    <w:semiHidden/>
    <w:unhideWhenUsed/>
    <w:rsid w:val="00087A69"/>
    <w:rPr>
      <w:vertAlign w:val="superscript"/>
    </w:rPr>
  </w:style>
  <w:style w:type="paragraph" w:styleId="NormalWeb">
    <w:name w:val="Normal (Web)"/>
    <w:basedOn w:val="Normal"/>
    <w:uiPriority w:val="99"/>
    <w:semiHidden/>
    <w:unhideWhenUsed/>
    <w:rsid w:val="00087A69"/>
    <w:rPr>
      <w:rFonts w:ascii="Times New Roman" w:hAnsi="Times New Roman" w:cs="Times New Roman"/>
      <w:sz w:val="24"/>
      <w:szCs w:val="24"/>
    </w:rPr>
  </w:style>
  <w:style w:type="paragraph" w:styleId="EndnoteText">
    <w:name w:val="endnote text"/>
    <w:basedOn w:val="Normal"/>
    <w:link w:val="EndnoteTextChar"/>
    <w:uiPriority w:val="99"/>
    <w:unhideWhenUsed/>
    <w:rsid w:val="00C74669"/>
    <w:pPr>
      <w:spacing w:after="0" w:line="240" w:lineRule="auto"/>
    </w:pPr>
    <w:rPr>
      <w:sz w:val="20"/>
      <w:szCs w:val="20"/>
    </w:rPr>
  </w:style>
  <w:style w:type="character" w:customStyle="1" w:styleId="EndnoteTextChar">
    <w:name w:val="Endnote Text Char"/>
    <w:basedOn w:val="DefaultParagraphFont"/>
    <w:link w:val="EndnoteText"/>
    <w:uiPriority w:val="99"/>
    <w:rsid w:val="00C74669"/>
    <w:rPr>
      <w:sz w:val="20"/>
      <w:szCs w:val="20"/>
    </w:rPr>
  </w:style>
  <w:style w:type="character" w:styleId="EndnoteReference">
    <w:name w:val="endnote reference"/>
    <w:basedOn w:val="DefaultParagraphFont"/>
    <w:uiPriority w:val="99"/>
    <w:semiHidden/>
    <w:unhideWhenUsed/>
    <w:rsid w:val="00C74669"/>
    <w:rPr>
      <w:vertAlign w:val="superscript"/>
    </w:rPr>
  </w:style>
  <w:style w:type="character" w:styleId="Hyperlink">
    <w:name w:val="Hyperlink"/>
    <w:basedOn w:val="DefaultParagraphFont"/>
    <w:uiPriority w:val="99"/>
    <w:unhideWhenUsed/>
    <w:rsid w:val="00C74669"/>
    <w:rPr>
      <w:color w:val="0000FF" w:themeColor="hyperlink"/>
      <w:u w:val="single"/>
    </w:rPr>
  </w:style>
  <w:style w:type="character" w:styleId="FollowedHyperlink">
    <w:name w:val="FollowedHyperlink"/>
    <w:basedOn w:val="DefaultParagraphFont"/>
    <w:uiPriority w:val="99"/>
    <w:semiHidden/>
    <w:unhideWhenUsed/>
    <w:rsid w:val="00AC7CBC"/>
    <w:rPr>
      <w:color w:val="800080" w:themeColor="followedHyperlink"/>
      <w:u w:val="single"/>
    </w:rPr>
  </w:style>
  <w:style w:type="character" w:styleId="CommentReference">
    <w:name w:val="annotation reference"/>
    <w:basedOn w:val="DefaultParagraphFont"/>
    <w:uiPriority w:val="99"/>
    <w:semiHidden/>
    <w:unhideWhenUsed/>
    <w:rsid w:val="006E1289"/>
    <w:rPr>
      <w:sz w:val="16"/>
      <w:szCs w:val="16"/>
    </w:rPr>
  </w:style>
  <w:style w:type="paragraph" w:styleId="CommentText">
    <w:name w:val="annotation text"/>
    <w:basedOn w:val="Normal"/>
    <w:link w:val="CommentTextChar"/>
    <w:uiPriority w:val="99"/>
    <w:unhideWhenUsed/>
    <w:rsid w:val="006E1289"/>
    <w:pPr>
      <w:spacing w:line="240" w:lineRule="auto"/>
    </w:pPr>
    <w:rPr>
      <w:sz w:val="20"/>
      <w:szCs w:val="20"/>
    </w:rPr>
  </w:style>
  <w:style w:type="character" w:customStyle="1" w:styleId="CommentTextChar">
    <w:name w:val="Comment Text Char"/>
    <w:basedOn w:val="DefaultParagraphFont"/>
    <w:link w:val="CommentText"/>
    <w:uiPriority w:val="99"/>
    <w:rsid w:val="006E1289"/>
    <w:rPr>
      <w:sz w:val="20"/>
      <w:szCs w:val="20"/>
    </w:rPr>
  </w:style>
  <w:style w:type="paragraph" w:styleId="CommentSubject">
    <w:name w:val="annotation subject"/>
    <w:basedOn w:val="CommentText"/>
    <w:next w:val="CommentText"/>
    <w:link w:val="CommentSubjectChar"/>
    <w:uiPriority w:val="99"/>
    <w:semiHidden/>
    <w:unhideWhenUsed/>
    <w:rsid w:val="006E1289"/>
    <w:rPr>
      <w:b/>
      <w:bCs/>
    </w:rPr>
  </w:style>
  <w:style w:type="character" w:customStyle="1" w:styleId="CommentSubjectChar">
    <w:name w:val="Comment Subject Char"/>
    <w:basedOn w:val="CommentTextChar"/>
    <w:link w:val="CommentSubject"/>
    <w:uiPriority w:val="99"/>
    <w:semiHidden/>
    <w:rsid w:val="006E1289"/>
    <w:rPr>
      <w:b/>
      <w:bCs/>
      <w:sz w:val="20"/>
      <w:szCs w:val="20"/>
    </w:rPr>
  </w:style>
  <w:style w:type="character" w:customStyle="1" w:styleId="BalloonTextChar1">
    <w:name w:val="Balloon Text Char1"/>
    <w:basedOn w:val="DefaultParagraphFont"/>
    <w:link w:val="BalloonText"/>
    <w:uiPriority w:val="99"/>
    <w:semiHidden/>
    <w:rsid w:val="006E1289"/>
    <w:rPr>
      <w:rFonts w:ascii="Tahoma" w:hAnsi="Tahoma" w:cs="Tahoma"/>
      <w:sz w:val="16"/>
      <w:szCs w:val="16"/>
    </w:rPr>
  </w:style>
  <w:style w:type="paragraph" w:styleId="Header">
    <w:name w:val="header"/>
    <w:basedOn w:val="Normal"/>
    <w:link w:val="HeaderChar"/>
    <w:uiPriority w:val="99"/>
    <w:semiHidden/>
    <w:unhideWhenUsed/>
    <w:rsid w:val="002D434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D434A"/>
  </w:style>
  <w:style w:type="paragraph" w:styleId="Footer">
    <w:name w:val="footer"/>
    <w:basedOn w:val="Normal"/>
    <w:link w:val="FooterChar"/>
    <w:uiPriority w:val="99"/>
    <w:unhideWhenUsed/>
    <w:rsid w:val="002D43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434A"/>
  </w:style>
  <w:style w:type="character" w:customStyle="1" w:styleId="apple-converted-space">
    <w:name w:val="apple-converted-space"/>
    <w:basedOn w:val="DefaultParagraphFont"/>
    <w:rsid w:val="00C51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8280">
      <w:bodyDiv w:val="1"/>
      <w:marLeft w:val="0"/>
      <w:marRight w:val="0"/>
      <w:marTop w:val="0"/>
      <w:marBottom w:val="0"/>
      <w:divBdr>
        <w:top w:val="none" w:sz="0" w:space="0" w:color="auto"/>
        <w:left w:val="none" w:sz="0" w:space="0" w:color="auto"/>
        <w:bottom w:val="none" w:sz="0" w:space="0" w:color="auto"/>
        <w:right w:val="none" w:sz="0" w:space="0" w:color="auto"/>
      </w:divBdr>
    </w:div>
    <w:div w:id="304244334">
      <w:bodyDiv w:val="1"/>
      <w:marLeft w:val="0"/>
      <w:marRight w:val="0"/>
      <w:marTop w:val="0"/>
      <w:marBottom w:val="0"/>
      <w:divBdr>
        <w:top w:val="none" w:sz="0" w:space="0" w:color="auto"/>
        <w:left w:val="none" w:sz="0" w:space="0" w:color="auto"/>
        <w:bottom w:val="none" w:sz="0" w:space="0" w:color="auto"/>
        <w:right w:val="none" w:sz="0" w:space="0" w:color="auto"/>
      </w:divBdr>
    </w:div>
    <w:div w:id="340549739">
      <w:bodyDiv w:val="1"/>
      <w:marLeft w:val="0"/>
      <w:marRight w:val="0"/>
      <w:marTop w:val="0"/>
      <w:marBottom w:val="0"/>
      <w:divBdr>
        <w:top w:val="none" w:sz="0" w:space="0" w:color="auto"/>
        <w:left w:val="none" w:sz="0" w:space="0" w:color="auto"/>
        <w:bottom w:val="none" w:sz="0" w:space="0" w:color="auto"/>
        <w:right w:val="none" w:sz="0" w:space="0" w:color="auto"/>
      </w:divBdr>
    </w:div>
    <w:div w:id="603000648">
      <w:bodyDiv w:val="1"/>
      <w:marLeft w:val="0"/>
      <w:marRight w:val="0"/>
      <w:marTop w:val="0"/>
      <w:marBottom w:val="0"/>
      <w:divBdr>
        <w:top w:val="none" w:sz="0" w:space="0" w:color="auto"/>
        <w:left w:val="none" w:sz="0" w:space="0" w:color="auto"/>
        <w:bottom w:val="none" w:sz="0" w:space="0" w:color="auto"/>
        <w:right w:val="none" w:sz="0" w:space="0" w:color="auto"/>
      </w:divBdr>
    </w:div>
    <w:div w:id="835610577">
      <w:bodyDiv w:val="1"/>
      <w:marLeft w:val="0"/>
      <w:marRight w:val="0"/>
      <w:marTop w:val="0"/>
      <w:marBottom w:val="0"/>
      <w:divBdr>
        <w:top w:val="none" w:sz="0" w:space="0" w:color="auto"/>
        <w:left w:val="none" w:sz="0" w:space="0" w:color="auto"/>
        <w:bottom w:val="none" w:sz="0" w:space="0" w:color="auto"/>
        <w:right w:val="none" w:sz="0" w:space="0" w:color="auto"/>
      </w:divBdr>
    </w:div>
    <w:div w:id="1285042652">
      <w:bodyDiv w:val="1"/>
      <w:marLeft w:val="0"/>
      <w:marRight w:val="0"/>
      <w:marTop w:val="0"/>
      <w:marBottom w:val="0"/>
      <w:divBdr>
        <w:top w:val="none" w:sz="0" w:space="0" w:color="auto"/>
        <w:left w:val="none" w:sz="0" w:space="0" w:color="auto"/>
        <w:bottom w:val="none" w:sz="0" w:space="0" w:color="auto"/>
        <w:right w:val="none" w:sz="0" w:space="0" w:color="auto"/>
      </w:divBdr>
    </w:div>
    <w:div w:id="1377466830">
      <w:bodyDiv w:val="1"/>
      <w:marLeft w:val="0"/>
      <w:marRight w:val="0"/>
      <w:marTop w:val="0"/>
      <w:marBottom w:val="0"/>
      <w:divBdr>
        <w:top w:val="none" w:sz="0" w:space="0" w:color="auto"/>
        <w:left w:val="none" w:sz="0" w:space="0" w:color="auto"/>
        <w:bottom w:val="none" w:sz="0" w:space="0" w:color="auto"/>
        <w:right w:val="none" w:sz="0" w:space="0" w:color="auto"/>
      </w:divBdr>
      <w:divsChild>
        <w:div w:id="1342658426">
          <w:marLeft w:val="0"/>
          <w:marRight w:val="0"/>
          <w:marTop w:val="0"/>
          <w:marBottom w:val="0"/>
          <w:divBdr>
            <w:top w:val="none" w:sz="0" w:space="0" w:color="auto"/>
            <w:left w:val="none" w:sz="0" w:space="0" w:color="auto"/>
            <w:bottom w:val="none" w:sz="0" w:space="0" w:color="auto"/>
            <w:right w:val="none" w:sz="0" w:space="0" w:color="auto"/>
          </w:divBdr>
        </w:div>
        <w:div w:id="1609195415">
          <w:marLeft w:val="0"/>
          <w:marRight w:val="0"/>
          <w:marTop w:val="0"/>
          <w:marBottom w:val="0"/>
          <w:divBdr>
            <w:top w:val="none" w:sz="0" w:space="0" w:color="auto"/>
            <w:left w:val="none" w:sz="0" w:space="0" w:color="auto"/>
            <w:bottom w:val="none" w:sz="0" w:space="0" w:color="auto"/>
            <w:right w:val="none" w:sz="0" w:space="0" w:color="auto"/>
          </w:divBdr>
        </w:div>
      </w:divsChild>
    </w:div>
    <w:div w:id="1595358206">
      <w:bodyDiv w:val="1"/>
      <w:marLeft w:val="0"/>
      <w:marRight w:val="0"/>
      <w:marTop w:val="0"/>
      <w:marBottom w:val="0"/>
      <w:divBdr>
        <w:top w:val="none" w:sz="0" w:space="0" w:color="auto"/>
        <w:left w:val="none" w:sz="0" w:space="0" w:color="auto"/>
        <w:bottom w:val="none" w:sz="0" w:space="0" w:color="auto"/>
        <w:right w:val="none" w:sz="0" w:space="0" w:color="auto"/>
      </w:divBdr>
    </w:div>
    <w:div w:id="1882747669">
      <w:bodyDiv w:val="1"/>
      <w:marLeft w:val="0"/>
      <w:marRight w:val="0"/>
      <w:marTop w:val="0"/>
      <w:marBottom w:val="0"/>
      <w:divBdr>
        <w:top w:val="none" w:sz="0" w:space="0" w:color="auto"/>
        <w:left w:val="none" w:sz="0" w:space="0" w:color="auto"/>
        <w:bottom w:val="none" w:sz="0" w:space="0" w:color="auto"/>
        <w:right w:val="none" w:sz="0" w:space="0" w:color="auto"/>
      </w:divBdr>
      <w:divsChild>
        <w:div w:id="1861966323">
          <w:marLeft w:val="0"/>
          <w:marRight w:val="0"/>
          <w:marTop w:val="0"/>
          <w:marBottom w:val="0"/>
          <w:divBdr>
            <w:top w:val="none" w:sz="0" w:space="0" w:color="auto"/>
            <w:left w:val="none" w:sz="0" w:space="0" w:color="auto"/>
            <w:bottom w:val="none" w:sz="0" w:space="0" w:color="auto"/>
            <w:right w:val="none" w:sz="0" w:space="0" w:color="auto"/>
          </w:divBdr>
        </w:div>
        <w:div w:id="1875389733">
          <w:marLeft w:val="0"/>
          <w:marRight w:val="0"/>
          <w:marTop w:val="0"/>
          <w:marBottom w:val="0"/>
          <w:divBdr>
            <w:top w:val="none" w:sz="0" w:space="0" w:color="auto"/>
            <w:left w:val="none" w:sz="0" w:space="0" w:color="auto"/>
            <w:bottom w:val="none" w:sz="0" w:space="0" w:color="auto"/>
            <w:right w:val="none" w:sz="0" w:space="0" w:color="auto"/>
          </w:divBdr>
        </w:div>
      </w:divsChild>
    </w:div>
    <w:div w:id="1994942320">
      <w:bodyDiv w:val="1"/>
      <w:marLeft w:val="0"/>
      <w:marRight w:val="0"/>
      <w:marTop w:val="0"/>
      <w:marBottom w:val="0"/>
      <w:divBdr>
        <w:top w:val="none" w:sz="0" w:space="0" w:color="auto"/>
        <w:left w:val="none" w:sz="0" w:space="0" w:color="auto"/>
        <w:bottom w:val="none" w:sz="0" w:space="0" w:color="auto"/>
        <w:right w:val="none" w:sz="0" w:space="0" w:color="auto"/>
      </w:divBdr>
    </w:div>
    <w:div w:id="21403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dirp4.pids.gov.ph/ris/dps/pidsdps1033.pdf" TargetMode="External"/><Relationship Id="rId2" Type="http://schemas.openxmlformats.org/officeDocument/2006/relationships/hyperlink" Target="http://nathousingsummit.com/about-us-more.html" TargetMode="External"/><Relationship Id="rId1" Type="http://schemas.openxmlformats.org/officeDocument/2006/relationships/hyperlink" Target="https://www.psa.gov.ph/content/highlights-philippine-population-2015-census-population" TargetMode="External"/><Relationship Id="rId6" Type="http://schemas.openxmlformats.org/officeDocument/2006/relationships/hyperlink" Target="http://hudoc.echr.coe.int/eng?i=001-162215" TargetMode="External"/><Relationship Id="rId5" Type="http://schemas.openxmlformats.org/officeDocument/2006/relationships/hyperlink" Target="http://www.hri.org/docs/ECHR50.html" TargetMode="External"/><Relationship Id="rId4" Type="http://schemas.openxmlformats.org/officeDocument/2006/relationships/hyperlink" Target="http://opinion.inquirer.net/87655/solving-the-slum-prob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43526-8C9B-4DE7-B63B-88A39AABDA7D}"/>
</file>

<file path=customXml/itemProps2.xml><?xml version="1.0" encoding="utf-8"?>
<ds:datastoreItem xmlns:ds="http://schemas.openxmlformats.org/officeDocument/2006/customXml" ds:itemID="{CDDD2FD5-8EF7-4AC5-8334-73A8C9F44C13}"/>
</file>

<file path=customXml/itemProps3.xml><?xml version="1.0" encoding="utf-8"?>
<ds:datastoreItem xmlns:ds="http://schemas.openxmlformats.org/officeDocument/2006/customXml" ds:itemID="{9FB77DB8-38D7-4A1D-B6BE-515BF9784C6E}"/>
</file>

<file path=customXml/itemProps4.xml><?xml version="1.0" encoding="utf-8"?>
<ds:datastoreItem xmlns:ds="http://schemas.openxmlformats.org/officeDocument/2006/customXml" ds:itemID="{591C63EB-8743-4281-89B5-1E8E7611D587}"/>
</file>

<file path=docProps/app.xml><?xml version="1.0" encoding="utf-8"?>
<Properties xmlns="http://schemas.openxmlformats.org/officeDocument/2006/extended-properties" xmlns:vt="http://schemas.openxmlformats.org/officeDocument/2006/docPropsVTypes">
  <Template>Normal.dotm</Template>
  <TotalTime>1</TotalTime>
  <Pages>5</Pages>
  <Words>2072</Words>
  <Characters>11817</Characters>
  <Application>Microsoft Office Word</Application>
  <DocSecurity>0</DocSecurity>
  <Lines>98</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Yeng Calaguas</dc:creator>
  <cp:lastModifiedBy>Mariannick Koffi</cp:lastModifiedBy>
  <cp:revision>2</cp:revision>
  <cp:lastPrinted>2016-07-05T10:25:00Z</cp:lastPrinted>
  <dcterms:created xsi:type="dcterms:W3CDTF">2016-07-07T07:35:00Z</dcterms:created>
  <dcterms:modified xsi:type="dcterms:W3CDTF">2016-07-07T07:35:00Z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3619800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