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FCF790" w14:textId="00EED531" w:rsidR="00BE665B" w:rsidRPr="00BE665B" w:rsidRDefault="00BE665B" w:rsidP="00FD1363">
      <w:pPr>
        <w:spacing w:after="240" w:line="360" w:lineRule="auto"/>
        <w:jc w:val="center"/>
        <w:rPr>
          <w:rFonts w:eastAsia="Times New Roman" w:cstheme="minorHAnsi"/>
          <w:b/>
          <w:bCs/>
          <w:lang w:val="en-US" w:eastAsia="tr-TR"/>
        </w:rPr>
      </w:pPr>
      <w:bookmarkStart w:id="0" w:name="_GoBack"/>
      <w:bookmarkEnd w:id="0"/>
      <w:r w:rsidRPr="00BE665B">
        <w:rPr>
          <w:rFonts w:eastAsia="Times New Roman" w:cstheme="minorHAnsi"/>
          <w:b/>
          <w:bCs/>
          <w:lang w:val="en-US" w:eastAsia="tr-TR"/>
        </w:rPr>
        <w:t>Izmir Metropolitan Municipality Urban Regeneration Model</w:t>
      </w:r>
    </w:p>
    <w:p w14:paraId="003BEB73" w14:textId="77777777" w:rsidR="002E78C8" w:rsidRDefault="002E78C8" w:rsidP="00FD1363">
      <w:pPr>
        <w:spacing w:before="120" w:after="240" w:line="360" w:lineRule="auto"/>
        <w:jc w:val="both"/>
        <w:rPr>
          <w:rFonts w:cstheme="minorHAnsi"/>
          <w:b/>
          <w:bCs/>
          <w:lang w:val="en-US"/>
        </w:rPr>
      </w:pPr>
    </w:p>
    <w:p w14:paraId="199782AF" w14:textId="70657B66" w:rsidR="00014EDC" w:rsidRPr="00014EDC" w:rsidRDefault="00014EDC" w:rsidP="00FD1363">
      <w:pPr>
        <w:spacing w:before="120" w:after="240" w:line="360" w:lineRule="auto"/>
        <w:jc w:val="both"/>
        <w:rPr>
          <w:rFonts w:cstheme="minorHAnsi"/>
          <w:b/>
          <w:bCs/>
          <w:lang w:val="en-US"/>
        </w:rPr>
      </w:pPr>
      <w:r w:rsidRPr="00014EDC">
        <w:rPr>
          <w:rFonts w:cstheme="minorHAnsi"/>
          <w:b/>
          <w:bCs/>
          <w:lang w:val="en-US"/>
        </w:rPr>
        <w:t>Background</w:t>
      </w:r>
    </w:p>
    <w:p w14:paraId="31CA1BB4" w14:textId="0755C4C2" w:rsidR="00014EDC" w:rsidRDefault="00C310BA" w:rsidP="00FD1363">
      <w:pPr>
        <w:spacing w:before="120" w:after="240" w:line="360" w:lineRule="auto"/>
        <w:jc w:val="both"/>
        <w:rPr>
          <w:rFonts w:cstheme="minorHAnsi"/>
          <w:lang w:val="en-US"/>
        </w:rPr>
      </w:pPr>
      <w:r w:rsidRPr="00BE665B">
        <w:rPr>
          <w:rFonts w:cstheme="minorHAnsi"/>
          <w:lang w:val="en-US"/>
        </w:rPr>
        <w:t xml:space="preserve">Izmir Metropolitan Municipality </w:t>
      </w:r>
      <w:r>
        <w:rPr>
          <w:rFonts w:cstheme="minorHAnsi"/>
          <w:lang w:val="en-US"/>
        </w:rPr>
        <w:t>has been carrying out many U</w:t>
      </w:r>
      <w:r w:rsidR="0052101A" w:rsidRPr="00BE665B">
        <w:rPr>
          <w:rFonts w:cstheme="minorHAnsi"/>
          <w:lang w:val="en-US"/>
        </w:rPr>
        <w:t>rban Regeneration and Develo</w:t>
      </w:r>
      <w:r w:rsidR="00FE1B75" w:rsidRPr="00BE665B">
        <w:rPr>
          <w:rFonts w:cstheme="minorHAnsi"/>
          <w:lang w:val="en-US"/>
        </w:rPr>
        <w:t>pment Projects</w:t>
      </w:r>
      <w:r w:rsidR="006F422F" w:rsidRPr="00BE665B">
        <w:rPr>
          <w:rFonts w:cstheme="minorHAnsi"/>
          <w:lang w:val="en-US"/>
        </w:rPr>
        <w:t>.</w:t>
      </w:r>
      <w:r w:rsidR="0052101A" w:rsidRPr="00BE665B">
        <w:rPr>
          <w:rFonts w:cstheme="minorHAnsi"/>
          <w:lang w:val="en-US"/>
        </w:rPr>
        <w:t xml:space="preserve"> Urban Regeneration Department </w:t>
      </w:r>
      <w:r w:rsidR="00B3277B">
        <w:rPr>
          <w:rFonts w:cstheme="minorHAnsi"/>
          <w:lang w:val="en-US"/>
        </w:rPr>
        <w:t>was established</w:t>
      </w:r>
      <w:r w:rsidR="0052101A" w:rsidRPr="00BE665B">
        <w:rPr>
          <w:rFonts w:cstheme="minorHAnsi"/>
          <w:lang w:val="en-US"/>
        </w:rPr>
        <w:t xml:space="preserve"> and</w:t>
      </w:r>
      <w:r w:rsidR="00B3277B">
        <w:rPr>
          <w:rFonts w:cstheme="minorHAnsi"/>
          <w:lang w:val="en-US"/>
        </w:rPr>
        <w:t xml:space="preserve"> developed</w:t>
      </w:r>
      <w:r w:rsidR="0052101A" w:rsidRPr="00BE665B">
        <w:rPr>
          <w:rFonts w:cstheme="minorHAnsi"/>
          <w:lang w:val="en-US"/>
        </w:rPr>
        <w:t xml:space="preserve"> in parallel with the aim of “Making cities and human settlements inclusive, safe, resilient and</w:t>
      </w:r>
      <w:r w:rsidR="00ED55DF" w:rsidRPr="00BE665B">
        <w:rPr>
          <w:rFonts w:cstheme="minorHAnsi"/>
          <w:lang w:val="en-US"/>
        </w:rPr>
        <w:t xml:space="preserve"> sustainable” in coordinance with the</w:t>
      </w:r>
      <w:r w:rsidR="00DD60AE" w:rsidRPr="00BE665B">
        <w:rPr>
          <w:rFonts w:cstheme="minorHAnsi"/>
          <w:lang w:val="en-US"/>
        </w:rPr>
        <w:t xml:space="preserve"> United Nations Sustainable Development Goal </w:t>
      </w:r>
      <w:r w:rsidR="0052101A" w:rsidRPr="00BE665B">
        <w:rPr>
          <w:rFonts w:cstheme="minorHAnsi"/>
          <w:lang w:val="en-US"/>
        </w:rPr>
        <w:t>“Sustaina</w:t>
      </w:r>
      <w:r w:rsidR="00017387" w:rsidRPr="00BE665B">
        <w:rPr>
          <w:rFonts w:cstheme="minorHAnsi"/>
          <w:lang w:val="en-US"/>
        </w:rPr>
        <w:t>ble Cities and Communities”</w:t>
      </w:r>
      <w:r w:rsidR="006F422F" w:rsidRPr="00BE665B">
        <w:rPr>
          <w:rFonts w:cstheme="minorHAnsi"/>
          <w:lang w:val="en-US"/>
        </w:rPr>
        <w:t>.</w:t>
      </w:r>
    </w:p>
    <w:p w14:paraId="0069EBF2" w14:textId="65755F76" w:rsidR="00014EDC" w:rsidRDefault="00014EDC" w:rsidP="00FD1363">
      <w:pPr>
        <w:spacing w:before="120" w:after="240" w:line="360" w:lineRule="auto"/>
        <w:jc w:val="both"/>
        <w:rPr>
          <w:rFonts w:cstheme="minorHAnsi"/>
          <w:lang w:val="en-US"/>
        </w:rPr>
      </w:pPr>
      <w:r w:rsidRPr="00014EDC">
        <w:rPr>
          <w:rFonts w:cstheme="minorHAnsi"/>
          <w:lang w:val="en-US"/>
        </w:rPr>
        <w:t>Like most of the cities in developing countries, Izmir is a city negatively affected by rapid urbanization and population growth. It has been determined that 40% of the residential area within the boundaries of the jurisdiction of the Izmir Metropolitan Municipality need to be rehabilitated in terms of technical and social infrastructure, superstructure, and environmental quality. Urban Regeneration and Development Project Areas have been selected as examples that can affect the entire rehabilitation area.</w:t>
      </w:r>
    </w:p>
    <w:p w14:paraId="62DC2794" w14:textId="77777777" w:rsidR="00281E44" w:rsidRPr="00014EDC" w:rsidRDefault="00281E44" w:rsidP="00FD1363">
      <w:pPr>
        <w:spacing w:before="120" w:after="240" w:line="360" w:lineRule="auto"/>
        <w:jc w:val="both"/>
        <w:rPr>
          <w:rFonts w:cstheme="minorHAnsi"/>
          <w:lang w:val="en-US"/>
        </w:rPr>
      </w:pPr>
    </w:p>
    <w:p w14:paraId="245A0789" w14:textId="7C380DDB" w:rsidR="001E32D5" w:rsidRDefault="001E32D5" w:rsidP="00FD1363">
      <w:pPr>
        <w:spacing w:before="120" w:after="240" w:line="360" w:lineRule="auto"/>
        <w:jc w:val="both"/>
        <w:rPr>
          <w:rFonts w:cstheme="minorHAnsi"/>
          <w:b/>
          <w:bCs/>
          <w:lang w:val="en-US"/>
        </w:rPr>
      </w:pPr>
      <w:r>
        <w:rPr>
          <w:rFonts w:cstheme="minorHAnsi"/>
          <w:b/>
          <w:bCs/>
          <w:lang w:val="en-US"/>
        </w:rPr>
        <w:t xml:space="preserve">Summary of the </w:t>
      </w:r>
      <w:r w:rsidR="00281E44">
        <w:rPr>
          <w:rFonts w:cstheme="minorHAnsi"/>
          <w:b/>
          <w:bCs/>
          <w:lang w:val="en-US"/>
        </w:rPr>
        <w:t>O</w:t>
      </w:r>
      <w:r>
        <w:rPr>
          <w:rFonts w:cstheme="minorHAnsi"/>
          <w:b/>
          <w:bCs/>
          <w:lang w:val="en-US"/>
        </w:rPr>
        <w:t xml:space="preserve">verall </w:t>
      </w:r>
      <w:r w:rsidR="00281E44">
        <w:rPr>
          <w:rFonts w:cstheme="minorHAnsi"/>
          <w:b/>
          <w:bCs/>
          <w:lang w:val="en-US"/>
        </w:rPr>
        <w:t>P</w:t>
      </w:r>
      <w:r>
        <w:rPr>
          <w:rFonts w:cstheme="minorHAnsi"/>
          <w:b/>
          <w:bCs/>
          <w:lang w:val="en-US"/>
        </w:rPr>
        <w:t>rocess</w:t>
      </w:r>
    </w:p>
    <w:p w14:paraId="40DA778F" w14:textId="34E2EEB9" w:rsidR="00014EDC" w:rsidRDefault="002A75FC" w:rsidP="00FD1363">
      <w:pPr>
        <w:spacing w:before="120" w:after="240" w:line="360" w:lineRule="auto"/>
        <w:jc w:val="both"/>
        <w:rPr>
          <w:rFonts w:cstheme="minorHAnsi"/>
          <w:lang w:val="en-US"/>
        </w:rPr>
      </w:pPr>
      <w:r w:rsidRPr="002A75FC">
        <w:rPr>
          <w:rFonts w:cstheme="minorHAnsi"/>
          <w:lang w:val="en-US"/>
        </w:rPr>
        <w:lastRenderedPageBreak/>
        <w:t>At first, Izmir Metropolitan Municipality announces to the public, the project areas to be regenerated. The number of right holders and individual houses is generally very high in th</w:t>
      </w:r>
      <w:r w:rsidR="002B686C">
        <w:rPr>
          <w:rFonts w:cstheme="minorHAnsi"/>
          <w:lang w:val="en-US"/>
        </w:rPr>
        <w:t>e</w:t>
      </w:r>
      <w:r w:rsidRPr="002A75FC">
        <w:rPr>
          <w:rFonts w:cstheme="minorHAnsi"/>
          <w:lang w:val="en-US"/>
        </w:rPr>
        <w:t>se areas</w:t>
      </w:r>
      <w:r w:rsidR="002B686C">
        <w:rPr>
          <w:rFonts w:cstheme="minorHAnsi"/>
          <w:lang w:val="en-US"/>
        </w:rPr>
        <w:t xml:space="preserve"> which have a minimum size of 7 hectares</w:t>
      </w:r>
      <w:r w:rsidRPr="002A75FC">
        <w:rPr>
          <w:rFonts w:cstheme="minorHAnsi"/>
          <w:lang w:val="en-US"/>
        </w:rPr>
        <w:t>. It is almost impossible for a contractor to make an agreement with all the right holders. To make the urban regeneration possible, the Municipality comes into the picture and holds meetings with right holders one by one.</w:t>
      </w:r>
      <w:r w:rsidR="00324B55">
        <w:rPr>
          <w:rFonts w:cstheme="minorHAnsi"/>
          <w:lang w:val="en-US"/>
        </w:rPr>
        <w:t xml:space="preserve"> </w:t>
      </w:r>
      <w:r w:rsidR="002B686C">
        <w:rPr>
          <w:rFonts w:cstheme="minorHAnsi"/>
          <w:lang w:val="en-US"/>
        </w:rPr>
        <w:t xml:space="preserve">Communication </w:t>
      </w:r>
      <w:r w:rsidR="00324B55">
        <w:rPr>
          <w:rFonts w:cstheme="minorHAnsi"/>
          <w:lang w:val="en-US"/>
        </w:rPr>
        <w:t>O</w:t>
      </w:r>
      <w:r w:rsidR="002B686C">
        <w:rPr>
          <w:rFonts w:cstheme="minorHAnsi"/>
          <w:lang w:val="en-US"/>
        </w:rPr>
        <w:t>ffices are established</w:t>
      </w:r>
      <w:r w:rsidR="00346978">
        <w:rPr>
          <w:rFonts w:cstheme="minorHAnsi"/>
          <w:lang w:val="en-US"/>
        </w:rPr>
        <w:t>.</w:t>
      </w:r>
      <w:r w:rsidR="002B686C">
        <w:rPr>
          <w:rFonts w:cstheme="minorHAnsi"/>
          <w:lang w:val="en-US"/>
        </w:rPr>
        <w:t xml:space="preserve"> </w:t>
      </w:r>
      <w:r w:rsidR="00346978">
        <w:rPr>
          <w:rFonts w:cstheme="minorHAnsi"/>
          <w:lang w:val="en-US"/>
        </w:rPr>
        <w:t xml:space="preserve">The staff of these offices </w:t>
      </w:r>
      <w:r w:rsidR="002B686C">
        <w:rPr>
          <w:rFonts w:cstheme="minorHAnsi"/>
          <w:lang w:val="en-US"/>
        </w:rPr>
        <w:t xml:space="preserve">inform citizens about </w:t>
      </w:r>
      <w:r w:rsidR="00885E19">
        <w:rPr>
          <w:rFonts w:cstheme="minorHAnsi"/>
          <w:lang w:val="en-US"/>
        </w:rPr>
        <w:t xml:space="preserve">the process and </w:t>
      </w:r>
      <w:r w:rsidR="002B686C">
        <w:rPr>
          <w:rFonts w:cstheme="minorHAnsi"/>
          <w:lang w:val="en-US"/>
        </w:rPr>
        <w:t>their rights regardless of the</w:t>
      </w:r>
      <w:r w:rsidR="00885E19">
        <w:rPr>
          <w:rFonts w:cstheme="minorHAnsi"/>
          <w:lang w:val="en-US"/>
        </w:rPr>
        <w:t>y reside</w:t>
      </w:r>
      <w:r w:rsidR="002B686C">
        <w:rPr>
          <w:rFonts w:cstheme="minorHAnsi"/>
          <w:lang w:val="en-US"/>
        </w:rPr>
        <w:t xml:space="preserve"> in the regeneration area or not. </w:t>
      </w:r>
      <w:r w:rsidR="00C17D72">
        <w:rPr>
          <w:rFonts w:cstheme="minorHAnsi"/>
          <w:lang w:val="en-US"/>
        </w:rPr>
        <w:t xml:space="preserve">Their </w:t>
      </w:r>
      <w:r w:rsidR="00885E19">
        <w:rPr>
          <w:rFonts w:cstheme="minorHAnsi"/>
          <w:lang w:val="en-US"/>
        </w:rPr>
        <w:t xml:space="preserve"> feedback is taken and a database </w:t>
      </w:r>
      <w:r w:rsidR="00C02911">
        <w:rPr>
          <w:rFonts w:cstheme="minorHAnsi"/>
          <w:lang w:val="en-US"/>
        </w:rPr>
        <w:t xml:space="preserve">consisting of </w:t>
      </w:r>
      <w:r w:rsidR="00885E19">
        <w:rPr>
          <w:rFonts w:cstheme="minorHAnsi"/>
          <w:lang w:val="en-US"/>
        </w:rPr>
        <w:t xml:space="preserve">suggestions is established. </w:t>
      </w:r>
      <w:r w:rsidRPr="002A75FC">
        <w:rPr>
          <w:rFonts w:cstheme="minorHAnsi"/>
          <w:lang w:val="en-US"/>
        </w:rPr>
        <w:t xml:space="preserve">Right holders are involved in all the decision-making processes and their demands are taken into account in detail. It is a very democratic and participatory process focusing on protecting the citizens. </w:t>
      </w:r>
      <w:r w:rsidR="00885E19">
        <w:rPr>
          <w:rFonts w:cstheme="minorHAnsi"/>
          <w:lang w:val="en-US"/>
        </w:rPr>
        <w:t xml:space="preserve">Therefore, people’s trust to the Municipality is established. </w:t>
      </w:r>
      <w:r w:rsidR="00AD6C74">
        <w:rPr>
          <w:rFonts w:cstheme="minorHAnsi"/>
          <w:lang w:val="en-US"/>
        </w:rPr>
        <w:t>T</w:t>
      </w:r>
      <w:r w:rsidRPr="002A75FC">
        <w:rPr>
          <w:rFonts w:cstheme="minorHAnsi"/>
          <w:lang w:val="en-US"/>
        </w:rPr>
        <w:t xml:space="preserve">hey transfer their ownership rights to the Municipality for free. In return, the </w:t>
      </w:r>
      <w:r w:rsidR="00C02911">
        <w:rPr>
          <w:rFonts w:cstheme="minorHAnsi"/>
          <w:lang w:val="en-US"/>
        </w:rPr>
        <w:t>M</w:t>
      </w:r>
      <w:r w:rsidRPr="002A75FC">
        <w:rPr>
          <w:rFonts w:cstheme="minorHAnsi"/>
          <w:lang w:val="en-US"/>
        </w:rPr>
        <w:t>unicipality guarantees them that they are going to receive a house in right sizes. After earning the ownership right in the entire land</w:t>
      </w:r>
      <w:r w:rsidR="00885E19">
        <w:rPr>
          <w:rFonts w:cstheme="minorHAnsi"/>
          <w:lang w:val="en-US"/>
        </w:rPr>
        <w:t xml:space="preserve"> with 100% reconciliation</w:t>
      </w:r>
      <w:r w:rsidRPr="002A75FC">
        <w:rPr>
          <w:rFonts w:cstheme="minorHAnsi"/>
          <w:lang w:val="en-US"/>
        </w:rPr>
        <w:t xml:space="preserve">, a tender takes place. The contractor who wins the tender, do the construction. The initial right holders receive a </w:t>
      </w:r>
      <w:r w:rsidR="00346978">
        <w:rPr>
          <w:rFonts w:cstheme="minorHAnsi"/>
          <w:lang w:val="en-US"/>
        </w:rPr>
        <w:t>residential or/and commercial unit</w:t>
      </w:r>
      <w:r w:rsidRPr="002A75FC">
        <w:rPr>
          <w:rFonts w:cstheme="minorHAnsi"/>
          <w:lang w:val="en-US"/>
        </w:rPr>
        <w:t xml:space="preserve"> from the new buildings and contractors will own a certain percentage of the </w:t>
      </w:r>
      <w:r w:rsidR="00D75ED1">
        <w:rPr>
          <w:rFonts w:cstheme="minorHAnsi"/>
          <w:lang w:val="en-US"/>
        </w:rPr>
        <w:t>residential and commercial units</w:t>
      </w:r>
      <w:r w:rsidRPr="002A75FC">
        <w:rPr>
          <w:rFonts w:cstheme="minorHAnsi"/>
          <w:lang w:val="en-US"/>
        </w:rPr>
        <w:t xml:space="preserve"> that it builds. The </w:t>
      </w:r>
      <w:r w:rsidR="00C02911">
        <w:rPr>
          <w:rFonts w:cstheme="minorHAnsi"/>
          <w:lang w:val="en-US"/>
        </w:rPr>
        <w:t>M</w:t>
      </w:r>
      <w:r w:rsidRPr="002A75FC">
        <w:rPr>
          <w:rFonts w:cstheme="minorHAnsi"/>
          <w:lang w:val="en-US"/>
        </w:rPr>
        <w:t>unicipalit</w:t>
      </w:r>
      <w:r w:rsidR="00885E19">
        <w:rPr>
          <w:rFonts w:cstheme="minorHAnsi"/>
          <w:lang w:val="en-US"/>
        </w:rPr>
        <w:t xml:space="preserve">y uses its rights in the newly constructed building for the benefit of the citizens and does not earn a profit </w:t>
      </w:r>
      <w:r w:rsidRPr="002A75FC">
        <w:rPr>
          <w:rFonts w:cstheme="minorHAnsi"/>
          <w:lang w:val="en-US"/>
        </w:rPr>
        <w:t xml:space="preserve">while citizens receive a new house </w:t>
      </w:r>
      <w:r w:rsidR="00885E19">
        <w:rPr>
          <w:rFonts w:cstheme="minorHAnsi"/>
          <w:lang w:val="en-US"/>
        </w:rPr>
        <w:t>without bearing the cost</w:t>
      </w:r>
      <w:r w:rsidR="00C02911">
        <w:rPr>
          <w:rFonts w:cstheme="minorHAnsi"/>
          <w:lang w:val="en-US"/>
        </w:rPr>
        <w:t xml:space="preserve"> of it.</w:t>
      </w:r>
    </w:p>
    <w:p w14:paraId="4171B728" w14:textId="046AE77F" w:rsidR="0090659E" w:rsidRDefault="0090659E" w:rsidP="00FD1363">
      <w:pPr>
        <w:spacing w:before="120" w:after="240" w:line="360" w:lineRule="auto"/>
        <w:jc w:val="both"/>
        <w:rPr>
          <w:rFonts w:cstheme="minorHAnsi"/>
          <w:lang w:val="en-US"/>
        </w:rPr>
      </w:pPr>
      <w:r w:rsidRPr="0090659E">
        <w:rPr>
          <w:rFonts w:cstheme="minorHAnsi"/>
          <w:lang w:val="en-US"/>
        </w:rPr>
        <w:lastRenderedPageBreak/>
        <w:t xml:space="preserve">In the urban </w:t>
      </w:r>
      <w:r w:rsidR="00C940B2">
        <w:rPr>
          <w:rFonts w:cstheme="minorHAnsi"/>
          <w:lang w:val="en-US"/>
        </w:rPr>
        <w:t>regeneration</w:t>
      </w:r>
      <w:r w:rsidRPr="0090659E">
        <w:rPr>
          <w:rFonts w:cstheme="minorHAnsi"/>
          <w:lang w:val="en-US"/>
        </w:rPr>
        <w:t xml:space="preserve"> process explained above, projects are prepared as a result of evaluating all parameters within the </w:t>
      </w:r>
      <w:r w:rsidR="00C940B2">
        <w:rPr>
          <w:rFonts w:cstheme="minorHAnsi"/>
          <w:lang w:val="en-US"/>
        </w:rPr>
        <w:t>regeneration</w:t>
      </w:r>
      <w:r w:rsidRPr="0090659E">
        <w:rPr>
          <w:rFonts w:cstheme="minorHAnsi"/>
          <w:lang w:val="en-US"/>
        </w:rPr>
        <w:t xml:space="preserve"> project together. The distribution rate between the beneficiary and the investor is determined. The "project implementation principles" are prepared for each specific area where the rules of the procedures to be carried out in the </w:t>
      </w:r>
      <w:r w:rsidR="00C940B2">
        <w:rPr>
          <w:rFonts w:cstheme="minorHAnsi"/>
          <w:lang w:val="en-US"/>
        </w:rPr>
        <w:t>regeneration</w:t>
      </w:r>
      <w:r w:rsidRPr="0090659E">
        <w:rPr>
          <w:rFonts w:cstheme="minorHAnsi"/>
          <w:lang w:val="en-US"/>
        </w:rPr>
        <w:t xml:space="preserve"> area are identified. After all these steps, the Municipal Council Decision and the Municipal Committee Decision are taken. Thus, the “Constitution” of all works and procedures to be carried out by </w:t>
      </w:r>
      <w:r w:rsidR="00AD6C74">
        <w:rPr>
          <w:rFonts w:cstheme="minorHAnsi"/>
          <w:lang w:val="en-US"/>
        </w:rPr>
        <w:t>the</w:t>
      </w:r>
      <w:r w:rsidRPr="0090659E">
        <w:rPr>
          <w:rFonts w:cstheme="minorHAnsi"/>
          <w:lang w:val="en-US"/>
        </w:rPr>
        <w:t xml:space="preserve"> Municipality in the field of urban </w:t>
      </w:r>
      <w:r w:rsidR="00C940B2">
        <w:rPr>
          <w:rFonts w:cstheme="minorHAnsi"/>
          <w:lang w:val="en-US"/>
        </w:rPr>
        <w:t>regeneration</w:t>
      </w:r>
      <w:r w:rsidRPr="0090659E">
        <w:rPr>
          <w:rFonts w:cstheme="minorHAnsi"/>
          <w:lang w:val="en-US"/>
        </w:rPr>
        <w:t xml:space="preserve"> has been created.</w:t>
      </w:r>
    </w:p>
    <w:p w14:paraId="422494D5" w14:textId="77777777" w:rsidR="00281E44" w:rsidRDefault="00281E44" w:rsidP="00FD1363">
      <w:pPr>
        <w:spacing w:before="120" w:after="240" w:line="360" w:lineRule="auto"/>
        <w:jc w:val="both"/>
        <w:rPr>
          <w:rFonts w:cstheme="minorHAnsi"/>
          <w:lang w:val="en-US"/>
        </w:rPr>
      </w:pPr>
    </w:p>
    <w:p w14:paraId="1BFD8E28" w14:textId="02C7B2D7" w:rsidR="001E32D5" w:rsidRPr="001E32D5" w:rsidRDefault="00281E44" w:rsidP="00FD1363">
      <w:pPr>
        <w:spacing w:before="120" w:after="240" w:line="360" w:lineRule="auto"/>
        <w:jc w:val="both"/>
        <w:rPr>
          <w:rFonts w:cstheme="minorHAnsi"/>
          <w:b/>
          <w:bCs/>
          <w:lang w:val="en-US"/>
        </w:rPr>
      </w:pPr>
      <w:r>
        <w:rPr>
          <w:rFonts w:cstheme="minorHAnsi"/>
          <w:b/>
          <w:bCs/>
          <w:lang w:val="en-US"/>
        </w:rPr>
        <w:t>Izmir Metropolitan Municipality’s Role in the Urban Regeneration Process</w:t>
      </w:r>
    </w:p>
    <w:p w14:paraId="60CDD71E" w14:textId="547DD405" w:rsidR="00014EDC" w:rsidRDefault="00014EDC" w:rsidP="00FD1363">
      <w:pPr>
        <w:spacing w:before="120" w:after="240" w:line="360" w:lineRule="auto"/>
        <w:jc w:val="both"/>
        <w:rPr>
          <w:rFonts w:cstheme="minorHAnsi"/>
          <w:lang w:val="en-US"/>
        </w:rPr>
      </w:pPr>
      <w:r w:rsidRPr="00014EDC">
        <w:rPr>
          <w:rFonts w:cstheme="minorHAnsi"/>
          <w:lang w:val="en-US"/>
        </w:rPr>
        <w:t xml:space="preserve">The Municipality’s role is active and intermediary in establishing a healthy relationship between different parties in urban </w:t>
      </w:r>
      <w:r w:rsidR="00281E44">
        <w:rPr>
          <w:rFonts w:cstheme="minorHAnsi"/>
          <w:lang w:val="en-US"/>
        </w:rPr>
        <w:t>regeneration</w:t>
      </w:r>
      <w:r w:rsidRPr="00014EDC">
        <w:rPr>
          <w:rFonts w:cstheme="minorHAnsi"/>
          <w:lang w:val="en-US"/>
        </w:rPr>
        <w:t xml:space="preserve">; right holders and contractors during the project proceses. IMM proposes to the right-owners in the </w:t>
      </w:r>
      <w:r w:rsidR="00C940B2">
        <w:rPr>
          <w:rFonts w:cstheme="minorHAnsi"/>
          <w:lang w:val="en-US"/>
        </w:rPr>
        <w:t>regeneration</w:t>
      </w:r>
      <w:r w:rsidRPr="00014EDC">
        <w:rPr>
          <w:rFonts w:cstheme="minorHAnsi"/>
          <w:lang w:val="en-US"/>
        </w:rPr>
        <w:t xml:space="preserve"> area the right for the new residence/workplace in return for their lands and buildings on it. In order to carry out the process in a healthy and transparent manner, IMM takes the title deeds of the right holders on its behalf, and then goes to the turnkey construction tender for flat. In this system, the </w:t>
      </w:r>
      <w:r w:rsidR="00C02911">
        <w:rPr>
          <w:rFonts w:cstheme="minorHAnsi"/>
          <w:lang w:val="en-US"/>
        </w:rPr>
        <w:t>M</w:t>
      </w:r>
      <w:r w:rsidRPr="00014EDC">
        <w:rPr>
          <w:rFonts w:cstheme="minorHAnsi"/>
          <w:lang w:val="en-US"/>
        </w:rPr>
        <w:t>unicipality divides the housing/workplace units that will arise as a result of the construction</w:t>
      </w:r>
      <w:r w:rsidR="009C0008">
        <w:rPr>
          <w:rFonts w:cstheme="minorHAnsi"/>
          <w:lang w:val="en-US"/>
        </w:rPr>
        <w:t>,</w:t>
      </w:r>
      <w:r w:rsidRPr="00014EDC">
        <w:rPr>
          <w:rFonts w:cstheme="minorHAnsi"/>
          <w:lang w:val="en-US"/>
        </w:rPr>
        <w:t xml:space="preserve"> between the right holders and the investor, and does not earn a house/workplace on its behalf.</w:t>
      </w:r>
      <w:r w:rsidR="00B2124A" w:rsidRPr="00B2124A">
        <w:rPr>
          <w:rFonts w:cstheme="minorHAnsi"/>
          <w:lang w:val="en-US"/>
        </w:rPr>
        <w:t xml:space="preserve"> The right holders are offered residential units </w:t>
      </w:r>
      <w:r w:rsidR="00B2124A" w:rsidRPr="00B2124A">
        <w:rPr>
          <w:rFonts w:cstheme="minorHAnsi"/>
          <w:lang w:val="en-US"/>
        </w:rPr>
        <w:lastRenderedPageBreak/>
        <w:t>from the architectural project in equivalence to the sum of the value of their land(s) and/or their building(s) situated in the project area.</w:t>
      </w:r>
    </w:p>
    <w:p w14:paraId="2D5A0A32" w14:textId="0FA14645" w:rsidR="001E32D5" w:rsidRDefault="001E32D5" w:rsidP="00FD1363">
      <w:pPr>
        <w:spacing w:before="120" w:after="240" w:line="360" w:lineRule="auto"/>
        <w:jc w:val="both"/>
        <w:rPr>
          <w:rFonts w:cstheme="minorHAnsi"/>
          <w:lang w:val="en-US"/>
        </w:rPr>
      </w:pPr>
      <w:r>
        <w:rPr>
          <w:rFonts w:cstheme="minorHAnsi"/>
          <w:lang w:val="en-US"/>
        </w:rPr>
        <w:t xml:space="preserve">In </w:t>
      </w:r>
      <w:r w:rsidR="009C0008">
        <w:rPr>
          <w:rFonts w:cstheme="minorHAnsi"/>
          <w:lang w:val="en-US"/>
        </w:rPr>
        <w:t xml:space="preserve">some </w:t>
      </w:r>
      <w:r>
        <w:rPr>
          <w:rFonts w:cstheme="minorHAnsi"/>
          <w:lang w:val="en-US"/>
        </w:rPr>
        <w:t xml:space="preserve">cases </w:t>
      </w:r>
      <w:r w:rsidR="009C0008">
        <w:rPr>
          <w:rFonts w:cstheme="minorHAnsi"/>
          <w:lang w:val="en-US"/>
        </w:rPr>
        <w:t xml:space="preserve">there are </w:t>
      </w:r>
      <w:r w:rsidRPr="001E32D5">
        <w:rPr>
          <w:rFonts w:cstheme="minorHAnsi"/>
          <w:lang w:val="en-US"/>
        </w:rPr>
        <w:t>no offers</w:t>
      </w:r>
      <w:r>
        <w:rPr>
          <w:rFonts w:cstheme="minorHAnsi"/>
          <w:lang w:val="en-US"/>
        </w:rPr>
        <w:t xml:space="preserve"> received during the tender</w:t>
      </w:r>
      <w:r w:rsidR="009C0008">
        <w:rPr>
          <w:rFonts w:cstheme="minorHAnsi"/>
          <w:lang w:val="en-US"/>
        </w:rPr>
        <w:t>. To overcome this challenge,</w:t>
      </w:r>
      <w:r>
        <w:rPr>
          <w:rFonts w:cstheme="minorHAnsi"/>
          <w:lang w:val="en-US"/>
        </w:rPr>
        <w:t xml:space="preserve"> a Protocol is signed with </w:t>
      </w:r>
      <w:r w:rsidRPr="001E32D5">
        <w:rPr>
          <w:rFonts w:cstheme="minorHAnsi"/>
          <w:lang w:val="en-US"/>
        </w:rPr>
        <w:t xml:space="preserve">İZBETON, the affiliate company of </w:t>
      </w:r>
      <w:r>
        <w:rPr>
          <w:rFonts w:cstheme="minorHAnsi"/>
          <w:lang w:val="en-US"/>
        </w:rPr>
        <w:t>the</w:t>
      </w:r>
      <w:r w:rsidRPr="001E32D5">
        <w:rPr>
          <w:rFonts w:cstheme="minorHAnsi"/>
          <w:lang w:val="en-US"/>
        </w:rPr>
        <w:t xml:space="preserve"> Municipality</w:t>
      </w:r>
      <w:r>
        <w:rPr>
          <w:rFonts w:cstheme="minorHAnsi"/>
          <w:lang w:val="en-US"/>
        </w:rPr>
        <w:t xml:space="preserve">, to ensure the urban regeneration efforts continue to progress. In this case, İZBETON do the construction work and provide people with </w:t>
      </w:r>
      <w:r w:rsidR="009C0008">
        <w:rPr>
          <w:rFonts w:cstheme="minorHAnsi"/>
          <w:lang w:val="en-US"/>
        </w:rPr>
        <w:t xml:space="preserve">healthy </w:t>
      </w:r>
      <w:r w:rsidR="00B2124A">
        <w:rPr>
          <w:rFonts w:cstheme="minorHAnsi"/>
          <w:lang w:val="en-US"/>
        </w:rPr>
        <w:t xml:space="preserve">residential units. </w:t>
      </w:r>
      <w:r>
        <w:rPr>
          <w:rFonts w:cstheme="minorHAnsi"/>
          <w:lang w:val="en-US"/>
        </w:rPr>
        <w:t xml:space="preserve"> </w:t>
      </w:r>
    </w:p>
    <w:p w14:paraId="39E61FEF" w14:textId="6974486D" w:rsidR="001E32D5" w:rsidRDefault="00B2124A" w:rsidP="00FD1363">
      <w:pPr>
        <w:spacing w:before="120" w:after="240" w:line="360" w:lineRule="auto"/>
        <w:jc w:val="both"/>
        <w:rPr>
          <w:rFonts w:cstheme="minorHAnsi"/>
          <w:lang w:val="en-US"/>
        </w:rPr>
      </w:pPr>
      <w:r w:rsidRPr="00B2124A">
        <w:rPr>
          <w:rFonts w:cstheme="minorHAnsi"/>
          <w:lang w:val="en-US"/>
        </w:rPr>
        <w:t xml:space="preserve">In the urban </w:t>
      </w:r>
      <w:r w:rsidR="00C940B2">
        <w:rPr>
          <w:rFonts w:cstheme="minorHAnsi"/>
          <w:lang w:val="en-US"/>
        </w:rPr>
        <w:t>regeneration</w:t>
      </w:r>
      <w:r w:rsidRPr="00B2124A">
        <w:rPr>
          <w:rFonts w:cstheme="minorHAnsi"/>
          <w:lang w:val="en-US"/>
        </w:rPr>
        <w:t xml:space="preserve"> area, depending on the tender stages in the residential islands, the off-island infrastructure, landscaping, and social reinforcement areas are built by the Municipality.</w:t>
      </w:r>
    </w:p>
    <w:p w14:paraId="5B9E383A" w14:textId="59068EC0" w:rsidR="008F2E1F" w:rsidRDefault="0090659E" w:rsidP="00FD1363">
      <w:pPr>
        <w:spacing w:before="120" w:after="240" w:line="360" w:lineRule="auto"/>
        <w:jc w:val="both"/>
        <w:rPr>
          <w:rFonts w:cstheme="minorHAnsi"/>
          <w:lang w:val="en-US"/>
        </w:rPr>
      </w:pPr>
      <w:r w:rsidRPr="0090659E">
        <w:rPr>
          <w:rFonts w:cstheme="minorHAnsi"/>
          <w:lang w:val="en-US"/>
        </w:rPr>
        <w:t xml:space="preserve">With the completion of the constructions, the "floor ownership title deeds" and independent unit keys registered in the name of the right holders are delivered. With the citizens starting to reside in their new residences, a temporary site management is established by </w:t>
      </w:r>
      <w:r w:rsidR="009C0008">
        <w:rPr>
          <w:rFonts w:cstheme="minorHAnsi"/>
          <w:lang w:val="en-US"/>
        </w:rPr>
        <w:t>the</w:t>
      </w:r>
      <w:r w:rsidRPr="0090659E">
        <w:rPr>
          <w:rFonts w:cstheme="minorHAnsi"/>
          <w:lang w:val="en-US"/>
        </w:rPr>
        <w:t xml:space="preserve"> </w:t>
      </w:r>
      <w:r w:rsidR="00C02911">
        <w:rPr>
          <w:rFonts w:cstheme="minorHAnsi"/>
          <w:lang w:val="en-US"/>
        </w:rPr>
        <w:t>M</w:t>
      </w:r>
      <w:r w:rsidRPr="0090659E">
        <w:rPr>
          <w:rFonts w:cstheme="minorHAnsi"/>
          <w:lang w:val="en-US"/>
        </w:rPr>
        <w:t>unicipality and services for the operation of common areas and systems are organized</w:t>
      </w:r>
      <w:r w:rsidR="009C0008">
        <w:rPr>
          <w:rFonts w:cstheme="minorHAnsi"/>
          <w:lang w:val="en-US"/>
        </w:rPr>
        <w:t xml:space="preserve">. </w:t>
      </w:r>
      <w:r w:rsidRPr="0090659E">
        <w:rPr>
          <w:rFonts w:cstheme="minorHAnsi"/>
          <w:lang w:val="en-US"/>
        </w:rPr>
        <w:t>All works are carried out by the Municipality</w:t>
      </w:r>
      <w:r w:rsidR="009C0008">
        <w:rPr>
          <w:rFonts w:cstheme="minorHAnsi"/>
          <w:lang w:val="en-US"/>
        </w:rPr>
        <w:t xml:space="preserve">’s </w:t>
      </w:r>
      <w:r w:rsidR="008F2E1F">
        <w:rPr>
          <w:rFonts w:cstheme="minorHAnsi"/>
          <w:lang w:val="en-US"/>
        </w:rPr>
        <w:t xml:space="preserve">technical and social </w:t>
      </w:r>
      <w:r w:rsidR="009C0008">
        <w:rPr>
          <w:rFonts w:cstheme="minorHAnsi"/>
          <w:lang w:val="en-US"/>
        </w:rPr>
        <w:t>staff</w:t>
      </w:r>
      <w:r w:rsidRPr="0090659E">
        <w:rPr>
          <w:rFonts w:cstheme="minorHAnsi"/>
          <w:lang w:val="en-US"/>
        </w:rPr>
        <w:t xml:space="preserve">, starting with the announcement of the urban </w:t>
      </w:r>
      <w:r w:rsidR="00C940B2">
        <w:rPr>
          <w:rFonts w:cstheme="minorHAnsi"/>
          <w:lang w:val="en-US"/>
        </w:rPr>
        <w:t>regeneration</w:t>
      </w:r>
      <w:r w:rsidRPr="0090659E">
        <w:rPr>
          <w:rFonts w:cstheme="minorHAnsi"/>
          <w:lang w:val="en-US"/>
        </w:rPr>
        <w:t xml:space="preserve"> area, until the new residences are built and delivered to the beneficiaries</w:t>
      </w:r>
      <w:r w:rsidR="008F2E1F">
        <w:rPr>
          <w:rFonts w:cstheme="minorHAnsi"/>
          <w:lang w:val="en-US"/>
        </w:rPr>
        <w:t xml:space="preserve">. Grievances and feedback are collected through the Citizen Communication Center and through the technical staff </w:t>
      </w:r>
      <w:r w:rsidR="00D23DBE">
        <w:rPr>
          <w:rFonts w:cstheme="minorHAnsi"/>
          <w:lang w:val="en-US"/>
        </w:rPr>
        <w:t xml:space="preserve">who stays </w:t>
      </w:r>
      <w:r w:rsidR="008F2E1F">
        <w:rPr>
          <w:rFonts w:cstheme="minorHAnsi"/>
          <w:lang w:val="en-US"/>
        </w:rPr>
        <w:t>in the field</w:t>
      </w:r>
      <w:r w:rsidR="00D23DBE">
        <w:rPr>
          <w:rFonts w:cstheme="minorHAnsi"/>
          <w:lang w:val="en-US"/>
        </w:rPr>
        <w:t xml:space="preserve"> for one year after the construction finishes</w:t>
      </w:r>
      <w:r w:rsidR="008F2E1F">
        <w:rPr>
          <w:rFonts w:cstheme="minorHAnsi"/>
          <w:lang w:val="en-US"/>
        </w:rPr>
        <w:t xml:space="preserve">. </w:t>
      </w:r>
      <w:r w:rsidR="00D23DBE">
        <w:rPr>
          <w:rFonts w:cstheme="minorHAnsi"/>
          <w:lang w:val="en-US"/>
        </w:rPr>
        <w:t xml:space="preserve">These staff </w:t>
      </w:r>
      <w:r w:rsidR="00D75ED1">
        <w:rPr>
          <w:rFonts w:cstheme="minorHAnsi"/>
          <w:lang w:val="en-US"/>
        </w:rPr>
        <w:t xml:space="preserve">members </w:t>
      </w:r>
      <w:r w:rsidR="00D23DBE">
        <w:rPr>
          <w:rFonts w:cstheme="minorHAnsi"/>
          <w:lang w:val="en-US"/>
        </w:rPr>
        <w:t xml:space="preserve">are </w:t>
      </w:r>
      <w:r w:rsidR="00D23DBE">
        <w:rPr>
          <w:rFonts w:cstheme="minorHAnsi"/>
          <w:lang w:val="en-US"/>
        </w:rPr>
        <w:lastRenderedPageBreak/>
        <w:t xml:space="preserve">responsible for ensuring that the construction company resolves the building related requests of the citizens.  </w:t>
      </w:r>
    </w:p>
    <w:p w14:paraId="2BB1DE9D" w14:textId="77777777" w:rsidR="009C0008" w:rsidRDefault="009C0008" w:rsidP="00FD1363">
      <w:pPr>
        <w:spacing w:before="120" w:after="240" w:line="360" w:lineRule="auto"/>
        <w:jc w:val="both"/>
        <w:rPr>
          <w:rFonts w:cstheme="minorHAnsi"/>
          <w:lang w:val="en-US"/>
        </w:rPr>
      </w:pPr>
    </w:p>
    <w:p w14:paraId="4EE25A6B" w14:textId="5CB394EF" w:rsidR="002E78C8" w:rsidRPr="002E78C8" w:rsidRDefault="00014EDC" w:rsidP="00FD1363">
      <w:pPr>
        <w:spacing w:before="120" w:after="240" w:line="360" w:lineRule="auto"/>
        <w:jc w:val="both"/>
        <w:rPr>
          <w:rFonts w:cstheme="minorHAnsi"/>
          <w:b/>
          <w:bCs/>
          <w:lang w:val="en-US"/>
        </w:rPr>
      </w:pPr>
      <w:r>
        <w:rPr>
          <w:rFonts w:cstheme="minorHAnsi"/>
          <w:b/>
          <w:bCs/>
          <w:lang w:val="en-US"/>
        </w:rPr>
        <w:t xml:space="preserve">Important Priorities </w:t>
      </w:r>
      <w:r w:rsidR="00B2124A">
        <w:rPr>
          <w:rFonts w:cstheme="minorHAnsi"/>
          <w:b/>
          <w:bCs/>
          <w:lang w:val="en-US"/>
        </w:rPr>
        <w:t>for the Izmir Metropolitan Municipality</w:t>
      </w:r>
    </w:p>
    <w:p w14:paraId="748EABCE" w14:textId="2727F4B7" w:rsidR="008B33F0" w:rsidRDefault="00B2124A" w:rsidP="00FD1363">
      <w:pPr>
        <w:spacing w:before="120" w:after="240" w:line="360" w:lineRule="auto"/>
        <w:jc w:val="both"/>
        <w:rPr>
          <w:rFonts w:cstheme="minorHAnsi"/>
          <w:lang w:val="en-US"/>
        </w:rPr>
      </w:pPr>
      <w:r w:rsidRPr="00B2124A">
        <w:rPr>
          <w:rFonts w:cstheme="minorHAnsi"/>
          <w:lang w:val="en-US"/>
        </w:rPr>
        <w:t xml:space="preserve">One of the most important </w:t>
      </w:r>
      <w:r w:rsidR="00FB29E1" w:rsidRPr="00B2124A">
        <w:rPr>
          <w:rFonts w:cstheme="minorHAnsi"/>
          <w:lang w:val="en-US"/>
        </w:rPr>
        <w:t>issu</w:t>
      </w:r>
      <w:r w:rsidR="00FB29E1">
        <w:rPr>
          <w:rFonts w:cstheme="minorHAnsi"/>
          <w:lang w:val="en-US"/>
        </w:rPr>
        <w:t>es</w:t>
      </w:r>
      <w:r w:rsidRPr="00B2124A">
        <w:rPr>
          <w:rFonts w:cstheme="minorHAnsi"/>
          <w:lang w:val="en-US"/>
        </w:rPr>
        <w:t xml:space="preserve"> is to realize the </w:t>
      </w:r>
      <w:r w:rsidR="00C940B2">
        <w:rPr>
          <w:rFonts w:cstheme="minorHAnsi"/>
          <w:lang w:val="en-US"/>
        </w:rPr>
        <w:t>regeneration</w:t>
      </w:r>
      <w:r w:rsidRPr="00B2124A">
        <w:rPr>
          <w:rFonts w:cstheme="minorHAnsi"/>
          <w:lang w:val="en-US"/>
        </w:rPr>
        <w:t xml:space="preserve"> on site, that is, to ensure the right holders stay where they live and continue their social, cultural and economic life after the </w:t>
      </w:r>
      <w:r w:rsidR="00C940B2">
        <w:rPr>
          <w:rFonts w:cstheme="minorHAnsi"/>
          <w:lang w:val="en-US"/>
        </w:rPr>
        <w:t>regeneration</w:t>
      </w:r>
      <w:r w:rsidRPr="00B2124A">
        <w:rPr>
          <w:rFonts w:cstheme="minorHAnsi"/>
          <w:lang w:val="en-US"/>
        </w:rPr>
        <w:t>.</w:t>
      </w:r>
    </w:p>
    <w:p w14:paraId="31F8E30F" w14:textId="1EDCF4E5" w:rsidR="00B2124A" w:rsidRDefault="008B33F0" w:rsidP="00FD1363">
      <w:pPr>
        <w:spacing w:before="120" w:after="240" w:line="360" w:lineRule="auto"/>
        <w:jc w:val="both"/>
        <w:rPr>
          <w:rFonts w:cstheme="minorHAnsi"/>
          <w:lang w:val="en-US"/>
        </w:rPr>
      </w:pPr>
      <w:r>
        <w:rPr>
          <w:rFonts w:cstheme="minorHAnsi"/>
          <w:lang w:val="en-US"/>
        </w:rPr>
        <w:t>I</w:t>
      </w:r>
      <w:r w:rsidR="00B2124A" w:rsidRPr="00B2124A">
        <w:rPr>
          <w:rFonts w:cstheme="minorHAnsi"/>
          <w:lang w:val="en-US"/>
        </w:rPr>
        <w:t xml:space="preserve">n </w:t>
      </w:r>
      <w:r w:rsidR="00444275">
        <w:rPr>
          <w:rFonts w:cstheme="minorHAnsi"/>
          <w:lang w:val="en-US"/>
        </w:rPr>
        <w:t>IMM’s</w:t>
      </w:r>
      <w:r w:rsidR="00B2124A" w:rsidRPr="00B2124A">
        <w:rPr>
          <w:rFonts w:cstheme="minorHAnsi"/>
          <w:lang w:val="en-US"/>
        </w:rPr>
        <w:t xml:space="preserve"> urban </w:t>
      </w:r>
      <w:r w:rsidR="00C940B2">
        <w:rPr>
          <w:rFonts w:cstheme="minorHAnsi"/>
          <w:lang w:val="en-US"/>
        </w:rPr>
        <w:t>regeneration</w:t>
      </w:r>
      <w:r w:rsidR="00B2124A" w:rsidRPr="00B2124A">
        <w:rPr>
          <w:rFonts w:cstheme="minorHAnsi"/>
          <w:lang w:val="en-US"/>
        </w:rPr>
        <w:t xml:space="preserve"> works</w:t>
      </w:r>
      <w:r>
        <w:rPr>
          <w:rFonts w:cstheme="minorHAnsi"/>
          <w:lang w:val="en-US"/>
        </w:rPr>
        <w:t xml:space="preserve">, </w:t>
      </w:r>
      <w:r w:rsidR="0028589D">
        <w:rPr>
          <w:rFonts w:cstheme="minorHAnsi"/>
          <w:lang w:val="en-US"/>
        </w:rPr>
        <w:t>the</w:t>
      </w:r>
      <w:r>
        <w:rPr>
          <w:rFonts w:cstheme="minorHAnsi"/>
          <w:lang w:val="en-US"/>
        </w:rPr>
        <w:t xml:space="preserve"> aim</w:t>
      </w:r>
      <w:r w:rsidR="00B2124A" w:rsidRPr="00B2124A">
        <w:rPr>
          <w:rFonts w:cstheme="minorHAnsi"/>
          <w:lang w:val="en-US"/>
        </w:rPr>
        <w:t xml:space="preserve"> is to develop the social life in the </w:t>
      </w:r>
      <w:r w:rsidR="00C940B2">
        <w:rPr>
          <w:rFonts w:cstheme="minorHAnsi"/>
          <w:lang w:val="en-US"/>
        </w:rPr>
        <w:t>regeneration</w:t>
      </w:r>
      <w:r w:rsidR="00B2124A" w:rsidRPr="00B2124A">
        <w:rPr>
          <w:rFonts w:cstheme="minorHAnsi"/>
          <w:lang w:val="en-US"/>
        </w:rPr>
        <w:t xml:space="preserve"> areas, to plan the necessary reinforcement areas for the continuation of the cultural characteristics, to provide and develop the ongoing commercial activities and employment in the field, together with the physical renewal of the environment with superstructure and infrastructure.</w:t>
      </w:r>
    </w:p>
    <w:p w14:paraId="7693C081" w14:textId="00ECEF46" w:rsidR="008B33F0" w:rsidRDefault="00B2124A" w:rsidP="00FD1363">
      <w:pPr>
        <w:spacing w:before="120" w:after="240" w:line="360" w:lineRule="auto"/>
        <w:jc w:val="both"/>
        <w:rPr>
          <w:rFonts w:cstheme="minorHAnsi"/>
          <w:lang w:val="en-US"/>
        </w:rPr>
      </w:pPr>
      <w:r w:rsidRPr="00B2124A">
        <w:rPr>
          <w:rFonts w:cstheme="minorHAnsi"/>
          <w:lang w:val="en-US"/>
        </w:rPr>
        <w:t xml:space="preserve">Urban </w:t>
      </w:r>
      <w:r w:rsidR="00C940B2">
        <w:rPr>
          <w:rFonts w:cstheme="minorHAnsi"/>
          <w:lang w:val="en-US"/>
        </w:rPr>
        <w:t>regeneration</w:t>
      </w:r>
      <w:r w:rsidRPr="00B2124A">
        <w:rPr>
          <w:rFonts w:cstheme="minorHAnsi"/>
          <w:lang w:val="en-US"/>
        </w:rPr>
        <w:t xml:space="preserve"> areas are evaluated with a holistic perspective and planning is made throughout the area, taking into account the</w:t>
      </w:r>
      <w:r w:rsidR="008B33F0">
        <w:rPr>
          <w:rFonts w:cstheme="minorHAnsi"/>
          <w:lang w:val="en-US"/>
        </w:rPr>
        <w:t>ir</w:t>
      </w:r>
      <w:r w:rsidRPr="00B2124A">
        <w:rPr>
          <w:rFonts w:cstheme="minorHAnsi"/>
          <w:lang w:val="en-US"/>
        </w:rPr>
        <w:t xml:space="preserve"> relations with the environment. In order to improve the social and economic life of the citizens together with the physical renewal of the residential areas and the environment, the commercial axes, social reinforcement areas and transportation connections are re-planned, taking into account the location of the region in the city.</w:t>
      </w:r>
      <w:r w:rsidR="008B33F0">
        <w:rPr>
          <w:rFonts w:cstheme="minorHAnsi"/>
          <w:lang w:val="en-US"/>
        </w:rPr>
        <w:t xml:space="preserve"> </w:t>
      </w:r>
      <w:r w:rsidR="00D404E5">
        <w:rPr>
          <w:rFonts w:cstheme="minorHAnsi"/>
          <w:lang w:val="en-US"/>
        </w:rPr>
        <w:t>Also, there is a</w:t>
      </w:r>
      <w:r w:rsidR="008B33F0">
        <w:rPr>
          <w:rFonts w:cstheme="minorHAnsi"/>
          <w:lang w:val="en-US"/>
        </w:rPr>
        <w:t xml:space="preserve"> focus on ensuring that a</w:t>
      </w:r>
      <w:r w:rsidR="008B33F0" w:rsidRPr="00014EDC">
        <w:rPr>
          <w:rFonts w:cstheme="minorHAnsi"/>
          <w:lang w:val="en-US"/>
        </w:rPr>
        <w:t xml:space="preserve">fter the on-site </w:t>
      </w:r>
      <w:r w:rsidR="00C940B2">
        <w:rPr>
          <w:rFonts w:cstheme="minorHAnsi"/>
          <w:lang w:val="en-US"/>
        </w:rPr>
        <w:t>regeneration</w:t>
      </w:r>
      <w:r w:rsidR="008B33F0" w:rsidRPr="00014EDC">
        <w:rPr>
          <w:rFonts w:cstheme="minorHAnsi"/>
          <w:lang w:val="en-US"/>
        </w:rPr>
        <w:t xml:space="preserve"> </w:t>
      </w:r>
      <w:r w:rsidR="008B33F0" w:rsidRPr="00014EDC">
        <w:rPr>
          <w:rFonts w:cstheme="minorHAnsi"/>
          <w:lang w:val="en-US"/>
        </w:rPr>
        <w:lastRenderedPageBreak/>
        <w:t>takes place in the neighborhood and after the citizens start living in new healthy residences, the activities of small tradesmen, such as the barber, butcher, grocer, etc</w:t>
      </w:r>
      <w:r w:rsidR="00324B55">
        <w:rPr>
          <w:rFonts w:cstheme="minorHAnsi"/>
          <w:lang w:val="en-US"/>
        </w:rPr>
        <w:t>.</w:t>
      </w:r>
      <w:r w:rsidR="008B33F0" w:rsidRPr="00014EDC">
        <w:rPr>
          <w:rFonts w:cstheme="minorHAnsi"/>
          <w:lang w:val="en-US"/>
        </w:rPr>
        <w:t>,</w:t>
      </w:r>
      <w:r w:rsidR="008B33F0">
        <w:rPr>
          <w:rFonts w:cstheme="minorHAnsi"/>
          <w:lang w:val="en-US"/>
        </w:rPr>
        <w:t xml:space="preserve"> can</w:t>
      </w:r>
      <w:r w:rsidR="008B33F0" w:rsidRPr="00014EDC">
        <w:rPr>
          <w:rFonts w:cstheme="minorHAnsi"/>
          <w:lang w:val="en-US"/>
        </w:rPr>
        <w:t xml:space="preserve"> continue to exist in the area and the strengthening and continuity of the relationship between the neighborhood and the people living in the neighborhood can be ensured. Commercial spaces that are closed to the outside</w:t>
      </w:r>
      <w:r w:rsidR="00D404E5">
        <w:rPr>
          <w:rFonts w:cstheme="minorHAnsi"/>
          <w:lang w:val="en-US"/>
        </w:rPr>
        <w:t xml:space="preserve"> such as shopping malls</w:t>
      </w:r>
      <w:r w:rsidR="008B33F0" w:rsidRPr="00014EDC">
        <w:rPr>
          <w:rFonts w:cstheme="minorHAnsi"/>
          <w:lang w:val="en-US"/>
        </w:rPr>
        <w:t xml:space="preserve">, which </w:t>
      </w:r>
      <w:r w:rsidR="0028589D">
        <w:rPr>
          <w:rFonts w:cstheme="minorHAnsi"/>
          <w:lang w:val="en-US"/>
        </w:rPr>
        <w:t xml:space="preserve">do not exist </w:t>
      </w:r>
      <w:r w:rsidR="008B33F0" w:rsidRPr="00014EDC">
        <w:rPr>
          <w:rFonts w:cstheme="minorHAnsi"/>
          <w:lang w:val="en-US"/>
        </w:rPr>
        <w:t xml:space="preserve">in the neighborhood texture in our social structure, are not included in our </w:t>
      </w:r>
      <w:r w:rsidR="00C940B2">
        <w:rPr>
          <w:rFonts w:cstheme="minorHAnsi"/>
          <w:lang w:val="en-US"/>
        </w:rPr>
        <w:t>regeneration</w:t>
      </w:r>
      <w:r w:rsidR="008B33F0" w:rsidRPr="00014EDC">
        <w:rPr>
          <w:rFonts w:cstheme="minorHAnsi"/>
          <w:lang w:val="en-US"/>
        </w:rPr>
        <w:t xml:space="preserve"> projects.</w:t>
      </w:r>
    </w:p>
    <w:p w14:paraId="4B35A0B3" w14:textId="76892463" w:rsidR="00B2124A" w:rsidRDefault="00B2124A" w:rsidP="00FD1363">
      <w:pPr>
        <w:spacing w:before="120" w:after="240" w:line="360" w:lineRule="auto"/>
        <w:jc w:val="both"/>
        <w:rPr>
          <w:rFonts w:cstheme="minorHAnsi"/>
          <w:lang w:val="en-US"/>
        </w:rPr>
      </w:pPr>
      <w:r w:rsidRPr="00B2124A">
        <w:rPr>
          <w:rFonts w:cstheme="minorHAnsi"/>
          <w:lang w:val="en-US"/>
        </w:rPr>
        <w:t xml:space="preserve">In the </w:t>
      </w:r>
      <w:r w:rsidR="00C940B2">
        <w:rPr>
          <w:rFonts w:cstheme="minorHAnsi"/>
          <w:lang w:val="en-US"/>
        </w:rPr>
        <w:t>regeneration</w:t>
      </w:r>
      <w:r w:rsidRPr="00B2124A">
        <w:rPr>
          <w:rFonts w:cstheme="minorHAnsi"/>
          <w:lang w:val="en-US"/>
        </w:rPr>
        <w:t xml:space="preserve"> model applied by the </w:t>
      </w:r>
      <w:r w:rsidR="008B33F0">
        <w:rPr>
          <w:rFonts w:cstheme="minorHAnsi"/>
          <w:lang w:val="en-US"/>
        </w:rPr>
        <w:t>M</w:t>
      </w:r>
      <w:r w:rsidRPr="00B2124A">
        <w:rPr>
          <w:rFonts w:cstheme="minorHAnsi"/>
          <w:lang w:val="en-US"/>
        </w:rPr>
        <w:t xml:space="preserve">unicipality on the basis of reconciliation and on-site </w:t>
      </w:r>
      <w:r w:rsidR="00C940B2">
        <w:rPr>
          <w:rFonts w:cstheme="minorHAnsi"/>
          <w:lang w:val="en-US"/>
        </w:rPr>
        <w:t>regeneration</w:t>
      </w:r>
      <w:r w:rsidRPr="00B2124A">
        <w:rPr>
          <w:rFonts w:cstheme="minorHAnsi"/>
          <w:lang w:val="en-US"/>
        </w:rPr>
        <w:t>; in the neighborhoods within the area, projects that are respectful to the history and the environment</w:t>
      </w:r>
      <w:r>
        <w:rPr>
          <w:rFonts w:cstheme="minorHAnsi"/>
          <w:lang w:val="en-US"/>
        </w:rPr>
        <w:t>,</w:t>
      </w:r>
      <w:r w:rsidRPr="00B2124A">
        <w:rPr>
          <w:rFonts w:cstheme="minorHAnsi"/>
          <w:lang w:val="en-US"/>
        </w:rPr>
        <w:t xml:space="preserve"> are implemented where the infrastructure, superstructure and social equipment needs are met</w:t>
      </w:r>
      <w:r>
        <w:rPr>
          <w:rFonts w:cstheme="minorHAnsi"/>
          <w:lang w:val="en-US"/>
        </w:rPr>
        <w:t>.</w:t>
      </w:r>
    </w:p>
    <w:p w14:paraId="14D0F34B" w14:textId="766C8D30" w:rsidR="00014EDC" w:rsidRDefault="00014EDC" w:rsidP="00FD1363">
      <w:pPr>
        <w:spacing w:before="120" w:after="240" w:line="360" w:lineRule="auto"/>
        <w:jc w:val="both"/>
        <w:rPr>
          <w:rFonts w:cstheme="minorHAnsi"/>
          <w:lang w:val="en-US"/>
        </w:rPr>
      </w:pPr>
      <w:r w:rsidRPr="00014EDC">
        <w:rPr>
          <w:rFonts w:cstheme="minorHAnsi"/>
          <w:lang w:val="en-US"/>
        </w:rPr>
        <w:t xml:space="preserve">Planning studies in the field of urban </w:t>
      </w:r>
      <w:r w:rsidR="00C940B2">
        <w:rPr>
          <w:rFonts w:cstheme="minorHAnsi"/>
          <w:lang w:val="en-US"/>
        </w:rPr>
        <w:t>regeneration</w:t>
      </w:r>
      <w:r w:rsidRPr="00014EDC">
        <w:rPr>
          <w:rFonts w:cstheme="minorHAnsi"/>
          <w:lang w:val="en-US"/>
        </w:rPr>
        <w:t xml:space="preserve"> are carried out in line with the existing zoning plan data, considering the upper scale plan decisions, without causing an increase in the construction area. During the preparation of plans and projects, studies are carried out on the basis of distributing the independent units to be produced between citizens and investors. On behalf of the Municipality; No share is allocated differently such as land,</w:t>
      </w:r>
      <w:r w:rsidR="002E78C8">
        <w:rPr>
          <w:rFonts w:cstheme="minorHAnsi"/>
          <w:lang w:val="en-US"/>
        </w:rPr>
        <w:t xml:space="preserve"> </w:t>
      </w:r>
      <w:r w:rsidRPr="00014EDC">
        <w:rPr>
          <w:rFonts w:cstheme="minorHAnsi"/>
          <w:lang w:val="en-US"/>
        </w:rPr>
        <w:t xml:space="preserve">% construction right, </w:t>
      </w:r>
      <w:r w:rsidR="00444275" w:rsidRPr="00014EDC">
        <w:rPr>
          <w:rFonts w:cstheme="minorHAnsi"/>
          <w:lang w:val="en-US"/>
        </w:rPr>
        <w:t>and price</w:t>
      </w:r>
      <w:r w:rsidRPr="00014EDC">
        <w:rPr>
          <w:rFonts w:cstheme="minorHAnsi"/>
          <w:lang w:val="en-US"/>
        </w:rPr>
        <w:t xml:space="preserve">. As a result of the works carried out by the </w:t>
      </w:r>
      <w:r w:rsidR="00C02911">
        <w:rPr>
          <w:rFonts w:cstheme="minorHAnsi"/>
          <w:lang w:val="en-US"/>
        </w:rPr>
        <w:t>M</w:t>
      </w:r>
      <w:r w:rsidRPr="00014EDC">
        <w:rPr>
          <w:rFonts w:cstheme="minorHAnsi"/>
          <w:lang w:val="en-US"/>
        </w:rPr>
        <w:t xml:space="preserve">unicipality within the public duty and discipline, the increase in value experienced in the area </w:t>
      </w:r>
      <w:r w:rsidRPr="00014EDC">
        <w:rPr>
          <w:rFonts w:cstheme="minorHAnsi"/>
          <w:lang w:val="en-US"/>
        </w:rPr>
        <w:lastRenderedPageBreak/>
        <w:t xml:space="preserve">with the completion of urban </w:t>
      </w:r>
      <w:r w:rsidR="00C940B2">
        <w:rPr>
          <w:rFonts w:cstheme="minorHAnsi"/>
          <w:lang w:val="en-US"/>
        </w:rPr>
        <w:t>regeneration</w:t>
      </w:r>
      <w:r w:rsidRPr="00014EDC">
        <w:rPr>
          <w:rFonts w:cstheme="minorHAnsi"/>
          <w:lang w:val="en-US"/>
        </w:rPr>
        <w:t xml:space="preserve"> projects is shared between</w:t>
      </w:r>
      <w:r w:rsidR="002E78C8">
        <w:rPr>
          <w:rFonts w:cstheme="minorHAnsi"/>
          <w:lang w:val="en-US"/>
        </w:rPr>
        <w:t xml:space="preserve"> the</w:t>
      </w:r>
      <w:r w:rsidRPr="00014EDC">
        <w:rPr>
          <w:rFonts w:cstheme="minorHAnsi"/>
          <w:lang w:val="en-US"/>
        </w:rPr>
        <w:t xml:space="preserve"> right holders and investors.</w:t>
      </w:r>
    </w:p>
    <w:p w14:paraId="38709EF9" w14:textId="0F4E46CD" w:rsidR="0090659E" w:rsidRDefault="0090659E" w:rsidP="00FD1363">
      <w:pPr>
        <w:spacing w:before="120" w:after="240" w:line="360" w:lineRule="auto"/>
        <w:jc w:val="both"/>
        <w:rPr>
          <w:rFonts w:cstheme="minorHAnsi"/>
          <w:lang w:val="en-US"/>
        </w:rPr>
      </w:pPr>
      <w:r w:rsidRPr="0090659E">
        <w:rPr>
          <w:rFonts w:cstheme="minorHAnsi"/>
          <w:lang w:val="en-US"/>
        </w:rPr>
        <w:t xml:space="preserve">It is of great importance to establish an atmosphere of trust with the right holders, to ensure implementation unity that treats everyone equally, and not to apply different practices in the long-term urban </w:t>
      </w:r>
      <w:r w:rsidR="00C940B2">
        <w:rPr>
          <w:rFonts w:cstheme="minorHAnsi"/>
          <w:lang w:val="en-US"/>
        </w:rPr>
        <w:t>regeneration</w:t>
      </w:r>
      <w:r w:rsidRPr="0090659E">
        <w:rPr>
          <w:rFonts w:cstheme="minorHAnsi"/>
          <w:lang w:val="en-US"/>
        </w:rPr>
        <w:t xml:space="preserve"> works. </w:t>
      </w:r>
      <w:r w:rsidR="00444275">
        <w:rPr>
          <w:rFonts w:cstheme="minorHAnsi"/>
          <w:lang w:val="en-US"/>
        </w:rPr>
        <w:t xml:space="preserve">IMM’s </w:t>
      </w:r>
      <w:r w:rsidRPr="0090659E">
        <w:rPr>
          <w:rFonts w:cstheme="minorHAnsi"/>
          <w:lang w:val="en-US"/>
        </w:rPr>
        <w:t xml:space="preserve">main goal is to reconcile with the right holders. For this reason, our agreement rate is 100% in many zoning islands that are under construction as a result of reconciliation negotiations repeated over and over again to explain the project and </w:t>
      </w:r>
      <w:r w:rsidR="00C940B2">
        <w:rPr>
          <w:rFonts w:cstheme="minorHAnsi"/>
          <w:lang w:val="en-US"/>
        </w:rPr>
        <w:t>regeneration</w:t>
      </w:r>
      <w:r w:rsidRPr="0090659E">
        <w:rPr>
          <w:rFonts w:cstheme="minorHAnsi"/>
          <w:lang w:val="en-US"/>
        </w:rPr>
        <w:t xml:space="preserve"> works to the beneficiaries.</w:t>
      </w:r>
    </w:p>
    <w:p w14:paraId="60000107" w14:textId="35306849" w:rsidR="002E78C8" w:rsidRDefault="00444275" w:rsidP="00FD1363">
      <w:pPr>
        <w:spacing w:before="120" w:after="240" w:line="360" w:lineRule="auto"/>
        <w:jc w:val="both"/>
        <w:rPr>
          <w:rFonts w:cstheme="minorHAnsi"/>
          <w:lang w:val="en-US"/>
        </w:rPr>
      </w:pPr>
      <w:r>
        <w:rPr>
          <w:rFonts w:cstheme="minorHAnsi"/>
          <w:lang w:val="en-US"/>
        </w:rPr>
        <w:t>I</w:t>
      </w:r>
      <w:r w:rsidR="00B2124A" w:rsidRPr="00B2124A">
        <w:rPr>
          <w:rFonts w:cstheme="minorHAnsi"/>
          <w:lang w:val="en-US"/>
        </w:rPr>
        <w:t xml:space="preserve">t is very important to accurately explain the works of </w:t>
      </w:r>
      <w:r>
        <w:rPr>
          <w:rFonts w:cstheme="minorHAnsi"/>
          <w:lang w:val="en-US"/>
        </w:rPr>
        <w:t>the</w:t>
      </w:r>
      <w:r w:rsidR="00B2124A" w:rsidRPr="00B2124A">
        <w:rPr>
          <w:rFonts w:cstheme="minorHAnsi"/>
          <w:lang w:val="en-US"/>
        </w:rPr>
        <w:t xml:space="preserve"> </w:t>
      </w:r>
      <w:r w:rsidR="00C02911">
        <w:rPr>
          <w:rFonts w:cstheme="minorHAnsi"/>
          <w:lang w:val="en-US"/>
        </w:rPr>
        <w:t>M</w:t>
      </w:r>
      <w:r w:rsidR="00B2124A" w:rsidRPr="00B2124A">
        <w:rPr>
          <w:rFonts w:cstheme="minorHAnsi"/>
          <w:lang w:val="en-US"/>
        </w:rPr>
        <w:t xml:space="preserve">unicipality in urban </w:t>
      </w:r>
      <w:r w:rsidR="00C940B2">
        <w:rPr>
          <w:rFonts w:cstheme="minorHAnsi"/>
          <w:lang w:val="en-US"/>
        </w:rPr>
        <w:t xml:space="preserve">regeneration </w:t>
      </w:r>
      <w:r w:rsidR="00B2124A" w:rsidRPr="00B2124A">
        <w:rPr>
          <w:rFonts w:cstheme="minorHAnsi"/>
          <w:lang w:val="en-US"/>
        </w:rPr>
        <w:t xml:space="preserve">areas to the citizens first hand. Communication </w:t>
      </w:r>
      <w:r w:rsidR="0028589D">
        <w:rPr>
          <w:rFonts w:cstheme="minorHAnsi"/>
          <w:lang w:val="en-US"/>
        </w:rPr>
        <w:t>O</w:t>
      </w:r>
      <w:r w:rsidR="008355B8">
        <w:rPr>
          <w:rFonts w:cstheme="minorHAnsi"/>
          <w:lang w:val="en-US"/>
        </w:rPr>
        <w:t xml:space="preserve">ffices </w:t>
      </w:r>
      <w:r w:rsidR="00B2124A" w:rsidRPr="00B2124A">
        <w:rPr>
          <w:rFonts w:cstheme="minorHAnsi"/>
          <w:lang w:val="en-US"/>
        </w:rPr>
        <w:t xml:space="preserve">are opened first within the project area boundaries in all our </w:t>
      </w:r>
      <w:r w:rsidR="00C940B2">
        <w:rPr>
          <w:rFonts w:cstheme="minorHAnsi"/>
          <w:lang w:val="en-US"/>
        </w:rPr>
        <w:t>regeneration</w:t>
      </w:r>
      <w:r w:rsidR="00B2124A" w:rsidRPr="00B2124A">
        <w:rPr>
          <w:rFonts w:cstheme="minorHAnsi"/>
          <w:lang w:val="en-US"/>
        </w:rPr>
        <w:t xml:space="preserve"> areas in order to ensure that citizens understand and support the urban </w:t>
      </w:r>
      <w:r w:rsidR="00C940B2">
        <w:rPr>
          <w:rFonts w:cstheme="minorHAnsi"/>
          <w:lang w:val="en-US"/>
        </w:rPr>
        <w:t>regeneration</w:t>
      </w:r>
      <w:r w:rsidR="00B2124A" w:rsidRPr="00B2124A">
        <w:rPr>
          <w:rFonts w:cstheme="minorHAnsi"/>
          <w:lang w:val="en-US"/>
        </w:rPr>
        <w:t xml:space="preserve">. </w:t>
      </w:r>
      <w:r w:rsidR="008355B8">
        <w:rPr>
          <w:rFonts w:cstheme="minorHAnsi"/>
          <w:lang w:val="en-US"/>
        </w:rPr>
        <w:t>These offices</w:t>
      </w:r>
      <w:r w:rsidR="008355B8" w:rsidRPr="008355B8">
        <w:rPr>
          <w:rFonts w:cstheme="minorHAnsi"/>
          <w:lang w:val="en-US"/>
        </w:rPr>
        <w:t xml:space="preserve"> consist of specialists and the required technical personne</w:t>
      </w:r>
      <w:r w:rsidR="008355B8">
        <w:rPr>
          <w:rFonts w:cstheme="minorHAnsi"/>
          <w:lang w:val="en-US"/>
        </w:rPr>
        <w:t>l of the IMM</w:t>
      </w:r>
      <w:r w:rsidR="008355B8" w:rsidRPr="008355B8">
        <w:rPr>
          <w:rFonts w:cstheme="minorHAnsi"/>
          <w:lang w:val="en-US"/>
        </w:rPr>
        <w:t>.</w:t>
      </w:r>
      <w:r w:rsidR="008355B8">
        <w:rPr>
          <w:rFonts w:cstheme="minorHAnsi"/>
          <w:lang w:val="en-US"/>
        </w:rPr>
        <w:t xml:space="preserve"> </w:t>
      </w:r>
      <w:r w:rsidR="00393F7B">
        <w:rPr>
          <w:rFonts w:cstheme="minorHAnsi"/>
          <w:lang w:val="en-US"/>
        </w:rPr>
        <w:t>R</w:t>
      </w:r>
      <w:r w:rsidR="00393F7B" w:rsidRPr="00B2124A">
        <w:rPr>
          <w:rFonts w:cstheme="minorHAnsi"/>
          <w:lang w:val="en-US"/>
        </w:rPr>
        <w:t>econciliation negotiations and contract signing procedures are carried out with the right holders in the Communication</w:t>
      </w:r>
      <w:r w:rsidR="0028589D">
        <w:rPr>
          <w:rFonts w:cstheme="minorHAnsi"/>
          <w:lang w:val="en-US"/>
        </w:rPr>
        <w:t xml:space="preserve"> </w:t>
      </w:r>
      <w:r w:rsidR="00393F7B" w:rsidRPr="00B2124A">
        <w:rPr>
          <w:rFonts w:cstheme="minorHAnsi"/>
          <w:lang w:val="en-US"/>
        </w:rPr>
        <w:t>Office</w:t>
      </w:r>
      <w:r w:rsidR="00393F7B">
        <w:rPr>
          <w:rFonts w:cstheme="minorHAnsi"/>
          <w:lang w:val="en-US"/>
        </w:rPr>
        <w:t>s</w:t>
      </w:r>
      <w:r w:rsidR="00B2124A" w:rsidRPr="00B2124A">
        <w:rPr>
          <w:rFonts w:cstheme="minorHAnsi"/>
          <w:lang w:val="en-US"/>
        </w:rPr>
        <w:t xml:space="preserve">. Based on the continuity of life in </w:t>
      </w:r>
      <w:r w:rsidR="00C940B2">
        <w:rPr>
          <w:rFonts w:cstheme="minorHAnsi"/>
          <w:lang w:val="en-US"/>
        </w:rPr>
        <w:t>regeneration</w:t>
      </w:r>
      <w:r w:rsidR="00B2124A" w:rsidRPr="00B2124A">
        <w:rPr>
          <w:rFonts w:cstheme="minorHAnsi"/>
          <w:lang w:val="en-US"/>
        </w:rPr>
        <w:t xml:space="preserve"> areas, citizens are included in the planning and urban design processes, and their participation in the project is ensured.</w:t>
      </w:r>
      <w:r w:rsidR="008355B8">
        <w:rPr>
          <w:rFonts w:cstheme="minorHAnsi"/>
          <w:lang w:val="en-US"/>
        </w:rPr>
        <w:t xml:space="preserve"> C</w:t>
      </w:r>
      <w:r w:rsidR="008355B8" w:rsidRPr="008355B8">
        <w:rPr>
          <w:rFonts w:cstheme="minorHAnsi"/>
          <w:lang w:val="en-US"/>
        </w:rPr>
        <w:t xml:space="preserve">itizens are informed about legal processes and legal rights, regardless of whether they accept the </w:t>
      </w:r>
      <w:r w:rsidR="008355B8" w:rsidRPr="008355B8">
        <w:rPr>
          <w:rFonts w:cstheme="minorHAnsi"/>
          <w:lang w:val="en-US"/>
        </w:rPr>
        <w:lastRenderedPageBreak/>
        <w:t>role of I</w:t>
      </w:r>
      <w:r w:rsidR="008355B8">
        <w:rPr>
          <w:rFonts w:cstheme="minorHAnsi"/>
          <w:lang w:val="en-US"/>
        </w:rPr>
        <w:t>MM</w:t>
      </w:r>
      <w:r w:rsidR="008355B8" w:rsidRPr="008355B8">
        <w:rPr>
          <w:rFonts w:cstheme="minorHAnsi"/>
          <w:lang w:val="en-US"/>
        </w:rPr>
        <w:t>.</w:t>
      </w:r>
      <w:r w:rsidR="00393F7B">
        <w:rPr>
          <w:rFonts w:cstheme="minorHAnsi"/>
          <w:lang w:val="en-US"/>
        </w:rPr>
        <w:t xml:space="preserve"> </w:t>
      </w:r>
      <w:r w:rsidR="002E78C8">
        <w:rPr>
          <w:rFonts w:cstheme="minorHAnsi"/>
          <w:lang w:val="en-US"/>
        </w:rPr>
        <w:t>Also,</w:t>
      </w:r>
      <w:r w:rsidR="00B2124A" w:rsidRPr="00B2124A">
        <w:rPr>
          <w:rFonts w:cstheme="minorHAnsi"/>
          <w:lang w:val="en-US"/>
        </w:rPr>
        <w:t xml:space="preserve"> </w:t>
      </w:r>
      <w:r w:rsidR="002E78C8">
        <w:rPr>
          <w:rFonts w:cstheme="minorHAnsi"/>
          <w:lang w:val="en-US"/>
        </w:rPr>
        <w:t>c</w:t>
      </w:r>
      <w:r w:rsidR="002E78C8" w:rsidRPr="0090659E">
        <w:rPr>
          <w:rFonts w:cstheme="minorHAnsi"/>
          <w:lang w:val="en-US"/>
        </w:rPr>
        <w:t xml:space="preserve">itizens living in the project area at various stages of the project </w:t>
      </w:r>
      <w:r w:rsidR="002F4CDA" w:rsidRPr="0090659E">
        <w:rPr>
          <w:rFonts w:cstheme="minorHAnsi"/>
          <w:lang w:val="en-US"/>
        </w:rPr>
        <w:t>processes</w:t>
      </w:r>
      <w:r w:rsidR="002E78C8" w:rsidRPr="0090659E">
        <w:rPr>
          <w:rFonts w:cstheme="minorHAnsi"/>
          <w:lang w:val="en-US"/>
        </w:rPr>
        <w:t xml:space="preserve"> are involved in the meetings and can express their ideas in a democratic environment. </w:t>
      </w:r>
    </w:p>
    <w:p w14:paraId="035DE1EC" w14:textId="7B344CD2" w:rsidR="00B2124A" w:rsidRDefault="00B2124A" w:rsidP="00FD1363">
      <w:pPr>
        <w:spacing w:before="120" w:after="240" w:line="360" w:lineRule="auto"/>
        <w:jc w:val="both"/>
        <w:rPr>
          <w:rFonts w:cstheme="minorHAnsi"/>
          <w:lang w:val="en-US"/>
        </w:rPr>
      </w:pPr>
      <w:r w:rsidRPr="00B2124A">
        <w:rPr>
          <w:rFonts w:cstheme="minorHAnsi"/>
          <w:lang w:val="en-US"/>
        </w:rPr>
        <w:t>After the completion of the construction work, the Izmir Metropolitan Municipality undertakes the site management service for 1 year to ensure social adaptation and adaptation in new residences. In this context, Izmir Metropolitan Municipality carries out a participatory process from the beginning to the end.</w:t>
      </w:r>
    </w:p>
    <w:p w14:paraId="11119C1B" w14:textId="1D80AB5F" w:rsidR="0090659E" w:rsidRPr="00B2124A" w:rsidRDefault="0090659E" w:rsidP="00FD1363">
      <w:pPr>
        <w:spacing w:before="120" w:after="240" w:line="360" w:lineRule="auto"/>
        <w:jc w:val="both"/>
        <w:rPr>
          <w:rFonts w:cstheme="minorHAnsi"/>
          <w:lang w:val="en-US"/>
        </w:rPr>
      </w:pPr>
      <w:r w:rsidRPr="0090659E">
        <w:rPr>
          <w:rFonts w:cstheme="minorHAnsi"/>
          <w:lang w:val="en-US"/>
        </w:rPr>
        <w:t xml:space="preserve">Throughout the process that starts with the urban </w:t>
      </w:r>
      <w:r w:rsidR="00C940B2">
        <w:rPr>
          <w:rFonts w:cstheme="minorHAnsi"/>
          <w:lang w:val="en-US"/>
        </w:rPr>
        <w:t>regeneration</w:t>
      </w:r>
      <w:r w:rsidRPr="0090659E">
        <w:rPr>
          <w:rFonts w:cstheme="minorHAnsi"/>
          <w:lang w:val="en-US"/>
        </w:rPr>
        <w:t xml:space="preserve"> area announcement, the citizen is in contact with the Municipality for every problem and request. </w:t>
      </w:r>
      <w:r w:rsidR="002F4CDA">
        <w:rPr>
          <w:rFonts w:cstheme="minorHAnsi"/>
          <w:lang w:val="en-US"/>
        </w:rPr>
        <w:t xml:space="preserve"> Contractors</w:t>
      </w:r>
      <w:r w:rsidR="002F4CDA" w:rsidRPr="0090659E">
        <w:rPr>
          <w:rFonts w:cstheme="minorHAnsi"/>
          <w:lang w:val="en-US"/>
        </w:rPr>
        <w:t>,</w:t>
      </w:r>
      <w:r w:rsidRPr="0090659E">
        <w:rPr>
          <w:rFonts w:cstheme="minorHAnsi"/>
          <w:lang w:val="en-US"/>
        </w:rPr>
        <w:t xml:space="preserve"> </w:t>
      </w:r>
      <w:r w:rsidR="002E78C8">
        <w:rPr>
          <w:rFonts w:cstheme="minorHAnsi"/>
          <w:lang w:val="en-US"/>
        </w:rPr>
        <w:t xml:space="preserve">who are </w:t>
      </w:r>
      <w:r w:rsidRPr="0090659E">
        <w:rPr>
          <w:rFonts w:cstheme="minorHAnsi"/>
          <w:lang w:val="en-US"/>
        </w:rPr>
        <w:t xml:space="preserve">involved in the </w:t>
      </w:r>
      <w:r w:rsidR="00C940B2">
        <w:rPr>
          <w:rFonts w:cstheme="minorHAnsi"/>
          <w:lang w:val="en-US"/>
        </w:rPr>
        <w:t>regeneration</w:t>
      </w:r>
      <w:r w:rsidRPr="0090659E">
        <w:rPr>
          <w:rFonts w:cstheme="minorHAnsi"/>
          <w:lang w:val="en-US"/>
        </w:rPr>
        <w:t xml:space="preserve"> work during the construction phase</w:t>
      </w:r>
      <w:r w:rsidR="002E78C8">
        <w:rPr>
          <w:rFonts w:cstheme="minorHAnsi"/>
          <w:lang w:val="en-US"/>
        </w:rPr>
        <w:t>,</w:t>
      </w:r>
      <w:r w:rsidRPr="0090659E">
        <w:rPr>
          <w:rFonts w:cstheme="minorHAnsi"/>
          <w:lang w:val="en-US"/>
        </w:rPr>
        <w:t xml:space="preserve"> are in contact with the Municipality</w:t>
      </w:r>
      <w:r w:rsidR="002E78C8">
        <w:rPr>
          <w:rFonts w:cstheme="minorHAnsi"/>
          <w:lang w:val="en-US"/>
        </w:rPr>
        <w:t xml:space="preserve"> as well</w:t>
      </w:r>
      <w:r w:rsidRPr="0090659E">
        <w:rPr>
          <w:rFonts w:cstheme="minorHAnsi"/>
          <w:lang w:val="en-US"/>
        </w:rPr>
        <w:t xml:space="preserve">. Citizens and </w:t>
      </w:r>
      <w:r w:rsidR="002F4CDA">
        <w:rPr>
          <w:rFonts w:cstheme="minorHAnsi"/>
          <w:lang w:val="en-US"/>
        </w:rPr>
        <w:t>contractors</w:t>
      </w:r>
      <w:r w:rsidRPr="0090659E">
        <w:rPr>
          <w:rFonts w:cstheme="minorHAnsi"/>
          <w:lang w:val="en-US"/>
        </w:rPr>
        <w:t xml:space="preserve"> do not come face to face at any stage of the urban </w:t>
      </w:r>
      <w:r w:rsidR="00C940B2">
        <w:rPr>
          <w:rFonts w:cstheme="minorHAnsi"/>
          <w:lang w:val="en-US"/>
        </w:rPr>
        <w:t>regeneration</w:t>
      </w:r>
      <w:r w:rsidRPr="0090659E">
        <w:rPr>
          <w:rFonts w:cstheme="minorHAnsi"/>
          <w:lang w:val="en-US"/>
        </w:rPr>
        <w:t xml:space="preserve"> process. With a public discipline, the </w:t>
      </w:r>
      <w:r w:rsidR="00C02911">
        <w:rPr>
          <w:rFonts w:cstheme="minorHAnsi"/>
          <w:lang w:val="en-US"/>
        </w:rPr>
        <w:t>Mu</w:t>
      </w:r>
      <w:r w:rsidRPr="0090659E">
        <w:rPr>
          <w:rFonts w:cstheme="minorHAnsi"/>
          <w:lang w:val="en-US"/>
        </w:rPr>
        <w:t>nicipality acts as a guarantor between the parties to protect the rights of citizens and investors.</w:t>
      </w:r>
    </w:p>
    <w:p w14:paraId="56042CA4" w14:textId="78A0144A" w:rsidR="00FD1363" w:rsidRDefault="0090659E" w:rsidP="00FD1363">
      <w:pPr>
        <w:spacing w:before="120" w:after="240" w:line="360" w:lineRule="auto"/>
        <w:jc w:val="both"/>
        <w:rPr>
          <w:rFonts w:cstheme="minorHAnsi"/>
          <w:lang w:val="en-US"/>
        </w:rPr>
      </w:pPr>
      <w:r w:rsidRPr="0090659E">
        <w:rPr>
          <w:rFonts w:cstheme="minorHAnsi"/>
          <w:lang w:val="en-US"/>
        </w:rPr>
        <w:t xml:space="preserve">The Regeneration and Development Projects, include modern residences designed for the development of the city, with high thermal insulation performance, which will prevent the use of existing coal-based fossil fuels thanks to the natural gas-powered central heating system and hence protect public health. The existing roads in areas requiring rehabilitation have developed quite narrowly and uncontrolled. The lack of social reinforcement areas in the existing situation and the distance to social reinforcement areas </w:t>
      </w:r>
      <w:r w:rsidRPr="0090659E">
        <w:rPr>
          <w:rFonts w:cstheme="minorHAnsi"/>
          <w:lang w:val="en-US"/>
        </w:rPr>
        <w:lastRenderedPageBreak/>
        <w:t xml:space="preserve">in the city are also resolved through </w:t>
      </w:r>
      <w:r w:rsidR="002F4CDA">
        <w:rPr>
          <w:rFonts w:cstheme="minorHAnsi"/>
          <w:lang w:val="en-US"/>
        </w:rPr>
        <w:t xml:space="preserve">these </w:t>
      </w:r>
      <w:r w:rsidRPr="0090659E">
        <w:rPr>
          <w:rFonts w:cstheme="minorHAnsi"/>
          <w:lang w:val="en-US"/>
        </w:rPr>
        <w:t xml:space="preserve">projects. The Municipality is renewing all infrastructure constructions in the regeneration areas, and using the “Infrastructure Gallery System”, in which electricity, </w:t>
      </w:r>
      <w:r w:rsidR="0028589D">
        <w:rPr>
          <w:rFonts w:cstheme="minorHAnsi"/>
          <w:lang w:val="en-US"/>
        </w:rPr>
        <w:t>t</w:t>
      </w:r>
      <w:r w:rsidRPr="0090659E">
        <w:rPr>
          <w:rFonts w:cstheme="minorHAnsi"/>
          <w:lang w:val="en-US"/>
        </w:rPr>
        <w:t>elecom, water, and drainage lines are collected in a single modular gallery system.</w:t>
      </w:r>
    </w:p>
    <w:p w14:paraId="30374D73" w14:textId="77777777" w:rsidR="00FD1363" w:rsidRPr="002E78C8" w:rsidRDefault="00FD1363" w:rsidP="00FD1363">
      <w:pPr>
        <w:spacing w:before="120" w:after="240" w:line="360" w:lineRule="auto"/>
        <w:jc w:val="both"/>
        <w:rPr>
          <w:rFonts w:cstheme="minorHAnsi"/>
          <w:lang w:val="en-US"/>
        </w:rPr>
      </w:pPr>
    </w:p>
    <w:p w14:paraId="7B7E52AE" w14:textId="017E2992" w:rsidR="00014EDC" w:rsidRDefault="002E78C8" w:rsidP="00FD1363">
      <w:pPr>
        <w:spacing w:before="120" w:after="240" w:line="360" w:lineRule="auto"/>
        <w:jc w:val="both"/>
        <w:rPr>
          <w:rFonts w:cstheme="minorHAnsi"/>
          <w:b/>
          <w:bCs/>
          <w:lang w:val="en-US"/>
        </w:rPr>
      </w:pPr>
      <w:r>
        <w:rPr>
          <w:rFonts w:cstheme="minorHAnsi"/>
          <w:b/>
          <w:bCs/>
          <w:lang w:val="en-US"/>
        </w:rPr>
        <w:t>Current Level of Progress</w:t>
      </w:r>
    </w:p>
    <w:p w14:paraId="2A71AD7F" w14:textId="2B16D459" w:rsidR="00014EDC" w:rsidRPr="00014EDC" w:rsidRDefault="002F4CDA" w:rsidP="00FD1363">
      <w:pPr>
        <w:spacing w:before="120" w:after="240" w:line="360" w:lineRule="auto"/>
        <w:jc w:val="both"/>
        <w:rPr>
          <w:rFonts w:cstheme="minorHAnsi"/>
          <w:lang w:val="en-US"/>
        </w:rPr>
      </w:pPr>
      <w:r>
        <w:rPr>
          <w:rFonts w:cstheme="minorHAnsi"/>
          <w:lang w:val="en-US"/>
        </w:rPr>
        <w:t xml:space="preserve">It is planned that the </w:t>
      </w:r>
      <w:r w:rsidR="00014EDC" w:rsidRPr="00014EDC">
        <w:rPr>
          <w:rFonts w:cstheme="minorHAnsi"/>
          <w:lang w:val="en-US"/>
        </w:rPr>
        <w:t xml:space="preserve">Urban </w:t>
      </w:r>
      <w:r>
        <w:rPr>
          <w:rFonts w:cstheme="minorHAnsi"/>
          <w:lang w:val="en-US"/>
        </w:rPr>
        <w:t>R</w:t>
      </w:r>
      <w:r w:rsidR="00014EDC" w:rsidRPr="00014EDC">
        <w:rPr>
          <w:rFonts w:cstheme="minorHAnsi"/>
          <w:lang w:val="en-US"/>
        </w:rPr>
        <w:t xml:space="preserve">egeneration </w:t>
      </w:r>
      <w:r>
        <w:rPr>
          <w:rFonts w:cstheme="minorHAnsi"/>
          <w:lang w:val="en-US"/>
        </w:rPr>
        <w:t>Project areas</w:t>
      </w:r>
      <w:r w:rsidR="00014EDC" w:rsidRPr="00014EDC">
        <w:rPr>
          <w:rFonts w:cstheme="minorHAnsi"/>
          <w:lang w:val="en-US"/>
        </w:rPr>
        <w:t xml:space="preserve"> select</w:t>
      </w:r>
      <w:r w:rsidR="00B33942">
        <w:rPr>
          <w:rFonts w:cstheme="minorHAnsi"/>
          <w:lang w:val="en-US"/>
        </w:rPr>
        <w:t>ed by the Municipality</w:t>
      </w:r>
      <w:r w:rsidR="00014EDC" w:rsidRPr="00014EDC">
        <w:rPr>
          <w:rFonts w:cstheme="minorHAnsi"/>
          <w:lang w:val="en-US"/>
        </w:rPr>
        <w:t xml:space="preserve">, will create a domino effect and more regeneration projects will take place in the city with the involvement of private sector actors. Thanks to this model, citizens’ quality of life </w:t>
      </w:r>
      <w:r w:rsidR="00B33942">
        <w:rPr>
          <w:rFonts w:cstheme="minorHAnsi"/>
          <w:lang w:val="en-US"/>
        </w:rPr>
        <w:t xml:space="preserve">has been </w:t>
      </w:r>
      <w:r w:rsidR="00014EDC" w:rsidRPr="00014EDC">
        <w:rPr>
          <w:rFonts w:cstheme="minorHAnsi"/>
          <w:lang w:val="en-US"/>
        </w:rPr>
        <w:t>increas</w:t>
      </w:r>
      <w:r w:rsidR="00B33942">
        <w:rPr>
          <w:rFonts w:cstheme="minorHAnsi"/>
          <w:lang w:val="en-US"/>
        </w:rPr>
        <w:t xml:space="preserve">ing and </w:t>
      </w:r>
      <w:r w:rsidR="00014EDC" w:rsidRPr="00014EDC">
        <w:rPr>
          <w:rFonts w:cstheme="minorHAnsi"/>
          <w:lang w:val="en-US"/>
        </w:rPr>
        <w:t>the</w:t>
      </w:r>
      <w:r w:rsidR="00B33942">
        <w:rPr>
          <w:rFonts w:cstheme="minorHAnsi"/>
          <w:lang w:val="en-US"/>
        </w:rPr>
        <w:t>ir</w:t>
      </w:r>
      <w:r w:rsidR="00014EDC" w:rsidRPr="00014EDC">
        <w:rPr>
          <w:rFonts w:cstheme="minorHAnsi"/>
          <w:lang w:val="en-US"/>
        </w:rPr>
        <w:t xml:space="preserve"> incl</w:t>
      </w:r>
      <w:r w:rsidR="00B33942">
        <w:rPr>
          <w:rFonts w:cstheme="minorHAnsi"/>
          <w:lang w:val="en-US"/>
        </w:rPr>
        <w:t>usion to</w:t>
      </w:r>
      <w:r w:rsidR="00014EDC" w:rsidRPr="00014EDC">
        <w:rPr>
          <w:rFonts w:cstheme="minorHAnsi"/>
          <w:lang w:val="en-US"/>
        </w:rPr>
        <w:t xml:space="preserve"> the city life</w:t>
      </w:r>
      <w:r w:rsidR="00B33942">
        <w:rPr>
          <w:rFonts w:cstheme="minorHAnsi"/>
          <w:lang w:val="en-US"/>
        </w:rPr>
        <w:t xml:space="preserve"> has been ensured. </w:t>
      </w:r>
    </w:p>
    <w:p w14:paraId="14E89D7B" w14:textId="1319BAC9" w:rsidR="00B2124A" w:rsidRDefault="00014EDC" w:rsidP="00FD1363">
      <w:pPr>
        <w:spacing w:before="120" w:after="240" w:line="360" w:lineRule="auto"/>
        <w:jc w:val="both"/>
        <w:rPr>
          <w:rFonts w:cstheme="minorHAnsi"/>
          <w:lang w:val="en-US"/>
        </w:rPr>
      </w:pPr>
      <w:r w:rsidRPr="00014EDC">
        <w:rPr>
          <w:rFonts w:cstheme="minorHAnsi"/>
          <w:lang w:val="en-US"/>
        </w:rPr>
        <w:t>We have already completed 960 new building units</w:t>
      </w:r>
      <w:r>
        <w:rPr>
          <w:rFonts w:cstheme="minorHAnsi"/>
          <w:lang w:val="en-US"/>
        </w:rPr>
        <w:t xml:space="preserve"> under</w:t>
      </w:r>
      <w:r w:rsidRPr="00014EDC">
        <w:rPr>
          <w:rFonts w:cstheme="minorHAnsi"/>
          <w:lang w:val="en-US"/>
        </w:rPr>
        <w:t xml:space="preserve"> this model. </w:t>
      </w:r>
      <w:r w:rsidR="0099309A" w:rsidRPr="00014EDC">
        <w:rPr>
          <w:rFonts w:cstheme="minorHAnsi"/>
          <w:lang w:val="en-US"/>
        </w:rPr>
        <w:t>22</w:t>
      </w:r>
      <w:r w:rsidR="0099309A">
        <w:rPr>
          <w:rFonts w:cstheme="minorHAnsi"/>
          <w:lang w:val="en-US"/>
        </w:rPr>
        <w:t>41</w:t>
      </w:r>
      <w:r w:rsidR="0099309A" w:rsidRPr="00014EDC">
        <w:rPr>
          <w:rFonts w:cstheme="minorHAnsi"/>
          <w:lang w:val="en-US"/>
        </w:rPr>
        <w:t xml:space="preserve"> units are under construction </w:t>
      </w:r>
      <w:r w:rsidR="0099309A">
        <w:rPr>
          <w:rFonts w:cstheme="minorHAnsi"/>
          <w:lang w:val="en-US"/>
        </w:rPr>
        <w:t xml:space="preserve">and </w:t>
      </w:r>
      <w:r w:rsidR="009F01F1">
        <w:rPr>
          <w:rFonts w:cstheme="minorHAnsi"/>
          <w:lang w:val="en-US"/>
        </w:rPr>
        <w:t>2729 units are ready for tender</w:t>
      </w:r>
      <w:r w:rsidR="0099309A">
        <w:rPr>
          <w:rFonts w:cstheme="minorHAnsi"/>
          <w:lang w:val="en-US"/>
        </w:rPr>
        <w:t>. W</w:t>
      </w:r>
      <w:r w:rsidR="009F01F1">
        <w:rPr>
          <w:rFonts w:cstheme="minorHAnsi"/>
          <w:lang w:val="en-US"/>
        </w:rPr>
        <w:t>hen the active projects are finished there will be in total 6230 new units.</w:t>
      </w:r>
    </w:p>
    <w:p w14:paraId="5DBB5869" w14:textId="773B9B78" w:rsidR="00B2124A" w:rsidRDefault="00B2124A" w:rsidP="00FD1363">
      <w:pPr>
        <w:spacing w:before="120" w:after="240" w:line="360" w:lineRule="auto"/>
        <w:jc w:val="both"/>
        <w:rPr>
          <w:rFonts w:cstheme="minorHAnsi"/>
          <w:lang w:val="en-US"/>
        </w:rPr>
      </w:pPr>
    </w:p>
    <w:p w14:paraId="44C836F1" w14:textId="4FF08834" w:rsidR="00B2124A" w:rsidRDefault="00B2124A" w:rsidP="00FD1363">
      <w:pPr>
        <w:spacing w:before="120" w:after="240" w:line="360" w:lineRule="auto"/>
        <w:jc w:val="both"/>
        <w:rPr>
          <w:rFonts w:cstheme="minorHAnsi"/>
          <w:lang w:val="en-US"/>
        </w:rPr>
      </w:pPr>
    </w:p>
    <w:p w14:paraId="59A605C3" w14:textId="5137DFA2" w:rsidR="00B2124A" w:rsidRDefault="00B2124A" w:rsidP="00FD1363">
      <w:pPr>
        <w:spacing w:before="120" w:after="240" w:line="360" w:lineRule="auto"/>
        <w:jc w:val="both"/>
        <w:rPr>
          <w:rFonts w:cstheme="minorHAnsi"/>
          <w:lang w:val="en-US"/>
        </w:rPr>
      </w:pPr>
    </w:p>
    <w:p w14:paraId="678B22DD" w14:textId="5FC57065" w:rsidR="00B2124A" w:rsidRDefault="00B2124A" w:rsidP="00FD1363">
      <w:pPr>
        <w:spacing w:before="120" w:after="240" w:line="360" w:lineRule="auto"/>
        <w:jc w:val="both"/>
        <w:rPr>
          <w:rFonts w:cstheme="minorHAnsi"/>
          <w:lang w:val="en-US"/>
        </w:rPr>
      </w:pPr>
    </w:p>
    <w:p w14:paraId="3475B30D" w14:textId="2262C3D4" w:rsidR="00B2124A" w:rsidRDefault="00B2124A" w:rsidP="00FD1363">
      <w:pPr>
        <w:spacing w:before="120" w:after="240" w:line="360" w:lineRule="auto"/>
        <w:jc w:val="both"/>
        <w:rPr>
          <w:rFonts w:cstheme="minorHAnsi"/>
          <w:lang w:val="en-US"/>
        </w:rPr>
      </w:pPr>
    </w:p>
    <w:p w14:paraId="607DCC8F" w14:textId="3C020E8D" w:rsidR="00B2124A" w:rsidRDefault="00B2124A" w:rsidP="00FD1363">
      <w:pPr>
        <w:spacing w:before="120" w:after="240" w:line="360" w:lineRule="auto"/>
        <w:jc w:val="both"/>
        <w:rPr>
          <w:rFonts w:cstheme="minorHAnsi"/>
          <w:lang w:val="en-US"/>
        </w:rPr>
      </w:pPr>
    </w:p>
    <w:sectPr w:rsidR="00B2124A" w:rsidSect="005201F8">
      <w:footerReference w:type="default" r:id="rId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D298FF" w14:textId="77777777" w:rsidR="00607D4F" w:rsidRDefault="00607D4F" w:rsidP="00AD6C74">
      <w:r>
        <w:separator/>
      </w:r>
    </w:p>
  </w:endnote>
  <w:endnote w:type="continuationSeparator" w:id="0">
    <w:p w14:paraId="0C1BBC4E" w14:textId="77777777" w:rsidR="00607D4F" w:rsidRDefault="00607D4F" w:rsidP="00AD6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7756069"/>
      <w:docPartObj>
        <w:docPartGallery w:val="Page Numbers (Bottom of Page)"/>
        <w:docPartUnique/>
      </w:docPartObj>
    </w:sdtPr>
    <w:sdtEndPr/>
    <w:sdtContent>
      <w:p w14:paraId="0E0248FE" w14:textId="6E36C2A2" w:rsidR="00FB29E1" w:rsidRDefault="00FB29E1">
        <w:pPr>
          <w:pStyle w:val="Footer"/>
          <w:jc w:val="center"/>
        </w:pPr>
        <w:r>
          <w:fldChar w:fldCharType="begin"/>
        </w:r>
        <w:r>
          <w:instrText>PAGE   \* MERGEFORMAT</w:instrText>
        </w:r>
        <w:r>
          <w:fldChar w:fldCharType="separate"/>
        </w:r>
        <w:r w:rsidR="00CA5904">
          <w:rPr>
            <w:noProof/>
          </w:rPr>
          <w:t>1</w:t>
        </w:r>
        <w:r>
          <w:fldChar w:fldCharType="end"/>
        </w:r>
      </w:p>
    </w:sdtContent>
  </w:sdt>
  <w:p w14:paraId="445AD5A7" w14:textId="77777777" w:rsidR="00FB29E1" w:rsidRDefault="00FB29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86405D" w14:textId="77777777" w:rsidR="00607D4F" w:rsidRDefault="00607D4F" w:rsidP="00AD6C74">
      <w:r>
        <w:separator/>
      </w:r>
    </w:p>
  </w:footnote>
  <w:footnote w:type="continuationSeparator" w:id="0">
    <w:p w14:paraId="51C94590" w14:textId="77777777" w:rsidR="00607D4F" w:rsidRDefault="00607D4F" w:rsidP="00AD6C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07D60"/>
    <w:multiLevelType w:val="hybridMultilevel"/>
    <w:tmpl w:val="38A6B2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20866DB"/>
    <w:multiLevelType w:val="hybridMultilevel"/>
    <w:tmpl w:val="D19A861E"/>
    <w:lvl w:ilvl="0" w:tplc="4DD0AD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6E2675"/>
    <w:multiLevelType w:val="hybridMultilevel"/>
    <w:tmpl w:val="A1BA0DB8"/>
    <w:lvl w:ilvl="0" w:tplc="3AC62250">
      <w:start w:val="10"/>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5A5337"/>
    <w:multiLevelType w:val="hybridMultilevel"/>
    <w:tmpl w:val="008EB148"/>
    <w:lvl w:ilvl="0" w:tplc="5470CB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D845C3"/>
    <w:multiLevelType w:val="hybridMultilevel"/>
    <w:tmpl w:val="FDDEDB36"/>
    <w:lvl w:ilvl="0" w:tplc="C890D57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43D6A72"/>
    <w:multiLevelType w:val="multilevel"/>
    <w:tmpl w:val="DF8EC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D70876"/>
    <w:multiLevelType w:val="multilevel"/>
    <w:tmpl w:val="70340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704A67"/>
    <w:multiLevelType w:val="hybridMultilevel"/>
    <w:tmpl w:val="35461974"/>
    <w:lvl w:ilvl="0" w:tplc="041F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3A69BF"/>
    <w:multiLevelType w:val="hybridMultilevel"/>
    <w:tmpl w:val="A64C3DCA"/>
    <w:lvl w:ilvl="0" w:tplc="87BE2DE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D40377"/>
    <w:multiLevelType w:val="hybridMultilevel"/>
    <w:tmpl w:val="CFAA5EB2"/>
    <w:lvl w:ilvl="0" w:tplc="08506276">
      <w:start w:val="10"/>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FE670B"/>
    <w:multiLevelType w:val="hybridMultilevel"/>
    <w:tmpl w:val="4330E188"/>
    <w:lvl w:ilvl="0" w:tplc="90EE677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1" w15:restartNumberingAfterBreak="0">
    <w:nsid w:val="5D9B5463"/>
    <w:multiLevelType w:val="hybridMultilevel"/>
    <w:tmpl w:val="3C9C77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020772F"/>
    <w:multiLevelType w:val="hybridMultilevel"/>
    <w:tmpl w:val="6F7A0038"/>
    <w:lvl w:ilvl="0" w:tplc="8216E4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613E4776"/>
    <w:multiLevelType w:val="hybridMultilevel"/>
    <w:tmpl w:val="803618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B2F45DD"/>
    <w:multiLevelType w:val="hybridMultilevel"/>
    <w:tmpl w:val="D9287E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620785D"/>
    <w:multiLevelType w:val="hybridMultilevel"/>
    <w:tmpl w:val="C41AD1C8"/>
    <w:lvl w:ilvl="0" w:tplc="041F0003">
      <w:start w:val="1"/>
      <w:numFmt w:val="bullet"/>
      <w:lvlText w:val="o"/>
      <w:lvlJc w:val="left"/>
      <w:pPr>
        <w:ind w:left="1428" w:hanging="360"/>
      </w:pPr>
      <w:rPr>
        <w:rFonts w:ascii="Courier New" w:hAnsi="Courier New" w:cs="Courier New"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6" w15:restartNumberingAfterBreak="0">
    <w:nsid w:val="7FE96D12"/>
    <w:multiLevelType w:val="multilevel"/>
    <w:tmpl w:val="5AAE3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6"/>
  </w:num>
  <w:num w:numId="3">
    <w:abstractNumId w:val="16"/>
  </w:num>
  <w:num w:numId="4">
    <w:abstractNumId w:val="10"/>
  </w:num>
  <w:num w:numId="5">
    <w:abstractNumId w:val="11"/>
  </w:num>
  <w:num w:numId="6">
    <w:abstractNumId w:val="13"/>
  </w:num>
  <w:num w:numId="7">
    <w:abstractNumId w:val="0"/>
  </w:num>
  <w:num w:numId="8">
    <w:abstractNumId w:val="15"/>
  </w:num>
  <w:num w:numId="9">
    <w:abstractNumId w:val="12"/>
  </w:num>
  <w:num w:numId="10">
    <w:abstractNumId w:val="4"/>
  </w:num>
  <w:num w:numId="11">
    <w:abstractNumId w:val="14"/>
  </w:num>
  <w:num w:numId="12">
    <w:abstractNumId w:val="7"/>
  </w:num>
  <w:num w:numId="13">
    <w:abstractNumId w:val="3"/>
  </w:num>
  <w:num w:numId="14">
    <w:abstractNumId w:val="8"/>
  </w:num>
  <w:num w:numId="15">
    <w:abstractNumId w:val="1"/>
  </w:num>
  <w:num w:numId="16">
    <w:abstractNumId w:val="9"/>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U2NjcwNrM0NjIwtDBQ0lEKTi0uzszPAykwrgUA8uioUSwAAAA="/>
  </w:docVars>
  <w:rsids>
    <w:rsidRoot w:val="004E69B7"/>
    <w:rsid w:val="00002774"/>
    <w:rsid w:val="00002F33"/>
    <w:rsid w:val="00007A94"/>
    <w:rsid w:val="0001089F"/>
    <w:rsid w:val="000116B6"/>
    <w:rsid w:val="00014EDC"/>
    <w:rsid w:val="000169AB"/>
    <w:rsid w:val="00017387"/>
    <w:rsid w:val="000209A1"/>
    <w:rsid w:val="00030918"/>
    <w:rsid w:val="00033B9B"/>
    <w:rsid w:val="000364CA"/>
    <w:rsid w:val="000378FF"/>
    <w:rsid w:val="000401DE"/>
    <w:rsid w:val="00045336"/>
    <w:rsid w:val="00046B00"/>
    <w:rsid w:val="00060D0E"/>
    <w:rsid w:val="00066033"/>
    <w:rsid w:val="00071EEA"/>
    <w:rsid w:val="00084060"/>
    <w:rsid w:val="000951A0"/>
    <w:rsid w:val="000A1C08"/>
    <w:rsid w:val="000B1360"/>
    <w:rsid w:val="000B66BE"/>
    <w:rsid w:val="000C59FC"/>
    <w:rsid w:val="000C6EB3"/>
    <w:rsid w:val="000C7DA6"/>
    <w:rsid w:val="000D21CC"/>
    <w:rsid w:val="000D5848"/>
    <w:rsid w:val="00100133"/>
    <w:rsid w:val="0013657F"/>
    <w:rsid w:val="00143076"/>
    <w:rsid w:val="00151744"/>
    <w:rsid w:val="00151EF4"/>
    <w:rsid w:val="00152849"/>
    <w:rsid w:val="001607CC"/>
    <w:rsid w:val="0016780E"/>
    <w:rsid w:val="001706E7"/>
    <w:rsid w:val="0018183D"/>
    <w:rsid w:val="00181AC2"/>
    <w:rsid w:val="00181BA1"/>
    <w:rsid w:val="00182FA6"/>
    <w:rsid w:val="001868C9"/>
    <w:rsid w:val="00191C19"/>
    <w:rsid w:val="00193099"/>
    <w:rsid w:val="00195639"/>
    <w:rsid w:val="001A4C4A"/>
    <w:rsid w:val="001A71D4"/>
    <w:rsid w:val="001B153B"/>
    <w:rsid w:val="001B5DAA"/>
    <w:rsid w:val="001B6E1B"/>
    <w:rsid w:val="001C1046"/>
    <w:rsid w:val="001C17F4"/>
    <w:rsid w:val="001D5CBB"/>
    <w:rsid w:val="001D7A97"/>
    <w:rsid w:val="001E32D5"/>
    <w:rsid w:val="001F2ACF"/>
    <w:rsid w:val="001F738F"/>
    <w:rsid w:val="001F7E15"/>
    <w:rsid w:val="00204FE3"/>
    <w:rsid w:val="00210CAE"/>
    <w:rsid w:val="002116D9"/>
    <w:rsid w:val="00220E49"/>
    <w:rsid w:val="002541A1"/>
    <w:rsid w:val="00266BF0"/>
    <w:rsid w:val="00280D19"/>
    <w:rsid w:val="00281E44"/>
    <w:rsid w:val="0028589D"/>
    <w:rsid w:val="00286EE1"/>
    <w:rsid w:val="0029723C"/>
    <w:rsid w:val="002A43FF"/>
    <w:rsid w:val="002A4F56"/>
    <w:rsid w:val="002A75FC"/>
    <w:rsid w:val="002B4CF5"/>
    <w:rsid w:val="002B686C"/>
    <w:rsid w:val="002C12F2"/>
    <w:rsid w:val="002C37B9"/>
    <w:rsid w:val="002C4378"/>
    <w:rsid w:val="002D3BB5"/>
    <w:rsid w:val="002E60B0"/>
    <w:rsid w:val="002E78C8"/>
    <w:rsid w:val="002F4CDA"/>
    <w:rsid w:val="00302A45"/>
    <w:rsid w:val="0030318C"/>
    <w:rsid w:val="00306413"/>
    <w:rsid w:val="003123CB"/>
    <w:rsid w:val="00313E72"/>
    <w:rsid w:val="00316528"/>
    <w:rsid w:val="0032229C"/>
    <w:rsid w:val="00322902"/>
    <w:rsid w:val="00324B55"/>
    <w:rsid w:val="00331530"/>
    <w:rsid w:val="00346978"/>
    <w:rsid w:val="00364B41"/>
    <w:rsid w:val="00372861"/>
    <w:rsid w:val="003754A5"/>
    <w:rsid w:val="003812D8"/>
    <w:rsid w:val="00381AAC"/>
    <w:rsid w:val="00383A7C"/>
    <w:rsid w:val="00386507"/>
    <w:rsid w:val="00386BA2"/>
    <w:rsid w:val="00390724"/>
    <w:rsid w:val="00393F7B"/>
    <w:rsid w:val="003958A4"/>
    <w:rsid w:val="00396AC2"/>
    <w:rsid w:val="003974B2"/>
    <w:rsid w:val="003A2182"/>
    <w:rsid w:val="003A4DF7"/>
    <w:rsid w:val="003B4BCE"/>
    <w:rsid w:val="003D4B31"/>
    <w:rsid w:val="003D70C1"/>
    <w:rsid w:val="003E2EEA"/>
    <w:rsid w:val="003E5CCA"/>
    <w:rsid w:val="003F54CE"/>
    <w:rsid w:val="00404C40"/>
    <w:rsid w:val="0041593E"/>
    <w:rsid w:val="00444275"/>
    <w:rsid w:val="004536A7"/>
    <w:rsid w:val="004548C1"/>
    <w:rsid w:val="004626A5"/>
    <w:rsid w:val="00464BE1"/>
    <w:rsid w:val="00484605"/>
    <w:rsid w:val="0048652B"/>
    <w:rsid w:val="0048709F"/>
    <w:rsid w:val="00490226"/>
    <w:rsid w:val="004937DD"/>
    <w:rsid w:val="004A3E55"/>
    <w:rsid w:val="004B0EBA"/>
    <w:rsid w:val="004C43AA"/>
    <w:rsid w:val="004C5B05"/>
    <w:rsid w:val="004D5A6B"/>
    <w:rsid w:val="004E2EDD"/>
    <w:rsid w:val="004E48D6"/>
    <w:rsid w:val="004E69B7"/>
    <w:rsid w:val="005017A7"/>
    <w:rsid w:val="00517893"/>
    <w:rsid w:val="005201F8"/>
    <w:rsid w:val="0052101A"/>
    <w:rsid w:val="0052479E"/>
    <w:rsid w:val="0053070C"/>
    <w:rsid w:val="005316B7"/>
    <w:rsid w:val="005327F6"/>
    <w:rsid w:val="00553A6C"/>
    <w:rsid w:val="00557F02"/>
    <w:rsid w:val="00563EC0"/>
    <w:rsid w:val="00570CE8"/>
    <w:rsid w:val="00575E74"/>
    <w:rsid w:val="005763D5"/>
    <w:rsid w:val="00586292"/>
    <w:rsid w:val="00591F5E"/>
    <w:rsid w:val="005927ED"/>
    <w:rsid w:val="005958EC"/>
    <w:rsid w:val="005A51CE"/>
    <w:rsid w:val="005A6BC3"/>
    <w:rsid w:val="005B7C57"/>
    <w:rsid w:val="005C099D"/>
    <w:rsid w:val="005C3DCC"/>
    <w:rsid w:val="005C6106"/>
    <w:rsid w:val="005D0250"/>
    <w:rsid w:val="005D4032"/>
    <w:rsid w:val="005D62D4"/>
    <w:rsid w:val="005E00B6"/>
    <w:rsid w:val="005E2CE5"/>
    <w:rsid w:val="005F7E1F"/>
    <w:rsid w:val="00601837"/>
    <w:rsid w:val="006041CF"/>
    <w:rsid w:val="006054F0"/>
    <w:rsid w:val="00607D4F"/>
    <w:rsid w:val="00612DFC"/>
    <w:rsid w:val="00624811"/>
    <w:rsid w:val="00626462"/>
    <w:rsid w:val="00640D05"/>
    <w:rsid w:val="0064387B"/>
    <w:rsid w:val="00653881"/>
    <w:rsid w:val="00655C64"/>
    <w:rsid w:val="006675FF"/>
    <w:rsid w:val="00681F46"/>
    <w:rsid w:val="006B394E"/>
    <w:rsid w:val="006C461B"/>
    <w:rsid w:val="006D3854"/>
    <w:rsid w:val="006E2A54"/>
    <w:rsid w:val="006F06AD"/>
    <w:rsid w:val="006F2D1E"/>
    <w:rsid w:val="006F422F"/>
    <w:rsid w:val="006F47DD"/>
    <w:rsid w:val="006F586C"/>
    <w:rsid w:val="00703520"/>
    <w:rsid w:val="00705900"/>
    <w:rsid w:val="0071203F"/>
    <w:rsid w:val="0071369D"/>
    <w:rsid w:val="00715CCB"/>
    <w:rsid w:val="0072196D"/>
    <w:rsid w:val="00724BDB"/>
    <w:rsid w:val="00727CE6"/>
    <w:rsid w:val="007368AC"/>
    <w:rsid w:val="00744971"/>
    <w:rsid w:val="00744D07"/>
    <w:rsid w:val="00750A9D"/>
    <w:rsid w:val="00753709"/>
    <w:rsid w:val="00755A86"/>
    <w:rsid w:val="00755ACB"/>
    <w:rsid w:val="00757CAE"/>
    <w:rsid w:val="00767428"/>
    <w:rsid w:val="007711C3"/>
    <w:rsid w:val="00774A0A"/>
    <w:rsid w:val="007772D1"/>
    <w:rsid w:val="007778B4"/>
    <w:rsid w:val="00784240"/>
    <w:rsid w:val="00787BB3"/>
    <w:rsid w:val="00790185"/>
    <w:rsid w:val="007917B1"/>
    <w:rsid w:val="00791CC7"/>
    <w:rsid w:val="007979B1"/>
    <w:rsid w:val="00797C8C"/>
    <w:rsid w:val="007A3A5D"/>
    <w:rsid w:val="007A5ED7"/>
    <w:rsid w:val="007B3F27"/>
    <w:rsid w:val="007B7422"/>
    <w:rsid w:val="007C1B07"/>
    <w:rsid w:val="007C3A41"/>
    <w:rsid w:val="007C444E"/>
    <w:rsid w:val="007D264E"/>
    <w:rsid w:val="007D701E"/>
    <w:rsid w:val="007D7034"/>
    <w:rsid w:val="007F55EE"/>
    <w:rsid w:val="007F74AE"/>
    <w:rsid w:val="007F7A8C"/>
    <w:rsid w:val="008050BA"/>
    <w:rsid w:val="00805FFF"/>
    <w:rsid w:val="00813E73"/>
    <w:rsid w:val="00817202"/>
    <w:rsid w:val="0082573A"/>
    <w:rsid w:val="00830942"/>
    <w:rsid w:val="00833DAC"/>
    <w:rsid w:val="008355B8"/>
    <w:rsid w:val="008361F8"/>
    <w:rsid w:val="00854EE0"/>
    <w:rsid w:val="00863EC8"/>
    <w:rsid w:val="00881264"/>
    <w:rsid w:val="00885E19"/>
    <w:rsid w:val="008871B6"/>
    <w:rsid w:val="00890413"/>
    <w:rsid w:val="00897265"/>
    <w:rsid w:val="008A5EF5"/>
    <w:rsid w:val="008B33F0"/>
    <w:rsid w:val="008B618E"/>
    <w:rsid w:val="008D0E67"/>
    <w:rsid w:val="008D6C44"/>
    <w:rsid w:val="008D7771"/>
    <w:rsid w:val="008E1623"/>
    <w:rsid w:val="008E428C"/>
    <w:rsid w:val="008E7433"/>
    <w:rsid w:val="008F2E1F"/>
    <w:rsid w:val="008F5D01"/>
    <w:rsid w:val="008F6256"/>
    <w:rsid w:val="0090173F"/>
    <w:rsid w:val="0090421A"/>
    <w:rsid w:val="00904F22"/>
    <w:rsid w:val="0090659E"/>
    <w:rsid w:val="00912031"/>
    <w:rsid w:val="00921833"/>
    <w:rsid w:val="00922C2E"/>
    <w:rsid w:val="00923B69"/>
    <w:rsid w:val="009255A2"/>
    <w:rsid w:val="00925B44"/>
    <w:rsid w:val="00926548"/>
    <w:rsid w:val="0093341B"/>
    <w:rsid w:val="009407F2"/>
    <w:rsid w:val="00951181"/>
    <w:rsid w:val="009570F8"/>
    <w:rsid w:val="009650F5"/>
    <w:rsid w:val="00970D57"/>
    <w:rsid w:val="00974A2D"/>
    <w:rsid w:val="009860D0"/>
    <w:rsid w:val="0098723F"/>
    <w:rsid w:val="0099309A"/>
    <w:rsid w:val="00997500"/>
    <w:rsid w:val="009B00C8"/>
    <w:rsid w:val="009B189F"/>
    <w:rsid w:val="009B4FCE"/>
    <w:rsid w:val="009C0008"/>
    <w:rsid w:val="009C289A"/>
    <w:rsid w:val="009E4A0A"/>
    <w:rsid w:val="009F01F1"/>
    <w:rsid w:val="009F5F0A"/>
    <w:rsid w:val="00A00DF8"/>
    <w:rsid w:val="00A02FD1"/>
    <w:rsid w:val="00A034D8"/>
    <w:rsid w:val="00A07180"/>
    <w:rsid w:val="00A11BE3"/>
    <w:rsid w:val="00A12793"/>
    <w:rsid w:val="00A35628"/>
    <w:rsid w:val="00A40A1F"/>
    <w:rsid w:val="00A4239B"/>
    <w:rsid w:val="00A4566D"/>
    <w:rsid w:val="00A52555"/>
    <w:rsid w:val="00A7227B"/>
    <w:rsid w:val="00A7559B"/>
    <w:rsid w:val="00A8776C"/>
    <w:rsid w:val="00A87CE4"/>
    <w:rsid w:val="00A91F3B"/>
    <w:rsid w:val="00A92370"/>
    <w:rsid w:val="00A9316F"/>
    <w:rsid w:val="00A941A5"/>
    <w:rsid w:val="00AA376F"/>
    <w:rsid w:val="00AB4356"/>
    <w:rsid w:val="00AB46FD"/>
    <w:rsid w:val="00AB6F29"/>
    <w:rsid w:val="00AC7DD4"/>
    <w:rsid w:val="00AD5562"/>
    <w:rsid w:val="00AD6C74"/>
    <w:rsid w:val="00AD7498"/>
    <w:rsid w:val="00AD7E54"/>
    <w:rsid w:val="00AE3CA2"/>
    <w:rsid w:val="00B1773A"/>
    <w:rsid w:val="00B2124A"/>
    <w:rsid w:val="00B25313"/>
    <w:rsid w:val="00B25648"/>
    <w:rsid w:val="00B3277B"/>
    <w:rsid w:val="00B33942"/>
    <w:rsid w:val="00B361AA"/>
    <w:rsid w:val="00B5322C"/>
    <w:rsid w:val="00B54A34"/>
    <w:rsid w:val="00B5776A"/>
    <w:rsid w:val="00B57925"/>
    <w:rsid w:val="00B64281"/>
    <w:rsid w:val="00B648F0"/>
    <w:rsid w:val="00B74EBE"/>
    <w:rsid w:val="00B8021F"/>
    <w:rsid w:val="00B8348D"/>
    <w:rsid w:val="00BA0575"/>
    <w:rsid w:val="00BB3416"/>
    <w:rsid w:val="00BD4282"/>
    <w:rsid w:val="00BE665B"/>
    <w:rsid w:val="00BE6F40"/>
    <w:rsid w:val="00BE7DFE"/>
    <w:rsid w:val="00BF3FA0"/>
    <w:rsid w:val="00BF5A08"/>
    <w:rsid w:val="00BF7733"/>
    <w:rsid w:val="00C02911"/>
    <w:rsid w:val="00C02AD3"/>
    <w:rsid w:val="00C05416"/>
    <w:rsid w:val="00C0725D"/>
    <w:rsid w:val="00C10BA9"/>
    <w:rsid w:val="00C17D72"/>
    <w:rsid w:val="00C267A5"/>
    <w:rsid w:val="00C310BA"/>
    <w:rsid w:val="00C36D55"/>
    <w:rsid w:val="00C461B8"/>
    <w:rsid w:val="00C463F7"/>
    <w:rsid w:val="00C515B8"/>
    <w:rsid w:val="00C516CE"/>
    <w:rsid w:val="00C5297B"/>
    <w:rsid w:val="00C64F9F"/>
    <w:rsid w:val="00C71CFE"/>
    <w:rsid w:val="00C73207"/>
    <w:rsid w:val="00C74B7F"/>
    <w:rsid w:val="00C85259"/>
    <w:rsid w:val="00C86770"/>
    <w:rsid w:val="00C940B2"/>
    <w:rsid w:val="00CA5904"/>
    <w:rsid w:val="00CB1297"/>
    <w:rsid w:val="00CB6442"/>
    <w:rsid w:val="00CC0409"/>
    <w:rsid w:val="00CC2818"/>
    <w:rsid w:val="00CC6625"/>
    <w:rsid w:val="00CD45F1"/>
    <w:rsid w:val="00CE14B1"/>
    <w:rsid w:val="00CE423F"/>
    <w:rsid w:val="00CE7FB5"/>
    <w:rsid w:val="00CF02C5"/>
    <w:rsid w:val="00CF4A96"/>
    <w:rsid w:val="00D01169"/>
    <w:rsid w:val="00D21364"/>
    <w:rsid w:val="00D22167"/>
    <w:rsid w:val="00D22BAD"/>
    <w:rsid w:val="00D23DBE"/>
    <w:rsid w:val="00D261BB"/>
    <w:rsid w:val="00D26488"/>
    <w:rsid w:val="00D32D0B"/>
    <w:rsid w:val="00D36EAF"/>
    <w:rsid w:val="00D404E5"/>
    <w:rsid w:val="00D445FF"/>
    <w:rsid w:val="00D50A48"/>
    <w:rsid w:val="00D57DD8"/>
    <w:rsid w:val="00D66609"/>
    <w:rsid w:val="00D7304A"/>
    <w:rsid w:val="00D7567D"/>
    <w:rsid w:val="00D75ED1"/>
    <w:rsid w:val="00D81522"/>
    <w:rsid w:val="00D95902"/>
    <w:rsid w:val="00DA75A9"/>
    <w:rsid w:val="00DB54D3"/>
    <w:rsid w:val="00DC3B2B"/>
    <w:rsid w:val="00DD60AE"/>
    <w:rsid w:val="00DF2253"/>
    <w:rsid w:val="00DF797F"/>
    <w:rsid w:val="00E0707A"/>
    <w:rsid w:val="00E11D8A"/>
    <w:rsid w:val="00E24BD6"/>
    <w:rsid w:val="00E26F01"/>
    <w:rsid w:val="00E32731"/>
    <w:rsid w:val="00E36C4A"/>
    <w:rsid w:val="00E51CD8"/>
    <w:rsid w:val="00E521E5"/>
    <w:rsid w:val="00E5223F"/>
    <w:rsid w:val="00E56E75"/>
    <w:rsid w:val="00E67325"/>
    <w:rsid w:val="00E7225B"/>
    <w:rsid w:val="00E75DBD"/>
    <w:rsid w:val="00E7641E"/>
    <w:rsid w:val="00E82F25"/>
    <w:rsid w:val="00E96B88"/>
    <w:rsid w:val="00EA7855"/>
    <w:rsid w:val="00EC5135"/>
    <w:rsid w:val="00EC59F7"/>
    <w:rsid w:val="00ED22A5"/>
    <w:rsid w:val="00ED40EC"/>
    <w:rsid w:val="00ED55DF"/>
    <w:rsid w:val="00ED5AD5"/>
    <w:rsid w:val="00ED78EF"/>
    <w:rsid w:val="00EE08F5"/>
    <w:rsid w:val="00F00505"/>
    <w:rsid w:val="00F02497"/>
    <w:rsid w:val="00F07572"/>
    <w:rsid w:val="00F07DD0"/>
    <w:rsid w:val="00F12CFF"/>
    <w:rsid w:val="00F12DD7"/>
    <w:rsid w:val="00F20A72"/>
    <w:rsid w:val="00F21B76"/>
    <w:rsid w:val="00F251B7"/>
    <w:rsid w:val="00F3116F"/>
    <w:rsid w:val="00F3207D"/>
    <w:rsid w:val="00F32B85"/>
    <w:rsid w:val="00F42074"/>
    <w:rsid w:val="00F44D4A"/>
    <w:rsid w:val="00F509D3"/>
    <w:rsid w:val="00F51752"/>
    <w:rsid w:val="00F518AE"/>
    <w:rsid w:val="00F56F4B"/>
    <w:rsid w:val="00F63359"/>
    <w:rsid w:val="00F676EF"/>
    <w:rsid w:val="00F70BA2"/>
    <w:rsid w:val="00F7177F"/>
    <w:rsid w:val="00F72583"/>
    <w:rsid w:val="00F72AD1"/>
    <w:rsid w:val="00F97D44"/>
    <w:rsid w:val="00FA2455"/>
    <w:rsid w:val="00FB29E1"/>
    <w:rsid w:val="00FB5822"/>
    <w:rsid w:val="00FB65C5"/>
    <w:rsid w:val="00FB724D"/>
    <w:rsid w:val="00FC3437"/>
    <w:rsid w:val="00FD1363"/>
    <w:rsid w:val="00FD253F"/>
    <w:rsid w:val="00FD5296"/>
    <w:rsid w:val="00FE0A37"/>
    <w:rsid w:val="00FE1B75"/>
    <w:rsid w:val="00FE5181"/>
    <w:rsid w:val="00FF3511"/>
    <w:rsid w:val="00FF3E5D"/>
    <w:rsid w:val="00FF62BA"/>
    <w:rsid w:val="00FF64C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921E5"/>
  <w14:defaultImageDpi w14:val="330"/>
  <w15:docId w15:val="{B49F32AC-B359-4F9E-9A60-356758162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E69B7"/>
    <w:pPr>
      <w:spacing w:before="100" w:beforeAutospacing="1" w:after="100" w:afterAutospacing="1"/>
      <w:outlineLvl w:val="0"/>
    </w:pPr>
    <w:rPr>
      <w:rFonts w:ascii="Times New Roman" w:eastAsia="Times New Roman" w:hAnsi="Times New Roman" w:cs="Times New Roman"/>
      <w:b/>
      <w:bCs/>
      <w:kern w:val="36"/>
      <w:sz w:val="48"/>
      <w:szCs w:val="48"/>
      <w:lang w:eastAsia="tr-TR"/>
    </w:rPr>
  </w:style>
  <w:style w:type="paragraph" w:styleId="Heading2">
    <w:name w:val="heading 2"/>
    <w:basedOn w:val="Normal"/>
    <w:link w:val="Heading2Char"/>
    <w:uiPriority w:val="9"/>
    <w:qFormat/>
    <w:rsid w:val="004E69B7"/>
    <w:pPr>
      <w:spacing w:before="100" w:beforeAutospacing="1" w:after="100" w:afterAutospacing="1"/>
      <w:outlineLvl w:val="1"/>
    </w:pPr>
    <w:rPr>
      <w:rFonts w:ascii="Times New Roman" w:eastAsia="Times New Roman" w:hAnsi="Times New Roman" w:cs="Times New Roman"/>
      <w:b/>
      <w:bCs/>
      <w:sz w:val="36"/>
      <w:szCs w:val="36"/>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69B7"/>
    <w:rPr>
      <w:rFonts w:ascii="Times New Roman" w:eastAsia="Times New Roman" w:hAnsi="Times New Roman" w:cs="Times New Roman"/>
      <w:b/>
      <w:bCs/>
      <w:kern w:val="36"/>
      <w:sz w:val="48"/>
      <w:szCs w:val="48"/>
      <w:lang w:eastAsia="tr-TR"/>
    </w:rPr>
  </w:style>
  <w:style w:type="character" w:customStyle="1" w:styleId="Heading2Char">
    <w:name w:val="Heading 2 Char"/>
    <w:basedOn w:val="DefaultParagraphFont"/>
    <w:link w:val="Heading2"/>
    <w:uiPriority w:val="9"/>
    <w:rsid w:val="004E69B7"/>
    <w:rPr>
      <w:rFonts w:ascii="Times New Roman" w:eastAsia="Times New Roman" w:hAnsi="Times New Roman" w:cs="Times New Roman"/>
      <w:b/>
      <w:bCs/>
      <w:sz w:val="36"/>
      <w:szCs w:val="36"/>
      <w:lang w:eastAsia="tr-TR"/>
    </w:rPr>
  </w:style>
  <w:style w:type="paragraph" w:styleId="NormalWeb">
    <w:name w:val="Normal (Web)"/>
    <w:basedOn w:val="Normal"/>
    <w:uiPriority w:val="99"/>
    <w:unhideWhenUsed/>
    <w:rsid w:val="004E69B7"/>
    <w:pPr>
      <w:spacing w:before="100" w:beforeAutospacing="1" w:after="100" w:afterAutospacing="1"/>
    </w:pPr>
    <w:rPr>
      <w:rFonts w:ascii="Times New Roman" w:eastAsia="Times New Roman" w:hAnsi="Times New Roman" w:cs="Times New Roman"/>
      <w:lang w:eastAsia="tr-TR"/>
    </w:rPr>
  </w:style>
  <w:style w:type="character" w:customStyle="1" w:styleId="apple-tab-span">
    <w:name w:val="apple-tab-span"/>
    <w:basedOn w:val="DefaultParagraphFont"/>
    <w:rsid w:val="004E69B7"/>
  </w:style>
  <w:style w:type="character" w:styleId="Hyperlink">
    <w:name w:val="Hyperlink"/>
    <w:basedOn w:val="DefaultParagraphFont"/>
    <w:uiPriority w:val="99"/>
    <w:unhideWhenUsed/>
    <w:rsid w:val="004E69B7"/>
    <w:rPr>
      <w:color w:val="0000FF"/>
      <w:u w:val="single"/>
    </w:rPr>
  </w:style>
  <w:style w:type="paragraph" w:styleId="ListParagraph">
    <w:name w:val="List Paragraph"/>
    <w:basedOn w:val="Normal"/>
    <w:uiPriority w:val="34"/>
    <w:qFormat/>
    <w:rsid w:val="00390724"/>
    <w:pPr>
      <w:ind w:left="720"/>
      <w:contextualSpacing/>
    </w:pPr>
    <w:rPr>
      <w:lang w:val="it-IT"/>
    </w:rPr>
  </w:style>
  <w:style w:type="character" w:customStyle="1" w:styleId="apple-converted-space">
    <w:name w:val="apple-converted-space"/>
    <w:basedOn w:val="DefaultParagraphFont"/>
    <w:rsid w:val="00F51752"/>
  </w:style>
  <w:style w:type="paragraph" w:styleId="HTMLPreformatted">
    <w:name w:val="HTML Preformatted"/>
    <w:basedOn w:val="Normal"/>
    <w:link w:val="HTMLPreformattedChar"/>
    <w:uiPriority w:val="99"/>
    <w:unhideWhenUsed/>
    <w:rsid w:val="00521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tr-TR"/>
    </w:rPr>
  </w:style>
  <w:style w:type="character" w:customStyle="1" w:styleId="HTMLPreformattedChar">
    <w:name w:val="HTML Preformatted Char"/>
    <w:basedOn w:val="DefaultParagraphFont"/>
    <w:link w:val="HTMLPreformatted"/>
    <w:uiPriority w:val="99"/>
    <w:rsid w:val="0052101A"/>
    <w:rPr>
      <w:rFonts w:ascii="Courier New" w:eastAsia="Times New Roman" w:hAnsi="Courier New" w:cs="Courier New"/>
      <w:sz w:val="20"/>
      <w:szCs w:val="20"/>
      <w:lang w:eastAsia="tr-TR"/>
    </w:rPr>
  </w:style>
  <w:style w:type="character" w:styleId="CommentReference">
    <w:name w:val="annotation reference"/>
    <w:basedOn w:val="DefaultParagraphFont"/>
    <w:uiPriority w:val="99"/>
    <w:semiHidden/>
    <w:unhideWhenUsed/>
    <w:rsid w:val="004D5A6B"/>
    <w:rPr>
      <w:sz w:val="16"/>
      <w:szCs w:val="16"/>
    </w:rPr>
  </w:style>
  <w:style w:type="paragraph" w:styleId="CommentText">
    <w:name w:val="annotation text"/>
    <w:basedOn w:val="Normal"/>
    <w:link w:val="CommentTextChar"/>
    <w:uiPriority w:val="99"/>
    <w:semiHidden/>
    <w:unhideWhenUsed/>
    <w:rsid w:val="004D5A6B"/>
    <w:rPr>
      <w:sz w:val="20"/>
      <w:szCs w:val="20"/>
    </w:rPr>
  </w:style>
  <w:style w:type="character" w:customStyle="1" w:styleId="CommentTextChar">
    <w:name w:val="Comment Text Char"/>
    <w:basedOn w:val="DefaultParagraphFont"/>
    <w:link w:val="CommentText"/>
    <w:uiPriority w:val="99"/>
    <w:semiHidden/>
    <w:rsid w:val="004D5A6B"/>
    <w:rPr>
      <w:sz w:val="20"/>
      <w:szCs w:val="20"/>
    </w:rPr>
  </w:style>
  <w:style w:type="paragraph" w:styleId="CommentSubject">
    <w:name w:val="annotation subject"/>
    <w:basedOn w:val="CommentText"/>
    <w:next w:val="CommentText"/>
    <w:link w:val="CommentSubjectChar"/>
    <w:uiPriority w:val="99"/>
    <w:semiHidden/>
    <w:unhideWhenUsed/>
    <w:rsid w:val="004D5A6B"/>
    <w:rPr>
      <w:b/>
      <w:bCs/>
    </w:rPr>
  </w:style>
  <w:style w:type="character" w:customStyle="1" w:styleId="CommentSubjectChar">
    <w:name w:val="Comment Subject Char"/>
    <w:basedOn w:val="CommentTextChar"/>
    <w:link w:val="CommentSubject"/>
    <w:uiPriority w:val="99"/>
    <w:semiHidden/>
    <w:rsid w:val="004D5A6B"/>
    <w:rPr>
      <w:b/>
      <w:bCs/>
      <w:sz w:val="20"/>
      <w:szCs w:val="20"/>
    </w:rPr>
  </w:style>
  <w:style w:type="paragraph" w:styleId="BalloonText">
    <w:name w:val="Balloon Text"/>
    <w:basedOn w:val="Normal"/>
    <w:link w:val="BalloonTextChar"/>
    <w:uiPriority w:val="99"/>
    <w:semiHidden/>
    <w:unhideWhenUsed/>
    <w:rsid w:val="004D5A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5A6B"/>
    <w:rPr>
      <w:rFonts w:ascii="Segoe UI" w:hAnsi="Segoe UI" w:cs="Segoe UI"/>
      <w:sz w:val="18"/>
      <w:szCs w:val="18"/>
    </w:rPr>
  </w:style>
  <w:style w:type="paragraph" w:styleId="Header">
    <w:name w:val="header"/>
    <w:basedOn w:val="Normal"/>
    <w:link w:val="HeaderChar"/>
    <w:uiPriority w:val="99"/>
    <w:unhideWhenUsed/>
    <w:rsid w:val="00AD6C74"/>
    <w:pPr>
      <w:tabs>
        <w:tab w:val="center" w:pos="4536"/>
        <w:tab w:val="right" w:pos="9072"/>
      </w:tabs>
    </w:pPr>
  </w:style>
  <w:style w:type="character" w:customStyle="1" w:styleId="HeaderChar">
    <w:name w:val="Header Char"/>
    <w:basedOn w:val="DefaultParagraphFont"/>
    <w:link w:val="Header"/>
    <w:uiPriority w:val="99"/>
    <w:rsid w:val="00AD6C74"/>
  </w:style>
  <w:style w:type="paragraph" w:styleId="Footer">
    <w:name w:val="footer"/>
    <w:basedOn w:val="Normal"/>
    <w:link w:val="FooterChar"/>
    <w:uiPriority w:val="99"/>
    <w:unhideWhenUsed/>
    <w:rsid w:val="00AD6C74"/>
    <w:pPr>
      <w:tabs>
        <w:tab w:val="center" w:pos="4536"/>
        <w:tab w:val="right" w:pos="9072"/>
      </w:tabs>
    </w:pPr>
  </w:style>
  <w:style w:type="character" w:customStyle="1" w:styleId="FooterChar">
    <w:name w:val="Footer Char"/>
    <w:basedOn w:val="DefaultParagraphFont"/>
    <w:link w:val="Footer"/>
    <w:uiPriority w:val="99"/>
    <w:rsid w:val="00AD6C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847353">
      <w:bodyDiv w:val="1"/>
      <w:marLeft w:val="0"/>
      <w:marRight w:val="0"/>
      <w:marTop w:val="0"/>
      <w:marBottom w:val="0"/>
      <w:divBdr>
        <w:top w:val="none" w:sz="0" w:space="0" w:color="auto"/>
        <w:left w:val="none" w:sz="0" w:space="0" w:color="auto"/>
        <w:bottom w:val="none" w:sz="0" w:space="0" w:color="auto"/>
        <w:right w:val="none" w:sz="0" w:space="0" w:color="auto"/>
      </w:divBdr>
      <w:divsChild>
        <w:div w:id="949509791">
          <w:marLeft w:val="0"/>
          <w:marRight w:val="0"/>
          <w:marTop w:val="0"/>
          <w:marBottom w:val="0"/>
          <w:divBdr>
            <w:top w:val="none" w:sz="0" w:space="0" w:color="auto"/>
            <w:left w:val="none" w:sz="0" w:space="0" w:color="auto"/>
            <w:bottom w:val="none" w:sz="0" w:space="0" w:color="auto"/>
            <w:right w:val="none" w:sz="0" w:space="0" w:color="auto"/>
          </w:divBdr>
          <w:divsChild>
            <w:div w:id="1119688317">
              <w:marLeft w:val="0"/>
              <w:marRight w:val="0"/>
              <w:marTop w:val="0"/>
              <w:marBottom w:val="0"/>
              <w:divBdr>
                <w:top w:val="none" w:sz="0" w:space="0" w:color="auto"/>
                <w:left w:val="none" w:sz="0" w:space="0" w:color="auto"/>
                <w:bottom w:val="none" w:sz="0" w:space="0" w:color="auto"/>
                <w:right w:val="none" w:sz="0" w:space="0" w:color="auto"/>
              </w:divBdr>
              <w:divsChild>
                <w:div w:id="50182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074656">
      <w:bodyDiv w:val="1"/>
      <w:marLeft w:val="0"/>
      <w:marRight w:val="0"/>
      <w:marTop w:val="0"/>
      <w:marBottom w:val="0"/>
      <w:divBdr>
        <w:top w:val="none" w:sz="0" w:space="0" w:color="auto"/>
        <w:left w:val="none" w:sz="0" w:space="0" w:color="auto"/>
        <w:bottom w:val="none" w:sz="0" w:space="0" w:color="auto"/>
        <w:right w:val="none" w:sz="0" w:space="0" w:color="auto"/>
      </w:divBdr>
    </w:div>
    <w:div w:id="571358215">
      <w:bodyDiv w:val="1"/>
      <w:marLeft w:val="0"/>
      <w:marRight w:val="0"/>
      <w:marTop w:val="0"/>
      <w:marBottom w:val="0"/>
      <w:divBdr>
        <w:top w:val="none" w:sz="0" w:space="0" w:color="auto"/>
        <w:left w:val="none" w:sz="0" w:space="0" w:color="auto"/>
        <w:bottom w:val="none" w:sz="0" w:space="0" w:color="auto"/>
        <w:right w:val="none" w:sz="0" w:space="0" w:color="auto"/>
      </w:divBdr>
    </w:div>
    <w:div w:id="943653745">
      <w:bodyDiv w:val="1"/>
      <w:marLeft w:val="0"/>
      <w:marRight w:val="0"/>
      <w:marTop w:val="0"/>
      <w:marBottom w:val="0"/>
      <w:divBdr>
        <w:top w:val="none" w:sz="0" w:space="0" w:color="auto"/>
        <w:left w:val="none" w:sz="0" w:space="0" w:color="auto"/>
        <w:bottom w:val="none" w:sz="0" w:space="0" w:color="auto"/>
        <w:right w:val="none" w:sz="0" w:space="0" w:color="auto"/>
      </w:divBdr>
    </w:div>
    <w:div w:id="1093672917">
      <w:bodyDiv w:val="1"/>
      <w:marLeft w:val="0"/>
      <w:marRight w:val="0"/>
      <w:marTop w:val="0"/>
      <w:marBottom w:val="0"/>
      <w:divBdr>
        <w:top w:val="none" w:sz="0" w:space="0" w:color="auto"/>
        <w:left w:val="none" w:sz="0" w:space="0" w:color="auto"/>
        <w:bottom w:val="none" w:sz="0" w:space="0" w:color="auto"/>
        <w:right w:val="none" w:sz="0" w:space="0" w:color="auto"/>
      </w:divBdr>
    </w:div>
    <w:div w:id="1175224259">
      <w:bodyDiv w:val="1"/>
      <w:marLeft w:val="0"/>
      <w:marRight w:val="0"/>
      <w:marTop w:val="0"/>
      <w:marBottom w:val="0"/>
      <w:divBdr>
        <w:top w:val="none" w:sz="0" w:space="0" w:color="auto"/>
        <w:left w:val="none" w:sz="0" w:space="0" w:color="auto"/>
        <w:bottom w:val="none" w:sz="0" w:space="0" w:color="auto"/>
        <w:right w:val="none" w:sz="0" w:space="0" w:color="auto"/>
      </w:divBdr>
      <w:divsChild>
        <w:div w:id="267348965">
          <w:marLeft w:val="0"/>
          <w:marRight w:val="0"/>
          <w:marTop w:val="0"/>
          <w:marBottom w:val="0"/>
          <w:divBdr>
            <w:top w:val="none" w:sz="0" w:space="0" w:color="auto"/>
            <w:left w:val="none" w:sz="0" w:space="0" w:color="auto"/>
            <w:bottom w:val="none" w:sz="0" w:space="0" w:color="auto"/>
            <w:right w:val="none" w:sz="0" w:space="0" w:color="auto"/>
          </w:divBdr>
          <w:divsChild>
            <w:div w:id="252280618">
              <w:marLeft w:val="0"/>
              <w:marRight w:val="0"/>
              <w:marTop w:val="0"/>
              <w:marBottom w:val="0"/>
              <w:divBdr>
                <w:top w:val="none" w:sz="0" w:space="0" w:color="auto"/>
                <w:left w:val="none" w:sz="0" w:space="0" w:color="auto"/>
                <w:bottom w:val="none" w:sz="0" w:space="0" w:color="auto"/>
                <w:right w:val="none" w:sz="0" w:space="0" w:color="auto"/>
              </w:divBdr>
              <w:divsChild>
                <w:div w:id="102382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061911">
      <w:bodyDiv w:val="1"/>
      <w:marLeft w:val="0"/>
      <w:marRight w:val="0"/>
      <w:marTop w:val="0"/>
      <w:marBottom w:val="0"/>
      <w:divBdr>
        <w:top w:val="none" w:sz="0" w:space="0" w:color="auto"/>
        <w:left w:val="none" w:sz="0" w:space="0" w:color="auto"/>
        <w:bottom w:val="none" w:sz="0" w:space="0" w:color="auto"/>
        <w:right w:val="none" w:sz="0" w:space="0" w:color="auto"/>
      </w:divBdr>
    </w:div>
    <w:div w:id="1520970354">
      <w:bodyDiv w:val="1"/>
      <w:marLeft w:val="0"/>
      <w:marRight w:val="0"/>
      <w:marTop w:val="0"/>
      <w:marBottom w:val="0"/>
      <w:divBdr>
        <w:top w:val="none" w:sz="0" w:space="0" w:color="auto"/>
        <w:left w:val="none" w:sz="0" w:space="0" w:color="auto"/>
        <w:bottom w:val="none" w:sz="0" w:space="0" w:color="auto"/>
        <w:right w:val="none" w:sz="0" w:space="0" w:color="auto"/>
      </w:divBdr>
      <w:divsChild>
        <w:div w:id="800879287">
          <w:marLeft w:val="0"/>
          <w:marRight w:val="0"/>
          <w:marTop w:val="0"/>
          <w:marBottom w:val="0"/>
          <w:divBdr>
            <w:top w:val="none" w:sz="0" w:space="0" w:color="auto"/>
            <w:left w:val="none" w:sz="0" w:space="0" w:color="auto"/>
            <w:bottom w:val="none" w:sz="0" w:space="0" w:color="auto"/>
            <w:right w:val="none" w:sz="0" w:space="0" w:color="auto"/>
          </w:divBdr>
          <w:divsChild>
            <w:div w:id="1924099184">
              <w:marLeft w:val="0"/>
              <w:marRight w:val="0"/>
              <w:marTop w:val="0"/>
              <w:marBottom w:val="0"/>
              <w:divBdr>
                <w:top w:val="none" w:sz="0" w:space="0" w:color="auto"/>
                <w:left w:val="none" w:sz="0" w:space="0" w:color="auto"/>
                <w:bottom w:val="none" w:sz="0" w:space="0" w:color="auto"/>
                <w:right w:val="none" w:sz="0" w:space="0" w:color="auto"/>
              </w:divBdr>
              <w:divsChild>
                <w:div w:id="189084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877519">
          <w:marLeft w:val="0"/>
          <w:marRight w:val="0"/>
          <w:marTop w:val="0"/>
          <w:marBottom w:val="0"/>
          <w:divBdr>
            <w:top w:val="none" w:sz="0" w:space="0" w:color="auto"/>
            <w:left w:val="none" w:sz="0" w:space="0" w:color="auto"/>
            <w:bottom w:val="none" w:sz="0" w:space="0" w:color="auto"/>
            <w:right w:val="none" w:sz="0" w:space="0" w:color="auto"/>
          </w:divBdr>
          <w:divsChild>
            <w:div w:id="168061269">
              <w:marLeft w:val="0"/>
              <w:marRight w:val="0"/>
              <w:marTop w:val="0"/>
              <w:marBottom w:val="0"/>
              <w:divBdr>
                <w:top w:val="none" w:sz="0" w:space="0" w:color="auto"/>
                <w:left w:val="none" w:sz="0" w:space="0" w:color="auto"/>
                <w:bottom w:val="none" w:sz="0" w:space="0" w:color="auto"/>
                <w:right w:val="none" w:sz="0" w:space="0" w:color="auto"/>
              </w:divBdr>
              <w:divsChild>
                <w:div w:id="210803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767869">
          <w:marLeft w:val="0"/>
          <w:marRight w:val="0"/>
          <w:marTop w:val="0"/>
          <w:marBottom w:val="0"/>
          <w:divBdr>
            <w:top w:val="none" w:sz="0" w:space="0" w:color="auto"/>
            <w:left w:val="none" w:sz="0" w:space="0" w:color="auto"/>
            <w:bottom w:val="none" w:sz="0" w:space="0" w:color="auto"/>
            <w:right w:val="none" w:sz="0" w:space="0" w:color="auto"/>
          </w:divBdr>
          <w:divsChild>
            <w:div w:id="900479925">
              <w:marLeft w:val="0"/>
              <w:marRight w:val="0"/>
              <w:marTop w:val="0"/>
              <w:marBottom w:val="0"/>
              <w:divBdr>
                <w:top w:val="none" w:sz="0" w:space="0" w:color="auto"/>
                <w:left w:val="none" w:sz="0" w:space="0" w:color="auto"/>
                <w:bottom w:val="none" w:sz="0" w:space="0" w:color="auto"/>
                <w:right w:val="none" w:sz="0" w:space="0" w:color="auto"/>
              </w:divBdr>
              <w:divsChild>
                <w:div w:id="148917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522390">
          <w:marLeft w:val="0"/>
          <w:marRight w:val="0"/>
          <w:marTop w:val="0"/>
          <w:marBottom w:val="0"/>
          <w:divBdr>
            <w:top w:val="none" w:sz="0" w:space="0" w:color="auto"/>
            <w:left w:val="none" w:sz="0" w:space="0" w:color="auto"/>
            <w:bottom w:val="none" w:sz="0" w:space="0" w:color="auto"/>
            <w:right w:val="none" w:sz="0" w:space="0" w:color="auto"/>
          </w:divBdr>
          <w:divsChild>
            <w:div w:id="158273548">
              <w:marLeft w:val="0"/>
              <w:marRight w:val="0"/>
              <w:marTop w:val="0"/>
              <w:marBottom w:val="0"/>
              <w:divBdr>
                <w:top w:val="none" w:sz="0" w:space="0" w:color="auto"/>
                <w:left w:val="none" w:sz="0" w:space="0" w:color="auto"/>
                <w:bottom w:val="none" w:sz="0" w:space="0" w:color="auto"/>
                <w:right w:val="none" w:sz="0" w:space="0" w:color="auto"/>
              </w:divBdr>
              <w:divsChild>
                <w:div w:id="73598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277672">
      <w:bodyDiv w:val="1"/>
      <w:marLeft w:val="0"/>
      <w:marRight w:val="0"/>
      <w:marTop w:val="0"/>
      <w:marBottom w:val="0"/>
      <w:divBdr>
        <w:top w:val="none" w:sz="0" w:space="0" w:color="auto"/>
        <w:left w:val="none" w:sz="0" w:space="0" w:color="auto"/>
        <w:bottom w:val="none" w:sz="0" w:space="0" w:color="auto"/>
        <w:right w:val="none" w:sz="0" w:space="0" w:color="auto"/>
      </w:divBdr>
    </w:div>
    <w:div w:id="1786346670">
      <w:bodyDiv w:val="1"/>
      <w:marLeft w:val="0"/>
      <w:marRight w:val="0"/>
      <w:marTop w:val="0"/>
      <w:marBottom w:val="0"/>
      <w:divBdr>
        <w:top w:val="none" w:sz="0" w:space="0" w:color="auto"/>
        <w:left w:val="none" w:sz="0" w:space="0" w:color="auto"/>
        <w:bottom w:val="none" w:sz="0" w:space="0" w:color="auto"/>
        <w:right w:val="none" w:sz="0" w:space="0" w:color="auto"/>
      </w:divBdr>
    </w:div>
    <w:div w:id="1848981663">
      <w:bodyDiv w:val="1"/>
      <w:marLeft w:val="0"/>
      <w:marRight w:val="0"/>
      <w:marTop w:val="0"/>
      <w:marBottom w:val="0"/>
      <w:divBdr>
        <w:top w:val="none" w:sz="0" w:space="0" w:color="auto"/>
        <w:left w:val="none" w:sz="0" w:space="0" w:color="auto"/>
        <w:bottom w:val="none" w:sz="0" w:space="0" w:color="auto"/>
        <w:right w:val="none" w:sz="0" w:space="0" w:color="auto"/>
      </w:divBdr>
    </w:div>
    <w:div w:id="2038776648">
      <w:bodyDiv w:val="1"/>
      <w:marLeft w:val="0"/>
      <w:marRight w:val="0"/>
      <w:marTop w:val="0"/>
      <w:marBottom w:val="0"/>
      <w:divBdr>
        <w:top w:val="none" w:sz="0" w:space="0" w:color="auto"/>
        <w:left w:val="none" w:sz="0" w:space="0" w:color="auto"/>
        <w:bottom w:val="none" w:sz="0" w:space="0" w:color="auto"/>
        <w:right w:val="none" w:sz="0" w:space="0" w:color="auto"/>
      </w:divBdr>
    </w:div>
    <w:div w:id="2111314761">
      <w:bodyDiv w:val="1"/>
      <w:marLeft w:val="0"/>
      <w:marRight w:val="0"/>
      <w:marTop w:val="0"/>
      <w:marBottom w:val="0"/>
      <w:divBdr>
        <w:top w:val="none" w:sz="0" w:space="0" w:color="auto"/>
        <w:left w:val="none" w:sz="0" w:space="0" w:color="auto"/>
        <w:bottom w:val="none" w:sz="0" w:space="0" w:color="auto"/>
        <w:right w:val="none" w:sz="0" w:space="0" w:color="auto"/>
      </w:divBdr>
      <w:divsChild>
        <w:div w:id="1284532094">
          <w:marLeft w:val="0"/>
          <w:marRight w:val="0"/>
          <w:marTop w:val="0"/>
          <w:marBottom w:val="0"/>
          <w:divBdr>
            <w:top w:val="none" w:sz="0" w:space="0" w:color="auto"/>
            <w:left w:val="none" w:sz="0" w:space="0" w:color="auto"/>
            <w:bottom w:val="none" w:sz="0" w:space="0" w:color="auto"/>
            <w:right w:val="none" w:sz="0" w:space="0" w:color="auto"/>
          </w:divBdr>
          <w:divsChild>
            <w:div w:id="1056009105">
              <w:marLeft w:val="0"/>
              <w:marRight w:val="0"/>
              <w:marTop w:val="0"/>
              <w:marBottom w:val="0"/>
              <w:divBdr>
                <w:top w:val="none" w:sz="0" w:space="0" w:color="auto"/>
                <w:left w:val="none" w:sz="0" w:space="0" w:color="auto"/>
                <w:bottom w:val="none" w:sz="0" w:space="0" w:color="auto"/>
                <w:right w:val="none" w:sz="0" w:space="0" w:color="auto"/>
              </w:divBdr>
              <w:divsChild>
                <w:div w:id="68690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s">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9EB3616-A4F6-4E06-B9EE-DF499320347F}"/>
</file>

<file path=customXml/itemProps2.xml><?xml version="1.0" encoding="utf-8"?>
<ds:datastoreItem xmlns:ds="http://schemas.openxmlformats.org/officeDocument/2006/customXml" ds:itemID="{A74DC5F6-929E-4E36-92B7-365F9B69A8FF}"/>
</file>

<file path=customXml/itemProps3.xml><?xml version="1.0" encoding="utf-8"?>
<ds:datastoreItem xmlns:ds="http://schemas.openxmlformats.org/officeDocument/2006/customXml" ds:itemID="{7C249E45-DC67-4636-BF42-EDCB0D535575}"/>
</file>

<file path=docProps/app.xml><?xml version="1.0" encoding="utf-8"?>
<Properties xmlns="http://schemas.openxmlformats.org/officeDocument/2006/extended-properties" xmlns:vt="http://schemas.openxmlformats.org/officeDocument/2006/docPropsVTypes">
  <Template>Normal.dotm</Template>
  <TotalTime>1</TotalTime>
  <Pages>6</Pages>
  <Words>1831</Words>
  <Characters>10441</Characters>
  <Application>Microsoft Office Word</Application>
  <DocSecurity>4</DocSecurity>
  <Lines>87</Lines>
  <Paragraphs>24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12248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THEISSEN Gunnar</cp:lastModifiedBy>
  <cp:revision>2</cp:revision>
  <cp:lastPrinted>2021-05-14T20:25:00Z</cp:lastPrinted>
  <dcterms:created xsi:type="dcterms:W3CDTF">2021-05-19T11:11:00Z</dcterms:created>
  <dcterms:modified xsi:type="dcterms:W3CDTF">2021-05-19T11:11:00Z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