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B30DA" w14:textId="2E581AD5" w:rsidR="00836BF8" w:rsidRPr="00836BF8" w:rsidRDefault="002377DE" w:rsidP="00F717F1">
      <w:pPr>
        <w:jc w:val="center"/>
        <w:rPr>
          <w:rFonts w:ascii="Times New Roman" w:eastAsia="Times New Roman" w:hAnsi="Times New Roman" w:cs="Times New Roman"/>
          <w:sz w:val="28"/>
          <w:szCs w:val="28"/>
          <w:lang w:val="en-GB"/>
        </w:rPr>
      </w:pPr>
      <w:r w:rsidRPr="00836BF8">
        <w:rPr>
          <w:rFonts w:ascii="Times New Roman" w:eastAsia="Times New Roman" w:hAnsi="Times New Roman" w:cs="Times New Roman"/>
          <w:b/>
          <w:noProof/>
          <w:sz w:val="36"/>
          <w:szCs w:val="36"/>
          <w:lang w:val="en-GB"/>
        </w:rPr>
        <w:drawing>
          <wp:anchor distT="114300" distB="114300" distL="114300" distR="114300" simplePos="0" relativeHeight="251658240" behindDoc="0" locked="0" layoutInCell="1" hidden="0" allowOverlap="1" wp14:anchorId="359D56C9" wp14:editId="03CF7464">
            <wp:simplePos x="0" y="0"/>
            <wp:positionH relativeFrom="margin">
              <wp:posOffset>1323340</wp:posOffset>
            </wp:positionH>
            <wp:positionV relativeFrom="page">
              <wp:posOffset>351155</wp:posOffset>
            </wp:positionV>
            <wp:extent cx="2705100" cy="73342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05100" cy="733425"/>
                    </a:xfrm>
                    <a:prstGeom prst="rect">
                      <a:avLst/>
                    </a:prstGeom>
                    <a:ln/>
                  </pic:spPr>
                </pic:pic>
              </a:graphicData>
            </a:graphic>
            <wp14:sizeRelH relativeFrom="margin">
              <wp14:pctWidth>0</wp14:pctWidth>
            </wp14:sizeRelH>
            <wp14:sizeRelV relativeFrom="margin">
              <wp14:pctHeight>0</wp14:pctHeight>
            </wp14:sizeRelV>
          </wp:anchor>
        </w:drawing>
      </w:r>
      <w:r w:rsidRPr="00836BF8">
        <w:rPr>
          <w:rFonts w:ascii="Times New Roman" w:eastAsia="Times New Roman" w:hAnsi="Times New Roman" w:cs="Times New Roman"/>
          <w:b/>
          <w:noProof/>
          <w:sz w:val="36"/>
          <w:szCs w:val="36"/>
          <w:lang w:val="en-GB"/>
        </w:rPr>
        <w:drawing>
          <wp:anchor distT="114300" distB="114300" distL="114300" distR="114300" simplePos="0" relativeHeight="251659264" behindDoc="0" locked="0" layoutInCell="1" hidden="0" allowOverlap="1" wp14:anchorId="41CF1391" wp14:editId="2BA14B4F">
            <wp:simplePos x="0" y="0"/>
            <wp:positionH relativeFrom="margin">
              <wp:align>left</wp:align>
            </wp:positionH>
            <wp:positionV relativeFrom="page">
              <wp:posOffset>528320</wp:posOffset>
            </wp:positionV>
            <wp:extent cx="1285875" cy="476250"/>
            <wp:effectExtent l="0" t="0" r="9525"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21818"/>
                    <a:stretch>
                      <a:fillRect/>
                    </a:stretch>
                  </pic:blipFill>
                  <pic:spPr>
                    <a:xfrm>
                      <a:off x="0" y="0"/>
                      <a:ext cx="1285875" cy="476250"/>
                    </a:xfrm>
                    <a:prstGeom prst="rect">
                      <a:avLst/>
                    </a:prstGeom>
                    <a:ln/>
                  </pic:spPr>
                </pic:pic>
              </a:graphicData>
            </a:graphic>
            <wp14:sizeRelH relativeFrom="margin">
              <wp14:pctWidth>0</wp14:pctWidth>
            </wp14:sizeRelH>
            <wp14:sizeRelV relativeFrom="margin">
              <wp14:pctHeight>0</wp14:pctHeight>
            </wp14:sizeRelV>
          </wp:anchor>
        </w:drawing>
      </w:r>
      <w:r w:rsidR="00D1294B" w:rsidRPr="00836BF8">
        <w:rPr>
          <w:rFonts w:ascii="Times New Roman" w:eastAsia="Times New Roman" w:hAnsi="Times New Roman" w:cs="Times New Roman"/>
          <w:b/>
          <w:sz w:val="36"/>
          <w:szCs w:val="36"/>
          <w:lang w:val="en-GB"/>
        </w:rPr>
        <w:t xml:space="preserve">Housing discrimination and spatial segregation: </w:t>
      </w:r>
      <w:r w:rsidR="004C4216" w:rsidRPr="00836BF8">
        <w:rPr>
          <w:rFonts w:ascii="Times New Roman" w:eastAsia="Times New Roman" w:hAnsi="Times New Roman" w:cs="Times New Roman"/>
          <w:b/>
          <w:sz w:val="36"/>
          <w:szCs w:val="36"/>
          <w:lang w:val="en-GB"/>
        </w:rPr>
        <w:t>Consultation with l</w:t>
      </w:r>
      <w:r w:rsidR="00D1294B" w:rsidRPr="00836BF8">
        <w:rPr>
          <w:rFonts w:ascii="Times New Roman" w:eastAsia="Times New Roman" w:hAnsi="Times New Roman" w:cs="Times New Roman"/>
          <w:b/>
          <w:sz w:val="36"/>
          <w:szCs w:val="36"/>
          <w:lang w:val="en-GB"/>
        </w:rPr>
        <w:t xml:space="preserve">ocal and regional governments </w:t>
      </w:r>
      <w:r w:rsidR="00F717F1">
        <w:rPr>
          <w:rFonts w:ascii="Times New Roman" w:eastAsia="Times New Roman" w:hAnsi="Times New Roman" w:cs="Times New Roman"/>
          <w:b/>
          <w:sz w:val="36"/>
          <w:szCs w:val="36"/>
          <w:lang w:val="en-GB"/>
        </w:rPr>
        <w:br/>
      </w:r>
      <w:r w:rsidR="00F717F1">
        <w:rPr>
          <w:rFonts w:ascii="Times New Roman" w:eastAsia="Times New Roman" w:hAnsi="Times New Roman" w:cs="Times New Roman"/>
          <w:sz w:val="28"/>
          <w:szCs w:val="28"/>
          <w:lang w:val="en-GB"/>
        </w:rPr>
        <w:br/>
      </w:r>
      <w:r w:rsidR="00836BF8" w:rsidRPr="00836BF8">
        <w:rPr>
          <w:rFonts w:ascii="Times New Roman" w:eastAsia="Times New Roman" w:hAnsi="Times New Roman" w:cs="Times New Roman"/>
          <w:sz w:val="28"/>
          <w:szCs w:val="28"/>
          <w:lang w:val="en-GB"/>
        </w:rPr>
        <w:t>14 May 2021</w:t>
      </w:r>
    </w:p>
    <w:p w14:paraId="446DD0EB" w14:textId="77777777" w:rsidR="00B42C9C" w:rsidRPr="00836BF8" w:rsidRDefault="00B42C9C">
      <w:pPr>
        <w:jc w:val="center"/>
        <w:rPr>
          <w:rFonts w:ascii="Times New Roman" w:eastAsia="Times New Roman" w:hAnsi="Times New Roman" w:cs="Times New Roman"/>
          <w:lang w:val="en-GB"/>
        </w:rPr>
      </w:pPr>
    </w:p>
    <w:p w14:paraId="43F4AA47" w14:textId="11C3D08C" w:rsidR="00B42C9C" w:rsidRPr="00836BF8" w:rsidRDefault="00D1294B">
      <w:pPr>
        <w:jc w:val="center"/>
        <w:rPr>
          <w:rFonts w:ascii="Times New Roman" w:eastAsia="Times New Roman" w:hAnsi="Times New Roman" w:cs="Times New Roman"/>
          <w:sz w:val="28"/>
          <w:szCs w:val="28"/>
          <w:lang w:val="en-GB"/>
        </w:rPr>
      </w:pPr>
      <w:r w:rsidRPr="00836BF8">
        <w:rPr>
          <w:rFonts w:ascii="Times New Roman" w:eastAsia="Times New Roman" w:hAnsi="Times New Roman" w:cs="Times New Roman"/>
          <w:sz w:val="28"/>
          <w:szCs w:val="28"/>
          <w:lang w:val="en-GB"/>
        </w:rPr>
        <w:t xml:space="preserve">Report of the </w:t>
      </w:r>
      <w:r w:rsidR="006A462F">
        <w:rPr>
          <w:rFonts w:ascii="Times New Roman" w:eastAsia="Times New Roman" w:hAnsi="Times New Roman" w:cs="Times New Roman"/>
          <w:sz w:val="28"/>
          <w:szCs w:val="28"/>
          <w:lang w:val="en-GB"/>
        </w:rPr>
        <w:t xml:space="preserve">consultation </w:t>
      </w:r>
      <w:r w:rsidRPr="00836BF8">
        <w:rPr>
          <w:rFonts w:ascii="Times New Roman" w:eastAsia="Times New Roman" w:hAnsi="Times New Roman" w:cs="Times New Roman"/>
          <w:sz w:val="28"/>
          <w:szCs w:val="28"/>
          <w:lang w:val="en-GB"/>
        </w:rPr>
        <w:t xml:space="preserve">organized </w:t>
      </w:r>
      <w:r w:rsidR="006A462F">
        <w:rPr>
          <w:rFonts w:ascii="Times New Roman" w:eastAsia="Times New Roman" w:hAnsi="Times New Roman" w:cs="Times New Roman"/>
          <w:sz w:val="28"/>
          <w:szCs w:val="28"/>
          <w:lang w:val="en-GB"/>
        </w:rPr>
        <w:t xml:space="preserve">by </w:t>
      </w:r>
      <w:r w:rsidRPr="00836BF8">
        <w:rPr>
          <w:rFonts w:ascii="Times New Roman" w:eastAsia="Times New Roman" w:hAnsi="Times New Roman" w:cs="Times New Roman"/>
          <w:sz w:val="28"/>
          <w:szCs w:val="28"/>
          <w:lang w:val="en-GB"/>
        </w:rPr>
        <w:t>United Cities and Local Governments</w:t>
      </w:r>
      <w:r w:rsidR="006A462F">
        <w:rPr>
          <w:rFonts w:ascii="Times New Roman" w:eastAsia="Times New Roman" w:hAnsi="Times New Roman" w:cs="Times New Roman"/>
          <w:sz w:val="28"/>
          <w:szCs w:val="28"/>
          <w:lang w:val="en-GB"/>
        </w:rPr>
        <w:t xml:space="preserve">, </w:t>
      </w:r>
      <w:r w:rsidRPr="00836BF8">
        <w:rPr>
          <w:rFonts w:ascii="Times New Roman" w:eastAsia="Times New Roman" w:hAnsi="Times New Roman" w:cs="Times New Roman"/>
          <w:sz w:val="28"/>
          <w:szCs w:val="28"/>
          <w:lang w:val="en-GB"/>
        </w:rPr>
        <w:t>its Committee on Social Inclusion, Participatory Democracy and Human Rights</w:t>
      </w:r>
      <w:r w:rsidR="00531D60">
        <w:rPr>
          <w:rFonts w:ascii="Times New Roman" w:eastAsia="Times New Roman" w:hAnsi="Times New Roman" w:cs="Times New Roman"/>
          <w:sz w:val="28"/>
          <w:szCs w:val="28"/>
          <w:lang w:val="en-GB"/>
        </w:rPr>
        <w:t xml:space="preserve"> </w:t>
      </w:r>
      <w:r w:rsidR="006A462F">
        <w:rPr>
          <w:rFonts w:ascii="Times New Roman" w:eastAsia="Times New Roman" w:hAnsi="Times New Roman" w:cs="Times New Roman"/>
          <w:sz w:val="28"/>
          <w:szCs w:val="28"/>
          <w:lang w:val="en-GB"/>
        </w:rPr>
        <w:t xml:space="preserve">and </w:t>
      </w:r>
      <w:r w:rsidR="00531D60">
        <w:rPr>
          <w:rFonts w:ascii="Times New Roman" w:eastAsia="Times New Roman" w:hAnsi="Times New Roman" w:cs="Times New Roman"/>
          <w:sz w:val="28"/>
          <w:szCs w:val="28"/>
          <w:lang w:val="en-GB"/>
        </w:rPr>
        <w:t xml:space="preserve">the Special Rapporteur </w:t>
      </w:r>
      <w:r w:rsidR="002377DE">
        <w:rPr>
          <w:rFonts w:ascii="Times New Roman" w:eastAsia="Times New Roman" w:hAnsi="Times New Roman" w:cs="Times New Roman"/>
          <w:sz w:val="28"/>
          <w:szCs w:val="28"/>
          <w:lang w:val="en-GB"/>
        </w:rPr>
        <w:t xml:space="preserve">on the right </w:t>
      </w:r>
      <w:r w:rsidR="00531D60">
        <w:rPr>
          <w:rFonts w:ascii="Times New Roman" w:eastAsia="Times New Roman" w:hAnsi="Times New Roman" w:cs="Times New Roman"/>
          <w:sz w:val="28"/>
          <w:szCs w:val="28"/>
          <w:lang w:val="en-GB"/>
        </w:rPr>
        <w:t xml:space="preserve">to adequate housing, </w:t>
      </w:r>
      <w:r w:rsidR="002377DE">
        <w:rPr>
          <w:rFonts w:ascii="Times New Roman" w:eastAsia="Times New Roman" w:hAnsi="Times New Roman" w:cs="Times New Roman"/>
          <w:sz w:val="28"/>
          <w:szCs w:val="28"/>
          <w:lang w:val="en-GB"/>
        </w:rPr>
        <w:br/>
      </w:r>
      <w:r w:rsidR="00531D60">
        <w:rPr>
          <w:rFonts w:ascii="Times New Roman" w:eastAsia="Times New Roman" w:hAnsi="Times New Roman" w:cs="Times New Roman"/>
          <w:sz w:val="28"/>
          <w:szCs w:val="28"/>
          <w:lang w:val="en-GB"/>
        </w:rPr>
        <w:t>Mr. Balakrishnan Rajagopal</w:t>
      </w:r>
    </w:p>
    <w:p w14:paraId="1C3536A5" w14:textId="77777777" w:rsidR="00B42C9C" w:rsidRPr="00836BF8" w:rsidRDefault="00B42C9C">
      <w:pPr>
        <w:jc w:val="both"/>
        <w:rPr>
          <w:rFonts w:ascii="Times New Roman" w:eastAsia="Times New Roman" w:hAnsi="Times New Roman" w:cs="Times New Roman"/>
          <w:lang w:val="en-GB"/>
        </w:rPr>
      </w:pPr>
    </w:p>
    <w:p w14:paraId="407E0B0B" w14:textId="431DBD44" w:rsidR="00B42C9C" w:rsidRDefault="00D1294B">
      <w:pPr>
        <w:jc w:val="center"/>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For further information, </w:t>
      </w:r>
      <w:r w:rsidR="006A462F">
        <w:rPr>
          <w:rFonts w:ascii="Times New Roman" w:eastAsia="Times New Roman" w:hAnsi="Times New Roman" w:cs="Times New Roman"/>
          <w:lang w:val="en-GB"/>
        </w:rPr>
        <w:t xml:space="preserve">please write </w:t>
      </w:r>
      <w:r w:rsidRPr="00836BF8">
        <w:rPr>
          <w:rFonts w:ascii="Times New Roman" w:eastAsia="Times New Roman" w:hAnsi="Times New Roman" w:cs="Times New Roman"/>
          <w:lang w:val="en-GB"/>
        </w:rPr>
        <w:t>to</w:t>
      </w:r>
      <w:r w:rsidR="006A462F">
        <w:rPr>
          <w:rFonts w:ascii="Times New Roman" w:eastAsia="Times New Roman" w:hAnsi="Times New Roman" w:cs="Times New Roman"/>
          <w:lang w:val="en-GB"/>
        </w:rPr>
        <w:t>:</w:t>
      </w:r>
      <w:r w:rsidRPr="00836BF8">
        <w:rPr>
          <w:rFonts w:ascii="Times New Roman" w:eastAsia="Times New Roman" w:hAnsi="Times New Roman" w:cs="Times New Roman"/>
          <w:lang w:val="en-GB"/>
        </w:rPr>
        <w:t xml:space="preserve"> </w:t>
      </w:r>
      <w:hyperlink r:id="rId9">
        <w:r w:rsidRPr="00836BF8">
          <w:rPr>
            <w:rFonts w:ascii="Times New Roman" w:eastAsia="Times New Roman" w:hAnsi="Times New Roman" w:cs="Times New Roman"/>
            <w:color w:val="1155CC"/>
            <w:u w:val="single"/>
            <w:lang w:val="en-GB"/>
          </w:rPr>
          <w:t>citiesforhousing@uclg.org</w:t>
        </w:r>
      </w:hyperlink>
      <w:r w:rsidRPr="00836BF8">
        <w:rPr>
          <w:rFonts w:ascii="Times New Roman" w:eastAsia="Times New Roman" w:hAnsi="Times New Roman" w:cs="Times New Roman"/>
          <w:lang w:val="en-GB"/>
        </w:rPr>
        <w:t xml:space="preserve"> </w:t>
      </w:r>
      <w:r w:rsidR="006A462F">
        <w:rPr>
          <w:rFonts w:ascii="Times New Roman" w:eastAsia="Times New Roman" w:hAnsi="Times New Roman" w:cs="Times New Roman"/>
          <w:lang w:val="en-GB"/>
        </w:rPr>
        <w:t xml:space="preserve"> or </w:t>
      </w:r>
      <w:hyperlink r:id="rId10" w:history="1">
        <w:r w:rsidR="00F717F1" w:rsidRPr="00966C3B">
          <w:rPr>
            <w:rStyle w:val="Hyperlink"/>
            <w:rFonts w:ascii="Times New Roman" w:eastAsia="Times New Roman" w:hAnsi="Times New Roman" w:cs="Times New Roman"/>
            <w:lang w:val="en-GB"/>
          </w:rPr>
          <w:t>srhousing@ohchr.org</w:t>
        </w:r>
      </w:hyperlink>
    </w:p>
    <w:p w14:paraId="3E7A7A31" w14:textId="77777777" w:rsidR="00B42C9C" w:rsidRPr="00836BF8" w:rsidRDefault="00B42C9C">
      <w:pPr>
        <w:jc w:val="both"/>
        <w:rPr>
          <w:rFonts w:ascii="Times New Roman" w:eastAsia="Times New Roman" w:hAnsi="Times New Roman" w:cs="Times New Roman"/>
          <w:lang w:val="en-GB"/>
        </w:rPr>
      </w:pPr>
    </w:p>
    <w:p w14:paraId="7BAE716E" w14:textId="6DA0C30A"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The following document is a report of the consultation with local and regional governments held on 14</w:t>
      </w:r>
      <w:r w:rsidR="00970FD5">
        <w:rPr>
          <w:rFonts w:ascii="Times New Roman" w:eastAsia="Times New Roman" w:hAnsi="Times New Roman" w:cs="Times New Roman"/>
          <w:lang w:val="en-GB"/>
        </w:rPr>
        <w:t> </w:t>
      </w:r>
      <w:r w:rsidRPr="00836BF8">
        <w:rPr>
          <w:rFonts w:ascii="Times New Roman" w:eastAsia="Times New Roman" w:hAnsi="Times New Roman" w:cs="Times New Roman"/>
          <w:lang w:val="en-GB"/>
        </w:rPr>
        <w:t xml:space="preserve">May 2021 by the UN Special Rapporteur on the </w:t>
      </w:r>
      <w:r w:rsidR="00836BF8">
        <w:rPr>
          <w:rFonts w:ascii="Times New Roman" w:eastAsia="Times New Roman" w:hAnsi="Times New Roman" w:cs="Times New Roman"/>
          <w:lang w:val="en-GB"/>
        </w:rPr>
        <w:t>r</w:t>
      </w:r>
      <w:r w:rsidRPr="00836BF8">
        <w:rPr>
          <w:rFonts w:ascii="Times New Roman" w:eastAsia="Times New Roman" w:hAnsi="Times New Roman" w:cs="Times New Roman"/>
          <w:lang w:val="en-GB"/>
        </w:rPr>
        <w:t xml:space="preserve">ight to </w:t>
      </w:r>
      <w:r w:rsidR="00836BF8">
        <w:rPr>
          <w:rFonts w:ascii="Times New Roman" w:eastAsia="Times New Roman" w:hAnsi="Times New Roman" w:cs="Times New Roman"/>
          <w:lang w:val="en-GB"/>
        </w:rPr>
        <w:t>adequate h</w:t>
      </w:r>
      <w:r w:rsidRPr="00836BF8">
        <w:rPr>
          <w:rFonts w:ascii="Times New Roman" w:eastAsia="Times New Roman" w:hAnsi="Times New Roman" w:cs="Times New Roman"/>
          <w:lang w:val="en-GB"/>
        </w:rPr>
        <w:t xml:space="preserve">ousing, United Cities and Local Governments (UCLG) and its Committee on Social Inclusion, Participatory Democracy and Human Rights (UCLG-CSIPDHR). The event brought together an audience of more than 100 participants mainly composed by local and regional government representatives to explore their role in addressing housing discrimination and spatial segregation. This event was devised as a contribution to the wider consultation process put in place by the UN Special Rapporteur, Balakrishnan Rajagopal, to gather inputs to his forthcoming reports on these two fundamental issues for the right to housing. </w:t>
      </w:r>
      <w:r w:rsidR="006A462F">
        <w:rPr>
          <w:rFonts w:ascii="Times New Roman" w:eastAsia="Times New Roman" w:hAnsi="Times New Roman" w:cs="Times New Roman"/>
          <w:lang w:val="en-GB"/>
        </w:rPr>
        <w:t xml:space="preserve">The event stands in continuity of the </w:t>
      </w:r>
      <w:r w:rsidRPr="00836BF8">
        <w:rPr>
          <w:rFonts w:ascii="Times New Roman" w:eastAsia="Times New Roman" w:hAnsi="Times New Roman" w:cs="Times New Roman"/>
          <w:lang w:val="en-GB"/>
        </w:rPr>
        <w:t xml:space="preserve">collaboration between </w:t>
      </w:r>
      <w:r w:rsidR="006A462F">
        <w:rPr>
          <w:rFonts w:ascii="Times New Roman" w:eastAsia="Times New Roman" w:hAnsi="Times New Roman" w:cs="Times New Roman"/>
          <w:lang w:val="en-GB"/>
        </w:rPr>
        <w:t xml:space="preserve">the UN Special Rapporteur </w:t>
      </w:r>
      <w:r w:rsidRPr="00836BF8">
        <w:rPr>
          <w:rFonts w:ascii="Times New Roman" w:eastAsia="Times New Roman" w:hAnsi="Times New Roman" w:cs="Times New Roman"/>
          <w:lang w:val="en-GB"/>
        </w:rPr>
        <w:t xml:space="preserve">and UCLG, kicked-off in 2016 with the launch of The Shift initiative by the former Special Rapporteur, Leilani Farha. This process led to the “Cities for Adequate Housing” Declaration, endorsed by more than 40 local and regional governments worldwide. </w:t>
      </w:r>
      <w:r w:rsidR="00970FD5">
        <w:rPr>
          <w:rFonts w:ascii="Times New Roman" w:eastAsia="Times New Roman" w:hAnsi="Times New Roman" w:cs="Times New Roman"/>
          <w:lang w:val="en-GB"/>
        </w:rPr>
        <w:t>T</w:t>
      </w:r>
      <w:r w:rsidR="00970FD5" w:rsidRPr="00836BF8">
        <w:rPr>
          <w:rFonts w:ascii="Times New Roman" w:eastAsia="Times New Roman" w:hAnsi="Times New Roman" w:cs="Times New Roman"/>
          <w:lang w:val="en-GB"/>
        </w:rPr>
        <w:t>he right to housing remains a fundamental priority for UCLG’s agenda on care, human rights and inequalities</w:t>
      </w:r>
      <w:r w:rsidR="00970FD5">
        <w:rPr>
          <w:rFonts w:ascii="Times New Roman" w:eastAsia="Times New Roman" w:hAnsi="Times New Roman" w:cs="Times New Roman"/>
          <w:lang w:val="en-GB"/>
        </w:rPr>
        <w:t xml:space="preserve"> and is part of </w:t>
      </w:r>
      <w:r w:rsidRPr="00836BF8">
        <w:rPr>
          <w:rFonts w:ascii="Times New Roman" w:eastAsia="Times New Roman" w:hAnsi="Times New Roman" w:cs="Times New Roman"/>
          <w:lang w:val="en-GB"/>
        </w:rPr>
        <w:t>the action plan of the UCLG-CSIPDHR, the Community of Practice on Housing</w:t>
      </w:r>
      <w:r w:rsidR="00970FD5">
        <w:rPr>
          <w:rFonts w:ascii="Times New Roman" w:eastAsia="Times New Roman" w:hAnsi="Times New Roman" w:cs="Times New Roman"/>
          <w:lang w:val="en-GB"/>
        </w:rPr>
        <w:t>,</w:t>
      </w:r>
      <w:r w:rsidRPr="00836BF8">
        <w:rPr>
          <w:rFonts w:ascii="Times New Roman" w:eastAsia="Times New Roman" w:hAnsi="Times New Roman" w:cs="Times New Roman"/>
          <w:lang w:val="en-GB"/>
        </w:rPr>
        <w:t xml:space="preserve"> and the </w:t>
      </w:r>
      <w:r w:rsidR="00970FD5">
        <w:rPr>
          <w:rFonts w:ascii="Times New Roman" w:eastAsia="Times New Roman" w:hAnsi="Times New Roman" w:cs="Times New Roman"/>
          <w:lang w:val="en-GB"/>
        </w:rPr>
        <w:t xml:space="preserve">work of </w:t>
      </w:r>
      <w:r w:rsidR="006A462F">
        <w:rPr>
          <w:rFonts w:ascii="Times New Roman" w:eastAsia="Times New Roman" w:hAnsi="Times New Roman" w:cs="Times New Roman"/>
          <w:lang w:val="en-GB"/>
        </w:rPr>
        <w:t xml:space="preserve">UCLG’s </w:t>
      </w:r>
      <w:r w:rsidR="00970FD5">
        <w:rPr>
          <w:rFonts w:ascii="Times New Roman" w:eastAsia="Times New Roman" w:hAnsi="Times New Roman" w:cs="Times New Roman"/>
          <w:lang w:val="en-GB"/>
        </w:rPr>
        <w:t>Research department</w:t>
      </w:r>
      <w:r w:rsidRPr="00836BF8">
        <w:rPr>
          <w:rFonts w:ascii="Times New Roman" w:eastAsia="Times New Roman" w:hAnsi="Times New Roman" w:cs="Times New Roman"/>
          <w:lang w:val="en-GB"/>
        </w:rPr>
        <w:t>.</w:t>
      </w:r>
    </w:p>
    <w:p w14:paraId="6E427BAC" w14:textId="77777777" w:rsidR="00B42C9C" w:rsidRPr="00836BF8" w:rsidRDefault="00B42C9C">
      <w:pPr>
        <w:jc w:val="both"/>
        <w:rPr>
          <w:rFonts w:ascii="Times New Roman" w:eastAsia="Times New Roman" w:hAnsi="Times New Roman" w:cs="Times New Roman"/>
          <w:shd w:val="clear" w:color="auto" w:fill="FCE5CD"/>
          <w:lang w:val="en-GB"/>
        </w:rPr>
      </w:pPr>
    </w:p>
    <w:p w14:paraId="078F7949" w14:textId="77777777" w:rsidR="00B42C9C" w:rsidRPr="00836BF8" w:rsidRDefault="00D1294B">
      <w:pPr>
        <w:jc w:val="center"/>
        <w:rPr>
          <w:rFonts w:ascii="Times New Roman" w:eastAsia="Times New Roman" w:hAnsi="Times New Roman" w:cs="Times New Roman"/>
          <w:b/>
          <w:sz w:val="28"/>
          <w:szCs w:val="28"/>
          <w:lang w:val="en-GB"/>
        </w:rPr>
      </w:pPr>
      <w:r w:rsidRPr="00836BF8">
        <w:rPr>
          <w:rFonts w:ascii="Times New Roman" w:eastAsia="Times New Roman" w:hAnsi="Times New Roman" w:cs="Times New Roman"/>
          <w:b/>
          <w:sz w:val="28"/>
          <w:szCs w:val="28"/>
          <w:lang w:val="en-GB"/>
        </w:rPr>
        <w:lastRenderedPageBreak/>
        <w:t>Welcome and opening remarks</w:t>
      </w:r>
    </w:p>
    <w:p w14:paraId="262CAC7B" w14:textId="77777777" w:rsidR="00B42C9C" w:rsidRPr="00836BF8" w:rsidRDefault="00B42C9C">
      <w:pPr>
        <w:jc w:val="both"/>
        <w:rPr>
          <w:rFonts w:ascii="Times New Roman" w:eastAsia="Times New Roman" w:hAnsi="Times New Roman" w:cs="Times New Roman"/>
          <w:b/>
          <w:sz w:val="28"/>
          <w:szCs w:val="28"/>
          <w:lang w:val="en-GB"/>
        </w:rPr>
      </w:pPr>
    </w:p>
    <w:p w14:paraId="1AE19EB0" w14:textId="77777777"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In her welcome remarks, the </w:t>
      </w:r>
      <w:r w:rsidRPr="00836BF8">
        <w:rPr>
          <w:rFonts w:ascii="Times New Roman" w:eastAsia="Times New Roman" w:hAnsi="Times New Roman" w:cs="Times New Roman"/>
          <w:b/>
          <w:lang w:val="en-GB"/>
        </w:rPr>
        <w:t>Secretary General of UCLG</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Emilia Sáiz</w:t>
      </w:r>
      <w:r w:rsidRPr="00836BF8">
        <w:rPr>
          <w:rFonts w:ascii="Times New Roman" w:eastAsia="Times New Roman" w:hAnsi="Times New Roman" w:cs="Times New Roman"/>
          <w:lang w:val="en-GB"/>
        </w:rPr>
        <w:t>, emphasized how the right to housing was a critical issue for the local government constituency, particularly exacerbated amidst the pandemic. Over one billion people live in poor housing conditions, among which 40 to 60% are informal residents. As an organization, UCLG has issued calls to halt evictions in the context of the pandemic. The work developed by th</w:t>
      </w:r>
      <w:r w:rsidR="00455A18">
        <w:rPr>
          <w:rFonts w:ascii="Times New Roman" w:eastAsia="Times New Roman" w:hAnsi="Times New Roman" w:cs="Times New Roman"/>
          <w:lang w:val="en-GB"/>
        </w:rPr>
        <w:t>e UN Special Rapporteur on the r</w:t>
      </w:r>
      <w:r w:rsidRPr="00836BF8">
        <w:rPr>
          <w:rFonts w:ascii="Times New Roman" w:eastAsia="Times New Roman" w:hAnsi="Times New Roman" w:cs="Times New Roman"/>
          <w:lang w:val="en-GB"/>
        </w:rPr>
        <w:t xml:space="preserve">ight to </w:t>
      </w:r>
      <w:r w:rsidR="00455A18">
        <w:rPr>
          <w:rFonts w:ascii="Times New Roman" w:eastAsia="Times New Roman" w:hAnsi="Times New Roman" w:cs="Times New Roman"/>
          <w:lang w:val="en-GB"/>
        </w:rPr>
        <w:t>adequate h</w:t>
      </w:r>
      <w:r w:rsidRPr="00836BF8">
        <w:rPr>
          <w:rFonts w:ascii="Times New Roman" w:eastAsia="Times New Roman" w:hAnsi="Times New Roman" w:cs="Times New Roman"/>
          <w:lang w:val="en-GB"/>
        </w:rPr>
        <w:t xml:space="preserve">ousing is critical, especially through the development of thematic reports which address key issues in the housing agenda and help to expand it. Even though housing has been seen historically as a commodity, local governments have come together in the last few years for this mainstream vision to change. They also pioneered relevant policy innovations that sought to address the specific challenges it posed in practical terms. However, </w:t>
      </w:r>
      <w:r w:rsidR="00970FD5">
        <w:rPr>
          <w:rFonts w:ascii="Times New Roman" w:eastAsia="Times New Roman" w:hAnsi="Times New Roman" w:cs="Times New Roman"/>
          <w:lang w:val="en-GB"/>
        </w:rPr>
        <w:t xml:space="preserve">innovative </w:t>
      </w:r>
      <w:r w:rsidRPr="00836BF8">
        <w:rPr>
          <w:rFonts w:ascii="Times New Roman" w:eastAsia="Times New Roman" w:hAnsi="Times New Roman" w:cs="Times New Roman"/>
          <w:lang w:val="en-GB"/>
        </w:rPr>
        <w:t xml:space="preserve">local </w:t>
      </w:r>
      <w:r w:rsidR="00970FD5">
        <w:rPr>
          <w:rFonts w:ascii="Times New Roman" w:eastAsia="Times New Roman" w:hAnsi="Times New Roman" w:cs="Times New Roman"/>
          <w:lang w:val="en-GB"/>
        </w:rPr>
        <w:t xml:space="preserve">responses and </w:t>
      </w:r>
      <w:r w:rsidRPr="00836BF8">
        <w:rPr>
          <w:rFonts w:ascii="Times New Roman" w:eastAsia="Times New Roman" w:hAnsi="Times New Roman" w:cs="Times New Roman"/>
          <w:lang w:val="en-GB"/>
        </w:rPr>
        <w:t xml:space="preserve">regulations are </w:t>
      </w:r>
      <w:r w:rsidR="00970FD5">
        <w:rPr>
          <w:rFonts w:ascii="Times New Roman" w:eastAsia="Times New Roman" w:hAnsi="Times New Roman" w:cs="Times New Roman"/>
          <w:lang w:val="en-GB"/>
        </w:rPr>
        <w:t xml:space="preserve">often </w:t>
      </w:r>
      <w:r w:rsidRPr="00836BF8">
        <w:rPr>
          <w:rFonts w:ascii="Times New Roman" w:eastAsia="Times New Roman" w:hAnsi="Times New Roman" w:cs="Times New Roman"/>
          <w:lang w:val="en-GB"/>
        </w:rPr>
        <w:t xml:space="preserve">blocked </w:t>
      </w:r>
      <w:r w:rsidR="00970FD5">
        <w:rPr>
          <w:rFonts w:ascii="Times New Roman" w:eastAsia="Times New Roman" w:hAnsi="Times New Roman" w:cs="Times New Roman"/>
          <w:lang w:val="en-GB"/>
        </w:rPr>
        <w:t xml:space="preserve">by </w:t>
      </w:r>
      <w:r w:rsidRPr="00836BF8">
        <w:rPr>
          <w:rFonts w:ascii="Times New Roman" w:eastAsia="Times New Roman" w:hAnsi="Times New Roman" w:cs="Times New Roman"/>
          <w:lang w:val="en-GB"/>
        </w:rPr>
        <w:t>national regulations.</w:t>
      </w:r>
    </w:p>
    <w:p w14:paraId="5C917BA9" w14:textId="77777777" w:rsidR="00B42C9C" w:rsidRPr="00836BF8" w:rsidRDefault="00B42C9C">
      <w:pPr>
        <w:jc w:val="both"/>
        <w:rPr>
          <w:rFonts w:ascii="Times New Roman" w:eastAsia="Times New Roman" w:hAnsi="Times New Roman" w:cs="Times New Roman"/>
          <w:lang w:val="en-GB"/>
        </w:rPr>
      </w:pPr>
    </w:p>
    <w:p w14:paraId="5441E54D" w14:textId="5CA7D41C"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In his opening remarks, the </w:t>
      </w:r>
      <w:r w:rsidRPr="00836BF8">
        <w:rPr>
          <w:rFonts w:ascii="Times New Roman" w:eastAsia="Times New Roman" w:hAnsi="Times New Roman" w:cs="Times New Roman"/>
          <w:b/>
          <w:lang w:val="en-GB"/>
        </w:rPr>
        <w:t xml:space="preserve">UN Special Rapporteur on the </w:t>
      </w:r>
      <w:r w:rsidR="002E3BDE">
        <w:rPr>
          <w:rFonts w:ascii="Times New Roman" w:eastAsia="Times New Roman" w:hAnsi="Times New Roman" w:cs="Times New Roman"/>
          <w:b/>
          <w:lang w:val="en-GB"/>
        </w:rPr>
        <w:t>r</w:t>
      </w:r>
      <w:r w:rsidRPr="00836BF8">
        <w:rPr>
          <w:rFonts w:ascii="Times New Roman" w:eastAsia="Times New Roman" w:hAnsi="Times New Roman" w:cs="Times New Roman"/>
          <w:b/>
          <w:lang w:val="en-GB"/>
        </w:rPr>
        <w:t xml:space="preserve">ight to </w:t>
      </w:r>
      <w:r w:rsidR="002E3BDE">
        <w:rPr>
          <w:rFonts w:ascii="Times New Roman" w:eastAsia="Times New Roman" w:hAnsi="Times New Roman" w:cs="Times New Roman"/>
          <w:b/>
          <w:lang w:val="en-GB"/>
        </w:rPr>
        <w:t>adequate h</w:t>
      </w:r>
      <w:r w:rsidRPr="00836BF8">
        <w:rPr>
          <w:rFonts w:ascii="Times New Roman" w:eastAsia="Times New Roman" w:hAnsi="Times New Roman" w:cs="Times New Roman"/>
          <w:b/>
          <w:lang w:val="en-GB"/>
        </w:rPr>
        <w:t>ousing</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Balakrishnan Rajagopal</w:t>
      </w:r>
      <w:r w:rsidRPr="00836BF8">
        <w:rPr>
          <w:rFonts w:ascii="Times New Roman" w:eastAsia="Times New Roman" w:hAnsi="Times New Roman" w:cs="Times New Roman"/>
          <w:lang w:val="en-GB"/>
        </w:rPr>
        <w:t xml:space="preserve">, noted </w:t>
      </w:r>
      <w:r w:rsidR="0049218C">
        <w:rPr>
          <w:rFonts w:ascii="Times New Roman" w:eastAsia="Times New Roman" w:hAnsi="Times New Roman" w:cs="Times New Roman"/>
          <w:lang w:val="en-GB"/>
        </w:rPr>
        <w:t xml:space="preserve">that </w:t>
      </w:r>
      <w:r w:rsidRPr="00836BF8">
        <w:rPr>
          <w:rFonts w:ascii="Times New Roman" w:eastAsia="Times New Roman" w:hAnsi="Times New Roman" w:cs="Times New Roman"/>
          <w:lang w:val="en-GB"/>
        </w:rPr>
        <w:t xml:space="preserve">his two forthcoming </w:t>
      </w:r>
      <w:r w:rsidR="0049218C">
        <w:rPr>
          <w:rFonts w:ascii="Times New Roman" w:eastAsia="Times New Roman" w:hAnsi="Times New Roman" w:cs="Times New Roman"/>
          <w:lang w:val="en-GB"/>
        </w:rPr>
        <w:t xml:space="preserve">thematic </w:t>
      </w:r>
      <w:r w:rsidRPr="00836BF8">
        <w:rPr>
          <w:rFonts w:ascii="Times New Roman" w:eastAsia="Times New Roman" w:hAnsi="Times New Roman" w:cs="Times New Roman"/>
          <w:lang w:val="en-GB"/>
        </w:rPr>
        <w:t xml:space="preserve">reports will </w:t>
      </w:r>
      <w:r w:rsidR="0049218C">
        <w:rPr>
          <w:rFonts w:ascii="Times New Roman" w:eastAsia="Times New Roman" w:hAnsi="Times New Roman" w:cs="Times New Roman"/>
          <w:lang w:val="en-GB"/>
        </w:rPr>
        <w:t xml:space="preserve">focus on </w:t>
      </w:r>
      <w:r w:rsidRPr="00836BF8">
        <w:rPr>
          <w:rFonts w:ascii="Times New Roman" w:eastAsia="Times New Roman" w:hAnsi="Times New Roman" w:cs="Times New Roman"/>
          <w:lang w:val="en-GB"/>
        </w:rPr>
        <w:t>housing di</w:t>
      </w:r>
      <w:r w:rsidR="00836BF8">
        <w:rPr>
          <w:rFonts w:ascii="Times New Roman" w:eastAsia="Times New Roman" w:hAnsi="Times New Roman" w:cs="Times New Roman"/>
          <w:lang w:val="en-GB"/>
        </w:rPr>
        <w:t>scrimination and spatial segreg</w:t>
      </w:r>
      <w:r w:rsidRPr="00836BF8">
        <w:rPr>
          <w:rFonts w:ascii="Times New Roman" w:eastAsia="Times New Roman" w:hAnsi="Times New Roman" w:cs="Times New Roman"/>
          <w:lang w:val="en-GB"/>
        </w:rPr>
        <w:t>ation</w:t>
      </w:r>
      <w:r w:rsidR="0049218C">
        <w:rPr>
          <w:rFonts w:ascii="Times New Roman" w:eastAsia="Times New Roman" w:hAnsi="Times New Roman" w:cs="Times New Roman"/>
          <w:lang w:val="en-GB"/>
        </w:rPr>
        <w:t>. The reports will be drafted</w:t>
      </w:r>
      <w:r w:rsidRPr="00836BF8">
        <w:rPr>
          <w:rFonts w:ascii="Times New Roman" w:eastAsia="Times New Roman" w:hAnsi="Times New Roman" w:cs="Times New Roman"/>
          <w:lang w:val="en-GB"/>
        </w:rPr>
        <w:t xml:space="preserve"> after receiving inputs from a broad coalition of actors</w:t>
      </w:r>
      <w:r w:rsidR="003B0041">
        <w:rPr>
          <w:rFonts w:ascii="Times New Roman" w:eastAsia="Times New Roman" w:hAnsi="Times New Roman" w:cs="Times New Roman"/>
          <w:lang w:val="en-GB"/>
        </w:rPr>
        <w:t xml:space="preserve"> including </w:t>
      </w:r>
      <w:r w:rsidR="0049218C">
        <w:rPr>
          <w:rFonts w:ascii="Times New Roman" w:eastAsia="Times New Roman" w:hAnsi="Times New Roman" w:cs="Times New Roman"/>
          <w:lang w:val="en-GB"/>
        </w:rPr>
        <w:t>S</w:t>
      </w:r>
      <w:r w:rsidR="003B0041">
        <w:rPr>
          <w:rFonts w:ascii="Times New Roman" w:eastAsia="Times New Roman" w:hAnsi="Times New Roman" w:cs="Times New Roman"/>
          <w:lang w:val="en-GB"/>
        </w:rPr>
        <w:t>tates, civil society organizations, national human rights institutions and anti-discrimination bodies</w:t>
      </w:r>
      <w:r w:rsidR="0049218C">
        <w:rPr>
          <w:rFonts w:ascii="Times New Roman" w:eastAsia="Times New Roman" w:hAnsi="Times New Roman" w:cs="Times New Roman"/>
          <w:lang w:val="en-GB"/>
        </w:rPr>
        <w:t xml:space="preserve"> and others</w:t>
      </w:r>
      <w:r w:rsidRPr="00836BF8">
        <w:rPr>
          <w:rFonts w:ascii="Times New Roman" w:eastAsia="Times New Roman" w:hAnsi="Times New Roman" w:cs="Times New Roman"/>
          <w:lang w:val="en-GB"/>
        </w:rPr>
        <w:t xml:space="preserve">. He noted how local and regional governments (LRG) have a key role to play in advancing the right to adequate housing. Even though they have a key responsibility, they sometimes lack the authority; this is why it is important for the central government to share resources under democratic accountability principles. This allows for more effective responses as shown by the example of </w:t>
      </w:r>
      <w:r w:rsidR="0049218C">
        <w:rPr>
          <w:rFonts w:ascii="Times New Roman" w:eastAsia="Times New Roman" w:hAnsi="Times New Roman" w:cs="Times New Roman"/>
          <w:lang w:val="en-GB"/>
        </w:rPr>
        <w:t xml:space="preserve">the </w:t>
      </w:r>
      <w:r w:rsidRPr="00836BF8">
        <w:rPr>
          <w:rFonts w:ascii="Times New Roman" w:eastAsia="Times New Roman" w:hAnsi="Times New Roman" w:cs="Times New Roman"/>
          <w:lang w:val="en-GB"/>
        </w:rPr>
        <w:t>Mumbai Municipal Corporation respon</w:t>
      </w:r>
      <w:r w:rsidR="00364B9C">
        <w:rPr>
          <w:rFonts w:ascii="Times New Roman" w:eastAsia="Times New Roman" w:hAnsi="Times New Roman" w:cs="Times New Roman"/>
          <w:lang w:val="en-GB"/>
        </w:rPr>
        <w:t xml:space="preserve">ding </w:t>
      </w:r>
      <w:r w:rsidRPr="00836BF8">
        <w:rPr>
          <w:rFonts w:ascii="Times New Roman" w:eastAsia="Times New Roman" w:hAnsi="Times New Roman" w:cs="Times New Roman"/>
          <w:lang w:val="en-GB"/>
        </w:rPr>
        <w:t xml:space="preserve">to the COVID-19 emergency. There are many frameworks for local governments to adopt the human rights-based approach (HRBA) such as the </w:t>
      </w:r>
      <w:hyperlink r:id="rId11" w:history="1">
        <w:r w:rsidRPr="002B6FEF">
          <w:rPr>
            <w:rStyle w:val="Hyperlink"/>
            <w:rFonts w:ascii="Times New Roman" w:eastAsia="Times New Roman" w:hAnsi="Times New Roman" w:cs="Times New Roman"/>
            <w:lang w:val="en-GB"/>
          </w:rPr>
          <w:t>Gwan</w:t>
        </w:r>
        <w:r w:rsidRPr="002B6FEF">
          <w:rPr>
            <w:rStyle w:val="Hyperlink"/>
            <w:rFonts w:ascii="Times New Roman" w:eastAsia="Times New Roman" w:hAnsi="Times New Roman" w:cs="Times New Roman"/>
            <w:lang w:val="en-GB"/>
          </w:rPr>
          <w:t>g</w:t>
        </w:r>
        <w:r w:rsidRPr="002B6FEF">
          <w:rPr>
            <w:rStyle w:val="Hyperlink"/>
            <w:rFonts w:ascii="Times New Roman" w:eastAsia="Times New Roman" w:hAnsi="Times New Roman" w:cs="Times New Roman"/>
            <w:lang w:val="en-GB"/>
          </w:rPr>
          <w:t>ju Guiding Principles for a Human Rights City</w:t>
        </w:r>
      </w:hyperlink>
      <w:r w:rsidR="00970FD5">
        <w:rPr>
          <w:rFonts w:ascii="Times New Roman" w:eastAsia="Times New Roman" w:hAnsi="Times New Roman" w:cs="Times New Roman"/>
          <w:lang w:val="en-GB"/>
        </w:rPr>
        <w:t xml:space="preserve"> or </w:t>
      </w:r>
      <w:r w:rsidRPr="00836BF8">
        <w:rPr>
          <w:rFonts w:ascii="Times New Roman" w:eastAsia="Times New Roman" w:hAnsi="Times New Roman" w:cs="Times New Roman"/>
          <w:lang w:val="en-GB"/>
        </w:rPr>
        <w:t xml:space="preserve">the </w:t>
      </w:r>
      <w:hyperlink r:id="rId12" w:history="1">
        <w:r w:rsidRPr="002B6FEF">
          <w:rPr>
            <w:rStyle w:val="Hyperlink"/>
            <w:rFonts w:ascii="Times New Roman" w:eastAsia="Times New Roman" w:hAnsi="Times New Roman" w:cs="Times New Roman"/>
            <w:lang w:val="en-GB"/>
          </w:rPr>
          <w:t>Cities for Adequate Housing Declaration</w:t>
        </w:r>
      </w:hyperlink>
      <w:r w:rsidRPr="00836BF8">
        <w:rPr>
          <w:rFonts w:ascii="Times New Roman" w:eastAsia="Times New Roman" w:hAnsi="Times New Roman" w:cs="Times New Roman"/>
          <w:lang w:val="en-GB"/>
        </w:rPr>
        <w:t xml:space="preserve">, pioneered by local governments in UCLG. These standards can help address different forms of discrimination, including those related to housing. </w:t>
      </w:r>
    </w:p>
    <w:p w14:paraId="7F068BD1" w14:textId="77777777" w:rsidR="00B42C9C" w:rsidRPr="00836BF8" w:rsidRDefault="00B42C9C">
      <w:pPr>
        <w:jc w:val="both"/>
        <w:rPr>
          <w:rFonts w:ascii="Times New Roman" w:eastAsia="Times New Roman" w:hAnsi="Times New Roman" w:cs="Times New Roman"/>
          <w:lang w:val="en-GB"/>
        </w:rPr>
      </w:pPr>
    </w:p>
    <w:p w14:paraId="392ED0C1" w14:textId="1AA98787"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increasing commodification of land and housing exacerbates discrimination. Mr. Rajagopal invited participants to think on how these trends affect communities at risk of vulnerability, including the historically marginalized. Different forms of marginalization might arise also due to existing housing market regulations and planning policies put in place by governments, but also </w:t>
      </w:r>
      <w:r w:rsidR="00364B9C">
        <w:rPr>
          <w:rFonts w:ascii="Times New Roman" w:eastAsia="Times New Roman" w:hAnsi="Times New Roman" w:cs="Times New Roman"/>
          <w:lang w:val="en-GB"/>
        </w:rPr>
        <w:t xml:space="preserve">due to </w:t>
      </w:r>
      <w:r w:rsidRPr="00836BF8">
        <w:rPr>
          <w:rFonts w:ascii="Times New Roman" w:eastAsia="Times New Roman" w:hAnsi="Times New Roman" w:cs="Times New Roman"/>
          <w:lang w:val="en-GB"/>
        </w:rPr>
        <w:t xml:space="preserve">increasing deregulation trends worldwide. It is </w:t>
      </w:r>
      <w:r w:rsidRPr="00836BF8">
        <w:rPr>
          <w:rFonts w:ascii="Times New Roman" w:eastAsia="Times New Roman" w:hAnsi="Times New Roman" w:cs="Times New Roman"/>
          <w:lang w:val="en-GB"/>
        </w:rPr>
        <w:lastRenderedPageBreak/>
        <w:t xml:space="preserve">important to hear more about how these trends are affecting LRGs on the ground and what responses they </w:t>
      </w:r>
      <w:r w:rsidR="00364B9C">
        <w:rPr>
          <w:rFonts w:ascii="Times New Roman" w:eastAsia="Times New Roman" w:hAnsi="Times New Roman" w:cs="Times New Roman"/>
          <w:lang w:val="en-GB"/>
        </w:rPr>
        <w:t xml:space="preserve">are </w:t>
      </w:r>
      <w:r w:rsidRPr="00836BF8">
        <w:rPr>
          <w:rFonts w:ascii="Times New Roman" w:eastAsia="Times New Roman" w:hAnsi="Times New Roman" w:cs="Times New Roman"/>
          <w:lang w:val="en-GB"/>
        </w:rPr>
        <w:t>putting in place, as they are at the forefront of major housing challenges emerging worldwide. The provision of social housing is an important catalyst for the achievement of more mixed communities in uses and populations.</w:t>
      </w:r>
    </w:p>
    <w:p w14:paraId="540B5175" w14:textId="77777777" w:rsidR="00B42C9C" w:rsidRPr="00836BF8" w:rsidRDefault="00B42C9C">
      <w:pPr>
        <w:jc w:val="both"/>
        <w:rPr>
          <w:rFonts w:ascii="Times New Roman" w:eastAsia="Times New Roman" w:hAnsi="Times New Roman" w:cs="Times New Roman"/>
          <w:lang w:val="en-GB"/>
        </w:rPr>
      </w:pPr>
    </w:p>
    <w:p w14:paraId="5140CB12" w14:textId="79564F7D"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work of the previous UN Special Rapporteur on the </w:t>
      </w:r>
      <w:r w:rsidR="002E3BDE">
        <w:rPr>
          <w:rFonts w:ascii="Times New Roman" w:eastAsia="Times New Roman" w:hAnsi="Times New Roman" w:cs="Times New Roman"/>
          <w:lang w:val="en-GB"/>
        </w:rPr>
        <w:t>r</w:t>
      </w:r>
      <w:r w:rsidRPr="00836BF8">
        <w:rPr>
          <w:rFonts w:ascii="Times New Roman" w:eastAsia="Times New Roman" w:hAnsi="Times New Roman" w:cs="Times New Roman"/>
          <w:lang w:val="en-GB"/>
        </w:rPr>
        <w:t xml:space="preserve">ight to </w:t>
      </w:r>
      <w:r w:rsidR="002E3BDE">
        <w:rPr>
          <w:rFonts w:ascii="Times New Roman" w:eastAsia="Times New Roman" w:hAnsi="Times New Roman" w:cs="Times New Roman"/>
          <w:lang w:val="en-GB"/>
        </w:rPr>
        <w:t>adequate h</w:t>
      </w:r>
      <w:r w:rsidRPr="00836BF8">
        <w:rPr>
          <w:rFonts w:ascii="Times New Roman" w:eastAsia="Times New Roman" w:hAnsi="Times New Roman" w:cs="Times New Roman"/>
          <w:lang w:val="en-GB"/>
        </w:rPr>
        <w:t xml:space="preserve">ousing, Leilani Farha, emphasized the importance of international human rights </w:t>
      </w:r>
      <w:r w:rsidR="00970FD5">
        <w:rPr>
          <w:rFonts w:ascii="Times New Roman" w:eastAsia="Times New Roman" w:hAnsi="Times New Roman" w:cs="Times New Roman"/>
          <w:lang w:val="en-GB"/>
        </w:rPr>
        <w:t xml:space="preserve">standards </w:t>
      </w:r>
      <w:r w:rsidRPr="00836BF8">
        <w:rPr>
          <w:rFonts w:ascii="Times New Roman" w:eastAsia="Times New Roman" w:hAnsi="Times New Roman" w:cs="Times New Roman"/>
          <w:lang w:val="en-GB"/>
        </w:rPr>
        <w:t>for local governments’ housing policies</w:t>
      </w:r>
      <w:r w:rsidR="003B0041">
        <w:rPr>
          <w:rFonts w:ascii="Times New Roman" w:eastAsia="Times New Roman" w:hAnsi="Times New Roman" w:cs="Times New Roman"/>
          <w:lang w:val="en-GB"/>
        </w:rPr>
        <w:t>. S</w:t>
      </w:r>
      <w:r w:rsidR="006E31CD">
        <w:rPr>
          <w:rFonts w:ascii="Times New Roman" w:eastAsia="Times New Roman" w:hAnsi="Times New Roman" w:cs="Times New Roman"/>
          <w:lang w:val="en-GB"/>
        </w:rPr>
        <w:t>pecifically</w:t>
      </w:r>
      <w:r w:rsidR="003B0041">
        <w:rPr>
          <w:rFonts w:ascii="Times New Roman" w:eastAsia="Times New Roman" w:hAnsi="Times New Roman" w:cs="Times New Roman"/>
          <w:lang w:val="en-GB"/>
        </w:rPr>
        <w:t>, this was advanced</w:t>
      </w:r>
      <w:r w:rsidR="006E31CD">
        <w:rPr>
          <w:rFonts w:ascii="Times New Roman" w:eastAsia="Times New Roman" w:hAnsi="Times New Roman" w:cs="Times New Roman"/>
          <w:lang w:val="en-GB"/>
        </w:rPr>
        <w:t xml:space="preserve"> through her </w:t>
      </w:r>
      <w:r w:rsidR="00617D81">
        <w:rPr>
          <w:rFonts w:ascii="Times New Roman" w:eastAsia="Times New Roman" w:hAnsi="Times New Roman" w:cs="Times New Roman"/>
          <w:lang w:val="en-GB"/>
        </w:rPr>
        <w:t>2014 report</w:t>
      </w:r>
      <w:r w:rsidR="003B0041">
        <w:rPr>
          <w:rStyle w:val="FootnoteReference"/>
          <w:rFonts w:ascii="Times New Roman" w:eastAsia="Times New Roman" w:hAnsi="Times New Roman" w:cs="Times New Roman"/>
          <w:lang w:val="en-GB"/>
        </w:rPr>
        <w:footnoteReference w:id="1"/>
      </w:r>
      <w:r w:rsidR="00617D81">
        <w:rPr>
          <w:rFonts w:ascii="Times New Roman" w:eastAsia="Times New Roman" w:hAnsi="Times New Roman" w:cs="Times New Roman"/>
          <w:lang w:val="en-GB"/>
        </w:rPr>
        <w:t xml:space="preserve"> to the UN </w:t>
      </w:r>
      <w:r w:rsidR="003B0041">
        <w:rPr>
          <w:rFonts w:ascii="Times New Roman" w:eastAsia="Times New Roman" w:hAnsi="Times New Roman" w:cs="Times New Roman"/>
          <w:lang w:val="en-GB"/>
        </w:rPr>
        <w:t xml:space="preserve">Human Rights Council </w:t>
      </w:r>
      <w:r w:rsidR="00617D81">
        <w:rPr>
          <w:rFonts w:ascii="Times New Roman" w:eastAsia="Times New Roman" w:hAnsi="Times New Roman" w:cs="Times New Roman"/>
          <w:lang w:val="en-GB"/>
        </w:rPr>
        <w:t xml:space="preserve">on </w:t>
      </w:r>
      <w:r w:rsidR="003B0041">
        <w:rPr>
          <w:rFonts w:ascii="Times New Roman" w:eastAsia="Times New Roman" w:hAnsi="Times New Roman" w:cs="Times New Roman"/>
          <w:lang w:val="en-GB"/>
        </w:rPr>
        <w:t xml:space="preserve">the </w:t>
      </w:r>
      <w:r w:rsidR="00617D81">
        <w:rPr>
          <w:rFonts w:ascii="Times New Roman" w:eastAsia="Times New Roman" w:hAnsi="Times New Roman" w:cs="Times New Roman"/>
          <w:lang w:val="en-GB"/>
        </w:rPr>
        <w:t xml:space="preserve">responsibilities of local </w:t>
      </w:r>
      <w:r w:rsidR="003B0041">
        <w:rPr>
          <w:rFonts w:ascii="Times New Roman" w:eastAsia="Times New Roman" w:hAnsi="Times New Roman" w:cs="Times New Roman"/>
          <w:lang w:val="en-GB"/>
        </w:rPr>
        <w:t>governments</w:t>
      </w:r>
      <w:r w:rsidR="00617D81">
        <w:rPr>
          <w:rFonts w:ascii="Times New Roman" w:eastAsia="Times New Roman" w:hAnsi="Times New Roman" w:cs="Times New Roman"/>
          <w:lang w:val="en-GB"/>
        </w:rPr>
        <w:t xml:space="preserve"> with respect to the right to adequate housing. </w:t>
      </w:r>
      <w:r w:rsidRPr="00836BF8">
        <w:rPr>
          <w:rFonts w:ascii="Times New Roman" w:eastAsia="Times New Roman" w:hAnsi="Times New Roman" w:cs="Times New Roman"/>
          <w:lang w:val="en-GB"/>
        </w:rPr>
        <w:t xml:space="preserve">Her work allowed to have a more contextualized understanding of this right from a local government perspective. Mr. Rajagopal stressed again the importance of reminding how international human rights obligations extend to all spheres of government, including local governments. This would actually give more legitimacy to decentralization trends which claim more powers and responsibilities for LRGs. They have, indeed, important responsibilities to meet in terms of housing, but also </w:t>
      </w:r>
      <w:r w:rsidR="00364B9C">
        <w:rPr>
          <w:rFonts w:ascii="Times New Roman" w:eastAsia="Times New Roman" w:hAnsi="Times New Roman" w:cs="Times New Roman"/>
          <w:lang w:val="en-GB"/>
        </w:rPr>
        <w:t xml:space="preserve">in the </w:t>
      </w:r>
      <w:r w:rsidRPr="00836BF8">
        <w:rPr>
          <w:rFonts w:ascii="Times New Roman" w:eastAsia="Times New Roman" w:hAnsi="Times New Roman" w:cs="Times New Roman"/>
          <w:lang w:val="en-GB"/>
        </w:rPr>
        <w:t>provision and management of services and infras</w:t>
      </w:r>
      <w:r w:rsidR="002D4A79" w:rsidRPr="00836BF8">
        <w:rPr>
          <w:rFonts w:ascii="Times New Roman" w:eastAsia="Times New Roman" w:hAnsi="Times New Roman" w:cs="Times New Roman"/>
          <w:lang w:val="en-GB"/>
        </w:rPr>
        <w:t xml:space="preserve">tructure, </w:t>
      </w:r>
      <w:r w:rsidR="00364B9C">
        <w:rPr>
          <w:rFonts w:ascii="Times New Roman" w:eastAsia="Times New Roman" w:hAnsi="Times New Roman" w:cs="Times New Roman"/>
          <w:lang w:val="en-GB"/>
        </w:rPr>
        <w:t xml:space="preserve">in the area of </w:t>
      </w:r>
      <w:r w:rsidR="002D4A79" w:rsidRPr="00836BF8">
        <w:rPr>
          <w:rFonts w:ascii="Times New Roman" w:eastAsia="Times New Roman" w:hAnsi="Times New Roman" w:cs="Times New Roman"/>
          <w:lang w:val="en-GB"/>
        </w:rPr>
        <w:t xml:space="preserve">land use and </w:t>
      </w:r>
      <w:r w:rsidR="00364B9C">
        <w:rPr>
          <w:rFonts w:ascii="Times New Roman" w:eastAsia="Times New Roman" w:hAnsi="Times New Roman" w:cs="Times New Roman"/>
          <w:lang w:val="en-GB"/>
        </w:rPr>
        <w:t xml:space="preserve">of </w:t>
      </w:r>
      <w:r w:rsidR="002D4A79" w:rsidRPr="00836BF8">
        <w:rPr>
          <w:rFonts w:ascii="Times New Roman" w:eastAsia="Times New Roman" w:hAnsi="Times New Roman" w:cs="Times New Roman"/>
          <w:lang w:val="en-GB"/>
        </w:rPr>
        <w:t>planning.</w:t>
      </w:r>
      <w:r w:rsidRPr="00836BF8">
        <w:rPr>
          <w:rFonts w:ascii="Times New Roman" w:eastAsia="Times New Roman" w:hAnsi="Times New Roman" w:cs="Times New Roman"/>
          <w:lang w:val="en-GB"/>
        </w:rPr>
        <w:t xml:space="preserve"> </w:t>
      </w:r>
    </w:p>
    <w:p w14:paraId="3DBB5C03" w14:textId="77777777" w:rsidR="00B42C9C" w:rsidRPr="00836BF8" w:rsidRDefault="00B42C9C">
      <w:pPr>
        <w:jc w:val="both"/>
        <w:rPr>
          <w:rFonts w:ascii="Times New Roman" w:eastAsia="Times New Roman" w:hAnsi="Times New Roman" w:cs="Times New Roman"/>
          <w:lang w:val="en-GB"/>
        </w:rPr>
      </w:pPr>
    </w:p>
    <w:p w14:paraId="57C5BD33" w14:textId="77777777" w:rsidR="00B42C9C" w:rsidRPr="00836BF8" w:rsidRDefault="00D1294B">
      <w:pPr>
        <w:jc w:val="center"/>
        <w:rPr>
          <w:rFonts w:ascii="Times New Roman" w:eastAsia="Times New Roman" w:hAnsi="Times New Roman" w:cs="Times New Roman"/>
          <w:b/>
          <w:sz w:val="28"/>
          <w:szCs w:val="28"/>
          <w:lang w:val="en-GB"/>
        </w:rPr>
      </w:pPr>
      <w:r w:rsidRPr="00836BF8">
        <w:rPr>
          <w:rFonts w:ascii="Times New Roman" w:eastAsia="Times New Roman" w:hAnsi="Times New Roman" w:cs="Times New Roman"/>
          <w:b/>
          <w:sz w:val="28"/>
          <w:szCs w:val="28"/>
          <w:lang w:val="en-GB"/>
        </w:rPr>
        <w:t>Panel 1: Local strategies to address housing discrimination</w:t>
      </w:r>
    </w:p>
    <w:p w14:paraId="57F82CC3" w14:textId="77777777" w:rsidR="00B42C9C" w:rsidRPr="00836BF8" w:rsidRDefault="00B42C9C">
      <w:pPr>
        <w:jc w:val="both"/>
        <w:rPr>
          <w:rFonts w:ascii="Times New Roman" w:eastAsia="Times New Roman" w:hAnsi="Times New Roman" w:cs="Times New Roman"/>
          <w:b/>
          <w:sz w:val="28"/>
          <w:szCs w:val="28"/>
          <w:lang w:val="en-GB"/>
        </w:rPr>
      </w:pPr>
    </w:p>
    <w:p w14:paraId="66DA0982" w14:textId="4B67362B"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coordinator of the </w:t>
      </w:r>
      <w:r w:rsidRPr="00836BF8">
        <w:rPr>
          <w:rFonts w:ascii="Times New Roman" w:eastAsia="Times New Roman" w:hAnsi="Times New Roman" w:cs="Times New Roman"/>
          <w:b/>
          <w:lang w:val="en-GB"/>
        </w:rPr>
        <w:t>UCLG Committee on Social Inclusion, Participatory Democracy and Human Rights</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Amanda Flety</w:t>
      </w:r>
      <w:r w:rsidRPr="00836BF8">
        <w:rPr>
          <w:rFonts w:ascii="Times New Roman" w:eastAsia="Times New Roman" w:hAnsi="Times New Roman" w:cs="Times New Roman"/>
          <w:lang w:val="en-GB"/>
        </w:rPr>
        <w:t xml:space="preserve">, moderated the two panels </w:t>
      </w:r>
      <w:r w:rsidR="00EE69A9">
        <w:rPr>
          <w:rFonts w:ascii="Times New Roman" w:eastAsia="Times New Roman" w:hAnsi="Times New Roman" w:cs="Times New Roman"/>
          <w:lang w:val="en-GB"/>
        </w:rPr>
        <w:t xml:space="preserve">and </w:t>
      </w:r>
      <w:r w:rsidR="00FB6AE7" w:rsidRPr="00836BF8">
        <w:rPr>
          <w:rFonts w:ascii="Times New Roman" w:eastAsia="Times New Roman" w:hAnsi="Times New Roman" w:cs="Times New Roman"/>
          <w:lang w:val="en-GB"/>
        </w:rPr>
        <w:t>highligh</w:t>
      </w:r>
      <w:r w:rsidR="00FB6AE7">
        <w:rPr>
          <w:rFonts w:ascii="Times New Roman" w:eastAsia="Times New Roman" w:hAnsi="Times New Roman" w:cs="Times New Roman"/>
          <w:lang w:val="en-GB"/>
        </w:rPr>
        <w:t>ted</w:t>
      </w:r>
      <w:r w:rsidR="00FB6AE7"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lang w:val="en-GB"/>
        </w:rPr>
        <w:t>the potential for innovation arising from LRGs policies. Local governments find in the HRBA a promising framework to trigger innovation and tran</w:t>
      </w:r>
      <w:r w:rsidR="00EE69A9">
        <w:rPr>
          <w:rFonts w:ascii="Times New Roman" w:eastAsia="Times New Roman" w:hAnsi="Times New Roman" w:cs="Times New Roman"/>
          <w:lang w:val="en-GB"/>
        </w:rPr>
        <w:t xml:space="preserve">sformative action on the ground which is a </w:t>
      </w:r>
      <w:r w:rsidRPr="00836BF8">
        <w:rPr>
          <w:rFonts w:ascii="Times New Roman" w:eastAsia="Times New Roman" w:hAnsi="Times New Roman" w:cs="Times New Roman"/>
          <w:lang w:val="en-GB"/>
        </w:rPr>
        <w:t>relevant issue when considering the structural nature of discrimination. She also emphasized how the Community of Practice on Housing offers a space for local governments to advance a collective agenda on housing within UCLG.</w:t>
      </w:r>
    </w:p>
    <w:p w14:paraId="55ABA3CE" w14:textId="77777777" w:rsidR="00B42C9C" w:rsidRPr="00836BF8" w:rsidRDefault="00B42C9C">
      <w:pPr>
        <w:jc w:val="both"/>
        <w:rPr>
          <w:rFonts w:ascii="Times New Roman" w:eastAsia="Times New Roman" w:hAnsi="Times New Roman" w:cs="Times New Roman"/>
          <w:lang w:val="en-GB"/>
        </w:rPr>
      </w:pPr>
    </w:p>
    <w:p w14:paraId="34B7FF09" w14:textId="38F5E511"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Human Rights Undersecretary of </w:t>
      </w:r>
      <w:r w:rsidRPr="00836BF8">
        <w:rPr>
          <w:rFonts w:ascii="Times New Roman" w:eastAsia="Times New Roman" w:hAnsi="Times New Roman" w:cs="Times New Roman"/>
          <w:b/>
          <w:lang w:val="en-GB"/>
        </w:rPr>
        <w:t>Mexico City</w:t>
      </w:r>
      <w:r w:rsidR="00BE6E51">
        <w:rPr>
          <w:rFonts w:ascii="Times New Roman" w:eastAsia="Times New Roman" w:hAnsi="Times New Roman" w:cs="Times New Roman"/>
          <w:b/>
          <w:lang w:val="en-GB"/>
        </w:rPr>
        <w:t xml:space="preserve"> (Mexico)</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Jaime Morales</w:t>
      </w:r>
      <w:r w:rsidRPr="00836BF8">
        <w:rPr>
          <w:rFonts w:ascii="Times New Roman" w:eastAsia="Times New Roman" w:hAnsi="Times New Roman" w:cs="Times New Roman"/>
          <w:lang w:val="en-GB"/>
        </w:rPr>
        <w:t>, addressed specific forms of vulnerability faced by the LGBTQIA+ community</w:t>
      </w:r>
      <w:r w:rsidRPr="00836BF8">
        <w:rPr>
          <w:rFonts w:ascii="Times New Roman" w:eastAsia="Times New Roman" w:hAnsi="Times New Roman" w:cs="Times New Roman"/>
          <w:vertAlign w:val="superscript"/>
          <w:lang w:val="en-GB"/>
        </w:rPr>
        <w:footnoteReference w:id="2"/>
      </w:r>
      <w:r w:rsidRPr="00836BF8">
        <w:rPr>
          <w:rFonts w:ascii="Times New Roman" w:eastAsia="Times New Roman" w:hAnsi="Times New Roman" w:cs="Times New Roman"/>
          <w:lang w:val="en-GB"/>
        </w:rPr>
        <w:t xml:space="preserve">. Many people reach Mexico City with the hope of starting a life project free of hate; however, discrimination and unaffordability in the housing market </w:t>
      </w:r>
      <w:r w:rsidRPr="00836BF8">
        <w:rPr>
          <w:rFonts w:ascii="Times New Roman" w:eastAsia="Times New Roman" w:hAnsi="Times New Roman" w:cs="Times New Roman"/>
          <w:lang w:val="en-GB"/>
        </w:rPr>
        <w:lastRenderedPageBreak/>
        <w:t>thwart these intentions. The INFONAVIT program provided more than 500 grants for same sex couples to access housing (2019 data</w:t>
      </w:r>
      <w:r w:rsidRPr="00836BF8">
        <w:rPr>
          <w:rFonts w:ascii="Times New Roman" w:eastAsia="Times New Roman" w:hAnsi="Times New Roman" w:cs="Times New Roman"/>
          <w:vertAlign w:val="superscript"/>
          <w:lang w:val="en-GB"/>
        </w:rPr>
        <w:footnoteReference w:id="3"/>
      </w:r>
      <w:r w:rsidRPr="00836BF8">
        <w:rPr>
          <w:rFonts w:ascii="Times New Roman" w:eastAsia="Times New Roman" w:hAnsi="Times New Roman" w:cs="Times New Roman"/>
          <w:lang w:val="en-GB"/>
        </w:rPr>
        <w:t xml:space="preserve">). Existing forms of housing inequality are widening and housing conditions are worsening in large metropolitan areas, leading many residents to search for community-led alternatives. The worsening conditions of the local housing market make it difficult for the local government to find specific solutions for the LGBTQIA+ community. </w:t>
      </w:r>
    </w:p>
    <w:p w14:paraId="11BFD703" w14:textId="77777777" w:rsidR="00B42C9C" w:rsidRPr="00836BF8" w:rsidRDefault="00B42C9C">
      <w:pPr>
        <w:jc w:val="both"/>
        <w:rPr>
          <w:rFonts w:ascii="Times New Roman" w:eastAsia="Times New Roman" w:hAnsi="Times New Roman" w:cs="Times New Roman"/>
          <w:lang w:val="en-GB"/>
        </w:rPr>
      </w:pPr>
    </w:p>
    <w:p w14:paraId="07A8404C" w14:textId="175C732C"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Deputy Mayor of </w:t>
      </w:r>
      <w:r w:rsidRPr="00836BF8">
        <w:rPr>
          <w:rFonts w:ascii="Times New Roman" w:eastAsia="Times New Roman" w:hAnsi="Times New Roman" w:cs="Times New Roman"/>
          <w:b/>
          <w:lang w:val="en-GB"/>
        </w:rPr>
        <w:t>Villeurbanne</w:t>
      </w:r>
      <w:r w:rsidR="003D2D6B">
        <w:rPr>
          <w:rFonts w:ascii="Times New Roman" w:eastAsia="Times New Roman" w:hAnsi="Times New Roman" w:cs="Times New Roman"/>
          <w:b/>
          <w:lang w:val="en-GB"/>
        </w:rPr>
        <w:t xml:space="preserve"> (France)</w:t>
      </w:r>
      <w:r w:rsidRPr="00836BF8">
        <w:rPr>
          <w:rFonts w:ascii="Times New Roman" w:eastAsia="Times New Roman" w:hAnsi="Times New Roman" w:cs="Times New Roman"/>
          <w:b/>
          <w:lang w:val="en-GB"/>
        </w:rPr>
        <w:t xml:space="preserve"> </w:t>
      </w:r>
      <w:r w:rsidRPr="00836BF8">
        <w:rPr>
          <w:rFonts w:ascii="Times New Roman" w:eastAsia="Times New Roman" w:hAnsi="Times New Roman" w:cs="Times New Roman"/>
          <w:lang w:val="en-GB"/>
        </w:rPr>
        <w:t xml:space="preserve">in charge of inclusion, non-discrimination and health, </w:t>
      </w:r>
      <w:r w:rsidRPr="00836BF8">
        <w:rPr>
          <w:rFonts w:ascii="Times New Roman" w:eastAsia="Times New Roman" w:hAnsi="Times New Roman" w:cs="Times New Roman"/>
          <w:b/>
          <w:lang w:val="en-GB"/>
        </w:rPr>
        <w:t>Agathe Fort</w:t>
      </w:r>
      <w:r w:rsidRPr="00836BF8">
        <w:rPr>
          <w:rFonts w:ascii="Times New Roman" w:eastAsia="Times New Roman" w:hAnsi="Times New Roman" w:cs="Times New Roman"/>
          <w:lang w:val="en-GB"/>
        </w:rPr>
        <w:t>, share</w:t>
      </w:r>
      <w:r w:rsidR="00EE69A9">
        <w:rPr>
          <w:rFonts w:ascii="Times New Roman" w:eastAsia="Times New Roman" w:hAnsi="Times New Roman" w:cs="Times New Roman"/>
          <w:lang w:val="en-GB"/>
        </w:rPr>
        <w:t>d how her city</w:t>
      </w:r>
      <w:r w:rsidRPr="00836BF8">
        <w:rPr>
          <w:rFonts w:ascii="Times New Roman" w:eastAsia="Times New Roman" w:hAnsi="Times New Roman" w:cs="Times New Roman"/>
          <w:lang w:val="en-GB"/>
        </w:rPr>
        <w:t xml:space="preserve"> is participating in the French network of municipalities ANVITA</w:t>
      </w:r>
      <w:r w:rsidRPr="00836BF8">
        <w:rPr>
          <w:rFonts w:ascii="Times New Roman" w:eastAsia="Times New Roman" w:hAnsi="Times New Roman" w:cs="Times New Roman"/>
          <w:vertAlign w:val="superscript"/>
          <w:lang w:val="en-GB"/>
        </w:rPr>
        <w:footnoteReference w:id="4"/>
      </w:r>
      <w:r w:rsidRPr="00836BF8">
        <w:rPr>
          <w:rFonts w:ascii="Times New Roman" w:eastAsia="Times New Roman" w:hAnsi="Times New Roman" w:cs="Times New Roman"/>
          <w:lang w:val="en-GB"/>
        </w:rPr>
        <w:t xml:space="preserve"> to exchange practices and take action on migrants’ inclusion. Villeurbanne fostered the creation of a working group on homeles</w:t>
      </w:r>
      <w:r w:rsidR="00836BF8">
        <w:rPr>
          <w:rFonts w:ascii="Times New Roman" w:eastAsia="Times New Roman" w:hAnsi="Times New Roman" w:cs="Times New Roman"/>
          <w:lang w:val="en-GB"/>
        </w:rPr>
        <w:t>s</w:t>
      </w:r>
      <w:r w:rsidRPr="00836BF8">
        <w:rPr>
          <w:rFonts w:ascii="Times New Roman" w:eastAsia="Times New Roman" w:hAnsi="Times New Roman" w:cs="Times New Roman"/>
          <w:lang w:val="en-GB"/>
        </w:rPr>
        <w:t>ness. Providing emergency accommodation to migrants is a state prerogative. LRGs like Villeurbanne confront the need to provide immediate housing solutions for those who are left behind or wait for a more permanent solution. Villeu</w:t>
      </w:r>
      <w:r w:rsidR="000A7239">
        <w:rPr>
          <w:rFonts w:ascii="Times New Roman" w:eastAsia="Times New Roman" w:hAnsi="Times New Roman" w:cs="Times New Roman"/>
          <w:lang w:val="en-GB"/>
        </w:rPr>
        <w:t>r</w:t>
      </w:r>
      <w:r w:rsidRPr="00836BF8">
        <w:rPr>
          <w:rFonts w:ascii="Times New Roman" w:eastAsia="Times New Roman" w:hAnsi="Times New Roman" w:cs="Times New Roman"/>
          <w:lang w:val="en-GB"/>
        </w:rPr>
        <w:t xml:space="preserve">banne promotes interstitial housing, which is, using existing vacant housing stock to offer emergency solutions. Ms. Fort called for better coordination between national authorities and LRGs to bring about this kind of solution. </w:t>
      </w:r>
    </w:p>
    <w:p w14:paraId="5CB74B8B" w14:textId="77777777" w:rsidR="00B42C9C" w:rsidRPr="00836BF8" w:rsidRDefault="00B42C9C">
      <w:pPr>
        <w:jc w:val="both"/>
        <w:rPr>
          <w:rFonts w:ascii="Times New Roman" w:eastAsia="Times New Roman" w:hAnsi="Times New Roman" w:cs="Times New Roman"/>
          <w:lang w:val="en-GB"/>
        </w:rPr>
      </w:pPr>
    </w:p>
    <w:p w14:paraId="7EDA0C94" w14:textId="2BA60040"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Ms. Fort addressed the issue of discrimination with regards to access to public housing. Housing policies might lead to the concentration of ethnic and racial communities in the same place. Even though this is a sensitive matter, public authorities should take on the mixticity agenda, as it is fundamental to reach equality. Addressing discrimination with regards to housing involves also providing different types of housing units that adapt to different household realities. Many discriminatory trends can be found in the private real estate m</w:t>
      </w:r>
      <w:r w:rsidR="002E3BDE">
        <w:rPr>
          <w:rFonts w:ascii="Times New Roman" w:eastAsia="Times New Roman" w:hAnsi="Times New Roman" w:cs="Times New Roman"/>
          <w:lang w:val="en-GB"/>
        </w:rPr>
        <w:t>arket: Villeurba</w:t>
      </w:r>
      <w:r w:rsidR="000A7239">
        <w:rPr>
          <w:rFonts w:ascii="Times New Roman" w:eastAsia="Times New Roman" w:hAnsi="Times New Roman" w:cs="Times New Roman"/>
          <w:lang w:val="en-GB"/>
        </w:rPr>
        <w:t>n</w:t>
      </w:r>
      <w:r w:rsidR="002E3BDE">
        <w:rPr>
          <w:rFonts w:ascii="Times New Roman" w:eastAsia="Times New Roman" w:hAnsi="Times New Roman" w:cs="Times New Roman"/>
          <w:lang w:val="en-GB"/>
        </w:rPr>
        <w:t>ne carr</w:t>
      </w:r>
      <w:r w:rsidRPr="00836BF8">
        <w:rPr>
          <w:rFonts w:ascii="Times New Roman" w:eastAsia="Times New Roman" w:hAnsi="Times New Roman" w:cs="Times New Roman"/>
          <w:lang w:val="en-GB"/>
        </w:rPr>
        <w:t>ied out tests in the private housing market which confirmed this trend</w:t>
      </w:r>
      <w:r w:rsidRPr="00836BF8">
        <w:rPr>
          <w:rFonts w:ascii="Times New Roman" w:eastAsia="Times New Roman" w:hAnsi="Times New Roman" w:cs="Times New Roman"/>
          <w:vertAlign w:val="superscript"/>
          <w:lang w:val="en-GB"/>
        </w:rPr>
        <w:footnoteReference w:id="5"/>
      </w:r>
      <w:r w:rsidRPr="00836BF8">
        <w:rPr>
          <w:rFonts w:ascii="Times New Roman" w:eastAsia="Times New Roman" w:hAnsi="Times New Roman" w:cs="Times New Roman"/>
          <w:lang w:val="en-GB"/>
        </w:rPr>
        <w:t>. Even though LRGs have little to do when it comes to this kind of trends</w:t>
      </w:r>
      <w:bookmarkStart w:id="0" w:name="_GoBack"/>
      <w:bookmarkEnd w:id="0"/>
      <w:r w:rsidRPr="00836BF8">
        <w:rPr>
          <w:rFonts w:ascii="Times New Roman" w:eastAsia="Times New Roman" w:hAnsi="Times New Roman" w:cs="Times New Roman"/>
          <w:lang w:val="en-GB"/>
        </w:rPr>
        <w:t xml:space="preserve"> affecting the real estate market, they can take action by putting in place, for instance observatories on non-discrimination (as that of Villeurba</w:t>
      </w:r>
      <w:r w:rsidR="000A7239">
        <w:rPr>
          <w:rFonts w:ascii="Times New Roman" w:eastAsia="Times New Roman" w:hAnsi="Times New Roman" w:cs="Times New Roman"/>
          <w:lang w:val="en-GB"/>
        </w:rPr>
        <w:t>n</w:t>
      </w:r>
      <w:r w:rsidRPr="00836BF8">
        <w:rPr>
          <w:rFonts w:ascii="Times New Roman" w:eastAsia="Times New Roman" w:hAnsi="Times New Roman" w:cs="Times New Roman"/>
          <w:lang w:val="en-GB"/>
        </w:rPr>
        <w:t>ne</w:t>
      </w:r>
      <w:r w:rsidRPr="00836BF8">
        <w:rPr>
          <w:rFonts w:ascii="Times New Roman" w:eastAsia="Times New Roman" w:hAnsi="Times New Roman" w:cs="Times New Roman"/>
          <w:vertAlign w:val="superscript"/>
          <w:lang w:val="en-GB"/>
        </w:rPr>
        <w:footnoteReference w:id="6"/>
      </w:r>
      <w:r w:rsidRPr="00836BF8">
        <w:rPr>
          <w:rFonts w:ascii="Times New Roman" w:eastAsia="Times New Roman" w:hAnsi="Times New Roman" w:cs="Times New Roman"/>
          <w:lang w:val="en-GB"/>
        </w:rPr>
        <w:t xml:space="preserve">) which monitor this situation and offer access to justice mechanisms to residents </w:t>
      </w:r>
      <w:r w:rsidR="00EE69A9">
        <w:rPr>
          <w:rFonts w:ascii="Times New Roman" w:eastAsia="Times New Roman" w:hAnsi="Times New Roman" w:cs="Times New Roman"/>
          <w:lang w:val="en-GB"/>
        </w:rPr>
        <w:t xml:space="preserve">who are </w:t>
      </w:r>
      <w:r w:rsidRPr="00836BF8">
        <w:rPr>
          <w:rFonts w:ascii="Times New Roman" w:eastAsia="Times New Roman" w:hAnsi="Times New Roman" w:cs="Times New Roman"/>
          <w:lang w:val="en-GB"/>
        </w:rPr>
        <w:t>victims of discrimination.</w:t>
      </w:r>
    </w:p>
    <w:p w14:paraId="0E2177FD" w14:textId="77777777" w:rsidR="00B42C9C" w:rsidRPr="00836BF8" w:rsidRDefault="00B42C9C">
      <w:pPr>
        <w:jc w:val="both"/>
        <w:rPr>
          <w:rFonts w:ascii="Times New Roman" w:eastAsia="Times New Roman" w:hAnsi="Times New Roman" w:cs="Times New Roman"/>
          <w:lang w:val="en-GB"/>
        </w:rPr>
      </w:pPr>
    </w:p>
    <w:p w14:paraId="3504DFE1" w14:textId="77777777"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lastRenderedPageBreak/>
        <w:t xml:space="preserve">The Housing Director of </w:t>
      </w:r>
      <w:r w:rsidRPr="00836BF8">
        <w:rPr>
          <w:rFonts w:ascii="Times New Roman" w:eastAsia="Times New Roman" w:hAnsi="Times New Roman" w:cs="Times New Roman"/>
          <w:b/>
          <w:lang w:val="en-GB"/>
        </w:rPr>
        <w:t>Buenos Aires</w:t>
      </w:r>
      <w:r w:rsidR="0070303A">
        <w:rPr>
          <w:rFonts w:ascii="Times New Roman" w:eastAsia="Times New Roman" w:hAnsi="Times New Roman" w:cs="Times New Roman"/>
          <w:b/>
          <w:lang w:val="en-GB"/>
        </w:rPr>
        <w:t xml:space="preserve"> (Argentina)</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María Elisa Rocca</w:t>
      </w:r>
      <w:r w:rsidRPr="00836BF8">
        <w:rPr>
          <w:rFonts w:ascii="Times New Roman" w:eastAsia="Times New Roman" w:hAnsi="Times New Roman" w:cs="Times New Roman"/>
          <w:lang w:val="en-GB"/>
        </w:rPr>
        <w:t>, argued how her city addresses housing discrimination through planning policies in rundown areas, as well as specific regulations and programs to support residents at risk of vulnerability (such as women victims of violence or trans</w:t>
      </w:r>
      <w:r w:rsidR="00836BF8">
        <w:rPr>
          <w:rFonts w:ascii="Times New Roman" w:eastAsia="Times New Roman" w:hAnsi="Times New Roman" w:cs="Times New Roman"/>
          <w:lang w:val="en-GB"/>
        </w:rPr>
        <w:t>s</w:t>
      </w:r>
      <w:r w:rsidRPr="00836BF8">
        <w:rPr>
          <w:rFonts w:ascii="Times New Roman" w:eastAsia="Times New Roman" w:hAnsi="Times New Roman" w:cs="Times New Roman"/>
          <w:lang w:val="en-GB"/>
        </w:rPr>
        <w:t xml:space="preserve">exual people). LRG such as Buenos Aires rely heavily on direct participation of residents in the development of their own policies in the field. This emphasis on participation brought the local government to explore different alternatives in access to housing: transitioning for instance towards alternative forms of accessing housing </w:t>
      </w:r>
      <w:r w:rsidR="00EE69A9">
        <w:rPr>
          <w:rFonts w:ascii="Times New Roman" w:eastAsia="Times New Roman" w:hAnsi="Times New Roman" w:cs="Times New Roman"/>
          <w:lang w:val="en-GB"/>
        </w:rPr>
        <w:t>such as housing cooperatives</w:t>
      </w:r>
      <w:r w:rsidRPr="00836BF8">
        <w:rPr>
          <w:rFonts w:ascii="Times New Roman" w:eastAsia="Times New Roman" w:hAnsi="Times New Roman" w:cs="Times New Roman"/>
          <w:lang w:val="en-GB"/>
        </w:rPr>
        <w:t>. However, these types of innovations often meet harsh resistance in co</w:t>
      </w:r>
      <w:r w:rsidR="00836BF8">
        <w:rPr>
          <w:rFonts w:ascii="Times New Roman" w:eastAsia="Times New Roman" w:hAnsi="Times New Roman" w:cs="Times New Roman"/>
          <w:lang w:val="en-GB"/>
        </w:rPr>
        <w:t>u</w:t>
      </w:r>
      <w:r w:rsidRPr="00836BF8">
        <w:rPr>
          <w:rFonts w:ascii="Times New Roman" w:eastAsia="Times New Roman" w:hAnsi="Times New Roman" w:cs="Times New Roman"/>
          <w:lang w:val="en-GB"/>
        </w:rPr>
        <w:t>rts, given that existing legislation on housing cooperatives and access to land does not recognize certain forms of acces</w:t>
      </w:r>
      <w:r w:rsidR="00836BF8">
        <w:rPr>
          <w:rFonts w:ascii="Times New Roman" w:eastAsia="Times New Roman" w:hAnsi="Times New Roman" w:cs="Times New Roman"/>
          <w:lang w:val="en-GB"/>
        </w:rPr>
        <w:t>s</w:t>
      </w:r>
      <w:r w:rsidRPr="00836BF8">
        <w:rPr>
          <w:rFonts w:ascii="Times New Roman" w:eastAsia="Times New Roman" w:hAnsi="Times New Roman" w:cs="Times New Roman"/>
          <w:lang w:val="en-GB"/>
        </w:rPr>
        <w:t>ing land. LRGs social assistance efforts are key in this context. They are also becoming an emerging actor in terms of pushing for more coordination among different spheres of government and inter</w:t>
      </w:r>
      <w:r w:rsidR="002E3BDE">
        <w:rPr>
          <w:rFonts w:ascii="Times New Roman" w:eastAsia="Times New Roman" w:hAnsi="Times New Roman" w:cs="Times New Roman"/>
          <w:lang w:val="en-GB"/>
        </w:rPr>
        <w:t>-</w:t>
      </w:r>
      <w:r w:rsidRPr="00836BF8">
        <w:rPr>
          <w:rFonts w:ascii="Times New Roman" w:eastAsia="Times New Roman" w:hAnsi="Times New Roman" w:cs="Times New Roman"/>
          <w:lang w:val="en-GB"/>
        </w:rPr>
        <w:t>ministerial cooperation.</w:t>
      </w:r>
    </w:p>
    <w:p w14:paraId="170D92B5" w14:textId="77777777" w:rsidR="00B42C9C" w:rsidRPr="00836BF8" w:rsidRDefault="00B42C9C">
      <w:pPr>
        <w:jc w:val="both"/>
        <w:rPr>
          <w:rFonts w:ascii="Times New Roman" w:eastAsia="Times New Roman" w:hAnsi="Times New Roman" w:cs="Times New Roman"/>
          <w:lang w:val="en-GB"/>
        </w:rPr>
      </w:pPr>
    </w:p>
    <w:p w14:paraId="7EC1E6AB" w14:textId="5195D9E0"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The Municipal Secretariat for Persons with Disabilities</w:t>
      </w:r>
      <w:r w:rsidRPr="00836BF8">
        <w:rPr>
          <w:rFonts w:ascii="Times New Roman" w:eastAsia="Times New Roman" w:hAnsi="Times New Roman" w:cs="Times New Roman"/>
          <w:vertAlign w:val="superscript"/>
          <w:lang w:val="en-GB"/>
        </w:rPr>
        <w:footnoteReference w:id="7"/>
      </w:r>
      <w:r w:rsidRPr="00836BF8">
        <w:rPr>
          <w:rFonts w:ascii="Times New Roman" w:eastAsia="Times New Roman" w:hAnsi="Times New Roman" w:cs="Times New Roman"/>
          <w:lang w:val="en-GB"/>
        </w:rPr>
        <w:t xml:space="preserve"> of </w:t>
      </w:r>
      <w:r w:rsidRPr="00836BF8">
        <w:rPr>
          <w:rFonts w:ascii="Times New Roman" w:eastAsia="Times New Roman" w:hAnsi="Times New Roman" w:cs="Times New Roman"/>
          <w:b/>
          <w:lang w:val="en-GB"/>
        </w:rPr>
        <w:t>São Paulo</w:t>
      </w:r>
      <w:r w:rsidR="00B7546F">
        <w:rPr>
          <w:rFonts w:ascii="Times New Roman" w:eastAsia="Times New Roman" w:hAnsi="Times New Roman" w:cs="Times New Roman"/>
          <w:b/>
          <w:lang w:val="en-GB"/>
        </w:rPr>
        <w:t xml:space="preserve"> (Brazil)</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Silvia Grecco</w:t>
      </w:r>
      <w:r w:rsidRPr="00836BF8">
        <w:rPr>
          <w:rFonts w:ascii="Times New Roman" w:eastAsia="Times New Roman" w:hAnsi="Times New Roman" w:cs="Times New Roman"/>
          <w:lang w:val="en-GB"/>
        </w:rPr>
        <w:t>, described the work of her Secretariat</w:t>
      </w:r>
      <w:r w:rsidR="00AB3AFD" w:rsidRPr="00AB3AFD">
        <w:rPr>
          <w:rFonts w:ascii="Times New Roman" w:eastAsia="Times New Roman" w:hAnsi="Times New Roman" w:cs="Times New Roman"/>
          <w:lang w:val="en-GB"/>
        </w:rPr>
        <w:t xml:space="preserve"> </w:t>
      </w:r>
      <w:r w:rsidR="00AB3AFD">
        <w:rPr>
          <w:rFonts w:ascii="Times New Roman" w:eastAsia="Times New Roman" w:hAnsi="Times New Roman" w:cs="Times New Roman"/>
          <w:lang w:val="en-GB"/>
        </w:rPr>
        <w:t xml:space="preserve">established in </w:t>
      </w:r>
      <w:r w:rsidR="00AB3AFD" w:rsidRPr="00836BF8">
        <w:rPr>
          <w:rFonts w:ascii="Times New Roman" w:eastAsia="Times New Roman" w:hAnsi="Times New Roman" w:cs="Times New Roman"/>
          <w:lang w:val="en-GB"/>
        </w:rPr>
        <w:t>2005</w:t>
      </w:r>
      <w:r w:rsidR="00AB3AFD">
        <w:rPr>
          <w:rFonts w:ascii="Times New Roman" w:eastAsia="Times New Roman" w:hAnsi="Times New Roman" w:cs="Times New Roman"/>
          <w:lang w:val="en-GB"/>
        </w:rPr>
        <w:t xml:space="preserve"> which is mandated to </w:t>
      </w:r>
      <w:r w:rsidRPr="00836BF8">
        <w:rPr>
          <w:rFonts w:ascii="Times New Roman" w:eastAsia="Times New Roman" w:hAnsi="Times New Roman" w:cs="Times New Roman"/>
          <w:lang w:val="en-GB"/>
        </w:rPr>
        <w:t>guarantee the rights of people with disabilities. With regards to housing, the Secretariat monitors the implementation of</w:t>
      </w:r>
      <w:r w:rsidR="00AB3AFD">
        <w:rPr>
          <w:rFonts w:ascii="Times New Roman" w:eastAsia="Times New Roman" w:hAnsi="Times New Roman" w:cs="Times New Roman"/>
          <w:lang w:val="en-GB"/>
        </w:rPr>
        <w:t xml:space="preserve"> a national law adopted in </w:t>
      </w:r>
      <w:r w:rsidRPr="00836BF8">
        <w:rPr>
          <w:rFonts w:ascii="Times New Roman" w:eastAsia="Times New Roman" w:hAnsi="Times New Roman" w:cs="Times New Roman"/>
          <w:lang w:val="en-GB"/>
        </w:rPr>
        <w:t xml:space="preserve">2015 which aims at making it easier for people with disabilities to access housing. The interventions </w:t>
      </w:r>
      <w:r w:rsidR="00AB3AFD">
        <w:rPr>
          <w:rFonts w:ascii="Times New Roman" w:eastAsia="Times New Roman" w:hAnsi="Times New Roman" w:cs="Times New Roman"/>
          <w:lang w:val="en-GB"/>
        </w:rPr>
        <w:t xml:space="preserve">by the Secretariat </w:t>
      </w:r>
      <w:r w:rsidRPr="00836BF8">
        <w:rPr>
          <w:rFonts w:ascii="Times New Roman" w:eastAsia="Times New Roman" w:hAnsi="Times New Roman" w:cs="Times New Roman"/>
          <w:lang w:val="en-GB"/>
        </w:rPr>
        <w:t xml:space="preserve">are based on the overall universal design vision championed by the city. The President of </w:t>
      </w:r>
      <w:r w:rsidRPr="00836BF8">
        <w:rPr>
          <w:rFonts w:ascii="Times New Roman" w:eastAsia="Times New Roman" w:hAnsi="Times New Roman" w:cs="Times New Roman"/>
          <w:b/>
          <w:lang w:val="en-GB"/>
        </w:rPr>
        <w:t>São Paulo</w:t>
      </w:r>
      <w:r w:rsidRPr="00836BF8">
        <w:rPr>
          <w:rFonts w:ascii="Times New Roman" w:eastAsia="Times New Roman" w:hAnsi="Times New Roman" w:cs="Times New Roman"/>
          <w:lang w:val="en-GB"/>
        </w:rPr>
        <w:t xml:space="preserve">’s Committee in charge of disability, </w:t>
      </w:r>
      <w:r w:rsidRPr="00836BF8">
        <w:rPr>
          <w:rFonts w:ascii="Times New Roman" w:eastAsia="Times New Roman" w:hAnsi="Times New Roman" w:cs="Times New Roman"/>
          <w:b/>
          <w:lang w:val="en-GB"/>
        </w:rPr>
        <w:t>Silvana Cambiaghi</w:t>
      </w:r>
      <w:r w:rsidRPr="00836BF8">
        <w:rPr>
          <w:rFonts w:ascii="Times New Roman" w:eastAsia="Times New Roman" w:hAnsi="Times New Roman" w:cs="Times New Roman"/>
          <w:lang w:val="en-GB"/>
        </w:rPr>
        <w:t>, noted how these interventions by the city heavily relied on the participation of groups involved. Ms. Cambiaghi also argued how a 2008 decree fostered the adoption of universal design standards in the building of social housing. At a local level, this legislation is implemented through</w:t>
      </w:r>
      <w:r w:rsidRPr="00836BF8">
        <w:rPr>
          <w:rFonts w:ascii="Times New Roman" w:eastAsia="Times New Roman" w:hAnsi="Times New Roman" w:cs="Times New Roman"/>
          <w:vertAlign w:val="superscript"/>
          <w:lang w:val="en-GB"/>
        </w:rPr>
        <w:footnoteReference w:id="8"/>
      </w:r>
      <w:r w:rsidRPr="00836BF8">
        <w:rPr>
          <w:rFonts w:ascii="Times New Roman" w:eastAsia="Times New Roman" w:hAnsi="Times New Roman" w:cs="Times New Roman"/>
          <w:lang w:val="en-GB"/>
        </w:rPr>
        <w:t xml:space="preserve"> the adoption of protocols and public procurement standards, as well as by monitoring </w:t>
      </w:r>
      <w:r w:rsidR="006A4B7C">
        <w:rPr>
          <w:rFonts w:ascii="Times New Roman" w:eastAsia="Times New Roman" w:hAnsi="Times New Roman" w:cs="Times New Roman"/>
          <w:lang w:val="en-GB"/>
        </w:rPr>
        <w:t xml:space="preserve">the </w:t>
      </w:r>
      <w:r w:rsidRPr="00836BF8">
        <w:rPr>
          <w:rFonts w:ascii="Times New Roman" w:eastAsia="Times New Roman" w:hAnsi="Times New Roman" w:cs="Times New Roman"/>
          <w:lang w:val="en-GB"/>
        </w:rPr>
        <w:t xml:space="preserve">commitment </w:t>
      </w:r>
      <w:r w:rsidR="00AB3AFD">
        <w:rPr>
          <w:rFonts w:ascii="Times New Roman" w:eastAsia="Times New Roman" w:hAnsi="Times New Roman" w:cs="Times New Roman"/>
          <w:lang w:val="en-GB"/>
        </w:rPr>
        <w:t xml:space="preserve">made in 2004 </w:t>
      </w:r>
      <w:r w:rsidRPr="00836BF8">
        <w:rPr>
          <w:rFonts w:ascii="Times New Roman" w:eastAsia="Times New Roman" w:hAnsi="Times New Roman" w:cs="Times New Roman"/>
          <w:lang w:val="en-GB"/>
        </w:rPr>
        <w:t xml:space="preserve">to reach a </w:t>
      </w:r>
      <w:r w:rsidR="00AF4EC9">
        <w:rPr>
          <w:rFonts w:ascii="Times New Roman" w:eastAsia="Times New Roman" w:hAnsi="Times New Roman" w:cs="Times New Roman"/>
          <w:lang w:val="en-GB"/>
        </w:rPr>
        <w:t xml:space="preserve">goal of </w:t>
      </w:r>
      <w:r w:rsidRPr="00836BF8">
        <w:rPr>
          <w:rFonts w:ascii="Times New Roman" w:eastAsia="Times New Roman" w:hAnsi="Times New Roman" w:cs="Times New Roman"/>
          <w:lang w:val="en-GB"/>
        </w:rPr>
        <w:t xml:space="preserve">3% accessible </w:t>
      </w:r>
      <w:r w:rsidR="00AB3AFD">
        <w:rPr>
          <w:rFonts w:ascii="Times New Roman" w:eastAsia="Times New Roman" w:hAnsi="Times New Roman" w:cs="Times New Roman"/>
          <w:lang w:val="en-GB"/>
        </w:rPr>
        <w:t>public housing units and policies that require</w:t>
      </w:r>
      <w:r w:rsidRPr="00836BF8">
        <w:rPr>
          <w:rFonts w:ascii="Times New Roman" w:eastAsia="Times New Roman" w:hAnsi="Times New Roman" w:cs="Times New Roman"/>
          <w:lang w:val="en-GB"/>
        </w:rPr>
        <w:t xml:space="preserve"> private landlords to adapt their housing units free of charge when required.</w:t>
      </w:r>
    </w:p>
    <w:p w14:paraId="6FBB21CF" w14:textId="77777777" w:rsidR="00B42C9C" w:rsidRPr="00836BF8" w:rsidRDefault="00B42C9C">
      <w:pPr>
        <w:jc w:val="both"/>
        <w:rPr>
          <w:rFonts w:ascii="Times New Roman" w:eastAsia="Times New Roman" w:hAnsi="Times New Roman" w:cs="Times New Roman"/>
          <w:lang w:val="en-GB"/>
        </w:rPr>
      </w:pPr>
    </w:p>
    <w:p w14:paraId="790CED6B" w14:textId="2CA9DBE3"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Mayor of </w:t>
      </w:r>
      <w:r w:rsidRPr="00836BF8">
        <w:rPr>
          <w:rFonts w:ascii="Times New Roman" w:eastAsia="Times New Roman" w:hAnsi="Times New Roman" w:cs="Times New Roman"/>
          <w:b/>
          <w:lang w:val="en-GB"/>
        </w:rPr>
        <w:t>Soria</w:t>
      </w:r>
      <w:r w:rsidR="00470D98">
        <w:rPr>
          <w:rFonts w:ascii="Times New Roman" w:eastAsia="Times New Roman" w:hAnsi="Times New Roman" w:cs="Times New Roman"/>
          <w:b/>
          <w:lang w:val="en-GB"/>
        </w:rPr>
        <w:t xml:space="preserve"> (Spain)</w:t>
      </w:r>
      <w:r w:rsidRPr="00836BF8">
        <w:rPr>
          <w:rFonts w:ascii="Times New Roman" w:eastAsia="Times New Roman" w:hAnsi="Times New Roman" w:cs="Times New Roman"/>
          <w:b/>
          <w:lang w:val="en-GB"/>
        </w:rPr>
        <w:t xml:space="preserve"> </w:t>
      </w:r>
      <w:r w:rsidRPr="00836BF8">
        <w:rPr>
          <w:rFonts w:ascii="Times New Roman" w:eastAsia="Times New Roman" w:hAnsi="Times New Roman" w:cs="Times New Roman"/>
          <w:lang w:val="en-GB"/>
        </w:rPr>
        <w:t xml:space="preserve">and UCLG Special Envoy on the New Urban Agenda, </w:t>
      </w:r>
      <w:r w:rsidRPr="00836BF8">
        <w:rPr>
          <w:rFonts w:ascii="Times New Roman" w:eastAsia="Times New Roman" w:hAnsi="Times New Roman" w:cs="Times New Roman"/>
          <w:b/>
          <w:lang w:val="en-GB"/>
        </w:rPr>
        <w:t>Carlos Martínez</w:t>
      </w:r>
      <w:r w:rsidRPr="00836BF8">
        <w:rPr>
          <w:rFonts w:ascii="Times New Roman" w:eastAsia="Times New Roman" w:hAnsi="Times New Roman" w:cs="Times New Roman"/>
          <w:lang w:val="en-GB"/>
        </w:rPr>
        <w:t xml:space="preserve">, argued how practices presented show LRGs leading role in the fight against widening inequality. Mr. Martínez noted how these practices rely on new forms of legislative innovation, as well as access to additional funding. In order to combat segregation, planning policies should </w:t>
      </w:r>
      <w:r w:rsidR="00AB3AFD">
        <w:rPr>
          <w:rFonts w:ascii="Times New Roman" w:eastAsia="Times New Roman" w:hAnsi="Times New Roman" w:cs="Times New Roman"/>
          <w:lang w:val="en-GB"/>
        </w:rPr>
        <w:t xml:space="preserve">provide </w:t>
      </w:r>
      <w:r w:rsidRPr="00836BF8">
        <w:rPr>
          <w:rFonts w:ascii="Times New Roman" w:eastAsia="Times New Roman" w:hAnsi="Times New Roman" w:cs="Times New Roman"/>
          <w:lang w:val="en-GB"/>
        </w:rPr>
        <w:t xml:space="preserve">space for cultural and sports facilities, as well as quality </w:t>
      </w:r>
      <w:r w:rsidRPr="00836BF8">
        <w:rPr>
          <w:rFonts w:ascii="Times New Roman" w:eastAsia="Times New Roman" w:hAnsi="Times New Roman" w:cs="Times New Roman"/>
          <w:lang w:val="en-GB"/>
        </w:rPr>
        <w:lastRenderedPageBreak/>
        <w:t xml:space="preserve">public spaces: </w:t>
      </w:r>
      <w:r w:rsidR="00AB3AFD">
        <w:rPr>
          <w:rFonts w:ascii="Times New Roman" w:eastAsia="Times New Roman" w:hAnsi="Times New Roman" w:cs="Times New Roman"/>
          <w:lang w:val="en-GB"/>
        </w:rPr>
        <w:t xml:space="preserve">Such policies would </w:t>
      </w:r>
      <w:r w:rsidRPr="00836BF8">
        <w:rPr>
          <w:rFonts w:ascii="Times New Roman" w:eastAsia="Times New Roman" w:hAnsi="Times New Roman" w:cs="Times New Roman"/>
          <w:lang w:val="en-GB"/>
        </w:rPr>
        <w:t xml:space="preserve">allow reclaiming cities as “a place of encounter”. In order to bring about this vision, access to public land and intervening in the private market is fundamental. </w:t>
      </w:r>
      <w:r w:rsidR="00AB3AFD">
        <w:rPr>
          <w:rFonts w:ascii="Times New Roman" w:eastAsia="Times New Roman" w:hAnsi="Times New Roman" w:cs="Times New Roman"/>
          <w:lang w:val="en-GB"/>
        </w:rPr>
        <w:t xml:space="preserve">Such interventions allow </w:t>
      </w:r>
      <w:r w:rsidRPr="00836BF8">
        <w:rPr>
          <w:rFonts w:ascii="Times New Roman" w:eastAsia="Times New Roman" w:hAnsi="Times New Roman" w:cs="Times New Roman"/>
          <w:lang w:val="en-GB"/>
        </w:rPr>
        <w:t xml:space="preserve">LRGs to both prevent real estate speculation and have </w:t>
      </w:r>
      <w:r w:rsidR="00AF4EC9">
        <w:rPr>
          <w:rFonts w:ascii="Times New Roman" w:eastAsia="Times New Roman" w:hAnsi="Times New Roman" w:cs="Times New Roman"/>
          <w:lang w:val="en-GB"/>
        </w:rPr>
        <w:t xml:space="preserve">increased </w:t>
      </w:r>
      <w:r w:rsidR="006A462F">
        <w:rPr>
          <w:rFonts w:ascii="Times New Roman" w:eastAsia="Times New Roman" w:hAnsi="Times New Roman" w:cs="Times New Roman"/>
          <w:lang w:val="en-GB"/>
        </w:rPr>
        <w:t>manoeuvrability</w:t>
      </w:r>
      <w:r w:rsidRPr="00836BF8">
        <w:rPr>
          <w:rFonts w:ascii="Times New Roman" w:eastAsia="Times New Roman" w:hAnsi="Times New Roman" w:cs="Times New Roman"/>
          <w:i/>
          <w:lang w:val="en-GB"/>
        </w:rPr>
        <w:t xml:space="preserve"> </w:t>
      </w:r>
      <w:r w:rsidRPr="00836BF8">
        <w:rPr>
          <w:rFonts w:ascii="Times New Roman" w:eastAsia="Times New Roman" w:hAnsi="Times New Roman" w:cs="Times New Roman"/>
          <w:lang w:val="en-GB"/>
        </w:rPr>
        <w:t xml:space="preserve">in terms of providing housing solutions to the most vulnerable </w:t>
      </w:r>
      <w:r w:rsidR="00AB3AFD">
        <w:rPr>
          <w:rFonts w:ascii="Times New Roman" w:eastAsia="Times New Roman" w:hAnsi="Times New Roman" w:cs="Times New Roman"/>
          <w:lang w:val="en-GB"/>
        </w:rPr>
        <w:t xml:space="preserve">through their </w:t>
      </w:r>
      <w:r w:rsidRPr="00836BF8">
        <w:rPr>
          <w:rFonts w:ascii="Times New Roman" w:eastAsia="Times New Roman" w:hAnsi="Times New Roman" w:cs="Times New Roman"/>
          <w:lang w:val="en-GB"/>
        </w:rPr>
        <w:t xml:space="preserve">public housing policies. </w:t>
      </w:r>
    </w:p>
    <w:p w14:paraId="7FFD1F5F" w14:textId="77777777" w:rsidR="00B42C9C" w:rsidRPr="00836BF8" w:rsidRDefault="00B42C9C">
      <w:pPr>
        <w:jc w:val="both"/>
        <w:rPr>
          <w:rFonts w:ascii="Times New Roman" w:eastAsia="Times New Roman" w:hAnsi="Times New Roman" w:cs="Times New Roman"/>
          <w:lang w:val="en-GB"/>
        </w:rPr>
      </w:pPr>
    </w:p>
    <w:p w14:paraId="2CA9894E" w14:textId="0B656956"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Human Rights Director of </w:t>
      </w:r>
      <w:r w:rsidRPr="00836BF8">
        <w:rPr>
          <w:rFonts w:ascii="Times New Roman" w:eastAsia="Times New Roman" w:hAnsi="Times New Roman" w:cs="Times New Roman"/>
          <w:b/>
          <w:lang w:val="en-GB"/>
        </w:rPr>
        <w:t>Barcelona</w:t>
      </w:r>
      <w:r w:rsidR="00EA4A10">
        <w:rPr>
          <w:rFonts w:ascii="Times New Roman" w:eastAsia="Times New Roman" w:hAnsi="Times New Roman" w:cs="Times New Roman"/>
          <w:b/>
          <w:lang w:val="en-GB"/>
        </w:rPr>
        <w:t xml:space="preserve"> (Spain)</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Anabel Rodriguez</w:t>
      </w:r>
      <w:r w:rsidRPr="00836BF8">
        <w:rPr>
          <w:rFonts w:ascii="Times New Roman" w:eastAsia="Times New Roman" w:hAnsi="Times New Roman" w:cs="Times New Roman"/>
          <w:lang w:val="en-GB"/>
        </w:rPr>
        <w:t xml:space="preserve">, argued how Barcelona has been developing non-discrimination and human rights policies for more than 20 years. The city now </w:t>
      </w:r>
      <w:r w:rsidR="00AB3AFD">
        <w:rPr>
          <w:rFonts w:ascii="Times New Roman" w:eastAsia="Times New Roman" w:hAnsi="Times New Roman" w:cs="Times New Roman"/>
          <w:lang w:val="en-GB"/>
        </w:rPr>
        <w:t xml:space="preserve">has </w:t>
      </w:r>
      <w:r w:rsidRPr="00836BF8">
        <w:rPr>
          <w:rFonts w:ascii="Times New Roman" w:eastAsia="Times New Roman" w:hAnsi="Times New Roman" w:cs="Times New Roman"/>
          <w:lang w:val="en-GB"/>
        </w:rPr>
        <w:t>an Office for non-discrimination</w:t>
      </w:r>
      <w:r w:rsidRPr="00836BF8">
        <w:rPr>
          <w:rFonts w:ascii="Times New Roman" w:eastAsia="Times New Roman" w:hAnsi="Times New Roman" w:cs="Times New Roman"/>
          <w:vertAlign w:val="superscript"/>
          <w:lang w:val="en-GB"/>
        </w:rPr>
        <w:footnoteReference w:id="9"/>
      </w:r>
      <w:r w:rsidRPr="00836BF8">
        <w:rPr>
          <w:rFonts w:ascii="Times New Roman" w:eastAsia="Times New Roman" w:hAnsi="Times New Roman" w:cs="Times New Roman"/>
          <w:lang w:val="en-GB"/>
        </w:rPr>
        <w:t xml:space="preserve"> as well as an observatory</w:t>
      </w:r>
      <w:r w:rsidRPr="00836BF8">
        <w:rPr>
          <w:rFonts w:ascii="Times New Roman" w:eastAsia="Times New Roman" w:hAnsi="Times New Roman" w:cs="Times New Roman"/>
          <w:vertAlign w:val="superscript"/>
          <w:lang w:val="en-GB"/>
        </w:rPr>
        <w:footnoteReference w:id="10"/>
      </w:r>
      <w:r w:rsidRPr="00836BF8">
        <w:rPr>
          <w:rFonts w:ascii="Times New Roman" w:eastAsia="Times New Roman" w:hAnsi="Times New Roman" w:cs="Times New Roman"/>
          <w:lang w:val="en-GB"/>
        </w:rPr>
        <w:t xml:space="preserve"> </w:t>
      </w:r>
      <w:r w:rsidR="00AB3AFD">
        <w:rPr>
          <w:rFonts w:ascii="Times New Roman" w:eastAsia="Times New Roman" w:hAnsi="Times New Roman" w:cs="Times New Roman"/>
          <w:lang w:val="en-GB"/>
        </w:rPr>
        <w:t xml:space="preserve">that monitors in collaboration with </w:t>
      </w:r>
      <w:r w:rsidRPr="00836BF8">
        <w:rPr>
          <w:rFonts w:ascii="Times New Roman" w:eastAsia="Times New Roman" w:hAnsi="Times New Roman" w:cs="Times New Roman"/>
          <w:lang w:val="en-GB"/>
        </w:rPr>
        <w:t xml:space="preserve">local civil society organization different forms of discrimination </w:t>
      </w:r>
      <w:r w:rsidR="00AB3AFD">
        <w:rPr>
          <w:rFonts w:ascii="Times New Roman" w:eastAsia="Times New Roman" w:hAnsi="Times New Roman" w:cs="Times New Roman"/>
          <w:lang w:val="en-GB"/>
        </w:rPr>
        <w:t xml:space="preserve">which are </w:t>
      </w:r>
      <w:r w:rsidRPr="00836BF8">
        <w:rPr>
          <w:rFonts w:ascii="Times New Roman" w:eastAsia="Times New Roman" w:hAnsi="Times New Roman" w:cs="Times New Roman"/>
          <w:lang w:val="en-GB"/>
        </w:rPr>
        <w:t>taking place at the local level. Even though housing discrimination is prohibited by law, it takes place in the city through various ways. Since last year, Barcelona kicked off a process to better understand and address this phenomenon. Under the “</w:t>
      </w:r>
      <w:r w:rsidRPr="00836BF8">
        <w:rPr>
          <w:rFonts w:ascii="Times New Roman" w:eastAsia="Times New Roman" w:hAnsi="Times New Roman" w:cs="Times New Roman"/>
          <w:i/>
          <w:lang w:val="en-GB"/>
        </w:rPr>
        <w:t>La clau pot ser un nom</w:t>
      </w:r>
      <w:r w:rsidRPr="00836BF8">
        <w:rPr>
          <w:rFonts w:ascii="Times New Roman" w:eastAsia="Times New Roman" w:hAnsi="Times New Roman" w:cs="Times New Roman"/>
          <w:lang w:val="en-GB"/>
        </w:rPr>
        <w:t>” initiative</w:t>
      </w:r>
      <w:r w:rsidRPr="00836BF8">
        <w:rPr>
          <w:rFonts w:ascii="Times New Roman" w:eastAsia="Times New Roman" w:hAnsi="Times New Roman" w:cs="Times New Roman"/>
          <w:vertAlign w:val="superscript"/>
          <w:lang w:val="en-GB"/>
        </w:rPr>
        <w:footnoteReference w:id="11"/>
      </w:r>
      <w:r w:rsidR="00836BF8">
        <w:rPr>
          <w:rFonts w:ascii="Times New Roman" w:eastAsia="Times New Roman" w:hAnsi="Times New Roman" w:cs="Times New Roman"/>
          <w:lang w:val="en-GB"/>
        </w:rPr>
        <w:t xml:space="preserve"> (C</w:t>
      </w:r>
      <w:r w:rsidRPr="00836BF8">
        <w:rPr>
          <w:rFonts w:ascii="Times New Roman" w:eastAsia="Times New Roman" w:hAnsi="Times New Roman" w:cs="Times New Roman"/>
          <w:lang w:val="en-GB"/>
        </w:rPr>
        <w:t xml:space="preserve">atalan for “the name can be the key”), the city carried out a monitoring effort which later translated into an awareness campaign </w:t>
      </w:r>
      <w:r w:rsidR="00BE6E51">
        <w:rPr>
          <w:rFonts w:ascii="Times New Roman" w:eastAsia="Times New Roman" w:hAnsi="Times New Roman" w:cs="Times New Roman"/>
          <w:lang w:val="en-GB"/>
        </w:rPr>
        <w:t>addressing</w:t>
      </w:r>
      <w:r w:rsidRPr="00836BF8">
        <w:rPr>
          <w:rFonts w:ascii="Times New Roman" w:eastAsia="Times New Roman" w:hAnsi="Times New Roman" w:cs="Times New Roman"/>
          <w:lang w:val="en-GB"/>
        </w:rPr>
        <w:t xml:space="preserve"> existing discriminatory trends in the private real estate sector</w:t>
      </w:r>
      <w:r w:rsidR="00AB3AFD">
        <w:rPr>
          <w:rFonts w:ascii="Times New Roman" w:eastAsia="Times New Roman" w:hAnsi="Times New Roman" w:cs="Times New Roman"/>
          <w:lang w:val="en-GB"/>
        </w:rPr>
        <w:t>. A</w:t>
      </w:r>
      <w:r w:rsidRPr="00836BF8">
        <w:rPr>
          <w:rFonts w:ascii="Times New Roman" w:eastAsia="Times New Roman" w:hAnsi="Times New Roman" w:cs="Times New Roman"/>
          <w:lang w:val="en-GB"/>
        </w:rPr>
        <w:t xml:space="preserve">pplicants </w:t>
      </w:r>
      <w:r w:rsidR="00AB3AFD">
        <w:rPr>
          <w:rFonts w:ascii="Times New Roman" w:eastAsia="Times New Roman" w:hAnsi="Times New Roman" w:cs="Times New Roman"/>
          <w:lang w:val="en-GB"/>
        </w:rPr>
        <w:t xml:space="preserve">for housing </w:t>
      </w:r>
      <w:r w:rsidRPr="00836BF8">
        <w:rPr>
          <w:rFonts w:ascii="Times New Roman" w:eastAsia="Times New Roman" w:hAnsi="Times New Roman" w:cs="Times New Roman"/>
          <w:lang w:val="en-GB"/>
        </w:rPr>
        <w:t xml:space="preserve">with local surnames receive an 18% </w:t>
      </w:r>
      <w:r w:rsidR="00AB3AFD">
        <w:rPr>
          <w:rFonts w:ascii="Times New Roman" w:eastAsia="Times New Roman" w:hAnsi="Times New Roman" w:cs="Times New Roman"/>
          <w:lang w:val="en-GB"/>
        </w:rPr>
        <w:t xml:space="preserve">higher rate </w:t>
      </w:r>
      <w:r w:rsidRPr="00836BF8">
        <w:rPr>
          <w:rFonts w:ascii="Times New Roman" w:eastAsia="Times New Roman" w:hAnsi="Times New Roman" w:cs="Times New Roman"/>
          <w:lang w:val="en-GB"/>
        </w:rPr>
        <w:t xml:space="preserve">of positive replies if compared to applicants with foreign surnames, </w:t>
      </w:r>
      <w:r w:rsidR="00AB3AFD">
        <w:rPr>
          <w:rFonts w:ascii="Times New Roman" w:eastAsia="Times New Roman" w:hAnsi="Times New Roman" w:cs="Times New Roman"/>
          <w:lang w:val="en-GB"/>
        </w:rPr>
        <w:t>(</w:t>
      </w:r>
      <w:r w:rsidRPr="00836BF8">
        <w:rPr>
          <w:rFonts w:ascii="Times New Roman" w:eastAsia="Times New Roman" w:hAnsi="Times New Roman" w:cs="Times New Roman"/>
          <w:lang w:val="en-GB"/>
        </w:rPr>
        <w:t xml:space="preserve">especially </w:t>
      </w:r>
      <w:r w:rsidR="00AB3AFD">
        <w:rPr>
          <w:rFonts w:ascii="Times New Roman" w:eastAsia="Times New Roman" w:hAnsi="Times New Roman" w:cs="Times New Roman"/>
          <w:lang w:val="en-GB"/>
        </w:rPr>
        <w:t xml:space="preserve">with </w:t>
      </w:r>
      <w:r w:rsidRPr="00836BF8">
        <w:rPr>
          <w:rFonts w:ascii="Times New Roman" w:eastAsia="Times New Roman" w:hAnsi="Times New Roman" w:cs="Times New Roman"/>
          <w:lang w:val="en-GB"/>
        </w:rPr>
        <w:t>Arab</w:t>
      </w:r>
      <w:r w:rsidR="00AB3AFD">
        <w:rPr>
          <w:rFonts w:ascii="Times New Roman" w:eastAsia="Times New Roman" w:hAnsi="Times New Roman" w:cs="Times New Roman"/>
          <w:lang w:val="en-GB"/>
        </w:rPr>
        <w:t xml:space="preserve"> surnames</w:t>
      </w:r>
      <w:r w:rsidRPr="00836BF8">
        <w:rPr>
          <w:rFonts w:ascii="Times New Roman" w:eastAsia="Times New Roman" w:hAnsi="Times New Roman" w:cs="Times New Roman"/>
          <w:lang w:val="en-GB"/>
        </w:rPr>
        <w:t xml:space="preserve">). The city identified landlords, rather than real estate agendas, as the key agent responsible for discrimination; this is why it is developing learning tools </w:t>
      </w:r>
      <w:r w:rsidR="00AB3AFD">
        <w:rPr>
          <w:rFonts w:ascii="Times New Roman" w:eastAsia="Times New Roman" w:hAnsi="Times New Roman" w:cs="Times New Roman"/>
          <w:lang w:val="en-GB"/>
        </w:rPr>
        <w:t xml:space="preserve">for landlords </w:t>
      </w:r>
      <w:r w:rsidRPr="00836BF8">
        <w:rPr>
          <w:rFonts w:ascii="Times New Roman" w:eastAsia="Times New Roman" w:hAnsi="Times New Roman" w:cs="Times New Roman"/>
          <w:lang w:val="en-GB"/>
        </w:rPr>
        <w:t xml:space="preserve">to address this </w:t>
      </w:r>
      <w:r w:rsidR="00AB3AFD">
        <w:rPr>
          <w:rFonts w:ascii="Times New Roman" w:eastAsia="Times New Roman" w:hAnsi="Times New Roman" w:cs="Times New Roman"/>
          <w:lang w:val="en-GB"/>
        </w:rPr>
        <w:t>issue</w:t>
      </w:r>
      <w:r w:rsidRPr="00836BF8">
        <w:rPr>
          <w:rFonts w:ascii="Times New Roman" w:eastAsia="Times New Roman" w:hAnsi="Times New Roman" w:cs="Times New Roman"/>
          <w:lang w:val="en-GB"/>
        </w:rPr>
        <w:t>.</w:t>
      </w:r>
    </w:p>
    <w:p w14:paraId="7F0550AC" w14:textId="77777777" w:rsidR="00B42C9C" w:rsidRPr="00836BF8" w:rsidRDefault="00B42C9C">
      <w:pPr>
        <w:jc w:val="both"/>
        <w:rPr>
          <w:rFonts w:ascii="Times New Roman" w:eastAsia="Times New Roman" w:hAnsi="Times New Roman" w:cs="Times New Roman"/>
          <w:lang w:val="en-GB"/>
        </w:rPr>
      </w:pPr>
    </w:p>
    <w:p w14:paraId="09F4C070" w14:textId="77777777"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In his second intervention, Mr. </w:t>
      </w:r>
      <w:r w:rsidRPr="00836BF8">
        <w:rPr>
          <w:rFonts w:ascii="Times New Roman" w:eastAsia="Times New Roman" w:hAnsi="Times New Roman" w:cs="Times New Roman"/>
          <w:b/>
          <w:lang w:val="en-GB"/>
        </w:rPr>
        <w:t xml:space="preserve">Morales </w:t>
      </w:r>
      <w:r w:rsidRPr="00836BF8">
        <w:rPr>
          <w:rFonts w:ascii="Times New Roman" w:eastAsia="Times New Roman" w:hAnsi="Times New Roman" w:cs="Times New Roman"/>
          <w:lang w:val="en-GB"/>
        </w:rPr>
        <w:t>spoke about the importance of raising awareness about discrimination. Local governments can give more visibility to these issues and shift perceptions. While putting in place new social policies, local governments should promote values of empathy among residents to avoid tensions. Public policies should also understand the domestic context of each resident, especially those at risk of vulnerability: LGBTQIA+ youth for example might find a very hostile family environment. This is something that public policies should recognize and address.</w:t>
      </w:r>
    </w:p>
    <w:p w14:paraId="0D87362C" w14:textId="77777777" w:rsidR="00B42C9C" w:rsidRPr="00836BF8" w:rsidRDefault="00B42C9C">
      <w:pPr>
        <w:jc w:val="both"/>
        <w:rPr>
          <w:rFonts w:ascii="Times New Roman" w:eastAsia="Times New Roman" w:hAnsi="Times New Roman" w:cs="Times New Roman"/>
          <w:lang w:val="en-GB"/>
        </w:rPr>
      </w:pPr>
    </w:p>
    <w:p w14:paraId="1735F347" w14:textId="77777777" w:rsidR="00B42C9C" w:rsidRPr="00836BF8" w:rsidRDefault="00836BF8">
      <w:pPr>
        <w:jc w:val="both"/>
        <w:rPr>
          <w:rFonts w:ascii="Times New Roman" w:eastAsia="Times New Roman" w:hAnsi="Times New Roman" w:cs="Times New Roman"/>
          <w:b/>
          <w:lang w:val="en-GB"/>
        </w:rPr>
      </w:pPr>
      <w:r>
        <w:rPr>
          <w:rFonts w:ascii="Times New Roman" w:eastAsia="Times New Roman" w:hAnsi="Times New Roman" w:cs="Times New Roman"/>
          <w:lang w:val="en-GB"/>
        </w:rPr>
        <w:lastRenderedPageBreak/>
        <w:t>The Councillor and Director on D</w:t>
      </w:r>
      <w:r w:rsidR="00D1294B" w:rsidRPr="00836BF8">
        <w:rPr>
          <w:rFonts w:ascii="Times New Roman" w:eastAsia="Times New Roman" w:hAnsi="Times New Roman" w:cs="Times New Roman"/>
          <w:lang w:val="en-GB"/>
        </w:rPr>
        <w:t xml:space="preserve">isabilities of </w:t>
      </w:r>
      <w:r w:rsidR="00D1294B" w:rsidRPr="00836BF8">
        <w:rPr>
          <w:rFonts w:ascii="Times New Roman" w:eastAsia="Times New Roman" w:hAnsi="Times New Roman" w:cs="Times New Roman"/>
          <w:b/>
          <w:lang w:val="en-GB"/>
        </w:rPr>
        <w:t>Villa Carlos Paz</w:t>
      </w:r>
      <w:r w:rsidR="00AF4EC9">
        <w:rPr>
          <w:rFonts w:ascii="Times New Roman" w:eastAsia="Times New Roman" w:hAnsi="Times New Roman" w:cs="Times New Roman"/>
          <w:b/>
          <w:lang w:val="en-GB"/>
        </w:rPr>
        <w:t xml:space="preserve"> (Argentina)</w:t>
      </w:r>
      <w:r w:rsidR="00D1294B" w:rsidRPr="00836BF8">
        <w:rPr>
          <w:rFonts w:ascii="Times New Roman" w:eastAsia="Times New Roman" w:hAnsi="Times New Roman" w:cs="Times New Roman"/>
          <w:lang w:val="en-GB"/>
        </w:rPr>
        <w:t xml:space="preserve">, </w:t>
      </w:r>
      <w:r w:rsidR="00D1294B" w:rsidRPr="00836BF8">
        <w:rPr>
          <w:rFonts w:ascii="Times New Roman" w:eastAsia="Times New Roman" w:hAnsi="Times New Roman" w:cs="Times New Roman"/>
          <w:b/>
          <w:lang w:val="en-GB"/>
        </w:rPr>
        <w:t>Patricia Morla</w:t>
      </w:r>
      <w:r w:rsidR="00D1294B" w:rsidRPr="00836BF8">
        <w:rPr>
          <w:rFonts w:ascii="Times New Roman" w:eastAsia="Times New Roman" w:hAnsi="Times New Roman" w:cs="Times New Roman"/>
          <w:lang w:val="en-GB"/>
        </w:rPr>
        <w:t xml:space="preserve">, argued how her city developed a comprehensive agenda on disabilities based on participation. Even though the city doesn’t </w:t>
      </w:r>
      <w:r w:rsidR="0052548A">
        <w:rPr>
          <w:rFonts w:ascii="Times New Roman" w:eastAsia="Times New Roman" w:hAnsi="Times New Roman" w:cs="Times New Roman"/>
          <w:lang w:val="en-GB"/>
        </w:rPr>
        <w:t xml:space="preserve">have </w:t>
      </w:r>
      <w:r w:rsidR="00D1294B" w:rsidRPr="00836BF8">
        <w:rPr>
          <w:rFonts w:ascii="Times New Roman" w:eastAsia="Times New Roman" w:hAnsi="Times New Roman" w:cs="Times New Roman"/>
          <w:lang w:val="en-GB"/>
        </w:rPr>
        <w:t>large scale plans on housing, Villa Carlos Paz fosters the participation of people with disabilities in the implementation of these plans. Her municipality also advocates for the inclusion of a</w:t>
      </w:r>
      <w:r w:rsidR="00AF4EC9">
        <w:rPr>
          <w:rFonts w:ascii="Times New Roman" w:eastAsia="Times New Roman" w:hAnsi="Times New Roman" w:cs="Times New Roman"/>
          <w:lang w:val="en-GB"/>
        </w:rPr>
        <w:t xml:space="preserve"> requirement of</w:t>
      </w:r>
      <w:r w:rsidR="00D1294B" w:rsidRPr="00836BF8">
        <w:rPr>
          <w:rFonts w:ascii="Times New Roman" w:eastAsia="Times New Roman" w:hAnsi="Times New Roman" w:cs="Times New Roman"/>
          <w:lang w:val="en-GB"/>
        </w:rPr>
        <w:t xml:space="preserve"> 5% of accessible housing in public housing plans. In general terms, Villa Carlos Paz has also been particularly sensitive to the issue of evictions and access to land in the context of evictions.</w:t>
      </w:r>
    </w:p>
    <w:p w14:paraId="0BC2B49A" w14:textId="77777777" w:rsidR="00B42C9C" w:rsidRPr="00836BF8" w:rsidRDefault="00B42C9C">
      <w:pPr>
        <w:jc w:val="both"/>
        <w:rPr>
          <w:rFonts w:ascii="Times New Roman" w:eastAsia="Times New Roman" w:hAnsi="Times New Roman" w:cs="Times New Roman"/>
          <w:lang w:val="en-GB"/>
        </w:rPr>
      </w:pPr>
    </w:p>
    <w:p w14:paraId="47972833" w14:textId="08514EFF"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Mr. </w:t>
      </w:r>
      <w:r w:rsidRPr="00836BF8">
        <w:rPr>
          <w:rFonts w:ascii="Times New Roman" w:eastAsia="Times New Roman" w:hAnsi="Times New Roman" w:cs="Times New Roman"/>
          <w:b/>
          <w:lang w:val="en-GB"/>
        </w:rPr>
        <w:t xml:space="preserve">Rajagopal </w:t>
      </w:r>
      <w:r w:rsidRPr="00836BF8">
        <w:rPr>
          <w:rFonts w:ascii="Times New Roman" w:eastAsia="Times New Roman" w:hAnsi="Times New Roman" w:cs="Times New Roman"/>
          <w:lang w:val="en-GB"/>
        </w:rPr>
        <w:t>argued how many issues raised referred to key comp</w:t>
      </w:r>
      <w:r w:rsidR="0052548A">
        <w:rPr>
          <w:rFonts w:ascii="Times New Roman" w:eastAsia="Times New Roman" w:hAnsi="Times New Roman" w:cs="Times New Roman"/>
          <w:lang w:val="en-GB"/>
        </w:rPr>
        <w:t xml:space="preserve">onents of the right to housing such as affordability and </w:t>
      </w:r>
      <w:r w:rsidRPr="00836BF8">
        <w:rPr>
          <w:rFonts w:ascii="Times New Roman" w:eastAsia="Times New Roman" w:hAnsi="Times New Roman" w:cs="Times New Roman"/>
          <w:lang w:val="en-GB"/>
        </w:rPr>
        <w:t>accessibilit</w:t>
      </w:r>
      <w:r w:rsidR="0052548A">
        <w:rPr>
          <w:rFonts w:ascii="Times New Roman" w:eastAsia="Times New Roman" w:hAnsi="Times New Roman" w:cs="Times New Roman"/>
          <w:lang w:val="en-GB"/>
        </w:rPr>
        <w:t>y</w:t>
      </w:r>
      <w:r w:rsidRPr="00836BF8">
        <w:rPr>
          <w:rFonts w:ascii="Times New Roman" w:eastAsia="Times New Roman" w:hAnsi="Times New Roman" w:cs="Times New Roman"/>
          <w:lang w:val="en-GB"/>
        </w:rPr>
        <w:t>. He also referred to the interconnectedness of housing affordability and homeles</w:t>
      </w:r>
      <w:r w:rsidR="00836BF8">
        <w:rPr>
          <w:rFonts w:ascii="Times New Roman" w:eastAsia="Times New Roman" w:hAnsi="Times New Roman" w:cs="Times New Roman"/>
          <w:lang w:val="en-GB"/>
        </w:rPr>
        <w:t>s</w:t>
      </w:r>
      <w:r w:rsidRPr="00836BF8">
        <w:rPr>
          <w:rFonts w:ascii="Times New Roman" w:eastAsia="Times New Roman" w:hAnsi="Times New Roman" w:cs="Times New Roman"/>
          <w:lang w:val="en-GB"/>
        </w:rPr>
        <w:t>ness, especially affecting the LGBTQIA+. He commended participants' remarks on the need to regulate the private sector. The pandemic triggered a new wave in housing policy innovation, and this trend should lead to more structural policy transformation: mobilizing vacant housing stock for emergen</w:t>
      </w:r>
      <w:r w:rsidR="0052548A">
        <w:rPr>
          <w:rFonts w:ascii="Times New Roman" w:eastAsia="Times New Roman" w:hAnsi="Times New Roman" w:cs="Times New Roman"/>
          <w:lang w:val="en-GB"/>
        </w:rPr>
        <w:t>cy purposes, bans on eviction. D</w:t>
      </w:r>
      <w:r w:rsidRPr="00836BF8">
        <w:rPr>
          <w:rFonts w:ascii="Times New Roman" w:eastAsia="Times New Roman" w:hAnsi="Times New Roman" w:cs="Times New Roman"/>
          <w:lang w:val="en-GB"/>
        </w:rPr>
        <w:t xml:space="preserve">ata </w:t>
      </w:r>
      <w:r w:rsidR="0052548A">
        <w:rPr>
          <w:rFonts w:ascii="Times New Roman" w:eastAsia="Times New Roman" w:hAnsi="Times New Roman" w:cs="Times New Roman"/>
          <w:lang w:val="en-GB"/>
        </w:rPr>
        <w:t xml:space="preserve">collection and data publication at local level </w:t>
      </w:r>
      <w:r w:rsidRPr="00836BF8">
        <w:rPr>
          <w:rFonts w:ascii="Times New Roman" w:eastAsia="Times New Roman" w:hAnsi="Times New Roman" w:cs="Times New Roman"/>
          <w:lang w:val="en-GB"/>
        </w:rPr>
        <w:t>is fundamental for these efforts</w:t>
      </w:r>
      <w:r w:rsidR="00AE2D77">
        <w:rPr>
          <w:rFonts w:ascii="Times New Roman" w:eastAsia="Times New Roman" w:hAnsi="Times New Roman" w:cs="Times New Roman"/>
          <w:lang w:val="en-GB"/>
        </w:rPr>
        <w:t xml:space="preserve"> (see </w:t>
      </w:r>
      <w:hyperlink r:id="rId13" w:history="1">
        <w:r w:rsidR="00AE2D77" w:rsidRPr="00AE2D77">
          <w:rPr>
            <w:rStyle w:val="Hyperlink"/>
            <w:rFonts w:ascii="Times New Roman" w:eastAsia="Times New Roman" w:hAnsi="Times New Roman" w:cs="Times New Roman"/>
            <w:lang w:val="en-GB"/>
          </w:rPr>
          <w:t>A/75/148</w:t>
        </w:r>
      </w:hyperlink>
      <w:r w:rsidR="00AE2D77">
        <w:rPr>
          <w:rFonts w:ascii="Times New Roman" w:eastAsia="Times New Roman" w:hAnsi="Times New Roman" w:cs="Times New Roman"/>
          <w:lang w:val="en-GB"/>
        </w:rPr>
        <w:t>)</w:t>
      </w:r>
      <w:r w:rsidRPr="00836BF8">
        <w:rPr>
          <w:rFonts w:ascii="Times New Roman" w:eastAsia="Times New Roman" w:hAnsi="Times New Roman" w:cs="Times New Roman"/>
          <w:lang w:val="en-GB"/>
        </w:rPr>
        <w:t xml:space="preserve">. </w:t>
      </w:r>
      <w:r w:rsidR="0052548A">
        <w:rPr>
          <w:rFonts w:ascii="Times New Roman" w:eastAsia="Times New Roman" w:hAnsi="Times New Roman" w:cs="Times New Roman"/>
          <w:lang w:val="en-GB"/>
        </w:rPr>
        <w:t>For example, m</w:t>
      </w:r>
      <w:r w:rsidRPr="00836BF8">
        <w:rPr>
          <w:rFonts w:ascii="Times New Roman" w:eastAsia="Times New Roman" w:hAnsi="Times New Roman" w:cs="Times New Roman"/>
          <w:lang w:val="en-GB"/>
        </w:rPr>
        <w:t xml:space="preserve">ore data on evictions is necessary to better understand and address this phenomenon. New methodologies should be tested that allow to understand </w:t>
      </w:r>
      <w:r w:rsidR="0052548A" w:rsidRPr="00836BF8">
        <w:rPr>
          <w:rFonts w:ascii="Times New Roman" w:eastAsia="Times New Roman" w:hAnsi="Times New Roman" w:cs="Times New Roman"/>
          <w:lang w:val="en-GB"/>
        </w:rPr>
        <w:t xml:space="preserve">better </w:t>
      </w:r>
      <w:r w:rsidRPr="00836BF8">
        <w:rPr>
          <w:rFonts w:ascii="Times New Roman" w:eastAsia="Times New Roman" w:hAnsi="Times New Roman" w:cs="Times New Roman"/>
          <w:lang w:val="en-GB"/>
        </w:rPr>
        <w:t>discrimination as a multifaceted phenomenon. UCLG, along with member LRGs,</w:t>
      </w:r>
      <w:r w:rsidR="00AF4EC9">
        <w:rPr>
          <w:rFonts w:ascii="Times New Roman" w:eastAsia="Times New Roman" w:hAnsi="Times New Roman" w:cs="Times New Roman"/>
          <w:lang w:val="en-GB"/>
        </w:rPr>
        <w:t xml:space="preserve"> are</w:t>
      </w:r>
      <w:r w:rsidRPr="00836BF8">
        <w:rPr>
          <w:rFonts w:ascii="Times New Roman" w:eastAsia="Times New Roman" w:hAnsi="Times New Roman" w:cs="Times New Roman"/>
          <w:lang w:val="en-GB"/>
        </w:rPr>
        <w:t xml:space="preserve"> in a good position to push for global data collection on housing discrimination, laying the groundwork for credible, verifiable data across multiple localities that are compatible, cross testable and provide legitimacy for </w:t>
      </w:r>
      <w:r w:rsidR="00836BF8" w:rsidRPr="00836BF8">
        <w:rPr>
          <w:rFonts w:ascii="Times New Roman" w:eastAsia="Times New Roman" w:hAnsi="Times New Roman" w:cs="Times New Roman"/>
          <w:lang w:val="en-GB"/>
        </w:rPr>
        <w:t>appropriate</w:t>
      </w:r>
      <w:r w:rsidRPr="00836BF8">
        <w:rPr>
          <w:rFonts w:ascii="Times New Roman" w:eastAsia="Times New Roman" w:hAnsi="Times New Roman" w:cs="Times New Roman"/>
          <w:lang w:val="en-GB"/>
        </w:rPr>
        <w:t xml:space="preserve"> policy formulation.</w:t>
      </w:r>
    </w:p>
    <w:p w14:paraId="0CEE0578" w14:textId="77777777" w:rsidR="00B42C9C" w:rsidRPr="00836BF8" w:rsidRDefault="00B42C9C">
      <w:pPr>
        <w:jc w:val="both"/>
        <w:rPr>
          <w:rFonts w:ascii="Times New Roman" w:eastAsia="Times New Roman" w:hAnsi="Times New Roman" w:cs="Times New Roman"/>
          <w:lang w:val="en-GB"/>
        </w:rPr>
      </w:pPr>
    </w:p>
    <w:p w14:paraId="22549760" w14:textId="77777777"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Ms. </w:t>
      </w:r>
      <w:r w:rsidRPr="00836BF8">
        <w:rPr>
          <w:rFonts w:ascii="Times New Roman" w:eastAsia="Times New Roman" w:hAnsi="Times New Roman" w:cs="Times New Roman"/>
          <w:b/>
          <w:lang w:val="en-GB"/>
        </w:rPr>
        <w:t xml:space="preserve">Saiz </w:t>
      </w:r>
      <w:r w:rsidRPr="00836BF8">
        <w:rPr>
          <w:rFonts w:ascii="Times New Roman" w:eastAsia="Times New Roman" w:hAnsi="Times New Roman" w:cs="Times New Roman"/>
          <w:lang w:val="en-GB"/>
        </w:rPr>
        <w:t xml:space="preserve">argued how many of the proposed interventions require both additional resources as well as changes of legislation. LRGs show the way to follow the path of innovation in favour of equality. It is worth looking at provisions introduced during the pandemic and learning from them. UCLG is putting in place spaces such as this one to better understand what changes need to take place so that LRGs can better advance the right to housing in connection to a wider social agenda based on values of care and solidarity. Ms. Saiz invited the Rapporteur to help UCLG disseminate this vision. She also agreed that developing an observatory based on gathering qualitative data is a crucial and promising endeavour. </w:t>
      </w:r>
    </w:p>
    <w:p w14:paraId="223FFBFE" w14:textId="77777777" w:rsidR="00B42C9C" w:rsidRPr="00836BF8" w:rsidRDefault="00B42C9C">
      <w:pPr>
        <w:jc w:val="both"/>
        <w:rPr>
          <w:rFonts w:ascii="Times New Roman" w:eastAsia="Times New Roman" w:hAnsi="Times New Roman" w:cs="Times New Roman"/>
          <w:lang w:val="en-GB"/>
        </w:rPr>
      </w:pPr>
    </w:p>
    <w:p w14:paraId="0BB30902" w14:textId="77777777" w:rsidR="00B42C9C" w:rsidRPr="00836BF8" w:rsidRDefault="00D1294B">
      <w:pPr>
        <w:jc w:val="center"/>
        <w:rPr>
          <w:rFonts w:ascii="Times New Roman" w:eastAsia="Times New Roman" w:hAnsi="Times New Roman" w:cs="Times New Roman"/>
          <w:b/>
          <w:sz w:val="28"/>
          <w:szCs w:val="28"/>
          <w:lang w:val="en-GB"/>
        </w:rPr>
      </w:pPr>
      <w:r w:rsidRPr="00836BF8">
        <w:rPr>
          <w:rFonts w:ascii="Times New Roman" w:eastAsia="Times New Roman" w:hAnsi="Times New Roman" w:cs="Times New Roman"/>
          <w:b/>
          <w:sz w:val="28"/>
          <w:szCs w:val="28"/>
          <w:lang w:val="en-GB"/>
        </w:rPr>
        <w:t>Panel 2: Segregation, local planning, housing and zoning policy</w:t>
      </w:r>
    </w:p>
    <w:p w14:paraId="6E6D3B02" w14:textId="77777777" w:rsidR="00B42C9C" w:rsidRPr="00836BF8" w:rsidRDefault="00B42C9C">
      <w:pPr>
        <w:jc w:val="both"/>
        <w:rPr>
          <w:rFonts w:ascii="Times New Roman" w:eastAsia="Times New Roman" w:hAnsi="Times New Roman" w:cs="Times New Roman"/>
          <w:b/>
          <w:sz w:val="28"/>
          <w:szCs w:val="28"/>
          <w:lang w:val="en-GB"/>
        </w:rPr>
      </w:pPr>
    </w:p>
    <w:p w14:paraId="6F7DBF26" w14:textId="4A5322BC" w:rsidR="00B42C9C" w:rsidRPr="00836BF8" w:rsidRDefault="00D1294B">
      <w:pPr>
        <w:jc w:val="both"/>
        <w:rPr>
          <w:rFonts w:ascii="Times New Roman" w:eastAsia="Times New Roman" w:hAnsi="Times New Roman" w:cs="Times New Roman"/>
          <w:lang w:val="en-GB"/>
        </w:rPr>
      </w:pPr>
      <w:r w:rsidRPr="006A462F">
        <w:rPr>
          <w:rFonts w:ascii="Times New Roman" w:eastAsia="Times New Roman" w:hAnsi="Times New Roman" w:cs="Times New Roman"/>
          <w:b/>
          <w:lang w:val="en-GB"/>
        </w:rPr>
        <w:lastRenderedPageBreak/>
        <w:t>Boston</w:t>
      </w:r>
      <w:r w:rsidRPr="00836BF8">
        <w:rPr>
          <w:rFonts w:ascii="Times New Roman" w:eastAsia="Times New Roman" w:hAnsi="Times New Roman" w:cs="Times New Roman"/>
          <w:lang w:val="en-GB"/>
        </w:rPr>
        <w:t xml:space="preserve"> </w:t>
      </w:r>
      <w:r w:rsidR="000B51E7">
        <w:rPr>
          <w:rFonts w:ascii="Times New Roman" w:eastAsia="Times New Roman" w:hAnsi="Times New Roman" w:cs="Times New Roman"/>
          <w:lang w:val="en-GB"/>
        </w:rPr>
        <w:t xml:space="preserve">City </w:t>
      </w:r>
      <w:r w:rsidR="006A462F" w:rsidRPr="00836BF8">
        <w:rPr>
          <w:rFonts w:ascii="Times New Roman" w:eastAsia="Times New Roman" w:hAnsi="Times New Roman" w:cs="Times New Roman"/>
          <w:lang w:val="en-GB"/>
        </w:rPr>
        <w:t>Councillor</w:t>
      </w:r>
      <w:r w:rsidR="000B51E7">
        <w:rPr>
          <w:rFonts w:ascii="Times New Roman" w:eastAsia="Times New Roman" w:hAnsi="Times New Roman" w:cs="Times New Roman"/>
          <w:lang w:val="en-GB"/>
        </w:rPr>
        <w:t xml:space="preserve"> (United States</w:t>
      </w:r>
      <w:r w:rsidR="002B6FEF">
        <w:rPr>
          <w:rFonts w:ascii="Times New Roman" w:eastAsia="Times New Roman" w:hAnsi="Times New Roman" w:cs="Times New Roman"/>
          <w:lang w:val="en-GB"/>
        </w:rPr>
        <w:t xml:space="preserve"> of America</w:t>
      </w:r>
      <w:r w:rsidR="000B51E7">
        <w:rPr>
          <w:rFonts w:ascii="Times New Roman" w:eastAsia="Times New Roman" w:hAnsi="Times New Roman" w:cs="Times New Roman"/>
          <w:lang w:val="en-GB"/>
        </w:rPr>
        <w:t>)</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Lydia Edwards</w:t>
      </w:r>
      <w:r w:rsidRPr="00836BF8">
        <w:rPr>
          <w:rFonts w:ascii="Times New Roman" w:eastAsia="Times New Roman" w:hAnsi="Times New Roman" w:cs="Times New Roman"/>
          <w:lang w:val="en-GB"/>
        </w:rPr>
        <w:t xml:space="preserve">, discussed the segregation patterns at play in Boston, as well as the toolkit that the local government has implemented to address </w:t>
      </w:r>
      <w:r w:rsidR="00896629">
        <w:rPr>
          <w:rFonts w:ascii="Times New Roman" w:eastAsia="Times New Roman" w:hAnsi="Times New Roman" w:cs="Times New Roman"/>
          <w:lang w:val="en-GB"/>
        </w:rPr>
        <w:t>it</w:t>
      </w:r>
      <w:r w:rsidRPr="00836BF8">
        <w:rPr>
          <w:rFonts w:ascii="Times New Roman" w:eastAsia="Times New Roman" w:hAnsi="Times New Roman" w:cs="Times New Roman"/>
          <w:lang w:val="en-GB"/>
        </w:rPr>
        <w:t>. She highlighted how segregation patterns relate to how a city envisions and plans its development</w:t>
      </w:r>
      <w:r w:rsidR="008451F0">
        <w:rPr>
          <w:rFonts w:ascii="Times New Roman" w:eastAsia="Times New Roman" w:hAnsi="Times New Roman" w:cs="Times New Roman"/>
          <w:lang w:val="en-GB"/>
        </w:rPr>
        <w:t>, and is tied to dy</w:t>
      </w:r>
      <w:r w:rsidR="00896629">
        <w:rPr>
          <w:rFonts w:ascii="Times New Roman" w:eastAsia="Times New Roman" w:hAnsi="Times New Roman" w:cs="Times New Roman"/>
          <w:lang w:val="en-GB"/>
        </w:rPr>
        <w:t xml:space="preserve">namics </w:t>
      </w:r>
      <w:r w:rsidR="00AE2D77">
        <w:rPr>
          <w:rFonts w:ascii="Times New Roman" w:eastAsia="Times New Roman" w:hAnsi="Times New Roman" w:cs="Times New Roman"/>
          <w:lang w:val="en-GB"/>
        </w:rPr>
        <w:t xml:space="preserve">involving </w:t>
      </w:r>
      <w:r w:rsidR="00896629">
        <w:rPr>
          <w:rFonts w:ascii="Times New Roman" w:eastAsia="Times New Roman" w:hAnsi="Times New Roman" w:cs="Times New Roman"/>
          <w:lang w:val="en-GB"/>
        </w:rPr>
        <w:t>developers,</w:t>
      </w:r>
      <w:r w:rsidR="001512E2">
        <w:rPr>
          <w:rFonts w:ascii="Times New Roman" w:eastAsia="Times New Roman" w:hAnsi="Times New Roman" w:cs="Times New Roman"/>
          <w:lang w:val="en-GB"/>
        </w:rPr>
        <w:t xml:space="preserve"> the private market and the history of laws </w:t>
      </w:r>
      <w:r w:rsidR="00AE2D77">
        <w:rPr>
          <w:rFonts w:ascii="Times New Roman" w:eastAsia="Times New Roman" w:hAnsi="Times New Roman" w:cs="Times New Roman"/>
          <w:lang w:val="en-GB"/>
        </w:rPr>
        <w:t xml:space="preserve">and regulations at </w:t>
      </w:r>
      <w:r w:rsidR="001512E2">
        <w:rPr>
          <w:rFonts w:ascii="Times New Roman" w:eastAsia="Times New Roman" w:hAnsi="Times New Roman" w:cs="Times New Roman"/>
          <w:lang w:val="en-GB"/>
        </w:rPr>
        <w:t xml:space="preserve"> city and country</w:t>
      </w:r>
      <w:r w:rsidR="00AE2D77">
        <w:rPr>
          <w:rFonts w:ascii="Times New Roman" w:eastAsia="Times New Roman" w:hAnsi="Times New Roman" w:cs="Times New Roman"/>
          <w:lang w:val="en-GB"/>
        </w:rPr>
        <w:t xml:space="preserve"> level </w:t>
      </w:r>
      <w:r w:rsidR="001512E2">
        <w:rPr>
          <w:rFonts w:ascii="Times New Roman" w:eastAsia="Times New Roman" w:hAnsi="Times New Roman" w:cs="Times New Roman"/>
          <w:lang w:val="en-GB"/>
        </w:rPr>
        <w:t xml:space="preserve">to intentionally </w:t>
      </w:r>
      <w:r w:rsidR="00AE2D77">
        <w:rPr>
          <w:rFonts w:ascii="Times New Roman" w:eastAsia="Times New Roman" w:hAnsi="Times New Roman" w:cs="Times New Roman"/>
          <w:lang w:val="en-GB"/>
        </w:rPr>
        <w:t xml:space="preserve">or </w:t>
      </w:r>
      <w:r w:rsidR="001512E2">
        <w:rPr>
          <w:rFonts w:ascii="Times New Roman" w:eastAsia="Times New Roman" w:hAnsi="Times New Roman" w:cs="Times New Roman"/>
          <w:lang w:val="en-GB"/>
        </w:rPr>
        <w:t>actually segregate people.</w:t>
      </w:r>
      <w:r w:rsidR="008451F0">
        <w:rPr>
          <w:rFonts w:ascii="Times New Roman" w:eastAsia="Times New Roman" w:hAnsi="Times New Roman" w:cs="Times New Roman"/>
          <w:lang w:val="en-GB"/>
        </w:rPr>
        <w:t xml:space="preserve"> </w:t>
      </w:r>
      <w:r w:rsidR="00B86805">
        <w:rPr>
          <w:rFonts w:ascii="Times New Roman" w:eastAsia="Times New Roman" w:hAnsi="Times New Roman" w:cs="Times New Roman"/>
          <w:lang w:val="en-GB"/>
        </w:rPr>
        <w:t>The Council</w:t>
      </w:r>
      <w:r w:rsidR="002377DE">
        <w:rPr>
          <w:rFonts w:ascii="Times New Roman" w:eastAsia="Times New Roman" w:hAnsi="Times New Roman" w:cs="Times New Roman"/>
          <w:lang w:val="en-GB"/>
        </w:rPr>
        <w:t>l</w:t>
      </w:r>
      <w:r w:rsidR="00B86805">
        <w:rPr>
          <w:rFonts w:ascii="Times New Roman" w:eastAsia="Times New Roman" w:hAnsi="Times New Roman" w:cs="Times New Roman"/>
          <w:lang w:val="en-GB"/>
        </w:rPr>
        <w:t>or pointed to how</w:t>
      </w:r>
      <w:r w:rsidR="008451F0">
        <w:rPr>
          <w:rFonts w:ascii="Times New Roman" w:eastAsia="Times New Roman" w:hAnsi="Times New Roman" w:cs="Times New Roman"/>
          <w:lang w:val="en-GB"/>
        </w:rPr>
        <w:t xml:space="preserve"> </w:t>
      </w:r>
      <w:r w:rsidR="00B86805">
        <w:rPr>
          <w:rFonts w:ascii="Times New Roman" w:eastAsia="Times New Roman" w:hAnsi="Times New Roman" w:cs="Times New Roman"/>
          <w:lang w:val="en-GB"/>
        </w:rPr>
        <w:t xml:space="preserve">this ‘inherited harm’ is something most cities, like Boston, have </w:t>
      </w:r>
      <w:r w:rsidR="00E06CE2">
        <w:rPr>
          <w:rFonts w:ascii="Times New Roman" w:eastAsia="Times New Roman" w:hAnsi="Times New Roman" w:cs="Times New Roman"/>
          <w:lang w:val="en-GB"/>
        </w:rPr>
        <w:t>to honestly account for and that in this it must be recognized how zoning has been (mis)used to perpetuate segregation.</w:t>
      </w:r>
      <w:r w:rsidR="00DE12BD">
        <w:rPr>
          <w:rFonts w:ascii="Times New Roman" w:eastAsia="Times New Roman" w:hAnsi="Times New Roman" w:cs="Times New Roman"/>
          <w:lang w:val="en-GB"/>
        </w:rPr>
        <w:t xml:space="preserve"> </w:t>
      </w:r>
      <w:r w:rsidRPr="00836BF8">
        <w:rPr>
          <w:rFonts w:ascii="Times New Roman" w:eastAsia="Times New Roman" w:hAnsi="Times New Roman" w:cs="Times New Roman"/>
          <w:lang w:val="en-GB"/>
        </w:rPr>
        <w:t>She noted how the legacy of p</w:t>
      </w:r>
      <w:r w:rsidR="00AE2D77">
        <w:rPr>
          <w:rFonts w:ascii="Times New Roman" w:eastAsia="Times New Roman" w:hAnsi="Times New Roman" w:cs="Times New Roman"/>
          <w:lang w:val="en-GB"/>
        </w:rPr>
        <w:t xml:space="preserve">ast </w:t>
      </w:r>
      <w:r w:rsidRPr="00836BF8">
        <w:rPr>
          <w:rFonts w:ascii="Times New Roman" w:eastAsia="Times New Roman" w:hAnsi="Times New Roman" w:cs="Times New Roman"/>
          <w:lang w:val="en-GB"/>
        </w:rPr>
        <w:t>laws that segregated people must be accounted for when designing interventions, so as to affirmatively correct previous wrongdoings. The Councillor emphasized the potential of zoning instruments to heal the legacy of harm done to disenfranchised groups</w:t>
      </w:r>
      <w:r w:rsidR="00FE6A50">
        <w:rPr>
          <w:rFonts w:ascii="Times New Roman" w:eastAsia="Times New Roman" w:hAnsi="Times New Roman" w:cs="Times New Roman"/>
          <w:lang w:val="en-GB"/>
        </w:rPr>
        <w:t xml:space="preserve">, as </w:t>
      </w:r>
      <w:r w:rsidR="005D2435">
        <w:rPr>
          <w:rFonts w:ascii="Times New Roman" w:eastAsia="Times New Roman" w:hAnsi="Times New Roman" w:cs="Times New Roman"/>
          <w:lang w:val="en-GB"/>
        </w:rPr>
        <w:t xml:space="preserve">zoning involves both </w:t>
      </w:r>
      <w:r w:rsidR="00E06CE2">
        <w:rPr>
          <w:rFonts w:ascii="Times New Roman" w:eastAsia="Times New Roman" w:hAnsi="Times New Roman" w:cs="Times New Roman"/>
          <w:lang w:val="en-GB"/>
        </w:rPr>
        <w:t>local government</w:t>
      </w:r>
      <w:r w:rsidR="005D2435">
        <w:rPr>
          <w:rFonts w:ascii="Times New Roman" w:eastAsia="Times New Roman" w:hAnsi="Times New Roman" w:cs="Times New Roman"/>
          <w:lang w:val="en-GB"/>
        </w:rPr>
        <w:t>s</w:t>
      </w:r>
      <w:r w:rsidR="00E06CE2">
        <w:rPr>
          <w:rFonts w:ascii="Times New Roman" w:eastAsia="Times New Roman" w:hAnsi="Times New Roman" w:cs="Times New Roman"/>
          <w:lang w:val="en-GB"/>
        </w:rPr>
        <w:t xml:space="preserve"> </w:t>
      </w:r>
      <w:r w:rsidR="005D2435">
        <w:rPr>
          <w:rFonts w:ascii="Times New Roman" w:eastAsia="Times New Roman" w:hAnsi="Times New Roman" w:cs="Times New Roman"/>
          <w:lang w:val="en-GB"/>
        </w:rPr>
        <w:t xml:space="preserve">and </w:t>
      </w:r>
      <w:r w:rsidR="00E06CE2">
        <w:rPr>
          <w:rFonts w:ascii="Times New Roman" w:eastAsia="Times New Roman" w:hAnsi="Times New Roman" w:cs="Times New Roman"/>
          <w:lang w:val="en-GB"/>
        </w:rPr>
        <w:t xml:space="preserve">private actors </w:t>
      </w:r>
      <w:r w:rsidR="005D2435">
        <w:rPr>
          <w:rFonts w:ascii="Times New Roman" w:eastAsia="Times New Roman" w:hAnsi="Times New Roman" w:cs="Times New Roman"/>
          <w:lang w:val="en-GB"/>
        </w:rPr>
        <w:t xml:space="preserve">such as </w:t>
      </w:r>
      <w:r w:rsidR="00E06CE2">
        <w:rPr>
          <w:rFonts w:ascii="Times New Roman" w:eastAsia="Times New Roman" w:hAnsi="Times New Roman" w:cs="Times New Roman"/>
          <w:lang w:val="en-GB"/>
        </w:rPr>
        <w:t>developers.</w:t>
      </w:r>
      <w:r w:rsidR="00FE6A50">
        <w:rPr>
          <w:rFonts w:ascii="Times New Roman" w:eastAsia="Times New Roman" w:hAnsi="Times New Roman" w:cs="Times New Roman"/>
          <w:lang w:val="en-GB"/>
        </w:rPr>
        <w:t xml:space="preserve"> </w:t>
      </w:r>
      <w:r w:rsidRPr="00836BF8">
        <w:rPr>
          <w:rFonts w:ascii="Times New Roman" w:eastAsia="Times New Roman" w:hAnsi="Times New Roman" w:cs="Times New Roman"/>
          <w:lang w:val="en-GB"/>
        </w:rPr>
        <w:t xml:space="preserve"> She stressed that zoning </w:t>
      </w:r>
      <w:r w:rsidR="00896629">
        <w:rPr>
          <w:rFonts w:ascii="Times New Roman" w:eastAsia="Times New Roman" w:hAnsi="Times New Roman" w:cs="Times New Roman"/>
          <w:lang w:val="en-GB"/>
        </w:rPr>
        <w:t xml:space="preserve">and planning </w:t>
      </w:r>
      <w:r w:rsidRPr="00836BF8">
        <w:rPr>
          <w:rFonts w:ascii="Times New Roman" w:eastAsia="Times New Roman" w:hAnsi="Times New Roman" w:cs="Times New Roman"/>
          <w:lang w:val="en-GB"/>
        </w:rPr>
        <w:t xml:space="preserve">must reflect a city’s vision for equity and civil rights, so that </w:t>
      </w:r>
      <w:r w:rsidR="00BB417D">
        <w:rPr>
          <w:rFonts w:ascii="Times New Roman" w:eastAsia="Times New Roman" w:hAnsi="Times New Roman" w:cs="Times New Roman"/>
          <w:lang w:val="en-GB"/>
        </w:rPr>
        <w:t xml:space="preserve">concrete </w:t>
      </w:r>
      <w:r w:rsidRPr="00836BF8">
        <w:rPr>
          <w:rFonts w:ascii="Times New Roman" w:eastAsia="Times New Roman" w:hAnsi="Times New Roman" w:cs="Times New Roman"/>
          <w:lang w:val="en-GB"/>
        </w:rPr>
        <w:t xml:space="preserve">standards can be set and </w:t>
      </w:r>
      <w:r w:rsidR="00E06CE2">
        <w:rPr>
          <w:rFonts w:ascii="Times New Roman" w:eastAsia="Times New Roman" w:hAnsi="Times New Roman" w:cs="Times New Roman"/>
          <w:lang w:val="en-GB"/>
        </w:rPr>
        <w:t>actors</w:t>
      </w:r>
      <w:r w:rsidR="00E06CE2"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lang w:val="en-GB"/>
        </w:rPr>
        <w:t xml:space="preserve">be held accountable. Boston </w:t>
      </w:r>
      <w:r w:rsidR="005D2435">
        <w:rPr>
          <w:rFonts w:ascii="Times New Roman" w:eastAsia="Times New Roman" w:hAnsi="Times New Roman" w:cs="Times New Roman"/>
          <w:lang w:val="en-GB"/>
        </w:rPr>
        <w:t xml:space="preserve">is </w:t>
      </w:r>
      <w:r w:rsidR="00E06CE2">
        <w:rPr>
          <w:rFonts w:ascii="Times New Roman" w:eastAsia="Times New Roman" w:hAnsi="Times New Roman" w:cs="Times New Roman"/>
          <w:lang w:val="en-GB"/>
        </w:rPr>
        <w:t xml:space="preserve">requiring developers to treat racial integration and anti-discrimination </w:t>
      </w:r>
      <w:r w:rsidR="002377DE">
        <w:rPr>
          <w:rFonts w:ascii="Times New Roman" w:eastAsia="Times New Roman" w:hAnsi="Times New Roman" w:cs="Times New Roman"/>
          <w:lang w:val="en-GB"/>
        </w:rPr>
        <w:t xml:space="preserve">issues </w:t>
      </w:r>
      <w:r w:rsidR="00E06CE2">
        <w:rPr>
          <w:rFonts w:ascii="Times New Roman" w:eastAsia="Times New Roman" w:hAnsi="Times New Roman" w:cs="Times New Roman"/>
          <w:lang w:val="en-GB"/>
        </w:rPr>
        <w:t xml:space="preserve">in the same way </w:t>
      </w:r>
      <w:r w:rsidR="002377DE">
        <w:rPr>
          <w:rFonts w:ascii="Times New Roman" w:eastAsia="Times New Roman" w:hAnsi="Times New Roman" w:cs="Times New Roman"/>
          <w:lang w:val="en-GB"/>
        </w:rPr>
        <w:t xml:space="preserve">as </w:t>
      </w:r>
      <w:r w:rsidR="00E06CE2">
        <w:rPr>
          <w:rFonts w:ascii="Times New Roman" w:eastAsia="Times New Roman" w:hAnsi="Times New Roman" w:cs="Times New Roman"/>
          <w:lang w:val="en-GB"/>
        </w:rPr>
        <w:t xml:space="preserve">environmental and transportation </w:t>
      </w:r>
      <w:r w:rsidR="002377DE">
        <w:rPr>
          <w:rFonts w:ascii="Times New Roman" w:eastAsia="Times New Roman" w:hAnsi="Times New Roman" w:cs="Times New Roman"/>
          <w:lang w:val="en-GB"/>
        </w:rPr>
        <w:t xml:space="preserve">issues </w:t>
      </w:r>
      <w:r w:rsidR="00BB417D">
        <w:rPr>
          <w:rFonts w:ascii="Times New Roman" w:eastAsia="Times New Roman" w:hAnsi="Times New Roman" w:cs="Times New Roman"/>
          <w:lang w:val="en-GB"/>
        </w:rPr>
        <w:t>in development approval processes</w:t>
      </w:r>
      <w:r w:rsidR="00E06CE2">
        <w:rPr>
          <w:rFonts w:ascii="Times New Roman" w:eastAsia="Times New Roman" w:hAnsi="Times New Roman" w:cs="Times New Roman"/>
          <w:lang w:val="en-GB"/>
        </w:rPr>
        <w:t>.</w:t>
      </w:r>
      <w:r w:rsidRPr="00836BF8">
        <w:rPr>
          <w:rFonts w:ascii="Times New Roman" w:eastAsia="Times New Roman" w:hAnsi="Times New Roman" w:cs="Times New Roman"/>
          <w:lang w:val="en-GB"/>
        </w:rPr>
        <w:t xml:space="preserve">  </w:t>
      </w:r>
      <w:r w:rsidR="005B1BD8">
        <w:rPr>
          <w:rFonts w:ascii="Times New Roman" w:eastAsia="Times New Roman" w:hAnsi="Times New Roman" w:cs="Times New Roman"/>
          <w:lang w:val="en-GB"/>
        </w:rPr>
        <w:t xml:space="preserve">Specifically </w:t>
      </w:r>
      <w:r w:rsidR="005D2435">
        <w:rPr>
          <w:rFonts w:ascii="Times New Roman" w:eastAsia="Times New Roman" w:hAnsi="Times New Roman" w:cs="Times New Roman"/>
          <w:lang w:val="en-GB"/>
        </w:rPr>
        <w:t xml:space="preserve">this </w:t>
      </w:r>
      <w:r w:rsidR="002377DE">
        <w:rPr>
          <w:rFonts w:ascii="Times New Roman" w:eastAsia="Times New Roman" w:hAnsi="Times New Roman" w:cs="Times New Roman"/>
          <w:lang w:val="en-GB"/>
        </w:rPr>
        <w:t>include</w:t>
      </w:r>
      <w:r w:rsidR="005D2435">
        <w:rPr>
          <w:rFonts w:ascii="Times New Roman" w:eastAsia="Times New Roman" w:hAnsi="Times New Roman" w:cs="Times New Roman"/>
          <w:lang w:val="en-GB"/>
        </w:rPr>
        <w:t>s</w:t>
      </w:r>
      <w:r w:rsidR="00896629">
        <w:rPr>
          <w:rFonts w:ascii="Times New Roman" w:eastAsia="Times New Roman" w:hAnsi="Times New Roman" w:cs="Times New Roman"/>
          <w:lang w:val="en-GB"/>
        </w:rPr>
        <w:t>: (1)</w:t>
      </w:r>
      <w:r w:rsidRPr="00836BF8">
        <w:rPr>
          <w:rFonts w:ascii="Times New Roman" w:eastAsia="Times New Roman" w:hAnsi="Times New Roman" w:cs="Times New Roman"/>
          <w:lang w:val="en-GB"/>
        </w:rPr>
        <w:t xml:space="preserve"> a historical exclusion</w:t>
      </w:r>
      <w:r w:rsidR="005B1BD8">
        <w:rPr>
          <w:rFonts w:ascii="Times New Roman" w:eastAsia="Times New Roman" w:hAnsi="Times New Roman" w:cs="Times New Roman"/>
          <w:lang w:val="en-GB"/>
        </w:rPr>
        <w:t xml:space="preserve"> and displacement</w:t>
      </w:r>
      <w:r w:rsidRPr="00836BF8">
        <w:rPr>
          <w:rFonts w:ascii="Times New Roman" w:eastAsia="Times New Roman" w:hAnsi="Times New Roman" w:cs="Times New Roman"/>
          <w:lang w:val="en-GB"/>
        </w:rPr>
        <w:t xml:space="preserve"> report </w:t>
      </w:r>
      <w:r w:rsidR="005B1BD8">
        <w:rPr>
          <w:rFonts w:ascii="Times New Roman" w:eastAsia="Times New Roman" w:hAnsi="Times New Roman" w:cs="Times New Roman"/>
          <w:lang w:val="en-GB"/>
        </w:rPr>
        <w:t>of the property purchased</w:t>
      </w:r>
      <w:r w:rsidR="00896629">
        <w:rPr>
          <w:rFonts w:ascii="Times New Roman" w:eastAsia="Times New Roman" w:hAnsi="Times New Roman" w:cs="Times New Roman"/>
          <w:lang w:val="en-GB"/>
        </w:rPr>
        <w:t xml:space="preserve">; (2) </w:t>
      </w:r>
      <w:r w:rsidR="005B1BD8">
        <w:rPr>
          <w:rFonts w:ascii="Times New Roman" w:eastAsia="Times New Roman" w:hAnsi="Times New Roman" w:cs="Times New Roman"/>
          <w:lang w:val="en-GB"/>
        </w:rPr>
        <w:t xml:space="preserve">a comprehensive </w:t>
      </w:r>
      <w:r w:rsidRPr="00836BF8">
        <w:rPr>
          <w:rFonts w:ascii="Times New Roman" w:eastAsia="Times New Roman" w:hAnsi="Times New Roman" w:cs="Times New Roman"/>
          <w:lang w:val="en-GB"/>
        </w:rPr>
        <w:t>assessment tool to analyse the impact of their development on the soci</w:t>
      </w:r>
      <w:r w:rsidR="00836BF8">
        <w:rPr>
          <w:rFonts w:ascii="Times New Roman" w:eastAsia="Times New Roman" w:hAnsi="Times New Roman" w:cs="Times New Roman"/>
          <w:lang w:val="en-GB"/>
        </w:rPr>
        <w:t>al-</w:t>
      </w:r>
      <w:r w:rsidRPr="00836BF8">
        <w:rPr>
          <w:rFonts w:ascii="Times New Roman" w:eastAsia="Times New Roman" w:hAnsi="Times New Roman" w:cs="Times New Roman"/>
          <w:lang w:val="en-GB"/>
        </w:rPr>
        <w:t>spatial fabric</w:t>
      </w:r>
      <w:r w:rsidR="005B1BD8">
        <w:rPr>
          <w:rFonts w:ascii="Times New Roman" w:eastAsia="Times New Roman" w:hAnsi="Times New Roman" w:cs="Times New Roman"/>
          <w:lang w:val="en-GB"/>
        </w:rPr>
        <w:t xml:space="preserve"> (what is the impact on rents, have families been required to leave, etc</w:t>
      </w:r>
      <w:r w:rsidR="000A7239">
        <w:rPr>
          <w:rFonts w:ascii="Times New Roman" w:eastAsia="Times New Roman" w:hAnsi="Times New Roman" w:cs="Times New Roman"/>
          <w:lang w:val="en-GB"/>
        </w:rPr>
        <w:t>.</w:t>
      </w:r>
      <w:r w:rsidR="005B1BD8">
        <w:rPr>
          <w:rFonts w:ascii="Times New Roman" w:eastAsia="Times New Roman" w:hAnsi="Times New Roman" w:cs="Times New Roman"/>
          <w:lang w:val="en-GB"/>
        </w:rPr>
        <w:t>)</w:t>
      </w:r>
      <w:r w:rsidR="00896629">
        <w:rPr>
          <w:rFonts w:ascii="Times New Roman" w:eastAsia="Times New Roman" w:hAnsi="Times New Roman" w:cs="Times New Roman"/>
          <w:lang w:val="en-GB"/>
        </w:rPr>
        <w:t>;</w:t>
      </w:r>
      <w:r w:rsidR="005B1BD8">
        <w:rPr>
          <w:rFonts w:ascii="Times New Roman" w:eastAsia="Times New Roman" w:hAnsi="Times New Roman" w:cs="Times New Roman"/>
          <w:lang w:val="en-GB"/>
        </w:rPr>
        <w:t xml:space="preserve"> </w:t>
      </w:r>
      <w:r w:rsidR="005D2435">
        <w:rPr>
          <w:rFonts w:ascii="Times New Roman" w:eastAsia="Times New Roman" w:hAnsi="Times New Roman" w:cs="Times New Roman"/>
          <w:lang w:val="en-GB"/>
        </w:rPr>
        <w:t xml:space="preserve">and </w:t>
      </w:r>
      <w:r w:rsidR="00896629">
        <w:rPr>
          <w:rFonts w:ascii="Times New Roman" w:eastAsia="Times New Roman" w:hAnsi="Times New Roman" w:cs="Times New Roman"/>
          <w:lang w:val="en-GB"/>
        </w:rPr>
        <w:t>(3)</w:t>
      </w:r>
      <w:r w:rsidR="005B1BD8">
        <w:rPr>
          <w:rFonts w:ascii="Times New Roman" w:eastAsia="Times New Roman" w:hAnsi="Times New Roman" w:cs="Times New Roman"/>
          <w:lang w:val="en-GB"/>
        </w:rPr>
        <w:t xml:space="preserve"> a list of</w:t>
      </w:r>
      <w:r w:rsidR="005B1BD8" w:rsidRPr="00836BF8" w:rsidDel="005B1BD8">
        <w:rPr>
          <w:rFonts w:ascii="Times New Roman" w:eastAsia="Times New Roman" w:hAnsi="Times New Roman" w:cs="Times New Roman"/>
          <w:lang w:val="en-GB"/>
        </w:rPr>
        <w:t xml:space="preserve"> </w:t>
      </w:r>
      <w:r w:rsidR="005B1BD8">
        <w:rPr>
          <w:rFonts w:ascii="Times New Roman" w:eastAsia="Times New Roman" w:hAnsi="Times New Roman" w:cs="Times New Roman"/>
          <w:lang w:val="en-GB"/>
        </w:rPr>
        <w:t>m</w:t>
      </w:r>
      <w:r w:rsidRPr="00836BF8">
        <w:rPr>
          <w:rFonts w:ascii="Times New Roman" w:eastAsia="Times New Roman" w:hAnsi="Times New Roman" w:cs="Times New Roman"/>
          <w:lang w:val="en-GB"/>
        </w:rPr>
        <w:t xml:space="preserve">itigation </w:t>
      </w:r>
      <w:r w:rsidR="00EB1DAB">
        <w:rPr>
          <w:rFonts w:ascii="Times New Roman" w:eastAsia="Times New Roman" w:hAnsi="Times New Roman" w:cs="Times New Roman"/>
          <w:lang w:val="en-GB"/>
        </w:rPr>
        <w:t xml:space="preserve">measures </w:t>
      </w:r>
      <w:r w:rsidR="005B1BD8">
        <w:rPr>
          <w:rFonts w:ascii="Times New Roman" w:eastAsia="Times New Roman" w:hAnsi="Times New Roman" w:cs="Times New Roman"/>
          <w:lang w:val="en-GB"/>
        </w:rPr>
        <w:t>that can be taken by</w:t>
      </w:r>
      <w:r w:rsidRPr="00836BF8">
        <w:rPr>
          <w:rFonts w:ascii="Times New Roman" w:eastAsia="Times New Roman" w:hAnsi="Times New Roman" w:cs="Times New Roman"/>
          <w:lang w:val="en-GB"/>
        </w:rPr>
        <w:t xml:space="preserve"> developers, such as the inclusion of additional affordable housing units and providing tenants with the right to first refusal on purchase operations. </w:t>
      </w:r>
      <w:r w:rsidR="0052548A">
        <w:rPr>
          <w:rFonts w:ascii="Times New Roman" w:eastAsia="Times New Roman" w:hAnsi="Times New Roman" w:cs="Times New Roman"/>
          <w:lang w:val="en-GB"/>
        </w:rPr>
        <w:t>T</w:t>
      </w:r>
      <w:r w:rsidRPr="00836BF8">
        <w:rPr>
          <w:rFonts w:ascii="Times New Roman" w:eastAsia="Times New Roman" w:hAnsi="Times New Roman" w:cs="Times New Roman"/>
          <w:lang w:val="en-GB"/>
        </w:rPr>
        <w:t>h</w:t>
      </w:r>
      <w:r w:rsidR="00896629">
        <w:rPr>
          <w:rFonts w:ascii="Times New Roman" w:eastAsia="Times New Roman" w:hAnsi="Times New Roman" w:cs="Times New Roman"/>
          <w:lang w:val="en-GB"/>
        </w:rPr>
        <w:t>ese tools permit</w:t>
      </w:r>
      <w:r w:rsidRPr="00836BF8">
        <w:rPr>
          <w:rFonts w:ascii="Times New Roman" w:eastAsia="Times New Roman" w:hAnsi="Times New Roman" w:cs="Times New Roman"/>
          <w:lang w:val="en-GB"/>
        </w:rPr>
        <w:t xml:space="preserve"> </w:t>
      </w:r>
      <w:r w:rsidR="002377DE">
        <w:rPr>
          <w:rFonts w:ascii="Times New Roman" w:eastAsia="Times New Roman" w:hAnsi="Times New Roman" w:cs="Times New Roman"/>
          <w:lang w:val="en-GB"/>
        </w:rPr>
        <w:t xml:space="preserve">the </w:t>
      </w:r>
      <w:r w:rsidRPr="00836BF8">
        <w:rPr>
          <w:rFonts w:ascii="Times New Roman" w:eastAsia="Times New Roman" w:hAnsi="Times New Roman" w:cs="Times New Roman"/>
          <w:lang w:val="en-GB"/>
        </w:rPr>
        <w:t xml:space="preserve">city government </w:t>
      </w:r>
      <w:r w:rsidR="004A09F3">
        <w:rPr>
          <w:rFonts w:ascii="Times New Roman" w:eastAsia="Times New Roman" w:hAnsi="Times New Roman" w:cs="Times New Roman"/>
          <w:lang w:val="en-GB"/>
        </w:rPr>
        <w:t>to</w:t>
      </w:r>
      <w:r w:rsidR="00896629">
        <w:rPr>
          <w:rFonts w:ascii="Times New Roman" w:eastAsia="Times New Roman" w:hAnsi="Times New Roman" w:cs="Times New Roman"/>
          <w:lang w:val="en-GB"/>
        </w:rPr>
        <w:t xml:space="preserve"> </w:t>
      </w:r>
      <w:r w:rsidR="002377DE">
        <w:rPr>
          <w:rFonts w:ascii="Times New Roman" w:eastAsia="Times New Roman" w:hAnsi="Times New Roman" w:cs="Times New Roman"/>
          <w:lang w:val="en-GB"/>
        </w:rPr>
        <w:t xml:space="preserve">assess </w:t>
      </w:r>
      <w:r w:rsidR="00896629">
        <w:rPr>
          <w:rFonts w:ascii="Times New Roman" w:eastAsia="Times New Roman" w:hAnsi="Times New Roman" w:cs="Times New Roman"/>
          <w:lang w:val="en-GB"/>
        </w:rPr>
        <w:t xml:space="preserve">more comprehensively </w:t>
      </w:r>
      <w:r w:rsidR="002377DE">
        <w:rPr>
          <w:rFonts w:ascii="Times New Roman" w:eastAsia="Times New Roman" w:hAnsi="Times New Roman" w:cs="Times New Roman"/>
          <w:lang w:val="en-GB"/>
        </w:rPr>
        <w:t xml:space="preserve">all </w:t>
      </w:r>
      <w:r w:rsidR="00896629">
        <w:rPr>
          <w:rFonts w:ascii="Times New Roman" w:eastAsia="Times New Roman" w:hAnsi="Times New Roman" w:cs="Times New Roman"/>
          <w:lang w:val="en-GB"/>
        </w:rPr>
        <w:t>project</w:t>
      </w:r>
      <w:r w:rsidR="002377DE">
        <w:rPr>
          <w:rFonts w:ascii="Times New Roman" w:eastAsia="Times New Roman" w:hAnsi="Times New Roman" w:cs="Times New Roman"/>
          <w:lang w:val="en-GB"/>
        </w:rPr>
        <w:t>s</w:t>
      </w:r>
      <w:r w:rsidR="005D2435">
        <w:rPr>
          <w:rFonts w:ascii="Times New Roman" w:eastAsia="Times New Roman" w:hAnsi="Times New Roman" w:cs="Times New Roman"/>
          <w:lang w:val="en-GB"/>
        </w:rPr>
        <w:t xml:space="preserve"> and </w:t>
      </w:r>
      <w:r w:rsidR="00896629">
        <w:rPr>
          <w:rFonts w:ascii="Times New Roman" w:eastAsia="Times New Roman" w:hAnsi="Times New Roman" w:cs="Times New Roman"/>
          <w:lang w:val="en-GB"/>
        </w:rPr>
        <w:t>mitigation measures</w:t>
      </w:r>
      <w:r w:rsidR="000A7239">
        <w:rPr>
          <w:rFonts w:ascii="Times New Roman" w:eastAsia="Times New Roman" w:hAnsi="Times New Roman" w:cs="Times New Roman"/>
          <w:lang w:val="en-GB"/>
        </w:rPr>
        <w:t>,</w:t>
      </w:r>
      <w:r w:rsidR="00896629">
        <w:rPr>
          <w:rFonts w:ascii="Times New Roman" w:eastAsia="Times New Roman" w:hAnsi="Times New Roman" w:cs="Times New Roman"/>
          <w:lang w:val="en-GB"/>
        </w:rPr>
        <w:t xml:space="preserve"> and to ultimately decide </w:t>
      </w:r>
      <w:r w:rsidR="00EB1DAB">
        <w:rPr>
          <w:rFonts w:ascii="Times New Roman" w:eastAsia="Times New Roman" w:hAnsi="Times New Roman" w:cs="Times New Roman"/>
          <w:lang w:val="en-GB"/>
        </w:rPr>
        <w:t>whether</w:t>
      </w:r>
      <w:r w:rsidRPr="00836BF8">
        <w:rPr>
          <w:rFonts w:ascii="Times New Roman" w:eastAsia="Times New Roman" w:hAnsi="Times New Roman" w:cs="Times New Roman"/>
          <w:lang w:val="en-GB"/>
        </w:rPr>
        <w:t xml:space="preserve"> </w:t>
      </w:r>
      <w:r w:rsidR="00896629">
        <w:rPr>
          <w:rFonts w:ascii="Times New Roman" w:eastAsia="Times New Roman" w:hAnsi="Times New Roman" w:cs="Times New Roman"/>
          <w:lang w:val="en-GB"/>
        </w:rPr>
        <w:t>the</w:t>
      </w:r>
      <w:r w:rsidRPr="00836BF8">
        <w:rPr>
          <w:rFonts w:ascii="Times New Roman" w:eastAsia="Times New Roman" w:hAnsi="Times New Roman" w:cs="Times New Roman"/>
          <w:lang w:val="en-GB"/>
        </w:rPr>
        <w:t xml:space="preserve"> development project </w:t>
      </w:r>
      <w:r w:rsidR="00896629">
        <w:rPr>
          <w:rFonts w:ascii="Times New Roman" w:eastAsia="Times New Roman" w:hAnsi="Times New Roman" w:cs="Times New Roman"/>
          <w:lang w:val="en-GB"/>
        </w:rPr>
        <w:t>should be</w:t>
      </w:r>
      <w:r w:rsidRPr="00836BF8">
        <w:rPr>
          <w:rFonts w:ascii="Times New Roman" w:eastAsia="Times New Roman" w:hAnsi="Times New Roman" w:cs="Times New Roman"/>
          <w:lang w:val="en-GB"/>
        </w:rPr>
        <w:t xml:space="preserve"> allowed to move forward or not. </w:t>
      </w:r>
    </w:p>
    <w:p w14:paraId="461B05B9" w14:textId="77777777" w:rsidR="00B42C9C" w:rsidRPr="00836BF8" w:rsidRDefault="00B42C9C">
      <w:pPr>
        <w:jc w:val="both"/>
        <w:rPr>
          <w:rFonts w:ascii="Times New Roman" w:eastAsia="Times New Roman" w:hAnsi="Times New Roman" w:cs="Times New Roman"/>
          <w:lang w:val="en-GB"/>
        </w:rPr>
      </w:pPr>
    </w:p>
    <w:p w14:paraId="15B759DC" w14:textId="0727046A"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b/>
          <w:lang w:val="en-GB"/>
        </w:rPr>
        <w:t>Corinne Cadays Delhome</w:t>
      </w:r>
      <w:r w:rsidRPr="00836BF8">
        <w:rPr>
          <w:rFonts w:ascii="Times New Roman" w:eastAsia="Times New Roman" w:hAnsi="Times New Roman" w:cs="Times New Roman"/>
          <w:lang w:val="en-GB"/>
        </w:rPr>
        <w:t xml:space="preserve">, </w:t>
      </w:r>
      <w:r w:rsidRPr="000A7239">
        <w:rPr>
          <w:rFonts w:ascii="Times New Roman" w:eastAsia="Times New Roman" w:hAnsi="Times New Roman" w:cs="Times New Roman"/>
          <w:lang w:val="en-GB"/>
        </w:rPr>
        <w:t xml:space="preserve">Councillor of </w:t>
      </w:r>
      <w:r w:rsidRPr="002377DE">
        <w:rPr>
          <w:rFonts w:ascii="Times New Roman" w:eastAsia="Times New Roman" w:hAnsi="Times New Roman" w:cs="Times New Roman"/>
          <w:b/>
          <w:lang w:val="en-GB"/>
        </w:rPr>
        <w:t>La Courneuve</w:t>
      </w:r>
      <w:r w:rsidR="000B51E7">
        <w:rPr>
          <w:rFonts w:ascii="Times New Roman" w:eastAsia="Times New Roman" w:hAnsi="Times New Roman" w:cs="Times New Roman"/>
          <w:b/>
          <w:lang w:val="en-GB"/>
        </w:rPr>
        <w:t xml:space="preserve"> (France)</w:t>
      </w:r>
      <w:r w:rsidRPr="00836BF8">
        <w:rPr>
          <w:rFonts w:ascii="Times New Roman" w:eastAsia="Times New Roman" w:hAnsi="Times New Roman" w:cs="Times New Roman"/>
          <w:lang w:val="en-GB"/>
        </w:rPr>
        <w:t xml:space="preserve">, noted how spatial segregation in her city is linked to social segregation and the legacy of colonialism. Ms. Cadays recalled how in the 1960s, mass housing policy implemented to house people living in </w:t>
      </w:r>
      <w:r w:rsidR="00EB1DAB">
        <w:rPr>
          <w:rFonts w:ascii="Times New Roman" w:eastAsia="Times New Roman" w:hAnsi="Times New Roman" w:cs="Times New Roman"/>
          <w:lang w:val="en-GB"/>
        </w:rPr>
        <w:t xml:space="preserve">substandard housing in </w:t>
      </w:r>
      <w:r w:rsidRPr="00836BF8">
        <w:rPr>
          <w:rFonts w:ascii="Times New Roman" w:eastAsia="Times New Roman" w:hAnsi="Times New Roman" w:cs="Times New Roman"/>
          <w:lang w:val="en-GB"/>
        </w:rPr>
        <w:t>Paris</w:t>
      </w:r>
      <w:r w:rsidR="00EB1DAB">
        <w:rPr>
          <w:rFonts w:ascii="Times New Roman" w:eastAsia="Times New Roman" w:hAnsi="Times New Roman" w:cs="Times New Roman"/>
          <w:lang w:val="en-GB"/>
        </w:rPr>
        <w:t xml:space="preserve">, and </w:t>
      </w:r>
      <w:r w:rsidR="00896629">
        <w:rPr>
          <w:rFonts w:ascii="Times New Roman" w:eastAsia="Times New Roman" w:hAnsi="Times New Roman" w:cs="Times New Roman"/>
          <w:lang w:val="en-GB"/>
        </w:rPr>
        <w:t xml:space="preserve">the </w:t>
      </w:r>
      <w:r w:rsidR="00EB1DAB">
        <w:rPr>
          <w:rFonts w:ascii="Times New Roman" w:eastAsia="Times New Roman" w:hAnsi="Times New Roman" w:cs="Times New Roman"/>
          <w:lang w:val="en-GB"/>
        </w:rPr>
        <w:t xml:space="preserve">influx of people </w:t>
      </w:r>
      <w:r w:rsidRPr="00836BF8">
        <w:rPr>
          <w:rFonts w:ascii="Times New Roman" w:eastAsia="Times New Roman" w:hAnsi="Times New Roman" w:cs="Times New Roman"/>
          <w:lang w:val="en-GB"/>
        </w:rPr>
        <w:t xml:space="preserve">returning from </w:t>
      </w:r>
      <w:r w:rsidR="00EB1DAB">
        <w:rPr>
          <w:rFonts w:ascii="Times New Roman" w:eastAsia="Times New Roman" w:hAnsi="Times New Roman" w:cs="Times New Roman"/>
          <w:lang w:val="en-GB"/>
        </w:rPr>
        <w:t xml:space="preserve">former </w:t>
      </w:r>
      <w:r w:rsidRPr="00836BF8">
        <w:rPr>
          <w:rFonts w:ascii="Times New Roman" w:eastAsia="Times New Roman" w:hAnsi="Times New Roman" w:cs="Times New Roman"/>
          <w:lang w:val="en-GB"/>
        </w:rPr>
        <w:t>coloni</w:t>
      </w:r>
      <w:r w:rsidR="00EB1DAB">
        <w:rPr>
          <w:rFonts w:ascii="Times New Roman" w:eastAsia="Times New Roman" w:hAnsi="Times New Roman" w:cs="Times New Roman"/>
          <w:lang w:val="en-GB"/>
        </w:rPr>
        <w:t xml:space="preserve">es </w:t>
      </w:r>
      <w:r w:rsidRPr="00836BF8">
        <w:rPr>
          <w:rFonts w:ascii="Times New Roman" w:eastAsia="Times New Roman" w:hAnsi="Times New Roman" w:cs="Times New Roman"/>
          <w:lang w:val="en-GB"/>
        </w:rPr>
        <w:t xml:space="preserve">led to the creation of “two cities”. Nowadays, almost 40% of the population lives below the poverty threshold and there is a large demand for social housing, yet there is a legacy of opposition to social housing. Moreover, the national government is defunding public housing given the already high proportion of public housing in the city.  Instead, it is steering the local government to encourage access to housing via </w:t>
      </w:r>
      <w:r w:rsidR="00896629">
        <w:rPr>
          <w:rFonts w:ascii="Times New Roman" w:eastAsia="Times New Roman" w:hAnsi="Times New Roman" w:cs="Times New Roman"/>
          <w:lang w:val="en-GB"/>
        </w:rPr>
        <w:t xml:space="preserve">(private) </w:t>
      </w:r>
      <w:r w:rsidRPr="00836BF8">
        <w:rPr>
          <w:rFonts w:ascii="Times New Roman" w:eastAsia="Times New Roman" w:hAnsi="Times New Roman" w:cs="Times New Roman"/>
          <w:lang w:val="en-GB"/>
        </w:rPr>
        <w:lastRenderedPageBreak/>
        <w:t>property</w:t>
      </w:r>
      <w:r w:rsidR="00896629">
        <w:rPr>
          <w:rFonts w:ascii="Times New Roman" w:eastAsia="Times New Roman" w:hAnsi="Times New Roman" w:cs="Times New Roman"/>
          <w:lang w:val="en-GB"/>
        </w:rPr>
        <w:t xml:space="preserve"> ownership</w:t>
      </w:r>
      <w:r w:rsidRPr="00836BF8">
        <w:rPr>
          <w:rFonts w:ascii="Times New Roman" w:eastAsia="Times New Roman" w:hAnsi="Times New Roman" w:cs="Times New Roman"/>
          <w:lang w:val="en-GB"/>
        </w:rPr>
        <w:t>. Ms. Cadays expressed her concern that such a policy would lead to expulsion, as approximately 80% of the population cannot acquire housing. The Councillor also noted that the city is facing increased pressure on housing prices. The increase in housing prices in the other areas of Paris has led to more people moving into La Courneuve. Ms. Cadays shared that, in order to keep prices affordable for the city’s inhabitants, the local government is cooperating with other cities in the Paris periphery on the basis of territorial solidarity. On this point, she called for ensuring a</w:t>
      </w:r>
      <w:r w:rsidR="002B6FEF">
        <w:rPr>
          <w:rFonts w:ascii="Times New Roman" w:eastAsia="Times New Roman" w:hAnsi="Times New Roman" w:cs="Times New Roman"/>
          <w:lang w:val="en-GB"/>
        </w:rPr>
        <w:t xml:space="preserve">n equal </w:t>
      </w:r>
      <w:r w:rsidRPr="00836BF8">
        <w:rPr>
          <w:rFonts w:ascii="Times New Roman" w:eastAsia="Times New Roman" w:hAnsi="Times New Roman" w:cs="Times New Roman"/>
          <w:lang w:val="en-GB"/>
        </w:rPr>
        <w:t>distribution of public housing across territories.</w:t>
      </w:r>
    </w:p>
    <w:p w14:paraId="35FF039F" w14:textId="77777777" w:rsidR="00B42C9C" w:rsidRPr="00836BF8" w:rsidRDefault="00B42C9C">
      <w:pPr>
        <w:jc w:val="both"/>
        <w:rPr>
          <w:rFonts w:ascii="Times New Roman" w:eastAsia="Times New Roman" w:hAnsi="Times New Roman" w:cs="Times New Roman"/>
          <w:lang w:val="en-GB"/>
        </w:rPr>
      </w:pPr>
    </w:p>
    <w:p w14:paraId="133AB52B" w14:textId="7EE105C9" w:rsidR="00B42C9C" w:rsidRPr="00836BF8" w:rsidRDefault="00D1294B">
      <w:pPr>
        <w:jc w:val="both"/>
        <w:rPr>
          <w:rFonts w:ascii="Times New Roman" w:eastAsia="Times New Roman" w:hAnsi="Times New Roman" w:cs="Times New Roman"/>
          <w:lang w:val="en-GB"/>
        </w:rPr>
      </w:pPr>
      <w:r w:rsidRPr="00896629">
        <w:rPr>
          <w:rFonts w:ascii="Times New Roman" w:eastAsia="Times New Roman" w:hAnsi="Times New Roman" w:cs="Times New Roman"/>
          <w:lang w:val="en-GB"/>
        </w:rPr>
        <w:t>The Housing Director of</w:t>
      </w:r>
      <w:r w:rsidRPr="002377DE">
        <w:rPr>
          <w:rFonts w:ascii="Times New Roman" w:eastAsia="Times New Roman" w:hAnsi="Times New Roman" w:cs="Times New Roman"/>
          <w:b/>
          <w:lang w:val="en-GB"/>
        </w:rPr>
        <w:t xml:space="preserve"> Montevideo</w:t>
      </w:r>
      <w:r w:rsidR="000B51E7">
        <w:rPr>
          <w:rFonts w:ascii="Times New Roman" w:eastAsia="Times New Roman" w:hAnsi="Times New Roman" w:cs="Times New Roman"/>
          <w:b/>
          <w:lang w:val="en-GB"/>
        </w:rPr>
        <w:t xml:space="preserve"> (Uruguay)</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 xml:space="preserve">Sebastián Moreno, </w:t>
      </w:r>
      <w:r w:rsidRPr="00836BF8">
        <w:rPr>
          <w:rFonts w:ascii="Times New Roman" w:eastAsia="Times New Roman" w:hAnsi="Times New Roman" w:cs="Times New Roman"/>
          <w:lang w:val="en-GB"/>
        </w:rPr>
        <w:t>explained that the city’s measures to counter socio-spatial segregation seek to respond to the change in demographic patterns. While one part of the city is shrinking, i</w:t>
      </w:r>
      <w:r w:rsidR="00EB1DAB">
        <w:rPr>
          <w:rFonts w:ascii="Times New Roman" w:eastAsia="Times New Roman" w:hAnsi="Times New Roman" w:cs="Times New Roman"/>
          <w:lang w:val="en-GB"/>
        </w:rPr>
        <w:t xml:space="preserve">nformal </w:t>
      </w:r>
      <w:r w:rsidRPr="00836BF8">
        <w:rPr>
          <w:rFonts w:ascii="Times New Roman" w:eastAsia="Times New Roman" w:hAnsi="Times New Roman" w:cs="Times New Roman"/>
          <w:lang w:val="en-GB"/>
        </w:rPr>
        <w:t>settlements continue to grow as new generations of inhabitants are born. Mr. Moreno argued that it is critical to acknowledge these oftentimes peripheral settlements a</w:t>
      </w:r>
      <w:r w:rsidR="00836BF8">
        <w:rPr>
          <w:rFonts w:ascii="Times New Roman" w:eastAsia="Times New Roman" w:hAnsi="Times New Roman" w:cs="Times New Roman"/>
          <w:lang w:val="en-GB"/>
        </w:rPr>
        <w:t>s cent</w:t>
      </w:r>
      <w:r w:rsidRPr="00836BF8">
        <w:rPr>
          <w:rFonts w:ascii="Times New Roman" w:eastAsia="Times New Roman" w:hAnsi="Times New Roman" w:cs="Times New Roman"/>
          <w:lang w:val="en-GB"/>
        </w:rPr>
        <w:t>r</w:t>
      </w:r>
      <w:r w:rsidR="00836BF8">
        <w:rPr>
          <w:rFonts w:ascii="Times New Roman" w:eastAsia="Times New Roman" w:hAnsi="Times New Roman" w:cs="Times New Roman"/>
          <w:lang w:val="en-GB"/>
        </w:rPr>
        <w:t>e</w:t>
      </w:r>
      <w:r w:rsidRPr="00836BF8">
        <w:rPr>
          <w:rFonts w:ascii="Times New Roman" w:eastAsia="Times New Roman" w:hAnsi="Times New Roman" w:cs="Times New Roman"/>
          <w:lang w:val="en-GB"/>
        </w:rPr>
        <w:t>s in their own right: acknowledging their social capital, culture or identity as equa</w:t>
      </w:r>
      <w:r w:rsidR="00836BF8">
        <w:rPr>
          <w:rFonts w:ascii="Times New Roman" w:eastAsia="Times New Roman" w:hAnsi="Times New Roman" w:cs="Times New Roman"/>
          <w:lang w:val="en-GB"/>
        </w:rPr>
        <w:t>l to the city’s historical cent</w:t>
      </w:r>
      <w:r w:rsidRPr="00836BF8">
        <w:rPr>
          <w:rFonts w:ascii="Times New Roman" w:eastAsia="Times New Roman" w:hAnsi="Times New Roman" w:cs="Times New Roman"/>
          <w:lang w:val="en-GB"/>
        </w:rPr>
        <w:t>r</w:t>
      </w:r>
      <w:r w:rsidR="00836BF8">
        <w:rPr>
          <w:rFonts w:ascii="Times New Roman" w:eastAsia="Times New Roman" w:hAnsi="Times New Roman" w:cs="Times New Roman"/>
          <w:lang w:val="en-GB"/>
        </w:rPr>
        <w:t>e</w:t>
      </w:r>
      <w:r w:rsidRPr="00836BF8">
        <w:rPr>
          <w:rFonts w:ascii="Times New Roman" w:eastAsia="Times New Roman" w:hAnsi="Times New Roman" w:cs="Times New Roman"/>
          <w:lang w:val="en-GB"/>
        </w:rPr>
        <w:t xml:space="preserve">s. He </w:t>
      </w:r>
      <w:r w:rsidR="00EB1DAB">
        <w:rPr>
          <w:rFonts w:ascii="Times New Roman" w:eastAsia="Times New Roman" w:hAnsi="Times New Roman" w:cs="Times New Roman"/>
          <w:lang w:val="en-GB"/>
        </w:rPr>
        <w:t xml:space="preserve">maintained </w:t>
      </w:r>
      <w:r w:rsidRPr="00836BF8">
        <w:rPr>
          <w:rFonts w:ascii="Times New Roman" w:eastAsia="Times New Roman" w:hAnsi="Times New Roman" w:cs="Times New Roman"/>
          <w:lang w:val="en-GB"/>
        </w:rPr>
        <w:t>that Montevideo is articulating equality in the recognition of policentrality by working with the citizens on the ground and ensuring the same quality in p</w:t>
      </w:r>
      <w:r w:rsidR="00836BF8">
        <w:rPr>
          <w:rFonts w:ascii="Times New Roman" w:eastAsia="Times New Roman" w:hAnsi="Times New Roman" w:cs="Times New Roman"/>
          <w:lang w:val="en-GB"/>
        </w:rPr>
        <w:t>ublic interventions in all cent</w:t>
      </w:r>
      <w:r w:rsidRPr="00836BF8">
        <w:rPr>
          <w:rFonts w:ascii="Times New Roman" w:eastAsia="Times New Roman" w:hAnsi="Times New Roman" w:cs="Times New Roman"/>
          <w:lang w:val="en-GB"/>
        </w:rPr>
        <w:t>r</w:t>
      </w:r>
      <w:r w:rsidR="00836BF8">
        <w:rPr>
          <w:rFonts w:ascii="Times New Roman" w:eastAsia="Times New Roman" w:hAnsi="Times New Roman" w:cs="Times New Roman"/>
          <w:lang w:val="en-GB"/>
        </w:rPr>
        <w:t>e</w:t>
      </w:r>
      <w:r w:rsidRPr="00836BF8">
        <w:rPr>
          <w:rFonts w:ascii="Times New Roman" w:eastAsia="Times New Roman" w:hAnsi="Times New Roman" w:cs="Times New Roman"/>
          <w:lang w:val="en-GB"/>
        </w:rPr>
        <w:t xml:space="preserve">s. Moreover, the city is also mobilizing its land stock to manage relocations in cooperation with social organizations. Mr Moreno noted with concern the limited capacities at disposal of the local government, which are further curtailed by a national legal framework that increasingly facilitates evictions on the basis of spurring investment. </w:t>
      </w:r>
    </w:p>
    <w:p w14:paraId="4E44F442" w14:textId="77777777" w:rsidR="00B42C9C" w:rsidRPr="00836BF8" w:rsidRDefault="00B42C9C">
      <w:pPr>
        <w:jc w:val="both"/>
        <w:rPr>
          <w:rFonts w:ascii="Times New Roman" w:eastAsia="Times New Roman" w:hAnsi="Times New Roman" w:cs="Times New Roman"/>
          <w:lang w:val="en-GB"/>
        </w:rPr>
      </w:pPr>
    </w:p>
    <w:p w14:paraId="465B6650" w14:textId="77777777" w:rsidR="00B42C9C" w:rsidRPr="00836BF8" w:rsidRDefault="00D1294B">
      <w:pPr>
        <w:jc w:val="both"/>
        <w:rPr>
          <w:rFonts w:ascii="Times New Roman" w:eastAsia="Times New Roman" w:hAnsi="Times New Roman" w:cs="Times New Roman"/>
          <w:lang w:val="en-GB"/>
        </w:rPr>
      </w:pPr>
      <w:r w:rsidRPr="00410981">
        <w:rPr>
          <w:rFonts w:ascii="Times New Roman" w:eastAsia="Times New Roman" w:hAnsi="Times New Roman" w:cs="Times New Roman"/>
          <w:lang w:val="en-GB"/>
        </w:rPr>
        <w:t>The Housing Director of</w:t>
      </w:r>
      <w:r w:rsidRPr="002377DE">
        <w:rPr>
          <w:rFonts w:ascii="Times New Roman" w:eastAsia="Times New Roman" w:hAnsi="Times New Roman" w:cs="Times New Roman"/>
          <w:b/>
          <w:lang w:val="en-GB"/>
        </w:rPr>
        <w:t xml:space="preserve"> Barcelona</w:t>
      </w:r>
      <w:r w:rsidR="000B51E7">
        <w:rPr>
          <w:rFonts w:ascii="Times New Roman" w:eastAsia="Times New Roman" w:hAnsi="Times New Roman" w:cs="Times New Roman"/>
          <w:b/>
          <w:lang w:val="en-GB"/>
        </w:rPr>
        <w:t xml:space="preserve"> (Spain)</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 xml:space="preserve">Javier Burón, </w:t>
      </w:r>
      <w:r w:rsidR="00EB1DAB">
        <w:rPr>
          <w:rFonts w:ascii="Times New Roman" w:eastAsia="Times New Roman" w:hAnsi="Times New Roman" w:cs="Times New Roman"/>
          <w:lang w:val="en-GB"/>
        </w:rPr>
        <w:t xml:space="preserve">said </w:t>
      </w:r>
      <w:r w:rsidRPr="00836BF8">
        <w:rPr>
          <w:rFonts w:ascii="Times New Roman" w:eastAsia="Times New Roman" w:hAnsi="Times New Roman" w:cs="Times New Roman"/>
          <w:lang w:val="en-GB"/>
        </w:rPr>
        <w:t>that his local government does not have the capacity to systematically intervene in the housing market. The main reason is th</w:t>
      </w:r>
      <w:r w:rsidR="00EB1DAB">
        <w:rPr>
          <w:rFonts w:ascii="Times New Roman" w:eastAsia="Times New Roman" w:hAnsi="Times New Roman" w:cs="Times New Roman"/>
          <w:lang w:val="en-GB"/>
        </w:rPr>
        <w:t>at 98% of housing is provided by</w:t>
      </w:r>
      <w:r w:rsidRPr="00836BF8">
        <w:rPr>
          <w:rFonts w:ascii="Times New Roman" w:eastAsia="Times New Roman" w:hAnsi="Times New Roman" w:cs="Times New Roman"/>
          <w:lang w:val="en-GB"/>
        </w:rPr>
        <w:t xml:space="preserve"> the private market while only 2% is publicly provided. Mr Burón </w:t>
      </w:r>
      <w:r w:rsidR="00EB1DAB">
        <w:rPr>
          <w:rFonts w:ascii="Times New Roman" w:eastAsia="Times New Roman" w:hAnsi="Times New Roman" w:cs="Times New Roman"/>
          <w:lang w:val="en-GB"/>
        </w:rPr>
        <w:t xml:space="preserve">emphasized </w:t>
      </w:r>
      <w:r w:rsidRPr="00836BF8">
        <w:rPr>
          <w:rFonts w:ascii="Times New Roman" w:eastAsia="Times New Roman" w:hAnsi="Times New Roman" w:cs="Times New Roman"/>
          <w:lang w:val="en-GB"/>
        </w:rPr>
        <w:t xml:space="preserve">that the actions of the Barcelona government are thus focused on increasing the public housing stock; acquiring and repurposing vacant units for social use and promoting public-private and public-social cooperation. These actions are complemented with rent and renewal subsidies. Furthermore, Mr. Burón highlighted the importance of also adopting inclusionary zoning instruments. In that regard, Barcelona has introduced a 40% affordable housing quota in all new developments (30% in consolidated urban land). In order to upscale such initiatives, </w:t>
      </w:r>
      <w:r w:rsidR="00DE7712">
        <w:rPr>
          <w:rFonts w:ascii="Times New Roman" w:eastAsia="Times New Roman" w:hAnsi="Times New Roman" w:cs="Times New Roman"/>
          <w:lang w:val="en-GB"/>
        </w:rPr>
        <w:t xml:space="preserve">more </w:t>
      </w:r>
      <w:r w:rsidRPr="00836BF8">
        <w:rPr>
          <w:rFonts w:ascii="Times New Roman" w:eastAsia="Times New Roman" w:hAnsi="Times New Roman" w:cs="Times New Roman"/>
          <w:lang w:val="en-GB"/>
        </w:rPr>
        <w:t xml:space="preserve">means of implementation, including </w:t>
      </w:r>
      <w:r w:rsidR="00DE7712">
        <w:rPr>
          <w:rFonts w:ascii="Times New Roman" w:eastAsia="Times New Roman" w:hAnsi="Times New Roman" w:cs="Times New Roman"/>
          <w:lang w:val="en-GB"/>
        </w:rPr>
        <w:t xml:space="preserve">increased </w:t>
      </w:r>
      <w:r w:rsidRPr="00836BF8">
        <w:rPr>
          <w:rFonts w:ascii="Times New Roman" w:eastAsia="Times New Roman" w:hAnsi="Times New Roman" w:cs="Times New Roman"/>
          <w:lang w:val="en-GB"/>
        </w:rPr>
        <w:t xml:space="preserve">funding and partnerships, are needed. Importantly, rent control measures, like those implemented by the Catalonian regional government, are necessary to keep the housing prices constant while the measures led by the local government yield their outcomes. </w:t>
      </w:r>
    </w:p>
    <w:p w14:paraId="3B70D8D7" w14:textId="77777777" w:rsidR="00B42C9C" w:rsidRPr="00836BF8" w:rsidRDefault="00B42C9C">
      <w:pPr>
        <w:jc w:val="both"/>
        <w:rPr>
          <w:rFonts w:ascii="Times New Roman" w:eastAsia="Times New Roman" w:hAnsi="Times New Roman" w:cs="Times New Roman"/>
          <w:lang w:val="en-GB"/>
        </w:rPr>
      </w:pPr>
    </w:p>
    <w:p w14:paraId="733B7869" w14:textId="608EDDE2"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International Relations Coordinator of </w:t>
      </w:r>
      <w:r w:rsidRPr="000A7239">
        <w:rPr>
          <w:rFonts w:ascii="Times New Roman" w:eastAsia="Times New Roman" w:hAnsi="Times New Roman" w:cs="Times New Roman"/>
          <w:b/>
          <w:lang w:val="en-GB"/>
        </w:rPr>
        <w:t>Nanterre</w:t>
      </w:r>
      <w:r w:rsidR="002B6FEF" w:rsidRPr="000A7239">
        <w:rPr>
          <w:rFonts w:ascii="Times New Roman" w:eastAsia="Times New Roman" w:hAnsi="Times New Roman" w:cs="Times New Roman"/>
          <w:b/>
          <w:lang w:val="en-GB"/>
        </w:rPr>
        <w:t xml:space="preserve"> (France)</w:t>
      </w:r>
      <w:r w:rsidRPr="00836BF8">
        <w:rPr>
          <w:rFonts w:ascii="Times New Roman" w:eastAsia="Times New Roman" w:hAnsi="Times New Roman" w:cs="Times New Roman"/>
          <w:lang w:val="en-GB"/>
        </w:rPr>
        <w:t xml:space="preserve"> and Coordinator of the UCLG Forum on Peripheral Cities, </w:t>
      </w:r>
      <w:r w:rsidRPr="00836BF8">
        <w:rPr>
          <w:rFonts w:ascii="Times New Roman" w:eastAsia="Times New Roman" w:hAnsi="Times New Roman" w:cs="Times New Roman"/>
          <w:b/>
          <w:lang w:val="en-GB"/>
        </w:rPr>
        <w:t>Djamel Sandid</w:t>
      </w:r>
      <w:r w:rsidRPr="00836BF8">
        <w:rPr>
          <w:rFonts w:ascii="Times New Roman" w:eastAsia="Times New Roman" w:hAnsi="Times New Roman" w:cs="Times New Roman"/>
          <w:lang w:val="en-GB"/>
        </w:rPr>
        <w:t xml:space="preserve">, underlined that the current crisis has reinforced the urgency to address socio-spatial segregation, within and between territories. He highlighted the necessity to develop mixed and inclusive territories. In this regard, Mr. Sandid remarked on the importance of rent control mechanisms and the positive environmental outcomes of sustainable territorial development. He stressed the need to adopt a global human rights perspective in addressing the housing crisis: ensuring access to adequate housing is essential for the fulfilment of other human rights, such as those derived from the adequate provision of basic services. </w:t>
      </w:r>
    </w:p>
    <w:p w14:paraId="4B8738D9" w14:textId="77777777" w:rsidR="00B42C9C" w:rsidRPr="00836BF8" w:rsidRDefault="00B42C9C">
      <w:pPr>
        <w:jc w:val="both"/>
        <w:rPr>
          <w:rFonts w:ascii="Times New Roman" w:eastAsia="Times New Roman" w:hAnsi="Times New Roman" w:cs="Times New Roman"/>
          <w:lang w:val="en-GB"/>
        </w:rPr>
      </w:pPr>
    </w:p>
    <w:p w14:paraId="1D9CBB78" w14:textId="00C10326"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b/>
          <w:lang w:val="en-GB"/>
        </w:rPr>
        <w:t xml:space="preserve">Josep Casas, </w:t>
      </w:r>
      <w:r w:rsidRPr="00836BF8">
        <w:rPr>
          <w:rFonts w:ascii="Times New Roman" w:eastAsia="Times New Roman" w:hAnsi="Times New Roman" w:cs="Times New Roman"/>
          <w:lang w:val="en-GB"/>
        </w:rPr>
        <w:t xml:space="preserve">from the </w:t>
      </w:r>
      <w:r w:rsidRPr="002377DE">
        <w:rPr>
          <w:rFonts w:ascii="Times New Roman" w:eastAsia="Times New Roman" w:hAnsi="Times New Roman" w:cs="Times New Roman"/>
          <w:b/>
          <w:lang w:val="en-GB"/>
        </w:rPr>
        <w:t>Catalonian Regional Government</w:t>
      </w:r>
      <w:r w:rsidR="002377DE">
        <w:rPr>
          <w:rFonts w:ascii="Times New Roman" w:eastAsia="Times New Roman" w:hAnsi="Times New Roman" w:cs="Times New Roman"/>
          <w:b/>
          <w:lang w:val="en-GB"/>
        </w:rPr>
        <w:t xml:space="preserve"> (Spain)</w:t>
      </w:r>
      <w:r w:rsidRPr="00836BF8">
        <w:rPr>
          <w:rFonts w:ascii="Times New Roman" w:eastAsia="Times New Roman" w:hAnsi="Times New Roman" w:cs="Times New Roman"/>
          <w:lang w:val="en-GB"/>
        </w:rPr>
        <w:t xml:space="preserve">, </w:t>
      </w:r>
      <w:r w:rsidR="00EB1DAB">
        <w:rPr>
          <w:rFonts w:ascii="Times New Roman" w:eastAsia="Times New Roman" w:hAnsi="Times New Roman" w:cs="Times New Roman"/>
          <w:lang w:val="en-GB"/>
        </w:rPr>
        <w:t xml:space="preserve">said </w:t>
      </w:r>
      <w:r w:rsidRPr="00836BF8">
        <w:rPr>
          <w:rFonts w:ascii="Times New Roman" w:eastAsia="Times New Roman" w:hAnsi="Times New Roman" w:cs="Times New Roman"/>
          <w:lang w:val="en-GB"/>
        </w:rPr>
        <w:t>that the actions led by Catalonia seek to acknowledge the complexity of the housing issue. The three main areas of intervention are promoting economic accessibility, enhancing housing quality and adequately servicing neighbo</w:t>
      </w:r>
      <w:r w:rsidR="00836BF8">
        <w:rPr>
          <w:rFonts w:ascii="Times New Roman" w:eastAsia="Times New Roman" w:hAnsi="Times New Roman" w:cs="Times New Roman"/>
          <w:lang w:val="en-GB"/>
        </w:rPr>
        <w:t>u</w:t>
      </w:r>
      <w:r w:rsidRPr="00836BF8">
        <w:rPr>
          <w:rFonts w:ascii="Times New Roman" w:eastAsia="Times New Roman" w:hAnsi="Times New Roman" w:cs="Times New Roman"/>
          <w:lang w:val="en-GB"/>
        </w:rPr>
        <w:t xml:space="preserve">rhoods, particularly regarding transportation. Mr. Casas stressed the importance of adopting both short term actions, like the prevention of evictions, as well as mid and long-term strategies. Beyond the need for funding, he emphasized the centrality of planning to be able to provide immediate responses as well as to prioritize strategically. Mr. Casas also put emphasis on the issue of scale, recalling the link between </w:t>
      </w:r>
      <w:r w:rsidR="00DE7712">
        <w:rPr>
          <w:rFonts w:ascii="Times New Roman" w:eastAsia="Times New Roman" w:hAnsi="Times New Roman" w:cs="Times New Roman"/>
          <w:lang w:val="en-GB"/>
        </w:rPr>
        <w:t xml:space="preserve">the </w:t>
      </w:r>
      <w:r w:rsidRPr="00836BF8">
        <w:rPr>
          <w:rFonts w:ascii="Times New Roman" w:eastAsia="Times New Roman" w:hAnsi="Times New Roman" w:cs="Times New Roman"/>
          <w:lang w:val="en-GB"/>
        </w:rPr>
        <w:t>local and the global as set in SDG 11. He highlighted the importance of adopting a regional vision and cooperat</w:t>
      </w:r>
      <w:r w:rsidR="00DE7712">
        <w:rPr>
          <w:rFonts w:ascii="Times New Roman" w:eastAsia="Times New Roman" w:hAnsi="Times New Roman" w:cs="Times New Roman"/>
          <w:lang w:val="en-GB"/>
        </w:rPr>
        <w:t>ion</w:t>
      </w:r>
      <w:r w:rsidRPr="00836BF8">
        <w:rPr>
          <w:rFonts w:ascii="Times New Roman" w:eastAsia="Times New Roman" w:hAnsi="Times New Roman" w:cs="Times New Roman"/>
          <w:lang w:val="en-GB"/>
        </w:rPr>
        <w:t xml:space="preserve"> between subnational governments. This is key for instance to generate data and common strategies, as shown by the example of the Barcelona Metropolitan level through the Metropolitan Housing Observatory of Barcelona.</w:t>
      </w:r>
      <w:r w:rsidRPr="00836BF8">
        <w:rPr>
          <w:rFonts w:ascii="Times New Roman" w:eastAsia="Times New Roman" w:hAnsi="Times New Roman" w:cs="Times New Roman"/>
          <w:vertAlign w:val="superscript"/>
          <w:lang w:val="en-GB"/>
        </w:rPr>
        <w:footnoteReference w:id="12"/>
      </w:r>
      <w:r w:rsidRPr="00836BF8">
        <w:rPr>
          <w:rFonts w:ascii="Times New Roman" w:eastAsia="Times New Roman" w:hAnsi="Times New Roman" w:cs="Times New Roman"/>
          <w:lang w:val="en-GB"/>
        </w:rPr>
        <w:t xml:space="preserve"> </w:t>
      </w:r>
    </w:p>
    <w:p w14:paraId="20D0ADE2" w14:textId="77777777" w:rsidR="00B42C9C" w:rsidRPr="00836BF8" w:rsidRDefault="00B42C9C">
      <w:pPr>
        <w:jc w:val="both"/>
        <w:rPr>
          <w:rFonts w:ascii="Times New Roman" w:eastAsia="Times New Roman" w:hAnsi="Times New Roman" w:cs="Times New Roman"/>
          <w:lang w:val="en-GB"/>
        </w:rPr>
      </w:pPr>
    </w:p>
    <w:p w14:paraId="00AB6EED" w14:textId="77777777"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Deputy Mayor of </w:t>
      </w:r>
      <w:r w:rsidRPr="002377DE">
        <w:rPr>
          <w:rFonts w:ascii="Times New Roman" w:eastAsia="Times New Roman" w:hAnsi="Times New Roman" w:cs="Times New Roman"/>
          <w:b/>
          <w:lang w:val="en-GB"/>
        </w:rPr>
        <w:t>Sfax</w:t>
      </w:r>
      <w:r w:rsidR="00896629">
        <w:rPr>
          <w:rFonts w:ascii="Times New Roman" w:eastAsia="Times New Roman" w:hAnsi="Times New Roman" w:cs="Times New Roman"/>
          <w:lang w:val="en-GB"/>
        </w:rPr>
        <w:t xml:space="preserve"> </w:t>
      </w:r>
      <w:r w:rsidR="00896629" w:rsidRPr="002377DE">
        <w:rPr>
          <w:rFonts w:ascii="Times New Roman" w:eastAsia="Times New Roman" w:hAnsi="Times New Roman" w:cs="Times New Roman"/>
          <w:b/>
          <w:lang w:val="en-GB"/>
        </w:rPr>
        <w:t>(Tunisia)</w:t>
      </w:r>
      <w:r w:rsidRPr="002377DE">
        <w:rPr>
          <w:rFonts w:ascii="Times New Roman" w:eastAsia="Times New Roman" w:hAnsi="Times New Roman" w:cs="Times New Roman"/>
          <w:b/>
          <w:lang w:val="en-GB"/>
        </w:rPr>
        <w:t>,</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 xml:space="preserve">Med Aydi Wajdi, </w:t>
      </w:r>
      <w:r w:rsidRPr="00836BF8">
        <w:rPr>
          <w:rFonts w:ascii="Times New Roman" w:eastAsia="Times New Roman" w:hAnsi="Times New Roman" w:cs="Times New Roman"/>
          <w:lang w:val="en-GB"/>
        </w:rPr>
        <w:t xml:space="preserve">brought forward how the local government </w:t>
      </w:r>
      <w:r w:rsidR="00EB1DAB">
        <w:rPr>
          <w:rFonts w:ascii="Times New Roman" w:eastAsia="Times New Roman" w:hAnsi="Times New Roman" w:cs="Times New Roman"/>
          <w:lang w:val="en-GB"/>
        </w:rPr>
        <w:t xml:space="preserve">of </w:t>
      </w:r>
      <w:r w:rsidR="00EB1DAB" w:rsidRPr="00836BF8">
        <w:rPr>
          <w:rFonts w:ascii="Times New Roman" w:eastAsia="Times New Roman" w:hAnsi="Times New Roman" w:cs="Times New Roman"/>
          <w:lang w:val="en-GB"/>
        </w:rPr>
        <w:t xml:space="preserve">Sfax </w:t>
      </w:r>
      <w:r w:rsidRPr="00836BF8">
        <w:rPr>
          <w:rFonts w:ascii="Times New Roman" w:eastAsia="Times New Roman" w:hAnsi="Times New Roman" w:cs="Times New Roman"/>
          <w:lang w:val="en-GB"/>
        </w:rPr>
        <w:t xml:space="preserve">does not have </w:t>
      </w:r>
      <w:r w:rsidR="008A0C7E">
        <w:rPr>
          <w:rFonts w:ascii="Times New Roman" w:eastAsia="Times New Roman" w:hAnsi="Times New Roman" w:cs="Times New Roman"/>
          <w:lang w:val="en-GB"/>
        </w:rPr>
        <w:t xml:space="preserve">sufficient </w:t>
      </w:r>
      <w:r w:rsidRPr="00836BF8">
        <w:rPr>
          <w:rFonts w:ascii="Times New Roman" w:eastAsia="Times New Roman" w:hAnsi="Times New Roman" w:cs="Times New Roman"/>
          <w:lang w:val="en-GB"/>
        </w:rPr>
        <w:t xml:space="preserve">ability to address housing struggles, especially of vulnerable populations including asylum seekers, refugees and migrants. This is a pressing problem for cities that are heavily transited by these populations and Mr. Aydi added, for many cities in similar situations across the Global South. Decisions are made at the central government level, which </w:t>
      </w:r>
      <w:r w:rsidR="008A0C7E">
        <w:rPr>
          <w:rFonts w:ascii="Times New Roman" w:eastAsia="Times New Roman" w:hAnsi="Times New Roman" w:cs="Times New Roman"/>
          <w:lang w:val="en-GB"/>
        </w:rPr>
        <w:t xml:space="preserve">puts </w:t>
      </w:r>
      <w:r w:rsidRPr="00836BF8">
        <w:rPr>
          <w:rFonts w:ascii="Times New Roman" w:eastAsia="Times New Roman" w:hAnsi="Times New Roman" w:cs="Times New Roman"/>
          <w:lang w:val="en-GB"/>
        </w:rPr>
        <w:t>local governments in a very complicated situation, lacking financial and administrative means to implement the right to housing. Mr. Aydi underlined that the right to housing is a constitutional right and that local governments tend to find the most appropriate solutions on the ground from both a legal and a financial perspective.</w:t>
      </w:r>
    </w:p>
    <w:p w14:paraId="4BCB39F0" w14:textId="77777777" w:rsidR="00B42C9C" w:rsidRPr="00836BF8" w:rsidRDefault="00B42C9C">
      <w:pPr>
        <w:jc w:val="both"/>
        <w:rPr>
          <w:rFonts w:ascii="Times New Roman" w:eastAsia="Times New Roman" w:hAnsi="Times New Roman" w:cs="Times New Roman"/>
          <w:lang w:val="en-GB"/>
        </w:rPr>
      </w:pPr>
    </w:p>
    <w:p w14:paraId="4E7A7CBC" w14:textId="77777777"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Mayor of </w:t>
      </w:r>
      <w:r w:rsidRPr="002377DE">
        <w:rPr>
          <w:rFonts w:ascii="Times New Roman" w:eastAsia="Times New Roman" w:hAnsi="Times New Roman" w:cs="Times New Roman"/>
          <w:b/>
          <w:lang w:val="en-GB"/>
        </w:rPr>
        <w:t>Soria</w:t>
      </w:r>
      <w:r w:rsidR="00896629">
        <w:rPr>
          <w:rFonts w:ascii="Times New Roman" w:eastAsia="Times New Roman" w:hAnsi="Times New Roman" w:cs="Times New Roman"/>
          <w:b/>
          <w:lang w:val="en-GB"/>
        </w:rPr>
        <w:t xml:space="preserve"> (Spain)</w:t>
      </w:r>
      <w:r w:rsidRPr="00836BF8">
        <w:rPr>
          <w:rFonts w:ascii="Times New Roman" w:eastAsia="Times New Roman" w:hAnsi="Times New Roman" w:cs="Times New Roman"/>
          <w:lang w:val="en-GB"/>
        </w:rPr>
        <w:t xml:space="preserve"> and UCLG Special Envoy for the New Urban Agenda, </w:t>
      </w:r>
      <w:r w:rsidRPr="00836BF8">
        <w:rPr>
          <w:rFonts w:ascii="Times New Roman" w:eastAsia="Times New Roman" w:hAnsi="Times New Roman" w:cs="Times New Roman"/>
          <w:b/>
          <w:lang w:val="en-GB"/>
        </w:rPr>
        <w:t xml:space="preserve">Carlos Martínez, </w:t>
      </w:r>
      <w:r w:rsidRPr="00836BF8">
        <w:rPr>
          <w:rFonts w:ascii="Times New Roman" w:eastAsia="Times New Roman" w:hAnsi="Times New Roman" w:cs="Times New Roman"/>
          <w:lang w:val="en-GB"/>
        </w:rPr>
        <w:t xml:space="preserve">emphasized the key role played by intermediate cities. The concentration of investment and policy interventions in big cities is emptying out small and intermediate ones, gravely aggravating housing crises. Mr. Martínez recalled how the New Urban Agenda calls for generating prosperity opportunities in these cities, which is a crucial element in addressing the housing crises faced by cities of all sizes. </w:t>
      </w:r>
    </w:p>
    <w:p w14:paraId="4C1027B7" w14:textId="77777777" w:rsidR="00B42C9C" w:rsidRPr="00836BF8" w:rsidRDefault="00B42C9C">
      <w:pPr>
        <w:jc w:val="both"/>
        <w:rPr>
          <w:rFonts w:ascii="Times New Roman" w:eastAsia="Times New Roman" w:hAnsi="Times New Roman" w:cs="Times New Roman"/>
          <w:lang w:val="en-GB"/>
        </w:rPr>
      </w:pPr>
    </w:p>
    <w:p w14:paraId="22D07525" w14:textId="77777777"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b/>
          <w:lang w:val="en-GB"/>
        </w:rPr>
        <w:t xml:space="preserve">Berry Vrbanovic, </w:t>
      </w:r>
      <w:r w:rsidRPr="00836BF8">
        <w:rPr>
          <w:rFonts w:ascii="Times New Roman" w:eastAsia="Times New Roman" w:hAnsi="Times New Roman" w:cs="Times New Roman"/>
          <w:lang w:val="en-GB"/>
        </w:rPr>
        <w:t xml:space="preserve">Mayor of </w:t>
      </w:r>
      <w:r w:rsidRPr="002377DE">
        <w:rPr>
          <w:rFonts w:ascii="Times New Roman" w:eastAsia="Times New Roman" w:hAnsi="Times New Roman" w:cs="Times New Roman"/>
          <w:b/>
          <w:lang w:val="en-GB"/>
        </w:rPr>
        <w:t>Kitchener</w:t>
      </w:r>
      <w:r w:rsidR="00896629">
        <w:rPr>
          <w:rFonts w:ascii="Times New Roman" w:eastAsia="Times New Roman" w:hAnsi="Times New Roman" w:cs="Times New Roman"/>
          <w:b/>
          <w:lang w:val="en-GB"/>
        </w:rPr>
        <w:t xml:space="preserve"> (Canada)</w:t>
      </w:r>
      <w:r w:rsidRPr="00836BF8">
        <w:rPr>
          <w:rFonts w:ascii="Times New Roman" w:eastAsia="Times New Roman" w:hAnsi="Times New Roman" w:cs="Times New Roman"/>
          <w:lang w:val="en-GB"/>
        </w:rPr>
        <w:t xml:space="preserve"> and UCLG Treasurer underlined how embedding equity in housing policies and increasing the number of public housing units is a challenge shared by local governments worldwide. The Mayor underlined how the work on affordable housing had been and still is critical for his city. He highlighted the leading role of the national local government association in the promulgation of a new national housing strategy. The COVID-19 crisis, he added, has led the national government to reposition the right to housing as crucial. In this legal and contextual framework, extraordinary funds were allocated to the city in a rapid manner to address the housing crisis and homelessness in particular. The Mayor also emphasized the importance of multilevel governance to address the different dimensions of the housing challenge. Beyond the work with the federal government, he also highlighted the important work between the local and provincial governments to provide supportive housing in cases of eviction or mental health support. He concluded by noting the participation of Kitchener in the Right to Home Municipal Working Group.</w:t>
      </w:r>
      <w:r w:rsidRPr="00836BF8">
        <w:rPr>
          <w:rFonts w:ascii="Times New Roman" w:eastAsia="Times New Roman" w:hAnsi="Times New Roman" w:cs="Times New Roman"/>
          <w:vertAlign w:val="superscript"/>
          <w:lang w:val="en-GB"/>
        </w:rPr>
        <w:footnoteReference w:id="13"/>
      </w:r>
      <w:r w:rsidRPr="00836BF8">
        <w:rPr>
          <w:rFonts w:ascii="Times New Roman" w:eastAsia="Times New Roman" w:hAnsi="Times New Roman" w:cs="Times New Roman"/>
          <w:lang w:val="en-GB"/>
        </w:rPr>
        <w:t xml:space="preserve"> The group is part of The Shift, the global campaign for the right to adequate housing led by the former Special Rapporteur Leilani Farha and United Cities and Local Governments.</w:t>
      </w:r>
      <w:r w:rsidRPr="00836BF8">
        <w:rPr>
          <w:rFonts w:ascii="Times New Roman" w:eastAsia="Times New Roman" w:hAnsi="Times New Roman" w:cs="Times New Roman"/>
          <w:vertAlign w:val="superscript"/>
          <w:lang w:val="en-GB"/>
        </w:rPr>
        <w:footnoteReference w:id="14"/>
      </w:r>
      <w:r w:rsidRPr="00836BF8">
        <w:rPr>
          <w:rFonts w:ascii="Times New Roman" w:eastAsia="Times New Roman" w:hAnsi="Times New Roman" w:cs="Times New Roman"/>
          <w:lang w:val="en-GB"/>
        </w:rPr>
        <w:t xml:space="preserve"> </w:t>
      </w:r>
    </w:p>
    <w:p w14:paraId="322AC1DE" w14:textId="77777777" w:rsidR="00B42C9C" w:rsidRPr="00836BF8" w:rsidRDefault="00B42C9C">
      <w:pPr>
        <w:pBdr>
          <w:top w:val="nil"/>
          <w:left w:val="nil"/>
          <w:bottom w:val="nil"/>
          <w:right w:val="nil"/>
          <w:between w:val="nil"/>
        </w:pBdr>
        <w:jc w:val="both"/>
        <w:rPr>
          <w:rFonts w:ascii="Times New Roman" w:eastAsia="Times New Roman" w:hAnsi="Times New Roman" w:cs="Times New Roman"/>
          <w:b/>
          <w:sz w:val="28"/>
          <w:szCs w:val="28"/>
          <w:lang w:val="en-GB"/>
        </w:rPr>
      </w:pPr>
    </w:p>
    <w:p w14:paraId="2D5C28AF" w14:textId="77777777" w:rsidR="00B42C9C" w:rsidRPr="00836BF8" w:rsidRDefault="00D1294B">
      <w:pPr>
        <w:pBdr>
          <w:top w:val="nil"/>
          <w:left w:val="nil"/>
          <w:bottom w:val="nil"/>
          <w:right w:val="nil"/>
          <w:between w:val="nil"/>
        </w:pBdr>
        <w:jc w:val="center"/>
        <w:rPr>
          <w:rFonts w:ascii="Times New Roman" w:eastAsia="Times New Roman" w:hAnsi="Times New Roman" w:cs="Times New Roman"/>
          <w:b/>
          <w:sz w:val="28"/>
          <w:szCs w:val="28"/>
          <w:lang w:val="en-GB"/>
        </w:rPr>
      </w:pPr>
      <w:r w:rsidRPr="00836BF8">
        <w:rPr>
          <w:rFonts w:ascii="Times New Roman" w:eastAsia="Times New Roman" w:hAnsi="Times New Roman" w:cs="Times New Roman"/>
          <w:b/>
          <w:sz w:val="28"/>
          <w:szCs w:val="28"/>
          <w:lang w:val="en-GB"/>
        </w:rPr>
        <w:t xml:space="preserve">Closing remarks </w:t>
      </w:r>
    </w:p>
    <w:p w14:paraId="43917C8B" w14:textId="77777777" w:rsidR="00B42C9C" w:rsidRPr="00836BF8" w:rsidRDefault="00B42C9C">
      <w:pPr>
        <w:jc w:val="both"/>
        <w:rPr>
          <w:rFonts w:ascii="Times New Roman" w:eastAsia="Times New Roman" w:hAnsi="Times New Roman" w:cs="Times New Roman"/>
          <w:b/>
          <w:lang w:val="en-GB"/>
        </w:rPr>
      </w:pPr>
    </w:p>
    <w:p w14:paraId="3F63B876" w14:textId="03BF3D36"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The </w:t>
      </w:r>
      <w:r w:rsidRPr="00836BF8">
        <w:rPr>
          <w:rFonts w:ascii="Times New Roman" w:eastAsia="Times New Roman" w:hAnsi="Times New Roman" w:cs="Times New Roman"/>
          <w:b/>
          <w:lang w:val="en-GB"/>
        </w:rPr>
        <w:t xml:space="preserve">UN Special Rapporteur on the </w:t>
      </w:r>
      <w:r w:rsidR="002E3BDE">
        <w:rPr>
          <w:rFonts w:ascii="Times New Roman" w:eastAsia="Times New Roman" w:hAnsi="Times New Roman" w:cs="Times New Roman"/>
          <w:b/>
          <w:lang w:val="en-GB"/>
        </w:rPr>
        <w:t>r</w:t>
      </w:r>
      <w:r w:rsidRPr="00836BF8">
        <w:rPr>
          <w:rFonts w:ascii="Times New Roman" w:eastAsia="Times New Roman" w:hAnsi="Times New Roman" w:cs="Times New Roman"/>
          <w:b/>
          <w:lang w:val="en-GB"/>
        </w:rPr>
        <w:t xml:space="preserve">ight to </w:t>
      </w:r>
      <w:r w:rsidR="002E3BDE">
        <w:rPr>
          <w:rFonts w:ascii="Times New Roman" w:eastAsia="Times New Roman" w:hAnsi="Times New Roman" w:cs="Times New Roman"/>
          <w:b/>
          <w:lang w:val="en-GB"/>
        </w:rPr>
        <w:t>adequate h</w:t>
      </w:r>
      <w:r w:rsidRPr="00836BF8">
        <w:rPr>
          <w:rFonts w:ascii="Times New Roman" w:eastAsia="Times New Roman" w:hAnsi="Times New Roman" w:cs="Times New Roman"/>
          <w:b/>
          <w:lang w:val="en-GB"/>
        </w:rPr>
        <w:t>ousing</w:t>
      </w:r>
      <w:r w:rsidRPr="00836BF8">
        <w:rPr>
          <w:rFonts w:ascii="Times New Roman" w:eastAsia="Times New Roman" w:hAnsi="Times New Roman" w:cs="Times New Roman"/>
          <w:lang w:val="en-GB"/>
        </w:rPr>
        <w:t xml:space="preserve">, </w:t>
      </w:r>
      <w:r w:rsidRPr="00836BF8">
        <w:rPr>
          <w:rFonts w:ascii="Times New Roman" w:eastAsia="Times New Roman" w:hAnsi="Times New Roman" w:cs="Times New Roman"/>
          <w:b/>
          <w:lang w:val="en-GB"/>
        </w:rPr>
        <w:t>Balakrishnan Rajagopal</w:t>
      </w:r>
      <w:r w:rsidRPr="00836BF8">
        <w:rPr>
          <w:rFonts w:ascii="Times New Roman" w:eastAsia="Times New Roman" w:hAnsi="Times New Roman" w:cs="Times New Roman"/>
          <w:lang w:val="en-GB"/>
        </w:rPr>
        <w:t>, welcomed participants’ efforts to address issues of historical exclusion and displacement leading to persisting discrimination and segregation in access to housing. He noted how there</w:t>
      </w:r>
      <w:r w:rsidR="008A0C7E">
        <w:rPr>
          <w:rFonts w:ascii="Times New Roman" w:eastAsia="Times New Roman" w:hAnsi="Times New Roman" w:cs="Times New Roman"/>
          <w:lang w:val="en-GB"/>
        </w:rPr>
        <w:t xml:space="preserve"> i</w:t>
      </w:r>
      <w:r w:rsidRPr="00836BF8">
        <w:rPr>
          <w:rFonts w:ascii="Times New Roman" w:eastAsia="Times New Roman" w:hAnsi="Times New Roman" w:cs="Times New Roman"/>
          <w:lang w:val="en-GB"/>
        </w:rPr>
        <w:t xml:space="preserve">s a real challenge in thinking beyond the narrowest meaning </w:t>
      </w:r>
      <w:r w:rsidRPr="00836BF8">
        <w:rPr>
          <w:rFonts w:ascii="Times New Roman" w:eastAsia="Times New Roman" w:hAnsi="Times New Roman" w:cs="Times New Roman"/>
          <w:lang w:val="en-GB"/>
        </w:rPr>
        <w:lastRenderedPageBreak/>
        <w:t xml:space="preserve">of non-discrimination, not only as the avoidance of </w:t>
      </w:r>
      <w:r w:rsidR="008A0C7E">
        <w:rPr>
          <w:rFonts w:ascii="Times New Roman" w:eastAsia="Times New Roman" w:hAnsi="Times New Roman" w:cs="Times New Roman"/>
          <w:lang w:val="en-GB"/>
        </w:rPr>
        <w:t>discrimination by public authoritie</w:t>
      </w:r>
      <w:r w:rsidR="006E31CD">
        <w:rPr>
          <w:rFonts w:ascii="Times New Roman" w:eastAsia="Times New Roman" w:hAnsi="Times New Roman" w:cs="Times New Roman"/>
          <w:lang w:val="en-GB"/>
        </w:rPr>
        <w:t>s,</w:t>
      </w:r>
      <w:r w:rsidR="002B6FEF">
        <w:rPr>
          <w:rFonts w:ascii="Times New Roman" w:eastAsia="Times New Roman" w:hAnsi="Times New Roman" w:cs="Times New Roman"/>
          <w:lang w:val="en-GB"/>
        </w:rPr>
        <w:t xml:space="preserve"> </w:t>
      </w:r>
      <w:r w:rsidRPr="00836BF8">
        <w:rPr>
          <w:rFonts w:ascii="Times New Roman" w:eastAsia="Times New Roman" w:hAnsi="Times New Roman" w:cs="Times New Roman"/>
          <w:lang w:val="en-GB"/>
        </w:rPr>
        <w:t>but towards a more affirmative</w:t>
      </w:r>
      <w:r w:rsidR="008A0C7E">
        <w:rPr>
          <w:rFonts w:ascii="Times New Roman" w:eastAsia="Times New Roman" w:hAnsi="Times New Roman" w:cs="Times New Roman"/>
          <w:lang w:val="en-GB"/>
        </w:rPr>
        <w:t>, positive</w:t>
      </w:r>
      <w:r w:rsidRPr="00836BF8">
        <w:rPr>
          <w:rFonts w:ascii="Times New Roman" w:eastAsia="Times New Roman" w:hAnsi="Times New Roman" w:cs="Times New Roman"/>
          <w:lang w:val="en-GB"/>
        </w:rPr>
        <w:t xml:space="preserve"> approach</w:t>
      </w:r>
      <w:r w:rsidR="008A0C7E">
        <w:rPr>
          <w:rFonts w:ascii="Times New Roman" w:eastAsia="Times New Roman" w:hAnsi="Times New Roman" w:cs="Times New Roman"/>
          <w:lang w:val="en-GB"/>
        </w:rPr>
        <w:t xml:space="preserve"> based on their obligation to overcome discrimination by positive measures</w:t>
      </w:r>
      <w:r w:rsidRPr="00836BF8">
        <w:rPr>
          <w:rFonts w:ascii="Times New Roman" w:eastAsia="Times New Roman" w:hAnsi="Times New Roman" w:cs="Times New Roman"/>
          <w:lang w:val="en-GB"/>
        </w:rPr>
        <w:t>. Mr. Rajagopal argued how this will be a key focus of his report. The second key issue is zoning and the use of land. Local governments seem to lack the authority on land as well as municipal finance. This is why it is important to continue exploring these structural issues and use the human rights framework to advance progressive policies.</w:t>
      </w:r>
    </w:p>
    <w:p w14:paraId="6FA86A25" w14:textId="77777777" w:rsidR="00B42C9C" w:rsidRPr="00836BF8" w:rsidRDefault="00B42C9C">
      <w:pPr>
        <w:jc w:val="both"/>
        <w:rPr>
          <w:rFonts w:ascii="Times New Roman" w:eastAsia="Times New Roman" w:hAnsi="Times New Roman" w:cs="Times New Roman"/>
          <w:lang w:val="en-GB"/>
        </w:rPr>
      </w:pPr>
    </w:p>
    <w:p w14:paraId="2AFD0122" w14:textId="1531389C" w:rsidR="00B42C9C" w:rsidRPr="00836BF8" w:rsidRDefault="00D1294B">
      <w:pPr>
        <w:jc w:val="both"/>
        <w:rPr>
          <w:rFonts w:ascii="Times New Roman" w:eastAsia="Times New Roman" w:hAnsi="Times New Roman" w:cs="Times New Roman"/>
          <w:lang w:val="en-GB"/>
        </w:rPr>
      </w:pPr>
      <w:r w:rsidRPr="00836BF8">
        <w:rPr>
          <w:rFonts w:ascii="Times New Roman" w:eastAsia="Times New Roman" w:hAnsi="Times New Roman" w:cs="Times New Roman"/>
          <w:lang w:val="en-GB"/>
        </w:rPr>
        <w:t xml:space="preserve">As closing remark, </w:t>
      </w:r>
      <w:r w:rsidR="00AE2D77" w:rsidRPr="00AE2D77">
        <w:rPr>
          <w:rFonts w:ascii="Times New Roman" w:eastAsia="Times New Roman" w:hAnsi="Times New Roman" w:cs="Times New Roman"/>
          <w:b/>
          <w:lang w:val="en-GB"/>
        </w:rPr>
        <w:t>UCLG Secretary General</w:t>
      </w:r>
      <w:r w:rsidR="00AE2D77">
        <w:rPr>
          <w:rFonts w:ascii="Times New Roman" w:eastAsia="Times New Roman" w:hAnsi="Times New Roman" w:cs="Times New Roman"/>
          <w:b/>
          <w:lang w:val="en-GB"/>
        </w:rPr>
        <w:t>,</w:t>
      </w:r>
      <w:r w:rsidR="00AE2D77" w:rsidRPr="00AE2D77">
        <w:rPr>
          <w:rFonts w:ascii="Times New Roman" w:eastAsia="Times New Roman" w:hAnsi="Times New Roman" w:cs="Times New Roman"/>
          <w:b/>
          <w:lang w:val="en-GB"/>
        </w:rPr>
        <w:t xml:space="preserve"> </w:t>
      </w:r>
      <w:r w:rsidRPr="00836BF8">
        <w:rPr>
          <w:rFonts w:ascii="Times New Roman" w:eastAsia="Times New Roman" w:hAnsi="Times New Roman" w:cs="Times New Roman"/>
          <w:b/>
          <w:lang w:val="en-GB"/>
        </w:rPr>
        <w:t xml:space="preserve">Emilia Saiz, </w:t>
      </w:r>
      <w:r w:rsidR="002377DE">
        <w:rPr>
          <w:rFonts w:ascii="Times New Roman" w:eastAsia="Times New Roman" w:hAnsi="Times New Roman" w:cs="Times New Roman"/>
          <w:lang w:val="en-GB"/>
        </w:rPr>
        <w:t xml:space="preserve">said </w:t>
      </w:r>
      <w:r w:rsidRPr="00836BF8">
        <w:rPr>
          <w:rFonts w:ascii="Times New Roman" w:eastAsia="Times New Roman" w:hAnsi="Times New Roman" w:cs="Times New Roman"/>
          <w:lang w:val="en-GB"/>
        </w:rPr>
        <w:t xml:space="preserve">that one of the main </w:t>
      </w:r>
      <w:r w:rsidR="005A25C4">
        <w:rPr>
          <w:rFonts w:ascii="Times New Roman" w:eastAsia="Times New Roman" w:hAnsi="Times New Roman" w:cs="Times New Roman"/>
          <w:lang w:val="en-GB"/>
        </w:rPr>
        <w:t xml:space="preserve">demands </w:t>
      </w:r>
      <w:r w:rsidRPr="00836BF8">
        <w:rPr>
          <w:rFonts w:ascii="Times New Roman" w:eastAsia="Times New Roman" w:hAnsi="Times New Roman" w:cs="Times New Roman"/>
          <w:lang w:val="en-GB"/>
        </w:rPr>
        <w:t>of local and regional governments</w:t>
      </w:r>
      <w:r w:rsidR="008A0C7E">
        <w:rPr>
          <w:rFonts w:ascii="Times New Roman" w:eastAsia="Times New Roman" w:hAnsi="Times New Roman" w:cs="Times New Roman"/>
          <w:lang w:val="en-GB"/>
        </w:rPr>
        <w:t xml:space="preserve"> </w:t>
      </w:r>
      <w:r w:rsidRPr="00836BF8">
        <w:rPr>
          <w:rFonts w:ascii="Times New Roman" w:eastAsia="Times New Roman" w:hAnsi="Times New Roman" w:cs="Times New Roman"/>
          <w:lang w:val="en-GB"/>
        </w:rPr>
        <w:t xml:space="preserve">is </w:t>
      </w:r>
      <w:r w:rsidR="002377DE">
        <w:rPr>
          <w:rFonts w:ascii="Times New Roman" w:eastAsia="Times New Roman" w:hAnsi="Times New Roman" w:cs="Times New Roman"/>
          <w:lang w:val="en-GB"/>
        </w:rPr>
        <w:t xml:space="preserve">to </w:t>
      </w:r>
      <w:r w:rsidR="008A0C7E">
        <w:rPr>
          <w:rFonts w:ascii="Times New Roman" w:eastAsia="Times New Roman" w:hAnsi="Times New Roman" w:cs="Times New Roman"/>
          <w:lang w:val="en-GB"/>
        </w:rPr>
        <w:t>hav</w:t>
      </w:r>
      <w:r w:rsidR="002377DE">
        <w:rPr>
          <w:rFonts w:ascii="Times New Roman" w:eastAsia="Times New Roman" w:hAnsi="Times New Roman" w:cs="Times New Roman"/>
          <w:lang w:val="en-GB"/>
        </w:rPr>
        <w:t>e</w:t>
      </w:r>
      <w:r w:rsidR="008A0C7E">
        <w:rPr>
          <w:rFonts w:ascii="Times New Roman" w:eastAsia="Times New Roman" w:hAnsi="Times New Roman" w:cs="Times New Roman"/>
          <w:lang w:val="en-GB"/>
        </w:rPr>
        <w:t xml:space="preserve"> </w:t>
      </w:r>
      <w:r w:rsidRPr="00836BF8">
        <w:rPr>
          <w:rFonts w:ascii="Times New Roman" w:eastAsia="Times New Roman" w:hAnsi="Times New Roman" w:cs="Times New Roman"/>
          <w:lang w:val="en-GB"/>
        </w:rPr>
        <w:t>more transformative power to address housing crises from the bottom-up. Ms. Saiz reiterated the commitment of the UCLG constituency to collaborate with Mr. Rajagopal in his endeavour</w:t>
      </w:r>
      <w:r w:rsidR="002E3BDE">
        <w:rPr>
          <w:rFonts w:ascii="Times New Roman" w:eastAsia="Times New Roman" w:hAnsi="Times New Roman" w:cs="Times New Roman"/>
          <w:lang w:val="en-GB"/>
        </w:rPr>
        <w:t>s as Special Rapporteur on the right to adequate h</w:t>
      </w:r>
      <w:r w:rsidRPr="00836BF8">
        <w:rPr>
          <w:rFonts w:ascii="Times New Roman" w:eastAsia="Times New Roman" w:hAnsi="Times New Roman" w:cs="Times New Roman"/>
          <w:lang w:val="en-GB"/>
        </w:rPr>
        <w:t>ousing, especially through the UCLG Community of Practice on Housing and the UCLG-CSIPDHR.</w:t>
      </w:r>
    </w:p>
    <w:p w14:paraId="47213A36" w14:textId="77777777" w:rsidR="00B42C9C" w:rsidRPr="00836BF8" w:rsidRDefault="00B42C9C">
      <w:pPr>
        <w:jc w:val="both"/>
        <w:rPr>
          <w:rFonts w:ascii="Times New Roman" w:eastAsia="Times New Roman" w:hAnsi="Times New Roman" w:cs="Times New Roman"/>
          <w:lang w:val="en-GB"/>
        </w:rPr>
      </w:pPr>
    </w:p>
    <w:p w14:paraId="60C300AF" w14:textId="77777777" w:rsidR="00B42C9C" w:rsidRPr="00836BF8" w:rsidRDefault="00B42C9C">
      <w:pPr>
        <w:jc w:val="both"/>
        <w:rPr>
          <w:rFonts w:ascii="Times New Roman" w:eastAsia="Times New Roman" w:hAnsi="Times New Roman" w:cs="Times New Roman"/>
          <w:lang w:val="en-GB"/>
        </w:rPr>
      </w:pPr>
    </w:p>
    <w:p w14:paraId="33FE15F6" w14:textId="77777777" w:rsidR="00B42C9C" w:rsidRPr="00836BF8" w:rsidRDefault="00B42C9C">
      <w:pPr>
        <w:jc w:val="both"/>
        <w:rPr>
          <w:rFonts w:ascii="Times New Roman" w:eastAsia="Times New Roman" w:hAnsi="Times New Roman" w:cs="Times New Roman"/>
          <w:lang w:val="en-GB"/>
        </w:rPr>
      </w:pPr>
    </w:p>
    <w:sectPr w:rsidR="00B42C9C" w:rsidRPr="00836BF8" w:rsidSect="00F717F1">
      <w:headerReference w:type="default" r:id="rId14"/>
      <w:footerReference w:type="default" r:id="rId15"/>
      <w:headerReference w:type="first" r:id="rId16"/>
      <w:pgSz w:w="11909" w:h="16834"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74CB6" w14:textId="77777777" w:rsidR="00303A2E" w:rsidRDefault="00303A2E">
      <w:pPr>
        <w:spacing w:line="240" w:lineRule="auto"/>
      </w:pPr>
      <w:r>
        <w:separator/>
      </w:r>
    </w:p>
  </w:endnote>
  <w:endnote w:type="continuationSeparator" w:id="0">
    <w:p w14:paraId="4800DC34" w14:textId="77777777" w:rsidR="00303A2E" w:rsidRDefault="00303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5C00" w14:textId="77777777" w:rsidR="004C4216" w:rsidRDefault="004C421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364B9C">
      <w:rPr>
        <w:caps/>
        <w:noProof/>
        <w:color w:val="4F81BD" w:themeColor="accent1"/>
      </w:rPr>
      <w:t>8</w:t>
    </w:r>
    <w:r>
      <w:rPr>
        <w:caps/>
        <w:noProof/>
        <w:color w:val="4F81BD" w:themeColor="accent1"/>
      </w:rPr>
      <w:fldChar w:fldCharType="end"/>
    </w:r>
  </w:p>
  <w:p w14:paraId="393939A0" w14:textId="77777777" w:rsidR="004C4216" w:rsidRDefault="004C4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68A5C" w14:textId="77777777" w:rsidR="00303A2E" w:rsidRDefault="00303A2E">
      <w:pPr>
        <w:spacing w:line="240" w:lineRule="auto"/>
      </w:pPr>
      <w:r>
        <w:separator/>
      </w:r>
    </w:p>
  </w:footnote>
  <w:footnote w:type="continuationSeparator" w:id="0">
    <w:p w14:paraId="166C4393" w14:textId="77777777" w:rsidR="00303A2E" w:rsidRDefault="00303A2E">
      <w:pPr>
        <w:spacing w:line="240" w:lineRule="auto"/>
      </w:pPr>
      <w:r>
        <w:continuationSeparator/>
      </w:r>
    </w:p>
  </w:footnote>
  <w:footnote w:id="1">
    <w:p w14:paraId="3E88326B" w14:textId="75D9244D" w:rsidR="002B6FEF" w:rsidRPr="002377DE" w:rsidRDefault="003B0041">
      <w:pPr>
        <w:pStyle w:val="FootnoteText"/>
        <w:rPr>
          <w:sz w:val="14"/>
          <w:szCs w:val="14"/>
          <w:lang w:val="en-US"/>
        </w:rPr>
      </w:pPr>
      <w:r>
        <w:rPr>
          <w:rStyle w:val="FootnoteReference"/>
        </w:rPr>
        <w:footnoteRef/>
      </w:r>
      <w:r w:rsidR="002B6FEF">
        <w:rPr>
          <w:sz w:val="14"/>
          <w:szCs w:val="14"/>
          <w:lang w:val="en-US"/>
        </w:rPr>
        <w:t>See</w:t>
      </w:r>
      <w:r w:rsidRPr="002377DE">
        <w:rPr>
          <w:sz w:val="14"/>
          <w:szCs w:val="14"/>
          <w:lang w:val="en-US"/>
        </w:rPr>
        <w:t xml:space="preserve">: </w:t>
      </w:r>
      <w:hyperlink r:id="rId1" w:history="1">
        <w:r w:rsidR="002B6FEF" w:rsidRPr="002377DE">
          <w:rPr>
            <w:rStyle w:val="Hyperlink"/>
            <w:sz w:val="14"/>
            <w:szCs w:val="14"/>
            <w:lang w:val="en-US"/>
          </w:rPr>
          <w:t>https://</w:t>
        </w:r>
        <w:r w:rsidR="002B6FEF" w:rsidRPr="002B6FEF">
          <w:rPr>
            <w:rStyle w:val="Hyperlink"/>
            <w:sz w:val="14"/>
            <w:szCs w:val="14"/>
            <w:lang w:val="en-US"/>
          </w:rPr>
          <w:t>www.</w:t>
        </w:r>
        <w:r w:rsidR="002B6FEF" w:rsidRPr="002377DE">
          <w:rPr>
            <w:rStyle w:val="Hyperlink"/>
            <w:sz w:val="14"/>
            <w:szCs w:val="14"/>
            <w:lang w:val="en-US"/>
          </w:rPr>
          <w:t>undocs.org/A</w:t>
        </w:r>
        <w:r w:rsidR="002B6FEF" w:rsidRPr="002377DE">
          <w:rPr>
            <w:rStyle w:val="Hyperlink"/>
            <w:sz w:val="14"/>
            <w:szCs w:val="14"/>
            <w:lang w:val="en-US"/>
          </w:rPr>
          <w:t>/</w:t>
        </w:r>
        <w:r w:rsidR="002B6FEF" w:rsidRPr="002377DE">
          <w:rPr>
            <w:rStyle w:val="Hyperlink"/>
            <w:sz w:val="14"/>
            <w:szCs w:val="14"/>
            <w:lang w:val="en-US"/>
          </w:rPr>
          <w:t>HRC/28/62</w:t>
        </w:r>
      </w:hyperlink>
    </w:p>
  </w:footnote>
  <w:footnote w:id="2">
    <w:p w14:paraId="7926B313" w14:textId="77777777"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Find out more about Mexico City responses to the COVID-19 emergency based on human rights standards here: </w:t>
      </w:r>
      <w:hyperlink r:id="rId2">
        <w:r w:rsidRPr="00FB38E2">
          <w:rPr>
            <w:color w:val="1155CC"/>
            <w:sz w:val="14"/>
            <w:szCs w:val="14"/>
            <w:u w:val="single"/>
            <w:lang w:val="en-US"/>
          </w:rPr>
          <w:t>https://uclg-cisdp.org/en/news/latest-news/challenges-and-responses-covid-19-local-perspective-mexico-city</w:t>
        </w:r>
      </w:hyperlink>
      <w:r w:rsidRPr="00FB38E2">
        <w:rPr>
          <w:sz w:val="14"/>
          <w:szCs w:val="14"/>
          <w:lang w:val="en-US"/>
        </w:rPr>
        <w:t xml:space="preserve"> </w:t>
      </w:r>
    </w:p>
  </w:footnote>
  <w:footnote w:id="3">
    <w:p w14:paraId="5CB0E74C" w14:textId="77777777"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3">
        <w:r w:rsidRPr="00FB38E2">
          <w:rPr>
            <w:color w:val="1155CC"/>
            <w:sz w:val="14"/>
            <w:szCs w:val="14"/>
            <w:u w:val="single"/>
            <w:lang w:val="en-US"/>
          </w:rPr>
          <w:t>https://www.jornada.com.mx/ultimas/sociedad/2020/05/18/desde-mayo-de-2019-infonavit-ha-dado-creditos-a-273-matrimonios-gay-4163.html</w:t>
        </w:r>
      </w:hyperlink>
      <w:r w:rsidRPr="00FB38E2">
        <w:rPr>
          <w:sz w:val="14"/>
          <w:szCs w:val="14"/>
          <w:lang w:val="en-US"/>
        </w:rPr>
        <w:t xml:space="preserve"> </w:t>
      </w:r>
    </w:p>
  </w:footnote>
  <w:footnote w:id="4">
    <w:p w14:paraId="09A63125" w14:textId="77777777"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4">
        <w:r w:rsidRPr="00FB38E2">
          <w:rPr>
            <w:color w:val="1155CC"/>
            <w:sz w:val="14"/>
            <w:szCs w:val="14"/>
            <w:u w:val="single"/>
            <w:lang w:val="en-US"/>
          </w:rPr>
          <w:t>https://www.anvita.fr/</w:t>
        </w:r>
      </w:hyperlink>
      <w:r w:rsidRPr="00FB38E2">
        <w:rPr>
          <w:sz w:val="14"/>
          <w:szCs w:val="14"/>
          <w:lang w:val="en-US"/>
        </w:rPr>
        <w:t xml:space="preserve"> </w:t>
      </w:r>
    </w:p>
  </w:footnote>
  <w:footnote w:id="5">
    <w:p w14:paraId="47B80672" w14:textId="77777777"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5">
        <w:r w:rsidRPr="00FB38E2">
          <w:rPr>
            <w:color w:val="1155CC"/>
            <w:sz w:val="14"/>
            <w:szCs w:val="14"/>
            <w:u w:val="single"/>
            <w:lang w:val="en-US"/>
          </w:rPr>
          <w:t>https://nondiscrimination.villeurbanne.fr/2019/11/30/test-acces-au-logement-mesurer-limpact-dune-mesure-de-sensibilisation-2019/</w:t>
        </w:r>
      </w:hyperlink>
      <w:r w:rsidRPr="00FB38E2">
        <w:rPr>
          <w:sz w:val="14"/>
          <w:szCs w:val="14"/>
          <w:lang w:val="en-US"/>
        </w:rPr>
        <w:t xml:space="preserve"> </w:t>
      </w:r>
    </w:p>
  </w:footnote>
  <w:footnote w:id="6">
    <w:p w14:paraId="79DC317B" w14:textId="77777777"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6">
        <w:r w:rsidRPr="00FB38E2">
          <w:rPr>
            <w:color w:val="1155CC"/>
            <w:sz w:val="14"/>
            <w:szCs w:val="14"/>
            <w:u w:val="single"/>
            <w:lang w:val="en-US"/>
          </w:rPr>
          <w:t>https://nondiscrimination.villeurbanne.fr/</w:t>
        </w:r>
      </w:hyperlink>
      <w:r w:rsidRPr="00FB38E2">
        <w:rPr>
          <w:sz w:val="14"/>
          <w:szCs w:val="14"/>
          <w:lang w:val="en-US"/>
        </w:rPr>
        <w:t xml:space="preserve"> </w:t>
      </w:r>
    </w:p>
  </w:footnote>
  <w:footnote w:id="7">
    <w:p w14:paraId="0F63355F" w14:textId="77777777"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7">
        <w:r w:rsidRPr="00FB38E2">
          <w:rPr>
            <w:color w:val="1155CC"/>
            <w:sz w:val="14"/>
            <w:szCs w:val="14"/>
            <w:u w:val="single"/>
            <w:lang w:val="en-US"/>
          </w:rPr>
          <w:t>https://www.prefeitura.sp.gov.br/cidade/secretarias/pessoa_com_deficiencia/</w:t>
        </w:r>
      </w:hyperlink>
      <w:r w:rsidRPr="00FB38E2">
        <w:rPr>
          <w:sz w:val="14"/>
          <w:szCs w:val="14"/>
          <w:lang w:val="en-US"/>
        </w:rPr>
        <w:t xml:space="preserve"> </w:t>
      </w:r>
    </w:p>
  </w:footnote>
  <w:footnote w:id="8">
    <w:p w14:paraId="6C033063" w14:textId="77777777"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8">
        <w:r w:rsidRPr="00FB38E2">
          <w:rPr>
            <w:color w:val="1155CC"/>
            <w:sz w:val="14"/>
            <w:szCs w:val="14"/>
            <w:u w:val="single"/>
            <w:lang w:val="en-US"/>
          </w:rPr>
          <w:t>https://www.prefeitura.sp.gov.br/cidade/secretarias/pessoa_com_deficiencia/publicacoes/index.php?p=307905%22307905</w:t>
        </w:r>
      </w:hyperlink>
      <w:r w:rsidRPr="00FB38E2">
        <w:rPr>
          <w:sz w:val="14"/>
          <w:szCs w:val="14"/>
          <w:lang w:val="en-US"/>
        </w:rPr>
        <w:t xml:space="preserve"> </w:t>
      </w:r>
    </w:p>
  </w:footnote>
  <w:footnote w:id="9">
    <w:p w14:paraId="51642C9E" w14:textId="77777777"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9">
        <w:r w:rsidRPr="00FB38E2">
          <w:rPr>
            <w:color w:val="1155CC"/>
            <w:sz w:val="14"/>
            <w:szCs w:val="14"/>
            <w:u w:val="single"/>
            <w:lang w:val="en-US"/>
          </w:rPr>
          <w:t>https://ajuntament.barcelona.cat/oficina-no-discriminacio/en/about-us</w:t>
        </w:r>
      </w:hyperlink>
      <w:r w:rsidRPr="00FB38E2">
        <w:rPr>
          <w:sz w:val="14"/>
          <w:szCs w:val="14"/>
          <w:lang w:val="en-US"/>
        </w:rPr>
        <w:t xml:space="preserve"> </w:t>
      </w:r>
    </w:p>
  </w:footnote>
  <w:footnote w:id="10">
    <w:p w14:paraId="0B107D8C" w14:textId="77777777"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10">
        <w:r w:rsidRPr="00FB38E2">
          <w:rPr>
            <w:color w:val="1155CC"/>
            <w:sz w:val="14"/>
            <w:szCs w:val="14"/>
            <w:u w:val="single"/>
            <w:lang w:val="en-US"/>
          </w:rPr>
          <w:t>https://ajuntament.barcelona.cat/oficina-no-discriminacio/en/discrimination-observatory</w:t>
        </w:r>
      </w:hyperlink>
      <w:r w:rsidRPr="00FB38E2">
        <w:rPr>
          <w:sz w:val="14"/>
          <w:szCs w:val="14"/>
          <w:lang w:val="en-US"/>
        </w:rPr>
        <w:t xml:space="preserve"> </w:t>
      </w:r>
    </w:p>
  </w:footnote>
  <w:footnote w:id="11">
    <w:p w14:paraId="12AD16AA" w14:textId="77777777"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11">
        <w:r w:rsidRPr="00FB38E2">
          <w:rPr>
            <w:color w:val="1155CC"/>
            <w:sz w:val="14"/>
            <w:szCs w:val="14"/>
            <w:u w:val="single"/>
            <w:lang w:val="en-US"/>
          </w:rPr>
          <w:t>https://ajuntament.barcelona.cat/santmarti/es/noticia/la-clave-puede-ser-un-nombre-3_993664</w:t>
        </w:r>
      </w:hyperlink>
      <w:r w:rsidRPr="00FB38E2">
        <w:rPr>
          <w:sz w:val="14"/>
          <w:szCs w:val="14"/>
          <w:lang w:val="en-US"/>
        </w:rPr>
        <w:t xml:space="preserve"> </w:t>
      </w:r>
    </w:p>
  </w:footnote>
  <w:footnote w:id="12">
    <w:p w14:paraId="154B3115" w14:textId="1C2DF368" w:rsidR="00B42C9C" w:rsidRDefault="00D1294B">
      <w:pPr>
        <w:spacing w:line="240" w:lineRule="auto"/>
        <w:rPr>
          <w:sz w:val="14"/>
          <w:szCs w:val="14"/>
          <w:lang w:val="en-US"/>
        </w:rPr>
      </w:pPr>
      <w:r>
        <w:rPr>
          <w:vertAlign w:val="superscript"/>
        </w:rPr>
        <w:footnoteRef/>
      </w:r>
      <w:r w:rsidRPr="00FB38E2">
        <w:rPr>
          <w:sz w:val="14"/>
          <w:szCs w:val="14"/>
          <w:lang w:val="en-US"/>
        </w:rPr>
        <w:t xml:space="preserve"> See: </w:t>
      </w:r>
      <w:hyperlink r:id="rId12" w:history="1">
        <w:r w:rsidR="00AE2D77" w:rsidRPr="00966C3B">
          <w:rPr>
            <w:rStyle w:val="Hyperlink"/>
            <w:sz w:val="14"/>
            <w:szCs w:val="14"/>
            <w:lang w:val="en-US"/>
          </w:rPr>
          <w:t>https://www.ohb.cat/?lang=en</w:t>
        </w:r>
      </w:hyperlink>
    </w:p>
    <w:p w14:paraId="5D55E29D" w14:textId="77777777" w:rsidR="00AE2D77" w:rsidRPr="00FB38E2" w:rsidRDefault="00AE2D77">
      <w:pPr>
        <w:spacing w:line="240" w:lineRule="auto"/>
        <w:rPr>
          <w:sz w:val="14"/>
          <w:szCs w:val="14"/>
          <w:lang w:val="en-US"/>
        </w:rPr>
      </w:pPr>
    </w:p>
  </w:footnote>
  <w:footnote w:id="13">
    <w:p w14:paraId="00A6A463" w14:textId="060BF3AD" w:rsidR="00B42C9C" w:rsidRPr="00FB38E2"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13" w:history="1">
        <w:r w:rsidR="00AE2D77" w:rsidRPr="00966C3B">
          <w:rPr>
            <w:rStyle w:val="Hyperlink"/>
            <w:sz w:val="14"/>
            <w:szCs w:val="14"/>
            <w:lang w:val="en-US"/>
          </w:rPr>
          <w:t>https://www.make-the-shift.org/righttohome/#:~:text=Convened%20by%20The%20Shift%20and,securing%20the%20right%20to%20housing</w:t>
        </w:r>
      </w:hyperlink>
    </w:p>
  </w:footnote>
  <w:footnote w:id="14">
    <w:p w14:paraId="13FD0E75" w14:textId="5E6ED7B3" w:rsidR="00B42C9C" w:rsidRDefault="00D1294B">
      <w:pPr>
        <w:spacing w:line="240" w:lineRule="auto"/>
        <w:rPr>
          <w:sz w:val="14"/>
          <w:szCs w:val="14"/>
          <w:lang w:val="en-US"/>
        </w:rPr>
      </w:pPr>
      <w:r>
        <w:rPr>
          <w:vertAlign w:val="superscript"/>
        </w:rPr>
        <w:footnoteRef/>
      </w:r>
      <w:r w:rsidRPr="00FB38E2">
        <w:rPr>
          <w:sz w:val="14"/>
          <w:szCs w:val="14"/>
          <w:lang w:val="en-US"/>
        </w:rPr>
        <w:t xml:space="preserve"> </w:t>
      </w:r>
      <w:hyperlink r:id="rId14" w:history="1">
        <w:r w:rsidR="00AE2D77" w:rsidRPr="00966C3B">
          <w:rPr>
            <w:rStyle w:val="Hyperlink"/>
            <w:sz w:val="14"/>
            <w:szCs w:val="14"/>
            <w:lang w:val="en-US"/>
          </w:rPr>
          <w:t>https://www.make-the-shift.org</w:t>
        </w:r>
      </w:hyperlink>
    </w:p>
    <w:p w14:paraId="6F75A37F" w14:textId="77777777" w:rsidR="00AE2D77" w:rsidRPr="00FB38E2" w:rsidRDefault="00AE2D77">
      <w:pPr>
        <w:spacing w:line="240" w:lineRule="auto"/>
        <w:rPr>
          <w:sz w:val="14"/>
          <w:szCs w:val="14"/>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97E59" w14:textId="4752E7D5" w:rsidR="002377DE" w:rsidRDefault="00F717F1">
    <w:pPr>
      <w:pStyle w:val="Header"/>
    </w:pPr>
    <w:r w:rsidDel="00F717F1">
      <w:rPr>
        <w:rFonts w:ascii="Times New Roman" w:eastAsia="Times New Roman" w:hAnsi="Times New Roman" w:cs="Times New Roman"/>
        <w:b/>
        <w:noProof/>
        <w:sz w:val="36"/>
        <w:szCs w:val="36"/>
        <w:lang w:val="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D1874" w14:textId="52C1B9BC" w:rsidR="00F717F1" w:rsidRDefault="00F717F1" w:rsidP="00F717F1">
    <w:pPr>
      <w:pStyle w:val="Header"/>
      <w:tabs>
        <w:tab w:val="clear" w:pos="4513"/>
        <w:tab w:val="clear" w:pos="9026"/>
        <w:tab w:val="left" w:pos="7350"/>
      </w:tabs>
    </w:pPr>
    <w:r>
      <w:rPr>
        <w:rFonts w:ascii="Times New Roman" w:eastAsia="Times New Roman" w:hAnsi="Times New Roman" w:cs="Times New Roman"/>
        <w:b/>
        <w:noProof/>
        <w:sz w:val="36"/>
        <w:szCs w:val="36"/>
        <w:lang w:val="en-GB"/>
      </w:rPr>
      <w:drawing>
        <wp:anchor distT="0" distB="0" distL="114300" distR="114300" simplePos="0" relativeHeight="251661312" behindDoc="0" locked="0" layoutInCell="1" allowOverlap="1" wp14:anchorId="111B5575" wp14:editId="061BA4B9">
          <wp:simplePos x="0" y="0"/>
          <wp:positionH relativeFrom="page">
            <wp:posOffset>4961890</wp:posOffset>
          </wp:positionH>
          <wp:positionV relativeFrom="paragraph">
            <wp:posOffset>-292735</wp:posOffset>
          </wp:positionV>
          <wp:extent cx="2171700" cy="9417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 Logo blue - englis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1700" cy="94170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9C"/>
    <w:rsid w:val="000A7239"/>
    <w:rsid w:val="000B51E7"/>
    <w:rsid w:val="001512E2"/>
    <w:rsid w:val="002377DE"/>
    <w:rsid w:val="002B6FEF"/>
    <w:rsid w:val="002D4A79"/>
    <w:rsid w:val="002E3BDE"/>
    <w:rsid w:val="00303A2E"/>
    <w:rsid w:val="00364B9C"/>
    <w:rsid w:val="003B0041"/>
    <w:rsid w:val="003D2D6B"/>
    <w:rsid w:val="003E01A0"/>
    <w:rsid w:val="00410981"/>
    <w:rsid w:val="00455A18"/>
    <w:rsid w:val="00470D98"/>
    <w:rsid w:val="0049218C"/>
    <w:rsid w:val="004A09F3"/>
    <w:rsid w:val="004C4216"/>
    <w:rsid w:val="0052548A"/>
    <w:rsid w:val="00531D60"/>
    <w:rsid w:val="005A25C4"/>
    <w:rsid w:val="005B1BD8"/>
    <w:rsid w:val="005D2435"/>
    <w:rsid w:val="00617D81"/>
    <w:rsid w:val="006A462F"/>
    <w:rsid w:val="006A4B7C"/>
    <w:rsid w:val="006E31CD"/>
    <w:rsid w:val="0070303A"/>
    <w:rsid w:val="00836BF8"/>
    <w:rsid w:val="008451F0"/>
    <w:rsid w:val="00896629"/>
    <w:rsid w:val="008A0C7E"/>
    <w:rsid w:val="00970FD5"/>
    <w:rsid w:val="00A3326C"/>
    <w:rsid w:val="00AB3AFD"/>
    <w:rsid w:val="00AE2D77"/>
    <w:rsid w:val="00AF4EC9"/>
    <w:rsid w:val="00B25EFF"/>
    <w:rsid w:val="00B42C9C"/>
    <w:rsid w:val="00B7546F"/>
    <w:rsid w:val="00B86805"/>
    <w:rsid w:val="00BB417D"/>
    <w:rsid w:val="00BE6E51"/>
    <w:rsid w:val="00D1294B"/>
    <w:rsid w:val="00DE12BD"/>
    <w:rsid w:val="00DE7712"/>
    <w:rsid w:val="00E06CE2"/>
    <w:rsid w:val="00E32355"/>
    <w:rsid w:val="00EA4A10"/>
    <w:rsid w:val="00EB1DAB"/>
    <w:rsid w:val="00EE69A9"/>
    <w:rsid w:val="00F717F1"/>
    <w:rsid w:val="00F80F4E"/>
    <w:rsid w:val="00FB38E2"/>
    <w:rsid w:val="00FB6AE7"/>
    <w:rsid w:val="00FE6A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F7958"/>
  <w15:docId w15:val="{0D85D390-EA7F-4E87-AA35-9DB4486A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C4216"/>
    <w:pPr>
      <w:tabs>
        <w:tab w:val="center" w:pos="4513"/>
        <w:tab w:val="right" w:pos="9026"/>
      </w:tabs>
      <w:spacing w:line="240" w:lineRule="auto"/>
    </w:pPr>
  </w:style>
  <w:style w:type="character" w:customStyle="1" w:styleId="HeaderChar">
    <w:name w:val="Header Char"/>
    <w:basedOn w:val="DefaultParagraphFont"/>
    <w:link w:val="Header"/>
    <w:uiPriority w:val="99"/>
    <w:rsid w:val="004C4216"/>
  </w:style>
  <w:style w:type="paragraph" w:styleId="Footer">
    <w:name w:val="footer"/>
    <w:basedOn w:val="Normal"/>
    <w:link w:val="FooterChar"/>
    <w:uiPriority w:val="99"/>
    <w:unhideWhenUsed/>
    <w:rsid w:val="004C4216"/>
    <w:pPr>
      <w:tabs>
        <w:tab w:val="center" w:pos="4513"/>
        <w:tab w:val="right" w:pos="9026"/>
      </w:tabs>
      <w:spacing w:line="240" w:lineRule="auto"/>
    </w:pPr>
  </w:style>
  <w:style w:type="character" w:customStyle="1" w:styleId="FooterChar">
    <w:name w:val="Footer Char"/>
    <w:basedOn w:val="DefaultParagraphFont"/>
    <w:link w:val="Footer"/>
    <w:uiPriority w:val="99"/>
    <w:rsid w:val="004C4216"/>
  </w:style>
  <w:style w:type="character" w:styleId="CommentReference">
    <w:name w:val="annotation reference"/>
    <w:basedOn w:val="DefaultParagraphFont"/>
    <w:uiPriority w:val="99"/>
    <w:semiHidden/>
    <w:unhideWhenUsed/>
    <w:rsid w:val="0052548A"/>
    <w:rPr>
      <w:sz w:val="16"/>
      <w:szCs w:val="16"/>
    </w:rPr>
  </w:style>
  <w:style w:type="paragraph" w:styleId="CommentText">
    <w:name w:val="annotation text"/>
    <w:basedOn w:val="Normal"/>
    <w:link w:val="CommentTextChar"/>
    <w:uiPriority w:val="99"/>
    <w:semiHidden/>
    <w:unhideWhenUsed/>
    <w:rsid w:val="0052548A"/>
    <w:pPr>
      <w:spacing w:line="240" w:lineRule="auto"/>
    </w:pPr>
    <w:rPr>
      <w:sz w:val="20"/>
      <w:szCs w:val="20"/>
    </w:rPr>
  </w:style>
  <w:style w:type="character" w:customStyle="1" w:styleId="CommentTextChar">
    <w:name w:val="Comment Text Char"/>
    <w:basedOn w:val="DefaultParagraphFont"/>
    <w:link w:val="CommentText"/>
    <w:uiPriority w:val="99"/>
    <w:semiHidden/>
    <w:rsid w:val="0052548A"/>
    <w:rPr>
      <w:sz w:val="20"/>
      <w:szCs w:val="20"/>
    </w:rPr>
  </w:style>
  <w:style w:type="paragraph" w:styleId="CommentSubject">
    <w:name w:val="annotation subject"/>
    <w:basedOn w:val="CommentText"/>
    <w:next w:val="CommentText"/>
    <w:link w:val="CommentSubjectChar"/>
    <w:uiPriority w:val="99"/>
    <w:semiHidden/>
    <w:unhideWhenUsed/>
    <w:rsid w:val="0052548A"/>
    <w:rPr>
      <w:b/>
      <w:bCs/>
    </w:rPr>
  </w:style>
  <w:style w:type="character" w:customStyle="1" w:styleId="CommentSubjectChar">
    <w:name w:val="Comment Subject Char"/>
    <w:basedOn w:val="CommentTextChar"/>
    <w:link w:val="CommentSubject"/>
    <w:uiPriority w:val="99"/>
    <w:semiHidden/>
    <w:rsid w:val="0052548A"/>
    <w:rPr>
      <w:b/>
      <w:bCs/>
      <w:sz w:val="20"/>
      <w:szCs w:val="20"/>
    </w:rPr>
  </w:style>
  <w:style w:type="paragraph" w:styleId="BalloonText">
    <w:name w:val="Balloon Text"/>
    <w:basedOn w:val="Normal"/>
    <w:link w:val="BalloonTextChar"/>
    <w:uiPriority w:val="99"/>
    <w:semiHidden/>
    <w:unhideWhenUsed/>
    <w:rsid w:val="005254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48A"/>
    <w:rPr>
      <w:rFonts w:ascii="Segoe UI" w:hAnsi="Segoe UI" w:cs="Segoe UI"/>
      <w:sz w:val="18"/>
      <w:szCs w:val="18"/>
    </w:rPr>
  </w:style>
  <w:style w:type="paragraph" w:styleId="FootnoteText">
    <w:name w:val="footnote text"/>
    <w:basedOn w:val="Normal"/>
    <w:link w:val="FootnoteTextChar"/>
    <w:uiPriority w:val="99"/>
    <w:unhideWhenUsed/>
    <w:rsid w:val="003B0041"/>
    <w:pPr>
      <w:spacing w:line="240" w:lineRule="auto"/>
    </w:pPr>
    <w:rPr>
      <w:sz w:val="24"/>
      <w:szCs w:val="24"/>
    </w:rPr>
  </w:style>
  <w:style w:type="character" w:customStyle="1" w:styleId="FootnoteTextChar">
    <w:name w:val="Footnote Text Char"/>
    <w:basedOn w:val="DefaultParagraphFont"/>
    <w:link w:val="FootnoteText"/>
    <w:uiPriority w:val="99"/>
    <w:rsid w:val="003B0041"/>
    <w:rPr>
      <w:sz w:val="24"/>
      <w:szCs w:val="24"/>
    </w:rPr>
  </w:style>
  <w:style w:type="character" w:styleId="FootnoteReference">
    <w:name w:val="footnote reference"/>
    <w:basedOn w:val="DefaultParagraphFont"/>
    <w:uiPriority w:val="99"/>
    <w:unhideWhenUsed/>
    <w:rsid w:val="003B0041"/>
    <w:rPr>
      <w:vertAlign w:val="superscript"/>
    </w:rPr>
  </w:style>
  <w:style w:type="character" w:styleId="Hyperlink">
    <w:name w:val="Hyperlink"/>
    <w:basedOn w:val="DefaultParagraphFont"/>
    <w:uiPriority w:val="99"/>
    <w:unhideWhenUsed/>
    <w:rsid w:val="002B6FEF"/>
    <w:rPr>
      <w:color w:val="0000FF" w:themeColor="hyperlink"/>
      <w:u w:val="single"/>
    </w:rPr>
  </w:style>
  <w:style w:type="character" w:styleId="FollowedHyperlink">
    <w:name w:val="FollowedHyperlink"/>
    <w:basedOn w:val="DefaultParagraphFont"/>
    <w:uiPriority w:val="99"/>
    <w:semiHidden/>
    <w:unhideWhenUsed/>
    <w:rsid w:val="002B6F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ndocs.org/A/75/148"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yperlink" Target="https://citiesforhousing.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clg-cisdp.org/en/activities/human-rights-cities/gwangju-guiding-principles-human-rights-cit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rhousing@ohchr.org"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citiesforhousing@uclg.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prefeitura.sp.gov.br/cidade/secretarias/pessoa_com_deficiencia/publicacoes/index.php?p=307905%22307905" TargetMode="External"/><Relationship Id="rId13" Type="http://schemas.openxmlformats.org/officeDocument/2006/relationships/hyperlink" Target="https://www.make-the-shift.org/righttohome/#:~:text=Convened%20by%20The%20Shift%20and,securing%20the%20right%20to%20housing" TargetMode="External"/><Relationship Id="rId3" Type="http://schemas.openxmlformats.org/officeDocument/2006/relationships/hyperlink" Target="https://www.jornada.com.mx/ultimas/sociedad/2020/05/18/desde-mayo-de-2019-infonavit-ha-dado-creditos-a-273-matrimonios-gay-4163.html" TargetMode="External"/><Relationship Id="rId7" Type="http://schemas.openxmlformats.org/officeDocument/2006/relationships/hyperlink" Target="https://www.prefeitura.sp.gov.br/cidade/secretarias/pessoa_com_deficiencia/" TargetMode="External"/><Relationship Id="rId12" Type="http://schemas.openxmlformats.org/officeDocument/2006/relationships/hyperlink" Target="https://www.ohb.cat/?lang=en" TargetMode="External"/><Relationship Id="rId2" Type="http://schemas.openxmlformats.org/officeDocument/2006/relationships/hyperlink" Target="https://uclg-cisdp.org/en/news/latest-news/challenges-and-responses-covid-19-local-perspective-mexico-city" TargetMode="External"/><Relationship Id="rId1" Type="http://schemas.openxmlformats.org/officeDocument/2006/relationships/hyperlink" Target="https://www.undocs.org/A/HRC/28/62" TargetMode="External"/><Relationship Id="rId6" Type="http://schemas.openxmlformats.org/officeDocument/2006/relationships/hyperlink" Target="https://nondiscrimination.villeurbanne.fr/" TargetMode="External"/><Relationship Id="rId11" Type="http://schemas.openxmlformats.org/officeDocument/2006/relationships/hyperlink" Target="https://ajuntament.barcelona.cat/santmarti/es/noticia/la-clave-puede-ser-un-nombre-3_993664" TargetMode="External"/><Relationship Id="rId5" Type="http://schemas.openxmlformats.org/officeDocument/2006/relationships/hyperlink" Target="https://nondiscrimination.villeurbanne.fr/2019/11/30/test-acces-au-logement-mesurer-limpact-dune-mesure-de-sensibilisation-2019/" TargetMode="External"/><Relationship Id="rId10" Type="http://schemas.openxmlformats.org/officeDocument/2006/relationships/hyperlink" Target="https://ajuntament.barcelona.cat/oficina-no-discriminacio/en/discrimination-observatory" TargetMode="External"/><Relationship Id="rId4" Type="http://schemas.openxmlformats.org/officeDocument/2006/relationships/hyperlink" Target="https://www.anvita.fr/" TargetMode="External"/><Relationship Id="rId9" Type="http://schemas.openxmlformats.org/officeDocument/2006/relationships/hyperlink" Target="https://ajuntament.barcelona.cat/oficina-no-discriminacio/en/about-us" TargetMode="External"/><Relationship Id="rId14" Type="http://schemas.openxmlformats.org/officeDocument/2006/relationships/hyperlink" Target="https://www.make-the-shif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5DF05D-EE4E-425E-8884-46762D31F7F1}">
  <ds:schemaRefs>
    <ds:schemaRef ds:uri="http://schemas.openxmlformats.org/officeDocument/2006/bibliography"/>
  </ds:schemaRefs>
</ds:datastoreItem>
</file>

<file path=customXml/itemProps2.xml><?xml version="1.0" encoding="utf-8"?>
<ds:datastoreItem xmlns:ds="http://schemas.openxmlformats.org/officeDocument/2006/customXml" ds:itemID="{82D9F504-8DD5-4C80-AD20-427681A2EE28}"/>
</file>

<file path=customXml/itemProps3.xml><?xml version="1.0" encoding="utf-8"?>
<ds:datastoreItem xmlns:ds="http://schemas.openxmlformats.org/officeDocument/2006/customXml" ds:itemID="{1743742D-D310-4D98-8CBA-04F32C5FCC04}"/>
</file>

<file path=customXml/itemProps4.xml><?xml version="1.0" encoding="utf-8"?>
<ds:datastoreItem xmlns:ds="http://schemas.openxmlformats.org/officeDocument/2006/customXml" ds:itemID="{58E3D402-9401-4655-8BEF-0D3E4826F206}"/>
</file>

<file path=docProps/app.xml><?xml version="1.0" encoding="utf-8"?>
<Properties xmlns="http://schemas.openxmlformats.org/officeDocument/2006/extended-properties" xmlns:vt="http://schemas.openxmlformats.org/officeDocument/2006/docPropsVTypes">
  <Template>Normal.dotm</Template>
  <TotalTime>33</TotalTime>
  <Pages>8</Pages>
  <Words>4236</Words>
  <Characters>24149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7</cp:revision>
  <dcterms:created xsi:type="dcterms:W3CDTF">2021-05-29T18:00:00Z</dcterms:created>
  <dcterms:modified xsi:type="dcterms:W3CDTF">2021-05-29T18:30:00Z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