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310C98">
            <w:rPr>
              <w:sz w:val="24"/>
              <w:szCs w:val="24"/>
            </w:rPr>
            <w:t xml:space="preserve">Roma Public Association “POROJAN”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B30159"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B30159"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B30159"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B30159"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B30159"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75262C">
            <w:rPr>
              <w:rFonts w:ascii="MS Gothic" w:eastAsia="MS Gothic" w:hAnsi="MS Gothic" w:cstheme="minorHAnsi" w:hint="eastAsia"/>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B30159" w:rsidP="00226F79">
      <w:pPr>
        <w:pStyle w:val="ListParagraph"/>
        <w:ind w:left="567"/>
        <w:jc w:val="both"/>
        <w:rPr>
          <w:sz w:val="24"/>
          <w:szCs w:val="24"/>
        </w:rPr>
      </w:pPr>
      <w:sdt>
        <w:sdtPr>
          <w:rPr>
            <w:rFonts w:eastAsia="MS Gothic" w:cstheme="minorHAnsi"/>
            <w:sz w:val="24"/>
            <w:szCs w:val="24"/>
          </w:rPr>
          <w:id w:val="-253665752"/>
          <w14:checkbox>
            <w14:checked w14:val="1"/>
            <w14:checkedState w14:val="2612" w14:font="MS Gothic"/>
            <w14:uncheckedState w14:val="2610" w14:font="MS Gothic"/>
          </w14:checkbox>
        </w:sdtPr>
        <w:sdtEndPr/>
        <w:sdtContent>
          <w:r w:rsidR="0075262C">
            <w:rPr>
              <w:rFonts w:ascii="MS Gothic" w:eastAsia="MS Gothic" w:hAnsi="MS Gothic" w:cstheme="minorHAnsi"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B30159"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B30159"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B30159"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75262C">
            <w:rPr>
              <w:rFonts w:ascii="MS Gothic" w:eastAsia="MS Gothic" w:hAnsi="MS Gothic" w:hint="eastAsia"/>
              <w:sz w:val="24"/>
              <w:szCs w:val="24"/>
            </w:rPr>
            <w:t>☒</w:t>
          </w:r>
        </w:sdtContent>
      </w:sdt>
      <w:r w:rsidR="00226F79" w:rsidRPr="00226F79">
        <w:rPr>
          <w:sz w:val="24"/>
          <w:szCs w:val="24"/>
        </w:rPr>
        <w:t>Advocacy</w:t>
      </w:r>
    </w:p>
    <w:p w:rsidR="00226F79" w:rsidRPr="00226F79" w:rsidRDefault="00B30159"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B30159"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B30159"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B30159"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B30159"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75262C">
            <w:rPr>
              <w:rFonts w:ascii="MS Gothic" w:eastAsia="MS Gothic" w:hAnsi="MS Gothic" w:hint="eastAsia"/>
              <w:sz w:val="24"/>
              <w:szCs w:val="24"/>
            </w:rPr>
            <w:t>☒</w:t>
          </w:r>
        </w:sdtContent>
      </w:sdt>
      <w:r w:rsidR="00226F79" w:rsidRPr="00226F79">
        <w:rPr>
          <w:sz w:val="24"/>
          <w:szCs w:val="24"/>
        </w:rPr>
        <w:t>Research</w:t>
      </w:r>
    </w:p>
    <w:p w:rsidR="00226F79" w:rsidRPr="00226F79" w:rsidRDefault="00B30159"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B30159"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B30159"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B30159"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75262C">
            <w:rPr>
              <w:sz w:val="24"/>
              <w:szCs w:val="24"/>
            </w:rPr>
            <w:t>Chisinau</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75262C">
            <w:rPr>
              <w:sz w:val="24"/>
              <w:szCs w:val="24"/>
            </w:rPr>
            <w:t>Republic of Moldova</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Default="00226F79">
      <w:pPr>
        <w:rPr>
          <w:sz w:val="24"/>
          <w:szCs w:val="24"/>
        </w:rPr>
      </w:pPr>
      <w:bookmarkStart w:id="0" w:name="_GoBack"/>
      <w:bookmarkEnd w:id="0"/>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75262C" w:rsidRDefault="00226F79" w:rsidP="00226F79">
      <w:pPr>
        <w:jc w:val="both"/>
        <w:rPr>
          <w:b/>
          <w:sz w:val="24"/>
          <w:szCs w:val="24"/>
        </w:rPr>
      </w:pPr>
    </w:p>
    <w:p w:rsidR="00226F79" w:rsidRPr="0075262C" w:rsidRDefault="00226F79" w:rsidP="00226F79">
      <w:pPr>
        <w:pStyle w:val="ListParagraph"/>
        <w:numPr>
          <w:ilvl w:val="0"/>
          <w:numId w:val="49"/>
        </w:numPr>
        <w:jc w:val="both"/>
        <w:rPr>
          <w:b/>
          <w:sz w:val="24"/>
          <w:szCs w:val="24"/>
        </w:rPr>
      </w:pPr>
      <w:r w:rsidRPr="00673968">
        <w:rPr>
          <w:b/>
          <w:sz w:val="24"/>
          <w:szCs w:val="24"/>
          <w:u w:val="single"/>
        </w:rPr>
        <w:t>People of</w:t>
      </w:r>
      <w:r w:rsidRPr="0075262C">
        <w:rPr>
          <w:sz w:val="24"/>
          <w:szCs w:val="24"/>
        </w:rPr>
        <w:t xml:space="preserve"> African Descent, or</w:t>
      </w:r>
      <w:r w:rsidRPr="0075262C">
        <w:rPr>
          <w:b/>
          <w:sz w:val="24"/>
          <w:szCs w:val="24"/>
        </w:rPr>
        <w:t xml:space="preserve"> </w:t>
      </w:r>
      <w:r w:rsidRPr="0075262C">
        <w:rPr>
          <w:b/>
          <w:sz w:val="24"/>
          <w:szCs w:val="24"/>
          <w:u w:val="single"/>
        </w:rPr>
        <w:t xml:space="preserve">Roma </w:t>
      </w:r>
    </w:p>
    <w:p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rsidR="0075262C" w:rsidRDefault="0075262C" w:rsidP="0075262C">
      <w:pPr>
        <w:jc w:val="center"/>
        <w:rPr>
          <w:b/>
          <w:sz w:val="24"/>
          <w:szCs w:val="24"/>
        </w:rPr>
      </w:pPr>
    </w:p>
    <w:p w:rsidR="00226F79" w:rsidRPr="0075262C" w:rsidRDefault="00226F79" w:rsidP="00226F79">
      <w:pPr>
        <w:jc w:val="both"/>
        <w:rPr>
          <w:sz w:val="24"/>
          <w:szCs w:val="24"/>
          <w:lang w:val="en-US"/>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226F79" w:rsidRDefault="00226F79" w:rsidP="00226F79">
      <w:pPr>
        <w:pStyle w:val="ListParagraph"/>
        <w:numPr>
          <w:ilvl w:val="0"/>
          <w:numId w:val="50"/>
        </w:numPr>
        <w:jc w:val="both"/>
        <w:rPr>
          <w:sz w:val="24"/>
          <w:szCs w:val="24"/>
        </w:rPr>
      </w:pPr>
      <w:r w:rsidRPr="00226F79">
        <w:rPr>
          <w:sz w:val="24"/>
          <w:szCs w:val="24"/>
        </w:rPr>
        <w:lastRenderedPageBreak/>
        <w:t>Discrimination in relation to access to public benefits related to housing;</w:t>
      </w:r>
    </w:p>
    <w:p w:rsidR="00DF1336" w:rsidRDefault="00DF1336" w:rsidP="00DF1336">
      <w:pPr>
        <w:jc w:val="both"/>
        <w:rPr>
          <w:b/>
          <w:sz w:val="24"/>
          <w:szCs w:val="24"/>
        </w:rPr>
      </w:pPr>
    </w:p>
    <w:p w:rsidR="0075262C" w:rsidRPr="00DF1336" w:rsidRDefault="00226F79" w:rsidP="00DF1336">
      <w:pPr>
        <w:jc w:val="both"/>
        <w:rPr>
          <w:b/>
          <w:sz w:val="24"/>
          <w:szCs w:val="24"/>
        </w:rPr>
      </w:pPr>
      <w:r w:rsidRPr="00DF1336">
        <w:rPr>
          <w:b/>
          <w:sz w:val="24"/>
          <w:szCs w:val="24"/>
        </w:rPr>
        <w:t>Lack of equal access to affordable housing</w:t>
      </w:r>
      <w:r w:rsidRPr="00DF1336">
        <w:rPr>
          <w:sz w:val="24"/>
          <w:szCs w:val="24"/>
        </w:rPr>
        <w:t xml:space="preserve"> </w:t>
      </w:r>
      <w:r w:rsidR="0075262C" w:rsidRPr="00DF1336">
        <w:rPr>
          <w:b/>
          <w:sz w:val="24"/>
          <w:szCs w:val="24"/>
        </w:rPr>
        <w:t>do the Roma from the Republic Moldova</w:t>
      </w:r>
    </w:p>
    <w:p w:rsidR="0075262C" w:rsidRPr="0075262C" w:rsidRDefault="0075262C" w:rsidP="0075262C">
      <w:pPr>
        <w:pStyle w:val="ListParagraph"/>
        <w:jc w:val="both"/>
        <w:rPr>
          <w:sz w:val="24"/>
          <w:szCs w:val="24"/>
        </w:rPr>
      </w:pP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In the last 25 years (after the collapse of the Soviet Union), Roma population from the Republic of Moldova did not benefit from the social housing program.</w:t>
      </w:r>
    </w:p>
    <w:p w:rsidR="0075262C" w:rsidRPr="00673968" w:rsidRDefault="0075262C" w:rsidP="00310C98">
      <w:pPr>
        <w:shd w:val="clear" w:color="auto" w:fill="FFFFFF"/>
        <w:jc w:val="both"/>
        <w:rPr>
          <w:b/>
          <w:bCs/>
          <w:color w:val="000000" w:themeColor="text1"/>
          <w:sz w:val="24"/>
          <w:szCs w:val="24"/>
          <w:lang w:val="en-US" w:eastAsia="ru-RU"/>
        </w:rPr>
      </w:pPr>
      <w:r w:rsidRPr="00310C98">
        <w:rPr>
          <w:color w:val="000000" w:themeColor="text1"/>
          <w:sz w:val="24"/>
          <w:szCs w:val="24"/>
          <w:lang w:val="en-US" w:eastAsia="ru-RU"/>
        </w:rPr>
        <w:t>Till now, main beneficiaries of social apartments are </w:t>
      </w:r>
      <w:r w:rsidR="00673968">
        <w:rPr>
          <w:b/>
          <w:bCs/>
          <w:color w:val="000000" w:themeColor="text1"/>
          <w:sz w:val="24"/>
          <w:szCs w:val="24"/>
          <w:lang w:val="en-US" w:eastAsia="ru-RU"/>
        </w:rPr>
        <w:t xml:space="preserve">police </w:t>
      </w:r>
      <w:r w:rsidRPr="00310C98">
        <w:rPr>
          <w:b/>
          <w:bCs/>
          <w:color w:val="000000" w:themeColor="text1"/>
          <w:sz w:val="24"/>
          <w:szCs w:val="24"/>
          <w:lang w:val="en-US" w:eastAsia="ru-RU"/>
        </w:rPr>
        <w:t>officers</w:t>
      </w:r>
      <w:r w:rsidRPr="00310C98">
        <w:rPr>
          <w:color w:val="000000" w:themeColor="text1"/>
          <w:sz w:val="24"/>
          <w:szCs w:val="24"/>
          <w:lang w:val="en-US" w:eastAsia="ru-RU"/>
        </w:rPr>
        <w:t>, </w:t>
      </w:r>
      <w:r w:rsidRPr="00310C98">
        <w:rPr>
          <w:b/>
          <w:bCs/>
          <w:color w:val="000000" w:themeColor="text1"/>
          <w:sz w:val="24"/>
          <w:szCs w:val="24"/>
          <w:lang w:val="en-US" w:eastAsia="ru-RU"/>
        </w:rPr>
        <w:t>prosecutors </w:t>
      </w:r>
      <w:r w:rsidRPr="00310C98">
        <w:rPr>
          <w:color w:val="000000" w:themeColor="text1"/>
          <w:sz w:val="24"/>
          <w:szCs w:val="24"/>
          <w:lang w:val="en-US" w:eastAsia="ru-RU"/>
        </w:rPr>
        <w:t>and </w:t>
      </w:r>
      <w:r w:rsidRPr="00310C98">
        <w:rPr>
          <w:b/>
          <w:bCs/>
          <w:color w:val="000000" w:themeColor="text1"/>
          <w:sz w:val="24"/>
          <w:szCs w:val="24"/>
          <w:lang w:val="en-US" w:eastAsia="ru-RU"/>
        </w:rPr>
        <w:t>judges</w:t>
      </w:r>
      <w:r w:rsidRPr="00310C98">
        <w:rPr>
          <w:color w:val="000000" w:themeColor="text1"/>
          <w:sz w:val="24"/>
          <w:szCs w:val="24"/>
          <w:lang w:val="en-US" w:eastAsia="ru-RU"/>
        </w:rPr>
        <w:t>, because they are protect</w:t>
      </w:r>
      <w:r w:rsidR="00673968">
        <w:rPr>
          <w:color w:val="000000" w:themeColor="text1"/>
          <w:sz w:val="24"/>
          <w:szCs w:val="24"/>
          <w:lang w:val="en-US" w:eastAsia="ru-RU"/>
        </w:rPr>
        <w:t xml:space="preserve">ed by a special state law which </w:t>
      </w:r>
      <w:r w:rsidRPr="00310C98">
        <w:rPr>
          <w:color w:val="000000" w:themeColor="text1"/>
          <w:sz w:val="24"/>
          <w:szCs w:val="24"/>
          <w:lang w:val="en-US" w:eastAsia="ru-RU"/>
        </w:rPr>
        <w:t>requires local authorities to offer them a place to live.</w:t>
      </w: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According Roma Action Plan in the Republic of Moldova 2011-2015 (Chapter IX. </w:t>
      </w:r>
      <w:r w:rsidRPr="00310C98">
        <w:rPr>
          <w:b/>
          <w:bCs/>
          <w:color w:val="000000" w:themeColor="text1"/>
          <w:sz w:val="24"/>
          <w:szCs w:val="24"/>
          <w:lang w:val="en-US" w:eastAsia="ru-RU"/>
        </w:rPr>
        <w:t>Social Houses</w:t>
      </w:r>
      <w:r w:rsidRPr="00310C98">
        <w:rPr>
          <w:color w:val="000000" w:themeColor="text1"/>
          <w:sz w:val="24"/>
          <w:szCs w:val="24"/>
          <w:lang w:val="en-US" w:eastAsia="ru-RU"/>
        </w:rPr>
        <w:t>) and CoE / OSCE Recommendations: Roma population must to benefit from social houses provided by the state social housing program. But till now these recommendations and actions remain just "in forgotten paper".</w:t>
      </w:r>
    </w:p>
    <w:p w:rsidR="00310C98" w:rsidRPr="0067396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Finally, in the end of Moldavian Roma Action Plan, in 2015, Roma Civil Society elaborate official request (more than 850 pages) to Moldavian Government, Moldavian Parliament (central public authorities) and Chisinau municipality (local public authority), </w:t>
      </w:r>
    </w:p>
    <w:p w:rsidR="0075262C" w:rsidRPr="00310C98" w:rsidRDefault="0075262C" w:rsidP="00310C98">
      <w:pPr>
        <w:shd w:val="clear" w:color="auto" w:fill="FFFFFF"/>
        <w:jc w:val="both"/>
        <w:rPr>
          <w:color w:val="000000" w:themeColor="text1"/>
          <w:sz w:val="24"/>
          <w:szCs w:val="24"/>
          <w:lang w:val="en-US" w:eastAsia="ru-RU"/>
        </w:rPr>
      </w:pPr>
      <w:r w:rsidRPr="00310C98">
        <w:rPr>
          <w:i/>
          <w:iCs/>
          <w:color w:val="000000" w:themeColor="text1"/>
          <w:sz w:val="24"/>
          <w:szCs w:val="24"/>
          <w:lang w:val="en-US" w:eastAsia="ru-RU"/>
        </w:rPr>
        <w:t>See the following link:</w:t>
      </w:r>
    </w:p>
    <w:p w:rsidR="0075262C" w:rsidRPr="00310C98" w:rsidRDefault="0075262C" w:rsidP="00310C98">
      <w:pPr>
        <w:shd w:val="clear" w:color="auto" w:fill="FFFFFF"/>
        <w:jc w:val="both"/>
        <w:rPr>
          <w:color w:val="000000" w:themeColor="text1"/>
          <w:sz w:val="24"/>
          <w:szCs w:val="24"/>
          <w:lang w:val="en-US" w:eastAsia="ru-RU"/>
        </w:rPr>
      </w:pPr>
      <w:r w:rsidRPr="00310C98">
        <w:rPr>
          <w:b/>
          <w:bCs/>
          <w:color w:val="000000" w:themeColor="text1"/>
          <w:sz w:val="24"/>
          <w:szCs w:val="24"/>
          <w:lang w:val="en-US" w:eastAsia="ru-RU"/>
        </w:rPr>
        <w:t>Scrisoarea de Solicitare Nr. 5 din 23.02.2015 / </w:t>
      </w:r>
      <w:r w:rsidRPr="00310C98">
        <w:rPr>
          <w:color w:val="000000" w:themeColor="text1"/>
          <w:sz w:val="24"/>
          <w:szCs w:val="24"/>
          <w:lang w:val="ro-RO" w:eastAsia="ru-RU"/>
        </w:rPr>
        <w:t>Primăria mun. Chişinău – Nr. de înregistrare 02-118/1238</w:t>
      </w:r>
    </w:p>
    <w:p w:rsidR="0075262C" w:rsidRPr="00310C98" w:rsidRDefault="00B30159" w:rsidP="00310C98">
      <w:pPr>
        <w:shd w:val="clear" w:color="auto" w:fill="FFFFFF"/>
        <w:jc w:val="both"/>
        <w:rPr>
          <w:color w:val="0000FF"/>
          <w:sz w:val="24"/>
          <w:szCs w:val="24"/>
          <w:lang w:val="en-US" w:eastAsia="ru-RU"/>
        </w:rPr>
      </w:pPr>
      <w:hyperlink r:id="rId11" w:anchor="scribd" w:tgtFrame="_blank" w:history="1">
        <w:r w:rsidR="0075262C" w:rsidRPr="00310C98">
          <w:rPr>
            <w:color w:val="0000FF"/>
            <w:sz w:val="24"/>
            <w:szCs w:val="24"/>
            <w:u w:val="single"/>
            <w:lang w:val="ro-RO" w:eastAsia="ru-RU"/>
          </w:rPr>
          <w:t>http://ru.scribd.com/doc/256899026/Solicitarea-Locuinte-Sociale-Romi-Nr-5-Din-23-02-2014#scribd</w:t>
        </w:r>
      </w:hyperlink>
      <w:r w:rsidR="00310C98" w:rsidRPr="00310C98">
        <w:rPr>
          <w:color w:val="0000FF"/>
          <w:sz w:val="24"/>
          <w:szCs w:val="24"/>
          <w:lang w:val="ro-RO" w:eastAsia="ru-RU"/>
        </w:rPr>
        <w:t xml:space="preserve"> </w:t>
      </w: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 </w:t>
      </w: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After that,</w:t>
      </w:r>
      <w:r w:rsidR="00DF1336" w:rsidRPr="00310C98">
        <w:rPr>
          <w:color w:val="000000" w:themeColor="text1"/>
          <w:sz w:val="24"/>
          <w:szCs w:val="24"/>
          <w:lang w:val="en-US" w:eastAsia="ru-RU"/>
        </w:rPr>
        <w:t xml:space="preserve"> </w:t>
      </w:r>
      <w:r w:rsidRPr="00310C98">
        <w:rPr>
          <w:b/>
          <w:bCs/>
          <w:color w:val="000000" w:themeColor="text1"/>
          <w:sz w:val="24"/>
          <w:szCs w:val="24"/>
          <w:lang w:val="en-US" w:eastAsia="ru-RU"/>
        </w:rPr>
        <w:t>Minist</w:t>
      </w:r>
      <w:r w:rsidR="00DF1336" w:rsidRPr="00310C98">
        <w:rPr>
          <w:b/>
          <w:bCs/>
          <w:color w:val="000000" w:themeColor="text1"/>
          <w:sz w:val="24"/>
          <w:szCs w:val="24"/>
          <w:lang w:val="en-US" w:eastAsia="ru-RU"/>
        </w:rPr>
        <w:t xml:space="preserve">ry of Construction and Regional </w:t>
      </w:r>
      <w:r w:rsidRPr="00310C98">
        <w:rPr>
          <w:b/>
          <w:bCs/>
          <w:color w:val="000000" w:themeColor="text1"/>
          <w:sz w:val="24"/>
          <w:szCs w:val="24"/>
          <w:lang w:val="en-US" w:eastAsia="ru-RU"/>
        </w:rPr>
        <w:t>Development</w:t>
      </w:r>
      <w:r w:rsidRPr="00310C98">
        <w:rPr>
          <w:color w:val="000000" w:themeColor="text1"/>
          <w:sz w:val="24"/>
          <w:szCs w:val="24"/>
          <w:lang w:val="en-US" w:eastAsia="ru-RU"/>
        </w:rPr>
        <w:t> responded</w:t>
      </w:r>
      <w:r w:rsidRPr="00310C98">
        <w:rPr>
          <w:b/>
          <w:bCs/>
          <w:color w:val="000000" w:themeColor="text1"/>
          <w:sz w:val="24"/>
          <w:szCs w:val="24"/>
          <w:lang w:val="en-US" w:eastAsia="ru-RU"/>
        </w:rPr>
        <w:t> </w:t>
      </w:r>
      <w:r w:rsidRPr="00310C98">
        <w:rPr>
          <w:color w:val="000000" w:themeColor="text1"/>
          <w:sz w:val="24"/>
          <w:szCs w:val="24"/>
          <w:lang w:val="en-US" w:eastAsia="ru-RU"/>
        </w:rPr>
        <w:t>with a short phrase:</w:t>
      </w:r>
    </w:p>
    <w:p w:rsidR="0075262C" w:rsidRPr="00310C98" w:rsidRDefault="00DF1336"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w:t>
      </w:r>
      <w:r w:rsidR="0075262C" w:rsidRPr="00310C98">
        <w:rPr>
          <w:color w:val="000000" w:themeColor="text1"/>
          <w:sz w:val="24"/>
          <w:szCs w:val="24"/>
          <w:lang w:val="en-US" w:eastAsia="ru-RU"/>
        </w:rPr>
        <w:t>All information regarding the Social Housing Program in the Republic of Moldova you can find at this official site</w:t>
      </w:r>
      <w:r w:rsidRPr="00310C98">
        <w:rPr>
          <w:color w:val="000000" w:themeColor="text1"/>
          <w:sz w:val="24"/>
          <w:szCs w:val="24"/>
          <w:lang w:val="en-US" w:eastAsia="ru-RU"/>
        </w:rPr>
        <w:t>”</w:t>
      </w:r>
      <w:r w:rsidR="0075262C" w:rsidRPr="00310C98">
        <w:rPr>
          <w:color w:val="000000" w:themeColor="text1"/>
          <w:sz w:val="24"/>
          <w:szCs w:val="24"/>
          <w:lang w:val="en-US" w:eastAsia="ru-RU"/>
        </w:rPr>
        <w:t>. </w:t>
      </w:r>
    </w:p>
    <w:p w:rsidR="0075262C" w:rsidRPr="00310C98" w:rsidRDefault="0075262C" w:rsidP="00310C98">
      <w:pPr>
        <w:shd w:val="clear" w:color="auto" w:fill="FFFFFF"/>
        <w:jc w:val="both"/>
        <w:rPr>
          <w:color w:val="000000" w:themeColor="text1"/>
          <w:sz w:val="24"/>
          <w:szCs w:val="24"/>
          <w:lang w:val="en-US" w:eastAsia="ru-RU"/>
        </w:rPr>
      </w:pPr>
      <w:r w:rsidRPr="00310C98">
        <w:rPr>
          <w:i/>
          <w:iCs/>
          <w:color w:val="000000" w:themeColor="text1"/>
          <w:sz w:val="24"/>
          <w:szCs w:val="24"/>
          <w:lang w:val="en-US" w:eastAsia="ru-RU"/>
        </w:rPr>
        <w:t>See the following link:</w:t>
      </w:r>
    </w:p>
    <w:p w:rsidR="0075262C" w:rsidRPr="00310C98" w:rsidRDefault="00B30159" w:rsidP="00310C98">
      <w:pPr>
        <w:shd w:val="clear" w:color="auto" w:fill="FFFFFF"/>
        <w:jc w:val="both"/>
        <w:rPr>
          <w:color w:val="0000FF"/>
          <w:sz w:val="24"/>
          <w:szCs w:val="24"/>
          <w:lang w:val="en-US" w:eastAsia="ru-RU"/>
        </w:rPr>
      </w:pPr>
      <w:hyperlink r:id="rId12" w:tgtFrame="_blank" w:history="1">
        <w:r w:rsidR="0075262C" w:rsidRPr="00310C98">
          <w:rPr>
            <w:color w:val="0000FF"/>
            <w:sz w:val="24"/>
            <w:szCs w:val="24"/>
            <w:u w:val="single"/>
            <w:lang w:val="en-US" w:eastAsia="ru-RU"/>
          </w:rPr>
          <w:t>http://www.mdrc.gov.md/pageview.php?l=ro&amp;idc=194&amp;t=/Locuinte/Locuinte-sociale</w:t>
        </w:r>
      </w:hyperlink>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 </w:t>
      </w:r>
    </w:p>
    <w:p w:rsidR="0075262C" w:rsidRPr="00310C98" w:rsidRDefault="0075262C" w:rsidP="00310C98">
      <w:pPr>
        <w:shd w:val="clear" w:color="auto" w:fill="FFFFFF"/>
        <w:jc w:val="both"/>
        <w:rPr>
          <w:color w:val="000000" w:themeColor="text1"/>
          <w:sz w:val="24"/>
          <w:szCs w:val="24"/>
          <w:lang w:val="en-US" w:eastAsia="ru-RU"/>
        </w:rPr>
      </w:pPr>
      <w:r w:rsidRPr="00310C98">
        <w:rPr>
          <w:b/>
          <w:bCs/>
          <w:color w:val="000000" w:themeColor="text1"/>
          <w:sz w:val="24"/>
          <w:szCs w:val="24"/>
          <w:lang w:val="en-US" w:eastAsia="ru-RU"/>
        </w:rPr>
        <w:t>Mayor Dorin CHIRTOACA, </w:t>
      </w:r>
      <w:r w:rsidRPr="00310C98">
        <w:rPr>
          <w:color w:val="000000" w:themeColor="text1"/>
          <w:sz w:val="24"/>
          <w:szCs w:val="24"/>
          <w:lang w:val="en-US" w:eastAsia="ru-RU"/>
        </w:rPr>
        <w:t>from Chisinau municipality at the beginning responded in a very optimistic wa</w:t>
      </w:r>
      <w:r w:rsidR="00310C98">
        <w:rPr>
          <w:color w:val="000000" w:themeColor="text1"/>
          <w:sz w:val="24"/>
          <w:szCs w:val="24"/>
          <w:lang w:val="en-US" w:eastAsia="ru-RU"/>
        </w:rPr>
        <w:t xml:space="preserve">y: "Chisinau local authorities </w:t>
      </w:r>
      <w:r w:rsidRPr="00310C98">
        <w:rPr>
          <w:color w:val="000000" w:themeColor="text1"/>
          <w:sz w:val="24"/>
          <w:szCs w:val="24"/>
          <w:lang w:val="en-US" w:eastAsia="ru-RU"/>
        </w:rPr>
        <w:t>are ready to be part of the State Program for construction of Social Houses, but for the moment we didn't have money to implement it".</w:t>
      </w: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 xml:space="preserve">Finally, after 1 year, in 2016, the Roma Civil Society received an official refusal from Chisinau City Hall concerning implementation of the government's program to build social housing for Roma. Thus, until 2029 Roma population (social-vulnerable categories) in Chisinau city will not be able to benefit from the access for social housing </w:t>
      </w:r>
      <w:r w:rsidR="00310C98" w:rsidRPr="00310C98">
        <w:rPr>
          <w:color w:val="000000" w:themeColor="text1"/>
          <w:sz w:val="24"/>
          <w:szCs w:val="24"/>
          <w:lang w:val="en-US" w:eastAsia="ru-RU"/>
        </w:rPr>
        <w:t>programs</w:t>
      </w:r>
      <w:r w:rsidRPr="00310C98">
        <w:rPr>
          <w:color w:val="000000" w:themeColor="text1"/>
          <w:sz w:val="24"/>
          <w:szCs w:val="24"/>
          <w:lang w:val="en-US" w:eastAsia="ru-RU"/>
        </w:rPr>
        <w:t>, although the social housing chapter was introduced into the new action plan 2016-2020, without finding any solution to implement it.</w:t>
      </w:r>
    </w:p>
    <w:p w:rsidR="0075262C" w:rsidRPr="00310C98" w:rsidRDefault="0075262C" w:rsidP="00310C98">
      <w:pPr>
        <w:shd w:val="clear" w:color="auto" w:fill="FFFFFF"/>
        <w:jc w:val="both"/>
        <w:rPr>
          <w:color w:val="000000" w:themeColor="text1"/>
          <w:sz w:val="24"/>
          <w:szCs w:val="24"/>
          <w:lang w:val="en-US" w:eastAsia="ru-RU"/>
        </w:rPr>
      </w:pPr>
      <w:r w:rsidRPr="00310C98">
        <w:rPr>
          <w:color w:val="000000" w:themeColor="text1"/>
          <w:sz w:val="24"/>
          <w:szCs w:val="24"/>
          <w:lang w:val="en-US" w:eastAsia="ru-RU"/>
        </w:rPr>
        <w:t>In conclusion, the procedures to access social houses for Roma population from Chisinau and other Roma compact localities are not clear and very bureaucratic. Nobody cares about it. Standing answer is: "Access to social housing is an unrealistic process for all populations.., not only to Roma".</w:t>
      </w:r>
    </w:p>
    <w:p w:rsidR="0075262C" w:rsidRPr="00310C98" w:rsidRDefault="0075262C" w:rsidP="00310C98">
      <w:pPr>
        <w:shd w:val="clear" w:color="auto" w:fill="FFFFFF"/>
        <w:jc w:val="both"/>
        <w:rPr>
          <w:color w:val="000000" w:themeColor="text1"/>
          <w:sz w:val="24"/>
          <w:szCs w:val="24"/>
          <w:lang w:val="en-US" w:eastAsia="ru-RU"/>
        </w:rPr>
      </w:pPr>
      <w:r w:rsidRPr="00310C98">
        <w:rPr>
          <w:i/>
          <w:iCs/>
          <w:color w:val="000000" w:themeColor="text1"/>
          <w:sz w:val="24"/>
          <w:szCs w:val="24"/>
          <w:lang w:val="en-US" w:eastAsia="ru-RU"/>
        </w:rPr>
        <w:t>See the following link</w:t>
      </w:r>
      <w:r w:rsidRPr="00310C98">
        <w:rPr>
          <w:color w:val="000000" w:themeColor="text1"/>
          <w:sz w:val="24"/>
          <w:szCs w:val="24"/>
          <w:lang w:val="en-US" w:eastAsia="ru-RU"/>
        </w:rPr>
        <w:t>:</w:t>
      </w:r>
    </w:p>
    <w:p w:rsidR="0075262C" w:rsidRPr="00673968" w:rsidRDefault="00B30159" w:rsidP="00310C98">
      <w:pPr>
        <w:jc w:val="both"/>
        <w:rPr>
          <w:color w:val="0000FF"/>
          <w:sz w:val="24"/>
          <w:szCs w:val="24"/>
          <w:lang w:val="ru-RU" w:eastAsia="ru-RU"/>
        </w:rPr>
      </w:pPr>
      <w:hyperlink r:id="rId13" w:tgtFrame="_blank" w:history="1">
        <w:r w:rsidR="0075262C" w:rsidRPr="00673968">
          <w:rPr>
            <w:color w:val="0000FF"/>
            <w:sz w:val="24"/>
            <w:szCs w:val="24"/>
            <w:u w:val="single"/>
            <w:lang w:val="en-US" w:eastAsia="ru-RU"/>
          </w:rPr>
          <w:t>https://www.academia.edu/27195816/Refuz_oficial_Primaria_mun._Chisinau_acordarea_Locuinte_sociale_pentru_romi_2016</w:t>
        </w:r>
      </w:hyperlink>
    </w:p>
    <w:p w:rsidR="00310C98" w:rsidRDefault="00310C98" w:rsidP="00310C98">
      <w:pPr>
        <w:jc w:val="both"/>
        <w:rPr>
          <w:color w:val="000000" w:themeColor="text1"/>
          <w:sz w:val="24"/>
          <w:szCs w:val="24"/>
          <w:lang w:val="en-US" w:eastAsia="ru-RU"/>
        </w:rPr>
      </w:pPr>
    </w:p>
    <w:p w:rsidR="00DF1336" w:rsidRPr="00310C98" w:rsidRDefault="00DF1336" w:rsidP="00310C98">
      <w:pPr>
        <w:jc w:val="both"/>
        <w:rPr>
          <w:color w:val="000000" w:themeColor="text1"/>
          <w:sz w:val="24"/>
          <w:szCs w:val="24"/>
          <w:lang w:val="en-US" w:eastAsia="ru-RU"/>
        </w:rPr>
      </w:pPr>
      <w:r w:rsidRPr="00310C98">
        <w:rPr>
          <w:color w:val="000000" w:themeColor="text1"/>
          <w:sz w:val="24"/>
          <w:szCs w:val="24"/>
          <w:lang w:val="en-US" w:eastAsia="ru-RU"/>
        </w:rPr>
        <w:t>Recently,</w:t>
      </w:r>
      <w:r w:rsidRPr="00310C98">
        <w:rPr>
          <w:color w:val="000000" w:themeColor="text1"/>
          <w:sz w:val="24"/>
          <w:szCs w:val="24"/>
        </w:rPr>
        <w:t xml:space="preserve"> </w:t>
      </w:r>
      <w:r w:rsidR="00310C98">
        <w:rPr>
          <w:color w:val="000000" w:themeColor="text1"/>
          <w:sz w:val="24"/>
          <w:szCs w:val="24"/>
        </w:rPr>
        <w:t xml:space="preserve">in 2020, </w:t>
      </w:r>
      <w:r w:rsidRPr="00310C98">
        <w:rPr>
          <w:color w:val="000000" w:themeColor="text1"/>
          <w:sz w:val="24"/>
          <w:szCs w:val="24"/>
          <w:lang w:val="en-US" w:eastAsia="ru-RU"/>
        </w:rPr>
        <w:t xml:space="preserve">the issues of Roma persons lack of access to social housing has been addressed by </w:t>
      </w:r>
      <w:r w:rsidR="00310C98">
        <w:rPr>
          <w:color w:val="000000" w:themeColor="text1"/>
          <w:sz w:val="24"/>
          <w:szCs w:val="24"/>
          <w:lang w:val="en-US" w:eastAsia="ru-RU"/>
        </w:rPr>
        <w:t>DUNJA MIJATOVIĆ</w:t>
      </w:r>
      <w:r w:rsidRPr="00310C98">
        <w:rPr>
          <w:color w:val="000000" w:themeColor="text1"/>
          <w:sz w:val="24"/>
          <w:szCs w:val="24"/>
          <w:lang w:val="en-US" w:eastAsia="ru-RU"/>
        </w:rPr>
        <w:t xml:space="preserve">, COMMISSIONER FOR HUMAN RIGHTS OF THE COUNCIL OF EUROPE, </w:t>
      </w:r>
      <w:r w:rsidR="00310C98" w:rsidRPr="00310C98">
        <w:rPr>
          <w:color w:val="000000" w:themeColor="text1"/>
          <w:sz w:val="24"/>
          <w:szCs w:val="24"/>
          <w:lang w:val="en-US" w:eastAsia="ru-RU"/>
        </w:rPr>
        <w:t xml:space="preserve">within </w:t>
      </w:r>
      <w:r w:rsidRPr="00310C98">
        <w:rPr>
          <w:color w:val="000000" w:themeColor="text1"/>
          <w:sz w:val="24"/>
          <w:szCs w:val="24"/>
          <w:lang w:val="en-US" w:eastAsia="ru-RU"/>
        </w:rPr>
        <w:t>REPORT FOLLOWING HER VISIT TO THE REPUBLIC OF MOLDOVA FROM 9 TO 13 MARCH 2020</w:t>
      </w:r>
    </w:p>
    <w:p w:rsidR="00DF1336" w:rsidRPr="00310C98" w:rsidRDefault="00DF1336" w:rsidP="00310C98">
      <w:pPr>
        <w:jc w:val="both"/>
        <w:rPr>
          <w:color w:val="000000" w:themeColor="text1"/>
          <w:sz w:val="24"/>
          <w:szCs w:val="24"/>
          <w:lang w:val="en-US" w:eastAsia="ru-RU"/>
        </w:rPr>
      </w:pPr>
    </w:p>
    <w:p w:rsidR="00DF1336" w:rsidRPr="00310C98" w:rsidRDefault="00DF1336" w:rsidP="00310C98">
      <w:pPr>
        <w:jc w:val="both"/>
        <w:rPr>
          <w:color w:val="000000" w:themeColor="text1"/>
          <w:sz w:val="24"/>
          <w:szCs w:val="24"/>
          <w:lang w:val="en-US" w:eastAsia="ru-RU"/>
        </w:rPr>
      </w:pPr>
      <w:r w:rsidRPr="00310C98">
        <w:rPr>
          <w:color w:val="000000" w:themeColor="text1"/>
          <w:sz w:val="24"/>
          <w:szCs w:val="24"/>
          <w:lang w:val="en" w:eastAsia="ru-RU"/>
        </w:rPr>
        <w:lastRenderedPageBreak/>
        <w:t>4.7 CONCLUSIONS AND RECOMMENDATIONS</w:t>
      </w:r>
    </w:p>
    <w:p w:rsidR="00DF1336" w:rsidRPr="00310C98" w:rsidRDefault="00DF1336" w:rsidP="00310C98">
      <w:pPr>
        <w:jc w:val="both"/>
        <w:rPr>
          <w:color w:val="000000" w:themeColor="text1"/>
          <w:sz w:val="24"/>
          <w:szCs w:val="24"/>
          <w:lang w:val="en-US" w:eastAsia="ru-RU"/>
        </w:rPr>
      </w:pPr>
      <w:r w:rsidRPr="00310C98">
        <w:rPr>
          <w:color w:val="000000" w:themeColor="text1"/>
          <w:sz w:val="24"/>
          <w:szCs w:val="24"/>
          <w:lang w:val="en" w:eastAsia="ru-RU"/>
        </w:rPr>
        <w:t>“</w:t>
      </w:r>
      <w:r w:rsidRPr="00310C98">
        <w:rPr>
          <w:b/>
          <w:bCs/>
          <w:color w:val="000000" w:themeColor="text1"/>
          <w:sz w:val="24"/>
          <w:szCs w:val="24"/>
          <w:lang w:val="en" w:eastAsia="ru-RU"/>
        </w:rPr>
        <w:t>73</w:t>
      </w:r>
      <w:r w:rsidRPr="00310C98">
        <w:rPr>
          <w:color w:val="000000" w:themeColor="text1"/>
          <w:sz w:val="24"/>
          <w:szCs w:val="24"/>
          <w:lang w:val="en" w:eastAsia="ru-RU"/>
        </w:rPr>
        <w:t xml:space="preserve">. Substandard living conditions and lack of access to basic utilities, as well as a general lack of social housing to address the housing problem for Roma families constitute major impediments to the inclusion of Roma in society and the </w:t>
      </w:r>
      <w:r w:rsidR="00310C98" w:rsidRPr="00310C98">
        <w:rPr>
          <w:color w:val="000000" w:themeColor="text1"/>
          <w:sz w:val="24"/>
          <w:szCs w:val="24"/>
          <w:lang w:val="en" w:eastAsia="ru-RU"/>
        </w:rPr>
        <w:t>realisation</w:t>
      </w:r>
      <w:r w:rsidRPr="00310C98">
        <w:rPr>
          <w:color w:val="000000" w:themeColor="text1"/>
          <w:sz w:val="24"/>
          <w:szCs w:val="24"/>
          <w:lang w:val="en" w:eastAsia="ru-RU"/>
        </w:rPr>
        <w:t xml:space="preserve"> of other rights, including the rights to health and work. The Commissioner calls on the authorities to address these issues as a matter of priority, in line with the Council of Europe Committee of Ministers Recommendation Rec(2005)4 on improving the housing conditions of the Roma and Travellers in Europe.</w:t>
      </w:r>
    </w:p>
    <w:p w:rsidR="00DF1336" w:rsidRPr="00310C98" w:rsidRDefault="00DF1336" w:rsidP="00310C98">
      <w:pPr>
        <w:jc w:val="both"/>
        <w:rPr>
          <w:color w:val="000000" w:themeColor="text1"/>
          <w:sz w:val="24"/>
          <w:szCs w:val="24"/>
          <w:lang w:val="en-US" w:eastAsia="ru-RU"/>
        </w:rPr>
      </w:pPr>
      <w:r w:rsidRPr="00310C98">
        <w:rPr>
          <w:b/>
          <w:bCs/>
          <w:color w:val="000000" w:themeColor="text1"/>
          <w:sz w:val="24"/>
          <w:szCs w:val="24"/>
          <w:lang w:val="en" w:eastAsia="ru-RU"/>
        </w:rPr>
        <w:t>74</w:t>
      </w:r>
      <w:r w:rsidRPr="00310C98">
        <w:rPr>
          <w:color w:val="000000" w:themeColor="text1"/>
          <w:sz w:val="24"/>
          <w:szCs w:val="24"/>
          <w:lang w:val="en" w:eastAsia="ru-RU"/>
        </w:rPr>
        <w:t>.</w:t>
      </w:r>
      <w:r w:rsidRPr="00310C98">
        <w:rPr>
          <w:b/>
          <w:bCs/>
          <w:color w:val="000000" w:themeColor="text1"/>
          <w:sz w:val="24"/>
          <w:szCs w:val="24"/>
          <w:lang w:val="en" w:eastAsia="ru-RU"/>
        </w:rPr>
        <w:t> </w:t>
      </w:r>
      <w:r w:rsidRPr="00310C98">
        <w:rPr>
          <w:color w:val="000000" w:themeColor="text1"/>
          <w:sz w:val="24"/>
          <w:szCs w:val="24"/>
          <w:lang w:val="en" w:eastAsia="ru-RU"/>
        </w:rPr>
        <w:t>The Commissioner encourages the authorities to collect accurate and up-to-date information on the situation of Roma, disaggregated by gender and age, particularly in the areas of housing, education, employment and health care, with a view to increasing the effectiveness of policies addressing their situation”. </w:t>
      </w:r>
    </w:p>
    <w:p w:rsidR="00DF1336" w:rsidRPr="00310C98" w:rsidRDefault="00DF1336" w:rsidP="00310C98">
      <w:pPr>
        <w:jc w:val="both"/>
        <w:rPr>
          <w:color w:val="000000" w:themeColor="text1"/>
          <w:sz w:val="24"/>
          <w:szCs w:val="24"/>
          <w:lang w:val="en-US" w:eastAsia="ru-RU"/>
        </w:rPr>
      </w:pPr>
      <w:r w:rsidRPr="00310C98">
        <w:rPr>
          <w:b/>
          <w:bCs/>
          <w:color w:val="000000" w:themeColor="text1"/>
          <w:sz w:val="24"/>
          <w:szCs w:val="24"/>
          <w:lang w:val="en" w:eastAsia="ru-RU"/>
        </w:rPr>
        <w:t>Link</w:t>
      </w:r>
    </w:p>
    <w:p w:rsidR="00DF1336" w:rsidRPr="00310C98" w:rsidRDefault="00B30159" w:rsidP="00310C98">
      <w:pPr>
        <w:jc w:val="both"/>
        <w:rPr>
          <w:color w:val="000000" w:themeColor="text1"/>
          <w:sz w:val="24"/>
          <w:szCs w:val="24"/>
          <w:lang w:val="en-US" w:eastAsia="ru-RU"/>
        </w:rPr>
      </w:pPr>
      <w:hyperlink r:id="rId14" w:tgtFrame="_blank" w:history="1">
        <w:r w:rsidR="00DF1336" w:rsidRPr="00310C98">
          <w:rPr>
            <w:rStyle w:val="Hyperlink"/>
            <w:sz w:val="24"/>
            <w:szCs w:val="24"/>
            <w:lang w:val="en" w:eastAsia="ru-RU"/>
          </w:rPr>
          <w:t>https://rm.coe.int/report-on-the-visit-to-moldova-from-9-to-13-march-2020-by-dunja-mijato/16809ed0e4</w:t>
        </w:r>
      </w:hyperlink>
      <w:r w:rsidR="00DF1336" w:rsidRPr="00310C98">
        <w:rPr>
          <w:color w:val="000000" w:themeColor="text1"/>
          <w:sz w:val="24"/>
          <w:szCs w:val="24"/>
          <w:lang w:val="en" w:eastAsia="ru-RU"/>
        </w:rPr>
        <w:t> </w:t>
      </w:r>
    </w:p>
    <w:p w:rsidR="00DF1336" w:rsidRPr="00DF1336" w:rsidRDefault="00DF1336" w:rsidP="00DF1336">
      <w:pPr>
        <w:jc w:val="both"/>
        <w:rPr>
          <w:rFonts w:ascii="Arial" w:hAnsi="Arial" w:cs="Arial"/>
          <w:color w:val="500050"/>
          <w:sz w:val="24"/>
          <w:szCs w:val="24"/>
          <w:lang w:val="en-US" w:eastAsia="ru-RU"/>
        </w:rPr>
      </w:pPr>
    </w:p>
    <w:p w:rsidR="00DF1336" w:rsidRPr="00DF1336" w:rsidRDefault="00DF1336" w:rsidP="00DF1336">
      <w:pPr>
        <w:jc w:val="both"/>
        <w:rPr>
          <w:sz w:val="24"/>
          <w:szCs w:val="24"/>
        </w:rPr>
      </w:pPr>
    </w:p>
    <w:p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226F79">
      <w:pPr>
        <w:pStyle w:val="ListParagraph"/>
        <w:numPr>
          <w:ilvl w:val="0"/>
          <w:numId w:val="50"/>
        </w:numPr>
        <w:jc w:val="both"/>
        <w:rPr>
          <w:sz w:val="24"/>
          <w:szCs w:val="24"/>
        </w:rPr>
      </w:pPr>
      <w:r w:rsidRPr="00226F79">
        <w:rPr>
          <w:sz w:val="24"/>
          <w:szCs w:val="24"/>
        </w:rPr>
        <w:lastRenderedPageBreak/>
        <w:t xml:space="preserve">Discrimination in relation to the recognition of culturally adequate dwellings as housing as well as equal access to public space;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226F79" w:rsidRPr="00226F79" w:rsidRDefault="00B30159"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6D0C62" w:rsidRDefault="00B30159" w:rsidP="006D0C62">
      <w:pPr>
        <w:jc w:val="both"/>
        <w:rPr>
          <w:sz w:val="24"/>
          <w:szCs w:val="24"/>
        </w:rPr>
      </w:pPr>
      <w:sdt>
        <w:sdtPr>
          <w:rPr>
            <w:sz w:val="24"/>
            <w:szCs w:val="24"/>
          </w:rPr>
          <w:id w:val="-1433501859"/>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B30159"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B30159"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B30159"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rsidR="006D0C62" w:rsidRDefault="00B30159"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B30159"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B30159"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B30159"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B30159"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rsidR="00226F79" w:rsidRPr="00226F79" w:rsidRDefault="00B30159"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B30159"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B30159"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B30159"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B30159"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B30159"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B30159"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B30159"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B30159"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B30159"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B30159"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B30159"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B30159"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rsidR="003A314E" w:rsidRPr="003A314E" w:rsidRDefault="003A314E" w:rsidP="003A314E">
      <w:pPr>
        <w:jc w:val="both"/>
        <w:rPr>
          <w:sz w:val="24"/>
          <w:szCs w:val="24"/>
        </w:rPr>
      </w:pPr>
    </w:p>
    <w:sectPr w:rsidR="003A314E" w:rsidRPr="003A314E" w:rsidSect="00895233">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59" w:rsidRDefault="00B30159">
      <w:r>
        <w:separator/>
      </w:r>
    </w:p>
  </w:endnote>
  <w:endnote w:type="continuationSeparator" w:id="0">
    <w:p w:rsidR="00B30159" w:rsidRDefault="00B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59" w:rsidRDefault="00B30159">
      <w:r>
        <w:separator/>
      </w:r>
    </w:p>
  </w:footnote>
  <w:footnote w:type="continuationSeparator" w:id="0">
    <w:p w:rsidR="00B30159" w:rsidRDefault="00B3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10C98"/>
    <w:rsid w:val="003207A5"/>
    <w:rsid w:val="00323DEC"/>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3968"/>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262C"/>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000"/>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57599"/>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159"/>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350B"/>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33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2C"/>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277294524">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404825">
      <w:bodyDiv w:val="1"/>
      <w:marLeft w:val="0"/>
      <w:marRight w:val="0"/>
      <w:marTop w:val="0"/>
      <w:marBottom w:val="0"/>
      <w:divBdr>
        <w:top w:val="none" w:sz="0" w:space="0" w:color="auto"/>
        <w:left w:val="none" w:sz="0" w:space="0" w:color="auto"/>
        <w:bottom w:val="none" w:sz="0" w:space="0" w:color="auto"/>
        <w:right w:val="none" w:sz="0" w:space="0" w:color="auto"/>
      </w:divBdr>
      <w:divsChild>
        <w:div w:id="1961567286">
          <w:marLeft w:val="0"/>
          <w:marRight w:val="0"/>
          <w:marTop w:val="0"/>
          <w:marBottom w:val="0"/>
          <w:divBdr>
            <w:top w:val="none" w:sz="0" w:space="0" w:color="auto"/>
            <w:left w:val="none" w:sz="0" w:space="0" w:color="auto"/>
            <w:bottom w:val="none" w:sz="0" w:space="0" w:color="auto"/>
            <w:right w:val="none" w:sz="0" w:space="0" w:color="auto"/>
          </w:divBdr>
          <w:divsChild>
            <w:div w:id="659162467">
              <w:marLeft w:val="0"/>
              <w:marRight w:val="0"/>
              <w:marTop w:val="0"/>
              <w:marBottom w:val="0"/>
              <w:divBdr>
                <w:top w:val="none" w:sz="0" w:space="0" w:color="auto"/>
                <w:left w:val="none" w:sz="0" w:space="0" w:color="auto"/>
                <w:bottom w:val="none" w:sz="0" w:space="0" w:color="auto"/>
                <w:right w:val="none" w:sz="0" w:space="0" w:color="auto"/>
              </w:divBdr>
            </w:div>
            <w:div w:id="846869724">
              <w:marLeft w:val="0"/>
              <w:marRight w:val="0"/>
              <w:marTop w:val="0"/>
              <w:marBottom w:val="0"/>
              <w:divBdr>
                <w:top w:val="none" w:sz="0" w:space="0" w:color="auto"/>
                <w:left w:val="none" w:sz="0" w:space="0" w:color="auto"/>
                <w:bottom w:val="none" w:sz="0" w:space="0" w:color="auto"/>
                <w:right w:val="none" w:sz="0" w:space="0" w:color="auto"/>
              </w:divBdr>
            </w:div>
            <w:div w:id="2057505201">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861699792">
              <w:marLeft w:val="0"/>
              <w:marRight w:val="0"/>
              <w:marTop w:val="0"/>
              <w:marBottom w:val="0"/>
              <w:divBdr>
                <w:top w:val="none" w:sz="0" w:space="0" w:color="auto"/>
                <w:left w:val="none" w:sz="0" w:space="0" w:color="auto"/>
                <w:bottom w:val="none" w:sz="0" w:space="0" w:color="auto"/>
                <w:right w:val="none" w:sz="0" w:space="0" w:color="auto"/>
              </w:divBdr>
            </w:div>
            <w:div w:id="570122326">
              <w:marLeft w:val="0"/>
              <w:marRight w:val="0"/>
              <w:marTop w:val="0"/>
              <w:marBottom w:val="0"/>
              <w:divBdr>
                <w:top w:val="none" w:sz="0" w:space="0" w:color="auto"/>
                <w:left w:val="none" w:sz="0" w:space="0" w:color="auto"/>
                <w:bottom w:val="none" w:sz="0" w:space="0" w:color="auto"/>
                <w:right w:val="none" w:sz="0" w:space="0" w:color="auto"/>
              </w:divBdr>
            </w:div>
            <w:div w:id="1890534409">
              <w:marLeft w:val="0"/>
              <w:marRight w:val="0"/>
              <w:marTop w:val="0"/>
              <w:marBottom w:val="0"/>
              <w:divBdr>
                <w:top w:val="none" w:sz="0" w:space="0" w:color="auto"/>
                <w:left w:val="none" w:sz="0" w:space="0" w:color="auto"/>
                <w:bottom w:val="none" w:sz="0" w:space="0" w:color="auto"/>
                <w:right w:val="none" w:sz="0" w:space="0" w:color="auto"/>
              </w:divBdr>
            </w:div>
            <w:div w:id="611477790">
              <w:marLeft w:val="0"/>
              <w:marRight w:val="0"/>
              <w:marTop w:val="0"/>
              <w:marBottom w:val="0"/>
              <w:divBdr>
                <w:top w:val="none" w:sz="0" w:space="0" w:color="auto"/>
                <w:left w:val="none" w:sz="0" w:space="0" w:color="auto"/>
                <w:bottom w:val="none" w:sz="0" w:space="0" w:color="auto"/>
                <w:right w:val="none" w:sz="0" w:space="0" w:color="auto"/>
              </w:divBdr>
            </w:div>
            <w:div w:id="992490619">
              <w:marLeft w:val="0"/>
              <w:marRight w:val="0"/>
              <w:marTop w:val="0"/>
              <w:marBottom w:val="0"/>
              <w:divBdr>
                <w:top w:val="none" w:sz="0" w:space="0" w:color="auto"/>
                <w:left w:val="none" w:sz="0" w:space="0" w:color="auto"/>
                <w:bottom w:val="none" w:sz="0" w:space="0" w:color="auto"/>
                <w:right w:val="none" w:sz="0" w:space="0" w:color="auto"/>
              </w:divBdr>
            </w:div>
            <w:div w:id="1891964977">
              <w:marLeft w:val="0"/>
              <w:marRight w:val="0"/>
              <w:marTop w:val="0"/>
              <w:marBottom w:val="0"/>
              <w:divBdr>
                <w:top w:val="none" w:sz="0" w:space="0" w:color="auto"/>
                <w:left w:val="none" w:sz="0" w:space="0" w:color="auto"/>
                <w:bottom w:val="none" w:sz="0" w:space="0" w:color="auto"/>
                <w:right w:val="none" w:sz="0" w:space="0" w:color="auto"/>
              </w:divBdr>
            </w:div>
            <w:div w:id="425659810">
              <w:marLeft w:val="0"/>
              <w:marRight w:val="0"/>
              <w:marTop w:val="0"/>
              <w:marBottom w:val="0"/>
              <w:divBdr>
                <w:top w:val="none" w:sz="0" w:space="0" w:color="auto"/>
                <w:left w:val="none" w:sz="0" w:space="0" w:color="auto"/>
                <w:bottom w:val="none" w:sz="0" w:space="0" w:color="auto"/>
                <w:right w:val="none" w:sz="0" w:space="0" w:color="auto"/>
              </w:divBdr>
            </w:div>
            <w:div w:id="421729970">
              <w:marLeft w:val="0"/>
              <w:marRight w:val="0"/>
              <w:marTop w:val="0"/>
              <w:marBottom w:val="0"/>
              <w:divBdr>
                <w:top w:val="none" w:sz="0" w:space="0" w:color="auto"/>
                <w:left w:val="none" w:sz="0" w:space="0" w:color="auto"/>
                <w:bottom w:val="none" w:sz="0" w:space="0" w:color="auto"/>
                <w:right w:val="none" w:sz="0" w:space="0" w:color="auto"/>
              </w:divBdr>
            </w:div>
            <w:div w:id="986981884">
              <w:marLeft w:val="0"/>
              <w:marRight w:val="0"/>
              <w:marTop w:val="0"/>
              <w:marBottom w:val="0"/>
              <w:divBdr>
                <w:top w:val="none" w:sz="0" w:space="0" w:color="auto"/>
                <w:left w:val="none" w:sz="0" w:space="0" w:color="auto"/>
                <w:bottom w:val="none" w:sz="0" w:space="0" w:color="auto"/>
                <w:right w:val="none" w:sz="0" w:space="0" w:color="auto"/>
              </w:divBdr>
            </w:div>
            <w:div w:id="14164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demia.edu/27195816/Refuz_oficial_Primaria_mun._Chisinau_acordarea_Locuinte_sociale_pentru_romi_20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drc.gov.md/pageview.php?l=ro&amp;idc=194&amp;t=/Locuinte/Locuinte-socia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u.scribd.com/doc/256899026/Solicitarea-Locuinte-Sociale-Romi-Nr-5-Din-23-02-201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report-on-the-visit-to-moldova-from-9-to-13-march-2020-by-dunja-mijato/16809ed0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690D74"/>
    <w:rsid w:val="00B46FC3"/>
    <w:rsid w:val="00CE378B"/>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3ED0-7FE9-43D9-83DC-4FAFCDC52A79}"/>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DC7790EA-A675-4D9F-994E-201745A3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2541</Words>
  <Characters>14487</Characters>
  <Application>Microsoft Office Word</Application>
  <DocSecurity>0</DocSecurity>
  <Lines>120</Lines>
  <Paragraphs>33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2021-03-18T22:53:00Z</dcterms:created>
  <dcterms:modified xsi:type="dcterms:W3CDTF">2021-05-06T15:05:00Z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