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F57" w:rsidRDefault="004F0F57" w:rsidP="004F0F57">
      <w:pPr>
        <w:pStyle w:val="Heading1"/>
        <w:rPr>
          <w:lang w:val="en-US"/>
        </w:rPr>
      </w:pPr>
      <w:bookmarkStart w:id="0" w:name="_GoBack"/>
      <w:bookmarkEnd w:id="0"/>
      <w:r>
        <w:rPr>
          <w:noProof/>
          <w:lang w:val="en-GB" w:eastAsia="en-GB"/>
        </w:rPr>
        <w:drawing>
          <wp:inline distT="0" distB="0" distL="0" distR="0" wp14:anchorId="0341979A" wp14:editId="0661A92B">
            <wp:extent cx="628650" cy="571500"/>
            <wp:effectExtent l="0" t="0" r="0" b="0"/>
            <wp:docPr id="2051" name="Picture 1"/>
            <wp:cNvGraphicFramePr/>
            <a:graphic xmlns:a="http://schemas.openxmlformats.org/drawingml/2006/main">
              <a:graphicData uri="http://schemas.openxmlformats.org/drawingml/2006/picture">
                <pic:pic xmlns:pic="http://schemas.openxmlformats.org/drawingml/2006/picture">
                  <pic:nvPicPr>
                    <pic:cNvPr id="205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953" cy="573594"/>
                    </a:xfrm>
                    <a:prstGeom prst="rect">
                      <a:avLst/>
                    </a:prstGeom>
                    <a:noFill/>
                    <a:ln>
                      <a:noFill/>
                    </a:ln>
                    <a:extLst/>
                  </pic:spPr>
                </pic:pic>
              </a:graphicData>
            </a:graphic>
          </wp:inline>
        </w:drawing>
      </w:r>
    </w:p>
    <w:p w:rsidR="00030F2F" w:rsidRDefault="000E137C" w:rsidP="0029680D">
      <w:pPr>
        <w:pStyle w:val="Heading1"/>
        <w:jc w:val="center"/>
        <w:rPr>
          <w:lang w:val="en-US"/>
        </w:rPr>
      </w:pPr>
      <w:r>
        <w:rPr>
          <w:lang w:val="en-US"/>
        </w:rPr>
        <w:t>OHCHR-</w:t>
      </w:r>
      <w:r w:rsidRPr="000E137C">
        <w:rPr>
          <w:lang w:val="en-US"/>
        </w:rPr>
        <w:t xml:space="preserve">Questionnaire of the Special Rapporteur on minority issues to National Human Rights Institutions </w:t>
      </w:r>
      <w:r>
        <w:rPr>
          <w:lang w:val="en-US"/>
        </w:rPr>
        <w:t>– Request for information on the human rights situation of Roma</w:t>
      </w:r>
    </w:p>
    <w:p w:rsidR="000E137C" w:rsidRDefault="0029680D" w:rsidP="0029680D">
      <w:pPr>
        <w:pStyle w:val="Heading1"/>
        <w:jc w:val="center"/>
        <w:rPr>
          <w:lang w:val="en-US"/>
        </w:rPr>
      </w:pPr>
      <w:r>
        <w:rPr>
          <w:lang w:val="en-US"/>
        </w:rPr>
        <w:t>Response</w:t>
      </w:r>
      <w:r w:rsidR="000E137C">
        <w:rPr>
          <w:lang w:val="en-US"/>
        </w:rPr>
        <w:t xml:space="preserve"> of the Belgian NHRI (</w:t>
      </w:r>
      <w:proofErr w:type="spellStart"/>
      <w:r w:rsidR="000E137C">
        <w:rPr>
          <w:lang w:val="en-US"/>
        </w:rPr>
        <w:t>Interfederal</w:t>
      </w:r>
      <w:proofErr w:type="spellEnd"/>
      <w:r w:rsidR="000E137C">
        <w:rPr>
          <w:lang w:val="en-US"/>
        </w:rPr>
        <w:t xml:space="preserve"> Centre for Equal Opportunities)</w:t>
      </w:r>
    </w:p>
    <w:p w:rsidR="000E137C" w:rsidRDefault="000E137C" w:rsidP="000E137C">
      <w:pPr>
        <w:rPr>
          <w:lang w:val="en-US"/>
        </w:rPr>
      </w:pPr>
    </w:p>
    <w:p w:rsidR="000E137C" w:rsidRDefault="000E137C" w:rsidP="0029680D">
      <w:pPr>
        <w:pStyle w:val="Heading2"/>
        <w:rPr>
          <w:lang w:val="en-US"/>
        </w:rPr>
      </w:pPr>
      <w:r>
        <w:rPr>
          <w:lang w:val="en-US"/>
        </w:rPr>
        <w:t>Answer to Question</w:t>
      </w:r>
      <w:r w:rsidR="001F18DD">
        <w:rPr>
          <w:lang w:val="en-US"/>
        </w:rPr>
        <w:t>s</w:t>
      </w:r>
      <w:r>
        <w:rPr>
          <w:lang w:val="en-US"/>
        </w:rPr>
        <w:t xml:space="preserve"> 1</w:t>
      </w:r>
      <w:r w:rsidR="001F18DD">
        <w:rPr>
          <w:lang w:val="en-US"/>
        </w:rPr>
        <w:t>&amp;2</w:t>
      </w:r>
      <w:r>
        <w:rPr>
          <w:lang w:val="en-US"/>
        </w:rPr>
        <w:t>:</w:t>
      </w:r>
    </w:p>
    <w:p w:rsidR="00877E5B" w:rsidRDefault="000E137C" w:rsidP="000E137C">
      <w:pPr>
        <w:rPr>
          <w:lang w:val="en-US"/>
        </w:rPr>
      </w:pPr>
      <w:r>
        <w:rPr>
          <w:lang w:val="en-US"/>
        </w:rPr>
        <w:t xml:space="preserve">Yes, the Belgian NHRI </w:t>
      </w:r>
      <w:r w:rsidR="00825AEA">
        <w:rPr>
          <w:lang w:val="en-US"/>
        </w:rPr>
        <w:t xml:space="preserve">(further: the Centre) undertakes </w:t>
      </w:r>
      <w:r>
        <w:rPr>
          <w:lang w:val="en-US"/>
        </w:rPr>
        <w:t>work specifically relating to the promotion and protection of the rights of Roma</w:t>
      </w:r>
      <w:r w:rsidR="001F18DD">
        <w:rPr>
          <w:lang w:val="en-US"/>
        </w:rPr>
        <w:t xml:space="preserve"> and has a focal point for Roma issues:</w:t>
      </w:r>
      <w:r>
        <w:rPr>
          <w:lang w:val="en-US"/>
        </w:rPr>
        <w:t xml:space="preserve"> In summer 2014 the Centre created a new full-time position for a </w:t>
      </w:r>
      <w:r w:rsidRPr="00030F2F">
        <w:rPr>
          <w:u w:val="single"/>
          <w:lang w:val="en-US"/>
        </w:rPr>
        <w:t>Policy Advisor on Roma and travellers issues</w:t>
      </w:r>
      <w:r>
        <w:rPr>
          <w:lang w:val="en-US"/>
        </w:rPr>
        <w:t xml:space="preserve">. </w:t>
      </w:r>
      <w:r w:rsidR="00A44817">
        <w:rPr>
          <w:lang w:val="en-US"/>
        </w:rPr>
        <w:t xml:space="preserve">The </w:t>
      </w:r>
      <w:r>
        <w:rPr>
          <w:lang w:val="en-US"/>
        </w:rPr>
        <w:t xml:space="preserve">Policy Advisor is the </w:t>
      </w:r>
      <w:r w:rsidR="00A44817">
        <w:rPr>
          <w:lang w:val="en-US"/>
        </w:rPr>
        <w:t xml:space="preserve">internal and external </w:t>
      </w:r>
      <w:r w:rsidR="001F18DD">
        <w:rPr>
          <w:lang w:val="en-US"/>
        </w:rPr>
        <w:t xml:space="preserve">focal point </w:t>
      </w:r>
      <w:r>
        <w:rPr>
          <w:lang w:val="en-US"/>
        </w:rPr>
        <w:t xml:space="preserve">for these topics, is responsible for building-up a </w:t>
      </w:r>
      <w:r w:rsidR="00A44817">
        <w:rPr>
          <w:lang w:val="en-US"/>
        </w:rPr>
        <w:t xml:space="preserve">sustainable </w:t>
      </w:r>
      <w:r>
        <w:rPr>
          <w:lang w:val="en-US"/>
        </w:rPr>
        <w:t xml:space="preserve">network </w:t>
      </w:r>
      <w:r w:rsidR="00A44817">
        <w:rPr>
          <w:lang w:val="en-US"/>
        </w:rPr>
        <w:t xml:space="preserve">with different governmental and non-governmental actors and self-organizations on local, regional and European level and implements the policy goals as stipulated in the </w:t>
      </w:r>
      <w:r w:rsidR="00A44817" w:rsidRPr="00030F2F">
        <w:rPr>
          <w:u w:val="single"/>
          <w:lang w:val="en-US"/>
        </w:rPr>
        <w:t>Strategic Plan</w:t>
      </w:r>
      <w:r w:rsidR="00A44817">
        <w:rPr>
          <w:lang w:val="en-US"/>
        </w:rPr>
        <w:t xml:space="preserve"> of the Centre. The Centre drafted in 2014 its Strategic Plan of the organization for the years 2015-2017</w:t>
      </w:r>
      <w:r w:rsidR="007479C1">
        <w:rPr>
          <w:lang w:val="en-US"/>
        </w:rPr>
        <w:t>, but due to the ongoing restructuring process of the Centre, the plan is not yet approved by the ne</w:t>
      </w:r>
      <w:r w:rsidR="009734F0">
        <w:rPr>
          <w:lang w:val="en-US"/>
        </w:rPr>
        <w:t>w Management Board, that just m</w:t>
      </w:r>
      <w:r w:rsidR="007479C1">
        <w:rPr>
          <w:lang w:val="en-US"/>
        </w:rPr>
        <w:t xml:space="preserve">et for its constituting </w:t>
      </w:r>
      <w:r w:rsidR="009734F0">
        <w:rPr>
          <w:lang w:val="en-US"/>
        </w:rPr>
        <w:t>session</w:t>
      </w:r>
      <w:r w:rsidR="00A44817">
        <w:rPr>
          <w:lang w:val="en-US"/>
        </w:rPr>
        <w:t>.</w:t>
      </w:r>
      <w:r w:rsidR="009734F0">
        <w:rPr>
          <w:lang w:val="en-US"/>
        </w:rPr>
        <w:t xml:space="preserve"> The draft Strategic Plan has 24 main topics. </w:t>
      </w:r>
      <w:r w:rsidR="009734F0" w:rsidRPr="009734F0">
        <w:rPr>
          <w:u w:val="single"/>
          <w:lang w:val="en-US"/>
        </w:rPr>
        <w:t>Roma in the sense of Middle- and East European migrants</w:t>
      </w:r>
      <w:r w:rsidR="009734F0">
        <w:rPr>
          <w:lang w:val="en-US"/>
        </w:rPr>
        <w:t xml:space="preserve"> is one of these topics, </w:t>
      </w:r>
      <w:r w:rsidR="009734F0" w:rsidRPr="009734F0">
        <w:rPr>
          <w:u w:val="single"/>
          <w:lang w:val="en-US"/>
        </w:rPr>
        <w:t>travellers in the sense of nomadic and semi-nomadic Belgian citizens, calling themselves ‘</w:t>
      </w:r>
      <w:proofErr w:type="spellStart"/>
      <w:r w:rsidR="009734F0" w:rsidRPr="009734F0">
        <w:rPr>
          <w:u w:val="single"/>
          <w:lang w:val="en-US"/>
        </w:rPr>
        <w:t>Roms</w:t>
      </w:r>
      <w:proofErr w:type="spellEnd"/>
      <w:r w:rsidR="009734F0" w:rsidRPr="009734F0">
        <w:rPr>
          <w:u w:val="single"/>
          <w:lang w:val="en-US"/>
        </w:rPr>
        <w:t>’, ‘</w:t>
      </w:r>
      <w:proofErr w:type="spellStart"/>
      <w:r w:rsidR="009734F0" w:rsidRPr="009734F0">
        <w:rPr>
          <w:u w:val="single"/>
          <w:lang w:val="en-US"/>
        </w:rPr>
        <w:t>Manouches</w:t>
      </w:r>
      <w:proofErr w:type="spellEnd"/>
      <w:r w:rsidR="009734F0" w:rsidRPr="009734F0">
        <w:rPr>
          <w:u w:val="single"/>
          <w:lang w:val="en-US"/>
        </w:rPr>
        <w:t>’ and ‘Voyageurs’ plus EU travellers</w:t>
      </w:r>
      <w:r w:rsidR="009734F0">
        <w:rPr>
          <w:lang w:val="en-US"/>
        </w:rPr>
        <w:t xml:space="preserve"> another</w:t>
      </w:r>
      <w:r w:rsidR="007479C1">
        <w:rPr>
          <w:lang w:val="en-US"/>
        </w:rPr>
        <w:t xml:space="preserve">. Under these two chapters, the strategic aims of the Centre with regard of both groups are defined. </w:t>
      </w:r>
      <w:r w:rsidR="007479C1">
        <w:rPr>
          <w:u w:val="single"/>
          <w:lang w:val="en-US"/>
        </w:rPr>
        <w:t>The</w:t>
      </w:r>
      <w:r w:rsidR="00877E5B" w:rsidRPr="001F18DD">
        <w:rPr>
          <w:u w:val="single"/>
          <w:lang w:val="en-US"/>
        </w:rPr>
        <w:t xml:space="preserve"> strategic aims with regard to Roma</w:t>
      </w:r>
      <w:r w:rsidR="00877E5B">
        <w:rPr>
          <w:lang w:val="en-US"/>
        </w:rPr>
        <w:t xml:space="preserve"> are as following:</w:t>
      </w:r>
    </w:p>
    <w:p w:rsidR="00877E5B" w:rsidRDefault="00877E5B" w:rsidP="00877E5B">
      <w:pPr>
        <w:pStyle w:val="ListParagraph"/>
        <w:numPr>
          <w:ilvl w:val="0"/>
          <w:numId w:val="1"/>
        </w:numPr>
        <w:rPr>
          <w:lang w:val="en-US"/>
        </w:rPr>
      </w:pPr>
      <w:r>
        <w:rPr>
          <w:lang w:val="en-US"/>
        </w:rPr>
        <w:t xml:space="preserve">The anti-discrimination scope of the National Strategy on the Integration of Roma is meaningful and translated in concrete policy measures </w:t>
      </w:r>
    </w:p>
    <w:p w:rsidR="00877E5B" w:rsidRDefault="00877E5B" w:rsidP="00877E5B">
      <w:pPr>
        <w:pStyle w:val="ListParagraph"/>
        <w:numPr>
          <w:ilvl w:val="0"/>
          <w:numId w:val="1"/>
        </w:numPr>
        <w:rPr>
          <w:lang w:val="en-US"/>
        </w:rPr>
      </w:pPr>
      <w:r>
        <w:rPr>
          <w:lang w:val="en-US"/>
        </w:rPr>
        <w:t xml:space="preserve">The segregation of Roma children, especially with regard to the above-average percentage of Roma children in the so called special education system is reduced </w:t>
      </w:r>
    </w:p>
    <w:p w:rsidR="00877E5B" w:rsidRDefault="00877E5B" w:rsidP="00877E5B">
      <w:pPr>
        <w:pStyle w:val="ListParagraph"/>
        <w:numPr>
          <w:ilvl w:val="0"/>
          <w:numId w:val="1"/>
        </w:numPr>
        <w:rPr>
          <w:lang w:val="en-US"/>
        </w:rPr>
      </w:pPr>
      <w:r>
        <w:rPr>
          <w:lang w:val="en-US"/>
        </w:rPr>
        <w:t xml:space="preserve">The Image of Roma is improved by information and sensitization measures </w:t>
      </w:r>
    </w:p>
    <w:p w:rsidR="00877E5B" w:rsidRDefault="00877E5B" w:rsidP="00877E5B">
      <w:pPr>
        <w:pStyle w:val="ListParagraph"/>
        <w:numPr>
          <w:ilvl w:val="0"/>
          <w:numId w:val="1"/>
        </w:numPr>
        <w:rPr>
          <w:lang w:val="en-US"/>
        </w:rPr>
      </w:pPr>
      <w:r>
        <w:rPr>
          <w:lang w:val="en-US"/>
        </w:rPr>
        <w:t xml:space="preserve">The trust of Roma in the authorities is improved by participation and dialogue </w:t>
      </w:r>
    </w:p>
    <w:p w:rsidR="00877E5B" w:rsidRDefault="00877E5B" w:rsidP="00877E5B">
      <w:pPr>
        <w:pStyle w:val="ListParagraph"/>
        <w:numPr>
          <w:ilvl w:val="0"/>
          <w:numId w:val="1"/>
        </w:numPr>
        <w:rPr>
          <w:lang w:val="en-US"/>
        </w:rPr>
      </w:pPr>
      <w:r>
        <w:rPr>
          <w:lang w:val="en-US"/>
        </w:rPr>
        <w:t xml:space="preserve">There are reliable data on Roma in Belgium </w:t>
      </w:r>
    </w:p>
    <w:p w:rsidR="00877E5B" w:rsidRDefault="00877E5B" w:rsidP="00877E5B">
      <w:pPr>
        <w:rPr>
          <w:lang w:val="en-US"/>
        </w:rPr>
      </w:pPr>
      <w:r w:rsidRPr="001F18DD">
        <w:rPr>
          <w:u w:val="single"/>
          <w:lang w:val="en-US"/>
        </w:rPr>
        <w:t>The strategic aims of the Centre with regard to travellers</w:t>
      </w:r>
      <w:r>
        <w:rPr>
          <w:lang w:val="en-US"/>
        </w:rPr>
        <w:t xml:space="preserve"> are as following:</w:t>
      </w:r>
    </w:p>
    <w:p w:rsidR="00877E5B" w:rsidRDefault="005870C8" w:rsidP="005870C8">
      <w:pPr>
        <w:pStyle w:val="ListParagraph"/>
        <w:numPr>
          <w:ilvl w:val="0"/>
          <w:numId w:val="1"/>
        </w:numPr>
        <w:rPr>
          <w:lang w:val="en-US"/>
        </w:rPr>
      </w:pPr>
      <w:r>
        <w:rPr>
          <w:lang w:val="en-US"/>
        </w:rPr>
        <w:t xml:space="preserve">There is an inclusive governmental policy for travellers </w:t>
      </w:r>
    </w:p>
    <w:p w:rsidR="005870C8" w:rsidRDefault="005870C8" w:rsidP="005870C8">
      <w:pPr>
        <w:pStyle w:val="ListParagraph"/>
        <w:numPr>
          <w:ilvl w:val="0"/>
          <w:numId w:val="1"/>
        </w:numPr>
        <w:rPr>
          <w:lang w:val="en-US"/>
        </w:rPr>
      </w:pPr>
      <w:r>
        <w:rPr>
          <w:lang w:val="en-US"/>
        </w:rPr>
        <w:t xml:space="preserve">The structural lack of legal traveller sites is reduced </w:t>
      </w:r>
    </w:p>
    <w:p w:rsidR="005870C8" w:rsidRDefault="005870C8" w:rsidP="005870C8">
      <w:pPr>
        <w:pStyle w:val="ListParagraph"/>
        <w:numPr>
          <w:ilvl w:val="0"/>
          <w:numId w:val="1"/>
        </w:numPr>
        <w:rPr>
          <w:lang w:val="en-US"/>
        </w:rPr>
      </w:pPr>
      <w:r>
        <w:rPr>
          <w:lang w:val="en-US"/>
        </w:rPr>
        <w:t xml:space="preserve">Local authorities react structured and coordinated on travellers </w:t>
      </w:r>
    </w:p>
    <w:p w:rsidR="005870C8" w:rsidRDefault="005870C8" w:rsidP="005870C8">
      <w:pPr>
        <w:pStyle w:val="ListParagraph"/>
        <w:numPr>
          <w:ilvl w:val="0"/>
          <w:numId w:val="1"/>
        </w:numPr>
        <w:rPr>
          <w:lang w:val="en-US"/>
        </w:rPr>
      </w:pPr>
      <w:r>
        <w:rPr>
          <w:lang w:val="en-US"/>
        </w:rPr>
        <w:t xml:space="preserve">There is more nuanced reporting on travellers in the Belgian media </w:t>
      </w:r>
    </w:p>
    <w:p w:rsidR="005870C8" w:rsidRDefault="005870C8" w:rsidP="005870C8">
      <w:pPr>
        <w:pStyle w:val="ListParagraph"/>
        <w:numPr>
          <w:ilvl w:val="0"/>
          <w:numId w:val="1"/>
        </w:numPr>
        <w:rPr>
          <w:lang w:val="en-US"/>
        </w:rPr>
      </w:pPr>
      <w:r>
        <w:rPr>
          <w:lang w:val="en-US"/>
        </w:rPr>
        <w:lastRenderedPageBreak/>
        <w:t xml:space="preserve">There is a concept for the education of the children of travellers, respecting their minority rights </w:t>
      </w:r>
    </w:p>
    <w:p w:rsidR="00A56D15" w:rsidRDefault="001F18DD" w:rsidP="001F18DD">
      <w:pPr>
        <w:rPr>
          <w:lang w:val="en-US"/>
        </w:rPr>
      </w:pPr>
      <w:r>
        <w:rPr>
          <w:lang w:val="en-US"/>
        </w:rPr>
        <w:t xml:space="preserve">At the moment of writing, an </w:t>
      </w:r>
      <w:r w:rsidRPr="00030F2F">
        <w:rPr>
          <w:u w:val="single"/>
          <w:lang w:val="en-US"/>
        </w:rPr>
        <w:t>action plan 2015</w:t>
      </w:r>
      <w:r>
        <w:rPr>
          <w:lang w:val="en-US"/>
        </w:rPr>
        <w:t xml:space="preserve"> </w:t>
      </w:r>
      <w:r w:rsidR="007479C1">
        <w:rPr>
          <w:lang w:val="en-US"/>
        </w:rPr>
        <w:t xml:space="preserve">is drafted, defining </w:t>
      </w:r>
      <w:r w:rsidR="005D741C">
        <w:rPr>
          <w:lang w:val="en-US"/>
        </w:rPr>
        <w:t xml:space="preserve">for the ongoing year </w:t>
      </w:r>
      <w:r w:rsidR="007479C1">
        <w:rPr>
          <w:lang w:val="en-US"/>
        </w:rPr>
        <w:t xml:space="preserve">the work of the Centre </w:t>
      </w:r>
      <w:r w:rsidR="005D741C">
        <w:rPr>
          <w:lang w:val="en-US"/>
        </w:rPr>
        <w:t>within the framework of the draft Strategic Plan</w:t>
      </w:r>
      <w:r w:rsidR="000D7472">
        <w:rPr>
          <w:lang w:val="en-US"/>
        </w:rPr>
        <w:t>, including measure already implemented or on the way of implementation during 2015.</w:t>
      </w:r>
      <w:r w:rsidR="00A56D15">
        <w:rPr>
          <w:lang w:val="en-US"/>
        </w:rPr>
        <w:t xml:space="preserve">These </w:t>
      </w:r>
      <w:r w:rsidR="00A56D15" w:rsidRPr="00E331FD">
        <w:rPr>
          <w:u w:val="single"/>
          <w:lang w:val="en-US"/>
        </w:rPr>
        <w:t>measures</w:t>
      </w:r>
      <w:r w:rsidR="004C56B5">
        <w:rPr>
          <w:u w:val="single"/>
          <w:lang w:val="en-US"/>
        </w:rPr>
        <w:t xml:space="preserve"> </w:t>
      </w:r>
      <w:r w:rsidR="00E331FD" w:rsidRPr="00E331FD">
        <w:rPr>
          <w:u w:val="single"/>
          <w:lang w:val="en-US"/>
        </w:rPr>
        <w:t>with regard to Roma</w:t>
      </w:r>
      <w:r w:rsidR="00E331FD">
        <w:rPr>
          <w:lang w:val="en-US"/>
        </w:rPr>
        <w:t xml:space="preserve"> </w:t>
      </w:r>
      <w:r w:rsidR="0049046E">
        <w:rPr>
          <w:lang w:val="en-US"/>
        </w:rPr>
        <w:t>are</w:t>
      </w:r>
      <w:r w:rsidR="004C56B5">
        <w:rPr>
          <w:lang w:val="en-US"/>
        </w:rPr>
        <w:t xml:space="preserve"> </w:t>
      </w:r>
      <w:r w:rsidR="00E331FD">
        <w:rPr>
          <w:lang w:val="en-US"/>
        </w:rPr>
        <w:t xml:space="preserve">as following: </w:t>
      </w:r>
    </w:p>
    <w:p w:rsidR="00A56D15" w:rsidRDefault="00A56D15" w:rsidP="00A56D15">
      <w:pPr>
        <w:pStyle w:val="ListParagraph"/>
        <w:numPr>
          <w:ilvl w:val="0"/>
          <w:numId w:val="2"/>
        </w:numPr>
        <w:rPr>
          <w:lang w:val="en-US"/>
        </w:rPr>
      </w:pPr>
      <w:r>
        <w:rPr>
          <w:lang w:val="en-US"/>
        </w:rPr>
        <w:t xml:space="preserve">Advocacy work on the strategic aims on all governmental levels </w:t>
      </w:r>
    </w:p>
    <w:p w:rsidR="00A56D15" w:rsidRDefault="00A56D15" w:rsidP="00A56D15">
      <w:pPr>
        <w:pStyle w:val="ListParagraph"/>
        <w:numPr>
          <w:ilvl w:val="0"/>
          <w:numId w:val="2"/>
        </w:numPr>
        <w:rPr>
          <w:lang w:val="en-US"/>
        </w:rPr>
      </w:pPr>
      <w:r>
        <w:rPr>
          <w:lang w:val="en-US"/>
        </w:rPr>
        <w:t>Regional round table talks between local journalists and Roma-representatives (in order to overcome mistrust, lack of information, stereotypes and lack of focal points)</w:t>
      </w:r>
    </w:p>
    <w:p w:rsidR="00A56D15" w:rsidRDefault="00A23D2C" w:rsidP="00A56D15">
      <w:pPr>
        <w:pStyle w:val="ListParagraph"/>
        <w:numPr>
          <w:ilvl w:val="0"/>
          <w:numId w:val="2"/>
        </w:numPr>
        <w:rPr>
          <w:lang w:val="en-US"/>
        </w:rPr>
      </w:pPr>
      <w:r>
        <w:rPr>
          <w:lang w:val="en-US"/>
        </w:rPr>
        <w:t xml:space="preserve">Work on detected structural discrimination-schemes of Roma (see for examples answer to question 3) </w:t>
      </w:r>
    </w:p>
    <w:p w:rsidR="00553169" w:rsidRDefault="00A23D2C" w:rsidP="00553169">
      <w:pPr>
        <w:pStyle w:val="ListParagraph"/>
        <w:numPr>
          <w:ilvl w:val="0"/>
          <w:numId w:val="2"/>
        </w:numPr>
        <w:rPr>
          <w:lang w:val="en-US"/>
        </w:rPr>
      </w:pPr>
      <w:r>
        <w:rPr>
          <w:lang w:val="en-US"/>
        </w:rPr>
        <w:t>Serial of vis</w:t>
      </w:r>
      <w:r w:rsidR="00E331FD">
        <w:rPr>
          <w:lang w:val="en-US"/>
        </w:rPr>
        <w:t>its at editorial offices (</w:t>
      </w:r>
      <w:r>
        <w:rPr>
          <w:lang w:val="en-US"/>
        </w:rPr>
        <w:t>media</w:t>
      </w:r>
      <w:r w:rsidR="00E331FD">
        <w:rPr>
          <w:lang w:val="en-US"/>
        </w:rPr>
        <w:t>)</w:t>
      </w:r>
      <w:r>
        <w:rPr>
          <w:lang w:val="en-US"/>
        </w:rPr>
        <w:t xml:space="preserve"> in order to p</w:t>
      </w:r>
      <w:r w:rsidR="00895ED6">
        <w:rPr>
          <w:lang w:val="en-US"/>
        </w:rPr>
        <w:t>rovide information on Roma and t</w:t>
      </w:r>
      <w:r>
        <w:rPr>
          <w:lang w:val="en-US"/>
        </w:rPr>
        <w:t>ravellers and to sensitize</w:t>
      </w:r>
      <w:r w:rsidR="00553169">
        <w:rPr>
          <w:lang w:val="en-US"/>
        </w:rPr>
        <w:t xml:space="preserve"> journalists with regard to common stereotypes on both groups – in this context, the Centre is drafting a Q&amp;A docu</w:t>
      </w:r>
      <w:r w:rsidR="00895ED6">
        <w:rPr>
          <w:lang w:val="en-US"/>
        </w:rPr>
        <w:t>ment for the media on Roma and t</w:t>
      </w:r>
      <w:r w:rsidR="00553169">
        <w:rPr>
          <w:lang w:val="en-US"/>
        </w:rPr>
        <w:t>ravellers</w:t>
      </w:r>
      <w:r w:rsidR="00553169" w:rsidRPr="00553169">
        <w:rPr>
          <w:lang w:val="en-US"/>
        </w:rPr>
        <w:t xml:space="preserve"> </w:t>
      </w:r>
    </w:p>
    <w:p w:rsidR="00A23D2C" w:rsidRDefault="00553169" w:rsidP="00553169">
      <w:pPr>
        <w:pStyle w:val="ListParagraph"/>
        <w:numPr>
          <w:ilvl w:val="0"/>
          <w:numId w:val="2"/>
        </w:numPr>
        <w:rPr>
          <w:lang w:val="en-US"/>
        </w:rPr>
      </w:pPr>
      <w:r>
        <w:rPr>
          <w:lang w:val="en-US"/>
        </w:rPr>
        <w:t xml:space="preserve">Participation: consulting Roma-representatives in drafting and implementing measure of the Centre </w:t>
      </w:r>
    </w:p>
    <w:p w:rsidR="00E331FD" w:rsidRPr="00553169" w:rsidRDefault="00E331FD" w:rsidP="00553169">
      <w:pPr>
        <w:pStyle w:val="ListParagraph"/>
        <w:numPr>
          <w:ilvl w:val="0"/>
          <w:numId w:val="2"/>
        </w:numPr>
        <w:rPr>
          <w:lang w:val="en-US"/>
        </w:rPr>
      </w:pPr>
      <w:r>
        <w:rPr>
          <w:lang w:val="en-US"/>
        </w:rPr>
        <w:t>Involvement in the planned field research of the city of Gent on the over-proportional representation of Roma children in the so called ‘special’ education system</w:t>
      </w:r>
    </w:p>
    <w:p w:rsidR="00A23D2C" w:rsidRDefault="00A23D2C" w:rsidP="00A56D15">
      <w:pPr>
        <w:pStyle w:val="ListParagraph"/>
        <w:numPr>
          <w:ilvl w:val="0"/>
          <w:numId w:val="2"/>
        </w:numPr>
        <w:rPr>
          <w:lang w:val="en-US"/>
        </w:rPr>
      </w:pPr>
      <w:r>
        <w:rPr>
          <w:lang w:val="en-US"/>
        </w:rPr>
        <w:t xml:space="preserve">Building-up a sustainable network </w:t>
      </w:r>
      <w:r w:rsidR="00553169">
        <w:rPr>
          <w:lang w:val="en-US"/>
        </w:rPr>
        <w:t xml:space="preserve">with the Roma community </w:t>
      </w:r>
    </w:p>
    <w:p w:rsidR="00E331FD" w:rsidRDefault="00E331FD" w:rsidP="00E331FD">
      <w:pPr>
        <w:pStyle w:val="ListParagraph"/>
        <w:numPr>
          <w:ilvl w:val="0"/>
          <w:numId w:val="2"/>
        </w:numPr>
        <w:rPr>
          <w:lang w:val="en-US"/>
        </w:rPr>
      </w:pPr>
      <w:r>
        <w:rPr>
          <w:lang w:val="en-US"/>
        </w:rPr>
        <w:t xml:space="preserve">Building-up a fruitful dialogue with the National Contact Point of the National Strategy on Roma integration </w:t>
      </w:r>
    </w:p>
    <w:p w:rsidR="00A23D2C" w:rsidRDefault="00553169" w:rsidP="00A23D2C">
      <w:pPr>
        <w:pStyle w:val="ListParagraph"/>
        <w:numPr>
          <w:ilvl w:val="0"/>
          <w:numId w:val="2"/>
        </w:numPr>
        <w:rPr>
          <w:lang w:val="en-US"/>
        </w:rPr>
      </w:pPr>
      <w:r>
        <w:rPr>
          <w:lang w:val="en-US"/>
        </w:rPr>
        <w:t>Building-up a network with research institutions in order to stimulate research on Roma-issues</w:t>
      </w:r>
    </w:p>
    <w:p w:rsidR="00A56D15" w:rsidRPr="00A56D15" w:rsidRDefault="00E331FD" w:rsidP="00A56D15">
      <w:pPr>
        <w:rPr>
          <w:lang w:val="en-US"/>
        </w:rPr>
      </w:pPr>
      <w:r>
        <w:rPr>
          <w:lang w:val="en-US"/>
        </w:rPr>
        <w:t xml:space="preserve">These </w:t>
      </w:r>
      <w:r w:rsidRPr="00E331FD">
        <w:rPr>
          <w:u w:val="single"/>
          <w:lang w:val="en-US"/>
        </w:rPr>
        <w:t>measures</w:t>
      </w:r>
      <w:r w:rsidR="004C56B5">
        <w:rPr>
          <w:u w:val="single"/>
          <w:lang w:val="en-US"/>
        </w:rPr>
        <w:t xml:space="preserve"> </w:t>
      </w:r>
      <w:r w:rsidRPr="00E331FD">
        <w:rPr>
          <w:u w:val="single"/>
          <w:lang w:val="en-US"/>
        </w:rPr>
        <w:t xml:space="preserve">with regard to </w:t>
      </w:r>
      <w:r w:rsidR="00895ED6">
        <w:rPr>
          <w:u w:val="single"/>
          <w:lang w:val="en-US"/>
        </w:rPr>
        <w:t>t</w:t>
      </w:r>
      <w:r>
        <w:rPr>
          <w:u w:val="single"/>
          <w:lang w:val="en-US"/>
        </w:rPr>
        <w:t>ravellers</w:t>
      </w:r>
      <w:r>
        <w:rPr>
          <w:lang w:val="en-US"/>
        </w:rPr>
        <w:t xml:space="preserve"> </w:t>
      </w:r>
      <w:r w:rsidR="0049046E">
        <w:rPr>
          <w:lang w:val="en-US"/>
        </w:rPr>
        <w:t>are</w:t>
      </w:r>
      <w:r w:rsidR="004C56B5">
        <w:rPr>
          <w:lang w:val="en-US"/>
        </w:rPr>
        <w:t xml:space="preserve"> </w:t>
      </w:r>
      <w:r>
        <w:rPr>
          <w:lang w:val="en-US"/>
        </w:rPr>
        <w:t>as following:</w:t>
      </w:r>
    </w:p>
    <w:p w:rsidR="004C56B5" w:rsidRPr="004C56B5" w:rsidRDefault="004C56B5" w:rsidP="004C56B5">
      <w:pPr>
        <w:pStyle w:val="ListParagraph"/>
        <w:numPr>
          <w:ilvl w:val="0"/>
          <w:numId w:val="2"/>
        </w:numPr>
        <w:rPr>
          <w:lang w:val="en-US"/>
        </w:rPr>
      </w:pPr>
      <w:r>
        <w:rPr>
          <w:lang w:val="en-US"/>
        </w:rPr>
        <w:t xml:space="preserve">Advocacy work on the strategic aims on all governmental levels, especially with regard to the right of living in a caravan in Wallonia and with regard to the right of education </w:t>
      </w:r>
    </w:p>
    <w:p w:rsidR="00A56D15" w:rsidRDefault="00A56D15" w:rsidP="00A56D15">
      <w:pPr>
        <w:pStyle w:val="ListParagraph"/>
        <w:numPr>
          <w:ilvl w:val="0"/>
          <w:numId w:val="2"/>
        </w:numPr>
        <w:rPr>
          <w:lang w:val="en-US"/>
        </w:rPr>
      </w:pPr>
      <w:r>
        <w:rPr>
          <w:lang w:val="en-US"/>
        </w:rPr>
        <w:t xml:space="preserve">Continuing the work </w:t>
      </w:r>
      <w:r w:rsidR="004702C5">
        <w:rPr>
          <w:lang w:val="en-US"/>
        </w:rPr>
        <w:t>as member of</w:t>
      </w:r>
      <w:r>
        <w:rPr>
          <w:lang w:val="en-US"/>
        </w:rPr>
        <w:t xml:space="preserve"> </w:t>
      </w:r>
      <w:r w:rsidR="004C56B5">
        <w:rPr>
          <w:lang w:val="en-US"/>
        </w:rPr>
        <w:t xml:space="preserve">a </w:t>
      </w:r>
      <w:r>
        <w:rPr>
          <w:lang w:val="en-US"/>
        </w:rPr>
        <w:t xml:space="preserve">multi-institutional working </w:t>
      </w:r>
      <w:r w:rsidR="004C56B5">
        <w:rPr>
          <w:lang w:val="en-US"/>
        </w:rPr>
        <w:t xml:space="preserve">group on traveller-issues in Flanders, initiated by the Centre in September 2014 </w:t>
      </w:r>
      <w:r w:rsidR="004C56B5" w:rsidRPr="004702C5">
        <w:rPr>
          <w:i/>
          <w:lang w:val="en-US"/>
        </w:rPr>
        <w:t>(including</w:t>
      </w:r>
      <w:r w:rsidR="004702C5" w:rsidRPr="004702C5">
        <w:rPr>
          <w:i/>
          <w:lang w:val="en-US"/>
        </w:rPr>
        <w:t>, amongst others,</w:t>
      </w:r>
      <w:r w:rsidR="004C56B5" w:rsidRPr="004702C5">
        <w:rPr>
          <w:i/>
          <w:lang w:val="en-US"/>
        </w:rPr>
        <w:t xml:space="preserve"> </w:t>
      </w:r>
      <w:r w:rsidRPr="004702C5">
        <w:rPr>
          <w:i/>
          <w:lang w:val="en-US"/>
        </w:rPr>
        <w:t xml:space="preserve">the Flemish </w:t>
      </w:r>
      <w:r w:rsidR="004702C5" w:rsidRPr="004702C5">
        <w:rPr>
          <w:i/>
          <w:lang w:val="en-US"/>
        </w:rPr>
        <w:t>Children Rights Commissioner (Parliamentarian Ombudsman)</w:t>
      </w:r>
      <w:r w:rsidRPr="004702C5">
        <w:rPr>
          <w:i/>
          <w:lang w:val="en-US"/>
        </w:rPr>
        <w:t xml:space="preserve"> </w:t>
      </w:r>
      <w:r w:rsidR="004702C5" w:rsidRPr="004702C5">
        <w:rPr>
          <w:i/>
          <w:lang w:val="en-US"/>
        </w:rPr>
        <w:t>and the</w:t>
      </w:r>
      <w:r w:rsidRPr="004702C5">
        <w:rPr>
          <w:i/>
          <w:lang w:val="en-US"/>
        </w:rPr>
        <w:t xml:space="preserve"> </w:t>
      </w:r>
      <w:r w:rsidR="00825AEA" w:rsidRPr="00825AEA">
        <w:rPr>
          <w:i/>
          <w:lang w:val="en-US"/>
        </w:rPr>
        <w:t>Association of Flemish cities and municipalities</w:t>
      </w:r>
      <w:r w:rsidR="00825AEA">
        <w:rPr>
          <w:lang w:val="en-US"/>
        </w:rPr>
        <w:t xml:space="preserve"> </w:t>
      </w:r>
      <w:r w:rsidR="004C56B5" w:rsidRPr="004702C5">
        <w:rPr>
          <w:i/>
          <w:lang w:val="en-US"/>
        </w:rPr>
        <w:t>VVSG</w:t>
      </w:r>
      <w:r>
        <w:rPr>
          <w:lang w:val="en-US"/>
        </w:rPr>
        <w:t xml:space="preserve">) – at the moment, the working group </w:t>
      </w:r>
      <w:r w:rsidR="004C56B5">
        <w:rPr>
          <w:lang w:val="en-US"/>
        </w:rPr>
        <w:t>drafts</w:t>
      </w:r>
      <w:r>
        <w:rPr>
          <w:lang w:val="en-US"/>
        </w:rPr>
        <w:t xml:space="preserve"> a common analysis of the situation of travellers in Flanders and develops a common communication approach versus stereotyping media coverage of traveller-issues </w:t>
      </w:r>
    </w:p>
    <w:p w:rsidR="00E331FD" w:rsidRDefault="00E331FD" w:rsidP="00A56D15">
      <w:pPr>
        <w:pStyle w:val="ListParagraph"/>
        <w:numPr>
          <w:ilvl w:val="0"/>
          <w:numId w:val="2"/>
        </w:numPr>
        <w:rPr>
          <w:lang w:val="en-US"/>
        </w:rPr>
      </w:pPr>
      <w:r>
        <w:rPr>
          <w:lang w:val="en-US"/>
        </w:rPr>
        <w:t>Stimulating</w:t>
      </w:r>
      <w:r w:rsidR="004C56B5">
        <w:rPr>
          <w:lang w:val="en-US"/>
        </w:rPr>
        <w:t xml:space="preserve"> (and supporting)</w:t>
      </w:r>
      <w:r>
        <w:rPr>
          <w:lang w:val="en-US"/>
        </w:rPr>
        <w:t xml:space="preserve"> the </w:t>
      </w:r>
      <w:r w:rsidRPr="00E331FD">
        <w:rPr>
          <w:lang w:val="en-US"/>
        </w:rPr>
        <w:t xml:space="preserve">establishment of </w:t>
      </w:r>
      <w:r>
        <w:rPr>
          <w:lang w:val="en-US"/>
        </w:rPr>
        <w:t xml:space="preserve">a </w:t>
      </w:r>
      <w:r w:rsidR="004C56B5">
        <w:rPr>
          <w:lang w:val="en-US"/>
        </w:rPr>
        <w:t xml:space="preserve">governmental working platform </w:t>
      </w:r>
      <w:r w:rsidR="00CE00A0">
        <w:rPr>
          <w:lang w:val="en-US"/>
        </w:rPr>
        <w:t xml:space="preserve">in Brussels, led by the Prime Minister of the Brussels Capital Region </w:t>
      </w:r>
      <w:r w:rsidRPr="00E331FD">
        <w:rPr>
          <w:lang w:val="en-US"/>
        </w:rPr>
        <w:t xml:space="preserve">to find practical, low-cost solutions </w:t>
      </w:r>
      <w:r w:rsidR="00B61ED9">
        <w:rPr>
          <w:lang w:val="en-US"/>
        </w:rPr>
        <w:t>with regard to an increase of traveller-sites</w:t>
      </w:r>
      <w:r>
        <w:rPr>
          <w:lang w:val="en-US"/>
        </w:rPr>
        <w:t xml:space="preserve">– first positive talks with the Prime Minister took place and will be continued </w:t>
      </w:r>
      <w:r w:rsidR="00CE00A0">
        <w:rPr>
          <w:lang w:val="en-US"/>
        </w:rPr>
        <w:t>(these attempts of the Centre were motivated by an individual complaint, see Answer to Question 5)</w:t>
      </w:r>
    </w:p>
    <w:p w:rsidR="00E331FD" w:rsidRPr="004702C5" w:rsidRDefault="004702C5" w:rsidP="00E331FD">
      <w:pPr>
        <w:pStyle w:val="ListParagraph"/>
        <w:numPr>
          <w:ilvl w:val="0"/>
          <w:numId w:val="2"/>
        </w:numPr>
        <w:rPr>
          <w:lang w:val="en-US"/>
        </w:rPr>
      </w:pPr>
      <w:r>
        <w:rPr>
          <w:lang w:val="en-US"/>
        </w:rPr>
        <w:t xml:space="preserve">Building-up a sustainable network with the community on local level </w:t>
      </w:r>
    </w:p>
    <w:p w:rsidR="00A44817" w:rsidRDefault="00E331FD" w:rsidP="000E137C">
      <w:pPr>
        <w:rPr>
          <w:lang w:val="en-US"/>
        </w:rPr>
      </w:pPr>
      <w:r>
        <w:rPr>
          <w:lang w:val="en-US"/>
        </w:rPr>
        <w:t>At the moment, t</w:t>
      </w:r>
      <w:r w:rsidRPr="00E331FD">
        <w:rPr>
          <w:lang w:val="en-US"/>
        </w:rPr>
        <w:t xml:space="preserve">he </w:t>
      </w:r>
      <w:r w:rsidRPr="0029680D">
        <w:rPr>
          <w:u w:val="single"/>
          <w:lang w:val="en-US"/>
        </w:rPr>
        <w:t>Centre does not have any</w:t>
      </w:r>
      <w:r w:rsidR="00527FAE">
        <w:rPr>
          <w:u w:val="single"/>
          <w:lang w:val="en-US"/>
        </w:rPr>
        <w:t xml:space="preserve"> staff member</w:t>
      </w:r>
      <w:r w:rsidR="004702C5" w:rsidRPr="0029680D">
        <w:rPr>
          <w:u w:val="single"/>
          <w:lang w:val="en-US"/>
        </w:rPr>
        <w:t xml:space="preserve"> of Roma origin</w:t>
      </w:r>
      <w:r w:rsidR="004702C5">
        <w:rPr>
          <w:lang w:val="en-US"/>
        </w:rPr>
        <w:t xml:space="preserve">. </w:t>
      </w:r>
    </w:p>
    <w:p w:rsidR="00A44817" w:rsidRDefault="00A23D2C" w:rsidP="0029680D">
      <w:pPr>
        <w:pStyle w:val="Heading2"/>
        <w:rPr>
          <w:lang w:val="en-US"/>
        </w:rPr>
      </w:pPr>
      <w:r>
        <w:rPr>
          <w:lang w:val="en-US"/>
        </w:rPr>
        <w:t>Answer to Question 3:</w:t>
      </w:r>
    </w:p>
    <w:p w:rsidR="00B61ED9" w:rsidRDefault="00A23D2C" w:rsidP="000E137C">
      <w:pPr>
        <w:rPr>
          <w:lang w:val="en-US"/>
        </w:rPr>
      </w:pPr>
      <w:r>
        <w:rPr>
          <w:lang w:val="en-US"/>
        </w:rPr>
        <w:t>The Centre monitors human rights violations of Roma on</w:t>
      </w:r>
      <w:r w:rsidR="00D14C5B">
        <w:rPr>
          <w:lang w:val="en-US"/>
        </w:rPr>
        <w:t xml:space="preserve"> the</w:t>
      </w:r>
      <w:r>
        <w:rPr>
          <w:lang w:val="en-US"/>
        </w:rPr>
        <w:t xml:space="preserve"> basis of received complaints and on basis of pro-active research</w:t>
      </w:r>
      <w:r w:rsidR="00162DFA">
        <w:rPr>
          <w:lang w:val="en-US"/>
        </w:rPr>
        <w:t xml:space="preserve"> on local level</w:t>
      </w:r>
      <w:r>
        <w:rPr>
          <w:lang w:val="en-US"/>
        </w:rPr>
        <w:t xml:space="preserve">. </w:t>
      </w:r>
      <w:r w:rsidR="00162DFA">
        <w:rPr>
          <w:lang w:val="en-US"/>
        </w:rPr>
        <w:t xml:space="preserve">The collection of data, for example on the over </w:t>
      </w:r>
      <w:r w:rsidR="00162DFA">
        <w:rPr>
          <w:lang w:val="en-US"/>
        </w:rPr>
        <w:lastRenderedPageBreak/>
        <w:t xml:space="preserve">proportional percentage of Roma children in the so called special educational system is hampered by the lack of ethnic data. The collection of ethnic data is forbidden in Belgium by law. </w:t>
      </w:r>
    </w:p>
    <w:p w:rsidR="00162DFA" w:rsidRDefault="00162DFA" w:rsidP="000E137C">
      <w:pPr>
        <w:rPr>
          <w:lang w:val="en-US"/>
        </w:rPr>
      </w:pPr>
      <w:r w:rsidRPr="00162DFA">
        <w:rPr>
          <w:u w:val="single"/>
          <w:lang w:val="en-US"/>
        </w:rPr>
        <w:t xml:space="preserve">Examples </w:t>
      </w:r>
      <w:r w:rsidR="000D7472">
        <w:rPr>
          <w:u w:val="single"/>
          <w:lang w:val="en-US"/>
        </w:rPr>
        <w:t>for</w:t>
      </w:r>
      <w:r w:rsidRPr="00162DFA">
        <w:rPr>
          <w:u w:val="single"/>
          <w:lang w:val="en-US"/>
        </w:rPr>
        <w:t xml:space="preserve"> providing advice to the Government</w:t>
      </w:r>
      <w:r>
        <w:rPr>
          <w:lang w:val="en-US"/>
        </w:rPr>
        <w:t xml:space="preserve">: </w:t>
      </w:r>
    </w:p>
    <w:p w:rsidR="00D14C5B" w:rsidRPr="00D14C5B" w:rsidRDefault="00162DFA" w:rsidP="00D14C5B">
      <w:pPr>
        <w:pStyle w:val="ListParagraph"/>
        <w:numPr>
          <w:ilvl w:val="0"/>
          <w:numId w:val="3"/>
        </w:numPr>
        <w:rPr>
          <w:lang w:val="en-US"/>
        </w:rPr>
      </w:pPr>
      <w:r w:rsidRPr="00D14C5B">
        <w:rPr>
          <w:lang w:val="en-US"/>
        </w:rPr>
        <w:t>In 2015, t</w:t>
      </w:r>
      <w:r w:rsidR="0029680D" w:rsidRPr="00D14C5B">
        <w:rPr>
          <w:lang w:val="en-US"/>
        </w:rPr>
        <w:t xml:space="preserve">he Centre had </w:t>
      </w:r>
      <w:r w:rsidRPr="00D14C5B">
        <w:rPr>
          <w:lang w:val="en-US"/>
        </w:rPr>
        <w:t xml:space="preserve">on request </w:t>
      </w:r>
      <w:r w:rsidR="0029680D" w:rsidRPr="00D14C5B">
        <w:rPr>
          <w:lang w:val="en-US"/>
        </w:rPr>
        <w:t xml:space="preserve">a direct dialogue with the mayor and </w:t>
      </w:r>
      <w:r w:rsidRPr="00D14C5B">
        <w:rPr>
          <w:lang w:val="en-US"/>
        </w:rPr>
        <w:t xml:space="preserve">several </w:t>
      </w:r>
      <w:r w:rsidR="0029680D" w:rsidRPr="00D14C5B">
        <w:rPr>
          <w:lang w:val="en-US"/>
        </w:rPr>
        <w:t>a</w:t>
      </w:r>
      <w:r w:rsidR="0049046E" w:rsidRPr="00D14C5B">
        <w:rPr>
          <w:lang w:val="en-US"/>
        </w:rPr>
        <w:t xml:space="preserve">ldermen of a major Belgian city </w:t>
      </w:r>
      <w:r w:rsidR="0029680D" w:rsidRPr="00D14C5B">
        <w:rPr>
          <w:lang w:val="en-US"/>
        </w:rPr>
        <w:t xml:space="preserve">on three topics of alleged structural discrimination of the local Roma community. </w:t>
      </w:r>
      <w:r w:rsidR="0049046E" w:rsidRPr="00D14C5B">
        <w:rPr>
          <w:lang w:val="en-US"/>
        </w:rPr>
        <w:t>Measure to counter possible discrimination were agreed with the major a</w:t>
      </w:r>
      <w:r w:rsidR="00D14C5B">
        <w:rPr>
          <w:lang w:val="en-US"/>
        </w:rPr>
        <w:t>nd will be implemented in 2015</w:t>
      </w:r>
    </w:p>
    <w:p w:rsidR="00D14C5B" w:rsidRDefault="00B61ED9" w:rsidP="000E137C">
      <w:pPr>
        <w:pStyle w:val="ListParagraph"/>
        <w:numPr>
          <w:ilvl w:val="0"/>
          <w:numId w:val="3"/>
        </w:numPr>
        <w:rPr>
          <w:lang w:val="en-US"/>
        </w:rPr>
      </w:pPr>
      <w:r w:rsidRPr="00D14C5B">
        <w:rPr>
          <w:lang w:val="en-US"/>
        </w:rPr>
        <w:t xml:space="preserve">As mentioned above, the Centre stimulates and supports with its advise the setting-up of a governmental working platform in Brussels on increasing the number of traveller sites in the Brussels Capital Region. </w:t>
      </w:r>
    </w:p>
    <w:p w:rsidR="00D14C5B" w:rsidRDefault="00B61ED9" w:rsidP="000E137C">
      <w:pPr>
        <w:pStyle w:val="ListParagraph"/>
        <w:numPr>
          <w:ilvl w:val="0"/>
          <w:numId w:val="3"/>
        </w:numPr>
        <w:rPr>
          <w:lang w:val="en-US"/>
        </w:rPr>
      </w:pPr>
      <w:r w:rsidRPr="00D14C5B">
        <w:rPr>
          <w:lang w:val="en-US"/>
        </w:rPr>
        <w:t xml:space="preserve">The Centre is in dialogue with the National Contact Point on Roma Integration </w:t>
      </w:r>
      <w:r w:rsidR="00D14C5B" w:rsidRPr="00D14C5B">
        <w:rPr>
          <w:lang w:val="en-US"/>
        </w:rPr>
        <w:t>in order</w:t>
      </w:r>
      <w:r w:rsidRPr="00D14C5B">
        <w:rPr>
          <w:lang w:val="en-US"/>
        </w:rPr>
        <w:t xml:space="preserve"> to define concrete measure to implement the anti-discrimination scope as described in </w:t>
      </w:r>
      <w:r w:rsidR="00D14C5B" w:rsidRPr="00D14C5B">
        <w:rPr>
          <w:lang w:val="en-US"/>
        </w:rPr>
        <w:t xml:space="preserve">the </w:t>
      </w:r>
      <w:r w:rsidRPr="00D14C5B">
        <w:rPr>
          <w:lang w:val="en-US"/>
        </w:rPr>
        <w:t xml:space="preserve">National Roma Integration Strategy. </w:t>
      </w:r>
    </w:p>
    <w:p w:rsidR="00D14C5B" w:rsidRDefault="00B61ED9" w:rsidP="000E137C">
      <w:pPr>
        <w:pStyle w:val="ListParagraph"/>
        <w:numPr>
          <w:ilvl w:val="0"/>
          <w:numId w:val="3"/>
        </w:numPr>
        <w:rPr>
          <w:lang w:val="en-US"/>
        </w:rPr>
      </w:pPr>
      <w:r w:rsidRPr="00D14C5B">
        <w:rPr>
          <w:lang w:val="en-US"/>
        </w:rPr>
        <w:t>The above mentioned multi-institutional working group on traveller-issues in Flanders, initiated by the Centre, is providing advice to the regional and local authorities</w:t>
      </w:r>
      <w:r w:rsidR="00825AEA" w:rsidRPr="00D14C5B">
        <w:rPr>
          <w:lang w:val="en-US"/>
        </w:rPr>
        <w:t xml:space="preserve"> in Flanders</w:t>
      </w:r>
      <w:r w:rsidRPr="00D14C5B">
        <w:rPr>
          <w:lang w:val="en-US"/>
        </w:rPr>
        <w:t>. Members of the working group are distinct policy advise organizations such as the Flemish Agency for Int</w:t>
      </w:r>
      <w:r w:rsidR="00825AEA" w:rsidRPr="00D14C5B">
        <w:rPr>
          <w:lang w:val="en-US"/>
        </w:rPr>
        <w:t>egration (</w:t>
      </w:r>
      <w:proofErr w:type="spellStart"/>
      <w:r w:rsidR="00825AEA" w:rsidRPr="00D14C5B">
        <w:rPr>
          <w:i/>
          <w:lang w:val="en-US"/>
        </w:rPr>
        <w:t>Agentschap</w:t>
      </w:r>
      <w:proofErr w:type="spellEnd"/>
      <w:r w:rsidR="00825AEA" w:rsidRPr="00D14C5B">
        <w:rPr>
          <w:i/>
          <w:lang w:val="en-US"/>
        </w:rPr>
        <w:t xml:space="preserve"> </w:t>
      </w:r>
      <w:proofErr w:type="spellStart"/>
      <w:r w:rsidR="00825AEA" w:rsidRPr="00D14C5B">
        <w:rPr>
          <w:i/>
          <w:lang w:val="en-US"/>
        </w:rPr>
        <w:t>Integratie</w:t>
      </w:r>
      <w:proofErr w:type="spellEnd"/>
      <w:r w:rsidR="00825AEA" w:rsidRPr="00D14C5B">
        <w:rPr>
          <w:i/>
          <w:lang w:val="en-US"/>
        </w:rPr>
        <w:t xml:space="preserve"> en </w:t>
      </w:r>
      <w:proofErr w:type="spellStart"/>
      <w:r w:rsidRPr="00D14C5B">
        <w:rPr>
          <w:i/>
          <w:lang w:val="en-US"/>
        </w:rPr>
        <w:t>Inburgering</w:t>
      </w:r>
      <w:proofErr w:type="spellEnd"/>
      <w:r w:rsidR="00825AEA" w:rsidRPr="00D14C5B">
        <w:rPr>
          <w:lang w:val="en-US"/>
        </w:rPr>
        <w:t xml:space="preserve">), </w:t>
      </w:r>
      <w:r w:rsidRPr="00D14C5B">
        <w:rPr>
          <w:lang w:val="en-US"/>
        </w:rPr>
        <w:t>the Association of Flemish cities and municipalities (</w:t>
      </w:r>
      <w:r w:rsidRPr="00D14C5B">
        <w:rPr>
          <w:i/>
          <w:lang w:val="en-US"/>
        </w:rPr>
        <w:t>VVSG</w:t>
      </w:r>
      <w:r w:rsidR="00825AEA" w:rsidRPr="00D14C5B">
        <w:rPr>
          <w:lang w:val="en-US"/>
        </w:rPr>
        <w:t xml:space="preserve">) and the Centre itself. </w:t>
      </w:r>
    </w:p>
    <w:p w:rsidR="000E137C" w:rsidRDefault="00D14C5B" w:rsidP="000E137C">
      <w:pPr>
        <w:pStyle w:val="ListParagraph"/>
        <w:numPr>
          <w:ilvl w:val="0"/>
          <w:numId w:val="3"/>
        </w:numPr>
        <w:rPr>
          <w:lang w:val="en-US"/>
        </w:rPr>
      </w:pPr>
      <w:r>
        <w:rPr>
          <w:lang w:val="en-US"/>
        </w:rPr>
        <w:t>For spring 2015, t</w:t>
      </w:r>
      <w:r w:rsidR="00825AEA" w:rsidRPr="00D14C5B">
        <w:rPr>
          <w:lang w:val="en-US"/>
        </w:rPr>
        <w:t xml:space="preserve">he Centre has scheduled </w:t>
      </w:r>
      <w:r>
        <w:rPr>
          <w:lang w:val="en-US"/>
        </w:rPr>
        <w:t xml:space="preserve">several meetings with advisors </w:t>
      </w:r>
      <w:r w:rsidR="00825AEA" w:rsidRPr="00D14C5B">
        <w:rPr>
          <w:lang w:val="en-US"/>
        </w:rPr>
        <w:t xml:space="preserve">of different </w:t>
      </w:r>
      <w:r w:rsidR="00162DFA" w:rsidRPr="00D14C5B">
        <w:rPr>
          <w:lang w:val="en-US"/>
        </w:rPr>
        <w:t xml:space="preserve">regional and federal Ministers </w:t>
      </w:r>
      <w:r w:rsidR="00895ED6">
        <w:rPr>
          <w:lang w:val="en-US"/>
        </w:rPr>
        <w:t>on Roma and t</w:t>
      </w:r>
      <w:r w:rsidR="00825AEA" w:rsidRPr="00D14C5B">
        <w:rPr>
          <w:lang w:val="en-US"/>
        </w:rPr>
        <w:t xml:space="preserve">raveller issues. Topics are amongst others the equal access to social rights (for example education and the right of domiciliation for EU citizens), the anti-discrimination provisions of the National Roma Integration Strategy, </w:t>
      </w:r>
      <w:r w:rsidR="00162DFA" w:rsidRPr="00D14C5B">
        <w:rPr>
          <w:lang w:val="en-US"/>
        </w:rPr>
        <w:t xml:space="preserve">the lack of traveller-sites and the segregation of Roma in the educational system. </w:t>
      </w:r>
    </w:p>
    <w:p w:rsidR="00F92F27" w:rsidRDefault="00F92F27" w:rsidP="000E137C">
      <w:pPr>
        <w:pStyle w:val="ListParagraph"/>
        <w:numPr>
          <w:ilvl w:val="0"/>
          <w:numId w:val="3"/>
        </w:numPr>
        <w:rPr>
          <w:lang w:val="en-US"/>
        </w:rPr>
      </w:pPr>
      <w:r>
        <w:rPr>
          <w:lang w:val="en-US"/>
        </w:rPr>
        <w:t xml:space="preserve">The Centre is formulating a position on a positive-discrimination measure in place in the Flemish educational system, the so called ‘Roma attestation’. In preparing its advice for the Flemish government, the Centre requested the opinion of another public body with human rights remits, the Commission for the Protection of Privacy (CPP). </w:t>
      </w:r>
    </w:p>
    <w:p w:rsidR="00F92F27" w:rsidRPr="00D14C5B" w:rsidRDefault="00F92F27" w:rsidP="000E137C">
      <w:pPr>
        <w:pStyle w:val="ListParagraph"/>
        <w:numPr>
          <w:ilvl w:val="0"/>
          <w:numId w:val="3"/>
        </w:numPr>
        <w:rPr>
          <w:lang w:val="en-US"/>
        </w:rPr>
      </w:pPr>
      <w:r>
        <w:rPr>
          <w:lang w:val="en-US"/>
        </w:rPr>
        <w:t>The Centre is constant member of different public policy advice platforms and provides via these membershi</w:t>
      </w:r>
      <w:r w:rsidR="00895ED6">
        <w:rPr>
          <w:lang w:val="en-US"/>
        </w:rPr>
        <w:t>ps its advice also on Roma and t</w:t>
      </w:r>
      <w:r>
        <w:rPr>
          <w:lang w:val="en-US"/>
        </w:rPr>
        <w:t xml:space="preserve">raveller. </w:t>
      </w:r>
    </w:p>
    <w:p w:rsidR="00825AEA" w:rsidRDefault="00F92F27" w:rsidP="00F92F27">
      <w:pPr>
        <w:pStyle w:val="Heading2"/>
        <w:rPr>
          <w:lang w:val="en-US"/>
        </w:rPr>
      </w:pPr>
      <w:r>
        <w:rPr>
          <w:lang w:val="en-US"/>
        </w:rPr>
        <w:t>Answer to Question 4</w:t>
      </w:r>
    </w:p>
    <w:p w:rsidR="00F92F27" w:rsidRDefault="00F92F27" w:rsidP="000E137C">
      <w:pPr>
        <w:rPr>
          <w:lang w:val="en-US"/>
        </w:rPr>
      </w:pPr>
      <w:r w:rsidRPr="00F92F27">
        <w:rPr>
          <w:lang w:val="en-US"/>
        </w:rPr>
        <w:t xml:space="preserve">The Policy Advisor on Roma and travellers visited </w:t>
      </w:r>
      <w:r>
        <w:rPr>
          <w:lang w:val="en-US"/>
        </w:rPr>
        <w:t xml:space="preserve">in 2014 </w:t>
      </w:r>
      <w:r w:rsidRPr="00F92F27">
        <w:rPr>
          <w:lang w:val="en-US"/>
        </w:rPr>
        <w:t xml:space="preserve">each </w:t>
      </w:r>
      <w:r>
        <w:rPr>
          <w:lang w:val="en-US"/>
        </w:rPr>
        <w:t xml:space="preserve">department of the Centre </w:t>
      </w:r>
      <w:r w:rsidR="009E11CA">
        <w:rPr>
          <w:lang w:val="en-US"/>
        </w:rPr>
        <w:t xml:space="preserve">(including the external – regional – complaint offices) </w:t>
      </w:r>
      <w:r>
        <w:rPr>
          <w:lang w:val="en-US"/>
        </w:rPr>
        <w:t xml:space="preserve">and </w:t>
      </w:r>
      <w:r w:rsidR="00061D0A">
        <w:rPr>
          <w:lang w:val="en-US"/>
        </w:rPr>
        <w:t>trained</w:t>
      </w:r>
      <w:r>
        <w:rPr>
          <w:lang w:val="en-US"/>
        </w:rPr>
        <w:t xml:space="preserve"> its staff members on</w:t>
      </w:r>
      <w:r w:rsidR="00895ED6">
        <w:rPr>
          <w:lang w:val="en-US"/>
        </w:rPr>
        <w:t xml:space="preserve"> the specificities of Roma and t</w:t>
      </w:r>
      <w:r>
        <w:rPr>
          <w:lang w:val="en-US"/>
        </w:rPr>
        <w:t>ravellers. In these meetings</w:t>
      </w:r>
      <w:r w:rsidR="009E11CA">
        <w:rPr>
          <w:lang w:val="en-US"/>
        </w:rPr>
        <w:t>,</w:t>
      </w:r>
      <w:r>
        <w:rPr>
          <w:lang w:val="en-US"/>
        </w:rPr>
        <w:t xml:space="preserve"> the focal point explained the priorities of the Ce</w:t>
      </w:r>
      <w:r w:rsidR="00895ED6">
        <w:rPr>
          <w:lang w:val="en-US"/>
        </w:rPr>
        <w:t>ntre in its Roma and t</w:t>
      </w:r>
      <w:r w:rsidR="00061D0A">
        <w:rPr>
          <w:lang w:val="en-US"/>
        </w:rPr>
        <w:t>ravellers-</w:t>
      </w:r>
      <w:r>
        <w:rPr>
          <w:lang w:val="en-US"/>
        </w:rPr>
        <w:t xml:space="preserve">working </w:t>
      </w:r>
      <w:r w:rsidR="00061D0A">
        <w:rPr>
          <w:lang w:val="en-US"/>
        </w:rPr>
        <w:t xml:space="preserve">and discussed with the different teams the envisaged actions and their possible collaboration. </w:t>
      </w:r>
      <w:r w:rsidR="00243621">
        <w:rPr>
          <w:lang w:val="en-US"/>
        </w:rPr>
        <w:t xml:space="preserve">A special focus was put on the reception and treatment of </w:t>
      </w:r>
      <w:r w:rsidR="00895ED6">
        <w:rPr>
          <w:lang w:val="en-US"/>
        </w:rPr>
        <w:t>Roma and t</w:t>
      </w:r>
      <w:r w:rsidR="00750E8D">
        <w:rPr>
          <w:lang w:val="en-US"/>
        </w:rPr>
        <w:t xml:space="preserve">ravellers lodging complaints </w:t>
      </w:r>
      <w:r w:rsidR="00243621">
        <w:rPr>
          <w:lang w:val="en-US"/>
        </w:rPr>
        <w:t>at a meeting with the service ‘First Line’, which is the internal service that receives individual complaints. It was agreed to tag individual comp</w:t>
      </w:r>
      <w:r w:rsidR="00895ED6">
        <w:rPr>
          <w:lang w:val="en-US"/>
        </w:rPr>
        <w:t>laints of Roma and t</w:t>
      </w:r>
      <w:r w:rsidR="00243621">
        <w:rPr>
          <w:lang w:val="en-US"/>
        </w:rPr>
        <w:t>ravellers</w:t>
      </w:r>
      <w:r w:rsidR="00FA35CB">
        <w:rPr>
          <w:lang w:val="en-US"/>
        </w:rPr>
        <w:t xml:space="preserve"> in the internal electronic complaint-database</w:t>
      </w:r>
      <w:r w:rsidR="00243621">
        <w:rPr>
          <w:lang w:val="en-US"/>
        </w:rPr>
        <w:t xml:space="preserve"> in order to monitor these complaints systematically. The team ‘Second Line’, that treat individual complaints</w:t>
      </w:r>
      <w:r w:rsidR="00061D0A">
        <w:rPr>
          <w:lang w:val="en-US"/>
        </w:rPr>
        <w:t xml:space="preserve"> and the team ‘Communication’ received additionally an </w:t>
      </w:r>
      <w:r w:rsidR="00B22E21">
        <w:rPr>
          <w:lang w:val="en-US"/>
        </w:rPr>
        <w:t xml:space="preserve">analysis on </w:t>
      </w:r>
      <w:r w:rsidR="009E11CA">
        <w:rPr>
          <w:lang w:val="en-US"/>
        </w:rPr>
        <w:t xml:space="preserve">the </w:t>
      </w:r>
      <w:r w:rsidR="00B22E21">
        <w:rPr>
          <w:lang w:val="en-US"/>
        </w:rPr>
        <w:t xml:space="preserve">news coverage </w:t>
      </w:r>
      <w:r w:rsidR="009E11CA">
        <w:rPr>
          <w:lang w:val="en-US"/>
        </w:rPr>
        <w:t xml:space="preserve">(print media only) </w:t>
      </w:r>
      <w:r w:rsidR="00895ED6">
        <w:rPr>
          <w:lang w:val="en-US"/>
        </w:rPr>
        <w:t>on Roma and t</w:t>
      </w:r>
      <w:r w:rsidR="00B22E21">
        <w:rPr>
          <w:lang w:val="en-US"/>
        </w:rPr>
        <w:t>ravellers (research period</w:t>
      </w:r>
      <w:r w:rsidR="009E11CA">
        <w:rPr>
          <w:lang w:val="en-US"/>
        </w:rPr>
        <w:t>: June-September 2014, PPP attached</w:t>
      </w:r>
      <w:r w:rsidR="00243621">
        <w:rPr>
          <w:lang w:val="en-US"/>
        </w:rPr>
        <w:t xml:space="preserve"> – in English, PPP was used during the </w:t>
      </w:r>
      <w:proofErr w:type="spellStart"/>
      <w:r w:rsidR="00243621">
        <w:rPr>
          <w:lang w:val="en-US"/>
        </w:rPr>
        <w:t>Médiane</w:t>
      </w:r>
      <w:proofErr w:type="spellEnd"/>
      <w:r w:rsidR="00243621">
        <w:rPr>
          <w:lang w:val="en-US"/>
        </w:rPr>
        <w:t xml:space="preserve"> project of the Council of Europe</w:t>
      </w:r>
      <w:r w:rsidR="009E11CA">
        <w:rPr>
          <w:lang w:val="en-US"/>
        </w:rPr>
        <w:t>). On i</w:t>
      </w:r>
      <w:r w:rsidR="00895ED6">
        <w:rPr>
          <w:lang w:val="en-US"/>
        </w:rPr>
        <w:t>ntranet the document ‘Roma and t</w:t>
      </w:r>
      <w:r w:rsidR="009E11CA">
        <w:rPr>
          <w:lang w:val="en-US"/>
        </w:rPr>
        <w:t xml:space="preserve">ravellers – the work of the Centre in a nutshell’ was placed for internal use. </w:t>
      </w:r>
    </w:p>
    <w:p w:rsidR="00FA35CB" w:rsidRDefault="00FA35CB" w:rsidP="00FA35CB">
      <w:pPr>
        <w:pStyle w:val="Heading2"/>
        <w:rPr>
          <w:lang w:val="en-US"/>
        </w:rPr>
      </w:pPr>
      <w:r>
        <w:rPr>
          <w:lang w:val="en-US"/>
        </w:rPr>
        <w:lastRenderedPageBreak/>
        <w:t>Answer to Question 5</w:t>
      </w:r>
    </w:p>
    <w:p w:rsidR="00FA35CB" w:rsidRDefault="00FA35CB" w:rsidP="000E137C">
      <w:pPr>
        <w:rPr>
          <w:lang w:val="en-US"/>
        </w:rPr>
      </w:pPr>
      <w:r>
        <w:rPr>
          <w:lang w:val="en-US"/>
        </w:rPr>
        <w:t>Yes, the Centre receives and treats ind</w:t>
      </w:r>
      <w:r w:rsidR="00895ED6">
        <w:rPr>
          <w:lang w:val="en-US"/>
        </w:rPr>
        <w:t>ividual complaints of Roma and t</w:t>
      </w:r>
      <w:r>
        <w:rPr>
          <w:lang w:val="en-US"/>
        </w:rPr>
        <w:t>ravellers via its internal services ‘First’ and ‘Second Line’, its regional complaint offices and directly via its focal point.</w:t>
      </w:r>
    </w:p>
    <w:p w:rsidR="00F7042F" w:rsidRDefault="00F7042F" w:rsidP="000E137C">
      <w:pPr>
        <w:rPr>
          <w:lang w:val="en-US"/>
        </w:rPr>
      </w:pPr>
      <w:r>
        <w:rPr>
          <w:u w:val="single"/>
          <w:lang w:val="en-US"/>
        </w:rPr>
        <w:t>Two</w:t>
      </w:r>
      <w:r w:rsidR="00FA35CB" w:rsidRPr="008731E3">
        <w:rPr>
          <w:u w:val="single"/>
          <w:lang w:val="en-US"/>
        </w:rPr>
        <w:t xml:space="preserve"> concrete example of </w:t>
      </w:r>
      <w:r w:rsidR="008731E3" w:rsidRPr="008731E3">
        <w:rPr>
          <w:u w:val="single"/>
          <w:lang w:val="en-US"/>
        </w:rPr>
        <w:t>individual</w:t>
      </w:r>
      <w:r w:rsidR="00FA35CB" w:rsidRPr="008731E3">
        <w:rPr>
          <w:u w:val="single"/>
          <w:lang w:val="en-US"/>
        </w:rPr>
        <w:t xml:space="preserve"> complaints</w:t>
      </w:r>
      <w:r w:rsidR="00FA35CB">
        <w:rPr>
          <w:lang w:val="en-US"/>
        </w:rPr>
        <w:t xml:space="preserve">: </w:t>
      </w:r>
    </w:p>
    <w:p w:rsidR="00E77758" w:rsidRDefault="00895ED6" w:rsidP="00E77758">
      <w:pPr>
        <w:pStyle w:val="ListParagraph"/>
        <w:numPr>
          <w:ilvl w:val="0"/>
          <w:numId w:val="4"/>
        </w:numPr>
        <w:rPr>
          <w:lang w:val="en-US"/>
        </w:rPr>
      </w:pPr>
      <w:r>
        <w:rPr>
          <w:lang w:val="en-US"/>
        </w:rPr>
        <w:t>Complaint lodged by a t</w:t>
      </w:r>
      <w:r w:rsidR="00E77758">
        <w:rPr>
          <w:lang w:val="en-US"/>
        </w:rPr>
        <w:t>raveller-family in Brussels directly at the focal point (Policy Advisor): the concerned family was three years ag</w:t>
      </w:r>
      <w:r w:rsidR="00145BB4">
        <w:rPr>
          <w:lang w:val="en-US"/>
        </w:rPr>
        <w:t>o evicted by the authorities from an un</w:t>
      </w:r>
      <w:r w:rsidR="00E77758">
        <w:rPr>
          <w:lang w:val="en-US"/>
        </w:rPr>
        <w:t>authorized traveller site in ownership of the family itself (reas</w:t>
      </w:r>
      <w:r w:rsidR="00145BB4">
        <w:rPr>
          <w:lang w:val="en-US"/>
        </w:rPr>
        <w:t>on: infraction against urbanism</w:t>
      </w:r>
      <w:r w:rsidR="00E77758">
        <w:rPr>
          <w:lang w:val="en-US"/>
        </w:rPr>
        <w:t>). Since this time the family was travelling fr</w:t>
      </w:r>
      <w:r w:rsidR="00145BB4">
        <w:rPr>
          <w:lang w:val="en-US"/>
        </w:rPr>
        <w:t>om one illegal site to the next, unable to find any legal stay. In consequence, the family</w:t>
      </w:r>
      <w:r w:rsidR="00E77758">
        <w:rPr>
          <w:lang w:val="en-US"/>
        </w:rPr>
        <w:t xml:space="preserve"> was expelled by the local police after a maximum stay of three months within these three years. The family contacted the Centre because of the unbearable of their living conditions. The Centrum negotiated firstly a delay of the eviction </w:t>
      </w:r>
      <w:r w:rsidR="00145BB4">
        <w:rPr>
          <w:lang w:val="en-US"/>
        </w:rPr>
        <w:t xml:space="preserve">of the family </w:t>
      </w:r>
      <w:r w:rsidR="00E77758">
        <w:rPr>
          <w:lang w:val="en-US"/>
        </w:rPr>
        <w:t xml:space="preserve">from the site where the family was located. Secondly, the Centrum tried over a period of three months to find an interim solution for the family </w:t>
      </w:r>
      <w:r w:rsidR="00145BB4">
        <w:rPr>
          <w:lang w:val="en-US"/>
        </w:rPr>
        <w:t xml:space="preserve">- </w:t>
      </w:r>
      <w:r w:rsidR="00E77758">
        <w:rPr>
          <w:lang w:val="en-US"/>
        </w:rPr>
        <w:t xml:space="preserve">without success. Thirdly, the Centre contacted the media to raise </w:t>
      </w:r>
      <w:r>
        <w:rPr>
          <w:lang w:val="en-US"/>
        </w:rPr>
        <w:t>awareness for the situation of t</w:t>
      </w:r>
      <w:r w:rsidR="00E77758">
        <w:rPr>
          <w:lang w:val="en-US"/>
        </w:rPr>
        <w:t xml:space="preserve">raveller in Brussels – </w:t>
      </w:r>
      <w:proofErr w:type="spellStart"/>
      <w:r w:rsidR="00E77758">
        <w:rPr>
          <w:lang w:val="en-US"/>
        </w:rPr>
        <w:t>TVBrussel</w:t>
      </w:r>
      <w:proofErr w:type="spellEnd"/>
      <w:r w:rsidR="00E77758">
        <w:rPr>
          <w:lang w:val="en-US"/>
        </w:rPr>
        <w:t xml:space="preserve"> reported at the site and interviewed the traveller family and an employee of the Centre. Fourthly, because the attempts of the Centre to find a solution were unsuccessful and because the case is exemplary for the situation of travellers in </w:t>
      </w:r>
      <w:r w:rsidR="00145BB4">
        <w:rPr>
          <w:lang w:val="en-US"/>
        </w:rPr>
        <w:t>Brussels</w:t>
      </w:r>
      <w:r w:rsidR="00E77758">
        <w:rPr>
          <w:lang w:val="en-US"/>
        </w:rPr>
        <w:t>, the Centre begun political talks on different political levels in the Brussels Capital Regions to achieve progress. These attempts lead finally to:</w:t>
      </w:r>
    </w:p>
    <w:p w:rsidR="00E77758" w:rsidRDefault="00E77758" w:rsidP="00E77758">
      <w:pPr>
        <w:pStyle w:val="ListParagraph"/>
        <w:numPr>
          <w:ilvl w:val="0"/>
          <w:numId w:val="2"/>
        </w:numPr>
        <w:rPr>
          <w:lang w:val="en-US"/>
        </w:rPr>
      </w:pPr>
      <w:r>
        <w:rPr>
          <w:lang w:val="en-US"/>
        </w:rPr>
        <w:t>An individual solution for the concerned family</w:t>
      </w:r>
    </w:p>
    <w:p w:rsidR="00E77758" w:rsidRDefault="00E77758" w:rsidP="00E77758">
      <w:pPr>
        <w:pStyle w:val="ListParagraph"/>
        <w:numPr>
          <w:ilvl w:val="0"/>
          <w:numId w:val="2"/>
        </w:numPr>
        <w:rPr>
          <w:lang w:val="en-US"/>
        </w:rPr>
      </w:pPr>
      <w:r>
        <w:rPr>
          <w:lang w:val="en-US"/>
        </w:rPr>
        <w:t>The envisaged governmental working platform on traveller issues in Brussels Capital Region, led by the Prime Minister of the Region (mentioned before)</w:t>
      </w:r>
    </w:p>
    <w:p w:rsidR="00E77758" w:rsidRPr="00F7042F" w:rsidRDefault="00E77758" w:rsidP="00E77758">
      <w:pPr>
        <w:pStyle w:val="ListParagraph"/>
        <w:rPr>
          <w:lang w:val="en-US"/>
        </w:rPr>
      </w:pPr>
    </w:p>
    <w:p w:rsidR="008731E3" w:rsidRPr="00F7042F" w:rsidRDefault="00FA35CB" w:rsidP="00F7042F">
      <w:pPr>
        <w:pStyle w:val="ListParagraph"/>
        <w:numPr>
          <w:ilvl w:val="0"/>
          <w:numId w:val="4"/>
        </w:numPr>
        <w:rPr>
          <w:lang w:val="en-US"/>
        </w:rPr>
      </w:pPr>
      <w:r w:rsidRPr="00F7042F">
        <w:rPr>
          <w:lang w:val="en-US"/>
        </w:rPr>
        <w:t xml:space="preserve">alleged discrimination of a single mother of three sons by other inhabitants of the flat building where the family lives. The complaint was lodged by an employee of a social housing agency, that rented the flat </w:t>
      </w:r>
      <w:r w:rsidR="008731E3" w:rsidRPr="00F7042F">
        <w:rPr>
          <w:lang w:val="en-US"/>
        </w:rPr>
        <w:t xml:space="preserve">out </w:t>
      </w:r>
      <w:r w:rsidRPr="00F7042F">
        <w:rPr>
          <w:lang w:val="en-US"/>
        </w:rPr>
        <w:t xml:space="preserve">to the family. The case is an example of alleged multiple </w:t>
      </w:r>
      <w:r w:rsidR="008731E3" w:rsidRPr="00F7042F">
        <w:rPr>
          <w:lang w:val="en-US"/>
        </w:rPr>
        <w:t xml:space="preserve">discrimination: </w:t>
      </w:r>
    </w:p>
    <w:p w:rsidR="008731E3" w:rsidRDefault="008731E3" w:rsidP="008731E3">
      <w:pPr>
        <w:pStyle w:val="ListParagraph"/>
        <w:numPr>
          <w:ilvl w:val="0"/>
          <w:numId w:val="2"/>
        </w:numPr>
        <w:rPr>
          <w:lang w:val="en-US"/>
        </w:rPr>
      </w:pPr>
      <w:r>
        <w:rPr>
          <w:lang w:val="en-US"/>
        </w:rPr>
        <w:t xml:space="preserve">Before the family moved into the flat, </w:t>
      </w:r>
      <w:r w:rsidR="007F23BE">
        <w:rPr>
          <w:lang w:val="en-US"/>
        </w:rPr>
        <w:t>reasonable accommodation with regard to the electric wheelchair of the mother was agreed with the owners of the other apartment in the building; after the family introduced themselves to their new neighbors (all</w:t>
      </w:r>
      <w:r w:rsidR="00145BB4">
        <w:rPr>
          <w:lang w:val="en-US"/>
        </w:rPr>
        <w:t xml:space="preserve"> neighbors are</w:t>
      </w:r>
      <w:r w:rsidR="007F23BE">
        <w:rPr>
          <w:lang w:val="en-US"/>
        </w:rPr>
        <w:t xml:space="preserve"> owners of flats in the building) the agreement was seized, allegedly because of the Roma origin of the family; proposals for alternative reasonable accommodation were rejected by the n</w:t>
      </w:r>
      <w:r w:rsidR="00BC2DA8">
        <w:rPr>
          <w:lang w:val="en-US"/>
        </w:rPr>
        <w:t xml:space="preserve">eighbors in the owners assembly; in consequence, the electric wheelchair of the mother had to stand directly at the street exposed to the elements and to vandalism (the wheelchair was two times vandalized, allegedly by neighbors) </w:t>
      </w:r>
    </w:p>
    <w:p w:rsidR="007F23BE" w:rsidRDefault="007F23BE" w:rsidP="008731E3">
      <w:pPr>
        <w:pStyle w:val="ListParagraph"/>
        <w:numPr>
          <w:ilvl w:val="0"/>
          <w:numId w:val="2"/>
        </w:numPr>
        <w:rPr>
          <w:lang w:val="en-US"/>
        </w:rPr>
      </w:pPr>
      <w:r>
        <w:rPr>
          <w:lang w:val="en-US"/>
        </w:rPr>
        <w:t>Several xenophobic insults by neighbors took allegedly place with reference to</w:t>
      </w:r>
      <w:r w:rsidR="00145BB4">
        <w:rPr>
          <w:lang w:val="en-US"/>
        </w:rPr>
        <w:t xml:space="preserve"> the</w:t>
      </w:r>
      <w:r>
        <w:rPr>
          <w:lang w:val="en-US"/>
        </w:rPr>
        <w:t xml:space="preserve"> Roma origin of the family </w:t>
      </w:r>
    </w:p>
    <w:p w:rsidR="00F7042F" w:rsidRPr="00F7042F" w:rsidRDefault="007F23BE" w:rsidP="00F7042F">
      <w:pPr>
        <w:pStyle w:val="ListParagraph"/>
        <w:numPr>
          <w:ilvl w:val="0"/>
          <w:numId w:val="2"/>
        </w:numPr>
        <w:rPr>
          <w:lang w:val="en-US"/>
        </w:rPr>
      </w:pPr>
      <w:r>
        <w:rPr>
          <w:lang w:val="en-US"/>
        </w:rPr>
        <w:t>Several</w:t>
      </w:r>
      <w:r w:rsidR="00BC2DA8">
        <w:rPr>
          <w:lang w:val="en-US"/>
        </w:rPr>
        <w:t xml:space="preserve"> insults referring to the alleged Islamic belief of the family took allegedly place (the family is actually of roman-catholic belief) </w:t>
      </w:r>
    </w:p>
    <w:p w:rsidR="00BC2DA8" w:rsidRDefault="00BC2DA8" w:rsidP="00F7042F">
      <w:pPr>
        <w:rPr>
          <w:lang w:val="en-US"/>
        </w:rPr>
      </w:pPr>
      <w:r>
        <w:rPr>
          <w:lang w:val="en-US"/>
        </w:rPr>
        <w:t>The Centre visited the household and discovered that the situation for the family toughened dramatically: the mother was hospitalized and her health-situation is further deteriorating, the two (adult) sons of the (non-EU) family were put in the meantime into a closed detention facility for migrants due to the</w:t>
      </w:r>
      <w:r w:rsidR="00145BB4">
        <w:rPr>
          <w:lang w:val="en-US"/>
        </w:rPr>
        <w:t>ir</w:t>
      </w:r>
      <w:r>
        <w:rPr>
          <w:lang w:val="en-US"/>
        </w:rPr>
        <w:t xml:space="preserve"> loss of legal stay, the underage third son was therefore </w:t>
      </w:r>
      <w:r w:rsidR="00145BB4">
        <w:rPr>
          <w:lang w:val="en-US"/>
        </w:rPr>
        <w:t xml:space="preserve">left </w:t>
      </w:r>
      <w:r>
        <w:rPr>
          <w:lang w:val="en-US"/>
        </w:rPr>
        <w:t>unguarded at the flat</w:t>
      </w:r>
      <w:r w:rsidR="00145BB4">
        <w:rPr>
          <w:lang w:val="en-US"/>
        </w:rPr>
        <w:t>. T</w:t>
      </w:r>
      <w:r>
        <w:rPr>
          <w:lang w:val="en-US"/>
        </w:rPr>
        <w:t>he owner of the flat deci</w:t>
      </w:r>
      <w:r w:rsidR="00145BB4">
        <w:rPr>
          <w:lang w:val="en-US"/>
        </w:rPr>
        <w:t>ded in the meantime to sell his property</w:t>
      </w:r>
      <w:r>
        <w:rPr>
          <w:lang w:val="en-US"/>
        </w:rPr>
        <w:t xml:space="preserve"> due</w:t>
      </w:r>
      <w:r w:rsidR="00145BB4">
        <w:rPr>
          <w:lang w:val="en-US"/>
        </w:rPr>
        <w:t xml:space="preserve"> to </w:t>
      </w:r>
      <w:r>
        <w:rPr>
          <w:lang w:val="en-US"/>
        </w:rPr>
        <w:t xml:space="preserve"> continuous complaints of the other owners against the Roma-family. The Centre always tries to achieve the best solution for </w:t>
      </w:r>
      <w:r>
        <w:rPr>
          <w:lang w:val="en-US"/>
        </w:rPr>
        <w:lastRenderedPageBreak/>
        <w:t xml:space="preserve">the complainants and therefore interfered first in the case of the detained sons of the family, secondly took contact with the owner to achieve </w:t>
      </w:r>
      <w:r w:rsidR="00114D2E">
        <w:rPr>
          <w:lang w:val="en-US"/>
        </w:rPr>
        <w:t xml:space="preserve">delay in the planned disposal of the flat and thirdly wrote a letter to the other owners indicating that the refusal of reasonable accommodation for persons with disability and discrimination on the ground of religion and origin is illegal. The case is ongoing. </w:t>
      </w:r>
    </w:p>
    <w:p w:rsidR="00F7042F" w:rsidRDefault="00F7042F" w:rsidP="00BC2DA8">
      <w:pPr>
        <w:rPr>
          <w:lang w:val="en-US"/>
        </w:rPr>
      </w:pPr>
    </w:p>
    <w:p w:rsidR="00114D2E" w:rsidRDefault="00114D2E" w:rsidP="00114D2E">
      <w:pPr>
        <w:pStyle w:val="Heading2"/>
        <w:rPr>
          <w:lang w:val="en-US"/>
        </w:rPr>
      </w:pPr>
      <w:r>
        <w:rPr>
          <w:lang w:val="en-US"/>
        </w:rPr>
        <w:t>Answer to Question 6</w:t>
      </w:r>
    </w:p>
    <w:p w:rsidR="00F7042F" w:rsidRDefault="00114D2E" w:rsidP="00BC2DA8">
      <w:pPr>
        <w:rPr>
          <w:lang w:val="en-US"/>
        </w:rPr>
      </w:pPr>
      <w:r>
        <w:rPr>
          <w:lang w:val="en-US"/>
        </w:rPr>
        <w:t>The Centre involves Roma-representative in all aspects of its work</w:t>
      </w:r>
      <w:r w:rsidR="00895ED6">
        <w:rPr>
          <w:lang w:val="en-US"/>
        </w:rPr>
        <w:t xml:space="preserve"> on Roma and t</w:t>
      </w:r>
      <w:r w:rsidR="00750E8D">
        <w:rPr>
          <w:lang w:val="en-US"/>
        </w:rPr>
        <w:t>raveller issues</w:t>
      </w:r>
      <w:r>
        <w:rPr>
          <w:lang w:val="en-US"/>
        </w:rPr>
        <w:t xml:space="preserve">. Roma-representatives are participating in internal brainstorming staff meetings </w:t>
      </w:r>
      <w:r w:rsidR="00750E8D">
        <w:rPr>
          <w:lang w:val="en-US"/>
        </w:rPr>
        <w:t xml:space="preserve">in order </w:t>
      </w:r>
      <w:r>
        <w:rPr>
          <w:lang w:val="en-US"/>
        </w:rPr>
        <w:t>to provide their view</w:t>
      </w:r>
      <w:r w:rsidR="00750E8D">
        <w:rPr>
          <w:lang w:val="en-US"/>
        </w:rPr>
        <w:t>s</w:t>
      </w:r>
      <w:r>
        <w:rPr>
          <w:lang w:val="en-US"/>
        </w:rPr>
        <w:t xml:space="preserve"> such as at the planning of the Centre’s activities on the upcoming International Roma Day. The Policy Advisor on Roma and traveller issues briefs Roma</w:t>
      </w:r>
      <w:r w:rsidR="00895ED6">
        <w:rPr>
          <w:lang w:val="en-US"/>
        </w:rPr>
        <w:t xml:space="preserve"> and t</w:t>
      </w:r>
      <w:r w:rsidR="00F7042F">
        <w:rPr>
          <w:lang w:val="en-US"/>
        </w:rPr>
        <w:t>raveller</w:t>
      </w:r>
      <w:r>
        <w:rPr>
          <w:lang w:val="en-US"/>
        </w:rPr>
        <w:t>-representatives before and after each scheduled meeting with policy makers. Local Roma</w:t>
      </w:r>
      <w:r w:rsidR="00895ED6">
        <w:rPr>
          <w:lang w:val="en-US"/>
        </w:rPr>
        <w:t xml:space="preserve"> and t</w:t>
      </w:r>
      <w:r w:rsidR="00F7042F">
        <w:rPr>
          <w:lang w:val="en-US"/>
        </w:rPr>
        <w:t>raveller</w:t>
      </w:r>
      <w:r>
        <w:rPr>
          <w:lang w:val="en-US"/>
        </w:rPr>
        <w:t xml:space="preserve"> communities were visited and briefed about the work of the Centre and the existence of the regional complaint offices and Roma-delegations were received at the premises of the Centre. </w:t>
      </w:r>
      <w:r w:rsidR="00750E8D">
        <w:rPr>
          <w:lang w:val="en-US"/>
        </w:rPr>
        <w:t xml:space="preserve">The Centre participates regularly on meetings and seminars of the Roma community in Belgium. </w:t>
      </w:r>
      <w:r>
        <w:rPr>
          <w:lang w:val="en-US"/>
        </w:rPr>
        <w:t xml:space="preserve">The Centre is in direct contact with several Roma </w:t>
      </w:r>
      <w:r w:rsidR="00895ED6">
        <w:rPr>
          <w:lang w:val="en-US"/>
        </w:rPr>
        <w:t>and t</w:t>
      </w:r>
      <w:r w:rsidR="00F7042F">
        <w:rPr>
          <w:lang w:val="en-US"/>
        </w:rPr>
        <w:t xml:space="preserve">raveller </w:t>
      </w:r>
      <w:r>
        <w:rPr>
          <w:lang w:val="en-US"/>
        </w:rPr>
        <w:t xml:space="preserve">associations, key-figures of local Roma </w:t>
      </w:r>
      <w:r w:rsidR="00F7042F">
        <w:rPr>
          <w:lang w:val="en-US"/>
        </w:rPr>
        <w:t xml:space="preserve">and Traveller </w:t>
      </w:r>
      <w:r>
        <w:rPr>
          <w:lang w:val="en-US"/>
        </w:rPr>
        <w:t xml:space="preserve">communities and in Flanders with the so called ‘neighborhood stewards’ – a Flemish Roma mediator program in </w:t>
      </w:r>
      <w:r w:rsidR="00F7042F">
        <w:rPr>
          <w:lang w:val="en-US"/>
        </w:rPr>
        <w:t>Brussels, Antwerp, Gent and Sint-Niklaas. The Centre maintain</w:t>
      </w:r>
      <w:r w:rsidR="00750E8D">
        <w:rPr>
          <w:lang w:val="en-US"/>
        </w:rPr>
        <w:t>s</w:t>
      </w:r>
      <w:r w:rsidR="00F7042F">
        <w:rPr>
          <w:lang w:val="en-US"/>
        </w:rPr>
        <w:t xml:space="preserve"> close relations with fiel</w:t>
      </w:r>
      <w:r w:rsidR="00895ED6">
        <w:rPr>
          <w:lang w:val="en-US"/>
        </w:rPr>
        <w:t>dworkers working with Roma and t</w:t>
      </w:r>
      <w:r w:rsidR="00F7042F">
        <w:rPr>
          <w:lang w:val="en-US"/>
        </w:rPr>
        <w:t>raveller. One of the staff member of a regional complaint office wor</w:t>
      </w:r>
      <w:r w:rsidR="00895ED6">
        <w:rPr>
          <w:lang w:val="en-US"/>
        </w:rPr>
        <w:t>ks half-time as a manager of a t</w:t>
      </w:r>
      <w:r w:rsidR="00F7042F">
        <w:rPr>
          <w:lang w:val="en-US"/>
        </w:rPr>
        <w:t xml:space="preserve">raveller-site in Flanders and </w:t>
      </w:r>
      <w:r w:rsidR="00CE00A0">
        <w:rPr>
          <w:lang w:val="en-US"/>
        </w:rPr>
        <w:t xml:space="preserve">is therefore an excellent contact person to the community. Individual complaints of Roma and travellers triggered policy initiatives of the Centre (as mentioned above). </w:t>
      </w:r>
    </w:p>
    <w:p w:rsidR="00750E8D" w:rsidRDefault="00750E8D" w:rsidP="00BC2DA8">
      <w:pPr>
        <w:rPr>
          <w:lang w:val="en-US"/>
        </w:rPr>
      </w:pPr>
      <w:r>
        <w:rPr>
          <w:lang w:val="en-US"/>
        </w:rPr>
        <w:t xml:space="preserve">Since 2012, the Centre hosts the annual ERIO meeting with Equality Bodies. </w:t>
      </w:r>
    </w:p>
    <w:p w:rsidR="00CE00A0" w:rsidRDefault="00CE00A0" w:rsidP="005A5CF5">
      <w:pPr>
        <w:pStyle w:val="Heading2"/>
        <w:rPr>
          <w:lang w:val="en-US"/>
        </w:rPr>
      </w:pPr>
      <w:r>
        <w:rPr>
          <w:lang w:val="en-US"/>
        </w:rPr>
        <w:t>Answer to Question 7</w:t>
      </w:r>
    </w:p>
    <w:p w:rsidR="00F3750A" w:rsidRPr="00F3750A" w:rsidRDefault="00BB5843" w:rsidP="00BC2DA8">
      <w:r>
        <w:rPr>
          <w:lang w:val="en-US"/>
        </w:rPr>
        <w:t xml:space="preserve">No, the Centre does not apply a gender perspective throughout its activities. However, the Centre has a special attention for gender perspectives in its </w:t>
      </w:r>
      <w:r w:rsidR="000D7472">
        <w:rPr>
          <w:lang w:val="en-US"/>
        </w:rPr>
        <w:t>work</w:t>
      </w:r>
      <w:r>
        <w:rPr>
          <w:lang w:val="en-US"/>
        </w:rPr>
        <w:t xml:space="preserve">. </w:t>
      </w:r>
      <w:proofErr w:type="spellStart"/>
      <w:r w:rsidR="00F3750A" w:rsidRPr="00F3750A">
        <w:t>In</w:t>
      </w:r>
      <w:proofErr w:type="spellEnd"/>
      <w:r w:rsidR="00F3750A" w:rsidRPr="00F3750A">
        <w:t xml:space="preserve"> 2008, the Centre </w:t>
      </w:r>
      <w:proofErr w:type="spellStart"/>
      <w:r w:rsidR="00F3750A" w:rsidRPr="00F3750A">
        <w:t>commissioned</w:t>
      </w:r>
      <w:proofErr w:type="spellEnd"/>
      <w:r w:rsidR="00F3750A" w:rsidRPr="00F3750A">
        <w:t xml:space="preserve"> a </w:t>
      </w:r>
      <w:proofErr w:type="spellStart"/>
      <w:r w:rsidR="00F3750A" w:rsidRPr="00F3750A">
        <w:t>research</w:t>
      </w:r>
      <w:proofErr w:type="spellEnd"/>
      <w:r w:rsidR="00F3750A" w:rsidRPr="00F3750A">
        <w:t xml:space="preserve"> on the </w:t>
      </w:r>
      <w:proofErr w:type="spellStart"/>
      <w:r w:rsidR="00F3750A" w:rsidRPr="00F3750A">
        <w:t>gender</w:t>
      </w:r>
      <w:proofErr w:type="spellEnd"/>
      <w:r w:rsidR="00F3750A" w:rsidRPr="00F3750A">
        <w:t xml:space="preserve"> perspective in </w:t>
      </w:r>
      <w:proofErr w:type="spellStart"/>
      <w:r w:rsidR="00F3750A" w:rsidRPr="00F3750A">
        <w:t>opposing</w:t>
      </w:r>
      <w:proofErr w:type="spellEnd"/>
      <w:r w:rsidR="00F3750A" w:rsidRPr="00F3750A">
        <w:t xml:space="preserve"> </w:t>
      </w:r>
      <w:proofErr w:type="spellStart"/>
      <w:r w:rsidR="00F3750A" w:rsidRPr="00F3750A">
        <w:t>racism</w:t>
      </w:r>
      <w:proofErr w:type="spellEnd"/>
      <w:r w:rsidR="00F3750A" w:rsidRPr="00F3750A">
        <w:t xml:space="preserve"> (</w:t>
      </w:r>
      <w:proofErr w:type="spellStart"/>
      <w:r w:rsidR="00F3750A" w:rsidRPr="00895ED6">
        <w:rPr>
          <w:i/>
        </w:rPr>
        <w:t>Nouria</w:t>
      </w:r>
      <w:proofErr w:type="spellEnd"/>
      <w:r w:rsidR="00F3750A" w:rsidRPr="00895ED6">
        <w:rPr>
          <w:i/>
        </w:rPr>
        <w:t xml:space="preserve"> </w:t>
      </w:r>
      <w:proofErr w:type="spellStart"/>
      <w:r w:rsidR="00F3750A" w:rsidRPr="00895ED6">
        <w:rPr>
          <w:i/>
        </w:rPr>
        <w:t>Ouali</w:t>
      </w:r>
      <w:proofErr w:type="spellEnd"/>
      <w:r w:rsidR="00F3750A" w:rsidRPr="00895ED6">
        <w:rPr>
          <w:i/>
        </w:rPr>
        <w:t>, Isabelle Carles, L’usage des lois  visant à lutter contre les discriminations raciales : une perspective de genre</w:t>
      </w:r>
      <w:r w:rsidR="00F3750A">
        <w:t xml:space="preserve">) </w:t>
      </w:r>
    </w:p>
    <w:p w:rsidR="009A6413" w:rsidRDefault="00BB5843" w:rsidP="00BC2DA8">
      <w:pPr>
        <w:rPr>
          <w:lang w:val="en-US"/>
        </w:rPr>
      </w:pPr>
      <w:r>
        <w:rPr>
          <w:lang w:val="en-US"/>
        </w:rPr>
        <w:t xml:space="preserve">With regard to the Roma community, the Centre </w:t>
      </w:r>
      <w:r w:rsidR="00F3750A">
        <w:rPr>
          <w:lang w:val="en-US"/>
        </w:rPr>
        <w:t xml:space="preserve">has special attention for the gender dynamics within the Roma community, leading also to problematic situations such as the dramatic high rate of </w:t>
      </w:r>
      <w:r>
        <w:rPr>
          <w:lang w:val="en-US"/>
        </w:rPr>
        <w:t xml:space="preserve">dropouts of Roma girls </w:t>
      </w:r>
      <w:r w:rsidR="00F3750A">
        <w:rPr>
          <w:lang w:val="en-US"/>
        </w:rPr>
        <w:t xml:space="preserve">within the </w:t>
      </w:r>
      <w:r w:rsidR="00825F71">
        <w:rPr>
          <w:lang w:val="en-US"/>
        </w:rPr>
        <w:t xml:space="preserve">education </w:t>
      </w:r>
      <w:r w:rsidR="00F3750A">
        <w:rPr>
          <w:lang w:val="en-US"/>
        </w:rPr>
        <w:t>system</w:t>
      </w:r>
      <w:r w:rsidR="00825F71">
        <w:rPr>
          <w:lang w:val="en-US"/>
        </w:rPr>
        <w:t>– in certain Roma communities the percentage of girls finis</w:t>
      </w:r>
      <w:r w:rsidR="00F3750A">
        <w:rPr>
          <w:lang w:val="en-US"/>
        </w:rPr>
        <w:t xml:space="preserve">hing school is nearly zero. </w:t>
      </w:r>
      <w:r w:rsidR="00411AF2">
        <w:rPr>
          <w:lang w:val="en-US"/>
        </w:rPr>
        <w:t>The Centre has also special attention for gender patterns and stereotypes used by the media in reporting on Roma</w:t>
      </w:r>
      <w:r w:rsidR="00F70B89">
        <w:rPr>
          <w:lang w:val="en-US"/>
        </w:rPr>
        <w:t xml:space="preserve">. The Centre includes this particular problematic </w:t>
      </w:r>
      <w:r w:rsidR="009A6413">
        <w:rPr>
          <w:lang w:val="en-US"/>
        </w:rPr>
        <w:t xml:space="preserve">issue </w:t>
      </w:r>
      <w:r w:rsidR="00F70B89">
        <w:rPr>
          <w:lang w:val="en-US"/>
        </w:rPr>
        <w:t>in its talks</w:t>
      </w:r>
      <w:r w:rsidR="009A6413">
        <w:rPr>
          <w:lang w:val="en-US"/>
        </w:rPr>
        <w:t xml:space="preserve"> with editorial offices. </w:t>
      </w:r>
    </w:p>
    <w:p w:rsidR="005A5CF5" w:rsidRDefault="005A5CF5" w:rsidP="005A5CF5">
      <w:pPr>
        <w:pStyle w:val="Heading2"/>
        <w:rPr>
          <w:lang w:val="en-US"/>
        </w:rPr>
      </w:pPr>
      <w:r>
        <w:rPr>
          <w:lang w:val="en-US"/>
        </w:rPr>
        <w:t>Answer to Question 8</w:t>
      </w:r>
    </w:p>
    <w:p w:rsidR="005A5CF5" w:rsidRPr="00BC2DA8" w:rsidRDefault="005A5CF5" w:rsidP="00BC2DA8">
      <w:pPr>
        <w:rPr>
          <w:lang w:val="en-US"/>
        </w:rPr>
      </w:pPr>
      <w:r>
        <w:rPr>
          <w:lang w:val="en-US"/>
        </w:rPr>
        <w:t xml:space="preserve">Yes, the Centre conducts a periodic ‘Diversity Barometer’ (every two years, structured on the topics housing, </w:t>
      </w:r>
      <w:r w:rsidR="0004041D">
        <w:rPr>
          <w:lang w:val="en-US"/>
        </w:rPr>
        <w:t>work</w:t>
      </w:r>
      <w:r>
        <w:rPr>
          <w:lang w:val="en-US"/>
        </w:rPr>
        <w:t xml:space="preserve"> and education) with regard to ethnic and religious minorities. Roma are </w:t>
      </w:r>
      <w:r w:rsidR="00895ED6">
        <w:rPr>
          <w:lang w:val="en-US"/>
        </w:rPr>
        <w:t>included as a minority</w:t>
      </w:r>
      <w:r>
        <w:rPr>
          <w:lang w:val="en-US"/>
        </w:rPr>
        <w:t xml:space="preserve"> group </w:t>
      </w:r>
      <w:r w:rsidR="00895ED6">
        <w:rPr>
          <w:lang w:val="en-US"/>
        </w:rPr>
        <w:t>in</w:t>
      </w:r>
      <w:r>
        <w:rPr>
          <w:lang w:val="en-US"/>
        </w:rPr>
        <w:t xml:space="preserve"> t</w:t>
      </w:r>
      <w:r w:rsidR="00895ED6">
        <w:rPr>
          <w:lang w:val="en-US"/>
        </w:rPr>
        <w:t>he barometer</w:t>
      </w:r>
      <w:r>
        <w:rPr>
          <w:lang w:val="en-US"/>
        </w:rPr>
        <w:t xml:space="preserve">. </w:t>
      </w:r>
      <w:r w:rsidR="0004041D">
        <w:rPr>
          <w:lang w:val="en-US"/>
        </w:rPr>
        <w:t>The first ‘Barometer’ (</w:t>
      </w:r>
      <w:hyperlink r:id="rId10" w:history="1">
        <w:r w:rsidR="0004041D" w:rsidRPr="0004041D">
          <w:rPr>
            <w:rStyle w:val="Hyperlink"/>
            <w:lang w:val="en-US"/>
          </w:rPr>
          <w:t>work</w:t>
        </w:r>
      </w:hyperlink>
      <w:r w:rsidR="0004041D">
        <w:rPr>
          <w:lang w:val="en-US"/>
        </w:rPr>
        <w:t>) was published in 2012, the second (</w:t>
      </w:r>
      <w:hyperlink r:id="rId11" w:history="1">
        <w:r w:rsidR="0004041D" w:rsidRPr="0004041D">
          <w:rPr>
            <w:rStyle w:val="Hyperlink"/>
            <w:lang w:val="en-US"/>
          </w:rPr>
          <w:t>housing</w:t>
        </w:r>
      </w:hyperlink>
      <w:r w:rsidR="0004041D">
        <w:rPr>
          <w:lang w:val="en-US"/>
        </w:rPr>
        <w:t>) in 2014, the third (education) is scheduled for 2016.</w:t>
      </w:r>
      <w:r>
        <w:rPr>
          <w:lang w:val="en-US"/>
        </w:rPr>
        <w:t xml:space="preserve"> The Centre published in </w:t>
      </w:r>
      <w:r w:rsidR="0004041D">
        <w:rPr>
          <w:lang w:val="en-US"/>
        </w:rPr>
        <w:t>the past data collection on several minorities</w:t>
      </w:r>
      <w:r w:rsidR="00E77758">
        <w:rPr>
          <w:lang w:val="en-US"/>
        </w:rPr>
        <w:t xml:space="preserve">, such as a demographic study on </w:t>
      </w:r>
      <w:hyperlink r:id="rId12" w:history="1">
        <w:r w:rsidR="00E77758" w:rsidRPr="00E77758">
          <w:rPr>
            <w:rStyle w:val="Hyperlink"/>
            <w:lang w:val="en-US"/>
          </w:rPr>
          <w:t>50 year of Moroccan migration to Belgium</w:t>
        </w:r>
      </w:hyperlink>
      <w:r w:rsidR="00E77758">
        <w:rPr>
          <w:lang w:val="en-US"/>
        </w:rPr>
        <w:t xml:space="preserve"> (2014), a </w:t>
      </w:r>
      <w:hyperlink r:id="rId13" w:history="1">
        <w:r w:rsidR="00E77758" w:rsidRPr="00E77758">
          <w:rPr>
            <w:rStyle w:val="Hyperlink"/>
            <w:lang w:val="en-US"/>
          </w:rPr>
          <w:t>statistic and demographic report on migration and migrant population in Belgium</w:t>
        </w:r>
      </w:hyperlink>
      <w:r w:rsidR="00E77758">
        <w:rPr>
          <w:lang w:val="en-US"/>
        </w:rPr>
        <w:t xml:space="preserve"> </w:t>
      </w:r>
      <w:r w:rsidR="00E77758">
        <w:rPr>
          <w:lang w:val="en-US"/>
        </w:rPr>
        <w:lastRenderedPageBreak/>
        <w:t xml:space="preserve">(2013) or a demographic study on </w:t>
      </w:r>
      <w:hyperlink r:id="rId14" w:history="1">
        <w:r w:rsidR="00E77758" w:rsidRPr="00E77758">
          <w:rPr>
            <w:rStyle w:val="Hyperlink"/>
            <w:lang w:val="en-US"/>
          </w:rPr>
          <w:t>50 year of Turkish migration to Belgium</w:t>
        </w:r>
      </w:hyperlink>
      <w:r w:rsidR="00E77758">
        <w:rPr>
          <w:lang w:val="en-US"/>
        </w:rPr>
        <w:t xml:space="preserve"> (2013)</w:t>
      </w:r>
      <w:r w:rsidR="0004041D">
        <w:rPr>
          <w:lang w:val="en-US"/>
        </w:rPr>
        <w:t>.</w:t>
      </w:r>
      <w:r w:rsidR="00E77758">
        <w:rPr>
          <w:lang w:val="en-US"/>
        </w:rPr>
        <w:t xml:space="preserve"> The Annual Migration Report</w:t>
      </w:r>
      <w:r w:rsidR="00592941">
        <w:rPr>
          <w:rStyle w:val="FootnoteReference"/>
          <w:lang w:val="en-US"/>
        </w:rPr>
        <w:footnoteReference w:id="1"/>
      </w:r>
      <w:r w:rsidR="00E77758">
        <w:rPr>
          <w:lang w:val="en-US"/>
        </w:rPr>
        <w:t xml:space="preserve"> </w:t>
      </w:r>
      <w:r w:rsidR="00592941">
        <w:rPr>
          <w:lang w:val="en-US"/>
        </w:rPr>
        <w:t xml:space="preserve">offers each year data and analysis on migrant populations in Belgium, </w:t>
      </w:r>
      <w:r w:rsidR="00F3750A">
        <w:rPr>
          <w:lang w:val="en-US"/>
        </w:rPr>
        <w:t>including</w:t>
      </w:r>
      <w:r w:rsidR="00592941">
        <w:rPr>
          <w:lang w:val="en-US"/>
        </w:rPr>
        <w:t xml:space="preserve"> Roma communities. The </w:t>
      </w:r>
      <w:hyperlink r:id="rId15" w:history="1">
        <w:r w:rsidR="00592941" w:rsidRPr="00592941">
          <w:rPr>
            <w:rStyle w:val="Hyperlink"/>
            <w:lang w:val="en-US"/>
          </w:rPr>
          <w:t>Annual Migration Report 2010</w:t>
        </w:r>
      </w:hyperlink>
      <w:r w:rsidR="00592941">
        <w:rPr>
          <w:lang w:val="en-US"/>
        </w:rPr>
        <w:t xml:space="preserve"> devoted for example one chapter on the topic: ‘Roma and EU-citizen: which right of stay?’.</w:t>
      </w:r>
      <w:r w:rsidR="0004041D">
        <w:rPr>
          <w:lang w:val="en-US"/>
        </w:rPr>
        <w:t xml:space="preserve"> In 2009</w:t>
      </w:r>
      <w:r w:rsidR="009448C5">
        <w:rPr>
          <w:lang w:val="en-US"/>
        </w:rPr>
        <w:t>, the Centre conducted</w:t>
      </w:r>
      <w:r w:rsidR="0004041D">
        <w:rPr>
          <w:lang w:val="en-US"/>
        </w:rPr>
        <w:t xml:space="preserve"> a research on the ‘</w:t>
      </w:r>
      <w:hyperlink r:id="rId16" w:history="1">
        <w:r w:rsidR="0004041D" w:rsidRPr="009448C5">
          <w:rPr>
            <w:rStyle w:val="Hyperlink"/>
            <w:lang w:val="en-US"/>
          </w:rPr>
          <w:t>Housing condition</w:t>
        </w:r>
        <w:r w:rsidR="009448C5">
          <w:rPr>
            <w:rStyle w:val="Hyperlink"/>
            <w:lang w:val="en-US"/>
          </w:rPr>
          <w:t>s</w:t>
        </w:r>
        <w:r w:rsidR="0004041D" w:rsidRPr="009448C5">
          <w:rPr>
            <w:rStyle w:val="Hyperlink"/>
            <w:lang w:val="en-US"/>
          </w:rPr>
          <w:t xml:space="preserve"> of Roma and Traveller</w:t>
        </w:r>
        <w:r w:rsidR="009448C5">
          <w:rPr>
            <w:rStyle w:val="Hyperlink"/>
            <w:lang w:val="en-US"/>
          </w:rPr>
          <w:t>s</w:t>
        </w:r>
        <w:r w:rsidR="0004041D" w:rsidRPr="009448C5">
          <w:rPr>
            <w:rStyle w:val="Hyperlink"/>
            <w:lang w:val="en-US"/>
          </w:rPr>
          <w:t xml:space="preserve"> in Belgium</w:t>
        </w:r>
      </w:hyperlink>
      <w:r w:rsidR="0004041D">
        <w:rPr>
          <w:lang w:val="en-US"/>
        </w:rPr>
        <w:t xml:space="preserve">’ in the </w:t>
      </w:r>
      <w:r w:rsidR="009448C5">
        <w:rPr>
          <w:lang w:val="en-US"/>
        </w:rPr>
        <w:t xml:space="preserve">framework of the RAXEN-project of the European Union Agency for Fundamental Rights (FRA). </w:t>
      </w:r>
    </w:p>
    <w:sectPr w:rsidR="005A5CF5" w:rsidRPr="00BC2DA8">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55C" w:rsidRDefault="00CE455C" w:rsidP="00592941">
      <w:pPr>
        <w:spacing w:after="0" w:line="240" w:lineRule="auto"/>
      </w:pPr>
      <w:r>
        <w:separator/>
      </w:r>
    </w:p>
  </w:endnote>
  <w:endnote w:type="continuationSeparator" w:id="0">
    <w:p w:rsidR="00CE455C" w:rsidRDefault="00CE455C" w:rsidP="0059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141039"/>
      <w:docPartObj>
        <w:docPartGallery w:val="Page Numbers (Bottom of Page)"/>
        <w:docPartUnique/>
      </w:docPartObj>
    </w:sdtPr>
    <w:sdtEndPr>
      <w:rPr>
        <w:noProof/>
      </w:rPr>
    </w:sdtEndPr>
    <w:sdtContent>
      <w:p w:rsidR="009A6413" w:rsidRDefault="009A6413">
        <w:pPr>
          <w:pStyle w:val="Footer"/>
        </w:pPr>
        <w:r>
          <w:fldChar w:fldCharType="begin"/>
        </w:r>
        <w:r>
          <w:instrText xml:space="preserve"> PAGE   \* MERGEFORMAT </w:instrText>
        </w:r>
        <w:r>
          <w:fldChar w:fldCharType="separate"/>
        </w:r>
        <w:r w:rsidR="00933825">
          <w:rPr>
            <w:noProof/>
          </w:rPr>
          <w:t>1</w:t>
        </w:r>
        <w:r>
          <w:rPr>
            <w:noProof/>
          </w:rPr>
          <w:fldChar w:fldCharType="end"/>
        </w:r>
      </w:p>
    </w:sdtContent>
  </w:sdt>
  <w:p w:rsidR="009A6413" w:rsidRDefault="009A6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55C" w:rsidRDefault="00CE455C" w:rsidP="00592941">
      <w:pPr>
        <w:spacing w:after="0" w:line="240" w:lineRule="auto"/>
      </w:pPr>
      <w:r>
        <w:separator/>
      </w:r>
    </w:p>
  </w:footnote>
  <w:footnote w:type="continuationSeparator" w:id="0">
    <w:p w:rsidR="00CE455C" w:rsidRDefault="00CE455C" w:rsidP="00592941">
      <w:pPr>
        <w:spacing w:after="0" w:line="240" w:lineRule="auto"/>
      </w:pPr>
      <w:r>
        <w:continuationSeparator/>
      </w:r>
    </w:p>
  </w:footnote>
  <w:footnote w:id="1">
    <w:p w:rsidR="00411AF2" w:rsidRPr="00592941" w:rsidRDefault="00411AF2">
      <w:pPr>
        <w:pStyle w:val="FootnoteText"/>
        <w:rPr>
          <w:lang w:val="en-US"/>
        </w:rPr>
      </w:pPr>
      <w:r>
        <w:rPr>
          <w:rStyle w:val="FootnoteReference"/>
        </w:rPr>
        <w:footnoteRef/>
      </w:r>
      <w:r w:rsidRPr="00592941">
        <w:rPr>
          <w:lang w:val="en-US"/>
        </w:rPr>
        <w:t xml:space="preserve"> </w:t>
      </w:r>
      <w:r>
        <w:rPr>
          <w:lang w:val="en-US"/>
        </w:rPr>
        <w:t>Until 2014, the</w:t>
      </w:r>
      <w:r w:rsidRPr="00592941">
        <w:rPr>
          <w:lang w:val="en-US"/>
        </w:rPr>
        <w:t xml:space="preserve"> Annual Migr</w:t>
      </w:r>
      <w:r>
        <w:rPr>
          <w:lang w:val="en-US"/>
        </w:rPr>
        <w:t xml:space="preserve">ation Report was published by the Department Migration of the Centre. In 2014, the Department became by law an independent body, the Federal Migration Centre. The Annual Migration Report 2014 will be the first report of this new body. </w:t>
      </w:r>
      <w:r w:rsidRPr="00592941">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413" w:rsidRDefault="00895ED6">
    <w:pPr>
      <w:pStyle w:val="Header"/>
    </w:pPr>
    <w:r>
      <w:t>Belgian NHRI-r</w:t>
    </w:r>
    <w:r w:rsidR="009A6413">
      <w:t xml:space="preserve">esponse </w:t>
    </w:r>
    <w:r>
      <w:t xml:space="preserve"> - </w:t>
    </w:r>
    <w:r w:rsidR="009A6413">
      <w:t xml:space="preserve">OHCHR questionnaire on HR situation Roma </w:t>
    </w:r>
  </w:p>
  <w:p w:rsidR="009A6413" w:rsidRDefault="009A64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A4F86"/>
    <w:multiLevelType w:val="hybridMultilevel"/>
    <w:tmpl w:val="A964EDAE"/>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nsid w:val="40BB01A5"/>
    <w:multiLevelType w:val="hybridMultilevel"/>
    <w:tmpl w:val="E578A888"/>
    <w:lvl w:ilvl="0" w:tplc="BB64891E">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51AD3134"/>
    <w:multiLevelType w:val="hybridMultilevel"/>
    <w:tmpl w:val="8B8041A6"/>
    <w:lvl w:ilvl="0" w:tplc="BB64891E">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6AF03EE0"/>
    <w:multiLevelType w:val="hybridMultilevel"/>
    <w:tmpl w:val="1E667D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7C"/>
    <w:rsid w:val="00001FDB"/>
    <w:rsid w:val="00030F2F"/>
    <w:rsid w:val="0004041D"/>
    <w:rsid w:val="00061D0A"/>
    <w:rsid w:val="000D7472"/>
    <w:rsid w:val="000E137C"/>
    <w:rsid w:val="00114D2E"/>
    <w:rsid w:val="00145BB4"/>
    <w:rsid w:val="00162DFA"/>
    <w:rsid w:val="001F18DD"/>
    <w:rsid w:val="00243621"/>
    <w:rsid w:val="0029680D"/>
    <w:rsid w:val="00411AF2"/>
    <w:rsid w:val="004702C5"/>
    <w:rsid w:val="0049046E"/>
    <w:rsid w:val="004C56B5"/>
    <w:rsid w:val="004E77FB"/>
    <w:rsid w:val="004F0F57"/>
    <w:rsid w:val="00527FAE"/>
    <w:rsid w:val="00553169"/>
    <w:rsid w:val="005870C8"/>
    <w:rsid w:val="00592941"/>
    <w:rsid w:val="005A5CF5"/>
    <w:rsid w:val="005D741C"/>
    <w:rsid w:val="007479C1"/>
    <w:rsid w:val="00750E8D"/>
    <w:rsid w:val="007F23BE"/>
    <w:rsid w:val="00825AEA"/>
    <w:rsid w:val="00825F71"/>
    <w:rsid w:val="008731E3"/>
    <w:rsid w:val="00877E5B"/>
    <w:rsid w:val="00895ED6"/>
    <w:rsid w:val="00933825"/>
    <w:rsid w:val="009448C5"/>
    <w:rsid w:val="009734F0"/>
    <w:rsid w:val="009A6413"/>
    <w:rsid w:val="009E11CA"/>
    <w:rsid w:val="00A23D2C"/>
    <w:rsid w:val="00A44817"/>
    <w:rsid w:val="00A56D15"/>
    <w:rsid w:val="00A813C8"/>
    <w:rsid w:val="00B22E21"/>
    <w:rsid w:val="00B61ED9"/>
    <w:rsid w:val="00BB5843"/>
    <w:rsid w:val="00BC2DA8"/>
    <w:rsid w:val="00CE00A0"/>
    <w:rsid w:val="00CE455C"/>
    <w:rsid w:val="00D14C5B"/>
    <w:rsid w:val="00D83438"/>
    <w:rsid w:val="00E331FD"/>
    <w:rsid w:val="00E77758"/>
    <w:rsid w:val="00F3750A"/>
    <w:rsid w:val="00F7042F"/>
    <w:rsid w:val="00F70B89"/>
    <w:rsid w:val="00F92F27"/>
    <w:rsid w:val="00FA35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68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68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37C"/>
    <w:rPr>
      <w:rFonts w:ascii="Tahoma" w:hAnsi="Tahoma" w:cs="Tahoma"/>
      <w:sz w:val="16"/>
      <w:szCs w:val="16"/>
    </w:rPr>
  </w:style>
  <w:style w:type="paragraph" w:styleId="ListParagraph">
    <w:name w:val="List Paragraph"/>
    <w:basedOn w:val="Normal"/>
    <w:uiPriority w:val="34"/>
    <w:qFormat/>
    <w:rsid w:val="00877E5B"/>
    <w:pPr>
      <w:ind w:left="720"/>
      <w:contextualSpacing/>
    </w:pPr>
  </w:style>
  <w:style w:type="character" w:customStyle="1" w:styleId="Heading2Char">
    <w:name w:val="Heading 2 Char"/>
    <w:basedOn w:val="DefaultParagraphFont"/>
    <w:link w:val="Heading2"/>
    <w:uiPriority w:val="9"/>
    <w:rsid w:val="0029680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9680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4041D"/>
    <w:rPr>
      <w:color w:val="0000FF" w:themeColor="hyperlink"/>
      <w:u w:val="single"/>
    </w:rPr>
  </w:style>
  <w:style w:type="character" w:styleId="FollowedHyperlink">
    <w:name w:val="FollowedHyperlink"/>
    <w:basedOn w:val="DefaultParagraphFont"/>
    <w:uiPriority w:val="99"/>
    <w:semiHidden/>
    <w:unhideWhenUsed/>
    <w:rsid w:val="00E77758"/>
    <w:rPr>
      <w:color w:val="800080" w:themeColor="followedHyperlink"/>
      <w:u w:val="single"/>
    </w:rPr>
  </w:style>
  <w:style w:type="paragraph" w:styleId="FootnoteText">
    <w:name w:val="footnote text"/>
    <w:basedOn w:val="Normal"/>
    <w:link w:val="FootnoteTextChar"/>
    <w:uiPriority w:val="99"/>
    <w:semiHidden/>
    <w:unhideWhenUsed/>
    <w:rsid w:val="005929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941"/>
    <w:rPr>
      <w:sz w:val="20"/>
      <w:szCs w:val="20"/>
    </w:rPr>
  </w:style>
  <w:style w:type="character" w:styleId="FootnoteReference">
    <w:name w:val="footnote reference"/>
    <w:basedOn w:val="DefaultParagraphFont"/>
    <w:uiPriority w:val="99"/>
    <w:semiHidden/>
    <w:unhideWhenUsed/>
    <w:rsid w:val="00592941"/>
    <w:rPr>
      <w:vertAlign w:val="superscript"/>
    </w:rPr>
  </w:style>
  <w:style w:type="paragraph" w:styleId="Header">
    <w:name w:val="header"/>
    <w:basedOn w:val="Normal"/>
    <w:link w:val="HeaderChar"/>
    <w:uiPriority w:val="99"/>
    <w:unhideWhenUsed/>
    <w:rsid w:val="009A64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413"/>
  </w:style>
  <w:style w:type="paragraph" w:styleId="Footer">
    <w:name w:val="footer"/>
    <w:basedOn w:val="Normal"/>
    <w:link w:val="FooterChar"/>
    <w:uiPriority w:val="99"/>
    <w:unhideWhenUsed/>
    <w:rsid w:val="009A64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4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68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68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37C"/>
    <w:rPr>
      <w:rFonts w:ascii="Tahoma" w:hAnsi="Tahoma" w:cs="Tahoma"/>
      <w:sz w:val="16"/>
      <w:szCs w:val="16"/>
    </w:rPr>
  </w:style>
  <w:style w:type="paragraph" w:styleId="ListParagraph">
    <w:name w:val="List Paragraph"/>
    <w:basedOn w:val="Normal"/>
    <w:uiPriority w:val="34"/>
    <w:qFormat/>
    <w:rsid w:val="00877E5B"/>
    <w:pPr>
      <w:ind w:left="720"/>
      <w:contextualSpacing/>
    </w:pPr>
  </w:style>
  <w:style w:type="character" w:customStyle="1" w:styleId="Heading2Char">
    <w:name w:val="Heading 2 Char"/>
    <w:basedOn w:val="DefaultParagraphFont"/>
    <w:link w:val="Heading2"/>
    <w:uiPriority w:val="9"/>
    <w:rsid w:val="0029680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9680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4041D"/>
    <w:rPr>
      <w:color w:val="0000FF" w:themeColor="hyperlink"/>
      <w:u w:val="single"/>
    </w:rPr>
  </w:style>
  <w:style w:type="character" w:styleId="FollowedHyperlink">
    <w:name w:val="FollowedHyperlink"/>
    <w:basedOn w:val="DefaultParagraphFont"/>
    <w:uiPriority w:val="99"/>
    <w:semiHidden/>
    <w:unhideWhenUsed/>
    <w:rsid w:val="00E77758"/>
    <w:rPr>
      <w:color w:val="800080" w:themeColor="followedHyperlink"/>
      <w:u w:val="single"/>
    </w:rPr>
  </w:style>
  <w:style w:type="paragraph" w:styleId="FootnoteText">
    <w:name w:val="footnote text"/>
    <w:basedOn w:val="Normal"/>
    <w:link w:val="FootnoteTextChar"/>
    <w:uiPriority w:val="99"/>
    <w:semiHidden/>
    <w:unhideWhenUsed/>
    <w:rsid w:val="005929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941"/>
    <w:rPr>
      <w:sz w:val="20"/>
      <w:szCs w:val="20"/>
    </w:rPr>
  </w:style>
  <w:style w:type="character" w:styleId="FootnoteReference">
    <w:name w:val="footnote reference"/>
    <w:basedOn w:val="DefaultParagraphFont"/>
    <w:uiPriority w:val="99"/>
    <w:semiHidden/>
    <w:unhideWhenUsed/>
    <w:rsid w:val="00592941"/>
    <w:rPr>
      <w:vertAlign w:val="superscript"/>
    </w:rPr>
  </w:style>
  <w:style w:type="paragraph" w:styleId="Header">
    <w:name w:val="header"/>
    <w:basedOn w:val="Normal"/>
    <w:link w:val="HeaderChar"/>
    <w:uiPriority w:val="99"/>
    <w:unhideWhenUsed/>
    <w:rsid w:val="009A64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413"/>
  </w:style>
  <w:style w:type="paragraph" w:styleId="Footer">
    <w:name w:val="footer"/>
    <w:basedOn w:val="Normal"/>
    <w:link w:val="FooterChar"/>
    <w:uiPriority w:val="99"/>
    <w:unhideWhenUsed/>
    <w:rsid w:val="009A64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versite.be/migrations-et-populations-issues-de-limmigration-en-belgique-rapport-statistique-et-demographiqu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diversite.be/belgique-maroc-50-annees-de-migr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ra.europa.eu/sites/default/files/fra_uploads/574-RAXEN-Roma%20Housing-Belgium_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versite.be/barometre-de-la-diversite-logement-0" TargetMode="External"/><Relationship Id="rId5" Type="http://schemas.openxmlformats.org/officeDocument/2006/relationships/settings" Target="settings.xml"/><Relationship Id="rId15" Type="http://schemas.openxmlformats.org/officeDocument/2006/relationships/hyperlink" Target="http://www.diversite.be/rapport-annuel-migration-2010" TargetMode="External"/><Relationship Id="rId23" Type="http://schemas.openxmlformats.org/officeDocument/2006/relationships/customXml" Target="../customXml/item4.xml"/><Relationship Id="rId10" Type="http://schemas.openxmlformats.org/officeDocument/2006/relationships/hyperlink" Target="http://www.diversite.be/barom%C3%A8tre-de-la-diversit%C3%A9-emplo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iversite.be/belgique-turquie-50-ann%C3%A9es-de-migration"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F9698-8989-4D58-B29C-5953FA97B753}"/>
</file>

<file path=customXml/itemProps2.xml><?xml version="1.0" encoding="utf-8"?>
<ds:datastoreItem xmlns:ds="http://schemas.openxmlformats.org/officeDocument/2006/customXml" ds:itemID="{574FE54F-5630-4CA9-9692-31684F7040B1}"/>
</file>

<file path=customXml/itemProps3.xml><?xml version="1.0" encoding="utf-8"?>
<ds:datastoreItem xmlns:ds="http://schemas.openxmlformats.org/officeDocument/2006/customXml" ds:itemID="{81154E3F-2DEA-49EC-8D63-8A9FA8FFD230}"/>
</file>

<file path=customXml/itemProps4.xml><?xml version="1.0" encoding="utf-8"?>
<ds:datastoreItem xmlns:ds="http://schemas.openxmlformats.org/officeDocument/2006/customXml" ds:itemID="{CC5006A2-7537-4A87-AD77-D2C5B6D2FBEC}"/>
</file>

<file path=docProps/app.xml><?xml version="1.0" encoding="utf-8"?>
<Properties xmlns="http://schemas.openxmlformats.org/officeDocument/2006/extended-properties" xmlns:vt="http://schemas.openxmlformats.org/officeDocument/2006/docPropsVTypes">
  <Template>Normal</Template>
  <TotalTime>0</TotalTime>
  <Pages>6</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Jörg Gebhard</dc:creator>
  <cp:lastModifiedBy>SS</cp:lastModifiedBy>
  <cp:revision>2</cp:revision>
  <cp:lastPrinted>2015-03-04T10:23:00Z</cp:lastPrinted>
  <dcterms:created xsi:type="dcterms:W3CDTF">2015-03-31T09:57:00Z</dcterms:created>
  <dcterms:modified xsi:type="dcterms:W3CDTF">2015-03-31T09:57:00Z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2824300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