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0F" w:rsidRDefault="00600F75" w:rsidP="002B460F">
      <w:pPr>
        <w:jc w:val="center"/>
        <w:rPr>
          <w:b/>
          <w:sz w:val="28"/>
        </w:rPr>
      </w:pPr>
      <w:r w:rsidRPr="00EC0211">
        <w:rPr>
          <w:b/>
          <w:sz w:val="28"/>
        </w:rPr>
        <w:t xml:space="preserve">INFORME SOBRE EL IMPACTO DE COVID-19 EN LOS PUEBLOS INDÍGENAS EN EL </w:t>
      </w:r>
      <w:r>
        <w:rPr>
          <w:b/>
          <w:sz w:val="28"/>
        </w:rPr>
        <w:t>ESTADO PLURINACIONAL DE BOLIVIA</w:t>
      </w:r>
    </w:p>
    <w:p w:rsidR="00600F75" w:rsidRPr="00EC0211" w:rsidRDefault="00600F75" w:rsidP="002B460F">
      <w:pPr>
        <w:jc w:val="center"/>
        <w:rPr>
          <w:b/>
          <w:sz w:val="28"/>
        </w:rPr>
      </w:pPr>
    </w:p>
    <w:p w:rsidR="002B460F" w:rsidRDefault="002B460F" w:rsidP="002B460F">
      <w:pPr>
        <w:rPr>
          <w:b/>
        </w:rPr>
      </w:pPr>
      <w:r w:rsidRPr="00182A52">
        <w:rPr>
          <w:b/>
        </w:rPr>
        <w:t>I.</w:t>
      </w:r>
      <w:r>
        <w:rPr>
          <w:b/>
        </w:rPr>
        <w:t xml:space="preserve"> Introducción</w:t>
      </w:r>
    </w:p>
    <w:p w:rsidR="002B460F" w:rsidRPr="00224EE9" w:rsidRDefault="000D649D" w:rsidP="002B460F">
      <w:pPr>
        <w:jc w:val="both"/>
      </w:pPr>
      <w:r>
        <w:t>La Defensoría del Pueblo presenta su informe a</w:t>
      </w:r>
      <w:r w:rsidRPr="00224EE9">
        <w:t xml:space="preserve">l Relator Especial sobre los </w:t>
      </w:r>
      <w:r>
        <w:t>D</w:t>
      </w:r>
      <w:r w:rsidRPr="00224EE9">
        <w:t xml:space="preserve">erechos de los </w:t>
      </w:r>
      <w:r>
        <w:t>P</w:t>
      </w:r>
      <w:r w:rsidRPr="00224EE9">
        <w:t xml:space="preserve">ueblos </w:t>
      </w:r>
      <w:r>
        <w:t>I</w:t>
      </w:r>
      <w:r w:rsidRPr="00224EE9">
        <w:t xml:space="preserve">ndígenas </w:t>
      </w:r>
      <w:r>
        <w:t>d</w:t>
      </w:r>
      <w:r w:rsidR="002B460F" w:rsidRPr="00224EE9">
        <w:t>e confo</w:t>
      </w:r>
      <w:r>
        <w:t xml:space="preserve">rmidad a </w:t>
      </w:r>
      <w:r w:rsidR="00600F75">
        <w:t xml:space="preserve">la resolución 42/20 </w:t>
      </w:r>
      <w:r w:rsidR="00987B70">
        <w:t xml:space="preserve">en la cual convoca </w:t>
      </w:r>
      <w:r w:rsidR="00297439">
        <w:t>a diferentes instancias, entre é</w:t>
      </w:r>
      <w:r w:rsidR="00987B70">
        <w:t xml:space="preserve">stas a las Instituciones Nacionales de Derechos Humanos para </w:t>
      </w:r>
      <w:r>
        <w:t xml:space="preserve">la </w:t>
      </w:r>
      <w:r w:rsidR="002B460F" w:rsidRPr="00224EE9">
        <w:t xml:space="preserve">preparación </w:t>
      </w:r>
      <w:r w:rsidR="00987B70">
        <w:t xml:space="preserve">de su </w:t>
      </w:r>
      <w:r w:rsidR="002B460F" w:rsidRPr="00224EE9">
        <w:t>informe</w:t>
      </w:r>
      <w:r w:rsidR="00987B70">
        <w:t xml:space="preserve"> mundial</w:t>
      </w:r>
      <w:r w:rsidR="002B460F">
        <w:t xml:space="preserve"> </w:t>
      </w:r>
      <w:r>
        <w:t xml:space="preserve">sobre </w:t>
      </w:r>
      <w:r w:rsidR="002B460F" w:rsidRPr="00224EE9">
        <w:t>repercusiones del COVID</w:t>
      </w:r>
      <w:r w:rsidR="002B460F">
        <w:t>-</w:t>
      </w:r>
      <w:r w:rsidR="002B460F" w:rsidRPr="00224EE9">
        <w:t>19 en los derechos de los pueblos indígenas</w:t>
      </w:r>
      <w:r w:rsidR="002B460F" w:rsidRPr="00D32109">
        <w:t>.</w:t>
      </w:r>
    </w:p>
    <w:p w:rsidR="002B460F" w:rsidRPr="00182A52" w:rsidRDefault="002B460F" w:rsidP="002B460F">
      <w:pPr>
        <w:rPr>
          <w:b/>
        </w:rPr>
      </w:pPr>
      <w:r>
        <w:rPr>
          <w:b/>
        </w:rPr>
        <w:t>II.</w:t>
      </w:r>
      <w:r w:rsidRPr="00182A52">
        <w:rPr>
          <w:b/>
        </w:rPr>
        <w:t xml:space="preserve"> Contexto </w:t>
      </w:r>
      <w:r>
        <w:rPr>
          <w:b/>
        </w:rPr>
        <w:t xml:space="preserve">nacional </w:t>
      </w:r>
    </w:p>
    <w:p w:rsidR="002B460F" w:rsidRDefault="002B460F" w:rsidP="002B460F">
      <w:pPr>
        <w:jc w:val="both"/>
      </w:pPr>
      <w:r w:rsidRPr="00561FD9">
        <w:t>De acuerdo a</w:t>
      </w:r>
      <w:r w:rsidR="00BC333D">
        <w:t xml:space="preserve">l </w:t>
      </w:r>
      <w:r w:rsidR="000D649D">
        <w:t xml:space="preserve">último </w:t>
      </w:r>
      <w:r w:rsidRPr="00561FD9">
        <w:t xml:space="preserve">censo </w:t>
      </w:r>
      <w:r w:rsidR="000D649D">
        <w:t>nacional (</w:t>
      </w:r>
      <w:r w:rsidRPr="00561FD9">
        <w:t>2012</w:t>
      </w:r>
      <w:r w:rsidR="000D649D">
        <w:t>)</w:t>
      </w:r>
      <w:r>
        <w:t xml:space="preserve">, </w:t>
      </w:r>
      <w:r w:rsidRPr="00561FD9">
        <w:t>49,3% de la población boliviana</w:t>
      </w:r>
      <w:r>
        <w:t xml:space="preserve"> se auto identifica como indígena, e</w:t>
      </w:r>
      <w:r w:rsidR="003F09D2">
        <w:t>xistiendo 119 grupos poblacionales</w:t>
      </w:r>
      <w:r>
        <w:t xml:space="preserve"> diferenciados, clasificados en may</w:t>
      </w:r>
      <w:r w:rsidR="000D649D">
        <w:t>oritarios, minoritarios y otros</w:t>
      </w:r>
      <w:r>
        <w:t xml:space="preserve">.  </w:t>
      </w:r>
      <w:r w:rsidRPr="001541EE">
        <w:t>El 4</w:t>
      </w:r>
      <w:r>
        <w:t>3.7</w:t>
      </w:r>
      <w:r w:rsidRPr="001541EE">
        <w:t>% de la población indígena</w:t>
      </w:r>
      <w:r>
        <w:t>,</w:t>
      </w:r>
      <w:r w:rsidRPr="001541EE">
        <w:t xml:space="preserve"> vive en centros urbanos, y en muchos casos en situaciones de pobreza, marginación y exclusión social; </w:t>
      </w:r>
      <w:r>
        <w:t xml:space="preserve">aspecto </w:t>
      </w:r>
      <w:r w:rsidRPr="001541EE">
        <w:t xml:space="preserve">que se acentúa </w:t>
      </w:r>
      <w:r w:rsidR="000D649D">
        <w:t>por los movimientos migratorios</w:t>
      </w:r>
      <w:r w:rsidRPr="001541EE">
        <w:t xml:space="preserve">.  </w:t>
      </w:r>
    </w:p>
    <w:p w:rsidR="002B460F" w:rsidRDefault="000D649D" w:rsidP="00987B70">
      <w:pPr>
        <w:jc w:val="both"/>
      </w:pPr>
      <w:r>
        <w:t xml:space="preserve">En ese contexto, </w:t>
      </w:r>
      <w:r w:rsidR="00E3387D">
        <w:t xml:space="preserve">la Pandemia </w:t>
      </w:r>
      <w:r w:rsidR="003A06DC">
        <w:t>de</w:t>
      </w:r>
      <w:r w:rsidR="00E3387D">
        <w:t>l</w:t>
      </w:r>
      <w:r w:rsidR="003A06DC">
        <w:t xml:space="preserve"> COVID-19</w:t>
      </w:r>
      <w:r w:rsidR="00E3387D">
        <w:t xml:space="preserve"> en Bolivia </w:t>
      </w:r>
      <w:r w:rsidR="002B460F">
        <w:t>data</w:t>
      </w:r>
      <w:r w:rsidR="00E3387D">
        <w:t xml:space="preserve"> al inicio del mes de </w:t>
      </w:r>
      <w:r w:rsidR="002B460F">
        <w:t>marzo</w:t>
      </w:r>
      <w:r w:rsidR="00987B70">
        <w:t xml:space="preserve"> de 2020, durante ese mismo </w:t>
      </w:r>
      <w:r w:rsidR="00E3387D">
        <w:t>mes</w:t>
      </w:r>
      <w:r w:rsidR="00297439">
        <w:t>,</w:t>
      </w:r>
      <w:r w:rsidR="00E3387D">
        <w:t xml:space="preserve"> </w:t>
      </w:r>
      <w:r w:rsidR="00987B70">
        <w:t>s</w:t>
      </w:r>
      <w:r w:rsidR="00E3387D">
        <w:t>e inicia</w:t>
      </w:r>
      <w:r w:rsidR="00987B70">
        <w:t>n</w:t>
      </w:r>
      <w:r w:rsidR="002B460F" w:rsidRPr="005A3B84">
        <w:t xml:space="preserve"> </w:t>
      </w:r>
      <w:r w:rsidR="00E3387D">
        <w:t xml:space="preserve">públicamente </w:t>
      </w:r>
      <w:r w:rsidR="002B460F" w:rsidRPr="005A3B84">
        <w:t>las primeras medidas del gobierno declarándose</w:t>
      </w:r>
      <w:r w:rsidR="002B460F">
        <w:t xml:space="preserve"> el</w:t>
      </w:r>
      <w:r w:rsidR="00E3387D">
        <w:t xml:space="preserve"> e</w:t>
      </w:r>
      <w:r w:rsidR="002B460F">
        <w:t>stado de emergencia s</w:t>
      </w:r>
      <w:r w:rsidR="00E3387D">
        <w:t xml:space="preserve">anitaria y posterior cuarentena. La Pandemia </w:t>
      </w:r>
      <w:r w:rsidR="002B460F">
        <w:t xml:space="preserve">llega a Bolivia en medio de una crisis política </w:t>
      </w:r>
      <w:r w:rsidR="00E3387D">
        <w:t xml:space="preserve">e </w:t>
      </w:r>
      <w:r w:rsidR="002B460F">
        <w:t>institucional</w:t>
      </w:r>
      <w:r w:rsidR="00E3387D">
        <w:t xml:space="preserve"> ocurrida posterior a las elecciones nacionales del mes de octubre de 2019, confrontaciones entre ciudad</w:t>
      </w:r>
      <w:r w:rsidR="00987B70">
        <w:t>anos y amotinamiento policial que desembocó</w:t>
      </w:r>
      <w:r w:rsidR="00E3387D">
        <w:t xml:space="preserve"> en l</w:t>
      </w:r>
      <w:r w:rsidR="002B460F">
        <w:t xml:space="preserve">a </w:t>
      </w:r>
      <w:r w:rsidR="002B460F" w:rsidRPr="006412C8">
        <w:t>salida de</w:t>
      </w:r>
      <w:r w:rsidR="00E3387D">
        <w:t xml:space="preserve">l entonces Presidente constitucional y </w:t>
      </w:r>
      <w:r w:rsidR="00987B70">
        <w:t xml:space="preserve">el arribo de </w:t>
      </w:r>
      <w:r w:rsidR="00E3387D">
        <w:t xml:space="preserve">la </w:t>
      </w:r>
      <w:r w:rsidR="00987B70">
        <w:t>Presidente trans</w:t>
      </w:r>
      <w:r w:rsidR="003F09D2">
        <w:t>itoria cuyo mandato principal fue</w:t>
      </w:r>
      <w:r w:rsidR="00987B70">
        <w:t xml:space="preserve"> la convocatoria a elecciones nacionales a ser llevadas a cabo durante este año. </w:t>
      </w:r>
    </w:p>
    <w:p w:rsidR="002B460F" w:rsidRPr="00182A52" w:rsidRDefault="002B460F" w:rsidP="002B460F">
      <w:pPr>
        <w:jc w:val="both"/>
        <w:rPr>
          <w:b/>
        </w:rPr>
      </w:pPr>
      <w:r>
        <w:rPr>
          <w:b/>
        </w:rPr>
        <w:t>I</w:t>
      </w:r>
      <w:r w:rsidRPr="00182A52">
        <w:rPr>
          <w:b/>
        </w:rPr>
        <w:t>II</w:t>
      </w:r>
      <w:r>
        <w:rPr>
          <w:b/>
        </w:rPr>
        <w:t>.</w:t>
      </w:r>
      <w:r w:rsidRPr="00182A52">
        <w:rPr>
          <w:b/>
        </w:rPr>
        <w:t xml:space="preserve"> Situación de derechos humanos</w:t>
      </w:r>
      <w:r w:rsidR="002C3F0D">
        <w:rPr>
          <w:b/>
        </w:rPr>
        <w:t xml:space="preserve"> </w:t>
      </w:r>
      <w:r w:rsidRPr="00182A52">
        <w:rPr>
          <w:b/>
        </w:rPr>
        <w:t xml:space="preserve"> </w:t>
      </w:r>
    </w:p>
    <w:p w:rsidR="002B460F" w:rsidRDefault="002B460F" w:rsidP="002B460F">
      <w:pPr>
        <w:rPr>
          <w:b/>
        </w:rPr>
      </w:pPr>
      <w:r>
        <w:rPr>
          <w:b/>
        </w:rPr>
        <w:t>3</w:t>
      </w:r>
      <w:r w:rsidRPr="00182A52">
        <w:rPr>
          <w:b/>
        </w:rPr>
        <w:t xml:space="preserve">.1. Derecho a la salud </w:t>
      </w:r>
    </w:p>
    <w:p w:rsidR="00297439" w:rsidRDefault="002B460F" w:rsidP="002B460F">
      <w:pPr>
        <w:jc w:val="both"/>
      </w:pPr>
      <w:r w:rsidRPr="004827A7">
        <w:t xml:space="preserve">El 9 de marzo de </w:t>
      </w:r>
      <w:r>
        <w:t xml:space="preserve">2020, mediante resolución N° 0116 del Ministerio de Salud </w:t>
      </w:r>
      <w:r w:rsidR="00297439">
        <w:t xml:space="preserve">se emite la </w:t>
      </w:r>
      <w:r w:rsidRPr="00B92F53">
        <w:t>Guía para el manejo del COVID-19</w:t>
      </w:r>
      <w:r>
        <w:t xml:space="preserve">, que contiene </w:t>
      </w:r>
      <w:r w:rsidR="00D23338">
        <w:t xml:space="preserve">mecanismos de detección, </w:t>
      </w:r>
      <w:r w:rsidRPr="003A6853">
        <w:t>notificación</w:t>
      </w:r>
      <w:r w:rsidR="00D23338">
        <w:t>, diagnóstico y tratamiento</w:t>
      </w:r>
      <w:r w:rsidRPr="003A6853">
        <w:t xml:space="preserve"> de casos</w:t>
      </w:r>
      <w:r w:rsidR="00297439">
        <w:t xml:space="preserve">, </w:t>
      </w:r>
      <w:r w:rsidR="00D23338">
        <w:t xml:space="preserve">éste </w:t>
      </w:r>
      <w:r w:rsidR="00297439">
        <w:t>documento omite</w:t>
      </w:r>
      <w:r w:rsidR="00D23338">
        <w:t xml:space="preserve"> establecer</w:t>
      </w:r>
      <w:r w:rsidR="00297439">
        <w:t xml:space="preserve"> medidas </w:t>
      </w:r>
      <w:r w:rsidR="003F09D2">
        <w:t>diferenciadas</w:t>
      </w:r>
      <w:r w:rsidR="00D23338">
        <w:t xml:space="preserve"> par</w:t>
      </w:r>
      <w:r w:rsidR="00297439">
        <w:t xml:space="preserve">a la protección de los pueblos indígenas, </w:t>
      </w:r>
      <w:r w:rsidR="00D23338">
        <w:t xml:space="preserve">lo cual </w:t>
      </w:r>
      <w:r w:rsidR="00297439">
        <w:t xml:space="preserve">se reitera en </w:t>
      </w:r>
      <w:r w:rsidR="002C3F0D">
        <w:t xml:space="preserve">la </w:t>
      </w:r>
      <w:r w:rsidRPr="00C607F8">
        <w:t>ficha</w:t>
      </w:r>
      <w:r>
        <w:t xml:space="preserve"> </w:t>
      </w:r>
      <w:r w:rsidRPr="00C607F8">
        <w:t>de notificación epidemiológica</w:t>
      </w:r>
      <w:r w:rsidR="00297439">
        <w:t xml:space="preserve">, parte anexa del documento, cuyos datos no desagregan la posibilidad de </w:t>
      </w:r>
      <w:r>
        <w:t>auto</w:t>
      </w:r>
      <w:r w:rsidR="00D23338">
        <w:t xml:space="preserve"> </w:t>
      </w:r>
      <w:r>
        <w:t>identificación cultural y ubi</w:t>
      </w:r>
      <w:r w:rsidR="00297439">
        <w:t>cación territorial del paciente.</w:t>
      </w:r>
    </w:p>
    <w:p w:rsidR="002B460F" w:rsidRDefault="00297439" w:rsidP="002B460F">
      <w:pPr>
        <w:jc w:val="both"/>
      </w:pPr>
      <w:r>
        <w:t xml:space="preserve">La Defensoría del Pueblo solicitó oficialmente la inclusión de </w:t>
      </w:r>
      <w:r w:rsidR="00D23338">
        <w:t>ese</w:t>
      </w:r>
      <w:r>
        <w:t xml:space="preserve"> enfoque en ambos documentos sin tener respuesta a la fecha, </w:t>
      </w:r>
      <w:r w:rsidR="00D23338">
        <w:t xml:space="preserve">por lo cual en el país aún no se cuenta </w:t>
      </w:r>
      <w:r>
        <w:t xml:space="preserve">con </w:t>
      </w:r>
      <w:r w:rsidR="002B460F">
        <w:t>información estadística</w:t>
      </w:r>
      <w:r>
        <w:t xml:space="preserve"> a nivel nacional, departamental y municipal</w:t>
      </w:r>
      <w:r w:rsidR="002B460F">
        <w:t xml:space="preserve"> desagregada</w:t>
      </w:r>
      <w:r>
        <w:t xml:space="preserve"> para pueblos indígenas, tasas de mortalidad, </w:t>
      </w:r>
      <w:r w:rsidR="002B460F" w:rsidRPr="00A24364">
        <w:t>aumento del riesgo de infección</w:t>
      </w:r>
      <w:r>
        <w:t>, entre otros aspectos</w:t>
      </w:r>
      <w:r w:rsidR="00D23338">
        <w:t xml:space="preserve">, </w:t>
      </w:r>
      <w:r>
        <w:t xml:space="preserve">lo cual repercute en </w:t>
      </w:r>
      <w:r w:rsidR="002B460F">
        <w:t>la</w:t>
      </w:r>
      <w:r>
        <w:t xml:space="preserve"> falta de una política pública en salud que prevenga y proteja a los </w:t>
      </w:r>
      <w:r w:rsidR="002B460F">
        <w:t>pueblos indígenas</w:t>
      </w:r>
      <w:r>
        <w:t xml:space="preserve"> frente al COVID-19</w:t>
      </w:r>
      <w:r w:rsidR="002B460F">
        <w:t>.</w:t>
      </w:r>
    </w:p>
    <w:p w:rsidR="00D23338" w:rsidRDefault="002B460F" w:rsidP="00D23338">
      <w:pPr>
        <w:jc w:val="both"/>
      </w:pPr>
      <w:r>
        <w:t xml:space="preserve">Organizaciones No Gubernamentales </w:t>
      </w:r>
      <w:r w:rsidR="00D23338">
        <w:t>han efectuado un</w:t>
      </w:r>
      <w:r>
        <w:t xml:space="preserve"> monitoreo del COVID-19 en Territorios Indígena</w:t>
      </w:r>
      <w:r w:rsidR="00D23338">
        <w:t xml:space="preserve"> Originario  Campesinos (</w:t>
      </w:r>
      <w:proofErr w:type="spellStart"/>
      <w:r w:rsidR="00D23338">
        <w:t>TIOCs</w:t>
      </w:r>
      <w:proofErr w:type="spellEnd"/>
      <w:r w:rsidR="00D23338">
        <w:t>) el cual evidencia que a la fecha existirían</w:t>
      </w:r>
      <w:r w:rsidRPr="004F27FF">
        <w:t xml:space="preserve"> </w:t>
      </w:r>
      <w:r w:rsidR="002131B4">
        <w:t>64</w:t>
      </w:r>
      <w:r w:rsidRPr="004F27FF">
        <w:t xml:space="preserve"> casos </w:t>
      </w:r>
      <w:r w:rsidRPr="004F27FF">
        <w:lastRenderedPageBreak/>
        <w:t xml:space="preserve">confirmados de indígenas </w:t>
      </w:r>
      <w:r w:rsidR="00D23338">
        <w:t xml:space="preserve">en </w:t>
      </w:r>
      <w:proofErr w:type="spellStart"/>
      <w:r w:rsidRPr="004F27FF">
        <w:t>TIOCs</w:t>
      </w:r>
      <w:proofErr w:type="spellEnd"/>
      <w:r w:rsidRPr="004F27FF">
        <w:t xml:space="preserve">, </w:t>
      </w:r>
      <w:r w:rsidR="002131B4">
        <w:t>5</w:t>
      </w:r>
      <w:r w:rsidRPr="004F27FF">
        <w:t xml:space="preserve"> </w:t>
      </w:r>
      <w:proofErr w:type="spellStart"/>
      <w:r w:rsidRPr="004F27FF">
        <w:t>Cayubaba</w:t>
      </w:r>
      <w:proofErr w:type="spellEnd"/>
      <w:r w:rsidRPr="004F27FF">
        <w:t>, 1</w:t>
      </w:r>
      <w:r w:rsidR="002131B4">
        <w:t>4</w:t>
      </w:r>
      <w:r w:rsidRPr="004F27FF">
        <w:t xml:space="preserve"> </w:t>
      </w:r>
      <w:proofErr w:type="spellStart"/>
      <w:r w:rsidRPr="004F27FF">
        <w:t>Guarayo</w:t>
      </w:r>
      <w:proofErr w:type="spellEnd"/>
      <w:r w:rsidRPr="004F27FF">
        <w:t xml:space="preserve">, </w:t>
      </w:r>
      <w:r w:rsidR="002131B4">
        <w:t>17</w:t>
      </w:r>
      <w:r w:rsidRPr="004F27FF">
        <w:t xml:space="preserve"> </w:t>
      </w:r>
      <w:proofErr w:type="spellStart"/>
      <w:r w:rsidRPr="004F27FF">
        <w:t>yuqui</w:t>
      </w:r>
      <w:proofErr w:type="spellEnd"/>
      <w:r w:rsidRPr="004F27FF">
        <w:t xml:space="preserve">, 17 </w:t>
      </w:r>
      <w:proofErr w:type="spellStart"/>
      <w:r w:rsidRPr="004F27FF">
        <w:t>guarani</w:t>
      </w:r>
      <w:proofErr w:type="spellEnd"/>
      <w:r w:rsidRPr="004F27FF">
        <w:t xml:space="preserve"> y</w:t>
      </w:r>
      <w:r w:rsidR="002131B4">
        <w:t xml:space="preserve"> 11</w:t>
      </w:r>
      <w:r w:rsidR="00D23338">
        <w:t xml:space="preserve"> </w:t>
      </w:r>
      <w:proofErr w:type="spellStart"/>
      <w:r w:rsidR="00D23338">
        <w:t>chiquitanos</w:t>
      </w:r>
      <w:proofErr w:type="spellEnd"/>
      <w:r w:rsidR="00D23338">
        <w:t>. Asimismo, ese monitoreo devela la posibilidad que</w:t>
      </w:r>
      <w:r w:rsidRPr="004F27FF">
        <w:t xml:space="preserve"> 49 </w:t>
      </w:r>
      <w:proofErr w:type="spellStart"/>
      <w:r w:rsidRPr="004F27FF">
        <w:t>TIOCs</w:t>
      </w:r>
      <w:proofErr w:type="spellEnd"/>
      <w:r w:rsidRPr="004F27FF">
        <w:t xml:space="preserve"> </w:t>
      </w:r>
      <w:r w:rsidR="00D23338">
        <w:t>se encuentran amenazado</w:t>
      </w:r>
      <w:r w:rsidRPr="004F27FF">
        <w:t xml:space="preserve">s por la presencia de casos de COVID– 19 </w:t>
      </w:r>
      <w:r w:rsidR="00D23338">
        <w:t xml:space="preserve">en cercanías de sus territorios. </w:t>
      </w:r>
    </w:p>
    <w:p w:rsidR="00D23338" w:rsidRDefault="00D23338" w:rsidP="00D23338">
      <w:pPr>
        <w:jc w:val="both"/>
      </w:pPr>
      <w:r>
        <w:t>La</w:t>
      </w:r>
      <w:r w:rsidR="008A4D7D">
        <w:t xml:space="preserve"> Institución </w:t>
      </w:r>
      <w:proofErr w:type="spellStart"/>
      <w:r w:rsidR="008A4D7D">
        <w:t>defensorial</w:t>
      </w:r>
      <w:proofErr w:type="spellEnd"/>
      <w:r w:rsidR="008A4D7D">
        <w:t xml:space="preserve"> </w:t>
      </w:r>
      <w:r>
        <w:t xml:space="preserve">ha identificado </w:t>
      </w:r>
      <w:r w:rsidR="008A4D7D">
        <w:t xml:space="preserve">alta </w:t>
      </w:r>
      <w:r>
        <w:t>incidencia de COVID-19 en los mun</w:t>
      </w:r>
      <w:r w:rsidR="003C2500">
        <w:t>i</w:t>
      </w:r>
      <w:r>
        <w:t xml:space="preserve">cipios </w:t>
      </w:r>
      <w:r w:rsidRPr="00522FD9">
        <w:t xml:space="preserve">de Villa </w:t>
      </w:r>
      <w:proofErr w:type="spellStart"/>
      <w:r w:rsidRPr="00522FD9">
        <w:t>Tunari</w:t>
      </w:r>
      <w:proofErr w:type="spellEnd"/>
      <w:r w:rsidRPr="00522FD9">
        <w:t xml:space="preserve">, </w:t>
      </w:r>
      <w:proofErr w:type="spellStart"/>
      <w:r w:rsidRPr="00522FD9">
        <w:t>Chimoré</w:t>
      </w:r>
      <w:proofErr w:type="spellEnd"/>
      <w:r w:rsidRPr="00522FD9">
        <w:t xml:space="preserve">, Entre Ríos, </w:t>
      </w:r>
      <w:proofErr w:type="spellStart"/>
      <w:r w:rsidRPr="00522FD9">
        <w:t>Ivirgarzama</w:t>
      </w:r>
      <w:proofErr w:type="spellEnd"/>
      <w:r w:rsidRPr="00522FD9">
        <w:t xml:space="preserve"> y </w:t>
      </w:r>
      <w:proofErr w:type="spellStart"/>
      <w:r w:rsidRPr="00522FD9">
        <w:t>Shinaota</w:t>
      </w:r>
      <w:proofErr w:type="spellEnd"/>
      <w:r w:rsidR="008A4D7D">
        <w:t xml:space="preserve"> </w:t>
      </w:r>
      <w:r>
        <w:t xml:space="preserve">del trópico de Cochabamba, y de Exaltación </w:t>
      </w:r>
      <w:r w:rsidR="003F09D2">
        <w:t xml:space="preserve">en </w:t>
      </w:r>
      <w:r>
        <w:t xml:space="preserve">el departamento de Beni, lo cual repercute en </w:t>
      </w:r>
      <w:r w:rsidRPr="004F27FF">
        <w:t xml:space="preserve">un posible riesgo de extinción física y cultural por </w:t>
      </w:r>
      <w:r>
        <w:t>tratarse de pueblos en situació</w:t>
      </w:r>
      <w:r w:rsidRPr="004F27FF">
        <w:t>n de alta vulnerabilidad</w:t>
      </w:r>
      <w:r>
        <w:t xml:space="preserve">, </w:t>
      </w:r>
      <w:r w:rsidR="008A4D7D">
        <w:t xml:space="preserve">en el primer caso el pueblo </w:t>
      </w:r>
      <w:proofErr w:type="spellStart"/>
      <w:r w:rsidR="008A4D7D">
        <w:t>yuqui</w:t>
      </w:r>
      <w:proofErr w:type="spellEnd"/>
      <w:r w:rsidRPr="004F27FF">
        <w:t xml:space="preserve"> </w:t>
      </w:r>
      <w:r w:rsidR="008A4D7D">
        <w:t xml:space="preserve">que cuenta </w:t>
      </w:r>
      <w:r w:rsidRPr="004F27FF">
        <w:t xml:space="preserve">con antecedentes de tuberculosis y fibrosis pulmonar y </w:t>
      </w:r>
      <w:r w:rsidR="008A4D7D">
        <w:t xml:space="preserve">en el segundo constituido por los </w:t>
      </w:r>
      <w:proofErr w:type="spellStart"/>
      <w:r w:rsidR="008A4D7D">
        <w:t>Cayubaba</w:t>
      </w:r>
      <w:proofErr w:type="spellEnd"/>
      <w:r w:rsidR="008A4D7D">
        <w:t>, pueblo demográficamente reducido y con procesos de aculturación</w:t>
      </w:r>
      <w:r w:rsidRPr="004F27FF">
        <w:t>.</w:t>
      </w:r>
    </w:p>
    <w:p w:rsidR="002B460F" w:rsidRDefault="002B460F" w:rsidP="002B460F">
      <w:pPr>
        <w:jc w:val="both"/>
        <w:rPr>
          <w:rStyle w:val="Refdenotaalfinal"/>
        </w:rPr>
      </w:pPr>
      <w:r>
        <w:t xml:space="preserve">La Ley </w:t>
      </w:r>
      <w:r w:rsidRPr="00A8279B">
        <w:t>N° 1293</w:t>
      </w:r>
      <w:r>
        <w:t>, establece que el trata</w:t>
      </w:r>
      <w:r w:rsidR="008A4D7D">
        <w:t xml:space="preserve">miento del COVID-19 es gratuito, no obstante existe </w:t>
      </w:r>
      <w:r>
        <w:t>poca capacidad de resolución e</w:t>
      </w:r>
      <w:r w:rsidR="008A4D7D">
        <w:t xml:space="preserve">n los servicios de primer nivel, </w:t>
      </w:r>
      <w:r>
        <w:t>falta de r</w:t>
      </w:r>
      <w:r w:rsidR="008A4D7D">
        <w:t xml:space="preserve">ecursos humanos e </w:t>
      </w:r>
      <w:r>
        <w:t>i</w:t>
      </w:r>
      <w:r w:rsidR="008A4D7D">
        <w:t xml:space="preserve">nsumos para la toma de muestras, carencia de equipos de bioseguridad y la </w:t>
      </w:r>
      <w:r w:rsidR="008A4D7D" w:rsidRPr="00D83211">
        <w:t>falta de servicios culturalmente apropiados y accesibles</w:t>
      </w:r>
      <w:r w:rsidR="008A4D7D">
        <w:rPr>
          <w:rStyle w:val="Refdenotaalfinal"/>
        </w:rPr>
        <w:t xml:space="preserve"> </w:t>
      </w:r>
      <w:r w:rsidR="008A4D7D">
        <w:t xml:space="preserve">lo cual se refleja en mayor medida en los municipios del área rural donde habitan la mayoría de los pueblos indígenas minoritarios.  </w:t>
      </w:r>
    </w:p>
    <w:p w:rsidR="002B460F" w:rsidRDefault="00AC2F75" w:rsidP="002B460F">
      <w:pPr>
        <w:jc w:val="both"/>
      </w:pPr>
      <w:r>
        <w:t xml:space="preserve">Asimismo, en plena crisis sanitaria, se advierte un gradual </w:t>
      </w:r>
      <w:r w:rsidR="002B460F">
        <w:t>debilita</w:t>
      </w:r>
      <w:r>
        <w:t>miento institucional respecto a la protección de</w:t>
      </w:r>
      <w:r w:rsidR="003829A8">
        <w:t xml:space="preserve"> los pueblos in</w:t>
      </w:r>
      <w:r w:rsidR="00D044F4">
        <w:t xml:space="preserve">dígenas en el gobierno nacional, </w:t>
      </w:r>
      <w:r w:rsidR="003829A8">
        <w:t xml:space="preserve">pues en fecha </w:t>
      </w:r>
      <w:r w:rsidR="00750FA3">
        <w:t>4 de junio mediante Decreto Supremo 4257</w:t>
      </w:r>
      <w:r w:rsidR="003829A8">
        <w:t xml:space="preserve"> se extingue el </w:t>
      </w:r>
      <w:r w:rsidR="002B460F" w:rsidRPr="008E39BA">
        <w:t xml:space="preserve">Viceministerio de Medicina Tradicional e Interculturalidad </w:t>
      </w:r>
      <w:r w:rsidR="003829A8">
        <w:t xml:space="preserve">para crear </w:t>
      </w:r>
      <w:r w:rsidR="002B460F" w:rsidRPr="008E39BA">
        <w:t>una dirección</w:t>
      </w:r>
      <w:r w:rsidR="003829A8">
        <w:t xml:space="preserve"> con el mismo nombre y</w:t>
      </w:r>
      <w:r w:rsidR="002B460F" w:rsidRPr="008E39BA">
        <w:t xml:space="preserve"> competencias</w:t>
      </w:r>
      <w:r w:rsidR="002B460F">
        <w:t>,</w:t>
      </w:r>
      <w:r w:rsidR="003829A8">
        <w:t xml:space="preserve"> </w:t>
      </w:r>
      <w:r w:rsidR="00D044F4">
        <w:t xml:space="preserve">pero </w:t>
      </w:r>
      <w:r w:rsidR="003829A8">
        <w:t>con inferior rango y presupuesto dependiente ahora de otro Viceministerio.</w:t>
      </w:r>
      <w:r w:rsidR="00D044F4">
        <w:t xml:space="preserve"> Este aspecto se devela con la falta de aprobación de un </w:t>
      </w:r>
      <w:r w:rsidR="002B460F">
        <w:t>Plan de contingencia para pueblos indígenas altamente vulnerables</w:t>
      </w:r>
      <w:r w:rsidR="00D044F4">
        <w:t xml:space="preserve"> conforme establece la Ley N° 450.</w:t>
      </w:r>
    </w:p>
    <w:p w:rsidR="002B460F" w:rsidRPr="00182A52" w:rsidRDefault="002B460F" w:rsidP="002B460F">
      <w:pPr>
        <w:rPr>
          <w:b/>
        </w:rPr>
      </w:pPr>
      <w:r>
        <w:rPr>
          <w:b/>
        </w:rPr>
        <w:t>3</w:t>
      </w:r>
      <w:r w:rsidR="00616629">
        <w:rPr>
          <w:b/>
        </w:rPr>
        <w:t>.2. Derecho</w:t>
      </w:r>
      <w:r w:rsidRPr="00182A52">
        <w:rPr>
          <w:b/>
        </w:rPr>
        <w:t xml:space="preserve"> a la protección</w:t>
      </w:r>
    </w:p>
    <w:p w:rsidR="002F31C9" w:rsidRDefault="002B460F" w:rsidP="002B460F">
      <w:pPr>
        <w:jc w:val="both"/>
      </w:pPr>
      <w:r>
        <w:t>Las restricciones por la cuarentena en la circulación, el tra</w:t>
      </w:r>
      <w:r w:rsidR="00750FA3">
        <w:t>n</w:t>
      </w:r>
      <w:r>
        <w:t xml:space="preserve">sporte, el funcionamiento de ferias y mercados </w:t>
      </w:r>
      <w:r w:rsidR="00750FA3">
        <w:t xml:space="preserve">durante los últimos tres meses </w:t>
      </w:r>
      <w:r>
        <w:t>ha afe</w:t>
      </w:r>
      <w:r w:rsidR="00750FA3">
        <w:t xml:space="preserve">ctado a los pueblos indígenas </w:t>
      </w:r>
      <w:r w:rsidR="002F31C9">
        <w:t xml:space="preserve">Guaraní, </w:t>
      </w:r>
      <w:proofErr w:type="spellStart"/>
      <w:r w:rsidR="002F31C9">
        <w:t>Weenhayek</w:t>
      </w:r>
      <w:proofErr w:type="spellEnd"/>
      <w:r w:rsidR="002F31C9">
        <w:t xml:space="preserve">, </w:t>
      </w:r>
      <w:proofErr w:type="spellStart"/>
      <w:r w:rsidR="002F31C9" w:rsidRPr="004D3ED6">
        <w:t>Tapieté</w:t>
      </w:r>
      <w:proofErr w:type="spellEnd"/>
      <w:r w:rsidR="002F31C9">
        <w:t xml:space="preserve">, </w:t>
      </w:r>
      <w:proofErr w:type="spellStart"/>
      <w:r w:rsidR="002F31C9">
        <w:t>Yuqui</w:t>
      </w:r>
      <w:proofErr w:type="spellEnd"/>
      <w:r w:rsidR="002F31C9">
        <w:t xml:space="preserve">, Tacana, </w:t>
      </w:r>
      <w:proofErr w:type="spellStart"/>
      <w:r w:rsidR="002F31C9">
        <w:t>Uru</w:t>
      </w:r>
      <w:proofErr w:type="spellEnd"/>
      <w:r w:rsidR="002F31C9">
        <w:t xml:space="preserve"> del Lago Poopó, </w:t>
      </w:r>
      <w:proofErr w:type="spellStart"/>
      <w:r w:rsidR="002F31C9" w:rsidRPr="00276527">
        <w:t>Moseten</w:t>
      </w:r>
      <w:proofErr w:type="spellEnd"/>
      <w:r w:rsidR="002F31C9" w:rsidRPr="00276527">
        <w:t xml:space="preserve">, Leco, </w:t>
      </w:r>
      <w:proofErr w:type="spellStart"/>
      <w:r w:rsidR="002F31C9" w:rsidRPr="00276527">
        <w:t>Tsimane</w:t>
      </w:r>
      <w:proofErr w:type="spellEnd"/>
      <w:r w:rsidR="002F31C9" w:rsidRPr="00276527">
        <w:t xml:space="preserve">, </w:t>
      </w:r>
      <w:proofErr w:type="spellStart"/>
      <w:r w:rsidR="002F31C9" w:rsidRPr="00276527">
        <w:t>Uchupi</w:t>
      </w:r>
      <w:r w:rsidR="002F31C9">
        <w:t>amonas</w:t>
      </w:r>
      <w:proofErr w:type="spellEnd"/>
      <w:r w:rsidR="002F31C9">
        <w:t xml:space="preserve">, Ese </w:t>
      </w:r>
      <w:proofErr w:type="spellStart"/>
      <w:r w:rsidR="002F31C9">
        <w:t>Ejja</w:t>
      </w:r>
      <w:proofErr w:type="spellEnd"/>
      <w:r w:rsidR="002F31C9">
        <w:t xml:space="preserve"> y </w:t>
      </w:r>
      <w:proofErr w:type="spellStart"/>
      <w:r w:rsidR="002F31C9">
        <w:t>Araona</w:t>
      </w:r>
      <w:proofErr w:type="spellEnd"/>
      <w:r w:rsidR="002F31C9">
        <w:t xml:space="preserve"> </w:t>
      </w:r>
      <w:r w:rsidR="00750FA3">
        <w:t>sobretodo en</w:t>
      </w:r>
      <w:r>
        <w:t xml:space="preserve"> su</w:t>
      </w:r>
      <w:r w:rsidR="00750FA3">
        <w:t xml:space="preserve"> </w:t>
      </w:r>
      <w:r>
        <w:t>med</w:t>
      </w:r>
      <w:r w:rsidR="00750FA3">
        <w:t>io de vida y sustento económico, lo cual ha repercutido en un</w:t>
      </w:r>
      <w:r>
        <w:t xml:space="preserve"> limitado acceso a alimen</w:t>
      </w:r>
      <w:r w:rsidR="00750FA3">
        <w:t>tos, medicamentos y combustible</w:t>
      </w:r>
      <w:r>
        <w:t xml:space="preserve">; </w:t>
      </w:r>
      <w:r w:rsidR="00750FA3">
        <w:t xml:space="preserve">muchos de ellos no pudieron </w:t>
      </w:r>
      <w:r>
        <w:t>cobr</w:t>
      </w:r>
      <w:r w:rsidR="00750FA3">
        <w:t>ar</w:t>
      </w:r>
      <w:r>
        <w:t xml:space="preserve"> bonos</w:t>
      </w:r>
      <w:r w:rsidR="00750FA3">
        <w:t xml:space="preserve"> ni contar con el </w:t>
      </w:r>
      <w:r>
        <w:t>acceso  a canastas familiares por</w:t>
      </w:r>
      <w:r w:rsidR="00750FA3">
        <w:t xml:space="preserve"> barreras geográficas, </w:t>
      </w:r>
      <w:r>
        <w:t>económicas</w:t>
      </w:r>
      <w:r w:rsidR="00750FA3">
        <w:t xml:space="preserve"> y hasta de acceso a documentos de identidad, existiendo un</w:t>
      </w:r>
      <w:r w:rsidR="002F31C9">
        <w:t>a</w:t>
      </w:r>
      <w:r w:rsidR="00750FA3">
        <w:t xml:space="preserve"> particular </w:t>
      </w:r>
      <w:r w:rsidR="002F31C9">
        <w:t>preocupación por 17</w:t>
      </w:r>
      <w:r w:rsidR="00A37E69">
        <w:t>22</w:t>
      </w:r>
      <w:r w:rsidR="002F31C9">
        <w:t xml:space="preserve"> habitantes de</w:t>
      </w:r>
      <w:r w:rsidR="00A37E69">
        <w:t xml:space="preserve"> las Tierras </w:t>
      </w:r>
      <w:r w:rsidR="002F31C9" w:rsidRPr="00A37E69">
        <w:t xml:space="preserve">Comunitarias de Origen (TCO) </w:t>
      </w:r>
      <w:proofErr w:type="spellStart"/>
      <w:r w:rsidR="002F31C9" w:rsidRPr="00A37E69">
        <w:t>Chacobo</w:t>
      </w:r>
      <w:proofErr w:type="spellEnd"/>
      <w:r w:rsidR="000B336E">
        <w:t>,</w:t>
      </w:r>
      <w:r w:rsidR="002F31C9" w:rsidRPr="00A37E69">
        <w:t xml:space="preserve"> </w:t>
      </w:r>
      <w:proofErr w:type="spellStart"/>
      <w:r w:rsidR="002F31C9" w:rsidRPr="00A37E69">
        <w:t>Pacahuara</w:t>
      </w:r>
      <w:proofErr w:type="spellEnd"/>
      <w:r w:rsidR="002F31C9" w:rsidRPr="00A37E69">
        <w:t xml:space="preserve">, </w:t>
      </w:r>
      <w:proofErr w:type="spellStart"/>
      <w:r w:rsidR="002F31C9" w:rsidRPr="00A37E69">
        <w:t>Cavineños</w:t>
      </w:r>
      <w:proofErr w:type="spellEnd"/>
      <w:r w:rsidR="002F31C9" w:rsidRPr="00A37E69">
        <w:t xml:space="preserve"> y Tacana </w:t>
      </w:r>
      <w:proofErr w:type="spellStart"/>
      <w:r w:rsidR="002F31C9" w:rsidRPr="00A37E69">
        <w:t>Cavineños</w:t>
      </w:r>
      <w:proofErr w:type="spellEnd"/>
      <w:r w:rsidR="002F31C9" w:rsidRPr="00A37E69">
        <w:t>, del departamento de Beni</w:t>
      </w:r>
      <w:r w:rsidR="00A37E69" w:rsidRPr="00A37E69">
        <w:t xml:space="preserve"> que a la fecha</w:t>
      </w:r>
      <w:r w:rsidR="002F31C9" w:rsidRPr="00A37E69">
        <w:t xml:space="preserve"> no contarían con Certificado de Nacimiento ni Cédula de Identidad</w:t>
      </w:r>
      <w:r w:rsidR="00A37E69">
        <w:t>.</w:t>
      </w:r>
    </w:p>
    <w:p w:rsidR="00922EFD" w:rsidRDefault="00A37E69" w:rsidP="002B460F">
      <w:pPr>
        <w:jc w:val="both"/>
      </w:pPr>
      <w:r>
        <w:t xml:space="preserve">Igualmente existen </w:t>
      </w:r>
      <w:r w:rsidR="002B460F">
        <w:t>limitaciones en el transporte y movilidad a causa de la cuarentena por e</w:t>
      </w:r>
      <w:r>
        <w:t>l</w:t>
      </w:r>
      <w:r w:rsidR="002B460F">
        <w:t xml:space="preserve"> C</w:t>
      </w:r>
      <w:r>
        <w:t xml:space="preserve">OVID-19 </w:t>
      </w:r>
      <w:r w:rsidR="00433AD8">
        <w:t>en</w:t>
      </w:r>
      <w:r>
        <w:t xml:space="preserve"> el</w:t>
      </w:r>
      <w:r w:rsidR="00433AD8">
        <w:t xml:space="preserve"> altiplano a grupos </w:t>
      </w:r>
      <w:proofErr w:type="spellStart"/>
      <w:r w:rsidR="00433AD8">
        <w:t>aymara</w:t>
      </w:r>
      <w:proofErr w:type="spellEnd"/>
      <w:r w:rsidR="00433AD8">
        <w:t xml:space="preserve"> y quechua en la producción de hortalizas y verduras</w:t>
      </w:r>
      <w:r w:rsidR="002B460F">
        <w:t xml:space="preserve">; en el valle </w:t>
      </w:r>
      <w:r w:rsidR="00433AD8">
        <w:t xml:space="preserve">en la venta </w:t>
      </w:r>
      <w:r w:rsidR="002B460F">
        <w:t>leche</w:t>
      </w:r>
      <w:r w:rsidR="003F09D2">
        <w:t>,</w:t>
      </w:r>
      <w:r w:rsidR="002B460F">
        <w:t xml:space="preserve"> </w:t>
      </w:r>
      <w:r w:rsidR="00433AD8">
        <w:t>don</w:t>
      </w:r>
      <w:r w:rsidR="00673C64">
        <w:t>de</w:t>
      </w:r>
      <w:r w:rsidR="00433AD8">
        <w:t xml:space="preserve"> se </w:t>
      </w:r>
      <w:r w:rsidR="002B460F">
        <w:t>denunci</w:t>
      </w:r>
      <w:r>
        <w:t>ó públicamente</w:t>
      </w:r>
      <w:r w:rsidR="002B460F">
        <w:t xml:space="preserve"> la </w:t>
      </w:r>
      <w:r w:rsidR="002B460F" w:rsidRPr="002442E4">
        <w:t xml:space="preserve">pérdida aproximada de 90.000 litros por día de </w:t>
      </w:r>
      <w:r w:rsidR="00922EFD">
        <w:t>cuarentena</w:t>
      </w:r>
      <w:r>
        <w:t xml:space="preserve"> y en la amazonia con</w:t>
      </w:r>
      <w:r w:rsidR="002B460F">
        <w:t xml:space="preserve"> la producción de almendras </w:t>
      </w:r>
      <w:r w:rsidR="00673C64">
        <w:t xml:space="preserve">que </w:t>
      </w:r>
      <w:r w:rsidR="002B460F">
        <w:t xml:space="preserve">representa </w:t>
      </w:r>
      <w:r w:rsidR="002B460F" w:rsidRPr="00D40A29">
        <w:t>el 75% del movimiento económico</w:t>
      </w:r>
      <w:r w:rsidR="002B460F">
        <w:t xml:space="preserve">. </w:t>
      </w:r>
      <w:r w:rsidR="00922EFD">
        <w:t>Las medidas impulsadas por el gobierno nacional co</w:t>
      </w:r>
      <w:r w:rsidR="002B460F">
        <w:t xml:space="preserve">n la finalidad de reactivar </w:t>
      </w:r>
      <w:r w:rsidR="00922EFD">
        <w:t xml:space="preserve">la economía anunciada </w:t>
      </w:r>
      <w:r w:rsidR="002B460F">
        <w:t>el 1</w:t>
      </w:r>
      <w:r w:rsidR="00922EFD">
        <w:t>ro</w:t>
      </w:r>
      <w:r w:rsidR="002B460F">
        <w:t xml:space="preserve"> de mayo </w:t>
      </w:r>
      <w:r w:rsidR="00922EFD">
        <w:t>con el Plan de</w:t>
      </w:r>
      <w:r w:rsidR="002B460F" w:rsidRPr="007B0F4C">
        <w:t xml:space="preserve"> </w:t>
      </w:r>
      <w:r w:rsidR="00922EFD">
        <w:t>E</w:t>
      </w:r>
      <w:r w:rsidR="002B460F" w:rsidRPr="007B0F4C">
        <w:t>mpleos</w:t>
      </w:r>
      <w:r w:rsidR="00922EFD">
        <w:t xml:space="preserve"> no </w:t>
      </w:r>
      <w:r w:rsidR="00616629">
        <w:t>alcanzan</w:t>
      </w:r>
      <w:r w:rsidR="00922EFD">
        <w:t xml:space="preserve"> a los pueblos indígenas.</w:t>
      </w:r>
    </w:p>
    <w:p w:rsidR="002B460F" w:rsidRDefault="00616629" w:rsidP="00A5648F">
      <w:pPr>
        <w:jc w:val="both"/>
      </w:pPr>
      <w:r>
        <w:lastRenderedPageBreak/>
        <w:t>A</w:t>
      </w:r>
      <w:r w:rsidR="002B460F" w:rsidRPr="00CB59FF">
        <w:t xml:space="preserve"> partir del 12 de marzo se suspendieron de manera temporal las clases en todo el país</w:t>
      </w:r>
      <w:r w:rsidR="002B460F">
        <w:t>, sin que a la fecha se hayan reanudado</w:t>
      </w:r>
      <w:r>
        <w:t xml:space="preserve"> oficialmente</w:t>
      </w:r>
      <w:r w:rsidR="00CE65F5">
        <w:t>;</w:t>
      </w:r>
      <w:r w:rsidR="002B460F">
        <w:t xml:space="preserve"> </w:t>
      </w:r>
      <w:r>
        <w:t>recientemente</w:t>
      </w:r>
      <w:r w:rsidR="00A5648F">
        <w:t xml:space="preserve"> </w:t>
      </w:r>
      <w:r w:rsidR="002B460F">
        <w:t>el 6 de junio</w:t>
      </w:r>
      <w:r w:rsidR="00CE65F5">
        <w:t>,</w:t>
      </w:r>
      <w:r w:rsidR="002B460F">
        <w:t xml:space="preserve"> </w:t>
      </w:r>
      <w:r w:rsidR="00DC32BE">
        <w:t>se</w:t>
      </w:r>
      <w:r>
        <w:t xml:space="preserve"> emitió e</w:t>
      </w:r>
      <w:r w:rsidR="002B460F">
        <w:t xml:space="preserve">l </w:t>
      </w:r>
      <w:r w:rsidR="002B460F" w:rsidRPr="003F3969">
        <w:t>Decreto Supremo N° 4260</w:t>
      </w:r>
      <w:r>
        <w:t xml:space="preserve">, el cual no incluye acciones específicas para estudiantes pertenecientes </w:t>
      </w:r>
      <w:r w:rsidR="00CE65F5">
        <w:t>a</w:t>
      </w:r>
      <w:r>
        <w:t xml:space="preserve"> pueblos indígenas, </w:t>
      </w:r>
      <w:r w:rsidR="002B460F">
        <w:t>l</w:t>
      </w:r>
      <w:r w:rsidR="002B460F" w:rsidRPr="003F3969">
        <w:t>imita</w:t>
      </w:r>
      <w:r>
        <w:t>ndo más bien</w:t>
      </w:r>
      <w:r w:rsidR="002B460F" w:rsidRPr="003F3969">
        <w:t xml:space="preserve"> el acceso a la educación universal al establecer transitoriamente el desarrollo de actividades educativas sin lineamientos curriculares</w:t>
      </w:r>
      <w:r w:rsidR="00CE65F5">
        <w:t xml:space="preserve"> que se adapte</w:t>
      </w:r>
      <w:r>
        <w:t xml:space="preserve">n a </w:t>
      </w:r>
      <w:r w:rsidR="00CE65F5">
        <w:t xml:space="preserve">los currículos regionalizados para pueblos indígenas y </w:t>
      </w:r>
      <w:r>
        <w:t xml:space="preserve">según su posibilidad de desarrollar </w:t>
      </w:r>
      <w:r w:rsidR="002B460F" w:rsidRPr="003F3969">
        <w:t>plataformas virtuales</w:t>
      </w:r>
      <w:r w:rsidR="00CE65F5">
        <w:t>. En ese sentido, se</w:t>
      </w:r>
      <w:r>
        <w:t xml:space="preserve"> </w:t>
      </w:r>
      <w:r w:rsidR="002B460F" w:rsidRPr="003F3969">
        <w:t xml:space="preserve">afecta </w:t>
      </w:r>
      <w:r>
        <w:t>e</w:t>
      </w:r>
      <w:r w:rsidR="002B460F" w:rsidRPr="003F3969">
        <w:t>l derecho a la educación gratuita, universa</w:t>
      </w:r>
      <w:r w:rsidR="002B460F">
        <w:t>l</w:t>
      </w:r>
      <w:r w:rsidR="002B460F" w:rsidRPr="003F3969">
        <w:t xml:space="preserve"> y en condiciones de igualdad y no discriminación</w:t>
      </w:r>
      <w:r w:rsidR="00CE65F5">
        <w:t>.</w:t>
      </w:r>
      <w:r w:rsidR="002B460F">
        <w:t xml:space="preserve"> </w:t>
      </w:r>
    </w:p>
    <w:p w:rsidR="002B460F" w:rsidRPr="009A52FA" w:rsidRDefault="00DA2409" w:rsidP="002B460F">
      <w:pPr>
        <w:jc w:val="both"/>
      </w:pPr>
      <w:r>
        <w:t xml:space="preserve">A </w:t>
      </w:r>
      <w:r w:rsidR="002B460F" w:rsidRPr="009A52FA">
        <w:t>inicios del mes de marzo se suscita</w:t>
      </w:r>
      <w:r>
        <w:t>ron</w:t>
      </w:r>
      <w:r w:rsidR="002B460F" w:rsidRPr="009A52FA">
        <w:t xml:space="preserve"> distintos focos de calo</w:t>
      </w:r>
      <w:r>
        <w:t xml:space="preserve">r en el Parque Nacional </w:t>
      </w:r>
      <w:proofErr w:type="spellStart"/>
      <w:r>
        <w:t>Otuquis</w:t>
      </w:r>
      <w:proofErr w:type="spellEnd"/>
      <w:r>
        <w:t xml:space="preserve"> del departamento de Santa Cruz,</w:t>
      </w:r>
      <w:r w:rsidR="002B460F" w:rsidRPr="009A52FA">
        <w:t xml:space="preserve"> en cuyo territorio habitan indígenas ayoreos en situación de no contacto</w:t>
      </w:r>
      <w:r w:rsidR="00687911">
        <w:t xml:space="preserve"> </w:t>
      </w:r>
      <w:r w:rsidR="002B460F" w:rsidRPr="009A52FA">
        <w:t>y forma de vi</w:t>
      </w:r>
      <w:r>
        <w:t>d</w:t>
      </w:r>
      <w:r w:rsidR="002B460F" w:rsidRPr="009A52FA">
        <w:t>a transfronteriza</w:t>
      </w:r>
      <w:r w:rsidRPr="00DA2409">
        <w:t xml:space="preserve">, lo cual ha afectado hasta estos días a esa población. </w:t>
      </w:r>
      <w:r w:rsidR="00687911">
        <w:t xml:space="preserve">El chaqueo y quema </w:t>
      </w:r>
      <w:r w:rsidR="002B460F" w:rsidRPr="009A52FA">
        <w:t>tiende</w:t>
      </w:r>
      <w:r w:rsidR="00687911">
        <w:t>n</w:t>
      </w:r>
      <w:r w:rsidR="002B460F" w:rsidRPr="009A52FA">
        <w:t xml:space="preserve"> a agravarse tomando</w:t>
      </w:r>
      <w:r w:rsidR="000B336E">
        <w:t xml:space="preserve"> en cuenta</w:t>
      </w:r>
      <w:r w:rsidR="002B460F" w:rsidRPr="009A52FA">
        <w:t xml:space="preserve"> </w:t>
      </w:r>
      <w:r w:rsidR="00687911">
        <w:t xml:space="preserve">el </w:t>
      </w:r>
      <w:r w:rsidR="002B460F" w:rsidRPr="009A52FA">
        <w:t>ingres</w:t>
      </w:r>
      <w:r w:rsidR="00687911">
        <w:t>o</w:t>
      </w:r>
      <w:r w:rsidR="002B460F">
        <w:t xml:space="preserve"> </w:t>
      </w:r>
      <w:r w:rsidR="002B460F" w:rsidRPr="009A52FA">
        <w:t xml:space="preserve">a </w:t>
      </w:r>
      <w:r w:rsidR="00687911">
        <w:t>invierno</w:t>
      </w:r>
      <w:r w:rsidR="002B460F" w:rsidRPr="009A52FA">
        <w:t xml:space="preserve"> y </w:t>
      </w:r>
      <w:r w:rsidR="00687911">
        <w:t xml:space="preserve">que </w:t>
      </w:r>
      <w:r w:rsidR="002B460F" w:rsidRPr="009A52FA">
        <w:t>por</w:t>
      </w:r>
      <w:r w:rsidR="000B336E">
        <w:t xml:space="preserve"> la</w:t>
      </w:r>
      <w:r w:rsidR="002B460F" w:rsidRPr="009A52FA">
        <w:t xml:space="preserve"> cuarentena el control es </w:t>
      </w:r>
      <w:r w:rsidR="00687911">
        <w:t xml:space="preserve">escaso </w:t>
      </w:r>
      <w:r w:rsidR="002B460F" w:rsidRPr="009A52FA">
        <w:t xml:space="preserve">en las regiones susceptibles a </w:t>
      </w:r>
      <w:r>
        <w:t xml:space="preserve">esto. De acuerdo a información pública, en lo que va del año </w:t>
      </w:r>
      <w:r w:rsidR="002B460F">
        <w:t>Territorios indígenas de La Paz, Beni y Santa Cruz registraron 1.238</w:t>
      </w:r>
      <w:r w:rsidR="00687911">
        <w:t xml:space="preserve"> focos de calor</w:t>
      </w:r>
      <w:r w:rsidR="002B460F">
        <w:t>.</w:t>
      </w:r>
    </w:p>
    <w:p w:rsidR="002B460F" w:rsidRDefault="00DA2409" w:rsidP="002B460F">
      <w:pPr>
        <w:jc w:val="both"/>
        <w:rPr>
          <w:rFonts w:ascii="Arial" w:hAnsi="Arial" w:cs="Arial"/>
        </w:rPr>
      </w:pPr>
      <w:r>
        <w:t>Por otra parte, e</w:t>
      </w:r>
      <w:r w:rsidR="002B460F" w:rsidRPr="009A52FA">
        <w:t xml:space="preserve">l 10 de mayo </w:t>
      </w:r>
      <w:r w:rsidR="002B460F">
        <w:t xml:space="preserve">mediante </w:t>
      </w:r>
      <w:r w:rsidR="002B460F" w:rsidRPr="009A52FA">
        <w:t>D</w:t>
      </w:r>
      <w:r>
        <w:t xml:space="preserve">ecreto </w:t>
      </w:r>
      <w:r w:rsidR="002B460F" w:rsidRPr="009A52FA">
        <w:t>S</w:t>
      </w:r>
      <w:r>
        <w:t>upremo</w:t>
      </w:r>
      <w:r w:rsidR="00470149">
        <w:t xml:space="preserve"> </w:t>
      </w:r>
      <w:r w:rsidR="002B460F" w:rsidRPr="009A52FA">
        <w:t>4232</w:t>
      </w:r>
      <w:r w:rsidR="002B460F">
        <w:t xml:space="preserve">, se </w:t>
      </w:r>
      <w:r w:rsidR="00470149">
        <w:t xml:space="preserve">habilita un </w:t>
      </w:r>
      <w:r w:rsidR="002B460F" w:rsidRPr="009A52FA">
        <w:t xml:space="preserve">proceso de </w:t>
      </w:r>
      <w:r>
        <w:t xml:space="preserve">abreviación </w:t>
      </w:r>
      <w:r w:rsidR="002B460F" w:rsidRPr="009A52FA">
        <w:t xml:space="preserve">de evaluación de semillas transgénicas de maíz, trigo y soya; </w:t>
      </w:r>
      <w:r>
        <w:t xml:space="preserve">lo cual ha sido denunciado </w:t>
      </w:r>
      <w:r w:rsidR="00E1419D">
        <w:t xml:space="preserve">por </w:t>
      </w:r>
      <w:r w:rsidR="002B460F" w:rsidRPr="009A52FA">
        <w:t>instituciones, colectivos y organizaciones exigi</w:t>
      </w:r>
      <w:r w:rsidR="00527E06">
        <w:t>e</w:t>
      </w:r>
      <w:r w:rsidR="00E1419D">
        <w:t>ndo</w:t>
      </w:r>
      <w:r w:rsidR="00527E06">
        <w:t xml:space="preserve"> </w:t>
      </w:r>
      <w:r w:rsidR="002B460F" w:rsidRPr="009A52FA">
        <w:t>la derog</w:t>
      </w:r>
      <w:r w:rsidR="00E1419D">
        <w:t>ación de la normativa y advirtiendo</w:t>
      </w:r>
      <w:r w:rsidR="002B460F" w:rsidRPr="009A52FA">
        <w:t xml:space="preserve"> sobre las afectaciones a la diversidad genética de las semillas nativas</w:t>
      </w:r>
      <w:r w:rsidR="00527E06">
        <w:t xml:space="preserve">; </w:t>
      </w:r>
      <w:r w:rsidR="002B460F" w:rsidRPr="009A52FA">
        <w:t>denunciado la intención de avasallamiento del modelo productivo agroindustrial, sobre los territorios y modos de vida de los indígenas</w:t>
      </w:r>
      <w:r w:rsidR="002B460F" w:rsidRPr="006A5D2A">
        <w:rPr>
          <w:rFonts w:ascii="Arial" w:hAnsi="Arial" w:cs="Arial"/>
          <w:i/>
        </w:rPr>
        <w:t>.</w:t>
      </w:r>
      <w:r w:rsidR="002B460F" w:rsidRPr="006A5D2A">
        <w:rPr>
          <w:rFonts w:ascii="Arial" w:hAnsi="Arial" w:cs="Arial"/>
        </w:rPr>
        <w:t> </w:t>
      </w:r>
    </w:p>
    <w:p w:rsidR="002B460F" w:rsidRDefault="002B460F" w:rsidP="002B460F">
      <w:pPr>
        <w:jc w:val="both"/>
      </w:pPr>
      <w:r w:rsidRPr="00C32998">
        <w:t>En ese marco</w:t>
      </w:r>
      <w:r w:rsidR="00E1419D">
        <w:t>,</w:t>
      </w:r>
      <w:r w:rsidRPr="00C32998">
        <w:t xml:space="preserve"> se advierte la necesidad de una normativa </w:t>
      </w:r>
      <w:r>
        <w:t xml:space="preserve">que se desprenda del </w:t>
      </w:r>
      <w:r w:rsidRPr="00324117">
        <w:t xml:space="preserve">Artículo 409 de </w:t>
      </w:r>
      <w:r>
        <w:t>la C</w:t>
      </w:r>
      <w:r w:rsidR="007D11BF">
        <w:t xml:space="preserve">onstitución Política del Estado </w:t>
      </w:r>
      <w:r>
        <w:t xml:space="preserve">respecto a </w:t>
      </w:r>
      <w:r w:rsidRPr="00324117">
        <w:t xml:space="preserve">la </w:t>
      </w:r>
      <w:r>
        <w:t xml:space="preserve">regulación de </w:t>
      </w:r>
      <w:r w:rsidRPr="00324117">
        <w:t>la producción, importación y comercialización de transgénicos</w:t>
      </w:r>
      <w:r>
        <w:t>; asimismo de</w:t>
      </w:r>
      <w:r w:rsidRPr="00040CEA">
        <w:t>l desarrollo de capacidades nacionales regulatorias, técnica y tecnológicas de bioseguridad, prevención y análisis de riesgos</w:t>
      </w:r>
      <w:r>
        <w:t xml:space="preserve"> respeto a los organismos genéticamente modificados</w:t>
      </w:r>
      <w:r w:rsidRPr="00324117">
        <w:t>.</w:t>
      </w:r>
    </w:p>
    <w:p w:rsidR="007D11BF" w:rsidRDefault="007D11BF" w:rsidP="00DA2409">
      <w:pPr>
        <w:jc w:val="both"/>
      </w:pPr>
      <w:r>
        <w:t>Finalmente, se advierte la falta de información y ausencia de acciones específicas de</w:t>
      </w:r>
      <w:r w:rsidR="00DA2409" w:rsidRPr="002E16BD">
        <w:t xml:space="preserve"> protección especializada, en el marco del COVID</w:t>
      </w:r>
      <w:r w:rsidR="00DA2409">
        <w:t>-19</w:t>
      </w:r>
      <w:r w:rsidR="00DA2409" w:rsidRPr="002E16BD">
        <w:t xml:space="preserve"> a pueblos i</w:t>
      </w:r>
      <w:r>
        <w:t xml:space="preserve">ndígenas altamente vulnerables que se encuentran en </w:t>
      </w:r>
      <w:r w:rsidR="00DA2409" w:rsidRPr="002E16BD">
        <w:t>situaciones de peligro de extinción, aislamiento voluntario, aislamiento forzado, no contactados, en contacto inicial y con</w:t>
      </w:r>
      <w:r>
        <w:t xml:space="preserve"> forma de vida transfronteriza. En este contexto, es preocupante la falta</w:t>
      </w:r>
      <w:r w:rsidR="000B336E">
        <w:t xml:space="preserve"> de aplicación de</w:t>
      </w:r>
      <w:r>
        <w:t xml:space="preserve"> la Ley N° 450 que data del año 2013, la ausencia de su reglamentación y presupuesto suficiente para hacer efectiva la protección a pueblos altamente vulnerables.</w:t>
      </w:r>
    </w:p>
    <w:p w:rsidR="002B460F" w:rsidRPr="00182A52" w:rsidRDefault="002B460F" w:rsidP="002B460F">
      <w:pPr>
        <w:rPr>
          <w:b/>
        </w:rPr>
      </w:pPr>
      <w:r>
        <w:rPr>
          <w:b/>
        </w:rPr>
        <w:t>3</w:t>
      </w:r>
      <w:r w:rsidRPr="00182A52">
        <w:rPr>
          <w:b/>
        </w:rPr>
        <w:t>.3. Derecho</w:t>
      </w:r>
      <w:r w:rsidR="007D11BF">
        <w:rPr>
          <w:b/>
        </w:rPr>
        <w:t>s</w:t>
      </w:r>
      <w:r w:rsidRPr="00182A52">
        <w:rPr>
          <w:b/>
        </w:rPr>
        <w:t xml:space="preserve"> a la información</w:t>
      </w:r>
      <w:r w:rsidR="007D11BF">
        <w:rPr>
          <w:b/>
        </w:rPr>
        <w:t xml:space="preserve"> y participación</w:t>
      </w:r>
    </w:p>
    <w:p w:rsidR="00870263" w:rsidRDefault="002B460F" w:rsidP="002B460F">
      <w:pPr>
        <w:jc w:val="both"/>
        <w:rPr>
          <w:rFonts w:cstheme="minorHAnsi"/>
          <w:color w:val="000000"/>
          <w:shd w:val="clear" w:color="auto" w:fill="FFFFFF"/>
        </w:rPr>
      </w:pPr>
      <w:r w:rsidRPr="004946F6">
        <w:rPr>
          <w:rFonts w:cstheme="minorHAnsi"/>
          <w:color w:val="000000"/>
          <w:shd w:val="clear" w:color="auto" w:fill="FFFFFF"/>
        </w:rPr>
        <w:t xml:space="preserve">De acuerdo a </w:t>
      </w:r>
      <w:r w:rsidRPr="00870263">
        <w:rPr>
          <w:rFonts w:cstheme="minorHAnsi"/>
          <w:color w:val="000000"/>
          <w:shd w:val="clear" w:color="auto" w:fill="FFFFFF"/>
        </w:rPr>
        <w:t>la</w:t>
      </w:r>
      <w:r w:rsidRPr="004946F6">
        <w:rPr>
          <w:rFonts w:cstheme="minorHAnsi"/>
          <w:color w:val="000000"/>
          <w:shd w:val="clear" w:color="auto" w:fill="FFFFFF"/>
        </w:rPr>
        <w:t xml:space="preserve"> encuesta de percepción Comunicación en tiempos del COVID-19, </w:t>
      </w:r>
      <w:r w:rsidR="007D11BF" w:rsidRPr="004946F6">
        <w:rPr>
          <w:rFonts w:cstheme="minorHAnsi"/>
          <w:color w:val="000000"/>
          <w:shd w:val="clear" w:color="auto" w:fill="FFFFFF"/>
        </w:rPr>
        <w:t>el 70%</w:t>
      </w:r>
      <w:r w:rsidR="007D11BF">
        <w:rPr>
          <w:rFonts w:cstheme="minorHAnsi"/>
          <w:color w:val="000000"/>
          <w:shd w:val="clear" w:color="auto" w:fill="FFFFFF"/>
        </w:rPr>
        <w:t xml:space="preserve"> de</w:t>
      </w:r>
      <w:r w:rsidR="007D11BF" w:rsidRPr="004946F6">
        <w:rPr>
          <w:rFonts w:cstheme="minorHAnsi"/>
          <w:color w:val="000000"/>
          <w:shd w:val="clear" w:color="auto" w:fill="FFFFFF"/>
        </w:rPr>
        <w:t xml:space="preserve"> </w:t>
      </w:r>
      <w:r w:rsidR="0077494F">
        <w:rPr>
          <w:rFonts w:cstheme="minorHAnsi"/>
          <w:color w:val="000000"/>
          <w:shd w:val="clear" w:color="auto" w:fill="FFFFFF"/>
        </w:rPr>
        <w:t xml:space="preserve">la población rural </w:t>
      </w:r>
      <w:r w:rsidRPr="004946F6">
        <w:rPr>
          <w:rFonts w:cstheme="minorHAnsi"/>
          <w:color w:val="000000"/>
          <w:shd w:val="clear" w:color="auto" w:fill="FFFFFF"/>
        </w:rPr>
        <w:t>percibe que no tiene suficiente información</w:t>
      </w:r>
      <w:r>
        <w:rPr>
          <w:rFonts w:cstheme="minorHAnsi"/>
          <w:color w:val="000000"/>
          <w:shd w:val="clear" w:color="auto" w:fill="FFFFFF"/>
        </w:rPr>
        <w:t xml:space="preserve">; </w:t>
      </w:r>
      <w:r w:rsidRPr="004946F6">
        <w:rPr>
          <w:rFonts w:cstheme="minorHAnsi"/>
          <w:color w:val="000000"/>
          <w:shd w:val="clear" w:color="auto" w:fill="FFFFFF"/>
        </w:rPr>
        <w:t>exist</w:t>
      </w:r>
      <w:r w:rsidR="0077494F">
        <w:rPr>
          <w:rFonts w:cstheme="minorHAnsi"/>
          <w:color w:val="000000"/>
          <w:shd w:val="clear" w:color="auto" w:fill="FFFFFF"/>
        </w:rPr>
        <w:t xml:space="preserve">iendo </w:t>
      </w:r>
      <w:r w:rsidRPr="004946F6">
        <w:rPr>
          <w:rFonts w:cstheme="minorHAnsi"/>
          <w:color w:val="000000"/>
          <w:shd w:val="clear" w:color="auto" w:fill="FFFFFF"/>
        </w:rPr>
        <w:t>diferencias entre la población rural y urbana.</w:t>
      </w:r>
      <w:r>
        <w:rPr>
          <w:rFonts w:cstheme="minorHAnsi"/>
          <w:color w:val="000000"/>
          <w:shd w:val="clear" w:color="auto" w:fill="FFFFFF"/>
        </w:rPr>
        <w:t xml:space="preserve"> Acotando a ello, se ha evidenciado en los pueblos indígenas </w:t>
      </w:r>
      <w:proofErr w:type="spellStart"/>
      <w:r>
        <w:rPr>
          <w:rFonts w:cstheme="minorHAnsi"/>
          <w:color w:val="000000"/>
          <w:shd w:val="clear" w:color="auto" w:fill="FFFFFF"/>
        </w:rPr>
        <w:t>yuqui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hd w:val="clear" w:color="auto" w:fill="FFFFFF"/>
        </w:rPr>
        <w:t>uru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, ayoreo, </w:t>
      </w:r>
      <w:proofErr w:type="spellStart"/>
      <w:r>
        <w:rPr>
          <w:rFonts w:cstheme="minorHAnsi"/>
          <w:color w:val="000000"/>
          <w:shd w:val="clear" w:color="auto" w:fill="FFFFFF"/>
        </w:rPr>
        <w:t>esse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77494F">
        <w:rPr>
          <w:rFonts w:cstheme="minorHAnsi"/>
          <w:color w:val="000000"/>
          <w:shd w:val="clear" w:color="auto" w:fill="FFFFFF"/>
        </w:rPr>
        <w:t>ejja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hd w:val="clear" w:color="auto" w:fill="FFFFFF"/>
        </w:rPr>
        <w:t>we</w:t>
      </w:r>
      <w:r w:rsidR="000B336E">
        <w:rPr>
          <w:rFonts w:cstheme="minorHAnsi"/>
          <w:color w:val="000000"/>
          <w:shd w:val="clear" w:color="auto" w:fill="FFFFFF"/>
        </w:rPr>
        <w:t>e</w:t>
      </w:r>
      <w:r>
        <w:rPr>
          <w:rFonts w:cstheme="minorHAnsi"/>
          <w:color w:val="000000"/>
          <w:shd w:val="clear" w:color="auto" w:fill="FFFFFF"/>
        </w:rPr>
        <w:t>n</w:t>
      </w:r>
      <w:r w:rsidR="000B336E">
        <w:rPr>
          <w:rFonts w:cstheme="minorHAnsi"/>
          <w:color w:val="000000"/>
          <w:shd w:val="clear" w:color="auto" w:fill="FFFFFF"/>
        </w:rPr>
        <w:t>h</w:t>
      </w:r>
      <w:r>
        <w:rPr>
          <w:rFonts w:cstheme="minorHAnsi"/>
          <w:color w:val="000000"/>
          <w:shd w:val="clear" w:color="auto" w:fill="FFFFFF"/>
        </w:rPr>
        <w:t>ayek</w:t>
      </w:r>
      <w:proofErr w:type="spellEnd"/>
      <w:r w:rsidR="0077494F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="0077494F">
        <w:rPr>
          <w:rFonts w:cstheme="minorHAnsi"/>
          <w:color w:val="000000"/>
          <w:shd w:val="clear" w:color="auto" w:fill="FFFFFF"/>
        </w:rPr>
        <w:t>tapiete</w:t>
      </w:r>
      <w:proofErr w:type="spellEnd"/>
      <w:r w:rsidR="0077494F">
        <w:rPr>
          <w:rFonts w:cstheme="minorHAnsi"/>
          <w:color w:val="000000"/>
          <w:shd w:val="clear" w:color="auto" w:fill="FFFFFF"/>
        </w:rPr>
        <w:t xml:space="preserve"> </w:t>
      </w:r>
      <w:r w:rsidRPr="004946F6">
        <w:rPr>
          <w:rFonts w:cstheme="minorHAnsi"/>
          <w:color w:val="000000"/>
          <w:shd w:val="clear" w:color="auto" w:fill="FFFFFF"/>
        </w:rPr>
        <w:t>que la información</w:t>
      </w:r>
      <w:r w:rsidR="00870263">
        <w:rPr>
          <w:rFonts w:cstheme="minorHAnsi"/>
          <w:color w:val="000000"/>
          <w:shd w:val="clear" w:color="auto" w:fill="FFFFFF"/>
        </w:rPr>
        <w:t xml:space="preserve"> que se brinda </w:t>
      </w:r>
      <w:r w:rsidRPr="004946F6">
        <w:rPr>
          <w:rFonts w:cstheme="minorHAnsi"/>
          <w:color w:val="000000"/>
          <w:shd w:val="clear" w:color="auto" w:fill="FFFFFF"/>
        </w:rPr>
        <w:t xml:space="preserve">es </w:t>
      </w:r>
      <w:r w:rsidR="007D11BF">
        <w:rPr>
          <w:rFonts w:cstheme="minorHAnsi"/>
          <w:color w:val="000000"/>
          <w:shd w:val="clear" w:color="auto" w:fill="FFFFFF"/>
        </w:rPr>
        <w:t>escasa y sólo en idioma c</w:t>
      </w:r>
      <w:r w:rsidRPr="004946F6">
        <w:rPr>
          <w:rFonts w:cstheme="minorHAnsi"/>
          <w:color w:val="000000"/>
          <w:shd w:val="clear" w:color="auto" w:fill="FFFFFF"/>
        </w:rPr>
        <w:t>astellano</w:t>
      </w:r>
      <w:r w:rsidR="00870263">
        <w:rPr>
          <w:rFonts w:cstheme="minorHAnsi"/>
          <w:color w:val="000000"/>
          <w:shd w:val="clear" w:color="auto" w:fill="FFFFFF"/>
        </w:rPr>
        <w:t>,</w:t>
      </w:r>
      <w:r w:rsidR="00A92C0B">
        <w:rPr>
          <w:rFonts w:cstheme="minorHAnsi"/>
          <w:color w:val="000000"/>
          <w:shd w:val="clear" w:color="auto" w:fill="FFFFFF"/>
        </w:rPr>
        <w:t xml:space="preserve"> </w:t>
      </w:r>
      <w:r w:rsidRPr="004946F6">
        <w:rPr>
          <w:rFonts w:cstheme="minorHAnsi"/>
          <w:color w:val="000000"/>
          <w:shd w:val="clear" w:color="auto" w:fill="FFFFFF"/>
        </w:rPr>
        <w:t>principalmente las personas adultas m</w:t>
      </w:r>
      <w:r w:rsidR="000B336E">
        <w:rPr>
          <w:rFonts w:cstheme="minorHAnsi"/>
          <w:color w:val="000000"/>
          <w:shd w:val="clear" w:color="auto" w:fill="FFFFFF"/>
        </w:rPr>
        <w:t>ayores presentan dificultades pa</w:t>
      </w:r>
      <w:r w:rsidRPr="004946F6">
        <w:rPr>
          <w:rFonts w:cstheme="minorHAnsi"/>
          <w:color w:val="000000"/>
          <w:shd w:val="clear" w:color="auto" w:fill="FFFFFF"/>
        </w:rPr>
        <w:t>r</w:t>
      </w:r>
      <w:r w:rsidR="000B336E">
        <w:rPr>
          <w:rFonts w:cstheme="minorHAnsi"/>
          <w:color w:val="000000"/>
          <w:shd w:val="clear" w:color="auto" w:fill="FFFFFF"/>
        </w:rPr>
        <w:t>a</w:t>
      </w:r>
      <w:r w:rsidRPr="004946F6">
        <w:rPr>
          <w:rFonts w:cstheme="minorHAnsi"/>
          <w:color w:val="000000"/>
          <w:shd w:val="clear" w:color="auto" w:fill="FFFFFF"/>
        </w:rPr>
        <w:t xml:space="preserve"> comprende</w:t>
      </w:r>
      <w:r w:rsidR="000B336E">
        <w:rPr>
          <w:rFonts w:cstheme="minorHAnsi"/>
          <w:color w:val="000000"/>
          <w:shd w:val="clear" w:color="auto" w:fill="FFFFFF"/>
        </w:rPr>
        <w:t>r lo</w:t>
      </w:r>
      <w:r w:rsidRPr="004946F6">
        <w:rPr>
          <w:rFonts w:cstheme="minorHAnsi"/>
          <w:color w:val="000000"/>
          <w:shd w:val="clear" w:color="auto" w:fill="FFFFFF"/>
        </w:rPr>
        <w:t xml:space="preserve"> que es la pandemia del COVID-19</w:t>
      </w:r>
      <w:r w:rsidR="00870263">
        <w:rPr>
          <w:rFonts w:cstheme="minorHAnsi"/>
          <w:color w:val="000000"/>
          <w:shd w:val="clear" w:color="auto" w:fill="FFFFFF"/>
        </w:rPr>
        <w:t>.</w:t>
      </w:r>
    </w:p>
    <w:p w:rsidR="002B460F" w:rsidRDefault="007D11BF" w:rsidP="002B460F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lastRenderedPageBreak/>
        <w:t xml:space="preserve">Esa falencia </w:t>
      </w:r>
      <w:r w:rsidR="002B460F" w:rsidRPr="004946F6">
        <w:rPr>
          <w:rFonts w:cstheme="minorHAnsi"/>
          <w:color w:val="000000"/>
          <w:shd w:val="clear" w:color="auto" w:fill="FFFFFF"/>
        </w:rPr>
        <w:t xml:space="preserve">ha desencadenado una serie de movilizaciones, entre ellas </w:t>
      </w:r>
      <w:r w:rsidR="00A67A4C">
        <w:rPr>
          <w:rFonts w:cstheme="minorHAnsi"/>
          <w:color w:val="000000"/>
          <w:shd w:val="clear" w:color="auto" w:fill="FFFFFF"/>
        </w:rPr>
        <w:t xml:space="preserve"> en </w:t>
      </w:r>
      <w:proofErr w:type="spellStart"/>
      <w:r w:rsidR="00A67A4C">
        <w:rPr>
          <w:rFonts w:cstheme="minorHAnsi"/>
          <w:color w:val="000000"/>
          <w:shd w:val="clear" w:color="auto" w:fill="FFFFFF"/>
        </w:rPr>
        <w:t>Llallagua</w:t>
      </w:r>
      <w:proofErr w:type="spellEnd"/>
      <w:r w:rsidR="00A67A4C">
        <w:rPr>
          <w:rFonts w:cstheme="minorHAnsi"/>
          <w:color w:val="000000"/>
          <w:shd w:val="clear" w:color="auto" w:fill="FFFFFF"/>
        </w:rPr>
        <w:t xml:space="preserve"> donde los ayllus </w:t>
      </w:r>
      <w:r w:rsidR="002B460F" w:rsidRPr="004946F6">
        <w:rPr>
          <w:rFonts w:cstheme="minorHAnsi"/>
          <w:color w:val="000000"/>
          <w:shd w:val="clear" w:color="auto" w:fill="FFFFFF"/>
        </w:rPr>
        <w:t xml:space="preserve">gritaban </w:t>
      </w:r>
      <w:r>
        <w:rPr>
          <w:rFonts w:cstheme="minorHAnsi"/>
          <w:color w:val="000000"/>
          <w:shd w:val="clear" w:color="auto" w:fill="FFFFFF"/>
        </w:rPr>
        <w:t>“</w:t>
      </w:r>
      <w:r w:rsidR="002B460F" w:rsidRPr="004946F6">
        <w:rPr>
          <w:rFonts w:cstheme="minorHAnsi"/>
          <w:color w:val="000000"/>
          <w:shd w:val="clear" w:color="auto" w:fill="FFFFFF"/>
        </w:rPr>
        <w:t>¿Cuál virus</w:t>
      </w:r>
      <w:proofErr w:type="gramStart"/>
      <w:r w:rsidR="002B460F" w:rsidRPr="004946F6">
        <w:rPr>
          <w:rFonts w:cstheme="minorHAnsi"/>
          <w:color w:val="000000"/>
          <w:shd w:val="clear" w:color="auto" w:fill="FFFFFF"/>
        </w:rPr>
        <w:t>?!,</w:t>
      </w:r>
      <w:proofErr w:type="gramEnd"/>
      <w:r w:rsidR="002B460F" w:rsidRPr="004946F6">
        <w:rPr>
          <w:rFonts w:cstheme="minorHAnsi"/>
          <w:color w:val="000000"/>
          <w:shd w:val="clear" w:color="auto" w:fill="FFFFFF"/>
        </w:rPr>
        <w:t xml:space="preserve"> no hay eso. ¿Cuál contagiados</w:t>
      </w:r>
      <w:proofErr w:type="gramStart"/>
      <w:r w:rsidR="002B460F" w:rsidRPr="004946F6">
        <w:rPr>
          <w:rFonts w:cstheme="minorHAnsi"/>
          <w:color w:val="000000"/>
          <w:shd w:val="clear" w:color="auto" w:fill="FFFFFF"/>
        </w:rPr>
        <w:t>?.</w:t>
      </w:r>
      <w:proofErr w:type="gramEnd"/>
      <w:r w:rsidR="002B460F" w:rsidRPr="004946F6">
        <w:rPr>
          <w:rFonts w:cstheme="minorHAnsi"/>
          <w:color w:val="000000"/>
          <w:shd w:val="clear" w:color="auto" w:fill="FFFFFF"/>
        </w:rPr>
        <w:t xml:space="preserve"> Todo es un invento”</w:t>
      </w:r>
      <w:r w:rsidR="004557AA">
        <w:rPr>
          <w:rFonts w:cstheme="minorHAnsi"/>
          <w:color w:val="000000"/>
          <w:shd w:val="clear" w:color="auto" w:fill="FFFFFF"/>
        </w:rPr>
        <w:t>.</w:t>
      </w:r>
      <w:r w:rsidR="002B460F" w:rsidRPr="004946F6">
        <w:rPr>
          <w:rFonts w:cstheme="minorHAnsi"/>
          <w:color w:val="000000"/>
          <w:shd w:val="clear" w:color="auto" w:fill="FFFFFF"/>
        </w:rPr>
        <w:t xml:space="preserve"> </w:t>
      </w:r>
      <w:r w:rsidR="00870263">
        <w:rPr>
          <w:rFonts w:cstheme="minorHAnsi"/>
          <w:color w:val="000000"/>
          <w:shd w:val="clear" w:color="auto" w:fill="FFFFFF"/>
        </w:rPr>
        <w:t>Además que e</w:t>
      </w:r>
      <w:r w:rsidR="002B460F">
        <w:rPr>
          <w:rFonts w:cstheme="minorHAnsi"/>
          <w:color w:val="000000"/>
          <w:shd w:val="clear" w:color="auto" w:fill="FFFFFF"/>
        </w:rPr>
        <w:t xml:space="preserve">stas situaciones develan </w:t>
      </w:r>
      <w:r w:rsidR="002B460F" w:rsidRPr="00F37BC7">
        <w:rPr>
          <w:rFonts w:cstheme="minorHAnsi"/>
          <w:color w:val="000000"/>
          <w:shd w:val="clear" w:color="auto" w:fill="FFFFFF"/>
        </w:rPr>
        <w:t xml:space="preserve">lo poco que se pudo avanzar, para el acceso a la información </w:t>
      </w:r>
      <w:r w:rsidR="002B460F">
        <w:rPr>
          <w:rFonts w:cstheme="minorHAnsi"/>
          <w:color w:val="000000"/>
          <w:shd w:val="clear" w:color="auto" w:fill="FFFFFF"/>
        </w:rPr>
        <w:t xml:space="preserve">sobre el COVID- 19 </w:t>
      </w:r>
      <w:r w:rsidR="00870263">
        <w:rPr>
          <w:rFonts w:cstheme="minorHAnsi"/>
          <w:color w:val="000000"/>
          <w:shd w:val="clear" w:color="auto" w:fill="FFFFFF"/>
        </w:rPr>
        <w:t xml:space="preserve">en </w:t>
      </w:r>
      <w:r w:rsidR="002B460F">
        <w:rPr>
          <w:rFonts w:cstheme="minorHAnsi"/>
          <w:color w:val="000000"/>
          <w:shd w:val="clear" w:color="auto" w:fill="FFFFFF"/>
        </w:rPr>
        <w:t>pueblos indígenas</w:t>
      </w:r>
      <w:r>
        <w:rPr>
          <w:rFonts w:cstheme="minorHAnsi"/>
          <w:color w:val="000000"/>
          <w:shd w:val="clear" w:color="auto" w:fill="FFFFFF"/>
        </w:rPr>
        <w:t>. Es necesario contar con productos comunicacionales que difunda las acciones de prevención sobre el COVID-19 en diferentes medios de comunicación y con el uso de las diferentes lenguas</w:t>
      </w:r>
      <w:r w:rsidR="002B460F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e idiomas existentes en el país.</w:t>
      </w:r>
    </w:p>
    <w:p w:rsidR="007554FD" w:rsidRDefault="002B460F" w:rsidP="002B460F">
      <w:pPr>
        <w:jc w:val="both"/>
      </w:pPr>
      <w:r>
        <w:t>En Bolivia el derecho a la consulta y participación solo ha sido regulado en materia de minería e hidrocarburos</w:t>
      </w:r>
      <w:r w:rsidR="007D11BF">
        <w:t xml:space="preserve">, </w:t>
      </w:r>
      <w:r>
        <w:t>por lo que las acciones desarrollas en torno a la pandemia no han contado con procesos de consulta previa</w:t>
      </w:r>
      <w:r w:rsidR="006970D5">
        <w:t xml:space="preserve"> y la </w:t>
      </w:r>
      <w:r>
        <w:t>participación de los pueblos i</w:t>
      </w:r>
      <w:r w:rsidR="007D11BF">
        <w:t>ndígenas. E</w:t>
      </w:r>
      <w:r>
        <w:t>n el Sistema Nacional de Reducción de Riesgos y Atención de Desastres y/o Emergencias</w:t>
      </w:r>
      <w:r w:rsidR="006970D5">
        <w:t xml:space="preserve"> se realiza en el marco de la Ley N° 602</w:t>
      </w:r>
      <w:r w:rsidR="006970D5" w:rsidRPr="00A97D40">
        <w:t xml:space="preserve"> de Gestión de Riesgos y el D</w:t>
      </w:r>
      <w:r w:rsidR="007D11BF">
        <w:t xml:space="preserve">ecreto </w:t>
      </w:r>
      <w:r w:rsidR="006970D5" w:rsidRPr="00A97D40">
        <w:t>S</w:t>
      </w:r>
      <w:r w:rsidR="007D11BF">
        <w:t>upremo</w:t>
      </w:r>
      <w:r w:rsidR="006970D5">
        <w:t xml:space="preserve"> </w:t>
      </w:r>
      <w:r w:rsidR="006970D5" w:rsidRPr="00A97D40">
        <w:t>N° 2342</w:t>
      </w:r>
      <w:r w:rsidR="007D11BF">
        <w:t xml:space="preserve">, en ese marco, </w:t>
      </w:r>
      <w:r>
        <w:t xml:space="preserve">los pueblos indígenas han </w:t>
      </w:r>
      <w:r w:rsidR="007D11BF">
        <w:t xml:space="preserve">sido excluidos de </w:t>
      </w:r>
      <w:r>
        <w:t>participa</w:t>
      </w:r>
      <w:r w:rsidR="007D11BF">
        <w:t>r</w:t>
      </w:r>
      <w:r>
        <w:t xml:space="preserve"> </w:t>
      </w:r>
      <w:r w:rsidR="007D11BF">
        <w:t>del</w:t>
      </w:r>
      <w:r>
        <w:t xml:space="preserve"> Consejo Nacional para la Reducción de Riesgos y Atenció</w:t>
      </w:r>
      <w:r w:rsidR="007D11BF">
        <w:t xml:space="preserve">n de Desastres y/o Emergencias, de los </w:t>
      </w:r>
      <w:r w:rsidRPr="00F65042">
        <w:t>Comités Departamentales</w:t>
      </w:r>
      <w:r w:rsidR="007D11BF">
        <w:t xml:space="preserve"> y de los Comités </w:t>
      </w:r>
      <w:r w:rsidR="00397EC2">
        <w:t xml:space="preserve">Municipales, estas instancias de decisión en su mayoría </w:t>
      </w:r>
      <w:r>
        <w:t>no contempla</w:t>
      </w:r>
      <w:r w:rsidR="00397EC2">
        <w:t xml:space="preserve">n tampoco medidas respecto a la </w:t>
      </w:r>
      <w:r>
        <w:t xml:space="preserve">situación de vulnerabilidad </w:t>
      </w:r>
      <w:r w:rsidR="00397EC2">
        <w:t>de</w:t>
      </w:r>
      <w:r w:rsidR="000B336E">
        <w:t xml:space="preserve"> los pueblos indígenas; </w:t>
      </w:r>
      <w:r w:rsidR="000B336E" w:rsidRPr="00F263AE">
        <w:t xml:space="preserve">asimismo, el gobierno central </w:t>
      </w:r>
      <w:r w:rsidR="007554FD" w:rsidRPr="00F263AE">
        <w:t>no incorporó a expertos en medina tradicional ancestral en la conformación d</w:t>
      </w:r>
      <w:r w:rsidR="000B336E" w:rsidRPr="00F263AE">
        <w:t>el Consejo Científico Asesor (CCA)</w:t>
      </w:r>
      <w:r w:rsidR="007554FD" w:rsidRPr="00F263AE">
        <w:t xml:space="preserve">, </w:t>
      </w:r>
      <w:r w:rsidR="000B336E" w:rsidRPr="00F263AE">
        <w:t xml:space="preserve"> </w:t>
      </w:r>
      <w:r w:rsidR="007554FD" w:rsidRPr="00F263AE">
        <w:t>aspecto que impide a estos incorporar un enfoque intercultural</w:t>
      </w:r>
      <w:r w:rsidR="00F263AE" w:rsidRPr="00F263AE">
        <w:t>,</w:t>
      </w:r>
      <w:r w:rsidR="007554FD" w:rsidRPr="00F263AE">
        <w:t xml:space="preserve"> al momento de emitir recomendaciones a autoridades</w:t>
      </w:r>
      <w:r w:rsidR="00F263AE" w:rsidRPr="00F263AE">
        <w:t xml:space="preserve"> gubernamentales</w:t>
      </w:r>
      <w:r w:rsidR="007554FD" w:rsidRPr="00F263AE">
        <w:t xml:space="preserve"> </w:t>
      </w:r>
      <w:r w:rsidR="00F263AE" w:rsidRPr="00F263AE">
        <w:t xml:space="preserve">en </w:t>
      </w:r>
      <w:r w:rsidR="007554FD" w:rsidRPr="00F263AE">
        <w:t>l</w:t>
      </w:r>
      <w:bookmarkStart w:id="0" w:name="_GoBack"/>
      <w:bookmarkEnd w:id="0"/>
      <w:r w:rsidR="007554FD" w:rsidRPr="00F263AE">
        <w:t>a toma decisiones para contrarrestar los efectos del virus.</w:t>
      </w:r>
      <w:r w:rsidR="007554FD">
        <w:t xml:space="preserve"> </w:t>
      </w:r>
    </w:p>
    <w:p w:rsidR="002B460F" w:rsidRDefault="00397EC2" w:rsidP="002B460F">
      <w:pPr>
        <w:jc w:val="both"/>
      </w:pPr>
      <w:r>
        <w:t xml:space="preserve">La escasa participación ha conducido a pronunciamientos públicos de organizaciones indígenas, en fecha 11 de mayo </w:t>
      </w:r>
      <w:r w:rsidR="002B460F" w:rsidRPr="001E32B6">
        <w:t>la CIDOB, a través de nota a la Presidenta del Estado, solicit</w:t>
      </w:r>
      <w:r>
        <w:t xml:space="preserve">ó </w:t>
      </w:r>
      <w:r w:rsidR="002B460F" w:rsidRPr="001E32B6">
        <w:t>la implementación de pruebas rápidas, brigadas de salud itinerantes, bono COVID-19, apoyo municipal y estatal, la participación de la CIDOB</w:t>
      </w:r>
      <w:r w:rsidR="002B460F" w:rsidRPr="00E57AA4">
        <w:t xml:space="preserve"> en acciones estatales</w:t>
      </w:r>
      <w:r w:rsidR="002B460F">
        <w:t>,</w:t>
      </w:r>
      <w:r w:rsidR="002B460F" w:rsidRPr="00E57AA4">
        <w:t xml:space="preserve"> </w:t>
      </w:r>
      <w:r w:rsidR="002B460F">
        <w:t>e</w:t>
      </w:r>
      <w:r w:rsidR="002B460F" w:rsidRPr="00E57AA4">
        <w:t xml:space="preserve">ducación bilingüe </w:t>
      </w:r>
      <w:r>
        <w:t xml:space="preserve">entre otros aspectos. Anteriormente en </w:t>
      </w:r>
      <w:r w:rsidR="002B460F">
        <w:t>fecha 26 de marzo l</w:t>
      </w:r>
      <w:r w:rsidR="002B460F" w:rsidRPr="00191E3C">
        <w:t xml:space="preserve">os pueblos indígenas </w:t>
      </w:r>
      <w:proofErr w:type="spellStart"/>
      <w:r w:rsidR="00C85F75" w:rsidRPr="00191E3C">
        <w:t>mojeños</w:t>
      </w:r>
      <w:proofErr w:type="spellEnd"/>
      <w:r w:rsidR="00C85F75" w:rsidRPr="00191E3C">
        <w:t xml:space="preserve">, </w:t>
      </w:r>
      <w:proofErr w:type="spellStart"/>
      <w:r w:rsidR="00C85F75" w:rsidRPr="00191E3C">
        <w:t>yuracarés</w:t>
      </w:r>
      <w:proofErr w:type="spellEnd"/>
      <w:r w:rsidR="00C85F75" w:rsidRPr="00191E3C">
        <w:t xml:space="preserve"> </w:t>
      </w:r>
      <w:r w:rsidR="002B460F" w:rsidRPr="00191E3C">
        <w:t xml:space="preserve">del Territorio </w:t>
      </w:r>
      <w:r w:rsidR="00C85F75" w:rsidRPr="00191E3C">
        <w:t xml:space="preserve">Indígena </w:t>
      </w:r>
      <w:r w:rsidR="002B460F" w:rsidRPr="00191E3C">
        <w:t xml:space="preserve">y </w:t>
      </w:r>
      <w:r w:rsidR="00C85F75" w:rsidRPr="00191E3C">
        <w:t xml:space="preserve">Parque Nacional </w:t>
      </w:r>
      <w:proofErr w:type="spellStart"/>
      <w:r w:rsidR="002B460F" w:rsidRPr="00191E3C">
        <w:t>Isiboro-Sécure</w:t>
      </w:r>
      <w:proofErr w:type="spellEnd"/>
      <w:r w:rsidR="002B460F" w:rsidRPr="00191E3C">
        <w:t>, en representación de 64</w:t>
      </w:r>
      <w:r w:rsidR="00CB73E1">
        <w:t xml:space="preserve"> comunidades</w:t>
      </w:r>
      <w:r w:rsidR="002B460F" w:rsidRPr="00191E3C">
        <w:t>, enviaron una carta a la presidenta</w:t>
      </w:r>
      <w:r w:rsidR="002B460F">
        <w:t xml:space="preserve"> del Estado; e</w:t>
      </w:r>
      <w:r w:rsidR="002B460F" w:rsidRPr="00191E3C">
        <w:t>n ella solicita</w:t>
      </w:r>
      <w:r w:rsidR="002B460F">
        <w:t xml:space="preserve">ron </w:t>
      </w:r>
      <w:r w:rsidR="002B460F" w:rsidRPr="00191E3C">
        <w:t>la implementación de estrategias y planes de contingencia en beneficio de los indígenas para prevenir el ingreso del COVID-19</w:t>
      </w:r>
      <w:r>
        <w:t xml:space="preserve">. </w:t>
      </w:r>
    </w:p>
    <w:p w:rsidR="002B460F" w:rsidRDefault="002B460F" w:rsidP="002B460F">
      <w:pPr>
        <w:rPr>
          <w:b/>
        </w:rPr>
      </w:pPr>
      <w:r>
        <w:rPr>
          <w:b/>
        </w:rPr>
        <w:t>3</w:t>
      </w:r>
      <w:r w:rsidR="00A14396">
        <w:rPr>
          <w:b/>
        </w:rPr>
        <w:t>.4</w:t>
      </w:r>
      <w:r w:rsidRPr="00182A52">
        <w:rPr>
          <w:b/>
        </w:rPr>
        <w:t>. Racismo y otras formas de discriminación</w:t>
      </w:r>
    </w:p>
    <w:p w:rsidR="007744F6" w:rsidRDefault="00C71501" w:rsidP="002B460F">
      <w:pPr>
        <w:jc w:val="both"/>
      </w:pPr>
      <w:r>
        <w:t>S</w:t>
      </w:r>
      <w:r w:rsidR="002B460F">
        <w:t xml:space="preserve">e observa </w:t>
      </w:r>
      <w:r w:rsidR="007744F6">
        <w:t>aspectos de</w:t>
      </w:r>
      <w:r w:rsidR="002B460F">
        <w:t xml:space="preserve"> exclusión</w:t>
      </w:r>
      <w:r w:rsidR="002B460F" w:rsidRPr="00371951">
        <w:t xml:space="preserve"> </w:t>
      </w:r>
      <w:r w:rsidR="002B460F">
        <w:t xml:space="preserve">social </w:t>
      </w:r>
      <w:r w:rsidR="007744F6">
        <w:t>para</w:t>
      </w:r>
      <w:r w:rsidR="002B460F">
        <w:t xml:space="preserve"> los pueblos indígenas</w:t>
      </w:r>
      <w:r w:rsidR="004A3AEA">
        <w:t xml:space="preserve">, </w:t>
      </w:r>
      <w:r w:rsidR="007744F6">
        <w:t xml:space="preserve">ello debido a </w:t>
      </w:r>
      <w:r w:rsidR="002B460F" w:rsidRPr="001B25F0">
        <w:t>la</w:t>
      </w:r>
      <w:r w:rsidR="007744F6">
        <w:t xml:space="preserve"> poca</w:t>
      </w:r>
      <w:r w:rsidR="002B460F" w:rsidRPr="001B25F0">
        <w:t xml:space="preserve"> capacidad hospitalaria del sistema de salud </w:t>
      </w:r>
      <w:r w:rsidR="00314425">
        <w:t xml:space="preserve">que </w:t>
      </w:r>
      <w:r w:rsidR="002B460F" w:rsidRPr="001B25F0">
        <w:t>en Bolivia alcanza a 12.000 camas para una población estimada en 11 millones</w:t>
      </w:r>
      <w:r w:rsidR="007744F6">
        <w:t>,</w:t>
      </w:r>
      <w:r w:rsidR="002839A9">
        <w:t xml:space="preserve"> son estudios de carácter público</w:t>
      </w:r>
      <w:r w:rsidR="007744F6">
        <w:t xml:space="preserve"> só</w:t>
      </w:r>
      <w:r w:rsidR="002B460F">
        <w:t xml:space="preserve">lo el 25% de la población más vulnerable cuenta con acceso a </w:t>
      </w:r>
      <w:r w:rsidR="007744F6">
        <w:t xml:space="preserve">la </w:t>
      </w:r>
      <w:r w:rsidR="002B460F">
        <w:t>a</w:t>
      </w:r>
      <w:r w:rsidR="002B460F" w:rsidRPr="007C25B7">
        <w:t xml:space="preserve">tención de primer nivel con un abordaje </w:t>
      </w:r>
      <w:r w:rsidR="004A3AEA">
        <w:t xml:space="preserve">solo </w:t>
      </w:r>
      <w:r w:rsidR="002B460F" w:rsidRPr="007C25B7">
        <w:t>preventivo, de diagnóstico precoz</w:t>
      </w:r>
      <w:r w:rsidR="002839A9">
        <w:t>,</w:t>
      </w:r>
      <w:r w:rsidR="002B460F">
        <w:t xml:space="preserve"> por lo que </w:t>
      </w:r>
      <w:r w:rsidR="007744F6">
        <w:t>l</w:t>
      </w:r>
      <w:r w:rsidR="002B460F">
        <w:t xml:space="preserve">a atención del COVID-19  obliga a pueblos indígenas a trasladarse a establecimiento de segundo y tercer nivel en la ciudades capitales, encontrándose con barreras  geográficas, económicas y culturales. </w:t>
      </w:r>
    </w:p>
    <w:p w:rsidR="002B460F" w:rsidRPr="00C0538B" w:rsidRDefault="007744F6" w:rsidP="002B460F">
      <w:pPr>
        <w:jc w:val="both"/>
        <w:rPr>
          <w:rFonts w:cstheme="minorHAnsi"/>
        </w:rPr>
      </w:pPr>
      <w:r>
        <w:t xml:space="preserve">Se ha conocido denuncias del pueblo </w:t>
      </w:r>
      <w:proofErr w:type="spellStart"/>
      <w:r>
        <w:t>yuqui</w:t>
      </w:r>
      <w:proofErr w:type="spellEnd"/>
      <w:r>
        <w:t xml:space="preserve"> </w:t>
      </w:r>
      <w:r w:rsidR="002839A9">
        <w:t>quienes a tiempo de trasladarse</w:t>
      </w:r>
      <w:r w:rsidR="002B460F">
        <w:t xml:space="preserve"> a centros de salud de primer nivel para ser atendidos por el COVID-19, se les </w:t>
      </w:r>
      <w:proofErr w:type="gramStart"/>
      <w:r w:rsidR="002B460F">
        <w:t>ha</w:t>
      </w:r>
      <w:proofErr w:type="gramEnd"/>
      <w:r w:rsidR="002B460F">
        <w:t xml:space="preserve"> negado el servicio, por el temor del personal de salud de contagiarse.</w:t>
      </w:r>
      <w:r w:rsidR="002839A9">
        <w:t xml:space="preserve"> </w:t>
      </w:r>
      <w:r w:rsidR="002B460F">
        <w:t xml:space="preserve">Asimismo, se ha observado que las </w:t>
      </w:r>
      <w:r w:rsidR="002B460F" w:rsidRPr="00C0538B">
        <w:rPr>
          <w:rFonts w:cstheme="minorHAnsi"/>
        </w:rPr>
        <w:t>medidas sanitarias para afrontar los contagios de COVID-19, han sido concentradas exclusivamente en el área urbana y ciudades intermedias</w:t>
      </w:r>
      <w:r w:rsidR="004021C1">
        <w:rPr>
          <w:rFonts w:cstheme="minorHAnsi"/>
        </w:rPr>
        <w:t>, por lo que se</w:t>
      </w:r>
      <w:r w:rsidR="002B460F" w:rsidRPr="00C0538B">
        <w:rPr>
          <w:rFonts w:cstheme="minorHAnsi"/>
        </w:rPr>
        <w:t xml:space="preserve"> ha profundizado la desigua</w:t>
      </w:r>
      <w:r w:rsidR="004021C1">
        <w:rPr>
          <w:rFonts w:cstheme="minorHAnsi"/>
        </w:rPr>
        <w:t>ldad en el acceso a la salud</w:t>
      </w:r>
      <w:r w:rsidR="002B460F">
        <w:rPr>
          <w:rFonts w:cstheme="minorHAnsi"/>
        </w:rPr>
        <w:t xml:space="preserve">; </w:t>
      </w:r>
      <w:r w:rsidR="00252BAD">
        <w:rPr>
          <w:rFonts w:cstheme="minorHAnsi"/>
        </w:rPr>
        <w:t xml:space="preserve">evidenciándose que </w:t>
      </w:r>
      <w:r w:rsidR="002B460F">
        <w:rPr>
          <w:rFonts w:cstheme="minorHAnsi"/>
        </w:rPr>
        <w:t xml:space="preserve">el 5% </w:t>
      </w:r>
      <w:r w:rsidR="00252BAD">
        <w:rPr>
          <w:rFonts w:cstheme="minorHAnsi"/>
        </w:rPr>
        <w:t xml:space="preserve">de la población </w:t>
      </w:r>
      <w:proofErr w:type="spellStart"/>
      <w:r w:rsidR="00252BAD">
        <w:rPr>
          <w:rFonts w:cstheme="minorHAnsi"/>
        </w:rPr>
        <w:t>yuqui</w:t>
      </w:r>
      <w:proofErr w:type="spellEnd"/>
      <w:r w:rsidR="00252BAD">
        <w:rPr>
          <w:rFonts w:cstheme="minorHAnsi"/>
        </w:rPr>
        <w:t xml:space="preserve"> </w:t>
      </w:r>
      <w:r w:rsidR="002B460F">
        <w:rPr>
          <w:rFonts w:cstheme="minorHAnsi"/>
        </w:rPr>
        <w:t xml:space="preserve">(17 </w:t>
      </w:r>
      <w:proofErr w:type="spellStart"/>
      <w:r w:rsidR="002B460F">
        <w:rPr>
          <w:rFonts w:cstheme="minorHAnsi"/>
        </w:rPr>
        <w:t>Yuquis</w:t>
      </w:r>
      <w:proofErr w:type="spellEnd"/>
      <w:r w:rsidR="002B460F">
        <w:rPr>
          <w:rFonts w:cstheme="minorHAnsi"/>
        </w:rPr>
        <w:t xml:space="preserve"> – 3 médicos) de una población de 346 </w:t>
      </w:r>
      <w:r w:rsidR="004D5E22">
        <w:rPr>
          <w:rFonts w:cstheme="minorHAnsi"/>
        </w:rPr>
        <w:lastRenderedPageBreak/>
        <w:t xml:space="preserve">personas, han sido aisladas </w:t>
      </w:r>
      <w:r w:rsidR="002B460F">
        <w:rPr>
          <w:rFonts w:cstheme="minorHAnsi"/>
        </w:rPr>
        <w:t>en un recinto sin agua potable,  y con el riesgo que su supervisión médica se suspenda</w:t>
      </w:r>
      <w:r w:rsidR="00252BAD">
        <w:rPr>
          <w:rFonts w:cstheme="minorHAnsi"/>
        </w:rPr>
        <w:t>.</w:t>
      </w:r>
    </w:p>
    <w:p w:rsidR="002B460F" w:rsidRPr="00C0538B" w:rsidRDefault="00252BAD" w:rsidP="002B460F">
      <w:pPr>
        <w:jc w:val="both"/>
        <w:rPr>
          <w:rFonts w:cstheme="minorHAnsi"/>
        </w:rPr>
      </w:pPr>
      <w:r>
        <w:rPr>
          <w:rFonts w:cstheme="minorHAnsi"/>
        </w:rPr>
        <w:t xml:space="preserve">Se ha </w:t>
      </w:r>
      <w:r w:rsidR="002B460F" w:rsidRPr="00B449ED">
        <w:rPr>
          <w:rFonts w:cstheme="minorHAnsi"/>
        </w:rPr>
        <w:t>advert</w:t>
      </w:r>
      <w:r>
        <w:rPr>
          <w:rFonts w:cstheme="minorHAnsi"/>
        </w:rPr>
        <w:t xml:space="preserve">ido también </w:t>
      </w:r>
      <w:r w:rsidR="002B460F" w:rsidRPr="00B449ED">
        <w:rPr>
          <w:rFonts w:cstheme="minorHAnsi"/>
        </w:rPr>
        <w:t>la estigmatización</w:t>
      </w:r>
      <w:r>
        <w:rPr>
          <w:rFonts w:cstheme="minorHAnsi"/>
        </w:rPr>
        <w:t>,</w:t>
      </w:r>
      <w:r w:rsidR="002B460F" w:rsidRPr="00B449ED">
        <w:rPr>
          <w:rFonts w:cstheme="minorHAnsi"/>
        </w:rPr>
        <w:t xml:space="preserve"> </w:t>
      </w:r>
      <w:r w:rsidR="002839A9">
        <w:rPr>
          <w:rFonts w:cstheme="minorHAnsi"/>
        </w:rPr>
        <w:t>a través de redes sociales</w:t>
      </w:r>
      <w:r>
        <w:rPr>
          <w:rFonts w:cstheme="minorHAnsi"/>
        </w:rPr>
        <w:t xml:space="preserve"> </w:t>
      </w:r>
      <w:r w:rsidR="002B460F" w:rsidRPr="00B449ED">
        <w:rPr>
          <w:rFonts w:cstheme="minorHAnsi"/>
        </w:rPr>
        <w:t>de indígenas</w:t>
      </w:r>
      <w:r w:rsidR="002B460F" w:rsidRPr="00B449ED">
        <w:rPr>
          <w:rFonts w:cstheme="minorHAnsi"/>
          <w:b/>
        </w:rPr>
        <w:t xml:space="preserve"> </w:t>
      </w:r>
      <w:proofErr w:type="spellStart"/>
      <w:r w:rsidRPr="00252BAD">
        <w:rPr>
          <w:rFonts w:cstheme="minorHAnsi"/>
        </w:rPr>
        <w:t>aymaras</w:t>
      </w:r>
      <w:proofErr w:type="spellEnd"/>
      <w:r>
        <w:rPr>
          <w:rFonts w:cstheme="minorHAnsi"/>
          <w:b/>
        </w:rPr>
        <w:t xml:space="preserve"> </w:t>
      </w:r>
      <w:r w:rsidR="002B460F" w:rsidRPr="00B449ED">
        <w:rPr>
          <w:rFonts w:cstheme="minorHAnsi"/>
        </w:rPr>
        <w:t>señalándolos</w:t>
      </w:r>
      <w:r w:rsidR="002B460F" w:rsidRPr="00C0538B">
        <w:rPr>
          <w:rFonts w:cstheme="minorHAnsi"/>
        </w:rPr>
        <w:t xml:space="preserve"> como personas que podrían propagar el virus por no respetar o no estar de acuerdo con las medidas de confinamiento y restricción</w:t>
      </w:r>
      <w:r>
        <w:rPr>
          <w:rFonts w:cstheme="minorHAnsi"/>
        </w:rPr>
        <w:t xml:space="preserve">; </w:t>
      </w:r>
      <w:r w:rsidR="002B460F" w:rsidRPr="00C0538B">
        <w:rPr>
          <w:rFonts w:cstheme="minorHAnsi"/>
        </w:rPr>
        <w:t>similar situación ocurre en zonas y barrios periurbanos en otras ciudades.</w:t>
      </w:r>
    </w:p>
    <w:p w:rsidR="002B460F" w:rsidRPr="00D26771" w:rsidRDefault="002B460F" w:rsidP="002B460F">
      <w:pPr>
        <w:jc w:val="both"/>
        <w:rPr>
          <w:b/>
        </w:rPr>
      </w:pPr>
      <w:r>
        <w:rPr>
          <w:b/>
        </w:rPr>
        <w:t>3</w:t>
      </w:r>
      <w:r w:rsidRPr="00182A52">
        <w:rPr>
          <w:b/>
        </w:rPr>
        <w:t>.</w:t>
      </w:r>
      <w:r w:rsidR="00A14396">
        <w:rPr>
          <w:b/>
        </w:rPr>
        <w:t>5</w:t>
      </w:r>
      <w:r w:rsidRPr="00182A52">
        <w:rPr>
          <w:b/>
        </w:rPr>
        <w:t>. Pueblos indígenas originarios altamente vulnerables</w:t>
      </w:r>
      <w:r>
        <w:rPr>
          <w:b/>
        </w:rPr>
        <w:t xml:space="preserve"> – situación de </w:t>
      </w:r>
      <w:r w:rsidRPr="00D26771">
        <w:rPr>
          <w:b/>
        </w:rPr>
        <w:t>aislamiento voluntario y no contacto</w:t>
      </w:r>
    </w:p>
    <w:p w:rsidR="002B460F" w:rsidRDefault="002B460F" w:rsidP="002B460F">
      <w:pPr>
        <w:jc w:val="both"/>
      </w:pPr>
      <w:r>
        <w:t>Según información de distintos investigadores y organizaciones indígenas, basada en indicios y vestigios, en Bolivia estarían en situa</w:t>
      </w:r>
      <w:r w:rsidR="004D37D9">
        <w:t xml:space="preserve">ción de aislamiento voluntario </w:t>
      </w:r>
      <w:r>
        <w:t xml:space="preserve">y no contacto, los pueblos </w:t>
      </w:r>
      <w:r w:rsidR="004D37D9">
        <w:t>indígenas</w:t>
      </w:r>
      <w:r>
        <w:t xml:space="preserve"> o segmentos Ayoreo, </w:t>
      </w:r>
      <w:proofErr w:type="spellStart"/>
      <w:r w:rsidRPr="00D26771">
        <w:t>Mbya-Yuki</w:t>
      </w:r>
      <w:proofErr w:type="spellEnd"/>
      <w:r>
        <w:t xml:space="preserve">, </w:t>
      </w:r>
      <w:proofErr w:type="spellStart"/>
      <w:r w:rsidRPr="00D26771">
        <w:t>Yurakaré</w:t>
      </w:r>
      <w:proofErr w:type="spellEnd"/>
      <w:r>
        <w:t xml:space="preserve">, </w:t>
      </w:r>
      <w:proofErr w:type="spellStart"/>
      <w:r>
        <w:t>Araona</w:t>
      </w:r>
      <w:proofErr w:type="spellEnd"/>
      <w:r>
        <w:t xml:space="preserve">, </w:t>
      </w:r>
      <w:proofErr w:type="spellStart"/>
      <w:r w:rsidRPr="00D57C0F">
        <w:t>Toromona</w:t>
      </w:r>
      <w:proofErr w:type="spellEnd"/>
      <w:r>
        <w:t xml:space="preserve"> y </w:t>
      </w:r>
      <w:proofErr w:type="spellStart"/>
      <w:r w:rsidRPr="00D57C0F">
        <w:t>Pakawara</w:t>
      </w:r>
      <w:proofErr w:type="spellEnd"/>
      <w:r>
        <w:t>. Sin embargo, el Estado boliviano no ha identificado zonas de sus áreas de ocupación y tránsito, y determinados mecanismos que garanticen el ejercicio de su derecho a mante</w:t>
      </w:r>
      <w:r w:rsidR="004D37D9">
        <w:t>nerse en aislamiento voluntario</w:t>
      </w:r>
      <w:r>
        <w:t>.</w:t>
      </w:r>
    </w:p>
    <w:p w:rsidR="002B460F" w:rsidRDefault="002B460F" w:rsidP="002B460F">
      <w:pPr>
        <w:jc w:val="both"/>
      </w:pPr>
      <w:r>
        <w:t>Si bien el</w:t>
      </w:r>
      <w:r w:rsidRPr="00622398">
        <w:t xml:space="preserve"> Artículo 31</w:t>
      </w:r>
      <w:r>
        <w:t xml:space="preserve"> de la C</w:t>
      </w:r>
      <w:r w:rsidR="004D37D9">
        <w:t xml:space="preserve">onstitución </w:t>
      </w:r>
      <w:r>
        <w:t>P</w:t>
      </w:r>
      <w:r w:rsidR="004D37D9">
        <w:t xml:space="preserve">olítica del </w:t>
      </w:r>
      <w:r w:rsidR="00314425">
        <w:t>E</w:t>
      </w:r>
      <w:r w:rsidR="004D37D9">
        <w:t>stado</w:t>
      </w:r>
      <w:r>
        <w:t xml:space="preserve"> y la</w:t>
      </w:r>
      <w:r w:rsidRPr="00622398">
        <w:t xml:space="preserve"> Ley N° 450</w:t>
      </w:r>
      <w:r>
        <w:t xml:space="preserve"> establecen derechos para estos pueblos, principalmente la </w:t>
      </w:r>
      <w:r w:rsidRPr="00D93FCB">
        <w:t>Ley N° 450 en sus Artículos 5 y 9, determinan</w:t>
      </w:r>
      <w:r w:rsidR="004D37D9">
        <w:t xml:space="preserve"> la aplicación de</w:t>
      </w:r>
      <w:r w:rsidRPr="00D93FCB">
        <w:t xml:space="preserve"> mecanismo</w:t>
      </w:r>
      <w:r w:rsidR="004D37D9">
        <w:t>s</w:t>
      </w:r>
      <w:r w:rsidRPr="00D93FCB">
        <w:t xml:space="preserve"> de prevención y protección en los ámbitos de la salud, difusión sensibilización y monitoreo</w:t>
      </w:r>
      <w:r w:rsidR="00314425">
        <w:t>,</w:t>
      </w:r>
      <w:r w:rsidRPr="00D93FCB">
        <w:t xml:space="preserve"> </w:t>
      </w:r>
      <w:r>
        <w:t>se observa que ninguna de estos se ha llegado a ejecutar, siendo el principal problema para ello la falta de reglamentación a</w:t>
      </w:r>
      <w:r w:rsidR="004D37D9">
        <w:t xml:space="preserve"> la</w:t>
      </w:r>
      <w:r>
        <w:t xml:space="preserve"> ley señalada.</w:t>
      </w:r>
    </w:p>
    <w:p w:rsidR="002B460F" w:rsidRDefault="002B460F" w:rsidP="002B460F"/>
    <w:sectPr w:rsidR="002B460F" w:rsidSect="006B7E8D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76" w:rsidRDefault="00606E76" w:rsidP="002B460F">
      <w:pPr>
        <w:spacing w:after="0" w:line="240" w:lineRule="auto"/>
      </w:pPr>
      <w:r>
        <w:separator/>
      </w:r>
    </w:p>
  </w:endnote>
  <w:endnote w:type="continuationSeparator" w:id="0">
    <w:p w:rsidR="00606E76" w:rsidRDefault="00606E76" w:rsidP="002B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76" w:rsidRDefault="00606E76" w:rsidP="002B460F">
      <w:pPr>
        <w:spacing w:after="0" w:line="240" w:lineRule="auto"/>
      </w:pPr>
      <w:r>
        <w:separator/>
      </w:r>
    </w:p>
  </w:footnote>
  <w:footnote w:type="continuationSeparator" w:id="0">
    <w:p w:rsidR="00606E76" w:rsidRDefault="00606E76" w:rsidP="002B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A2" w:rsidRDefault="000E2058" w:rsidP="004249A2">
    <w:pPr>
      <w:pStyle w:val="Encabezado"/>
      <w:jc w:val="center"/>
    </w:pPr>
    <w:r>
      <w:rPr>
        <w:noProof/>
        <w:lang w:eastAsia="es-BO"/>
      </w:rPr>
      <w:drawing>
        <wp:inline distT="0" distB="0" distL="0" distR="0" wp14:anchorId="1A9F959E" wp14:editId="773B835F">
          <wp:extent cx="1073888" cy="724659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899" cy="738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0F"/>
    <w:rsid w:val="00074456"/>
    <w:rsid w:val="000A6FB5"/>
    <w:rsid w:val="000B336E"/>
    <w:rsid w:val="000D649D"/>
    <w:rsid w:val="000E2058"/>
    <w:rsid w:val="00126AFC"/>
    <w:rsid w:val="0014303C"/>
    <w:rsid w:val="001B1593"/>
    <w:rsid w:val="001B1869"/>
    <w:rsid w:val="001B7F9C"/>
    <w:rsid w:val="001E32B6"/>
    <w:rsid w:val="002131B4"/>
    <w:rsid w:val="00252BAD"/>
    <w:rsid w:val="002743A8"/>
    <w:rsid w:val="002839A9"/>
    <w:rsid w:val="002956A5"/>
    <w:rsid w:val="00297439"/>
    <w:rsid w:val="002B460F"/>
    <w:rsid w:val="002C3F0D"/>
    <w:rsid w:val="002C762C"/>
    <w:rsid w:val="002D312E"/>
    <w:rsid w:val="002D46EE"/>
    <w:rsid w:val="002F31C9"/>
    <w:rsid w:val="00314425"/>
    <w:rsid w:val="003829A8"/>
    <w:rsid w:val="00397EC2"/>
    <w:rsid w:val="003A06DC"/>
    <w:rsid w:val="003B3E51"/>
    <w:rsid w:val="003C2500"/>
    <w:rsid w:val="003C6189"/>
    <w:rsid w:val="003F09D2"/>
    <w:rsid w:val="003F79CF"/>
    <w:rsid w:val="004021C1"/>
    <w:rsid w:val="00433AD8"/>
    <w:rsid w:val="00435400"/>
    <w:rsid w:val="004557AA"/>
    <w:rsid w:val="00470149"/>
    <w:rsid w:val="004860FF"/>
    <w:rsid w:val="0049033E"/>
    <w:rsid w:val="004A3AEA"/>
    <w:rsid w:val="004B3900"/>
    <w:rsid w:val="004C3996"/>
    <w:rsid w:val="004D37D9"/>
    <w:rsid w:val="004D5E22"/>
    <w:rsid w:val="004D67C4"/>
    <w:rsid w:val="004F27FF"/>
    <w:rsid w:val="00527E06"/>
    <w:rsid w:val="00580B31"/>
    <w:rsid w:val="00600F75"/>
    <w:rsid w:val="00606E76"/>
    <w:rsid w:val="00616629"/>
    <w:rsid w:val="00673C64"/>
    <w:rsid w:val="00687911"/>
    <w:rsid w:val="00694C21"/>
    <w:rsid w:val="006970D5"/>
    <w:rsid w:val="006B7E8D"/>
    <w:rsid w:val="00720F12"/>
    <w:rsid w:val="00750FA3"/>
    <w:rsid w:val="007554FD"/>
    <w:rsid w:val="007744F6"/>
    <w:rsid w:val="0077494F"/>
    <w:rsid w:val="007D11BF"/>
    <w:rsid w:val="00821D18"/>
    <w:rsid w:val="00823FFC"/>
    <w:rsid w:val="00870263"/>
    <w:rsid w:val="00882163"/>
    <w:rsid w:val="008A4D7D"/>
    <w:rsid w:val="00913F1A"/>
    <w:rsid w:val="00922EFD"/>
    <w:rsid w:val="00954AAE"/>
    <w:rsid w:val="009747A5"/>
    <w:rsid w:val="00987B70"/>
    <w:rsid w:val="009A3372"/>
    <w:rsid w:val="009B0F18"/>
    <w:rsid w:val="009C6A45"/>
    <w:rsid w:val="00A14396"/>
    <w:rsid w:val="00A25800"/>
    <w:rsid w:val="00A37E69"/>
    <w:rsid w:val="00A5648F"/>
    <w:rsid w:val="00A62DD8"/>
    <w:rsid w:val="00A67A4C"/>
    <w:rsid w:val="00A82E4A"/>
    <w:rsid w:val="00A92C0B"/>
    <w:rsid w:val="00AC2F75"/>
    <w:rsid w:val="00AD1432"/>
    <w:rsid w:val="00B00777"/>
    <w:rsid w:val="00B230CD"/>
    <w:rsid w:val="00B31D60"/>
    <w:rsid w:val="00B371C5"/>
    <w:rsid w:val="00B55C96"/>
    <w:rsid w:val="00BA4A9A"/>
    <w:rsid w:val="00BB41A4"/>
    <w:rsid w:val="00BC333D"/>
    <w:rsid w:val="00BC4617"/>
    <w:rsid w:val="00BE5184"/>
    <w:rsid w:val="00BF06D3"/>
    <w:rsid w:val="00C026AD"/>
    <w:rsid w:val="00C37F5B"/>
    <w:rsid w:val="00C71501"/>
    <w:rsid w:val="00C81D3C"/>
    <w:rsid w:val="00C85F75"/>
    <w:rsid w:val="00C9238C"/>
    <w:rsid w:val="00CA359E"/>
    <w:rsid w:val="00CB73E1"/>
    <w:rsid w:val="00CE437C"/>
    <w:rsid w:val="00CE65F5"/>
    <w:rsid w:val="00D044F4"/>
    <w:rsid w:val="00D077A9"/>
    <w:rsid w:val="00D23338"/>
    <w:rsid w:val="00D25C84"/>
    <w:rsid w:val="00D7375A"/>
    <w:rsid w:val="00DA2409"/>
    <w:rsid w:val="00DC32BE"/>
    <w:rsid w:val="00E1419D"/>
    <w:rsid w:val="00E337D7"/>
    <w:rsid w:val="00E3387D"/>
    <w:rsid w:val="00EE3495"/>
    <w:rsid w:val="00EF6745"/>
    <w:rsid w:val="00EF6F1E"/>
    <w:rsid w:val="00F05A09"/>
    <w:rsid w:val="00F263AE"/>
    <w:rsid w:val="00F460E2"/>
    <w:rsid w:val="00F515D6"/>
    <w:rsid w:val="00F61A7C"/>
    <w:rsid w:val="00F80FB4"/>
    <w:rsid w:val="00FB33CA"/>
    <w:rsid w:val="00FC17DB"/>
    <w:rsid w:val="00F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7CC5F5-CD72-4724-A1E3-74EF69FB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6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60F"/>
  </w:style>
  <w:style w:type="paragraph" w:styleId="Textonotapie">
    <w:name w:val="footnote text"/>
    <w:aliases w:val="Ref. de nota al pie1,referencia nota al pie,Footnote number,BVI fnr,4_G,16 Point,Superscript 6 Point,Texto nota al pie,Footnote Reference Char3,Footnote Reference Char1 Char,R"/>
    <w:basedOn w:val="Normal"/>
    <w:link w:val="TextonotapieCar"/>
    <w:uiPriority w:val="99"/>
    <w:unhideWhenUsed/>
    <w:rsid w:val="002B46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Ref. de nota al pie1 Car,referencia nota al pie Car,Footnote number Car,BVI fnr Car,4_G Car,16 Point Car,Superscript 6 Point Car,Texto nota al pie Car,Footnote Reference Char3 Car,Footnote Reference Char1 Char Car,R Car"/>
    <w:basedOn w:val="Fuentedeprrafopredeter"/>
    <w:link w:val="Textonotapie"/>
    <w:uiPriority w:val="99"/>
    <w:rsid w:val="002B460F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2B460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B460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B460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B460F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C3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33D"/>
  </w:style>
  <w:style w:type="paragraph" w:styleId="Textodeglobo">
    <w:name w:val="Balloon Text"/>
    <w:basedOn w:val="Normal"/>
    <w:link w:val="TextodegloboCar"/>
    <w:uiPriority w:val="99"/>
    <w:semiHidden/>
    <w:unhideWhenUsed/>
    <w:rsid w:val="006B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7E40E3-F482-4285-BC52-57D8D989C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EE9FA-7AFE-45EC-808A-EA5C875212F2}"/>
</file>

<file path=customXml/itemProps3.xml><?xml version="1.0" encoding="utf-8"?>
<ds:datastoreItem xmlns:ds="http://schemas.openxmlformats.org/officeDocument/2006/customXml" ds:itemID="{CCF48FED-0D9D-422B-AD67-B28CF9BDB257}"/>
</file>

<file path=customXml/itemProps4.xml><?xml version="1.0" encoding="utf-8"?>
<ds:datastoreItem xmlns:ds="http://schemas.openxmlformats.org/officeDocument/2006/customXml" ds:itemID="{CBBE5C0E-6D21-46F4-B130-1B8C5A50E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2245</Words>
  <Characters>12351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Salvatierra Gutierrez</dc:creator>
  <cp:keywords/>
  <dc:description/>
  <cp:lastModifiedBy>Leandro Quevedo</cp:lastModifiedBy>
  <cp:revision>2</cp:revision>
  <cp:lastPrinted>2020-06-18T19:43:00Z</cp:lastPrinted>
  <dcterms:created xsi:type="dcterms:W3CDTF">2020-06-19T15:32:00Z</dcterms:created>
  <dcterms:modified xsi:type="dcterms:W3CDTF">2020-06-19T15:32:00Z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