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6A9C5" w14:textId="77777777" w:rsidR="00B72ED1" w:rsidRDefault="00B72ED1" w:rsidP="00464EF7">
      <w:pPr>
        <w:pStyle w:val="Ttulo2"/>
      </w:pPr>
      <w:bookmarkStart w:id="0" w:name="_Hlk43630584"/>
    </w:p>
    <w:p w14:paraId="11586C81" w14:textId="6601553F" w:rsidR="00F20A83" w:rsidRPr="00375DDE" w:rsidRDefault="004F0F2E" w:rsidP="00582B1C">
      <w:pPr>
        <w:pStyle w:val="Prrafodelista"/>
        <w:numPr>
          <w:ilvl w:val="0"/>
          <w:numId w:val="4"/>
        </w:numPr>
        <w:shd w:val="clear" w:color="auto" w:fill="385623" w:themeFill="accent6" w:themeFillShade="80"/>
        <w:rPr>
          <w:rFonts w:ascii="Times New Roman" w:hAnsi="Times New Roman" w:cs="Times New Roman"/>
          <w:b/>
          <w:bCs/>
          <w:color w:val="FFFFFF" w:themeColor="background1"/>
          <w:sz w:val="24"/>
          <w:szCs w:val="24"/>
          <w:lang w:val="es-EC"/>
        </w:rPr>
      </w:pPr>
      <w:r w:rsidRPr="00375DDE">
        <w:rPr>
          <w:rFonts w:ascii="Times New Roman" w:hAnsi="Times New Roman" w:cs="Times New Roman"/>
          <w:b/>
          <w:bCs/>
          <w:color w:val="FFFFFF" w:themeColor="background1"/>
          <w:sz w:val="24"/>
          <w:szCs w:val="24"/>
          <w:lang w:val="es-EC"/>
        </w:rPr>
        <w:t xml:space="preserve">Contexto general sobre la situación </w:t>
      </w:r>
      <w:r w:rsidR="00B72ED1" w:rsidRPr="00375DDE">
        <w:rPr>
          <w:rFonts w:ascii="Times New Roman" w:hAnsi="Times New Roman" w:cs="Times New Roman"/>
          <w:b/>
          <w:bCs/>
          <w:color w:val="FFFFFF" w:themeColor="background1"/>
          <w:sz w:val="24"/>
          <w:szCs w:val="24"/>
          <w:lang w:val="es-EC"/>
        </w:rPr>
        <w:t>de los Pueblos Indí</w:t>
      </w:r>
      <w:r w:rsidR="00F20A83" w:rsidRPr="00375DDE">
        <w:rPr>
          <w:rFonts w:ascii="Times New Roman" w:hAnsi="Times New Roman" w:cs="Times New Roman"/>
          <w:b/>
          <w:bCs/>
          <w:color w:val="FFFFFF" w:themeColor="background1"/>
          <w:sz w:val="24"/>
          <w:szCs w:val="24"/>
          <w:lang w:val="es-EC"/>
        </w:rPr>
        <w:t xml:space="preserve">genas frente al </w:t>
      </w:r>
      <w:r w:rsidRPr="00375DDE">
        <w:rPr>
          <w:rFonts w:ascii="Times New Roman" w:hAnsi="Times New Roman" w:cs="Times New Roman"/>
          <w:b/>
          <w:bCs/>
          <w:color w:val="FFFFFF" w:themeColor="background1"/>
          <w:sz w:val="24"/>
          <w:szCs w:val="24"/>
          <w:lang w:val="es-EC"/>
        </w:rPr>
        <w:t>COVID</w:t>
      </w:r>
      <w:r w:rsidR="00F20A83" w:rsidRPr="00375DDE">
        <w:rPr>
          <w:rFonts w:ascii="Times New Roman" w:hAnsi="Times New Roman" w:cs="Times New Roman"/>
          <w:b/>
          <w:bCs/>
          <w:color w:val="FFFFFF" w:themeColor="background1"/>
          <w:sz w:val="24"/>
          <w:szCs w:val="24"/>
          <w:lang w:val="es-EC"/>
        </w:rPr>
        <w:t xml:space="preserve"> 19 </w:t>
      </w:r>
      <w:r w:rsidRPr="00375DDE">
        <w:rPr>
          <w:rFonts w:ascii="Times New Roman" w:hAnsi="Times New Roman" w:cs="Times New Roman"/>
          <w:b/>
          <w:bCs/>
          <w:color w:val="FFFFFF" w:themeColor="background1"/>
          <w:sz w:val="24"/>
          <w:szCs w:val="24"/>
          <w:lang w:val="es-EC"/>
        </w:rPr>
        <w:t>en la</w:t>
      </w:r>
      <w:r w:rsidR="00F20A83" w:rsidRPr="00375DDE">
        <w:rPr>
          <w:rFonts w:ascii="Times New Roman" w:hAnsi="Times New Roman" w:cs="Times New Roman"/>
          <w:b/>
          <w:bCs/>
          <w:color w:val="FFFFFF" w:themeColor="background1"/>
          <w:sz w:val="24"/>
          <w:szCs w:val="24"/>
          <w:lang w:val="es-EC"/>
        </w:rPr>
        <w:t xml:space="preserve"> </w:t>
      </w:r>
      <w:r w:rsidRPr="00375DDE">
        <w:rPr>
          <w:rFonts w:ascii="Times New Roman" w:hAnsi="Times New Roman" w:cs="Times New Roman"/>
          <w:b/>
          <w:bCs/>
          <w:color w:val="FFFFFF" w:themeColor="background1"/>
          <w:sz w:val="24"/>
          <w:szCs w:val="24"/>
          <w:lang w:val="es-EC"/>
        </w:rPr>
        <w:t>Panamazonía</w:t>
      </w:r>
      <w:r w:rsidR="00F20A83" w:rsidRPr="00375DDE">
        <w:rPr>
          <w:rFonts w:ascii="Times New Roman" w:hAnsi="Times New Roman" w:cs="Times New Roman"/>
          <w:b/>
          <w:bCs/>
          <w:color w:val="FFFFFF" w:themeColor="background1"/>
          <w:sz w:val="24"/>
          <w:szCs w:val="24"/>
          <w:lang w:val="es-EC"/>
        </w:rPr>
        <w:t>.</w:t>
      </w:r>
    </w:p>
    <w:p w14:paraId="01AA0923" w14:textId="5BAEE73F" w:rsidR="00B73918" w:rsidRPr="00406BAB" w:rsidRDefault="00B73918" w:rsidP="00406BAB">
      <w:pPr>
        <w:spacing w:line="276" w:lineRule="auto"/>
        <w:ind w:left="-510" w:right="-510"/>
        <w:jc w:val="both"/>
        <w:rPr>
          <w:rFonts w:ascii="Times New Roman" w:hAnsi="Times New Roman" w:cs="Times New Roman"/>
          <w:sz w:val="24"/>
          <w:szCs w:val="24"/>
        </w:rPr>
      </w:pPr>
      <w:r w:rsidRPr="00F20A83">
        <w:rPr>
          <w:rFonts w:ascii="Times New Roman" w:hAnsi="Times New Roman" w:cs="Times New Roman"/>
          <w:sz w:val="24"/>
          <w:szCs w:val="24"/>
        </w:rPr>
        <w:t>Los casos de contagio en la Región amazónica</w:t>
      </w:r>
      <w:r w:rsidR="0091617E">
        <w:rPr>
          <w:rStyle w:val="Refdenotaalpie"/>
          <w:rFonts w:ascii="Times New Roman" w:hAnsi="Times New Roman" w:cs="Times New Roman"/>
          <w:sz w:val="24"/>
          <w:szCs w:val="24"/>
        </w:rPr>
        <w:footnoteReference w:id="1"/>
      </w:r>
      <w:r w:rsidRPr="00F20A83">
        <w:rPr>
          <w:rFonts w:ascii="Times New Roman" w:hAnsi="Times New Roman" w:cs="Times New Roman"/>
          <w:sz w:val="24"/>
          <w:szCs w:val="24"/>
        </w:rPr>
        <w:t xml:space="preserve"> crecen </w:t>
      </w:r>
      <w:r w:rsidR="004411AB" w:rsidRPr="00F20A83">
        <w:rPr>
          <w:rFonts w:ascii="Times New Roman" w:hAnsi="Times New Roman" w:cs="Times New Roman"/>
          <w:sz w:val="24"/>
          <w:szCs w:val="24"/>
        </w:rPr>
        <w:t>exponencialmente</w:t>
      </w:r>
      <w:r w:rsidR="00C8070F" w:rsidRPr="00F20A83">
        <w:rPr>
          <w:rFonts w:ascii="Times New Roman" w:hAnsi="Times New Roman" w:cs="Times New Roman"/>
          <w:sz w:val="24"/>
          <w:szCs w:val="24"/>
        </w:rPr>
        <w:t>.</w:t>
      </w:r>
      <w:r w:rsidR="004411AB" w:rsidRPr="00F20A83">
        <w:rPr>
          <w:rFonts w:ascii="Times New Roman" w:hAnsi="Times New Roman" w:cs="Times New Roman"/>
          <w:sz w:val="24"/>
          <w:szCs w:val="24"/>
        </w:rPr>
        <w:t xml:space="preserve"> </w:t>
      </w:r>
      <w:r w:rsidR="00C8070F" w:rsidRPr="00F20A83">
        <w:rPr>
          <w:rFonts w:ascii="Times New Roman" w:hAnsi="Times New Roman" w:cs="Times New Roman"/>
          <w:sz w:val="24"/>
          <w:szCs w:val="24"/>
        </w:rPr>
        <w:t>A</w:t>
      </w:r>
      <w:r w:rsidRPr="00F20A83">
        <w:rPr>
          <w:rFonts w:ascii="Times New Roman" w:hAnsi="Times New Roman" w:cs="Times New Roman"/>
          <w:sz w:val="24"/>
          <w:szCs w:val="24"/>
        </w:rPr>
        <w:t xml:space="preserve"> inicios de</w:t>
      </w:r>
      <w:r w:rsidR="00F20A83" w:rsidRPr="00F20A83">
        <w:rPr>
          <w:rFonts w:ascii="Times New Roman" w:hAnsi="Times New Roman" w:cs="Times New Roman"/>
          <w:sz w:val="24"/>
          <w:szCs w:val="24"/>
        </w:rPr>
        <w:t xml:space="preserve"> </w:t>
      </w:r>
      <w:r w:rsidRPr="00F20A83">
        <w:rPr>
          <w:rFonts w:ascii="Times New Roman" w:hAnsi="Times New Roman" w:cs="Times New Roman"/>
          <w:sz w:val="24"/>
          <w:szCs w:val="24"/>
        </w:rPr>
        <w:t xml:space="preserve">marzo se pudo identificar la presencia del virus en </w:t>
      </w:r>
      <w:r w:rsidR="004411AB" w:rsidRPr="00F20A83">
        <w:rPr>
          <w:rFonts w:ascii="Times New Roman" w:hAnsi="Times New Roman" w:cs="Times New Roman"/>
          <w:sz w:val="24"/>
          <w:szCs w:val="24"/>
        </w:rPr>
        <w:t>los</w:t>
      </w:r>
      <w:r w:rsidRPr="00F20A83">
        <w:rPr>
          <w:rFonts w:ascii="Times New Roman" w:hAnsi="Times New Roman" w:cs="Times New Roman"/>
          <w:sz w:val="24"/>
          <w:szCs w:val="24"/>
        </w:rPr>
        <w:t xml:space="preserve"> 9 </w:t>
      </w:r>
      <w:r w:rsidR="004B495B" w:rsidRPr="00F20A83">
        <w:rPr>
          <w:rFonts w:ascii="Times New Roman" w:hAnsi="Times New Roman" w:cs="Times New Roman"/>
          <w:sz w:val="24"/>
          <w:szCs w:val="24"/>
        </w:rPr>
        <w:t>países</w:t>
      </w:r>
      <w:r w:rsidRPr="00F20A83">
        <w:rPr>
          <w:rFonts w:ascii="Times New Roman" w:hAnsi="Times New Roman" w:cs="Times New Roman"/>
          <w:sz w:val="24"/>
          <w:szCs w:val="24"/>
        </w:rPr>
        <w:t xml:space="preserve"> que conforma</w:t>
      </w:r>
      <w:r w:rsidR="004B495B" w:rsidRPr="00F20A83">
        <w:rPr>
          <w:rFonts w:ascii="Times New Roman" w:hAnsi="Times New Roman" w:cs="Times New Roman"/>
          <w:sz w:val="24"/>
          <w:szCs w:val="24"/>
        </w:rPr>
        <w:t>n</w:t>
      </w:r>
      <w:r w:rsidRPr="00F20A83">
        <w:rPr>
          <w:rFonts w:ascii="Times New Roman" w:hAnsi="Times New Roman" w:cs="Times New Roman"/>
          <w:sz w:val="24"/>
          <w:szCs w:val="24"/>
        </w:rPr>
        <w:t xml:space="preserve"> la gran </w:t>
      </w:r>
      <w:r w:rsidR="00EB6CA7">
        <w:rPr>
          <w:rFonts w:ascii="Times New Roman" w:hAnsi="Times New Roman" w:cs="Times New Roman"/>
          <w:sz w:val="24"/>
          <w:szCs w:val="24"/>
        </w:rPr>
        <w:t>r</w:t>
      </w:r>
      <w:r w:rsidR="004B495B" w:rsidRPr="00F20A83">
        <w:rPr>
          <w:rFonts w:ascii="Times New Roman" w:hAnsi="Times New Roman" w:cs="Times New Roman"/>
          <w:sz w:val="24"/>
          <w:szCs w:val="24"/>
        </w:rPr>
        <w:t>egión</w:t>
      </w:r>
      <w:r w:rsidR="004411AB" w:rsidRPr="00F20A83">
        <w:rPr>
          <w:rFonts w:ascii="Times New Roman" w:hAnsi="Times New Roman" w:cs="Times New Roman"/>
          <w:sz w:val="24"/>
          <w:szCs w:val="24"/>
        </w:rPr>
        <w:t xml:space="preserve">, </w:t>
      </w:r>
      <w:r w:rsidR="00753A82">
        <w:rPr>
          <w:rFonts w:ascii="Times New Roman" w:hAnsi="Times New Roman" w:cs="Times New Roman"/>
          <w:sz w:val="24"/>
          <w:szCs w:val="24"/>
        </w:rPr>
        <w:t xml:space="preserve">a partir de entonces se ha identificado su incrementos paulatino y acelerado en algunas zonas, hasta la fecha 19 de junio se reportan </w:t>
      </w:r>
      <w:r w:rsidR="004411AB" w:rsidRPr="00F20A83">
        <w:rPr>
          <w:rFonts w:ascii="Times New Roman" w:hAnsi="Times New Roman" w:cs="Times New Roman"/>
          <w:sz w:val="24"/>
          <w:szCs w:val="24"/>
        </w:rPr>
        <w:t xml:space="preserve"> </w:t>
      </w:r>
      <w:r w:rsidR="00EB6CA7" w:rsidRPr="00B72ED1">
        <w:rPr>
          <w:rFonts w:ascii="Times New Roman" w:hAnsi="Times New Roman" w:cs="Times New Roman"/>
          <w:b/>
          <w:sz w:val="24"/>
          <w:szCs w:val="24"/>
        </w:rPr>
        <w:t>335. 088</w:t>
      </w:r>
      <w:r w:rsidR="00443CA9">
        <w:rPr>
          <w:rFonts w:ascii="Times New Roman" w:hAnsi="Times New Roman" w:cs="Times New Roman"/>
          <w:b/>
          <w:sz w:val="24"/>
          <w:szCs w:val="24"/>
        </w:rPr>
        <w:t xml:space="preserve"> casos</w:t>
      </w:r>
      <w:r w:rsidR="00EB6CA7" w:rsidRPr="00B72ED1">
        <w:rPr>
          <w:rFonts w:ascii="Times New Roman" w:hAnsi="Times New Roman" w:cs="Times New Roman"/>
          <w:b/>
          <w:sz w:val="24"/>
          <w:szCs w:val="24"/>
        </w:rPr>
        <w:t xml:space="preserve"> </w:t>
      </w:r>
      <w:r w:rsidR="000A4CF6" w:rsidRPr="00B72ED1">
        <w:rPr>
          <w:rFonts w:ascii="Times New Roman" w:hAnsi="Times New Roman" w:cs="Times New Roman"/>
          <w:b/>
          <w:sz w:val="24"/>
          <w:szCs w:val="24"/>
        </w:rPr>
        <w:t xml:space="preserve">con una letalidad </w:t>
      </w:r>
      <w:r w:rsidR="00A54139">
        <w:rPr>
          <w:rFonts w:ascii="Times New Roman" w:hAnsi="Times New Roman" w:cs="Times New Roman"/>
          <w:b/>
          <w:sz w:val="24"/>
          <w:szCs w:val="24"/>
        </w:rPr>
        <w:t>d</w:t>
      </w:r>
      <w:r w:rsidR="000A4CF6" w:rsidRPr="00B72ED1">
        <w:rPr>
          <w:rFonts w:ascii="Times New Roman" w:hAnsi="Times New Roman" w:cs="Times New Roman"/>
          <w:b/>
          <w:sz w:val="24"/>
          <w:szCs w:val="24"/>
        </w:rPr>
        <w:t>el 4</w:t>
      </w:r>
      <w:r w:rsidR="00EB6CA7" w:rsidRPr="00B72ED1">
        <w:rPr>
          <w:rFonts w:ascii="Times New Roman" w:hAnsi="Times New Roman" w:cs="Times New Roman"/>
          <w:b/>
          <w:sz w:val="24"/>
          <w:szCs w:val="24"/>
        </w:rPr>
        <w:t>,33</w:t>
      </w:r>
      <w:r w:rsidR="000A4CF6" w:rsidRPr="00B72ED1">
        <w:rPr>
          <w:rFonts w:ascii="Times New Roman" w:hAnsi="Times New Roman" w:cs="Times New Roman"/>
          <w:b/>
          <w:sz w:val="24"/>
          <w:szCs w:val="24"/>
        </w:rPr>
        <w:t>%</w:t>
      </w:r>
      <w:r w:rsidR="00443CA9">
        <w:rPr>
          <w:rFonts w:ascii="Times New Roman" w:hAnsi="Times New Roman" w:cs="Times New Roman"/>
          <w:b/>
          <w:sz w:val="24"/>
          <w:szCs w:val="24"/>
        </w:rPr>
        <w:t xml:space="preserve">, las cifras de personas fallecidas ascienden a </w:t>
      </w:r>
      <w:r w:rsidR="00EB6CA7">
        <w:rPr>
          <w:rFonts w:ascii="Times New Roman" w:hAnsi="Times New Roman" w:cs="Times New Roman"/>
          <w:sz w:val="24"/>
          <w:szCs w:val="24"/>
        </w:rPr>
        <w:t>12</w:t>
      </w:r>
      <w:r w:rsidR="00B72ED1">
        <w:rPr>
          <w:rFonts w:ascii="Times New Roman" w:hAnsi="Times New Roman" w:cs="Times New Roman"/>
          <w:sz w:val="24"/>
          <w:szCs w:val="24"/>
        </w:rPr>
        <w:t>.</w:t>
      </w:r>
      <w:r w:rsidR="00EB6CA7">
        <w:rPr>
          <w:rFonts w:ascii="Times New Roman" w:hAnsi="Times New Roman" w:cs="Times New Roman"/>
          <w:sz w:val="24"/>
          <w:szCs w:val="24"/>
        </w:rPr>
        <w:t>003</w:t>
      </w:r>
      <w:r w:rsidR="000A4CF6" w:rsidRPr="00F20A83">
        <w:rPr>
          <w:rFonts w:ascii="Times New Roman" w:hAnsi="Times New Roman" w:cs="Times New Roman"/>
          <w:sz w:val="24"/>
          <w:szCs w:val="24"/>
        </w:rPr>
        <w:t xml:space="preserve"> </w:t>
      </w:r>
      <w:r w:rsidR="00EB6CA7">
        <w:rPr>
          <w:rStyle w:val="Refdenotaalpie"/>
          <w:rFonts w:ascii="Times New Roman" w:hAnsi="Times New Roman" w:cs="Times New Roman"/>
          <w:sz w:val="24"/>
          <w:szCs w:val="24"/>
        </w:rPr>
        <w:footnoteReference w:id="2"/>
      </w:r>
      <w:r w:rsidR="00443CA9">
        <w:rPr>
          <w:rFonts w:ascii="Times New Roman" w:hAnsi="Times New Roman" w:cs="Times New Roman"/>
          <w:sz w:val="24"/>
          <w:szCs w:val="24"/>
        </w:rPr>
        <w:t>.</w:t>
      </w:r>
      <w:r w:rsidR="00406BAB">
        <w:rPr>
          <w:rFonts w:ascii="Times New Roman" w:hAnsi="Times New Roman" w:cs="Times New Roman"/>
          <w:sz w:val="24"/>
          <w:szCs w:val="24"/>
        </w:rPr>
        <w:t xml:space="preserve"> E</w:t>
      </w:r>
      <w:r w:rsidR="00443CA9">
        <w:rPr>
          <w:rFonts w:ascii="Times New Roman" w:hAnsi="Times New Roman" w:cs="Times New Roman"/>
          <w:sz w:val="24"/>
          <w:szCs w:val="24"/>
        </w:rPr>
        <w:t xml:space="preserve">l reporte especifico de comunidades </w:t>
      </w:r>
      <w:r w:rsidR="00406BAB">
        <w:rPr>
          <w:rFonts w:ascii="Times New Roman" w:hAnsi="Times New Roman" w:cs="Times New Roman"/>
          <w:sz w:val="24"/>
          <w:szCs w:val="24"/>
        </w:rPr>
        <w:t xml:space="preserve">y población </w:t>
      </w:r>
      <w:r w:rsidR="00443CA9">
        <w:rPr>
          <w:rFonts w:ascii="Times New Roman" w:hAnsi="Times New Roman" w:cs="Times New Roman"/>
          <w:sz w:val="24"/>
          <w:szCs w:val="24"/>
        </w:rPr>
        <w:t>indígena</w:t>
      </w:r>
      <w:r w:rsidR="00406BAB">
        <w:rPr>
          <w:rFonts w:ascii="Times New Roman" w:hAnsi="Times New Roman" w:cs="Times New Roman"/>
          <w:sz w:val="24"/>
          <w:szCs w:val="24"/>
        </w:rPr>
        <w:t xml:space="preserve"> </w:t>
      </w:r>
      <w:r w:rsidR="00406BAB" w:rsidRPr="00406BAB">
        <w:rPr>
          <w:rFonts w:ascii="Times New Roman" w:hAnsi="Times New Roman" w:cs="Times New Roman"/>
          <w:sz w:val="24"/>
          <w:szCs w:val="24"/>
        </w:rPr>
        <w:t xml:space="preserve">contagiada es de 8.733 personas, </w:t>
      </w:r>
      <w:r w:rsidR="00406BAB">
        <w:rPr>
          <w:rFonts w:ascii="Times New Roman" w:hAnsi="Times New Roman" w:cs="Times New Roman"/>
          <w:sz w:val="24"/>
          <w:szCs w:val="24"/>
        </w:rPr>
        <w:t>Y</w:t>
      </w:r>
      <w:r w:rsidR="00406BAB" w:rsidRPr="00406BAB">
        <w:rPr>
          <w:rFonts w:ascii="Times New Roman" w:hAnsi="Times New Roman" w:cs="Times New Roman"/>
          <w:sz w:val="24"/>
          <w:szCs w:val="24"/>
        </w:rPr>
        <w:t xml:space="preserve"> 696 fallecimientos </w:t>
      </w:r>
      <w:r w:rsidR="00406BAB">
        <w:rPr>
          <w:rFonts w:ascii="Times New Roman" w:hAnsi="Times New Roman" w:cs="Times New Roman"/>
          <w:sz w:val="24"/>
          <w:szCs w:val="24"/>
        </w:rPr>
        <w:t xml:space="preserve">por </w:t>
      </w:r>
      <w:proofErr w:type="spellStart"/>
      <w:r w:rsidR="00406BAB">
        <w:rPr>
          <w:rFonts w:ascii="Times New Roman" w:hAnsi="Times New Roman" w:cs="Times New Roman"/>
          <w:sz w:val="24"/>
          <w:szCs w:val="24"/>
        </w:rPr>
        <w:t>Covid</w:t>
      </w:r>
      <w:proofErr w:type="spellEnd"/>
      <w:r w:rsidR="00406BAB">
        <w:rPr>
          <w:rFonts w:ascii="Times New Roman" w:hAnsi="Times New Roman" w:cs="Times New Roman"/>
          <w:sz w:val="24"/>
          <w:szCs w:val="24"/>
        </w:rPr>
        <w:t xml:space="preserve"> 19 </w:t>
      </w:r>
      <w:r w:rsidR="00B72ED1" w:rsidRPr="00C7039F">
        <w:rPr>
          <w:rFonts w:ascii="Times New Roman" w:hAnsi="Times New Roman" w:cs="Times New Roman"/>
          <w:color w:val="000000" w:themeColor="text1"/>
          <w:sz w:val="24"/>
          <w:szCs w:val="24"/>
        </w:rPr>
        <w:t>entre aproximadamente</w:t>
      </w:r>
      <w:r w:rsidR="00406BAB">
        <w:rPr>
          <w:rStyle w:val="Refdenotaalpie"/>
          <w:rFonts w:ascii="Times New Roman" w:hAnsi="Times New Roman" w:cs="Times New Roman"/>
          <w:color w:val="000000" w:themeColor="text1"/>
          <w:sz w:val="24"/>
          <w:szCs w:val="24"/>
        </w:rPr>
        <w:footnoteReference w:id="3"/>
      </w:r>
      <w:r w:rsidR="00B72ED1" w:rsidRPr="00C7039F">
        <w:rPr>
          <w:rFonts w:ascii="Times New Roman" w:hAnsi="Times New Roman" w:cs="Times New Roman"/>
          <w:color w:val="000000" w:themeColor="text1"/>
          <w:sz w:val="24"/>
          <w:szCs w:val="24"/>
        </w:rPr>
        <w:t xml:space="preserve"> 127 pueblos/nacionalidades indígenas</w:t>
      </w:r>
      <w:r w:rsidR="00B72ED1" w:rsidRPr="00C7039F">
        <w:rPr>
          <w:rFonts w:ascii="Times New Roman" w:hAnsi="Times New Roman" w:cs="Times New Roman"/>
          <w:sz w:val="24"/>
          <w:szCs w:val="24"/>
          <w:vertAlign w:val="superscript"/>
        </w:rPr>
        <w:footnoteReference w:id="4"/>
      </w:r>
      <w:r w:rsidR="00406BAB">
        <w:rPr>
          <w:rFonts w:ascii="Times New Roman" w:hAnsi="Times New Roman" w:cs="Times New Roman"/>
          <w:color w:val="000000" w:themeColor="text1"/>
          <w:sz w:val="24"/>
          <w:szCs w:val="24"/>
        </w:rPr>
        <w:t>.</w:t>
      </w:r>
    </w:p>
    <w:p w14:paraId="65892BF3" w14:textId="5EDA2BEC" w:rsidR="00582B1C" w:rsidRDefault="003D1C09" w:rsidP="00582B1C">
      <w:pPr>
        <w:spacing w:line="276" w:lineRule="auto"/>
        <w:ind w:left="-510" w:right="-510"/>
        <w:jc w:val="both"/>
        <w:rPr>
          <w:rFonts w:ascii="Times New Roman" w:hAnsi="Times New Roman" w:cs="Times New Roman"/>
          <w:sz w:val="24"/>
          <w:szCs w:val="24"/>
        </w:rPr>
      </w:pPr>
      <w:r w:rsidRPr="00F20A83">
        <w:rPr>
          <w:rFonts w:ascii="Times New Roman" w:hAnsi="Times New Roman" w:cs="Times New Roman"/>
          <w:sz w:val="24"/>
          <w:szCs w:val="24"/>
        </w:rPr>
        <w:t xml:space="preserve">Las cifras son alarmantes, sobre todo por su expansión y crecimiento en medio de un contexto violento al que siempre han estado expuestos los pueblos amazónicos </w:t>
      </w:r>
      <w:r w:rsidR="00BB63A9" w:rsidRPr="00F20A83">
        <w:rPr>
          <w:rFonts w:ascii="Times New Roman" w:hAnsi="Times New Roman" w:cs="Times New Roman"/>
          <w:sz w:val="24"/>
          <w:szCs w:val="24"/>
        </w:rPr>
        <w:t>con</w:t>
      </w:r>
      <w:r w:rsidRPr="00F20A83">
        <w:rPr>
          <w:rFonts w:ascii="Times New Roman" w:hAnsi="Times New Roman" w:cs="Times New Roman"/>
          <w:sz w:val="24"/>
          <w:szCs w:val="24"/>
        </w:rPr>
        <w:t xml:space="preserve"> su lucha constante contra las </w:t>
      </w:r>
      <w:r w:rsidR="00BB63A9" w:rsidRPr="00F20A83">
        <w:rPr>
          <w:rFonts w:ascii="Times New Roman" w:hAnsi="Times New Roman" w:cs="Times New Roman"/>
          <w:sz w:val="24"/>
          <w:szCs w:val="24"/>
        </w:rPr>
        <w:t>políticas</w:t>
      </w:r>
      <w:r w:rsidRPr="00F20A83">
        <w:rPr>
          <w:rFonts w:ascii="Times New Roman" w:hAnsi="Times New Roman" w:cs="Times New Roman"/>
          <w:sz w:val="24"/>
          <w:szCs w:val="24"/>
        </w:rPr>
        <w:t xml:space="preserve"> económicas extractivistas, las mismas que han depredado sus territorios y han ignorado </w:t>
      </w:r>
      <w:r w:rsidRPr="00F20A83">
        <w:rPr>
          <w:rFonts w:ascii="Times New Roman" w:hAnsi="Times New Roman" w:cs="Times New Roman"/>
          <w:sz w:val="24"/>
          <w:szCs w:val="24"/>
        </w:rPr>
        <w:lastRenderedPageBreak/>
        <w:t>constantemente su presencia y reprimido su convicción y activismo por la defensa de sus derechos y de la naturaleza</w:t>
      </w:r>
      <w:r w:rsidR="00B72ED1">
        <w:rPr>
          <w:rFonts w:ascii="Times New Roman" w:hAnsi="Times New Roman" w:cs="Times New Roman"/>
          <w:sz w:val="24"/>
          <w:szCs w:val="24"/>
        </w:rPr>
        <w:t>; junto con</w:t>
      </w:r>
      <w:r w:rsidR="00BB63A9" w:rsidRPr="00F20A83">
        <w:rPr>
          <w:rFonts w:ascii="Times New Roman" w:hAnsi="Times New Roman" w:cs="Times New Roman"/>
          <w:sz w:val="24"/>
          <w:szCs w:val="24"/>
        </w:rPr>
        <w:t xml:space="preserve"> el olvido histórico de los estados amazónicos para cumplir sus obligaciones fre</w:t>
      </w:r>
      <w:r w:rsidR="00801514">
        <w:rPr>
          <w:rFonts w:ascii="Times New Roman" w:hAnsi="Times New Roman" w:cs="Times New Roman"/>
          <w:sz w:val="24"/>
          <w:szCs w:val="24"/>
        </w:rPr>
        <w:t>n</w:t>
      </w:r>
      <w:r w:rsidR="00BB63A9" w:rsidRPr="00F20A83">
        <w:rPr>
          <w:rFonts w:ascii="Times New Roman" w:hAnsi="Times New Roman" w:cs="Times New Roman"/>
          <w:sz w:val="24"/>
          <w:szCs w:val="24"/>
        </w:rPr>
        <w:t>te al cumplimiento de  derechos</w:t>
      </w:r>
      <w:r w:rsidR="0091617E">
        <w:rPr>
          <w:rFonts w:ascii="Times New Roman" w:hAnsi="Times New Roman" w:cs="Times New Roman"/>
          <w:sz w:val="24"/>
          <w:szCs w:val="24"/>
        </w:rPr>
        <w:t xml:space="preserve"> humanos</w:t>
      </w:r>
      <w:r w:rsidR="00BB63A9" w:rsidRPr="00F20A83">
        <w:rPr>
          <w:rFonts w:ascii="Times New Roman" w:hAnsi="Times New Roman" w:cs="Times New Roman"/>
          <w:sz w:val="24"/>
          <w:szCs w:val="24"/>
        </w:rPr>
        <w:t xml:space="preserve"> hacen que los pueblos indígenas amazónicos se encuentren en una situación de </w:t>
      </w:r>
      <w:r w:rsidR="00BB63A9" w:rsidRPr="0091617E">
        <w:rPr>
          <w:rFonts w:ascii="Times New Roman" w:hAnsi="Times New Roman" w:cs="Times New Roman"/>
          <w:b/>
          <w:sz w:val="24"/>
          <w:szCs w:val="24"/>
        </w:rPr>
        <w:t>vulnerabilidad exacerbada</w:t>
      </w:r>
      <w:r w:rsidR="00BB63A9" w:rsidRPr="00F20A83">
        <w:rPr>
          <w:rFonts w:ascii="Times New Roman" w:hAnsi="Times New Roman" w:cs="Times New Roman"/>
          <w:sz w:val="24"/>
          <w:szCs w:val="24"/>
        </w:rPr>
        <w:t xml:space="preserve">. Esta pandemia para los pueblos significa un riesgo de desaparición de su cultura y la falta de medidas específicas y dirección de políticas </w:t>
      </w:r>
      <w:r w:rsidR="006A068A" w:rsidRPr="00F20A83">
        <w:rPr>
          <w:rFonts w:ascii="Times New Roman" w:hAnsi="Times New Roman" w:cs="Times New Roman"/>
          <w:sz w:val="24"/>
          <w:szCs w:val="24"/>
        </w:rPr>
        <w:t>públicas</w:t>
      </w:r>
      <w:r w:rsidR="00BB63A9" w:rsidRPr="00F20A83">
        <w:rPr>
          <w:rFonts w:ascii="Times New Roman" w:hAnsi="Times New Roman" w:cs="Times New Roman"/>
          <w:sz w:val="24"/>
          <w:szCs w:val="24"/>
        </w:rPr>
        <w:t xml:space="preserve"> por parte de los estados hace que este escenario </w:t>
      </w:r>
      <w:r w:rsidR="00A54139">
        <w:rPr>
          <w:rFonts w:ascii="Times New Roman" w:hAnsi="Times New Roman" w:cs="Times New Roman"/>
          <w:sz w:val="24"/>
          <w:szCs w:val="24"/>
        </w:rPr>
        <w:t xml:space="preserve">pueda ser tipificado como </w:t>
      </w:r>
      <w:r w:rsidR="00BB63A9" w:rsidRPr="00F20A83">
        <w:rPr>
          <w:rFonts w:ascii="Times New Roman" w:hAnsi="Times New Roman" w:cs="Times New Roman"/>
          <w:sz w:val="24"/>
          <w:szCs w:val="24"/>
        </w:rPr>
        <w:t>un etnocidio</w:t>
      </w:r>
      <w:r w:rsidR="00A54139">
        <w:rPr>
          <w:rStyle w:val="Refdenotaalpie"/>
          <w:rFonts w:ascii="Times New Roman" w:hAnsi="Times New Roman" w:cs="Times New Roman"/>
          <w:sz w:val="24"/>
          <w:szCs w:val="24"/>
        </w:rPr>
        <w:footnoteReference w:id="5"/>
      </w:r>
      <w:r w:rsidR="00BB63A9" w:rsidRPr="00F20A83">
        <w:rPr>
          <w:rFonts w:ascii="Times New Roman" w:hAnsi="Times New Roman" w:cs="Times New Roman"/>
          <w:sz w:val="24"/>
          <w:szCs w:val="24"/>
        </w:rPr>
        <w:t>.</w:t>
      </w:r>
      <w:r w:rsidR="0091617E">
        <w:rPr>
          <w:rFonts w:ascii="Times New Roman" w:hAnsi="Times New Roman" w:cs="Times New Roman"/>
          <w:sz w:val="24"/>
          <w:szCs w:val="24"/>
        </w:rPr>
        <w:t xml:space="preserve"> </w:t>
      </w:r>
    </w:p>
    <w:p w14:paraId="2C29E05B" w14:textId="77777777" w:rsidR="00974475" w:rsidRDefault="00BB63A9" w:rsidP="00974475">
      <w:pPr>
        <w:spacing w:line="276" w:lineRule="auto"/>
        <w:ind w:left="-510" w:right="-510"/>
        <w:jc w:val="both"/>
        <w:rPr>
          <w:rFonts w:ascii="Times New Roman" w:hAnsi="Times New Roman" w:cs="Times New Roman"/>
          <w:sz w:val="24"/>
          <w:szCs w:val="24"/>
        </w:rPr>
      </w:pPr>
      <w:r w:rsidRPr="0091617E">
        <w:rPr>
          <w:rFonts w:ascii="Times New Roman" w:hAnsi="Times New Roman" w:cs="Times New Roman"/>
          <w:sz w:val="24"/>
          <w:szCs w:val="24"/>
        </w:rPr>
        <w:t>La</w:t>
      </w:r>
      <w:r w:rsidR="00D5005B" w:rsidRPr="0091617E">
        <w:rPr>
          <w:rFonts w:ascii="Times New Roman" w:hAnsi="Times New Roman" w:cs="Times New Roman"/>
          <w:sz w:val="24"/>
          <w:szCs w:val="24"/>
        </w:rPr>
        <w:t>s</w:t>
      </w:r>
      <w:r w:rsidR="004E67AC" w:rsidRPr="0091617E">
        <w:rPr>
          <w:rFonts w:ascii="Times New Roman" w:hAnsi="Times New Roman" w:cs="Times New Roman"/>
          <w:sz w:val="24"/>
          <w:szCs w:val="24"/>
        </w:rPr>
        <w:t xml:space="preserve"> preocupaci</w:t>
      </w:r>
      <w:r w:rsidR="00D5005B" w:rsidRPr="0091617E">
        <w:rPr>
          <w:rFonts w:ascii="Times New Roman" w:hAnsi="Times New Roman" w:cs="Times New Roman"/>
          <w:sz w:val="24"/>
          <w:szCs w:val="24"/>
        </w:rPr>
        <w:t>ones</w:t>
      </w:r>
      <w:r w:rsidR="004E67AC" w:rsidRPr="0091617E">
        <w:rPr>
          <w:rFonts w:ascii="Times New Roman" w:hAnsi="Times New Roman" w:cs="Times New Roman"/>
          <w:sz w:val="24"/>
          <w:szCs w:val="24"/>
        </w:rPr>
        <w:t xml:space="preserve"> generalizada</w:t>
      </w:r>
      <w:r w:rsidR="00D5005B" w:rsidRPr="0091617E">
        <w:rPr>
          <w:rFonts w:ascii="Times New Roman" w:hAnsi="Times New Roman" w:cs="Times New Roman"/>
          <w:sz w:val="24"/>
          <w:szCs w:val="24"/>
        </w:rPr>
        <w:t xml:space="preserve">s </w:t>
      </w:r>
      <w:r w:rsidR="004E67AC" w:rsidRPr="0091617E">
        <w:rPr>
          <w:rFonts w:ascii="Times New Roman" w:hAnsi="Times New Roman" w:cs="Times New Roman"/>
          <w:sz w:val="24"/>
          <w:szCs w:val="24"/>
        </w:rPr>
        <w:t>y com</w:t>
      </w:r>
      <w:r w:rsidR="00D5005B" w:rsidRPr="0091617E">
        <w:rPr>
          <w:rFonts w:ascii="Times New Roman" w:hAnsi="Times New Roman" w:cs="Times New Roman"/>
          <w:sz w:val="24"/>
          <w:szCs w:val="24"/>
        </w:rPr>
        <w:t>unes</w:t>
      </w:r>
      <w:r w:rsidR="004E67AC" w:rsidRPr="0091617E">
        <w:rPr>
          <w:rFonts w:ascii="Times New Roman" w:hAnsi="Times New Roman" w:cs="Times New Roman"/>
          <w:sz w:val="24"/>
          <w:szCs w:val="24"/>
        </w:rPr>
        <w:t xml:space="preserve"> en la región </w:t>
      </w:r>
      <w:r w:rsidR="00D5005B" w:rsidRPr="0091617E">
        <w:rPr>
          <w:rFonts w:ascii="Times New Roman" w:hAnsi="Times New Roman" w:cs="Times New Roman"/>
          <w:sz w:val="24"/>
          <w:szCs w:val="24"/>
        </w:rPr>
        <w:t xml:space="preserve">en medio de esta crisis sanitaria son </w:t>
      </w:r>
      <w:r w:rsidR="00D5005B" w:rsidRPr="0091617E">
        <w:rPr>
          <w:rFonts w:ascii="Times New Roman" w:hAnsi="Times New Roman" w:cs="Times New Roman"/>
          <w:b/>
          <w:sz w:val="24"/>
          <w:szCs w:val="24"/>
        </w:rPr>
        <w:t>la</w:t>
      </w:r>
      <w:r w:rsidRPr="0091617E">
        <w:rPr>
          <w:rFonts w:ascii="Times New Roman" w:hAnsi="Times New Roman" w:cs="Times New Roman"/>
          <w:b/>
          <w:sz w:val="24"/>
          <w:szCs w:val="24"/>
        </w:rPr>
        <w:t xml:space="preserve"> falta de acceso a información de salud confiable, la carencia de infraestructura hospitalaria y de acceso a servicios de salud adaptados a necesidades</w:t>
      </w:r>
      <w:r w:rsidR="00D5005B" w:rsidRPr="0091617E">
        <w:rPr>
          <w:rFonts w:ascii="Times New Roman" w:hAnsi="Times New Roman" w:cs="Times New Roman"/>
          <w:b/>
          <w:sz w:val="24"/>
          <w:szCs w:val="24"/>
        </w:rPr>
        <w:t xml:space="preserve"> en su contexto cultural</w:t>
      </w:r>
      <w:r w:rsidR="004D0857" w:rsidRPr="0091617E">
        <w:rPr>
          <w:rFonts w:ascii="Times New Roman" w:hAnsi="Times New Roman" w:cs="Times New Roman"/>
          <w:b/>
          <w:sz w:val="24"/>
          <w:szCs w:val="24"/>
        </w:rPr>
        <w:t>, la continuidad</w:t>
      </w:r>
      <w:r w:rsidR="003D2020" w:rsidRPr="0091617E">
        <w:rPr>
          <w:rFonts w:ascii="Times New Roman" w:hAnsi="Times New Roman" w:cs="Times New Roman"/>
          <w:b/>
          <w:sz w:val="24"/>
          <w:szCs w:val="24"/>
        </w:rPr>
        <w:t xml:space="preserve"> de las actividades de desarrollo, económicas y extractivas </w:t>
      </w:r>
      <w:r w:rsidR="003D2020" w:rsidRPr="0091617E">
        <w:rPr>
          <w:rFonts w:ascii="Times New Roman" w:hAnsi="Times New Roman" w:cs="Times New Roman"/>
          <w:sz w:val="24"/>
          <w:szCs w:val="24"/>
        </w:rPr>
        <w:t>que dificultan las medidas de</w:t>
      </w:r>
      <w:r w:rsidR="00582B1C">
        <w:rPr>
          <w:rFonts w:ascii="Times New Roman" w:hAnsi="Times New Roman" w:cs="Times New Roman"/>
          <w:sz w:val="24"/>
          <w:szCs w:val="24"/>
        </w:rPr>
        <w:t xml:space="preserve"> </w:t>
      </w:r>
      <w:r w:rsidR="003D2020" w:rsidRPr="006A068A">
        <w:rPr>
          <w:rFonts w:ascii="Times New Roman" w:hAnsi="Times New Roman" w:cs="Times New Roman"/>
          <w:sz w:val="24"/>
          <w:szCs w:val="24"/>
        </w:rPr>
        <w:t>distanciamiento o aislamiento adoptadas por las comunidade</w:t>
      </w:r>
      <w:r w:rsidR="00EA35A3" w:rsidRPr="006A068A">
        <w:rPr>
          <w:rFonts w:ascii="Times New Roman" w:hAnsi="Times New Roman" w:cs="Times New Roman"/>
          <w:sz w:val="24"/>
          <w:szCs w:val="24"/>
        </w:rPr>
        <w:t>s</w:t>
      </w:r>
      <w:r w:rsidR="00746DC0" w:rsidRPr="006A068A">
        <w:rPr>
          <w:rFonts w:ascii="Times New Roman" w:hAnsi="Times New Roman" w:cs="Times New Roman"/>
          <w:sz w:val="24"/>
          <w:szCs w:val="24"/>
        </w:rPr>
        <w:t>,</w:t>
      </w:r>
      <w:r w:rsidR="0086250A" w:rsidRPr="006A068A">
        <w:rPr>
          <w:rFonts w:ascii="Times New Roman" w:hAnsi="Times New Roman" w:cs="Times New Roman"/>
          <w:sz w:val="24"/>
          <w:szCs w:val="24"/>
        </w:rPr>
        <w:t xml:space="preserve"> incluso</w:t>
      </w:r>
      <w:r w:rsidR="009A57E3" w:rsidRPr="006A068A">
        <w:rPr>
          <w:rFonts w:ascii="Times New Roman" w:hAnsi="Times New Roman" w:cs="Times New Roman"/>
          <w:sz w:val="24"/>
          <w:szCs w:val="24"/>
        </w:rPr>
        <w:t xml:space="preserve"> </w:t>
      </w:r>
      <w:r w:rsidR="0086250A" w:rsidRPr="006A068A">
        <w:rPr>
          <w:rFonts w:ascii="Times New Roman" w:hAnsi="Times New Roman" w:cs="Times New Roman"/>
          <w:sz w:val="24"/>
          <w:szCs w:val="24"/>
        </w:rPr>
        <w:t>algunas operan sin regulación o fiscalización de l</w:t>
      </w:r>
      <w:r w:rsidR="00801514" w:rsidRPr="006A068A">
        <w:rPr>
          <w:rFonts w:ascii="Times New Roman" w:hAnsi="Times New Roman" w:cs="Times New Roman"/>
          <w:sz w:val="24"/>
          <w:szCs w:val="24"/>
        </w:rPr>
        <w:t>o</w:t>
      </w:r>
      <w:r w:rsidR="0086250A" w:rsidRPr="006A068A">
        <w:rPr>
          <w:rFonts w:ascii="Times New Roman" w:hAnsi="Times New Roman" w:cs="Times New Roman"/>
          <w:sz w:val="24"/>
          <w:szCs w:val="24"/>
        </w:rPr>
        <w:t>s estados</w:t>
      </w:r>
      <w:r w:rsidR="008E2985" w:rsidRPr="006A068A">
        <w:rPr>
          <w:rFonts w:ascii="Times New Roman" w:hAnsi="Times New Roman" w:cs="Times New Roman"/>
          <w:sz w:val="24"/>
          <w:szCs w:val="24"/>
        </w:rPr>
        <w:t>.</w:t>
      </w:r>
    </w:p>
    <w:p w14:paraId="4BDA2327" w14:textId="79CB6B91" w:rsidR="00582B1C" w:rsidRPr="00974475" w:rsidRDefault="00755DAA" w:rsidP="00974475">
      <w:pPr>
        <w:spacing w:line="276" w:lineRule="auto"/>
        <w:ind w:left="-510" w:right="-510"/>
        <w:jc w:val="both"/>
        <w:rPr>
          <w:rFonts w:ascii="Times New Roman" w:hAnsi="Times New Roman" w:cs="Times New Roman"/>
          <w:sz w:val="24"/>
          <w:szCs w:val="24"/>
        </w:rPr>
      </w:pPr>
      <w:r w:rsidRPr="006A068A">
        <w:rPr>
          <w:rFonts w:ascii="Times New Roman" w:hAnsi="Times New Roman" w:cs="Times New Roman"/>
          <w:sz w:val="24"/>
          <w:szCs w:val="24"/>
        </w:rPr>
        <w:t xml:space="preserve">Frente a esta situación también es importante tomar en cuenta </w:t>
      </w:r>
      <w:r w:rsidRPr="006A068A">
        <w:rPr>
          <w:rFonts w:ascii="Times New Roman" w:hAnsi="Times New Roman" w:cs="Times New Roman"/>
          <w:b/>
          <w:sz w:val="24"/>
          <w:szCs w:val="24"/>
        </w:rPr>
        <w:t xml:space="preserve">las zonas de frontera </w:t>
      </w:r>
      <w:r w:rsidR="00843B59" w:rsidRPr="006A068A">
        <w:rPr>
          <w:rFonts w:ascii="Times New Roman" w:hAnsi="Times New Roman" w:cs="Times New Roman"/>
          <w:b/>
          <w:sz w:val="24"/>
          <w:szCs w:val="24"/>
        </w:rPr>
        <w:t>geopolíticas</w:t>
      </w:r>
      <w:r w:rsidRPr="006A068A">
        <w:rPr>
          <w:rFonts w:ascii="Times New Roman" w:hAnsi="Times New Roman" w:cs="Times New Roman"/>
          <w:sz w:val="24"/>
          <w:szCs w:val="24"/>
        </w:rPr>
        <w:t xml:space="preserve"> en la Región amazónica, lugares generalmente olvidados, en este contexto de emergencia </w:t>
      </w:r>
      <w:bookmarkStart w:id="1" w:name="_Hlk43630539"/>
      <w:bookmarkEnd w:id="0"/>
      <w:r w:rsidRPr="006A068A">
        <w:rPr>
          <w:rFonts w:ascii="Times New Roman" w:hAnsi="Times New Roman" w:cs="Times New Roman"/>
          <w:color w:val="000000" w:themeColor="text1"/>
          <w:sz w:val="24"/>
          <w:szCs w:val="24"/>
        </w:rPr>
        <w:t xml:space="preserve">sanitaria las </w:t>
      </w:r>
      <w:r w:rsidR="00A42285" w:rsidRPr="006A068A">
        <w:rPr>
          <w:rFonts w:ascii="Times New Roman" w:hAnsi="Times New Roman" w:cs="Times New Roman"/>
          <w:color w:val="000000" w:themeColor="text1"/>
          <w:sz w:val="24"/>
          <w:szCs w:val="24"/>
        </w:rPr>
        <w:t>condiciones de precariedad donde los servicios y atención estatal no llegan</w:t>
      </w:r>
      <w:r w:rsidRPr="006A068A">
        <w:rPr>
          <w:rFonts w:ascii="Times New Roman" w:hAnsi="Times New Roman" w:cs="Times New Roman"/>
          <w:color w:val="000000" w:themeColor="text1"/>
          <w:sz w:val="24"/>
          <w:szCs w:val="24"/>
        </w:rPr>
        <w:t xml:space="preserve"> son más evidentes. U</w:t>
      </w:r>
      <w:r w:rsidR="003B37FA" w:rsidRPr="006A068A">
        <w:rPr>
          <w:rFonts w:ascii="Times New Roman" w:hAnsi="Times New Roman" w:cs="Times New Roman"/>
          <w:color w:val="000000" w:themeColor="text1"/>
          <w:sz w:val="24"/>
          <w:szCs w:val="24"/>
        </w:rPr>
        <w:t xml:space="preserve">no de los casos más alarmantes </w:t>
      </w:r>
      <w:r w:rsidR="00843B59" w:rsidRPr="006A068A">
        <w:rPr>
          <w:rFonts w:ascii="Times New Roman" w:hAnsi="Times New Roman" w:cs="Times New Roman"/>
          <w:color w:val="000000" w:themeColor="text1"/>
          <w:sz w:val="24"/>
          <w:szCs w:val="24"/>
        </w:rPr>
        <w:t xml:space="preserve">es </w:t>
      </w:r>
      <w:r w:rsidR="00A42285" w:rsidRPr="006A068A">
        <w:rPr>
          <w:rFonts w:ascii="Times New Roman" w:hAnsi="Times New Roman" w:cs="Times New Roman"/>
          <w:color w:val="000000" w:themeColor="text1"/>
          <w:sz w:val="24"/>
          <w:szCs w:val="24"/>
        </w:rPr>
        <w:t>en la</w:t>
      </w:r>
      <w:r w:rsidR="003B37FA" w:rsidRPr="006A068A">
        <w:rPr>
          <w:rFonts w:ascii="Times New Roman" w:hAnsi="Times New Roman" w:cs="Times New Roman"/>
          <w:color w:val="000000" w:themeColor="text1"/>
          <w:sz w:val="24"/>
          <w:szCs w:val="24"/>
        </w:rPr>
        <w:t xml:space="preserve"> triple frontera entre Brasil (Tabatinga), Perú (Santa Rosa de Yavarí) y Colombia (Leticia) donde vi</w:t>
      </w:r>
      <w:r w:rsidR="00A42285" w:rsidRPr="006A068A">
        <w:rPr>
          <w:rFonts w:ascii="Times New Roman" w:hAnsi="Times New Roman" w:cs="Times New Roman"/>
          <w:color w:val="000000" w:themeColor="text1"/>
          <w:sz w:val="24"/>
          <w:szCs w:val="24"/>
        </w:rPr>
        <w:t>ven</w:t>
      </w:r>
      <w:r w:rsidR="003B37FA" w:rsidRPr="006A068A">
        <w:rPr>
          <w:rFonts w:ascii="Times New Roman" w:hAnsi="Times New Roman" w:cs="Times New Roman"/>
          <w:color w:val="000000" w:themeColor="text1"/>
          <w:sz w:val="24"/>
          <w:szCs w:val="24"/>
        </w:rPr>
        <w:t xml:space="preserve"> comunidades </w:t>
      </w:r>
      <w:proofErr w:type="spellStart"/>
      <w:r w:rsidR="003B37FA" w:rsidRPr="006A068A">
        <w:rPr>
          <w:rFonts w:ascii="Times New Roman" w:hAnsi="Times New Roman" w:cs="Times New Roman"/>
          <w:color w:val="000000" w:themeColor="text1"/>
          <w:sz w:val="24"/>
          <w:szCs w:val="24"/>
        </w:rPr>
        <w:t>Tikuna</w:t>
      </w:r>
      <w:proofErr w:type="spellEnd"/>
      <w:r w:rsidR="0091617E" w:rsidRPr="006A068A">
        <w:rPr>
          <w:rFonts w:ascii="Times New Roman" w:hAnsi="Times New Roman" w:cs="Times New Roman"/>
          <w:color w:val="000000" w:themeColor="text1"/>
          <w:sz w:val="24"/>
          <w:szCs w:val="24"/>
        </w:rPr>
        <w:t xml:space="preserve">. </w:t>
      </w:r>
      <w:r w:rsidRPr="006A068A">
        <w:rPr>
          <w:rFonts w:ascii="Times New Roman" w:hAnsi="Times New Roman" w:cs="Times New Roman"/>
          <w:b/>
          <w:color w:val="000000" w:themeColor="text1"/>
          <w:sz w:val="24"/>
          <w:szCs w:val="24"/>
        </w:rPr>
        <w:t xml:space="preserve">La </w:t>
      </w:r>
      <w:r w:rsidR="00A42285" w:rsidRPr="006A068A">
        <w:rPr>
          <w:rFonts w:ascii="Times New Roman" w:hAnsi="Times New Roman" w:cs="Times New Roman"/>
          <w:b/>
          <w:color w:val="000000" w:themeColor="text1"/>
          <w:sz w:val="24"/>
          <w:szCs w:val="24"/>
        </w:rPr>
        <w:t xml:space="preserve">falta de </w:t>
      </w:r>
      <w:r w:rsidR="003B37FA" w:rsidRPr="006A068A">
        <w:rPr>
          <w:rFonts w:ascii="Times New Roman" w:hAnsi="Times New Roman" w:cs="Times New Roman"/>
          <w:b/>
          <w:color w:val="000000" w:themeColor="text1"/>
          <w:sz w:val="24"/>
          <w:szCs w:val="24"/>
        </w:rPr>
        <w:t>coordinación</w:t>
      </w:r>
      <w:r w:rsidR="003B37FA" w:rsidRPr="006A068A">
        <w:rPr>
          <w:rFonts w:ascii="Times New Roman" w:hAnsi="Times New Roman" w:cs="Times New Roman"/>
          <w:color w:val="000000" w:themeColor="text1"/>
          <w:sz w:val="24"/>
          <w:szCs w:val="24"/>
        </w:rPr>
        <w:t xml:space="preserve"> entre </w:t>
      </w:r>
      <w:r w:rsidR="00A42285" w:rsidRPr="006A068A">
        <w:rPr>
          <w:rFonts w:ascii="Times New Roman" w:hAnsi="Times New Roman" w:cs="Times New Roman"/>
          <w:color w:val="000000" w:themeColor="text1"/>
          <w:sz w:val="24"/>
          <w:szCs w:val="24"/>
        </w:rPr>
        <w:t>e</w:t>
      </w:r>
      <w:r w:rsidR="003B37FA" w:rsidRPr="006A068A">
        <w:rPr>
          <w:rFonts w:ascii="Times New Roman" w:hAnsi="Times New Roman" w:cs="Times New Roman"/>
          <w:color w:val="000000" w:themeColor="text1"/>
          <w:sz w:val="24"/>
          <w:szCs w:val="24"/>
        </w:rPr>
        <w:t>stados para un efectivo cierre de fronteras en partes fluviales</w:t>
      </w:r>
      <w:r w:rsidRPr="006A068A">
        <w:rPr>
          <w:rFonts w:ascii="Times New Roman" w:hAnsi="Times New Roman" w:cs="Times New Roman"/>
          <w:color w:val="000000" w:themeColor="text1"/>
          <w:sz w:val="24"/>
          <w:szCs w:val="24"/>
        </w:rPr>
        <w:t xml:space="preserve"> para la protección de territorios y resguardos indígenas </w:t>
      </w:r>
      <w:r w:rsidR="003B37FA" w:rsidRPr="006A068A">
        <w:rPr>
          <w:rFonts w:ascii="Times New Roman" w:hAnsi="Times New Roman" w:cs="Times New Roman"/>
          <w:color w:val="000000" w:themeColor="text1"/>
          <w:sz w:val="24"/>
          <w:szCs w:val="24"/>
        </w:rPr>
        <w:t xml:space="preserve">y </w:t>
      </w:r>
      <w:r w:rsidRPr="006A068A">
        <w:rPr>
          <w:rFonts w:ascii="Times New Roman" w:hAnsi="Times New Roman" w:cs="Times New Roman"/>
          <w:b/>
          <w:color w:val="000000" w:themeColor="text1"/>
          <w:sz w:val="24"/>
          <w:szCs w:val="24"/>
        </w:rPr>
        <w:t>la</w:t>
      </w:r>
      <w:r w:rsidR="00A42285" w:rsidRPr="006A068A">
        <w:rPr>
          <w:rFonts w:ascii="Times New Roman" w:hAnsi="Times New Roman" w:cs="Times New Roman"/>
          <w:b/>
          <w:color w:val="000000" w:themeColor="text1"/>
          <w:sz w:val="24"/>
          <w:szCs w:val="24"/>
        </w:rPr>
        <w:t xml:space="preserve"> falta de </w:t>
      </w:r>
      <w:r w:rsidR="003B37FA" w:rsidRPr="006A068A">
        <w:rPr>
          <w:rFonts w:ascii="Times New Roman" w:hAnsi="Times New Roman" w:cs="Times New Roman"/>
          <w:b/>
          <w:color w:val="000000" w:themeColor="text1"/>
          <w:sz w:val="24"/>
          <w:szCs w:val="24"/>
        </w:rPr>
        <w:t>protocolo</w:t>
      </w:r>
      <w:r w:rsidR="00A42285" w:rsidRPr="006A068A">
        <w:rPr>
          <w:rFonts w:ascii="Times New Roman" w:hAnsi="Times New Roman" w:cs="Times New Roman"/>
          <w:b/>
          <w:color w:val="000000" w:themeColor="text1"/>
          <w:sz w:val="24"/>
          <w:szCs w:val="24"/>
        </w:rPr>
        <w:t>s</w:t>
      </w:r>
      <w:r w:rsidR="003B37FA" w:rsidRPr="006A068A">
        <w:rPr>
          <w:rFonts w:ascii="Times New Roman" w:hAnsi="Times New Roman" w:cs="Times New Roman"/>
          <w:color w:val="000000" w:themeColor="text1"/>
          <w:sz w:val="24"/>
          <w:szCs w:val="24"/>
        </w:rPr>
        <w:t xml:space="preserve"> en caso de traslados por motivos humanitarios en zonas transfronterizas</w:t>
      </w:r>
      <w:r w:rsidR="00843B59" w:rsidRPr="006A068A">
        <w:rPr>
          <w:rFonts w:ascii="Times New Roman" w:hAnsi="Times New Roman" w:cs="Times New Roman"/>
          <w:color w:val="000000" w:themeColor="text1"/>
          <w:sz w:val="24"/>
          <w:szCs w:val="24"/>
        </w:rPr>
        <w:t xml:space="preserve">, coloca en riesgo a las comunidades no solo al contagio de </w:t>
      </w:r>
      <w:r w:rsidR="0091617E" w:rsidRPr="006A068A">
        <w:rPr>
          <w:rFonts w:ascii="Times New Roman" w:hAnsi="Times New Roman" w:cs="Times New Roman"/>
          <w:color w:val="000000" w:themeColor="text1"/>
          <w:sz w:val="24"/>
          <w:szCs w:val="24"/>
        </w:rPr>
        <w:t>COVID19</w:t>
      </w:r>
      <w:r w:rsidR="00843B59" w:rsidRPr="006A068A">
        <w:rPr>
          <w:rFonts w:ascii="Times New Roman" w:hAnsi="Times New Roman" w:cs="Times New Roman"/>
          <w:color w:val="000000" w:themeColor="text1"/>
          <w:sz w:val="24"/>
          <w:szCs w:val="24"/>
        </w:rPr>
        <w:t xml:space="preserve"> sino frente a actividades ilícitas como extracción de madera y minería ilegal, narcotráfico que generalmente exponen a las comunidades indígenas a un nivel alto de violencia</w:t>
      </w:r>
      <w:r w:rsidR="00E115F3">
        <w:rPr>
          <w:rStyle w:val="Refdenotaalpie"/>
          <w:rFonts w:ascii="Times New Roman" w:hAnsi="Times New Roman" w:cs="Times New Roman"/>
          <w:color w:val="000000" w:themeColor="text1"/>
          <w:sz w:val="24"/>
          <w:szCs w:val="24"/>
        </w:rPr>
        <w:footnoteReference w:id="6"/>
      </w:r>
      <w:r w:rsidR="00843B59" w:rsidRPr="006A068A">
        <w:rPr>
          <w:rFonts w:ascii="Times New Roman" w:hAnsi="Times New Roman" w:cs="Times New Roman"/>
          <w:color w:val="000000" w:themeColor="text1"/>
          <w:sz w:val="24"/>
          <w:szCs w:val="24"/>
        </w:rPr>
        <w:t>.</w:t>
      </w:r>
      <w:bookmarkEnd w:id="1"/>
    </w:p>
    <w:p w14:paraId="6F242034" w14:textId="09979822" w:rsidR="008D1942" w:rsidRPr="00582B1C" w:rsidRDefault="008D1942" w:rsidP="00582B1C">
      <w:pPr>
        <w:pStyle w:val="NormalWeb"/>
        <w:numPr>
          <w:ilvl w:val="0"/>
          <w:numId w:val="4"/>
        </w:numPr>
        <w:shd w:val="clear" w:color="auto" w:fill="385623" w:themeFill="accent6" w:themeFillShade="80"/>
        <w:spacing w:before="0" w:beforeAutospacing="0" w:after="0" w:afterAutospacing="0" w:line="276" w:lineRule="auto"/>
        <w:ind w:right="-510"/>
        <w:jc w:val="both"/>
        <w:textAlignment w:val="baseline"/>
        <w:rPr>
          <w:color w:val="FFFFFF" w:themeColor="background1"/>
          <w:shd w:val="clear" w:color="auto" w:fill="FFFFFF"/>
        </w:rPr>
      </w:pPr>
      <w:r w:rsidRPr="00582B1C">
        <w:rPr>
          <w:b/>
          <w:bCs/>
          <w:color w:val="FFFFFF" w:themeColor="background1"/>
          <w:lang w:eastAsia="es-ES"/>
        </w:rPr>
        <w:t>Amenazas al territorio de los pueblos indígenas.</w:t>
      </w:r>
    </w:p>
    <w:p w14:paraId="4FAF286B" w14:textId="77777777" w:rsidR="008D1942" w:rsidRDefault="008D1942" w:rsidP="008D1942">
      <w:pPr>
        <w:pStyle w:val="NormalWeb"/>
        <w:shd w:val="clear" w:color="auto" w:fill="FFFFFF"/>
        <w:spacing w:before="0" w:beforeAutospacing="0" w:after="0" w:afterAutospacing="0" w:line="276" w:lineRule="auto"/>
        <w:ind w:right="-510"/>
        <w:jc w:val="both"/>
        <w:textAlignment w:val="baseline"/>
        <w:rPr>
          <w:color w:val="000000" w:themeColor="text1"/>
          <w:shd w:val="clear" w:color="auto" w:fill="FFFFFF"/>
        </w:rPr>
      </w:pPr>
    </w:p>
    <w:p w14:paraId="74F5E8F6" w14:textId="72068328" w:rsidR="006B5223" w:rsidRPr="00412784" w:rsidRDefault="0091617E" w:rsidP="00412784">
      <w:pPr>
        <w:pStyle w:val="NormalWeb"/>
        <w:shd w:val="clear" w:color="auto" w:fill="FFFFFF"/>
        <w:spacing w:before="0" w:beforeAutospacing="0" w:after="0" w:afterAutospacing="0" w:line="276" w:lineRule="auto"/>
        <w:ind w:left="-510" w:right="-510"/>
        <w:jc w:val="both"/>
        <w:textAlignment w:val="baseline"/>
        <w:rPr>
          <w:color w:val="000000" w:themeColor="text1"/>
          <w:shd w:val="clear" w:color="auto" w:fill="FFFFFF"/>
        </w:rPr>
      </w:pPr>
      <w:r>
        <w:rPr>
          <w:color w:val="000000" w:themeColor="text1"/>
          <w:shd w:val="clear" w:color="auto" w:fill="FFFFFF"/>
        </w:rPr>
        <w:t xml:space="preserve">En los países amazónicos </w:t>
      </w:r>
      <w:r w:rsidR="006B5223" w:rsidRPr="00D67914">
        <w:rPr>
          <w:b/>
          <w:color w:val="000000" w:themeColor="text1"/>
          <w:shd w:val="clear" w:color="auto" w:fill="FFFFFF"/>
        </w:rPr>
        <w:t>no existen políticas públicas diferenciales para la atención a la población indígena ante el COVID-19</w:t>
      </w:r>
      <w:r w:rsidR="008D1942" w:rsidRPr="008D1942">
        <w:rPr>
          <w:color w:val="000000" w:themeColor="text1"/>
          <w:shd w:val="clear" w:color="auto" w:fill="FFFFFF"/>
        </w:rPr>
        <w:t>.</w:t>
      </w:r>
      <w:r>
        <w:rPr>
          <w:color w:val="000000" w:themeColor="text1"/>
          <w:shd w:val="clear" w:color="auto" w:fill="FFFFFF"/>
        </w:rPr>
        <w:t xml:space="preserve"> </w:t>
      </w:r>
      <w:r w:rsidR="006B5223" w:rsidRPr="008D1942">
        <w:rPr>
          <w:color w:val="000000" w:themeColor="text1"/>
          <w:shd w:val="clear" w:color="auto" w:fill="FFFFFF"/>
        </w:rPr>
        <w:t>La falta de diálogo entre el Estado y las organizaciones indígenas es evidente</w:t>
      </w:r>
      <w:r w:rsidR="006B5223" w:rsidRPr="008D1942">
        <w:rPr>
          <w:color w:val="000000" w:themeColor="text1"/>
          <w:shd w:val="clear" w:color="auto" w:fill="FFFFFF"/>
        </w:rPr>
        <w:footnoteReference w:id="7"/>
      </w:r>
      <w:r w:rsidR="006B5223" w:rsidRPr="008D1942">
        <w:rPr>
          <w:color w:val="000000" w:themeColor="text1"/>
          <w:shd w:val="clear" w:color="auto" w:fill="FFFFFF"/>
        </w:rPr>
        <w:t xml:space="preserve">, la planificación de medidas de protección a los pueblos indígenas planteadas </w:t>
      </w:r>
      <w:r>
        <w:rPr>
          <w:color w:val="000000" w:themeColor="text1"/>
          <w:shd w:val="clear" w:color="auto" w:fill="FFFFFF"/>
        </w:rPr>
        <w:t>por los Estados son nulas. Se</w:t>
      </w:r>
      <w:r w:rsidR="001F2DA4" w:rsidRPr="008D1942">
        <w:rPr>
          <w:color w:val="000000" w:themeColor="text1"/>
          <w:shd w:val="clear" w:color="auto" w:fill="FFFFFF"/>
        </w:rPr>
        <w:t xml:space="preserve"> </w:t>
      </w:r>
      <w:r w:rsidR="006B5223" w:rsidRPr="008D1942">
        <w:rPr>
          <w:color w:val="000000" w:themeColor="text1"/>
          <w:shd w:val="clear" w:color="auto" w:fill="FFFFFF"/>
        </w:rPr>
        <w:t>ha</w:t>
      </w:r>
      <w:r>
        <w:rPr>
          <w:color w:val="000000" w:themeColor="text1"/>
          <w:shd w:val="clear" w:color="auto" w:fill="FFFFFF"/>
        </w:rPr>
        <w:t>n</w:t>
      </w:r>
      <w:r w:rsidR="006B5223" w:rsidRPr="008D1942">
        <w:rPr>
          <w:color w:val="000000" w:themeColor="text1"/>
          <w:shd w:val="clear" w:color="auto" w:fill="FFFFFF"/>
        </w:rPr>
        <w:t xml:space="preserve"> evidenciado acciones que vulneran las iniciativas </w:t>
      </w:r>
      <w:r w:rsidR="00F769B6" w:rsidRPr="008D1942">
        <w:rPr>
          <w:color w:val="000000" w:themeColor="text1"/>
          <w:shd w:val="clear" w:color="auto" w:fill="FFFFFF"/>
        </w:rPr>
        <w:t>comunitarias</w:t>
      </w:r>
      <w:r w:rsidR="001F2DA4" w:rsidRPr="008D1942">
        <w:rPr>
          <w:color w:val="000000" w:themeColor="text1"/>
          <w:shd w:val="clear" w:color="auto" w:fill="FFFFFF"/>
        </w:rPr>
        <w:t xml:space="preserve"> </w:t>
      </w:r>
      <w:r w:rsidR="006B5223" w:rsidRPr="008D1942">
        <w:rPr>
          <w:color w:val="000000" w:themeColor="text1"/>
          <w:shd w:val="clear" w:color="auto" w:fill="FFFFFF"/>
        </w:rPr>
        <w:t>y el derecho a la autodeterminación</w:t>
      </w:r>
      <w:r w:rsidR="006B5223" w:rsidRPr="008D1942">
        <w:rPr>
          <w:color w:val="000000" w:themeColor="text1"/>
          <w:shd w:val="clear" w:color="auto" w:fill="FFFFFF"/>
          <w:vertAlign w:val="superscript"/>
        </w:rPr>
        <w:footnoteReference w:id="8"/>
      </w:r>
      <w:r w:rsidR="00412784">
        <w:rPr>
          <w:color w:val="000000" w:themeColor="text1"/>
          <w:shd w:val="clear" w:color="auto" w:fill="FFFFFF"/>
          <w:vertAlign w:val="superscript"/>
        </w:rPr>
        <w:t xml:space="preserve"> </w:t>
      </w:r>
      <w:r w:rsidR="00412784">
        <w:rPr>
          <w:color w:val="000000" w:themeColor="text1"/>
          <w:shd w:val="clear" w:color="auto" w:fill="FFFFFF"/>
        </w:rPr>
        <w:t xml:space="preserve">en claro incumplimiento de la </w:t>
      </w:r>
      <w:r w:rsidR="00412784" w:rsidRPr="00412784">
        <w:rPr>
          <w:color w:val="000000" w:themeColor="text1"/>
          <w:shd w:val="clear" w:color="auto" w:fill="FFFFFF"/>
        </w:rPr>
        <w:t xml:space="preserve">Recomendación nº 1 de </w:t>
      </w:r>
      <w:r w:rsidR="00412784">
        <w:rPr>
          <w:color w:val="000000" w:themeColor="text1"/>
          <w:shd w:val="clear" w:color="auto" w:fill="FFFFFF"/>
        </w:rPr>
        <w:t xml:space="preserve">la </w:t>
      </w:r>
      <w:r w:rsidR="00412784" w:rsidRPr="00412784">
        <w:rPr>
          <w:color w:val="000000" w:themeColor="text1"/>
          <w:shd w:val="clear" w:color="auto" w:fill="FFFFFF"/>
        </w:rPr>
        <w:t xml:space="preserve">Unidad de Pueblos Indígenas de la FAO sobre Salud y seguridad de los pueblos indígenas durante </w:t>
      </w:r>
      <w:r w:rsidR="00412784">
        <w:rPr>
          <w:color w:val="000000" w:themeColor="text1"/>
          <w:shd w:val="clear" w:color="auto" w:fill="FFFFFF"/>
        </w:rPr>
        <w:t xml:space="preserve">el </w:t>
      </w:r>
      <w:r w:rsidR="00412784">
        <w:rPr>
          <w:color w:val="000000" w:themeColor="text1"/>
          <w:shd w:val="clear" w:color="auto" w:fill="FFFFFF"/>
        </w:rPr>
        <w:lastRenderedPageBreak/>
        <w:t>Coronavirus (COVID-19)</w:t>
      </w:r>
      <w:r w:rsidR="00412784">
        <w:rPr>
          <w:rStyle w:val="Refdenotaalpie"/>
          <w:color w:val="000000" w:themeColor="text1"/>
          <w:shd w:val="clear" w:color="auto" w:fill="FFFFFF"/>
        </w:rPr>
        <w:footnoteReference w:id="9"/>
      </w:r>
      <w:r w:rsidR="00412784">
        <w:rPr>
          <w:color w:val="000000" w:themeColor="text1"/>
          <w:shd w:val="clear" w:color="auto" w:fill="FFFFFF"/>
        </w:rPr>
        <w:t xml:space="preserve"> y de los artículos </w:t>
      </w:r>
      <w:r w:rsidR="00412784" w:rsidRPr="00412784">
        <w:rPr>
          <w:color w:val="000000" w:themeColor="text1"/>
          <w:shd w:val="clear" w:color="auto" w:fill="FFFFFF"/>
        </w:rPr>
        <w:t>3, 4 y 5 Declaración de la Naciones Unidas sobre los derechos de los PPII (2007)</w:t>
      </w:r>
      <w:r w:rsidR="00412784">
        <w:rPr>
          <w:color w:val="000000" w:themeColor="text1"/>
          <w:shd w:val="clear" w:color="auto" w:fill="FFFFFF"/>
        </w:rPr>
        <w:t>, a</w:t>
      </w:r>
      <w:r w:rsidR="00412784" w:rsidRPr="00412784">
        <w:rPr>
          <w:color w:val="000000" w:themeColor="text1"/>
          <w:shd w:val="clear" w:color="auto" w:fill="FFFFFF"/>
        </w:rPr>
        <w:t>rtículo</w:t>
      </w:r>
      <w:r w:rsidR="00412784">
        <w:rPr>
          <w:color w:val="000000" w:themeColor="text1"/>
          <w:shd w:val="clear" w:color="auto" w:fill="FFFFFF"/>
        </w:rPr>
        <w:t>s</w:t>
      </w:r>
      <w:r w:rsidR="00412784" w:rsidRPr="00412784">
        <w:rPr>
          <w:color w:val="000000" w:themeColor="text1"/>
          <w:shd w:val="clear" w:color="auto" w:fill="FFFFFF"/>
        </w:rPr>
        <w:t xml:space="preserve"> 4.2 y 7 Convenio sobre PPII y tribales 169 OIT</w:t>
      </w:r>
      <w:r w:rsidR="00412784">
        <w:rPr>
          <w:color w:val="000000" w:themeColor="text1"/>
          <w:shd w:val="clear" w:color="auto" w:fill="FFFFFF"/>
        </w:rPr>
        <w:t>, 1 del PIDESC y del PIDCP y ODS nº 16.</w:t>
      </w:r>
    </w:p>
    <w:p w14:paraId="21D6DEFD" w14:textId="77777777" w:rsidR="00412784" w:rsidRDefault="001F2DA4" w:rsidP="008D1942">
      <w:pPr>
        <w:spacing w:line="276" w:lineRule="auto"/>
        <w:ind w:right="-510"/>
        <w:jc w:val="both"/>
        <w:rPr>
          <w:rFonts w:ascii="Times New Roman" w:eastAsia="Times New Roman" w:hAnsi="Times New Roman" w:cs="Times New Roman"/>
          <w:i/>
          <w:iCs/>
          <w:highlight w:val="white"/>
        </w:rPr>
      </w:pPr>
      <w:r w:rsidRPr="009E6EDC">
        <w:rPr>
          <w:rFonts w:ascii="Times New Roman" w:eastAsia="Times New Roman" w:hAnsi="Times New Roman" w:cs="Times New Roman"/>
          <w:i/>
          <w:iCs/>
          <w:highlight w:val="white"/>
        </w:rPr>
        <w:t xml:space="preserve">“¿Qué pretende? Esta posición de la fiscalía ha llamado la atención no solo de la comunidad nativa sino de las propias organizaciones indígenas que están alistando una respuesta legal en momentos en que no solo la sociedad en general sino los pueblos indígenas en particular están sufriendo los embates de la pandemia. Preguntamos, ¿qué pretende el fiscal cuando “exhorta” a la comunidad a que abra la carretera? ¿A que el virus se expanda con más rapidez? ¿Acaso el fiscal no está informado que los establecimientos de salud del Manu no están implementados y no tienen medicamentos y menos equipos de respiración artificial para afrontar un contagio masivo?, ¿no sabe que las poblaciones indígenas son altamente vulnerables a enfermedades importadas? Cuando el fiscal hace referencia a la policía, lo hace sin saber que es la que menos ha apoyado a la comunidad dejando pasar personas y vehículos demostrando un total desconocimiento de la autonomía de la que gozan los pueblos indígenas. </w:t>
      </w:r>
      <w:r w:rsidR="00F503AE">
        <w:rPr>
          <w:rFonts w:ascii="Times New Roman" w:eastAsia="Times New Roman" w:hAnsi="Times New Roman" w:cs="Times New Roman"/>
          <w:i/>
          <w:iCs/>
          <w:highlight w:val="white"/>
        </w:rPr>
        <w:t xml:space="preserve"> </w:t>
      </w:r>
    </w:p>
    <w:p w14:paraId="758DF636" w14:textId="77777777" w:rsidR="00412784" w:rsidRDefault="00412784" w:rsidP="008D1942">
      <w:pPr>
        <w:spacing w:line="276" w:lineRule="auto"/>
        <w:ind w:right="-510"/>
        <w:jc w:val="both"/>
        <w:rPr>
          <w:rFonts w:ascii="Times New Roman" w:eastAsia="Times New Roman" w:hAnsi="Times New Roman" w:cs="Times New Roman"/>
          <w:i/>
          <w:iCs/>
          <w:highlight w:val="white"/>
        </w:rPr>
      </w:pPr>
    </w:p>
    <w:p w14:paraId="7E8CE29B" w14:textId="69BD886E" w:rsidR="00F503AE" w:rsidRPr="00F503AE" w:rsidRDefault="001F2DA4" w:rsidP="008D1942">
      <w:pPr>
        <w:spacing w:line="276" w:lineRule="auto"/>
        <w:ind w:right="-510"/>
        <w:jc w:val="both"/>
        <w:rPr>
          <w:rFonts w:ascii="Times New Roman" w:eastAsia="Times New Roman" w:hAnsi="Times New Roman" w:cs="Times New Roman"/>
          <w:i/>
          <w:iCs/>
          <w:highlight w:val="white"/>
        </w:rPr>
      </w:pPr>
      <w:r w:rsidRPr="009E6EDC">
        <w:rPr>
          <w:rFonts w:ascii="Times New Roman" w:eastAsia="Times New Roman" w:hAnsi="Times New Roman" w:cs="Times New Roman"/>
          <w:i/>
          <w:iCs/>
          <w:highlight w:val="white"/>
        </w:rPr>
        <w:t xml:space="preserve">Le aclaramos al fiscal que la carretera no es la única vía por la que la gente puede circular, pues lo ha hecho ancestralmente por el río Madre de Dios. Tampoco se ha restringido el paso de vehículos del estado como el mismo fiscal lo reconoce en su notificación. Mientras el gobierno trata por todos los medios que la población respete la cuarentena y evitar que el virus se siga propagando, el fiscal quiere que se abra una carretera que cruza una comunidad nativa poniendo en riesgo la vida de la misma”.  </w:t>
      </w:r>
    </w:p>
    <w:p w14:paraId="61685C5A" w14:textId="315D1FD8" w:rsidR="00801514" w:rsidRPr="00375DDE" w:rsidRDefault="00801514" w:rsidP="00801514">
      <w:pPr>
        <w:pStyle w:val="Prrafodelista"/>
        <w:numPr>
          <w:ilvl w:val="0"/>
          <w:numId w:val="6"/>
        </w:numPr>
        <w:spacing w:after="120" w:line="276" w:lineRule="auto"/>
        <w:ind w:right="-510"/>
        <w:jc w:val="both"/>
        <w:rPr>
          <w:rFonts w:ascii="Times New Roman" w:hAnsi="Times New Roman" w:cs="Times New Roman"/>
          <w:b/>
          <w:bCs/>
          <w:i/>
          <w:color w:val="385623" w:themeColor="accent6" w:themeShade="80"/>
          <w:sz w:val="24"/>
          <w:szCs w:val="24"/>
          <w:shd w:val="clear" w:color="auto" w:fill="FFFFFF"/>
          <w:lang w:val="es-EC"/>
        </w:rPr>
      </w:pPr>
      <w:r w:rsidRPr="00375DDE">
        <w:rPr>
          <w:rFonts w:ascii="Times New Roman" w:hAnsi="Times New Roman" w:cs="Times New Roman"/>
          <w:b/>
          <w:bCs/>
          <w:color w:val="385623" w:themeColor="accent6" w:themeShade="80"/>
          <w:sz w:val="24"/>
          <w:szCs w:val="24"/>
          <w:shd w:val="clear" w:color="auto" w:fill="FFFFFF"/>
          <w:lang w:val="es-EC"/>
        </w:rPr>
        <w:t xml:space="preserve">Invasiones </w:t>
      </w:r>
      <w:r w:rsidR="0091617E" w:rsidRPr="00375DDE">
        <w:rPr>
          <w:rFonts w:ascii="Times New Roman" w:hAnsi="Times New Roman" w:cs="Times New Roman"/>
          <w:b/>
          <w:bCs/>
          <w:color w:val="385623" w:themeColor="accent6" w:themeShade="80"/>
          <w:sz w:val="24"/>
          <w:szCs w:val="24"/>
          <w:shd w:val="clear" w:color="auto" w:fill="FFFFFF"/>
          <w:lang w:val="es-EC"/>
        </w:rPr>
        <w:t xml:space="preserve">y vulneración de </w:t>
      </w:r>
      <w:r w:rsidRPr="00375DDE">
        <w:rPr>
          <w:rFonts w:ascii="Times New Roman" w:hAnsi="Times New Roman" w:cs="Times New Roman"/>
          <w:b/>
          <w:bCs/>
          <w:color w:val="385623" w:themeColor="accent6" w:themeShade="80"/>
          <w:sz w:val="24"/>
          <w:szCs w:val="24"/>
          <w:shd w:val="clear" w:color="auto" w:fill="FFFFFF"/>
          <w:lang w:val="es-EC"/>
        </w:rPr>
        <w:t xml:space="preserve">la integridad territorial de los pueblos </w:t>
      </w:r>
      <w:proofErr w:type="spellStart"/>
      <w:r w:rsidRPr="00375DDE">
        <w:rPr>
          <w:rFonts w:ascii="Times New Roman" w:hAnsi="Times New Roman" w:cs="Times New Roman"/>
          <w:b/>
          <w:bCs/>
          <w:color w:val="385623" w:themeColor="accent6" w:themeShade="80"/>
          <w:sz w:val="24"/>
          <w:szCs w:val="24"/>
          <w:shd w:val="clear" w:color="auto" w:fill="FFFFFF"/>
          <w:lang w:val="es-EC"/>
        </w:rPr>
        <w:t>indigenas</w:t>
      </w:r>
      <w:proofErr w:type="spellEnd"/>
      <w:r w:rsidRPr="00375DDE">
        <w:rPr>
          <w:rFonts w:ascii="Times New Roman" w:hAnsi="Times New Roman" w:cs="Times New Roman"/>
          <w:b/>
          <w:bCs/>
          <w:color w:val="385623" w:themeColor="accent6" w:themeShade="80"/>
          <w:sz w:val="24"/>
          <w:szCs w:val="24"/>
          <w:shd w:val="clear" w:color="auto" w:fill="FFFFFF"/>
          <w:lang w:val="es-EC"/>
        </w:rPr>
        <w:t xml:space="preserve">: </w:t>
      </w:r>
      <w:r w:rsidRPr="00375DDE">
        <w:rPr>
          <w:rFonts w:ascii="Times New Roman" w:hAnsi="Times New Roman" w:cs="Times New Roman"/>
          <w:b/>
          <w:bCs/>
          <w:i/>
          <w:color w:val="385623" w:themeColor="accent6" w:themeShade="80"/>
          <w:sz w:val="24"/>
          <w:szCs w:val="24"/>
          <w:shd w:val="clear" w:color="auto" w:fill="FFFFFF"/>
          <w:lang w:val="es-EC"/>
        </w:rPr>
        <w:t>La doble pandemia.</w:t>
      </w:r>
    </w:p>
    <w:p w14:paraId="72A6A53F" w14:textId="2A43BF6D" w:rsidR="009D25DC" w:rsidRDefault="006B5223" w:rsidP="009D25DC">
      <w:pPr>
        <w:pStyle w:val="NormalWeb"/>
        <w:shd w:val="clear" w:color="auto" w:fill="FFFFFF"/>
        <w:spacing w:before="0" w:beforeAutospacing="0" w:after="240" w:line="276" w:lineRule="auto"/>
        <w:ind w:left="-510" w:right="-510"/>
        <w:jc w:val="both"/>
        <w:rPr>
          <w:rFonts w:eastAsiaTheme="minorEastAsia"/>
          <w:color w:val="000000" w:themeColor="text1"/>
          <w:lang w:eastAsia="en-US"/>
        </w:rPr>
      </w:pPr>
      <w:r w:rsidRPr="00801514">
        <w:rPr>
          <w:rFonts w:eastAsiaTheme="minorEastAsia"/>
          <w:color w:val="000000" w:themeColor="text1"/>
          <w:lang w:eastAsia="en-US"/>
        </w:rPr>
        <w:t xml:space="preserve">En la mayoría de los Territorios Indígenas demarcados o </w:t>
      </w:r>
      <w:r w:rsidR="0049464C" w:rsidRPr="00801514">
        <w:rPr>
          <w:rFonts w:eastAsiaTheme="minorEastAsia"/>
          <w:color w:val="000000" w:themeColor="text1"/>
          <w:lang w:eastAsia="en-US"/>
        </w:rPr>
        <w:t>territorios intangibles</w:t>
      </w:r>
      <w:r w:rsidR="00D67914">
        <w:rPr>
          <w:rFonts w:eastAsiaTheme="minorEastAsia"/>
          <w:color w:val="000000" w:themeColor="text1"/>
          <w:lang w:eastAsia="en-US"/>
        </w:rPr>
        <w:t>,</w:t>
      </w:r>
      <w:r w:rsidRPr="00801514">
        <w:rPr>
          <w:rFonts w:eastAsiaTheme="minorEastAsia"/>
          <w:color w:val="000000" w:themeColor="text1"/>
          <w:lang w:eastAsia="en-US"/>
        </w:rPr>
        <w:t xml:space="preserve"> </w:t>
      </w:r>
      <w:r w:rsidR="00801514" w:rsidRPr="00801514">
        <w:rPr>
          <w:rFonts w:eastAsiaTheme="minorEastAsia"/>
          <w:color w:val="000000" w:themeColor="text1"/>
          <w:lang w:eastAsia="en-US"/>
        </w:rPr>
        <w:t>los</w:t>
      </w:r>
      <w:r w:rsidRPr="00801514">
        <w:rPr>
          <w:rFonts w:eastAsiaTheme="minorEastAsia"/>
          <w:color w:val="000000" w:themeColor="text1"/>
          <w:lang w:eastAsia="en-US"/>
        </w:rPr>
        <w:t xml:space="preserve"> </w:t>
      </w:r>
      <w:r w:rsidR="00D67914">
        <w:rPr>
          <w:rFonts w:eastAsiaTheme="minorEastAsia"/>
          <w:color w:val="000000" w:themeColor="text1"/>
          <w:lang w:eastAsia="en-US"/>
        </w:rPr>
        <w:t>E</w:t>
      </w:r>
      <w:r w:rsidRPr="00801514">
        <w:rPr>
          <w:rFonts w:eastAsiaTheme="minorEastAsia"/>
          <w:color w:val="000000" w:themeColor="text1"/>
          <w:lang w:eastAsia="en-US"/>
        </w:rPr>
        <w:t>stado</w:t>
      </w:r>
      <w:r w:rsidR="00801514" w:rsidRPr="00801514">
        <w:rPr>
          <w:rFonts w:eastAsiaTheme="minorEastAsia"/>
          <w:color w:val="000000" w:themeColor="text1"/>
          <w:lang w:eastAsia="en-US"/>
        </w:rPr>
        <w:t>s</w:t>
      </w:r>
      <w:r w:rsidR="00D67914">
        <w:rPr>
          <w:rFonts w:eastAsiaTheme="minorEastAsia"/>
          <w:color w:val="000000" w:themeColor="text1"/>
          <w:lang w:eastAsia="en-US"/>
        </w:rPr>
        <w:t xml:space="preserve"> han </w:t>
      </w:r>
      <w:r w:rsidRPr="00801514">
        <w:rPr>
          <w:rFonts w:eastAsiaTheme="minorEastAsia"/>
          <w:color w:val="000000" w:themeColor="text1"/>
          <w:lang w:eastAsia="en-US"/>
        </w:rPr>
        <w:t xml:space="preserve">descuidado las medidas de protección general, dejando a estos pueblos a merced del avance de las megaempresas, y de la invasión indiscriminada de la minería </w:t>
      </w:r>
      <w:r w:rsidR="0049464C" w:rsidRPr="00801514">
        <w:rPr>
          <w:rFonts w:eastAsiaTheme="minorEastAsia"/>
          <w:color w:val="000000" w:themeColor="text1"/>
          <w:lang w:eastAsia="en-US"/>
        </w:rPr>
        <w:t xml:space="preserve">y extracción de madera </w:t>
      </w:r>
      <w:r w:rsidRPr="00801514">
        <w:rPr>
          <w:rFonts w:eastAsiaTheme="minorEastAsia"/>
          <w:color w:val="000000" w:themeColor="text1"/>
          <w:lang w:eastAsia="en-US"/>
        </w:rPr>
        <w:t xml:space="preserve">ilegal, </w:t>
      </w:r>
      <w:r w:rsidR="0049464C" w:rsidRPr="00801514">
        <w:rPr>
          <w:rFonts w:eastAsiaTheme="minorEastAsia"/>
          <w:color w:val="000000" w:themeColor="text1"/>
          <w:lang w:eastAsia="en-US"/>
        </w:rPr>
        <w:t>actividad</w:t>
      </w:r>
      <w:r w:rsidR="00801514">
        <w:rPr>
          <w:rFonts w:eastAsiaTheme="minorEastAsia"/>
          <w:color w:val="000000" w:themeColor="text1"/>
          <w:lang w:eastAsia="en-US"/>
        </w:rPr>
        <w:t>es</w:t>
      </w:r>
      <w:r w:rsidR="0049464C" w:rsidRPr="00801514">
        <w:rPr>
          <w:rFonts w:eastAsiaTheme="minorEastAsia"/>
          <w:color w:val="000000" w:themeColor="text1"/>
          <w:lang w:eastAsia="en-US"/>
        </w:rPr>
        <w:t xml:space="preserve"> de empresas extractivas</w:t>
      </w:r>
      <w:r w:rsidRPr="00801514">
        <w:rPr>
          <w:rFonts w:eastAsiaTheme="minorEastAsia"/>
          <w:color w:val="000000" w:themeColor="text1"/>
          <w:lang w:eastAsia="en-US"/>
        </w:rPr>
        <w:t>, entre otras actividades que contribuyen en la destrucción y contaminación de sus territorios.</w:t>
      </w:r>
      <w:r w:rsidR="00412784">
        <w:rPr>
          <w:rFonts w:eastAsiaTheme="minorEastAsia"/>
          <w:color w:val="000000" w:themeColor="text1"/>
          <w:lang w:eastAsia="en-US"/>
        </w:rPr>
        <w:t xml:space="preserve"> </w:t>
      </w:r>
      <w:r w:rsidR="00D67914">
        <w:rPr>
          <w:rFonts w:eastAsiaTheme="minorEastAsia"/>
          <w:color w:val="000000" w:themeColor="text1"/>
          <w:lang w:eastAsia="en-US"/>
        </w:rPr>
        <w:t>Toda la informació</w:t>
      </w:r>
      <w:r w:rsidR="0049464C" w:rsidRPr="00F20A83">
        <w:rPr>
          <w:rFonts w:eastAsiaTheme="minorEastAsia"/>
          <w:color w:val="000000" w:themeColor="text1"/>
          <w:lang w:eastAsia="en-US"/>
        </w:rPr>
        <w:t xml:space="preserve">n </w:t>
      </w:r>
      <w:r w:rsidR="00D67914">
        <w:rPr>
          <w:rFonts w:eastAsiaTheme="minorEastAsia"/>
          <w:color w:val="000000" w:themeColor="text1"/>
          <w:lang w:eastAsia="en-US"/>
        </w:rPr>
        <w:t>recabada confirma</w:t>
      </w:r>
      <w:r w:rsidR="0049464C" w:rsidRPr="00F20A83">
        <w:rPr>
          <w:rFonts w:eastAsiaTheme="minorEastAsia"/>
          <w:color w:val="000000" w:themeColor="text1"/>
          <w:lang w:eastAsia="en-US"/>
        </w:rPr>
        <w:t xml:space="preserve"> que </w:t>
      </w:r>
      <w:r w:rsidR="0049464C" w:rsidRPr="00D67914">
        <w:rPr>
          <w:rFonts w:eastAsiaTheme="minorEastAsia"/>
          <w:b/>
          <w:color w:val="000000" w:themeColor="text1"/>
          <w:lang w:eastAsia="en-US"/>
        </w:rPr>
        <w:t>las actividades asociadas a la “minería ilegal”, se han exacerbado en los territorios indígenas,</w:t>
      </w:r>
      <w:r w:rsidR="0049464C" w:rsidRPr="00F20A83">
        <w:rPr>
          <w:rFonts w:eastAsiaTheme="minorEastAsia"/>
          <w:color w:val="000000" w:themeColor="text1"/>
          <w:lang w:eastAsia="en-US"/>
        </w:rPr>
        <w:t xml:space="preserve"> con todas las implicaciones negativas que ella conlleva. En este sentido, en estos últimos meses, se conoció </w:t>
      </w:r>
      <w:r w:rsidR="00231437">
        <w:rPr>
          <w:rFonts w:eastAsiaTheme="minorEastAsia"/>
          <w:color w:val="000000" w:themeColor="text1"/>
          <w:lang w:eastAsia="en-US"/>
        </w:rPr>
        <w:t xml:space="preserve">el </w:t>
      </w:r>
      <w:r w:rsidR="0049464C" w:rsidRPr="00F20A83">
        <w:rPr>
          <w:rFonts w:eastAsiaTheme="minorEastAsia"/>
          <w:color w:val="000000" w:themeColor="text1"/>
          <w:lang w:eastAsia="en-US"/>
        </w:rPr>
        <w:t xml:space="preserve">asesinato </w:t>
      </w:r>
      <w:r w:rsidR="00231437">
        <w:rPr>
          <w:rFonts w:eastAsiaTheme="minorEastAsia"/>
          <w:color w:val="000000" w:themeColor="text1"/>
          <w:lang w:eastAsia="en-US"/>
        </w:rPr>
        <w:t>de</w:t>
      </w:r>
      <w:r w:rsidR="0049464C" w:rsidRPr="00F20A83">
        <w:rPr>
          <w:rFonts w:eastAsiaTheme="minorEastAsia"/>
          <w:color w:val="000000" w:themeColor="text1"/>
          <w:lang w:eastAsia="en-US"/>
        </w:rPr>
        <w:t xml:space="preserve"> </w:t>
      </w:r>
      <w:r w:rsidR="00D67914">
        <w:rPr>
          <w:rFonts w:eastAsiaTheme="minorEastAsia"/>
          <w:color w:val="000000" w:themeColor="text1"/>
          <w:lang w:eastAsia="en-US"/>
        </w:rPr>
        <w:t xml:space="preserve">dos </w:t>
      </w:r>
      <w:r w:rsidR="0049464C" w:rsidRPr="00F20A83">
        <w:rPr>
          <w:rFonts w:eastAsiaTheme="minorEastAsia"/>
          <w:color w:val="000000" w:themeColor="text1"/>
          <w:lang w:eastAsia="en-US"/>
        </w:rPr>
        <w:t xml:space="preserve">indígenas del pueblo </w:t>
      </w:r>
      <w:proofErr w:type="spellStart"/>
      <w:r w:rsidR="0049464C" w:rsidRPr="00F20A83">
        <w:rPr>
          <w:rFonts w:eastAsiaTheme="minorEastAsia"/>
          <w:color w:val="000000" w:themeColor="text1"/>
          <w:lang w:eastAsia="en-US"/>
        </w:rPr>
        <w:t>Yekuana</w:t>
      </w:r>
      <w:proofErr w:type="spellEnd"/>
      <w:r w:rsidR="0049464C" w:rsidRPr="00F20A83">
        <w:rPr>
          <w:rFonts w:eastAsiaTheme="minorEastAsia"/>
          <w:color w:val="000000" w:themeColor="text1"/>
          <w:lang w:eastAsia="en-US"/>
        </w:rPr>
        <w:t xml:space="preserve"> en El Caura, estado Bolívar de Venezuela y </w:t>
      </w:r>
      <w:r w:rsidR="00D67914">
        <w:rPr>
          <w:rFonts w:eastAsiaTheme="minorEastAsia"/>
          <w:color w:val="000000" w:themeColor="text1"/>
          <w:lang w:eastAsia="en-US"/>
        </w:rPr>
        <w:t>de un</w:t>
      </w:r>
      <w:r w:rsidR="0049464C" w:rsidRPr="00F20A83">
        <w:rPr>
          <w:rFonts w:eastAsiaTheme="minorEastAsia"/>
          <w:color w:val="000000" w:themeColor="text1"/>
          <w:lang w:eastAsia="en-US"/>
        </w:rPr>
        <w:t xml:space="preserve"> brasileñ</w:t>
      </w:r>
      <w:r w:rsidR="00D67914">
        <w:rPr>
          <w:rFonts w:eastAsiaTheme="minorEastAsia"/>
          <w:color w:val="000000" w:themeColor="text1"/>
          <w:lang w:eastAsia="en-US"/>
        </w:rPr>
        <w:t xml:space="preserve">o-guyanés en </w:t>
      </w:r>
      <w:proofErr w:type="spellStart"/>
      <w:r w:rsidR="00D67914">
        <w:rPr>
          <w:rFonts w:eastAsiaTheme="minorEastAsia"/>
          <w:color w:val="000000" w:themeColor="text1"/>
          <w:lang w:eastAsia="en-US"/>
        </w:rPr>
        <w:t>Marudi</w:t>
      </w:r>
      <w:proofErr w:type="spellEnd"/>
      <w:r w:rsidR="00D67914">
        <w:rPr>
          <w:rFonts w:eastAsiaTheme="minorEastAsia"/>
          <w:color w:val="000000" w:themeColor="text1"/>
          <w:lang w:eastAsia="en-US"/>
        </w:rPr>
        <w:t xml:space="preserve"> – Guyana;</w:t>
      </w:r>
      <w:r w:rsidR="00412784">
        <w:rPr>
          <w:rFonts w:eastAsiaTheme="minorEastAsia"/>
          <w:color w:val="000000" w:themeColor="text1"/>
          <w:lang w:eastAsia="en-US"/>
        </w:rPr>
        <w:t xml:space="preserve"> vulnerando los artículos </w:t>
      </w:r>
      <w:r w:rsidR="00412784" w:rsidRPr="00412784">
        <w:rPr>
          <w:rFonts w:eastAsiaTheme="minorEastAsia"/>
          <w:color w:val="000000" w:themeColor="text1"/>
          <w:lang w:eastAsia="en-US"/>
        </w:rPr>
        <w:t xml:space="preserve">15, 17, 21 y 22 </w:t>
      </w:r>
      <w:r w:rsidR="00412784">
        <w:rPr>
          <w:rFonts w:eastAsiaTheme="minorEastAsia"/>
          <w:color w:val="000000" w:themeColor="text1"/>
          <w:lang w:eastAsia="en-US"/>
        </w:rPr>
        <w:t xml:space="preserve">del </w:t>
      </w:r>
      <w:r w:rsidR="00412784" w:rsidRPr="00412784">
        <w:rPr>
          <w:rFonts w:eastAsiaTheme="minorEastAsia"/>
          <w:color w:val="000000" w:themeColor="text1"/>
          <w:lang w:eastAsia="en-US"/>
        </w:rPr>
        <w:t>Pacto Internacional de Derechos Civiles y Políticos (1966)</w:t>
      </w:r>
      <w:r w:rsidR="00412784">
        <w:rPr>
          <w:rFonts w:eastAsiaTheme="minorEastAsia"/>
          <w:color w:val="000000" w:themeColor="text1"/>
          <w:lang w:eastAsia="en-US"/>
        </w:rPr>
        <w:t xml:space="preserve">, que protege a los defensores de DDHH e incumpliendo la </w:t>
      </w:r>
      <w:r w:rsidR="00412784" w:rsidRPr="004C674D">
        <w:rPr>
          <w:rFonts w:eastAsiaTheme="minorEastAsia"/>
          <w:b/>
          <w:color w:val="000000" w:themeColor="text1"/>
          <w:lang w:eastAsia="en-US"/>
        </w:rPr>
        <w:t xml:space="preserve">Medida nº 10 </w:t>
      </w:r>
      <w:r w:rsidR="009D25DC" w:rsidRPr="004C674D">
        <w:rPr>
          <w:rFonts w:eastAsiaTheme="minorEastAsia"/>
          <w:b/>
          <w:color w:val="000000" w:themeColor="text1"/>
          <w:lang w:eastAsia="en-US"/>
        </w:rPr>
        <w:t>recomendada por el Grupo de Apoyo Interinstitucional</w:t>
      </w:r>
      <w:r w:rsidR="009D25DC" w:rsidRPr="00412784">
        <w:rPr>
          <w:rFonts w:eastAsiaTheme="minorEastAsia"/>
          <w:color w:val="000000" w:themeColor="text1"/>
          <w:lang w:eastAsia="en-US"/>
        </w:rPr>
        <w:t xml:space="preserve"> (IASG) sobre Cuestiones Indígenas del Foro Permanente de la ONU Sobre Cuestiones Indígenas dentro del sistema de las Naciones Unidas (2020) </w:t>
      </w:r>
      <w:r w:rsidR="009D25DC">
        <w:rPr>
          <w:rFonts w:eastAsiaTheme="minorEastAsia"/>
          <w:color w:val="000000" w:themeColor="text1"/>
          <w:lang w:eastAsia="en-US"/>
        </w:rPr>
        <w:t xml:space="preserve">en su documento </w:t>
      </w:r>
      <w:r w:rsidR="00412784" w:rsidRPr="00412784">
        <w:rPr>
          <w:rFonts w:eastAsiaTheme="minorEastAsia"/>
          <w:color w:val="000000" w:themeColor="text1"/>
          <w:lang w:eastAsia="en-US"/>
        </w:rPr>
        <w:t>“Pueblos Indígenas y la COVID-19: Nota de orientación pa</w:t>
      </w:r>
      <w:r w:rsidR="009D25DC">
        <w:rPr>
          <w:rFonts w:eastAsiaTheme="minorEastAsia"/>
          <w:color w:val="000000" w:themeColor="text1"/>
          <w:lang w:eastAsia="en-US"/>
        </w:rPr>
        <w:t xml:space="preserve">ra el sistema de la ONU”. </w:t>
      </w:r>
    </w:p>
    <w:p w14:paraId="6DD2E8CD" w14:textId="0413779E" w:rsidR="00A54139" w:rsidRDefault="00D67914" w:rsidP="00A54139">
      <w:pPr>
        <w:pStyle w:val="NormalWeb"/>
        <w:shd w:val="clear" w:color="auto" w:fill="FFFFFF"/>
        <w:spacing w:before="0" w:beforeAutospacing="0" w:after="240" w:line="276" w:lineRule="auto"/>
        <w:ind w:left="-510" w:right="-510"/>
        <w:jc w:val="both"/>
        <w:rPr>
          <w:rFonts w:eastAsiaTheme="minorEastAsia"/>
          <w:color w:val="000000" w:themeColor="text1"/>
          <w:lang w:eastAsia="en-US"/>
        </w:rPr>
      </w:pPr>
      <w:r>
        <w:rPr>
          <w:rFonts w:eastAsiaTheme="minorEastAsia"/>
          <w:color w:val="000000" w:themeColor="text1"/>
          <w:lang w:eastAsia="en-US"/>
        </w:rPr>
        <w:t xml:space="preserve"> </w:t>
      </w:r>
      <w:r w:rsidR="009D25DC">
        <w:rPr>
          <w:rFonts w:eastAsiaTheme="minorEastAsia"/>
          <w:color w:val="000000" w:themeColor="text1"/>
          <w:lang w:eastAsia="en-US"/>
        </w:rPr>
        <w:t>T</w:t>
      </w:r>
      <w:r w:rsidR="0049464C" w:rsidRPr="00F20A83">
        <w:rPr>
          <w:rFonts w:eastAsiaTheme="minorEastAsia"/>
          <w:color w:val="000000" w:themeColor="text1"/>
          <w:lang w:eastAsia="en-US"/>
        </w:rPr>
        <w:t>ambién se ha detectado la presencia de garimpeiros procedentes de Brasil en el Alto Orinoco (Amazonas) territorio ancestral del pueblo Yanomami.</w:t>
      </w:r>
      <w:r>
        <w:rPr>
          <w:rFonts w:eastAsiaTheme="minorEastAsia"/>
          <w:color w:val="000000" w:themeColor="text1"/>
          <w:lang w:eastAsia="en-US"/>
        </w:rPr>
        <w:t xml:space="preserve"> </w:t>
      </w:r>
      <w:r w:rsidR="0049464C" w:rsidRPr="00F20A83">
        <w:rPr>
          <w:color w:val="000000" w:themeColor="text1"/>
        </w:rPr>
        <w:t xml:space="preserve">Esta problemática de minería ilegal no solo </w:t>
      </w:r>
      <w:r w:rsidR="0049464C" w:rsidRPr="00F20A83">
        <w:rPr>
          <w:color w:val="000000" w:themeColor="text1"/>
        </w:rPr>
        <w:lastRenderedPageBreak/>
        <w:t xml:space="preserve">afecta a la </w:t>
      </w:r>
      <w:r w:rsidR="0049464C" w:rsidRPr="00D67914">
        <w:rPr>
          <w:b/>
          <w:color w:val="000000" w:themeColor="text1"/>
        </w:rPr>
        <w:t>frontera de Venezuela y Brasil, en esta también está implicada la frontera guyanesa</w:t>
      </w:r>
      <w:r w:rsidR="0049464C" w:rsidRPr="00F20A83">
        <w:rPr>
          <w:color w:val="000000" w:themeColor="text1"/>
        </w:rPr>
        <w:t xml:space="preserve"> en donde los territorios indígenas han sido usados de tránsito por mineros que cruzan las fronteras. Los intentos de las comunidades del interior para controlar el acceso a las comunidades están siendo eludidos. A pesar de que no se han emitido permisos legales en </w:t>
      </w:r>
      <w:proofErr w:type="spellStart"/>
      <w:r w:rsidR="0049464C" w:rsidRPr="00F20A83">
        <w:rPr>
          <w:color w:val="000000" w:themeColor="text1"/>
        </w:rPr>
        <w:t>Rupununi</w:t>
      </w:r>
      <w:proofErr w:type="spellEnd"/>
      <w:r w:rsidR="0049464C" w:rsidRPr="00F20A83">
        <w:rPr>
          <w:color w:val="000000" w:themeColor="text1"/>
        </w:rPr>
        <w:t xml:space="preserve"> del Sur, la operación minera continúa apareciendo, lo que hace que </w:t>
      </w:r>
      <w:r w:rsidR="00F503AE">
        <w:rPr>
          <w:color w:val="000000" w:themeColor="text1"/>
        </w:rPr>
        <w:t xml:space="preserve">sean ilegales (con la excepción de </w:t>
      </w:r>
      <w:proofErr w:type="spellStart"/>
      <w:r w:rsidR="00F503AE">
        <w:rPr>
          <w:color w:val="000000" w:themeColor="text1"/>
        </w:rPr>
        <w:t>Marudi</w:t>
      </w:r>
      <w:proofErr w:type="spellEnd"/>
      <w:r w:rsidR="00F503AE">
        <w:rPr>
          <w:color w:val="000000" w:themeColor="text1"/>
        </w:rPr>
        <w:t xml:space="preserve">). </w:t>
      </w:r>
      <w:r w:rsidR="0049464C" w:rsidRPr="00F20A83">
        <w:rPr>
          <w:color w:val="000000" w:themeColor="text1"/>
        </w:rPr>
        <w:t>En este sentido, cualquier actividad comercial, incluido el transporte por camión, asociada con la minería ilegal agrava la amenaza del virus Covid-19</w:t>
      </w:r>
      <w:r w:rsidR="00C7039F">
        <w:rPr>
          <w:color w:val="000000" w:themeColor="text1"/>
        </w:rPr>
        <w:t>.</w:t>
      </w:r>
      <w:r w:rsidR="00F503AE">
        <w:rPr>
          <w:color w:val="000000" w:themeColor="text1"/>
        </w:rPr>
        <w:t xml:space="preserve"> </w:t>
      </w:r>
      <w:r w:rsidR="00C7039F" w:rsidRPr="00C7039F">
        <w:rPr>
          <w:rFonts w:eastAsiaTheme="minorHAnsi"/>
          <w:color w:val="000000" w:themeColor="text1"/>
        </w:rPr>
        <w:t>En el sureste del estado de Pará en Brasil se evidencia</w:t>
      </w:r>
      <w:r w:rsidR="00231437">
        <w:rPr>
          <w:rFonts w:eastAsiaTheme="minorHAnsi"/>
          <w:color w:val="000000" w:themeColor="text1"/>
        </w:rPr>
        <w:t>n</w:t>
      </w:r>
      <w:r w:rsidR="00C7039F" w:rsidRPr="00C7039F">
        <w:rPr>
          <w:rFonts w:eastAsiaTheme="minorHAnsi"/>
          <w:color w:val="000000" w:themeColor="text1"/>
        </w:rPr>
        <w:t xml:space="preserve"> las consecuencias de la pandemia y su relación con los </w:t>
      </w:r>
      <w:r w:rsidR="00C7039F" w:rsidRPr="00F503AE">
        <w:rPr>
          <w:rFonts w:eastAsiaTheme="minorHAnsi"/>
          <w:b/>
          <w:color w:val="000000" w:themeColor="text1"/>
        </w:rPr>
        <w:t>grandes proyectos de infraestructura de extractivas</w:t>
      </w:r>
      <w:r w:rsidR="00C7039F" w:rsidRPr="00C7039F">
        <w:rPr>
          <w:rFonts w:eastAsiaTheme="minorHAnsi"/>
          <w:color w:val="000000" w:themeColor="text1"/>
        </w:rPr>
        <w:t>, es el caso d</w:t>
      </w:r>
      <w:r w:rsidR="00F503AE">
        <w:rPr>
          <w:rFonts w:eastAsiaTheme="minorHAnsi"/>
          <w:color w:val="000000" w:themeColor="text1"/>
        </w:rPr>
        <w:t xml:space="preserve">e las Tierras Indígenas </w:t>
      </w:r>
      <w:proofErr w:type="spellStart"/>
      <w:r w:rsidR="00F503AE">
        <w:rPr>
          <w:rFonts w:eastAsiaTheme="minorHAnsi"/>
          <w:color w:val="000000" w:themeColor="text1"/>
        </w:rPr>
        <w:t>Sororó</w:t>
      </w:r>
      <w:proofErr w:type="spellEnd"/>
      <w:r w:rsidR="00F503AE">
        <w:rPr>
          <w:rFonts w:eastAsiaTheme="minorHAnsi"/>
          <w:color w:val="000000" w:themeColor="text1"/>
        </w:rPr>
        <w:t xml:space="preserve"> </w:t>
      </w:r>
      <w:r w:rsidR="00C7039F" w:rsidRPr="00C7039F">
        <w:rPr>
          <w:rFonts w:eastAsiaTheme="minorHAnsi"/>
          <w:color w:val="000000" w:themeColor="text1"/>
        </w:rPr>
        <w:t xml:space="preserve">de los pueblos </w:t>
      </w:r>
      <w:proofErr w:type="spellStart"/>
      <w:r w:rsidR="00C7039F" w:rsidRPr="00C7039F">
        <w:rPr>
          <w:rFonts w:eastAsiaTheme="minorHAnsi"/>
          <w:color w:val="000000" w:themeColor="text1"/>
        </w:rPr>
        <w:t>Suruí</w:t>
      </w:r>
      <w:proofErr w:type="spellEnd"/>
      <w:r w:rsidR="00C7039F" w:rsidRPr="00C7039F">
        <w:rPr>
          <w:rFonts w:eastAsiaTheme="minorHAnsi"/>
          <w:color w:val="000000" w:themeColor="text1"/>
        </w:rPr>
        <w:t xml:space="preserve"> </w:t>
      </w:r>
      <w:proofErr w:type="spellStart"/>
      <w:r w:rsidR="00C7039F" w:rsidRPr="00C7039F">
        <w:rPr>
          <w:rFonts w:eastAsiaTheme="minorHAnsi"/>
          <w:color w:val="000000" w:themeColor="text1"/>
        </w:rPr>
        <w:t>Aikewara</w:t>
      </w:r>
      <w:proofErr w:type="spellEnd"/>
      <w:r w:rsidR="00C7039F" w:rsidRPr="00C7039F">
        <w:rPr>
          <w:rFonts w:eastAsiaTheme="minorHAnsi"/>
          <w:color w:val="000000" w:themeColor="text1"/>
        </w:rPr>
        <w:t xml:space="preserve">, Trocará, </w:t>
      </w:r>
      <w:proofErr w:type="spellStart"/>
      <w:r w:rsidR="00C7039F" w:rsidRPr="00C7039F">
        <w:rPr>
          <w:rFonts w:eastAsiaTheme="minorHAnsi"/>
          <w:color w:val="000000" w:themeColor="text1"/>
        </w:rPr>
        <w:t>Assurini</w:t>
      </w:r>
      <w:proofErr w:type="spellEnd"/>
      <w:r w:rsidR="00C7039F" w:rsidRPr="00C7039F">
        <w:rPr>
          <w:rFonts w:eastAsiaTheme="minorHAnsi"/>
          <w:color w:val="000000" w:themeColor="text1"/>
        </w:rPr>
        <w:t xml:space="preserve"> do Tocantins y </w:t>
      </w:r>
      <w:proofErr w:type="spellStart"/>
      <w:r w:rsidR="00C7039F" w:rsidRPr="00C7039F">
        <w:rPr>
          <w:rFonts w:eastAsiaTheme="minorHAnsi"/>
          <w:color w:val="000000" w:themeColor="text1"/>
        </w:rPr>
        <w:t>Xikrin</w:t>
      </w:r>
      <w:proofErr w:type="spellEnd"/>
      <w:r w:rsidR="00C7039F" w:rsidRPr="00C7039F">
        <w:rPr>
          <w:rFonts w:eastAsiaTheme="minorHAnsi"/>
          <w:color w:val="000000" w:themeColor="text1"/>
        </w:rPr>
        <w:t xml:space="preserve"> do </w:t>
      </w:r>
      <w:proofErr w:type="spellStart"/>
      <w:r w:rsidR="00C7039F" w:rsidRPr="00C7039F">
        <w:rPr>
          <w:rFonts w:eastAsiaTheme="minorHAnsi"/>
          <w:color w:val="000000" w:themeColor="text1"/>
        </w:rPr>
        <w:t>Cateté</w:t>
      </w:r>
      <w:proofErr w:type="spellEnd"/>
      <w:r w:rsidR="00C7039F" w:rsidRPr="00C7039F">
        <w:rPr>
          <w:rFonts w:eastAsiaTheme="minorHAnsi"/>
          <w:color w:val="000000" w:themeColor="text1"/>
        </w:rPr>
        <w:t xml:space="preserve">, todos cortados por carreteras federales. La tierra indígena Madre Maria, propiedad del pueblo de </w:t>
      </w:r>
      <w:proofErr w:type="spellStart"/>
      <w:r w:rsidR="00C7039F" w:rsidRPr="00C7039F">
        <w:rPr>
          <w:rFonts w:eastAsiaTheme="minorHAnsi"/>
          <w:color w:val="000000" w:themeColor="text1"/>
        </w:rPr>
        <w:t>Gavião</w:t>
      </w:r>
      <w:proofErr w:type="spellEnd"/>
      <w:r w:rsidR="00C7039F" w:rsidRPr="00C7039F">
        <w:rPr>
          <w:rFonts w:eastAsiaTheme="minorHAnsi"/>
          <w:color w:val="000000" w:themeColor="text1"/>
        </w:rPr>
        <w:t xml:space="preserve">, además de verse afectada por una carretera, está cortada por las líneas de transmisión de la central hidroeléctrica </w:t>
      </w:r>
      <w:proofErr w:type="spellStart"/>
      <w:r w:rsidR="00C7039F" w:rsidRPr="00C7039F">
        <w:rPr>
          <w:rFonts w:eastAsiaTheme="minorHAnsi"/>
          <w:color w:val="000000" w:themeColor="text1"/>
        </w:rPr>
        <w:t>Tucuruí</w:t>
      </w:r>
      <w:proofErr w:type="spellEnd"/>
      <w:r w:rsidR="00C7039F" w:rsidRPr="00C7039F">
        <w:rPr>
          <w:rFonts w:eastAsiaTheme="minorHAnsi"/>
          <w:color w:val="000000" w:themeColor="text1"/>
        </w:rPr>
        <w:t xml:space="preserve"> de </w:t>
      </w:r>
      <w:proofErr w:type="spellStart"/>
      <w:r w:rsidR="00C7039F" w:rsidRPr="00C7039F">
        <w:rPr>
          <w:rFonts w:eastAsiaTheme="minorHAnsi"/>
          <w:color w:val="000000" w:themeColor="text1"/>
        </w:rPr>
        <w:t>Eletronorte</w:t>
      </w:r>
      <w:proofErr w:type="spellEnd"/>
      <w:r w:rsidR="00C7039F" w:rsidRPr="00C7039F">
        <w:rPr>
          <w:rFonts w:eastAsiaTheme="minorHAnsi"/>
          <w:color w:val="000000" w:themeColor="text1"/>
        </w:rPr>
        <w:t xml:space="preserve"> y por el ferrocarril Carajás, bajo la administración de la compañía minera Vale.</w:t>
      </w:r>
      <w:r w:rsidR="00F503AE">
        <w:rPr>
          <w:rStyle w:val="Refdenotaalpie"/>
          <w:rFonts w:eastAsiaTheme="minorHAnsi"/>
          <w:color w:val="000000" w:themeColor="text1"/>
        </w:rPr>
        <w:footnoteReference w:id="10"/>
      </w:r>
    </w:p>
    <w:p w14:paraId="74021873" w14:textId="541E687B" w:rsidR="00C624C9" w:rsidRPr="00CF5802" w:rsidRDefault="00C7039F" w:rsidP="00A54139">
      <w:pPr>
        <w:pStyle w:val="NormalWeb"/>
        <w:shd w:val="clear" w:color="auto" w:fill="FFFFFF"/>
        <w:spacing w:before="0" w:beforeAutospacing="0" w:after="240" w:line="276" w:lineRule="auto"/>
        <w:ind w:left="-510" w:right="-510"/>
        <w:jc w:val="both"/>
        <w:rPr>
          <w:rFonts w:eastAsiaTheme="minorEastAsia"/>
          <w:color w:val="000000" w:themeColor="text1"/>
          <w:lang w:eastAsia="en-US"/>
        </w:rPr>
      </w:pPr>
      <w:r w:rsidRPr="00F20A83">
        <w:rPr>
          <w:lang w:val="es"/>
        </w:rPr>
        <w:t xml:space="preserve">Durante la declaratoria de confinamiento social </w:t>
      </w:r>
      <w:r w:rsidR="00F503AE">
        <w:rPr>
          <w:lang w:val="es"/>
        </w:rPr>
        <w:t>que se estableció</w:t>
      </w:r>
      <w:r w:rsidRPr="00F20A83">
        <w:rPr>
          <w:lang w:val="es"/>
        </w:rPr>
        <w:t xml:space="preserve"> en la ma</w:t>
      </w:r>
      <w:r w:rsidR="00F503AE">
        <w:rPr>
          <w:lang w:val="es"/>
        </w:rPr>
        <w:t>yoría de los países amazónicos a mediados del mes de marzo,</w:t>
      </w:r>
      <w:r w:rsidRPr="00F20A83">
        <w:rPr>
          <w:lang w:val="es"/>
        </w:rPr>
        <w:t xml:space="preserve"> </w:t>
      </w:r>
      <w:r w:rsidRPr="00F503AE">
        <w:rPr>
          <w:b/>
          <w:lang w:val="es"/>
        </w:rPr>
        <w:t xml:space="preserve">las actividades extractivistas, legales </w:t>
      </w:r>
      <w:r w:rsidR="00F503AE">
        <w:rPr>
          <w:b/>
          <w:lang w:val="es"/>
        </w:rPr>
        <w:t>e ilegales, se han incrementado.</w:t>
      </w:r>
      <w:r w:rsidR="00F503AE">
        <w:t xml:space="preserve"> C</w:t>
      </w:r>
      <w:r w:rsidRPr="00F20A83">
        <w:t xml:space="preserve">on todas las implicaciones negativas que ello conlleva como, por ejemplo, </w:t>
      </w:r>
      <w:r w:rsidRPr="00F503AE">
        <w:rPr>
          <w:b/>
        </w:rPr>
        <w:t>la falta de seguridad y la presencia de grupos irregulares armados que defienden sus intereses a costa del desplazamiento o expulsión de las poblaciones amazónicas</w:t>
      </w:r>
      <w:r w:rsidRPr="00F503AE">
        <w:rPr>
          <w:b/>
          <w:lang w:val="es"/>
        </w:rPr>
        <w:t xml:space="preserve">. </w:t>
      </w:r>
      <w:r w:rsidR="00F503AE" w:rsidRPr="00F503AE">
        <w:rPr>
          <w:rFonts w:eastAsiaTheme="minorHAnsi"/>
          <w:b/>
          <w:color w:val="000000" w:themeColor="text1"/>
          <w:lang w:eastAsia="en-US"/>
        </w:rPr>
        <w:t xml:space="preserve">Organizaciones sociales indígenas con apoyo de organizaciones de derechos humanos y de la iglesia han empezado acciones políticas y comunicacionales </w:t>
      </w:r>
      <w:r w:rsidR="00231437">
        <w:rPr>
          <w:rFonts w:eastAsiaTheme="minorHAnsi"/>
          <w:b/>
          <w:color w:val="000000" w:themeColor="text1"/>
          <w:lang w:eastAsia="en-US"/>
        </w:rPr>
        <w:t>ante los</w:t>
      </w:r>
      <w:r w:rsidR="00F503AE" w:rsidRPr="00F503AE">
        <w:rPr>
          <w:rFonts w:eastAsiaTheme="minorHAnsi"/>
          <w:b/>
          <w:color w:val="000000" w:themeColor="text1"/>
          <w:lang w:eastAsia="en-US"/>
        </w:rPr>
        <w:t xml:space="preserve"> gobiernos</w:t>
      </w:r>
      <w:r w:rsidR="00F503AE" w:rsidRPr="00F20A83">
        <w:rPr>
          <w:rFonts w:eastAsiaTheme="minorHAnsi"/>
          <w:color w:val="000000" w:themeColor="text1"/>
          <w:lang w:eastAsia="en-US"/>
        </w:rPr>
        <w:t xml:space="preserve"> para presionar para que se garantice</w:t>
      </w:r>
      <w:r w:rsidR="00231437">
        <w:rPr>
          <w:rFonts w:eastAsiaTheme="minorHAnsi"/>
          <w:color w:val="000000" w:themeColor="text1"/>
          <w:lang w:eastAsia="en-US"/>
        </w:rPr>
        <w:t>n</w:t>
      </w:r>
      <w:r w:rsidR="00F503AE" w:rsidRPr="00F20A83">
        <w:rPr>
          <w:rFonts w:eastAsiaTheme="minorHAnsi"/>
          <w:color w:val="000000" w:themeColor="text1"/>
          <w:lang w:eastAsia="en-US"/>
        </w:rPr>
        <w:t xml:space="preserve"> los derechos de los pueblos indígenas y se respete su autonomía, incluso en algunos países han iniciado acciones jurídicas desde acciones de tutela, medidas cautelares y acciones amparo. </w:t>
      </w:r>
      <w:r w:rsidR="00F503AE">
        <w:rPr>
          <w:color w:val="000000" w:themeColor="text1"/>
          <w:shd w:val="clear" w:color="auto" w:fill="FFFFFF"/>
        </w:rPr>
        <w:t xml:space="preserve"> </w:t>
      </w:r>
      <w:r w:rsidR="00335F32" w:rsidRPr="00F503AE">
        <w:rPr>
          <w:rFonts w:eastAsiaTheme="minorHAnsi"/>
          <w:b/>
          <w:color w:val="000000" w:themeColor="text1"/>
          <w:lang w:eastAsia="en-US"/>
        </w:rPr>
        <w:t>En Ecuador se han iniciado procesos constitucionales</w:t>
      </w:r>
      <w:r w:rsidR="00231437">
        <w:rPr>
          <w:rStyle w:val="Refdenotaalpie"/>
          <w:rFonts w:eastAsiaTheme="minorHAnsi"/>
          <w:b/>
          <w:color w:val="000000" w:themeColor="text1"/>
          <w:lang w:eastAsia="en-US"/>
        </w:rPr>
        <w:footnoteReference w:id="11"/>
      </w:r>
      <w:r w:rsidR="00335F32" w:rsidRPr="00F503AE">
        <w:rPr>
          <w:rFonts w:eastAsiaTheme="minorHAnsi"/>
          <w:b/>
          <w:color w:val="000000" w:themeColor="text1"/>
          <w:lang w:eastAsia="en-US"/>
        </w:rPr>
        <w:t xml:space="preserve"> por la violación de derechos de comunidades </w:t>
      </w:r>
      <w:proofErr w:type="spellStart"/>
      <w:r w:rsidR="00335F32" w:rsidRPr="00F503AE">
        <w:rPr>
          <w:rFonts w:eastAsiaTheme="minorHAnsi"/>
          <w:b/>
          <w:color w:val="000000" w:themeColor="text1"/>
          <w:lang w:eastAsia="en-US"/>
        </w:rPr>
        <w:t>Kichwas</w:t>
      </w:r>
      <w:proofErr w:type="spellEnd"/>
      <w:r w:rsidR="00335F32" w:rsidRPr="00F20A83">
        <w:rPr>
          <w:rFonts w:eastAsiaTheme="minorHAnsi"/>
          <w:color w:val="000000" w:themeColor="text1"/>
          <w:lang w:eastAsia="en-US"/>
        </w:rPr>
        <w:t xml:space="preserve"> al norte de la amazonia debido a un derrame de petróleo en el mes de abril, las comunidades aún esperan respuesta</w:t>
      </w:r>
      <w:r w:rsidR="00231437">
        <w:rPr>
          <w:rFonts w:eastAsiaTheme="minorHAnsi"/>
          <w:color w:val="000000" w:themeColor="text1"/>
          <w:lang w:eastAsia="en-US"/>
        </w:rPr>
        <w:t xml:space="preserve">, </w:t>
      </w:r>
      <w:r w:rsidR="00335F32" w:rsidRPr="00F20A83">
        <w:rPr>
          <w:rFonts w:eastAsiaTheme="minorHAnsi"/>
          <w:color w:val="000000" w:themeColor="text1"/>
          <w:lang w:eastAsia="en-US"/>
        </w:rPr>
        <w:t>la reparación integral y que se respete las garantías del debido proceso</w:t>
      </w:r>
      <w:r w:rsidR="006A068A">
        <w:rPr>
          <w:rFonts w:eastAsiaTheme="minorHAnsi"/>
          <w:color w:val="000000" w:themeColor="text1"/>
          <w:lang w:eastAsia="en-US"/>
        </w:rPr>
        <w:t>. P</w:t>
      </w:r>
      <w:r w:rsidR="00335F32" w:rsidRPr="00F20A83">
        <w:rPr>
          <w:rFonts w:eastAsiaTheme="minorHAnsi"/>
          <w:color w:val="000000" w:themeColor="text1"/>
          <w:lang w:eastAsia="en-US"/>
        </w:rPr>
        <w:t xml:space="preserve">or otro lado para las comunidades de contacto inicial </w:t>
      </w:r>
      <w:proofErr w:type="spellStart"/>
      <w:r w:rsidR="00335F32" w:rsidRPr="00F20A83">
        <w:rPr>
          <w:rFonts w:eastAsiaTheme="minorHAnsi"/>
          <w:color w:val="000000" w:themeColor="text1"/>
          <w:lang w:eastAsia="en-US"/>
        </w:rPr>
        <w:t>Waorani</w:t>
      </w:r>
      <w:proofErr w:type="spellEnd"/>
      <w:r w:rsidR="00335F32" w:rsidRPr="00F20A83">
        <w:rPr>
          <w:rFonts w:eastAsiaTheme="minorHAnsi"/>
          <w:color w:val="000000" w:themeColor="text1"/>
          <w:lang w:eastAsia="en-US"/>
        </w:rPr>
        <w:t xml:space="preserve"> han sido otorgadas medidas cautelares de forma parcial luego de un proceso judicial engorroso, debido al riesgo de amenaza de contagios masivos de </w:t>
      </w:r>
      <w:r w:rsidR="00F503AE">
        <w:rPr>
          <w:rFonts w:eastAsiaTheme="minorHAnsi"/>
          <w:color w:val="000000" w:themeColor="text1"/>
          <w:lang w:eastAsia="en-US"/>
        </w:rPr>
        <w:t>COVID19</w:t>
      </w:r>
      <w:r w:rsidR="00335F32">
        <w:rPr>
          <w:rFonts w:eastAsiaTheme="minorHAnsi"/>
          <w:color w:val="000000" w:themeColor="text1"/>
          <w:lang w:eastAsia="en-US"/>
        </w:rPr>
        <w:t xml:space="preserve"> </w:t>
      </w:r>
      <w:r w:rsidR="00335F32" w:rsidRPr="00F20A83">
        <w:rPr>
          <w:rFonts w:eastAsiaTheme="minorHAnsi"/>
          <w:color w:val="000000" w:themeColor="text1"/>
          <w:lang w:eastAsia="en-US"/>
        </w:rPr>
        <w:t xml:space="preserve">en sus comunidades por la presencia de trabajadores petroleros y el trabajo continuo de infraestructura petrolera cerca de la reserva protegida Yasuní que no solamente pone en riesgo a los </w:t>
      </w:r>
      <w:proofErr w:type="spellStart"/>
      <w:r w:rsidR="00335F32" w:rsidRPr="00F20A83">
        <w:rPr>
          <w:rFonts w:eastAsiaTheme="minorHAnsi"/>
          <w:color w:val="000000" w:themeColor="text1"/>
          <w:lang w:eastAsia="en-US"/>
        </w:rPr>
        <w:t>Waorani</w:t>
      </w:r>
      <w:proofErr w:type="spellEnd"/>
      <w:r w:rsidR="00335F32" w:rsidRPr="00F20A83">
        <w:rPr>
          <w:rFonts w:eastAsiaTheme="minorHAnsi"/>
          <w:color w:val="000000" w:themeColor="text1"/>
          <w:lang w:eastAsia="en-US"/>
        </w:rPr>
        <w:t xml:space="preserve"> sino también a pueblos indígenas en aislamiento voluntario, los  Tagaeri y </w:t>
      </w:r>
      <w:proofErr w:type="spellStart"/>
      <w:r w:rsidR="00335F32" w:rsidRPr="00F20A83">
        <w:rPr>
          <w:rFonts w:eastAsiaTheme="minorHAnsi"/>
          <w:color w:val="000000" w:themeColor="text1"/>
          <w:lang w:eastAsia="en-US"/>
        </w:rPr>
        <w:t>Toromenani</w:t>
      </w:r>
      <w:proofErr w:type="spellEnd"/>
      <w:r w:rsidR="00335F32" w:rsidRPr="00F20A83">
        <w:rPr>
          <w:rFonts w:eastAsiaTheme="minorHAnsi"/>
          <w:color w:val="000000" w:themeColor="text1"/>
          <w:lang w:eastAsia="en-US"/>
        </w:rPr>
        <w:t xml:space="preserve">.  </w:t>
      </w:r>
    </w:p>
    <w:p w14:paraId="78B2F9CC" w14:textId="4AE01472" w:rsidR="00801514" w:rsidRPr="00CF5802" w:rsidRDefault="00801514" w:rsidP="00801514">
      <w:pPr>
        <w:pStyle w:val="Prrafodelista"/>
        <w:numPr>
          <w:ilvl w:val="0"/>
          <w:numId w:val="6"/>
        </w:numPr>
        <w:spacing w:line="276" w:lineRule="auto"/>
        <w:ind w:right="-510"/>
        <w:contextualSpacing w:val="0"/>
        <w:rPr>
          <w:rFonts w:ascii="Times New Roman" w:hAnsi="Times New Roman" w:cs="Times New Roman"/>
          <w:b/>
          <w:bCs/>
          <w:color w:val="385623" w:themeColor="accent6" w:themeShade="80"/>
          <w:sz w:val="24"/>
          <w:szCs w:val="24"/>
          <w:shd w:val="clear" w:color="auto" w:fill="FFFFFF"/>
          <w:lang w:val="es-ES"/>
        </w:rPr>
      </w:pPr>
      <w:r w:rsidRPr="00CF5802">
        <w:rPr>
          <w:rFonts w:ascii="Times New Roman" w:hAnsi="Times New Roman" w:cs="Times New Roman"/>
          <w:b/>
          <w:bCs/>
          <w:color w:val="385623" w:themeColor="accent6" w:themeShade="80"/>
          <w:sz w:val="24"/>
          <w:szCs w:val="24"/>
          <w:shd w:val="clear" w:color="auto" w:fill="FFFFFF"/>
          <w:lang w:val="es-ES"/>
        </w:rPr>
        <w:t>Situación del derecho a la salud</w:t>
      </w:r>
      <w:r w:rsidR="008D1942" w:rsidRPr="00CF5802">
        <w:rPr>
          <w:rFonts w:ascii="Times New Roman" w:hAnsi="Times New Roman" w:cs="Times New Roman"/>
          <w:b/>
          <w:bCs/>
          <w:color w:val="385623" w:themeColor="accent6" w:themeShade="80"/>
          <w:sz w:val="24"/>
          <w:szCs w:val="24"/>
          <w:shd w:val="clear" w:color="auto" w:fill="FFFFFF"/>
          <w:lang w:val="es-ES"/>
        </w:rPr>
        <w:t>.</w:t>
      </w:r>
    </w:p>
    <w:p w14:paraId="0DFB4118" w14:textId="72FD12FD" w:rsidR="00D8523E" w:rsidRPr="00CF5802" w:rsidRDefault="008D1942" w:rsidP="00CF5802">
      <w:pPr>
        <w:spacing w:after="0" w:line="276" w:lineRule="auto"/>
        <w:ind w:left="-510" w:right="-510"/>
        <w:jc w:val="both"/>
        <w:rPr>
          <w:rFonts w:ascii="Times New Roman" w:eastAsia="Times New Roman" w:hAnsi="Times New Roman" w:cs="Times New Roman"/>
          <w:color w:val="000000" w:themeColor="text1"/>
          <w:sz w:val="24"/>
          <w:szCs w:val="24"/>
          <w:lang w:eastAsia="es-EC"/>
        </w:rPr>
      </w:pPr>
      <w:r w:rsidRPr="009E6EDC">
        <w:rPr>
          <w:rFonts w:ascii="Times New Roman" w:eastAsia="Times New Roman" w:hAnsi="Times New Roman" w:cs="Times New Roman"/>
          <w:color w:val="000000" w:themeColor="text1"/>
          <w:sz w:val="24"/>
          <w:szCs w:val="24"/>
          <w:lang w:eastAsia="es-EC"/>
        </w:rPr>
        <w:t xml:space="preserve">Es reconocido a los pueblos indígenas, tanto en instrumentos internacionales como nacionales, el </w:t>
      </w:r>
      <w:r w:rsidRPr="00F503AE">
        <w:rPr>
          <w:rFonts w:ascii="Times New Roman" w:eastAsia="Times New Roman" w:hAnsi="Times New Roman" w:cs="Times New Roman"/>
          <w:b/>
          <w:color w:val="000000" w:themeColor="text1"/>
          <w:sz w:val="24"/>
          <w:szCs w:val="24"/>
          <w:lang w:eastAsia="es-EC"/>
        </w:rPr>
        <w:t>derecho a salud diferenciada</w:t>
      </w:r>
      <w:r w:rsidR="00CF5802">
        <w:rPr>
          <w:rStyle w:val="Refdenotaalpie"/>
          <w:rFonts w:ascii="Times New Roman" w:eastAsia="Times New Roman" w:hAnsi="Times New Roman" w:cs="Times New Roman"/>
          <w:b/>
          <w:color w:val="000000" w:themeColor="text1"/>
          <w:sz w:val="24"/>
          <w:szCs w:val="24"/>
          <w:lang w:eastAsia="es-EC"/>
        </w:rPr>
        <w:footnoteReference w:id="12"/>
      </w:r>
      <w:r w:rsidR="00F503AE">
        <w:rPr>
          <w:rFonts w:ascii="Times New Roman" w:eastAsia="Times New Roman" w:hAnsi="Times New Roman" w:cs="Times New Roman"/>
          <w:color w:val="000000" w:themeColor="text1"/>
          <w:sz w:val="24"/>
          <w:szCs w:val="24"/>
          <w:lang w:eastAsia="es-EC"/>
        </w:rPr>
        <w:t xml:space="preserve"> (Anexo nº 1)</w:t>
      </w:r>
      <w:r w:rsidRPr="009E6EDC">
        <w:rPr>
          <w:rFonts w:ascii="Times New Roman" w:eastAsia="Times New Roman" w:hAnsi="Times New Roman" w:cs="Times New Roman"/>
          <w:color w:val="000000" w:themeColor="text1"/>
          <w:sz w:val="24"/>
          <w:szCs w:val="24"/>
          <w:lang w:eastAsia="es-EC"/>
        </w:rPr>
        <w:t xml:space="preserve">. Este está relacionado a sus prácticas y tradiciones </w:t>
      </w:r>
      <w:r w:rsidRPr="009E6EDC">
        <w:rPr>
          <w:rFonts w:ascii="Times New Roman" w:eastAsia="Times New Roman" w:hAnsi="Times New Roman" w:cs="Times New Roman"/>
          <w:color w:val="000000" w:themeColor="text1"/>
          <w:sz w:val="24"/>
          <w:szCs w:val="24"/>
          <w:lang w:eastAsia="es-EC"/>
        </w:rPr>
        <w:lastRenderedPageBreak/>
        <w:t xml:space="preserve">culturales, lo cual obliga a los gobiernos a crear políticas públicas específicas que traten sobre </w:t>
      </w:r>
      <w:r w:rsidR="00231437">
        <w:rPr>
          <w:rFonts w:ascii="Times New Roman" w:eastAsia="Times New Roman" w:hAnsi="Times New Roman" w:cs="Times New Roman"/>
          <w:color w:val="000000" w:themeColor="text1"/>
          <w:sz w:val="24"/>
          <w:szCs w:val="24"/>
          <w:lang w:eastAsia="es-EC"/>
        </w:rPr>
        <w:t>la</w:t>
      </w:r>
      <w:r w:rsidRPr="009E6EDC">
        <w:rPr>
          <w:rFonts w:ascii="Times New Roman" w:eastAsia="Times New Roman" w:hAnsi="Times New Roman" w:cs="Times New Roman"/>
          <w:color w:val="000000" w:themeColor="text1"/>
          <w:sz w:val="24"/>
          <w:szCs w:val="24"/>
          <w:lang w:eastAsia="es-EC"/>
        </w:rPr>
        <w:t xml:space="preserve"> </w:t>
      </w:r>
      <w:r w:rsidR="00231437">
        <w:rPr>
          <w:rFonts w:ascii="Times New Roman" w:eastAsia="Times New Roman" w:hAnsi="Times New Roman" w:cs="Times New Roman"/>
          <w:color w:val="000000" w:themeColor="text1"/>
          <w:sz w:val="24"/>
          <w:szCs w:val="24"/>
          <w:lang w:eastAsia="es-EC"/>
        </w:rPr>
        <w:t>atención</w:t>
      </w:r>
      <w:r w:rsidRPr="009E6EDC">
        <w:rPr>
          <w:rFonts w:ascii="Times New Roman" w:eastAsia="Times New Roman" w:hAnsi="Times New Roman" w:cs="Times New Roman"/>
          <w:color w:val="000000" w:themeColor="text1"/>
          <w:sz w:val="24"/>
          <w:szCs w:val="24"/>
          <w:lang w:eastAsia="es-EC"/>
        </w:rPr>
        <w:t xml:space="preserve"> a la salud, culturalmente adecuadas para estos pueblos. </w:t>
      </w:r>
      <w:r w:rsidR="00711861" w:rsidRPr="009E6EDC">
        <w:rPr>
          <w:rFonts w:ascii="Times New Roman" w:eastAsia="Times New Roman" w:hAnsi="Times New Roman" w:cs="Times New Roman"/>
          <w:color w:val="000000" w:themeColor="text1"/>
          <w:sz w:val="24"/>
          <w:szCs w:val="24"/>
          <w:lang w:eastAsia="es-EC"/>
        </w:rPr>
        <w:t>E</w:t>
      </w:r>
      <w:r w:rsidRPr="009E6EDC">
        <w:rPr>
          <w:rFonts w:ascii="Times New Roman" w:eastAsia="Times New Roman" w:hAnsi="Times New Roman" w:cs="Times New Roman"/>
          <w:color w:val="000000" w:themeColor="text1"/>
          <w:sz w:val="24"/>
          <w:szCs w:val="24"/>
          <w:lang w:eastAsia="es-EC"/>
        </w:rPr>
        <w:t xml:space="preserve">l Convenio 169 de la OIT y la Declaración de las Naciones Unidas sobre los Derechos de los Pueblos Indígenas, </w:t>
      </w:r>
      <w:r w:rsidR="00231437">
        <w:rPr>
          <w:rFonts w:ascii="Times New Roman" w:eastAsia="Times New Roman" w:hAnsi="Times New Roman" w:cs="Times New Roman"/>
          <w:color w:val="000000" w:themeColor="text1"/>
          <w:sz w:val="24"/>
          <w:szCs w:val="24"/>
          <w:lang w:eastAsia="es-EC"/>
        </w:rPr>
        <w:t>resaltan</w:t>
      </w:r>
      <w:r w:rsidRPr="009E6EDC">
        <w:rPr>
          <w:rFonts w:ascii="Times New Roman" w:eastAsia="Times New Roman" w:hAnsi="Times New Roman" w:cs="Times New Roman"/>
          <w:color w:val="000000" w:themeColor="text1"/>
          <w:sz w:val="24"/>
          <w:szCs w:val="24"/>
          <w:lang w:eastAsia="es-EC"/>
        </w:rPr>
        <w:t xml:space="preserve"> la importancia de las medicinas tradicionales de los pueblos y la armonía entre los sistemas de salud y </w:t>
      </w:r>
      <w:r w:rsidR="009024A4">
        <w:rPr>
          <w:rFonts w:ascii="Times New Roman" w:eastAsia="Times New Roman" w:hAnsi="Times New Roman" w:cs="Times New Roman"/>
          <w:color w:val="000000" w:themeColor="text1"/>
          <w:sz w:val="24"/>
          <w:szCs w:val="24"/>
          <w:lang w:eastAsia="es-EC"/>
        </w:rPr>
        <w:t>la atención básica</w:t>
      </w:r>
      <w:r w:rsidRPr="009E6EDC">
        <w:rPr>
          <w:rFonts w:ascii="Times New Roman" w:eastAsia="Times New Roman" w:hAnsi="Times New Roman" w:cs="Times New Roman"/>
          <w:color w:val="000000" w:themeColor="text1"/>
          <w:sz w:val="24"/>
          <w:szCs w:val="24"/>
          <w:lang w:eastAsia="es-EC"/>
        </w:rPr>
        <w:t>. </w:t>
      </w:r>
      <w:r w:rsidR="00711861" w:rsidRPr="009E6EDC">
        <w:rPr>
          <w:rFonts w:ascii="Times New Roman" w:eastAsia="Times New Roman" w:hAnsi="Times New Roman" w:cs="Times New Roman"/>
          <w:color w:val="000000" w:themeColor="text1"/>
          <w:sz w:val="24"/>
          <w:szCs w:val="24"/>
          <w:lang w:eastAsia="es-EC"/>
        </w:rPr>
        <w:t xml:space="preserve"> </w:t>
      </w:r>
      <w:r w:rsidRPr="009E6EDC">
        <w:rPr>
          <w:rFonts w:ascii="Times New Roman" w:eastAsia="Times New Roman" w:hAnsi="Times New Roman" w:cs="Times New Roman"/>
          <w:color w:val="000000" w:themeColor="text1"/>
          <w:sz w:val="24"/>
          <w:szCs w:val="24"/>
          <w:lang w:eastAsia="es-EC"/>
        </w:rPr>
        <w:t xml:space="preserve">En la actualidad, este aspecto del derecho a salud diferenciada de los pueblos indígenas, </w:t>
      </w:r>
      <w:r w:rsidR="00711861" w:rsidRPr="009E6EDC">
        <w:rPr>
          <w:rFonts w:ascii="Times New Roman" w:eastAsia="Times New Roman" w:hAnsi="Times New Roman" w:cs="Times New Roman"/>
          <w:color w:val="000000" w:themeColor="text1"/>
          <w:sz w:val="24"/>
          <w:szCs w:val="24"/>
          <w:lang w:eastAsia="es-EC"/>
        </w:rPr>
        <w:t>en medio de l</w:t>
      </w:r>
      <w:r w:rsidRPr="009E6EDC">
        <w:rPr>
          <w:rFonts w:ascii="Times New Roman" w:eastAsia="Times New Roman" w:hAnsi="Times New Roman" w:cs="Times New Roman"/>
          <w:color w:val="000000" w:themeColor="text1"/>
          <w:sz w:val="24"/>
          <w:szCs w:val="24"/>
          <w:lang w:eastAsia="es-EC"/>
        </w:rPr>
        <w:t xml:space="preserve">a </w:t>
      </w:r>
      <w:r w:rsidR="00F503AE">
        <w:rPr>
          <w:rFonts w:ascii="Times New Roman" w:eastAsia="Times New Roman" w:hAnsi="Times New Roman" w:cs="Times New Roman"/>
          <w:color w:val="000000" w:themeColor="text1"/>
          <w:sz w:val="24"/>
          <w:szCs w:val="24"/>
          <w:lang w:eastAsia="es-EC"/>
        </w:rPr>
        <w:t>pandemia provocada por el COVID</w:t>
      </w:r>
      <w:r w:rsidRPr="009E6EDC">
        <w:rPr>
          <w:rFonts w:ascii="Times New Roman" w:eastAsia="Times New Roman" w:hAnsi="Times New Roman" w:cs="Times New Roman"/>
          <w:color w:val="000000" w:themeColor="text1"/>
          <w:sz w:val="24"/>
          <w:szCs w:val="24"/>
          <w:lang w:eastAsia="es-EC"/>
        </w:rPr>
        <w:t xml:space="preserve">19 ha colocado en evidencia un sistema de salud ineficiente e incapaz de cumplir con las obligaciones establecidas por </w:t>
      </w:r>
      <w:r w:rsidR="00711861" w:rsidRPr="009E6EDC">
        <w:rPr>
          <w:rFonts w:ascii="Times New Roman" w:eastAsia="Times New Roman" w:hAnsi="Times New Roman" w:cs="Times New Roman"/>
          <w:color w:val="000000" w:themeColor="text1"/>
          <w:sz w:val="24"/>
          <w:szCs w:val="24"/>
          <w:lang w:eastAsia="es-EC"/>
        </w:rPr>
        <w:t>el marco de protección de derechos humanos</w:t>
      </w:r>
      <w:r w:rsidRPr="009E6EDC">
        <w:rPr>
          <w:rFonts w:ascii="Times New Roman" w:eastAsia="Times New Roman" w:hAnsi="Times New Roman" w:cs="Times New Roman"/>
          <w:color w:val="000000" w:themeColor="text1"/>
          <w:sz w:val="24"/>
          <w:szCs w:val="24"/>
          <w:lang w:eastAsia="es-EC"/>
        </w:rPr>
        <w:t xml:space="preserve">. </w:t>
      </w:r>
      <w:r w:rsidR="006B5223" w:rsidRPr="00F503AE">
        <w:rPr>
          <w:rFonts w:ascii="Times New Roman" w:hAnsi="Times New Roman" w:cs="Times New Roman"/>
          <w:b/>
          <w:sz w:val="24"/>
          <w:szCs w:val="24"/>
        </w:rPr>
        <w:t xml:space="preserve">El sistema de salud público establecido cerca o dentro de los territorios indígenas, </w:t>
      </w:r>
      <w:r w:rsidR="006B5223" w:rsidRPr="00F503AE">
        <w:rPr>
          <w:rFonts w:ascii="Times New Roman" w:hAnsi="Times New Roman" w:cs="Times New Roman"/>
          <w:b/>
          <w:color w:val="000000"/>
          <w:sz w:val="24"/>
          <w:szCs w:val="24"/>
          <w:shd w:val="clear" w:color="auto" w:fill="FFFFFF"/>
        </w:rPr>
        <w:t xml:space="preserve">atiende con una precaria infraestructura, </w:t>
      </w:r>
      <w:r w:rsidR="006B5223" w:rsidRPr="00F503AE">
        <w:rPr>
          <w:rFonts w:ascii="Times New Roman" w:hAnsi="Times New Roman" w:cs="Times New Roman"/>
          <w:b/>
          <w:sz w:val="24"/>
          <w:szCs w:val="24"/>
        </w:rPr>
        <w:t>no cuentan con la dotación mínima de personal</w:t>
      </w:r>
      <w:r w:rsidR="006B5223" w:rsidRPr="00F503AE">
        <w:rPr>
          <w:rStyle w:val="Refdenotaalpie"/>
          <w:rFonts w:ascii="Times New Roman" w:hAnsi="Times New Roman" w:cs="Times New Roman"/>
          <w:b/>
          <w:sz w:val="24"/>
          <w:szCs w:val="24"/>
        </w:rPr>
        <w:footnoteReference w:id="13"/>
      </w:r>
      <w:r w:rsidR="006B5223" w:rsidRPr="00F503AE">
        <w:rPr>
          <w:rFonts w:ascii="Times New Roman" w:hAnsi="Times New Roman" w:cs="Times New Roman"/>
          <w:b/>
          <w:sz w:val="24"/>
          <w:szCs w:val="24"/>
        </w:rPr>
        <w:t>, equipos e insumos</w:t>
      </w:r>
      <w:r w:rsidR="006B5223" w:rsidRPr="00F20A83">
        <w:rPr>
          <w:rFonts w:ascii="Times New Roman" w:hAnsi="Times New Roman" w:cs="Times New Roman"/>
          <w:sz w:val="24"/>
          <w:szCs w:val="24"/>
        </w:rPr>
        <w:t xml:space="preserve">, por lo que son precarios los servicios de salud que prestan. </w:t>
      </w:r>
    </w:p>
    <w:p w14:paraId="523992CC" w14:textId="77777777" w:rsidR="00D8523E" w:rsidRDefault="00D8523E" w:rsidP="00F503AE">
      <w:pPr>
        <w:spacing w:after="0" w:line="276" w:lineRule="auto"/>
        <w:ind w:left="-510" w:right="-510"/>
        <w:jc w:val="both"/>
        <w:rPr>
          <w:rFonts w:ascii="Times New Roman" w:hAnsi="Times New Roman" w:cs="Times New Roman"/>
          <w:sz w:val="24"/>
          <w:szCs w:val="24"/>
        </w:rPr>
      </w:pPr>
    </w:p>
    <w:p w14:paraId="03BF2212" w14:textId="41DBC3DE" w:rsidR="00335F32" w:rsidRPr="00D8523E" w:rsidRDefault="006B5223" w:rsidP="00D8523E">
      <w:pPr>
        <w:spacing w:after="0" w:line="276" w:lineRule="auto"/>
        <w:ind w:left="-510" w:right="-510"/>
        <w:jc w:val="both"/>
        <w:rPr>
          <w:rFonts w:ascii="Times New Roman" w:eastAsia="Times New Roman" w:hAnsi="Times New Roman" w:cs="Times New Roman"/>
          <w:color w:val="000000" w:themeColor="text1"/>
          <w:sz w:val="24"/>
          <w:szCs w:val="24"/>
          <w:lang w:eastAsia="es-EC"/>
        </w:rPr>
      </w:pPr>
      <w:r w:rsidRPr="00F20A83">
        <w:rPr>
          <w:rFonts w:ascii="Times New Roman" w:hAnsi="Times New Roman" w:cs="Times New Roman"/>
          <w:sz w:val="24"/>
          <w:szCs w:val="24"/>
        </w:rPr>
        <w:t>Históricamente ha existido la falta de atención a enfermedades como la malaria, tuberculosis, diarrea, trastornos respiratorios, mordeduras de serpientes…, que siguen cobrándose la vida de un significativo número de indígenas. A todo ello</w:t>
      </w:r>
      <w:r w:rsidR="00F503AE">
        <w:rPr>
          <w:rFonts w:ascii="Times New Roman" w:hAnsi="Times New Roman" w:cs="Times New Roman"/>
          <w:sz w:val="24"/>
          <w:szCs w:val="24"/>
        </w:rPr>
        <w:t xml:space="preserve"> se suma la aparición del COVID</w:t>
      </w:r>
      <w:r w:rsidRPr="00F20A83">
        <w:rPr>
          <w:rFonts w:ascii="Times New Roman" w:hAnsi="Times New Roman" w:cs="Times New Roman"/>
          <w:sz w:val="24"/>
          <w:szCs w:val="24"/>
        </w:rPr>
        <w:t>19 que requiere de atención médica y de equipos especializados y suficientes.</w:t>
      </w:r>
      <w:r w:rsidR="00D8523E">
        <w:rPr>
          <w:rFonts w:ascii="Times New Roman" w:hAnsi="Times New Roman" w:cs="Times New Roman"/>
          <w:sz w:val="24"/>
          <w:szCs w:val="24"/>
        </w:rPr>
        <w:t xml:space="preserve"> </w:t>
      </w:r>
      <w:r w:rsidR="00C624C9" w:rsidRPr="00D8523E">
        <w:rPr>
          <w:rFonts w:ascii="Times New Roman" w:eastAsiaTheme="minorHAnsi" w:hAnsi="Times New Roman" w:cs="Times New Roman"/>
          <w:color w:val="000000" w:themeColor="text1"/>
          <w:sz w:val="24"/>
          <w:szCs w:val="24"/>
        </w:rPr>
        <w:t>Algunos de los estados afirman que</w:t>
      </w:r>
      <w:r w:rsidR="009024A4">
        <w:rPr>
          <w:rFonts w:ascii="Times New Roman" w:eastAsiaTheme="minorHAnsi" w:hAnsi="Times New Roman" w:cs="Times New Roman"/>
          <w:color w:val="000000" w:themeColor="text1"/>
          <w:sz w:val="24"/>
          <w:szCs w:val="24"/>
        </w:rPr>
        <w:t xml:space="preserve"> no existe presupuesto suficiente </w:t>
      </w:r>
      <w:r w:rsidR="00C624C9" w:rsidRPr="00D8523E">
        <w:rPr>
          <w:rFonts w:ascii="Times New Roman" w:eastAsiaTheme="minorHAnsi" w:hAnsi="Times New Roman" w:cs="Times New Roman"/>
          <w:color w:val="000000" w:themeColor="text1"/>
          <w:sz w:val="24"/>
          <w:szCs w:val="24"/>
        </w:rPr>
        <w:t xml:space="preserve"> destinado a atender la emergencia de salud, estas deficiencias y falta de atención debida demuestran </w:t>
      </w:r>
      <w:r w:rsidR="00C624C9" w:rsidRPr="00D8523E">
        <w:rPr>
          <w:rFonts w:ascii="Times New Roman" w:eastAsiaTheme="minorHAnsi" w:hAnsi="Times New Roman" w:cs="Times New Roman"/>
          <w:b/>
          <w:color w:val="000000" w:themeColor="text1"/>
          <w:sz w:val="24"/>
          <w:szCs w:val="24"/>
        </w:rPr>
        <w:t xml:space="preserve">el no diseño y gestión en políticas </w:t>
      </w:r>
      <w:r w:rsidR="00317996" w:rsidRPr="00D8523E">
        <w:rPr>
          <w:rFonts w:ascii="Times New Roman" w:eastAsiaTheme="minorHAnsi" w:hAnsi="Times New Roman" w:cs="Times New Roman"/>
          <w:b/>
          <w:color w:val="000000" w:themeColor="text1"/>
          <w:sz w:val="24"/>
          <w:szCs w:val="24"/>
        </w:rPr>
        <w:t>públicas</w:t>
      </w:r>
      <w:r w:rsidR="00C624C9" w:rsidRPr="00D8523E">
        <w:rPr>
          <w:rFonts w:ascii="Times New Roman" w:eastAsiaTheme="minorHAnsi" w:hAnsi="Times New Roman" w:cs="Times New Roman"/>
          <w:b/>
          <w:color w:val="000000" w:themeColor="text1"/>
          <w:sz w:val="24"/>
          <w:szCs w:val="24"/>
        </w:rPr>
        <w:t xml:space="preserve"> para garantizar los derechos humanos, principalmente los DESC</w:t>
      </w:r>
      <w:r w:rsidR="00F503AE" w:rsidRPr="00D8523E">
        <w:rPr>
          <w:rFonts w:ascii="Times New Roman" w:eastAsiaTheme="minorHAnsi" w:hAnsi="Times New Roman" w:cs="Times New Roman"/>
          <w:b/>
          <w:color w:val="000000" w:themeColor="text1"/>
          <w:sz w:val="24"/>
          <w:szCs w:val="24"/>
        </w:rPr>
        <w:t>A</w:t>
      </w:r>
      <w:r w:rsidR="00C624C9" w:rsidRPr="00D8523E">
        <w:rPr>
          <w:rFonts w:ascii="Times New Roman" w:eastAsiaTheme="minorHAnsi" w:hAnsi="Times New Roman" w:cs="Times New Roman"/>
          <w:color w:val="000000" w:themeColor="text1"/>
          <w:sz w:val="24"/>
          <w:szCs w:val="24"/>
        </w:rPr>
        <w:t xml:space="preserve">, es latente el </w:t>
      </w:r>
      <w:r w:rsidR="00C624C9" w:rsidRPr="00D8523E">
        <w:rPr>
          <w:rFonts w:ascii="Times New Roman" w:hAnsi="Times New Roman" w:cs="Times New Roman"/>
          <w:color w:val="000000" w:themeColor="text1"/>
          <w:sz w:val="24"/>
          <w:szCs w:val="24"/>
          <w:shd w:val="clear" w:color="auto" w:fill="FFFFFF"/>
        </w:rPr>
        <w:t>carácter insuficiente o inadecuado de algunas de estas medidas, y que en esta emergencia ha sido remplaza por apoyos, subsidios o bonos que para muchos pueblos y comunidades son inaccesibles, o las comunidades reciben alimentos inadecuados para sus formas de vida, cosmovisión o cultura</w:t>
      </w:r>
      <w:r w:rsidR="009024A4">
        <w:rPr>
          <w:rFonts w:ascii="Times New Roman" w:hAnsi="Times New Roman" w:cs="Times New Roman"/>
          <w:color w:val="000000" w:themeColor="text1"/>
          <w:sz w:val="24"/>
          <w:szCs w:val="24"/>
          <w:shd w:val="clear" w:color="auto" w:fill="FFFFFF"/>
        </w:rPr>
        <w:t>, lo cual</w:t>
      </w:r>
      <w:r w:rsidR="00C624C9" w:rsidRPr="00D8523E">
        <w:rPr>
          <w:rFonts w:ascii="Times New Roman" w:hAnsi="Times New Roman" w:cs="Times New Roman"/>
          <w:color w:val="000000" w:themeColor="text1"/>
          <w:sz w:val="24"/>
          <w:szCs w:val="24"/>
          <w:shd w:val="clear" w:color="auto" w:fill="FFFFFF"/>
        </w:rPr>
        <w:t xml:space="preserve"> no recompensa años de abandono en políticas </w:t>
      </w:r>
      <w:r w:rsidR="00317996" w:rsidRPr="00D8523E">
        <w:rPr>
          <w:rFonts w:ascii="Times New Roman" w:hAnsi="Times New Roman" w:cs="Times New Roman"/>
          <w:color w:val="000000" w:themeColor="text1"/>
          <w:sz w:val="24"/>
          <w:szCs w:val="24"/>
          <w:shd w:val="clear" w:color="auto" w:fill="FFFFFF"/>
        </w:rPr>
        <w:t>públicas</w:t>
      </w:r>
      <w:r w:rsidR="00C624C9" w:rsidRPr="00D8523E">
        <w:rPr>
          <w:rFonts w:ascii="Times New Roman" w:hAnsi="Times New Roman" w:cs="Times New Roman"/>
          <w:color w:val="000000" w:themeColor="text1"/>
          <w:sz w:val="24"/>
          <w:szCs w:val="24"/>
          <w:shd w:val="clear" w:color="auto" w:fill="FFFFFF"/>
        </w:rPr>
        <w:t xml:space="preserve"> </w:t>
      </w:r>
      <w:r w:rsidR="00317996" w:rsidRPr="00D8523E">
        <w:rPr>
          <w:rFonts w:ascii="Times New Roman" w:hAnsi="Times New Roman" w:cs="Times New Roman"/>
          <w:color w:val="000000" w:themeColor="text1"/>
          <w:sz w:val="24"/>
          <w:szCs w:val="24"/>
          <w:shd w:val="clear" w:color="auto" w:fill="FFFFFF"/>
        </w:rPr>
        <w:t>específicas</w:t>
      </w:r>
      <w:r w:rsidR="00C624C9" w:rsidRPr="00D8523E">
        <w:rPr>
          <w:rFonts w:ascii="Times New Roman" w:hAnsi="Times New Roman" w:cs="Times New Roman"/>
          <w:color w:val="000000" w:themeColor="text1"/>
          <w:sz w:val="24"/>
          <w:szCs w:val="24"/>
          <w:shd w:val="clear" w:color="auto" w:fill="FFFFFF"/>
        </w:rPr>
        <w:t xml:space="preserve"> para estos grupos. </w:t>
      </w:r>
    </w:p>
    <w:p w14:paraId="229F1A84" w14:textId="77777777" w:rsidR="00335F32" w:rsidRDefault="00335F32" w:rsidP="00335F32">
      <w:pPr>
        <w:pStyle w:val="NormalWeb"/>
        <w:shd w:val="clear" w:color="auto" w:fill="FFFFFF"/>
        <w:spacing w:before="0" w:beforeAutospacing="0" w:after="0" w:afterAutospacing="0" w:line="276" w:lineRule="auto"/>
        <w:ind w:left="-510" w:right="-510"/>
        <w:jc w:val="both"/>
        <w:textAlignment w:val="baseline"/>
        <w:rPr>
          <w:color w:val="000000"/>
          <w:shd w:val="clear" w:color="auto" w:fill="FFFFFF"/>
        </w:rPr>
      </w:pPr>
    </w:p>
    <w:p w14:paraId="534AF8DA" w14:textId="12717E73" w:rsidR="00335F32" w:rsidRPr="00335F32" w:rsidRDefault="00A424D6" w:rsidP="00335F32">
      <w:pPr>
        <w:pStyle w:val="NormalWeb"/>
        <w:shd w:val="clear" w:color="auto" w:fill="FFFFFF"/>
        <w:spacing w:before="0" w:beforeAutospacing="0" w:after="0" w:afterAutospacing="0" w:line="276" w:lineRule="auto"/>
        <w:ind w:left="-510" w:right="-510"/>
        <w:jc w:val="both"/>
        <w:textAlignment w:val="baseline"/>
        <w:rPr>
          <w:color w:val="000000" w:themeColor="text1"/>
          <w:shd w:val="clear" w:color="auto" w:fill="FFFFFF"/>
        </w:rPr>
      </w:pPr>
      <w:r w:rsidRPr="00F20A83">
        <w:rPr>
          <w:color w:val="000000"/>
          <w:shd w:val="clear" w:color="auto" w:fill="FFFFFF"/>
        </w:rPr>
        <w:t xml:space="preserve">En </w:t>
      </w:r>
      <w:r w:rsidRPr="00F503AE">
        <w:rPr>
          <w:b/>
          <w:color w:val="000000"/>
          <w:shd w:val="clear" w:color="auto" w:fill="FFFFFF"/>
        </w:rPr>
        <w:t>Colombia,</w:t>
      </w:r>
      <w:r w:rsidRPr="00F20A83">
        <w:rPr>
          <w:color w:val="000000"/>
          <w:shd w:val="clear" w:color="auto" w:fill="FFFFFF"/>
        </w:rPr>
        <w:t xml:space="preserve"> existen unos lineamientos para la prevención, detección y manejo</w:t>
      </w:r>
      <w:r w:rsidR="00F503AE">
        <w:rPr>
          <w:color w:val="000000"/>
          <w:shd w:val="clear" w:color="auto" w:fill="FFFFFF"/>
        </w:rPr>
        <w:t xml:space="preserve"> de casos de coronavirus (COVID</w:t>
      </w:r>
      <w:r w:rsidRPr="00F20A83">
        <w:rPr>
          <w:color w:val="000000"/>
          <w:shd w:val="clear" w:color="auto" w:fill="FFFFFF"/>
        </w:rPr>
        <w:t>19) para población étnica en Colombia, expedidos el pasado 25 de marzo, sin embargo, esto no es suficiente, ya que las disposiciones se reducen al confinamiento de los pueblos</w:t>
      </w:r>
      <w:r w:rsidR="00335F32" w:rsidRPr="00335F32">
        <w:rPr>
          <w:rFonts w:eastAsiaTheme="minorHAnsi"/>
          <w:color w:val="000000" w:themeColor="text1"/>
          <w:lang w:eastAsia="en-US"/>
        </w:rPr>
        <w:t xml:space="preserve"> </w:t>
      </w:r>
      <w:r w:rsidR="00335F32" w:rsidRPr="00F503AE">
        <w:rPr>
          <w:rFonts w:eastAsiaTheme="minorHAnsi"/>
          <w:b/>
          <w:color w:val="000000" w:themeColor="text1"/>
          <w:lang w:eastAsia="en-US"/>
        </w:rPr>
        <w:t>A pesar de ello la Organización Nacional de los Pueblos Indígenas de la Amazonía Colombiana interpuso  una tutela para ordenar la entrega de ayudas humanitarias y la expedición de un plan concertado con enfoque diferencial frente a la emergencia</w:t>
      </w:r>
      <w:r w:rsidR="00F503AE" w:rsidRPr="00F503AE">
        <w:rPr>
          <w:rFonts w:eastAsiaTheme="minorHAnsi"/>
          <w:b/>
          <w:color w:val="000000" w:themeColor="text1"/>
          <w:lang w:eastAsia="en-US"/>
        </w:rPr>
        <w:t xml:space="preserve"> sanitaria causada por el COVID</w:t>
      </w:r>
      <w:r w:rsidR="00335F32" w:rsidRPr="00F503AE">
        <w:rPr>
          <w:rFonts w:eastAsiaTheme="minorHAnsi"/>
          <w:b/>
          <w:color w:val="000000" w:themeColor="text1"/>
          <w:lang w:eastAsia="en-US"/>
        </w:rPr>
        <w:t>19</w:t>
      </w:r>
      <w:r w:rsidR="00335F32" w:rsidRPr="00F20A83">
        <w:rPr>
          <w:rFonts w:eastAsiaTheme="minorHAnsi"/>
          <w:color w:val="000000" w:themeColor="text1"/>
          <w:lang w:eastAsia="en-US"/>
        </w:rPr>
        <w:t xml:space="preserve"> en comunidades amazónicas, la cual fue aceptada parcialmente</w:t>
      </w:r>
      <w:r w:rsidR="00335F32" w:rsidRPr="00F20A83">
        <w:rPr>
          <w:rStyle w:val="Refdenotaalpie"/>
          <w:color w:val="000000"/>
          <w:shd w:val="clear" w:color="auto" w:fill="FFFFFF"/>
        </w:rPr>
        <w:footnoteReference w:id="14"/>
      </w:r>
      <w:r w:rsidR="00F503AE">
        <w:rPr>
          <w:color w:val="000000"/>
          <w:shd w:val="clear" w:color="auto" w:fill="FFFFFF"/>
        </w:rPr>
        <w:t>;</w:t>
      </w:r>
      <w:r w:rsidR="00335F32" w:rsidRPr="00F20A83">
        <w:rPr>
          <w:rFonts w:eastAsiaTheme="minorHAnsi"/>
          <w:color w:val="000000" w:themeColor="text1"/>
          <w:lang w:eastAsia="en-US"/>
        </w:rPr>
        <w:t xml:space="preserve">y se ordenó a las entidades elaborar un  Plan Provisional Urgente de Reacción y Contingencia, que atienda de manera inmediata e integral las necesidades más apremiantes de atención humanitaria con énfasis en la </w:t>
      </w:r>
      <w:r w:rsidR="00335F32" w:rsidRPr="00F20A83">
        <w:rPr>
          <w:rFonts w:eastAsiaTheme="minorHAnsi"/>
          <w:color w:val="000000" w:themeColor="text1"/>
          <w:lang w:eastAsia="en-US"/>
        </w:rPr>
        <w:lastRenderedPageBreak/>
        <w:t>salud, nutrición, seguridad alimentaria que requiere la región amazónica especialmente a sus pueblos indígenas.</w:t>
      </w:r>
    </w:p>
    <w:p w14:paraId="1E6C7812" w14:textId="4844915B" w:rsidR="00974475" w:rsidRDefault="00C624C9" w:rsidP="00974475">
      <w:pPr>
        <w:pStyle w:val="NormalWeb"/>
        <w:shd w:val="clear" w:color="auto" w:fill="FFFFFF"/>
        <w:spacing w:after="0" w:line="276" w:lineRule="auto"/>
        <w:ind w:left="-510" w:right="-510"/>
        <w:jc w:val="both"/>
        <w:textAlignment w:val="baseline"/>
        <w:rPr>
          <w:color w:val="000000" w:themeColor="text1"/>
          <w:shd w:val="clear" w:color="auto" w:fill="FFFFFF"/>
        </w:rPr>
      </w:pPr>
      <w:r w:rsidRPr="00F20A83">
        <w:rPr>
          <w:color w:val="000000" w:themeColor="text1"/>
          <w:shd w:val="clear" w:color="auto" w:fill="FFFFFF"/>
        </w:rPr>
        <w:t xml:space="preserve">En </w:t>
      </w:r>
      <w:r w:rsidRPr="00F503AE">
        <w:rPr>
          <w:b/>
          <w:color w:val="000000" w:themeColor="text1"/>
          <w:shd w:val="clear" w:color="auto" w:fill="FFFFFF"/>
        </w:rPr>
        <w:t>Bolivia</w:t>
      </w:r>
      <w:r w:rsidRPr="00F20A83">
        <w:rPr>
          <w:color w:val="000000" w:themeColor="text1"/>
          <w:shd w:val="clear" w:color="auto" w:fill="FFFFFF"/>
        </w:rPr>
        <w:t xml:space="preserve"> la mayoría de pueblos amazónicos desconocen del plan de bonos del decreto supremo 4929, como los pobladores de Tierra</w:t>
      </w:r>
      <w:r w:rsidR="009024A4">
        <w:rPr>
          <w:color w:val="000000" w:themeColor="text1"/>
          <w:shd w:val="clear" w:color="auto" w:fill="FFFFFF"/>
        </w:rPr>
        <w:t xml:space="preserve">s </w:t>
      </w:r>
      <w:r w:rsidRPr="00F20A83">
        <w:rPr>
          <w:color w:val="000000" w:themeColor="text1"/>
          <w:shd w:val="clear" w:color="auto" w:fill="FFFFFF"/>
        </w:rPr>
        <w:t>Comunitarias</w:t>
      </w:r>
      <w:r w:rsidR="009024A4">
        <w:rPr>
          <w:color w:val="000000" w:themeColor="text1"/>
          <w:shd w:val="clear" w:color="auto" w:fill="FFFFFF"/>
        </w:rPr>
        <w:t xml:space="preserve"> de Origen </w:t>
      </w:r>
      <w:r w:rsidRPr="00F20A83">
        <w:rPr>
          <w:color w:val="000000" w:themeColor="text1"/>
          <w:shd w:val="clear" w:color="auto" w:fill="FFFFFF"/>
        </w:rPr>
        <w:t xml:space="preserve">(TCO) Tacana y </w:t>
      </w:r>
      <w:proofErr w:type="spellStart"/>
      <w:r w:rsidRPr="00F20A83">
        <w:rPr>
          <w:color w:val="000000" w:themeColor="text1"/>
          <w:shd w:val="clear" w:color="auto" w:fill="FFFFFF"/>
        </w:rPr>
        <w:t>Toromona</w:t>
      </w:r>
      <w:proofErr w:type="spellEnd"/>
      <w:r w:rsidRPr="00F20A83">
        <w:rPr>
          <w:color w:val="000000" w:themeColor="text1"/>
          <w:shd w:val="clear" w:color="auto" w:fill="FFFFFF"/>
        </w:rPr>
        <w:t xml:space="preserve">, ya que viven en lugares recónditos en el estado de La Paz y Pando, para los grupos indígenas del estado de Beni tampoco hay diferencia, Mojeños, </w:t>
      </w:r>
      <w:proofErr w:type="spellStart"/>
      <w:r w:rsidRPr="00F20A83">
        <w:rPr>
          <w:color w:val="000000" w:themeColor="text1"/>
          <w:shd w:val="clear" w:color="auto" w:fill="FFFFFF"/>
        </w:rPr>
        <w:t>Ignacianos,Trinitarios</w:t>
      </w:r>
      <w:proofErr w:type="spellEnd"/>
      <w:r w:rsidRPr="00F20A83">
        <w:rPr>
          <w:color w:val="000000" w:themeColor="text1"/>
          <w:shd w:val="clear" w:color="auto" w:fill="FFFFFF"/>
        </w:rPr>
        <w:t xml:space="preserve"> no tienen acceso cercano a puestos de salud, como tampoco a pruebas de </w:t>
      </w:r>
      <w:r w:rsidR="00F503AE">
        <w:rPr>
          <w:color w:val="000000" w:themeColor="text1"/>
          <w:shd w:val="clear" w:color="auto" w:fill="FFFFFF"/>
        </w:rPr>
        <w:t>COVID19</w:t>
      </w:r>
      <w:r w:rsidRPr="00F20A83">
        <w:rPr>
          <w:color w:val="000000" w:themeColor="text1"/>
          <w:shd w:val="clear" w:color="auto" w:fill="FFFFFF"/>
        </w:rPr>
        <w:t xml:space="preserve"> en caso de emergencia, para ello tendría</w:t>
      </w:r>
      <w:r w:rsidR="009024A4">
        <w:rPr>
          <w:color w:val="000000" w:themeColor="text1"/>
          <w:shd w:val="clear" w:color="auto" w:fill="FFFFFF"/>
        </w:rPr>
        <w:t>n</w:t>
      </w:r>
      <w:r w:rsidRPr="00F20A83">
        <w:rPr>
          <w:color w:val="000000" w:themeColor="text1"/>
          <w:shd w:val="clear" w:color="auto" w:fill="FFFFFF"/>
        </w:rPr>
        <w:t xml:space="preserve"> que viajar 5 a 6 horas para llegar a la ciudad de Trinidad o más de 12 horas hasta llegar a Santa Cruz de la Sierra. </w:t>
      </w:r>
      <w:r w:rsidR="00F503AE">
        <w:rPr>
          <w:color w:val="000000" w:themeColor="text1"/>
          <w:shd w:val="clear" w:color="auto" w:fill="FFFFFF"/>
        </w:rPr>
        <w:t xml:space="preserve"> </w:t>
      </w:r>
    </w:p>
    <w:p w14:paraId="3FA1BD03" w14:textId="737303FA" w:rsidR="00500735" w:rsidRPr="00974475" w:rsidRDefault="00C624C9" w:rsidP="00974475">
      <w:pPr>
        <w:pStyle w:val="NormalWeb"/>
        <w:shd w:val="clear" w:color="auto" w:fill="FFFFFF"/>
        <w:spacing w:after="0" w:line="276" w:lineRule="auto"/>
        <w:ind w:left="-510" w:right="-510"/>
        <w:jc w:val="both"/>
        <w:textAlignment w:val="baseline"/>
        <w:rPr>
          <w:color w:val="000000" w:themeColor="text1"/>
          <w:shd w:val="clear" w:color="auto" w:fill="FFFFFF"/>
        </w:rPr>
      </w:pPr>
      <w:r w:rsidRPr="00F503AE">
        <w:rPr>
          <w:b/>
          <w:color w:val="000000" w:themeColor="text1"/>
          <w:shd w:val="clear" w:color="auto" w:fill="FFFFFF"/>
        </w:rPr>
        <w:t>Estas dificultades han hecho que los pueblos gestionen sus propios protocolos de s</w:t>
      </w:r>
      <w:r w:rsidR="00F503AE" w:rsidRPr="00F503AE">
        <w:rPr>
          <w:b/>
          <w:color w:val="000000" w:themeColor="text1"/>
          <w:shd w:val="clear" w:color="auto" w:fill="FFFFFF"/>
        </w:rPr>
        <w:t>eguridad y protección del COVID</w:t>
      </w:r>
      <w:r w:rsidRPr="00F503AE">
        <w:rPr>
          <w:b/>
          <w:color w:val="000000" w:themeColor="text1"/>
          <w:shd w:val="clear" w:color="auto" w:fill="FFFFFF"/>
        </w:rPr>
        <w:t>19, así como también tratamientos preventivos con plantas medicinales</w:t>
      </w:r>
      <w:r w:rsidRPr="00F20A83">
        <w:rPr>
          <w:color w:val="000000" w:themeColor="text1"/>
          <w:shd w:val="clear" w:color="auto" w:fill="FFFFFF"/>
        </w:rPr>
        <w:t xml:space="preserve"> propias de la Amazonía  </w:t>
      </w:r>
      <w:r w:rsidRPr="00F20A83">
        <w:rPr>
          <w:highlight w:val="white"/>
        </w:rPr>
        <w:t>que refuerzan el sistema inmunológico, reconociéndoseles además, propiedades antiinflamatorias y expectorante para tratar enfermedades del tracto respiratorio</w:t>
      </w:r>
      <w:r w:rsidRPr="00F20A83">
        <w:rPr>
          <w:rStyle w:val="Refdenotaalpie"/>
          <w:color w:val="000000" w:themeColor="text1"/>
          <w:shd w:val="clear" w:color="auto" w:fill="FFFFFF"/>
        </w:rPr>
        <w:footnoteReference w:id="15"/>
      </w:r>
      <w:r w:rsidR="00317996" w:rsidRPr="00F20A83">
        <w:rPr>
          <w:highlight w:val="white"/>
        </w:rPr>
        <w:t>.</w:t>
      </w:r>
      <w:r w:rsidRPr="00F20A83">
        <w:rPr>
          <w:highlight w:val="white"/>
        </w:rPr>
        <w:t xml:space="preserve">   </w:t>
      </w:r>
    </w:p>
    <w:p w14:paraId="6898910D" w14:textId="77777777" w:rsidR="00335F32" w:rsidRPr="00711861" w:rsidRDefault="00C624C9" w:rsidP="009E6EDC">
      <w:pPr>
        <w:shd w:val="clear" w:color="auto" w:fill="FFFFFF"/>
        <w:spacing w:after="0" w:line="276" w:lineRule="auto"/>
        <w:ind w:right="-510"/>
        <w:jc w:val="both"/>
        <w:rPr>
          <w:rFonts w:ascii="Times New Roman" w:eastAsia="Times New Roman" w:hAnsi="Times New Roman" w:cs="Times New Roman"/>
          <w:i/>
          <w:iCs/>
        </w:rPr>
      </w:pPr>
      <w:r w:rsidRPr="00711861">
        <w:rPr>
          <w:rFonts w:ascii="Times New Roman" w:eastAsia="Times New Roman" w:hAnsi="Times New Roman" w:cs="Times New Roman"/>
          <w:i/>
          <w:iCs/>
          <w:highlight w:val="white"/>
        </w:rPr>
        <w:t xml:space="preserve">“Mi familia hemos sido los primeros indígenas que hemos sido contagiados, por causa de una prima que estaba contagiada. Luego se ha contagiado mi hija y dentro de la familia de mi hija todos han estado con el virus. Pero nosotros decíamos que era dengue, hasta que le han hecho la prueba rápida y mi hija salió positiva. Yo he llorado bastante porque me decía que esa no era una enfermedad cualquiera, era una enfermedad mortal. Pero me he dicho no hay que tenerle miedo a la enfermedad. La vamos a combatir. Entonces hemos pasado a tratarnos con las plantas, con </w:t>
      </w:r>
      <w:proofErr w:type="spellStart"/>
      <w:r w:rsidRPr="00711861">
        <w:rPr>
          <w:rFonts w:ascii="Times New Roman" w:eastAsia="Times New Roman" w:hAnsi="Times New Roman" w:cs="Times New Roman"/>
          <w:i/>
          <w:iCs/>
          <w:highlight w:val="white"/>
        </w:rPr>
        <w:t>kión</w:t>
      </w:r>
      <w:proofErr w:type="spellEnd"/>
      <w:r w:rsidRPr="00711861">
        <w:rPr>
          <w:rFonts w:ascii="Times New Roman" w:eastAsia="Times New Roman" w:hAnsi="Times New Roman" w:cs="Times New Roman"/>
          <w:i/>
          <w:iCs/>
          <w:highlight w:val="white"/>
        </w:rPr>
        <w:t xml:space="preserve">, ajo sacha y otras plantas. Al principio no he usado el matico, pero después lo he incluido”, Profesora Merry </w:t>
      </w:r>
      <w:proofErr w:type="spellStart"/>
      <w:r w:rsidRPr="00711861">
        <w:rPr>
          <w:rFonts w:ascii="Times New Roman" w:eastAsia="Times New Roman" w:hAnsi="Times New Roman" w:cs="Times New Roman"/>
          <w:i/>
          <w:iCs/>
          <w:highlight w:val="white"/>
        </w:rPr>
        <w:t>Fasabi</w:t>
      </w:r>
      <w:proofErr w:type="spellEnd"/>
      <w:r w:rsidRPr="00711861">
        <w:rPr>
          <w:rFonts w:ascii="Times New Roman" w:eastAsia="Times New Roman" w:hAnsi="Times New Roman" w:cs="Times New Roman"/>
          <w:i/>
          <w:iCs/>
          <w:highlight w:val="white"/>
        </w:rPr>
        <w:t xml:space="preserve"> del pueblo </w:t>
      </w:r>
      <w:r w:rsidR="00A424D6" w:rsidRPr="00711861">
        <w:rPr>
          <w:rFonts w:ascii="Times New Roman" w:eastAsia="Times New Roman" w:hAnsi="Times New Roman" w:cs="Times New Roman"/>
          <w:i/>
          <w:iCs/>
          <w:highlight w:val="white"/>
        </w:rPr>
        <w:t>S</w:t>
      </w:r>
      <w:r w:rsidRPr="00711861">
        <w:rPr>
          <w:rFonts w:ascii="Times New Roman" w:eastAsia="Times New Roman" w:hAnsi="Times New Roman" w:cs="Times New Roman"/>
          <w:i/>
          <w:iCs/>
          <w:highlight w:val="white"/>
        </w:rPr>
        <w:t xml:space="preserve">hipibo </w:t>
      </w:r>
      <w:proofErr w:type="spellStart"/>
      <w:r w:rsidR="00A424D6" w:rsidRPr="00711861">
        <w:rPr>
          <w:rFonts w:ascii="Times New Roman" w:eastAsia="Times New Roman" w:hAnsi="Times New Roman" w:cs="Times New Roman"/>
          <w:i/>
          <w:iCs/>
          <w:highlight w:val="white"/>
        </w:rPr>
        <w:t>K</w:t>
      </w:r>
      <w:r w:rsidRPr="00711861">
        <w:rPr>
          <w:rFonts w:ascii="Times New Roman" w:eastAsia="Times New Roman" w:hAnsi="Times New Roman" w:cs="Times New Roman"/>
          <w:i/>
          <w:iCs/>
          <w:highlight w:val="white"/>
        </w:rPr>
        <w:t>onibo</w:t>
      </w:r>
      <w:proofErr w:type="spellEnd"/>
      <w:r w:rsidR="00A424D6" w:rsidRPr="00711861">
        <w:rPr>
          <w:rFonts w:ascii="Times New Roman" w:eastAsia="Times New Roman" w:hAnsi="Times New Roman" w:cs="Times New Roman"/>
          <w:i/>
          <w:iCs/>
          <w:highlight w:val="white"/>
        </w:rPr>
        <w:t xml:space="preserve"> Perú</w:t>
      </w:r>
      <w:r w:rsidRPr="00711861">
        <w:rPr>
          <w:rFonts w:ascii="Times New Roman" w:eastAsia="Times New Roman" w:hAnsi="Times New Roman" w:cs="Times New Roman"/>
          <w:i/>
          <w:iCs/>
          <w:highlight w:val="white"/>
        </w:rPr>
        <w:t xml:space="preserve">. (Belaunde, 2020) </w:t>
      </w:r>
      <w:r w:rsidRPr="00711861">
        <w:rPr>
          <w:rStyle w:val="Refdenotaalpie"/>
          <w:rFonts w:ascii="Times New Roman" w:eastAsia="Times New Roman" w:hAnsi="Times New Roman" w:cs="Times New Roman"/>
          <w:i/>
          <w:iCs/>
          <w:highlight w:val="white"/>
        </w:rPr>
        <w:footnoteReference w:id="16"/>
      </w:r>
      <w:r w:rsidRPr="00711861">
        <w:rPr>
          <w:rFonts w:ascii="Times New Roman" w:eastAsia="Times New Roman" w:hAnsi="Times New Roman" w:cs="Times New Roman"/>
          <w:i/>
          <w:iCs/>
          <w:highlight w:val="white"/>
        </w:rPr>
        <w:t>.</w:t>
      </w:r>
    </w:p>
    <w:p w14:paraId="16D1B642" w14:textId="77777777" w:rsidR="00335F32" w:rsidRDefault="00335F32" w:rsidP="00335F32">
      <w:pPr>
        <w:shd w:val="clear" w:color="auto" w:fill="FFFFFF"/>
        <w:spacing w:after="0" w:line="276" w:lineRule="auto"/>
        <w:ind w:left="-510" w:right="-510"/>
        <w:jc w:val="both"/>
        <w:rPr>
          <w:rFonts w:ascii="Times New Roman" w:eastAsia="Times New Roman" w:hAnsi="Times New Roman" w:cs="Times New Roman"/>
          <w:sz w:val="24"/>
          <w:szCs w:val="24"/>
        </w:rPr>
      </w:pPr>
    </w:p>
    <w:p w14:paraId="3FFCCBBF" w14:textId="532CE570" w:rsidR="006B5223" w:rsidRPr="00F503AE" w:rsidRDefault="006B5223" w:rsidP="00F503AE">
      <w:pPr>
        <w:shd w:val="clear" w:color="auto" w:fill="FFFFFF"/>
        <w:spacing w:after="0" w:line="276" w:lineRule="auto"/>
        <w:ind w:left="-510" w:right="-510"/>
        <w:jc w:val="both"/>
        <w:rPr>
          <w:rFonts w:ascii="Times New Roman" w:eastAsia="Times New Roman" w:hAnsi="Times New Roman" w:cs="Times New Roman"/>
          <w:sz w:val="24"/>
          <w:szCs w:val="24"/>
        </w:rPr>
      </w:pPr>
      <w:r w:rsidRPr="00F20A83">
        <w:rPr>
          <w:rFonts w:ascii="Times New Roman" w:hAnsi="Times New Roman" w:cs="Times New Roman"/>
          <w:sz w:val="24"/>
          <w:szCs w:val="24"/>
          <w:lang w:val="es"/>
        </w:rPr>
        <w:t xml:space="preserve">La ausencia de recursos suficientes, el monitoreo, las pruebas y el cuidado posterior de los infectados, son un desafío para la población. En este punto, las comunidades indígenas están enfrentando el problema lo mejor posible, </w:t>
      </w:r>
      <w:r w:rsidRPr="00F20A83">
        <w:rPr>
          <w:rFonts w:ascii="Times New Roman" w:eastAsia="Times New Roman" w:hAnsi="Times New Roman" w:cs="Times New Roman"/>
          <w:sz w:val="24"/>
          <w:szCs w:val="24"/>
          <w:highlight w:val="white"/>
        </w:rPr>
        <w:t>optando por hacer uso de su “medicina” tradicional</w:t>
      </w:r>
      <w:r w:rsidR="00CF5802">
        <w:rPr>
          <w:rStyle w:val="Refdenotaalpie"/>
          <w:rFonts w:ascii="Times New Roman" w:eastAsia="Times New Roman" w:hAnsi="Times New Roman" w:cs="Times New Roman"/>
          <w:sz w:val="24"/>
          <w:szCs w:val="24"/>
          <w:highlight w:val="white"/>
        </w:rPr>
        <w:footnoteReference w:id="17"/>
      </w:r>
      <w:r w:rsidR="00317996" w:rsidRPr="00F20A83">
        <w:rPr>
          <w:rFonts w:ascii="Times New Roman" w:eastAsia="Times New Roman" w:hAnsi="Times New Roman" w:cs="Times New Roman"/>
          <w:sz w:val="24"/>
          <w:szCs w:val="24"/>
        </w:rPr>
        <w:t>.</w:t>
      </w:r>
      <w:r w:rsidR="00F503AE">
        <w:rPr>
          <w:rFonts w:ascii="Times New Roman" w:eastAsia="Times New Roman" w:hAnsi="Times New Roman" w:cs="Times New Roman"/>
          <w:sz w:val="24"/>
          <w:szCs w:val="24"/>
        </w:rPr>
        <w:t xml:space="preserve"> </w:t>
      </w:r>
      <w:r w:rsidRPr="00F20A83">
        <w:rPr>
          <w:rFonts w:ascii="Times New Roman" w:hAnsi="Times New Roman" w:cs="Times New Roman"/>
          <w:sz w:val="24"/>
          <w:szCs w:val="24"/>
          <w:lang w:val="es"/>
        </w:rPr>
        <w:t>Vale resaltar, que in</w:t>
      </w:r>
      <w:r w:rsidR="00F503AE">
        <w:rPr>
          <w:rFonts w:ascii="Times New Roman" w:hAnsi="Times New Roman" w:cs="Times New Roman"/>
          <w:sz w:val="24"/>
          <w:szCs w:val="24"/>
          <w:lang w:val="es"/>
        </w:rPr>
        <w:t>formación básica sobre el COVID</w:t>
      </w:r>
      <w:r w:rsidRPr="00F20A83">
        <w:rPr>
          <w:rFonts w:ascii="Times New Roman" w:hAnsi="Times New Roman" w:cs="Times New Roman"/>
          <w:sz w:val="24"/>
          <w:szCs w:val="24"/>
          <w:lang w:val="es"/>
        </w:rPr>
        <w:t>19 y las medidas de higiene y distanciamiento social, ha sido traducida a las lenguas indígenas</w:t>
      </w:r>
      <w:r w:rsidRPr="00F20A83">
        <w:rPr>
          <w:rStyle w:val="Refdenotaalpie"/>
          <w:rFonts w:ascii="Times New Roman" w:hAnsi="Times New Roman" w:cs="Times New Roman"/>
          <w:sz w:val="24"/>
          <w:szCs w:val="24"/>
          <w:lang w:val="es"/>
        </w:rPr>
        <w:footnoteReference w:id="18"/>
      </w:r>
      <w:r w:rsidRPr="00F20A83">
        <w:rPr>
          <w:rFonts w:ascii="Times New Roman" w:hAnsi="Times New Roman" w:cs="Times New Roman"/>
          <w:sz w:val="24"/>
          <w:szCs w:val="24"/>
          <w:lang w:val="es"/>
        </w:rPr>
        <w:t xml:space="preserve"> por ciertas instituciones y por miembros de las diferentes etnias, logrando su difusión por medio de las redes sociales y la radio.</w:t>
      </w:r>
    </w:p>
    <w:p w14:paraId="58E904F8" w14:textId="77777777" w:rsidR="009E6EDC" w:rsidRPr="009E6EDC" w:rsidRDefault="009E6EDC" w:rsidP="009E6EDC">
      <w:pPr>
        <w:spacing w:after="120" w:line="276" w:lineRule="auto"/>
        <w:ind w:left="-510" w:right="-510"/>
        <w:jc w:val="both"/>
        <w:rPr>
          <w:rFonts w:ascii="Times New Roman" w:hAnsi="Times New Roman" w:cs="Times New Roman"/>
          <w:sz w:val="24"/>
          <w:szCs w:val="24"/>
        </w:rPr>
      </w:pPr>
    </w:p>
    <w:p w14:paraId="6D7C556D" w14:textId="108F70DF" w:rsidR="00711861" w:rsidRPr="00375DDE" w:rsidRDefault="00F503AE" w:rsidP="00711861">
      <w:pPr>
        <w:pStyle w:val="Prrafodelista"/>
        <w:numPr>
          <w:ilvl w:val="0"/>
          <w:numId w:val="6"/>
        </w:numPr>
        <w:spacing w:line="276" w:lineRule="auto"/>
        <w:ind w:right="-510"/>
        <w:jc w:val="both"/>
        <w:rPr>
          <w:rFonts w:ascii="Times New Roman" w:hAnsi="Times New Roman" w:cs="Times New Roman"/>
          <w:color w:val="385623" w:themeColor="accent6" w:themeShade="80"/>
          <w:sz w:val="24"/>
          <w:szCs w:val="24"/>
          <w:lang w:val="es-EC"/>
        </w:rPr>
      </w:pPr>
      <w:r w:rsidRPr="00375DDE">
        <w:rPr>
          <w:rFonts w:ascii="Times New Roman" w:hAnsi="Times New Roman" w:cs="Times New Roman"/>
          <w:b/>
          <w:color w:val="385623" w:themeColor="accent6" w:themeShade="80"/>
          <w:sz w:val="24"/>
          <w:szCs w:val="24"/>
          <w:shd w:val="clear" w:color="auto" w:fill="FFFFFF"/>
          <w:lang w:val="es-EC"/>
        </w:rPr>
        <w:t>Situación del derecho</w:t>
      </w:r>
      <w:r w:rsidR="00711861" w:rsidRPr="00375DDE">
        <w:rPr>
          <w:rFonts w:ascii="Times New Roman" w:hAnsi="Times New Roman" w:cs="Times New Roman"/>
          <w:b/>
          <w:color w:val="385623" w:themeColor="accent6" w:themeShade="80"/>
          <w:sz w:val="24"/>
          <w:szCs w:val="24"/>
          <w:shd w:val="clear" w:color="auto" w:fill="FFFFFF"/>
          <w:lang w:val="es-EC"/>
        </w:rPr>
        <w:t xml:space="preserve"> a la alimentación.</w:t>
      </w:r>
    </w:p>
    <w:p w14:paraId="6CA58389" w14:textId="77777777" w:rsidR="00711861" w:rsidRPr="00375DDE" w:rsidRDefault="00711861" w:rsidP="00711861">
      <w:pPr>
        <w:pStyle w:val="Prrafodelista"/>
        <w:spacing w:line="276" w:lineRule="auto"/>
        <w:ind w:left="-510" w:right="-510"/>
        <w:jc w:val="both"/>
        <w:rPr>
          <w:rFonts w:ascii="Times New Roman" w:hAnsi="Times New Roman" w:cs="Times New Roman"/>
          <w:sz w:val="24"/>
          <w:szCs w:val="24"/>
          <w:lang w:val="es-EC"/>
        </w:rPr>
      </w:pPr>
    </w:p>
    <w:p w14:paraId="05AF8406" w14:textId="6C043EC4" w:rsidR="00A424D6" w:rsidRPr="00375DDE" w:rsidRDefault="006B5223" w:rsidP="00231437">
      <w:pPr>
        <w:pStyle w:val="Prrafodelista"/>
        <w:spacing w:line="276" w:lineRule="auto"/>
        <w:ind w:left="-510" w:right="-510"/>
        <w:jc w:val="both"/>
        <w:rPr>
          <w:rFonts w:ascii="Times New Roman" w:hAnsi="Times New Roman" w:cs="Times New Roman"/>
          <w:color w:val="000000"/>
          <w:sz w:val="24"/>
          <w:szCs w:val="24"/>
          <w:shd w:val="clear" w:color="auto" w:fill="FFFFFF"/>
          <w:lang w:val="es-EC"/>
        </w:rPr>
      </w:pPr>
      <w:r w:rsidRPr="00375DDE">
        <w:rPr>
          <w:rFonts w:ascii="Times New Roman" w:hAnsi="Times New Roman" w:cs="Times New Roman"/>
          <w:sz w:val="24"/>
          <w:szCs w:val="24"/>
          <w:lang w:val="es-EC"/>
        </w:rPr>
        <w:t xml:space="preserve">Antes de la emergencia </w:t>
      </w:r>
      <w:r w:rsidR="00F503AE" w:rsidRPr="00375DDE">
        <w:rPr>
          <w:rFonts w:ascii="Times New Roman" w:hAnsi="Times New Roman" w:cs="Times New Roman"/>
          <w:sz w:val="24"/>
          <w:szCs w:val="24"/>
          <w:lang w:val="es-EC"/>
        </w:rPr>
        <w:t>COVID</w:t>
      </w:r>
      <w:r w:rsidRPr="00375DDE">
        <w:rPr>
          <w:rFonts w:ascii="Times New Roman" w:hAnsi="Times New Roman" w:cs="Times New Roman"/>
          <w:sz w:val="24"/>
          <w:szCs w:val="24"/>
          <w:lang w:val="es-EC"/>
        </w:rPr>
        <w:t>19, los pueblos indígenas de la Amazonía sufrían peligrosos n</w:t>
      </w:r>
      <w:r w:rsidR="00D8523E" w:rsidRPr="00375DDE">
        <w:rPr>
          <w:rFonts w:ascii="Times New Roman" w:hAnsi="Times New Roman" w:cs="Times New Roman"/>
          <w:sz w:val="24"/>
          <w:szCs w:val="24"/>
          <w:lang w:val="es-EC"/>
        </w:rPr>
        <w:t>iveles de desnutrición infantil</w:t>
      </w:r>
      <w:r w:rsidR="00F503AE" w:rsidRPr="00375DDE">
        <w:rPr>
          <w:rFonts w:ascii="Times New Roman" w:hAnsi="Times New Roman" w:cs="Times New Roman"/>
          <w:sz w:val="24"/>
          <w:szCs w:val="24"/>
          <w:lang w:val="es-EC"/>
        </w:rPr>
        <w:t>;</w:t>
      </w:r>
      <w:r w:rsidRPr="00375DDE">
        <w:rPr>
          <w:rFonts w:ascii="Times New Roman" w:hAnsi="Times New Roman" w:cs="Times New Roman"/>
          <w:sz w:val="24"/>
          <w:szCs w:val="24"/>
          <w:lang w:val="es-EC"/>
        </w:rPr>
        <w:t xml:space="preserve"> al desarrollarse la Pandemia con las correspondientes medidas de confinamiento, se agudiza la problemática alimentaria</w:t>
      </w:r>
      <w:r w:rsidRPr="00F20A83">
        <w:rPr>
          <w:rStyle w:val="Refdenotaalpie"/>
          <w:rFonts w:ascii="Times New Roman" w:hAnsi="Times New Roman" w:cs="Times New Roman"/>
          <w:sz w:val="24"/>
          <w:szCs w:val="24"/>
        </w:rPr>
        <w:footnoteReference w:id="19"/>
      </w:r>
      <w:r w:rsidRPr="00375DDE">
        <w:rPr>
          <w:rFonts w:ascii="Times New Roman" w:hAnsi="Times New Roman" w:cs="Times New Roman"/>
          <w:sz w:val="24"/>
          <w:szCs w:val="24"/>
          <w:lang w:val="es-EC"/>
        </w:rPr>
        <w:t xml:space="preserve">. </w:t>
      </w:r>
      <w:r w:rsidR="00500735" w:rsidRPr="00375DDE">
        <w:rPr>
          <w:rFonts w:ascii="Times New Roman" w:hAnsi="Times New Roman" w:cs="Times New Roman"/>
          <w:sz w:val="24"/>
          <w:szCs w:val="24"/>
          <w:lang w:val="es-EC"/>
        </w:rPr>
        <w:t xml:space="preserve"> </w:t>
      </w:r>
      <w:r w:rsidRPr="00375DDE">
        <w:rPr>
          <w:rFonts w:ascii="Times New Roman" w:hAnsi="Times New Roman" w:cs="Times New Roman"/>
          <w:color w:val="000000"/>
          <w:sz w:val="24"/>
          <w:szCs w:val="24"/>
          <w:shd w:val="clear" w:color="auto" w:fill="FFFFFF"/>
          <w:lang w:val="es-EC"/>
        </w:rPr>
        <w:t>Las comunidades y las familias indígenas, tienen una economía que se sustenta en el día a día</w:t>
      </w:r>
      <w:r w:rsidR="00A424D6" w:rsidRPr="00375DDE">
        <w:rPr>
          <w:rFonts w:ascii="Times New Roman" w:hAnsi="Times New Roman" w:cs="Times New Roman"/>
          <w:color w:val="000000"/>
          <w:sz w:val="24"/>
          <w:szCs w:val="24"/>
          <w:shd w:val="clear" w:color="auto" w:fill="FFFFFF"/>
          <w:lang w:val="es-EC"/>
        </w:rPr>
        <w:t>.</w:t>
      </w:r>
      <w:r w:rsidRPr="00375DDE">
        <w:rPr>
          <w:rFonts w:ascii="Times New Roman" w:hAnsi="Times New Roman" w:cs="Times New Roman"/>
          <w:color w:val="000000"/>
          <w:sz w:val="24"/>
          <w:szCs w:val="24"/>
          <w:shd w:val="clear" w:color="auto" w:fill="FFFFFF"/>
          <w:lang w:val="es-EC"/>
        </w:rPr>
        <w:t xml:space="preserve"> </w:t>
      </w:r>
      <w:r w:rsidR="00A424D6" w:rsidRPr="00375DDE">
        <w:rPr>
          <w:rFonts w:ascii="Times New Roman" w:hAnsi="Times New Roman" w:cs="Times New Roman"/>
          <w:color w:val="000000"/>
          <w:sz w:val="24"/>
          <w:szCs w:val="24"/>
          <w:shd w:val="clear" w:color="auto" w:fill="FFFFFF"/>
          <w:lang w:val="es-EC"/>
        </w:rPr>
        <w:t>C</w:t>
      </w:r>
      <w:r w:rsidRPr="00375DDE">
        <w:rPr>
          <w:rFonts w:ascii="Times New Roman" w:hAnsi="Times New Roman" w:cs="Times New Roman"/>
          <w:color w:val="000000"/>
          <w:sz w:val="24"/>
          <w:szCs w:val="24"/>
          <w:shd w:val="clear" w:color="auto" w:fill="FFFFFF"/>
          <w:lang w:val="es-EC"/>
        </w:rPr>
        <w:t>uando se decreta el confinamiento, sin posibilidades de salir de casa para la venta de sus productos y artesanías, llevándolos a las ciudades, es imposible garantizar que tengan ingresos económicos para costearse alimentos</w:t>
      </w:r>
      <w:r w:rsidR="00D40793" w:rsidRPr="00375DDE">
        <w:rPr>
          <w:rFonts w:ascii="Times New Roman" w:hAnsi="Times New Roman" w:cs="Times New Roman"/>
          <w:color w:val="000000"/>
          <w:sz w:val="24"/>
          <w:szCs w:val="24"/>
          <w:shd w:val="clear" w:color="auto" w:fill="FFFFFF"/>
          <w:lang w:val="es-EC"/>
        </w:rPr>
        <w:t xml:space="preserve"> </w:t>
      </w:r>
      <w:r w:rsidRPr="00375DDE">
        <w:rPr>
          <w:rFonts w:ascii="Times New Roman" w:hAnsi="Times New Roman" w:cs="Times New Roman"/>
          <w:color w:val="000000"/>
          <w:sz w:val="24"/>
          <w:szCs w:val="24"/>
          <w:shd w:val="clear" w:color="auto" w:fill="FFFFFF"/>
          <w:lang w:val="es-EC"/>
        </w:rPr>
        <w:t>básicos (sal, azúcar, aceite, arroz, pilas, fósforos…), y los que producen en sus tierras, no les alcanzan. Con lo dicho, se ha puesto en riesgo la llamada “</w:t>
      </w:r>
      <w:r w:rsidRPr="00375DDE">
        <w:rPr>
          <w:rFonts w:ascii="Times New Roman" w:hAnsi="Times New Roman" w:cs="Times New Roman"/>
          <w:b/>
          <w:color w:val="000000"/>
          <w:sz w:val="24"/>
          <w:szCs w:val="24"/>
          <w:shd w:val="clear" w:color="auto" w:fill="FFFFFF"/>
          <w:lang w:val="es-EC"/>
        </w:rPr>
        <w:t>soberanía alimentaria</w:t>
      </w:r>
      <w:r w:rsidRPr="00375DDE">
        <w:rPr>
          <w:rFonts w:ascii="Times New Roman" w:hAnsi="Times New Roman" w:cs="Times New Roman"/>
          <w:color w:val="000000"/>
          <w:sz w:val="24"/>
          <w:szCs w:val="24"/>
          <w:shd w:val="clear" w:color="auto" w:fill="FFFFFF"/>
          <w:lang w:val="es-EC"/>
        </w:rPr>
        <w:t>”</w:t>
      </w:r>
      <w:r w:rsidR="00CF5802" w:rsidRPr="00375DDE">
        <w:rPr>
          <w:rFonts w:ascii="Times New Roman" w:hAnsi="Times New Roman" w:cs="Times New Roman"/>
          <w:color w:val="000000"/>
          <w:sz w:val="24"/>
          <w:szCs w:val="24"/>
          <w:shd w:val="clear" w:color="auto" w:fill="FFFFFF"/>
          <w:lang w:val="es-EC"/>
        </w:rPr>
        <w:t xml:space="preserve"> (artículo 11.2 PIDESC y ODS </w:t>
      </w:r>
      <w:proofErr w:type="spellStart"/>
      <w:r w:rsidR="00CF5802" w:rsidRPr="00375DDE">
        <w:rPr>
          <w:rFonts w:ascii="Times New Roman" w:hAnsi="Times New Roman" w:cs="Times New Roman"/>
          <w:color w:val="000000"/>
          <w:sz w:val="24"/>
          <w:szCs w:val="24"/>
          <w:shd w:val="clear" w:color="auto" w:fill="FFFFFF"/>
          <w:lang w:val="es-EC"/>
        </w:rPr>
        <w:t>nº</w:t>
      </w:r>
      <w:proofErr w:type="spellEnd"/>
      <w:r w:rsidR="00CF5802" w:rsidRPr="00375DDE">
        <w:rPr>
          <w:rFonts w:ascii="Times New Roman" w:hAnsi="Times New Roman" w:cs="Times New Roman"/>
          <w:color w:val="000000"/>
          <w:sz w:val="24"/>
          <w:szCs w:val="24"/>
          <w:shd w:val="clear" w:color="auto" w:fill="FFFFFF"/>
          <w:lang w:val="es-EC"/>
        </w:rPr>
        <w:t xml:space="preserve"> 2 Agenda 2030) </w:t>
      </w:r>
      <w:r w:rsidRPr="00375DDE">
        <w:rPr>
          <w:rFonts w:ascii="Times New Roman" w:hAnsi="Times New Roman" w:cs="Times New Roman"/>
          <w:color w:val="000000"/>
          <w:sz w:val="24"/>
          <w:szCs w:val="24"/>
          <w:shd w:val="clear" w:color="auto" w:fill="FFFFFF"/>
          <w:lang w:val="es-EC"/>
        </w:rPr>
        <w:t>de las comunidades, agravándose la desnutrición, siendo este un factor preexistente en la región</w:t>
      </w:r>
      <w:r w:rsidRPr="00F20A83">
        <w:rPr>
          <w:rStyle w:val="Refdenotaalpie"/>
          <w:rFonts w:ascii="Times New Roman" w:hAnsi="Times New Roman" w:cs="Times New Roman"/>
          <w:color w:val="000000"/>
          <w:sz w:val="24"/>
          <w:szCs w:val="24"/>
          <w:shd w:val="clear" w:color="auto" w:fill="FFFFFF"/>
        </w:rPr>
        <w:footnoteReference w:id="20"/>
      </w:r>
      <w:r w:rsidRPr="00375DDE">
        <w:rPr>
          <w:rFonts w:ascii="Times New Roman" w:hAnsi="Times New Roman" w:cs="Times New Roman"/>
          <w:color w:val="000000"/>
          <w:sz w:val="24"/>
          <w:szCs w:val="24"/>
          <w:shd w:val="clear" w:color="auto" w:fill="FFFFFF"/>
          <w:lang w:val="es-EC"/>
        </w:rPr>
        <w:t xml:space="preserve">. </w:t>
      </w:r>
      <w:r w:rsidR="00A424D6" w:rsidRPr="00375DDE">
        <w:rPr>
          <w:rFonts w:ascii="Times New Roman" w:hAnsi="Times New Roman" w:cs="Times New Roman"/>
          <w:color w:val="000000" w:themeColor="text1"/>
          <w:sz w:val="24"/>
          <w:szCs w:val="24"/>
          <w:lang w:val="es-EC"/>
        </w:rPr>
        <w:t xml:space="preserve">Por ejemplo, el </w:t>
      </w:r>
      <w:r w:rsidR="00A424D6" w:rsidRPr="00375DDE">
        <w:rPr>
          <w:rFonts w:ascii="Times New Roman" w:hAnsi="Times New Roman" w:cs="Times New Roman"/>
          <w:b/>
          <w:color w:val="000000" w:themeColor="text1"/>
          <w:sz w:val="24"/>
          <w:szCs w:val="24"/>
          <w:lang w:val="es-EC"/>
        </w:rPr>
        <w:t>cierre de las fronteras en Venezuela con Colombia y Brasil</w:t>
      </w:r>
      <w:r w:rsidR="00A424D6" w:rsidRPr="00375DDE">
        <w:rPr>
          <w:rFonts w:ascii="Times New Roman" w:hAnsi="Times New Roman" w:cs="Times New Roman"/>
          <w:color w:val="000000" w:themeColor="text1"/>
          <w:sz w:val="24"/>
          <w:szCs w:val="24"/>
          <w:lang w:val="es-EC"/>
        </w:rPr>
        <w:t xml:space="preserve"> ha incrementado la inseguridad alimentaria y la falta de medicinas para las comunidades indígenas que se proveían de estos productos en los países vecinos. En Delta Amacuro, los Warao deben navegar hasta cuatro días para conseguir un saco de sal, incluso algunos han llegado hasta </w:t>
      </w:r>
      <w:proofErr w:type="spellStart"/>
      <w:r w:rsidR="00A424D6" w:rsidRPr="00375DDE">
        <w:rPr>
          <w:rFonts w:ascii="Times New Roman" w:hAnsi="Times New Roman" w:cs="Times New Roman"/>
          <w:color w:val="000000" w:themeColor="text1"/>
          <w:sz w:val="24"/>
          <w:szCs w:val="24"/>
          <w:lang w:val="es-EC"/>
        </w:rPr>
        <w:t>Marabá</w:t>
      </w:r>
      <w:proofErr w:type="spellEnd"/>
      <w:r w:rsidR="00A424D6" w:rsidRPr="00375DDE">
        <w:rPr>
          <w:rFonts w:ascii="Times New Roman" w:hAnsi="Times New Roman" w:cs="Times New Roman"/>
          <w:color w:val="000000" w:themeColor="text1"/>
          <w:sz w:val="24"/>
          <w:szCs w:val="24"/>
          <w:lang w:val="es-EC"/>
        </w:rPr>
        <w:t xml:space="preserve"> en el estado de Pará Brasil, donde sus dificultades se acrecientan al migrar a una ciudad. </w:t>
      </w:r>
    </w:p>
    <w:p w14:paraId="47BF9CA1" w14:textId="3C0A635A" w:rsidR="00711861" w:rsidRDefault="006B5223" w:rsidP="00CF5802">
      <w:pPr>
        <w:spacing w:line="276" w:lineRule="auto"/>
        <w:ind w:left="-510" w:right="-510"/>
        <w:jc w:val="both"/>
        <w:rPr>
          <w:rFonts w:ascii="Times New Roman" w:hAnsi="Times New Roman" w:cs="Times New Roman"/>
          <w:bCs/>
          <w:color w:val="000000"/>
          <w:sz w:val="24"/>
          <w:szCs w:val="24"/>
          <w:shd w:val="clear" w:color="auto" w:fill="FFFFFF"/>
        </w:rPr>
      </w:pPr>
      <w:r w:rsidRPr="00F20A83">
        <w:rPr>
          <w:rFonts w:ascii="Times New Roman" w:hAnsi="Times New Roman" w:cs="Times New Roman"/>
          <w:bCs/>
          <w:color w:val="000000"/>
          <w:sz w:val="24"/>
          <w:szCs w:val="24"/>
          <w:shd w:val="clear" w:color="auto" w:fill="FFFFFF"/>
        </w:rPr>
        <w:t>El diálogo y escucha es imprescindible para que la ayuda llegue a todos, sin afectar su cultura ni el cuidado del medio ambiente. Este es el caso de la Organización Nacional de los Pueblos Indígenas de la Amazonía Colombiana (OPIAC), que solicitó al Gobierno</w:t>
      </w:r>
      <w:r w:rsidR="00A424D6" w:rsidRPr="00F20A83">
        <w:rPr>
          <w:rFonts w:ascii="Times New Roman" w:hAnsi="Times New Roman" w:cs="Times New Roman"/>
          <w:bCs/>
          <w:color w:val="000000"/>
          <w:sz w:val="24"/>
          <w:szCs w:val="24"/>
          <w:shd w:val="clear" w:color="auto" w:fill="FFFFFF"/>
        </w:rPr>
        <w:t xml:space="preserve"> colombiano</w:t>
      </w:r>
      <w:r w:rsidRPr="00F20A83">
        <w:rPr>
          <w:rFonts w:ascii="Times New Roman" w:hAnsi="Times New Roman" w:cs="Times New Roman"/>
          <w:bCs/>
          <w:color w:val="000000"/>
          <w:sz w:val="24"/>
          <w:szCs w:val="24"/>
          <w:shd w:val="clear" w:color="auto" w:fill="FFFFFF"/>
        </w:rPr>
        <w:t xml:space="preserve"> no llevar alimentos enlatados a zonas indígenas sino pescado seco; así mismo, en otras zonas, entregar nailon y anzuelos para la pesca… El problema es que se hace caso omiso a estas solicitudes, porque no se valida la voz de los pueblos y su cultura. </w:t>
      </w:r>
    </w:p>
    <w:p w14:paraId="4A973856" w14:textId="77777777" w:rsidR="00A54139" w:rsidRPr="00F20A83" w:rsidRDefault="00A54139" w:rsidP="0057515A">
      <w:pPr>
        <w:spacing w:line="276" w:lineRule="auto"/>
        <w:ind w:right="-510" w:firstLine="708"/>
        <w:jc w:val="both"/>
        <w:rPr>
          <w:rFonts w:ascii="Times New Roman" w:hAnsi="Times New Roman" w:cs="Times New Roman"/>
          <w:bCs/>
          <w:color w:val="000000"/>
          <w:sz w:val="24"/>
          <w:szCs w:val="24"/>
          <w:shd w:val="clear" w:color="auto" w:fill="FFFFFF"/>
        </w:rPr>
      </w:pPr>
    </w:p>
    <w:p w14:paraId="55B8087D" w14:textId="4B78085B" w:rsidR="006B5223" w:rsidRPr="00375DDE" w:rsidRDefault="00EB6CA7" w:rsidP="00CF5802">
      <w:pPr>
        <w:pStyle w:val="Prrafodelista"/>
        <w:numPr>
          <w:ilvl w:val="0"/>
          <w:numId w:val="4"/>
        </w:numPr>
        <w:shd w:val="clear" w:color="auto" w:fill="385623" w:themeFill="accent6" w:themeFillShade="80"/>
        <w:spacing w:after="0" w:line="276" w:lineRule="auto"/>
        <w:ind w:right="-510"/>
        <w:rPr>
          <w:rFonts w:ascii="Times New Roman" w:eastAsia="Times New Roman" w:hAnsi="Times New Roman" w:cs="Times New Roman"/>
          <w:color w:val="FFFFFF" w:themeColor="background1"/>
          <w:sz w:val="24"/>
          <w:szCs w:val="24"/>
          <w:lang w:val="es-EC" w:eastAsia="es-EC"/>
        </w:rPr>
      </w:pPr>
      <w:r w:rsidRPr="00375DDE">
        <w:rPr>
          <w:rFonts w:ascii="Times New Roman" w:eastAsia="Times New Roman" w:hAnsi="Times New Roman" w:cs="Times New Roman"/>
          <w:b/>
          <w:bCs/>
          <w:color w:val="FFFFFF" w:themeColor="background1"/>
          <w:sz w:val="24"/>
          <w:szCs w:val="24"/>
          <w:lang w:val="es-EC" w:eastAsia="es-EC"/>
        </w:rPr>
        <w:t>L</w:t>
      </w:r>
      <w:r w:rsidR="006B5223" w:rsidRPr="00375DDE">
        <w:rPr>
          <w:rFonts w:ascii="Times New Roman" w:eastAsia="Times New Roman" w:hAnsi="Times New Roman" w:cs="Times New Roman"/>
          <w:b/>
          <w:bCs/>
          <w:color w:val="FFFFFF" w:themeColor="background1"/>
          <w:sz w:val="24"/>
          <w:szCs w:val="24"/>
          <w:lang w:val="es-EC" w:eastAsia="es-EC"/>
        </w:rPr>
        <w:t>os indígenas amazónicos en contexto urbano.</w:t>
      </w:r>
    </w:p>
    <w:p w14:paraId="1C641E88" w14:textId="29890C73" w:rsidR="006B5223" w:rsidRPr="00F20A83" w:rsidRDefault="006B5223" w:rsidP="00F20A83">
      <w:pPr>
        <w:spacing w:after="0" w:line="276" w:lineRule="auto"/>
        <w:ind w:left="-510" w:right="-510"/>
        <w:jc w:val="both"/>
        <w:rPr>
          <w:rFonts w:ascii="Times New Roman" w:eastAsia="Times New Roman" w:hAnsi="Times New Roman" w:cs="Times New Roman"/>
          <w:sz w:val="24"/>
          <w:szCs w:val="24"/>
          <w:lang w:eastAsia="es-EC"/>
        </w:rPr>
      </w:pPr>
      <w:r w:rsidRPr="00F20A83">
        <w:rPr>
          <w:rFonts w:ascii="Times New Roman" w:eastAsia="Times New Roman" w:hAnsi="Times New Roman" w:cs="Times New Roman"/>
          <w:color w:val="000000"/>
          <w:sz w:val="24"/>
          <w:szCs w:val="24"/>
          <w:lang w:eastAsia="es-EC"/>
        </w:rPr>
        <w:tab/>
      </w:r>
    </w:p>
    <w:p w14:paraId="50AB6242" w14:textId="7CF77F33" w:rsidR="00D8523E" w:rsidRPr="00CF5802" w:rsidRDefault="006B5223" w:rsidP="00CF5802">
      <w:pPr>
        <w:spacing w:after="0" w:line="276" w:lineRule="auto"/>
        <w:ind w:left="-510" w:right="-510"/>
        <w:jc w:val="both"/>
        <w:rPr>
          <w:rFonts w:ascii="Times New Roman" w:eastAsia="Times New Roman" w:hAnsi="Times New Roman" w:cs="Times New Roman"/>
          <w:b/>
          <w:sz w:val="24"/>
          <w:szCs w:val="24"/>
          <w:lang w:eastAsia="es-EC"/>
        </w:rPr>
      </w:pPr>
      <w:bookmarkStart w:id="2" w:name="_Hlk43654999"/>
      <w:r w:rsidRPr="00F20A83">
        <w:rPr>
          <w:rFonts w:ascii="Times New Roman" w:eastAsia="Times New Roman" w:hAnsi="Times New Roman" w:cs="Times New Roman"/>
          <w:color w:val="000000"/>
          <w:sz w:val="24"/>
          <w:szCs w:val="24"/>
          <w:lang w:eastAsia="es-EC"/>
        </w:rPr>
        <w:t>Un asunto que merece nuestra especial atención es lo relativo a los pueblos indígenas que se encuentran en contexto urbano. Desde la época de la colonia los pueblos indígenas vienen sufriendo despojos y desplazamientos forzados de sus tierras, lo cual provoca que los pueblos muchas veces, se vean obligados a ocupar zonas urbanas, donde constantemente son discriminados por no adecuarse a los estándares del “ser indígena”. </w:t>
      </w:r>
      <w:r w:rsidR="00500735">
        <w:rPr>
          <w:rFonts w:ascii="Times New Roman" w:eastAsia="Times New Roman" w:hAnsi="Times New Roman" w:cs="Times New Roman"/>
          <w:sz w:val="24"/>
          <w:szCs w:val="24"/>
          <w:lang w:eastAsia="es-EC"/>
        </w:rPr>
        <w:t xml:space="preserve"> </w:t>
      </w:r>
      <w:r w:rsidRPr="00F20A83">
        <w:rPr>
          <w:rFonts w:ascii="Times New Roman" w:eastAsia="Times New Roman" w:hAnsi="Times New Roman" w:cs="Times New Roman"/>
          <w:color w:val="000000"/>
          <w:sz w:val="24"/>
          <w:szCs w:val="24"/>
          <w:lang w:eastAsia="es-EC"/>
        </w:rPr>
        <w:t xml:space="preserve">Ya en estos contextos los pueblos indígenas, no solamente se han visto obligados a dejar ciertas tradiciones y costumbres, sino también </w:t>
      </w:r>
      <w:r w:rsidRPr="00500735">
        <w:rPr>
          <w:rFonts w:ascii="Times New Roman" w:eastAsia="Times New Roman" w:hAnsi="Times New Roman" w:cs="Times New Roman"/>
          <w:b/>
          <w:color w:val="000000"/>
          <w:sz w:val="24"/>
          <w:szCs w:val="24"/>
          <w:lang w:eastAsia="es-EC"/>
        </w:rPr>
        <w:t xml:space="preserve">se ven </w:t>
      </w:r>
      <w:r w:rsidRPr="00500735">
        <w:rPr>
          <w:rFonts w:ascii="Times New Roman" w:eastAsia="Times New Roman" w:hAnsi="Times New Roman" w:cs="Times New Roman"/>
          <w:b/>
          <w:color w:val="000000"/>
          <w:sz w:val="24"/>
          <w:szCs w:val="24"/>
          <w:lang w:eastAsia="es-EC"/>
        </w:rPr>
        <w:lastRenderedPageBreak/>
        <w:t>obligados a vivir en zonas periféricas muchas veces dominadas por el narcotráfico o el crimen organizado. Imposibilitados de poder subsistir de la agricultura, la pesca y la caza, los pueblos indígenas se ven obligados a tener empleos</w:t>
      </w:r>
      <w:r w:rsidR="00D40793">
        <w:rPr>
          <w:rFonts w:ascii="Times New Roman" w:eastAsia="Times New Roman" w:hAnsi="Times New Roman" w:cs="Times New Roman"/>
          <w:b/>
          <w:color w:val="000000"/>
          <w:sz w:val="24"/>
          <w:szCs w:val="24"/>
          <w:lang w:eastAsia="es-EC"/>
        </w:rPr>
        <w:t xml:space="preserve"> sin importar las condiciones</w:t>
      </w:r>
      <w:r w:rsidRPr="00500735">
        <w:rPr>
          <w:rFonts w:ascii="Times New Roman" w:eastAsia="Times New Roman" w:hAnsi="Times New Roman" w:cs="Times New Roman"/>
          <w:b/>
          <w:color w:val="000000"/>
          <w:sz w:val="24"/>
          <w:szCs w:val="24"/>
          <w:lang w:eastAsia="es-EC"/>
        </w:rPr>
        <w:t xml:space="preserve"> en los centros urbano</w:t>
      </w:r>
      <w:r w:rsidR="00D40793">
        <w:rPr>
          <w:rFonts w:ascii="Times New Roman" w:eastAsia="Times New Roman" w:hAnsi="Times New Roman" w:cs="Times New Roman"/>
          <w:b/>
          <w:color w:val="000000"/>
          <w:sz w:val="24"/>
          <w:szCs w:val="24"/>
          <w:lang w:eastAsia="es-EC"/>
        </w:rPr>
        <w:t>s</w:t>
      </w:r>
      <w:r w:rsidRPr="00500735">
        <w:rPr>
          <w:rFonts w:ascii="Times New Roman" w:eastAsia="Times New Roman" w:hAnsi="Times New Roman" w:cs="Times New Roman"/>
          <w:b/>
          <w:color w:val="000000"/>
          <w:sz w:val="24"/>
          <w:szCs w:val="24"/>
          <w:lang w:eastAsia="es-EC"/>
        </w:rPr>
        <w:t>.</w:t>
      </w:r>
      <w:r w:rsidRPr="00F20A83">
        <w:rPr>
          <w:rFonts w:ascii="Times New Roman" w:eastAsia="Times New Roman" w:hAnsi="Times New Roman" w:cs="Times New Roman"/>
          <w:color w:val="000000"/>
          <w:sz w:val="24"/>
          <w:szCs w:val="24"/>
          <w:lang w:eastAsia="es-EC"/>
        </w:rPr>
        <w:t xml:space="preserve"> Sin territorios para poder subsistir de sus actividades tradicionales, en época donde existe el aislamiento social, </w:t>
      </w:r>
      <w:r w:rsidR="00D40793">
        <w:rPr>
          <w:rFonts w:ascii="Times New Roman" w:eastAsia="Times New Roman" w:hAnsi="Times New Roman" w:cs="Times New Roman"/>
          <w:color w:val="000000"/>
          <w:sz w:val="24"/>
          <w:szCs w:val="24"/>
          <w:lang w:eastAsia="es-EC"/>
        </w:rPr>
        <w:t>-</w:t>
      </w:r>
      <w:r w:rsidRPr="00F20A83">
        <w:rPr>
          <w:rFonts w:ascii="Times New Roman" w:eastAsia="Times New Roman" w:hAnsi="Times New Roman" w:cs="Times New Roman"/>
          <w:color w:val="000000"/>
          <w:sz w:val="24"/>
          <w:szCs w:val="24"/>
          <w:lang w:eastAsia="es-EC"/>
        </w:rPr>
        <w:t>existiendo en algunas ciudades toques de queda</w:t>
      </w:r>
      <w:r w:rsidR="00D40793">
        <w:rPr>
          <w:rFonts w:ascii="Times New Roman" w:eastAsia="Times New Roman" w:hAnsi="Times New Roman" w:cs="Times New Roman"/>
          <w:color w:val="000000"/>
          <w:sz w:val="24"/>
          <w:szCs w:val="24"/>
          <w:lang w:eastAsia="es-EC"/>
        </w:rPr>
        <w:t xml:space="preserve">- </w:t>
      </w:r>
      <w:r w:rsidRPr="00F20A83">
        <w:rPr>
          <w:rFonts w:ascii="Times New Roman" w:eastAsia="Times New Roman" w:hAnsi="Times New Roman" w:cs="Times New Roman"/>
          <w:color w:val="000000"/>
          <w:sz w:val="24"/>
          <w:szCs w:val="24"/>
          <w:lang w:eastAsia="es-EC"/>
        </w:rPr>
        <w:t>y</w:t>
      </w:r>
      <w:r w:rsidR="00D40793">
        <w:rPr>
          <w:rFonts w:ascii="Times New Roman" w:eastAsia="Times New Roman" w:hAnsi="Times New Roman" w:cs="Times New Roman"/>
          <w:color w:val="000000"/>
          <w:sz w:val="24"/>
          <w:szCs w:val="24"/>
          <w:lang w:eastAsia="es-EC"/>
        </w:rPr>
        <w:t>,</w:t>
      </w:r>
      <w:r w:rsidRPr="00F20A83">
        <w:rPr>
          <w:rFonts w:ascii="Times New Roman" w:eastAsia="Times New Roman" w:hAnsi="Times New Roman" w:cs="Times New Roman"/>
          <w:color w:val="000000"/>
          <w:sz w:val="24"/>
          <w:szCs w:val="24"/>
          <w:lang w:eastAsia="es-EC"/>
        </w:rPr>
        <w:t xml:space="preserve"> considerando que muchos</w:t>
      </w:r>
      <w:r w:rsidR="00CF5802">
        <w:rPr>
          <w:rFonts w:ascii="Times New Roman" w:eastAsia="Times New Roman" w:hAnsi="Times New Roman" w:cs="Times New Roman"/>
          <w:color w:val="000000"/>
          <w:sz w:val="24"/>
          <w:szCs w:val="24"/>
          <w:lang w:eastAsia="es-EC"/>
        </w:rPr>
        <w:t xml:space="preserve"> </w:t>
      </w:r>
      <w:r w:rsidRPr="00F20A83">
        <w:rPr>
          <w:rFonts w:ascii="Times New Roman" w:eastAsia="Times New Roman" w:hAnsi="Times New Roman" w:cs="Times New Roman"/>
          <w:color w:val="000000"/>
          <w:sz w:val="24"/>
          <w:szCs w:val="24"/>
          <w:lang w:eastAsia="es-EC"/>
        </w:rPr>
        <w:t xml:space="preserve">indígenas tienen trabajos informales, </w:t>
      </w:r>
      <w:r w:rsidRPr="00CF5802">
        <w:rPr>
          <w:rFonts w:ascii="Times New Roman" w:eastAsia="Times New Roman" w:hAnsi="Times New Roman" w:cs="Times New Roman"/>
          <w:b/>
          <w:color w:val="000000"/>
          <w:sz w:val="24"/>
          <w:szCs w:val="24"/>
          <w:lang w:eastAsia="es-EC"/>
        </w:rPr>
        <w:t>la pandemia golpea aún con más fuerza a los pueblos indígenas en contexto urbano. </w:t>
      </w:r>
      <w:r w:rsidR="00500735" w:rsidRPr="00CF5802">
        <w:rPr>
          <w:rFonts w:ascii="Times New Roman" w:eastAsia="Times New Roman" w:hAnsi="Times New Roman" w:cs="Times New Roman"/>
          <w:b/>
          <w:sz w:val="24"/>
          <w:szCs w:val="24"/>
          <w:lang w:eastAsia="es-EC"/>
        </w:rPr>
        <w:t xml:space="preserve"> </w:t>
      </w:r>
    </w:p>
    <w:p w14:paraId="708319C1" w14:textId="77777777" w:rsidR="00D8523E" w:rsidRDefault="00D8523E" w:rsidP="006A068A">
      <w:pPr>
        <w:spacing w:after="0" w:line="276" w:lineRule="auto"/>
        <w:ind w:left="-510" w:right="-510"/>
        <w:jc w:val="both"/>
        <w:rPr>
          <w:rFonts w:ascii="Times New Roman" w:eastAsia="Times New Roman" w:hAnsi="Times New Roman" w:cs="Times New Roman"/>
          <w:sz w:val="24"/>
          <w:szCs w:val="24"/>
          <w:lang w:eastAsia="es-EC"/>
        </w:rPr>
      </w:pPr>
    </w:p>
    <w:p w14:paraId="09443B16" w14:textId="215A0710" w:rsidR="006A068A" w:rsidRPr="00D8523E" w:rsidRDefault="006B5223" w:rsidP="00D8523E">
      <w:pPr>
        <w:spacing w:after="0" w:line="276" w:lineRule="auto"/>
        <w:ind w:left="-510" w:right="-510"/>
        <w:jc w:val="both"/>
        <w:rPr>
          <w:rFonts w:ascii="Times New Roman" w:eastAsia="Times New Roman" w:hAnsi="Times New Roman" w:cs="Times New Roman"/>
          <w:color w:val="000000"/>
          <w:sz w:val="24"/>
          <w:szCs w:val="24"/>
          <w:lang w:eastAsia="es-EC"/>
        </w:rPr>
      </w:pPr>
      <w:r w:rsidRPr="00F20A83">
        <w:rPr>
          <w:rFonts w:ascii="Times New Roman" w:eastAsia="Times New Roman" w:hAnsi="Times New Roman" w:cs="Times New Roman"/>
          <w:color w:val="000000"/>
          <w:sz w:val="24"/>
          <w:szCs w:val="24"/>
          <w:lang w:eastAsia="es-EC"/>
        </w:rPr>
        <w:t xml:space="preserve">Los derechos que son reconocidos en los marcos normativos tanto nacionales como internacionales </w:t>
      </w:r>
      <w:r w:rsidRPr="00500735">
        <w:rPr>
          <w:rFonts w:ascii="Times New Roman" w:eastAsia="Times New Roman" w:hAnsi="Times New Roman" w:cs="Times New Roman"/>
          <w:b/>
          <w:color w:val="000000"/>
          <w:sz w:val="24"/>
          <w:szCs w:val="24"/>
          <w:lang w:eastAsia="es-EC"/>
        </w:rPr>
        <w:t>no hacen ninguna diferenciación entre pueblos que ocupan tierras indígenas demarcadas o no demarcadas, que viven en áreas rurales o en centros urbanos</w:t>
      </w:r>
      <w:r w:rsidRPr="00F20A83">
        <w:rPr>
          <w:rFonts w:ascii="Times New Roman" w:eastAsia="Times New Roman" w:hAnsi="Times New Roman" w:cs="Times New Roman"/>
          <w:color w:val="000000"/>
          <w:sz w:val="24"/>
          <w:szCs w:val="24"/>
          <w:lang w:eastAsia="es-EC"/>
        </w:rPr>
        <w:t>, los derechos a una salud diferenciada deben ser garantizados a todas las personas que se autoidentifican como indígenas, y son reconocidas por su comunidad. </w:t>
      </w:r>
    </w:p>
    <w:p w14:paraId="7E437937" w14:textId="77777777" w:rsidR="00D8523E" w:rsidRDefault="00D8523E" w:rsidP="006A068A">
      <w:pPr>
        <w:spacing w:after="0" w:line="276" w:lineRule="auto"/>
        <w:ind w:left="-510" w:right="-510"/>
        <w:jc w:val="both"/>
        <w:rPr>
          <w:rFonts w:ascii="Times New Roman" w:eastAsia="Times New Roman" w:hAnsi="Times New Roman" w:cs="Times New Roman"/>
          <w:color w:val="000000"/>
          <w:sz w:val="24"/>
          <w:szCs w:val="24"/>
          <w:lang w:eastAsia="es-EC"/>
        </w:rPr>
      </w:pPr>
    </w:p>
    <w:p w14:paraId="5C75C01C" w14:textId="7E899730" w:rsidR="006B5223" w:rsidRPr="00F20A83" w:rsidRDefault="006B5223" w:rsidP="006A068A">
      <w:pPr>
        <w:spacing w:after="0" w:line="276" w:lineRule="auto"/>
        <w:ind w:left="-510" w:right="-510"/>
        <w:jc w:val="both"/>
        <w:rPr>
          <w:rFonts w:ascii="Times New Roman" w:eastAsia="Times New Roman" w:hAnsi="Times New Roman" w:cs="Times New Roman"/>
          <w:sz w:val="24"/>
          <w:szCs w:val="24"/>
          <w:lang w:eastAsia="es-EC"/>
        </w:rPr>
      </w:pPr>
      <w:r w:rsidRPr="00F20A83">
        <w:rPr>
          <w:rFonts w:ascii="Times New Roman" w:eastAsia="Times New Roman" w:hAnsi="Times New Roman" w:cs="Times New Roman"/>
          <w:color w:val="000000"/>
          <w:sz w:val="24"/>
          <w:szCs w:val="24"/>
          <w:lang w:eastAsia="es-EC"/>
        </w:rPr>
        <w:t xml:space="preserve">Como podemos constatar, la cuestión de la falta de políticas públicas específicas para los pueblos indígenas en contexto urbano, no solamente les afecta en sus derechos al territorio, salud y educación diferenciada, este </w:t>
      </w:r>
      <w:r w:rsidRPr="00500735">
        <w:rPr>
          <w:rFonts w:ascii="Times New Roman" w:eastAsia="Times New Roman" w:hAnsi="Times New Roman" w:cs="Times New Roman"/>
          <w:b/>
          <w:color w:val="000000"/>
          <w:sz w:val="24"/>
          <w:szCs w:val="24"/>
          <w:lang w:eastAsia="es-EC"/>
        </w:rPr>
        <w:t>es un problema transversal en la situación en general, a la dignidad humana de los pueblos que muchas veces se ven obligados a migrar a los centros urbanos</w:t>
      </w:r>
      <w:r w:rsidRPr="00F20A83">
        <w:rPr>
          <w:rFonts w:ascii="Times New Roman" w:eastAsia="Times New Roman" w:hAnsi="Times New Roman" w:cs="Times New Roman"/>
          <w:color w:val="000000"/>
          <w:sz w:val="24"/>
          <w:szCs w:val="24"/>
          <w:lang w:eastAsia="es-EC"/>
        </w:rPr>
        <w:t xml:space="preserve"> </w:t>
      </w:r>
      <w:r w:rsidRPr="00500735">
        <w:rPr>
          <w:rFonts w:ascii="Times New Roman" w:eastAsia="Times New Roman" w:hAnsi="Times New Roman" w:cs="Times New Roman"/>
          <w:b/>
          <w:color w:val="000000"/>
          <w:sz w:val="24"/>
          <w:szCs w:val="24"/>
          <w:lang w:eastAsia="es-EC"/>
        </w:rPr>
        <w:t xml:space="preserve">por la falta de condiciones </w:t>
      </w:r>
      <w:r w:rsidR="00D40793">
        <w:rPr>
          <w:rFonts w:ascii="Times New Roman" w:eastAsia="Times New Roman" w:hAnsi="Times New Roman" w:cs="Times New Roman"/>
          <w:b/>
          <w:color w:val="000000"/>
          <w:sz w:val="24"/>
          <w:szCs w:val="24"/>
          <w:lang w:eastAsia="es-EC"/>
        </w:rPr>
        <w:t xml:space="preserve">mínimas </w:t>
      </w:r>
      <w:r w:rsidRPr="00500735">
        <w:rPr>
          <w:rFonts w:ascii="Times New Roman" w:eastAsia="Times New Roman" w:hAnsi="Times New Roman" w:cs="Times New Roman"/>
          <w:b/>
          <w:color w:val="000000"/>
          <w:sz w:val="24"/>
          <w:szCs w:val="24"/>
          <w:lang w:eastAsia="es-EC"/>
        </w:rPr>
        <w:t>de continuar en sus tierras ancestrales</w:t>
      </w:r>
      <w:r w:rsidR="00500735">
        <w:rPr>
          <w:rFonts w:ascii="Times New Roman" w:eastAsia="Times New Roman" w:hAnsi="Times New Roman" w:cs="Times New Roman"/>
          <w:color w:val="000000"/>
          <w:sz w:val="24"/>
          <w:szCs w:val="24"/>
          <w:lang w:eastAsia="es-EC"/>
        </w:rPr>
        <w:t xml:space="preserve">. Sobre esto CEPAL y FILAC </w:t>
      </w:r>
      <w:r w:rsidRPr="00F20A83">
        <w:rPr>
          <w:rFonts w:ascii="Times New Roman" w:eastAsia="Times New Roman" w:hAnsi="Times New Roman" w:cs="Times New Roman"/>
          <w:color w:val="000000"/>
          <w:sz w:val="24"/>
          <w:szCs w:val="24"/>
          <w:lang w:eastAsia="es-EC"/>
        </w:rPr>
        <w:t>afirman:</w:t>
      </w:r>
    </w:p>
    <w:p w14:paraId="2C57E81C" w14:textId="77777777" w:rsidR="006B5223" w:rsidRPr="00F20A83" w:rsidRDefault="006B5223" w:rsidP="00F20A83">
      <w:pPr>
        <w:spacing w:after="0" w:line="276" w:lineRule="auto"/>
        <w:ind w:left="-510" w:right="-510"/>
        <w:rPr>
          <w:rFonts w:ascii="Times New Roman" w:eastAsia="Times New Roman" w:hAnsi="Times New Roman" w:cs="Times New Roman"/>
          <w:sz w:val="24"/>
          <w:szCs w:val="24"/>
          <w:lang w:eastAsia="es-EC"/>
        </w:rPr>
      </w:pPr>
    </w:p>
    <w:p w14:paraId="46C40F3A" w14:textId="155F6D3B" w:rsidR="006B5223" w:rsidRPr="00F20A83" w:rsidRDefault="006B5223" w:rsidP="00500735">
      <w:pPr>
        <w:spacing w:after="0" w:line="276" w:lineRule="auto"/>
        <w:ind w:right="-510"/>
        <w:jc w:val="both"/>
        <w:rPr>
          <w:rFonts w:ascii="Times New Roman" w:eastAsia="Times New Roman" w:hAnsi="Times New Roman" w:cs="Times New Roman"/>
          <w:sz w:val="24"/>
          <w:szCs w:val="24"/>
          <w:lang w:eastAsia="es-EC"/>
        </w:rPr>
      </w:pPr>
      <w:r w:rsidRPr="00711861">
        <w:rPr>
          <w:rFonts w:ascii="Times New Roman" w:eastAsia="Times New Roman" w:hAnsi="Times New Roman" w:cs="Times New Roman"/>
          <w:color w:val="000000"/>
          <w:lang w:eastAsia="es-EC"/>
        </w:rPr>
        <w:t>La creciente presencia indígena en las ciudades es otro reto para las políticas públicas, puesto que en muchos casos las personas indígenas quedan sometidas a condiciones de extrema pobreza, viviendo en zonas marginales, con dificultades para acceder a los servicios básicos y sin acceso a empleos dignos, todo ello como resultado de la discriminación estructural que las afecta. En este contexto, se enfatiza la necesidad de prestar especial atención a la situación de vulnerabilidad de las mujeres, los niños y las niñas indígenas, que suelen ser los más desfavorecidos</w:t>
      </w:r>
      <w:r w:rsidRPr="00F20A83">
        <w:rPr>
          <w:rFonts w:ascii="Times New Roman" w:eastAsia="Times New Roman" w:hAnsi="Times New Roman" w:cs="Times New Roman"/>
          <w:color w:val="000000"/>
          <w:sz w:val="24"/>
          <w:szCs w:val="24"/>
          <w:lang w:eastAsia="es-EC"/>
        </w:rPr>
        <w:t>.</w:t>
      </w:r>
    </w:p>
    <w:p w14:paraId="26928D86" w14:textId="77777777" w:rsidR="006B5223" w:rsidRPr="00F20A83" w:rsidRDefault="006B5223" w:rsidP="00F20A83">
      <w:pPr>
        <w:spacing w:after="0" w:line="276" w:lineRule="auto"/>
        <w:ind w:left="-510" w:right="-510"/>
        <w:rPr>
          <w:rFonts w:ascii="Times New Roman" w:eastAsia="Times New Roman" w:hAnsi="Times New Roman" w:cs="Times New Roman"/>
          <w:sz w:val="24"/>
          <w:szCs w:val="24"/>
          <w:lang w:eastAsia="es-EC"/>
        </w:rPr>
      </w:pPr>
    </w:p>
    <w:p w14:paraId="5F4C09B2" w14:textId="3DEEECFC" w:rsidR="006B5223" w:rsidRPr="00F20A83" w:rsidRDefault="006B5223" w:rsidP="00F20A83">
      <w:pPr>
        <w:spacing w:after="0" w:line="276" w:lineRule="auto"/>
        <w:ind w:left="-510" w:right="-510"/>
        <w:jc w:val="both"/>
        <w:rPr>
          <w:rFonts w:ascii="Times New Roman" w:eastAsia="Times New Roman" w:hAnsi="Times New Roman" w:cs="Times New Roman"/>
          <w:sz w:val="24"/>
          <w:szCs w:val="24"/>
          <w:lang w:eastAsia="es-EC"/>
        </w:rPr>
      </w:pPr>
      <w:r w:rsidRPr="00F20A83">
        <w:rPr>
          <w:rFonts w:ascii="Times New Roman" w:eastAsia="Times New Roman" w:hAnsi="Times New Roman" w:cs="Times New Roman"/>
          <w:color w:val="000000"/>
          <w:sz w:val="24"/>
          <w:szCs w:val="24"/>
          <w:lang w:eastAsia="es-EC"/>
        </w:rPr>
        <w:t>Otro aspecto importante que es necesario</w:t>
      </w:r>
      <w:r w:rsidR="00D40793">
        <w:rPr>
          <w:rFonts w:ascii="Times New Roman" w:eastAsia="Times New Roman" w:hAnsi="Times New Roman" w:cs="Times New Roman"/>
          <w:color w:val="000000"/>
          <w:sz w:val="24"/>
          <w:szCs w:val="24"/>
          <w:lang w:eastAsia="es-EC"/>
        </w:rPr>
        <w:t xml:space="preserve"> resaltar </w:t>
      </w:r>
      <w:r w:rsidRPr="00F20A83">
        <w:rPr>
          <w:rFonts w:ascii="Times New Roman" w:eastAsia="Times New Roman" w:hAnsi="Times New Roman" w:cs="Times New Roman"/>
          <w:color w:val="000000"/>
          <w:sz w:val="24"/>
          <w:szCs w:val="24"/>
          <w:lang w:eastAsia="es-EC"/>
        </w:rPr>
        <w:t>aquí, es que muchas ciudades fueron creadas encima de territorios indígenas (en el Estado del Amazonas</w:t>
      </w:r>
      <w:r w:rsidR="00EB2429" w:rsidRPr="00F20A83">
        <w:rPr>
          <w:rFonts w:ascii="Times New Roman" w:eastAsia="Times New Roman" w:hAnsi="Times New Roman" w:cs="Times New Roman"/>
          <w:color w:val="000000"/>
          <w:sz w:val="24"/>
          <w:szCs w:val="24"/>
          <w:lang w:eastAsia="es-EC"/>
        </w:rPr>
        <w:t xml:space="preserve"> de Brasil</w:t>
      </w:r>
      <w:r w:rsidRPr="00F20A83">
        <w:rPr>
          <w:rFonts w:ascii="Times New Roman" w:eastAsia="Times New Roman" w:hAnsi="Times New Roman" w:cs="Times New Roman"/>
          <w:color w:val="000000"/>
          <w:sz w:val="24"/>
          <w:szCs w:val="24"/>
          <w:lang w:eastAsia="es-EC"/>
        </w:rPr>
        <w:t xml:space="preserve"> esto es una constante), dando pie a la negación del derecho al territorio de los pueblos que habitaban estas tierras. </w:t>
      </w:r>
    </w:p>
    <w:p w14:paraId="031CDE77" w14:textId="77777777" w:rsidR="006B5223" w:rsidRPr="00F20A83" w:rsidRDefault="006B5223" w:rsidP="00F20A83">
      <w:pPr>
        <w:spacing w:after="0" w:line="276" w:lineRule="auto"/>
        <w:ind w:left="-510" w:right="-510"/>
        <w:rPr>
          <w:rFonts w:ascii="Times New Roman" w:eastAsia="Times New Roman" w:hAnsi="Times New Roman" w:cs="Times New Roman"/>
          <w:sz w:val="24"/>
          <w:szCs w:val="24"/>
          <w:lang w:eastAsia="es-EC"/>
        </w:rPr>
      </w:pPr>
    </w:p>
    <w:p w14:paraId="058F24D2" w14:textId="79C86FF8" w:rsidR="006B5223" w:rsidRPr="00711861" w:rsidRDefault="00EB2429" w:rsidP="009E6EDC">
      <w:pPr>
        <w:spacing w:after="0" w:line="276" w:lineRule="auto"/>
        <w:ind w:right="-510"/>
        <w:jc w:val="both"/>
        <w:rPr>
          <w:rFonts w:ascii="Times New Roman" w:eastAsia="Times New Roman" w:hAnsi="Times New Roman" w:cs="Times New Roman"/>
          <w:lang w:eastAsia="es-EC"/>
        </w:rPr>
      </w:pPr>
      <w:r w:rsidRPr="00711861">
        <w:rPr>
          <w:rFonts w:ascii="Times New Roman" w:eastAsia="Times New Roman" w:hAnsi="Times New Roman" w:cs="Times New Roman"/>
          <w:color w:val="000000"/>
          <w:lang w:eastAsia="es-EC"/>
        </w:rPr>
        <w:t>L</w:t>
      </w:r>
      <w:r w:rsidR="006B5223" w:rsidRPr="00711861">
        <w:rPr>
          <w:rFonts w:ascii="Times New Roman" w:eastAsia="Times New Roman" w:hAnsi="Times New Roman" w:cs="Times New Roman"/>
          <w:color w:val="000000"/>
          <w:lang w:eastAsia="es-EC"/>
        </w:rPr>
        <w:t>a vida en las ciudades constituye una estrategia de sobrevivencia para los pueblos indígenas, que en algunos casos se deriva de procesos migratorios de larga data y en otros se asocia a la expansión de las ciudades o a que estas se fundaron en territorios indígenas. Con todo, ha favorecido una mayor incidencia política y el impulso de las transformaciones observadas en el presente, logrando que las políticas interculturales trascienden la división urbano-rural. Se debe continuar progresando en esta línea a través de la implementación de acciones tendientes a garantizar el ejercicio no solo de los derechos individuales, sino también de los derechos colectivos de los pueblos indígenas, considerando las especificidades que atañen a las ciudades</w:t>
      </w:r>
      <w:r w:rsidR="006050B3" w:rsidRPr="00711861">
        <w:rPr>
          <w:rStyle w:val="Refdenotaalpie"/>
          <w:rFonts w:ascii="Times New Roman" w:eastAsia="Times New Roman" w:hAnsi="Times New Roman" w:cs="Times New Roman"/>
          <w:color w:val="000000"/>
          <w:lang w:eastAsia="es-EC"/>
        </w:rPr>
        <w:footnoteReference w:id="21"/>
      </w:r>
      <w:r w:rsidR="006B5223" w:rsidRPr="00711861">
        <w:rPr>
          <w:rFonts w:ascii="Times New Roman" w:eastAsia="Times New Roman" w:hAnsi="Times New Roman" w:cs="Times New Roman"/>
          <w:color w:val="000000"/>
          <w:lang w:eastAsia="es-EC"/>
        </w:rPr>
        <w:t>.</w:t>
      </w:r>
    </w:p>
    <w:bookmarkEnd w:id="2"/>
    <w:p w14:paraId="5F84387F" w14:textId="77777777" w:rsidR="006B5223" w:rsidRPr="00F20A83" w:rsidRDefault="006B5223" w:rsidP="00F20A83">
      <w:pPr>
        <w:spacing w:after="0" w:line="276" w:lineRule="auto"/>
        <w:ind w:left="-510" w:right="-510"/>
        <w:rPr>
          <w:rFonts w:ascii="Times New Roman" w:eastAsia="Times New Roman" w:hAnsi="Times New Roman" w:cs="Times New Roman"/>
          <w:sz w:val="24"/>
          <w:szCs w:val="24"/>
          <w:lang w:eastAsia="es-EC"/>
        </w:rPr>
      </w:pPr>
    </w:p>
    <w:p w14:paraId="74FAC083" w14:textId="77777777" w:rsidR="00D40793" w:rsidRDefault="00E84EFE" w:rsidP="00D40793">
      <w:pPr>
        <w:spacing w:after="0" w:line="276" w:lineRule="auto"/>
        <w:ind w:left="-510" w:right="-510"/>
        <w:jc w:val="both"/>
        <w:rPr>
          <w:rFonts w:ascii="Times New Roman" w:eastAsia="Times New Roman" w:hAnsi="Times New Roman" w:cs="Times New Roman"/>
          <w:color w:val="000000"/>
          <w:sz w:val="24"/>
          <w:szCs w:val="24"/>
          <w:lang w:eastAsia="es-EC"/>
        </w:rPr>
      </w:pPr>
      <w:r w:rsidRPr="00F20A83">
        <w:rPr>
          <w:rFonts w:ascii="Times New Roman" w:eastAsia="Times New Roman" w:hAnsi="Times New Roman" w:cs="Times New Roman"/>
          <w:color w:val="000000"/>
          <w:sz w:val="24"/>
          <w:szCs w:val="24"/>
          <w:lang w:eastAsia="es-EC"/>
        </w:rPr>
        <w:t xml:space="preserve">Esta </w:t>
      </w:r>
      <w:r w:rsidR="00711861" w:rsidRPr="00F20A83">
        <w:rPr>
          <w:rFonts w:ascii="Times New Roman" w:eastAsia="Times New Roman" w:hAnsi="Times New Roman" w:cs="Times New Roman"/>
          <w:color w:val="000000"/>
          <w:sz w:val="24"/>
          <w:szCs w:val="24"/>
          <w:lang w:eastAsia="es-EC"/>
        </w:rPr>
        <w:t>afirmación</w:t>
      </w:r>
      <w:r w:rsidRPr="00F20A83">
        <w:rPr>
          <w:rFonts w:ascii="Times New Roman" w:eastAsia="Times New Roman" w:hAnsi="Times New Roman" w:cs="Times New Roman"/>
          <w:color w:val="000000"/>
          <w:sz w:val="24"/>
          <w:szCs w:val="24"/>
          <w:lang w:eastAsia="es-EC"/>
        </w:rPr>
        <w:t xml:space="preserve"> citada, no corresponde a la realidad cotidiana de constante segregación de los pueblos indígenas en las ciudad</w:t>
      </w:r>
      <w:r w:rsidR="00500735">
        <w:rPr>
          <w:rFonts w:ascii="Times New Roman" w:eastAsia="Times New Roman" w:hAnsi="Times New Roman" w:cs="Times New Roman"/>
          <w:color w:val="000000"/>
          <w:sz w:val="24"/>
          <w:szCs w:val="24"/>
          <w:lang w:eastAsia="es-EC"/>
        </w:rPr>
        <w:t>es</w:t>
      </w:r>
      <w:r w:rsidR="00D40793">
        <w:rPr>
          <w:rFonts w:ascii="Times New Roman" w:eastAsia="Times New Roman" w:hAnsi="Times New Roman" w:cs="Times New Roman"/>
          <w:color w:val="000000"/>
          <w:sz w:val="24"/>
          <w:szCs w:val="24"/>
          <w:lang w:eastAsia="es-EC"/>
        </w:rPr>
        <w:t>.</w:t>
      </w:r>
      <w:r w:rsidRPr="00F20A83">
        <w:rPr>
          <w:rFonts w:ascii="Times New Roman" w:eastAsia="Times New Roman" w:hAnsi="Times New Roman" w:cs="Times New Roman"/>
          <w:color w:val="000000"/>
          <w:sz w:val="24"/>
          <w:szCs w:val="24"/>
          <w:lang w:eastAsia="es-EC"/>
        </w:rPr>
        <w:t xml:space="preserve"> </w:t>
      </w:r>
      <w:r w:rsidR="00D40793">
        <w:rPr>
          <w:rFonts w:ascii="Times New Roman" w:eastAsia="Times New Roman" w:hAnsi="Times New Roman" w:cs="Times New Roman"/>
          <w:color w:val="000000"/>
          <w:sz w:val="24"/>
          <w:szCs w:val="24"/>
          <w:lang w:eastAsia="es-EC"/>
        </w:rPr>
        <w:t>S</w:t>
      </w:r>
      <w:r w:rsidRPr="00F20A83">
        <w:rPr>
          <w:rFonts w:ascii="Times New Roman" w:eastAsia="Times New Roman" w:hAnsi="Times New Roman" w:cs="Times New Roman"/>
          <w:color w:val="000000"/>
          <w:sz w:val="24"/>
          <w:szCs w:val="24"/>
          <w:lang w:eastAsia="es-EC"/>
        </w:rPr>
        <w:t xml:space="preserve">i bien es cierto </w:t>
      </w:r>
      <w:r w:rsidR="00D40793">
        <w:rPr>
          <w:rFonts w:ascii="Times New Roman" w:eastAsia="Times New Roman" w:hAnsi="Times New Roman" w:cs="Times New Roman"/>
          <w:color w:val="000000"/>
          <w:sz w:val="24"/>
          <w:szCs w:val="24"/>
          <w:lang w:eastAsia="es-EC"/>
        </w:rPr>
        <w:t xml:space="preserve"> que </w:t>
      </w:r>
      <w:r w:rsidRPr="00F20A83">
        <w:rPr>
          <w:rFonts w:ascii="Times New Roman" w:eastAsia="Times New Roman" w:hAnsi="Times New Roman" w:cs="Times New Roman"/>
          <w:color w:val="000000"/>
          <w:sz w:val="24"/>
          <w:szCs w:val="24"/>
          <w:lang w:eastAsia="es-EC"/>
        </w:rPr>
        <w:t>este fenómeno migratori</w:t>
      </w:r>
      <w:r w:rsidR="00E245CF" w:rsidRPr="00F20A83">
        <w:rPr>
          <w:rFonts w:ascii="Times New Roman" w:eastAsia="Times New Roman" w:hAnsi="Times New Roman" w:cs="Times New Roman"/>
          <w:color w:val="000000"/>
          <w:sz w:val="24"/>
          <w:szCs w:val="24"/>
          <w:lang w:eastAsia="es-EC"/>
        </w:rPr>
        <w:t>o</w:t>
      </w:r>
      <w:r w:rsidRPr="00F20A83">
        <w:rPr>
          <w:rFonts w:ascii="Times New Roman" w:eastAsia="Times New Roman" w:hAnsi="Times New Roman" w:cs="Times New Roman"/>
          <w:color w:val="000000"/>
          <w:sz w:val="24"/>
          <w:szCs w:val="24"/>
          <w:lang w:eastAsia="es-EC"/>
        </w:rPr>
        <w:t xml:space="preserve"> puede tornar la mirada amplia sobre la aplicación de los derechos </w:t>
      </w:r>
      <w:r w:rsidR="00E245CF" w:rsidRPr="00F20A83">
        <w:rPr>
          <w:rFonts w:ascii="Times New Roman" w:eastAsia="Times New Roman" w:hAnsi="Times New Roman" w:cs="Times New Roman"/>
          <w:color w:val="000000"/>
          <w:sz w:val="24"/>
          <w:szCs w:val="24"/>
          <w:lang w:eastAsia="es-EC"/>
        </w:rPr>
        <w:t>colectivos</w:t>
      </w:r>
      <w:r w:rsidRPr="00F20A83">
        <w:rPr>
          <w:rFonts w:ascii="Times New Roman" w:eastAsia="Times New Roman" w:hAnsi="Times New Roman" w:cs="Times New Roman"/>
          <w:color w:val="000000"/>
          <w:sz w:val="24"/>
          <w:szCs w:val="24"/>
          <w:lang w:eastAsia="es-EC"/>
        </w:rPr>
        <w:t>, esa aun no es parte de las agendas estatales para garantizarla</w:t>
      </w:r>
      <w:r w:rsidR="00E245CF" w:rsidRPr="00F20A83">
        <w:rPr>
          <w:rFonts w:ascii="Times New Roman" w:eastAsia="Times New Roman" w:hAnsi="Times New Roman" w:cs="Times New Roman"/>
          <w:color w:val="000000"/>
          <w:sz w:val="24"/>
          <w:szCs w:val="24"/>
          <w:lang w:eastAsia="es-EC"/>
        </w:rPr>
        <w:t>.</w:t>
      </w:r>
      <w:r w:rsidRPr="00F20A83">
        <w:rPr>
          <w:rFonts w:ascii="Times New Roman" w:eastAsia="Times New Roman" w:hAnsi="Times New Roman" w:cs="Times New Roman"/>
          <w:color w:val="000000"/>
          <w:sz w:val="24"/>
          <w:szCs w:val="24"/>
          <w:lang w:eastAsia="es-EC"/>
        </w:rPr>
        <w:t xml:space="preserve"> </w:t>
      </w:r>
    </w:p>
    <w:p w14:paraId="041F966E" w14:textId="77777777" w:rsidR="00D40793" w:rsidRDefault="00D40793" w:rsidP="00D40793">
      <w:pPr>
        <w:spacing w:after="0" w:line="276" w:lineRule="auto"/>
        <w:ind w:left="-510" w:right="-510"/>
        <w:jc w:val="both"/>
        <w:rPr>
          <w:rFonts w:ascii="Times New Roman" w:eastAsia="Times New Roman" w:hAnsi="Times New Roman" w:cs="Times New Roman"/>
          <w:color w:val="000000"/>
          <w:sz w:val="24"/>
          <w:szCs w:val="24"/>
          <w:lang w:eastAsia="es-EC"/>
        </w:rPr>
      </w:pPr>
    </w:p>
    <w:p w14:paraId="61BB77E6" w14:textId="44617AA8" w:rsidR="00B3682D" w:rsidRPr="00D40793" w:rsidRDefault="00E245CF" w:rsidP="00D40793">
      <w:pPr>
        <w:spacing w:after="0" w:line="276" w:lineRule="auto"/>
        <w:ind w:left="-510" w:right="-510"/>
        <w:jc w:val="both"/>
        <w:rPr>
          <w:rFonts w:ascii="Times New Roman" w:eastAsia="Times New Roman" w:hAnsi="Times New Roman" w:cs="Times New Roman"/>
          <w:color w:val="000000"/>
          <w:sz w:val="24"/>
          <w:szCs w:val="24"/>
          <w:lang w:eastAsia="es-EC"/>
        </w:rPr>
      </w:pPr>
      <w:r w:rsidRPr="00F20A83">
        <w:rPr>
          <w:rFonts w:ascii="Times New Roman" w:eastAsia="Times New Roman" w:hAnsi="Times New Roman" w:cs="Times New Roman"/>
          <w:color w:val="000000"/>
          <w:sz w:val="24"/>
          <w:szCs w:val="24"/>
          <w:lang w:eastAsia="es-EC"/>
        </w:rPr>
        <w:t>U</w:t>
      </w:r>
      <w:r w:rsidR="00E84EFE" w:rsidRPr="00F20A83">
        <w:rPr>
          <w:rFonts w:ascii="Times New Roman" w:eastAsia="Times New Roman" w:hAnsi="Times New Roman" w:cs="Times New Roman"/>
          <w:color w:val="000000"/>
          <w:sz w:val="24"/>
          <w:szCs w:val="24"/>
          <w:lang w:eastAsia="es-EC"/>
        </w:rPr>
        <w:t xml:space="preserve">n ejemplo muy claro en esta situación de emergencia sanitaria es el registro de contagios </w:t>
      </w:r>
      <w:r w:rsidRPr="00F20A83">
        <w:rPr>
          <w:rFonts w:ascii="Times New Roman" w:eastAsia="Times New Roman" w:hAnsi="Times New Roman" w:cs="Times New Roman"/>
          <w:color w:val="000000"/>
          <w:sz w:val="24"/>
          <w:szCs w:val="24"/>
          <w:lang w:eastAsia="es-EC"/>
        </w:rPr>
        <w:t xml:space="preserve">de </w:t>
      </w:r>
      <w:proofErr w:type="spellStart"/>
      <w:r w:rsidRPr="00F20A83">
        <w:rPr>
          <w:rFonts w:ascii="Times New Roman" w:eastAsia="Times New Roman" w:hAnsi="Times New Roman" w:cs="Times New Roman"/>
          <w:color w:val="000000"/>
          <w:sz w:val="24"/>
          <w:szCs w:val="24"/>
          <w:lang w:eastAsia="es-EC"/>
        </w:rPr>
        <w:t>Covid</w:t>
      </w:r>
      <w:proofErr w:type="spellEnd"/>
      <w:r w:rsidRPr="00F20A83">
        <w:rPr>
          <w:rFonts w:ascii="Times New Roman" w:eastAsia="Times New Roman" w:hAnsi="Times New Roman" w:cs="Times New Roman"/>
          <w:color w:val="000000"/>
          <w:sz w:val="24"/>
          <w:szCs w:val="24"/>
          <w:lang w:eastAsia="es-EC"/>
        </w:rPr>
        <w:t xml:space="preserve"> y decesos de personas </w:t>
      </w:r>
      <w:r w:rsidR="00E84EFE" w:rsidRPr="00F20A83">
        <w:rPr>
          <w:rFonts w:ascii="Times New Roman" w:eastAsia="Times New Roman" w:hAnsi="Times New Roman" w:cs="Times New Roman"/>
          <w:color w:val="000000"/>
          <w:sz w:val="24"/>
          <w:szCs w:val="24"/>
          <w:lang w:eastAsia="es-EC"/>
        </w:rPr>
        <w:t>indígenas</w:t>
      </w:r>
      <w:r w:rsidRPr="00F20A83">
        <w:rPr>
          <w:rFonts w:ascii="Times New Roman" w:eastAsia="Times New Roman" w:hAnsi="Times New Roman" w:cs="Times New Roman"/>
          <w:color w:val="000000"/>
          <w:sz w:val="24"/>
          <w:szCs w:val="24"/>
          <w:lang w:eastAsia="es-EC"/>
        </w:rPr>
        <w:t xml:space="preserve"> en l</w:t>
      </w:r>
      <w:r w:rsidR="00500735">
        <w:rPr>
          <w:rFonts w:ascii="Times New Roman" w:eastAsia="Times New Roman" w:hAnsi="Times New Roman" w:cs="Times New Roman"/>
          <w:color w:val="000000"/>
          <w:sz w:val="24"/>
          <w:szCs w:val="24"/>
          <w:lang w:eastAsia="es-EC"/>
        </w:rPr>
        <w:t xml:space="preserve">a ciudad de Manaos, la llamada </w:t>
      </w:r>
      <w:proofErr w:type="spellStart"/>
      <w:r w:rsidRPr="00500735">
        <w:rPr>
          <w:rFonts w:ascii="Times New Roman" w:eastAsia="Times New Roman" w:hAnsi="Times New Roman" w:cs="Times New Roman"/>
          <w:b/>
          <w:color w:val="000000"/>
          <w:sz w:val="24"/>
          <w:szCs w:val="24"/>
          <w:lang w:eastAsia="es-EC"/>
        </w:rPr>
        <w:t>subnotificación</w:t>
      </w:r>
      <w:proofErr w:type="spellEnd"/>
      <w:r w:rsidRPr="00500735">
        <w:rPr>
          <w:rFonts w:ascii="Times New Roman" w:eastAsia="Times New Roman" w:hAnsi="Times New Roman" w:cs="Times New Roman"/>
          <w:b/>
          <w:color w:val="000000"/>
          <w:sz w:val="24"/>
          <w:szCs w:val="24"/>
          <w:lang w:eastAsia="es-EC"/>
        </w:rPr>
        <w:t xml:space="preserve"> de contagio y óbitos de los pueblos en contexto urbano ha sido denunciado por las organizaciones como la </w:t>
      </w:r>
      <w:proofErr w:type="spellStart"/>
      <w:r w:rsidRPr="00500735">
        <w:rPr>
          <w:rFonts w:ascii="Times New Roman" w:eastAsia="Times New Roman" w:hAnsi="Times New Roman" w:cs="Times New Roman"/>
          <w:b/>
          <w:color w:val="000000"/>
          <w:sz w:val="24"/>
          <w:szCs w:val="24"/>
          <w:lang w:eastAsia="es-EC"/>
        </w:rPr>
        <w:t>Coordenação</w:t>
      </w:r>
      <w:proofErr w:type="spellEnd"/>
      <w:r w:rsidRPr="00500735">
        <w:rPr>
          <w:rFonts w:ascii="Times New Roman" w:eastAsia="Times New Roman" w:hAnsi="Times New Roman" w:cs="Times New Roman"/>
          <w:b/>
          <w:color w:val="000000"/>
          <w:sz w:val="24"/>
          <w:szCs w:val="24"/>
          <w:lang w:eastAsia="es-EC"/>
        </w:rPr>
        <w:t xml:space="preserve"> dos </w:t>
      </w:r>
      <w:proofErr w:type="spellStart"/>
      <w:r w:rsidRPr="00500735">
        <w:rPr>
          <w:rFonts w:ascii="Times New Roman" w:eastAsia="Times New Roman" w:hAnsi="Times New Roman" w:cs="Times New Roman"/>
          <w:b/>
          <w:color w:val="000000"/>
          <w:sz w:val="24"/>
          <w:szCs w:val="24"/>
          <w:lang w:eastAsia="es-EC"/>
        </w:rPr>
        <w:t>Povos</w:t>
      </w:r>
      <w:proofErr w:type="spellEnd"/>
      <w:r w:rsidRPr="00500735">
        <w:rPr>
          <w:rFonts w:ascii="Times New Roman" w:eastAsia="Times New Roman" w:hAnsi="Times New Roman" w:cs="Times New Roman"/>
          <w:b/>
          <w:color w:val="000000"/>
          <w:sz w:val="24"/>
          <w:szCs w:val="24"/>
          <w:lang w:eastAsia="es-EC"/>
        </w:rPr>
        <w:t xml:space="preserve"> Indígenas de </w:t>
      </w:r>
      <w:proofErr w:type="spellStart"/>
      <w:r w:rsidRPr="00500735">
        <w:rPr>
          <w:rFonts w:ascii="Times New Roman" w:eastAsia="Times New Roman" w:hAnsi="Times New Roman" w:cs="Times New Roman"/>
          <w:b/>
          <w:color w:val="000000"/>
          <w:sz w:val="24"/>
          <w:szCs w:val="24"/>
          <w:lang w:eastAsia="es-EC"/>
        </w:rPr>
        <w:t>Manaus</w:t>
      </w:r>
      <w:proofErr w:type="spellEnd"/>
      <w:r w:rsidRPr="00500735">
        <w:rPr>
          <w:rFonts w:ascii="Times New Roman" w:eastAsia="Times New Roman" w:hAnsi="Times New Roman" w:cs="Times New Roman"/>
          <w:b/>
          <w:color w:val="000000"/>
          <w:sz w:val="24"/>
          <w:szCs w:val="24"/>
          <w:lang w:eastAsia="es-EC"/>
        </w:rPr>
        <w:t xml:space="preserve"> e Entorno (COPIME) y la Pastoral Indigenista da </w:t>
      </w:r>
      <w:proofErr w:type="spellStart"/>
      <w:r w:rsidRPr="00500735">
        <w:rPr>
          <w:rFonts w:ascii="Times New Roman" w:eastAsia="Times New Roman" w:hAnsi="Times New Roman" w:cs="Times New Roman"/>
          <w:b/>
          <w:color w:val="000000"/>
          <w:sz w:val="24"/>
          <w:szCs w:val="24"/>
          <w:lang w:eastAsia="es-EC"/>
        </w:rPr>
        <w:t>Arquidiocese</w:t>
      </w:r>
      <w:proofErr w:type="spellEnd"/>
      <w:r w:rsidRPr="00500735">
        <w:rPr>
          <w:rFonts w:ascii="Times New Roman" w:eastAsia="Times New Roman" w:hAnsi="Times New Roman" w:cs="Times New Roman"/>
          <w:b/>
          <w:color w:val="000000"/>
          <w:sz w:val="24"/>
          <w:szCs w:val="24"/>
          <w:lang w:eastAsia="es-EC"/>
        </w:rPr>
        <w:t xml:space="preserve"> de </w:t>
      </w:r>
      <w:proofErr w:type="spellStart"/>
      <w:r w:rsidRPr="00500735">
        <w:rPr>
          <w:rFonts w:ascii="Times New Roman" w:eastAsia="Times New Roman" w:hAnsi="Times New Roman" w:cs="Times New Roman"/>
          <w:b/>
          <w:color w:val="000000"/>
          <w:sz w:val="24"/>
          <w:szCs w:val="24"/>
          <w:lang w:eastAsia="es-EC"/>
        </w:rPr>
        <w:t>Manaus</w:t>
      </w:r>
      <w:proofErr w:type="spellEnd"/>
      <w:r w:rsidRPr="00500735">
        <w:rPr>
          <w:rFonts w:ascii="Times New Roman" w:eastAsia="Times New Roman" w:hAnsi="Times New Roman" w:cs="Times New Roman"/>
          <w:b/>
          <w:color w:val="000000"/>
          <w:sz w:val="24"/>
          <w:szCs w:val="24"/>
          <w:lang w:eastAsia="es-EC"/>
        </w:rPr>
        <w:t xml:space="preserve"> (PIAMA)</w:t>
      </w:r>
      <w:r w:rsidRPr="00F20A83">
        <w:rPr>
          <w:rFonts w:ascii="Times New Roman" w:eastAsia="Times New Roman" w:hAnsi="Times New Roman" w:cs="Times New Roman"/>
          <w:color w:val="000000"/>
          <w:sz w:val="24"/>
          <w:szCs w:val="24"/>
          <w:lang w:eastAsia="es-EC"/>
        </w:rPr>
        <w:t>, quienes afirman que los datos presentados por la Secretaria Especial de Salud Indígena- SESAI</w:t>
      </w:r>
      <w:r w:rsidR="00CF1C30" w:rsidRPr="00F20A83">
        <w:rPr>
          <w:rStyle w:val="Refdenotaalpie"/>
          <w:rFonts w:ascii="Times New Roman" w:eastAsia="Times New Roman" w:hAnsi="Times New Roman" w:cs="Times New Roman"/>
          <w:color w:val="000000"/>
          <w:sz w:val="24"/>
          <w:szCs w:val="24"/>
          <w:lang w:eastAsia="es-EC"/>
        </w:rPr>
        <w:footnoteReference w:id="22"/>
      </w:r>
      <w:r w:rsidRPr="00F20A83">
        <w:rPr>
          <w:rFonts w:ascii="Times New Roman" w:eastAsia="Times New Roman" w:hAnsi="Times New Roman" w:cs="Times New Roman"/>
          <w:color w:val="000000"/>
          <w:sz w:val="24"/>
          <w:szCs w:val="24"/>
          <w:lang w:eastAsia="es-EC"/>
        </w:rPr>
        <w:t xml:space="preserve">- son muy diferentes a lo que realmente está aconteciendo en las comunidades. Se estima que existen 34 pueblos indígenas en </w:t>
      </w:r>
      <w:proofErr w:type="spellStart"/>
      <w:r w:rsidRPr="00F20A83">
        <w:rPr>
          <w:rFonts w:ascii="Times New Roman" w:eastAsia="Times New Roman" w:hAnsi="Times New Roman" w:cs="Times New Roman"/>
          <w:color w:val="000000"/>
          <w:sz w:val="24"/>
          <w:szCs w:val="24"/>
          <w:lang w:eastAsia="es-EC"/>
        </w:rPr>
        <w:t>Manaus</w:t>
      </w:r>
      <w:proofErr w:type="spellEnd"/>
      <w:r w:rsidRPr="00F20A83">
        <w:rPr>
          <w:rFonts w:ascii="Times New Roman" w:eastAsia="Times New Roman" w:hAnsi="Times New Roman" w:cs="Times New Roman"/>
          <w:color w:val="000000"/>
          <w:sz w:val="24"/>
          <w:szCs w:val="24"/>
          <w:lang w:eastAsia="es-EC"/>
        </w:rPr>
        <w:t>, que ocupan 51 barrios, siendo alrededor de 36,000 indígenas. </w:t>
      </w:r>
      <w:r w:rsidR="00500735">
        <w:rPr>
          <w:rFonts w:ascii="Times New Roman" w:eastAsia="Times New Roman" w:hAnsi="Times New Roman" w:cs="Times New Roman"/>
          <w:color w:val="000000"/>
          <w:sz w:val="24"/>
          <w:szCs w:val="24"/>
          <w:lang w:eastAsia="es-EC"/>
        </w:rPr>
        <w:t xml:space="preserve"> </w:t>
      </w:r>
      <w:r w:rsidR="00B3682D" w:rsidRPr="00F20A83">
        <w:rPr>
          <w:rFonts w:ascii="Times New Roman" w:hAnsi="Times New Roman" w:cs="Times New Roman"/>
          <w:color w:val="000000"/>
          <w:sz w:val="24"/>
          <w:szCs w:val="24"/>
        </w:rPr>
        <w:t xml:space="preserve">El </w:t>
      </w:r>
      <w:r w:rsidR="00B3682D" w:rsidRPr="00F20A83">
        <w:rPr>
          <w:rFonts w:ascii="Times New Roman" w:eastAsia="Times New Roman" w:hAnsi="Times New Roman" w:cs="Times New Roman"/>
          <w:color w:val="000000"/>
          <w:sz w:val="24"/>
          <w:szCs w:val="24"/>
          <w:lang w:eastAsia="es-EC"/>
        </w:rPr>
        <w:t xml:space="preserve">24 de marzo SESAI no registró ningún contagio u óbito de indígenas por el COVID-19 en </w:t>
      </w:r>
      <w:proofErr w:type="spellStart"/>
      <w:r w:rsidR="00B3682D" w:rsidRPr="00F20A83">
        <w:rPr>
          <w:rFonts w:ascii="Times New Roman" w:eastAsia="Times New Roman" w:hAnsi="Times New Roman" w:cs="Times New Roman"/>
          <w:color w:val="000000"/>
          <w:sz w:val="24"/>
          <w:szCs w:val="24"/>
          <w:lang w:eastAsia="es-EC"/>
        </w:rPr>
        <w:t>Manaus</w:t>
      </w:r>
      <w:proofErr w:type="spellEnd"/>
      <w:r w:rsidR="00B3682D" w:rsidRPr="00F20A83">
        <w:rPr>
          <w:rFonts w:ascii="Times New Roman" w:eastAsia="Times New Roman" w:hAnsi="Times New Roman" w:cs="Times New Roman"/>
          <w:color w:val="000000"/>
          <w:sz w:val="24"/>
          <w:szCs w:val="24"/>
          <w:lang w:eastAsia="es-EC"/>
        </w:rPr>
        <w:t xml:space="preserve">, afirmando que solamente existía un caso sospechoso. Ya para el 05 de mayo fueron registrados 05 casos sospechosos, 22 confirmados, 11 descartados, 4 infectados y 18 con cura clínica y ningún óbito. Ya para el 17 de junio SESAI registra 01 caso sospechoso, 180 confirmados, 129 descartados, 08 infectados y 163 con cura clínica y 05 óbitos, existiendo un aumento masivo de casos en cuestión de semanas. COPIME y PIAMA denuncian la </w:t>
      </w:r>
      <w:proofErr w:type="spellStart"/>
      <w:r w:rsidR="00B3682D" w:rsidRPr="00F20A83">
        <w:rPr>
          <w:rFonts w:ascii="Times New Roman" w:eastAsia="Times New Roman" w:hAnsi="Times New Roman" w:cs="Times New Roman"/>
          <w:color w:val="000000"/>
          <w:sz w:val="24"/>
          <w:szCs w:val="24"/>
          <w:lang w:eastAsia="es-EC"/>
        </w:rPr>
        <w:t>subnotificación</w:t>
      </w:r>
      <w:proofErr w:type="spellEnd"/>
      <w:r w:rsidR="00B3682D" w:rsidRPr="00F20A83">
        <w:rPr>
          <w:rFonts w:ascii="Times New Roman" w:eastAsia="Times New Roman" w:hAnsi="Times New Roman" w:cs="Times New Roman"/>
          <w:color w:val="000000"/>
          <w:sz w:val="24"/>
          <w:szCs w:val="24"/>
          <w:lang w:eastAsia="es-EC"/>
        </w:rPr>
        <w:t xml:space="preserve"> de contagio y óbitos, afirmando que SESAI no registra los datos reales, y que por lo menos existen 21 decesos solo en los pueblos indígenas que viven en la ciudad de Manaos.  </w:t>
      </w:r>
    </w:p>
    <w:p w14:paraId="682E3991" w14:textId="6FF3A904" w:rsidR="00B3682D" w:rsidRPr="00F20A83" w:rsidRDefault="00B3682D" w:rsidP="00F20A83">
      <w:pPr>
        <w:spacing w:after="0" w:line="276" w:lineRule="auto"/>
        <w:ind w:left="-510" w:right="-510"/>
        <w:jc w:val="both"/>
        <w:rPr>
          <w:rFonts w:ascii="Times New Roman" w:eastAsia="Times New Roman" w:hAnsi="Times New Roman" w:cs="Times New Roman"/>
          <w:color w:val="000000"/>
          <w:sz w:val="24"/>
          <w:szCs w:val="24"/>
          <w:lang w:eastAsia="es-EC"/>
        </w:rPr>
      </w:pPr>
    </w:p>
    <w:p w14:paraId="3850F8C5" w14:textId="3C9D9B96" w:rsidR="00D8523E" w:rsidRDefault="00E245CF" w:rsidP="00D8523E">
      <w:pPr>
        <w:spacing w:after="0" w:line="276" w:lineRule="auto"/>
        <w:ind w:left="-510" w:right="-510"/>
        <w:jc w:val="both"/>
        <w:rPr>
          <w:rFonts w:ascii="Times New Roman" w:eastAsia="Times New Roman" w:hAnsi="Times New Roman" w:cs="Times New Roman"/>
          <w:sz w:val="24"/>
          <w:szCs w:val="24"/>
          <w:lang w:eastAsia="es-EC"/>
        </w:rPr>
      </w:pPr>
      <w:r w:rsidRPr="00F20A83">
        <w:rPr>
          <w:rFonts w:ascii="Times New Roman" w:eastAsia="Times New Roman" w:hAnsi="Times New Roman" w:cs="Times New Roman"/>
          <w:color w:val="000000"/>
          <w:sz w:val="24"/>
          <w:szCs w:val="24"/>
          <w:lang w:eastAsia="es-EC"/>
        </w:rPr>
        <w:t xml:space="preserve">El hecho que los indígenas en contexto urbano no sean considerados en estos registros, se traduce en </w:t>
      </w:r>
      <w:r w:rsidRPr="00500735">
        <w:rPr>
          <w:rFonts w:ascii="Times New Roman" w:eastAsia="Times New Roman" w:hAnsi="Times New Roman" w:cs="Times New Roman"/>
          <w:b/>
          <w:color w:val="000000"/>
          <w:sz w:val="24"/>
          <w:szCs w:val="24"/>
          <w:lang w:eastAsia="es-EC"/>
        </w:rPr>
        <w:t xml:space="preserve">la falta de atención a la salud diferenciada, </w:t>
      </w:r>
      <w:r w:rsidR="00D40793">
        <w:rPr>
          <w:rFonts w:ascii="Times New Roman" w:eastAsia="Times New Roman" w:hAnsi="Times New Roman" w:cs="Times New Roman"/>
          <w:b/>
          <w:color w:val="000000"/>
          <w:sz w:val="24"/>
          <w:szCs w:val="24"/>
          <w:lang w:eastAsia="es-EC"/>
        </w:rPr>
        <w:t xml:space="preserve">y en la </w:t>
      </w:r>
      <w:r w:rsidRPr="00500735">
        <w:rPr>
          <w:rFonts w:ascii="Times New Roman" w:eastAsia="Times New Roman" w:hAnsi="Times New Roman" w:cs="Times New Roman"/>
          <w:b/>
          <w:color w:val="000000"/>
          <w:sz w:val="24"/>
          <w:szCs w:val="24"/>
          <w:lang w:eastAsia="es-EC"/>
        </w:rPr>
        <w:t>no inclusión en políticas públicas específicas para los pueblos indígenas</w:t>
      </w:r>
      <w:r w:rsidRPr="00F20A83">
        <w:rPr>
          <w:rFonts w:ascii="Times New Roman" w:eastAsia="Times New Roman" w:hAnsi="Times New Roman" w:cs="Times New Roman"/>
          <w:color w:val="000000"/>
          <w:sz w:val="24"/>
          <w:szCs w:val="24"/>
          <w:lang w:eastAsia="es-EC"/>
        </w:rPr>
        <w:t xml:space="preserve"> que están siendo elaborados por los gobiernos municipales, estaduale</w:t>
      </w:r>
      <w:r w:rsidR="006E3824">
        <w:rPr>
          <w:rFonts w:ascii="Times New Roman" w:eastAsia="Times New Roman" w:hAnsi="Times New Roman" w:cs="Times New Roman"/>
          <w:color w:val="000000"/>
          <w:sz w:val="24"/>
          <w:szCs w:val="24"/>
          <w:lang w:eastAsia="es-EC"/>
        </w:rPr>
        <w:t>s</w:t>
      </w:r>
      <w:r w:rsidRPr="00F20A83">
        <w:rPr>
          <w:rFonts w:ascii="Times New Roman" w:eastAsia="Times New Roman" w:hAnsi="Times New Roman" w:cs="Times New Roman"/>
          <w:color w:val="000000"/>
          <w:sz w:val="24"/>
          <w:szCs w:val="24"/>
          <w:lang w:eastAsia="es-EC"/>
        </w:rPr>
        <w:t xml:space="preserve"> y federal</w:t>
      </w:r>
      <w:r w:rsidR="006E3824">
        <w:rPr>
          <w:rFonts w:ascii="Times New Roman" w:eastAsia="Times New Roman" w:hAnsi="Times New Roman" w:cs="Times New Roman"/>
          <w:color w:val="000000"/>
          <w:sz w:val="24"/>
          <w:szCs w:val="24"/>
          <w:lang w:eastAsia="es-EC"/>
        </w:rPr>
        <w:t>es</w:t>
      </w:r>
      <w:r w:rsidRPr="00F20A83">
        <w:rPr>
          <w:rFonts w:ascii="Times New Roman" w:eastAsia="Times New Roman" w:hAnsi="Times New Roman" w:cs="Times New Roman"/>
          <w:color w:val="000000"/>
          <w:sz w:val="24"/>
          <w:szCs w:val="24"/>
          <w:lang w:eastAsia="es-EC"/>
        </w:rPr>
        <w:t>. Estas políticas públicas en su mayoría</w:t>
      </w:r>
      <w:r w:rsidR="006E3824">
        <w:rPr>
          <w:rFonts w:ascii="Times New Roman" w:eastAsia="Times New Roman" w:hAnsi="Times New Roman" w:cs="Times New Roman"/>
          <w:color w:val="000000"/>
          <w:sz w:val="24"/>
          <w:szCs w:val="24"/>
          <w:lang w:eastAsia="es-EC"/>
        </w:rPr>
        <w:t xml:space="preserve">, solo </w:t>
      </w:r>
      <w:r w:rsidRPr="00F20A83">
        <w:rPr>
          <w:rFonts w:ascii="Times New Roman" w:eastAsia="Times New Roman" w:hAnsi="Times New Roman" w:cs="Times New Roman"/>
          <w:color w:val="000000"/>
          <w:sz w:val="24"/>
          <w:szCs w:val="24"/>
          <w:lang w:eastAsia="es-EC"/>
        </w:rPr>
        <w:t>están relacionadas a entrega de cestas básicas, programas de auxilio</w:t>
      </w:r>
      <w:r w:rsidR="00B3682D" w:rsidRPr="00F20A83">
        <w:rPr>
          <w:rFonts w:ascii="Times New Roman" w:eastAsia="Times New Roman" w:hAnsi="Times New Roman" w:cs="Times New Roman"/>
          <w:color w:val="000000"/>
          <w:sz w:val="24"/>
          <w:szCs w:val="24"/>
          <w:lang w:eastAsia="es-EC"/>
        </w:rPr>
        <w:t xml:space="preserve"> y emergencia.</w:t>
      </w:r>
      <w:r w:rsidR="00D8523E">
        <w:rPr>
          <w:rFonts w:ascii="Times New Roman" w:eastAsia="Times New Roman" w:hAnsi="Times New Roman" w:cs="Times New Roman"/>
          <w:sz w:val="24"/>
          <w:szCs w:val="24"/>
          <w:lang w:eastAsia="es-EC"/>
        </w:rPr>
        <w:t xml:space="preserve"> </w:t>
      </w:r>
    </w:p>
    <w:p w14:paraId="4A6D09E4" w14:textId="77777777" w:rsidR="006E3824" w:rsidRDefault="006E3824" w:rsidP="00D8523E">
      <w:pPr>
        <w:spacing w:after="0" w:line="276" w:lineRule="auto"/>
        <w:ind w:left="-510" w:right="-510"/>
        <w:jc w:val="both"/>
        <w:rPr>
          <w:rFonts w:ascii="Times New Roman" w:eastAsia="Times New Roman" w:hAnsi="Times New Roman" w:cs="Times New Roman"/>
          <w:sz w:val="24"/>
          <w:szCs w:val="24"/>
          <w:lang w:eastAsia="es-EC"/>
        </w:rPr>
      </w:pPr>
    </w:p>
    <w:p w14:paraId="0BEEECA2" w14:textId="06BAA379" w:rsidR="006B5223" w:rsidRPr="00F20A83" w:rsidRDefault="00B3682D" w:rsidP="00D8523E">
      <w:pPr>
        <w:spacing w:after="0" w:line="276" w:lineRule="auto"/>
        <w:ind w:left="-510" w:right="-510"/>
        <w:jc w:val="both"/>
        <w:rPr>
          <w:rFonts w:ascii="Times New Roman" w:eastAsia="Times New Roman" w:hAnsi="Times New Roman" w:cs="Times New Roman"/>
          <w:sz w:val="24"/>
          <w:szCs w:val="24"/>
          <w:lang w:eastAsia="es-EC"/>
        </w:rPr>
      </w:pPr>
      <w:r w:rsidRPr="00F20A83">
        <w:rPr>
          <w:rFonts w:ascii="Times New Roman" w:eastAsia="Times New Roman" w:hAnsi="Times New Roman" w:cs="Times New Roman"/>
          <w:sz w:val="24"/>
          <w:szCs w:val="24"/>
          <w:lang w:eastAsia="es-EC"/>
        </w:rPr>
        <w:t xml:space="preserve">Aunque en </w:t>
      </w:r>
      <w:r w:rsidRPr="00500735">
        <w:rPr>
          <w:rFonts w:ascii="Times New Roman" w:eastAsia="Times New Roman" w:hAnsi="Times New Roman" w:cs="Times New Roman"/>
          <w:b/>
          <w:sz w:val="24"/>
          <w:szCs w:val="24"/>
          <w:lang w:eastAsia="es-EC"/>
        </w:rPr>
        <w:t xml:space="preserve">Brasil </w:t>
      </w:r>
      <w:r w:rsidRPr="00F20A83">
        <w:rPr>
          <w:rFonts w:ascii="Times New Roman" w:eastAsia="Times New Roman" w:hAnsi="Times New Roman" w:cs="Times New Roman"/>
          <w:sz w:val="24"/>
          <w:szCs w:val="24"/>
          <w:lang w:eastAsia="es-EC"/>
        </w:rPr>
        <w:t>existe una estructura gubernamental para la atenc</w:t>
      </w:r>
      <w:r w:rsidR="00511297" w:rsidRPr="00F20A83">
        <w:rPr>
          <w:rFonts w:ascii="Times New Roman" w:eastAsia="Times New Roman" w:hAnsi="Times New Roman" w:cs="Times New Roman"/>
          <w:sz w:val="24"/>
          <w:szCs w:val="24"/>
          <w:lang w:eastAsia="es-EC"/>
        </w:rPr>
        <w:t>i</w:t>
      </w:r>
      <w:r w:rsidRPr="00F20A83">
        <w:rPr>
          <w:rFonts w:ascii="Times New Roman" w:eastAsia="Times New Roman" w:hAnsi="Times New Roman" w:cs="Times New Roman"/>
          <w:sz w:val="24"/>
          <w:szCs w:val="24"/>
          <w:lang w:eastAsia="es-EC"/>
        </w:rPr>
        <w:t xml:space="preserve">ón </w:t>
      </w:r>
      <w:r w:rsidR="00511297" w:rsidRPr="00F20A83">
        <w:rPr>
          <w:rFonts w:ascii="Times New Roman" w:eastAsia="Times New Roman" w:hAnsi="Times New Roman" w:cs="Times New Roman"/>
          <w:sz w:val="24"/>
          <w:szCs w:val="24"/>
          <w:lang w:eastAsia="es-EC"/>
        </w:rPr>
        <w:t>específica</w:t>
      </w:r>
      <w:r w:rsidRPr="00F20A83">
        <w:rPr>
          <w:rFonts w:ascii="Times New Roman" w:eastAsia="Times New Roman" w:hAnsi="Times New Roman" w:cs="Times New Roman"/>
          <w:sz w:val="24"/>
          <w:szCs w:val="24"/>
          <w:lang w:eastAsia="es-EC"/>
        </w:rPr>
        <w:t xml:space="preserve"> a la salud de pueblos indígenas desde 2010 con la gestión de los </w:t>
      </w:r>
      <w:r w:rsidRPr="00F20A83">
        <w:rPr>
          <w:rFonts w:ascii="Times New Roman" w:eastAsia="Times New Roman" w:hAnsi="Times New Roman" w:cs="Times New Roman"/>
          <w:color w:val="000000"/>
          <w:sz w:val="24"/>
          <w:szCs w:val="24"/>
          <w:lang w:eastAsia="es-EC"/>
        </w:rPr>
        <w:t xml:space="preserve">Distritos Sanitaros Especiales </w:t>
      </w:r>
      <w:r w:rsidR="00511297" w:rsidRPr="00F20A83">
        <w:rPr>
          <w:rFonts w:ascii="Times New Roman" w:eastAsia="Times New Roman" w:hAnsi="Times New Roman" w:cs="Times New Roman"/>
          <w:color w:val="000000"/>
          <w:sz w:val="24"/>
          <w:szCs w:val="24"/>
          <w:lang w:eastAsia="es-EC"/>
        </w:rPr>
        <w:t>Indígenas</w:t>
      </w:r>
      <w:r w:rsidRPr="00F20A83">
        <w:rPr>
          <w:rFonts w:ascii="Times New Roman" w:eastAsia="Times New Roman" w:hAnsi="Times New Roman" w:cs="Times New Roman"/>
          <w:color w:val="000000"/>
          <w:sz w:val="24"/>
          <w:szCs w:val="24"/>
          <w:lang w:eastAsia="es-EC"/>
        </w:rPr>
        <w:t xml:space="preserve"> </w:t>
      </w:r>
      <w:r w:rsidR="006E3824">
        <w:rPr>
          <w:rFonts w:ascii="Times New Roman" w:eastAsia="Times New Roman" w:hAnsi="Times New Roman" w:cs="Times New Roman"/>
          <w:color w:val="000000"/>
          <w:sz w:val="24"/>
          <w:szCs w:val="24"/>
          <w:lang w:eastAsia="es-EC"/>
        </w:rPr>
        <w:t>(</w:t>
      </w:r>
      <w:proofErr w:type="spellStart"/>
      <w:r w:rsidRPr="00F20A83">
        <w:rPr>
          <w:rFonts w:ascii="Times New Roman" w:eastAsia="Times New Roman" w:hAnsi="Times New Roman" w:cs="Times New Roman"/>
          <w:color w:val="000000"/>
          <w:sz w:val="24"/>
          <w:szCs w:val="24"/>
          <w:lang w:eastAsia="es-EC"/>
        </w:rPr>
        <w:t>DSEIs</w:t>
      </w:r>
      <w:proofErr w:type="spellEnd"/>
      <w:r w:rsidR="006E3824">
        <w:rPr>
          <w:rFonts w:ascii="Times New Roman" w:eastAsia="Times New Roman" w:hAnsi="Times New Roman" w:cs="Times New Roman"/>
          <w:color w:val="000000"/>
          <w:sz w:val="24"/>
          <w:szCs w:val="24"/>
          <w:lang w:eastAsia="es-EC"/>
        </w:rPr>
        <w:t>)</w:t>
      </w:r>
      <w:r w:rsidRPr="00F20A83">
        <w:rPr>
          <w:rFonts w:ascii="Times New Roman" w:eastAsia="Times New Roman" w:hAnsi="Times New Roman" w:cs="Times New Roman"/>
          <w:color w:val="000000"/>
          <w:sz w:val="24"/>
          <w:szCs w:val="24"/>
          <w:lang w:eastAsia="es-EC"/>
        </w:rPr>
        <w:t>,</w:t>
      </w:r>
      <w:r w:rsidRPr="00F20A83">
        <w:rPr>
          <w:rFonts w:ascii="Times New Roman" w:eastAsia="Times New Roman" w:hAnsi="Times New Roman" w:cs="Times New Roman"/>
          <w:sz w:val="24"/>
          <w:szCs w:val="24"/>
          <w:lang w:eastAsia="es-EC"/>
        </w:rPr>
        <w:t xml:space="preserve"> </w:t>
      </w:r>
      <w:r w:rsidRPr="00F20A83">
        <w:rPr>
          <w:rFonts w:ascii="Times New Roman" w:eastAsia="Times New Roman" w:hAnsi="Times New Roman" w:cs="Times New Roman"/>
          <w:color w:val="000000"/>
          <w:sz w:val="24"/>
          <w:szCs w:val="24"/>
          <w:lang w:eastAsia="es-EC"/>
        </w:rPr>
        <w:t>l</w:t>
      </w:r>
      <w:r w:rsidR="006B5223" w:rsidRPr="00F20A83">
        <w:rPr>
          <w:rFonts w:ascii="Times New Roman" w:eastAsia="Times New Roman" w:hAnsi="Times New Roman" w:cs="Times New Roman"/>
          <w:color w:val="000000"/>
          <w:sz w:val="24"/>
          <w:szCs w:val="24"/>
          <w:lang w:eastAsia="es-EC"/>
        </w:rPr>
        <w:t xml:space="preserve">os pueblos indígenas en contexto urbano no se encuentran incluidos en los </w:t>
      </w:r>
      <w:proofErr w:type="spellStart"/>
      <w:r w:rsidR="006B5223" w:rsidRPr="00F20A83">
        <w:rPr>
          <w:rFonts w:ascii="Times New Roman" w:eastAsia="Times New Roman" w:hAnsi="Times New Roman" w:cs="Times New Roman"/>
          <w:color w:val="000000"/>
          <w:sz w:val="24"/>
          <w:szCs w:val="24"/>
          <w:lang w:eastAsia="es-EC"/>
        </w:rPr>
        <w:t>DSEIs</w:t>
      </w:r>
      <w:proofErr w:type="spellEnd"/>
      <w:r w:rsidR="006B5223" w:rsidRPr="00F20A83">
        <w:rPr>
          <w:rFonts w:ascii="Times New Roman" w:eastAsia="Times New Roman" w:hAnsi="Times New Roman" w:cs="Times New Roman"/>
          <w:color w:val="000000"/>
          <w:sz w:val="24"/>
          <w:szCs w:val="24"/>
          <w:lang w:eastAsia="es-EC"/>
        </w:rPr>
        <w:t xml:space="preserve">, </w:t>
      </w:r>
      <w:r w:rsidR="00C56B97" w:rsidRPr="00F20A83">
        <w:rPr>
          <w:rFonts w:ascii="Times New Roman" w:eastAsia="Times New Roman" w:hAnsi="Times New Roman" w:cs="Times New Roman"/>
          <w:color w:val="000000"/>
          <w:sz w:val="24"/>
          <w:szCs w:val="24"/>
          <w:lang w:eastAsia="es-EC"/>
        </w:rPr>
        <w:t>ya</w:t>
      </w:r>
      <w:r w:rsidR="006B5223" w:rsidRPr="00F20A83">
        <w:rPr>
          <w:rFonts w:ascii="Times New Roman" w:eastAsia="Times New Roman" w:hAnsi="Times New Roman" w:cs="Times New Roman"/>
          <w:color w:val="000000"/>
          <w:sz w:val="24"/>
          <w:szCs w:val="24"/>
          <w:lang w:eastAsia="es-EC"/>
        </w:rPr>
        <w:t xml:space="preserve"> que estos fueron creados a partir de clasificaciones territoriales, es decir, están direccionados a los territorios indígenas. En el contexto urbano, la obligación de prestación de servicios en salud a los pueblos indígenas es del sistema público de salud municipal</w:t>
      </w:r>
      <w:r w:rsidR="00511297" w:rsidRPr="00F20A83">
        <w:rPr>
          <w:rFonts w:ascii="Times New Roman" w:eastAsia="Times New Roman" w:hAnsi="Times New Roman" w:cs="Times New Roman"/>
          <w:color w:val="000000"/>
          <w:sz w:val="24"/>
          <w:szCs w:val="24"/>
          <w:lang w:eastAsia="es-EC"/>
        </w:rPr>
        <w:t xml:space="preserve"> que no refleja las particularidades y necesidades de las personas indígenas que viven en la ciudad</w:t>
      </w:r>
      <w:r w:rsidR="00E10C7D" w:rsidRPr="00F20A83">
        <w:rPr>
          <w:rFonts w:ascii="Times New Roman" w:eastAsia="Times New Roman" w:hAnsi="Times New Roman" w:cs="Times New Roman"/>
          <w:color w:val="000000"/>
          <w:sz w:val="24"/>
          <w:szCs w:val="24"/>
          <w:lang w:eastAsia="es-EC"/>
        </w:rPr>
        <w:t>.</w:t>
      </w:r>
      <w:r w:rsidR="00500735">
        <w:rPr>
          <w:rFonts w:ascii="Times New Roman" w:eastAsia="Times New Roman" w:hAnsi="Times New Roman" w:cs="Times New Roman"/>
          <w:sz w:val="24"/>
          <w:szCs w:val="24"/>
          <w:lang w:eastAsia="es-EC"/>
        </w:rPr>
        <w:t xml:space="preserve"> </w:t>
      </w:r>
      <w:r w:rsidR="006B5223" w:rsidRPr="00F20A83">
        <w:rPr>
          <w:rFonts w:ascii="Times New Roman" w:eastAsia="Times New Roman" w:hAnsi="Times New Roman" w:cs="Times New Roman"/>
          <w:color w:val="000000"/>
          <w:sz w:val="24"/>
          <w:szCs w:val="24"/>
          <w:lang w:eastAsia="es-EC"/>
        </w:rPr>
        <w:t>En el escenario actual de pandemia esto se traduce en una i</w:t>
      </w:r>
      <w:r w:rsidR="006B5223" w:rsidRPr="00500735">
        <w:rPr>
          <w:rFonts w:ascii="Times New Roman" w:eastAsia="Times New Roman" w:hAnsi="Times New Roman" w:cs="Times New Roman"/>
          <w:b/>
          <w:color w:val="000000"/>
          <w:sz w:val="24"/>
          <w:szCs w:val="24"/>
          <w:lang w:eastAsia="es-EC"/>
        </w:rPr>
        <w:t xml:space="preserve">nvisibilidad </w:t>
      </w:r>
      <w:r w:rsidR="006E3824">
        <w:rPr>
          <w:rFonts w:ascii="Times New Roman" w:eastAsia="Times New Roman" w:hAnsi="Times New Roman" w:cs="Times New Roman"/>
          <w:b/>
          <w:color w:val="000000"/>
          <w:sz w:val="24"/>
          <w:szCs w:val="24"/>
          <w:lang w:eastAsia="es-EC"/>
        </w:rPr>
        <w:t>de</w:t>
      </w:r>
      <w:r w:rsidR="006B5223" w:rsidRPr="00500735">
        <w:rPr>
          <w:rFonts w:ascii="Times New Roman" w:eastAsia="Times New Roman" w:hAnsi="Times New Roman" w:cs="Times New Roman"/>
          <w:b/>
          <w:color w:val="000000"/>
          <w:sz w:val="24"/>
          <w:szCs w:val="24"/>
          <w:lang w:eastAsia="es-EC"/>
        </w:rPr>
        <w:t xml:space="preserve"> los contagios y </w:t>
      </w:r>
      <w:r w:rsidR="006E3824">
        <w:rPr>
          <w:rFonts w:ascii="Times New Roman" w:eastAsia="Times New Roman" w:hAnsi="Times New Roman" w:cs="Times New Roman"/>
          <w:b/>
          <w:color w:val="000000"/>
          <w:sz w:val="24"/>
          <w:szCs w:val="24"/>
          <w:lang w:eastAsia="es-EC"/>
        </w:rPr>
        <w:t>muertes</w:t>
      </w:r>
      <w:r w:rsidR="006B5223" w:rsidRPr="00500735">
        <w:rPr>
          <w:rFonts w:ascii="Times New Roman" w:eastAsia="Times New Roman" w:hAnsi="Times New Roman" w:cs="Times New Roman"/>
          <w:b/>
          <w:color w:val="000000"/>
          <w:sz w:val="24"/>
          <w:szCs w:val="24"/>
          <w:lang w:eastAsia="es-EC"/>
        </w:rPr>
        <w:t xml:space="preserve"> que están ocurriendo </w:t>
      </w:r>
      <w:r w:rsidR="00E51D14" w:rsidRPr="00500735">
        <w:rPr>
          <w:rFonts w:ascii="Times New Roman" w:eastAsia="Times New Roman" w:hAnsi="Times New Roman" w:cs="Times New Roman"/>
          <w:b/>
          <w:color w:val="000000"/>
          <w:sz w:val="24"/>
          <w:szCs w:val="24"/>
          <w:lang w:eastAsia="es-EC"/>
        </w:rPr>
        <w:t>con</w:t>
      </w:r>
      <w:r w:rsidR="006B5223" w:rsidRPr="00500735">
        <w:rPr>
          <w:rFonts w:ascii="Times New Roman" w:eastAsia="Times New Roman" w:hAnsi="Times New Roman" w:cs="Times New Roman"/>
          <w:b/>
          <w:color w:val="000000"/>
          <w:sz w:val="24"/>
          <w:szCs w:val="24"/>
          <w:lang w:eastAsia="es-EC"/>
        </w:rPr>
        <w:t xml:space="preserve"> los indígenas en contexto urbano,</w:t>
      </w:r>
      <w:r w:rsidR="006B5223" w:rsidRPr="00F20A83">
        <w:rPr>
          <w:rFonts w:ascii="Times New Roman" w:eastAsia="Times New Roman" w:hAnsi="Times New Roman" w:cs="Times New Roman"/>
          <w:color w:val="000000"/>
          <w:sz w:val="24"/>
          <w:szCs w:val="24"/>
          <w:lang w:eastAsia="es-EC"/>
        </w:rPr>
        <w:t xml:space="preserve"> ya que no es llevada en consideración la autoidentificación (amparada por la </w:t>
      </w:r>
      <w:r w:rsidR="006B5223" w:rsidRPr="00F20A83">
        <w:rPr>
          <w:rFonts w:ascii="Times New Roman" w:eastAsia="Times New Roman" w:hAnsi="Times New Roman" w:cs="Times New Roman"/>
          <w:color w:val="000000"/>
          <w:sz w:val="24"/>
          <w:szCs w:val="24"/>
          <w:lang w:eastAsia="es-EC"/>
        </w:rPr>
        <w:lastRenderedPageBreak/>
        <w:t xml:space="preserve">legislación). No existe un registro específico para los indígenas que no son atendidos por el sistema de salud indígena que brindan los </w:t>
      </w:r>
      <w:proofErr w:type="spellStart"/>
      <w:r w:rsidR="006B5223" w:rsidRPr="00F20A83">
        <w:rPr>
          <w:rFonts w:ascii="Times New Roman" w:eastAsia="Times New Roman" w:hAnsi="Times New Roman" w:cs="Times New Roman"/>
          <w:color w:val="000000"/>
          <w:sz w:val="24"/>
          <w:szCs w:val="24"/>
          <w:lang w:eastAsia="es-EC"/>
        </w:rPr>
        <w:t>DSEIs</w:t>
      </w:r>
      <w:proofErr w:type="spellEnd"/>
      <w:r w:rsidR="006B5223" w:rsidRPr="00F20A83">
        <w:rPr>
          <w:rFonts w:ascii="Times New Roman" w:eastAsia="Times New Roman" w:hAnsi="Times New Roman" w:cs="Times New Roman"/>
          <w:color w:val="000000"/>
          <w:sz w:val="24"/>
          <w:szCs w:val="24"/>
          <w:lang w:eastAsia="es-EC"/>
        </w:rPr>
        <w:t>.</w:t>
      </w:r>
    </w:p>
    <w:p w14:paraId="3982EE2C" w14:textId="77777777" w:rsidR="00A54139" w:rsidRDefault="00E10C7D" w:rsidP="00A54139">
      <w:pPr>
        <w:spacing w:before="240" w:after="240" w:line="276" w:lineRule="auto"/>
        <w:ind w:left="-510" w:right="-510"/>
        <w:jc w:val="both"/>
        <w:rPr>
          <w:rFonts w:ascii="Times New Roman" w:eastAsia="Times New Roman" w:hAnsi="Times New Roman" w:cs="Times New Roman"/>
          <w:color w:val="000000"/>
          <w:sz w:val="24"/>
          <w:szCs w:val="24"/>
          <w:lang w:eastAsia="es-EC"/>
        </w:rPr>
      </w:pPr>
      <w:r w:rsidRPr="00F20A83">
        <w:rPr>
          <w:rFonts w:ascii="Times New Roman" w:eastAsia="Times New Roman" w:hAnsi="Times New Roman" w:cs="Times New Roman"/>
          <w:color w:val="000000"/>
          <w:sz w:val="24"/>
          <w:szCs w:val="24"/>
          <w:lang w:eastAsia="es-EC"/>
        </w:rPr>
        <w:t xml:space="preserve">Retomando la línea del </w:t>
      </w:r>
      <w:r w:rsidRPr="00500735">
        <w:rPr>
          <w:rFonts w:ascii="Times New Roman" w:eastAsia="Times New Roman" w:hAnsi="Times New Roman" w:cs="Times New Roman"/>
          <w:b/>
          <w:color w:val="000000"/>
          <w:sz w:val="24"/>
          <w:szCs w:val="24"/>
          <w:lang w:eastAsia="es-EC"/>
        </w:rPr>
        <w:t>fenómeno de procesos migratorios</w:t>
      </w:r>
      <w:r w:rsidRPr="00F20A83">
        <w:rPr>
          <w:rFonts w:ascii="Times New Roman" w:eastAsia="Times New Roman" w:hAnsi="Times New Roman" w:cs="Times New Roman"/>
          <w:color w:val="000000"/>
          <w:sz w:val="24"/>
          <w:szCs w:val="24"/>
          <w:lang w:eastAsia="es-EC"/>
        </w:rPr>
        <w:t xml:space="preserve">, es importante mencionar </w:t>
      </w:r>
      <w:r w:rsidR="006B5223" w:rsidRPr="00F20A83">
        <w:rPr>
          <w:rFonts w:ascii="Times New Roman" w:eastAsia="Times New Roman" w:hAnsi="Times New Roman" w:cs="Times New Roman"/>
          <w:color w:val="000000"/>
          <w:sz w:val="24"/>
          <w:szCs w:val="24"/>
          <w:lang w:eastAsia="es-EC"/>
        </w:rPr>
        <w:t xml:space="preserve">la situación de los pueblos indígenas migrantes </w:t>
      </w:r>
      <w:r w:rsidRPr="00F20A83">
        <w:rPr>
          <w:rFonts w:ascii="Times New Roman" w:eastAsia="Times New Roman" w:hAnsi="Times New Roman" w:cs="Times New Roman"/>
          <w:color w:val="000000"/>
          <w:sz w:val="24"/>
          <w:szCs w:val="24"/>
          <w:lang w:eastAsia="es-EC"/>
        </w:rPr>
        <w:t>en las zonas de frontera que son obligados por condiciones extremas a dejar sus territorios y buscar oportunidades o abastecimiento de agua y alimentación en ciudades próximas.</w:t>
      </w:r>
    </w:p>
    <w:p w14:paraId="4147348A" w14:textId="1A7F8AB0" w:rsidR="00A54139" w:rsidRDefault="008403E8" w:rsidP="00A54139">
      <w:pPr>
        <w:spacing w:before="240" w:after="240" w:line="276" w:lineRule="auto"/>
        <w:ind w:left="-510" w:right="-510"/>
        <w:jc w:val="both"/>
        <w:rPr>
          <w:rFonts w:ascii="Times New Roman" w:eastAsia="Times New Roman" w:hAnsi="Times New Roman" w:cs="Times New Roman"/>
          <w:color w:val="000000"/>
          <w:sz w:val="24"/>
          <w:szCs w:val="24"/>
          <w:lang w:eastAsia="es-EC"/>
        </w:rPr>
      </w:pPr>
      <w:r w:rsidRPr="00F20A83">
        <w:rPr>
          <w:rFonts w:ascii="Times New Roman" w:eastAsia="Times New Roman" w:hAnsi="Times New Roman" w:cs="Times New Roman"/>
          <w:color w:val="000000"/>
          <w:sz w:val="24"/>
          <w:szCs w:val="24"/>
          <w:lang w:eastAsia="es-EC"/>
        </w:rPr>
        <w:t xml:space="preserve">Los indígenas llegan a ciudades fronterizas, que antes eran de paso constante para ellos, debido a sus actividades tradicionales de intercambio y por ser parte de sus territorios ancestrales compartidos </w:t>
      </w:r>
      <w:r w:rsidRPr="00F20A83">
        <w:rPr>
          <w:rFonts w:ascii="Times New Roman" w:eastAsia="Times New Roman" w:hAnsi="Times New Roman" w:cs="Times New Roman"/>
          <w:color w:val="000000" w:themeColor="text1"/>
          <w:sz w:val="24"/>
          <w:szCs w:val="24"/>
          <w:lang w:eastAsia="es-EC"/>
        </w:rPr>
        <w:t>por diferentes pueblos indígenas, para los cuales no existen fronteras político territoriales; pero en la actualidad, los migrantes se enfrentan al rechazo y a la xenofobia de los habitantes de los países limítrofes.</w:t>
      </w:r>
      <w:r w:rsidR="00582B1C">
        <w:rPr>
          <w:rFonts w:ascii="Times New Roman" w:eastAsia="Times New Roman" w:hAnsi="Times New Roman" w:cs="Times New Roman"/>
          <w:color w:val="000000" w:themeColor="text1"/>
          <w:sz w:val="24"/>
          <w:szCs w:val="24"/>
          <w:lang w:eastAsia="es-EC"/>
        </w:rPr>
        <w:t xml:space="preserve"> </w:t>
      </w:r>
      <w:r w:rsidR="006B5223" w:rsidRPr="00F20A83">
        <w:rPr>
          <w:rFonts w:ascii="Times New Roman" w:eastAsia="Times New Roman" w:hAnsi="Times New Roman" w:cs="Times New Roman"/>
          <w:color w:val="000000" w:themeColor="text1"/>
          <w:sz w:val="24"/>
          <w:szCs w:val="24"/>
          <w:lang w:eastAsia="es-EC"/>
        </w:rPr>
        <w:t>En el estado de Roraima</w:t>
      </w:r>
      <w:r w:rsidR="00435DA6" w:rsidRPr="00F20A83">
        <w:rPr>
          <w:rFonts w:ascii="Times New Roman" w:eastAsia="Times New Roman" w:hAnsi="Times New Roman" w:cs="Times New Roman"/>
          <w:color w:val="000000" w:themeColor="text1"/>
          <w:sz w:val="24"/>
          <w:szCs w:val="24"/>
          <w:lang w:eastAsia="es-EC"/>
        </w:rPr>
        <w:t xml:space="preserve"> en Brasil</w:t>
      </w:r>
      <w:r w:rsidR="00500735">
        <w:rPr>
          <w:rFonts w:ascii="Times New Roman" w:eastAsia="Times New Roman" w:hAnsi="Times New Roman" w:cs="Times New Roman"/>
          <w:color w:val="000000" w:themeColor="text1"/>
          <w:sz w:val="24"/>
          <w:szCs w:val="24"/>
          <w:lang w:eastAsia="es-EC"/>
        </w:rPr>
        <w:t xml:space="preserve"> existen cerca de </w:t>
      </w:r>
      <w:r w:rsidR="006B5223" w:rsidRPr="00F20A83">
        <w:rPr>
          <w:rFonts w:ascii="Times New Roman" w:eastAsia="Times New Roman" w:hAnsi="Times New Roman" w:cs="Times New Roman"/>
          <w:color w:val="000000" w:themeColor="text1"/>
          <w:sz w:val="24"/>
          <w:szCs w:val="24"/>
          <w:lang w:eastAsia="es-EC"/>
        </w:rPr>
        <w:t xml:space="preserve">1300 personas pertenecientes a los pueblos Warao, </w:t>
      </w:r>
      <w:proofErr w:type="spellStart"/>
      <w:r w:rsidR="006B5223" w:rsidRPr="00F20A83">
        <w:rPr>
          <w:rFonts w:ascii="Times New Roman" w:eastAsia="Times New Roman" w:hAnsi="Times New Roman" w:cs="Times New Roman"/>
          <w:color w:val="000000" w:themeColor="text1"/>
          <w:sz w:val="24"/>
          <w:szCs w:val="24"/>
          <w:lang w:eastAsia="es-EC"/>
        </w:rPr>
        <w:t>E’ñepa</w:t>
      </w:r>
      <w:proofErr w:type="spellEnd"/>
      <w:r w:rsidR="006B5223" w:rsidRPr="00F20A83">
        <w:rPr>
          <w:rFonts w:ascii="Times New Roman" w:eastAsia="Times New Roman" w:hAnsi="Times New Roman" w:cs="Times New Roman"/>
          <w:color w:val="000000" w:themeColor="text1"/>
          <w:sz w:val="24"/>
          <w:szCs w:val="24"/>
          <w:lang w:eastAsia="es-EC"/>
        </w:rPr>
        <w:t xml:space="preserve"> e </w:t>
      </w:r>
      <w:proofErr w:type="spellStart"/>
      <w:r w:rsidR="006B5223" w:rsidRPr="00F20A83">
        <w:rPr>
          <w:rFonts w:ascii="Times New Roman" w:eastAsia="Times New Roman" w:hAnsi="Times New Roman" w:cs="Times New Roman"/>
          <w:color w:val="000000" w:themeColor="text1"/>
          <w:sz w:val="24"/>
          <w:szCs w:val="24"/>
          <w:lang w:eastAsia="es-EC"/>
        </w:rPr>
        <w:t>Kariña</w:t>
      </w:r>
      <w:proofErr w:type="spellEnd"/>
      <w:r w:rsidR="006B5223" w:rsidRPr="00F20A83">
        <w:rPr>
          <w:rFonts w:ascii="Times New Roman" w:eastAsia="Times New Roman" w:hAnsi="Times New Roman" w:cs="Times New Roman"/>
          <w:color w:val="000000" w:themeColor="text1"/>
          <w:sz w:val="24"/>
          <w:szCs w:val="24"/>
          <w:lang w:eastAsia="es-EC"/>
        </w:rPr>
        <w:t>, de origen venezolan</w:t>
      </w:r>
      <w:r w:rsidR="00435DA6" w:rsidRPr="00F20A83">
        <w:rPr>
          <w:rFonts w:ascii="Times New Roman" w:eastAsia="Times New Roman" w:hAnsi="Times New Roman" w:cs="Times New Roman"/>
          <w:color w:val="000000" w:themeColor="text1"/>
          <w:sz w:val="24"/>
          <w:szCs w:val="24"/>
          <w:lang w:eastAsia="es-EC"/>
        </w:rPr>
        <w:t>o</w:t>
      </w:r>
      <w:r w:rsidR="006B5223" w:rsidRPr="00F20A83">
        <w:rPr>
          <w:rFonts w:ascii="Times New Roman" w:eastAsia="Times New Roman" w:hAnsi="Times New Roman" w:cs="Times New Roman"/>
          <w:color w:val="000000" w:themeColor="text1"/>
          <w:sz w:val="24"/>
          <w:szCs w:val="24"/>
          <w:lang w:eastAsia="es-EC"/>
        </w:rPr>
        <w:t xml:space="preserve">, que llegaron a Brasil en el contexto del flujo migratorio iniciado en la frontera norte en 2015, en virtud de la crisis económica en Venezuela que ocasionó </w:t>
      </w:r>
      <w:r w:rsidR="00E51D14" w:rsidRPr="00F20A83">
        <w:rPr>
          <w:rFonts w:ascii="Times New Roman" w:eastAsia="Times New Roman" w:hAnsi="Times New Roman" w:cs="Times New Roman"/>
          <w:color w:val="000000" w:themeColor="text1"/>
          <w:sz w:val="24"/>
          <w:szCs w:val="24"/>
          <w:lang w:eastAsia="es-EC"/>
        </w:rPr>
        <w:t>pérdidas</w:t>
      </w:r>
      <w:r w:rsidR="006B5223" w:rsidRPr="00F20A83">
        <w:rPr>
          <w:rFonts w:ascii="Times New Roman" w:eastAsia="Times New Roman" w:hAnsi="Times New Roman" w:cs="Times New Roman"/>
          <w:color w:val="000000" w:themeColor="text1"/>
          <w:sz w:val="24"/>
          <w:szCs w:val="24"/>
          <w:lang w:eastAsia="es-EC"/>
        </w:rPr>
        <w:t xml:space="preserve"> de programas </w:t>
      </w:r>
      <w:r w:rsidR="00435DA6" w:rsidRPr="00F20A83">
        <w:rPr>
          <w:rFonts w:ascii="Times New Roman" w:eastAsia="Times New Roman" w:hAnsi="Times New Roman" w:cs="Times New Roman"/>
          <w:color w:val="000000" w:themeColor="text1"/>
          <w:sz w:val="24"/>
          <w:szCs w:val="24"/>
          <w:lang w:eastAsia="es-EC"/>
        </w:rPr>
        <w:t>sociales,</w:t>
      </w:r>
      <w:r w:rsidR="006B5223" w:rsidRPr="00F20A83">
        <w:rPr>
          <w:rFonts w:ascii="Times New Roman" w:eastAsia="Times New Roman" w:hAnsi="Times New Roman" w:cs="Times New Roman"/>
          <w:color w:val="000000" w:themeColor="text1"/>
          <w:sz w:val="24"/>
          <w:szCs w:val="24"/>
          <w:lang w:eastAsia="es-EC"/>
        </w:rPr>
        <w:t xml:space="preserve"> escasez de </w:t>
      </w:r>
      <w:r w:rsidR="00435DA6" w:rsidRPr="00F20A83">
        <w:rPr>
          <w:rFonts w:ascii="Times New Roman" w:eastAsia="Times New Roman" w:hAnsi="Times New Roman" w:cs="Times New Roman"/>
          <w:color w:val="000000" w:themeColor="text1"/>
          <w:sz w:val="24"/>
          <w:szCs w:val="24"/>
          <w:lang w:eastAsia="es-EC"/>
        </w:rPr>
        <w:t>alimentos y falta de acceso a los mismos</w:t>
      </w:r>
      <w:r w:rsidRPr="00F20A83">
        <w:rPr>
          <w:rFonts w:ascii="Times New Roman" w:eastAsia="Times New Roman" w:hAnsi="Times New Roman" w:cs="Times New Roman"/>
          <w:color w:val="000000" w:themeColor="text1"/>
          <w:sz w:val="24"/>
          <w:szCs w:val="24"/>
          <w:lang w:eastAsia="es-EC"/>
        </w:rPr>
        <w:t xml:space="preserve"> lo que ha motivado </w:t>
      </w:r>
      <w:r w:rsidR="00435DA6" w:rsidRPr="00F20A83">
        <w:rPr>
          <w:rFonts w:ascii="Times New Roman" w:eastAsia="Times New Roman" w:hAnsi="Times New Roman" w:cs="Times New Roman"/>
          <w:color w:val="000000" w:themeColor="text1"/>
          <w:sz w:val="24"/>
          <w:szCs w:val="24"/>
          <w:lang w:eastAsia="es-EC"/>
        </w:rPr>
        <w:t>éxodo</w:t>
      </w:r>
      <w:r w:rsidRPr="00F20A83">
        <w:rPr>
          <w:rFonts w:ascii="Times New Roman" w:eastAsia="Times New Roman" w:hAnsi="Times New Roman" w:cs="Times New Roman"/>
          <w:color w:val="000000" w:themeColor="text1"/>
          <w:sz w:val="24"/>
          <w:szCs w:val="24"/>
          <w:lang w:eastAsia="es-EC"/>
        </w:rPr>
        <w:t xml:space="preserve">, así como </w:t>
      </w:r>
      <w:r w:rsidR="006E3824">
        <w:rPr>
          <w:rFonts w:ascii="Times New Roman" w:eastAsia="Times New Roman" w:hAnsi="Times New Roman" w:cs="Times New Roman"/>
          <w:color w:val="000000" w:themeColor="text1"/>
          <w:sz w:val="24"/>
          <w:szCs w:val="24"/>
          <w:lang w:eastAsia="es-EC"/>
        </w:rPr>
        <w:t xml:space="preserve">también </w:t>
      </w:r>
      <w:r w:rsidR="00435DA6" w:rsidRPr="00F20A83">
        <w:rPr>
          <w:rFonts w:ascii="Times New Roman" w:eastAsia="Times New Roman" w:hAnsi="Times New Roman" w:cs="Times New Roman"/>
          <w:color w:val="000000" w:themeColor="text1"/>
          <w:sz w:val="24"/>
          <w:szCs w:val="24"/>
          <w:lang w:eastAsia="es-EC"/>
        </w:rPr>
        <w:t>la violencia política en contra de los líderes</w:t>
      </w:r>
      <w:r w:rsidR="006E3824">
        <w:rPr>
          <w:rFonts w:ascii="Times New Roman" w:eastAsia="Times New Roman" w:hAnsi="Times New Roman" w:cs="Times New Roman"/>
          <w:color w:val="000000" w:themeColor="text1"/>
          <w:sz w:val="24"/>
          <w:szCs w:val="24"/>
          <w:lang w:eastAsia="es-EC"/>
        </w:rPr>
        <w:t xml:space="preserve"> indígenas</w:t>
      </w:r>
      <w:r w:rsidR="00435DA6" w:rsidRPr="00F20A83">
        <w:rPr>
          <w:rFonts w:ascii="Times New Roman" w:eastAsia="Times New Roman" w:hAnsi="Times New Roman" w:cs="Times New Roman"/>
          <w:color w:val="000000" w:themeColor="text1"/>
          <w:sz w:val="24"/>
          <w:szCs w:val="24"/>
          <w:lang w:eastAsia="es-EC"/>
        </w:rPr>
        <w:t>. Luego de la forzada emigración, el avance del COVID-19 también los ha convertido en la población más vulnerable y expuesta al contagio en la región amazónica</w:t>
      </w:r>
      <w:r w:rsidRPr="00F20A83">
        <w:rPr>
          <w:rFonts w:ascii="Times New Roman" w:eastAsia="Times New Roman" w:hAnsi="Times New Roman" w:cs="Times New Roman"/>
          <w:color w:val="000000" w:themeColor="text1"/>
          <w:sz w:val="24"/>
          <w:szCs w:val="24"/>
          <w:lang w:eastAsia="es-EC"/>
        </w:rPr>
        <w:t>, que busca alimentos</w:t>
      </w:r>
      <w:r w:rsidR="006B5223" w:rsidRPr="00F20A83">
        <w:rPr>
          <w:rFonts w:ascii="Times New Roman" w:eastAsia="Times New Roman" w:hAnsi="Times New Roman" w:cs="Times New Roman"/>
          <w:color w:val="000000" w:themeColor="text1"/>
          <w:sz w:val="24"/>
          <w:szCs w:val="24"/>
          <w:lang w:eastAsia="es-EC"/>
        </w:rPr>
        <w:t>, empleo y acceso a servicios de salud</w:t>
      </w:r>
      <w:r w:rsidR="00DB3B5A">
        <w:rPr>
          <w:rStyle w:val="Refdenotaalpie"/>
          <w:rFonts w:ascii="Times New Roman" w:eastAsia="Times New Roman" w:hAnsi="Times New Roman" w:cs="Times New Roman"/>
          <w:color w:val="000000" w:themeColor="text1"/>
          <w:sz w:val="24"/>
          <w:szCs w:val="24"/>
          <w:lang w:eastAsia="es-EC"/>
        </w:rPr>
        <w:footnoteReference w:id="23"/>
      </w:r>
      <w:r w:rsidR="006B5223" w:rsidRPr="00F20A83">
        <w:rPr>
          <w:rFonts w:ascii="Times New Roman" w:eastAsia="Times New Roman" w:hAnsi="Times New Roman" w:cs="Times New Roman"/>
          <w:color w:val="000000" w:themeColor="text1"/>
          <w:sz w:val="24"/>
          <w:szCs w:val="24"/>
          <w:lang w:eastAsia="es-EC"/>
        </w:rPr>
        <w:t>. </w:t>
      </w:r>
    </w:p>
    <w:p w14:paraId="2CD32A4C" w14:textId="2CD91B51" w:rsidR="00A54139" w:rsidRDefault="006B5223" w:rsidP="006E3824">
      <w:pPr>
        <w:spacing w:before="240" w:after="240" w:line="276" w:lineRule="auto"/>
        <w:ind w:left="-510" w:right="-510"/>
        <w:jc w:val="both"/>
        <w:rPr>
          <w:rFonts w:ascii="Times New Roman" w:eastAsia="Times New Roman" w:hAnsi="Times New Roman" w:cs="Times New Roman"/>
          <w:color w:val="000000" w:themeColor="text1"/>
          <w:sz w:val="24"/>
          <w:szCs w:val="24"/>
          <w:lang w:eastAsia="es-EC"/>
        </w:rPr>
      </w:pPr>
      <w:r w:rsidRPr="00500735">
        <w:rPr>
          <w:rFonts w:ascii="Times New Roman" w:eastAsia="Times New Roman" w:hAnsi="Times New Roman" w:cs="Times New Roman"/>
          <w:b/>
          <w:color w:val="000000" w:themeColor="text1"/>
          <w:sz w:val="24"/>
          <w:szCs w:val="24"/>
          <w:lang w:eastAsia="es-EC"/>
        </w:rPr>
        <w:t>No hay información oficial sobre los impactos de la pandemia en los pueblos</w:t>
      </w:r>
      <w:r w:rsidR="00435DA6" w:rsidRPr="00500735">
        <w:rPr>
          <w:rFonts w:ascii="Times New Roman" w:eastAsia="Times New Roman" w:hAnsi="Times New Roman" w:cs="Times New Roman"/>
          <w:b/>
          <w:color w:val="000000" w:themeColor="text1"/>
          <w:sz w:val="24"/>
          <w:szCs w:val="24"/>
          <w:lang w:eastAsia="es-EC"/>
        </w:rPr>
        <w:t xml:space="preserve"> </w:t>
      </w:r>
      <w:r w:rsidR="008403E8" w:rsidRPr="00500735">
        <w:rPr>
          <w:rFonts w:ascii="Times New Roman" w:eastAsia="Times New Roman" w:hAnsi="Times New Roman" w:cs="Times New Roman"/>
          <w:b/>
          <w:color w:val="000000" w:themeColor="text1"/>
          <w:sz w:val="24"/>
          <w:szCs w:val="24"/>
          <w:lang w:eastAsia="es-EC"/>
        </w:rPr>
        <w:t>indígenas</w:t>
      </w:r>
      <w:r w:rsidRPr="00500735">
        <w:rPr>
          <w:rFonts w:ascii="Times New Roman" w:eastAsia="Times New Roman" w:hAnsi="Times New Roman" w:cs="Times New Roman"/>
          <w:b/>
          <w:color w:val="000000" w:themeColor="text1"/>
          <w:sz w:val="24"/>
          <w:szCs w:val="24"/>
          <w:lang w:eastAsia="es-EC"/>
        </w:rPr>
        <w:t xml:space="preserve"> en situación migratoria</w:t>
      </w:r>
      <w:r w:rsidRPr="00F20A83">
        <w:rPr>
          <w:rFonts w:ascii="Times New Roman" w:eastAsia="Times New Roman" w:hAnsi="Times New Roman" w:cs="Times New Roman"/>
          <w:color w:val="000000" w:themeColor="text1"/>
          <w:sz w:val="24"/>
          <w:szCs w:val="24"/>
          <w:lang w:eastAsia="es-EC"/>
        </w:rPr>
        <w:t xml:space="preserve">, reflejo de la situación de exclusión de estos grupos en el acceso a las políticas públicas de salud. </w:t>
      </w:r>
      <w:r w:rsidR="008403E8" w:rsidRPr="00F20A83">
        <w:rPr>
          <w:rFonts w:ascii="Times New Roman" w:eastAsia="Times New Roman" w:hAnsi="Times New Roman" w:cs="Times New Roman"/>
          <w:color w:val="000000" w:themeColor="text1"/>
          <w:sz w:val="24"/>
          <w:szCs w:val="24"/>
          <w:lang w:eastAsia="es-EC"/>
        </w:rPr>
        <w:t xml:space="preserve"> Según informes publicados por la Agencia de la ONU para los Refugiados (ACNUR) y la Conferencia Episcopal Venezolana (CEV), alertan que muchas comunidades indígenas desplazadas, están ahora peligrosamente expuestas y en situación de riesgo. Es un deterioro que se vive con fuerza en las poblaciones amazónicas, producto de la sistemática exclusión de sus derechos a los bienes y servicios necesarios para una vida digna.</w:t>
      </w:r>
    </w:p>
    <w:p w14:paraId="1FF9B93C" w14:textId="77777777" w:rsidR="00710C79" w:rsidRPr="006E3824" w:rsidRDefault="00710C79" w:rsidP="006E3824">
      <w:pPr>
        <w:spacing w:before="240" w:after="240" w:line="276" w:lineRule="auto"/>
        <w:ind w:left="-510" w:right="-510"/>
        <w:jc w:val="both"/>
        <w:rPr>
          <w:rFonts w:ascii="Times New Roman" w:eastAsia="Times New Roman" w:hAnsi="Times New Roman" w:cs="Times New Roman"/>
          <w:color w:val="000000"/>
          <w:sz w:val="24"/>
          <w:szCs w:val="24"/>
          <w:lang w:eastAsia="es-EC"/>
        </w:rPr>
      </w:pPr>
    </w:p>
    <w:p w14:paraId="15906F1B" w14:textId="297BC63B" w:rsidR="009B7303" w:rsidRPr="004C674D" w:rsidRDefault="002C417B" w:rsidP="004C674D">
      <w:pPr>
        <w:shd w:val="clear" w:color="auto" w:fill="385623" w:themeFill="accent6" w:themeFillShade="80"/>
        <w:spacing w:before="240" w:after="240" w:line="276" w:lineRule="auto"/>
        <w:ind w:left="-510" w:right="-510"/>
        <w:mirrorIndents/>
        <w:jc w:val="both"/>
        <w:rPr>
          <w:rFonts w:ascii="Times New Roman" w:eastAsia="Times New Roman" w:hAnsi="Times New Roman" w:cs="Times New Roman"/>
          <w:b/>
          <w:bCs/>
          <w:color w:val="FFFFFF" w:themeColor="background1"/>
          <w:sz w:val="24"/>
          <w:szCs w:val="24"/>
          <w:lang w:eastAsia="es-EC"/>
        </w:rPr>
      </w:pPr>
      <w:r w:rsidRPr="00F20A83">
        <w:rPr>
          <w:rFonts w:ascii="Times New Roman" w:eastAsia="Times New Roman" w:hAnsi="Times New Roman" w:cs="Times New Roman"/>
          <w:b/>
          <w:bCs/>
          <w:color w:val="000000" w:themeColor="text1"/>
          <w:sz w:val="24"/>
          <w:szCs w:val="24"/>
          <w:lang w:eastAsia="es-EC"/>
        </w:rPr>
        <w:t xml:space="preserve"> </w:t>
      </w:r>
      <w:r w:rsidR="00F20A83">
        <w:rPr>
          <w:rFonts w:ascii="Times New Roman" w:eastAsia="Times New Roman" w:hAnsi="Times New Roman" w:cs="Times New Roman"/>
          <w:b/>
          <w:bCs/>
          <w:color w:val="000000" w:themeColor="text1"/>
          <w:sz w:val="24"/>
          <w:szCs w:val="24"/>
          <w:lang w:eastAsia="es-EC"/>
        </w:rPr>
        <w:tab/>
      </w:r>
      <w:r w:rsidR="00F20A83" w:rsidRPr="004C674D">
        <w:rPr>
          <w:rFonts w:ascii="Times New Roman" w:eastAsia="Times New Roman" w:hAnsi="Times New Roman" w:cs="Times New Roman"/>
          <w:b/>
          <w:bCs/>
          <w:color w:val="FFFFFF" w:themeColor="background1"/>
          <w:sz w:val="24"/>
          <w:szCs w:val="24"/>
          <w:lang w:eastAsia="es-EC"/>
        </w:rPr>
        <w:t xml:space="preserve">IV. </w:t>
      </w:r>
      <w:r w:rsidRPr="004C674D">
        <w:rPr>
          <w:rFonts w:ascii="Times New Roman" w:eastAsia="Times New Roman" w:hAnsi="Times New Roman" w:cs="Times New Roman"/>
          <w:b/>
          <w:bCs/>
          <w:color w:val="FFFFFF" w:themeColor="background1"/>
          <w:sz w:val="24"/>
          <w:szCs w:val="24"/>
          <w:lang w:eastAsia="es-EC"/>
        </w:rPr>
        <w:t>Pueblos indígenas libres (Situación de aislamiento)</w:t>
      </w:r>
    </w:p>
    <w:p w14:paraId="753C1962" w14:textId="77777777" w:rsidR="00500735" w:rsidRDefault="009B7303" w:rsidP="00F20A83">
      <w:pPr>
        <w:spacing w:line="276" w:lineRule="auto"/>
        <w:ind w:left="-510" w:right="-510"/>
        <w:jc w:val="both"/>
        <w:rPr>
          <w:rFonts w:ascii="Times New Roman" w:hAnsi="Times New Roman" w:cs="Times New Roman"/>
          <w:color w:val="000000" w:themeColor="text1"/>
          <w:sz w:val="24"/>
          <w:szCs w:val="24"/>
        </w:rPr>
      </w:pPr>
      <w:r w:rsidRPr="00F20A83">
        <w:rPr>
          <w:rFonts w:ascii="Times New Roman" w:hAnsi="Times New Roman" w:cs="Times New Roman"/>
          <w:color w:val="000000" w:themeColor="text1"/>
          <w:sz w:val="24"/>
          <w:szCs w:val="24"/>
          <w:lang w:eastAsia="es-CO"/>
        </w:rPr>
        <w:t xml:space="preserve">En la </w:t>
      </w:r>
      <w:r w:rsidRPr="00500735">
        <w:rPr>
          <w:rFonts w:ascii="Times New Roman" w:hAnsi="Times New Roman" w:cs="Times New Roman"/>
          <w:b/>
          <w:color w:val="000000" w:themeColor="text1"/>
          <w:sz w:val="24"/>
          <w:szCs w:val="24"/>
          <w:lang w:eastAsia="es-CO"/>
        </w:rPr>
        <w:t>Panamazonía habitan alrededor de 140 pueblos en aislamiento voluntario, o también denominados pueblos libres</w:t>
      </w:r>
      <w:r w:rsidRPr="00F20A83">
        <w:rPr>
          <w:rStyle w:val="Refdenotaalpie"/>
          <w:rFonts w:ascii="Times New Roman" w:hAnsi="Times New Roman" w:cs="Times New Roman"/>
          <w:color w:val="000000" w:themeColor="text1"/>
          <w:sz w:val="24"/>
          <w:szCs w:val="24"/>
          <w:lang w:val="es-ES"/>
        </w:rPr>
        <w:footnoteReference w:id="24"/>
      </w:r>
      <w:r w:rsidRPr="00F20A83">
        <w:rPr>
          <w:rFonts w:ascii="Times New Roman" w:hAnsi="Times New Roman" w:cs="Times New Roman"/>
          <w:color w:val="000000" w:themeColor="text1"/>
          <w:sz w:val="24"/>
          <w:szCs w:val="24"/>
          <w:lang w:val="es-ES"/>
        </w:rPr>
        <w:t>.</w:t>
      </w:r>
      <w:r w:rsidR="00D00AC6" w:rsidRPr="00F20A83">
        <w:rPr>
          <w:rFonts w:ascii="Times New Roman" w:hAnsi="Times New Roman" w:cs="Times New Roman"/>
          <w:color w:val="000000" w:themeColor="text1"/>
          <w:sz w:val="24"/>
          <w:szCs w:val="24"/>
          <w:lang w:val="es-ES"/>
        </w:rPr>
        <w:t xml:space="preserve"> </w:t>
      </w:r>
      <w:r w:rsidRPr="00F20A83">
        <w:rPr>
          <w:rFonts w:ascii="Times New Roman" w:hAnsi="Times New Roman" w:cs="Times New Roman"/>
          <w:color w:val="000000" w:themeColor="text1"/>
          <w:sz w:val="24"/>
          <w:szCs w:val="24"/>
        </w:rPr>
        <w:t xml:space="preserve">La situación de vulnerabilidad de los Pueblos </w:t>
      </w:r>
      <w:r w:rsidR="008C31DA" w:rsidRPr="00F20A83">
        <w:rPr>
          <w:rFonts w:ascii="Times New Roman" w:hAnsi="Times New Roman" w:cs="Times New Roman"/>
          <w:color w:val="000000" w:themeColor="text1"/>
          <w:sz w:val="24"/>
          <w:szCs w:val="24"/>
        </w:rPr>
        <w:t>libres es</w:t>
      </w:r>
      <w:r w:rsidRPr="00F20A83">
        <w:rPr>
          <w:rFonts w:ascii="Times New Roman" w:hAnsi="Times New Roman" w:cs="Times New Roman"/>
          <w:color w:val="000000" w:themeColor="text1"/>
          <w:sz w:val="24"/>
          <w:szCs w:val="24"/>
        </w:rPr>
        <w:t xml:space="preserve"> muy alta en toda la región amazónica. </w:t>
      </w:r>
    </w:p>
    <w:p w14:paraId="1927B472" w14:textId="1DE10B1A" w:rsidR="002C417B" w:rsidRPr="00D8523E" w:rsidRDefault="009B7303" w:rsidP="00D8523E">
      <w:pPr>
        <w:spacing w:line="276" w:lineRule="auto"/>
        <w:ind w:left="-510" w:right="-510"/>
        <w:jc w:val="both"/>
        <w:rPr>
          <w:rFonts w:ascii="Times New Roman" w:hAnsi="Times New Roman" w:cs="Times New Roman"/>
          <w:color w:val="000000" w:themeColor="text1"/>
          <w:sz w:val="24"/>
          <w:szCs w:val="24"/>
        </w:rPr>
      </w:pPr>
      <w:r w:rsidRPr="00F20A83">
        <w:rPr>
          <w:rFonts w:ascii="Times New Roman" w:hAnsi="Times New Roman" w:cs="Times New Roman"/>
          <w:color w:val="000000" w:themeColor="text1"/>
          <w:sz w:val="24"/>
          <w:szCs w:val="24"/>
        </w:rPr>
        <w:t>La falta de reconocimiento de su existencia, la omisión de políticas públicas para su protección y garantía de derechos en base a sus condiciones de vida y uso del territorio, la política imperante extractiva, la cual se pondera frente a sus derechos, son algunas d</w:t>
      </w:r>
      <w:r w:rsidR="00D8523E">
        <w:rPr>
          <w:rFonts w:ascii="Times New Roman" w:hAnsi="Times New Roman" w:cs="Times New Roman"/>
          <w:color w:val="000000" w:themeColor="text1"/>
          <w:sz w:val="24"/>
          <w:szCs w:val="24"/>
        </w:rPr>
        <w:t>e las razones de su situació</w:t>
      </w:r>
      <w:r w:rsidR="006E3824">
        <w:rPr>
          <w:rFonts w:ascii="Times New Roman" w:hAnsi="Times New Roman" w:cs="Times New Roman"/>
          <w:color w:val="000000" w:themeColor="text1"/>
          <w:sz w:val="24"/>
          <w:szCs w:val="24"/>
        </w:rPr>
        <w:t>n.</w:t>
      </w:r>
      <w:r w:rsidR="00D8523E">
        <w:rPr>
          <w:rFonts w:ascii="Times New Roman" w:hAnsi="Times New Roman" w:cs="Times New Roman"/>
          <w:color w:val="000000" w:themeColor="text1"/>
          <w:sz w:val="24"/>
          <w:szCs w:val="24"/>
        </w:rPr>
        <w:t xml:space="preserve"> </w:t>
      </w:r>
      <w:r w:rsidR="006E3824">
        <w:rPr>
          <w:rFonts w:ascii="Times New Roman" w:hAnsi="Times New Roman" w:cs="Times New Roman"/>
          <w:color w:val="000000" w:themeColor="text1"/>
          <w:sz w:val="24"/>
          <w:szCs w:val="24"/>
        </w:rPr>
        <w:t>F</w:t>
      </w:r>
      <w:r w:rsidRPr="00F20A83">
        <w:rPr>
          <w:rFonts w:ascii="Times New Roman" w:hAnsi="Times New Roman" w:cs="Times New Roman"/>
          <w:color w:val="000000" w:themeColor="text1"/>
          <w:sz w:val="24"/>
          <w:szCs w:val="24"/>
        </w:rPr>
        <w:t xml:space="preserve">rente </w:t>
      </w:r>
      <w:r w:rsidRPr="00F20A83">
        <w:rPr>
          <w:rFonts w:ascii="Times New Roman" w:hAnsi="Times New Roman" w:cs="Times New Roman"/>
          <w:color w:val="000000" w:themeColor="text1"/>
          <w:sz w:val="24"/>
          <w:szCs w:val="24"/>
        </w:rPr>
        <w:lastRenderedPageBreak/>
        <w:t>ello</w:t>
      </w:r>
      <w:r w:rsidR="00D8523E">
        <w:rPr>
          <w:rFonts w:ascii="Times New Roman" w:hAnsi="Times New Roman" w:cs="Times New Roman"/>
          <w:color w:val="000000" w:themeColor="text1"/>
          <w:sz w:val="24"/>
          <w:szCs w:val="24"/>
        </w:rPr>
        <w:t>,</w:t>
      </w:r>
      <w:r w:rsidRPr="00F20A83">
        <w:rPr>
          <w:rFonts w:ascii="Times New Roman" w:hAnsi="Times New Roman" w:cs="Times New Roman"/>
          <w:color w:val="000000" w:themeColor="text1"/>
          <w:sz w:val="24"/>
          <w:szCs w:val="24"/>
        </w:rPr>
        <w:t xml:space="preserve"> cuerpos normativos discutidos con poca aplicabilidad y falta de voluntad política por parte de los estados.</w:t>
      </w:r>
    </w:p>
    <w:p w14:paraId="7E72F3B5" w14:textId="4DF4AF91" w:rsidR="00974475" w:rsidRDefault="002C417B" w:rsidP="00974475">
      <w:pPr>
        <w:spacing w:line="276" w:lineRule="auto"/>
        <w:ind w:left="-510" w:right="-510"/>
        <w:jc w:val="both"/>
        <w:rPr>
          <w:rFonts w:ascii="Times New Roman" w:hAnsi="Times New Roman" w:cs="Times New Roman"/>
          <w:color w:val="000000" w:themeColor="text1"/>
          <w:sz w:val="24"/>
          <w:szCs w:val="24"/>
          <w:lang w:eastAsia="es-CO"/>
        </w:rPr>
      </w:pPr>
      <w:r w:rsidRPr="00500735">
        <w:rPr>
          <w:rFonts w:ascii="Times New Roman" w:hAnsi="Times New Roman" w:cs="Times New Roman"/>
          <w:b/>
          <w:color w:val="000000" w:themeColor="text1"/>
          <w:sz w:val="24"/>
          <w:szCs w:val="24"/>
          <w:lang w:eastAsia="es-CO"/>
        </w:rPr>
        <w:t>Los pueblos indígenas libres son los más vulnerables entre los vulnerables por su</w:t>
      </w:r>
      <w:r w:rsidR="00CC3752" w:rsidRPr="00500735">
        <w:rPr>
          <w:rFonts w:ascii="Times New Roman" w:hAnsi="Times New Roman" w:cs="Times New Roman"/>
          <w:b/>
          <w:color w:val="000000" w:themeColor="text1"/>
          <w:sz w:val="24"/>
          <w:szCs w:val="24"/>
          <w:lang w:eastAsia="es-CO"/>
        </w:rPr>
        <w:t xml:space="preserve"> </w:t>
      </w:r>
      <w:r w:rsidRPr="00500735">
        <w:rPr>
          <w:rFonts w:ascii="Times New Roman" w:hAnsi="Times New Roman" w:cs="Times New Roman"/>
          <w:b/>
          <w:color w:val="000000" w:themeColor="text1"/>
          <w:sz w:val="24"/>
          <w:szCs w:val="24"/>
          <w:lang w:eastAsia="es-CO"/>
        </w:rPr>
        <w:t>condición de aislamiento</w:t>
      </w:r>
      <w:r w:rsidR="00500735">
        <w:rPr>
          <w:rFonts w:ascii="Times New Roman" w:hAnsi="Times New Roman" w:cs="Times New Roman"/>
          <w:color w:val="000000" w:themeColor="text1"/>
          <w:sz w:val="24"/>
          <w:szCs w:val="24"/>
          <w:lang w:eastAsia="es-CO"/>
        </w:rPr>
        <w:t>, en este tiempo del COVID</w:t>
      </w:r>
      <w:r w:rsidRPr="00F20A83">
        <w:rPr>
          <w:rFonts w:ascii="Times New Roman" w:hAnsi="Times New Roman" w:cs="Times New Roman"/>
          <w:color w:val="000000" w:themeColor="text1"/>
          <w:sz w:val="24"/>
          <w:szCs w:val="24"/>
          <w:lang w:eastAsia="es-CO"/>
        </w:rPr>
        <w:t>19 están sufriendo grandes amenazas</w:t>
      </w:r>
      <w:r w:rsidR="00CC3752" w:rsidRPr="00F20A83">
        <w:rPr>
          <w:rFonts w:ascii="Times New Roman" w:hAnsi="Times New Roman" w:cs="Times New Roman"/>
          <w:color w:val="000000" w:themeColor="text1"/>
          <w:sz w:val="24"/>
          <w:szCs w:val="24"/>
          <w:lang w:eastAsia="es-CO"/>
        </w:rPr>
        <w:t xml:space="preserve"> </w:t>
      </w:r>
      <w:r w:rsidRPr="00F20A83">
        <w:rPr>
          <w:rFonts w:ascii="Times New Roman" w:hAnsi="Times New Roman" w:cs="Times New Roman"/>
          <w:color w:val="000000" w:themeColor="text1"/>
          <w:sz w:val="24"/>
          <w:szCs w:val="24"/>
          <w:lang w:eastAsia="es-CO"/>
        </w:rPr>
        <w:t>en relación con los derechos a su territorio, salud y vida causada por las políticas</w:t>
      </w:r>
      <w:r w:rsidR="006E3824">
        <w:rPr>
          <w:rFonts w:ascii="Times New Roman" w:hAnsi="Times New Roman" w:cs="Times New Roman"/>
          <w:color w:val="000000" w:themeColor="text1"/>
          <w:sz w:val="24"/>
          <w:szCs w:val="24"/>
          <w:lang w:eastAsia="es-CO"/>
        </w:rPr>
        <w:t xml:space="preserve"> económicas</w:t>
      </w:r>
      <w:r w:rsidR="00CC3752" w:rsidRPr="00F20A83">
        <w:rPr>
          <w:rFonts w:ascii="Times New Roman" w:hAnsi="Times New Roman" w:cs="Times New Roman"/>
          <w:color w:val="000000" w:themeColor="text1"/>
          <w:sz w:val="24"/>
          <w:szCs w:val="24"/>
          <w:lang w:eastAsia="es-CO"/>
        </w:rPr>
        <w:t xml:space="preserve"> </w:t>
      </w:r>
      <w:r w:rsidRPr="00F20A83">
        <w:rPr>
          <w:rFonts w:ascii="Times New Roman" w:hAnsi="Times New Roman" w:cs="Times New Roman"/>
          <w:color w:val="000000" w:themeColor="text1"/>
          <w:sz w:val="24"/>
          <w:szCs w:val="24"/>
          <w:lang w:eastAsia="es-CO"/>
        </w:rPr>
        <w:t>de los distintos países</w:t>
      </w:r>
      <w:r w:rsidR="00CC3752" w:rsidRPr="00F20A83">
        <w:rPr>
          <w:rFonts w:ascii="Times New Roman" w:hAnsi="Times New Roman" w:cs="Times New Roman"/>
          <w:color w:val="000000" w:themeColor="text1"/>
          <w:sz w:val="24"/>
          <w:szCs w:val="24"/>
          <w:lang w:eastAsia="es-CO"/>
        </w:rPr>
        <w:t xml:space="preserve"> de las que no </w:t>
      </w:r>
      <w:r w:rsidR="006E3824">
        <w:rPr>
          <w:rFonts w:ascii="Times New Roman" w:hAnsi="Times New Roman" w:cs="Times New Roman"/>
          <w:color w:val="000000" w:themeColor="text1"/>
          <w:sz w:val="24"/>
          <w:szCs w:val="24"/>
          <w:lang w:eastAsia="es-CO"/>
        </w:rPr>
        <w:t xml:space="preserve">forman </w:t>
      </w:r>
      <w:r w:rsidR="00CC3752" w:rsidRPr="00F20A83">
        <w:rPr>
          <w:rFonts w:ascii="Times New Roman" w:hAnsi="Times New Roman" w:cs="Times New Roman"/>
          <w:color w:val="000000" w:themeColor="text1"/>
          <w:sz w:val="24"/>
          <w:szCs w:val="24"/>
          <w:lang w:eastAsia="es-CO"/>
        </w:rPr>
        <w:t xml:space="preserve"> parte. </w:t>
      </w:r>
    </w:p>
    <w:p w14:paraId="226D0C4A" w14:textId="685ACCE2" w:rsidR="006A068A" w:rsidRDefault="002C417B" w:rsidP="00974475">
      <w:pPr>
        <w:spacing w:line="276" w:lineRule="auto"/>
        <w:ind w:left="-510" w:right="-510"/>
        <w:jc w:val="both"/>
        <w:rPr>
          <w:rFonts w:ascii="Times New Roman" w:hAnsi="Times New Roman" w:cs="Times New Roman"/>
          <w:color w:val="000000" w:themeColor="text1"/>
          <w:sz w:val="24"/>
          <w:szCs w:val="24"/>
          <w:lang w:eastAsia="es-CO"/>
        </w:rPr>
      </w:pPr>
      <w:r w:rsidRPr="00500735">
        <w:rPr>
          <w:rFonts w:ascii="Times New Roman" w:hAnsi="Times New Roman" w:cs="Times New Roman"/>
          <w:b/>
          <w:color w:val="000000" w:themeColor="text1"/>
          <w:sz w:val="24"/>
          <w:szCs w:val="24"/>
          <w:lang w:eastAsia="es-CO"/>
        </w:rPr>
        <w:t>En los pueblos indígenas en aislamiento voluntario, la transmisión de enfermedades es</w:t>
      </w:r>
      <w:r w:rsidR="00C76F2A" w:rsidRPr="00500735">
        <w:rPr>
          <w:rFonts w:ascii="Times New Roman" w:hAnsi="Times New Roman" w:cs="Times New Roman"/>
          <w:b/>
          <w:color w:val="000000" w:themeColor="text1"/>
          <w:sz w:val="24"/>
          <w:szCs w:val="24"/>
          <w:lang w:eastAsia="es-CO"/>
        </w:rPr>
        <w:t xml:space="preserve"> </w:t>
      </w:r>
      <w:r w:rsidRPr="00500735">
        <w:rPr>
          <w:rFonts w:ascii="Times New Roman" w:hAnsi="Times New Roman" w:cs="Times New Roman"/>
          <w:b/>
          <w:color w:val="000000" w:themeColor="text1"/>
          <w:sz w:val="24"/>
          <w:szCs w:val="24"/>
          <w:lang w:eastAsia="es-CO"/>
        </w:rPr>
        <w:t>una de las amenazas más graves a la supervivencia</w:t>
      </w:r>
      <w:r w:rsidRPr="00F20A83">
        <w:rPr>
          <w:rFonts w:ascii="Times New Roman" w:hAnsi="Times New Roman" w:cs="Times New Roman"/>
          <w:color w:val="000000" w:themeColor="text1"/>
          <w:sz w:val="24"/>
          <w:szCs w:val="24"/>
          <w:lang w:eastAsia="es-CO"/>
        </w:rPr>
        <w:t>, estos pueblos no cuentan con las</w:t>
      </w:r>
      <w:r w:rsidR="00C76F2A" w:rsidRPr="00F20A83">
        <w:rPr>
          <w:rFonts w:ascii="Times New Roman" w:hAnsi="Times New Roman" w:cs="Times New Roman"/>
          <w:color w:val="000000" w:themeColor="text1"/>
          <w:sz w:val="24"/>
          <w:szCs w:val="24"/>
          <w:lang w:eastAsia="es-CO"/>
        </w:rPr>
        <w:t xml:space="preserve"> </w:t>
      </w:r>
      <w:r w:rsidRPr="00F20A83">
        <w:rPr>
          <w:rFonts w:ascii="Times New Roman" w:hAnsi="Times New Roman" w:cs="Times New Roman"/>
          <w:color w:val="000000" w:themeColor="text1"/>
          <w:sz w:val="24"/>
          <w:szCs w:val="24"/>
          <w:lang w:eastAsia="es-CO"/>
        </w:rPr>
        <w:t>defensas inmunológicas ni siquiera contra enfermedades relativamente comunes, y un</w:t>
      </w:r>
      <w:r w:rsidR="004B7A01">
        <w:rPr>
          <w:rFonts w:ascii="Times New Roman" w:hAnsi="Times New Roman" w:cs="Times New Roman"/>
          <w:color w:val="000000" w:themeColor="text1"/>
          <w:sz w:val="24"/>
          <w:szCs w:val="24"/>
          <w:lang w:eastAsia="es-CO"/>
        </w:rPr>
        <w:t xml:space="preserve"> </w:t>
      </w:r>
      <w:r w:rsidRPr="00F20A83">
        <w:rPr>
          <w:rFonts w:ascii="Times New Roman" w:hAnsi="Times New Roman" w:cs="Times New Roman"/>
          <w:color w:val="000000" w:themeColor="text1"/>
          <w:sz w:val="24"/>
          <w:szCs w:val="24"/>
          <w:lang w:eastAsia="es-CO"/>
        </w:rPr>
        <w:t xml:space="preserve">contagio puede tener consecuencias trágicas. </w:t>
      </w:r>
    </w:p>
    <w:p w14:paraId="6A0CA302" w14:textId="63914C94" w:rsidR="004C674D" w:rsidRDefault="002C417B" w:rsidP="004C674D">
      <w:pPr>
        <w:spacing w:line="276" w:lineRule="auto"/>
        <w:ind w:left="-510" w:right="-510"/>
        <w:jc w:val="both"/>
        <w:rPr>
          <w:rFonts w:ascii="Times New Roman" w:eastAsia="Times New Roman" w:hAnsi="Times New Roman" w:cs="Times New Roman"/>
          <w:color w:val="000000" w:themeColor="text1"/>
          <w:sz w:val="24"/>
          <w:szCs w:val="24"/>
          <w:lang w:eastAsia="es-EC"/>
        </w:rPr>
      </w:pPr>
      <w:r w:rsidRPr="00500735">
        <w:rPr>
          <w:rFonts w:ascii="Times New Roman" w:eastAsia="Times New Roman" w:hAnsi="Times New Roman" w:cs="Times New Roman"/>
          <w:b/>
          <w:color w:val="000000" w:themeColor="text1"/>
          <w:sz w:val="24"/>
          <w:szCs w:val="24"/>
          <w:lang w:eastAsia="es-EC"/>
        </w:rPr>
        <w:t>Los Estados en relación con el derecho de la salud no han adoptado e implementado</w:t>
      </w:r>
      <w:r w:rsidR="00C76F2A" w:rsidRPr="00500735">
        <w:rPr>
          <w:rFonts w:ascii="Times New Roman" w:eastAsia="Times New Roman" w:hAnsi="Times New Roman" w:cs="Times New Roman"/>
          <w:b/>
          <w:color w:val="000000" w:themeColor="text1"/>
          <w:sz w:val="24"/>
          <w:szCs w:val="24"/>
          <w:lang w:eastAsia="es-EC"/>
        </w:rPr>
        <w:t xml:space="preserve"> </w:t>
      </w:r>
      <w:r w:rsidRPr="00500735">
        <w:rPr>
          <w:rFonts w:ascii="Times New Roman" w:eastAsia="Times New Roman" w:hAnsi="Times New Roman" w:cs="Times New Roman"/>
          <w:b/>
          <w:color w:val="000000" w:themeColor="text1"/>
          <w:sz w:val="24"/>
          <w:szCs w:val="24"/>
          <w:lang w:eastAsia="es-EC"/>
        </w:rPr>
        <w:t>protocolos de prevención y contingencia especializados y culturalmente apropiados para</w:t>
      </w:r>
      <w:r w:rsidR="00C76F2A" w:rsidRPr="00500735">
        <w:rPr>
          <w:rFonts w:ascii="Times New Roman" w:eastAsia="Times New Roman" w:hAnsi="Times New Roman" w:cs="Times New Roman"/>
          <w:b/>
          <w:color w:val="000000" w:themeColor="text1"/>
          <w:sz w:val="24"/>
          <w:szCs w:val="24"/>
          <w:lang w:eastAsia="es-EC"/>
        </w:rPr>
        <w:t xml:space="preserve"> </w:t>
      </w:r>
      <w:r w:rsidRPr="00500735">
        <w:rPr>
          <w:rFonts w:ascii="Times New Roman" w:eastAsia="Times New Roman" w:hAnsi="Times New Roman" w:cs="Times New Roman"/>
          <w:b/>
          <w:color w:val="000000" w:themeColor="text1"/>
          <w:sz w:val="24"/>
          <w:szCs w:val="24"/>
          <w:lang w:eastAsia="es-EC"/>
        </w:rPr>
        <w:t xml:space="preserve">los pueblos indígenas </w:t>
      </w:r>
      <w:r w:rsidR="004B7A01" w:rsidRPr="00500735">
        <w:rPr>
          <w:rFonts w:ascii="Times New Roman" w:eastAsia="Times New Roman" w:hAnsi="Times New Roman" w:cs="Times New Roman"/>
          <w:b/>
          <w:color w:val="000000" w:themeColor="text1"/>
          <w:sz w:val="24"/>
          <w:szCs w:val="24"/>
          <w:lang w:eastAsia="es-EC"/>
        </w:rPr>
        <w:t>libres</w:t>
      </w:r>
      <w:r w:rsidR="008C31DA" w:rsidRPr="00500735">
        <w:rPr>
          <w:rFonts w:ascii="Times New Roman" w:eastAsia="Times New Roman" w:hAnsi="Times New Roman" w:cs="Times New Roman"/>
          <w:b/>
          <w:color w:val="000000" w:themeColor="text1"/>
          <w:sz w:val="24"/>
          <w:szCs w:val="24"/>
          <w:lang w:eastAsia="es-EC"/>
        </w:rPr>
        <w:t>,</w:t>
      </w:r>
      <w:r w:rsidR="004B7A01">
        <w:rPr>
          <w:rFonts w:ascii="Times New Roman" w:eastAsia="Times New Roman" w:hAnsi="Times New Roman" w:cs="Times New Roman"/>
          <w:color w:val="000000" w:themeColor="text1"/>
          <w:sz w:val="24"/>
          <w:szCs w:val="24"/>
          <w:lang w:eastAsia="es-EC"/>
        </w:rPr>
        <w:t xml:space="preserve"> </w:t>
      </w:r>
      <w:r w:rsidR="004C674D">
        <w:rPr>
          <w:rFonts w:ascii="Times New Roman" w:eastAsia="Times New Roman" w:hAnsi="Times New Roman" w:cs="Times New Roman"/>
          <w:color w:val="000000" w:themeColor="text1"/>
          <w:sz w:val="24"/>
          <w:szCs w:val="24"/>
          <w:lang w:eastAsia="es-EC"/>
        </w:rPr>
        <w:t xml:space="preserve">no han seguido la </w:t>
      </w:r>
      <w:r w:rsidR="004C674D" w:rsidRPr="004C674D">
        <w:rPr>
          <w:rFonts w:ascii="Times New Roman" w:eastAsia="Times New Roman" w:hAnsi="Times New Roman" w:cs="Times New Roman"/>
          <w:b/>
          <w:color w:val="000000" w:themeColor="text1"/>
          <w:sz w:val="24"/>
          <w:szCs w:val="24"/>
          <w:lang w:eastAsia="es-EC"/>
        </w:rPr>
        <w:t>Recomendación nº 9</w:t>
      </w:r>
      <w:r w:rsidR="004C674D" w:rsidRPr="004C674D">
        <w:rPr>
          <w:rFonts w:ascii="Times New Roman" w:eastAsia="Times New Roman" w:hAnsi="Times New Roman" w:cs="Times New Roman"/>
          <w:color w:val="000000" w:themeColor="text1"/>
          <w:sz w:val="24"/>
          <w:szCs w:val="24"/>
          <w:lang w:eastAsia="es-EC"/>
        </w:rPr>
        <w:t xml:space="preserve"> </w:t>
      </w:r>
      <w:r w:rsidR="004C674D">
        <w:rPr>
          <w:rFonts w:ascii="Times New Roman" w:eastAsia="Times New Roman" w:hAnsi="Times New Roman" w:cs="Times New Roman"/>
          <w:color w:val="000000" w:themeColor="text1"/>
          <w:sz w:val="24"/>
          <w:szCs w:val="24"/>
          <w:lang w:eastAsia="es-EC"/>
        </w:rPr>
        <w:t xml:space="preserve">de </w:t>
      </w:r>
      <w:r w:rsidR="004C674D" w:rsidRPr="004C674D">
        <w:rPr>
          <w:rFonts w:ascii="Times New Roman" w:eastAsia="Times New Roman" w:hAnsi="Times New Roman" w:cs="Times New Roman"/>
          <w:color w:val="000000" w:themeColor="text1"/>
          <w:sz w:val="24"/>
          <w:szCs w:val="24"/>
          <w:lang w:eastAsia="es-EC"/>
        </w:rPr>
        <w:t>la Unidad de Pueblos Indígenas de la FAO sobre Salud y seguridad de los pueblos indígenas durante el</w:t>
      </w:r>
      <w:r w:rsidR="004C674D">
        <w:rPr>
          <w:rFonts w:ascii="Times New Roman" w:eastAsia="Times New Roman" w:hAnsi="Times New Roman" w:cs="Times New Roman"/>
          <w:color w:val="000000" w:themeColor="text1"/>
          <w:sz w:val="24"/>
          <w:szCs w:val="24"/>
          <w:lang w:eastAsia="es-EC"/>
        </w:rPr>
        <w:t xml:space="preserve"> Coronavirus (COVID-19) (2020) ni llevado a cabo la </w:t>
      </w:r>
      <w:r w:rsidR="004C674D" w:rsidRPr="004C674D">
        <w:rPr>
          <w:rFonts w:ascii="Times New Roman" w:eastAsia="Times New Roman" w:hAnsi="Times New Roman" w:cs="Times New Roman"/>
          <w:b/>
          <w:color w:val="000000" w:themeColor="text1"/>
          <w:sz w:val="24"/>
          <w:szCs w:val="24"/>
          <w:lang w:eastAsia="es-EC"/>
        </w:rPr>
        <w:t>Medida nº 9</w:t>
      </w:r>
      <w:r w:rsidR="004C674D" w:rsidRPr="004C674D">
        <w:rPr>
          <w:rFonts w:ascii="Times New Roman" w:eastAsia="Times New Roman" w:hAnsi="Times New Roman" w:cs="Times New Roman"/>
          <w:color w:val="000000" w:themeColor="text1"/>
          <w:sz w:val="24"/>
          <w:szCs w:val="24"/>
          <w:lang w:eastAsia="es-EC"/>
        </w:rPr>
        <w:t xml:space="preserve"> </w:t>
      </w:r>
      <w:r w:rsidR="004C674D">
        <w:rPr>
          <w:rFonts w:ascii="Times New Roman" w:eastAsia="Times New Roman" w:hAnsi="Times New Roman" w:cs="Times New Roman"/>
          <w:color w:val="000000" w:themeColor="text1"/>
          <w:sz w:val="24"/>
          <w:szCs w:val="24"/>
          <w:lang w:eastAsia="es-EC"/>
        </w:rPr>
        <w:t xml:space="preserve">solicitada a los Gobiernos por el </w:t>
      </w:r>
      <w:r w:rsidR="004C674D" w:rsidRPr="004C674D">
        <w:rPr>
          <w:rFonts w:ascii="Times New Roman" w:eastAsia="Times New Roman" w:hAnsi="Times New Roman" w:cs="Times New Roman"/>
          <w:color w:val="000000" w:themeColor="text1"/>
          <w:sz w:val="24"/>
          <w:szCs w:val="24"/>
          <w:lang w:eastAsia="es-EC"/>
        </w:rPr>
        <w:t xml:space="preserve">Grupo de Apoyo Interinstitucional (IASG) sobre Cuestiones Indígenas del Foro Permanente de la ONU Sobre Cuestiones Indígenas dentro del sistema de las Naciones Unidas (2020) </w:t>
      </w:r>
      <w:r w:rsidR="004C674D">
        <w:rPr>
          <w:rFonts w:ascii="Times New Roman" w:eastAsia="Times New Roman" w:hAnsi="Times New Roman" w:cs="Times New Roman"/>
          <w:color w:val="000000" w:themeColor="text1"/>
          <w:sz w:val="24"/>
          <w:szCs w:val="24"/>
          <w:lang w:eastAsia="es-EC"/>
        </w:rPr>
        <w:t xml:space="preserve">en su documento </w:t>
      </w:r>
      <w:r w:rsidR="004C674D" w:rsidRPr="004C674D">
        <w:rPr>
          <w:rFonts w:ascii="Times New Roman" w:eastAsia="Times New Roman" w:hAnsi="Times New Roman" w:cs="Times New Roman"/>
          <w:color w:val="000000" w:themeColor="text1"/>
          <w:sz w:val="24"/>
          <w:szCs w:val="24"/>
          <w:lang w:eastAsia="es-EC"/>
        </w:rPr>
        <w:t xml:space="preserve">“Pueblos Indígenas y la COVID-19: Nota de orientación para el sistema de la ONU”. </w:t>
      </w:r>
    </w:p>
    <w:p w14:paraId="25A2B458" w14:textId="11AE5593" w:rsidR="008C31DA" w:rsidRDefault="004C674D" w:rsidP="006A068A">
      <w:pPr>
        <w:spacing w:line="276" w:lineRule="auto"/>
        <w:ind w:left="-510" w:right="-510"/>
        <w:jc w:val="both"/>
        <w:rPr>
          <w:rFonts w:ascii="Times New Roman" w:hAnsi="Times New Roman" w:cs="Times New Roman"/>
          <w:color w:val="000000" w:themeColor="text1"/>
          <w:sz w:val="24"/>
          <w:szCs w:val="24"/>
          <w:lang w:eastAsia="es-CO"/>
        </w:rPr>
      </w:pPr>
      <w:r>
        <w:rPr>
          <w:rFonts w:ascii="Times New Roman" w:eastAsia="Times New Roman" w:hAnsi="Times New Roman" w:cs="Times New Roman"/>
          <w:color w:val="000000" w:themeColor="text1"/>
          <w:sz w:val="24"/>
          <w:szCs w:val="24"/>
          <w:lang w:eastAsia="es-EC"/>
        </w:rPr>
        <w:t xml:space="preserve">Al </w:t>
      </w:r>
      <w:r w:rsidR="002C417B" w:rsidRPr="00F20A83">
        <w:rPr>
          <w:rFonts w:ascii="Times New Roman" w:eastAsia="Times New Roman" w:hAnsi="Times New Roman" w:cs="Times New Roman"/>
          <w:color w:val="000000" w:themeColor="text1"/>
          <w:sz w:val="24"/>
          <w:szCs w:val="24"/>
          <w:lang w:eastAsia="es-EC"/>
        </w:rPr>
        <w:t>no adoptar estas medidas tampoco han</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contado con la participación de equipos multidisciplinarios especializados en la protección</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de derechos de pueblos indígenas en aislamiento voluntario y contacto inicial como lo</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exige la C</w:t>
      </w:r>
      <w:r w:rsidR="00C76F2A" w:rsidRPr="00F20A83">
        <w:rPr>
          <w:rFonts w:ascii="Times New Roman" w:eastAsia="Times New Roman" w:hAnsi="Times New Roman" w:cs="Times New Roman"/>
          <w:color w:val="000000" w:themeColor="text1"/>
          <w:sz w:val="24"/>
          <w:szCs w:val="24"/>
          <w:lang w:eastAsia="es-EC"/>
        </w:rPr>
        <w:t>omisión Interamericana de Derechos Humanos</w:t>
      </w:r>
      <w:r w:rsidR="00C76F2A" w:rsidRPr="00F20A83">
        <w:rPr>
          <w:rStyle w:val="Refdenotaalpie"/>
          <w:rFonts w:ascii="Times New Roman" w:eastAsia="Times New Roman" w:hAnsi="Times New Roman" w:cs="Times New Roman"/>
          <w:color w:val="000000" w:themeColor="text1"/>
          <w:sz w:val="24"/>
          <w:szCs w:val="24"/>
          <w:lang w:eastAsia="es-EC"/>
        </w:rPr>
        <w:footnoteReference w:id="25"/>
      </w:r>
      <w:r w:rsidR="002C417B" w:rsidRPr="00F20A83">
        <w:rPr>
          <w:rFonts w:ascii="Times New Roman" w:eastAsia="Times New Roman" w:hAnsi="Times New Roman" w:cs="Times New Roman"/>
          <w:color w:val="000000" w:themeColor="text1"/>
          <w:sz w:val="24"/>
          <w:szCs w:val="24"/>
          <w:vertAlign w:val="superscript"/>
          <w:lang w:eastAsia="es-EC"/>
        </w:rPr>
        <w:t>.</w:t>
      </w:r>
    </w:p>
    <w:p w14:paraId="5475341B" w14:textId="17CEAF35" w:rsidR="008C31DA" w:rsidRPr="004C674D" w:rsidRDefault="008C31DA" w:rsidP="004C674D">
      <w:pPr>
        <w:spacing w:line="276" w:lineRule="auto"/>
        <w:ind w:left="-510" w:right="-510"/>
        <w:jc w:val="both"/>
        <w:rPr>
          <w:rFonts w:ascii="Times New Roman" w:eastAsia="Times New Roman" w:hAnsi="Times New Roman" w:cs="Times New Roman"/>
          <w:color w:val="000000" w:themeColor="text1"/>
          <w:sz w:val="24"/>
          <w:szCs w:val="24"/>
          <w:lang w:eastAsia="es-EC"/>
        </w:rPr>
      </w:pPr>
      <w:r w:rsidRPr="008C31DA">
        <w:rPr>
          <w:rFonts w:ascii="Times New Roman" w:eastAsia="Times New Roman" w:hAnsi="Times New Roman" w:cs="Times New Roman"/>
          <w:color w:val="000000" w:themeColor="text1"/>
          <w:sz w:val="24"/>
          <w:szCs w:val="24"/>
          <w:lang w:eastAsia="es-EC"/>
        </w:rPr>
        <w:t>Bajo la perspectiva de la autodeterminación</w:t>
      </w:r>
      <w:r w:rsidR="004C674D">
        <w:rPr>
          <w:rFonts w:ascii="Times New Roman" w:eastAsia="Times New Roman" w:hAnsi="Times New Roman" w:cs="Times New Roman"/>
          <w:color w:val="000000" w:themeColor="text1"/>
          <w:sz w:val="24"/>
          <w:szCs w:val="24"/>
          <w:lang w:eastAsia="es-EC"/>
        </w:rPr>
        <w:t>, y en cumplimiento de los artículos</w:t>
      </w:r>
      <w:r w:rsidR="004C674D" w:rsidRPr="004C674D">
        <w:rPr>
          <w:rFonts w:ascii="Times New Roman" w:eastAsia="Times New Roman" w:hAnsi="Times New Roman" w:cs="Times New Roman"/>
          <w:color w:val="000000" w:themeColor="text1"/>
          <w:sz w:val="24"/>
          <w:szCs w:val="24"/>
          <w:lang w:eastAsia="es-EC"/>
        </w:rPr>
        <w:t xml:space="preserve"> 8.d)</w:t>
      </w:r>
      <w:r w:rsidR="004C674D">
        <w:rPr>
          <w:rFonts w:ascii="Times New Roman" w:eastAsia="Times New Roman" w:hAnsi="Times New Roman" w:cs="Times New Roman"/>
          <w:color w:val="000000" w:themeColor="text1"/>
          <w:sz w:val="24"/>
          <w:szCs w:val="24"/>
          <w:lang w:eastAsia="es-EC"/>
        </w:rPr>
        <w:t xml:space="preserve"> de la</w:t>
      </w:r>
      <w:r w:rsidR="004C674D" w:rsidRPr="004C674D">
        <w:rPr>
          <w:rFonts w:ascii="Times New Roman" w:eastAsia="Times New Roman" w:hAnsi="Times New Roman" w:cs="Times New Roman"/>
          <w:color w:val="000000" w:themeColor="text1"/>
          <w:sz w:val="24"/>
          <w:szCs w:val="24"/>
          <w:lang w:eastAsia="es-EC"/>
        </w:rPr>
        <w:t xml:space="preserve"> Declaración de la Naciones Unidas sobre los derechos de los PPII (</w:t>
      </w:r>
      <w:r w:rsidR="004C674D">
        <w:rPr>
          <w:rFonts w:ascii="Times New Roman" w:eastAsia="Times New Roman" w:hAnsi="Times New Roman" w:cs="Times New Roman"/>
          <w:color w:val="000000" w:themeColor="text1"/>
          <w:sz w:val="24"/>
          <w:szCs w:val="24"/>
          <w:lang w:eastAsia="es-EC"/>
        </w:rPr>
        <w:t xml:space="preserve">2007) y </w:t>
      </w:r>
      <w:r w:rsidR="004C674D" w:rsidRPr="004C674D">
        <w:rPr>
          <w:rFonts w:ascii="Times New Roman" w:eastAsia="Times New Roman" w:hAnsi="Times New Roman" w:cs="Times New Roman"/>
          <w:color w:val="000000" w:themeColor="text1"/>
          <w:sz w:val="24"/>
          <w:szCs w:val="24"/>
          <w:lang w:eastAsia="es-EC"/>
        </w:rPr>
        <w:t xml:space="preserve">18 </w:t>
      </w:r>
      <w:r w:rsidR="004C674D">
        <w:rPr>
          <w:rFonts w:ascii="Times New Roman" w:eastAsia="Times New Roman" w:hAnsi="Times New Roman" w:cs="Times New Roman"/>
          <w:color w:val="000000" w:themeColor="text1"/>
          <w:sz w:val="24"/>
          <w:szCs w:val="24"/>
          <w:lang w:eastAsia="es-EC"/>
        </w:rPr>
        <w:t xml:space="preserve">del </w:t>
      </w:r>
      <w:r w:rsidR="004C674D" w:rsidRPr="004C674D">
        <w:rPr>
          <w:rFonts w:ascii="Times New Roman" w:eastAsia="Times New Roman" w:hAnsi="Times New Roman" w:cs="Times New Roman"/>
          <w:color w:val="000000" w:themeColor="text1"/>
          <w:sz w:val="24"/>
          <w:szCs w:val="24"/>
          <w:lang w:eastAsia="es-EC"/>
        </w:rPr>
        <w:t>Convenio sobre PPII y tribales 169 OIT (1989)</w:t>
      </w:r>
      <w:r w:rsidR="004C674D">
        <w:rPr>
          <w:rFonts w:ascii="Times New Roman" w:eastAsia="Times New Roman" w:hAnsi="Times New Roman" w:cs="Times New Roman"/>
          <w:color w:val="000000" w:themeColor="text1"/>
          <w:sz w:val="24"/>
          <w:szCs w:val="24"/>
          <w:lang w:eastAsia="es-EC"/>
        </w:rPr>
        <w:t>, los Estados</w:t>
      </w:r>
      <w:r w:rsidRPr="008C31DA">
        <w:rPr>
          <w:rFonts w:ascii="Times New Roman" w:eastAsia="Times New Roman" w:hAnsi="Times New Roman" w:cs="Times New Roman"/>
          <w:color w:val="000000" w:themeColor="text1"/>
          <w:sz w:val="24"/>
          <w:szCs w:val="24"/>
          <w:lang w:eastAsia="es-EC"/>
        </w:rPr>
        <w:t xml:space="preserve"> deben tomar medidas inmediatas para implementar un cordón/aislamiento sanitario que impida que extraños y agentes de los estado</w:t>
      </w:r>
      <w:r>
        <w:rPr>
          <w:rFonts w:ascii="Times New Roman" w:eastAsia="Times New Roman" w:hAnsi="Times New Roman" w:cs="Times New Roman"/>
          <w:color w:val="000000" w:themeColor="text1"/>
          <w:sz w:val="24"/>
          <w:szCs w:val="24"/>
          <w:lang w:eastAsia="es-EC"/>
        </w:rPr>
        <w:t>s</w:t>
      </w:r>
      <w:r w:rsidRPr="008C31DA">
        <w:rPr>
          <w:rFonts w:ascii="Times New Roman" w:eastAsia="Times New Roman" w:hAnsi="Times New Roman" w:cs="Times New Roman"/>
          <w:color w:val="000000" w:themeColor="text1"/>
          <w:sz w:val="24"/>
          <w:szCs w:val="24"/>
          <w:lang w:eastAsia="es-EC"/>
        </w:rPr>
        <w:t xml:space="preserve"> puedan ingresar a los territorios de estos pueblos.</w:t>
      </w:r>
      <w:r w:rsidRPr="008C31DA">
        <w:rPr>
          <w:rFonts w:ascii="Times New Roman" w:hAnsi="Times New Roman" w:cs="Times New Roman"/>
          <w:color w:val="000000" w:themeColor="text1"/>
          <w:sz w:val="24"/>
          <w:szCs w:val="24"/>
          <w:lang w:eastAsia="es-CO"/>
        </w:rPr>
        <w:t xml:space="preserve"> </w:t>
      </w:r>
    </w:p>
    <w:p w14:paraId="760D3D05" w14:textId="222340B4" w:rsidR="00974475" w:rsidRDefault="00963BE4" w:rsidP="00974475">
      <w:pPr>
        <w:spacing w:line="276" w:lineRule="auto"/>
        <w:ind w:left="-510" w:right="-510"/>
        <w:jc w:val="both"/>
        <w:rPr>
          <w:rFonts w:ascii="Times New Roman" w:hAnsi="Times New Roman" w:cs="Times New Roman"/>
          <w:sz w:val="24"/>
          <w:szCs w:val="24"/>
        </w:rPr>
      </w:pPr>
      <w:r w:rsidRPr="000F5A27">
        <w:rPr>
          <w:rFonts w:ascii="Times New Roman" w:hAnsi="Times New Roman" w:cs="Times New Roman"/>
          <w:color w:val="000000" w:themeColor="text1"/>
          <w:sz w:val="24"/>
          <w:szCs w:val="24"/>
          <w:lang w:eastAsia="es-CO"/>
        </w:rPr>
        <w:t xml:space="preserve">En ese mismo sentido, también limitar las actividades de interés estratégico para los estados, como la industria extractiva y actividades correlacionadas al funcionamiento de su infraestructura. En </w:t>
      </w:r>
      <w:r w:rsidRPr="00500735">
        <w:rPr>
          <w:rFonts w:ascii="Times New Roman" w:hAnsi="Times New Roman" w:cs="Times New Roman"/>
          <w:b/>
          <w:color w:val="000000" w:themeColor="text1"/>
          <w:sz w:val="24"/>
          <w:szCs w:val="24"/>
          <w:lang w:eastAsia="es-CO"/>
        </w:rPr>
        <w:t>Ecuador</w:t>
      </w:r>
      <w:r w:rsidRPr="000F5A27">
        <w:rPr>
          <w:rFonts w:ascii="Times New Roman" w:hAnsi="Times New Roman" w:cs="Times New Roman"/>
          <w:color w:val="000000" w:themeColor="text1"/>
          <w:sz w:val="24"/>
          <w:szCs w:val="24"/>
          <w:lang w:eastAsia="es-CO"/>
        </w:rPr>
        <w:t xml:space="preserve"> han aprovechado la cuarentena</w:t>
      </w:r>
      <w:r w:rsidRPr="000F5A27">
        <w:rPr>
          <w:rFonts w:ascii="Times New Roman" w:hAnsi="Times New Roman" w:cs="Times New Roman"/>
          <w:sz w:val="24"/>
          <w:szCs w:val="24"/>
        </w:rPr>
        <w:t xml:space="preserve"> para abrir otro pozo petrolero que afecta a los pueblos libres</w:t>
      </w:r>
      <w:r w:rsidR="000F5A27" w:rsidRPr="000F5A27">
        <w:rPr>
          <w:rFonts w:ascii="Times New Roman" w:hAnsi="Times New Roman" w:cs="Times New Roman"/>
          <w:sz w:val="24"/>
          <w:szCs w:val="24"/>
        </w:rPr>
        <w:t xml:space="preserve"> </w:t>
      </w:r>
      <w:r w:rsidRPr="000F5A27">
        <w:rPr>
          <w:rFonts w:ascii="Times New Roman" w:hAnsi="Times New Roman" w:cs="Times New Roman"/>
          <w:sz w:val="24"/>
          <w:szCs w:val="24"/>
        </w:rPr>
        <w:t>Tagaeri</w:t>
      </w:r>
      <w:r w:rsidRPr="000F5A27">
        <w:rPr>
          <w:rFonts w:ascii="Times New Roman" w:hAnsi="Times New Roman" w:cs="Times New Roman"/>
          <w:color w:val="000000" w:themeColor="text1"/>
          <w:sz w:val="24"/>
          <w:szCs w:val="24"/>
          <w:lang w:eastAsia="es-CO"/>
        </w:rPr>
        <w:t xml:space="preserve"> y </w:t>
      </w:r>
      <w:proofErr w:type="spellStart"/>
      <w:r w:rsidRPr="000F5A27">
        <w:rPr>
          <w:rFonts w:ascii="Times New Roman" w:hAnsi="Times New Roman" w:cs="Times New Roman"/>
          <w:sz w:val="24"/>
          <w:szCs w:val="24"/>
        </w:rPr>
        <w:t>Taromenane</w:t>
      </w:r>
      <w:proofErr w:type="spellEnd"/>
      <w:r w:rsidR="000F5A27" w:rsidRPr="000F5A27">
        <w:rPr>
          <w:rFonts w:ascii="Times New Roman" w:hAnsi="Times New Roman" w:cs="Times New Roman"/>
          <w:sz w:val="24"/>
          <w:szCs w:val="24"/>
        </w:rPr>
        <w:t>, e</w:t>
      </w:r>
      <w:r w:rsidRPr="000F5A27">
        <w:rPr>
          <w:rFonts w:ascii="Times New Roman" w:hAnsi="Times New Roman" w:cs="Times New Roman"/>
          <w:sz w:val="24"/>
          <w:szCs w:val="24"/>
        </w:rPr>
        <w:t>l Bloque 43, situado al este del Yasuní y que ocupa en su parte sur el área</w:t>
      </w:r>
      <w:r w:rsidR="000F5A27" w:rsidRPr="000F5A27">
        <w:rPr>
          <w:rFonts w:ascii="Times New Roman" w:hAnsi="Times New Roman" w:cs="Times New Roman"/>
          <w:color w:val="000000" w:themeColor="text1"/>
          <w:sz w:val="24"/>
          <w:szCs w:val="24"/>
          <w:lang w:eastAsia="es-CO"/>
        </w:rPr>
        <w:t xml:space="preserve"> </w:t>
      </w:r>
      <w:r w:rsidRPr="000F5A27">
        <w:rPr>
          <w:rFonts w:ascii="Times New Roman" w:hAnsi="Times New Roman" w:cs="Times New Roman"/>
          <w:sz w:val="24"/>
          <w:szCs w:val="24"/>
        </w:rPr>
        <w:t xml:space="preserve">de los Pueblos Indígenas Aislados, </w:t>
      </w:r>
      <w:r w:rsidR="000F5A27" w:rsidRPr="000F5A27">
        <w:rPr>
          <w:rFonts w:ascii="Times New Roman" w:hAnsi="Times New Roman" w:cs="Times New Roman"/>
          <w:sz w:val="24"/>
          <w:szCs w:val="24"/>
        </w:rPr>
        <w:t xml:space="preserve"> a través </w:t>
      </w:r>
      <w:r w:rsidRPr="000F5A27">
        <w:rPr>
          <w:rFonts w:ascii="Times New Roman" w:hAnsi="Times New Roman" w:cs="Times New Roman"/>
          <w:sz w:val="24"/>
          <w:szCs w:val="24"/>
        </w:rPr>
        <w:t xml:space="preserve"> imágenes satelitales </w:t>
      </w:r>
      <w:r w:rsidR="000F5A27" w:rsidRPr="000F5A27">
        <w:rPr>
          <w:rFonts w:ascii="Times New Roman" w:hAnsi="Times New Roman" w:cs="Times New Roman"/>
          <w:sz w:val="24"/>
          <w:szCs w:val="24"/>
        </w:rPr>
        <w:t xml:space="preserve">se </w:t>
      </w:r>
      <w:r w:rsidRPr="000F5A27">
        <w:rPr>
          <w:rFonts w:ascii="Times New Roman" w:hAnsi="Times New Roman" w:cs="Times New Roman"/>
          <w:sz w:val="24"/>
          <w:szCs w:val="24"/>
        </w:rPr>
        <w:t>reporta la apertura de una</w:t>
      </w:r>
      <w:r w:rsidR="000F5A27" w:rsidRPr="000F5A27">
        <w:rPr>
          <w:rFonts w:ascii="Times New Roman" w:hAnsi="Times New Roman" w:cs="Times New Roman"/>
          <w:color w:val="000000" w:themeColor="text1"/>
          <w:sz w:val="24"/>
          <w:szCs w:val="24"/>
          <w:lang w:eastAsia="es-CO"/>
        </w:rPr>
        <w:t xml:space="preserve"> </w:t>
      </w:r>
      <w:r w:rsidRPr="000F5A27">
        <w:rPr>
          <w:rFonts w:ascii="Times New Roman" w:hAnsi="Times New Roman" w:cs="Times New Roman"/>
          <w:sz w:val="24"/>
          <w:szCs w:val="24"/>
        </w:rPr>
        <w:t xml:space="preserve">nueva carretera de 2,2 km al sur de la </w:t>
      </w:r>
      <w:proofErr w:type="spellStart"/>
      <w:r w:rsidRPr="000F5A27">
        <w:rPr>
          <w:rFonts w:ascii="Times New Roman" w:hAnsi="Times New Roman" w:cs="Times New Roman"/>
          <w:sz w:val="24"/>
          <w:szCs w:val="24"/>
        </w:rPr>
        <w:t>Tambococha</w:t>
      </w:r>
      <w:proofErr w:type="spellEnd"/>
      <w:r w:rsidRPr="000F5A27">
        <w:rPr>
          <w:rFonts w:ascii="Times New Roman" w:hAnsi="Times New Roman" w:cs="Times New Roman"/>
          <w:sz w:val="24"/>
          <w:szCs w:val="24"/>
        </w:rPr>
        <w:t xml:space="preserve"> B, en el corazón del Parque</w:t>
      </w:r>
      <w:r w:rsidR="000F5A27" w:rsidRPr="000F5A27">
        <w:rPr>
          <w:rFonts w:ascii="Times New Roman" w:hAnsi="Times New Roman" w:cs="Times New Roman"/>
          <w:color w:val="000000" w:themeColor="text1"/>
          <w:sz w:val="24"/>
          <w:szCs w:val="24"/>
          <w:lang w:eastAsia="es-CO"/>
        </w:rPr>
        <w:t xml:space="preserve"> </w:t>
      </w:r>
      <w:r w:rsidRPr="000F5A27">
        <w:rPr>
          <w:rFonts w:ascii="Times New Roman" w:hAnsi="Times New Roman" w:cs="Times New Roman"/>
          <w:sz w:val="24"/>
          <w:szCs w:val="24"/>
        </w:rPr>
        <w:t xml:space="preserve">Nacional, y en </w:t>
      </w:r>
      <w:r w:rsidRPr="000F5A27">
        <w:rPr>
          <w:rFonts w:ascii="Times New Roman" w:hAnsi="Times New Roman" w:cs="Times New Roman"/>
          <w:sz w:val="24"/>
          <w:szCs w:val="24"/>
        </w:rPr>
        <w:lastRenderedPageBreak/>
        <w:t xml:space="preserve">dirección al área de Ishpingo, donde el </w:t>
      </w:r>
      <w:r w:rsidRPr="00500735">
        <w:rPr>
          <w:rFonts w:ascii="Times New Roman" w:hAnsi="Times New Roman" w:cs="Times New Roman"/>
          <w:b/>
          <w:sz w:val="24"/>
          <w:szCs w:val="24"/>
        </w:rPr>
        <w:t>Ministerio del Ambiente ha dado</w:t>
      </w:r>
      <w:r w:rsidR="000F5A27" w:rsidRPr="00500735">
        <w:rPr>
          <w:rFonts w:ascii="Times New Roman" w:hAnsi="Times New Roman" w:cs="Times New Roman"/>
          <w:b/>
          <w:color w:val="000000" w:themeColor="text1"/>
          <w:sz w:val="24"/>
          <w:szCs w:val="24"/>
          <w:lang w:eastAsia="es-CO"/>
        </w:rPr>
        <w:t xml:space="preserve"> </w:t>
      </w:r>
      <w:r w:rsidRPr="00500735">
        <w:rPr>
          <w:rFonts w:ascii="Times New Roman" w:hAnsi="Times New Roman" w:cs="Times New Roman"/>
          <w:b/>
          <w:sz w:val="24"/>
          <w:szCs w:val="24"/>
        </w:rPr>
        <w:t>licencia a la empresa estatal Petroamazonas para la apertura de tres plataformas</w:t>
      </w:r>
      <w:r w:rsidR="000F5A27" w:rsidRPr="00500735">
        <w:rPr>
          <w:rFonts w:ascii="Times New Roman" w:hAnsi="Times New Roman" w:cs="Times New Roman"/>
          <w:b/>
          <w:color w:val="000000" w:themeColor="text1"/>
          <w:sz w:val="24"/>
          <w:szCs w:val="24"/>
          <w:lang w:eastAsia="es-CO"/>
        </w:rPr>
        <w:t xml:space="preserve"> </w:t>
      </w:r>
      <w:r w:rsidRPr="00500735">
        <w:rPr>
          <w:rFonts w:ascii="Times New Roman" w:hAnsi="Times New Roman" w:cs="Times New Roman"/>
          <w:b/>
          <w:sz w:val="24"/>
          <w:szCs w:val="24"/>
        </w:rPr>
        <w:t>petroleras más</w:t>
      </w:r>
      <w:r w:rsidRPr="000F5A27">
        <w:rPr>
          <w:rFonts w:ascii="Times New Roman" w:hAnsi="Times New Roman" w:cs="Times New Roman"/>
          <w:sz w:val="24"/>
          <w:szCs w:val="24"/>
        </w:rPr>
        <w:t>. Hasta el 6 de mayo, ha provocado 2,2 km</w:t>
      </w:r>
      <w:r w:rsidR="000F5A27" w:rsidRPr="000F5A27">
        <w:rPr>
          <w:rFonts w:ascii="Times New Roman" w:hAnsi="Times New Roman" w:cs="Times New Roman"/>
          <w:color w:val="000000" w:themeColor="text1"/>
          <w:sz w:val="24"/>
          <w:szCs w:val="24"/>
          <w:lang w:eastAsia="es-CO"/>
        </w:rPr>
        <w:t xml:space="preserve"> </w:t>
      </w:r>
      <w:r w:rsidRPr="000F5A27">
        <w:rPr>
          <w:rFonts w:ascii="Times New Roman" w:hAnsi="Times New Roman" w:cs="Times New Roman"/>
          <w:sz w:val="24"/>
          <w:szCs w:val="24"/>
        </w:rPr>
        <w:t>de penetración en la selva amazónica, lo que requiere una gran cantidad de</w:t>
      </w:r>
      <w:r w:rsidR="000F5A27" w:rsidRPr="000F5A27">
        <w:rPr>
          <w:rFonts w:ascii="Times New Roman" w:hAnsi="Times New Roman" w:cs="Times New Roman"/>
          <w:color w:val="000000" w:themeColor="text1"/>
          <w:sz w:val="24"/>
          <w:szCs w:val="24"/>
          <w:lang w:eastAsia="es-CO"/>
        </w:rPr>
        <w:t xml:space="preserve"> </w:t>
      </w:r>
      <w:r w:rsidRPr="000F5A27">
        <w:rPr>
          <w:rFonts w:ascii="Times New Roman" w:hAnsi="Times New Roman" w:cs="Times New Roman"/>
          <w:sz w:val="24"/>
          <w:szCs w:val="24"/>
        </w:rPr>
        <w:t>movimiento de trabajadores y materiales, contrario a cualquier sentido común en este</w:t>
      </w:r>
      <w:r w:rsidR="000F5A27" w:rsidRPr="000F5A27">
        <w:rPr>
          <w:rFonts w:ascii="Times New Roman" w:hAnsi="Times New Roman" w:cs="Times New Roman"/>
          <w:color w:val="000000" w:themeColor="text1"/>
          <w:sz w:val="24"/>
          <w:szCs w:val="24"/>
          <w:lang w:eastAsia="es-CO"/>
        </w:rPr>
        <w:t xml:space="preserve"> </w:t>
      </w:r>
      <w:r w:rsidRPr="000F5A27">
        <w:rPr>
          <w:rFonts w:ascii="Times New Roman" w:hAnsi="Times New Roman" w:cs="Times New Roman"/>
          <w:sz w:val="24"/>
          <w:szCs w:val="24"/>
        </w:rPr>
        <w:t>momento de pandemia.</w:t>
      </w:r>
    </w:p>
    <w:p w14:paraId="56BFB3CD" w14:textId="745CA0A8" w:rsidR="00582B1C" w:rsidRDefault="003B2537" w:rsidP="00974475">
      <w:pPr>
        <w:spacing w:line="276" w:lineRule="auto"/>
        <w:ind w:left="-510" w:right="-510"/>
        <w:jc w:val="both"/>
        <w:rPr>
          <w:rFonts w:ascii="Times New Roman" w:hAnsi="Times New Roman" w:cs="Times New Roman"/>
          <w:sz w:val="24"/>
          <w:szCs w:val="24"/>
        </w:rPr>
      </w:pPr>
      <w:r>
        <w:rPr>
          <w:rFonts w:ascii="Times New Roman" w:hAnsi="Times New Roman" w:cs="Times New Roman"/>
          <w:sz w:val="24"/>
          <w:szCs w:val="24"/>
        </w:rPr>
        <w:t xml:space="preserve">Forzar el contacto con los pueblos libres se da no solamente por imperar </w:t>
      </w:r>
      <w:r w:rsidR="00EB6CA7">
        <w:rPr>
          <w:rFonts w:ascii="Times New Roman" w:hAnsi="Times New Roman" w:cs="Times New Roman"/>
          <w:sz w:val="24"/>
          <w:szCs w:val="24"/>
        </w:rPr>
        <w:t xml:space="preserve">el </w:t>
      </w:r>
      <w:r>
        <w:rPr>
          <w:rFonts w:ascii="Times New Roman" w:hAnsi="Times New Roman" w:cs="Times New Roman"/>
          <w:sz w:val="24"/>
          <w:szCs w:val="24"/>
        </w:rPr>
        <w:t xml:space="preserve">interés económico industrial, también por hacer caso omiso a actividades ilegales como la deforestación para extracción de madera y la minería ilegal.  </w:t>
      </w:r>
      <w:r w:rsidRPr="00500735">
        <w:rPr>
          <w:rFonts w:ascii="Times New Roman" w:hAnsi="Times New Roman" w:cs="Times New Roman"/>
          <w:b/>
          <w:sz w:val="24"/>
          <w:szCs w:val="24"/>
        </w:rPr>
        <w:t>En la mayoría de zonas de PIA</w:t>
      </w:r>
      <w:r w:rsidR="00582B1C">
        <w:rPr>
          <w:rFonts w:ascii="Times New Roman" w:hAnsi="Times New Roman" w:cs="Times New Roman"/>
          <w:b/>
          <w:sz w:val="24"/>
          <w:szCs w:val="24"/>
        </w:rPr>
        <w:t>V</w:t>
      </w:r>
      <w:r w:rsidR="00500735">
        <w:rPr>
          <w:rFonts w:ascii="Times New Roman" w:hAnsi="Times New Roman" w:cs="Times New Roman"/>
          <w:b/>
          <w:sz w:val="24"/>
          <w:szCs w:val="24"/>
        </w:rPr>
        <w:t xml:space="preserve"> </w:t>
      </w:r>
      <w:r w:rsidRPr="00500735">
        <w:rPr>
          <w:rFonts w:ascii="Times New Roman" w:hAnsi="Times New Roman" w:cs="Times New Roman"/>
          <w:b/>
          <w:sz w:val="24"/>
          <w:szCs w:val="24"/>
        </w:rPr>
        <w:t>en Brasil los invasores gozan de impunidad lo que le</w:t>
      </w:r>
      <w:r w:rsidR="00582B1C">
        <w:rPr>
          <w:rFonts w:ascii="Times New Roman" w:hAnsi="Times New Roman" w:cs="Times New Roman"/>
          <w:b/>
          <w:sz w:val="24"/>
          <w:szCs w:val="24"/>
        </w:rPr>
        <w:t>s estimula a avanzar más con prá</w:t>
      </w:r>
      <w:r w:rsidRPr="00500735">
        <w:rPr>
          <w:rFonts w:ascii="Times New Roman" w:hAnsi="Times New Roman" w:cs="Times New Roman"/>
          <w:b/>
          <w:sz w:val="24"/>
          <w:szCs w:val="24"/>
        </w:rPr>
        <w:t>cticas ilegales contrarias</w:t>
      </w:r>
      <w:r w:rsidR="006E3824">
        <w:rPr>
          <w:rFonts w:ascii="Times New Roman" w:hAnsi="Times New Roman" w:cs="Times New Roman"/>
          <w:b/>
          <w:sz w:val="24"/>
          <w:szCs w:val="24"/>
        </w:rPr>
        <w:t xml:space="preserve"> a</w:t>
      </w:r>
      <w:r w:rsidRPr="00500735">
        <w:rPr>
          <w:rFonts w:ascii="Times New Roman" w:hAnsi="Times New Roman" w:cs="Times New Roman"/>
          <w:b/>
          <w:sz w:val="24"/>
          <w:szCs w:val="24"/>
        </w:rPr>
        <w:t xml:space="preserve"> los derechos de los pueblos indígenas,</w:t>
      </w:r>
      <w:r w:rsidR="00582B1C">
        <w:rPr>
          <w:rFonts w:ascii="Times New Roman" w:hAnsi="Times New Roman" w:cs="Times New Roman"/>
          <w:sz w:val="24"/>
          <w:szCs w:val="24"/>
        </w:rPr>
        <w:t xml:space="preserve"> las situaciones más críticas en este tiempo de COVID</w:t>
      </w:r>
      <w:r>
        <w:rPr>
          <w:rFonts w:ascii="Times New Roman" w:hAnsi="Times New Roman" w:cs="Times New Roman"/>
          <w:sz w:val="24"/>
          <w:szCs w:val="24"/>
        </w:rPr>
        <w:t xml:space="preserve">19 es la </w:t>
      </w:r>
      <w:r w:rsidR="00716BD8">
        <w:rPr>
          <w:rFonts w:ascii="Times New Roman" w:hAnsi="Times New Roman" w:cs="Times New Roman"/>
          <w:sz w:val="24"/>
          <w:szCs w:val="24"/>
        </w:rPr>
        <w:t>invasión</w:t>
      </w:r>
      <w:r>
        <w:rPr>
          <w:rFonts w:ascii="Times New Roman" w:hAnsi="Times New Roman" w:cs="Times New Roman"/>
          <w:sz w:val="24"/>
          <w:szCs w:val="24"/>
        </w:rPr>
        <w:t xml:space="preserve"> en </w:t>
      </w:r>
      <w:r w:rsidR="00582B1C">
        <w:rPr>
          <w:rFonts w:ascii="Times New Roman" w:hAnsi="Times New Roman" w:cs="Times New Roman"/>
          <w:sz w:val="24"/>
          <w:szCs w:val="24"/>
        </w:rPr>
        <w:t>estos territorios.</w:t>
      </w:r>
      <w:r>
        <w:rPr>
          <w:rFonts w:ascii="Times New Roman" w:hAnsi="Times New Roman" w:cs="Times New Roman"/>
          <w:sz w:val="24"/>
          <w:szCs w:val="24"/>
        </w:rPr>
        <w:t xml:space="preserve"> </w:t>
      </w:r>
    </w:p>
    <w:p w14:paraId="52D5BF0D" w14:textId="3424399D" w:rsidR="003F2167" w:rsidRPr="00582B1C" w:rsidRDefault="00582B1C" w:rsidP="00582B1C">
      <w:pPr>
        <w:spacing w:line="276" w:lineRule="auto"/>
        <w:ind w:left="-510" w:right="-510"/>
        <w:jc w:val="both"/>
        <w:rPr>
          <w:rFonts w:ascii="Times New Roman" w:hAnsi="Times New Roman" w:cs="Times New Roman"/>
          <w:sz w:val="24"/>
          <w:szCs w:val="24"/>
        </w:rPr>
      </w:pPr>
      <w:r>
        <w:rPr>
          <w:rFonts w:ascii="Times New Roman" w:hAnsi="Times New Roman" w:cs="Times New Roman"/>
          <w:sz w:val="24"/>
          <w:szCs w:val="24"/>
        </w:rPr>
        <w:t xml:space="preserve">En el Valle del </w:t>
      </w:r>
      <w:proofErr w:type="spellStart"/>
      <w:r>
        <w:rPr>
          <w:rFonts w:ascii="Times New Roman" w:hAnsi="Times New Roman" w:cs="Times New Roman"/>
          <w:sz w:val="24"/>
          <w:szCs w:val="24"/>
        </w:rPr>
        <w:t>Javarí</w:t>
      </w:r>
      <w:proofErr w:type="spellEnd"/>
      <w:r>
        <w:rPr>
          <w:rFonts w:ascii="Times New Roman" w:hAnsi="Times New Roman" w:cs="Times New Roman"/>
          <w:sz w:val="24"/>
          <w:szCs w:val="24"/>
        </w:rPr>
        <w:t>, región fron</w:t>
      </w:r>
      <w:r w:rsidR="003B2537">
        <w:rPr>
          <w:rFonts w:ascii="Times New Roman" w:hAnsi="Times New Roman" w:cs="Times New Roman"/>
          <w:sz w:val="24"/>
          <w:szCs w:val="24"/>
        </w:rPr>
        <w:t xml:space="preserve">teriza </w:t>
      </w:r>
      <w:r w:rsidR="003B2537" w:rsidRPr="00500735">
        <w:rPr>
          <w:rFonts w:ascii="Times New Roman" w:hAnsi="Times New Roman" w:cs="Times New Roman"/>
          <w:b/>
          <w:sz w:val="24"/>
          <w:szCs w:val="24"/>
        </w:rPr>
        <w:t>con Perú,</w:t>
      </w:r>
      <w:r w:rsidR="003B2537">
        <w:rPr>
          <w:rFonts w:ascii="Times New Roman" w:hAnsi="Times New Roman" w:cs="Times New Roman"/>
          <w:sz w:val="24"/>
          <w:szCs w:val="24"/>
        </w:rPr>
        <w:t xml:space="preserve"> las </w:t>
      </w:r>
      <w:r w:rsidR="007F4353">
        <w:rPr>
          <w:rFonts w:ascii="Times New Roman" w:hAnsi="Times New Roman" w:cs="Times New Roman"/>
          <w:sz w:val="24"/>
          <w:szCs w:val="24"/>
        </w:rPr>
        <w:t>invasiones</w:t>
      </w:r>
      <w:r w:rsidR="003B2537">
        <w:rPr>
          <w:rFonts w:ascii="Times New Roman" w:hAnsi="Times New Roman" w:cs="Times New Roman"/>
          <w:sz w:val="24"/>
          <w:szCs w:val="24"/>
        </w:rPr>
        <w:t xml:space="preserve"> de pescadores y cazadores son un acto cotidiano como la presencia de los garimpeiros. En la tierra </w:t>
      </w:r>
      <w:proofErr w:type="spellStart"/>
      <w:r w:rsidR="003B2537" w:rsidRPr="00266CA6">
        <w:rPr>
          <w:rFonts w:ascii="Times New Roman" w:eastAsia="Times New Roman" w:hAnsi="Times New Roman" w:cs="Times New Roman"/>
          <w:sz w:val="24"/>
          <w:szCs w:val="24"/>
        </w:rPr>
        <w:t>Ituna-Itatá</w:t>
      </w:r>
      <w:proofErr w:type="spellEnd"/>
      <w:r w:rsidR="003B2537">
        <w:rPr>
          <w:rFonts w:ascii="Times New Roman" w:eastAsia="Times New Roman" w:hAnsi="Times New Roman" w:cs="Times New Roman"/>
          <w:sz w:val="24"/>
          <w:szCs w:val="24"/>
        </w:rPr>
        <w:t xml:space="preserve"> en el río </w:t>
      </w:r>
      <w:proofErr w:type="spellStart"/>
      <w:r w:rsidR="003B2537">
        <w:rPr>
          <w:rFonts w:ascii="Times New Roman" w:eastAsia="Times New Roman" w:hAnsi="Times New Roman" w:cs="Times New Roman"/>
          <w:sz w:val="24"/>
          <w:szCs w:val="24"/>
        </w:rPr>
        <w:t>Xingu</w:t>
      </w:r>
      <w:proofErr w:type="spellEnd"/>
      <w:r w:rsidR="003B2537">
        <w:rPr>
          <w:rFonts w:ascii="Times New Roman" w:eastAsia="Times New Roman" w:hAnsi="Times New Roman" w:cs="Times New Roman"/>
          <w:sz w:val="24"/>
          <w:szCs w:val="24"/>
        </w:rPr>
        <w:t xml:space="preserve"> la deforestación aumentó en un 60% en los primeros 4 meses de este año</w:t>
      </w:r>
      <w:r w:rsidR="003F2167">
        <w:rPr>
          <w:rStyle w:val="Refdenotaalpie"/>
          <w:rFonts w:ascii="Times New Roman" w:eastAsia="Times New Roman" w:hAnsi="Times New Roman" w:cs="Times New Roman"/>
          <w:sz w:val="24"/>
          <w:szCs w:val="24"/>
        </w:rPr>
        <w:footnoteReference w:id="26"/>
      </w:r>
      <w:r w:rsidR="00716BD8">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3F2167" w:rsidRPr="003F2167">
        <w:rPr>
          <w:rFonts w:ascii="Times New Roman" w:eastAsia="Times New Roman" w:hAnsi="Times New Roman" w:cs="Times New Roman"/>
          <w:color w:val="000000" w:themeColor="text1"/>
          <w:sz w:val="24"/>
          <w:szCs w:val="24"/>
          <w:lang w:eastAsia="es-EC"/>
        </w:rPr>
        <w:t xml:space="preserve">En la Amazonía del </w:t>
      </w:r>
      <w:r w:rsidR="003F2167" w:rsidRPr="00500735">
        <w:rPr>
          <w:rFonts w:ascii="Times New Roman" w:eastAsia="Times New Roman" w:hAnsi="Times New Roman" w:cs="Times New Roman"/>
          <w:b/>
          <w:color w:val="000000" w:themeColor="text1"/>
          <w:sz w:val="24"/>
          <w:szCs w:val="24"/>
          <w:lang w:eastAsia="es-EC"/>
        </w:rPr>
        <w:t>Perú</w:t>
      </w:r>
      <w:r w:rsidR="003F2167" w:rsidRPr="003F2167">
        <w:rPr>
          <w:rFonts w:ascii="Times New Roman" w:eastAsia="Times New Roman" w:hAnsi="Times New Roman" w:cs="Times New Roman"/>
          <w:color w:val="000000" w:themeColor="text1"/>
          <w:sz w:val="24"/>
          <w:szCs w:val="24"/>
          <w:lang w:eastAsia="es-EC"/>
        </w:rPr>
        <w:t xml:space="preserve"> </w:t>
      </w:r>
      <w:r w:rsidR="003F2167">
        <w:rPr>
          <w:rFonts w:ascii="Times New Roman" w:eastAsia="Times New Roman" w:hAnsi="Times New Roman" w:cs="Times New Roman"/>
          <w:color w:val="000000" w:themeColor="text1"/>
          <w:sz w:val="24"/>
          <w:szCs w:val="24"/>
          <w:lang w:eastAsia="es-EC"/>
        </w:rPr>
        <w:t>l</w:t>
      </w:r>
      <w:r w:rsidR="003F2167" w:rsidRPr="003F2167">
        <w:rPr>
          <w:rFonts w:ascii="Times New Roman" w:eastAsia="Times New Roman" w:hAnsi="Times New Roman" w:cs="Times New Roman"/>
          <w:color w:val="000000" w:themeColor="text1"/>
          <w:sz w:val="24"/>
          <w:szCs w:val="24"/>
          <w:lang w:eastAsia="es-EC"/>
        </w:rPr>
        <w:t xml:space="preserve">a Ley 28736 se aprobó hace casi 15 años para garantizar </w:t>
      </w:r>
      <w:r w:rsidR="003F2167">
        <w:rPr>
          <w:rFonts w:ascii="Times New Roman" w:eastAsia="Times New Roman" w:hAnsi="Times New Roman" w:cs="Times New Roman"/>
          <w:color w:val="000000" w:themeColor="text1"/>
          <w:sz w:val="24"/>
          <w:szCs w:val="24"/>
          <w:lang w:eastAsia="es-EC"/>
        </w:rPr>
        <w:t>la</w:t>
      </w:r>
      <w:r w:rsidR="003F2167" w:rsidRPr="003F2167">
        <w:rPr>
          <w:rFonts w:ascii="Times New Roman" w:eastAsia="Times New Roman" w:hAnsi="Times New Roman" w:cs="Times New Roman"/>
          <w:color w:val="000000" w:themeColor="text1"/>
          <w:sz w:val="24"/>
          <w:szCs w:val="24"/>
          <w:lang w:eastAsia="es-EC"/>
        </w:rPr>
        <w:t xml:space="preserve"> protección</w:t>
      </w:r>
      <w:r w:rsidR="003F2167">
        <w:rPr>
          <w:rFonts w:ascii="Times New Roman" w:eastAsia="Times New Roman" w:hAnsi="Times New Roman" w:cs="Times New Roman"/>
          <w:color w:val="000000" w:themeColor="text1"/>
          <w:sz w:val="24"/>
          <w:szCs w:val="24"/>
          <w:lang w:eastAsia="es-EC"/>
        </w:rPr>
        <w:t xml:space="preserve"> de los pueblos libres</w:t>
      </w:r>
      <w:r w:rsidR="003F2167" w:rsidRPr="003F2167">
        <w:rPr>
          <w:rFonts w:ascii="Times New Roman" w:eastAsia="Times New Roman" w:hAnsi="Times New Roman" w:cs="Times New Roman"/>
          <w:color w:val="000000" w:themeColor="text1"/>
          <w:sz w:val="24"/>
          <w:szCs w:val="24"/>
          <w:lang w:eastAsia="es-EC"/>
        </w:rPr>
        <w:t xml:space="preserve"> pero, lamentablemente, dejó vacíos que han impedido su adecuada implementación. </w:t>
      </w:r>
      <w:r w:rsidR="003F2167" w:rsidRPr="00500735">
        <w:rPr>
          <w:rFonts w:ascii="Times New Roman" w:eastAsia="Times New Roman" w:hAnsi="Times New Roman" w:cs="Times New Roman"/>
          <w:b/>
          <w:color w:val="000000" w:themeColor="text1"/>
          <w:sz w:val="24"/>
          <w:szCs w:val="24"/>
          <w:lang w:eastAsia="es-EC"/>
        </w:rPr>
        <w:t xml:space="preserve">Desde entonces, de diez solicitudes de Reservas para PIACI presentadas hace más de 12 años, solo se han aprobado 5, dejando a los pueblos que habitan en el resto de ellas desprotegidos. </w:t>
      </w:r>
      <w:r w:rsidR="003F2167">
        <w:rPr>
          <w:rFonts w:ascii="Times New Roman" w:eastAsia="Times New Roman" w:hAnsi="Times New Roman" w:cs="Times New Roman"/>
          <w:color w:val="000000" w:themeColor="text1"/>
          <w:sz w:val="24"/>
          <w:szCs w:val="24"/>
          <w:lang w:eastAsia="es-EC"/>
        </w:rPr>
        <w:t xml:space="preserve">Ahora se plantea una </w:t>
      </w:r>
      <w:r w:rsidR="003F2167" w:rsidRPr="003F2167">
        <w:rPr>
          <w:rFonts w:ascii="Times New Roman" w:eastAsia="Times New Roman" w:hAnsi="Times New Roman" w:cs="Times New Roman"/>
          <w:color w:val="000000" w:themeColor="text1"/>
          <w:sz w:val="24"/>
          <w:szCs w:val="24"/>
          <w:lang w:eastAsia="es-EC"/>
        </w:rPr>
        <w:t>modificación de la ley</w:t>
      </w:r>
      <w:r w:rsidR="003F2167">
        <w:rPr>
          <w:rFonts w:ascii="Times New Roman" w:eastAsia="Times New Roman" w:hAnsi="Times New Roman" w:cs="Times New Roman"/>
          <w:color w:val="000000" w:themeColor="text1"/>
          <w:sz w:val="24"/>
          <w:szCs w:val="24"/>
          <w:lang w:eastAsia="es-EC"/>
        </w:rPr>
        <w:t>, que</w:t>
      </w:r>
      <w:r w:rsidR="003F2167" w:rsidRPr="003F2167">
        <w:rPr>
          <w:rFonts w:ascii="Times New Roman" w:eastAsia="Times New Roman" w:hAnsi="Times New Roman" w:cs="Times New Roman"/>
          <w:color w:val="000000" w:themeColor="text1"/>
          <w:sz w:val="24"/>
          <w:szCs w:val="24"/>
          <w:lang w:eastAsia="es-EC"/>
        </w:rPr>
        <w:t xml:space="preserve"> tiene como objetivo garantizar a los PIACI el derecho a la libre determinación, al no contacto y, sobre todo, a la intangib</w:t>
      </w:r>
      <w:r w:rsidR="00500735">
        <w:rPr>
          <w:rFonts w:ascii="Times New Roman" w:eastAsia="Times New Roman" w:hAnsi="Times New Roman" w:cs="Times New Roman"/>
          <w:color w:val="000000" w:themeColor="text1"/>
          <w:sz w:val="24"/>
          <w:szCs w:val="24"/>
          <w:lang w:eastAsia="es-EC"/>
        </w:rPr>
        <w:t>ilidad real de sus territorios.</w:t>
      </w:r>
      <w:r w:rsidR="003F2167" w:rsidRPr="003F2167">
        <w:rPr>
          <w:rFonts w:ascii="Times New Roman" w:eastAsia="Times New Roman" w:hAnsi="Times New Roman" w:cs="Times New Roman"/>
          <w:color w:val="000000" w:themeColor="text1"/>
          <w:sz w:val="24"/>
          <w:szCs w:val="24"/>
          <w:lang w:eastAsia="es-EC"/>
        </w:rPr>
        <w:t xml:space="preserve"> La debilidad del actual texto de la ley, se percibe aún</w:t>
      </w:r>
      <w:r w:rsidR="00500735">
        <w:rPr>
          <w:rFonts w:ascii="Times New Roman" w:eastAsia="Times New Roman" w:hAnsi="Times New Roman" w:cs="Times New Roman"/>
          <w:color w:val="000000" w:themeColor="text1"/>
          <w:sz w:val="24"/>
          <w:szCs w:val="24"/>
          <w:lang w:eastAsia="es-EC"/>
        </w:rPr>
        <w:t xml:space="preserve"> mayor en el contexto del COVID</w:t>
      </w:r>
      <w:r w:rsidR="003F2167" w:rsidRPr="003F2167">
        <w:rPr>
          <w:rFonts w:ascii="Times New Roman" w:eastAsia="Times New Roman" w:hAnsi="Times New Roman" w:cs="Times New Roman"/>
          <w:color w:val="000000" w:themeColor="text1"/>
          <w:sz w:val="24"/>
          <w:szCs w:val="24"/>
          <w:lang w:eastAsia="es-EC"/>
        </w:rPr>
        <w:t xml:space="preserve">19, ya que la pandemia aumenta el riesgo de que algunos de estos pueblos sean completamente exterminados. Por lo tanto, </w:t>
      </w:r>
      <w:r w:rsidR="003F2167">
        <w:rPr>
          <w:rFonts w:ascii="Times New Roman" w:eastAsia="Times New Roman" w:hAnsi="Times New Roman" w:cs="Times New Roman"/>
          <w:color w:val="000000" w:themeColor="text1"/>
          <w:sz w:val="24"/>
          <w:szCs w:val="24"/>
          <w:lang w:eastAsia="es-EC"/>
        </w:rPr>
        <w:t xml:space="preserve">se espera </w:t>
      </w:r>
      <w:r w:rsidR="003F2167" w:rsidRPr="003F2167">
        <w:rPr>
          <w:rFonts w:ascii="Times New Roman" w:eastAsia="Times New Roman" w:hAnsi="Times New Roman" w:cs="Times New Roman"/>
          <w:color w:val="000000" w:themeColor="text1"/>
          <w:sz w:val="24"/>
          <w:szCs w:val="24"/>
          <w:lang w:eastAsia="es-EC"/>
        </w:rPr>
        <w:t xml:space="preserve">la aprobación de </w:t>
      </w:r>
      <w:r w:rsidR="003F2167">
        <w:rPr>
          <w:rFonts w:ascii="Times New Roman" w:eastAsia="Times New Roman" w:hAnsi="Times New Roman" w:cs="Times New Roman"/>
          <w:color w:val="000000" w:themeColor="text1"/>
          <w:sz w:val="24"/>
          <w:szCs w:val="24"/>
          <w:lang w:eastAsia="es-EC"/>
        </w:rPr>
        <w:t xml:space="preserve">esa reforma con </w:t>
      </w:r>
      <w:r w:rsidR="003F2167" w:rsidRPr="003F2167">
        <w:rPr>
          <w:rFonts w:ascii="Times New Roman" w:eastAsia="Times New Roman" w:hAnsi="Times New Roman" w:cs="Times New Roman"/>
          <w:color w:val="000000" w:themeColor="text1"/>
          <w:sz w:val="24"/>
          <w:szCs w:val="24"/>
          <w:lang w:eastAsia="es-EC"/>
        </w:rPr>
        <w:t>carácter de urgente en momentos en que la propagación del virus, en particular en la Amazonía peruana, avanza con preocupante rapidez.</w:t>
      </w:r>
    </w:p>
    <w:p w14:paraId="4AF65DFB" w14:textId="197CB36D" w:rsidR="00A54139" w:rsidRDefault="00716BD8" w:rsidP="00A54139">
      <w:pPr>
        <w:spacing w:line="276" w:lineRule="auto"/>
        <w:ind w:left="-510" w:right="-5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encontramos en un momento en el que las distintas realidades superan la legalidad por falta de voluntad política y grandes intereses económicos, como se mencionó al iniciar, existe normativa nacional e internacional para la protección de estos pueblos, pero </w:t>
      </w:r>
      <w:r w:rsidR="005E1708">
        <w:rPr>
          <w:rFonts w:ascii="Times New Roman" w:eastAsia="Times New Roman" w:hAnsi="Times New Roman" w:cs="Times New Roman"/>
          <w:sz w:val="24"/>
          <w:szCs w:val="24"/>
        </w:rPr>
        <w:t xml:space="preserve">prevalece </w:t>
      </w:r>
      <w:r>
        <w:rPr>
          <w:rFonts w:ascii="Times New Roman" w:eastAsia="Times New Roman" w:hAnsi="Times New Roman" w:cs="Times New Roman"/>
          <w:sz w:val="24"/>
          <w:szCs w:val="24"/>
        </w:rPr>
        <w:t>el ímpetu de algunos gobiernos para agredir o trastocar su existencia.</w:t>
      </w:r>
      <w:r w:rsidR="00585FB4">
        <w:rPr>
          <w:rFonts w:ascii="Times New Roman" w:eastAsia="Times New Roman" w:hAnsi="Times New Roman" w:cs="Times New Roman"/>
          <w:sz w:val="24"/>
          <w:szCs w:val="24"/>
        </w:rPr>
        <w:t xml:space="preserve"> </w:t>
      </w:r>
      <w:r w:rsidRPr="00500735">
        <w:rPr>
          <w:rFonts w:ascii="Times New Roman" w:eastAsia="Times New Roman" w:hAnsi="Times New Roman" w:cs="Times New Roman"/>
          <w:b/>
          <w:sz w:val="24"/>
          <w:szCs w:val="24"/>
        </w:rPr>
        <w:t>Ahora</w:t>
      </w:r>
      <w:r w:rsidR="005E1708">
        <w:rPr>
          <w:rFonts w:ascii="Times New Roman" w:eastAsia="Times New Roman" w:hAnsi="Times New Roman" w:cs="Times New Roman"/>
          <w:b/>
          <w:sz w:val="24"/>
          <w:szCs w:val="24"/>
        </w:rPr>
        <w:t>,</w:t>
      </w:r>
      <w:r w:rsidRPr="00500735">
        <w:rPr>
          <w:rFonts w:ascii="Times New Roman" w:eastAsia="Times New Roman" w:hAnsi="Times New Roman" w:cs="Times New Roman"/>
          <w:b/>
          <w:sz w:val="24"/>
          <w:szCs w:val="24"/>
        </w:rPr>
        <w:t xml:space="preserve"> más que nunca</w:t>
      </w:r>
      <w:r w:rsidR="005E1708">
        <w:rPr>
          <w:rFonts w:ascii="Times New Roman" w:eastAsia="Times New Roman" w:hAnsi="Times New Roman" w:cs="Times New Roman"/>
          <w:b/>
          <w:sz w:val="24"/>
          <w:szCs w:val="24"/>
        </w:rPr>
        <w:t>,</w:t>
      </w:r>
      <w:r w:rsidRPr="00500735">
        <w:rPr>
          <w:rFonts w:ascii="Times New Roman" w:eastAsia="Times New Roman" w:hAnsi="Times New Roman" w:cs="Times New Roman"/>
          <w:b/>
          <w:sz w:val="24"/>
          <w:szCs w:val="24"/>
        </w:rPr>
        <w:t xml:space="preserve"> es impr</w:t>
      </w:r>
      <w:r w:rsidR="00500735">
        <w:rPr>
          <w:rFonts w:ascii="Times New Roman" w:eastAsia="Times New Roman" w:hAnsi="Times New Roman" w:cs="Times New Roman"/>
          <w:b/>
          <w:sz w:val="24"/>
          <w:szCs w:val="24"/>
        </w:rPr>
        <w:t>escindible</w:t>
      </w:r>
      <w:r w:rsidRPr="00500735">
        <w:rPr>
          <w:rFonts w:ascii="Times New Roman" w:eastAsia="Times New Roman" w:hAnsi="Times New Roman" w:cs="Times New Roman"/>
          <w:b/>
          <w:sz w:val="24"/>
          <w:szCs w:val="24"/>
        </w:rPr>
        <w:t xml:space="preserve"> respetar el principio de no contacto con los pueblos libres para garantizar su vida y su salud</w:t>
      </w:r>
      <w:r w:rsidR="005E1708">
        <w:rPr>
          <w:rFonts w:ascii="Times New Roman" w:hAnsi="Times New Roman" w:cs="Times New Roman"/>
          <w:b/>
          <w:color w:val="000000" w:themeColor="text1"/>
          <w:sz w:val="24"/>
          <w:szCs w:val="24"/>
          <w:lang w:eastAsia="es-CO"/>
        </w:rPr>
        <w:t xml:space="preserve">. </w:t>
      </w:r>
      <w:r w:rsidR="005E1708" w:rsidRPr="005E1708">
        <w:rPr>
          <w:rFonts w:ascii="Times New Roman" w:hAnsi="Times New Roman" w:cs="Times New Roman"/>
          <w:bCs/>
          <w:color w:val="000000" w:themeColor="text1"/>
          <w:sz w:val="24"/>
          <w:szCs w:val="24"/>
          <w:lang w:eastAsia="es-CO"/>
        </w:rPr>
        <w:t>Es</w:t>
      </w:r>
      <w:r>
        <w:rPr>
          <w:rFonts w:ascii="Times New Roman" w:hAnsi="Times New Roman" w:cs="Times New Roman"/>
          <w:color w:val="000000" w:themeColor="text1"/>
          <w:sz w:val="24"/>
          <w:szCs w:val="24"/>
          <w:lang w:eastAsia="es-CO"/>
        </w:rPr>
        <w:t xml:space="preserve"> </w:t>
      </w:r>
      <w:r w:rsidRPr="008C31DA">
        <w:rPr>
          <w:rFonts w:ascii="Times New Roman" w:eastAsia="Times New Roman" w:hAnsi="Times New Roman" w:cs="Times New Roman"/>
          <w:color w:val="000000" w:themeColor="text1"/>
          <w:sz w:val="24"/>
          <w:szCs w:val="24"/>
          <w:lang w:eastAsia="es-EC"/>
        </w:rPr>
        <w:t>contradictorio, en un momento de aislamiento social, que el estado, usando como pretexto la diseminación del COVID19, flexibilice la política de no contacto, tal y como se observa en la orden publicada por la FUNAI (Orden No 419/pres, de 17 de marzo de 2020), que contradice su propio Reglamento Interno. Además, esta misma orden flexibiliza y traspasa la disposición a otras instancias, en lugar de hacerlo a la Coordinación General de Indios Aislados y de Reciente Contacto, la cual es, según el orden legal establecido, la instancia responsable de todo lo que tenga que ver con el tema</w:t>
      </w:r>
      <w:r w:rsidR="007F4353">
        <w:rPr>
          <w:rFonts w:ascii="Times New Roman" w:eastAsia="Times New Roman" w:hAnsi="Times New Roman" w:cs="Times New Roman"/>
          <w:color w:val="000000" w:themeColor="text1"/>
          <w:sz w:val="24"/>
          <w:szCs w:val="24"/>
          <w:lang w:eastAsia="es-EC"/>
        </w:rPr>
        <w:t>.</w:t>
      </w:r>
      <w:r w:rsidR="00582B1C">
        <w:rPr>
          <w:rFonts w:ascii="Times New Roman" w:hAnsi="Times New Roman" w:cs="Times New Roman"/>
          <w:color w:val="000000" w:themeColor="text1"/>
          <w:sz w:val="24"/>
          <w:szCs w:val="24"/>
          <w:lang w:eastAsia="es-CO"/>
        </w:rPr>
        <w:t xml:space="preserve"> </w:t>
      </w:r>
      <w:r w:rsidR="002C417B" w:rsidRPr="00F20A83">
        <w:rPr>
          <w:rFonts w:ascii="Times New Roman" w:eastAsia="Times New Roman" w:hAnsi="Times New Roman" w:cs="Times New Roman"/>
          <w:color w:val="000000" w:themeColor="text1"/>
          <w:sz w:val="24"/>
          <w:szCs w:val="24"/>
          <w:lang w:eastAsia="es-EC"/>
        </w:rPr>
        <w:t xml:space="preserve">Al no existir políticas </w:t>
      </w:r>
      <w:r w:rsidR="00C76F2A" w:rsidRPr="00F20A83">
        <w:rPr>
          <w:rFonts w:ascii="Times New Roman" w:eastAsia="Times New Roman" w:hAnsi="Times New Roman" w:cs="Times New Roman"/>
          <w:color w:val="000000" w:themeColor="text1"/>
          <w:sz w:val="24"/>
          <w:szCs w:val="24"/>
          <w:lang w:eastAsia="es-EC"/>
        </w:rPr>
        <w:t>públicas</w:t>
      </w:r>
      <w:r w:rsidR="002C417B" w:rsidRPr="00F20A83">
        <w:rPr>
          <w:rFonts w:ascii="Times New Roman" w:eastAsia="Times New Roman" w:hAnsi="Times New Roman" w:cs="Times New Roman"/>
          <w:color w:val="000000" w:themeColor="text1"/>
          <w:sz w:val="24"/>
          <w:szCs w:val="24"/>
          <w:lang w:eastAsia="es-EC"/>
        </w:rPr>
        <w:t xml:space="preserve"> concretas a nivel nacional en los diferentes países de la</w:t>
      </w:r>
      <w:r w:rsidR="008C31DA">
        <w:rPr>
          <w:rFonts w:ascii="Times New Roman" w:eastAsia="Times New Roman" w:hAnsi="Times New Roman" w:cs="Times New Roman"/>
          <w:color w:val="000000" w:themeColor="text1"/>
          <w:sz w:val="24"/>
          <w:szCs w:val="24"/>
          <w:lang w:eastAsia="es-EC"/>
        </w:rPr>
        <w:t xml:space="preserve"> </w:t>
      </w:r>
      <w:proofErr w:type="spellStart"/>
      <w:r w:rsidR="002C417B" w:rsidRPr="00F20A83">
        <w:rPr>
          <w:rFonts w:ascii="Times New Roman" w:eastAsia="Times New Roman" w:hAnsi="Times New Roman" w:cs="Times New Roman"/>
          <w:color w:val="000000" w:themeColor="text1"/>
          <w:sz w:val="24"/>
          <w:szCs w:val="24"/>
          <w:lang w:eastAsia="es-EC"/>
        </w:rPr>
        <w:t>panamazonía</w:t>
      </w:r>
      <w:proofErr w:type="spellEnd"/>
      <w:r w:rsidR="002C417B" w:rsidRPr="00F20A83">
        <w:rPr>
          <w:rFonts w:ascii="Times New Roman" w:eastAsia="Times New Roman" w:hAnsi="Times New Roman" w:cs="Times New Roman"/>
          <w:color w:val="000000" w:themeColor="text1"/>
          <w:sz w:val="24"/>
          <w:szCs w:val="24"/>
          <w:lang w:eastAsia="es-EC"/>
        </w:rPr>
        <w:t xml:space="preserve"> para precaute</w:t>
      </w:r>
      <w:r w:rsidR="00585FB4">
        <w:rPr>
          <w:rFonts w:ascii="Times New Roman" w:eastAsia="Times New Roman" w:hAnsi="Times New Roman" w:cs="Times New Roman"/>
          <w:color w:val="000000" w:themeColor="text1"/>
          <w:sz w:val="24"/>
          <w:szCs w:val="24"/>
          <w:lang w:eastAsia="es-EC"/>
        </w:rPr>
        <w:t>lar la vida y salud de los PIAV</w:t>
      </w:r>
      <w:r w:rsidR="002C417B" w:rsidRPr="00F20A83">
        <w:rPr>
          <w:rFonts w:ascii="Times New Roman" w:eastAsia="Times New Roman" w:hAnsi="Times New Roman" w:cs="Times New Roman"/>
          <w:color w:val="000000" w:themeColor="text1"/>
          <w:sz w:val="24"/>
          <w:szCs w:val="24"/>
          <w:lang w:eastAsia="es-EC"/>
        </w:rPr>
        <w:t xml:space="preserve"> en este tiempo de pandemia se</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 xml:space="preserve">debe </w:t>
      </w:r>
      <w:r w:rsidR="002C417B" w:rsidRPr="00F20A83">
        <w:rPr>
          <w:rFonts w:ascii="Times New Roman" w:eastAsia="Times New Roman" w:hAnsi="Times New Roman" w:cs="Times New Roman"/>
          <w:color w:val="000000" w:themeColor="text1"/>
          <w:sz w:val="24"/>
          <w:szCs w:val="24"/>
          <w:lang w:eastAsia="es-EC"/>
        </w:rPr>
        <w:lastRenderedPageBreak/>
        <w:t>insistir por todos los medios para que se implemente</w:t>
      </w:r>
      <w:r w:rsidR="005E1708">
        <w:rPr>
          <w:rFonts w:ascii="Times New Roman" w:eastAsia="Times New Roman" w:hAnsi="Times New Roman" w:cs="Times New Roman"/>
          <w:color w:val="000000" w:themeColor="text1"/>
          <w:sz w:val="24"/>
          <w:szCs w:val="24"/>
          <w:lang w:eastAsia="es-EC"/>
        </w:rPr>
        <w:t>n</w:t>
      </w:r>
      <w:r w:rsidR="002C417B" w:rsidRPr="00F20A83">
        <w:rPr>
          <w:rFonts w:ascii="Times New Roman" w:eastAsia="Times New Roman" w:hAnsi="Times New Roman" w:cs="Times New Roman"/>
          <w:color w:val="000000" w:themeColor="text1"/>
          <w:sz w:val="24"/>
          <w:szCs w:val="24"/>
          <w:lang w:eastAsia="es-EC"/>
        </w:rPr>
        <w:t xml:space="preserve"> </w:t>
      </w:r>
      <w:r w:rsidR="002C417B" w:rsidRPr="00EB6CA7">
        <w:rPr>
          <w:rFonts w:ascii="Times New Roman" w:eastAsia="Times New Roman" w:hAnsi="Times New Roman" w:cs="Times New Roman"/>
          <w:b/>
          <w:bCs/>
          <w:color w:val="000000" w:themeColor="text1"/>
          <w:sz w:val="24"/>
          <w:szCs w:val="24"/>
          <w:lang w:eastAsia="es-EC"/>
        </w:rPr>
        <w:t>políticas que ponga en praxis</w:t>
      </w:r>
      <w:r w:rsidR="00C76F2A" w:rsidRPr="00EB6CA7">
        <w:rPr>
          <w:rFonts w:ascii="Times New Roman" w:eastAsia="Times New Roman" w:hAnsi="Times New Roman" w:cs="Times New Roman"/>
          <w:b/>
          <w:bCs/>
          <w:color w:val="000000" w:themeColor="text1"/>
          <w:sz w:val="24"/>
          <w:szCs w:val="24"/>
          <w:lang w:eastAsia="es-EC"/>
        </w:rPr>
        <w:t xml:space="preserve"> </w:t>
      </w:r>
      <w:r w:rsidR="002C417B" w:rsidRPr="00EB6CA7">
        <w:rPr>
          <w:rFonts w:ascii="Times New Roman" w:eastAsia="Times New Roman" w:hAnsi="Times New Roman" w:cs="Times New Roman"/>
          <w:b/>
          <w:bCs/>
          <w:color w:val="000000" w:themeColor="text1"/>
          <w:sz w:val="24"/>
          <w:szCs w:val="24"/>
          <w:lang w:eastAsia="es-EC"/>
        </w:rPr>
        <w:t xml:space="preserve">los principios de intangibilidad del territorio, </w:t>
      </w:r>
      <w:r w:rsidR="00D8523E">
        <w:rPr>
          <w:rFonts w:ascii="Times New Roman" w:eastAsia="Times New Roman" w:hAnsi="Times New Roman" w:cs="Times New Roman"/>
          <w:b/>
          <w:bCs/>
          <w:color w:val="000000" w:themeColor="text1"/>
          <w:sz w:val="24"/>
          <w:szCs w:val="24"/>
          <w:lang w:eastAsia="es-EC"/>
        </w:rPr>
        <w:t xml:space="preserve">autodeterminación, reparación, </w:t>
      </w:r>
      <w:r w:rsidR="002C417B" w:rsidRPr="00EB6CA7">
        <w:rPr>
          <w:rFonts w:ascii="Times New Roman" w:eastAsia="Times New Roman" w:hAnsi="Times New Roman" w:cs="Times New Roman"/>
          <w:b/>
          <w:bCs/>
          <w:color w:val="000000" w:themeColor="text1"/>
          <w:sz w:val="24"/>
          <w:szCs w:val="24"/>
          <w:lang w:eastAsia="es-EC"/>
        </w:rPr>
        <w:t>no contacto, d</w:t>
      </w:r>
      <w:r w:rsidR="00582B1C">
        <w:rPr>
          <w:rFonts w:ascii="Times New Roman" w:eastAsia="Times New Roman" w:hAnsi="Times New Roman" w:cs="Times New Roman"/>
          <w:b/>
          <w:bCs/>
          <w:color w:val="000000" w:themeColor="text1"/>
          <w:sz w:val="24"/>
          <w:szCs w:val="24"/>
          <w:lang w:eastAsia="es-EC"/>
        </w:rPr>
        <w:t xml:space="preserve">iversidad cultural, precaución, </w:t>
      </w:r>
      <w:r w:rsidR="002C417B" w:rsidRPr="00EB6CA7">
        <w:rPr>
          <w:rFonts w:ascii="Times New Roman" w:eastAsia="Times New Roman" w:hAnsi="Times New Roman" w:cs="Times New Roman"/>
          <w:b/>
          <w:bCs/>
          <w:color w:val="000000" w:themeColor="text1"/>
          <w:sz w:val="24"/>
          <w:szCs w:val="24"/>
          <w:lang w:eastAsia="es-EC"/>
        </w:rPr>
        <w:t>igualdad, y respeto a la</w:t>
      </w:r>
      <w:r w:rsidR="00C76F2A" w:rsidRPr="00EB6CA7">
        <w:rPr>
          <w:rFonts w:ascii="Times New Roman" w:eastAsia="Times New Roman" w:hAnsi="Times New Roman" w:cs="Times New Roman"/>
          <w:b/>
          <w:bCs/>
          <w:color w:val="000000" w:themeColor="text1"/>
          <w:sz w:val="24"/>
          <w:szCs w:val="24"/>
          <w:lang w:eastAsia="es-EC"/>
        </w:rPr>
        <w:t xml:space="preserve"> </w:t>
      </w:r>
      <w:r w:rsidR="00582B1C">
        <w:rPr>
          <w:rFonts w:ascii="Times New Roman" w:eastAsia="Times New Roman" w:hAnsi="Times New Roman" w:cs="Times New Roman"/>
          <w:b/>
          <w:bCs/>
          <w:color w:val="000000" w:themeColor="text1"/>
          <w:sz w:val="24"/>
          <w:szCs w:val="24"/>
          <w:lang w:eastAsia="es-EC"/>
        </w:rPr>
        <w:t xml:space="preserve">dignidad humana. </w:t>
      </w:r>
    </w:p>
    <w:p w14:paraId="5C9B1DED" w14:textId="60342182" w:rsidR="00582B1C" w:rsidRPr="00A54139" w:rsidRDefault="00582B1C" w:rsidP="00A54139">
      <w:pPr>
        <w:spacing w:line="276" w:lineRule="auto"/>
        <w:ind w:left="-510" w:right="-510"/>
        <w:jc w:val="both"/>
        <w:rPr>
          <w:rFonts w:ascii="Times New Roman" w:eastAsia="Times New Roman" w:hAnsi="Times New Roman" w:cs="Times New Roman"/>
          <w:sz w:val="24"/>
          <w:szCs w:val="24"/>
        </w:rPr>
      </w:pPr>
      <w:r w:rsidRPr="00582B1C">
        <w:rPr>
          <w:rFonts w:ascii="Times New Roman" w:eastAsia="Times New Roman" w:hAnsi="Times New Roman" w:cs="Times New Roman"/>
          <w:bCs/>
          <w:color w:val="000000" w:themeColor="text1"/>
          <w:sz w:val="24"/>
          <w:szCs w:val="24"/>
          <w:lang w:eastAsia="es-EC"/>
        </w:rPr>
        <w:t>Y</w:t>
      </w:r>
      <w:r>
        <w:rPr>
          <w:rFonts w:ascii="Times New Roman" w:eastAsia="Times New Roman" w:hAnsi="Times New Roman" w:cs="Times New Roman"/>
          <w:b/>
          <w:bCs/>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la implementación de lineamientos estratégicos como: consolidar y</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 xml:space="preserve">potenciar el principio de intangibilidad, asegurar la </w:t>
      </w:r>
      <w:r>
        <w:rPr>
          <w:rFonts w:ascii="Times New Roman" w:eastAsia="Times New Roman" w:hAnsi="Times New Roman" w:cs="Times New Roman"/>
          <w:color w:val="000000" w:themeColor="text1"/>
          <w:sz w:val="24"/>
          <w:szCs w:val="24"/>
          <w:lang w:eastAsia="es-EC"/>
        </w:rPr>
        <w:t xml:space="preserve">existencia e integridad física, </w:t>
      </w:r>
      <w:r w:rsidR="002C417B" w:rsidRPr="00F20A83">
        <w:rPr>
          <w:rFonts w:ascii="Times New Roman" w:eastAsia="Times New Roman" w:hAnsi="Times New Roman" w:cs="Times New Roman"/>
          <w:color w:val="000000" w:themeColor="text1"/>
          <w:sz w:val="24"/>
          <w:szCs w:val="24"/>
          <w:lang w:eastAsia="es-EC"/>
        </w:rPr>
        <w:t>cultural y</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territorial de los pueblos en aislamiento voluntario, equilibrar la presencia de actores</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externos en sus zonas de influencia, detener las amenazas externas en territorio de los</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pueblos en aislamiento</w:t>
      </w:r>
      <w:r>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voluntario, consolidar la comunicación, la participación y la</w:t>
      </w:r>
      <w:r w:rsidR="00C76F2A" w:rsidRPr="00F20A83">
        <w:rPr>
          <w:rFonts w:ascii="Times New Roman" w:eastAsia="Times New Roman" w:hAnsi="Times New Roman" w:cs="Times New Roman"/>
          <w:color w:val="000000" w:themeColor="text1"/>
          <w:sz w:val="24"/>
          <w:szCs w:val="24"/>
          <w:lang w:eastAsia="es-EC"/>
        </w:rPr>
        <w:t xml:space="preserve"> </w:t>
      </w:r>
      <w:r w:rsidR="002C417B" w:rsidRPr="00F20A83">
        <w:rPr>
          <w:rFonts w:ascii="Times New Roman" w:eastAsia="Times New Roman" w:hAnsi="Times New Roman" w:cs="Times New Roman"/>
          <w:color w:val="000000" w:themeColor="text1"/>
          <w:sz w:val="24"/>
          <w:szCs w:val="24"/>
          <w:lang w:eastAsia="es-EC"/>
        </w:rPr>
        <w:t>cooperación y fortalecer la coordinación interinstitucional</w:t>
      </w:r>
      <w:r w:rsidR="007F4353">
        <w:rPr>
          <w:rFonts w:ascii="Times New Roman" w:eastAsia="Times New Roman" w:hAnsi="Times New Roman" w:cs="Times New Roman"/>
          <w:color w:val="000000" w:themeColor="text1"/>
          <w:sz w:val="24"/>
          <w:szCs w:val="24"/>
          <w:lang w:eastAsia="es-EC"/>
        </w:rPr>
        <w:t>.</w:t>
      </w:r>
      <w:r w:rsidR="00C76F2A" w:rsidRPr="003F2167">
        <w:rPr>
          <w:rFonts w:ascii="Times New Roman" w:eastAsia="Times New Roman" w:hAnsi="Times New Roman" w:cs="Times New Roman"/>
          <w:color w:val="000000" w:themeColor="text1"/>
          <w:sz w:val="24"/>
          <w:szCs w:val="24"/>
          <w:vertAlign w:val="superscript"/>
          <w:lang w:eastAsia="es-EC"/>
        </w:rPr>
        <w:footnoteReference w:id="27"/>
      </w:r>
    </w:p>
    <w:p w14:paraId="5026E19F" w14:textId="77777777" w:rsidR="0057515A" w:rsidRDefault="0057515A" w:rsidP="00585FB4">
      <w:pPr>
        <w:spacing w:line="276" w:lineRule="auto"/>
        <w:ind w:left="-510" w:right="-510"/>
        <w:jc w:val="right"/>
        <w:rPr>
          <w:rFonts w:ascii="Times New Roman" w:eastAsia="Times New Roman" w:hAnsi="Times New Roman" w:cs="Times New Roman"/>
          <w:b/>
          <w:bCs/>
          <w:color w:val="000000" w:themeColor="text1"/>
          <w:sz w:val="24"/>
          <w:szCs w:val="24"/>
          <w:lang w:eastAsia="es-EC"/>
        </w:rPr>
      </w:pPr>
    </w:p>
    <w:p w14:paraId="6CCAF077" w14:textId="77777777" w:rsidR="0057515A" w:rsidRDefault="0057515A" w:rsidP="00585FB4">
      <w:pPr>
        <w:spacing w:line="276" w:lineRule="auto"/>
        <w:ind w:left="-510" w:right="-510"/>
        <w:jc w:val="right"/>
        <w:rPr>
          <w:rFonts w:ascii="Times New Roman" w:eastAsia="Times New Roman" w:hAnsi="Times New Roman" w:cs="Times New Roman"/>
          <w:b/>
          <w:bCs/>
          <w:color w:val="000000" w:themeColor="text1"/>
          <w:sz w:val="24"/>
          <w:szCs w:val="24"/>
          <w:lang w:eastAsia="es-EC"/>
        </w:rPr>
      </w:pPr>
    </w:p>
    <w:p w14:paraId="5C007B88" w14:textId="7EAA7802" w:rsidR="00375DDE" w:rsidRDefault="00375DDE" w:rsidP="00585FB4">
      <w:pPr>
        <w:spacing w:line="276" w:lineRule="auto"/>
        <w:ind w:left="-510" w:right="-510"/>
        <w:jc w:val="right"/>
        <w:rPr>
          <w:rFonts w:ascii="Times New Roman" w:eastAsia="Times New Roman" w:hAnsi="Times New Roman" w:cs="Times New Roman"/>
          <w:b/>
          <w:bCs/>
          <w:color w:val="000000" w:themeColor="text1"/>
          <w:sz w:val="24"/>
          <w:szCs w:val="24"/>
          <w:lang w:eastAsia="es-EC"/>
        </w:rPr>
      </w:pPr>
      <w:r>
        <w:rPr>
          <w:rFonts w:ascii="Times New Roman" w:eastAsia="Times New Roman" w:hAnsi="Times New Roman" w:cs="Times New Roman"/>
          <w:b/>
          <w:bCs/>
          <w:color w:val="000000" w:themeColor="text1"/>
          <w:sz w:val="24"/>
          <w:szCs w:val="24"/>
          <w:lang w:eastAsia="es-EC"/>
        </w:rPr>
        <w:t>Secretaría Ejecutiva y Eje Derechos Humanos de la REPAM</w:t>
      </w:r>
    </w:p>
    <w:p w14:paraId="4B34C247" w14:textId="0516D4BB" w:rsidR="00585FB4" w:rsidRDefault="00585FB4" w:rsidP="00585FB4">
      <w:pPr>
        <w:spacing w:line="276" w:lineRule="auto"/>
        <w:ind w:left="-510" w:right="-510"/>
        <w:jc w:val="right"/>
        <w:rPr>
          <w:rFonts w:ascii="Times New Roman" w:eastAsia="Times New Roman" w:hAnsi="Times New Roman" w:cs="Times New Roman"/>
          <w:b/>
          <w:bCs/>
          <w:color w:val="000000" w:themeColor="text1"/>
          <w:sz w:val="24"/>
          <w:szCs w:val="24"/>
          <w:lang w:eastAsia="es-EC"/>
        </w:rPr>
      </w:pPr>
      <w:r>
        <w:rPr>
          <w:rFonts w:ascii="Times New Roman" w:eastAsia="Times New Roman" w:hAnsi="Times New Roman" w:cs="Times New Roman"/>
          <w:b/>
          <w:bCs/>
          <w:color w:val="000000" w:themeColor="text1"/>
          <w:sz w:val="24"/>
          <w:szCs w:val="24"/>
          <w:lang w:eastAsia="es-EC"/>
        </w:rPr>
        <w:t>24 de junio de 2020</w:t>
      </w:r>
    </w:p>
    <w:p w14:paraId="57EBBC0F" w14:textId="643AC0DB" w:rsidR="001D791D" w:rsidRDefault="001D791D" w:rsidP="001D791D">
      <w:pPr>
        <w:spacing w:line="276" w:lineRule="auto"/>
        <w:ind w:left="-510" w:right="-510"/>
        <w:rPr>
          <w:rFonts w:ascii="Times New Roman" w:eastAsia="Times New Roman" w:hAnsi="Times New Roman" w:cs="Times New Roman"/>
          <w:b/>
          <w:bCs/>
          <w:color w:val="000000" w:themeColor="text1"/>
          <w:sz w:val="24"/>
          <w:szCs w:val="24"/>
          <w:lang w:eastAsia="es-EC"/>
        </w:rPr>
      </w:pPr>
      <w:r>
        <w:rPr>
          <w:rFonts w:ascii="Times New Roman" w:eastAsia="Times New Roman" w:hAnsi="Times New Roman" w:cs="Times New Roman"/>
          <w:b/>
          <w:bCs/>
          <w:color w:val="000000" w:themeColor="text1"/>
          <w:sz w:val="24"/>
          <w:szCs w:val="24"/>
          <w:lang w:eastAsia="es-EC"/>
        </w:rPr>
        <w:t xml:space="preserve">Correos electrónicos de contacto:  </w:t>
      </w:r>
      <w:hyperlink r:id="rId8" w:history="1">
        <w:r w:rsidRPr="00DC5182">
          <w:rPr>
            <w:rStyle w:val="Hipervnculo"/>
            <w:rFonts w:ascii="Times New Roman" w:eastAsia="Times New Roman" w:hAnsi="Times New Roman" w:cs="Times New Roman"/>
            <w:b/>
            <w:bCs/>
            <w:sz w:val="24"/>
            <w:szCs w:val="24"/>
            <w:lang w:eastAsia="es-EC"/>
          </w:rPr>
          <w:t>mlopez@redamazonica.org</w:t>
        </w:r>
      </w:hyperlink>
      <w:r>
        <w:rPr>
          <w:rFonts w:ascii="Times New Roman" w:eastAsia="Times New Roman" w:hAnsi="Times New Roman" w:cs="Times New Roman"/>
          <w:b/>
          <w:bCs/>
          <w:color w:val="000000" w:themeColor="text1"/>
          <w:sz w:val="24"/>
          <w:szCs w:val="24"/>
          <w:lang w:eastAsia="es-EC"/>
        </w:rPr>
        <w:t xml:space="preserve">, </w:t>
      </w:r>
      <w:hyperlink r:id="rId9" w:history="1">
        <w:r w:rsidRPr="00DC5182">
          <w:rPr>
            <w:rStyle w:val="Hipervnculo"/>
            <w:rFonts w:ascii="Times New Roman" w:eastAsia="Times New Roman" w:hAnsi="Times New Roman" w:cs="Times New Roman"/>
            <w:b/>
            <w:bCs/>
            <w:sz w:val="24"/>
            <w:szCs w:val="24"/>
            <w:lang w:eastAsia="es-EC"/>
          </w:rPr>
          <w:t>solea.ssgg@caritas.es</w:t>
        </w:r>
      </w:hyperlink>
      <w:r>
        <w:rPr>
          <w:rFonts w:ascii="Times New Roman" w:eastAsia="Times New Roman" w:hAnsi="Times New Roman" w:cs="Times New Roman"/>
          <w:b/>
          <w:bCs/>
          <w:color w:val="000000" w:themeColor="text1"/>
          <w:sz w:val="24"/>
          <w:szCs w:val="24"/>
          <w:lang w:eastAsia="es-EC"/>
        </w:rPr>
        <w:t xml:space="preserve"> y </w:t>
      </w:r>
      <w:hyperlink r:id="rId10" w:history="1">
        <w:r w:rsidRPr="00DC5182">
          <w:rPr>
            <w:rStyle w:val="Hipervnculo"/>
            <w:rFonts w:ascii="Times New Roman" w:eastAsia="Times New Roman" w:hAnsi="Times New Roman" w:cs="Times New Roman"/>
            <w:b/>
            <w:bCs/>
            <w:sz w:val="24"/>
            <w:szCs w:val="24"/>
            <w:lang w:eastAsia="es-EC"/>
          </w:rPr>
          <w:t>fandrade@redamazonica.org</w:t>
        </w:r>
      </w:hyperlink>
    </w:p>
    <w:p w14:paraId="0FB2EFE4" w14:textId="77777777" w:rsidR="00585FB4" w:rsidRDefault="00585FB4" w:rsidP="00582B1C">
      <w:pPr>
        <w:spacing w:line="276" w:lineRule="auto"/>
        <w:ind w:left="-510" w:right="-510"/>
        <w:jc w:val="both"/>
        <w:rPr>
          <w:rFonts w:ascii="Times New Roman" w:eastAsia="Times New Roman" w:hAnsi="Times New Roman" w:cs="Times New Roman"/>
          <w:b/>
          <w:bCs/>
          <w:color w:val="000000" w:themeColor="text1"/>
          <w:sz w:val="24"/>
          <w:szCs w:val="24"/>
          <w:lang w:eastAsia="es-EC"/>
        </w:rPr>
      </w:pPr>
    </w:p>
    <w:p w14:paraId="5CAD5D8D" w14:textId="56A193E1" w:rsidR="007F4353" w:rsidRPr="00744AFB" w:rsidRDefault="007F4353" w:rsidP="00582B1C">
      <w:pPr>
        <w:spacing w:line="276" w:lineRule="auto"/>
        <w:ind w:left="-510" w:right="-510"/>
        <w:jc w:val="both"/>
        <w:rPr>
          <w:rFonts w:ascii="Times New Roman" w:eastAsia="Times New Roman" w:hAnsi="Times New Roman" w:cs="Times New Roman"/>
          <w:b/>
          <w:bCs/>
          <w:color w:val="000000" w:themeColor="text1"/>
          <w:sz w:val="24"/>
          <w:szCs w:val="24"/>
          <w:lang w:eastAsia="es-EC"/>
        </w:rPr>
      </w:pPr>
      <w:r w:rsidRPr="00744AFB">
        <w:rPr>
          <w:rFonts w:ascii="Times New Roman" w:eastAsia="Times New Roman" w:hAnsi="Times New Roman" w:cs="Times New Roman"/>
          <w:b/>
          <w:bCs/>
          <w:color w:val="000000" w:themeColor="text1"/>
          <w:sz w:val="24"/>
          <w:szCs w:val="24"/>
          <w:lang w:eastAsia="es-EC"/>
        </w:rPr>
        <w:t>Lista de anexos:</w:t>
      </w:r>
    </w:p>
    <w:p w14:paraId="1F644E9B" w14:textId="015A46B3" w:rsidR="007F4353" w:rsidRPr="00375DDE" w:rsidRDefault="002A6C48" w:rsidP="002A6C48">
      <w:pPr>
        <w:pStyle w:val="Prrafodelista"/>
        <w:spacing w:line="276" w:lineRule="auto"/>
        <w:ind w:right="-510"/>
        <w:jc w:val="both"/>
        <w:rPr>
          <w:rFonts w:ascii="Times New Roman" w:eastAsia="Times New Roman" w:hAnsi="Times New Roman" w:cs="Times New Roman"/>
          <w:color w:val="000000" w:themeColor="text1"/>
          <w:sz w:val="24"/>
          <w:szCs w:val="24"/>
          <w:lang w:val="es-EC" w:eastAsia="es-EC"/>
        </w:rPr>
      </w:pPr>
      <w:r w:rsidRPr="00375DDE">
        <w:rPr>
          <w:rFonts w:ascii="Times New Roman" w:eastAsia="Times New Roman" w:hAnsi="Times New Roman" w:cs="Times New Roman"/>
          <w:b/>
          <w:bCs/>
          <w:color w:val="000000" w:themeColor="text1"/>
          <w:sz w:val="24"/>
          <w:szCs w:val="24"/>
          <w:lang w:val="es-EC" w:eastAsia="es-EC"/>
        </w:rPr>
        <w:t>Anexo1</w:t>
      </w:r>
      <w:r w:rsidRPr="00375DDE">
        <w:rPr>
          <w:rFonts w:ascii="Times New Roman" w:eastAsia="Times New Roman" w:hAnsi="Times New Roman" w:cs="Times New Roman"/>
          <w:color w:val="000000" w:themeColor="text1"/>
          <w:sz w:val="24"/>
          <w:szCs w:val="24"/>
          <w:lang w:val="es-EC" w:eastAsia="es-EC"/>
        </w:rPr>
        <w:t xml:space="preserve">: </w:t>
      </w:r>
      <w:r w:rsidR="007F4353" w:rsidRPr="00375DDE">
        <w:rPr>
          <w:rFonts w:ascii="Times New Roman" w:eastAsia="Times New Roman" w:hAnsi="Times New Roman" w:cs="Times New Roman"/>
          <w:color w:val="000000" w:themeColor="text1"/>
          <w:sz w:val="24"/>
          <w:szCs w:val="24"/>
          <w:lang w:val="es-EC" w:eastAsia="es-EC"/>
        </w:rPr>
        <w:t>Estándares de Derecho Internacional de los Derechos Humanos.</w:t>
      </w:r>
    </w:p>
    <w:p w14:paraId="62FADE95" w14:textId="1FAE01B2" w:rsidR="007F4353" w:rsidRPr="00375DDE" w:rsidRDefault="002A6C48" w:rsidP="002A6C48">
      <w:pPr>
        <w:pStyle w:val="Prrafodelista"/>
        <w:spacing w:line="276" w:lineRule="auto"/>
        <w:ind w:right="-510"/>
        <w:jc w:val="both"/>
        <w:rPr>
          <w:rFonts w:ascii="Times New Roman" w:eastAsia="Times New Roman" w:hAnsi="Times New Roman" w:cs="Times New Roman"/>
          <w:color w:val="000000" w:themeColor="text1"/>
          <w:sz w:val="24"/>
          <w:szCs w:val="24"/>
          <w:lang w:val="es-EC" w:eastAsia="es-EC"/>
        </w:rPr>
      </w:pPr>
      <w:r w:rsidRPr="00375DDE">
        <w:rPr>
          <w:rFonts w:ascii="Times New Roman" w:eastAsia="Times New Roman" w:hAnsi="Times New Roman" w:cs="Times New Roman"/>
          <w:b/>
          <w:bCs/>
          <w:color w:val="000000" w:themeColor="text1"/>
          <w:sz w:val="24"/>
          <w:szCs w:val="24"/>
          <w:lang w:val="es-EC" w:eastAsia="es-EC"/>
        </w:rPr>
        <w:t>Anexo2:</w:t>
      </w:r>
      <w:r w:rsidRPr="00375DDE">
        <w:rPr>
          <w:rFonts w:ascii="Times New Roman" w:eastAsia="Times New Roman" w:hAnsi="Times New Roman" w:cs="Times New Roman"/>
          <w:color w:val="000000" w:themeColor="text1"/>
          <w:sz w:val="24"/>
          <w:szCs w:val="24"/>
          <w:lang w:val="es-EC" w:eastAsia="es-EC"/>
        </w:rPr>
        <w:t xml:space="preserve"> Estrategia Territorial para prevención y manejo de COVID del Territorio </w:t>
      </w:r>
      <w:r w:rsidR="0057515A" w:rsidRPr="00375DDE">
        <w:rPr>
          <w:rFonts w:ascii="Times New Roman" w:eastAsia="Times New Roman" w:hAnsi="Times New Roman" w:cs="Times New Roman"/>
          <w:color w:val="000000" w:themeColor="text1"/>
          <w:sz w:val="24"/>
          <w:szCs w:val="24"/>
          <w:lang w:val="es-EC" w:eastAsia="es-EC"/>
        </w:rPr>
        <w:t>Indígenas</w:t>
      </w:r>
      <w:r w:rsidRPr="00375DDE">
        <w:rPr>
          <w:rFonts w:ascii="Times New Roman" w:eastAsia="Times New Roman" w:hAnsi="Times New Roman" w:cs="Times New Roman"/>
          <w:color w:val="000000" w:themeColor="text1"/>
          <w:sz w:val="24"/>
          <w:szCs w:val="24"/>
          <w:lang w:val="es-EC" w:eastAsia="es-EC"/>
        </w:rPr>
        <w:t xml:space="preserve"> Multiétnico de la Amazonia boliviana.</w:t>
      </w:r>
    </w:p>
    <w:p w14:paraId="445F0CCC" w14:textId="7A28C19A" w:rsidR="00000AF6" w:rsidRDefault="00000AF6" w:rsidP="002A6C48">
      <w:pPr>
        <w:pStyle w:val="Prrafodelista"/>
        <w:spacing w:line="276" w:lineRule="auto"/>
        <w:ind w:right="-510"/>
        <w:jc w:val="both"/>
        <w:rPr>
          <w:rFonts w:ascii="Times New Roman" w:eastAsia="Times New Roman" w:hAnsi="Times New Roman" w:cs="Times New Roman"/>
          <w:color w:val="000000" w:themeColor="text1"/>
          <w:sz w:val="24"/>
          <w:szCs w:val="24"/>
          <w:lang w:eastAsia="es-EC"/>
        </w:rPr>
      </w:pPr>
      <w:r>
        <w:rPr>
          <w:rFonts w:ascii="Times New Roman" w:eastAsia="Times New Roman" w:hAnsi="Times New Roman" w:cs="Times New Roman"/>
          <w:b/>
          <w:bCs/>
          <w:color w:val="000000" w:themeColor="text1"/>
          <w:sz w:val="24"/>
          <w:szCs w:val="24"/>
          <w:lang w:eastAsia="es-EC"/>
        </w:rPr>
        <w:t>Anexo</w:t>
      </w:r>
      <w:r w:rsidR="00464EF7">
        <w:rPr>
          <w:rFonts w:ascii="Times New Roman" w:eastAsia="Times New Roman" w:hAnsi="Times New Roman" w:cs="Times New Roman"/>
          <w:b/>
          <w:bCs/>
          <w:color w:val="000000" w:themeColor="text1"/>
          <w:sz w:val="24"/>
          <w:szCs w:val="24"/>
          <w:lang w:eastAsia="es-EC"/>
        </w:rPr>
        <w:t>3</w:t>
      </w:r>
      <w:r>
        <w:rPr>
          <w:rFonts w:ascii="Times New Roman" w:eastAsia="Times New Roman" w:hAnsi="Times New Roman" w:cs="Times New Roman"/>
          <w:b/>
          <w:bCs/>
          <w:color w:val="000000" w:themeColor="text1"/>
          <w:sz w:val="24"/>
          <w:szCs w:val="24"/>
          <w:lang w:eastAsia="es-EC"/>
        </w:rPr>
        <w:t>:</w:t>
      </w:r>
      <w:r>
        <w:rPr>
          <w:rFonts w:ascii="Times New Roman" w:eastAsia="Times New Roman" w:hAnsi="Times New Roman" w:cs="Times New Roman"/>
          <w:color w:val="000000" w:themeColor="text1"/>
          <w:sz w:val="24"/>
          <w:szCs w:val="24"/>
          <w:lang w:eastAsia="es-EC"/>
        </w:rPr>
        <w:t xml:space="preserve"> </w:t>
      </w:r>
      <w:r w:rsidR="00464EF7">
        <w:rPr>
          <w:rFonts w:ascii="Times New Roman" w:eastAsia="Times New Roman" w:hAnsi="Times New Roman" w:cs="Times New Roman"/>
          <w:color w:val="000000" w:themeColor="text1"/>
          <w:sz w:val="24"/>
          <w:szCs w:val="24"/>
          <w:lang w:eastAsia="es-EC"/>
        </w:rPr>
        <w:t xml:space="preserve"> Mining is not an essential service in Guyana. Indigenous Peoples </w:t>
      </w:r>
      <w:r w:rsidR="00464EF7" w:rsidRPr="00464EF7">
        <w:rPr>
          <w:rFonts w:ascii="Times New Roman" w:eastAsia="Times New Roman" w:hAnsi="Times New Roman" w:cs="Times New Roman"/>
          <w:color w:val="000000" w:themeColor="text1"/>
          <w:sz w:val="24"/>
          <w:szCs w:val="24"/>
          <w:lang w:eastAsia="es-EC"/>
        </w:rPr>
        <w:t>suffer the consequences</w:t>
      </w:r>
    </w:p>
    <w:p w14:paraId="03EFE334" w14:textId="77777777" w:rsidR="002A6C48" w:rsidRPr="007F4353" w:rsidRDefault="002A6C48" w:rsidP="002A6C48">
      <w:pPr>
        <w:pStyle w:val="Prrafodelista"/>
        <w:spacing w:line="276" w:lineRule="auto"/>
        <w:ind w:right="-510"/>
        <w:jc w:val="both"/>
        <w:rPr>
          <w:rFonts w:ascii="Times New Roman" w:eastAsia="Times New Roman" w:hAnsi="Times New Roman" w:cs="Times New Roman"/>
          <w:color w:val="000000" w:themeColor="text1"/>
          <w:sz w:val="24"/>
          <w:szCs w:val="24"/>
          <w:lang w:eastAsia="es-EC"/>
        </w:rPr>
      </w:pPr>
    </w:p>
    <w:sectPr w:rsidR="002A6C48" w:rsidRPr="007F4353" w:rsidSect="00F20A8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40F74" w14:textId="77777777" w:rsidR="00E05DE7" w:rsidRDefault="00E05DE7" w:rsidP="00D5005B">
      <w:pPr>
        <w:spacing w:after="0" w:line="240" w:lineRule="auto"/>
      </w:pPr>
      <w:r>
        <w:separator/>
      </w:r>
    </w:p>
  </w:endnote>
  <w:endnote w:type="continuationSeparator" w:id="0">
    <w:p w14:paraId="4F2FA5C7" w14:textId="77777777" w:rsidR="00E05DE7" w:rsidRDefault="00E05DE7" w:rsidP="00D5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7867778"/>
      <w:docPartObj>
        <w:docPartGallery w:val="Page Numbers (Bottom of Page)"/>
        <w:docPartUnique/>
      </w:docPartObj>
    </w:sdtPr>
    <w:sdtEndPr/>
    <w:sdtContent>
      <w:p w14:paraId="29F480CA" w14:textId="36091D37" w:rsidR="00B72ED1" w:rsidRDefault="00B72ED1">
        <w:pPr>
          <w:pStyle w:val="Piedepgina"/>
          <w:jc w:val="right"/>
        </w:pPr>
        <w:r>
          <w:fldChar w:fldCharType="begin"/>
        </w:r>
        <w:r>
          <w:instrText>PAGE   \* MERGEFORMAT</w:instrText>
        </w:r>
        <w:r>
          <w:fldChar w:fldCharType="separate"/>
        </w:r>
        <w:r w:rsidR="00585FB4" w:rsidRPr="00585FB4">
          <w:rPr>
            <w:noProof/>
            <w:lang w:val="es-ES"/>
          </w:rPr>
          <w:t>13</w:t>
        </w:r>
        <w:r>
          <w:fldChar w:fldCharType="end"/>
        </w:r>
      </w:p>
    </w:sdtContent>
  </w:sdt>
  <w:p w14:paraId="7B971CFB" w14:textId="77777777" w:rsidR="003B2537" w:rsidRDefault="003B25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1F8AB" w14:textId="77777777" w:rsidR="00E05DE7" w:rsidRDefault="00E05DE7" w:rsidP="00D5005B">
      <w:pPr>
        <w:spacing w:after="0" w:line="240" w:lineRule="auto"/>
      </w:pPr>
      <w:r>
        <w:separator/>
      </w:r>
    </w:p>
  </w:footnote>
  <w:footnote w:type="continuationSeparator" w:id="0">
    <w:p w14:paraId="0F407A1A" w14:textId="77777777" w:rsidR="00E05DE7" w:rsidRDefault="00E05DE7" w:rsidP="00D5005B">
      <w:pPr>
        <w:spacing w:after="0" w:line="240" w:lineRule="auto"/>
      </w:pPr>
      <w:r>
        <w:continuationSeparator/>
      </w:r>
    </w:p>
  </w:footnote>
  <w:footnote w:id="1">
    <w:p w14:paraId="09ECC230" w14:textId="73B5A3DE" w:rsidR="0091617E" w:rsidRPr="006A068A" w:rsidRDefault="0091617E" w:rsidP="00710C79">
      <w:pPr>
        <w:pStyle w:val="Textonotapie"/>
        <w:ind w:left="-510" w:right="-510"/>
        <w:rPr>
          <w:rFonts w:ascii="Times New Roman" w:hAnsi="Times New Roman" w:cs="Times New Roman"/>
          <w:lang w:val="es-ES"/>
        </w:rPr>
      </w:pPr>
      <w:r w:rsidRPr="006A068A">
        <w:rPr>
          <w:rStyle w:val="Refdenotaalpie"/>
          <w:rFonts w:ascii="Times New Roman" w:hAnsi="Times New Roman" w:cs="Times New Roman"/>
        </w:rPr>
        <w:footnoteRef/>
      </w:r>
      <w:r w:rsidRPr="006A068A">
        <w:rPr>
          <w:rFonts w:ascii="Times New Roman" w:hAnsi="Times New Roman" w:cs="Times New Roman"/>
        </w:rPr>
        <w:t xml:space="preserve"> </w:t>
      </w:r>
      <w:r w:rsidR="006A068A" w:rsidRPr="006A068A">
        <w:rPr>
          <w:rFonts w:ascii="Times New Roman" w:hAnsi="Times New Roman" w:cs="Times New Roman"/>
        </w:rPr>
        <w:t xml:space="preserve">Región conformada por nueve países: </w:t>
      </w:r>
      <w:r w:rsidRPr="006A068A">
        <w:rPr>
          <w:rFonts w:ascii="Times New Roman" w:hAnsi="Times New Roman" w:cs="Times New Roman"/>
        </w:rPr>
        <w:t>Bolivia, Brasil, Colombia, Ecuador, Guyana, Guyana Francesa, Perú, Surinam y Venezuela</w:t>
      </w:r>
    </w:p>
  </w:footnote>
  <w:footnote w:id="2">
    <w:p w14:paraId="4DD6D426" w14:textId="0B36C45D" w:rsidR="00EB6CA7" w:rsidRPr="00B72ED1" w:rsidRDefault="00EB6CA7" w:rsidP="00710C79">
      <w:pPr>
        <w:pStyle w:val="Textonotapie"/>
        <w:ind w:left="-510" w:right="-510"/>
        <w:jc w:val="both"/>
        <w:rPr>
          <w:rFonts w:ascii="Times New Roman" w:hAnsi="Times New Roman" w:cs="Times New Roman"/>
          <w:lang w:val="es-ES"/>
        </w:rPr>
      </w:pPr>
      <w:r w:rsidRPr="00B72ED1">
        <w:rPr>
          <w:rStyle w:val="Refdenotaalpie"/>
          <w:rFonts w:ascii="Times New Roman" w:hAnsi="Times New Roman" w:cs="Times New Roman"/>
        </w:rPr>
        <w:footnoteRef/>
      </w:r>
      <w:r w:rsidR="00406BAB" w:rsidRPr="00406BAB">
        <w:rPr>
          <w:rFonts w:ascii="Times New Roman" w:hAnsi="Times New Roman" w:cs="Times New Roman"/>
        </w:rPr>
        <w:t xml:space="preserve">Los datos se recopilan tres días a la semana a partir de las fuentes oficiales de cada país. Estos datos por lo general son actualizados por las autoridades de salud de cada país de manera cotidiana y es a partir de estas informaciones que analizamos los datos exclusivamente de la </w:t>
      </w:r>
      <w:r w:rsidR="00974475">
        <w:rPr>
          <w:rFonts w:ascii="Times New Roman" w:hAnsi="Times New Roman" w:cs="Times New Roman"/>
        </w:rPr>
        <w:t>R</w:t>
      </w:r>
      <w:r w:rsidR="00406BAB" w:rsidRPr="00406BAB">
        <w:rPr>
          <w:rFonts w:ascii="Times New Roman" w:hAnsi="Times New Roman" w:cs="Times New Roman"/>
        </w:rPr>
        <w:t xml:space="preserve">egión </w:t>
      </w:r>
      <w:r w:rsidR="00974475">
        <w:rPr>
          <w:rFonts w:ascii="Times New Roman" w:hAnsi="Times New Roman" w:cs="Times New Roman"/>
        </w:rPr>
        <w:t>P</w:t>
      </w:r>
      <w:r w:rsidR="00406BAB" w:rsidRPr="00406BAB">
        <w:rPr>
          <w:rFonts w:ascii="Times New Roman" w:hAnsi="Times New Roman" w:cs="Times New Roman"/>
        </w:rPr>
        <w:t>anamazónica</w:t>
      </w:r>
      <w:r w:rsidRPr="00B72ED1">
        <w:rPr>
          <w:rFonts w:ascii="Times New Roman" w:hAnsi="Times New Roman" w:cs="Times New Roman"/>
        </w:rPr>
        <w:t xml:space="preserve"> </w:t>
      </w:r>
      <w:hyperlink r:id="rId1" w:history="1">
        <w:r w:rsidRPr="00B72ED1">
          <w:rPr>
            <w:rStyle w:val="Hipervnculo"/>
            <w:rFonts w:ascii="Times New Roman" w:hAnsi="Times New Roman" w:cs="Times New Roman"/>
          </w:rPr>
          <w:t>https://redamazonica.org/wp-content/uploads/M79-COVID-19_06_2020.pdf</w:t>
        </w:r>
      </w:hyperlink>
    </w:p>
  </w:footnote>
  <w:footnote w:id="3">
    <w:p w14:paraId="578D4C10" w14:textId="48E635B2" w:rsidR="00406BAB" w:rsidRPr="00406BAB" w:rsidRDefault="00406BAB" w:rsidP="00710C79">
      <w:pPr>
        <w:pStyle w:val="Textonotapie"/>
        <w:ind w:left="-510" w:right="-510"/>
        <w:jc w:val="both"/>
        <w:rPr>
          <w:lang w:val="es-ES"/>
        </w:rPr>
      </w:pPr>
      <w:r>
        <w:rPr>
          <w:rStyle w:val="Refdenotaalpie"/>
        </w:rPr>
        <w:footnoteRef/>
      </w:r>
      <w:r>
        <w:t xml:space="preserve"> </w:t>
      </w:r>
      <w:r w:rsidR="00974475">
        <w:rPr>
          <w:rFonts w:ascii="Times New Roman" w:hAnsi="Times New Roman" w:cs="Times New Roman"/>
        </w:rPr>
        <w:t>Mapas,</w:t>
      </w:r>
      <w:r w:rsidR="00974475" w:rsidRPr="00974475">
        <w:rPr>
          <w:rFonts w:ascii="Times New Roman" w:hAnsi="Times New Roman" w:cs="Times New Roman"/>
        </w:rPr>
        <w:t xml:space="preserve"> producto de la colaboración entre REPAM y COICA, los datos representados en esos boletines semanales provienen de los registros oficiales de cada país, diferenciados y contrastados por las organizaciones indígenas amazónicas de cada país de la cuenca amazónica. Es decir, no es un registro paralelo sino que es un enfoque específico de los mismos datos oficiales de la población en general. Lo que nos interesa visibilizar en este esfuerzo conjunto con COICA es la altísima vulnerabilidad que viven los pueblos indígenas amazónicos, que a pesar de ser "minoritarios" con relación a la población en general, su afectación representa la gravísima posibilidad de un genocidio y del desaparecimiento de sus culturas. Esta recopilación de información tiene el principal problema que no siempre las autoridades de salud visibilizan la procedencia cultural de los contagiados o fallecidos. Por eso, ha sido necesario que las organizaciones indígenas amazónicas den acompañamiento cercano a los pueblos indígenas afectados para registrar diferenciadamente los casos que han sido confirmados por las autoridades de salud. Ciertamente el subregistro es más conflictivo para los pueblos indígenas por la falta de acceso a las pruebas que deben realizar las autoridades de salud. Además, no siempre se llega a monitorear todos los casos de pueblos indígenas afectados por la falta de canales de comunicación con todas las comunidades indígenas</w:t>
      </w:r>
      <w:r w:rsidR="00974475">
        <w:rPr>
          <w:rFonts w:ascii="Arial" w:hAnsi="Arial" w:cs="Arial"/>
          <w:color w:val="222222"/>
          <w:shd w:val="clear" w:color="auto" w:fill="FFFFFF"/>
        </w:rPr>
        <w:t>.</w:t>
      </w:r>
      <w:r w:rsidR="00974475" w:rsidRPr="00406BAB">
        <w:t xml:space="preserve"> </w:t>
      </w:r>
      <w:r w:rsidRPr="00406BAB">
        <w:t>https://redamazonica.org/covid-19-panamazonia/pueblos-indigenas/</w:t>
      </w:r>
    </w:p>
  </w:footnote>
  <w:footnote w:id="4">
    <w:p w14:paraId="65F92CA3" w14:textId="77777777" w:rsidR="00B72ED1" w:rsidRPr="00A54139" w:rsidRDefault="00B72ED1" w:rsidP="00710C79">
      <w:pPr>
        <w:pStyle w:val="NormalWeb"/>
        <w:shd w:val="clear" w:color="auto" w:fill="FFFFFF"/>
        <w:spacing w:before="0" w:beforeAutospacing="0" w:after="240" w:afterAutospacing="0"/>
        <w:ind w:left="-510" w:right="-510"/>
        <w:jc w:val="both"/>
        <w:textAlignment w:val="baseline"/>
        <w:rPr>
          <w:rFonts w:eastAsiaTheme="minorHAnsi"/>
          <w:color w:val="000000" w:themeColor="text1"/>
          <w:sz w:val="18"/>
          <w:szCs w:val="18"/>
          <w:lang w:eastAsia="en-US"/>
        </w:rPr>
      </w:pPr>
      <w:r w:rsidRPr="00A54139">
        <w:rPr>
          <w:rStyle w:val="Refdenotaalpie"/>
          <w:sz w:val="18"/>
          <w:szCs w:val="18"/>
        </w:rPr>
        <w:footnoteRef/>
      </w:r>
      <w:r w:rsidRPr="00A54139">
        <w:rPr>
          <w:sz w:val="18"/>
          <w:szCs w:val="18"/>
        </w:rPr>
        <w:t xml:space="preserve"> MOXEÑO TRINITARIO • MOVIMA • MOJEÑO IGNACIANO • CABINEÑO  TRINITARIO • CHIQUITANO • CANICHANA • YURACARÉ • BAURE ITONAMA • SIRIONÓ • GUARAYOS • AYOREO • MOSETÉN • YUQUI ANDOQUE • BORA • COCAMAS • CUBEO • MATAPI • MIRAÑA • TANIMUCA UITOTO • TIKUNA •  ARAWAK • APURINÃ • ARAPIUN • ARARA • ASSURINI DO TROCARÁ • BANIWA • BARÉ • BORARI • CANOÉ • DESANA • JAMINAWA </w:t>
      </w:r>
      <w:proofErr w:type="spellStart"/>
      <w:r w:rsidRPr="00A54139">
        <w:rPr>
          <w:sz w:val="18"/>
          <w:szCs w:val="18"/>
        </w:rPr>
        <w:t>JAMINAWA</w:t>
      </w:r>
      <w:proofErr w:type="spellEnd"/>
      <w:r w:rsidRPr="00A54139">
        <w:rPr>
          <w:sz w:val="18"/>
          <w:szCs w:val="18"/>
        </w:rPr>
        <w:t xml:space="preserve"> ARARA • KARAJÁ • KARIPUNA • KARITIANA • KOKAMA  KRIKATI • KUMARUARA • GALIBI (KALINÃ) • GALIBY MARWORNO GAVIÃO (AKRÃTIKATEJ, KYKATEJÊ, PARKATÊJÊ) • GAVIÃO PYCOBYE GUAJAJARA • HIXKARAYANA • HUNI KUIN • MATSÉS (MAYORUNA)  MARUBO • MANCHINERI • MURA • MUNDURUKU • MACUXI  OMAGUAKAMBEBA • PANDEREO ZORO • PALIKUR • PIRATAPUYA  SATERÉ-MAWÉ • SHAWÃDAWA ARARA • SHANENAWA • TARIANO  TAUREPANG • TEMBÉ • TIKUNA • TIRIYÓ • TUKANO • TUPINAMBÁ  XAVANTE • XIKRIN • XIPAYA • YANOMAMI • WANANO • WARAO WAPICHANA • WAI-WAI • ZORO • MATSÉS • SHIPIBO CONIBO • AWAJÚN  WAMPIS • URARINA • COCAMA • TIKUNA • KICHWAS • ACHUAR • OMAGUA • SHAWI • YINES  • SIEKOPAI • SHIWIAR • SHUAR • WAORANI  KOFANANDOQUE • BORA • COCAMAS • CUBEO • MATAPI • MIRAÑA  TANIMUCA • UITOTO • TIKUNA • YACUNA</w:t>
      </w:r>
    </w:p>
    <w:p w14:paraId="23325962" w14:textId="77777777" w:rsidR="00B72ED1" w:rsidRDefault="00B72ED1" w:rsidP="00B72ED1">
      <w:pPr>
        <w:pStyle w:val="Textonotapie"/>
        <w:rPr>
          <w:lang w:val="es-ES"/>
        </w:rPr>
      </w:pPr>
    </w:p>
    <w:p w14:paraId="5D9BDB38" w14:textId="77777777" w:rsidR="00B72ED1" w:rsidRPr="009A57E3" w:rsidRDefault="00B72ED1" w:rsidP="00B72ED1">
      <w:pPr>
        <w:pStyle w:val="Textonotapie"/>
        <w:rPr>
          <w:lang w:val="es-ES"/>
        </w:rPr>
      </w:pPr>
    </w:p>
  </w:footnote>
  <w:footnote w:id="5">
    <w:p w14:paraId="72D3EEB3" w14:textId="791925C2" w:rsidR="00A54139" w:rsidRPr="00710C79" w:rsidRDefault="00A54139" w:rsidP="00710C79">
      <w:pPr>
        <w:pStyle w:val="Textonotapie"/>
        <w:ind w:left="-510" w:right="-510"/>
        <w:jc w:val="both"/>
        <w:rPr>
          <w:rFonts w:ascii="Times New Roman" w:hAnsi="Times New Roman" w:cs="Times New Roman"/>
          <w:lang w:val="es-ES"/>
        </w:rPr>
      </w:pPr>
      <w:r w:rsidRPr="00710C79">
        <w:rPr>
          <w:rStyle w:val="Refdenotaalpie"/>
          <w:rFonts w:ascii="Times New Roman" w:hAnsi="Times New Roman" w:cs="Times New Roman"/>
        </w:rPr>
        <w:footnoteRef/>
      </w:r>
      <w:r w:rsidRPr="00710C79">
        <w:rPr>
          <w:rFonts w:ascii="Times New Roman" w:hAnsi="Times New Roman" w:cs="Times New Roman"/>
        </w:rPr>
        <w:t xml:space="preserve"> </w:t>
      </w:r>
      <w:r w:rsidRPr="00710C79">
        <w:rPr>
          <w:rFonts w:ascii="Times New Roman" w:hAnsi="Times New Roman" w:cs="Times New Roman"/>
          <w:color w:val="000000" w:themeColor="text1"/>
        </w:rPr>
        <w:t>En la jurisprudencia internacional el etnocidio se incluye dentro del genocidio establecido en el Estatuto de Roma de la Corte Penal Internacional, Artículo 6, numeral c. El Estatuto entró en vigor el 1º de julio de 2002.</w:t>
      </w:r>
    </w:p>
  </w:footnote>
  <w:footnote w:id="6">
    <w:p w14:paraId="0BEA85CD" w14:textId="1E0EDC5C" w:rsidR="00E115F3" w:rsidRPr="00710C79" w:rsidRDefault="00E115F3" w:rsidP="00710C79">
      <w:pPr>
        <w:pStyle w:val="Textonotapie"/>
        <w:ind w:left="-510" w:right="-510"/>
        <w:jc w:val="both"/>
        <w:rPr>
          <w:rFonts w:ascii="Times New Roman" w:hAnsi="Times New Roman" w:cs="Times New Roman"/>
          <w:lang w:val="es-ES"/>
        </w:rPr>
      </w:pPr>
      <w:r w:rsidRPr="00710C79">
        <w:rPr>
          <w:rStyle w:val="Refdenotaalpie"/>
          <w:rFonts w:ascii="Times New Roman" w:hAnsi="Times New Roman" w:cs="Times New Roman"/>
        </w:rPr>
        <w:footnoteRef/>
      </w:r>
      <w:r w:rsidRPr="00710C79">
        <w:rPr>
          <w:rFonts w:ascii="Times New Roman" w:hAnsi="Times New Roman" w:cs="Times New Roman"/>
        </w:rPr>
        <w:t xml:space="preserve"> CAAAP, </w:t>
      </w:r>
      <w:r w:rsidRPr="00710C79">
        <w:rPr>
          <w:rFonts w:ascii="Times New Roman" w:eastAsia="Times New Roman" w:hAnsi="Times New Roman" w:cs="Times New Roman"/>
          <w:color w:val="000000" w:themeColor="text1"/>
          <w:lang w:eastAsia="es-EC"/>
        </w:rPr>
        <w:t>Situación transfronteriza, impactos a la salud de los Pueblos Indígenas del Estado de Amazonas en Perú</w:t>
      </w:r>
    </w:p>
  </w:footnote>
  <w:footnote w:id="7">
    <w:p w14:paraId="70325C89" w14:textId="6233C69C" w:rsidR="003B2537" w:rsidRPr="00710C79" w:rsidRDefault="003B2537" w:rsidP="00710C79">
      <w:pPr>
        <w:pStyle w:val="Textonotapie"/>
        <w:ind w:left="-510" w:right="-510"/>
        <w:jc w:val="both"/>
        <w:rPr>
          <w:rFonts w:ascii="Times New Roman" w:hAnsi="Times New Roman" w:cs="Times New Roman"/>
          <w:lang w:val="es-ES"/>
        </w:rPr>
      </w:pPr>
      <w:r w:rsidRPr="00710C79">
        <w:rPr>
          <w:rStyle w:val="Refdenotaalpie"/>
          <w:rFonts w:ascii="Times New Roman" w:hAnsi="Times New Roman" w:cs="Times New Roman"/>
        </w:rPr>
        <w:footnoteRef/>
      </w:r>
      <w:r w:rsidR="0091617E" w:rsidRPr="00710C79">
        <w:rPr>
          <w:rFonts w:ascii="Times New Roman" w:hAnsi="Times New Roman" w:cs="Times New Roman"/>
          <w:lang w:val="es-ES"/>
        </w:rPr>
        <w:t xml:space="preserve"> </w:t>
      </w:r>
      <w:r w:rsidRPr="00710C79">
        <w:rPr>
          <w:rFonts w:ascii="Times New Roman" w:hAnsi="Times New Roman" w:cs="Times New Roman"/>
          <w:lang w:val="es-ES"/>
        </w:rPr>
        <w:t xml:space="preserve">La Confederación de Nacionalidades Indígenas de la Amazonía Ecuatoriana – CONFENIAE ha propuesto </w:t>
      </w:r>
      <w:r w:rsidR="006A068A" w:rsidRPr="00710C79">
        <w:rPr>
          <w:rFonts w:ascii="Times New Roman" w:hAnsi="Times New Roman" w:cs="Times New Roman"/>
          <w:lang w:val="es-ES"/>
        </w:rPr>
        <w:t xml:space="preserve">la Directrices para prevenir y manejar el </w:t>
      </w:r>
      <w:proofErr w:type="spellStart"/>
      <w:r w:rsidR="006A068A" w:rsidRPr="00710C79">
        <w:rPr>
          <w:rFonts w:ascii="Times New Roman" w:hAnsi="Times New Roman" w:cs="Times New Roman"/>
          <w:lang w:val="es-ES"/>
        </w:rPr>
        <w:t>Covid</w:t>
      </w:r>
      <w:proofErr w:type="spellEnd"/>
      <w:r w:rsidR="006A068A" w:rsidRPr="00710C79">
        <w:rPr>
          <w:rFonts w:ascii="Times New Roman" w:hAnsi="Times New Roman" w:cs="Times New Roman"/>
          <w:lang w:val="es-ES"/>
        </w:rPr>
        <w:t xml:space="preserve"> en las comunidades indígenas</w:t>
      </w:r>
      <w:r w:rsidRPr="00710C79">
        <w:rPr>
          <w:rFonts w:ascii="Times New Roman" w:hAnsi="Times New Roman" w:cs="Times New Roman"/>
          <w:lang w:val="es-ES"/>
        </w:rPr>
        <w:t>, pero no han sido ratificados por el Estado, produciendo una grave vulneración y atención a las necesidades de las poblaciones indígenas.</w:t>
      </w:r>
      <w:r w:rsidR="006A068A" w:rsidRPr="00710C79">
        <w:rPr>
          <w:rFonts w:ascii="Times New Roman" w:hAnsi="Times New Roman" w:cs="Times New Roman"/>
          <w:lang w:val="es-ES"/>
        </w:rPr>
        <w:t xml:space="preserve"> Revisar aquí: </w:t>
      </w:r>
      <w:hyperlink r:id="rId2" w:history="1">
        <w:r w:rsidR="006A068A" w:rsidRPr="00710C79">
          <w:rPr>
            <w:rStyle w:val="Hipervnculo"/>
            <w:rFonts w:ascii="Times New Roman" w:hAnsi="Times New Roman" w:cs="Times New Roman"/>
          </w:rPr>
          <w:t>https://confeniae.net/2020/directrices-para-prevenir-y-manejar-el-covid19-en-comunidades-indigenas</w:t>
        </w:r>
      </w:hyperlink>
    </w:p>
  </w:footnote>
  <w:footnote w:id="8">
    <w:p w14:paraId="196AD1E9" w14:textId="05C6EE07" w:rsidR="003B2537" w:rsidRPr="00710C79" w:rsidRDefault="003B2537" w:rsidP="00710C79">
      <w:pPr>
        <w:pStyle w:val="Textonotapie"/>
        <w:ind w:left="-510" w:right="-510"/>
        <w:jc w:val="both"/>
        <w:rPr>
          <w:rFonts w:ascii="Times New Roman" w:eastAsia="Times New Roman" w:hAnsi="Times New Roman" w:cs="Times New Roman"/>
          <w:highlight w:val="white"/>
        </w:rPr>
      </w:pPr>
      <w:r w:rsidRPr="00710C79">
        <w:rPr>
          <w:rFonts w:ascii="Times New Roman" w:hAnsi="Times New Roman" w:cs="Times New Roman"/>
          <w:color w:val="000000" w:themeColor="text1"/>
          <w:vertAlign w:val="superscript"/>
        </w:rPr>
        <w:footnoteRef/>
      </w:r>
      <w:r w:rsidRPr="00710C79">
        <w:rPr>
          <w:rFonts w:ascii="Times New Roman" w:hAnsi="Times New Roman" w:cs="Times New Roman"/>
          <w:color w:val="000000" w:themeColor="text1"/>
        </w:rPr>
        <w:t xml:space="preserve"> Ejemplo, el caso de la notificación de advertencia que recibió la comunidad nativa </w:t>
      </w:r>
      <w:proofErr w:type="spellStart"/>
      <w:r w:rsidRPr="00710C79">
        <w:rPr>
          <w:rFonts w:ascii="Times New Roman" w:hAnsi="Times New Roman" w:cs="Times New Roman"/>
          <w:color w:val="000000" w:themeColor="text1"/>
        </w:rPr>
        <w:t>Shintuya</w:t>
      </w:r>
      <w:proofErr w:type="spellEnd"/>
      <w:r w:rsidRPr="00710C79">
        <w:rPr>
          <w:rFonts w:ascii="Times New Roman" w:hAnsi="Times New Roman" w:cs="Times New Roman"/>
          <w:color w:val="000000" w:themeColor="text1"/>
        </w:rPr>
        <w:t xml:space="preserve"> por el cierre de la vía que ingresa a su comunidad. Willy </w:t>
      </w:r>
      <w:proofErr w:type="spellStart"/>
      <w:r w:rsidRPr="00710C79">
        <w:rPr>
          <w:rFonts w:ascii="Times New Roman" w:hAnsi="Times New Roman" w:cs="Times New Roman"/>
          <w:color w:val="000000" w:themeColor="text1"/>
        </w:rPr>
        <w:t>Corisepa,vicepresidente</w:t>
      </w:r>
      <w:proofErr w:type="spellEnd"/>
      <w:r w:rsidRPr="00710C79">
        <w:rPr>
          <w:rFonts w:ascii="Times New Roman" w:hAnsi="Times New Roman" w:cs="Times New Roman"/>
          <w:color w:val="000000" w:themeColor="text1"/>
        </w:rPr>
        <w:t xml:space="preserve"> de la comunidad, menciona que el único objetivo de la comunidad es protegerse</w:t>
      </w:r>
      <w:r w:rsidR="008D1942" w:rsidRPr="00710C79">
        <w:rPr>
          <w:rFonts w:ascii="Times New Roman" w:hAnsi="Times New Roman" w:cs="Times New Roman"/>
          <w:color w:val="000000" w:themeColor="text1"/>
        </w:rPr>
        <w:t>.</w:t>
      </w:r>
      <w:r w:rsidRPr="00710C79">
        <w:rPr>
          <w:rFonts w:ascii="Times New Roman" w:hAnsi="Times New Roman" w:cs="Times New Roman"/>
          <w:color w:val="000000" w:themeColor="text1"/>
        </w:rPr>
        <w:t>(</w:t>
      </w:r>
      <w:proofErr w:type="spellStart"/>
      <w:r w:rsidRPr="00710C79">
        <w:rPr>
          <w:rFonts w:ascii="Times New Roman" w:hAnsi="Times New Roman" w:cs="Times New Roman"/>
          <w:color w:val="000000" w:themeColor="text1"/>
        </w:rPr>
        <w:t>Corisepa</w:t>
      </w:r>
      <w:proofErr w:type="spellEnd"/>
      <w:r w:rsidRPr="00710C79">
        <w:rPr>
          <w:rFonts w:ascii="Times New Roman" w:hAnsi="Times New Roman" w:cs="Times New Roman"/>
          <w:color w:val="000000" w:themeColor="text1"/>
        </w:rPr>
        <w:t>, 2020)</w:t>
      </w:r>
      <w:r w:rsidR="00744AFB" w:rsidRPr="00710C79">
        <w:rPr>
          <w:color w:val="000000" w:themeColor="text1"/>
        </w:rPr>
        <w:t xml:space="preserve"> .</w:t>
      </w:r>
    </w:p>
  </w:footnote>
  <w:footnote w:id="9">
    <w:p w14:paraId="32F83E23" w14:textId="5B7F89EF" w:rsidR="00412784" w:rsidRPr="00412784" w:rsidRDefault="00412784" w:rsidP="00710C79">
      <w:pPr>
        <w:pStyle w:val="Textonotapie"/>
        <w:ind w:left="-510" w:right="-510"/>
        <w:rPr>
          <w:lang w:val="es-ES"/>
        </w:rPr>
      </w:pPr>
      <w:r w:rsidRPr="00412784">
        <w:rPr>
          <w:rStyle w:val="Refdenotaalpie"/>
          <w:rFonts w:ascii="Times New Roman" w:hAnsi="Times New Roman" w:cs="Times New Roman"/>
        </w:rPr>
        <w:footnoteRef/>
      </w:r>
      <w:hyperlink r:id="rId3" w:history="1">
        <w:r w:rsidRPr="00412784">
          <w:rPr>
            <w:rStyle w:val="Hipervnculo"/>
            <w:rFonts w:ascii="Times New Roman" w:hAnsi="Times New Roman" w:cs="Times New Roman"/>
          </w:rPr>
          <w:t>http://www.fao.org/fileadmin/user_upload/faoweb/2020/Indigenous/La_salud_y_seguridad_de_los_pueblos_indi%CC%81genas_esta%CC%81_en_riesgo_a_causa_del_Coronavirus.pdf</w:t>
        </w:r>
      </w:hyperlink>
      <w:r>
        <w:t xml:space="preserve"> </w:t>
      </w:r>
      <w:r w:rsidRPr="00412784">
        <w:t xml:space="preserve">  </w:t>
      </w:r>
    </w:p>
  </w:footnote>
  <w:footnote w:id="10">
    <w:p w14:paraId="56DE2D51" w14:textId="3C7CAFCE" w:rsidR="00F503AE" w:rsidRPr="00F503AE" w:rsidRDefault="00F503AE" w:rsidP="00710C79">
      <w:pPr>
        <w:pStyle w:val="Textonotapie"/>
        <w:ind w:left="-510" w:right="-510"/>
        <w:rPr>
          <w:rFonts w:ascii="Times New Roman" w:hAnsi="Times New Roman" w:cs="Times New Roman"/>
          <w:lang w:val="es-ES"/>
        </w:rPr>
      </w:pPr>
      <w:r w:rsidRPr="00F503AE">
        <w:rPr>
          <w:rStyle w:val="Refdenotaalpie"/>
          <w:rFonts w:ascii="Times New Roman" w:hAnsi="Times New Roman" w:cs="Times New Roman"/>
        </w:rPr>
        <w:footnoteRef/>
      </w:r>
      <w:r w:rsidRPr="00F503AE">
        <w:rPr>
          <w:rFonts w:ascii="Times New Roman" w:hAnsi="Times New Roman" w:cs="Times New Roman"/>
        </w:rPr>
        <w:t xml:space="preserve"> </w:t>
      </w:r>
      <w:hyperlink r:id="rId4" w:history="1">
        <w:r w:rsidRPr="00F503AE">
          <w:rPr>
            <w:rStyle w:val="Hipervnculo"/>
            <w:rFonts w:ascii="Times New Roman" w:hAnsi="Times New Roman" w:cs="Times New Roman"/>
          </w:rPr>
          <w:t>https://cimi.org.br/2020/06/sudeste-para-indigenas-pandemia-falta-estrutura-demora-testes-risco-fome/</w:t>
        </w:r>
      </w:hyperlink>
      <w:r w:rsidRPr="00F503AE">
        <w:rPr>
          <w:rFonts w:ascii="Times New Roman" w:hAnsi="Times New Roman" w:cs="Times New Roman"/>
        </w:rPr>
        <w:t xml:space="preserve"> </w:t>
      </w:r>
    </w:p>
  </w:footnote>
  <w:footnote w:id="11">
    <w:p w14:paraId="73DE10DE" w14:textId="034B14FF" w:rsidR="00231437" w:rsidRPr="00231437" w:rsidRDefault="00231437" w:rsidP="00710C79">
      <w:pPr>
        <w:pStyle w:val="Textonotapie"/>
        <w:ind w:left="-510" w:right="-510"/>
        <w:rPr>
          <w:lang w:val="es-ES"/>
        </w:rPr>
      </w:pPr>
      <w:r>
        <w:rPr>
          <w:rStyle w:val="Refdenotaalpie"/>
        </w:rPr>
        <w:footnoteRef/>
      </w:r>
      <w:r>
        <w:t xml:space="preserve"> </w:t>
      </w:r>
      <w:hyperlink r:id="rId5" w:history="1">
        <w:r>
          <w:rPr>
            <w:rStyle w:val="Hipervnculo"/>
          </w:rPr>
          <w:t>https://es.mongabay.com/2020/04/derrame-de-petroleo-rio-coca-indigenas-demandan-a-ecuador/</w:t>
        </w:r>
      </w:hyperlink>
    </w:p>
  </w:footnote>
  <w:footnote w:id="12">
    <w:p w14:paraId="756C6582" w14:textId="767D547B" w:rsidR="00CF5802" w:rsidRPr="00CF5802" w:rsidRDefault="00CF5802" w:rsidP="00710C79">
      <w:pPr>
        <w:pStyle w:val="Textonotapie"/>
        <w:ind w:left="-510" w:right="-510"/>
        <w:rPr>
          <w:rFonts w:ascii="Times New Roman" w:hAnsi="Times New Roman" w:cs="Times New Roman"/>
        </w:rPr>
      </w:pPr>
      <w:r w:rsidRPr="00CF5802">
        <w:rPr>
          <w:rStyle w:val="Refdenotaalpie"/>
          <w:rFonts w:ascii="Times New Roman" w:hAnsi="Times New Roman" w:cs="Times New Roman"/>
        </w:rPr>
        <w:footnoteRef/>
      </w:r>
      <w:r w:rsidRPr="00CF5802">
        <w:rPr>
          <w:rFonts w:ascii="Times New Roman" w:hAnsi="Times New Roman" w:cs="Times New Roman"/>
        </w:rPr>
        <w:t xml:space="preserve"> Comunicación Relator Especial sobre el derecho de toda persona al disfrute del más alto nivel posible de salud física y mental UN Covid-19 (2020) </w:t>
      </w:r>
      <w:hyperlink r:id="rId6" w:history="1">
        <w:r w:rsidRPr="00CF5802">
          <w:rPr>
            <w:rStyle w:val="Hipervnculo"/>
            <w:rFonts w:ascii="Times New Roman" w:hAnsi="Times New Roman" w:cs="Times New Roman"/>
          </w:rPr>
          <w:t>https://www.ohchr.org/SP/NewsEvents/Pages/DisplayNews.aspx?NewsID=25945&amp;LangID=E</w:t>
        </w:r>
      </w:hyperlink>
      <w:r w:rsidRPr="00CF5802">
        <w:rPr>
          <w:rFonts w:ascii="Times New Roman" w:hAnsi="Times New Roman" w:cs="Times New Roman"/>
        </w:rPr>
        <w:t xml:space="preserve"> </w:t>
      </w:r>
    </w:p>
  </w:footnote>
  <w:footnote w:id="13">
    <w:p w14:paraId="3203A68C" w14:textId="6C6A7DF6" w:rsidR="003B2537" w:rsidRPr="00335F32" w:rsidRDefault="003B2537" w:rsidP="00710C79">
      <w:pPr>
        <w:pStyle w:val="Textonotapie"/>
        <w:ind w:left="-510" w:right="-510"/>
        <w:jc w:val="both"/>
        <w:rPr>
          <w:rFonts w:ascii="Times New Roman" w:hAnsi="Times New Roman" w:cs="Times New Roman"/>
          <w:lang w:val="es-ES"/>
        </w:rPr>
      </w:pPr>
      <w:r w:rsidRPr="00335F32">
        <w:rPr>
          <w:rStyle w:val="Refdenotaalpie"/>
          <w:rFonts w:ascii="Times New Roman" w:hAnsi="Times New Roman" w:cs="Times New Roman"/>
        </w:rPr>
        <w:footnoteRef/>
      </w:r>
      <w:r w:rsidRPr="00335F32">
        <w:rPr>
          <w:rFonts w:ascii="Times New Roman" w:hAnsi="Times New Roman" w:cs="Times New Roman"/>
          <w:lang w:val="es-ES"/>
        </w:rPr>
        <w:t xml:space="preserve"> </w:t>
      </w:r>
      <w:r w:rsidR="0045538F">
        <w:rPr>
          <w:rFonts w:ascii="Times New Roman" w:hAnsi="Times New Roman" w:cs="Times New Roman"/>
          <w:lang w:val="es-ES"/>
        </w:rPr>
        <w:t xml:space="preserve">Revisar: Anexo 7: </w:t>
      </w:r>
      <w:r w:rsidRPr="00335F32">
        <w:rPr>
          <w:rFonts w:ascii="Times New Roman" w:hAnsi="Times New Roman" w:cs="Times New Roman"/>
          <w:lang w:val="es-ES"/>
        </w:rPr>
        <w:t>Una debilidad que se replica en el resto de los países es, por ejemplo, el servicio de promotores de salud comunitaria que garantizaba la presencia de personas cuya función principal era administrar medicamentos básicos y orientar en el uso de la medicina tradicional. En el caso de Ecuador, desde el año 2013, se ha reducido el apoyo a la promoción, capacitación y certificación de estos agentes sanitarios.</w:t>
      </w:r>
    </w:p>
  </w:footnote>
  <w:footnote w:id="14">
    <w:p w14:paraId="76A84EFC" w14:textId="3BD30B5D" w:rsidR="00335F32" w:rsidRPr="00F503AE" w:rsidRDefault="00335F32" w:rsidP="00710C79">
      <w:pPr>
        <w:pStyle w:val="Default"/>
        <w:ind w:left="-510" w:right="-510"/>
        <w:jc w:val="both"/>
        <w:rPr>
          <w:rFonts w:ascii="Times New Roman" w:hAnsi="Times New Roman" w:cs="Times New Roman"/>
          <w:sz w:val="20"/>
          <w:szCs w:val="20"/>
          <w:shd w:val="clear" w:color="auto" w:fill="FFFFFF"/>
        </w:rPr>
      </w:pPr>
      <w:r w:rsidRPr="00335F32">
        <w:rPr>
          <w:rStyle w:val="Refdenotaalpie"/>
          <w:rFonts w:ascii="Times New Roman" w:hAnsi="Times New Roman" w:cs="Times New Roman"/>
          <w:sz w:val="20"/>
          <w:szCs w:val="20"/>
        </w:rPr>
        <w:footnoteRef/>
      </w:r>
      <w:r w:rsidRPr="00335F32">
        <w:rPr>
          <w:rFonts w:ascii="Times New Roman" w:hAnsi="Times New Roman" w:cs="Times New Roman"/>
          <w:sz w:val="20"/>
          <w:szCs w:val="20"/>
          <w:lang w:val="es-ES"/>
        </w:rPr>
        <w:t xml:space="preserve"> </w:t>
      </w:r>
      <w:r w:rsidRPr="00335F32">
        <w:rPr>
          <w:rFonts w:ascii="Times New Roman" w:hAnsi="Times New Roman" w:cs="Times New Roman"/>
          <w:sz w:val="20"/>
          <w:szCs w:val="20"/>
          <w:shd w:val="clear" w:color="auto" w:fill="FFFFFF"/>
        </w:rPr>
        <w:t xml:space="preserve"> Dicha tutela fue fallada parcialmente y no se amparó el derecho fundamental a la cultura, al medio ambiente, ni a la economía. Para los pueblos indígenas todos los derechos son integrales y uno no está separado del otro. </w:t>
      </w:r>
      <w:r w:rsidR="00F503AE">
        <w:rPr>
          <w:rFonts w:ascii="Times New Roman" w:hAnsi="Times New Roman" w:cs="Times New Roman"/>
          <w:sz w:val="20"/>
          <w:szCs w:val="20"/>
          <w:shd w:val="clear" w:color="auto" w:fill="FFFFFF"/>
        </w:rPr>
        <w:t xml:space="preserve"> </w:t>
      </w:r>
      <w:r w:rsidRPr="00335F32">
        <w:rPr>
          <w:rFonts w:ascii="Times New Roman" w:hAnsi="Times New Roman" w:cs="Times New Roman"/>
          <w:sz w:val="20"/>
          <w:szCs w:val="20"/>
          <w:shd w:val="clear" w:color="auto" w:fill="FFFFFF"/>
        </w:rPr>
        <w:t>El fallo de tutela divide y parcializa los derechos, pues no hay una interpretación integral y prevalece que si se amparan todos los derechos el Estado entra en quiebra, consideramos que esto no es así y que deben prevalecer los derechos de manera integral y no parcial</w:t>
      </w:r>
      <w:r w:rsidR="00974475">
        <w:rPr>
          <w:rFonts w:ascii="Times New Roman" w:hAnsi="Times New Roman" w:cs="Times New Roman"/>
          <w:sz w:val="20"/>
          <w:szCs w:val="20"/>
          <w:shd w:val="clear" w:color="auto" w:fill="FFFFFF"/>
        </w:rPr>
        <w:t>.</w:t>
      </w:r>
      <w:r w:rsidRPr="00335F32">
        <w:rPr>
          <w:rFonts w:ascii="Times New Roman" w:hAnsi="Times New Roman" w:cs="Times New Roman"/>
          <w:i/>
          <w:sz w:val="20"/>
          <w:szCs w:val="20"/>
        </w:rPr>
        <w:t>.</w:t>
      </w:r>
    </w:p>
  </w:footnote>
  <w:footnote w:id="15">
    <w:p w14:paraId="5153E69F" w14:textId="1386FAAE" w:rsidR="003B2537" w:rsidRPr="00710C79" w:rsidRDefault="003B2537" w:rsidP="00710C79">
      <w:pPr>
        <w:pStyle w:val="Textonotapie"/>
        <w:ind w:left="-510" w:right="-510"/>
        <w:jc w:val="both"/>
        <w:rPr>
          <w:rFonts w:ascii="Times New Roman" w:hAnsi="Times New Roman" w:cs="Times New Roman"/>
        </w:rPr>
      </w:pPr>
      <w:r w:rsidRPr="00710C79">
        <w:rPr>
          <w:rStyle w:val="Refdenotaalpie"/>
          <w:rFonts w:ascii="Times New Roman" w:hAnsi="Times New Roman" w:cs="Times New Roman"/>
        </w:rPr>
        <w:footnoteRef/>
      </w:r>
      <w:r w:rsidRPr="00710C79">
        <w:rPr>
          <w:rFonts w:ascii="Times New Roman" w:hAnsi="Times New Roman" w:cs="Times New Roman"/>
        </w:rPr>
        <w:t xml:space="preserve"> </w:t>
      </w:r>
      <w:r w:rsidR="0045538F" w:rsidRPr="00710C79">
        <w:rPr>
          <w:rFonts w:ascii="Times New Roman" w:hAnsi="Times New Roman" w:cs="Times New Roman"/>
        </w:rPr>
        <w:t xml:space="preserve">Revisar Anexo 2: </w:t>
      </w:r>
      <w:r w:rsidRPr="00710C79">
        <w:rPr>
          <w:rFonts w:ascii="Times New Roman" w:hAnsi="Times New Roman" w:cs="Times New Roman"/>
        </w:rPr>
        <w:t>Territorio Indígena Multiétnico TIM, Estrategia territorial para la prevención, contención y manejo del covid-19, junio 2020.</w:t>
      </w:r>
    </w:p>
  </w:footnote>
  <w:footnote w:id="16">
    <w:p w14:paraId="357911C9" w14:textId="07A41868" w:rsidR="003B2537" w:rsidRPr="00710C79" w:rsidRDefault="003B2537" w:rsidP="00710C79">
      <w:pPr>
        <w:spacing w:after="0" w:line="240" w:lineRule="auto"/>
        <w:ind w:left="-510" w:right="-510"/>
        <w:jc w:val="both"/>
        <w:rPr>
          <w:rFonts w:ascii="Times New Roman" w:eastAsia="Times New Roman" w:hAnsi="Times New Roman" w:cs="Times New Roman"/>
          <w:sz w:val="20"/>
          <w:szCs w:val="20"/>
          <w:highlight w:val="white"/>
        </w:rPr>
      </w:pPr>
      <w:r w:rsidRPr="00710C79">
        <w:rPr>
          <w:rStyle w:val="Refdenotaalpie"/>
          <w:rFonts w:ascii="Times New Roman" w:hAnsi="Times New Roman" w:cs="Times New Roman"/>
          <w:sz w:val="20"/>
          <w:szCs w:val="20"/>
        </w:rPr>
        <w:footnoteRef/>
      </w:r>
      <w:r w:rsidRPr="00710C79">
        <w:rPr>
          <w:rFonts w:ascii="Times New Roman" w:hAnsi="Times New Roman" w:cs="Times New Roman"/>
          <w:sz w:val="20"/>
          <w:szCs w:val="20"/>
        </w:rPr>
        <w:t xml:space="preserve"> En Perú, </w:t>
      </w:r>
      <w:r w:rsidRPr="00710C79">
        <w:rPr>
          <w:rFonts w:ascii="Times New Roman" w:eastAsia="Times New Roman" w:hAnsi="Times New Roman" w:cs="Times New Roman"/>
          <w:sz w:val="20"/>
          <w:szCs w:val="20"/>
          <w:highlight w:val="white"/>
        </w:rPr>
        <w:t>pueblos indígenas como los shipibo-</w:t>
      </w:r>
      <w:proofErr w:type="spellStart"/>
      <w:r w:rsidRPr="00710C79">
        <w:rPr>
          <w:rFonts w:ascii="Times New Roman" w:eastAsia="Times New Roman" w:hAnsi="Times New Roman" w:cs="Times New Roman"/>
          <w:sz w:val="20"/>
          <w:szCs w:val="20"/>
          <w:highlight w:val="white"/>
        </w:rPr>
        <w:t>konibo</w:t>
      </w:r>
      <w:proofErr w:type="spellEnd"/>
      <w:r w:rsidRPr="00710C79">
        <w:rPr>
          <w:rFonts w:ascii="Times New Roman" w:eastAsia="Times New Roman" w:hAnsi="Times New Roman" w:cs="Times New Roman"/>
          <w:sz w:val="20"/>
          <w:szCs w:val="20"/>
          <w:highlight w:val="white"/>
        </w:rPr>
        <w:t xml:space="preserve"> de la región Ucayali -territorio duramente golpeado por el COVID-19 con 5828 casos confirmados por la Dirección de Salud Regional, de los cuales 325 pertenecen a pueblos shipibo-</w:t>
      </w:r>
      <w:proofErr w:type="spellStart"/>
      <w:r w:rsidRPr="00710C79">
        <w:rPr>
          <w:rFonts w:ascii="Times New Roman" w:eastAsia="Times New Roman" w:hAnsi="Times New Roman" w:cs="Times New Roman"/>
          <w:sz w:val="20"/>
          <w:szCs w:val="20"/>
          <w:highlight w:val="white"/>
        </w:rPr>
        <w:t>konibo</w:t>
      </w:r>
      <w:proofErr w:type="spellEnd"/>
      <w:r w:rsidRPr="00710C79">
        <w:rPr>
          <w:rFonts w:ascii="Times New Roman" w:eastAsia="Times New Roman" w:hAnsi="Times New Roman" w:cs="Times New Roman"/>
          <w:sz w:val="20"/>
          <w:szCs w:val="20"/>
          <w:highlight w:val="white"/>
        </w:rPr>
        <w:t>- han unido fuerzas con el poder curativo de la naturaleza para preparar remedios caseros a base de plantas como el matico de la selva alta y la quina de la selva baja, con resultados positivos en pacientes con COVID-19 y la prevención ante el contagio.</w:t>
      </w:r>
    </w:p>
  </w:footnote>
  <w:footnote w:id="17">
    <w:p w14:paraId="7C6AEE1F" w14:textId="209091DC" w:rsidR="00CF5802" w:rsidRPr="00710C79" w:rsidRDefault="00CF5802" w:rsidP="00710C79">
      <w:pPr>
        <w:pStyle w:val="Textonotapie"/>
        <w:ind w:left="-510" w:right="-510"/>
        <w:jc w:val="both"/>
        <w:rPr>
          <w:rFonts w:ascii="Times New Roman" w:hAnsi="Times New Roman" w:cs="Times New Roman"/>
        </w:rPr>
      </w:pPr>
      <w:r w:rsidRPr="00710C79">
        <w:rPr>
          <w:rStyle w:val="Refdenotaalpie"/>
          <w:rFonts w:ascii="Times New Roman" w:hAnsi="Times New Roman" w:cs="Times New Roman"/>
        </w:rPr>
        <w:footnoteRef/>
      </w:r>
      <w:r w:rsidRPr="00710C79">
        <w:rPr>
          <w:rFonts w:ascii="Times New Roman" w:hAnsi="Times New Roman" w:cs="Times New Roman"/>
        </w:rPr>
        <w:t xml:space="preserve"> Recomendación nº 5. Recomendaciones de la Unidad de Pueblos Indígenas de la FAO sobre Salud y seguridad de los pueblos indígenas durante el Coronavirus (COVID-19) (2020) </w:t>
      </w:r>
      <w:hyperlink r:id="rId7" w:history="1">
        <w:r w:rsidRPr="00710C79">
          <w:rPr>
            <w:rStyle w:val="Hipervnculo"/>
            <w:rFonts w:ascii="Times New Roman" w:hAnsi="Times New Roman" w:cs="Times New Roman"/>
          </w:rPr>
          <w:t>http://www.fao.org/fileadmin/user_upload/faoweb/2020/Indigenous/La_salud_y_seguridad_de_los_pueblos_indi%CC%81genas_esta%CC%81_en_riesgo_a_causa_del_Coronavirus.pdf</w:t>
        </w:r>
      </w:hyperlink>
      <w:r w:rsidRPr="00710C79">
        <w:rPr>
          <w:rFonts w:ascii="Times New Roman" w:hAnsi="Times New Roman" w:cs="Times New Roman"/>
        </w:rPr>
        <w:t xml:space="preserve">    </w:t>
      </w:r>
    </w:p>
  </w:footnote>
  <w:footnote w:id="18">
    <w:p w14:paraId="314700D0" w14:textId="739557AC" w:rsidR="003B2537" w:rsidRPr="00F503AE" w:rsidRDefault="003B2537" w:rsidP="00710C79">
      <w:pPr>
        <w:pStyle w:val="Textonotapie"/>
        <w:ind w:left="-510" w:right="-510"/>
        <w:jc w:val="both"/>
        <w:rPr>
          <w:rFonts w:ascii="Times New Roman" w:hAnsi="Times New Roman" w:cs="Times New Roman"/>
          <w:lang w:val="es-ES"/>
        </w:rPr>
      </w:pPr>
      <w:r w:rsidRPr="00710C79">
        <w:rPr>
          <w:rStyle w:val="Refdenotaalpie"/>
          <w:rFonts w:ascii="Times New Roman" w:hAnsi="Times New Roman" w:cs="Times New Roman"/>
        </w:rPr>
        <w:footnoteRef/>
      </w:r>
      <w:r w:rsidRPr="00710C79">
        <w:rPr>
          <w:rFonts w:ascii="Times New Roman" w:hAnsi="Times New Roman" w:cs="Times New Roman"/>
          <w:lang w:val="es-ES"/>
        </w:rPr>
        <w:t xml:space="preserve"> Por ejemplo, en Guyana traducción al </w:t>
      </w:r>
      <w:proofErr w:type="spellStart"/>
      <w:r w:rsidRPr="00710C79">
        <w:rPr>
          <w:rFonts w:ascii="Times New Roman" w:hAnsi="Times New Roman" w:cs="Times New Roman"/>
          <w:lang w:val="es"/>
        </w:rPr>
        <w:t>Macusi</w:t>
      </w:r>
      <w:proofErr w:type="spellEnd"/>
      <w:r w:rsidRPr="00710C79">
        <w:rPr>
          <w:rFonts w:ascii="Times New Roman" w:hAnsi="Times New Roman" w:cs="Times New Roman"/>
          <w:lang w:val="es"/>
        </w:rPr>
        <w:t xml:space="preserve">, </w:t>
      </w:r>
      <w:proofErr w:type="spellStart"/>
      <w:r w:rsidRPr="00710C79">
        <w:rPr>
          <w:rFonts w:ascii="Times New Roman" w:hAnsi="Times New Roman" w:cs="Times New Roman"/>
          <w:lang w:val="es"/>
        </w:rPr>
        <w:t>Wapischan</w:t>
      </w:r>
      <w:proofErr w:type="spellEnd"/>
      <w:r w:rsidRPr="00710C79">
        <w:rPr>
          <w:rFonts w:ascii="Times New Roman" w:hAnsi="Times New Roman" w:cs="Times New Roman"/>
          <w:lang w:val="es"/>
        </w:rPr>
        <w:t xml:space="preserve">, </w:t>
      </w:r>
      <w:proofErr w:type="spellStart"/>
      <w:r w:rsidRPr="00710C79">
        <w:rPr>
          <w:rFonts w:ascii="Times New Roman" w:hAnsi="Times New Roman" w:cs="Times New Roman"/>
          <w:lang w:val="es"/>
        </w:rPr>
        <w:t>Patamona</w:t>
      </w:r>
      <w:proofErr w:type="spellEnd"/>
      <w:r w:rsidRPr="00710C79">
        <w:rPr>
          <w:rFonts w:ascii="Times New Roman" w:hAnsi="Times New Roman" w:cs="Times New Roman"/>
          <w:lang w:val="es"/>
        </w:rPr>
        <w:t xml:space="preserve"> y </w:t>
      </w:r>
      <w:proofErr w:type="spellStart"/>
      <w:r w:rsidRPr="00710C79">
        <w:rPr>
          <w:rFonts w:ascii="Times New Roman" w:hAnsi="Times New Roman" w:cs="Times New Roman"/>
          <w:lang w:val="es"/>
        </w:rPr>
        <w:t>Arecuna</w:t>
      </w:r>
      <w:proofErr w:type="spellEnd"/>
      <w:r w:rsidRPr="00710C79">
        <w:rPr>
          <w:rFonts w:ascii="Times New Roman" w:hAnsi="Times New Roman" w:cs="Times New Roman"/>
          <w:lang w:val="es"/>
        </w:rPr>
        <w:t xml:space="preserve"> por parte de los Coordinadores de Proyectos Bilingües de </w:t>
      </w:r>
      <w:proofErr w:type="spellStart"/>
      <w:r w:rsidRPr="00710C79">
        <w:rPr>
          <w:rFonts w:ascii="Times New Roman" w:hAnsi="Times New Roman" w:cs="Times New Roman"/>
          <w:lang w:val="es"/>
        </w:rPr>
        <w:t>Ashilton</w:t>
      </w:r>
      <w:proofErr w:type="spellEnd"/>
      <w:r w:rsidRPr="00710C79">
        <w:rPr>
          <w:rFonts w:ascii="Times New Roman" w:hAnsi="Times New Roman" w:cs="Times New Roman"/>
          <w:lang w:val="es"/>
        </w:rPr>
        <w:t xml:space="preserve"> región nueve y la Unidad de Idiomas de la Universidad de Guyana; en Venezuela al Bari por parte de la </w:t>
      </w:r>
      <w:proofErr w:type="spellStart"/>
      <w:r w:rsidRPr="00710C79">
        <w:rPr>
          <w:rFonts w:ascii="Times New Roman" w:hAnsi="Times New Roman" w:cs="Times New Roman"/>
          <w:lang w:val="es"/>
        </w:rPr>
        <w:t>Casique</w:t>
      </w:r>
      <w:proofErr w:type="spellEnd"/>
      <w:r w:rsidRPr="00710C79">
        <w:rPr>
          <w:rFonts w:ascii="Times New Roman" w:hAnsi="Times New Roman" w:cs="Times New Roman"/>
          <w:lang w:val="es"/>
        </w:rPr>
        <w:t xml:space="preserve"> Elsa </w:t>
      </w:r>
      <w:proofErr w:type="spellStart"/>
      <w:r w:rsidRPr="00710C79">
        <w:rPr>
          <w:rFonts w:ascii="Times New Roman" w:hAnsi="Times New Roman" w:cs="Times New Roman"/>
          <w:lang w:val="es"/>
        </w:rPr>
        <w:t>Deremare</w:t>
      </w:r>
      <w:proofErr w:type="spellEnd"/>
      <w:r w:rsidRPr="00710C79">
        <w:rPr>
          <w:rFonts w:ascii="Times New Roman" w:hAnsi="Times New Roman" w:cs="Times New Roman"/>
          <w:lang w:val="es"/>
        </w:rPr>
        <w:t>.</w:t>
      </w:r>
      <w:r w:rsidR="0045538F" w:rsidRPr="00710C79">
        <w:rPr>
          <w:rFonts w:ascii="Times New Roman" w:hAnsi="Times New Roman" w:cs="Times New Roman"/>
          <w:lang w:val="es"/>
        </w:rPr>
        <w:t xml:space="preserve"> Revisar Anexo</w:t>
      </w:r>
      <w:r w:rsidR="00744AFB" w:rsidRPr="00710C79">
        <w:rPr>
          <w:rFonts w:ascii="Times New Roman" w:hAnsi="Times New Roman" w:cs="Times New Roman"/>
          <w:lang w:val="es"/>
        </w:rPr>
        <w:t xml:space="preserve">s </w:t>
      </w:r>
      <w:r w:rsidR="0057515A">
        <w:rPr>
          <w:rFonts w:ascii="Times New Roman" w:hAnsi="Times New Roman" w:cs="Times New Roman"/>
          <w:lang w:val="es"/>
        </w:rPr>
        <w:t>2 y 3</w:t>
      </w:r>
    </w:p>
  </w:footnote>
  <w:footnote w:id="19">
    <w:p w14:paraId="1EF30DF4" w14:textId="6437FF0F" w:rsidR="003B2537" w:rsidRPr="00710C79" w:rsidRDefault="003B2537" w:rsidP="00710C79">
      <w:pPr>
        <w:spacing w:after="0" w:line="240" w:lineRule="auto"/>
        <w:ind w:left="-510" w:right="-510"/>
        <w:jc w:val="both"/>
        <w:rPr>
          <w:rFonts w:ascii="Times New Roman" w:hAnsi="Times New Roman" w:cs="Times New Roman"/>
          <w:sz w:val="20"/>
          <w:szCs w:val="20"/>
        </w:rPr>
      </w:pPr>
      <w:r w:rsidRPr="00710C79">
        <w:rPr>
          <w:rStyle w:val="Refdenotaalpie"/>
          <w:rFonts w:ascii="Times New Roman" w:hAnsi="Times New Roman" w:cs="Times New Roman"/>
          <w:sz w:val="20"/>
          <w:szCs w:val="20"/>
        </w:rPr>
        <w:footnoteRef/>
      </w:r>
      <w:r w:rsidRPr="00710C79">
        <w:rPr>
          <w:rFonts w:ascii="Times New Roman" w:hAnsi="Times New Roman" w:cs="Times New Roman"/>
          <w:sz w:val="20"/>
          <w:szCs w:val="20"/>
        </w:rPr>
        <w:t xml:space="preserve"> En su informe sobre Pronóstico de Cosechas y Situación Alimentaria de diciembre 2019, la FAO incluye a Venezuela como el único país de América Latina en nivel más intenso en cuanto a su necesidad de ayuda alimentaria externa, considerando la disminución prevista en las cosechas nacionales de granos básicos por el alto costo de los insumos agrícolas, las restricciones para la importación de insumos, la movilidad humana y una disminución del patrón de lluvias pata el 2020. Fuente: </w:t>
      </w:r>
      <w:hyperlink r:id="rId8" w:history="1">
        <w:r w:rsidR="00F503AE" w:rsidRPr="00710C79">
          <w:rPr>
            <w:rStyle w:val="Hipervnculo"/>
            <w:rFonts w:ascii="Times New Roman" w:hAnsi="Times New Roman" w:cs="Times New Roman"/>
            <w:sz w:val="20"/>
            <w:szCs w:val="20"/>
          </w:rPr>
          <w:t>https://www.fsinplatform.org/report/global-report-food-crises-2020</w:t>
        </w:r>
      </w:hyperlink>
      <w:r w:rsidR="00F503AE" w:rsidRPr="00710C79">
        <w:rPr>
          <w:rFonts w:ascii="Times New Roman" w:hAnsi="Times New Roman" w:cs="Times New Roman"/>
          <w:sz w:val="20"/>
          <w:szCs w:val="20"/>
        </w:rPr>
        <w:t xml:space="preserve"> </w:t>
      </w:r>
    </w:p>
  </w:footnote>
  <w:footnote w:id="20">
    <w:p w14:paraId="6D6B123E" w14:textId="0F394C8A" w:rsidR="003B2537" w:rsidRPr="00710C79" w:rsidRDefault="003B2537" w:rsidP="00710C79">
      <w:pPr>
        <w:spacing w:after="0" w:line="240" w:lineRule="auto"/>
        <w:ind w:left="-510" w:right="-510"/>
        <w:jc w:val="both"/>
        <w:rPr>
          <w:rFonts w:ascii="Times New Roman" w:eastAsia="Times New Roman" w:hAnsi="Times New Roman" w:cs="Times New Roman"/>
          <w:color w:val="000000"/>
          <w:sz w:val="20"/>
          <w:szCs w:val="20"/>
          <w:lang w:eastAsia="es-EC"/>
        </w:rPr>
      </w:pPr>
      <w:r w:rsidRPr="00710C79">
        <w:rPr>
          <w:rStyle w:val="Refdenotaalpie"/>
          <w:rFonts w:ascii="Times New Roman" w:hAnsi="Times New Roman" w:cs="Times New Roman"/>
          <w:sz w:val="20"/>
          <w:szCs w:val="20"/>
        </w:rPr>
        <w:footnoteRef/>
      </w:r>
      <w:r w:rsidRPr="00710C79">
        <w:rPr>
          <w:rFonts w:ascii="Times New Roman" w:hAnsi="Times New Roman" w:cs="Times New Roman"/>
          <w:sz w:val="20"/>
          <w:szCs w:val="20"/>
        </w:rPr>
        <w:t xml:space="preserve"> </w:t>
      </w:r>
      <w:r w:rsidRPr="00710C79">
        <w:rPr>
          <w:rFonts w:ascii="Times New Roman" w:hAnsi="Times New Roman" w:cs="Times New Roman"/>
          <w:color w:val="000000"/>
          <w:sz w:val="20"/>
          <w:szCs w:val="20"/>
        </w:rPr>
        <w:t xml:space="preserve">7% más de incidencia en desnutrición crónica de los infantes según tabla comparativa del </w:t>
      </w:r>
      <w:r w:rsidRPr="00710C79">
        <w:rPr>
          <w:rFonts w:ascii="Times New Roman" w:eastAsia="Times New Roman" w:hAnsi="Times New Roman" w:cs="Times New Roman"/>
          <w:color w:val="000000"/>
          <w:sz w:val="20"/>
          <w:szCs w:val="20"/>
          <w:lang w:eastAsia="es-EC"/>
        </w:rPr>
        <w:t xml:space="preserve">Sistema Nacional de Información de la Secretaría Nacional de Planificación y Desarrollo –SENPLADES-, del Censo 2010 y de la encuesta de condiciones de vida 2010. </w:t>
      </w:r>
    </w:p>
    <w:p w14:paraId="3FA7D51A" w14:textId="77777777" w:rsidR="003B2537" w:rsidRPr="00355975" w:rsidRDefault="003B2537" w:rsidP="006B5223">
      <w:pPr>
        <w:pStyle w:val="Textonotapie"/>
        <w:rPr>
          <w:lang w:val="es-ES"/>
        </w:rPr>
      </w:pPr>
    </w:p>
  </w:footnote>
  <w:footnote w:id="21">
    <w:p w14:paraId="0551B286" w14:textId="516A524D" w:rsidR="003B2537" w:rsidRPr="008403E8" w:rsidRDefault="003B2537" w:rsidP="00710C79">
      <w:pPr>
        <w:pStyle w:val="Textonotapie"/>
        <w:ind w:left="-510" w:right="-510"/>
        <w:jc w:val="both"/>
        <w:rPr>
          <w:rFonts w:ascii="Times New Roman" w:hAnsi="Times New Roman" w:cs="Times New Roman"/>
          <w:lang w:val="es-ES"/>
        </w:rPr>
      </w:pPr>
      <w:r w:rsidRPr="008403E8">
        <w:rPr>
          <w:rStyle w:val="Refdenotaalpie"/>
          <w:rFonts w:ascii="Times New Roman" w:hAnsi="Times New Roman" w:cs="Times New Roman"/>
        </w:rPr>
        <w:footnoteRef/>
      </w:r>
      <w:r w:rsidRPr="008403E8">
        <w:rPr>
          <w:rFonts w:ascii="Times New Roman" w:hAnsi="Times New Roman" w:cs="Times New Roman"/>
        </w:rPr>
        <w:t xml:space="preserve"> </w:t>
      </w:r>
      <w:r w:rsidRPr="008403E8">
        <w:rPr>
          <w:rFonts w:ascii="Times New Roman" w:hAnsi="Times New Roman" w:cs="Times New Roman"/>
          <w:color w:val="000000"/>
        </w:rPr>
        <w:t xml:space="preserve">CEPAL, Comisión Económica para América Latina y el Caribe; FILAC, Fondo para el Desarrollo de los Pueblos Indígenas de América Latina y el Caribe. Los pueblos indígenas de América Latina - </w:t>
      </w:r>
      <w:proofErr w:type="spellStart"/>
      <w:r w:rsidRPr="008403E8">
        <w:rPr>
          <w:rFonts w:ascii="Times New Roman" w:hAnsi="Times New Roman" w:cs="Times New Roman"/>
          <w:color w:val="000000"/>
        </w:rPr>
        <w:t>Abya</w:t>
      </w:r>
      <w:proofErr w:type="spellEnd"/>
      <w:r w:rsidRPr="008403E8">
        <w:rPr>
          <w:rFonts w:ascii="Times New Roman" w:hAnsi="Times New Roman" w:cs="Times New Roman"/>
          <w:color w:val="000000"/>
        </w:rPr>
        <w:t xml:space="preserve"> Yala y la Agenda 2030 para el Desarrollo Sostenible: tensiones y desafíos desde una perspectiva territorial. Documentos de Proyectos (LC/TS.2020/47). Santiago.</w:t>
      </w:r>
      <w:r w:rsidRPr="008403E8">
        <w:rPr>
          <w:rFonts w:ascii="Times New Roman" w:eastAsia="Times New Roman" w:hAnsi="Times New Roman" w:cs="Times New Roman"/>
          <w:color w:val="000000"/>
          <w:lang w:eastAsia="es-EC"/>
        </w:rPr>
        <w:t xml:space="preserve"> (2020, </w:t>
      </w:r>
      <w:proofErr w:type="spellStart"/>
      <w:r w:rsidRPr="008403E8">
        <w:rPr>
          <w:rFonts w:ascii="Times New Roman" w:eastAsia="Times New Roman" w:hAnsi="Times New Roman" w:cs="Times New Roman"/>
          <w:color w:val="000000"/>
          <w:lang w:eastAsia="es-EC"/>
        </w:rPr>
        <w:t>pag.</w:t>
      </w:r>
      <w:proofErr w:type="spellEnd"/>
      <w:r w:rsidRPr="008403E8">
        <w:rPr>
          <w:rFonts w:ascii="Times New Roman" w:eastAsia="Times New Roman" w:hAnsi="Times New Roman" w:cs="Times New Roman"/>
          <w:color w:val="000000"/>
          <w:lang w:eastAsia="es-EC"/>
        </w:rPr>
        <w:t xml:space="preserve"> 161)</w:t>
      </w:r>
    </w:p>
  </w:footnote>
  <w:footnote w:id="22">
    <w:p w14:paraId="5A7CA1CD" w14:textId="63241041" w:rsidR="003B2537" w:rsidRPr="00CF1C30" w:rsidRDefault="003B2537" w:rsidP="00710C79">
      <w:pPr>
        <w:pStyle w:val="Textonotapie"/>
        <w:ind w:left="-510" w:right="-510"/>
        <w:jc w:val="both"/>
        <w:rPr>
          <w:lang w:val="es-ES"/>
        </w:rPr>
      </w:pPr>
      <w:r w:rsidRPr="008403E8">
        <w:rPr>
          <w:rStyle w:val="Refdenotaalpie"/>
          <w:rFonts w:ascii="Times New Roman" w:hAnsi="Times New Roman" w:cs="Times New Roman"/>
        </w:rPr>
        <w:footnoteRef/>
      </w:r>
      <w:r w:rsidRPr="008403E8">
        <w:rPr>
          <w:rFonts w:ascii="Times New Roman" w:hAnsi="Times New Roman" w:cs="Times New Roman"/>
        </w:rPr>
        <w:t xml:space="preserve"> </w:t>
      </w:r>
      <w:r w:rsidRPr="008403E8">
        <w:rPr>
          <w:rFonts w:ascii="Times New Roman" w:hAnsi="Times New Roman" w:cs="Times New Roman"/>
          <w:lang w:val="es-ES"/>
        </w:rPr>
        <w:t>Secretaría del Ministerio de Salud de Brasil ahora competente de llevar registro, notifica</w:t>
      </w:r>
      <w:r w:rsidR="00D8523E">
        <w:rPr>
          <w:rFonts w:ascii="Times New Roman" w:hAnsi="Times New Roman" w:cs="Times New Roman"/>
          <w:lang w:val="es-ES"/>
        </w:rPr>
        <w:t>ción y monitoreo de casos COVID</w:t>
      </w:r>
      <w:r w:rsidRPr="008403E8">
        <w:rPr>
          <w:rFonts w:ascii="Times New Roman" w:hAnsi="Times New Roman" w:cs="Times New Roman"/>
          <w:lang w:val="es-ES"/>
        </w:rPr>
        <w:t>19 en comunidades indígenas.</w:t>
      </w:r>
    </w:p>
  </w:footnote>
  <w:footnote w:id="23">
    <w:p w14:paraId="6E4EBB24" w14:textId="3CCD8A69" w:rsidR="003B2537" w:rsidRPr="00DB3B5A" w:rsidRDefault="003B2537" w:rsidP="00710C79">
      <w:pPr>
        <w:pStyle w:val="NormalWeb"/>
        <w:spacing w:before="0" w:beforeAutospacing="0" w:after="0" w:afterAutospacing="0"/>
        <w:ind w:left="-510" w:right="-510"/>
        <w:jc w:val="both"/>
        <w:rPr>
          <w:sz w:val="20"/>
          <w:szCs w:val="20"/>
        </w:rPr>
      </w:pPr>
      <w:r w:rsidRPr="00DB3B5A">
        <w:rPr>
          <w:rStyle w:val="Refdenotaalpie"/>
          <w:sz w:val="20"/>
          <w:szCs w:val="20"/>
        </w:rPr>
        <w:footnoteRef/>
      </w:r>
      <w:r w:rsidRPr="00DB3B5A">
        <w:rPr>
          <w:sz w:val="20"/>
          <w:szCs w:val="20"/>
        </w:rPr>
        <w:t xml:space="preserve"> </w:t>
      </w:r>
      <w:r w:rsidRPr="00DB3B5A">
        <w:rPr>
          <w:color w:val="000000"/>
          <w:sz w:val="20"/>
          <w:szCs w:val="20"/>
        </w:rPr>
        <w:t> BOTELHO</w:t>
      </w:r>
      <w:r w:rsidRPr="004B7A01">
        <w:rPr>
          <w:rFonts w:eastAsiaTheme="minorEastAsia"/>
          <w:sz w:val="20"/>
          <w:szCs w:val="20"/>
          <w:lang w:val="es-ES" w:eastAsia="en-US"/>
        </w:rPr>
        <w:t xml:space="preserve">, E.; RAMOS, L.; TARRAGÓ, E. Parecer Técnico Nº </w:t>
      </w:r>
      <w:r w:rsidRPr="00DB3B5A">
        <w:rPr>
          <w:rFonts w:eastAsiaTheme="minorEastAsia"/>
          <w:sz w:val="20"/>
          <w:szCs w:val="20"/>
          <w:lang w:val="es-ES" w:eastAsia="en-US"/>
        </w:rPr>
        <w:t>208/2017/SEAP/6ªCCR/PFDC.</w:t>
      </w:r>
      <w:r>
        <w:rPr>
          <w:rFonts w:eastAsiaTheme="minorEastAsia"/>
          <w:sz w:val="20"/>
          <w:szCs w:val="20"/>
          <w:lang w:val="es-ES" w:eastAsia="en-US"/>
        </w:rPr>
        <w:t xml:space="preserve"> </w:t>
      </w:r>
      <w:proofErr w:type="spellStart"/>
      <w:r w:rsidRPr="00DB3B5A">
        <w:rPr>
          <w:rFonts w:eastAsiaTheme="minorEastAsia"/>
          <w:sz w:val="20"/>
          <w:szCs w:val="20"/>
          <w:lang w:val="es-ES" w:eastAsia="en-US"/>
        </w:rPr>
        <w:t>Ministério</w:t>
      </w:r>
      <w:proofErr w:type="spellEnd"/>
      <w:r w:rsidRPr="00DB3B5A">
        <w:rPr>
          <w:rFonts w:eastAsiaTheme="minorEastAsia"/>
          <w:sz w:val="20"/>
          <w:szCs w:val="20"/>
          <w:lang w:val="es-ES" w:eastAsia="en-US"/>
        </w:rPr>
        <w:t xml:space="preserve"> Público Federal (MPF), 2017</w:t>
      </w:r>
    </w:p>
  </w:footnote>
  <w:footnote w:id="24">
    <w:p w14:paraId="6C0152C1" w14:textId="77777777" w:rsidR="003B2537" w:rsidRPr="00A45D33" w:rsidRDefault="003B2537" w:rsidP="00710C79">
      <w:pPr>
        <w:pStyle w:val="Textonotapie"/>
        <w:ind w:left="-510" w:right="-510"/>
        <w:jc w:val="both"/>
        <w:rPr>
          <w:lang w:val="es-ES"/>
        </w:rPr>
      </w:pPr>
      <w:r w:rsidRPr="00DB3B5A">
        <w:rPr>
          <w:rStyle w:val="Refdenotaalpie"/>
          <w:rFonts w:ascii="Times New Roman" w:hAnsi="Times New Roman" w:cs="Times New Roman"/>
        </w:rPr>
        <w:footnoteRef/>
      </w:r>
      <w:r w:rsidRPr="00DB3B5A">
        <w:rPr>
          <w:rFonts w:ascii="Times New Roman" w:hAnsi="Times New Roman" w:cs="Times New Roman"/>
        </w:rPr>
        <w:t xml:space="preserve"> </w:t>
      </w:r>
      <w:r w:rsidRPr="00DB3B5A">
        <w:rPr>
          <w:rFonts w:ascii="Times New Roman" w:hAnsi="Times New Roman" w:cs="Times New Roman"/>
          <w:lang w:val="es-ES"/>
        </w:rPr>
        <w:t>Datos manejados por la Red Eclesial Panamazónica.</w:t>
      </w:r>
    </w:p>
  </w:footnote>
  <w:footnote w:id="25">
    <w:p w14:paraId="2A9C3107" w14:textId="417A7F07" w:rsidR="003B2537" w:rsidRPr="00500735" w:rsidRDefault="003B2537" w:rsidP="00710C79">
      <w:pPr>
        <w:spacing w:after="240" w:line="276" w:lineRule="auto"/>
        <w:ind w:left="-510" w:right="-510"/>
        <w:contextualSpacing/>
        <w:mirrorIndents/>
        <w:jc w:val="both"/>
        <w:rPr>
          <w:rFonts w:ascii="Times New Roman" w:eastAsia="Times New Roman" w:hAnsi="Times New Roman" w:cs="Times New Roman"/>
          <w:lang w:eastAsia="es-EC"/>
        </w:rPr>
      </w:pPr>
      <w:r w:rsidRPr="003F2167">
        <w:rPr>
          <w:rStyle w:val="Refdenotaalpie"/>
          <w:rFonts w:ascii="Times New Roman" w:hAnsi="Times New Roman" w:cs="Times New Roman"/>
          <w:sz w:val="20"/>
          <w:szCs w:val="20"/>
        </w:rPr>
        <w:footnoteRef/>
      </w:r>
      <w:r w:rsidRPr="003F2167">
        <w:rPr>
          <w:rFonts w:ascii="Times New Roman" w:hAnsi="Times New Roman" w:cs="Times New Roman"/>
          <w:sz w:val="20"/>
          <w:szCs w:val="20"/>
        </w:rPr>
        <w:t xml:space="preserve"> </w:t>
      </w:r>
      <w:r w:rsidRPr="003F2167">
        <w:rPr>
          <w:rFonts w:ascii="Times New Roman" w:eastAsia="Times New Roman" w:hAnsi="Times New Roman" w:cs="Times New Roman"/>
          <w:sz w:val="20"/>
          <w:szCs w:val="20"/>
          <w:lang w:eastAsia="es-EC"/>
        </w:rPr>
        <w:t xml:space="preserve"> CIDH, pueblos indígenas en aislamiento voluntario y contacto inicial en las américas: recomendaciones para el pleno respeto a sus derechos humanos. OEA/</w:t>
      </w:r>
      <w:proofErr w:type="spellStart"/>
      <w:r w:rsidRPr="003F2167">
        <w:rPr>
          <w:rFonts w:ascii="Times New Roman" w:eastAsia="Times New Roman" w:hAnsi="Times New Roman" w:cs="Times New Roman"/>
          <w:sz w:val="20"/>
          <w:szCs w:val="20"/>
          <w:lang w:eastAsia="es-EC"/>
        </w:rPr>
        <w:t>Ser.L</w:t>
      </w:r>
      <w:proofErr w:type="spellEnd"/>
      <w:r w:rsidRPr="003F2167">
        <w:rPr>
          <w:rFonts w:ascii="Times New Roman" w:eastAsia="Times New Roman" w:hAnsi="Times New Roman" w:cs="Times New Roman"/>
          <w:sz w:val="20"/>
          <w:szCs w:val="20"/>
          <w:lang w:eastAsia="es-EC"/>
        </w:rPr>
        <w:t>/V/II. Doc. 47/13 30 diciembre 2013, Recom.16 (Adoptar e implementar protocolos de prevención y contingencia especializados y culturalmente apropiados en materia de salud de los pueblos indígenas en aislamiento voluntario y contacto inicial, que tomen en consideración el nivel de aislamiento o contacto del pueblo o comunidad de que se trate. La elaboración e implementación de dichos protocolos debe contar con la participación de equipos multidisciplinario</w:t>
      </w:r>
      <w:r w:rsidR="00582B1C">
        <w:rPr>
          <w:rFonts w:ascii="Times New Roman" w:eastAsia="Times New Roman" w:hAnsi="Times New Roman" w:cs="Times New Roman"/>
          <w:sz w:val="20"/>
          <w:szCs w:val="20"/>
          <w:lang w:eastAsia="es-EC"/>
        </w:rPr>
        <w:t>s especializados en su protección.</w:t>
      </w:r>
    </w:p>
  </w:footnote>
  <w:footnote w:id="26">
    <w:p w14:paraId="04DA61D6" w14:textId="74C21B97" w:rsidR="003F2167" w:rsidRPr="003F2167" w:rsidRDefault="003F2167" w:rsidP="00710C79">
      <w:pPr>
        <w:spacing w:after="240" w:line="276" w:lineRule="auto"/>
        <w:ind w:left="-510" w:right="-510"/>
        <w:contextualSpacing/>
        <w:mirrorIndents/>
        <w:jc w:val="both"/>
        <w:rPr>
          <w:rFonts w:ascii="Times New Roman" w:eastAsia="Times New Roman" w:hAnsi="Times New Roman" w:cs="Times New Roman"/>
          <w:sz w:val="20"/>
          <w:szCs w:val="20"/>
          <w:lang w:eastAsia="es-EC"/>
        </w:rPr>
      </w:pPr>
      <w:r w:rsidRPr="00710C79">
        <w:rPr>
          <w:rFonts w:ascii="Times New Roman" w:eastAsia="Times New Roman" w:hAnsi="Times New Roman" w:cs="Times New Roman"/>
          <w:vertAlign w:val="superscript"/>
          <w:lang w:eastAsia="es-EC"/>
        </w:rPr>
        <w:footnoteRef/>
      </w:r>
      <w:r w:rsidR="0045538F" w:rsidRPr="00710C79">
        <w:rPr>
          <w:rFonts w:ascii="Times New Roman" w:eastAsia="Times New Roman" w:hAnsi="Times New Roman" w:cs="Times New Roman"/>
          <w:vertAlign w:val="superscript"/>
          <w:lang w:eastAsia="es-EC"/>
        </w:rPr>
        <w:t>.</w:t>
      </w:r>
      <w:r w:rsidRPr="00710C79">
        <w:rPr>
          <w:rFonts w:ascii="Times New Roman" w:eastAsia="Times New Roman" w:hAnsi="Times New Roman" w:cs="Times New Roman"/>
          <w:vertAlign w:val="superscript"/>
          <w:lang w:eastAsia="es-EC"/>
        </w:rPr>
        <w:t xml:space="preserve"> </w:t>
      </w:r>
      <w:proofErr w:type="spellStart"/>
      <w:r w:rsidR="00716BD8" w:rsidRPr="00500735">
        <w:rPr>
          <w:rFonts w:ascii="Times New Roman" w:eastAsia="Times New Roman" w:hAnsi="Times New Roman" w:cs="Times New Roman"/>
          <w:sz w:val="20"/>
          <w:szCs w:val="20"/>
          <w:lang w:eastAsia="es-EC"/>
        </w:rPr>
        <w:t>Questionário</w:t>
      </w:r>
      <w:proofErr w:type="spellEnd"/>
      <w:r w:rsidR="00716BD8" w:rsidRPr="00500735">
        <w:rPr>
          <w:rStyle w:val="Refdenotaalpie"/>
          <w:rFonts w:ascii="Times New Roman" w:hAnsi="Times New Roman" w:cs="Times New Roman"/>
          <w:sz w:val="20"/>
          <w:szCs w:val="20"/>
        </w:rPr>
        <w:t xml:space="preserve"> </w:t>
      </w:r>
      <w:r w:rsidR="00716BD8" w:rsidRPr="00500735">
        <w:rPr>
          <w:rFonts w:ascii="Times New Roman" w:eastAsia="Times New Roman" w:hAnsi="Times New Roman" w:cs="Times New Roman"/>
          <w:sz w:val="20"/>
          <w:szCs w:val="20"/>
          <w:lang w:eastAsia="es-EC"/>
        </w:rPr>
        <w:t xml:space="preserve">para o registro de </w:t>
      </w:r>
      <w:proofErr w:type="spellStart"/>
      <w:r w:rsidR="00716BD8" w:rsidRPr="00500735">
        <w:rPr>
          <w:rFonts w:ascii="Times New Roman" w:eastAsia="Times New Roman" w:hAnsi="Times New Roman" w:cs="Times New Roman"/>
          <w:sz w:val="20"/>
          <w:szCs w:val="20"/>
          <w:lang w:eastAsia="es-EC"/>
        </w:rPr>
        <w:t>informações</w:t>
      </w:r>
      <w:proofErr w:type="spellEnd"/>
      <w:r w:rsidR="00716BD8" w:rsidRPr="00500735">
        <w:rPr>
          <w:rFonts w:ascii="Times New Roman" w:eastAsia="Times New Roman" w:hAnsi="Times New Roman" w:cs="Times New Roman"/>
          <w:sz w:val="20"/>
          <w:szCs w:val="20"/>
          <w:lang w:eastAsia="es-EC"/>
        </w:rPr>
        <w:t xml:space="preserve"> sobre a </w:t>
      </w:r>
      <w:proofErr w:type="spellStart"/>
      <w:r w:rsidR="00716BD8" w:rsidRPr="00500735">
        <w:rPr>
          <w:rFonts w:ascii="Times New Roman" w:eastAsia="Times New Roman" w:hAnsi="Times New Roman" w:cs="Times New Roman"/>
          <w:sz w:val="20"/>
          <w:szCs w:val="20"/>
          <w:lang w:eastAsia="es-EC"/>
        </w:rPr>
        <w:t>situação</w:t>
      </w:r>
      <w:proofErr w:type="spellEnd"/>
      <w:r w:rsidR="00716BD8" w:rsidRPr="00500735">
        <w:rPr>
          <w:rFonts w:ascii="Times New Roman" w:eastAsia="Times New Roman" w:hAnsi="Times New Roman" w:cs="Times New Roman"/>
          <w:sz w:val="20"/>
          <w:szCs w:val="20"/>
          <w:lang w:eastAsia="es-EC"/>
        </w:rPr>
        <w:t xml:space="preserve"> dos </w:t>
      </w:r>
      <w:proofErr w:type="spellStart"/>
      <w:r w:rsidR="00716BD8" w:rsidRPr="00500735">
        <w:rPr>
          <w:rFonts w:ascii="Times New Roman" w:eastAsia="Times New Roman" w:hAnsi="Times New Roman" w:cs="Times New Roman"/>
          <w:sz w:val="20"/>
          <w:szCs w:val="20"/>
          <w:lang w:eastAsia="es-EC"/>
        </w:rPr>
        <w:t>povos</w:t>
      </w:r>
      <w:proofErr w:type="spellEnd"/>
      <w:r w:rsidR="00716BD8" w:rsidRPr="00500735">
        <w:rPr>
          <w:rFonts w:ascii="Times New Roman" w:eastAsia="Times New Roman" w:hAnsi="Times New Roman" w:cs="Times New Roman"/>
          <w:sz w:val="20"/>
          <w:szCs w:val="20"/>
          <w:lang w:eastAsia="es-EC"/>
        </w:rPr>
        <w:t xml:space="preserve"> e </w:t>
      </w:r>
      <w:proofErr w:type="spellStart"/>
      <w:r w:rsidR="00716BD8" w:rsidRPr="00500735">
        <w:rPr>
          <w:rFonts w:ascii="Times New Roman" w:eastAsia="Times New Roman" w:hAnsi="Times New Roman" w:cs="Times New Roman"/>
          <w:sz w:val="20"/>
          <w:szCs w:val="20"/>
          <w:lang w:eastAsia="es-EC"/>
        </w:rPr>
        <w:t>territórios</w:t>
      </w:r>
      <w:proofErr w:type="spellEnd"/>
      <w:r w:rsidR="00716BD8" w:rsidRPr="00500735">
        <w:rPr>
          <w:rFonts w:ascii="Times New Roman" w:eastAsia="Times New Roman" w:hAnsi="Times New Roman" w:cs="Times New Roman"/>
          <w:sz w:val="20"/>
          <w:szCs w:val="20"/>
          <w:lang w:eastAsia="es-EC"/>
        </w:rPr>
        <w:t xml:space="preserve"> indígenas e os impactos da covid-19.</w:t>
      </w:r>
    </w:p>
  </w:footnote>
  <w:footnote w:id="27">
    <w:p w14:paraId="2FCC3D6F" w14:textId="6E6E4129" w:rsidR="003B2537" w:rsidRPr="00C76F2A" w:rsidRDefault="003B2537" w:rsidP="00710C79">
      <w:pPr>
        <w:spacing w:before="240" w:after="240" w:line="276" w:lineRule="auto"/>
        <w:ind w:left="-510" w:right="-510"/>
        <w:contextualSpacing/>
        <w:mirrorIndents/>
        <w:rPr>
          <w:rFonts w:ascii="Times New Roman" w:eastAsia="Times New Roman" w:hAnsi="Times New Roman" w:cs="Times New Roman"/>
          <w:sz w:val="20"/>
          <w:szCs w:val="20"/>
          <w:lang w:eastAsia="es-EC"/>
        </w:rPr>
      </w:pPr>
      <w:r w:rsidRPr="00C76F2A">
        <w:rPr>
          <w:rStyle w:val="Refdenotaalpie"/>
          <w:rFonts w:ascii="Times New Roman" w:hAnsi="Times New Roman" w:cs="Times New Roman"/>
          <w:sz w:val="20"/>
          <w:szCs w:val="20"/>
        </w:rPr>
        <w:footnoteRef/>
      </w:r>
      <w:r w:rsidRPr="00C76F2A">
        <w:rPr>
          <w:rFonts w:ascii="Times New Roman" w:hAnsi="Times New Roman" w:cs="Times New Roman"/>
          <w:sz w:val="20"/>
          <w:szCs w:val="20"/>
        </w:rPr>
        <w:t xml:space="preserve"> </w:t>
      </w:r>
      <w:r w:rsidR="00582B1C">
        <w:rPr>
          <w:rFonts w:ascii="Times New Roman" w:eastAsia="Times New Roman" w:hAnsi="Times New Roman" w:cs="Times New Roman"/>
          <w:sz w:val="20"/>
          <w:szCs w:val="20"/>
          <w:lang w:eastAsia="es-EC"/>
        </w:rPr>
        <w:t>CIDH, P</w:t>
      </w:r>
      <w:r w:rsidRPr="00C76F2A">
        <w:rPr>
          <w:rFonts w:ascii="Times New Roman" w:eastAsia="Times New Roman" w:hAnsi="Times New Roman" w:cs="Times New Roman"/>
          <w:sz w:val="20"/>
          <w:szCs w:val="20"/>
          <w:lang w:eastAsia="es-EC"/>
        </w:rPr>
        <w:t>ueblos indígenas en aislamiento volunt</w:t>
      </w:r>
      <w:r w:rsidR="00582B1C">
        <w:rPr>
          <w:rFonts w:ascii="Times New Roman" w:eastAsia="Times New Roman" w:hAnsi="Times New Roman" w:cs="Times New Roman"/>
          <w:sz w:val="20"/>
          <w:szCs w:val="20"/>
          <w:lang w:eastAsia="es-EC"/>
        </w:rPr>
        <w:t>ario y contacto inicial en las A</w:t>
      </w:r>
      <w:r w:rsidRPr="00C76F2A">
        <w:rPr>
          <w:rFonts w:ascii="Times New Roman" w:eastAsia="Times New Roman" w:hAnsi="Times New Roman" w:cs="Times New Roman"/>
          <w:sz w:val="20"/>
          <w:szCs w:val="20"/>
          <w:lang w:eastAsia="es-EC"/>
        </w:rPr>
        <w:t>méricas: recomendaciones para el pleno respeto a sus derechos humanos. OEA/</w:t>
      </w:r>
      <w:proofErr w:type="spellStart"/>
      <w:r w:rsidRPr="00C76F2A">
        <w:rPr>
          <w:rFonts w:ascii="Times New Roman" w:eastAsia="Times New Roman" w:hAnsi="Times New Roman" w:cs="Times New Roman"/>
          <w:sz w:val="20"/>
          <w:szCs w:val="20"/>
          <w:lang w:eastAsia="es-EC"/>
        </w:rPr>
        <w:t>Ser.L</w:t>
      </w:r>
      <w:proofErr w:type="spellEnd"/>
      <w:r w:rsidRPr="00C76F2A">
        <w:rPr>
          <w:rFonts w:ascii="Times New Roman" w:eastAsia="Times New Roman" w:hAnsi="Times New Roman" w:cs="Times New Roman"/>
          <w:sz w:val="20"/>
          <w:szCs w:val="20"/>
          <w:lang w:eastAsia="es-EC"/>
        </w:rPr>
        <w:t>/V/II. Doc. 47/13 30 diciembre 2013, párr. 69</w:t>
      </w:r>
    </w:p>
    <w:p w14:paraId="7D3CE180" w14:textId="495D8B8A" w:rsidR="003B2537" w:rsidRPr="00C76F2A" w:rsidRDefault="003B2537">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9F50A" w14:textId="44ACD401" w:rsidR="00B72ED1" w:rsidRPr="00B72ED1" w:rsidRDefault="00B72ED1">
    <w:pPr>
      <w:pStyle w:val="Encabezado"/>
      <w:rPr>
        <w:rFonts w:ascii="Times New Roman" w:hAnsi="Times New Roman" w:cs="Times New Roman"/>
        <w:b/>
      </w:rPr>
    </w:pPr>
    <w:r w:rsidRPr="00B72ED1">
      <w:rPr>
        <w:rFonts w:ascii="Times New Roman" w:hAnsi="Times New Roman" w:cs="Times New Roman"/>
        <w:noProof/>
        <w:lang w:val="es-ES" w:eastAsia="es-ES"/>
      </w:rPr>
      <w:drawing>
        <wp:inline distT="0" distB="0" distL="0" distR="0" wp14:anchorId="1291BD25" wp14:editId="75D2E524">
          <wp:extent cx="704260" cy="781050"/>
          <wp:effectExtent l="0" t="0" r="635" b="0"/>
          <wp:docPr id="1" name="Imagen 1" descr="Red Eclesial Panamazó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Eclesial Panamazónica"/>
                  <pic:cNvPicPr>
                    <a:picLocks noChangeAspect="1" noChangeArrowheads="1"/>
                  </pic:cNvPicPr>
                </pic:nvPicPr>
                <pic:blipFill rotWithShape="1">
                  <a:blip r:embed="rId1">
                    <a:extLst>
                      <a:ext uri="{28A0092B-C50C-407E-A947-70E740481C1C}">
                        <a14:useLocalDpi xmlns:a14="http://schemas.microsoft.com/office/drawing/2010/main" val="0"/>
                      </a:ext>
                    </a:extLst>
                  </a:blip>
                  <a:srcRect l="34702" t="20281" r="33788" b="17594"/>
                  <a:stretch/>
                </pic:blipFill>
                <pic:spPr bwMode="auto">
                  <a:xfrm>
                    <a:off x="0" y="0"/>
                    <a:ext cx="710931" cy="788449"/>
                  </a:xfrm>
                  <a:prstGeom prst="rect">
                    <a:avLst/>
                  </a:prstGeom>
                  <a:noFill/>
                  <a:ln>
                    <a:noFill/>
                  </a:ln>
                  <a:extLst>
                    <a:ext uri="{53640926-AAD7-44D8-BBD7-CCE9431645EC}">
                      <a14:shadowObscured xmlns:a14="http://schemas.microsoft.com/office/drawing/2010/main"/>
                    </a:ext>
                  </a:extLst>
                </pic:spPr>
              </pic:pic>
            </a:graphicData>
          </a:graphic>
        </wp:inline>
      </w:drawing>
    </w:r>
    <w:r w:rsidRPr="00B72ED1">
      <w:rPr>
        <w:rFonts w:ascii="Times New Roman" w:hAnsi="Times New Roman" w:cs="Times New Roman"/>
      </w:rPr>
      <w:t xml:space="preserve"> </w:t>
    </w:r>
    <w:r w:rsidRPr="00B72ED1">
      <w:rPr>
        <w:rFonts w:ascii="Times New Roman" w:hAnsi="Times New Roman" w:cs="Times New Roman"/>
        <w:b/>
        <w:color w:val="538135" w:themeColor="accent6" w:themeShade="BF"/>
      </w:rPr>
      <w:t>Aporte REPAM Informe COVID-19</w:t>
    </w:r>
    <w:r w:rsidRPr="00B72ED1">
      <w:rPr>
        <w:rFonts w:ascii="Times New Roman" w:hAnsi="Times New Roman" w:cs="Times New Roman"/>
        <w:color w:val="538135" w:themeColor="accent6" w:themeShade="BF"/>
      </w:rPr>
      <w:t xml:space="preserve"> </w:t>
    </w:r>
    <w:r w:rsidRPr="00B72ED1">
      <w:rPr>
        <w:rFonts w:ascii="Times New Roman" w:hAnsi="Times New Roman" w:cs="Times New Roman"/>
        <w:b/>
      </w:rPr>
      <w:t xml:space="preserve">Relatoría Especial sobre los Derechos de los Pueblos Indígenas de Naciones Unidas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B5A68"/>
    <w:multiLevelType w:val="hybridMultilevel"/>
    <w:tmpl w:val="1EECC1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9C249E2"/>
    <w:multiLevelType w:val="hybridMultilevel"/>
    <w:tmpl w:val="A5309E8A"/>
    <w:lvl w:ilvl="0" w:tplc="C2A60EA8">
      <w:start w:val="10"/>
      <w:numFmt w:val="bullet"/>
      <w:lvlText w:val="•"/>
      <w:lvlJc w:val="left"/>
      <w:pPr>
        <w:ind w:left="720" w:hanging="360"/>
      </w:pPr>
      <w:rPr>
        <w:rFonts w:ascii="Times New Roman" w:eastAsia="Times New Roman" w:hAnsi="Times New Roman" w:cs="Times New Roman"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A4B3A38"/>
    <w:multiLevelType w:val="hybridMultilevel"/>
    <w:tmpl w:val="5F34CDBA"/>
    <w:lvl w:ilvl="0" w:tplc="38428B74">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6E0F7FAE"/>
    <w:multiLevelType w:val="hybridMultilevel"/>
    <w:tmpl w:val="1520AA0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6FE8777D"/>
    <w:multiLevelType w:val="hybridMultilevel"/>
    <w:tmpl w:val="6B9CD064"/>
    <w:lvl w:ilvl="0" w:tplc="300A0001">
      <w:start w:val="1"/>
      <w:numFmt w:val="bullet"/>
      <w:lvlText w:val=""/>
      <w:lvlJc w:val="left"/>
      <w:pPr>
        <w:ind w:left="210" w:hanging="360"/>
      </w:pPr>
      <w:rPr>
        <w:rFonts w:ascii="Symbol" w:hAnsi="Symbol" w:hint="default"/>
      </w:rPr>
    </w:lvl>
    <w:lvl w:ilvl="1" w:tplc="300A0003">
      <w:start w:val="1"/>
      <w:numFmt w:val="bullet"/>
      <w:lvlText w:val="o"/>
      <w:lvlJc w:val="left"/>
      <w:pPr>
        <w:ind w:left="930" w:hanging="360"/>
      </w:pPr>
      <w:rPr>
        <w:rFonts w:ascii="Courier New" w:hAnsi="Courier New" w:cs="Courier New" w:hint="default"/>
      </w:rPr>
    </w:lvl>
    <w:lvl w:ilvl="2" w:tplc="300A0005" w:tentative="1">
      <w:start w:val="1"/>
      <w:numFmt w:val="bullet"/>
      <w:lvlText w:val=""/>
      <w:lvlJc w:val="left"/>
      <w:pPr>
        <w:ind w:left="1650" w:hanging="360"/>
      </w:pPr>
      <w:rPr>
        <w:rFonts w:ascii="Wingdings" w:hAnsi="Wingdings" w:hint="default"/>
      </w:rPr>
    </w:lvl>
    <w:lvl w:ilvl="3" w:tplc="300A0001" w:tentative="1">
      <w:start w:val="1"/>
      <w:numFmt w:val="bullet"/>
      <w:lvlText w:val=""/>
      <w:lvlJc w:val="left"/>
      <w:pPr>
        <w:ind w:left="2370" w:hanging="360"/>
      </w:pPr>
      <w:rPr>
        <w:rFonts w:ascii="Symbol" w:hAnsi="Symbol" w:hint="default"/>
      </w:rPr>
    </w:lvl>
    <w:lvl w:ilvl="4" w:tplc="300A0003" w:tentative="1">
      <w:start w:val="1"/>
      <w:numFmt w:val="bullet"/>
      <w:lvlText w:val="o"/>
      <w:lvlJc w:val="left"/>
      <w:pPr>
        <w:ind w:left="3090" w:hanging="360"/>
      </w:pPr>
      <w:rPr>
        <w:rFonts w:ascii="Courier New" w:hAnsi="Courier New" w:cs="Courier New" w:hint="default"/>
      </w:rPr>
    </w:lvl>
    <w:lvl w:ilvl="5" w:tplc="300A0005" w:tentative="1">
      <w:start w:val="1"/>
      <w:numFmt w:val="bullet"/>
      <w:lvlText w:val=""/>
      <w:lvlJc w:val="left"/>
      <w:pPr>
        <w:ind w:left="3810" w:hanging="360"/>
      </w:pPr>
      <w:rPr>
        <w:rFonts w:ascii="Wingdings" w:hAnsi="Wingdings" w:hint="default"/>
      </w:rPr>
    </w:lvl>
    <w:lvl w:ilvl="6" w:tplc="300A0001" w:tentative="1">
      <w:start w:val="1"/>
      <w:numFmt w:val="bullet"/>
      <w:lvlText w:val=""/>
      <w:lvlJc w:val="left"/>
      <w:pPr>
        <w:ind w:left="4530" w:hanging="360"/>
      </w:pPr>
      <w:rPr>
        <w:rFonts w:ascii="Symbol" w:hAnsi="Symbol" w:hint="default"/>
      </w:rPr>
    </w:lvl>
    <w:lvl w:ilvl="7" w:tplc="300A0003" w:tentative="1">
      <w:start w:val="1"/>
      <w:numFmt w:val="bullet"/>
      <w:lvlText w:val="o"/>
      <w:lvlJc w:val="left"/>
      <w:pPr>
        <w:ind w:left="5250" w:hanging="360"/>
      </w:pPr>
      <w:rPr>
        <w:rFonts w:ascii="Courier New" w:hAnsi="Courier New" w:cs="Courier New" w:hint="default"/>
      </w:rPr>
    </w:lvl>
    <w:lvl w:ilvl="8" w:tplc="300A0005" w:tentative="1">
      <w:start w:val="1"/>
      <w:numFmt w:val="bullet"/>
      <w:lvlText w:val=""/>
      <w:lvlJc w:val="left"/>
      <w:pPr>
        <w:ind w:left="5970" w:hanging="360"/>
      </w:pPr>
      <w:rPr>
        <w:rFonts w:ascii="Wingdings" w:hAnsi="Wingdings" w:hint="default"/>
      </w:rPr>
    </w:lvl>
  </w:abstractNum>
  <w:abstractNum w:abstractNumId="5" w15:restartNumberingAfterBreak="0">
    <w:nsid w:val="725F03D9"/>
    <w:multiLevelType w:val="multilevel"/>
    <w:tmpl w:val="7CBA4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0B0DDC"/>
    <w:multiLevelType w:val="hybridMultilevel"/>
    <w:tmpl w:val="BC70C6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2E"/>
    <w:rsid w:val="00000AF6"/>
    <w:rsid w:val="00014D10"/>
    <w:rsid w:val="000330A4"/>
    <w:rsid w:val="00075007"/>
    <w:rsid w:val="00094D5F"/>
    <w:rsid w:val="000A4CF6"/>
    <w:rsid w:val="000C31F1"/>
    <w:rsid w:val="000C3FD5"/>
    <w:rsid w:val="000D5AB9"/>
    <w:rsid w:val="000F5A27"/>
    <w:rsid w:val="001037CB"/>
    <w:rsid w:val="00114192"/>
    <w:rsid w:val="001349C1"/>
    <w:rsid w:val="00135CE0"/>
    <w:rsid w:val="001574E7"/>
    <w:rsid w:val="001A72C9"/>
    <w:rsid w:val="001B7468"/>
    <w:rsid w:val="001D2F4E"/>
    <w:rsid w:val="001D791D"/>
    <w:rsid w:val="001E013D"/>
    <w:rsid w:val="001F2DA4"/>
    <w:rsid w:val="001F35CF"/>
    <w:rsid w:val="002103B1"/>
    <w:rsid w:val="00231437"/>
    <w:rsid w:val="0023320A"/>
    <w:rsid w:val="002355AC"/>
    <w:rsid w:val="0024608A"/>
    <w:rsid w:val="00294C6A"/>
    <w:rsid w:val="002A211B"/>
    <w:rsid w:val="002A4D3B"/>
    <w:rsid w:val="002A6C48"/>
    <w:rsid w:val="002C1A6A"/>
    <w:rsid w:val="002C417B"/>
    <w:rsid w:val="002C682B"/>
    <w:rsid w:val="002E2422"/>
    <w:rsid w:val="00306101"/>
    <w:rsid w:val="00317996"/>
    <w:rsid w:val="00326A24"/>
    <w:rsid w:val="00326DC1"/>
    <w:rsid w:val="00330EE0"/>
    <w:rsid w:val="00333565"/>
    <w:rsid w:val="00335F32"/>
    <w:rsid w:val="00336B5E"/>
    <w:rsid w:val="00375DDE"/>
    <w:rsid w:val="003B2537"/>
    <w:rsid w:val="003B37FA"/>
    <w:rsid w:val="003D1C09"/>
    <w:rsid w:val="003D2020"/>
    <w:rsid w:val="003F1317"/>
    <w:rsid w:val="003F2167"/>
    <w:rsid w:val="00406BAB"/>
    <w:rsid w:val="00410185"/>
    <w:rsid w:val="00412784"/>
    <w:rsid w:val="00420A15"/>
    <w:rsid w:val="00435DA6"/>
    <w:rsid w:val="00436472"/>
    <w:rsid w:val="004411AB"/>
    <w:rsid w:val="00443CA9"/>
    <w:rsid w:val="0045538F"/>
    <w:rsid w:val="00464EF7"/>
    <w:rsid w:val="0049464C"/>
    <w:rsid w:val="004B1F78"/>
    <w:rsid w:val="004B495B"/>
    <w:rsid w:val="004B7A01"/>
    <w:rsid w:val="004C674D"/>
    <w:rsid w:val="004D0857"/>
    <w:rsid w:val="004E67AC"/>
    <w:rsid w:val="004F0F2E"/>
    <w:rsid w:val="00500735"/>
    <w:rsid w:val="00511297"/>
    <w:rsid w:val="0051479C"/>
    <w:rsid w:val="005700BE"/>
    <w:rsid w:val="0057515A"/>
    <w:rsid w:val="00582B1C"/>
    <w:rsid w:val="00585FB4"/>
    <w:rsid w:val="005B53AD"/>
    <w:rsid w:val="005C6C85"/>
    <w:rsid w:val="005E1708"/>
    <w:rsid w:val="005F1AA5"/>
    <w:rsid w:val="006050B3"/>
    <w:rsid w:val="00697931"/>
    <w:rsid w:val="006A068A"/>
    <w:rsid w:val="006B5223"/>
    <w:rsid w:val="006B6726"/>
    <w:rsid w:val="006E3824"/>
    <w:rsid w:val="00703A5F"/>
    <w:rsid w:val="00710C79"/>
    <w:rsid w:val="00711861"/>
    <w:rsid w:val="00716BD8"/>
    <w:rsid w:val="00724A39"/>
    <w:rsid w:val="00734A63"/>
    <w:rsid w:val="00744AFB"/>
    <w:rsid w:val="00746DC0"/>
    <w:rsid w:val="00753A82"/>
    <w:rsid w:val="00755DAA"/>
    <w:rsid w:val="00763003"/>
    <w:rsid w:val="00773771"/>
    <w:rsid w:val="0077709A"/>
    <w:rsid w:val="007838F0"/>
    <w:rsid w:val="007B2AAD"/>
    <w:rsid w:val="007B6E7E"/>
    <w:rsid w:val="007F0344"/>
    <w:rsid w:val="007F4353"/>
    <w:rsid w:val="00801514"/>
    <w:rsid w:val="008110E4"/>
    <w:rsid w:val="008403E8"/>
    <w:rsid w:val="00843B59"/>
    <w:rsid w:val="0086250A"/>
    <w:rsid w:val="00871908"/>
    <w:rsid w:val="008A1518"/>
    <w:rsid w:val="008C31DA"/>
    <w:rsid w:val="008D1942"/>
    <w:rsid w:val="008E2985"/>
    <w:rsid w:val="00901B07"/>
    <w:rsid w:val="009024A4"/>
    <w:rsid w:val="009027FC"/>
    <w:rsid w:val="00903134"/>
    <w:rsid w:val="0091617E"/>
    <w:rsid w:val="0094300F"/>
    <w:rsid w:val="00963BE4"/>
    <w:rsid w:val="00974475"/>
    <w:rsid w:val="00981ED1"/>
    <w:rsid w:val="00986EA9"/>
    <w:rsid w:val="009A57E3"/>
    <w:rsid w:val="009B7303"/>
    <w:rsid w:val="009C0330"/>
    <w:rsid w:val="009C5E91"/>
    <w:rsid w:val="009D19FB"/>
    <w:rsid w:val="009D25DC"/>
    <w:rsid w:val="009E16FF"/>
    <w:rsid w:val="009E6EDC"/>
    <w:rsid w:val="00A42285"/>
    <w:rsid w:val="00A424D6"/>
    <w:rsid w:val="00A51FC7"/>
    <w:rsid w:val="00A54139"/>
    <w:rsid w:val="00A739F5"/>
    <w:rsid w:val="00AA6846"/>
    <w:rsid w:val="00AC0380"/>
    <w:rsid w:val="00AE3134"/>
    <w:rsid w:val="00B357B8"/>
    <w:rsid w:val="00B3682D"/>
    <w:rsid w:val="00B50F76"/>
    <w:rsid w:val="00B52D67"/>
    <w:rsid w:val="00B66747"/>
    <w:rsid w:val="00B72ED1"/>
    <w:rsid w:val="00B73918"/>
    <w:rsid w:val="00B81BD0"/>
    <w:rsid w:val="00BB63A9"/>
    <w:rsid w:val="00BD3073"/>
    <w:rsid w:val="00BD3236"/>
    <w:rsid w:val="00C0122D"/>
    <w:rsid w:val="00C22765"/>
    <w:rsid w:val="00C56B97"/>
    <w:rsid w:val="00C624C9"/>
    <w:rsid w:val="00C7039F"/>
    <w:rsid w:val="00C76F2A"/>
    <w:rsid w:val="00C8070F"/>
    <w:rsid w:val="00CA464C"/>
    <w:rsid w:val="00CC3752"/>
    <w:rsid w:val="00CF1C30"/>
    <w:rsid w:val="00CF5802"/>
    <w:rsid w:val="00D00AC6"/>
    <w:rsid w:val="00D17B59"/>
    <w:rsid w:val="00D40793"/>
    <w:rsid w:val="00D5005B"/>
    <w:rsid w:val="00D536DE"/>
    <w:rsid w:val="00D67914"/>
    <w:rsid w:val="00D8523E"/>
    <w:rsid w:val="00DB3B5A"/>
    <w:rsid w:val="00DC00A2"/>
    <w:rsid w:val="00DC3620"/>
    <w:rsid w:val="00E05DE7"/>
    <w:rsid w:val="00E10C7D"/>
    <w:rsid w:val="00E115F3"/>
    <w:rsid w:val="00E245CF"/>
    <w:rsid w:val="00E440EE"/>
    <w:rsid w:val="00E51D14"/>
    <w:rsid w:val="00E84EFE"/>
    <w:rsid w:val="00EA35A3"/>
    <w:rsid w:val="00EB2429"/>
    <w:rsid w:val="00EB6CA7"/>
    <w:rsid w:val="00F07531"/>
    <w:rsid w:val="00F20A83"/>
    <w:rsid w:val="00F26197"/>
    <w:rsid w:val="00F503AE"/>
    <w:rsid w:val="00F769B6"/>
    <w:rsid w:val="00F879D1"/>
    <w:rsid w:val="00FB6EA4"/>
    <w:rsid w:val="00FF09E6"/>
    <w:rsid w:val="00FF4B4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45EC6"/>
  <w15:chartTrackingRefBased/>
  <w15:docId w15:val="{FDB5FE54-46FF-44A1-95BA-FCADC79B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5B"/>
  </w:style>
  <w:style w:type="paragraph" w:styleId="Ttulo1">
    <w:name w:val="heading 1"/>
    <w:basedOn w:val="Normal"/>
    <w:next w:val="Normal"/>
    <w:link w:val="Ttulo1Car"/>
    <w:uiPriority w:val="9"/>
    <w:qFormat/>
    <w:rsid w:val="00D5005B"/>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unhideWhenUsed/>
    <w:qFormat/>
    <w:rsid w:val="00D5005B"/>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D5005B"/>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D5005B"/>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D5005B"/>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D5005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D5005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D5005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D5005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027FC"/>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nfasis">
    <w:name w:val="Emphasis"/>
    <w:basedOn w:val="Fuentedeprrafopredeter"/>
    <w:uiPriority w:val="20"/>
    <w:qFormat/>
    <w:rsid w:val="00D5005B"/>
    <w:rPr>
      <w:i/>
      <w:iCs/>
    </w:rPr>
  </w:style>
  <w:style w:type="paragraph" w:styleId="Encabezado">
    <w:name w:val="header"/>
    <w:basedOn w:val="Normal"/>
    <w:link w:val="EncabezadoCar"/>
    <w:uiPriority w:val="99"/>
    <w:unhideWhenUsed/>
    <w:rsid w:val="00D500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005B"/>
  </w:style>
  <w:style w:type="paragraph" w:styleId="Piedepgina">
    <w:name w:val="footer"/>
    <w:basedOn w:val="Normal"/>
    <w:link w:val="PiedepginaCar"/>
    <w:uiPriority w:val="99"/>
    <w:unhideWhenUsed/>
    <w:rsid w:val="00D500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005B"/>
  </w:style>
  <w:style w:type="character" w:customStyle="1" w:styleId="Ttulo1Car">
    <w:name w:val="Título 1 Car"/>
    <w:basedOn w:val="Fuentedeprrafopredeter"/>
    <w:link w:val="Ttulo1"/>
    <w:uiPriority w:val="9"/>
    <w:rsid w:val="00D5005B"/>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rsid w:val="00D5005B"/>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D5005B"/>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D5005B"/>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D5005B"/>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D5005B"/>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D5005B"/>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D5005B"/>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D5005B"/>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D5005B"/>
    <w:pPr>
      <w:spacing w:line="240" w:lineRule="auto"/>
    </w:pPr>
    <w:rPr>
      <w:b/>
      <w:bCs/>
      <w:smallCaps/>
      <w:color w:val="595959" w:themeColor="text1" w:themeTint="A6"/>
    </w:rPr>
  </w:style>
  <w:style w:type="paragraph" w:styleId="Ttulo">
    <w:name w:val="Title"/>
    <w:basedOn w:val="Normal"/>
    <w:next w:val="Normal"/>
    <w:link w:val="TtuloCar"/>
    <w:uiPriority w:val="10"/>
    <w:qFormat/>
    <w:rsid w:val="00D5005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D5005B"/>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D5005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D5005B"/>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D5005B"/>
    <w:rPr>
      <w:b/>
      <w:bCs/>
    </w:rPr>
  </w:style>
  <w:style w:type="paragraph" w:styleId="Sinespaciado">
    <w:name w:val="No Spacing"/>
    <w:uiPriority w:val="1"/>
    <w:qFormat/>
    <w:rsid w:val="00D5005B"/>
    <w:pPr>
      <w:spacing w:after="0" w:line="240" w:lineRule="auto"/>
    </w:pPr>
  </w:style>
  <w:style w:type="paragraph" w:styleId="Cita">
    <w:name w:val="Quote"/>
    <w:basedOn w:val="Normal"/>
    <w:next w:val="Normal"/>
    <w:link w:val="CitaCar"/>
    <w:uiPriority w:val="29"/>
    <w:qFormat/>
    <w:rsid w:val="00D5005B"/>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D5005B"/>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D5005B"/>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D5005B"/>
    <w:rPr>
      <w:color w:val="404040" w:themeColor="text1" w:themeTint="BF"/>
      <w:sz w:val="32"/>
      <w:szCs w:val="32"/>
    </w:rPr>
  </w:style>
  <w:style w:type="character" w:styleId="nfasissutil">
    <w:name w:val="Subtle Emphasis"/>
    <w:basedOn w:val="Fuentedeprrafopredeter"/>
    <w:uiPriority w:val="19"/>
    <w:qFormat/>
    <w:rsid w:val="00D5005B"/>
    <w:rPr>
      <w:i/>
      <w:iCs/>
      <w:color w:val="595959" w:themeColor="text1" w:themeTint="A6"/>
    </w:rPr>
  </w:style>
  <w:style w:type="character" w:styleId="nfasisintenso">
    <w:name w:val="Intense Emphasis"/>
    <w:basedOn w:val="Fuentedeprrafopredeter"/>
    <w:uiPriority w:val="21"/>
    <w:qFormat/>
    <w:rsid w:val="00D5005B"/>
    <w:rPr>
      <w:b/>
      <w:bCs/>
      <w:i/>
      <w:iCs/>
    </w:rPr>
  </w:style>
  <w:style w:type="character" w:styleId="Referenciasutil">
    <w:name w:val="Subtle Reference"/>
    <w:basedOn w:val="Fuentedeprrafopredeter"/>
    <w:uiPriority w:val="31"/>
    <w:qFormat/>
    <w:rsid w:val="00D5005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005B"/>
    <w:rPr>
      <w:b/>
      <w:bCs/>
      <w:caps w:val="0"/>
      <w:smallCaps/>
      <w:color w:val="auto"/>
      <w:spacing w:val="3"/>
      <w:u w:val="single"/>
    </w:rPr>
  </w:style>
  <w:style w:type="character" w:styleId="Ttulodellibro">
    <w:name w:val="Book Title"/>
    <w:basedOn w:val="Fuentedeprrafopredeter"/>
    <w:uiPriority w:val="33"/>
    <w:qFormat/>
    <w:rsid w:val="00D5005B"/>
    <w:rPr>
      <w:b/>
      <w:bCs/>
      <w:smallCaps/>
      <w:spacing w:val="7"/>
    </w:rPr>
  </w:style>
  <w:style w:type="paragraph" w:styleId="TtuloTDC">
    <w:name w:val="TOC Heading"/>
    <w:basedOn w:val="Ttulo1"/>
    <w:next w:val="Normal"/>
    <w:uiPriority w:val="39"/>
    <w:semiHidden/>
    <w:unhideWhenUsed/>
    <w:qFormat/>
    <w:rsid w:val="00D5005B"/>
    <w:pPr>
      <w:outlineLvl w:val="9"/>
    </w:pPr>
  </w:style>
  <w:style w:type="paragraph" w:styleId="Textodeglobo">
    <w:name w:val="Balloon Text"/>
    <w:basedOn w:val="Normal"/>
    <w:link w:val="TextodegloboCar"/>
    <w:uiPriority w:val="99"/>
    <w:semiHidden/>
    <w:unhideWhenUsed/>
    <w:rsid w:val="009A57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57E3"/>
    <w:rPr>
      <w:rFonts w:ascii="Segoe UI" w:hAnsi="Segoe UI" w:cs="Segoe UI"/>
      <w:sz w:val="18"/>
      <w:szCs w:val="18"/>
    </w:rPr>
  </w:style>
  <w:style w:type="paragraph" w:styleId="Textonotapie">
    <w:name w:val="footnote text"/>
    <w:aliases w:val="Footnote Text Char"/>
    <w:basedOn w:val="Normal"/>
    <w:link w:val="TextonotapieCar"/>
    <w:uiPriority w:val="99"/>
    <w:unhideWhenUsed/>
    <w:rsid w:val="009A57E3"/>
    <w:pPr>
      <w:spacing w:after="0" w:line="240" w:lineRule="auto"/>
    </w:pPr>
    <w:rPr>
      <w:sz w:val="20"/>
      <w:szCs w:val="20"/>
    </w:rPr>
  </w:style>
  <w:style w:type="character" w:customStyle="1" w:styleId="TextonotapieCar">
    <w:name w:val="Texto nota pie Car"/>
    <w:aliases w:val="Footnote Text Char Car"/>
    <w:basedOn w:val="Fuentedeprrafopredeter"/>
    <w:link w:val="Textonotapie"/>
    <w:uiPriority w:val="99"/>
    <w:rsid w:val="009A57E3"/>
    <w:rPr>
      <w:sz w:val="20"/>
      <w:szCs w:val="20"/>
    </w:rPr>
  </w:style>
  <w:style w:type="character" w:styleId="Refdenotaalpie">
    <w:name w:val="footnote reference"/>
    <w:aliases w:val="CVR Ref. de nota al pie,ftref,Texto de nota al pie,referencia nota al pie,Appel note de bas de page,4_G,Footnotes refss,Footnote number,BVI fnr,16 Point,Superscript 6 Point,Ref. de nota al pi,Appel note de bas de...,Texto nota al pie"/>
    <w:basedOn w:val="Fuentedeprrafopredeter"/>
    <w:uiPriority w:val="99"/>
    <w:semiHidden/>
    <w:unhideWhenUsed/>
    <w:rsid w:val="009A57E3"/>
    <w:rPr>
      <w:vertAlign w:val="superscript"/>
    </w:rPr>
  </w:style>
  <w:style w:type="character" w:styleId="Hipervnculo">
    <w:name w:val="Hyperlink"/>
    <w:basedOn w:val="Fuentedeprrafopredeter"/>
    <w:uiPriority w:val="99"/>
    <w:unhideWhenUsed/>
    <w:rsid w:val="008E2985"/>
    <w:rPr>
      <w:color w:val="0000FF"/>
      <w:u w:val="single"/>
    </w:rPr>
  </w:style>
  <w:style w:type="character" w:customStyle="1" w:styleId="Mencinsinresolver1">
    <w:name w:val="Mención sin resolver1"/>
    <w:basedOn w:val="Fuentedeprrafopredeter"/>
    <w:uiPriority w:val="99"/>
    <w:semiHidden/>
    <w:unhideWhenUsed/>
    <w:rsid w:val="008E2985"/>
    <w:rPr>
      <w:color w:val="605E5C"/>
      <w:shd w:val="clear" w:color="auto" w:fill="E1DFDD"/>
    </w:rPr>
  </w:style>
  <w:style w:type="paragraph" w:styleId="Prrafodelista">
    <w:name w:val="List Paragraph"/>
    <w:basedOn w:val="Normal"/>
    <w:uiPriority w:val="34"/>
    <w:qFormat/>
    <w:rsid w:val="006B5223"/>
    <w:pPr>
      <w:ind w:left="720"/>
      <w:contextualSpacing/>
    </w:pPr>
    <w:rPr>
      <w:rFonts w:eastAsiaTheme="minorHAnsi"/>
      <w:lang w:val="en-US"/>
    </w:rPr>
  </w:style>
  <w:style w:type="paragraph" w:customStyle="1" w:styleId="Default">
    <w:name w:val="Default"/>
    <w:rsid w:val="006B5223"/>
    <w:pPr>
      <w:autoSpaceDE w:val="0"/>
      <w:autoSpaceDN w:val="0"/>
      <w:adjustRightInd w:val="0"/>
      <w:spacing w:after="0" w:line="240" w:lineRule="auto"/>
    </w:pPr>
    <w:rPr>
      <w:rFonts w:ascii="Arial" w:eastAsiaTheme="minorHAnsi" w:hAnsi="Arial" w:cs="Arial"/>
      <w:color w:val="000000"/>
      <w:sz w:val="24"/>
      <w:szCs w:val="24"/>
      <w:lang w:val="es-CO"/>
    </w:rPr>
  </w:style>
  <w:style w:type="character" w:customStyle="1" w:styleId="apple-tab-span">
    <w:name w:val="apple-tab-span"/>
    <w:basedOn w:val="Fuentedeprrafopredeter"/>
    <w:rsid w:val="006B5223"/>
  </w:style>
  <w:style w:type="table" w:styleId="Tablaconcuadrcula">
    <w:name w:val="Table Grid"/>
    <w:basedOn w:val="Tablanormal"/>
    <w:uiPriority w:val="39"/>
    <w:rsid w:val="00963BE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11861"/>
    <w:rPr>
      <w:sz w:val="16"/>
      <w:szCs w:val="16"/>
    </w:rPr>
  </w:style>
  <w:style w:type="paragraph" w:styleId="Textocomentario">
    <w:name w:val="annotation text"/>
    <w:basedOn w:val="Normal"/>
    <w:link w:val="TextocomentarioCar"/>
    <w:uiPriority w:val="99"/>
    <w:semiHidden/>
    <w:unhideWhenUsed/>
    <w:rsid w:val="007118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1861"/>
    <w:rPr>
      <w:sz w:val="20"/>
      <w:szCs w:val="20"/>
    </w:rPr>
  </w:style>
  <w:style w:type="paragraph" w:styleId="Asuntodelcomentario">
    <w:name w:val="annotation subject"/>
    <w:basedOn w:val="Textocomentario"/>
    <w:next w:val="Textocomentario"/>
    <w:link w:val="AsuntodelcomentarioCar"/>
    <w:uiPriority w:val="99"/>
    <w:semiHidden/>
    <w:unhideWhenUsed/>
    <w:rsid w:val="00711861"/>
    <w:rPr>
      <w:b/>
      <w:bCs/>
    </w:rPr>
  </w:style>
  <w:style w:type="character" w:customStyle="1" w:styleId="AsuntodelcomentarioCar">
    <w:name w:val="Asunto del comentario Car"/>
    <w:basedOn w:val="TextocomentarioCar"/>
    <w:link w:val="Asuntodelcomentario"/>
    <w:uiPriority w:val="99"/>
    <w:semiHidden/>
    <w:rsid w:val="00711861"/>
    <w:rPr>
      <w:b/>
      <w:bCs/>
      <w:sz w:val="20"/>
      <w:szCs w:val="20"/>
    </w:rPr>
  </w:style>
  <w:style w:type="character" w:styleId="Mencinsinresolver">
    <w:name w:val="Unresolved Mention"/>
    <w:basedOn w:val="Fuentedeprrafopredeter"/>
    <w:uiPriority w:val="99"/>
    <w:semiHidden/>
    <w:unhideWhenUsed/>
    <w:rsid w:val="001D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4065">
      <w:bodyDiv w:val="1"/>
      <w:marLeft w:val="0"/>
      <w:marRight w:val="0"/>
      <w:marTop w:val="0"/>
      <w:marBottom w:val="0"/>
      <w:divBdr>
        <w:top w:val="none" w:sz="0" w:space="0" w:color="auto"/>
        <w:left w:val="none" w:sz="0" w:space="0" w:color="auto"/>
        <w:bottom w:val="none" w:sz="0" w:space="0" w:color="auto"/>
        <w:right w:val="none" w:sz="0" w:space="0" w:color="auto"/>
      </w:divBdr>
    </w:div>
    <w:div w:id="245501947">
      <w:bodyDiv w:val="1"/>
      <w:marLeft w:val="0"/>
      <w:marRight w:val="0"/>
      <w:marTop w:val="0"/>
      <w:marBottom w:val="0"/>
      <w:divBdr>
        <w:top w:val="none" w:sz="0" w:space="0" w:color="auto"/>
        <w:left w:val="none" w:sz="0" w:space="0" w:color="auto"/>
        <w:bottom w:val="none" w:sz="0" w:space="0" w:color="auto"/>
        <w:right w:val="none" w:sz="0" w:space="0" w:color="auto"/>
      </w:divBdr>
    </w:div>
    <w:div w:id="446237233">
      <w:bodyDiv w:val="1"/>
      <w:marLeft w:val="0"/>
      <w:marRight w:val="0"/>
      <w:marTop w:val="0"/>
      <w:marBottom w:val="0"/>
      <w:divBdr>
        <w:top w:val="none" w:sz="0" w:space="0" w:color="auto"/>
        <w:left w:val="none" w:sz="0" w:space="0" w:color="auto"/>
        <w:bottom w:val="none" w:sz="0" w:space="0" w:color="auto"/>
        <w:right w:val="none" w:sz="0" w:space="0" w:color="auto"/>
      </w:divBdr>
    </w:div>
    <w:div w:id="1353843145">
      <w:bodyDiv w:val="1"/>
      <w:marLeft w:val="0"/>
      <w:marRight w:val="0"/>
      <w:marTop w:val="0"/>
      <w:marBottom w:val="0"/>
      <w:divBdr>
        <w:top w:val="none" w:sz="0" w:space="0" w:color="auto"/>
        <w:left w:val="none" w:sz="0" w:space="0" w:color="auto"/>
        <w:bottom w:val="none" w:sz="0" w:space="0" w:color="auto"/>
        <w:right w:val="none" w:sz="0" w:space="0" w:color="auto"/>
      </w:divBdr>
    </w:div>
    <w:div w:id="1436558634">
      <w:bodyDiv w:val="1"/>
      <w:marLeft w:val="0"/>
      <w:marRight w:val="0"/>
      <w:marTop w:val="0"/>
      <w:marBottom w:val="0"/>
      <w:divBdr>
        <w:top w:val="none" w:sz="0" w:space="0" w:color="auto"/>
        <w:left w:val="none" w:sz="0" w:space="0" w:color="auto"/>
        <w:bottom w:val="none" w:sz="0" w:space="0" w:color="auto"/>
        <w:right w:val="none" w:sz="0" w:space="0" w:color="auto"/>
      </w:divBdr>
    </w:div>
    <w:div w:id="1677145271">
      <w:bodyDiv w:val="1"/>
      <w:marLeft w:val="0"/>
      <w:marRight w:val="0"/>
      <w:marTop w:val="0"/>
      <w:marBottom w:val="0"/>
      <w:divBdr>
        <w:top w:val="none" w:sz="0" w:space="0" w:color="auto"/>
        <w:left w:val="none" w:sz="0" w:space="0" w:color="auto"/>
        <w:bottom w:val="none" w:sz="0" w:space="0" w:color="auto"/>
        <w:right w:val="none" w:sz="0" w:space="0" w:color="auto"/>
      </w:divBdr>
    </w:div>
    <w:div w:id="180114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opez@redamazonic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fandrade@redamazonica.org" TargetMode="External"/><Relationship Id="rId4" Type="http://schemas.openxmlformats.org/officeDocument/2006/relationships/settings" Target="settings.xml"/><Relationship Id="rId9" Type="http://schemas.openxmlformats.org/officeDocument/2006/relationships/hyperlink" Target="mailto:solea.ssgg@caritas.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sinplatform.org/report/global-report-food-crises-2020" TargetMode="External"/><Relationship Id="rId3" Type="http://schemas.openxmlformats.org/officeDocument/2006/relationships/hyperlink" Target="http://www.fao.org/fileadmin/user_upload/faoweb/2020/Indigenous/La_salud_y_seguridad_de_los_pueblos_indi%CC%81genas_esta%CC%81_en_riesgo_a_causa_del_Coronavirus.pdf" TargetMode="External"/><Relationship Id="rId7" Type="http://schemas.openxmlformats.org/officeDocument/2006/relationships/hyperlink" Target="http://www.fao.org/fileadmin/user_upload/faoweb/2020/Indigenous/La_salud_y_seguridad_de_los_pueblos_indi%CC%81genas_esta%CC%81_en_riesgo_a_causa_del_Coronavirus.pdf" TargetMode="External"/><Relationship Id="rId2" Type="http://schemas.openxmlformats.org/officeDocument/2006/relationships/hyperlink" Target="https://confeniae.net/2020/directrices-para-prevenir-y-manejar-el-covid19-en-comunidades-indigenas" TargetMode="External"/><Relationship Id="rId1" Type="http://schemas.openxmlformats.org/officeDocument/2006/relationships/hyperlink" Target="https://redamazonica.org/wp-content/uploads/M79-COVID-19_06_2020.pdf" TargetMode="External"/><Relationship Id="rId6" Type="http://schemas.openxmlformats.org/officeDocument/2006/relationships/hyperlink" Target="https://www.ohchr.org/SP/NewsEvents/Pages/DisplayNews.aspx?NewsID=25945&amp;LangID=E" TargetMode="External"/><Relationship Id="rId5" Type="http://schemas.openxmlformats.org/officeDocument/2006/relationships/hyperlink" Target="https://es.mongabay.com/2020/04/derrame-de-petroleo-rio-coca-indigenas-demandan-a-ecuador/" TargetMode="External"/><Relationship Id="rId4" Type="http://schemas.openxmlformats.org/officeDocument/2006/relationships/hyperlink" Target="https://cimi.org.br/2020/06/sudeste-para-indigenas-pandemia-falta-estrutura-demora-testes-risco-f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72B362-4339-4264-927C-8082E8F0A674}">
  <ds:schemaRefs>
    <ds:schemaRef ds:uri="http://schemas.openxmlformats.org/officeDocument/2006/bibliography"/>
  </ds:schemaRefs>
</ds:datastoreItem>
</file>

<file path=customXml/itemProps2.xml><?xml version="1.0" encoding="utf-8"?>
<ds:datastoreItem xmlns:ds="http://schemas.openxmlformats.org/officeDocument/2006/customXml" ds:itemID="{D46E7CEC-2776-4C6B-8A9E-9F191143939C}"/>
</file>

<file path=customXml/itemProps3.xml><?xml version="1.0" encoding="utf-8"?>
<ds:datastoreItem xmlns:ds="http://schemas.openxmlformats.org/officeDocument/2006/customXml" ds:itemID="{0AA3F4E6-F9C3-46A6-B74D-18FF4C96075A}"/>
</file>

<file path=customXml/itemProps4.xml><?xml version="1.0" encoding="utf-8"?>
<ds:datastoreItem xmlns:ds="http://schemas.openxmlformats.org/officeDocument/2006/customXml" ds:itemID="{49CC4D01-4868-43D5-A774-280259351F7A}"/>
</file>

<file path=docProps/app.xml><?xml version="1.0" encoding="utf-8"?>
<Properties xmlns="http://schemas.openxmlformats.org/officeDocument/2006/extended-properties" xmlns:vt="http://schemas.openxmlformats.org/officeDocument/2006/docPropsVTypes">
  <Template>Normal</Template>
  <TotalTime>11</TotalTime>
  <Pages>1</Pages>
  <Words>5264</Words>
  <Characters>28958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2020-06-24T03:17:00Z</cp:lastPrinted>
  <dcterms:created xsi:type="dcterms:W3CDTF">2020-06-24T01:23:00Z</dcterms:created>
  <dcterms:modified xsi:type="dcterms:W3CDTF">2020-06-24T03:18:00Z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