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79551" w14:textId="77777777" w:rsidR="00060DFF" w:rsidRPr="0033754D" w:rsidRDefault="00060DFF" w:rsidP="0033754D">
      <w:pPr>
        <w:jc w:val="both"/>
        <w:rPr>
          <w:sz w:val="24"/>
          <w:szCs w:val="24"/>
        </w:rPr>
      </w:pPr>
    </w:p>
    <w:p w14:paraId="6C881C9D" w14:textId="77777777" w:rsidR="00A40E3F" w:rsidRPr="0033754D" w:rsidRDefault="00A40E3F" w:rsidP="0033754D">
      <w:pPr>
        <w:spacing w:after="0"/>
        <w:jc w:val="both"/>
        <w:outlineLvl w:val="1"/>
        <w:rPr>
          <w:rFonts w:eastAsia="Times New Roman" w:cstheme="minorHAnsi"/>
          <w:b/>
          <w:bCs/>
          <w:sz w:val="24"/>
          <w:szCs w:val="24"/>
        </w:rPr>
      </w:pPr>
      <w:r w:rsidRPr="0033754D">
        <w:rPr>
          <w:rFonts w:eastAsia="Times New Roman" w:cstheme="minorHAnsi"/>
          <w:b/>
          <w:bCs/>
          <w:sz w:val="24"/>
          <w:szCs w:val="24"/>
        </w:rPr>
        <w:t>Input for the Report of the Special Rapporteur on the rights of indigenous peoples to the General Assembly - Impact of COVID-19 on Indigenous Peoples</w:t>
      </w:r>
    </w:p>
    <w:p w14:paraId="3503B110" w14:textId="77777777" w:rsidR="00D560C7" w:rsidRPr="007B04A6" w:rsidRDefault="00D560C7" w:rsidP="0033754D">
      <w:pPr>
        <w:jc w:val="both"/>
        <w:rPr>
          <w:sz w:val="24"/>
          <w:szCs w:val="24"/>
        </w:rPr>
      </w:pPr>
    </w:p>
    <w:p w14:paraId="6581FE70" w14:textId="63C5C42C" w:rsidR="00FC4B3B" w:rsidRPr="0033754D" w:rsidRDefault="00D560C7" w:rsidP="0033754D">
      <w:pPr>
        <w:jc w:val="both"/>
        <w:rPr>
          <w:b/>
          <w:sz w:val="24"/>
          <w:szCs w:val="24"/>
        </w:rPr>
      </w:pPr>
      <w:r w:rsidRPr="0033754D">
        <w:rPr>
          <w:b/>
          <w:sz w:val="24"/>
          <w:szCs w:val="24"/>
        </w:rPr>
        <w:t>Introduction</w:t>
      </w:r>
    </w:p>
    <w:p w14:paraId="6B8F25C4" w14:textId="1AD22F44" w:rsidR="006714C1" w:rsidRPr="0033754D" w:rsidRDefault="00A81B02" w:rsidP="0033754D">
      <w:pPr>
        <w:spacing w:after="240"/>
        <w:jc w:val="both"/>
        <w:rPr>
          <w:sz w:val="24"/>
          <w:szCs w:val="24"/>
        </w:rPr>
      </w:pPr>
      <w:r w:rsidRPr="0033754D">
        <w:rPr>
          <w:rFonts w:eastAsia="Times New Roman" w:cs="Times New Roman"/>
          <w:sz w:val="24"/>
          <w:szCs w:val="24"/>
        </w:rPr>
        <w:t>Indigenous peoples in Asia are among the most discriminated against, socially and economically marginalized, and politically subordinated parts of the society in the countries where they live.</w:t>
      </w:r>
      <w:r w:rsidR="00927D17" w:rsidRPr="0033754D">
        <w:rPr>
          <w:rFonts w:eastAsia="Times New Roman" w:cs="Times New Roman"/>
          <w:sz w:val="24"/>
          <w:szCs w:val="24"/>
        </w:rPr>
        <w:t xml:space="preserve"> The COVID-</w:t>
      </w:r>
      <w:r w:rsidR="00C2455A" w:rsidRPr="0033754D">
        <w:rPr>
          <w:rFonts w:eastAsia="Times New Roman" w:cs="Times New Roman"/>
          <w:sz w:val="24"/>
          <w:szCs w:val="24"/>
        </w:rPr>
        <w:t xml:space="preserve">19 pandemic has </w:t>
      </w:r>
      <w:r w:rsidR="00CF6019" w:rsidRPr="0033754D">
        <w:rPr>
          <w:rFonts w:eastAsia="Times New Roman" w:cs="Times New Roman"/>
          <w:sz w:val="24"/>
          <w:szCs w:val="24"/>
        </w:rPr>
        <w:t xml:space="preserve">generally </w:t>
      </w:r>
      <w:r w:rsidR="00C2455A" w:rsidRPr="0033754D">
        <w:rPr>
          <w:rFonts w:eastAsia="Times New Roman" w:cs="Times New Roman"/>
          <w:sz w:val="24"/>
          <w:szCs w:val="24"/>
        </w:rPr>
        <w:t>exacerbated exi</w:t>
      </w:r>
      <w:r w:rsidR="00927D17" w:rsidRPr="0033754D">
        <w:rPr>
          <w:rFonts w:eastAsia="Times New Roman" w:cs="Times New Roman"/>
          <w:sz w:val="24"/>
          <w:szCs w:val="24"/>
        </w:rPr>
        <w:t xml:space="preserve">sting inequalities </w:t>
      </w:r>
      <w:r w:rsidR="009D739E" w:rsidRPr="0033754D">
        <w:rPr>
          <w:rFonts w:eastAsia="Times New Roman" w:cs="Times New Roman"/>
          <w:sz w:val="24"/>
          <w:szCs w:val="24"/>
        </w:rPr>
        <w:t xml:space="preserve">and </w:t>
      </w:r>
      <w:r w:rsidR="000A55A6" w:rsidRPr="0033754D">
        <w:rPr>
          <w:rFonts w:eastAsia="Times New Roman" w:cs="Times New Roman"/>
          <w:sz w:val="24"/>
          <w:szCs w:val="24"/>
        </w:rPr>
        <w:t xml:space="preserve">current </w:t>
      </w:r>
      <w:r w:rsidR="009D739E" w:rsidRPr="0033754D">
        <w:rPr>
          <w:rFonts w:eastAsia="Times New Roman" w:cs="Times New Roman"/>
          <w:sz w:val="24"/>
          <w:szCs w:val="24"/>
        </w:rPr>
        <w:t>forms of discrimination</w:t>
      </w:r>
      <w:r w:rsidR="00DD45CD" w:rsidRPr="0033754D">
        <w:rPr>
          <w:rFonts w:eastAsia="Times New Roman" w:cs="Times New Roman"/>
          <w:sz w:val="24"/>
          <w:szCs w:val="24"/>
        </w:rPr>
        <w:t xml:space="preserve"> </w:t>
      </w:r>
      <w:r w:rsidR="00C97533" w:rsidRPr="0033754D">
        <w:rPr>
          <w:rFonts w:eastAsia="Times New Roman" w:cs="Times New Roman"/>
          <w:sz w:val="24"/>
          <w:szCs w:val="24"/>
        </w:rPr>
        <w:t>faced by many Indigenous P</w:t>
      </w:r>
      <w:r w:rsidR="00CF6019" w:rsidRPr="0033754D">
        <w:rPr>
          <w:rFonts w:eastAsia="Times New Roman" w:cs="Times New Roman"/>
          <w:sz w:val="24"/>
          <w:szCs w:val="24"/>
        </w:rPr>
        <w:t>eoples</w:t>
      </w:r>
      <w:r w:rsidR="009D739E" w:rsidRPr="0033754D">
        <w:rPr>
          <w:rFonts w:eastAsia="Times New Roman" w:cs="Times New Roman"/>
          <w:sz w:val="24"/>
          <w:szCs w:val="24"/>
        </w:rPr>
        <w:t>.</w:t>
      </w:r>
      <w:r w:rsidR="00F7610B" w:rsidRPr="0033754D">
        <w:rPr>
          <w:rFonts w:eastAsia="Times New Roman" w:cs="Times New Roman"/>
          <w:sz w:val="24"/>
          <w:szCs w:val="24"/>
        </w:rPr>
        <w:t xml:space="preserve"> </w:t>
      </w:r>
      <w:r w:rsidR="002074C0" w:rsidRPr="0033754D">
        <w:rPr>
          <w:sz w:val="24"/>
          <w:szCs w:val="24"/>
        </w:rPr>
        <w:t>This report presents a general overview of the situation of the rights of indigenous</w:t>
      </w:r>
      <w:r w:rsidR="009C3E7D" w:rsidRPr="0033754D">
        <w:rPr>
          <w:rFonts w:eastAsia="Times New Roman" w:cs="Times New Roman"/>
          <w:sz w:val="24"/>
          <w:szCs w:val="24"/>
        </w:rPr>
        <w:t xml:space="preserve"> </w:t>
      </w:r>
      <w:r w:rsidR="009C3E7D" w:rsidRPr="0033754D">
        <w:rPr>
          <w:sz w:val="24"/>
          <w:szCs w:val="24"/>
        </w:rPr>
        <w:t>peoples specifically in Philippines (</w:t>
      </w:r>
      <w:r w:rsidR="009C3E7D" w:rsidRPr="0033754D">
        <w:rPr>
          <w:rFonts w:eastAsia="Times New Roman" w:cstheme="minorHAnsi"/>
          <w:iCs/>
          <w:sz w:val="24"/>
          <w:szCs w:val="24"/>
        </w:rPr>
        <w:t>Negros Occidental and Cebu City</w:t>
      </w:r>
      <w:r w:rsidR="009C3E7D" w:rsidRPr="0033754D">
        <w:rPr>
          <w:sz w:val="24"/>
          <w:szCs w:val="24"/>
        </w:rPr>
        <w:t>)</w:t>
      </w:r>
      <w:r w:rsidR="002074C0" w:rsidRPr="0033754D">
        <w:rPr>
          <w:sz w:val="24"/>
          <w:szCs w:val="24"/>
        </w:rPr>
        <w:t xml:space="preserve">, based on the information gathered by the </w:t>
      </w:r>
      <w:r w:rsidR="009C3E7D" w:rsidRPr="0033754D">
        <w:rPr>
          <w:sz w:val="24"/>
          <w:szCs w:val="24"/>
        </w:rPr>
        <w:t>International Presentation Association</w:t>
      </w:r>
      <w:r w:rsidR="00BD66D9" w:rsidRPr="0033754D">
        <w:rPr>
          <w:sz w:val="24"/>
          <w:szCs w:val="24"/>
        </w:rPr>
        <w:t xml:space="preserve"> –</w:t>
      </w:r>
      <w:r w:rsidR="00DC6F9A" w:rsidRPr="0033754D">
        <w:rPr>
          <w:sz w:val="24"/>
          <w:szCs w:val="24"/>
        </w:rPr>
        <w:t xml:space="preserve"> a</w:t>
      </w:r>
      <w:r w:rsidR="00BD66D9" w:rsidRPr="0033754D">
        <w:rPr>
          <w:sz w:val="24"/>
          <w:szCs w:val="24"/>
        </w:rPr>
        <w:t xml:space="preserve"> Non-Governmental Organization</w:t>
      </w:r>
      <w:r w:rsidR="00026B66" w:rsidRPr="0033754D">
        <w:rPr>
          <w:sz w:val="24"/>
          <w:szCs w:val="24"/>
        </w:rPr>
        <w:t xml:space="preserve"> accredited</w:t>
      </w:r>
      <w:r w:rsidR="00BD66D9" w:rsidRPr="0033754D">
        <w:rPr>
          <w:sz w:val="24"/>
          <w:szCs w:val="24"/>
        </w:rPr>
        <w:t xml:space="preserve"> with special </w:t>
      </w:r>
      <w:r w:rsidR="00481FB0" w:rsidRPr="0033754D">
        <w:rPr>
          <w:sz w:val="24"/>
          <w:szCs w:val="24"/>
        </w:rPr>
        <w:t xml:space="preserve">consultative </w:t>
      </w:r>
      <w:r w:rsidR="00E713B0" w:rsidRPr="0033754D">
        <w:rPr>
          <w:sz w:val="24"/>
          <w:szCs w:val="24"/>
        </w:rPr>
        <w:t>status to</w:t>
      </w:r>
      <w:r w:rsidR="00481FB0" w:rsidRPr="0033754D">
        <w:rPr>
          <w:sz w:val="24"/>
          <w:szCs w:val="24"/>
        </w:rPr>
        <w:t xml:space="preserve"> the UN ECOSOC since 2000</w:t>
      </w:r>
      <w:r w:rsidR="00CF4077" w:rsidRPr="0033754D">
        <w:rPr>
          <w:sz w:val="24"/>
          <w:szCs w:val="24"/>
        </w:rPr>
        <w:t xml:space="preserve"> </w:t>
      </w:r>
      <w:r w:rsidR="00A91FE2" w:rsidRPr="0033754D">
        <w:rPr>
          <w:sz w:val="24"/>
          <w:szCs w:val="24"/>
        </w:rPr>
        <w:t>–</w:t>
      </w:r>
      <w:r w:rsidR="00CF4077" w:rsidRPr="0033754D">
        <w:rPr>
          <w:sz w:val="24"/>
          <w:szCs w:val="24"/>
        </w:rPr>
        <w:t xml:space="preserve"> </w:t>
      </w:r>
      <w:r w:rsidR="00A91FE2" w:rsidRPr="0033754D">
        <w:rPr>
          <w:sz w:val="24"/>
          <w:szCs w:val="24"/>
        </w:rPr>
        <w:t>in relation to</w:t>
      </w:r>
      <w:r w:rsidR="006B20F2" w:rsidRPr="0033754D">
        <w:rPr>
          <w:sz w:val="24"/>
          <w:szCs w:val="24"/>
        </w:rPr>
        <w:t xml:space="preserve"> the </w:t>
      </w:r>
      <w:r w:rsidR="006B20F2" w:rsidRPr="0033754D">
        <w:rPr>
          <w:rFonts w:eastAsia="Times New Roman" w:cstheme="minorHAnsi"/>
          <w:bCs/>
          <w:sz w:val="24"/>
          <w:szCs w:val="24"/>
        </w:rPr>
        <w:t>impact of COVID-19</w:t>
      </w:r>
      <w:r w:rsidR="006B20F2" w:rsidRPr="0033754D">
        <w:rPr>
          <w:sz w:val="24"/>
          <w:szCs w:val="24"/>
        </w:rPr>
        <w:t xml:space="preserve"> on </w:t>
      </w:r>
      <w:r w:rsidR="00647704" w:rsidRPr="0033754D">
        <w:rPr>
          <w:sz w:val="24"/>
          <w:szCs w:val="24"/>
        </w:rPr>
        <w:t>these p</w:t>
      </w:r>
      <w:r w:rsidR="006B20F2" w:rsidRPr="0033754D">
        <w:rPr>
          <w:sz w:val="24"/>
          <w:szCs w:val="24"/>
        </w:rPr>
        <w:t>eople</w:t>
      </w:r>
      <w:r w:rsidR="00CF4077" w:rsidRPr="0033754D">
        <w:rPr>
          <w:sz w:val="24"/>
          <w:szCs w:val="24"/>
        </w:rPr>
        <w:t>. This report</w:t>
      </w:r>
      <w:r w:rsidR="006B20F2" w:rsidRPr="0033754D">
        <w:rPr>
          <w:sz w:val="24"/>
          <w:szCs w:val="24"/>
        </w:rPr>
        <w:t xml:space="preserve"> do</w:t>
      </w:r>
      <w:r w:rsidR="00CF4077" w:rsidRPr="0033754D">
        <w:rPr>
          <w:sz w:val="24"/>
          <w:szCs w:val="24"/>
        </w:rPr>
        <w:t>es</w:t>
      </w:r>
      <w:r w:rsidR="006B20F2" w:rsidRPr="0033754D">
        <w:rPr>
          <w:sz w:val="24"/>
          <w:szCs w:val="24"/>
        </w:rPr>
        <w:t xml:space="preserve"> not attempt to provide a full pi</w:t>
      </w:r>
      <w:r w:rsidR="00124D06" w:rsidRPr="0033754D">
        <w:rPr>
          <w:sz w:val="24"/>
          <w:szCs w:val="24"/>
        </w:rPr>
        <w:t>cture of the situation. T</w:t>
      </w:r>
      <w:r w:rsidR="002B24D1" w:rsidRPr="0033754D">
        <w:rPr>
          <w:sz w:val="24"/>
          <w:szCs w:val="24"/>
        </w:rPr>
        <w:t>hese considerations</w:t>
      </w:r>
      <w:r w:rsidR="00CF4077" w:rsidRPr="0033754D">
        <w:rPr>
          <w:sz w:val="24"/>
          <w:szCs w:val="24"/>
        </w:rPr>
        <w:t xml:space="preserve"> </w:t>
      </w:r>
      <w:r w:rsidR="00124D06" w:rsidRPr="0033754D">
        <w:rPr>
          <w:sz w:val="24"/>
          <w:szCs w:val="24"/>
        </w:rPr>
        <w:t xml:space="preserve">can, rather, </w:t>
      </w:r>
      <w:r w:rsidR="006B20F2" w:rsidRPr="0033754D">
        <w:rPr>
          <w:sz w:val="24"/>
          <w:szCs w:val="24"/>
        </w:rPr>
        <w:t>serve as a first input to</w:t>
      </w:r>
      <w:r w:rsidR="00CF4077" w:rsidRPr="0033754D">
        <w:rPr>
          <w:rFonts w:eastAsia="Times New Roman" w:cstheme="minorHAnsi"/>
          <w:bCs/>
          <w:sz w:val="24"/>
          <w:szCs w:val="24"/>
        </w:rPr>
        <w:t xml:space="preserve"> the Report of the Special Rapporteur on the rights of indigenous peoples to the General Assembly - Impact of COVID-19 on Indigenous Peoples.</w:t>
      </w:r>
      <w:r w:rsidR="00AA1CDE" w:rsidRPr="0033754D">
        <w:rPr>
          <w:sz w:val="24"/>
          <w:szCs w:val="24"/>
        </w:rPr>
        <w:t xml:space="preserve"> </w:t>
      </w:r>
      <w:r w:rsidR="00AB0AA3" w:rsidRPr="0033754D">
        <w:rPr>
          <w:sz w:val="24"/>
          <w:szCs w:val="24"/>
        </w:rPr>
        <w:t>Most</w:t>
      </w:r>
      <w:r w:rsidR="00F66648" w:rsidRPr="0033754D">
        <w:rPr>
          <w:sz w:val="24"/>
          <w:szCs w:val="24"/>
        </w:rPr>
        <w:t xml:space="preserve"> of the</w:t>
      </w:r>
      <w:r w:rsidR="00316103" w:rsidRPr="0033754D">
        <w:rPr>
          <w:sz w:val="24"/>
          <w:szCs w:val="24"/>
        </w:rPr>
        <w:t xml:space="preserve"> data </w:t>
      </w:r>
      <w:r w:rsidR="00DF48D3" w:rsidRPr="0033754D">
        <w:rPr>
          <w:sz w:val="24"/>
          <w:szCs w:val="24"/>
        </w:rPr>
        <w:t>presented</w:t>
      </w:r>
      <w:r w:rsidR="00106BA3" w:rsidRPr="0033754D">
        <w:rPr>
          <w:sz w:val="24"/>
          <w:szCs w:val="24"/>
        </w:rPr>
        <w:t xml:space="preserve"> here were</w:t>
      </w:r>
      <w:r w:rsidR="00316103" w:rsidRPr="0033754D">
        <w:rPr>
          <w:sz w:val="24"/>
          <w:szCs w:val="24"/>
        </w:rPr>
        <w:t xml:space="preserve"> taken from the records of Nano Nagle Center-Cebu, a center run by the Sisters of the Presentation of the Blessed Virgin Mary.</w:t>
      </w:r>
      <w:r w:rsidR="00A9220F" w:rsidRPr="0033754D">
        <w:rPr>
          <w:sz w:val="24"/>
          <w:szCs w:val="24"/>
        </w:rPr>
        <w:t xml:space="preserve"> </w:t>
      </w:r>
      <w:r w:rsidR="00603208" w:rsidRPr="0033754D">
        <w:rPr>
          <w:sz w:val="24"/>
          <w:szCs w:val="24"/>
        </w:rPr>
        <w:t>Part of the data</w:t>
      </w:r>
      <w:r w:rsidR="00E73490" w:rsidRPr="0033754D">
        <w:rPr>
          <w:sz w:val="24"/>
          <w:szCs w:val="24"/>
        </w:rPr>
        <w:t xml:space="preserve"> was</w:t>
      </w:r>
      <w:r w:rsidR="00603208" w:rsidRPr="0033754D">
        <w:rPr>
          <w:sz w:val="24"/>
          <w:szCs w:val="24"/>
        </w:rPr>
        <w:t xml:space="preserve"> </w:t>
      </w:r>
      <w:r w:rsidR="00D61C7C" w:rsidRPr="0033754D">
        <w:rPr>
          <w:sz w:val="24"/>
          <w:szCs w:val="24"/>
        </w:rPr>
        <w:t xml:space="preserve">also </w:t>
      </w:r>
      <w:r w:rsidR="00A9220F" w:rsidRPr="0033754D">
        <w:rPr>
          <w:sz w:val="24"/>
          <w:szCs w:val="24"/>
        </w:rPr>
        <w:t xml:space="preserve">gathered </w:t>
      </w:r>
      <w:r w:rsidR="00C018F5" w:rsidRPr="0033754D">
        <w:rPr>
          <w:sz w:val="24"/>
          <w:szCs w:val="24"/>
        </w:rPr>
        <w:t>through local networks</w:t>
      </w:r>
      <w:r w:rsidR="00C25D76" w:rsidRPr="0033754D">
        <w:rPr>
          <w:sz w:val="24"/>
          <w:szCs w:val="24"/>
        </w:rPr>
        <w:t xml:space="preserve"> and partners of the International Presentation Association</w:t>
      </w:r>
      <w:r w:rsidR="00D61C7C" w:rsidRPr="0033754D">
        <w:rPr>
          <w:sz w:val="24"/>
          <w:szCs w:val="24"/>
        </w:rPr>
        <w:t>.</w:t>
      </w:r>
    </w:p>
    <w:p w14:paraId="4195F68C" w14:textId="40E41E13" w:rsidR="009C3E7D" w:rsidRPr="0033754D" w:rsidRDefault="00C75FB2" w:rsidP="0033754D">
      <w:pPr>
        <w:spacing w:after="240"/>
        <w:jc w:val="both"/>
        <w:rPr>
          <w:b/>
          <w:sz w:val="24"/>
          <w:szCs w:val="24"/>
        </w:rPr>
      </w:pPr>
      <w:r w:rsidRPr="0033754D">
        <w:rPr>
          <w:b/>
          <w:sz w:val="24"/>
          <w:szCs w:val="24"/>
        </w:rPr>
        <w:t>COVID</w:t>
      </w:r>
      <w:r w:rsidR="002669D0" w:rsidRPr="0033754D">
        <w:rPr>
          <w:b/>
          <w:sz w:val="24"/>
          <w:szCs w:val="24"/>
        </w:rPr>
        <w:t xml:space="preserve">-19 and </w:t>
      </w:r>
      <w:r w:rsidR="00832490" w:rsidRPr="0033754D">
        <w:rPr>
          <w:b/>
          <w:sz w:val="24"/>
          <w:szCs w:val="24"/>
        </w:rPr>
        <w:t>Indigenous P</w:t>
      </w:r>
      <w:r w:rsidR="006B4C4E" w:rsidRPr="0033754D">
        <w:rPr>
          <w:b/>
          <w:sz w:val="24"/>
          <w:szCs w:val="24"/>
        </w:rPr>
        <w:t>eoples in P</w:t>
      </w:r>
      <w:r w:rsidRPr="0033754D">
        <w:rPr>
          <w:b/>
          <w:sz w:val="24"/>
          <w:szCs w:val="24"/>
        </w:rPr>
        <w:t>hilippines</w:t>
      </w:r>
      <w:r w:rsidR="006B4C4E" w:rsidRPr="0033754D">
        <w:rPr>
          <w:b/>
          <w:sz w:val="24"/>
          <w:szCs w:val="24"/>
        </w:rPr>
        <w:t>.</w:t>
      </w:r>
    </w:p>
    <w:p w14:paraId="43B4619B" w14:textId="7C3CBC19" w:rsidR="00863EE2" w:rsidRPr="0033754D" w:rsidRDefault="00271536" w:rsidP="0033754D">
      <w:pPr>
        <w:spacing w:after="240"/>
        <w:jc w:val="both"/>
        <w:outlineLvl w:val="1"/>
        <w:rPr>
          <w:sz w:val="24"/>
          <w:szCs w:val="24"/>
        </w:rPr>
      </w:pPr>
      <w:r w:rsidRPr="0033754D">
        <w:rPr>
          <w:rFonts w:eastAsia="Times New Roman" w:cs="Times New Roman"/>
          <w:b/>
          <w:sz w:val="24"/>
          <w:szCs w:val="24"/>
        </w:rPr>
        <w:t>i.</w:t>
      </w:r>
      <w:r w:rsidRPr="0033754D">
        <w:rPr>
          <w:rFonts w:eastAsia="Times New Roman" w:cs="Times New Roman"/>
          <w:sz w:val="24"/>
          <w:szCs w:val="24"/>
        </w:rPr>
        <w:t xml:space="preserve"> </w:t>
      </w:r>
      <w:r w:rsidR="00E23888" w:rsidRPr="0033754D">
        <w:rPr>
          <w:rFonts w:eastAsia="Times New Roman" w:cs="Times New Roman"/>
          <w:sz w:val="24"/>
          <w:szCs w:val="24"/>
        </w:rPr>
        <w:t>The m</w:t>
      </w:r>
      <w:r w:rsidR="00783DB2">
        <w:rPr>
          <w:rFonts w:eastAsia="Times New Roman" w:cs="Times New Roman"/>
          <w:sz w:val="24"/>
          <w:szCs w:val="24"/>
        </w:rPr>
        <w:t xml:space="preserve">ajority of </w:t>
      </w:r>
      <w:r w:rsidR="00E23888" w:rsidRPr="0033754D">
        <w:rPr>
          <w:rFonts w:eastAsia="Times New Roman" w:cs="Times New Roman"/>
          <w:sz w:val="24"/>
          <w:szCs w:val="24"/>
        </w:rPr>
        <w:t>Indigenous Peoples</w:t>
      </w:r>
      <w:r w:rsidR="00DB15F9" w:rsidRPr="0033754D">
        <w:rPr>
          <w:rFonts w:eastAsia="Times New Roman" w:cs="Times New Roman"/>
          <w:sz w:val="24"/>
          <w:szCs w:val="24"/>
        </w:rPr>
        <w:t xml:space="preserve"> is</w:t>
      </w:r>
      <w:r w:rsidR="00E23888" w:rsidRPr="0033754D">
        <w:rPr>
          <w:rFonts w:eastAsia="Times New Roman" w:cs="Times New Roman"/>
          <w:sz w:val="24"/>
          <w:szCs w:val="24"/>
        </w:rPr>
        <w:t xml:space="preserve"> located in geographically isolated and disadvantaged areas (GIDA). </w:t>
      </w:r>
      <w:r w:rsidR="007C00AE" w:rsidRPr="0033754D">
        <w:rPr>
          <w:rFonts w:eastAsia="Times New Roman" w:cs="Times New Roman"/>
          <w:sz w:val="24"/>
          <w:szCs w:val="24"/>
        </w:rPr>
        <w:t xml:space="preserve">The </w:t>
      </w:r>
      <w:r w:rsidR="00706E65" w:rsidRPr="0033754D">
        <w:rPr>
          <w:rFonts w:eastAsia="Times New Roman" w:cs="Times New Roman"/>
          <w:sz w:val="24"/>
          <w:szCs w:val="24"/>
        </w:rPr>
        <w:t>lockdowns imposed</w:t>
      </w:r>
      <w:r w:rsidR="007C00AE" w:rsidRPr="0033754D">
        <w:rPr>
          <w:rFonts w:eastAsia="Times New Roman" w:cs="Times New Roman"/>
          <w:sz w:val="24"/>
          <w:szCs w:val="24"/>
        </w:rPr>
        <w:t xml:space="preserve"> </w:t>
      </w:r>
      <w:r w:rsidR="007C00AE" w:rsidRPr="0033754D">
        <w:rPr>
          <w:sz w:val="24"/>
          <w:szCs w:val="24"/>
        </w:rPr>
        <w:t xml:space="preserve">as a response to </w:t>
      </w:r>
      <w:r w:rsidR="006D14A7" w:rsidRPr="0033754D">
        <w:rPr>
          <w:sz w:val="24"/>
          <w:szCs w:val="24"/>
        </w:rPr>
        <w:t xml:space="preserve">the </w:t>
      </w:r>
      <w:r w:rsidR="007C00AE" w:rsidRPr="0033754D">
        <w:rPr>
          <w:sz w:val="24"/>
          <w:szCs w:val="24"/>
        </w:rPr>
        <w:t>COVID-19 cause</w:t>
      </w:r>
      <w:r w:rsidR="00842E17">
        <w:rPr>
          <w:sz w:val="24"/>
          <w:szCs w:val="24"/>
        </w:rPr>
        <w:t>d</w:t>
      </w:r>
      <w:r w:rsidR="007C00AE" w:rsidRPr="0033754D">
        <w:rPr>
          <w:sz w:val="24"/>
          <w:szCs w:val="24"/>
        </w:rPr>
        <w:t xml:space="preserve"> additional hardships for </w:t>
      </w:r>
      <w:r w:rsidR="007C00AE" w:rsidRPr="0033754D">
        <w:rPr>
          <w:b/>
          <w:sz w:val="24"/>
          <w:szCs w:val="24"/>
          <w:u w:val="single"/>
        </w:rPr>
        <w:t>access to basic economic, cultural and social rights</w:t>
      </w:r>
      <w:r w:rsidR="007C00AE" w:rsidRPr="0033754D">
        <w:rPr>
          <w:sz w:val="24"/>
          <w:szCs w:val="24"/>
        </w:rPr>
        <w:t xml:space="preserve">. </w:t>
      </w:r>
      <w:r w:rsidR="00863EE2" w:rsidRPr="0033754D">
        <w:rPr>
          <w:sz w:val="24"/>
          <w:szCs w:val="24"/>
        </w:rPr>
        <w:lastRenderedPageBreak/>
        <w:t>States of emergency, like this pandemic, contribute</w:t>
      </w:r>
      <w:r w:rsidR="00842E17">
        <w:rPr>
          <w:sz w:val="24"/>
          <w:szCs w:val="24"/>
        </w:rPr>
        <w:t>d</w:t>
      </w:r>
      <w:r w:rsidR="00863EE2" w:rsidRPr="0033754D">
        <w:rPr>
          <w:sz w:val="24"/>
          <w:szCs w:val="24"/>
        </w:rPr>
        <w:t xml:space="preserve"> to threats or aggravate</w:t>
      </w:r>
      <w:r w:rsidR="00842E17">
        <w:rPr>
          <w:sz w:val="24"/>
          <w:szCs w:val="24"/>
        </w:rPr>
        <w:t>d</w:t>
      </w:r>
      <w:r w:rsidR="00863EE2" w:rsidRPr="0033754D">
        <w:rPr>
          <w:sz w:val="24"/>
          <w:szCs w:val="24"/>
        </w:rPr>
        <w:t xml:space="preserve"> ongoing human rights violations against indigenous peoples. </w:t>
      </w:r>
    </w:p>
    <w:p w14:paraId="2DE27F9C" w14:textId="14B204CC" w:rsidR="00863EE2" w:rsidRPr="0033754D" w:rsidRDefault="00F61664" w:rsidP="0033754D">
      <w:pPr>
        <w:spacing w:after="240"/>
        <w:jc w:val="both"/>
        <w:outlineLvl w:val="1"/>
        <w:rPr>
          <w:sz w:val="24"/>
          <w:szCs w:val="24"/>
        </w:rPr>
      </w:pPr>
      <w:r>
        <w:rPr>
          <w:sz w:val="24"/>
          <w:szCs w:val="24"/>
        </w:rPr>
        <w:t>With regard to the</w:t>
      </w:r>
      <w:r w:rsidR="00031763">
        <w:rPr>
          <w:sz w:val="24"/>
          <w:szCs w:val="24"/>
        </w:rPr>
        <w:t xml:space="preserve"> protection of their traditional land and resource</w:t>
      </w:r>
      <w:r>
        <w:rPr>
          <w:sz w:val="24"/>
          <w:szCs w:val="24"/>
        </w:rPr>
        <w:t>s, t</w:t>
      </w:r>
      <w:r w:rsidR="002505FE">
        <w:rPr>
          <w:sz w:val="24"/>
          <w:szCs w:val="24"/>
        </w:rPr>
        <w:t>he</w:t>
      </w:r>
      <w:r w:rsidR="00A42019">
        <w:rPr>
          <w:sz w:val="24"/>
          <w:szCs w:val="24"/>
        </w:rPr>
        <w:t xml:space="preserve"> Badjao tribe in Cebu City can</w:t>
      </w:r>
      <w:r w:rsidR="00863EE2" w:rsidRPr="0033754D">
        <w:rPr>
          <w:sz w:val="24"/>
          <w:szCs w:val="24"/>
        </w:rPr>
        <w:t>not claim an ancestral land because they are not originally from Cebu. This was the statement from the government in one of the consultation meetings initiated by the Sister</w:t>
      </w:r>
      <w:r w:rsidR="00863EE2" w:rsidRPr="00A059D5">
        <w:rPr>
          <w:sz w:val="24"/>
          <w:szCs w:val="24"/>
        </w:rPr>
        <w:t xml:space="preserve">s of the Presentation of the Blessed Virgin Mary. </w:t>
      </w:r>
      <w:r w:rsidR="00A059D5" w:rsidRPr="00A059D5">
        <w:rPr>
          <w:sz w:val="24"/>
          <w:szCs w:val="24"/>
        </w:rPr>
        <w:t xml:space="preserve">The small piece of land that they occupy for over 60 years now is partly leased to the </w:t>
      </w:r>
      <w:r w:rsidR="00A059D5">
        <w:rPr>
          <w:sz w:val="24"/>
          <w:szCs w:val="24"/>
        </w:rPr>
        <w:t xml:space="preserve">Presentation </w:t>
      </w:r>
      <w:r w:rsidR="00A059D5" w:rsidRPr="00A059D5">
        <w:rPr>
          <w:sz w:val="24"/>
          <w:szCs w:val="24"/>
        </w:rPr>
        <w:t xml:space="preserve">Sisters and the other part is owned by the government. </w:t>
      </w:r>
      <w:r w:rsidR="00AE5F60" w:rsidRPr="0033754D">
        <w:rPr>
          <w:sz w:val="24"/>
          <w:szCs w:val="24"/>
        </w:rPr>
        <w:t>The government is currently</w:t>
      </w:r>
      <w:r w:rsidR="00FC77BF">
        <w:rPr>
          <w:sz w:val="24"/>
          <w:szCs w:val="24"/>
        </w:rPr>
        <w:t xml:space="preserve"> running a project for the </w:t>
      </w:r>
      <w:r w:rsidR="00AE5F60" w:rsidRPr="0033754D">
        <w:rPr>
          <w:sz w:val="24"/>
          <w:szCs w:val="24"/>
        </w:rPr>
        <w:t>city</w:t>
      </w:r>
      <w:r w:rsidR="00FC77BF">
        <w:rPr>
          <w:sz w:val="24"/>
          <w:szCs w:val="24"/>
        </w:rPr>
        <w:t xml:space="preserve"> reconstruction</w:t>
      </w:r>
      <w:r w:rsidR="00AE5F60" w:rsidRPr="0033754D">
        <w:rPr>
          <w:sz w:val="24"/>
          <w:szCs w:val="24"/>
        </w:rPr>
        <w:t xml:space="preserve"> and some of the houses need to be demolished or relocated, without any prior consent of the Indigenous Peoples affected. </w:t>
      </w:r>
      <w:r w:rsidR="00863EE2" w:rsidRPr="0033754D">
        <w:rPr>
          <w:sz w:val="24"/>
          <w:szCs w:val="24"/>
        </w:rPr>
        <w:t xml:space="preserve">This happens even during the pandemic. </w:t>
      </w:r>
      <w:r w:rsidR="00AE5F60" w:rsidRPr="0033754D">
        <w:rPr>
          <w:sz w:val="24"/>
          <w:szCs w:val="24"/>
        </w:rPr>
        <w:t>Indigenous P</w:t>
      </w:r>
      <w:r w:rsidR="00863EE2" w:rsidRPr="0033754D">
        <w:rPr>
          <w:sz w:val="24"/>
          <w:szCs w:val="24"/>
        </w:rPr>
        <w:t xml:space="preserve">eoples have nowhere else to go, </w:t>
      </w:r>
      <w:r w:rsidR="00AE5F60" w:rsidRPr="0033754D">
        <w:rPr>
          <w:sz w:val="24"/>
          <w:szCs w:val="24"/>
        </w:rPr>
        <w:t>they do no</w:t>
      </w:r>
      <w:r w:rsidR="00863EE2" w:rsidRPr="0033754D">
        <w:rPr>
          <w:sz w:val="24"/>
          <w:szCs w:val="24"/>
        </w:rPr>
        <w:t>t have savings to use for emergencies and on top of that the</w:t>
      </w:r>
      <w:r w:rsidR="00AE5F60" w:rsidRPr="0033754D">
        <w:rPr>
          <w:sz w:val="24"/>
          <w:szCs w:val="24"/>
        </w:rPr>
        <w:t>y have the</w:t>
      </w:r>
      <w:r w:rsidR="00863EE2" w:rsidRPr="0033754D">
        <w:rPr>
          <w:sz w:val="24"/>
          <w:szCs w:val="24"/>
        </w:rPr>
        <w:t xml:space="preserve"> fear of not</w:t>
      </w:r>
      <w:r w:rsidR="00AE5F60" w:rsidRPr="0033754D">
        <w:rPr>
          <w:sz w:val="24"/>
          <w:szCs w:val="24"/>
        </w:rPr>
        <w:t xml:space="preserve"> being accepted and treated accordingly</w:t>
      </w:r>
      <w:r w:rsidR="00863EE2" w:rsidRPr="0033754D">
        <w:rPr>
          <w:sz w:val="24"/>
          <w:szCs w:val="24"/>
        </w:rPr>
        <w:t xml:space="preserve"> when accessing basic social services. </w:t>
      </w:r>
      <w:r w:rsidR="006A03FB" w:rsidRPr="0033754D">
        <w:rPr>
          <w:sz w:val="24"/>
          <w:szCs w:val="24"/>
        </w:rPr>
        <w:t xml:space="preserve">The tribe always lives in fear; Fear of not being accepted by the society resulting to constant bullying and discrimination. </w:t>
      </w:r>
      <w:r w:rsidR="00A06EB3">
        <w:rPr>
          <w:sz w:val="24"/>
          <w:szCs w:val="24"/>
        </w:rPr>
        <w:t>“</w:t>
      </w:r>
      <w:r w:rsidR="006A03FB" w:rsidRPr="0033754D">
        <w:rPr>
          <w:sz w:val="24"/>
          <w:szCs w:val="24"/>
        </w:rPr>
        <w:t>It is like being afraid of the dark, afraid of the unknown</w:t>
      </w:r>
      <w:r w:rsidR="00A06EB3">
        <w:rPr>
          <w:sz w:val="24"/>
          <w:szCs w:val="24"/>
        </w:rPr>
        <w:t>”</w:t>
      </w:r>
      <w:r w:rsidR="006A03FB" w:rsidRPr="0033754D">
        <w:rPr>
          <w:sz w:val="24"/>
          <w:szCs w:val="24"/>
        </w:rPr>
        <w:t>. None of the teachers in the government schools speaks the Badjao language. This is the reason why most of the students that go there are misunderstood. Their parents too cannot understand the direct instructions given by the teachers. The immediate action taken is remedial classes for the children in the Nano Nagle Center</w:t>
      </w:r>
      <w:r w:rsidR="005055E4">
        <w:rPr>
          <w:sz w:val="24"/>
          <w:szCs w:val="24"/>
        </w:rPr>
        <w:t>,</w:t>
      </w:r>
      <w:r w:rsidR="006A03FB" w:rsidRPr="0033754D">
        <w:rPr>
          <w:sz w:val="24"/>
          <w:szCs w:val="24"/>
        </w:rPr>
        <w:t xml:space="preserve"> where licensed Badjao tea</w:t>
      </w:r>
      <w:r w:rsidR="00501FFE">
        <w:rPr>
          <w:sz w:val="24"/>
          <w:szCs w:val="24"/>
        </w:rPr>
        <w:t>chers work, and constant parental</w:t>
      </w:r>
      <w:r w:rsidR="006A03FB" w:rsidRPr="0033754D">
        <w:rPr>
          <w:sz w:val="24"/>
          <w:szCs w:val="24"/>
        </w:rPr>
        <w:t xml:space="preserve"> meeting</w:t>
      </w:r>
      <w:r w:rsidR="00501FFE">
        <w:rPr>
          <w:sz w:val="24"/>
          <w:szCs w:val="24"/>
        </w:rPr>
        <w:t>s</w:t>
      </w:r>
      <w:r w:rsidR="006A03FB" w:rsidRPr="0033754D">
        <w:rPr>
          <w:sz w:val="24"/>
          <w:szCs w:val="24"/>
        </w:rPr>
        <w:t xml:space="preserve"> and conferences are taking place to let the parents understand what is happening in the schools.</w:t>
      </w:r>
      <w:r w:rsidR="003B27AD" w:rsidRPr="0033754D">
        <w:rPr>
          <w:sz w:val="24"/>
          <w:szCs w:val="24"/>
        </w:rPr>
        <w:t xml:space="preserve"> </w:t>
      </w:r>
      <w:r w:rsidR="00863EE2" w:rsidRPr="0033754D">
        <w:rPr>
          <w:sz w:val="24"/>
          <w:szCs w:val="24"/>
        </w:rPr>
        <w:t xml:space="preserve">The continued education and community development program of the Presentation Sisters </w:t>
      </w:r>
      <w:r w:rsidR="003B27AD" w:rsidRPr="0033754D">
        <w:rPr>
          <w:sz w:val="24"/>
          <w:szCs w:val="24"/>
        </w:rPr>
        <w:t xml:space="preserve">significantly </w:t>
      </w:r>
      <w:r w:rsidR="00863EE2" w:rsidRPr="0033754D">
        <w:rPr>
          <w:sz w:val="24"/>
          <w:szCs w:val="24"/>
        </w:rPr>
        <w:t>help</w:t>
      </w:r>
      <w:r w:rsidR="00AE5F60" w:rsidRPr="0033754D">
        <w:rPr>
          <w:sz w:val="24"/>
          <w:szCs w:val="24"/>
        </w:rPr>
        <w:t>s</w:t>
      </w:r>
      <w:r w:rsidR="00863EE2" w:rsidRPr="0033754D">
        <w:rPr>
          <w:sz w:val="24"/>
          <w:szCs w:val="24"/>
        </w:rPr>
        <w:t xml:space="preserve"> in strengthening the capacity of the community leaders and youth leaders to exercise their rights. </w:t>
      </w:r>
    </w:p>
    <w:p w14:paraId="5217B921" w14:textId="7BB6B96C" w:rsidR="001B3AFB" w:rsidRPr="0033754D" w:rsidRDefault="002231D2" w:rsidP="0033754D">
      <w:pPr>
        <w:jc w:val="both"/>
        <w:rPr>
          <w:sz w:val="24"/>
          <w:szCs w:val="24"/>
        </w:rPr>
      </w:pPr>
      <w:r w:rsidRPr="0033754D">
        <w:rPr>
          <w:sz w:val="24"/>
          <w:szCs w:val="24"/>
        </w:rPr>
        <w:lastRenderedPageBreak/>
        <w:t xml:space="preserve">Indigenous Peoples are also excluded from full participation in the </w:t>
      </w:r>
      <w:r w:rsidR="00B63646" w:rsidRPr="0033754D">
        <w:rPr>
          <w:sz w:val="24"/>
          <w:szCs w:val="24"/>
        </w:rPr>
        <w:t xml:space="preserve">decision-making for matters that affect their rights. </w:t>
      </w:r>
      <w:r w:rsidR="001B3AFB" w:rsidRPr="0033754D">
        <w:rPr>
          <w:sz w:val="24"/>
          <w:szCs w:val="24"/>
        </w:rPr>
        <w:t>No consultation and no invitation of the community representatives for decision-making especially at the</w:t>
      </w:r>
      <w:r w:rsidR="00C96190" w:rsidRPr="0033754D">
        <w:rPr>
          <w:sz w:val="24"/>
          <w:szCs w:val="24"/>
        </w:rPr>
        <w:t xml:space="preserve"> time of the pandemic. </w:t>
      </w:r>
    </w:p>
    <w:p w14:paraId="24E81551" w14:textId="57C7F212" w:rsidR="00715925" w:rsidRPr="0033754D" w:rsidRDefault="005B3225" w:rsidP="0033754D">
      <w:pPr>
        <w:spacing w:after="240"/>
        <w:jc w:val="both"/>
        <w:outlineLvl w:val="1"/>
        <w:rPr>
          <w:sz w:val="24"/>
          <w:szCs w:val="24"/>
        </w:rPr>
      </w:pPr>
      <w:r w:rsidRPr="0033754D">
        <w:rPr>
          <w:sz w:val="24"/>
          <w:szCs w:val="24"/>
        </w:rPr>
        <w:t>In Cebu City, d</w:t>
      </w:r>
      <w:r w:rsidR="00715925" w:rsidRPr="0033754D">
        <w:rPr>
          <w:sz w:val="24"/>
          <w:szCs w:val="24"/>
        </w:rPr>
        <w:t xml:space="preserve">uring lockdown, most of the elderly people </w:t>
      </w:r>
      <w:r w:rsidRPr="0033754D">
        <w:rPr>
          <w:sz w:val="24"/>
          <w:szCs w:val="24"/>
        </w:rPr>
        <w:t xml:space="preserve">in Badjaos tribe </w:t>
      </w:r>
      <w:r w:rsidR="00715925" w:rsidRPr="0033754D">
        <w:rPr>
          <w:sz w:val="24"/>
          <w:szCs w:val="24"/>
        </w:rPr>
        <w:t xml:space="preserve">complained </w:t>
      </w:r>
      <w:r w:rsidR="00247745">
        <w:rPr>
          <w:sz w:val="24"/>
          <w:szCs w:val="24"/>
        </w:rPr>
        <w:t>about being</w:t>
      </w:r>
      <w:r w:rsidR="00715925" w:rsidRPr="0033754D">
        <w:rPr>
          <w:sz w:val="24"/>
          <w:szCs w:val="24"/>
        </w:rPr>
        <w:t xml:space="preserve"> </w:t>
      </w:r>
      <w:r w:rsidR="00B40812" w:rsidRPr="0033754D">
        <w:rPr>
          <w:sz w:val="24"/>
          <w:szCs w:val="24"/>
        </w:rPr>
        <w:t>“</w:t>
      </w:r>
      <w:r w:rsidR="00715925" w:rsidRPr="0033754D">
        <w:rPr>
          <w:sz w:val="24"/>
          <w:szCs w:val="24"/>
        </w:rPr>
        <w:t>imprisoned</w:t>
      </w:r>
      <w:r w:rsidR="00B40812" w:rsidRPr="0033754D">
        <w:rPr>
          <w:sz w:val="24"/>
          <w:szCs w:val="24"/>
        </w:rPr>
        <w:t>”</w:t>
      </w:r>
      <w:r w:rsidR="00715925" w:rsidRPr="0033754D">
        <w:rPr>
          <w:sz w:val="24"/>
          <w:szCs w:val="24"/>
        </w:rPr>
        <w:t xml:space="preserve"> in their homes when they wanted to go out to be with the other elders for ritual purposes. However, the government </w:t>
      </w:r>
      <w:r w:rsidR="003977C4" w:rsidRPr="0033754D">
        <w:rPr>
          <w:sz w:val="24"/>
          <w:szCs w:val="24"/>
        </w:rPr>
        <w:t>had forbidden</w:t>
      </w:r>
      <w:r w:rsidR="00715925" w:rsidRPr="0033754D">
        <w:rPr>
          <w:sz w:val="24"/>
          <w:szCs w:val="24"/>
        </w:rPr>
        <w:t xml:space="preserve"> them t</w:t>
      </w:r>
      <w:r w:rsidR="003977C4" w:rsidRPr="0033754D">
        <w:rPr>
          <w:sz w:val="24"/>
          <w:szCs w:val="24"/>
        </w:rPr>
        <w:t>o have rituals. Most families could not</w:t>
      </w:r>
      <w:r w:rsidR="00715925" w:rsidRPr="0033754D">
        <w:rPr>
          <w:sz w:val="24"/>
          <w:szCs w:val="24"/>
        </w:rPr>
        <w:t xml:space="preserve"> stay inside their homes </w:t>
      </w:r>
      <w:r w:rsidR="00341417">
        <w:rPr>
          <w:sz w:val="24"/>
          <w:szCs w:val="24"/>
        </w:rPr>
        <w:t xml:space="preserve">though </w:t>
      </w:r>
      <w:r w:rsidR="00715925" w:rsidRPr="0033754D">
        <w:rPr>
          <w:sz w:val="24"/>
          <w:szCs w:val="24"/>
        </w:rPr>
        <w:t xml:space="preserve">due to the very limited space they have. With the </w:t>
      </w:r>
      <w:r w:rsidR="00B40AC0" w:rsidRPr="0033754D">
        <w:rPr>
          <w:sz w:val="24"/>
          <w:szCs w:val="24"/>
        </w:rPr>
        <w:t xml:space="preserve">moving </w:t>
      </w:r>
      <w:r w:rsidR="00715925" w:rsidRPr="0033754D">
        <w:rPr>
          <w:sz w:val="24"/>
          <w:szCs w:val="24"/>
        </w:rPr>
        <w:t xml:space="preserve">restrictions, they were </w:t>
      </w:r>
      <w:r w:rsidR="0037284C">
        <w:rPr>
          <w:sz w:val="24"/>
          <w:szCs w:val="24"/>
        </w:rPr>
        <w:t xml:space="preserve">also </w:t>
      </w:r>
      <w:r w:rsidR="00715925" w:rsidRPr="0033754D">
        <w:rPr>
          <w:sz w:val="24"/>
          <w:szCs w:val="24"/>
        </w:rPr>
        <w:t>forbi</w:t>
      </w:r>
      <w:r w:rsidR="0037284C">
        <w:rPr>
          <w:sz w:val="24"/>
          <w:szCs w:val="24"/>
        </w:rPr>
        <w:t>dden to</w:t>
      </w:r>
      <w:r w:rsidR="0037284C" w:rsidRPr="0033754D">
        <w:rPr>
          <w:sz w:val="24"/>
          <w:szCs w:val="24"/>
        </w:rPr>
        <w:t xml:space="preserve"> go out fishing</w:t>
      </w:r>
      <w:r w:rsidR="0037284C">
        <w:rPr>
          <w:sz w:val="24"/>
          <w:szCs w:val="24"/>
        </w:rPr>
        <w:t xml:space="preserve"> and sell fish and pearls</w:t>
      </w:r>
      <w:r w:rsidR="00715925" w:rsidRPr="0033754D">
        <w:rPr>
          <w:sz w:val="24"/>
          <w:szCs w:val="24"/>
        </w:rPr>
        <w:t>. The tribe was worried where to get food, how to buy water and other necessities. The government provided rice for the tribe and few canned goods. The Badjao</w:t>
      </w:r>
      <w:r w:rsidR="00121A6A">
        <w:rPr>
          <w:sz w:val="24"/>
          <w:szCs w:val="24"/>
        </w:rPr>
        <w:t>s, especially the elderly</w:t>
      </w:r>
      <w:r w:rsidR="00D206D7">
        <w:rPr>
          <w:sz w:val="24"/>
          <w:szCs w:val="24"/>
        </w:rPr>
        <w:t>,</w:t>
      </w:r>
      <w:r w:rsidR="00121A6A">
        <w:rPr>
          <w:sz w:val="24"/>
          <w:szCs w:val="24"/>
        </w:rPr>
        <w:t xml:space="preserve"> do not eat processed f</w:t>
      </w:r>
      <w:r w:rsidR="00715925" w:rsidRPr="0033754D">
        <w:rPr>
          <w:sz w:val="24"/>
          <w:szCs w:val="24"/>
        </w:rPr>
        <w:t>ood, do not eat rice always, because their staple food is cassava (a root crop). Again, with travel restrictions, they did not have the chance to buy cassava. Had the government considered the needs of the tribe, it would have been good if fish and cassava were delivered to the community. Vegetables said to be delivered together with the rice, but the vegetables vanished before it arrived to the tribal community.</w:t>
      </w:r>
      <w:r w:rsidR="003B345C" w:rsidRPr="0033754D">
        <w:rPr>
          <w:sz w:val="24"/>
          <w:szCs w:val="24"/>
        </w:rPr>
        <w:t xml:space="preserve"> </w:t>
      </w:r>
      <w:r w:rsidR="00715925" w:rsidRPr="0033754D">
        <w:rPr>
          <w:sz w:val="24"/>
          <w:szCs w:val="24"/>
        </w:rPr>
        <w:t>The discrimination against the Badjaos was evident as the community was put under hard lockdown</w:t>
      </w:r>
      <w:r w:rsidR="007F7236" w:rsidRPr="0033754D">
        <w:rPr>
          <w:sz w:val="24"/>
          <w:szCs w:val="24"/>
        </w:rPr>
        <w:t xml:space="preserve"> </w:t>
      </w:r>
      <w:r w:rsidR="006C0E8C" w:rsidRPr="0033754D">
        <w:rPr>
          <w:sz w:val="24"/>
          <w:szCs w:val="24"/>
        </w:rPr>
        <w:t>due to</w:t>
      </w:r>
      <w:r w:rsidR="00715925" w:rsidRPr="0033754D">
        <w:rPr>
          <w:sz w:val="24"/>
          <w:szCs w:val="24"/>
        </w:rPr>
        <w:t xml:space="preserve"> the high rate of COVID</w:t>
      </w:r>
      <w:r w:rsidR="007F7236" w:rsidRPr="0033754D">
        <w:rPr>
          <w:sz w:val="24"/>
          <w:szCs w:val="24"/>
        </w:rPr>
        <w:t xml:space="preserve"> cases</w:t>
      </w:r>
      <w:r w:rsidR="00715925" w:rsidRPr="0033754D">
        <w:rPr>
          <w:sz w:val="24"/>
          <w:szCs w:val="24"/>
        </w:rPr>
        <w:t>.</w:t>
      </w:r>
      <w:r w:rsidR="00F32104" w:rsidRPr="0033754D">
        <w:rPr>
          <w:sz w:val="24"/>
          <w:szCs w:val="24"/>
        </w:rPr>
        <w:t xml:space="preserve"> </w:t>
      </w:r>
      <w:r w:rsidR="00E33C6C" w:rsidRPr="0033754D">
        <w:rPr>
          <w:sz w:val="24"/>
          <w:szCs w:val="24"/>
        </w:rPr>
        <w:t>The Badjaos we</w:t>
      </w:r>
      <w:r w:rsidR="00715925" w:rsidRPr="0033754D">
        <w:rPr>
          <w:sz w:val="24"/>
          <w:szCs w:val="24"/>
        </w:rPr>
        <w:t xml:space="preserve">re always the last group to receive whatever </w:t>
      </w:r>
      <w:r w:rsidR="00E33C6C" w:rsidRPr="0033754D">
        <w:rPr>
          <w:sz w:val="24"/>
          <w:szCs w:val="24"/>
        </w:rPr>
        <w:t xml:space="preserve">was </w:t>
      </w:r>
      <w:r w:rsidR="00715925" w:rsidRPr="0033754D">
        <w:rPr>
          <w:sz w:val="24"/>
          <w:szCs w:val="24"/>
        </w:rPr>
        <w:t>given to the comm</w:t>
      </w:r>
      <w:r w:rsidR="00E33C6C" w:rsidRPr="0033754D">
        <w:rPr>
          <w:sz w:val="24"/>
          <w:szCs w:val="24"/>
        </w:rPr>
        <w:t>unity. Most of the time, they ca</w:t>
      </w:r>
      <w:r w:rsidR="00715925" w:rsidRPr="0033754D">
        <w:rPr>
          <w:sz w:val="24"/>
          <w:szCs w:val="24"/>
        </w:rPr>
        <w:t xml:space="preserve">me home empty handed. </w:t>
      </w:r>
    </w:p>
    <w:p w14:paraId="214ECD11" w14:textId="4ECC41D9" w:rsidR="00730537" w:rsidRPr="0033754D" w:rsidRDefault="00321EDB" w:rsidP="0033754D">
      <w:pPr>
        <w:jc w:val="both"/>
        <w:rPr>
          <w:sz w:val="24"/>
          <w:szCs w:val="24"/>
        </w:rPr>
      </w:pPr>
      <w:r w:rsidRPr="0033754D">
        <w:rPr>
          <w:sz w:val="24"/>
          <w:szCs w:val="24"/>
        </w:rPr>
        <w:t xml:space="preserve">In </w:t>
      </w:r>
      <w:r w:rsidR="00715925" w:rsidRPr="0033754D">
        <w:rPr>
          <w:sz w:val="24"/>
          <w:szCs w:val="24"/>
        </w:rPr>
        <w:t>Negros Occidental</w:t>
      </w:r>
      <w:r w:rsidRPr="0033754D">
        <w:rPr>
          <w:sz w:val="24"/>
          <w:szCs w:val="24"/>
        </w:rPr>
        <w:t xml:space="preserve">, </w:t>
      </w:r>
      <w:r w:rsidR="00715925" w:rsidRPr="0033754D">
        <w:rPr>
          <w:rFonts w:eastAsia="Times New Roman" w:cs="Times New Roman"/>
          <w:sz w:val="24"/>
          <w:szCs w:val="24"/>
        </w:rPr>
        <w:t>Indigenous Peoples from the uplands used to bring their products such as vegetables, honey, forest foods, livestock, etc. to the market in order to buy other household commodities. However, lockdowns prevent</w:t>
      </w:r>
      <w:r w:rsidR="00694C9F">
        <w:rPr>
          <w:rFonts w:eastAsia="Times New Roman" w:cs="Times New Roman"/>
          <w:sz w:val="24"/>
          <w:szCs w:val="24"/>
        </w:rPr>
        <w:t>ed</w:t>
      </w:r>
      <w:r w:rsidR="00715925" w:rsidRPr="0033754D">
        <w:rPr>
          <w:rFonts w:eastAsia="Times New Roman" w:cs="Times New Roman"/>
          <w:sz w:val="24"/>
          <w:szCs w:val="24"/>
        </w:rPr>
        <w:t xml:space="preserve"> them from marketing their products</w:t>
      </w:r>
      <w:r w:rsidR="00730537" w:rsidRPr="0033754D">
        <w:rPr>
          <w:rFonts w:eastAsia="Times New Roman" w:cs="Times New Roman"/>
          <w:sz w:val="24"/>
          <w:szCs w:val="24"/>
        </w:rPr>
        <w:t>;</w:t>
      </w:r>
      <w:r w:rsidR="00715925" w:rsidRPr="0033754D">
        <w:rPr>
          <w:rFonts w:eastAsia="Times New Roman" w:cs="Times New Roman"/>
          <w:sz w:val="24"/>
          <w:szCs w:val="24"/>
        </w:rPr>
        <w:t xml:space="preserve"> which m</w:t>
      </w:r>
      <w:r w:rsidR="00694C9F">
        <w:rPr>
          <w:rFonts w:eastAsia="Times New Roman" w:cs="Times New Roman"/>
          <w:sz w:val="24"/>
          <w:szCs w:val="24"/>
        </w:rPr>
        <w:t>eant</w:t>
      </w:r>
      <w:r w:rsidR="0014400A" w:rsidRPr="0033754D">
        <w:rPr>
          <w:rFonts w:eastAsia="Times New Roman" w:cs="Times New Roman"/>
          <w:sz w:val="24"/>
          <w:szCs w:val="24"/>
        </w:rPr>
        <w:t xml:space="preserve"> “no income” for the needs of their families.</w:t>
      </w:r>
      <w:r w:rsidR="00730537" w:rsidRPr="0033754D">
        <w:rPr>
          <w:rFonts w:eastAsia="Times New Roman" w:cs="Times New Roman"/>
          <w:sz w:val="24"/>
          <w:szCs w:val="24"/>
        </w:rPr>
        <w:t xml:space="preserve"> Indigenous children and youth stopped schooling; Public utility vehicles also stopped traveling or </w:t>
      </w:r>
      <w:r w:rsidR="00E02CDF">
        <w:rPr>
          <w:rFonts w:eastAsia="Times New Roman" w:cs="Times New Roman"/>
          <w:sz w:val="24"/>
          <w:szCs w:val="24"/>
        </w:rPr>
        <w:t xml:space="preserve">stopped </w:t>
      </w:r>
      <w:r w:rsidR="00730537" w:rsidRPr="0033754D">
        <w:rPr>
          <w:rFonts w:eastAsia="Times New Roman" w:cs="Times New Roman"/>
          <w:sz w:val="24"/>
          <w:szCs w:val="24"/>
        </w:rPr>
        <w:t xml:space="preserve">the conduct of their usual </w:t>
      </w:r>
      <w:r w:rsidR="00130DDD">
        <w:rPr>
          <w:rFonts w:eastAsia="Times New Roman" w:cs="Times New Roman"/>
          <w:sz w:val="24"/>
          <w:szCs w:val="24"/>
        </w:rPr>
        <w:t xml:space="preserve">activities thus prohibiting </w:t>
      </w:r>
      <w:r w:rsidR="00730537" w:rsidRPr="0033754D">
        <w:rPr>
          <w:rFonts w:eastAsia="Times New Roman" w:cs="Times New Roman"/>
          <w:sz w:val="24"/>
          <w:szCs w:val="24"/>
        </w:rPr>
        <w:t xml:space="preserve">Indigenous Peoples </w:t>
      </w:r>
      <w:r w:rsidR="00414066">
        <w:rPr>
          <w:rFonts w:eastAsia="Times New Roman" w:cs="Times New Roman"/>
          <w:sz w:val="24"/>
          <w:szCs w:val="24"/>
        </w:rPr>
        <w:t>to travel</w:t>
      </w:r>
      <w:r w:rsidR="00730537" w:rsidRPr="0033754D">
        <w:rPr>
          <w:rFonts w:eastAsia="Times New Roman" w:cs="Times New Roman"/>
          <w:sz w:val="24"/>
          <w:szCs w:val="24"/>
        </w:rPr>
        <w:t xml:space="preserve"> because of 50% to 150% increase of </w:t>
      </w:r>
      <w:r w:rsidR="00CC28C8">
        <w:rPr>
          <w:rFonts w:eastAsia="Times New Roman" w:cs="Times New Roman"/>
          <w:sz w:val="24"/>
          <w:szCs w:val="24"/>
        </w:rPr>
        <w:t xml:space="preserve">the </w:t>
      </w:r>
      <w:r w:rsidR="00730537" w:rsidRPr="0033754D">
        <w:rPr>
          <w:rFonts w:eastAsia="Times New Roman" w:cs="Times New Roman"/>
          <w:sz w:val="24"/>
          <w:szCs w:val="24"/>
        </w:rPr>
        <w:t>fair due to physica</w:t>
      </w:r>
      <w:r w:rsidR="004A1772" w:rsidRPr="0033754D">
        <w:rPr>
          <w:rFonts w:eastAsia="Times New Roman" w:cs="Times New Roman"/>
          <w:sz w:val="24"/>
          <w:szCs w:val="24"/>
        </w:rPr>
        <w:t>l or social distancing policy</w:t>
      </w:r>
      <w:r w:rsidR="00730537" w:rsidRPr="0033754D">
        <w:rPr>
          <w:rFonts w:eastAsia="Times New Roman" w:cs="Times New Roman"/>
          <w:sz w:val="24"/>
          <w:szCs w:val="24"/>
        </w:rPr>
        <w:t>.</w:t>
      </w:r>
      <w:r w:rsidR="00191AA6" w:rsidRPr="0033754D">
        <w:rPr>
          <w:rFonts w:eastAsia="Times New Roman" w:cs="Times New Roman"/>
          <w:sz w:val="24"/>
          <w:szCs w:val="24"/>
        </w:rPr>
        <w:t xml:space="preserve"> Bukignons </w:t>
      </w:r>
      <w:r w:rsidR="00191AA6" w:rsidRPr="0033754D">
        <w:rPr>
          <w:rFonts w:eastAsia="Times New Roman" w:cs="Times New Roman"/>
          <w:sz w:val="24"/>
          <w:szCs w:val="24"/>
        </w:rPr>
        <w:lastRenderedPageBreak/>
        <w:t>cultural practices like “Pangalap”</w:t>
      </w:r>
      <w:r w:rsidR="001812DB" w:rsidRPr="0033754D">
        <w:rPr>
          <w:rFonts w:eastAsia="Times New Roman" w:cs="Times New Roman"/>
          <w:sz w:val="24"/>
          <w:szCs w:val="24"/>
        </w:rPr>
        <w:t>,</w:t>
      </w:r>
      <w:r w:rsidR="00191AA6" w:rsidRPr="0033754D">
        <w:rPr>
          <w:rFonts w:eastAsia="Times New Roman" w:cs="Times New Roman"/>
          <w:sz w:val="24"/>
          <w:szCs w:val="24"/>
        </w:rPr>
        <w:t xml:space="preserve"> which is a gathering of medicinal plants and preparing medicinal concoctions, gathering of forest food and transferring of I</w:t>
      </w:r>
      <w:r w:rsidR="0094354A" w:rsidRPr="0033754D">
        <w:rPr>
          <w:rFonts w:eastAsia="Times New Roman" w:cs="Times New Roman"/>
          <w:sz w:val="24"/>
          <w:szCs w:val="24"/>
        </w:rPr>
        <w:t xml:space="preserve">ndigenous </w:t>
      </w:r>
      <w:r w:rsidR="00191AA6" w:rsidRPr="0033754D">
        <w:rPr>
          <w:rFonts w:eastAsia="Times New Roman" w:cs="Times New Roman"/>
          <w:sz w:val="24"/>
          <w:szCs w:val="24"/>
        </w:rPr>
        <w:t>C</w:t>
      </w:r>
      <w:r w:rsidR="0094354A" w:rsidRPr="0033754D">
        <w:rPr>
          <w:rFonts w:eastAsia="Times New Roman" w:cs="Times New Roman"/>
          <w:sz w:val="24"/>
          <w:szCs w:val="24"/>
        </w:rPr>
        <w:t xml:space="preserve">ultural </w:t>
      </w:r>
      <w:r w:rsidR="00191AA6" w:rsidRPr="0033754D">
        <w:rPr>
          <w:rFonts w:eastAsia="Times New Roman" w:cs="Times New Roman"/>
          <w:sz w:val="24"/>
          <w:szCs w:val="24"/>
        </w:rPr>
        <w:t>H</w:t>
      </w:r>
      <w:r w:rsidR="0094354A" w:rsidRPr="0033754D">
        <w:rPr>
          <w:rFonts w:eastAsia="Times New Roman" w:cs="Times New Roman"/>
          <w:sz w:val="24"/>
          <w:szCs w:val="24"/>
        </w:rPr>
        <w:t>eritage</w:t>
      </w:r>
      <w:r w:rsidR="00191AA6" w:rsidRPr="0033754D">
        <w:rPr>
          <w:rFonts w:eastAsia="Times New Roman" w:cs="Times New Roman"/>
          <w:sz w:val="24"/>
          <w:szCs w:val="24"/>
        </w:rPr>
        <w:t xml:space="preserve"> to the children and</w:t>
      </w:r>
      <w:r w:rsidR="001C71C5" w:rsidRPr="0033754D">
        <w:rPr>
          <w:rFonts w:eastAsia="Times New Roman" w:cs="Times New Roman"/>
          <w:sz w:val="24"/>
          <w:szCs w:val="24"/>
        </w:rPr>
        <w:t xml:space="preserve"> families</w:t>
      </w:r>
      <w:r w:rsidR="00D954D8" w:rsidRPr="0033754D">
        <w:rPr>
          <w:rFonts w:eastAsia="Times New Roman" w:cs="Times New Roman"/>
          <w:sz w:val="24"/>
          <w:szCs w:val="24"/>
        </w:rPr>
        <w:t>,</w:t>
      </w:r>
      <w:r w:rsidR="00191AA6" w:rsidRPr="0033754D">
        <w:rPr>
          <w:rFonts w:eastAsia="Times New Roman" w:cs="Times New Roman"/>
          <w:sz w:val="24"/>
          <w:szCs w:val="24"/>
        </w:rPr>
        <w:t xml:space="preserve"> also stopped or slowed down.</w:t>
      </w:r>
      <w:r w:rsidR="00DF1360" w:rsidRPr="0033754D">
        <w:rPr>
          <w:rFonts w:eastAsia="Times New Roman" w:cs="Times New Roman"/>
          <w:sz w:val="24"/>
          <w:szCs w:val="24"/>
        </w:rPr>
        <w:t xml:space="preserve"> “Panghuman” which is their family, clans, community celebrations performed by the babaylans also stopped and slowed down because of restrictions to travel and transfer from one town or province to the other.</w:t>
      </w:r>
      <w:r w:rsidR="008C2E46" w:rsidRPr="0033754D">
        <w:rPr>
          <w:rFonts w:eastAsia="Times New Roman" w:cs="Times New Roman"/>
          <w:sz w:val="24"/>
          <w:szCs w:val="24"/>
        </w:rPr>
        <w:t xml:space="preserve"> School of Living Traditions (SLTs) also stopped its operations.</w:t>
      </w:r>
    </w:p>
    <w:p w14:paraId="1A1411D5" w14:textId="7D9DF999" w:rsidR="00C97E30" w:rsidRPr="0033754D" w:rsidRDefault="00271536" w:rsidP="0033754D">
      <w:pPr>
        <w:spacing w:after="240"/>
        <w:jc w:val="both"/>
        <w:outlineLvl w:val="1"/>
        <w:rPr>
          <w:sz w:val="24"/>
          <w:szCs w:val="24"/>
        </w:rPr>
      </w:pPr>
      <w:r w:rsidRPr="0033754D">
        <w:rPr>
          <w:b/>
          <w:sz w:val="24"/>
          <w:szCs w:val="24"/>
        </w:rPr>
        <w:t>ii.</w:t>
      </w:r>
      <w:r w:rsidRPr="0033754D">
        <w:rPr>
          <w:sz w:val="24"/>
          <w:szCs w:val="24"/>
        </w:rPr>
        <w:t xml:space="preserve"> </w:t>
      </w:r>
      <w:r w:rsidR="008C4970" w:rsidRPr="0033754D">
        <w:rPr>
          <w:sz w:val="24"/>
          <w:szCs w:val="24"/>
        </w:rPr>
        <w:t>The</w:t>
      </w:r>
      <w:r w:rsidR="005B6A9F" w:rsidRPr="0033754D">
        <w:rPr>
          <w:sz w:val="24"/>
          <w:szCs w:val="24"/>
        </w:rPr>
        <w:t xml:space="preserve"> </w:t>
      </w:r>
      <w:r w:rsidR="000E6F24" w:rsidRPr="0033754D">
        <w:rPr>
          <w:sz w:val="24"/>
          <w:szCs w:val="24"/>
        </w:rPr>
        <w:t>indigenous communitie</w:t>
      </w:r>
      <w:r w:rsidR="005B6A9F" w:rsidRPr="0033754D">
        <w:rPr>
          <w:sz w:val="24"/>
          <w:szCs w:val="24"/>
        </w:rPr>
        <w:t>s</w:t>
      </w:r>
      <w:r w:rsidR="00B8428E" w:rsidRPr="0033754D">
        <w:rPr>
          <w:sz w:val="24"/>
          <w:szCs w:val="24"/>
        </w:rPr>
        <w:t xml:space="preserve"> </w:t>
      </w:r>
      <w:r w:rsidR="0085521C" w:rsidRPr="0033754D">
        <w:rPr>
          <w:sz w:val="24"/>
          <w:szCs w:val="24"/>
        </w:rPr>
        <w:t xml:space="preserve">also </w:t>
      </w:r>
      <w:r w:rsidR="005B6A9F" w:rsidRPr="0033754D">
        <w:rPr>
          <w:sz w:val="24"/>
          <w:szCs w:val="24"/>
        </w:rPr>
        <w:t>face</w:t>
      </w:r>
      <w:r w:rsidR="008C4970" w:rsidRPr="0033754D">
        <w:rPr>
          <w:sz w:val="24"/>
          <w:szCs w:val="24"/>
        </w:rPr>
        <w:t xml:space="preserve"> </w:t>
      </w:r>
      <w:r w:rsidR="005B6A9F" w:rsidRPr="0033754D">
        <w:rPr>
          <w:b/>
          <w:sz w:val="24"/>
          <w:szCs w:val="24"/>
          <w:u w:val="single"/>
        </w:rPr>
        <w:t>increased risks and</w:t>
      </w:r>
      <w:r w:rsidR="008C4970" w:rsidRPr="0033754D">
        <w:rPr>
          <w:b/>
          <w:sz w:val="24"/>
          <w:szCs w:val="24"/>
          <w:u w:val="single"/>
        </w:rPr>
        <w:t xml:space="preserve"> disproportionate health impact</w:t>
      </w:r>
      <w:r w:rsidR="00B67AC0" w:rsidRPr="0033754D">
        <w:rPr>
          <w:sz w:val="24"/>
          <w:szCs w:val="24"/>
        </w:rPr>
        <w:t xml:space="preserve"> d</w:t>
      </w:r>
      <w:r w:rsidR="00AC188C" w:rsidRPr="0033754D">
        <w:rPr>
          <w:sz w:val="24"/>
          <w:szCs w:val="24"/>
        </w:rPr>
        <w:t>uring this</w:t>
      </w:r>
      <w:r w:rsidR="008C4970" w:rsidRPr="0033754D">
        <w:rPr>
          <w:sz w:val="24"/>
          <w:szCs w:val="24"/>
        </w:rPr>
        <w:t xml:space="preserve"> pandemic.</w:t>
      </w:r>
      <w:r w:rsidR="000C63A3" w:rsidRPr="0033754D">
        <w:rPr>
          <w:sz w:val="24"/>
          <w:szCs w:val="24"/>
        </w:rPr>
        <w:t xml:space="preserve"> </w:t>
      </w:r>
    </w:p>
    <w:p w14:paraId="75E93365" w14:textId="326BBB9B" w:rsidR="00B530A5" w:rsidRPr="0033754D" w:rsidRDefault="00AE6B83" w:rsidP="0033754D">
      <w:pPr>
        <w:spacing w:after="240"/>
        <w:jc w:val="both"/>
        <w:outlineLvl w:val="1"/>
        <w:rPr>
          <w:sz w:val="24"/>
          <w:szCs w:val="24"/>
        </w:rPr>
      </w:pPr>
      <w:r w:rsidRPr="0033754D">
        <w:rPr>
          <w:sz w:val="24"/>
          <w:szCs w:val="24"/>
        </w:rPr>
        <w:t>For those of them that</w:t>
      </w:r>
      <w:r w:rsidR="000C63A3" w:rsidRPr="0033754D">
        <w:rPr>
          <w:sz w:val="24"/>
          <w:szCs w:val="24"/>
        </w:rPr>
        <w:t xml:space="preserve"> live far from urban areas, the distribution of </w:t>
      </w:r>
      <w:r w:rsidR="00732069" w:rsidRPr="0033754D">
        <w:rPr>
          <w:sz w:val="24"/>
          <w:szCs w:val="24"/>
        </w:rPr>
        <w:t xml:space="preserve">relief </w:t>
      </w:r>
      <w:r w:rsidR="000C63A3" w:rsidRPr="0033754D">
        <w:rPr>
          <w:sz w:val="24"/>
          <w:szCs w:val="24"/>
        </w:rPr>
        <w:t>goods and ser</w:t>
      </w:r>
      <w:r w:rsidR="008C6722">
        <w:rPr>
          <w:sz w:val="24"/>
          <w:szCs w:val="24"/>
        </w:rPr>
        <w:t>vices by the government could not</w:t>
      </w:r>
      <w:r w:rsidR="000C63A3" w:rsidRPr="0033754D">
        <w:rPr>
          <w:sz w:val="24"/>
          <w:szCs w:val="24"/>
        </w:rPr>
        <w:t xml:space="preserve"> be immediate.</w:t>
      </w:r>
      <w:r w:rsidR="0053613A" w:rsidRPr="0033754D">
        <w:rPr>
          <w:sz w:val="24"/>
          <w:szCs w:val="24"/>
        </w:rPr>
        <w:t xml:space="preserve"> </w:t>
      </w:r>
      <w:r w:rsidR="00DD6D36" w:rsidRPr="0033754D">
        <w:rPr>
          <w:sz w:val="24"/>
          <w:szCs w:val="24"/>
        </w:rPr>
        <w:t>Even the Indigenous Peoples that live</w:t>
      </w:r>
      <w:r w:rsidR="006D1ABC">
        <w:rPr>
          <w:sz w:val="24"/>
          <w:szCs w:val="24"/>
        </w:rPr>
        <w:t xml:space="preserve"> in urban areas, they a</w:t>
      </w:r>
      <w:r w:rsidR="00DD6D36" w:rsidRPr="0033754D">
        <w:rPr>
          <w:sz w:val="24"/>
          <w:szCs w:val="24"/>
        </w:rPr>
        <w:t xml:space="preserve">re not allowed </w:t>
      </w:r>
      <w:r w:rsidR="00DD6D36" w:rsidRPr="0033754D">
        <w:rPr>
          <w:rFonts w:eastAsia="Times New Roman" w:cs="Times New Roman"/>
          <w:sz w:val="24"/>
          <w:szCs w:val="24"/>
        </w:rPr>
        <w:t xml:space="preserve">to travel to their farms or to the forests to gather food due to </w:t>
      </w:r>
      <w:r w:rsidR="00CB6842" w:rsidRPr="0033754D">
        <w:rPr>
          <w:rFonts w:eastAsia="Times New Roman" w:cs="Times New Roman"/>
          <w:sz w:val="24"/>
          <w:szCs w:val="24"/>
        </w:rPr>
        <w:t>the lockdown</w:t>
      </w:r>
      <w:r w:rsidR="00B2405D">
        <w:rPr>
          <w:rFonts w:eastAsia="Times New Roman" w:cs="Times New Roman"/>
          <w:sz w:val="24"/>
          <w:szCs w:val="24"/>
        </w:rPr>
        <w:t>. Scarcity of food would</w:t>
      </w:r>
      <w:r w:rsidR="00DD6D36" w:rsidRPr="0033754D">
        <w:rPr>
          <w:rFonts w:eastAsia="Times New Roman" w:cs="Times New Roman"/>
          <w:sz w:val="24"/>
          <w:szCs w:val="24"/>
        </w:rPr>
        <w:t xml:space="preserve"> eventually affect the health condition of the chi</w:t>
      </w:r>
      <w:r w:rsidR="00CB6842" w:rsidRPr="0033754D">
        <w:rPr>
          <w:rFonts w:eastAsia="Times New Roman" w:cs="Times New Roman"/>
          <w:sz w:val="24"/>
          <w:szCs w:val="24"/>
        </w:rPr>
        <w:t xml:space="preserve">ldren, as well as </w:t>
      </w:r>
      <w:r w:rsidR="00DD6D36" w:rsidRPr="0033754D">
        <w:rPr>
          <w:rFonts w:eastAsia="Times New Roman" w:cs="Times New Roman"/>
          <w:sz w:val="24"/>
          <w:szCs w:val="24"/>
        </w:rPr>
        <w:t>the elderlies</w:t>
      </w:r>
      <w:r w:rsidR="00EA1C72" w:rsidRPr="0033754D">
        <w:rPr>
          <w:rFonts w:eastAsia="Times New Roman" w:cs="Times New Roman"/>
          <w:sz w:val="24"/>
          <w:szCs w:val="24"/>
        </w:rPr>
        <w:t>,</w:t>
      </w:r>
      <w:r w:rsidR="00CB6842" w:rsidRPr="0033754D">
        <w:rPr>
          <w:rFonts w:eastAsia="Times New Roman" w:cs="Times New Roman"/>
          <w:sz w:val="24"/>
          <w:szCs w:val="24"/>
        </w:rPr>
        <w:t xml:space="preserve"> driving them to malnutrition</w:t>
      </w:r>
      <w:r w:rsidR="00DD6D36" w:rsidRPr="0033754D">
        <w:rPr>
          <w:rFonts w:eastAsia="Times New Roman" w:cs="Times New Roman"/>
          <w:sz w:val="24"/>
          <w:szCs w:val="24"/>
        </w:rPr>
        <w:t>.</w:t>
      </w:r>
      <w:r w:rsidR="00923D2D" w:rsidRPr="0033754D">
        <w:rPr>
          <w:sz w:val="24"/>
          <w:szCs w:val="24"/>
        </w:rPr>
        <w:t xml:space="preserve"> The Indigenous Peoples</w:t>
      </w:r>
      <w:r w:rsidR="00BF5350" w:rsidRPr="0033754D">
        <w:rPr>
          <w:sz w:val="24"/>
          <w:szCs w:val="24"/>
        </w:rPr>
        <w:t xml:space="preserve"> are </w:t>
      </w:r>
      <w:r w:rsidR="002C0550" w:rsidRPr="0033754D">
        <w:rPr>
          <w:sz w:val="24"/>
          <w:szCs w:val="24"/>
        </w:rPr>
        <w:t xml:space="preserve">also </w:t>
      </w:r>
      <w:r w:rsidR="00BF5350" w:rsidRPr="0033754D">
        <w:rPr>
          <w:sz w:val="24"/>
          <w:szCs w:val="24"/>
        </w:rPr>
        <w:t xml:space="preserve">discriminated against </w:t>
      </w:r>
      <w:r w:rsidR="00B20595" w:rsidRPr="0033754D">
        <w:rPr>
          <w:sz w:val="24"/>
          <w:szCs w:val="24"/>
        </w:rPr>
        <w:t xml:space="preserve">and victimized for their origin and identities </w:t>
      </w:r>
      <w:r w:rsidR="00BF5350" w:rsidRPr="0033754D">
        <w:rPr>
          <w:sz w:val="24"/>
          <w:szCs w:val="24"/>
        </w:rPr>
        <w:t>while enjoying their basic rights, such as health</w:t>
      </w:r>
      <w:r w:rsidR="00070692">
        <w:rPr>
          <w:sz w:val="24"/>
          <w:szCs w:val="24"/>
        </w:rPr>
        <w:t xml:space="preserve"> services</w:t>
      </w:r>
      <w:r w:rsidR="00BF5350" w:rsidRPr="0033754D">
        <w:rPr>
          <w:sz w:val="24"/>
          <w:szCs w:val="24"/>
        </w:rPr>
        <w:t>.</w:t>
      </w:r>
      <w:r w:rsidR="00276297" w:rsidRPr="0033754D">
        <w:rPr>
          <w:sz w:val="24"/>
          <w:szCs w:val="24"/>
        </w:rPr>
        <w:t xml:space="preserve"> </w:t>
      </w:r>
    </w:p>
    <w:p w14:paraId="06C2B011" w14:textId="6652E0A0" w:rsidR="00B530A5" w:rsidRPr="0033754D" w:rsidRDefault="00810D84" w:rsidP="0033754D">
      <w:pPr>
        <w:spacing w:after="240"/>
        <w:jc w:val="both"/>
        <w:outlineLvl w:val="1"/>
        <w:rPr>
          <w:sz w:val="24"/>
          <w:szCs w:val="24"/>
        </w:rPr>
      </w:pPr>
      <w:r w:rsidRPr="0033754D">
        <w:rPr>
          <w:sz w:val="24"/>
          <w:szCs w:val="24"/>
        </w:rPr>
        <w:t>In Cebu City, i</w:t>
      </w:r>
      <w:r w:rsidR="00C936D8" w:rsidRPr="0033754D">
        <w:rPr>
          <w:sz w:val="24"/>
          <w:szCs w:val="24"/>
        </w:rPr>
        <w:t xml:space="preserve">f the medical professionals see that the patient is a member of an indigenous tribe, they will be given less priority and will be sent home even without administering necessary laboratory tests. This happened prior to the pandemic and continues now. The tribe speaks very little of the City’s dialect, as they prefer to use their own, and the medical professionals do not speak the tribe’s dialect. </w:t>
      </w:r>
      <w:r w:rsidR="008D5B6C" w:rsidRPr="0033754D">
        <w:rPr>
          <w:sz w:val="24"/>
          <w:szCs w:val="24"/>
        </w:rPr>
        <w:t>In April, when the pandemic was at its peak, two young mothers accidentally gave birth to their babies on the very rickety bridge of the</w:t>
      </w:r>
      <w:r w:rsidR="000F6DDA">
        <w:rPr>
          <w:sz w:val="24"/>
          <w:szCs w:val="24"/>
        </w:rPr>
        <w:t xml:space="preserve"> community, consecutively. This</w:t>
      </w:r>
      <w:r w:rsidR="008D5B6C" w:rsidRPr="0033754D">
        <w:rPr>
          <w:sz w:val="24"/>
          <w:szCs w:val="24"/>
        </w:rPr>
        <w:t xml:space="preserve"> happened because these women refused to go the hospitals due to fear of </w:t>
      </w:r>
      <w:r w:rsidR="001D74BD" w:rsidRPr="0033754D">
        <w:rPr>
          <w:sz w:val="24"/>
          <w:szCs w:val="24"/>
        </w:rPr>
        <w:t>contracting the coronavirus</w:t>
      </w:r>
      <w:r w:rsidR="008D5B6C" w:rsidRPr="0033754D">
        <w:rPr>
          <w:sz w:val="24"/>
          <w:szCs w:val="24"/>
        </w:rPr>
        <w:t>.</w:t>
      </w:r>
      <w:r w:rsidR="00B530A5" w:rsidRPr="0033754D">
        <w:rPr>
          <w:sz w:val="24"/>
          <w:szCs w:val="24"/>
        </w:rPr>
        <w:t xml:space="preserve"> A young man had severe stomach pain. He was rushed to the ho</w:t>
      </w:r>
      <w:r w:rsidR="000D7D49" w:rsidRPr="0033754D">
        <w:rPr>
          <w:sz w:val="24"/>
          <w:szCs w:val="24"/>
        </w:rPr>
        <w:t xml:space="preserve">spital. When questioned by the </w:t>
      </w:r>
      <w:r w:rsidR="000D7D49" w:rsidRPr="0033754D">
        <w:rPr>
          <w:sz w:val="24"/>
          <w:szCs w:val="24"/>
        </w:rPr>
        <w:lastRenderedPageBreak/>
        <w:t>d</w:t>
      </w:r>
      <w:r w:rsidR="00B530A5" w:rsidRPr="0033754D">
        <w:rPr>
          <w:sz w:val="24"/>
          <w:szCs w:val="24"/>
        </w:rPr>
        <w:t>octor, he said the pain was tolerable due to his fear of being confined during the pan</w:t>
      </w:r>
      <w:r w:rsidR="00C80A43" w:rsidRPr="0033754D">
        <w:rPr>
          <w:sz w:val="24"/>
          <w:szCs w:val="24"/>
        </w:rPr>
        <w:t>demic. He was sent home by the d</w:t>
      </w:r>
      <w:r w:rsidR="00B530A5" w:rsidRPr="0033754D">
        <w:rPr>
          <w:sz w:val="24"/>
          <w:szCs w:val="24"/>
        </w:rPr>
        <w:t>octor and died the next day.</w:t>
      </w:r>
    </w:p>
    <w:p w14:paraId="1CFD713C" w14:textId="62FCC41B" w:rsidR="00A64A22" w:rsidRPr="0033754D" w:rsidRDefault="00271536" w:rsidP="0033754D">
      <w:pPr>
        <w:jc w:val="both"/>
        <w:rPr>
          <w:rFonts w:eastAsia="Times New Roman" w:cs="Times New Roman"/>
          <w:bCs/>
          <w:iCs/>
          <w:sz w:val="24"/>
          <w:szCs w:val="24"/>
        </w:rPr>
      </w:pPr>
      <w:r w:rsidRPr="0033754D">
        <w:rPr>
          <w:b/>
          <w:sz w:val="24"/>
          <w:szCs w:val="24"/>
        </w:rPr>
        <w:t>iii.</w:t>
      </w:r>
      <w:r w:rsidRPr="0033754D">
        <w:rPr>
          <w:sz w:val="24"/>
          <w:szCs w:val="24"/>
        </w:rPr>
        <w:t xml:space="preserve"> </w:t>
      </w:r>
      <w:r w:rsidR="00504425" w:rsidRPr="0033754D">
        <w:rPr>
          <w:sz w:val="24"/>
          <w:szCs w:val="24"/>
        </w:rPr>
        <w:t xml:space="preserve">The </w:t>
      </w:r>
      <w:r w:rsidR="00504425" w:rsidRPr="0033754D">
        <w:rPr>
          <w:b/>
          <w:sz w:val="24"/>
          <w:szCs w:val="24"/>
          <w:u w:val="single"/>
        </w:rPr>
        <w:t xml:space="preserve">collection of information </w:t>
      </w:r>
      <w:r w:rsidR="00E83279" w:rsidRPr="0033754D">
        <w:rPr>
          <w:sz w:val="24"/>
          <w:szCs w:val="24"/>
        </w:rPr>
        <w:t xml:space="preserve">by the government </w:t>
      </w:r>
      <w:r w:rsidR="00504425" w:rsidRPr="0033754D">
        <w:rPr>
          <w:b/>
          <w:sz w:val="24"/>
          <w:szCs w:val="24"/>
          <w:u w:val="single"/>
        </w:rPr>
        <w:t>on the impact of COVID-19 on Indigenous Peoples</w:t>
      </w:r>
      <w:r w:rsidR="00E1665C" w:rsidRPr="0033754D">
        <w:rPr>
          <w:sz w:val="24"/>
          <w:szCs w:val="24"/>
        </w:rPr>
        <w:t xml:space="preserve"> </w:t>
      </w:r>
      <w:r w:rsidR="00E56B45" w:rsidRPr="0033754D">
        <w:rPr>
          <w:sz w:val="24"/>
          <w:szCs w:val="24"/>
        </w:rPr>
        <w:t xml:space="preserve">happens </w:t>
      </w:r>
      <w:r w:rsidR="00E1665C" w:rsidRPr="0033754D">
        <w:rPr>
          <w:sz w:val="24"/>
          <w:szCs w:val="24"/>
        </w:rPr>
        <w:t>in various ways.</w:t>
      </w:r>
      <w:r w:rsidR="00E56B45" w:rsidRPr="0033754D">
        <w:rPr>
          <w:sz w:val="24"/>
          <w:szCs w:val="24"/>
        </w:rPr>
        <w:t xml:space="preserve"> </w:t>
      </w:r>
      <w:r w:rsidR="00E56B45" w:rsidRPr="0033754D">
        <w:rPr>
          <w:rFonts w:eastAsia="Times New Roman" w:cs="Times New Roman"/>
          <w:bCs/>
          <w:iCs/>
          <w:sz w:val="24"/>
          <w:szCs w:val="24"/>
        </w:rPr>
        <w:t>In the case of the Island of Negros Occidental, the National Commission on Indigenous Peoples (NCIP) gather</w:t>
      </w:r>
      <w:r w:rsidR="00640480" w:rsidRPr="0033754D">
        <w:rPr>
          <w:rFonts w:eastAsia="Times New Roman" w:cs="Times New Roman"/>
          <w:bCs/>
          <w:iCs/>
          <w:sz w:val="24"/>
          <w:szCs w:val="24"/>
        </w:rPr>
        <w:t>s</w:t>
      </w:r>
      <w:r w:rsidR="00E56B45" w:rsidRPr="0033754D">
        <w:rPr>
          <w:rFonts w:eastAsia="Times New Roman" w:cs="Times New Roman"/>
          <w:bCs/>
          <w:iCs/>
          <w:sz w:val="24"/>
          <w:szCs w:val="24"/>
        </w:rPr>
        <w:t xml:space="preserve"> data utilizing their regional, provincial and service centers. The National Commission for Culture and the Arts (NCCA) gather</w:t>
      </w:r>
      <w:r w:rsidR="002F019F" w:rsidRPr="0033754D">
        <w:rPr>
          <w:rFonts w:eastAsia="Times New Roman" w:cs="Times New Roman"/>
          <w:bCs/>
          <w:iCs/>
          <w:sz w:val="24"/>
          <w:szCs w:val="24"/>
        </w:rPr>
        <w:t>s</w:t>
      </w:r>
      <w:r w:rsidR="00E56B45" w:rsidRPr="0033754D">
        <w:rPr>
          <w:rFonts w:eastAsia="Times New Roman" w:cs="Times New Roman"/>
          <w:bCs/>
          <w:iCs/>
          <w:sz w:val="24"/>
          <w:szCs w:val="24"/>
        </w:rPr>
        <w:t xml:space="preserve"> data through the Sub</w:t>
      </w:r>
      <w:r w:rsidR="00220E8A" w:rsidRPr="0033754D">
        <w:rPr>
          <w:rFonts w:eastAsia="Times New Roman" w:cs="Times New Roman"/>
          <w:bCs/>
          <w:iCs/>
          <w:sz w:val="24"/>
          <w:szCs w:val="24"/>
        </w:rPr>
        <w:t>-</w:t>
      </w:r>
      <w:r w:rsidR="00E56B45" w:rsidRPr="0033754D">
        <w:rPr>
          <w:rFonts w:eastAsia="Times New Roman" w:cs="Times New Roman"/>
          <w:bCs/>
          <w:iCs/>
          <w:sz w:val="24"/>
          <w:szCs w:val="24"/>
        </w:rPr>
        <w:t>Commission on Cultural Communities and Traditional Arts (SCCTA)’s National Committees on Cultural Communities cluster heads around the country. The Commission on Human Rights (CHR) also gather</w:t>
      </w:r>
      <w:r w:rsidR="002347F8" w:rsidRPr="0033754D">
        <w:rPr>
          <w:rFonts w:eastAsia="Times New Roman" w:cs="Times New Roman"/>
          <w:bCs/>
          <w:iCs/>
          <w:sz w:val="24"/>
          <w:szCs w:val="24"/>
        </w:rPr>
        <w:t>s</w:t>
      </w:r>
      <w:r w:rsidR="00E56B45" w:rsidRPr="0033754D">
        <w:rPr>
          <w:rFonts w:eastAsia="Times New Roman" w:cs="Times New Roman"/>
          <w:bCs/>
          <w:iCs/>
          <w:sz w:val="24"/>
          <w:szCs w:val="24"/>
        </w:rPr>
        <w:t xml:space="preserve"> data through its network focus on the 4 – bundles of rights in IPRA (R.A. 8371). The D</w:t>
      </w:r>
      <w:r w:rsidR="006D2D32" w:rsidRPr="0033754D">
        <w:rPr>
          <w:rFonts w:eastAsia="Times New Roman" w:cs="Times New Roman"/>
          <w:bCs/>
          <w:iCs/>
          <w:sz w:val="24"/>
          <w:szCs w:val="24"/>
        </w:rPr>
        <w:t>epartment of Health, NCIP and other Agencies,</w:t>
      </w:r>
      <w:r w:rsidR="00E56B45" w:rsidRPr="0033754D">
        <w:rPr>
          <w:rFonts w:eastAsia="Times New Roman" w:cs="Times New Roman"/>
          <w:bCs/>
          <w:iCs/>
          <w:sz w:val="24"/>
          <w:szCs w:val="24"/>
        </w:rPr>
        <w:t xml:space="preserve"> including I</w:t>
      </w:r>
      <w:r w:rsidR="00821C27" w:rsidRPr="0033754D">
        <w:rPr>
          <w:rFonts w:eastAsia="Times New Roman" w:cs="Times New Roman"/>
          <w:bCs/>
          <w:iCs/>
          <w:sz w:val="24"/>
          <w:szCs w:val="24"/>
        </w:rPr>
        <w:t xml:space="preserve">ndigenous </w:t>
      </w:r>
      <w:r w:rsidR="00E56B45" w:rsidRPr="0033754D">
        <w:rPr>
          <w:rFonts w:eastAsia="Times New Roman" w:cs="Times New Roman"/>
          <w:bCs/>
          <w:iCs/>
          <w:sz w:val="24"/>
          <w:szCs w:val="24"/>
        </w:rPr>
        <w:t>P</w:t>
      </w:r>
      <w:r w:rsidR="00821C27" w:rsidRPr="0033754D">
        <w:rPr>
          <w:rFonts w:eastAsia="Times New Roman" w:cs="Times New Roman"/>
          <w:bCs/>
          <w:iCs/>
          <w:sz w:val="24"/>
          <w:szCs w:val="24"/>
        </w:rPr>
        <w:t>eoples</w:t>
      </w:r>
      <w:r w:rsidR="008C6674" w:rsidRPr="0033754D">
        <w:rPr>
          <w:rFonts w:eastAsia="Times New Roman" w:cs="Times New Roman"/>
          <w:bCs/>
          <w:iCs/>
          <w:sz w:val="24"/>
          <w:szCs w:val="24"/>
        </w:rPr>
        <w:t xml:space="preserve"> Organizations</w:t>
      </w:r>
      <w:r w:rsidR="00E56B45" w:rsidRPr="0033754D">
        <w:rPr>
          <w:rFonts w:eastAsia="Times New Roman" w:cs="Times New Roman"/>
          <w:bCs/>
          <w:iCs/>
          <w:sz w:val="24"/>
          <w:szCs w:val="24"/>
        </w:rPr>
        <w:t xml:space="preserve"> in Negros Occidental</w:t>
      </w:r>
      <w:r w:rsidR="006D2D32" w:rsidRPr="0033754D">
        <w:rPr>
          <w:rFonts w:eastAsia="Times New Roman" w:cs="Times New Roman"/>
          <w:bCs/>
          <w:iCs/>
          <w:sz w:val="24"/>
          <w:szCs w:val="24"/>
        </w:rPr>
        <w:t>,</w:t>
      </w:r>
      <w:r w:rsidR="00E56B45" w:rsidRPr="0033754D">
        <w:rPr>
          <w:rFonts w:eastAsia="Times New Roman" w:cs="Times New Roman"/>
          <w:bCs/>
          <w:iCs/>
          <w:sz w:val="24"/>
          <w:szCs w:val="24"/>
        </w:rPr>
        <w:t xml:space="preserve"> </w:t>
      </w:r>
      <w:r w:rsidR="00A64A22" w:rsidRPr="0033754D">
        <w:rPr>
          <w:rFonts w:eastAsia="Times New Roman" w:cs="Times New Roman"/>
          <w:bCs/>
          <w:iCs/>
          <w:sz w:val="24"/>
          <w:szCs w:val="24"/>
        </w:rPr>
        <w:t>establish</w:t>
      </w:r>
      <w:r w:rsidR="00E56B45" w:rsidRPr="0033754D">
        <w:rPr>
          <w:rFonts w:eastAsia="Times New Roman" w:cs="Times New Roman"/>
          <w:bCs/>
          <w:iCs/>
          <w:sz w:val="24"/>
          <w:szCs w:val="24"/>
        </w:rPr>
        <w:t xml:space="preserve">ed </w:t>
      </w:r>
      <w:r w:rsidR="00BB39FC" w:rsidRPr="0033754D">
        <w:rPr>
          <w:rFonts w:eastAsia="Times New Roman" w:cs="Times New Roman"/>
          <w:bCs/>
          <w:iCs/>
          <w:sz w:val="24"/>
          <w:szCs w:val="24"/>
        </w:rPr>
        <w:t xml:space="preserve">the </w:t>
      </w:r>
      <w:r w:rsidR="00E56B45" w:rsidRPr="0033754D">
        <w:rPr>
          <w:rFonts w:eastAsia="Times New Roman" w:cs="Times New Roman"/>
          <w:bCs/>
          <w:iCs/>
          <w:sz w:val="24"/>
          <w:szCs w:val="24"/>
        </w:rPr>
        <w:t xml:space="preserve">Indigenous Peoples – Provincial Inter-Agency Committee (IP-PIAC) to respond </w:t>
      </w:r>
      <w:r w:rsidR="00130DDD">
        <w:rPr>
          <w:rFonts w:eastAsia="Times New Roman" w:cs="Times New Roman"/>
          <w:bCs/>
          <w:iCs/>
          <w:sz w:val="24"/>
          <w:szCs w:val="24"/>
        </w:rPr>
        <w:t xml:space="preserve">to the health care needs of </w:t>
      </w:r>
      <w:r w:rsidR="00E56B45" w:rsidRPr="0033754D">
        <w:rPr>
          <w:rFonts w:eastAsia="Times New Roman" w:cs="Times New Roman"/>
          <w:bCs/>
          <w:iCs/>
          <w:sz w:val="24"/>
          <w:szCs w:val="24"/>
        </w:rPr>
        <w:t xml:space="preserve">Indigenous Peoples. </w:t>
      </w:r>
    </w:p>
    <w:p w14:paraId="6AD255BA" w14:textId="34077A27" w:rsidR="00DE34F7" w:rsidRPr="0033754D" w:rsidRDefault="00E17A14" w:rsidP="0033754D">
      <w:pPr>
        <w:jc w:val="both"/>
        <w:rPr>
          <w:sz w:val="24"/>
          <w:szCs w:val="24"/>
        </w:rPr>
      </w:pPr>
      <w:r w:rsidRPr="0033754D">
        <w:rPr>
          <w:rFonts w:eastAsia="Times New Roman" w:cs="Times New Roman"/>
          <w:b/>
          <w:bCs/>
          <w:iCs/>
          <w:sz w:val="24"/>
          <w:szCs w:val="24"/>
        </w:rPr>
        <w:t>iv.</w:t>
      </w:r>
      <w:r w:rsidRPr="0033754D">
        <w:rPr>
          <w:rFonts w:eastAsia="Times New Roman" w:cs="Times New Roman"/>
          <w:bCs/>
          <w:iCs/>
          <w:sz w:val="24"/>
          <w:szCs w:val="24"/>
        </w:rPr>
        <w:t xml:space="preserve"> </w:t>
      </w:r>
      <w:r w:rsidR="007548F1" w:rsidRPr="0033754D">
        <w:rPr>
          <w:rFonts w:eastAsia="Times New Roman" w:cs="Times New Roman"/>
          <w:bCs/>
          <w:iCs/>
          <w:sz w:val="24"/>
          <w:szCs w:val="24"/>
        </w:rPr>
        <w:t xml:space="preserve">The </w:t>
      </w:r>
      <w:r w:rsidR="00CE3B97" w:rsidRPr="0033754D">
        <w:rPr>
          <w:rFonts w:eastAsia="Times New Roman" w:cs="Times New Roman"/>
          <w:bCs/>
          <w:iCs/>
          <w:sz w:val="24"/>
          <w:szCs w:val="24"/>
        </w:rPr>
        <w:t>establishment</w:t>
      </w:r>
      <w:r w:rsidR="00A64A22" w:rsidRPr="0033754D">
        <w:rPr>
          <w:rFonts w:eastAsia="Times New Roman" w:cs="Times New Roman"/>
          <w:bCs/>
          <w:iCs/>
          <w:sz w:val="24"/>
          <w:szCs w:val="24"/>
        </w:rPr>
        <w:t xml:space="preserve"> of the Indigenous Peoples – Provincial Inter-Agency Committee </w:t>
      </w:r>
      <w:r w:rsidR="005D648A" w:rsidRPr="0033754D">
        <w:rPr>
          <w:rFonts w:eastAsia="Times New Roman" w:cs="Times New Roman"/>
          <w:bCs/>
          <w:iCs/>
          <w:sz w:val="24"/>
          <w:szCs w:val="24"/>
        </w:rPr>
        <w:t>considered</w:t>
      </w:r>
      <w:r w:rsidR="00A64A22" w:rsidRPr="0033754D">
        <w:rPr>
          <w:rFonts w:eastAsia="Times New Roman" w:cs="Times New Roman"/>
          <w:bCs/>
          <w:iCs/>
          <w:sz w:val="24"/>
          <w:szCs w:val="24"/>
        </w:rPr>
        <w:t xml:space="preserve"> a </w:t>
      </w:r>
      <w:r w:rsidR="00A64A22" w:rsidRPr="0033754D">
        <w:rPr>
          <w:rFonts w:eastAsia="Times New Roman" w:cs="Times New Roman"/>
          <w:b/>
          <w:bCs/>
          <w:iCs/>
          <w:sz w:val="24"/>
          <w:szCs w:val="24"/>
          <w:u w:val="single"/>
        </w:rPr>
        <w:t>good practice</w:t>
      </w:r>
      <w:r w:rsidR="00A64A22" w:rsidRPr="0033754D">
        <w:rPr>
          <w:rFonts w:eastAsia="Times New Roman" w:cs="Times New Roman"/>
          <w:bCs/>
          <w:iCs/>
          <w:sz w:val="24"/>
          <w:szCs w:val="24"/>
        </w:rPr>
        <w:t xml:space="preserve"> example</w:t>
      </w:r>
      <w:r w:rsidR="00D601F3" w:rsidRPr="0033754D">
        <w:rPr>
          <w:rFonts w:eastAsia="Times New Roman" w:cs="Times New Roman"/>
          <w:bCs/>
          <w:iCs/>
          <w:sz w:val="24"/>
          <w:szCs w:val="24"/>
        </w:rPr>
        <w:t xml:space="preserve"> </w:t>
      </w:r>
      <w:r w:rsidR="00D601F3" w:rsidRPr="0033754D">
        <w:rPr>
          <w:sz w:val="24"/>
          <w:szCs w:val="24"/>
        </w:rPr>
        <w:t>to redress the disproportionate impacts of the pandemic on indigenous peoples’ health.</w:t>
      </w:r>
      <w:r w:rsidR="002554D5" w:rsidRPr="0033754D">
        <w:rPr>
          <w:rFonts w:eastAsia="Times New Roman" w:cs="Times New Roman"/>
          <w:bCs/>
          <w:iCs/>
          <w:sz w:val="24"/>
          <w:szCs w:val="24"/>
        </w:rPr>
        <w:t xml:space="preserve"> </w:t>
      </w:r>
      <w:r w:rsidR="002F019F" w:rsidRPr="0033754D">
        <w:rPr>
          <w:rFonts w:eastAsia="Times New Roman" w:cs="Times New Roman"/>
          <w:sz w:val="24"/>
          <w:szCs w:val="24"/>
        </w:rPr>
        <w:t>Also, the NCCA through its Sub</w:t>
      </w:r>
      <w:r w:rsidR="001F4F2B" w:rsidRPr="0033754D">
        <w:rPr>
          <w:rFonts w:eastAsia="Times New Roman" w:cs="Times New Roman"/>
          <w:sz w:val="24"/>
          <w:szCs w:val="24"/>
        </w:rPr>
        <w:t>-</w:t>
      </w:r>
      <w:r w:rsidR="002F019F" w:rsidRPr="0033754D">
        <w:rPr>
          <w:rFonts w:eastAsia="Times New Roman" w:cs="Times New Roman"/>
          <w:sz w:val="24"/>
          <w:szCs w:val="24"/>
        </w:rPr>
        <w:t xml:space="preserve">Commission on Cultural communities and Traditional Arts programs </w:t>
      </w:r>
      <w:r w:rsidR="008742C7">
        <w:rPr>
          <w:rFonts w:eastAsia="Times New Roman" w:cs="Times New Roman"/>
          <w:sz w:val="24"/>
          <w:szCs w:val="24"/>
        </w:rPr>
        <w:t>basically</w:t>
      </w:r>
      <w:r w:rsidR="005D648A" w:rsidRPr="0033754D">
        <w:rPr>
          <w:rFonts w:eastAsia="Times New Roman" w:cs="Times New Roman"/>
          <w:sz w:val="24"/>
          <w:szCs w:val="24"/>
        </w:rPr>
        <w:t xml:space="preserve"> recognized</w:t>
      </w:r>
      <w:r w:rsidR="002F019F" w:rsidRPr="0033754D">
        <w:rPr>
          <w:rFonts w:eastAsia="Times New Roman" w:cs="Times New Roman"/>
          <w:sz w:val="24"/>
          <w:szCs w:val="24"/>
        </w:rPr>
        <w:t xml:space="preserve"> the I</w:t>
      </w:r>
      <w:r w:rsidR="002554D5" w:rsidRPr="0033754D">
        <w:rPr>
          <w:rFonts w:eastAsia="Times New Roman" w:cs="Times New Roman"/>
          <w:sz w:val="24"/>
          <w:szCs w:val="24"/>
        </w:rPr>
        <w:t xml:space="preserve">ndigenous </w:t>
      </w:r>
      <w:r w:rsidR="002F019F" w:rsidRPr="0033754D">
        <w:rPr>
          <w:rFonts w:eastAsia="Times New Roman" w:cs="Times New Roman"/>
          <w:sz w:val="24"/>
          <w:szCs w:val="24"/>
        </w:rPr>
        <w:t>P</w:t>
      </w:r>
      <w:r w:rsidR="002554D5" w:rsidRPr="0033754D">
        <w:rPr>
          <w:rFonts w:eastAsia="Times New Roman" w:cs="Times New Roman"/>
          <w:sz w:val="24"/>
          <w:szCs w:val="24"/>
        </w:rPr>
        <w:t>eople</w:t>
      </w:r>
      <w:r w:rsidR="002F019F" w:rsidRPr="0033754D">
        <w:rPr>
          <w:rFonts w:eastAsia="Times New Roman" w:cs="Times New Roman"/>
          <w:sz w:val="24"/>
          <w:szCs w:val="24"/>
        </w:rPr>
        <w:t>s</w:t>
      </w:r>
      <w:r w:rsidR="002554D5" w:rsidRPr="0033754D">
        <w:rPr>
          <w:rFonts w:eastAsia="Times New Roman" w:cs="Times New Roman"/>
          <w:sz w:val="24"/>
          <w:szCs w:val="24"/>
        </w:rPr>
        <w:t>’</w:t>
      </w:r>
      <w:r w:rsidR="002F019F" w:rsidRPr="0033754D">
        <w:rPr>
          <w:rFonts w:eastAsia="Times New Roman" w:cs="Times New Roman"/>
          <w:sz w:val="24"/>
          <w:szCs w:val="24"/>
        </w:rPr>
        <w:t xml:space="preserve"> traditional knowledge and practices on health care. Many of thes</w:t>
      </w:r>
      <w:r w:rsidR="005D648A" w:rsidRPr="0033754D">
        <w:rPr>
          <w:rFonts w:eastAsia="Times New Roman" w:cs="Times New Roman"/>
          <w:sz w:val="24"/>
          <w:szCs w:val="24"/>
        </w:rPr>
        <w:t>e traditional health practices we</w:t>
      </w:r>
      <w:r w:rsidR="002F019F" w:rsidRPr="0033754D">
        <w:rPr>
          <w:rFonts w:eastAsia="Times New Roman" w:cs="Times New Roman"/>
          <w:sz w:val="24"/>
          <w:szCs w:val="24"/>
        </w:rPr>
        <w:t>re included or integrated in the School of Living Traditions</w:t>
      </w:r>
      <w:r w:rsidR="00A65518" w:rsidRPr="0033754D">
        <w:rPr>
          <w:rFonts w:eastAsia="Times New Roman" w:cs="Times New Roman"/>
          <w:sz w:val="24"/>
          <w:szCs w:val="24"/>
        </w:rPr>
        <w:t xml:space="preserve"> (SLTs)</w:t>
      </w:r>
      <w:r w:rsidR="002F019F" w:rsidRPr="0033754D">
        <w:rPr>
          <w:rFonts w:eastAsia="Times New Roman" w:cs="Times New Roman"/>
          <w:sz w:val="24"/>
          <w:szCs w:val="24"/>
        </w:rPr>
        <w:t xml:space="preserve"> classes. In transferring the I</w:t>
      </w:r>
      <w:r w:rsidR="00A65518" w:rsidRPr="0033754D">
        <w:rPr>
          <w:rFonts w:eastAsia="Times New Roman" w:cs="Times New Roman"/>
          <w:sz w:val="24"/>
          <w:szCs w:val="24"/>
        </w:rPr>
        <w:t xml:space="preserve">ndigenous </w:t>
      </w:r>
      <w:r w:rsidR="002F019F" w:rsidRPr="0033754D">
        <w:rPr>
          <w:rFonts w:eastAsia="Times New Roman" w:cs="Times New Roman"/>
          <w:sz w:val="24"/>
          <w:szCs w:val="24"/>
        </w:rPr>
        <w:t>C</w:t>
      </w:r>
      <w:r w:rsidR="00A65518" w:rsidRPr="0033754D">
        <w:rPr>
          <w:rFonts w:eastAsia="Times New Roman" w:cs="Times New Roman"/>
          <w:sz w:val="24"/>
          <w:szCs w:val="24"/>
        </w:rPr>
        <w:t xml:space="preserve">ultural </w:t>
      </w:r>
      <w:r w:rsidR="002F019F" w:rsidRPr="0033754D">
        <w:rPr>
          <w:rFonts w:eastAsia="Times New Roman" w:cs="Times New Roman"/>
          <w:sz w:val="24"/>
          <w:szCs w:val="24"/>
        </w:rPr>
        <w:t>H</w:t>
      </w:r>
      <w:r w:rsidR="00A65518" w:rsidRPr="0033754D">
        <w:rPr>
          <w:rFonts w:eastAsia="Times New Roman" w:cs="Times New Roman"/>
          <w:sz w:val="24"/>
          <w:szCs w:val="24"/>
        </w:rPr>
        <w:t>eritage</w:t>
      </w:r>
      <w:r w:rsidR="002F019F" w:rsidRPr="0033754D">
        <w:rPr>
          <w:rFonts w:eastAsia="Times New Roman" w:cs="Times New Roman"/>
          <w:sz w:val="24"/>
          <w:szCs w:val="24"/>
        </w:rPr>
        <w:t xml:space="preserve"> element on language for example, the children learned the different local plants used as medicine by the ancestors and by the elders. The SLTs were then encouraged to integrate biocultural diversity in their schools especially in this time of the pandemic in order to respond</w:t>
      </w:r>
      <w:r w:rsidR="00A65518" w:rsidRPr="0033754D">
        <w:rPr>
          <w:rFonts w:eastAsia="Times New Roman" w:cs="Times New Roman"/>
          <w:sz w:val="24"/>
          <w:szCs w:val="24"/>
        </w:rPr>
        <w:t xml:space="preserve"> to the needs of the students/</w:t>
      </w:r>
      <w:r w:rsidR="002F019F" w:rsidRPr="0033754D">
        <w:rPr>
          <w:rFonts w:eastAsia="Times New Roman" w:cs="Times New Roman"/>
          <w:sz w:val="24"/>
          <w:szCs w:val="24"/>
        </w:rPr>
        <w:t>learners in terms of health and food security.</w:t>
      </w:r>
      <w:r w:rsidR="00646520" w:rsidRPr="0033754D">
        <w:rPr>
          <w:sz w:val="24"/>
          <w:szCs w:val="24"/>
        </w:rPr>
        <w:t xml:space="preserve"> </w:t>
      </w:r>
    </w:p>
    <w:p w14:paraId="4800E1E4" w14:textId="15FC3B4B" w:rsidR="00BF29DE" w:rsidRPr="0033754D" w:rsidRDefault="00BF29DE" w:rsidP="0033754D">
      <w:pPr>
        <w:jc w:val="both"/>
        <w:rPr>
          <w:sz w:val="24"/>
          <w:szCs w:val="24"/>
        </w:rPr>
      </w:pPr>
      <w:r w:rsidRPr="0033754D">
        <w:rPr>
          <w:rFonts w:eastAsia="Times New Roman" w:cs="Times New Roman"/>
          <w:sz w:val="24"/>
          <w:szCs w:val="24"/>
        </w:rPr>
        <w:t xml:space="preserve">The Confederation of Indigenous Peoples Organizations in Southern Negros Occidental encouraged their indigenous members to immediately support houselots/farmlots and </w:t>
      </w:r>
      <w:r w:rsidRPr="0033754D">
        <w:rPr>
          <w:rFonts w:eastAsia="Times New Roman" w:cs="Times New Roman"/>
          <w:sz w:val="24"/>
          <w:szCs w:val="24"/>
        </w:rPr>
        <w:lastRenderedPageBreak/>
        <w:t>ancestral domain/lands gardening and establishments of BioCultural Diversity Learning Sites (BCDLS) to provide immediate and sustainable food security to Indigenous Peoples in anticipation of scarcity of food supply due to prolonged lockdown</w:t>
      </w:r>
      <w:r w:rsidR="00DA2495" w:rsidRPr="0033754D">
        <w:rPr>
          <w:rFonts w:eastAsia="Times New Roman" w:cs="Times New Roman"/>
          <w:sz w:val="24"/>
          <w:szCs w:val="24"/>
        </w:rPr>
        <w:t>.</w:t>
      </w:r>
    </w:p>
    <w:p w14:paraId="065CAD1D" w14:textId="61D6004C" w:rsidR="00BF29DE" w:rsidRPr="0033754D" w:rsidRDefault="00646520" w:rsidP="0033754D">
      <w:pPr>
        <w:jc w:val="both"/>
        <w:rPr>
          <w:sz w:val="24"/>
          <w:szCs w:val="24"/>
        </w:rPr>
      </w:pPr>
      <w:r w:rsidRPr="0033754D">
        <w:rPr>
          <w:sz w:val="24"/>
          <w:szCs w:val="24"/>
        </w:rPr>
        <w:t>The</w:t>
      </w:r>
      <w:r w:rsidR="00DE34F7" w:rsidRPr="0033754D">
        <w:rPr>
          <w:sz w:val="24"/>
          <w:szCs w:val="24"/>
        </w:rPr>
        <w:t xml:space="preserve"> Badjao</w:t>
      </w:r>
      <w:r w:rsidRPr="0033754D">
        <w:rPr>
          <w:sz w:val="24"/>
          <w:szCs w:val="24"/>
        </w:rPr>
        <w:t xml:space="preserve"> Tribal leaders in Cebu City, youth leaders and Nano Nagle Teachers work</w:t>
      </w:r>
      <w:r w:rsidR="00AE71E8">
        <w:rPr>
          <w:sz w:val="24"/>
          <w:szCs w:val="24"/>
        </w:rPr>
        <w:t>ed</w:t>
      </w:r>
      <w:r w:rsidRPr="0033754D">
        <w:rPr>
          <w:sz w:val="24"/>
          <w:szCs w:val="24"/>
        </w:rPr>
        <w:t xml:space="preserve"> hand in hand to address some of the problems and </w:t>
      </w:r>
      <w:r w:rsidR="00713F38" w:rsidRPr="0033754D">
        <w:rPr>
          <w:sz w:val="24"/>
          <w:szCs w:val="24"/>
        </w:rPr>
        <w:t>forms of discrimination</w:t>
      </w:r>
      <w:r w:rsidRPr="0033754D">
        <w:rPr>
          <w:sz w:val="24"/>
          <w:szCs w:val="24"/>
        </w:rPr>
        <w:t xml:space="preserve"> in the area. Through t</w:t>
      </w:r>
      <w:r w:rsidR="00B94F33">
        <w:rPr>
          <w:sz w:val="24"/>
          <w:szCs w:val="24"/>
        </w:rPr>
        <w:t>eleconference, these groups had</w:t>
      </w:r>
      <w:r w:rsidRPr="0033754D">
        <w:rPr>
          <w:sz w:val="24"/>
          <w:szCs w:val="24"/>
        </w:rPr>
        <w:t xml:space="preserve"> constant communication to address the problem at hand.</w:t>
      </w:r>
      <w:r w:rsidR="00DE34F7" w:rsidRPr="0033754D">
        <w:rPr>
          <w:sz w:val="24"/>
          <w:szCs w:val="24"/>
        </w:rPr>
        <w:t xml:space="preserve"> When the State announced the mandatory measure of wearing masks and implemented curfew hours, a representative of the State went to the Badjao area to deliver the message. In order to let the community understand the message and impacts of the mandate, the teachers of the Nano Nagle Center, who are also members of the tribe, translated the information in their own language and explained further to the tribe the reasons of w</w:t>
      </w:r>
      <w:r w:rsidR="007D520C">
        <w:rPr>
          <w:sz w:val="24"/>
          <w:szCs w:val="24"/>
        </w:rPr>
        <w:t>earing face masks and why they we</w:t>
      </w:r>
      <w:r w:rsidR="00DE34F7" w:rsidRPr="0033754D">
        <w:rPr>
          <w:sz w:val="24"/>
          <w:szCs w:val="24"/>
        </w:rPr>
        <w:t>re not free to go out anytime they want</w:t>
      </w:r>
      <w:r w:rsidR="00707B60">
        <w:rPr>
          <w:sz w:val="24"/>
          <w:szCs w:val="24"/>
        </w:rPr>
        <w:t>ed</w:t>
      </w:r>
      <w:r w:rsidR="00DE34F7" w:rsidRPr="0033754D">
        <w:rPr>
          <w:sz w:val="24"/>
          <w:szCs w:val="24"/>
        </w:rPr>
        <w:t xml:space="preserve"> to. </w:t>
      </w:r>
    </w:p>
    <w:p w14:paraId="1A851A64" w14:textId="79650A8D" w:rsidR="00DE34F7" w:rsidRPr="0033754D" w:rsidRDefault="00E50842" w:rsidP="0033754D">
      <w:pPr>
        <w:jc w:val="both"/>
        <w:rPr>
          <w:sz w:val="24"/>
          <w:szCs w:val="24"/>
        </w:rPr>
      </w:pPr>
      <w:r w:rsidRPr="0033754D">
        <w:rPr>
          <w:b/>
          <w:sz w:val="24"/>
          <w:szCs w:val="24"/>
        </w:rPr>
        <w:t>v.</w:t>
      </w:r>
      <w:r w:rsidRPr="0033754D">
        <w:rPr>
          <w:sz w:val="24"/>
          <w:szCs w:val="24"/>
        </w:rPr>
        <w:t xml:space="preserve"> </w:t>
      </w:r>
      <w:r w:rsidR="00BD0D39" w:rsidRPr="0033754D">
        <w:rPr>
          <w:sz w:val="24"/>
          <w:szCs w:val="24"/>
        </w:rPr>
        <w:t xml:space="preserve">This </w:t>
      </w:r>
      <w:r w:rsidRPr="0033754D">
        <w:rPr>
          <w:sz w:val="24"/>
          <w:szCs w:val="24"/>
        </w:rPr>
        <w:t xml:space="preserve">latter </w:t>
      </w:r>
      <w:r w:rsidR="00BD0D39" w:rsidRPr="0033754D">
        <w:rPr>
          <w:sz w:val="24"/>
          <w:szCs w:val="24"/>
        </w:rPr>
        <w:t xml:space="preserve">example </w:t>
      </w:r>
      <w:r w:rsidRPr="0033754D">
        <w:rPr>
          <w:sz w:val="24"/>
          <w:szCs w:val="24"/>
        </w:rPr>
        <w:t>is strongly related</w:t>
      </w:r>
      <w:r w:rsidR="00BD0D39" w:rsidRPr="0033754D">
        <w:rPr>
          <w:sz w:val="24"/>
          <w:szCs w:val="24"/>
        </w:rPr>
        <w:t xml:space="preserve"> to</w:t>
      </w:r>
      <w:r w:rsidRPr="0033754D">
        <w:rPr>
          <w:sz w:val="24"/>
          <w:szCs w:val="24"/>
        </w:rPr>
        <w:t xml:space="preserve"> how</w:t>
      </w:r>
      <w:r w:rsidR="00BD0D39" w:rsidRPr="0033754D">
        <w:rPr>
          <w:sz w:val="24"/>
          <w:szCs w:val="24"/>
        </w:rPr>
        <w:t xml:space="preserve"> the </w:t>
      </w:r>
      <w:r w:rsidR="00BD0D39" w:rsidRPr="0033754D">
        <w:rPr>
          <w:b/>
          <w:sz w:val="24"/>
          <w:szCs w:val="24"/>
          <w:u w:val="single"/>
        </w:rPr>
        <w:t>information about COVID-19</w:t>
      </w:r>
      <w:r w:rsidRPr="0033754D">
        <w:rPr>
          <w:b/>
          <w:sz w:val="24"/>
          <w:szCs w:val="24"/>
          <w:u w:val="single"/>
        </w:rPr>
        <w:t xml:space="preserve"> was</w:t>
      </w:r>
      <w:r w:rsidR="00BD0D39" w:rsidRPr="0033754D">
        <w:rPr>
          <w:b/>
          <w:sz w:val="24"/>
          <w:szCs w:val="24"/>
          <w:u w:val="single"/>
        </w:rPr>
        <w:t xml:space="preserve"> disseminated in Indigenous Peoples</w:t>
      </w:r>
      <w:r w:rsidR="00BD0D39" w:rsidRPr="0033754D">
        <w:rPr>
          <w:sz w:val="24"/>
          <w:szCs w:val="24"/>
        </w:rPr>
        <w:t>.</w:t>
      </w:r>
    </w:p>
    <w:p w14:paraId="209875AB" w14:textId="77777777" w:rsidR="00BD0D39" w:rsidRPr="0033754D" w:rsidRDefault="00BD0D39" w:rsidP="0033754D">
      <w:pPr>
        <w:jc w:val="both"/>
        <w:rPr>
          <w:sz w:val="24"/>
          <w:szCs w:val="24"/>
        </w:rPr>
      </w:pPr>
      <w:r w:rsidRPr="0033754D">
        <w:rPr>
          <w:sz w:val="24"/>
          <w:szCs w:val="24"/>
        </w:rPr>
        <w:t>In Cebu City, information dissemination was conducted by the Nano Nagle Center together with the Badjao Youth Council. There were stages of conducting information dissemination:</w:t>
      </w:r>
    </w:p>
    <w:p w14:paraId="13E6D426" w14:textId="6D44D3B9" w:rsidR="00BD0D39" w:rsidRPr="0033754D" w:rsidRDefault="00BD0D39" w:rsidP="0033754D">
      <w:pPr>
        <w:pStyle w:val="ListParagraph"/>
        <w:numPr>
          <w:ilvl w:val="1"/>
          <w:numId w:val="3"/>
        </w:numPr>
        <w:jc w:val="both"/>
        <w:rPr>
          <w:sz w:val="24"/>
          <w:szCs w:val="24"/>
        </w:rPr>
      </w:pPr>
      <w:r w:rsidRPr="0033754D">
        <w:rPr>
          <w:sz w:val="24"/>
          <w:szCs w:val="24"/>
        </w:rPr>
        <w:t>Parents’ orientation by group-</w:t>
      </w:r>
      <w:r w:rsidR="0022730B">
        <w:rPr>
          <w:sz w:val="24"/>
          <w:szCs w:val="24"/>
        </w:rPr>
        <w:t>even</w:t>
      </w:r>
      <w:r w:rsidRPr="0033754D">
        <w:rPr>
          <w:sz w:val="24"/>
          <w:szCs w:val="24"/>
        </w:rPr>
        <w:t xml:space="preserve"> before the quarantine period</w:t>
      </w:r>
      <w:r w:rsidR="00A218BB">
        <w:rPr>
          <w:sz w:val="24"/>
          <w:szCs w:val="24"/>
        </w:rPr>
        <w:t>;</w:t>
      </w:r>
    </w:p>
    <w:p w14:paraId="19658408" w14:textId="047B515A" w:rsidR="00BD0D39" w:rsidRPr="0033754D" w:rsidRDefault="00BD0D39" w:rsidP="0033754D">
      <w:pPr>
        <w:pStyle w:val="ListParagraph"/>
        <w:numPr>
          <w:ilvl w:val="1"/>
          <w:numId w:val="3"/>
        </w:numPr>
        <w:jc w:val="both"/>
        <w:rPr>
          <w:sz w:val="24"/>
          <w:szCs w:val="24"/>
        </w:rPr>
      </w:pPr>
      <w:r w:rsidRPr="0033754D">
        <w:rPr>
          <w:sz w:val="24"/>
          <w:szCs w:val="24"/>
        </w:rPr>
        <w:t>Community information dissemination by the Youth council</w:t>
      </w:r>
      <w:r w:rsidR="00A218BB">
        <w:rPr>
          <w:sz w:val="24"/>
          <w:szCs w:val="24"/>
        </w:rPr>
        <w:t xml:space="preserve"> and</w:t>
      </w:r>
    </w:p>
    <w:p w14:paraId="6686F2A8" w14:textId="77777777" w:rsidR="00BD0D39" w:rsidRPr="0033754D" w:rsidRDefault="00BD0D39" w:rsidP="0033754D">
      <w:pPr>
        <w:pStyle w:val="ListParagraph"/>
        <w:numPr>
          <w:ilvl w:val="1"/>
          <w:numId w:val="3"/>
        </w:numPr>
        <w:jc w:val="both"/>
        <w:rPr>
          <w:sz w:val="24"/>
          <w:szCs w:val="24"/>
        </w:rPr>
      </w:pPr>
      <w:r w:rsidRPr="0033754D">
        <w:rPr>
          <w:sz w:val="24"/>
          <w:szCs w:val="24"/>
        </w:rPr>
        <w:t>Putting up posters and signage in the community on what to do and what not to do during the pandemic. All posters were in the indigenous people’s language.</w:t>
      </w:r>
    </w:p>
    <w:p w14:paraId="4DA8954B" w14:textId="748AC129" w:rsidR="00BD0D39" w:rsidRPr="0033754D" w:rsidRDefault="00BD0D39" w:rsidP="0033754D">
      <w:pPr>
        <w:jc w:val="both"/>
        <w:rPr>
          <w:sz w:val="24"/>
          <w:szCs w:val="24"/>
        </w:rPr>
      </w:pPr>
      <w:r w:rsidRPr="0033754D">
        <w:rPr>
          <w:rFonts w:eastAsia="Times New Roman" w:cs="Times New Roman"/>
          <w:sz w:val="24"/>
          <w:szCs w:val="24"/>
        </w:rPr>
        <w:lastRenderedPageBreak/>
        <w:t>In Negros Occidental, information about COVID-19 and prevention measures was disseminated through the r</w:t>
      </w:r>
      <w:r w:rsidR="00FE5A3B" w:rsidRPr="0033754D">
        <w:rPr>
          <w:rFonts w:eastAsia="Times New Roman" w:cs="Times New Roman"/>
          <w:sz w:val="24"/>
          <w:szCs w:val="24"/>
        </w:rPr>
        <w:t>adio and health workers</w:t>
      </w:r>
      <w:r w:rsidRPr="0033754D">
        <w:rPr>
          <w:rFonts w:eastAsia="Times New Roman" w:cs="Times New Roman"/>
          <w:sz w:val="24"/>
          <w:szCs w:val="24"/>
        </w:rPr>
        <w:t xml:space="preserve">. However, in the case of </w:t>
      </w:r>
      <w:r w:rsidR="0078574A" w:rsidRPr="0033754D">
        <w:rPr>
          <w:rFonts w:eastAsia="Times New Roman" w:cs="Times New Roman"/>
          <w:sz w:val="24"/>
          <w:szCs w:val="24"/>
        </w:rPr>
        <w:t>the Confederation of Indigenous Peoples Organizations in Southern Negros Occidental</w:t>
      </w:r>
      <w:r w:rsidRPr="0033754D">
        <w:rPr>
          <w:rFonts w:eastAsia="Times New Roman" w:cs="Times New Roman"/>
          <w:sz w:val="24"/>
          <w:szCs w:val="24"/>
        </w:rPr>
        <w:t>, they disseminated information through the Indigenous Peoples leaders. When COVID-19 pandemic started, there were printed posters and reading materials distributed to the Indigenous Peoples leaders in Tagalog, a national language that could be understood by many.</w:t>
      </w:r>
    </w:p>
    <w:p w14:paraId="4BEF63BE" w14:textId="2EB63F3E" w:rsidR="00336271" w:rsidRPr="0033754D" w:rsidRDefault="00F8177D" w:rsidP="0033754D">
      <w:pPr>
        <w:jc w:val="both"/>
        <w:rPr>
          <w:sz w:val="24"/>
          <w:szCs w:val="24"/>
        </w:rPr>
      </w:pPr>
      <w:r w:rsidRPr="0033754D">
        <w:rPr>
          <w:b/>
          <w:sz w:val="24"/>
          <w:szCs w:val="24"/>
        </w:rPr>
        <w:t>v</w:t>
      </w:r>
      <w:r w:rsidR="0078574A" w:rsidRPr="0033754D">
        <w:rPr>
          <w:b/>
          <w:sz w:val="24"/>
          <w:szCs w:val="24"/>
        </w:rPr>
        <w:t>i</w:t>
      </w:r>
      <w:r w:rsidRPr="0033754D">
        <w:rPr>
          <w:b/>
          <w:sz w:val="24"/>
          <w:szCs w:val="24"/>
        </w:rPr>
        <w:t>.</w:t>
      </w:r>
      <w:r w:rsidRPr="0033754D">
        <w:rPr>
          <w:sz w:val="24"/>
          <w:szCs w:val="24"/>
        </w:rPr>
        <w:t xml:space="preserve"> </w:t>
      </w:r>
      <w:r w:rsidR="00BC1C13" w:rsidRPr="0033754D">
        <w:rPr>
          <w:sz w:val="24"/>
          <w:szCs w:val="24"/>
        </w:rPr>
        <w:t xml:space="preserve">Certain </w:t>
      </w:r>
      <w:r w:rsidR="00BC1C13" w:rsidRPr="0033754D">
        <w:rPr>
          <w:b/>
          <w:sz w:val="24"/>
          <w:szCs w:val="24"/>
          <w:u w:val="single"/>
        </w:rPr>
        <w:t>measures have been taken to provide health care</w:t>
      </w:r>
      <w:r w:rsidR="00BC1C13" w:rsidRPr="0033754D">
        <w:rPr>
          <w:sz w:val="24"/>
          <w:szCs w:val="24"/>
        </w:rPr>
        <w:t xml:space="preserve"> and other forms of urgent assistance for indigenous communities</w:t>
      </w:r>
      <w:r w:rsidR="009757CD" w:rsidRPr="0033754D">
        <w:rPr>
          <w:sz w:val="24"/>
          <w:szCs w:val="24"/>
        </w:rPr>
        <w:t xml:space="preserve"> during </w:t>
      </w:r>
      <w:r w:rsidR="00240252" w:rsidRPr="0033754D">
        <w:rPr>
          <w:sz w:val="24"/>
          <w:szCs w:val="24"/>
        </w:rPr>
        <w:t>COVID-19 crisis</w:t>
      </w:r>
      <w:r w:rsidR="00BC1C13" w:rsidRPr="0033754D">
        <w:rPr>
          <w:sz w:val="24"/>
          <w:szCs w:val="24"/>
        </w:rPr>
        <w:t>.</w:t>
      </w:r>
      <w:r w:rsidRPr="0033754D">
        <w:rPr>
          <w:sz w:val="24"/>
          <w:szCs w:val="24"/>
        </w:rPr>
        <w:t xml:space="preserve"> </w:t>
      </w:r>
      <w:r w:rsidR="000F0F1D" w:rsidRPr="0033754D">
        <w:rPr>
          <w:sz w:val="24"/>
          <w:szCs w:val="24"/>
        </w:rPr>
        <w:t xml:space="preserve">The </w:t>
      </w:r>
      <w:r w:rsidR="00F32139" w:rsidRPr="0033754D">
        <w:rPr>
          <w:rFonts w:eastAsia="Times New Roman" w:cs="Times New Roman"/>
          <w:sz w:val="24"/>
          <w:szCs w:val="24"/>
        </w:rPr>
        <w:t>NCCA provided Cash A</w:t>
      </w:r>
      <w:r w:rsidR="000F0F1D" w:rsidRPr="0033754D">
        <w:rPr>
          <w:rFonts w:eastAsia="Times New Roman" w:cs="Times New Roman"/>
          <w:sz w:val="24"/>
          <w:szCs w:val="24"/>
        </w:rPr>
        <w:t>ssistance to the cultural communities through its National Committees on Cultural Communities and even in the Sch</w:t>
      </w:r>
      <w:r w:rsidR="00240252" w:rsidRPr="0033754D">
        <w:rPr>
          <w:rFonts w:eastAsia="Times New Roman" w:cs="Times New Roman"/>
          <w:sz w:val="24"/>
          <w:szCs w:val="24"/>
        </w:rPr>
        <w:t xml:space="preserve">ool for Living Traditions. The NCIP provided a legal framework to </w:t>
      </w:r>
      <w:r w:rsidR="00016117" w:rsidRPr="0033754D">
        <w:rPr>
          <w:rFonts w:eastAsia="Times New Roman" w:cs="Times New Roman"/>
          <w:sz w:val="24"/>
          <w:szCs w:val="24"/>
        </w:rPr>
        <w:t>encourage</w:t>
      </w:r>
      <w:r w:rsidR="00240252" w:rsidRPr="0033754D">
        <w:rPr>
          <w:rFonts w:eastAsia="Times New Roman" w:cs="Times New Roman"/>
          <w:sz w:val="24"/>
          <w:szCs w:val="24"/>
        </w:rPr>
        <w:t xml:space="preserve"> </w:t>
      </w:r>
      <w:r w:rsidR="004B3737" w:rsidRPr="0033754D">
        <w:rPr>
          <w:rFonts w:eastAsia="Times New Roman" w:cs="Times New Roman"/>
          <w:sz w:val="24"/>
          <w:szCs w:val="24"/>
        </w:rPr>
        <w:t xml:space="preserve">government </w:t>
      </w:r>
      <w:r w:rsidR="00240252" w:rsidRPr="0033754D">
        <w:rPr>
          <w:rFonts w:eastAsia="Times New Roman" w:cs="Times New Roman"/>
          <w:sz w:val="24"/>
          <w:szCs w:val="24"/>
        </w:rPr>
        <w:t>age</w:t>
      </w:r>
      <w:r w:rsidR="00130DDD">
        <w:rPr>
          <w:rFonts w:eastAsia="Times New Roman" w:cs="Times New Roman"/>
          <w:sz w:val="24"/>
          <w:szCs w:val="24"/>
        </w:rPr>
        <w:t xml:space="preserve">ncies to give priority to </w:t>
      </w:r>
      <w:r w:rsidR="00240252" w:rsidRPr="0033754D">
        <w:rPr>
          <w:rFonts w:eastAsia="Times New Roman" w:cs="Times New Roman"/>
          <w:sz w:val="24"/>
          <w:szCs w:val="24"/>
        </w:rPr>
        <w:t>I</w:t>
      </w:r>
      <w:r w:rsidR="00336271" w:rsidRPr="0033754D">
        <w:rPr>
          <w:rFonts w:eastAsia="Times New Roman" w:cs="Times New Roman"/>
          <w:sz w:val="24"/>
          <w:szCs w:val="24"/>
        </w:rPr>
        <w:t xml:space="preserve">ndigenous </w:t>
      </w:r>
      <w:r w:rsidR="00240252" w:rsidRPr="0033754D">
        <w:rPr>
          <w:rFonts w:eastAsia="Times New Roman" w:cs="Times New Roman"/>
          <w:sz w:val="24"/>
          <w:szCs w:val="24"/>
        </w:rPr>
        <w:t>P</w:t>
      </w:r>
      <w:r w:rsidR="00336271" w:rsidRPr="0033754D">
        <w:rPr>
          <w:rFonts w:eastAsia="Times New Roman" w:cs="Times New Roman"/>
          <w:sz w:val="24"/>
          <w:szCs w:val="24"/>
        </w:rPr>
        <w:t>eoples</w:t>
      </w:r>
      <w:r w:rsidR="00240252" w:rsidRPr="0033754D">
        <w:rPr>
          <w:rFonts w:eastAsia="Times New Roman" w:cs="Times New Roman"/>
          <w:sz w:val="24"/>
          <w:szCs w:val="24"/>
        </w:rPr>
        <w:t xml:space="preserve"> during the pandemic.</w:t>
      </w:r>
      <w:r w:rsidR="00336271" w:rsidRPr="0033754D">
        <w:rPr>
          <w:sz w:val="24"/>
          <w:szCs w:val="24"/>
        </w:rPr>
        <w:t xml:space="preserve"> </w:t>
      </w:r>
      <w:r w:rsidR="00336271" w:rsidRPr="0033754D">
        <w:rPr>
          <w:rFonts w:eastAsia="Times New Roman" w:cs="Times New Roman"/>
          <w:sz w:val="24"/>
          <w:szCs w:val="24"/>
        </w:rPr>
        <w:t>NGOs, church, religious groups/faith-based organizations, and even private individuals</w:t>
      </w:r>
      <w:r w:rsidR="00CD43DC" w:rsidRPr="0033754D">
        <w:rPr>
          <w:rFonts w:eastAsia="Times New Roman" w:cs="Times New Roman"/>
          <w:sz w:val="24"/>
          <w:szCs w:val="24"/>
        </w:rPr>
        <w:t xml:space="preserve"> </w:t>
      </w:r>
      <w:r w:rsidR="0010135D" w:rsidRPr="0033754D">
        <w:rPr>
          <w:rFonts w:eastAsia="Times New Roman" w:cs="Times New Roman"/>
          <w:sz w:val="24"/>
          <w:szCs w:val="24"/>
        </w:rPr>
        <w:t xml:space="preserve">also </w:t>
      </w:r>
      <w:r w:rsidR="00CD43DC" w:rsidRPr="0033754D">
        <w:rPr>
          <w:rFonts w:eastAsia="Times New Roman" w:cs="Times New Roman"/>
          <w:sz w:val="24"/>
          <w:szCs w:val="24"/>
        </w:rPr>
        <w:t>provided relief goods/</w:t>
      </w:r>
      <w:r w:rsidR="00336271" w:rsidRPr="0033754D">
        <w:rPr>
          <w:rFonts w:eastAsia="Times New Roman" w:cs="Times New Roman"/>
          <w:sz w:val="24"/>
          <w:szCs w:val="24"/>
        </w:rPr>
        <w:t>food p</w:t>
      </w:r>
      <w:r w:rsidR="00C42460">
        <w:rPr>
          <w:rFonts w:eastAsia="Times New Roman" w:cs="Times New Roman"/>
          <w:sz w:val="24"/>
          <w:szCs w:val="24"/>
        </w:rPr>
        <w:t xml:space="preserve">acks and cash assistance to </w:t>
      </w:r>
      <w:r w:rsidR="00336271" w:rsidRPr="0033754D">
        <w:rPr>
          <w:rFonts w:eastAsia="Times New Roman" w:cs="Times New Roman"/>
          <w:sz w:val="24"/>
          <w:szCs w:val="24"/>
        </w:rPr>
        <w:t>Indigenous Peoples.</w:t>
      </w:r>
    </w:p>
    <w:p w14:paraId="6410D637" w14:textId="423DA0F3" w:rsidR="00710FE5" w:rsidRPr="0033754D" w:rsidRDefault="00AA7D03" w:rsidP="0033754D">
      <w:pPr>
        <w:jc w:val="both"/>
        <w:rPr>
          <w:rFonts w:eastAsia="Times New Roman" w:cs="Times New Roman"/>
          <w:sz w:val="24"/>
          <w:szCs w:val="24"/>
        </w:rPr>
      </w:pPr>
      <w:r>
        <w:rPr>
          <w:rFonts w:eastAsia="Times New Roman" w:cs="Times New Roman"/>
          <w:sz w:val="24"/>
          <w:szCs w:val="24"/>
        </w:rPr>
        <w:t>In practice, however, there were instances</w:t>
      </w:r>
      <w:r w:rsidR="00710FE5" w:rsidRPr="0033754D">
        <w:rPr>
          <w:rFonts w:eastAsia="Times New Roman" w:cs="Times New Roman"/>
          <w:sz w:val="24"/>
          <w:szCs w:val="24"/>
        </w:rPr>
        <w:t xml:space="preserve"> where</w:t>
      </w:r>
      <w:r w:rsidR="00BE1063">
        <w:rPr>
          <w:rFonts w:eastAsia="Times New Roman" w:cs="Times New Roman"/>
          <w:sz w:val="24"/>
          <w:szCs w:val="24"/>
        </w:rPr>
        <w:t xml:space="preserve"> </w:t>
      </w:r>
      <w:r w:rsidR="00710FE5" w:rsidRPr="0033754D">
        <w:rPr>
          <w:rFonts w:eastAsia="Times New Roman" w:cs="Times New Roman"/>
          <w:sz w:val="24"/>
          <w:szCs w:val="24"/>
        </w:rPr>
        <w:t>Indigenous Peoples were less taken into account in the development of assistance and relief programs</w:t>
      </w:r>
      <w:r w:rsidR="00F32139" w:rsidRPr="0033754D">
        <w:rPr>
          <w:rFonts w:eastAsia="Times New Roman" w:cs="Times New Roman"/>
          <w:sz w:val="24"/>
          <w:szCs w:val="24"/>
        </w:rPr>
        <w:t>. For example, in the</w:t>
      </w:r>
      <w:r w:rsidR="00710FE5" w:rsidRPr="0033754D">
        <w:rPr>
          <w:rFonts w:eastAsia="Times New Roman" w:cs="Times New Roman"/>
          <w:sz w:val="24"/>
          <w:szCs w:val="24"/>
        </w:rPr>
        <w:t xml:space="preserve"> Cash Assistance Program many Indigenous Peoples were not marked as Indigenous Peoples thus in the p</w:t>
      </w:r>
      <w:r w:rsidR="00F32139" w:rsidRPr="0033754D">
        <w:rPr>
          <w:rFonts w:eastAsia="Times New Roman" w:cs="Times New Roman"/>
          <w:sz w:val="24"/>
          <w:szCs w:val="24"/>
        </w:rPr>
        <w:t xml:space="preserve">rioritization many of them did not receive </w:t>
      </w:r>
      <w:r w:rsidR="00710FE5" w:rsidRPr="0033754D">
        <w:rPr>
          <w:rFonts w:eastAsia="Times New Roman" w:cs="Times New Roman"/>
          <w:sz w:val="24"/>
          <w:szCs w:val="24"/>
        </w:rPr>
        <w:t xml:space="preserve">assistance. </w:t>
      </w:r>
      <w:r w:rsidR="00F32139" w:rsidRPr="0033754D">
        <w:rPr>
          <w:rFonts w:eastAsia="Times New Roman" w:cs="Times New Roman"/>
          <w:sz w:val="24"/>
          <w:szCs w:val="24"/>
        </w:rPr>
        <w:t>The gaps in this situation lie</w:t>
      </w:r>
      <w:r w:rsidR="00DF2E19">
        <w:rPr>
          <w:rFonts w:eastAsia="Times New Roman" w:cs="Times New Roman"/>
          <w:sz w:val="24"/>
          <w:szCs w:val="24"/>
        </w:rPr>
        <w:t>d</w:t>
      </w:r>
      <w:r w:rsidR="00F32139" w:rsidRPr="0033754D">
        <w:rPr>
          <w:rFonts w:eastAsia="Times New Roman" w:cs="Times New Roman"/>
          <w:sz w:val="24"/>
          <w:szCs w:val="24"/>
        </w:rPr>
        <w:t xml:space="preserve"> on</w:t>
      </w:r>
      <w:r w:rsidR="00710FE5" w:rsidRPr="0033754D">
        <w:rPr>
          <w:rFonts w:eastAsia="Times New Roman" w:cs="Times New Roman"/>
          <w:sz w:val="24"/>
          <w:szCs w:val="24"/>
        </w:rPr>
        <w:t xml:space="preserve"> the ignorance of the surveyor or those conducting census. The existence of Indigenous Peoples was not explained wel</w:t>
      </w:r>
      <w:r w:rsidR="00F32139" w:rsidRPr="0033754D">
        <w:rPr>
          <w:rFonts w:eastAsia="Times New Roman" w:cs="Times New Roman"/>
          <w:sz w:val="24"/>
          <w:szCs w:val="24"/>
        </w:rPr>
        <w:t>l to them nor did they understan</w:t>
      </w:r>
      <w:r w:rsidR="00710FE5" w:rsidRPr="0033754D">
        <w:rPr>
          <w:rFonts w:eastAsia="Times New Roman" w:cs="Times New Roman"/>
          <w:sz w:val="24"/>
          <w:szCs w:val="24"/>
        </w:rPr>
        <w:t xml:space="preserve">d the </w:t>
      </w:r>
      <w:r w:rsidR="009A1B62" w:rsidRPr="0033754D">
        <w:rPr>
          <w:rFonts w:eastAsia="Times New Roman" w:cs="Times New Roman"/>
          <w:sz w:val="24"/>
          <w:szCs w:val="24"/>
        </w:rPr>
        <w:t>“</w:t>
      </w:r>
      <w:r w:rsidR="00710FE5" w:rsidRPr="0033754D">
        <w:rPr>
          <w:rFonts w:eastAsia="Times New Roman" w:cs="Times New Roman"/>
          <w:sz w:val="24"/>
          <w:szCs w:val="24"/>
        </w:rPr>
        <w:t>Indigenous Peoples box</w:t>
      </w:r>
      <w:r w:rsidR="009A1B62" w:rsidRPr="0033754D">
        <w:rPr>
          <w:rFonts w:eastAsia="Times New Roman" w:cs="Times New Roman"/>
          <w:sz w:val="24"/>
          <w:szCs w:val="24"/>
        </w:rPr>
        <w:t>”</w:t>
      </w:r>
      <w:r w:rsidR="00710FE5" w:rsidRPr="0033754D">
        <w:rPr>
          <w:rFonts w:eastAsia="Times New Roman" w:cs="Times New Roman"/>
          <w:sz w:val="24"/>
          <w:szCs w:val="24"/>
        </w:rPr>
        <w:t xml:space="preserve"> to be checked for the Indigenous Peoples respondents. Political maneuvering is another </w:t>
      </w:r>
      <w:r w:rsidR="00D66DDB" w:rsidRPr="0033754D">
        <w:rPr>
          <w:rFonts w:eastAsia="Times New Roman" w:cs="Times New Roman"/>
          <w:sz w:val="24"/>
          <w:szCs w:val="24"/>
        </w:rPr>
        <w:t>factor</w:t>
      </w:r>
      <w:r w:rsidR="00710FE5" w:rsidRPr="0033754D">
        <w:rPr>
          <w:rFonts w:eastAsia="Times New Roman" w:cs="Times New Roman"/>
          <w:sz w:val="24"/>
          <w:szCs w:val="24"/>
        </w:rPr>
        <w:t xml:space="preserve"> we should consider in these situations</w:t>
      </w:r>
      <w:r w:rsidR="00F32139" w:rsidRPr="0033754D">
        <w:rPr>
          <w:rFonts w:eastAsia="Times New Roman" w:cs="Times New Roman"/>
          <w:sz w:val="24"/>
          <w:szCs w:val="24"/>
        </w:rPr>
        <w:t>.</w:t>
      </w:r>
    </w:p>
    <w:p w14:paraId="44DB4B77" w14:textId="24C90715" w:rsidR="000C2EA7" w:rsidRPr="0033754D" w:rsidRDefault="00351870" w:rsidP="0033754D">
      <w:pPr>
        <w:jc w:val="both"/>
        <w:rPr>
          <w:sz w:val="24"/>
          <w:szCs w:val="24"/>
        </w:rPr>
      </w:pPr>
      <w:r w:rsidRPr="0033754D">
        <w:rPr>
          <w:rFonts w:eastAsia="Times New Roman" w:cs="Times New Roman"/>
          <w:b/>
          <w:sz w:val="24"/>
          <w:szCs w:val="24"/>
        </w:rPr>
        <w:t xml:space="preserve">vii. </w:t>
      </w:r>
      <w:r w:rsidR="00DB248D" w:rsidRPr="0033754D">
        <w:rPr>
          <w:rFonts w:eastAsia="Times New Roman" w:cs="Times New Roman"/>
          <w:sz w:val="24"/>
          <w:szCs w:val="24"/>
        </w:rPr>
        <w:t xml:space="preserve">The </w:t>
      </w:r>
      <w:r w:rsidR="00DB248D" w:rsidRPr="0033754D">
        <w:rPr>
          <w:rFonts w:eastAsia="Times New Roman" w:cs="Times New Roman"/>
          <w:b/>
          <w:sz w:val="24"/>
          <w:szCs w:val="24"/>
          <w:u w:val="single"/>
        </w:rPr>
        <w:t xml:space="preserve">lessons that can be learnt </w:t>
      </w:r>
      <w:r w:rsidR="00DB248D" w:rsidRPr="0033754D">
        <w:rPr>
          <w:b/>
          <w:sz w:val="24"/>
          <w:szCs w:val="24"/>
          <w:u w:val="single"/>
        </w:rPr>
        <w:t>from indigenous traditional practices</w:t>
      </w:r>
      <w:r w:rsidR="00DB248D" w:rsidRPr="0033754D">
        <w:rPr>
          <w:sz w:val="24"/>
          <w:szCs w:val="24"/>
        </w:rPr>
        <w:t xml:space="preserve"> and initiatives </w:t>
      </w:r>
      <w:r w:rsidR="00DF39BF" w:rsidRPr="0033754D">
        <w:rPr>
          <w:sz w:val="24"/>
          <w:szCs w:val="24"/>
        </w:rPr>
        <w:t>are significantly important</w:t>
      </w:r>
      <w:r w:rsidR="00DB248D" w:rsidRPr="0033754D">
        <w:rPr>
          <w:sz w:val="24"/>
          <w:szCs w:val="24"/>
        </w:rPr>
        <w:t xml:space="preserve"> </w:t>
      </w:r>
      <w:r w:rsidR="00DF39BF" w:rsidRPr="0033754D">
        <w:rPr>
          <w:sz w:val="24"/>
          <w:szCs w:val="24"/>
        </w:rPr>
        <w:t xml:space="preserve">in an effort </w:t>
      </w:r>
      <w:r w:rsidR="00DB248D" w:rsidRPr="0033754D">
        <w:rPr>
          <w:sz w:val="24"/>
          <w:szCs w:val="24"/>
        </w:rPr>
        <w:t>to protect hea</w:t>
      </w:r>
      <w:r w:rsidR="00DF39BF" w:rsidRPr="0033754D">
        <w:rPr>
          <w:sz w:val="24"/>
          <w:szCs w:val="24"/>
        </w:rPr>
        <w:t>lth and provide assistance during this pandemic.</w:t>
      </w:r>
      <w:r w:rsidR="004A5DDF" w:rsidRPr="0033754D">
        <w:rPr>
          <w:sz w:val="24"/>
          <w:szCs w:val="24"/>
        </w:rPr>
        <w:t xml:space="preserve"> </w:t>
      </w:r>
      <w:r w:rsidR="001E2E47" w:rsidRPr="0033754D">
        <w:rPr>
          <w:sz w:val="24"/>
          <w:szCs w:val="24"/>
        </w:rPr>
        <w:t xml:space="preserve">The sense of solidarity was increasingly demonstrated in the indigenous communities. </w:t>
      </w:r>
      <w:r w:rsidR="003B1C90" w:rsidRPr="0033754D">
        <w:rPr>
          <w:sz w:val="24"/>
          <w:szCs w:val="24"/>
        </w:rPr>
        <w:t xml:space="preserve">In Badjaos tribe, when food </w:t>
      </w:r>
      <w:r w:rsidR="00B30E6C" w:rsidRPr="0033754D">
        <w:rPr>
          <w:sz w:val="24"/>
          <w:szCs w:val="24"/>
        </w:rPr>
        <w:t xml:space="preserve">at some point </w:t>
      </w:r>
      <w:r w:rsidR="003B1C90" w:rsidRPr="0033754D">
        <w:rPr>
          <w:sz w:val="24"/>
          <w:szCs w:val="24"/>
        </w:rPr>
        <w:t>did run</w:t>
      </w:r>
      <w:r w:rsidR="00BC1DC9" w:rsidRPr="0033754D">
        <w:rPr>
          <w:sz w:val="24"/>
          <w:szCs w:val="24"/>
        </w:rPr>
        <w:t xml:space="preserve"> out for some</w:t>
      </w:r>
      <w:r w:rsidR="003B1C90" w:rsidRPr="0033754D">
        <w:rPr>
          <w:sz w:val="24"/>
          <w:szCs w:val="24"/>
        </w:rPr>
        <w:t xml:space="preserve"> families, </w:t>
      </w:r>
      <w:r w:rsidR="003B1C90" w:rsidRPr="0033754D">
        <w:rPr>
          <w:sz w:val="24"/>
          <w:szCs w:val="24"/>
        </w:rPr>
        <w:lastRenderedPageBreak/>
        <w:t xml:space="preserve">they always shared their resources. </w:t>
      </w:r>
      <w:r w:rsidR="000C2EA7" w:rsidRPr="0033754D">
        <w:rPr>
          <w:sz w:val="24"/>
          <w:szCs w:val="24"/>
        </w:rPr>
        <w:t xml:space="preserve">When they had the first patient in their community, they conducted a community ritual right away. </w:t>
      </w:r>
      <w:r w:rsidR="003B1C90" w:rsidRPr="0033754D">
        <w:rPr>
          <w:sz w:val="24"/>
          <w:szCs w:val="24"/>
        </w:rPr>
        <w:t xml:space="preserve">Their relatives from other communities shared their traditional way of fighting against the pandemic and the members of the tribe followed and performed the ritual too. </w:t>
      </w:r>
      <w:r w:rsidR="00142297" w:rsidRPr="0033754D">
        <w:rPr>
          <w:sz w:val="24"/>
          <w:szCs w:val="24"/>
        </w:rPr>
        <w:t xml:space="preserve">The head of the community (panglima/chieftain) constantly reminded them not to go out </w:t>
      </w:r>
      <w:r w:rsidR="00784060">
        <w:rPr>
          <w:sz w:val="24"/>
          <w:szCs w:val="24"/>
        </w:rPr>
        <w:t>unless it wa</w:t>
      </w:r>
      <w:r w:rsidR="00142297" w:rsidRPr="0033754D">
        <w:rPr>
          <w:sz w:val="24"/>
          <w:szCs w:val="24"/>
        </w:rPr>
        <w:t>s an emergency.</w:t>
      </w:r>
      <w:r w:rsidR="000C2EA7" w:rsidRPr="0033754D">
        <w:rPr>
          <w:sz w:val="24"/>
          <w:szCs w:val="24"/>
        </w:rPr>
        <w:t xml:space="preserve"> </w:t>
      </w:r>
      <w:r w:rsidR="001E2E47" w:rsidRPr="0033754D">
        <w:rPr>
          <w:rFonts w:eastAsia="Times New Roman" w:cs="Times New Roman"/>
          <w:sz w:val="24"/>
          <w:szCs w:val="24"/>
        </w:rPr>
        <w:t xml:space="preserve">Some indigenous leaders </w:t>
      </w:r>
      <w:r w:rsidR="000C2EA7" w:rsidRPr="0033754D">
        <w:rPr>
          <w:rFonts w:eastAsia="Times New Roman" w:cs="Times New Roman"/>
          <w:sz w:val="24"/>
          <w:szCs w:val="24"/>
        </w:rPr>
        <w:t xml:space="preserve">in Negros Occidental </w:t>
      </w:r>
      <w:r w:rsidR="001E2E47" w:rsidRPr="0033754D">
        <w:rPr>
          <w:rFonts w:eastAsia="Times New Roman" w:cs="Times New Roman"/>
          <w:sz w:val="24"/>
          <w:szCs w:val="24"/>
        </w:rPr>
        <w:t>assisted in the check-</w:t>
      </w:r>
      <w:r w:rsidR="00897FEB">
        <w:rPr>
          <w:rFonts w:eastAsia="Times New Roman" w:cs="Times New Roman"/>
          <w:sz w:val="24"/>
          <w:szCs w:val="24"/>
        </w:rPr>
        <w:t xml:space="preserve">in </w:t>
      </w:r>
      <w:r w:rsidR="001E2E47" w:rsidRPr="0033754D">
        <w:rPr>
          <w:rFonts w:eastAsia="Times New Roman" w:cs="Times New Roman"/>
          <w:sz w:val="24"/>
          <w:szCs w:val="24"/>
        </w:rPr>
        <w:t>points to prevent other people from entering their territories</w:t>
      </w:r>
      <w:r w:rsidR="004A5DDF" w:rsidRPr="0033754D">
        <w:rPr>
          <w:rFonts w:eastAsia="Times New Roman" w:cs="Times New Roman"/>
          <w:sz w:val="24"/>
          <w:szCs w:val="24"/>
        </w:rPr>
        <w:t>.</w:t>
      </w:r>
      <w:r w:rsidR="004A5DDF" w:rsidRPr="0033754D">
        <w:rPr>
          <w:sz w:val="24"/>
          <w:szCs w:val="24"/>
        </w:rPr>
        <w:t xml:space="preserve"> </w:t>
      </w:r>
    </w:p>
    <w:p w14:paraId="4FBC2A66" w14:textId="03970922" w:rsidR="00A666AA" w:rsidRPr="0033754D" w:rsidRDefault="00FE0A55" w:rsidP="0033754D">
      <w:pPr>
        <w:jc w:val="both"/>
        <w:rPr>
          <w:sz w:val="24"/>
          <w:szCs w:val="24"/>
        </w:rPr>
      </w:pPr>
      <w:r w:rsidRPr="0033754D">
        <w:rPr>
          <w:rFonts w:eastAsia="Times New Roman" w:cs="Times New Roman"/>
          <w:sz w:val="24"/>
          <w:szCs w:val="24"/>
        </w:rPr>
        <w:t>Indigenous Peoples in Negros Occidental</w:t>
      </w:r>
      <w:r w:rsidR="00DF7D86" w:rsidRPr="0033754D">
        <w:rPr>
          <w:rFonts w:eastAsia="Times New Roman" w:cs="Times New Roman"/>
          <w:sz w:val="24"/>
          <w:szCs w:val="24"/>
        </w:rPr>
        <w:t xml:space="preserve"> u</w:t>
      </w:r>
      <w:r w:rsidR="00A666AA" w:rsidRPr="0033754D">
        <w:rPr>
          <w:rFonts w:eastAsia="Times New Roman" w:cs="Times New Roman"/>
          <w:sz w:val="24"/>
          <w:szCs w:val="24"/>
        </w:rPr>
        <w:t>se</w:t>
      </w:r>
      <w:r w:rsidR="00DF7D86" w:rsidRPr="0033754D">
        <w:rPr>
          <w:rFonts w:eastAsia="Times New Roman" w:cs="Times New Roman"/>
          <w:sz w:val="24"/>
          <w:szCs w:val="24"/>
        </w:rPr>
        <w:t>d</w:t>
      </w:r>
      <w:r w:rsidR="00A666AA" w:rsidRPr="0033754D">
        <w:rPr>
          <w:rFonts w:eastAsia="Times New Roman" w:cs="Times New Roman"/>
          <w:sz w:val="24"/>
          <w:szCs w:val="24"/>
        </w:rPr>
        <w:t xml:space="preserve"> their own Indigenous Knowledge, Systems, Practices and Spirituality (IKSPS) in the preparation and production of </w:t>
      </w:r>
      <w:r w:rsidR="002F1DCF" w:rsidRPr="0033754D">
        <w:rPr>
          <w:rFonts w:eastAsia="Times New Roman" w:cs="Times New Roman"/>
          <w:sz w:val="24"/>
          <w:szCs w:val="24"/>
        </w:rPr>
        <w:t xml:space="preserve">a </w:t>
      </w:r>
      <w:r w:rsidR="00A666AA" w:rsidRPr="0033754D">
        <w:rPr>
          <w:rFonts w:eastAsia="Times New Roman" w:cs="Times New Roman"/>
          <w:sz w:val="24"/>
          <w:szCs w:val="24"/>
        </w:rPr>
        <w:t>medicine to prev</w:t>
      </w:r>
      <w:r w:rsidR="00A1184D">
        <w:rPr>
          <w:rFonts w:eastAsia="Times New Roman" w:cs="Times New Roman"/>
          <w:sz w:val="24"/>
          <w:szCs w:val="24"/>
        </w:rPr>
        <w:t>ent or kill any viruses that might</w:t>
      </w:r>
      <w:r w:rsidR="00A666AA" w:rsidRPr="0033754D">
        <w:rPr>
          <w:rFonts w:eastAsia="Times New Roman" w:cs="Times New Roman"/>
          <w:sz w:val="24"/>
          <w:szCs w:val="24"/>
        </w:rPr>
        <w:t xml:space="preserve"> attack individual</w:t>
      </w:r>
      <w:r w:rsidR="002F1DCF" w:rsidRPr="0033754D">
        <w:rPr>
          <w:rFonts w:eastAsia="Times New Roman" w:cs="Times New Roman"/>
          <w:sz w:val="24"/>
          <w:szCs w:val="24"/>
        </w:rPr>
        <w:t>s, members of their families, as well as</w:t>
      </w:r>
      <w:r w:rsidR="00A666AA" w:rsidRPr="0033754D">
        <w:rPr>
          <w:rFonts w:eastAsia="Times New Roman" w:cs="Times New Roman"/>
          <w:sz w:val="24"/>
          <w:szCs w:val="24"/>
        </w:rPr>
        <w:t xml:space="preserve"> t</w:t>
      </w:r>
      <w:r w:rsidR="0016668F" w:rsidRPr="0033754D">
        <w:rPr>
          <w:rFonts w:eastAsia="Times New Roman" w:cs="Times New Roman"/>
          <w:sz w:val="24"/>
          <w:szCs w:val="24"/>
        </w:rPr>
        <w:t>h</w:t>
      </w:r>
      <w:r w:rsidR="00642B75">
        <w:rPr>
          <w:rFonts w:eastAsia="Times New Roman" w:cs="Times New Roman"/>
          <w:sz w:val="24"/>
          <w:szCs w:val="24"/>
        </w:rPr>
        <w:t>e leaders themselves. They had</w:t>
      </w:r>
      <w:r w:rsidR="00A666AA" w:rsidRPr="0033754D">
        <w:rPr>
          <w:rFonts w:eastAsia="Times New Roman" w:cs="Times New Roman"/>
          <w:sz w:val="24"/>
          <w:szCs w:val="24"/>
        </w:rPr>
        <w:t xml:space="preserve"> their own way of prevention such as:</w:t>
      </w:r>
    </w:p>
    <w:p w14:paraId="00B36473" w14:textId="7FA13D7B" w:rsidR="00A666AA" w:rsidRPr="0033754D" w:rsidRDefault="0059473D" w:rsidP="0033754D">
      <w:pPr>
        <w:pStyle w:val="ListParagraph"/>
        <w:numPr>
          <w:ilvl w:val="3"/>
          <w:numId w:val="3"/>
        </w:numPr>
        <w:jc w:val="both"/>
        <w:rPr>
          <w:sz w:val="24"/>
          <w:szCs w:val="24"/>
        </w:rPr>
      </w:pPr>
      <w:r w:rsidRPr="0033754D">
        <w:rPr>
          <w:rFonts w:eastAsia="Times New Roman" w:cs="Times New Roman"/>
          <w:sz w:val="24"/>
          <w:szCs w:val="24"/>
        </w:rPr>
        <w:t>Preparing a t</w:t>
      </w:r>
      <w:r w:rsidR="00A666AA" w:rsidRPr="0033754D">
        <w:rPr>
          <w:rFonts w:eastAsia="Times New Roman" w:cs="Times New Roman"/>
          <w:sz w:val="24"/>
          <w:szCs w:val="24"/>
        </w:rPr>
        <w:t xml:space="preserve">raditional antidote for the possible health impact of COVID-19 to </w:t>
      </w:r>
      <w:r w:rsidR="00B9450C" w:rsidRPr="0033754D">
        <w:rPr>
          <w:rFonts w:eastAsia="Times New Roman" w:cs="Times New Roman"/>
          <w:sz w:val="24"/>
          <w:szCs w:val="24"/>
        </w:rPr>
        <w:t>indigenous families</w:t>
      </w:r>
      <w:r w:rsidR="00A666AA" w:rsidRPr="0033754D">
        <w:rPr>
          <w:rFonts w:eastAsia="Times New Roman" w:cs="Times New Roman"/>
          <w:sz w:val="24"/>
          <w:szCs w:val="24"/>
        </w:rPr>
        <w:t xml:space="preserve"> or communities done through a ritual,</w:t>
      </w:r>
    </w:p>
    <w:p w14:paraId="7E605A54" w14:textId="6AB81C07" w:rsidR="00A666AA" w:rsidRPr="0033754D" w:rsidRDefault="00A666AA" w:rsidP="0033754D">
      <w:pPr>
        <w:pStyle w:val="ListParagraph"/>
        <w:numPr>
          <w:ilvl w:val="3"/>
          <w:numId w:val="3"/>
        </w:numPr>
        <w:jc w:val="both"/>
        <w:rPr>
          <w:sz w:val="24"/>
          <w:szCs w:val="24"/>
        </w:rPr>
      </w:pPr>
      <w:r w:rsidRPr="0033754D">
        <w:rPr>
          <w:rFonts w:eastAsia="Times New Roman" w:cs="Times New Roman"/>
          <w:sz w:val="24"/>
          <w:szCs w:val="24"/>
        </w:rPr>
        <w:t>Seeking the guidance of their Kagikans on how to prevent viruses</w:t>
      </w:r>
      <w:r w:rsidR="0016668F" w:rsidRPr="0033754D">
        <w:rPr>
          <w:rFonts w:eastAsia="Times New Roman" w:cs="Times New Roman"/>
          <w:sz w:val="24"/>
          <w:szCs w:val="24"/>
        </w:rPr>
        <w:t xml:space="preserve"> or pandemic if</w:t>
      </w:r>
      <w:r w:rsidRPr="0033754D">
        <w:rPr>
          <w:rFonts w:eastAsia="Times New Roman" w:cs="Times New Roman"/>
          <w:sz w:val="24"/>
          <w:szCs w:val="24"/>
        </w:rPr>
        <w:t xml:space="preserve"> enter their territories,</w:t>
      </w:r>
    </w:p>
    <w:p w14:paraId="51764678" w14:textId="7D609128" w:rsidR="00A666AA" w:rsidRPr="0033754D" w:rsidRDefault="00A666AA" w:rsidP="0033754D">
      <w:pPr>
        <w:pStyle w:val="ListParagraph"/>
        <w:numPr>
          <w:ilvl w:val="3"/>
          <w:numId w:val="3"/>
        </w:numPr>
        <w:jc w:val="both"/>
        <w:rPr>
          <w:sz w:val="24"/>
          <w:szCs w:val="24"/>
        </w:rPr>
      </w:pPr>
      <w:r w:rsidRPr="0033754D">
        <w:rPr>
          <w:rFonts w:eastAsia="Times New Roman" w:cs="Times New Roman"/>
          <w:sz w:val="24"/>
          <w:szCs w:val="24"/>
        </w:rPr>
        <w:t xml:space="preserve">Isolating seek individuals or groups in a house and preventing others to come </w:t>
      </w:r>
      <w:r w:rsidR="00CF45C0" w:rsidRPr="0033754D">
        <w:rPr>
          <w:rFonts w:eastAsia="Times New Roman" w:cs="Times New Roman"/>
          <w:sz w:val="24"/>
          <w:szCs w:val="24"/>
        </w:rPr>
        <w:t xml:space="preserve">near the area where the sick indigenous </w:t>
      </w:r>
      <w:r w:rsidRPr="0033754D">
        <w:rPr>
          <w:rFonts w:eastAsia="Times New Roman" w:cs="Times New Roman"/>
          <w:sz w:val="24"/>
          <w:szCs w:val="24"/>
        </w:rPr>
        <w:t>members stay,</w:t>
      </w:r>
    </w:p>
    <w:p w14:paraId="417A5078" w14:textId="157F87D7" w:rsidR="00A666AA" w:rsidRPr="0033754D" w:rsidRDefault="00A666AA" w:rsidP="0033754D">
      <w:pPr>
        <w:pStyle w:val="ListParagraph"/>
        <w:numPr>
          <w:ilvl w:val="3"/>
          <w:numId w:val="3"/>
        </w:numPr>
        <w:jc w:val="both"/>
        <w:rPr>
          <w:sz w:val="24"/>
          <w:szCs w:val="24"/>
        </w:rPr>
      </w:pPr>
      <w:r w:rsidRPr="0033754D">
        <w:rPr>
          <w:rFonts w:eastAsia="Times New Roman" w:cs="Times New Roman"/>
          <w:sz w:val="24"/>
          <w:szCs w:val="24"/>
        </w:rPr>
        <w:t>Gathering forest food for the family, clan</w:t>
      </w:r>
      <w:r w:rsidR="0016668F" w:rsidRPr="0033754D">
        <w:rPr>
          <w:rFonts w:eastAsia="Times New Roman" w:cs="Times New Roman"/>
          <w:sz w:val="24"/>
          <w:szCs w:val="24"/>
        </w:rPr>
        <w:t>s and communities in case there i</w:t>
      </w:r>
      <w:r w:rsidRPr="0033754D">
        <w:rPr>
          <w:rFonts w:eastAsia="Times New Roman" w:cs="Times New Roman"/>
          <w:sz w:val="24"/>
          <w:szCs w:val="24"/>
        </w:rPr>
        <w:t>s scarcity of food caused by</w:t>
      </w:r>
      <w:r w:rsidR="0016668F" w:rsidRPr="0033754D">
        <w:rPr>
          <w:rFonts w:eastAsia="Times New Roman" w:cs="Times New Roman"/>
          <w:sz w:val="24"/>
          <w:szCs w:val="24"/>
        </w:rPr>
        <w:t xml:space="preserve"> a</w:t>
      </w:r>
      <w:r w:rsidRPr="0033754D">
        <w:rPr>
          <w:rFonts w:eastAsia="Times New Roman" w:cs="Times New Roman"/>
          <w:sz w:val="24"/>
          <w:szCs w:val="24"/>
        </w:rPr>
        <w:t xml:space="preserve"> pandemic,</w:t>
      </w:r>
    </w:p>
    <w:p w14:paraId="0C6DF47F" w14:textId="25FA6EB1" w:rsidR="00A666AA" w:rsidRPr="0033754D" w:rsidRDefault="00486BCE" w:rsidP="0033754D">
      <w:pPr>
        <w:pStyle w:val="ListParagraph"/>
        <w:numPr>
          <w:ilvl w:val="3"/>
          <w:numId w:val="3"/>
        </w:numPr>
        <w:jc w:val="both"/>
        <w:rPr>
          <w:sz w:val="24"/>
          <w:szCs w:val="24"/>
        </w:rPr>
      </w:pPr>
      <w:r w:rsidRPr="0033754D">
        <w:rPr>
          <w:rFonts w:eastAsia="Times New Roman" w:cs="Times New Roman"/>
          <w:sz w:val="24"/>
          <w:szCs w:val="24"/>
        </w:rPr>
        <w:t>Giving</w:t>
      </w:r>
      <w:r w:rsidR="00A666AA" w:rsidRPr="0033754D">
        <w:rPr>
          <w:rFonts w:eastAsia="Times New Roman" w:cs="Times New Roman"/>
          <w:sz w:val="24"/>
          <w:szCs w:val="24"/>
        </w:rPr>
        <w:t xml:space="preserve"> birth in the community using their IKSPS,</w:t>
      </w:r>
    </w:p>
    <w:p w14:paraId="289AC80D" w14:textId="6CF6B940" w:rsidR="00A666AA" w:rsidRPr="0033754D" w:rsidRDefault="00A666AA" w:rsidP="0033754D">
      <w:pPr>
        <w:pStyle w:val="ListParagraph"/>
        <w:numPr>
          <w:ilvl w:val="3"/>
          <w:numId w:val="3"/>
        </w:numPr>
        <w:jc w:val="both"/>
        <w:rPr>
          <w:rFonts w:eastAsia="Times New Roman" w:cs="Times New Roman"/>
          <w:sz w:val="24"/>
          <w:szCs w:val="24"/>
        </w:rPr>
      </w:pPr>
      <w:r w:rsidRPr="0033754D">
        <w:rPr>
          <w:rFonts w:eastAsia="Times New Roman" w:cs="Times New Roman"/>
          <w:sz w:val="24"/>
          <w:szCs w:val="24"/>
        </w:rPr>
        <w:t>Rituals to drive out bad spirits that may cause pandemic in their communities.</w:t>
      </w:r>
    </w:p>
    <w:p w14:paraId="613F6093" w14:textId="7CE12D42" w:rsidR="00C73B19" w:rsidRPr="0033754D" w:rsidRDefault="00C73B19" w:rsidP="0033754D">
      <w:pPr>
        <w:jc w:val="both"/>
        <w:rPr>
          <w:sz w:val="24"/>
          <w:szCs w:val="24"/>
        </w:rPr>
      </w:pPr>
      <w:r w:rsidRPr="0033754D">
        <w:rPr>
          <w:sz w:val="24"/>
          <w:szCs w:val="24"/>
        </w:rPr>
        <w:lastRenderedPageBreak/>
        <w:t xml:space="preserve">The </w:t>
      </w:r>
      <w:r w:rsidRPr="0033754D">
        <w:rPr>
          <w:rFonts w:eastAsia="Times New Roman" w:cs="Times New Roman"/>
          <w:sz w:val="24"/>
          <w:szCs w:val="24"/>
        </w:rPr>
        <w:t xml:space="preserve">NTFP-EP Philippines and NTFP-EP Asia gave the opportunity to the Confederation of Indigenous Peoples Organizations in Southern Negros Occidental to share its experiences, responses to COVID-19 crisis and plans to post crisis during its recent Regional Conference of Indigenous Communities Conserved Areas (ICCA). This activity </w:t>
      </w:r>
      <w:r w:rsidR="00644AA3">
        <w:rPr>
          <w:rFonts w:eastAsia="Times New Roman" w:cs="Times New Roman"/>
          <w:sz w:val="24"/>
          <w:szCs w:val="24"/>
        </w:rPr>
        <w:t>demonstrates the recognition and respect for</w:t>
      </w:r>
      <w:r w:rsidRPr="0033754D">
        <w:rPr>
          <w:rFonts w:eastAsia="Times New Roman" w:cs="Times New Roman"/>
          <w:sz w:val="24"/>
          <w:szCs w:val="24"/>
        </w:rPr>
        <w:t xml:space="preserve"> the Indigenous Peoples local initiatives in responding to the COVID-19 pandemic.</w:t>
      </w:r>
    </w:p>
    <w:p w14:paraId="1B4518F6" w14:textId="5BB1C213" w:rsidR="000C2EA7" w:rsidRPr="0033754D" w:rsidRDefault="0081128B" w:rsidP="0033754D">
      <w:pPr>
        <w:jc w:val="both"/>
        <w:rPr>
          <w:b/>
          <w:sz w:val="24"/>
          <w:szCs w:val="24"/>
        </w:rPr>
      </w:pPr>
      <w:r w:rsidRPr="0033754D">
        <w:rPr>
          <w:b/>
          <w:sz w:val="24"/>
          <w:szCs w:val="24"/>
        </w:rPr>
        <w:t>CONCLUSIONS</w:t>
      </w:r>
    </w:p>
    <w:p w14:paraId="18AD45B2" w14:textId="6D3BA6A5" w:rsidR="009625EC" w:rsidRPr="0033754D" w:rsidRDefault="00020E05" w:rsidP="0033754D">
      <w:pPr>
        <w:jc w:val="both"/>
        <w:rPr>
          <w:sz w:val="24"/>
          <w:szCs w:val="24"/>
        </w:rPr>
      </w:pPr>
      <w:r w:rsidRPr="0033754D">
        <w:rPr>
          <w:sz w:val="24"/>
          <w:szCs w:val="24"/>
        </w:rPr>
        <w:t>Indigenous Peoples in</w:t>
      </w:r>
      <w:r w:rsidR="0051771E" w:rsidRPr="0033754D">
        <w:rPr>
          <w:sz w:val="24"/>
          <w:szCs w:val="24"/>
        </w:rPr>
        <w:t xml:space="preserve"> the</w:t>
      </w:r>
      <w:r w:rsidRPr="0033754D">
        <w:rPr>
          <w:sz w:val="24"/>
          <w:szCs w:val="24"/>
        </w:rPr>
        <w:t xml:space="preserve"> Philippines face</w:t>
      </w:r>
      <w:r w:rsidR="00B72E94" w:rsidRPr="0033754D">
        <w:rPr>
          <w:sz w:val="24"/>
          <w:szCs w:val="24"/>
        </w:rPr>
        <w:t>, even during the COVID-19 health crisis,</w:t>
      </w:r>
      <w:r w:rsidRPr="0033754D">
        <w:rPr>
          <w:sz w:val="24"/>
          <w:szCs w:val="24"/>
        </w:rPr>
        <w:t xml:space="preserve"> </w:t>
      </w:r>
      <w:r w:rsidR="00B72E94" w:rsidRPr="0033754D">
        <w:rPr>
          <w:sz w:val="24"/>
          <w:szCs w:val="24"/>
        </w:rPr>
        <w:t xml:space="preserve">various </w:t>
      </w:r>
      <w:r w:rsidRPr="0033754D">
        <w:rPr>
          <w:sz w:val="24"/>
          <w:szCs w:val="24"/>
        </w:rPr>
        <w:t>patterns of discrimination</w:t>
      </w:r>
      <w:r w:rsidR="00DC04BF" w:rsidRPr="0033754D">
        <w:rPr>
          <w:sz w:val="24"/>
          <w:szCs w:val="24"/>
        </w:rPr>
        <w:t>, marginalization</w:t>
      </w:r>
      <w:r w:rsidRPr="0033754D">
        <w:rPr>
          <w:sz w:val="24"/>
          <w:szCs w:val="24"/>
        </w:rPr>
        <w:t xml:space="preserve"> and human rights </w:t>
      </w:r>
      <w:r w:rsidR="00BE36FA" w:rsidRPr="0033754D">
        <w:rPr>
          <w:sz w:val="24"/>
          <w:szCs w:val="24"/>
        </w:rPr>
        <w:t>violations</w:t>
      </w:r>
      <w:r w:rsidR="00B72E94" w:rsidRPr="0033754D">
        <w:rPr>
          <w:sz w:val="24"/>
          <w:szCs w:val="24"/>
        </w:rPr>
        <w:t xml:space="preserve"> </w:t>
      </w:r>
      <w:r w:rsidR="00BE36FA" w:rsidRPr="0033754D">
        <w:rPr>
          <w:sz w:val="24"/>
          <w:szCs w:val="24"/>
        </w:rPr>
        <w:t xml:space="preserve">similar to indigenous peoples in other parts of the world. </w:t>
      </w:r>
      <w:r w:rsidR="00DC04BF" w:rsidRPr="0033754D">
        <w:rPr>
          <w:sz w:val="24"/>
          <w:szCs w:val="24"/>
        </w:rPr>
        <w:t>M</w:t>
      </w:r>
      <w:r w:rsidRPr="0033754D">
        <w:rPr>
          <w:sz w:val="24"/>
          <w:szCs w:val="24"/>
        </w:rPr>
        <w:t>uch remains to be done in order to</w:t>
      </w:r>
      <w:r w:rsidR="00DC04BF" w:rsidRPr="0033754D">
        <w:rPr>
          <w:sz w:val="24"/>
          <w:szCs w:val="24"/>
        </w:rPr>
        <w:t xml:space="preserve"> </w:t>
      </w:r>
      <w:r w:rsidRPr="0033754D">
        <w:rPr>
          <w:sz w:val="24"/>
          <w:szCs w:val="24"/>
        </w:rPr>
        <w:t>mainstream indigenous rights in</w:t>
      </w:r>
      <w:r w:rsidR="00DC04BF" w:rsidRPr="0033754D">
        <w:rPr>
          <w:sz w:val="24"/>
          <w:szCs w:val="24"/>
        </w:rPr>
        <w:t>to national</w:t>
      </w:r>
      <w:r w:rsidRPr="0033754D">
        <w:rPr>
          <w:sz w:val="24"/>
          <w:szCs w:val="24"/>
        </w:rPr>
        <w:t xml:space="preserve"> policies. </w:t>
      </w:r>
      <w:r w:rsidR="009625EC" w:rsidRPr="0033754D">
        <w:rPr>
          <w:sz w:val="24"/>
          <w:szCs w:val="24"/>
        </w:rPr>
        <w:t>Insensitive</w:t>
      </w:r>
      <w:r w:rsidR="0027200E" w:rsidRPr="0033754D">
        <w:rPr>
          <w:sz w:val="24"/>
          <w:szCs w:val="24"/>
        </w:rPr>
        <w:t xml:space="preserve"> and abusive</w:t>
      </w:r>
      <w:r w:rsidR="009625EC" w:rsidRPr="0033754D">
        <w:rPr>
          <w:sz w:val="24"/>
          <w:szCs w:val="24"/>
        </w:rPr>
        <w:t xml:space="preserve"> official policies need to</w:t>
      </w:r>
      <w:r w:rsidR="00E217E1" w:rsidRPr="0033754D">
        <w:rPr>
          <w:sz w:val="24"/>
          <w:szCs w:val="24"/>
        </w:rPr>
        <w:t xml:space="preserve"> be</w:t>
      </w:r>
      <w:r w:rsidR="009625EC" w:rsidRPr="0033754D">
        <w:rPr>
          <w:sz w:val="24"/>
          <w:szCs w:val="24"/>
        </w:rPr>
        <w:t xml:space="preserve"> overthrown by responsible and inclusive ones.</w:t>
      </w:r>
    </w:p>
    <w:p w14:paraId="198BF218" w14:textId="6C5C735C" w:rsidR="00AA4012" w:rsidRPr="0033754D" w:rsidRDefault="0081128B" w:rsidP="0033754D">
      <w:pPr>
        <w:spacing w:after="0" w:line="240" w:lineRule="auto"/>
        <w:jc w:val="both"/>
        <w:rPr>
          <w:rFonts w:eastAsia="Times New Roman" w:cs="Times New Roman"/>
          <w:sz w:val="24"/>
          <w:szCs w:val="24"/>
        </w:rPr>
      </w:pPr>
      <w:r w:rsidRPr="0033754D">
        <w:rPr>
          <w:rFonts w:eastAsia="Times New Roman" w:cs="Times New Roman"/>
          <w:sz w:val="24"/>
          <w:szCs w:val="24"/>
        </w:rPr>
        <w:t>Culture is a pillar of sustainable development. There is no genuine sustainabl</w:t>
      </w:r>
      <w:r w:rsidR="00535826" w:rsidRPr="0033754D">
        <w:rPr>
          <w:rFonts w:eastAsia="Times New Roman" w:cs="Times New Roman"/>
          <w:sz w:val="24"/>
          <w:szCs w:val="24"/>
        </w:rPr>
        <w:t>e development without resp</w:t>
      </w:r>
      <w:r w:rsidR="00525FBF" w:rsidRPr="0033754D">
        <w:rPr>
          <w:rFonts w:eastAsia="Times New Roman" w:cs="Times New Roman"/>
          <w:sz w:val="24"/>
          <w:szCs w:val="24"/>
        </w:rPr>
        <w:t>ect for the cultural diversity</w:t>
      </w:r>
      <w:r w:rsidR="00535826" w:rsidRPr="0033754D">
        <w:rPr>
          <w:rFonts w:eastAsia="Times New Roman" w:cs="Times New Roman"/>
          <w:sz w:val="24"/>
          <w:szCs w:val="24"/>
        </w:rPr>
        <w:t xml:space="preserve">. </w:t>
      </w:r>
      <w:r w:rsidR="00AA4012" w:rsidRPr="0033754D">
        <w:rPr>
          <w:rFonts w:eastAsia="Times New Roman" w:cs="Times New Roman"/>
          <w:sz w:val="24"/>
          <w:szCs w:val="24"/>
        </w:rPr>
        <w:t xml:space="preserve">Indigenous Peoples should participate in the design and implementation of all policies that may affect them directly or indirectly. They should be involved in decision-making processes at all levels in the countries in which they live. </w:t>
      </w:r>
      <w:r w:rsidR="00E3264D" w:rsidRPr="0033754D">
        <w:rPr>
          <w:rFonts w:eastAsia="Times New Roman" w:cs="Times New Roman"/>
          <w:sz w:val="24"/>
          <w:szCs w:val="24"/>
        </w:rPr>
        <w:t>The protection, recognition and appreciation of Indigenous Peoples rights is a human rights imperative at all times, including in emergency situations like the COVID-19 pandemic.</w:t>
      </w:r>
    </w:p>
    <w:p w14:paraId="1603EF81" w14:textId="1CC6BDA4" w:rsidR="009576A4" w:rsidRPr="0033754D" w:rsidRDefault="0081128B" w:rsidP="0033754D">
      <w:pPr>
        <w:jc w:val="both"/>
        <w:rPr>
          <w:rFonts w:eastAsia="Times New Roman" w:cs="Times New Roman"/>
          <w:sz w:val="24"/>
          <w:szCs w:val="24"/>
        </w:rPr>
      </w:pPr>
      <w:r w:rsidRPr="0033754D">
        <w:rPr>
          <w:rFonts w:eastAsia="Times New Roman" w:cs="Times New Roman"/>
          <w:sz w:val="24"/>
          <w:szCs w:val="24"/>
        </w:rPr>
        <w:t xml:space="preserve"> </w:t>
      </w:r>
    </w:p>
    <w:p w14:paraId="53244E9E" w14:textId="77777777" w:rsidR="00A40E3F" w:rsidRPr="0033754D" w:rsidRDefault="00A40E3F" w:rsidP="0033754D">
      <w:pPr>
        <w:jc w:val="both"/>
        <w:rPr>
          <w:rFonts w:eastAsia="Times New Roman" w:cs="Times New Roman"/>
          <w:sz w:val="24"/>
          <w:szCs w:val="24"/>
          <w:shd w:val="clear" w:color="auto" w:fill="FFFFFF"/>
        </w:rPr>
      </w:pPr>
      <w:r w:rsidRPr="0033754D">
        <w:rPr>
          <w:rFonts w:eastAsia="Times New Roman" w:cs="Times New Roman"/>
          <w:sz w:val="24"/>
          <w:szCs w:val="24"/>
          <w:shd w:val="clear" w:color="auto" w:fill="FFFFFF"/>
        </w:rPr>
        <w:t>Respectfully,</w:t>
      </w:r>
    </w:p>
    <w:p w14:paraId="32E8DDC3" w14:textId="77777777" w:rsidR="00A40E3F" w:rsidRPr="0033754D" w:rsidRDefault="00A40E3F" w:rsidP="0033754D">
      <w:pPr>
        <w:jc w:val="both"/>
        <w:rPr>
          <w:rFonts w:eastAsia="Times New Roman" w:cs="Times New Roman"/>
          <w:sz w:val="24"/>
          <w:szCs w:val="24"/>
          <w:shd w:val="clear" w:color="auto" w:fill="FFFFFF"/>
        </w:rPr>
      </w:pPr>
      <w:r w:rsidRPr="0033754D">
        <w:rPr>
          <w:rFonts w:eastAsia="Times New Roman" w:cs="Times New Roman"/>
          <w:sz w:val="24"/>
          <w:szCs w:val="24"/>
          <w:shd w:val="clear" w:color="auto" w:fill="FFFFFF"/>
        </w:rPr>
        <w:t>Dr. Despoina Afroditi Milaki</w:t>
      </w:r>
    </w:p>
    <w:p w14:paraId="2A905DEE" w14:textId="21E97989" w:rsidR="00A40E3F" w:rsidRPr="0033754D" w:rsidRDefault="00A40E3F" w:rsidP="0033754D">
      <w:pPr>
        <w:jc w:val="both"/>
        <w:rPr>
          <w:rFonts w:eastAsia="Times New Roman" w:cs="Times New Roman"/>
          <w:sz w:val="24"/>
          <w:szCs w:val="24"/>
          <w:shd w:val="clear" w:color="auto" w:fill="FFFFFF"/>
        </w:rPr>
      </w:pPr>
      <w:r w:rsidRPr="0033754D">
        <w:rPr>
          <w:rFonts w:eastAsia="Times New Roman" w:cs="Times New Roman"/>
          <w:sz w:val="24"/>
          <w:szCs w:val="24"/>
          <w:shd w:val="clear" w:color="auto" w:fill="FFFFFF"/>
        </w:rPr>
        <w:t>NGO Representative at the UN</w:t>
      </w:r>
      <w:r w:rsidR="00981F50" w:rsidRPr="0033754D">
        <w:rPr>
          <w:rFonts w:eastAsia="Times New Roman" w:cs="Times New Roman"/>
          <w:sz w:val="24"/>
          <w:szCs w:val="24"/>
          <w:shd w:val="clear" w:color="auto" w:fill="FFFFFF"/>
        </w:rPr>
        <w:t xml:space="preserve"> for the </w:t>
      </w:r>
      <w:bookmarkStart w:id="0" w:name="_GoBack"/>
      <w:r w:rsidR="00981F50" w:rsidRPr="0033754D">
        <w:rPr>
          <w:rFonts w:eastAsia="Times New Roman" w:cs="Times New Roman"/>
          <w:sz w:val="24"/>
          <w:szCs w:val="24"/>
          <w:shd w:val="clear" w:color="auto" w:fill="FFFFFF"/>
        </w:rPr>
        <w:t>International Presentation Association (IPA)</w:t>
      </w:r>
      <w:bookmarkEnd w:id="0"/>
    </w:p>
    <w:p w14:paraId="7F703000" w14:textId="3C509291" w:rsidR="00060DFF" w:rsidRPr="0033754D" w:rsidRDefault="009801B1" w:rsidP="0033754D">
      <w:pPr>
        <w:tabs>
          <w:tab w:val="left" w:pos="1320"/>
        </w:tabs>
        <w:jc w:val="both"/>
        <w:rPr>
          <w:sz w:val="24"/>
          <w:szCs w:val="24"/>
        </w:rPr>
      </w:pPr>
      <w:r w:rsidRPr="0033754D">
        <w:rPr>
          <w:sz w:val="24"/>
          <w:szCs w:val="24"/>
        </w:rPr>
        <w:t xml:space="preserve">June </w:t>
      </w:r>
      <w:r w:rsidR="00D46B00" w:rsidRPr="0033754D">
        <w:rPr>
          <w:sz w:val="24"/>
          <w:szCs w:val="24"/>
        </w:rPr>
        <w:t xml:space="preserve">15, </w:t>
      </w:r>
      <w:r w:rsidRPr="0033754D">
        <w:rPr>
          <w:sz w:val="24"/>
          <w:szCs w:val="24"/>
        </w:rPr>
        <w:t>2020</w:t>
      </w:r>
    </w:p>
    <w:sectPr w:rsidR="00060DFF" w:rsidRPr="0033754D" w:rsidSect="0010237B">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A3113" w14:textId="77777777" w:rsidR="00783DB2" w:rsidRDefault="00783DB2" w:rsidP="00DE0489">
      <w:r>
        <w:separator/>
      </w:r>
    </w:p>
  </w:endnote>
  <w:endnote w:type="continuationSeparator" w:id="0">
    <w:p w14:paraId="14F66DB3" w14:textId="77777777" w:rsidR="00783DB2" w:rsidRDefault="00783DB2" w:rsidP="00DE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default"/>
  </w:font>
  <w:font w:name="Lucida Grande">
    <w:altName w:val="Arial"/>
    <w:charset w:val="00"/>
    <w:family w:val="auto"/>
    <w:pitch w:val="variable"/>
    <w:sig w:usb0="E1000AEF" w:usb1="5000A1FF" w:usb2="00000000" w:usb3="00000000" w:csb0="000001BF" w:csb1="00000000"/>
  </w:font>
  <w:font w:name="Times">
    <w:altName w:val="Times Roman"/>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8EA0E" w14:textId="77777777" w:rsidR="00783DB2" w:rsidRDefault="00783DB2" w:rsidP="007F50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7DE99" w14:textId="77777777" w:rsidR="00783DB2" w:rsidRDefault="00783DB2" w:rsidP="00D667C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908A" w14:textId="500307FB" w:rsidR="00783DB2" w:rsidRDefault="00783DB2" w:rsidP="007F50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7095">
      <w:rPr>
        <w:rStyle w:val="PageNumber"/>
        <w:noProof/>
      </w:rPr>
      <w:t>6</w:t>
    </w:r>
    <w:r>
      <w:rPr>
        <w:rStyle w:val="PageNumber"/>
      </w:rPr>
      <w:fldChar w:fldCharType="end"/>
    </w:r>
  </w:p>
  <w:p w14:paraId="786FCFE0" w14:textId="77777777" w:rsidR="00783DB2" w:rsidRDefault="00783DB2" w:rsidP="00D667C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E6737" w14:textId="77777777" w:rsidR="00783DB2" w:rsidRDefault="00783DB2" w:rsidP="00DE0489">
      <w:r>
        <w:separator/>
      </w:r>
    </w:p>
  </w:footnote>
  <w:footnote w:type="continuationSeparator" w:id="0">
    <w:p w14:paraId="58AE46B1" w14:textId="77777777" w:rsidR="00783DB2" w:rsidRDefault="00783DB2" w:rsidP="00DE04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4855" w14:textId="77777777" w:rsidR="00783DB2" w:rsidRPr="00A40E3F" w:rsidRDefault="00783DB2" w:rsidP="00D667C6">
    <w:pPr>
      <w:spacing w:after="0"/>
      <w:ind w:hanging="270"/>
      <w:outlineLvl w:val="1"/>
      <w:rPr>
        <w:rFonts w:eastAsia="Times New Roman" w:cstheme="minorHAnsi"/>
        <w:iCs/>
        <w:color w:val="000000" w:themeColor="text1"/>
        <w:sz w:val="24"/>
        <w:szCs w:val="24"/>
      </w:rPr>
    </w:pPr>
    <w:r>
      <w:rPr>
        <w:noProof/>
        <w:lang w:val="en-GB" w:eastAsia="en-GB"/>
      </w:rPr>
      <w:drawing>
        <wp:anchor distT="0" distB="0" distL="114300" distR="114300" simplePos="0" relativeHeight="251659264" behindDoc="1" locked="0" layoutInCell="1" allowOverlap="1" wp14:anchorId="6D7D72CB" wp14:editId="00A9C7B7">
          <wp:simplePos x="0" y="0"/>
          <wp:positionH relativeFrom="column">
            <wp:posOffset>-228600</wp:posOffset>
          </wp:positionH>
          <wp:positionV relativeFrom="paragraph">
            <wp:posOffset>-228600</wp:posOffset>
          </wp:positionV>
          <wp:extent cx="1854200" cy="416560"/>
          <wp:effectExtent l="0" t="0" r="0" b="0"/>
          <wp:wrapTight wrapText="bothSides">
            <wp:wrapPolygon edited="0">
              <wp:start x="0" y="0"/>
              <wp:lineTo x="0" y="19756"/>
              <wp:lineTo x="21304" y="19756"/>
              <wp:lineTo x="213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Logo.png"/>
                  <pic:cNvPicPr/>
                </pic:nvPicPr>
                <pic:blipFill>
                  <a:blip r:embed="rId1">
                    <a:extLst>
                      <a:ext uri="{28A0092B-C50C-407E-A947-70E740481C1C}">
                        <a14:useLocalDpi xmlns:a14="http://schemas.microsoft.com/office/drawing/2010/main" val="0"/>
                      </a:ext>
                    </a:extLst>
                  </a:blip>
                  <a:stretch>
                    <a:fillRect/>
                  </a:stretch>
                </pic:blipFill>
                <pic:spPr>
                  <a:xfrm>
                    <a:off x="0" y="0"/>
                    <a:ext cx="1854200" cy="416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5pt;height:7.45pt" o:bullet="t">
        <v:imagedata r:id="rId1" o:title="msoFAC"/>
      </v:shape>
    </w:pict>
  </w:numPicBullet>
  <w:abstractNum w:abstractNumId="0" w15:restartNumberingAfterBreak="0">
    <w:nsid w:val="08263B05"/>
    <w:multiLevelType w:val="hybridMultilevel"/>
    <w:tmpl w:val="49C0DC0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FA07D9"/>
    <w:multiLevelType w:val="multilevel"/>
    <w:tmpl w:val="9DE0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2049B"/>
    <w:multiLevelType w:val="hybridMultilevel"/>
    <w:tmpl w:val="D8DC2C7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D6309A"/>
    <w:multiLevelType w:val="hybridMultilevel"/>
    <w:tmpl w:val="96D01210"/>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13781DC6"/>
    <w:multiLevelType w:val="hybridMultilevel"/>
    <w:tmpl w:val="DBD65998"/>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 w15:restartNumberingAfterBreak="0">
    <w:nsid w:val="19EE7CC7"/>
    <w:multiLevelType w:val="hybridMultilevel"/>
    <w:tmpl w:val="3E547776"/>
    <w:lvl w:ilvl="0" w:tplc="3409000D">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6" w15:restartNumberingAfterBreak="0">
    <w:nsid w:val="20D25C1E"/>
    <w:multiLevelType w:val="hybridMultilevel"/>
    <w:tmpl w:val="5DB8C084"/>
    <w:lvl w:ilvl="0" w:tplc="3409000D">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7" w15:restartNumberingAfterBreak="0">
    <w:nsid w:val="29182DD8"/>
    <w:multiLevelType w:val="hybridMultilevel"/>
    <w:tmpl w:val="0D361234"/>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8" w15:restartNumberingAfterBreak="0">
    <w:nsid w:val="2AC8664A"/>
    <w:multiLevelType w:val="hybridMultilevel"/>
    <w:tmpl w:val="00040E44"/>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9" w15:restartNumberingAfterBreak="0">
    <w:nsid w:val="375909D9"/>
    <w:multiLevelType w:val="hybridMultilevel"/>
    <w:tmpl w:val="E9AC083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405D14"/>
    <w:multiLevelType w:val="hybridMultilevel"/>
    <w:tmpl w:val="2F2882F2"/>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3FF901D3"/>
    <w:multiLevelType w:val="hybridMultilevel"/>
    <w:tmpl w:val="7A72F23A"/>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2" w15:restartNumberingAfterBreak="0">
    <w:nsid w:val="459F3A33"/>
    <w:multiLevelType w:val="hybridMultilevel"/>
    <w:tmpl w:val="FEDE1E8E"/>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3" w15:restartNumberingAfterBreak="0">
    <w:nsid w:val="4EFA176C"/>
    <w:multiLevelType w:val="hybridMultilevel"/>
    <w:tmpl w:val="8406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D3F97"/>
    <w:multiLevelType w:val="hybridMultilevel"/>
    <w:tmpl w:val="C730F46C"/>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5" w15:restartNumberingAfterBreak="0">
    <w:nsid w:val="69146548"/>
    <w:multiLevelType w:val="hybridMultilevel"/>
    <w:tmpl w:val="A96C154E"/>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6" w15:restartNumberingAfterBreak="0">
    <w:nsid w:val="6CC519C7"/>
    <w:multiLevelType w:val="hybridMultilevel"/>
    <w:tmpl w:val="A29A71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AA67FF"/>
    <w:multiLevelType w:val="hybridMultilevel"/>
    <w:tmpl w:val="F572E01A"/>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8" w15:restartNumberingAfterBreak="0">
    <w:nsid w:val="795F0C5D"/>
    <w:multiLevelType w:val="hybridMultilevel"/>
    <w:tmpl w:val="D92AB9F6"/>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16"/>
  </w:num>
  <w:num w:numId="4">
    <w:abstractNumId w:val="2"/>
  </w:num>
  <w:num w:numId="5">
    <w:abstractNumId w:val="9"/>
  </w:num>
  <w:num w:numId="6">
    <w:abstractNumId w:val="14"/>
  </w:num>
  <w:num w:numId="7">
    <w:abstractNumId w:val="15"/>
  </w:num>
  <w:num w:numId="8">
    <w:abstractNumId w:val="10"/>
  </w:num>
  <w:num w:numId="9">
    <w:abstractNumId w:val="4"/>
  </w:num>
  <w:num w:numId="10">
    <w:abstractNumId w:val="5"/>
  </w:num>
  <w:num w:numId="11">
    <w:abstractNumId w:val="6"/>
  </w:num>
  <w:num w:numId="12">
    <w:abstractNumId w:val="8"/>
  </w:num>
  <w:num w:numId="13">
    <w:abstractNumId w:val="12"/>
  </w:num>
  <w:num w:numId="14">
    <w:abstractNumId w:val="18"/>
  </w:num>
  <w:num w:numId="15">
    <w:abstractNumId w:val="1"/>
  </w:num>
  <w:num w:numId="16">
    <w:abstractNumId w:val="11"/>
  </w:num>
  <w:num w:numId="17">
    <w:abstractNumId w:val="7"/>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7B"/>
    <w:rsid w:val="00002799"/>
    <w:rsid w:val="000057BE"/>
    <w:rsid w:val="000143B8"/>
    <w:rsid w:val="00016117"/>
    <w:rsid w:val="00020E05"/>
    <w:rsid w:val="00026B66"/>
    <w:rsid w:val="00031307"/>
    <w:rsid w:val="00031763"/>
    <w:rsid w:val="00051022"/>
    <w:rsid w:val="00051BA2"/>
    <w:rsid w:val="00060DFF"/>
    <w:rsid w:val="00070692"/>
    <w:rsid w:val="000A55A6"/>
    <w:rsid w:val="000C2EA7"/>
    <w:rsid w:val="000C63A3"/>
    <w:rsid w:val="000D3540"/>
    <w:rsid w:val="000D7D49"/>
    <w:rsid w:val="000E6F24"/>
    <w:rsid w:val="000F0F1D"/>
    <w:rsid w:val="000F6DDA"/>
    <w:rsid w:val="00100C4C"/>
    <w:rsid w:val="0010135D"/>
    <w:rsid w:val="0010237B"/>
    <w:rsid w:val="00106BA3"/>
    <w:rsid w:val="00121A6A"/>
    <w:rsid w:val="00124D06"/>
    <w:rsid w:val="00130DDD"/>
    <w:rsid w:val="00135F2B"/>
    <w:rsid w:val="00142297"/>
    <w:rsid w:val="001422BA"/>
    <w:rsid w:val="0014400A"/>
    <w:rsid w:val="001458C7"/>
    <w:rsid w:val="0016668F"/>
    <w:rsid w:val="001718C8"/>
    <w:rsid w:val="001812DB"/>
    <w:rsid w:val="00191AA6"/>
    <w:rsid w:val="001956A5"/>
    <w:rsid w:val="00197CD4"/>
    <w:rsid w:val="001A3CE6"/>
    <w:rsid w:val="001A45C2"/>
    <w:rsid w:val="001B3AFB"/>
    <w:rsid w:val="001C399E"/>
    <w:rsid w:val="001C71C5"/>
    <w:rsid w:val="001D74BD"/>
    <w:rsid w:val="001E2E47"/>
    <w:rsid w:val="001F4F2B"/>
    <w:rsid w:val="002074C0"/>
    <w:rsid w:val="00220E8A"/>
    <w:rsid w:val="002231D2"/>
    <w:rsid w:val="00224C66"/>
    <w:rsid w:val="0022730B"/>
    <w:rsid w:val="002347F8"/>
    <w:rsid w:val="00234EBE"/>
    <w:rsid w:val="00240252"/>
    <w:rsid w:val="00247745"/>
    <w:rsid w:val="002505FE"/>
    <w:rsid w:val="0025132D"/>
    <w:rsid w:val="002554D5"/>
    <w:rsid w:val="002669D0"/>
    <w:rsid w:val="00271536"/>
    <w:rsid w:val="0027200E"/>
    <w:rsid w:val="00276297"/>
    <w:rsid w:val="002836E5"/>
    <w:rsid w:val="0029293D"/>
    <w:rsid w:val="00295EAB"/>
    <w:rsid w:val="002B24D1"/>
    <w:rsid w:val="002C0550"/>
    <w:rsid w:val="002C653F"/>
    <w:rsid w:val="002F019F"/>
    <w:rsid w:val="002F1DCF"/>
    <w:rsid w:val="002F6166"/>
    <w:rsid w:val="00305A76"/>
    <w:rsid w:val="0031581D"/>
    <w:rsid w:val="00315CE9"/>
    <w:rsid w:val="00316103"/>
    <w:rsid w:val="00321EDB"/>
    <w:rsid w:val="003228C6"/>
    <w:rsid w:val="00336271"/>
    <w:rsid w:val="0033754D"/>
    <w:rsid w:val="00337D35"/>
    <w:rsid w:val="00341417"/>
    <w:rsid w:val="0034790A"/>
    <w:rsid w:val="00351870"/>
    <w:rsid w:val="00365143"/>
    <w:rsid w:val="0037284C"/>
    <w:rsid w:val="00376ECB"/>
    <w:rsid w:val="003812BE"/>
    <w:rsid w:val="003977C4"/>
    <w:rsid w:val="003B052F"/>
    <w:rsid w:val="003B1C90"/>
    <w:rsid w:val="003B27AD"/>
    <w:rsid w:val="003B345C"/>
    <w:rsid w:val="003B3F8F"/>
    <w:rsid w:val="003E22A3"/>
    <w:rsid w:val="0040269F"/>
    <w:rsid w:val="00402779"/>
    <w:rsid w:val="00414066"/>
    <w:rsid w:val="00431136"/>
    <w:rsid w:val="00471906"/>
    <w:rsid w:val="00475A2C"/>
    <w:rsid w:val="00481FB0"/>
    <w:rsid w:val="00486BCE"/>
    <w:rsid w:val="004A16B2"/>
    <w:rsid w:val="004A1772"/>
    <w:rsid w:val="004A5DDF"/>
    <w:rsid w:val="004B3737"/>
    <w:rsid w:val="004C2A3A"/>
    <w:rsid w:val="004D21F2"/>
    <w:rsid w:val="004D37FA"/>
    <w:rsid w:val="00501FFE"/>
    <w:rsid w:val="00504425"/>
    <w:rsid w:val="005055E4"/>
    <w:rsid w:val="00516D29"/>
    <w:rsid w:val="0051771E"/>
    <w:rsid w:val="00525FBF"/>
    <w:rsid w:val="00535826"/>
    <w:rsid w:val="0053613A"/>
    <w:rsid w:val="00551487"/>
    <w:rsid w:val="00557D35"/>
    <w:rsid w:val="00562C5F"/>
    <w:rsid w:val="00563CF5"/>
    <w:rsid w:val="005643D6"/>
    <w:rsid w:val="00592674"/>
    <w:rsid w:val="0059473D"/>
    <w:rsid w:val="005A2549"/>
    <w:rsid w:val="005B3225"/>
    <w:rsid w:val="005B3809"/>
    <w:rsid w:val="005B6A9F"/>
    <w:rsid w:val="005B7E4D"/>
    <w:rsid w:val="005C0C24"/>
    <w:rsid w:val="005D648A"/>
    <w:rsid w:val="00603208"/>
    <w:rsid w:val="00603337"/>
    <w:rsid w:val="00615F28"/>
    <w:rsid w:val="00615F31"/>
    <w:rsid w:val="006165ED"/>
    <w:rsid w:val="0063333B"/>
    <w:rsid w:val="00640480"/>
    <w:rsid w:val="00642B75"/>
    <w:rsid w:val="00644AA3"/>
    <w:rsid w:val="00646520"/>
    <w:rsid w:val="00647704"/>
    <w:rsid w:val="00651621"/>
    <w:rsid w:val="00665AF6"/>
    <w:rsid w:val="006714C1"/>
    <w:rsid w:val="006771B7"/>
    <w:rsid w:val="00681054"/>
    <w:rsid w:val="00682EE2"/>
    <w:rsid w:val="00694C9F"/>
    <w:rsid w:val="006A03FB"/>
    <w:rsid w:val="006B20F2"/>
    <w:rsid w:val="006B2E24"/>
    <w:rsid w:val="006B4C4E"/>
    <w:rsid w:val="006C0E8C"/>
    <w:rsid w:val="006D14A7"/>
    <w:rsid w:val="006D1ABC"/>
    <w:rsid w:val="006D218F"/>
    <w:rsid w:val="006D2D32"/>
    <w:rsid w:val="006E1528"/>
    <w:rsid w:val="006F2417"/>
    <w:rsid w:val="007051EA"/>
    <w:rsid w:val="00705768"/>
    <w:rsid w:val="00706E65"/>
    <w:rsid w:val="00707B60"/>
    <w:rsid w:val="00710FE5"/>
    <w:rsid w:val="00713A8B"/>
    <w:rsid w:val="00713F38"/>
    <w:rsid w:val="00715925"/>
    <w:rsid w:val="00717E8B"/>
    <w:rsid w:val="00724BED"/>
    <w:rsid w:val="00730537"/>
    <w:rsid w:val="00732069"/>
    <w:rsid w:val="00737D13"/>
    <w:rsid w:val="00741A73"/>
    <w:rsid w:val="0074584A"/>
    <w:rsid w:val="00754554"/>
    <w:rsid w:val="007548F1"/>
    <w:rsid w:val="007676FF"/>
    <w:rsid w:val="00770209"/>
    <w:rsid w:val="00774612"/>
    <w:rsid w:val="00783DB2"/>
    <w:rsid w:val="00784060"/>
    <w:rsid w:val="00784959"/>
    <w:rsid w:val="0078574A"/>
    <w:rsid w:val="00793529"/>
    <w:rsid w:val="007B04A6"/>
    <w:rsid w:val="007B6011"/>
    <w:rsid w:val="007C00AE"/>
    <w:rsid w:val="007C70FE"/>
    <w:rsid w:val="007D520C"/>
    <w:rsid w:val="007F1792"/>
    <w:rsid w:val="007F2160"/>
    <w:rsid w:val="007F50D4"/>
    <w:rsid w:val="007F679C"/>
    <w:rsid w:val="007F7236"/>
    <w:rsid w:val="008028F5"/>
    <w:rsid w:val="00810D84"/>
    <w:rsid w:val="0081128B"/>
    <w:rsid w:val="0081293C"/>
    <w:rsid w:val="00820793"/>
    <w:rsid w:val="00821C27"/>
    <w:rsid w:val="00832490"/>
    <w:rsid w:val="00842E17"/>
    <w:rsid w:val="0085521C"/>
    <w:rsid w:val="00863EE2"/>
    <w:rsid w:val="00867B4D"/>
    <w:rsid w:val="00873A09"/>
    <w:rsid w:val="008742C7"/>
    <w:rsid w:val="00874667"/>
    <w:rsid w:val="00897624"/>
    <w:rsid w:val="00897FEB"/>
    <w:rsid w:val="008B13E9"/>
    <w:rsid w:val="008C2E46"/>
    <w:rsid w:val="008C4970"/>
    <w:rsid w:val="008C6674"/>
    <w:rsid w:val="008C6722"/>
    <w:rsid w:val="008D36C4"/>
    <w:rsid w:val="008D5A74"/>
    <w:rsid w:val="008D5B6C"/>
    <w:rsid w:val="008D5FBF"/>
    <w:rsid w:val="008E372A"/>
    <w:rsid w:val="009106AF"/>
    <w:rsid w:val="0091357F"/>
    <w:rsid w:val="00913F6E"/>
    <w:rsid w:val="00923D2D"/>
    <w:rsid w:val="00927D17"/>
    <w:rsid w:val="009408A9"/>
    <w:rsid w:val="0094354A"/>
    <w:rsid w:val="009576A4"/>
    <w:rsid w:val="009625EC"/>
    <w:rsid w:val="00965892"/>
    <w:rsid w:val="00966F1E"/>
    <w:rsid w:val="0097228D"/>
    <w:rsid w:val="009757CD"/>
    <w:rsid w:val="0097701B"/>
    <w:rsid w:val="009801B1"/>
    <w:rsid w:val="00981F50"/>
    <w:rsid w:val="009A1B62"/>
    <w:rsid w:val="009A4055"/>
    <w:rsid w:val="009B4309"/>
    <w:rsid w:val="009B5762"/>
    <w:rsid w:val="009C3E7D"/>
    <w:rsid w:val="009D739E"/>
    <w:rsid w:val="009E21E1"/>
    <w:rsid w:val="009E3569"/>
    <w:rsid w:val="009F5BBB"/>
    <w:rsid w:val="009F7A42"/>
    <w:rsid w:val="00A059D5"/>
    <w:rsid w:val="00A06EB3"/>
    <w:rsid w:val="00A1184D"/>
    <w:rsid w:val="00A218BB"/>
    <w:rsid w:val="00A40E3F"/>
    <w:rsid w:val="00A42019"/>
    <w:rsid w:val="00A607E9"/>
    <w:rsid w:val="00A64A22"/>
    <w:rsid w:val="00A65518"/>
    <w:rsid w:val="00A666AA"/>
    <w:rsid w:val="00A81B02"/>
    <w:rsid w:val="00A8443B"/>
    <w:rsid w:val="00A91FE2"/>
    <w:rsid w:val="00A9220F"/>
    <w:rsid w:val="00AA06B4"/>
    <w:rsid w:val="00AA1CDE"/>
    <w:rsid w:val="00AA4012"/>
    <w:rsid w:val="00AA7D03"/>
    <w:rsid w:val="00AB0AA3"/>
    <w:rsid w:val="00AB10E3"/>
    <w:rsid w:val="00AC188C"/>
    <w:rsid w:val="00AD3C35"/>
    <w:rsid w:val="00AD7FA6"/>
    <w:rsid w:val="00AE5F60"/>
    <w:rsid w:val="00AE6B83"/>
    <w:rsid w:val="00AE71E8"/>
    <w:rsid w:val="00B12E4D"/>
    <w:rsid w:val="00B20595"/>
    <w:rsid w:val="00B2405C"/>
    <w:rsid w:val="00B2405D"/>
    <w:rsid w:val="00B30E6C"/>
    <w:rsid w:val="00B353E2"/>
    <w:rsid w:val="00B40812"/>
    <w:rsid w:val="00B40AC0"/>
    <w:rsid w:val="00B45CC6"/>
    <w:rsid w:val="00B530A5"/>
    <w:rsid w:val="00B626DA"/>
    <w:rsid w:val="00B63646"/>
    <w:rsid w:val="00B677C4"/>
    <w:rsid w:val="00B67AC0"/>
    <w:rsid w:val="00B720D8"/>
    <w:rsid w:val="00B72E94"/>
    <w:rsid w:val="00B76D50"/>
    <w:rsid w:val="00B8428E"/>
    <w:rsid w:val="00B92CE7"/>
    <w:rsid w:val="00B9450C"/>
    <w:rsid w:val="00B94F33"/>
    <w:rsid w:val="00BA5520"/>
    <w:rsid w:val="00BB39FC"/>
    <w:rsid w:val="00BB54EE"/>
    <w:rsid w:val="00BC1C13"/>
    <w:rsid w:val="00BC1DC9"/>
    <w:rsid w:val="00BC48C5"/>
    <w:rsid w:val="00BD0D39"/>
    <w:rsid w:val="00BD66D9"/>
    <w:rsid w:val="00BE1063"/>
    <w:rsid w:val="00BE36FA"/>
    <w:rsid w:val="00BF29DE"/>
    <w:rsid w:val="00BF5350"/>
    <w:rsid w:val="00C018F5"/>
    <w:rsid w:val="00C2455A"/>
    <w:rsid w:val="00C25D76"/>
    <w:rsid w:val="00C319F7"/>
    <w:rsid w:val="00C42415"/>
    <w:rsid w:val="00C42460"/>
    <w:rsid w:val="00C43A8E"/>
    <w:rsid w:val="00C44D93"/>
    <w:rsid w:val="00C73B19"/>
    <w:rsid w:val="00C75FB2"/>
    <w:rsid w:val="00C771A6"/>
    <w:rsid w:val="00C80A43"/>
    <w:rsid w:val="00C84760"/>
    <w:rsid w:val="00C936D8"/>
    <w:rsid w:val="00C955FF"/>
    <w:rsid w:val="00C96190"/>
    <w:rsid w:val="00C97533"/>
    <w:rsid w:val="00C97E30"/>
    <w:rsid w:val="00CB6842"/>
    <w:rsid w:val="00CC28C8"/>
    <w:rsid w:val="00CC464B"/>
    <w:rsid w:val="00CD43DC"/>
    <w:rsid w:val="00CE3B97"/>
    <w:rsid w:val="00CE50DF"/>
    <w:rsid w:val="00CE7B0A"/>
    <w:rsid w:val="00CF4077"/>
    <w:rsid w:val="00CF45C0"/>
    <w:rsid w:val="00CF6019"/>
    <w:rsid w:val="00D1116D"/>
    <w:rsid w:val="00D206D7"/>
    <w:rsid w:val="00D45085"/>
    <w:rsid w:val="00D465E1"/>
    <w:rsid w:val="00D46B00"/>
    <w:rsid w:val="00D560C7"/>
    <w:rsid w:val="00D601F3"/>
    <w:rsid w:val="00D61C7C"/>
    <w:rsid w:val="00D667C6"/>
    <w:rsid w:val="00D66DDB"/>
    <w:rsid w:val="00D77095"/>
    <w:rsid w:val="00D8679F"/>
    <w:rsid w:val="00D94AED"/>
    <w:rsid w:val="00D954D8"/>
    <w:rsid w:val="00D95CA2"/>
    <w:rsid w:val="00DA2495"/>
    <w:rsid w:val="00DA683A"/>
    <w:rsid w:val="00DB15F9"/>
    <w:rsid w:val="00DB248D"/>
    <w:rsid w:val="00DB717B"/>
    <w:rsid w:val="00DC04BF"/>
    <w:rsid w:val="00DC4D2E"/>
    <w:rsid w:val="00DC5815"/>
    <w:rsid w:val="00DC6F9A"/>
    <w:rsid w:val="00DD45CD"/>
    <w:rsid w:val="00DD6D36"/>
    <w:rsid w:val="00DE0489"/>
    <w:rsid w:val="00DE34F7"/>
    <w:rsid w:val="00DF1360"/>
    <w:rsid w:val="00DF2E19"/>
    <w:rsid w:val="00DF39BF"/>
    <w:rsid w:val="00DF48D3"/>
    <w:rsid w:val="00DF7D86"/>
    <w:rsid w:val="00E02CDF"/>
    <w:rsid w:val="00E04892"/>
    <w:rsid w:val="00E1665C"/>
    <w:rsid w:val="00E17A14"/>
    <w:rsid w:val="00E217E1"/>
    <w:rsid w:val="00E23888"/>
    <w:rsid w:val="00E3264D"/>
    <w:rsid w:val="00E33C6C"/>
    <w:rsid w:val="00E4712D"/>
    <w:rsid w:val="00E50842"/>
    <w:rsid w:val="00E50944"/>
    <w:rsid w:val="00E56B45"/>
    <w:rsid w:val="00E713B0"/>
    <w:rsid w:val="00E73490"/>
    <w:rsid w:val="00E83279"/>
    <w:rsid w:val="00E93948"/>
    <w:rsid w:val="00EA1C72"/>
    <w:rsid w:val="00EA37B5"/>
    <w:rsid w:val="00EB29AB"/>
    <w:rsid w:val="00EC4837"/>
    <w:rsid w:val="00EC4EC8"/>
    <w:rsid w:val="00F24CD1"/>
    <w:rsid w:val="00F32104"/>
    <w:rsid w:val="00F32139"/>
    <w:rsid w:val="00F33259"/>
    <w:rsid w:val="00F47775"/>
    <w:rsid w:val="00F61664"/>
    <w:rsid w:val="00F61718"/>
    <w:rsid w:val="00F620EC"/>
    <w:rsid w:val="00F66648"/>
    <w:rsid w:val="00F6739A"/>
    <w:rsid w:val="00F7610B"/>
    <w:rsid w:val="00F8177D"/>
    <w:rsid w:val="00FB12CC"/>
    <w:rsid w:val="00FC4B3B"/>
    <w:rsid w:val="00FC77BF"/>
    <w:rsid w:val="00FE0A55"/>
    <w:rsid w:val="00FE5A3B"/>
    <w:rsid w:val="00FE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F3850"/>
  <w15:docId w15:val="{A1E332F8-4271-4A6E-AF29-BE929456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37B"/>
    <w:pPr>
      <w:spacing w:after="160" w:line="259" w:lineRule="auto"/>
    </w:pPr>
    <w:rPr>
      <w:sz w:val="22"/>
      <w:szCs w:val="22"/>
    </w:rPr>
  </w:style>
  <w:style w:type="paragraph" w:styleId="Heading1">
    <w:name w:val="heading 1"/>
    <w:basedOn w:val="Normal"/>
    <w:next w:val="Normal"/>
    <w:link w:val="Heading1Char"/>
    <w:uiPriority w:val="9"/>
    <w:qFormat/>
    <w:rsid w:val="00DE04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04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04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E048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048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048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E048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E048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048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489"/>
    <w:pPr>
      <w:tabs>
        <w:tab w:val="center" w:pos="4680"/>
        <w:tab w:val="right" w:pos="9360"/>
      </w:tabs>
    </w:pPr>
  </w:style>
  <w:style w:type="character" w:customStyle="1" w:styleId="HeaderChar">
    <w:name w:val="Header Char"/>
    <w:basedOn w:val="DefaultParagraphFont"/>
    <w:link w:val="Header"/>
    <w:uiPriority w:val="99"/>
    <w:rsid w:val="00DE0489"/>
  </w:style>
  <w:style w:type="paragraph" w:styleId="Footer">
    <w:name w:val="footer"/>
    <w:basedOn w:val="Normal"/>
    <w:link w:val="FooterChar"/>
    <w:uiPriority w:val="99"/>
    <w:unhideWhenUsed/>
    <w:rsid w:val="00DE0489"/>
    <w:pPr>
      <w:tabs>
        <w:tab w:val="center" w:pos="4680"/>
        <w:tab w:val="right" w:pos="9360"/>
      </w:tabs>
    </w:pPr>
  </w:style>
  <w:style w:type="character" w:customStyle="1" w:styleId="FooterChar">
    <w:name w:val="Footer Char"/>
    <w:basedOn w:val="DefaultParagraphFont"/>
    <w:link w:val="Footer"/>
    <w:uiPriority w:val="99"/>
    <w:rsid w:val="00DE0489"/>
  </w:style>
  <w:style w:type="character" w:customStyle="1" w:styleId="Heading1Char">
    <w:name w:val="Heading 1 Char"/>
    <w:basedOn w:val="DefaultParagraphFont"/>
    <w:link w:val="Heading1"/>
    <w:uiPriority w:val="9"/>
    <w:rsid w:val="00DE04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E048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E048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DE048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E048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E048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E048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E04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0489"/>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DE0489"/>
    <w:pPr>
      <w:spacing w:after="200"/>
    </w:pPr>
    <w:rPr>
      <w:i/>
      <w:iCs/>
      <w:color w:val="44546A" w:themeColor="text2"/>
      <w:sz w:val="18"/>
      <w:szCs w:val="18"/>
    </w:rPr>
  </w:style>
  <w:style w:type="paragraph" w:styleId="Title">
    <w:name w:val="Title"/>
    <w:basedOn w:val="Normal"/>
    <w:next w:val="Normal"/>
    <w:link w:val="TitleChar"/>
    <w:uiPriority w:val="10"/>
    <w:qFormat/>
    <w:rsid w:val="00DE04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48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0489"/>
    <w:rPr>
      <w:rFonts w:eastAsiaTheme="minorEastAsia"/>
      <w:color w:val="5A5A5A" w:themeColor="text1" w:themeTint="A5"/>
      <w:spacing w:val="15"/>
      <w:sz w:val="22"/>
      <w:szCs w:val="22"/>
    </w:rPr>
  </w:style>
  <w:style w:type="character" w:styleId="Strong">
    <w:name w:val="Strong"/>
    <w:basedOn w:val="DefaultParagraphFont"/>
    <w:uiPriority w:val="22"/>
    <w:qFormat/>
    <w:rsid w:val="00DE0489"/>
    <w:rPr>
      <w:b/>
      <w:bCs/>
    </w:rPr>
  </w:style>
  <w:style w:type="character" w:styleId="Emphasis">
    <w:name w:val="Emphasis"/>
    <w:basedOn w:val="DefaultParagraphFont"/>
    <w:uiPriority w:val="20"/>
    <w:qFormat/>
    <w:rsid w:val="00DE0489"/>
    <w:rPr>
      <w:i/>
      <w:iCs/>
    </w:rPr>
  </w:style>
  <w:style w:type="paragraph" w:styleId="NoSpacing">
    <w:name w:val="No Spacing"/>
    <w:link w:val="NoSpacingChar"/>
    <w:uiPriority w:val="1"/>
    <w:qFormat/>
    <w:rsid w:val="00DE0489"/>
  </w:style>
  <w:style w:type="paragraph" w:styleId="ListParagraph">
    <w:name w:val="List Paragraph"/>
    <w:basedOn w:val="Normal"/>
    <w:uiPriority w:val="34"/>
    <w:qFormat/>
    <w:rsid w:val="00DE0489"/>
    <w:pPr>
      <w:ind w:left="720"/>
      <w:contextualSpacing/>
    </w:pPr>
  </w:style>
  <w:style w:type="paragraph" w:styleId="Quote">
    <w:name w:val="Quote"/>
    <w:basedOn w:val="Normal"/>
    <w:next w:val="Normal"/>
    <w:link w:val="QuoteChar"/>
    <w:uiPriority w:val="29"/>
    <w:qFormat/>
    <w:rsid w:val="00DE0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E0489"/>
    <w:rPr>
      <w:i/>
      <w:iCs/>
      <w:color w:val="404040" w:themeColor="text1" w:themeTint="BF"/>
    </w:rPr>
  </w:style>
  <w:style w:type="paragraph" w:styleId="IntenseQuote">
    <w:name w:val="Intense Quote"/>
    <w:basedOn w:val="Normal"/>
    <w:next w:val="Normal"/>
    <w:link w:val="IntenseQuoteChar"/>
    <w:uiPriority w:val="30"/>
    <w:qFormat/>
    <w:rsid w:val="00DE048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E0489"/>
    <w:rPr>
      <w:i/>
      <w:iCs/>
      <w:color w:val="4472C4" w:themeColor="accent1"/>
    </w:rPr>
  </w:style>
  <w:style w:type="character" w:styleId="SubtleEmphasis">
    <w:name w:val="Subtle Emphasis"/>
    <w:basedOn w:val="DefaultParagraphFont"/>
    <w:uiPriority w:val="19"/>
    <w:qFormat/>
    <w:rsid w:val="00DE0489"/>
    <w:rPr>
      <w:i/>
      <w:iCs/>
      <w:color w:val="404040" w:themeColor="text1" w:themeTint="BF"/>
    </w:rPr>
  </w:style>
  <w:style w:type="character" w:styleId="IntenseEmphasis">
    <w:name w:val="Intense Emphasis"/>
    <w:basedOn w:val="DefaultParagraphFont"/>
    <w:uiPriority w:val="21"/>
    <w:qFormat/>
    <w:rsid w:val="00DE0489"/>
    <w:rPr>
      <w:i/>
      <w:iCs/>
      <w:color w:val="4472C4" w:themeColor="accent1"/>
    </w:rPr>
  </w:style>
  <w:style w:type="character" w:styleId="SubtleReference">
    <w:name w:val="Subtle Reference"/>
    <w:basedOn w:val="DefaultParagraphFont"/>
    <w:uiPriority w:val="31"/>
    <w:qFormat/>
    <w:rsid w:val="00DE0489"/>
    <w:rPr>
      <w:smallCaps/>
      <w:color w:val="5A5A5A" w:themeColor="text1" w:themeTint="A5"/>
    </w:rPr>
  </w:style>
  <w:style w:type="character" w:styleId="IntenseReference">
    <w:name w:val="Intense Reference"/>
    <w:basedOn w:val="DefaultParagraphFont"/>
    <w:uiPriority w:val="32"/>
    <w:qFormat/>
    <w:rsid w:val="00DE0489"/>
    <w:rPr>
      <w:b/>
      <w:bCs/>
      <w:smallCaps/>
      <w:color w:val="4472C4" w:themeColor="accent1"/>
      <w:spacing w:val="5"/>
    </w:rPr>
  </w:style>
  <w:style w:type="character" w:styleId="BookTitle">
    <w:name w:val="Book Title"/>
    <w:basedOn w:val="DefaultParagraphFont"/>
    <w:uiPriority w:val="33"/>
    <w:qFormat/>
    <w:rsid w:val="00DE0489"/>
    <w:rPr>
      <w:b/>
      <w:bCs/>
      <w:i/>
      <w:iCs/>
      <w:spacing w:val="5"/>
    </w:rPr>
  </w:style>
  <w:style w:type="paragraph" w:styleId="TOCHeading">
    <w:name w:val="TOC Heading"/>
    <w:basedOn w:val="Heading1"/>
    <w:next w:val="Normal"/>
    <w:uiPriority w:val="39"/>
    <w:semiHidden/>
    <w:unhideWhenUsed/>
    <w:qFormat/>
    <w:rsid w:val="00DE0489"/>
    <w:pPr>
      <w:outlineLvl w:val="9"/>
    </w:pPr>
  </w:style>
  <w:style w:type="character" w:customStyle="1" w:styleId="NoSpacingChar">
    <w:name w:val="No Spacing Char"/>
    <w:basedOn w:val="DefaultParagraphFont"/>
    <w:link w:val="NoSpacing"/>
    <w:uiPriority w:val="1"/>
    <w:rsid w:val="00DE0489"/>
  </w:style>
  <w:style w:type="paragraph" w:customStyle="1" w:styleId="PersonalName">
    <w:name w:val="Personal Name"/>
    <w:basedOn w:val="Title"/>
    <w:rsid w:val="00DE0489"/>
    <w:rPr>
      <w:b/>
      <w:caps/>
      <w:color w:val="000000"/>
      <w:sz w:val="28"/>
      <w:szCs w:val="28"/>
    </w:rPr>
  </w:style>
  <w:style w:type="paragraph" w:styleId="BalloonText">
    <w:name w:val="Balloon Text"/>
    <w:basedOn w:val="Normal"/>
    <w:link w:val="BalloonTextChar"/>
    <w:uiPriority w:val="99"/>
    <w:semiHidden/>
    <w:unhideWhenUsed/>
    <w:rsid w:val="00A40E3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0E3F"/>
    <w:rPr>
      <w:rFonts w:ascii="Lucida Grande" w:hAnsi="Lucida Grande" w:cs="Lucida Grande"/>
      <w:sz w:val="18"/>
      <w:szCs w:val="18"/>
    </w:rPr>
  </w:style>
  <w:style w:type="character" w:styleId="PageNumber">
    <w:name w:val="page number"/>
    <w:basedOn w:val="DefaultParagraphFont"/>
    <w:uiPriority w:val="99"/>
    <w:semiHidden/>
    <w:unhideWhenUsed/>
    <w:rsid w:val="00D667C6"/>
  </w:style>
  <w:style w:type="paragraph" w:styleId="NormalWeb">
    <w:name w:val="Normal (Web)"/>
    <w:basedOn w:val="Normal"/>
    <w:uiPriority w:val="99"/>
    <w:semiHidden/>
    <w:unhideWhenUsed/>
    <w:rsid w:val="00562C5F"/>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semiHidden/>
    <w:unhideWhenUsed/>
    <w:rsid w:val="00562C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81931">
      <w:bodyDiv w:val="1"/>
      <w:marLeft w:val="0"/>
      <w:marRight w:val="0"/>
      <w:marTop w:val="0"/>
      <w:marBottom w:val="0"/>
      <w:divBdr>
        <w:top w:val="none" w:sz="0" w:space="0" w:color="auto"/>
        <w:left w:val="none" w:sz="0" w:space="0" w:color="auto"/>
        <w:bottom w:val="none" w:sz="0" w:space="0" w:color="auto"/>
        <w:right w:val="none" w:sz="0" w:space="0" w:color="auto"/>
      </w:divBdr>
    </w:div>
    <w:div w:id="611133290">
      <w:bodyDiv w:val="1"/>
      <w:marLeft w:val="0"/>
      <w:marRight w:val="0"/>
      <w:marTop w:val="0"/>
      <w:marBottom w:val="0"/>
      <w:divBdr>
        <w:top w:val="none" w:sz="0" w:space="0" w:color="auto"/>
        <w:left w:val="none" w:sz="0" w:space="0" w:color="auto"/>
        <w:bottom w:val="none" w:sz="0" w:space="0" w:color="auto"/>
        <w:right w:val="none" w:sz="0" w:space="0" w:color="auto"/>
      </w:divBdr>
    </w:div>
    <w:div w:id="732388702">
      <w:bodyDiv w:val="1"/>
      <w:marLeft w:val="0"/>
      <w:marRight w:val="0"/>
      <w:marTop w:val="0"/>
      <w:marBottom w:val="0"/>
      <w:divBdr>
        <w:top w:val="none" w:sz="0" w:space="0" w:color="auto"/>
        <w:left w:val="none" w:sz="0" w:space="0" w:color="auto"/>
        <w:bottom w:val="none" w:sz="0" w:space="0" w:color="auto"/>
        <w:right w:val="none" w:sz="0" w:space="0" w:color="auto"/>
      </w:divBdr>
    </w:div>
    <w:div w:id="877276396">
      <w:bodyDiv w:val="1"/>
      <w:marLeft w:val="0"/>
      <w:marRight w:val="0"/>
      <w:marTop w:val="0"/>
      <w:marBottom w:val="0"/>
      <w:divBdr>
        <w:top w:val="none" w:sz="0" w:space="0" w:color="auto"/>
        <w:left w:val="none" w:sz="0" w:space="0" w:color="auto"/>
        <w:bottom w:val="none" w:sz="0" w:space="0" w:color="auto"/>
        <w:right w:val="none" w:sz="0" w:space="0" w:color="auto"/>
      </w:divBdr>
    </w:div>
    <w:div w:id="120101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1802C3-DEBE-4F7C-9CCB-ABEE93F01A1E}">
  <ds:schemaRefs>
    <ds:schemaRef ds:uri="http://schemas.openxmlformats.org/officeDocument/2006/bibliography"/>
  </ds:schemaRefs>
</ds:datastoreItem>
</file>

<file path=customXml/itemProps2.xml><?xml version="1.0" encoding="utf-8"?>
<ds:datastoreItem xmlns:ds="http://schemas.openxmlformats.org/officeDocument/2006/customXml" ds:itemID="{D8677AD0-660B-407A-A449-9E43738F9D9D}"/>
</file>

<file path=customXml/itemProps3.xml><?xml version="1.0" encoding="utf-8"?>
<ds:datastoreItem xmlns:ds="http://schemas.openxmlformats.org/officeDocument/2006/customXml" ds:itemID="{4E99EDCE-CAB9-4145-AE63-A30E553E6910}"/>
</file>

<file path=customXml/itemProps4.xml><?xml version="1.0" encoding="utf-8"?>
<ds:datastoreItem xmlns:ds="http://schemas.openxmlformats.org/officeDocument/2006/customXml" ds:itemID="{9FB5B449-E648-45CF-9239-B68D4D047822}"/>
</file>

<file path=docProps/app.xml><?xml version="1.0" encoding="utf-8"?>
<Properties xmlns="http://schemas.openxmlformats.org/officeDocument/2006/extended-properties" xmlns:vt="http://schemas.openxmlformats.org/officeDocument/2006/docPropsVTypes">
  <Template>Normal.dotm</Template>
  <TotalTime>1</TotalTime>
  <Pages>6</Pages>
  <Words>2518</Words>
  <Characters>14353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MORCLETTE Claire</cp:lastModifiedBy>
  <cp:revision>2</cp:revision>
  <dcterms:created xsi:type="dcterms:W3CDTF">2020-06-18T10:53:00Z</dcterms:created>
  <dcterms:modified xsi:type="dcterms:W3CDTF">2020-06-18T10:53:00Z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