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charts/chart2.xml" ContentType="application/vnd.openxmlformats-officedocument.drawingml.chart+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BBCC0" w14:textId="77777777" w:rsidR="003464A7" w:rsidRPr="002740DA" w:rsidRDefault="00C83F02" w:rsidP="006811F9">
      <w:pPr>
        <w:spacing w:line="276" w:lineRule="auto"/>
        <w:jc w:val="center"/>
        <w:rPr>
          <w:rFonts w:asciiTheme="majorHAnsi" w:hAnsiTheme="majorHAnsi" w:cstheme="majorHAnsi"/>
          <w:b/>
          <w:bCs/>
          <w:sz w:val="28"/>
          <w:szCs w:val="28"/>
          <w:u w:val="single"/>
        </w:rPr>
      </w:pPr>
      <w:bookmarkStart w:id="0" w:name="_GoBack"/>
      <w:bookmarkEnd w:id="0"/>
      <w:r w:rsidRPr="002740DA">
        <w:rPr>
          <w:rFonts w:asciiTheme="majorHAnsi" w:hAnsiTheme="majorHAnsi" w:cstheme="majorHAnsi"/>
          <w:b/>
          <w:bCs/>
          <w:sz w:val="28"/>
          <w:szCs w:val="28"/>
          <w:u w:val="single"/>
        </w:rPr>
        <w:t>Questionnaire for the report of the Secretary-General on the safety of journalists and the issue of impunity</w:t>
      </w:r>
    </w:p>
    <w:p w14:paraId="53660AEC" w14:textId="77777777" w:rsidR="002740DA" w:rsidRDefault="002740DA" w:rsidP="002740DA">
      <w:pPr>
        <w:spacing w:after="0" w:line="240" w:lineRule="auto"/>
        <w:jc w:val="center"/>
        <w:rPr>
          <w:rFonts w:asciiTheme="majorHAnsi" w:hAnsiTheme="majorHAnsi" w:cstheme="majorHAnsi"/>
          <w:b/>
          <w:bCs/>
          <w:sz w:val="24"/>
          <w:szCs w:val="24"/>
        </w:rPr>
      </w:pPr>
      <w:r w:rsidRPr="002740DA">
        <w:rPr>
          <w:rFonts w:asciiTheme="majorHAnsi" w:hAnsiTheme="majorHAnsi" w:cstheme="majorHAnsi"/>
          <w:b/>
          <w:bCs/>
          <w:sz w:val="24"/>
          <w:szCs w:val="24"/>
        </w:rPr>
        <w:t>Organization: PEN International</w:t>
      </w:r>
    </w:p>
    <w:p w14:paraId="284E5280" w14:textId="77777777" w:rsidR="002740DA" w:rsidRPr="002740DA" w:rsidRDefault="002740DA" w:rsidP="002740DA">
      <w:pPr>
        <w:spacing w:after="0" w:line="240" w:lineRule="auto"/>
        <w:jc w:val="center"/>
        <w:rPr>
          <w:rFonts w:asciiTheme="majorHAnsi" w:hAnsiTheme="majorHAnsi" w:cstheme="majorHAnsi"/>
          <w:b/>
          <w:bCs/>
          <w:sz w:val="24"/>
          <w:szCs w:val="24"/>
        </w:rPr>
      </w:pPr>
    </w:p>
    <w:p w14:paraId="0CBDF321" w14:textId="77777777" w:rsidR="002740DA" w:rsidRDefault="002740DA" w:rsidP="002740DA">
      <w:pPr>
        <w:spacing w:after="0" w:line="240" w:lineRule="auto"/>
        <w:jc w:val="center"/>
        <w:rPr>
          <w:rFonts w:asciiTheme="majorHAnsi" w:hAnsiTheme="majorHAnsi" w:cstheme="majorHAnsi"/>
          <w:b/>
          <w:bCs/>
          <w:sz w:val="24"/>
          <w:szCs w:val="24"/>
        </w:rPr>
      </w:pPr>
      <w:r w:rsidRPr="002740DA">
        <w:rPr>
          <w:rFonts w:asciiTheme="majorHAnsi" w:hAnsiTheme="majorHAnsi" w:cstheme="majorHAnsi"/>
          <w:b/>
          <w:bCs/>
          <w:sz w:val="24"/>
          <w:szCs w:val="24"/>
        </w:rPr>
        <w:t>Website: pen-international.org</w:t>
      </w:r>
    </w:p>
    <w:p w14:paraId="5FBFC66C" w14:textId="77777777" w:rsidR="002740DA" w:rsidRPr="002740DA" w:rsidRDefault="002740DA" w:rsidP="002740DA">
      <w:pPr>
        <w:spacing w:after="0" w:line="240" w:lineRule="auto"/>
        <w:jc w:val="center"/>
        <w:rPr>
          <w:rFonts w:asciiTheme="majorHAnsi" w:hAnsiTheme="majorHAnsi" w:cstheme="majorHAnsi"/>
          <w:b/>
          <w:bCs/>
          <w:sz w:val="24"/>
          <w:szCs w:val="24"/>
        </w:rPr>
      </w:pPr>
    </w:p>
    <w:p w14:paraId="6E24E1F9" w14:textId="77777777" w:rsidR="002740DA" w:rsidRPr="002740DA" w:rsidRDefault="002740DA" w:rsidP="002740DA">
      <w:pPr>
        <w:spacing w:after="0" w:line="240" w:lineRule="auto"/>
        <w:jc w:val="center"/>
        <w:rPr>
          <w:rFonts w:asciiTheme="majorHAnsi" w:hAnsiTheme="majorHAnsi" w:cstheme="majorHAnsi"/>
          <w:b/>
          <w:bCs/>
          <w:sz w:val="24"/>
          <w:szCs w:val="24"/>
        </w:rPr>
      </w:pPr>
      <w:r w:rsidRPr="002740DA">
        <w:rPr>
          <w:rFonts w:asciiTheme="majorHAnsi" w:hAnsiTheme="majorHAnsi" w:cstheme="majorHAnsi"/>
          <w:b/>
          <w:bCs/>
          <w:sz w:val="24"/>
          <w:szCs w:val="24"/>
        </w:rPr>
        <w:t>Contact: Sarah Clarke, International Policy and Advocacy Manager (sarah.clarke@pen-international.org)</w:t>
      </w:r>
    </w:p>
    <w:p w14:paraId="7174F2EE" w14:textId="77777777" w:rsidR="006811F9" w:rsidRPr="003464A7" w:rsidRDefault="006811F9" w:rsidP="002740DA">
      <w:pPr>
        <w:spacing w:line="276" w:lineRule="auto"/>
        <w:rPr>
          <w:rFonts w:asciiTheme="majorHAnsi" w:hAnsiTheme="majorHAnsi" w:cstheme="majorHAnsi"/>
          <w:b/>
          <w:bCs/>
          <w:sz w:val="28"/>
          <w:szCs w:val="28"/>
        </w:rPr>
      </w:pPr>
    </w:p>
    <w:p w14:paraId="2C2D8AB8" w14:textId="4AD8B076" w:rsidR="00C83F02" w:rsidRPr="00AC1EE4" w:rsidRDefault="00C83F02" w:rsidP="00AC1EE4">
      <w:pPr>
        <w:pStyle w:val="ListParagraph"/>
        <w:numPr>
          <w:ilvl w:val="0"/>
          <w:numId w:val="1"/>
        </w:numPr>
        <w:spacing w:line="276" w:lineRule="auto"/>
        <w:rPr>
          <w:rFonts w:asciiTheme="majorHAnsi" w:hAnsiTheme="majorHAnsi" w:cstheme="majorHAnsi"/>
          <w:b/>
          <w:bCs/>
          <w:sz w:val="24"/>
          <w:szCs w:val="24"/>
        </w:rPr>
      </w:pPr>
      <w:r w:rsidRPr="00D7764B">
        <w:rPr>
          <w:rFonts w:asciiTheme="majorHAnsi" w:hAnsiTheme="majorHAnsi" w:cstheme="majorHAnsi"/>
          <w:b/>
          <w:bCs/>
          <w:sz w:val="24"/>
          <w:szCs w:val="24"/>
        </w:rPr>
        <w:t>Please identify the gender specific obstacles and human rights violations, or risks thereof, faced by women journalists in your country or abroad. Please elaborate on how those obstacles and violations manifest themselves in practice and how they differ from the obstacles and human rights violations faced by their male counterparts.</w:t>
      </w:r>
    </w:p>
    <w:p w14:paraId="6A2F816B" w14:textId="072811F2" w:rsidR="007F1A5F" w:rsidRDefault="00B62C52" w:rsidP="007F1A5F">
      <w:pPr>
        <w:spacing w:line="276" w:lineRule="auto"/>
        <w:ind w:left="720"/>
        <w:rPr>
          <w:rFonts w:asciiTheme="majorHAnsi" w:hAnsiTheme="majorHAnsi" w:cstheme="majorHAnsi"/>
          <w:sz w:val="24"/>
          <w:szCs w:val="24"/>
        </w:rPr>
      </w:pPr>
      <w:r>
        <w:rPr>
          <w:rFonts w:asciiTheme="majorHAnsi" w:hAnsiTheme="majorHAnsi" w:cstheme="majorHAnsi"/>
          <w:sz w:val="24"/>
          <w:szCs w:val="24"/>
          <w:highlight w:val="yellow"/>
        </w:rPr>
        <w:t>PEN International’s 2016 internal g</w:t>
      </w:r>
      <w:r w:rsidR="008F2BE4" w:rsidRPr="008F2BE4">
        <w:rPr>
          <w:rFonts w:asciiTheme="majorHAnsi" w:hAnsiTheme="majorHAnsi" w:cstheme="majorHAnsi"/>
          <w:sz w:val="24"/>
          <w:szCs w:val="24"/>
          <w:highlight w:val="yellow"/>
        </w:rPr>
        <w:t>ender review</w:t>
      </w:r>
      <w:r w:rsidR="00984C7B">
        <w:rPr>
          <w:rFonts w:asciiTheme="majorHAnsi" w:hAnsiTheme="majorHAnsi" w:cstheme="majorHAnsi"/>
          <w:sz w:val="24"/>
          <w:szCs w:val="24"/>
        </w:rPr>
        <w:t xml:space="preserve"> noted</w:t>
      </w:r>
      <w:r w:rsidR="008F2BE4">
        <w:rPr>
          <w:rFonts w:asciiTheme="majorHAnsi" w:hAnsiTheme="majorHAnsi" w:cstheme="majorHAnsi"/>
          <w:sz w:val="24"/>
          <w:szCs w:val="24"/>
        </w:rPr>
        <w:t xml:space="preserve"> </w:t>
      </w:r>
      <w:r w:rsidR="008F2BE4" w:rsidRPr="008F2BE4">
        <w:rPr>
          <w:rFonts w:asciiTheme="majorHAnsi" w:hAnsiTheme="majorHAnsi" w:cstheme="majorHAnsi"/>
          <w:sz w:val="24"/>
          <w:szCs w:val="24"/>
        </w:rPr>
        <w:t xml:space="preserve">4 barriers identified for PEN women </w:t>
      </w:r>
      <w:r w:rsidR="00F839DE">
        <w:rPr>
          <w:rFonts w:asciiTheme="majorHAnsi" w:hAnsiTheme="majorHAnsi" w:cstheme="majorHAnsi"/>
          <w:sz w:val="24"/>
          <w:szCs w:val="24"/>
        </w:rPr>
        <w:t xml:space="preserve">members </w:t>
      </w:r>
      <w:r w:rsidR="008F2BE4" w:rsidRPr="008F2BE4">
        <w:rPr>
          <w:rFonts w:asciiTheme="majorHAnsi" w:hAnsiTheme="majorHAnsi" w:cstheme="majorHAnsi"/>
          <w:sz w:val="24"/>
          <w:szCs w:val="24"/>
        </w:rPr>
        <w:t>in all regions.</w:t>
      </w:r>
      <w:r w:rsidR="00D1689B">
        <w:rPr>
          <w:rFonts w:asciiTheme="majorHAnsi" w:hAnsiTheme="majorHAnsi" w:cstheme="majorHAnsi"/>
          <w:sz w:val="24"/>
          <w:szCs w:val="24"/>
        </w:rPr>
        <w:t xml:space="preserve"> Extracts include barriers identified by women writers in PEN and other sources of information of</w:t>
      </w:r>
      <w:r w:rsidR="007409D0">
        <w:rPr>
          <w:rFonts w:asciiTheme="majorHAnsi" w:hAnsiTheme="majorHAnsi" w:cstheme="majorHAnsi"/>
          <w:sz w:val="24"/>
          <w:szCs w:val="24"/>
        </w:rPr>
        <w:t xml:space="preserve"> gendered freedom of expression. </w:t>
      </w:r>
    </w:p>
    <w:p w14:paraId="3B84D823" w14:textId="1423BEDF" w:rsidR="00D1689B" w:rsidRPr="00D1689B" w:rsidRDefault="00D1689B" w:rsidP="00D1689B">
      <w:pPr>
        <w:spacing w:line="276" w:lineRule="auto"/>
        <w:ind w:left="720"/>
        <w:rPr>
          <w:rFonts w:asciiTheme="majorHAnsi" w:hAnsiTheme="majorHAnsi" w:cstheme="majorHAnsi"/>
          <w:sz w:val="24"/>
          <w:szCs w:val="24"/>
        </w:rPr>
      </w:pPr>
      <w:r w:rsidRPr="00D1689B">
        <w:rPr>
          <w:rFonts w:asciiTheme="majorHAnsi" w:hAnsiTheme="majorHAnsi" w:cstheme="majorHAnsi"/>
          <w:sz w:val="24"/>
          <w:szCs w:val="24"/>
        </w:rPr>
        <w:t>“Gender inequality becomes a freedom of speech issue when women are prevented from empowered communication because they are women.</w:t>
      </w:r>
      <w:r w:rsidR="007409D0">
        <w:rPr>
          <w:rFonts w:asciiTheme="majorHAnsi" w:hAnsiTheme="majorHAnsi" w:cstheme="majorHAnsi"/>
          <w:sz w:val="24"/>
          <w:szCs w:val="24"/>
        </w:rPr>
        <w:t>”</w:t>
      </w:r>
      <w:r w:rsidRPr="00D1689B">
        <w:rPr>
          <w:rFonts w:asciiTheme="majorHAnsi" w:hAnsiTheme="majorHAnsi" w:cstheme="majorHAnsi"/>
          <w:sz w:val="24"/>
          <w:szCs w:val="24"/>
        </w:rPr>
        <w:t xml:space="preserve"> The following section explores each of these in turn: </w:t>
      </w:r>
    </w:p>
    <w:p w14:paraId="726490A0" w14:textId="2AAD6510" w:rsidR="00D1689B" w:rsidRPr="00F32937" w:rsidRDefault="00D1689B" w:rsidP="00F32937">
      <w:pPr>
        <w:pStyle w:val="ListParagraph"/>
        <w:numPr>
          <w:ilvl w:val="0"/>
          <w:numId w:val="11"/>
        </w:numPr>
        <w:spacing w:line="276" w:lineRule="auto"/>
        <w:rPr>
          <w:rFonts w:asciiTheme="majorHAnsi" w:hAnsiTheme="majorHAnsi" w:cstheme="majorHAnsi"/>
          <w:sz w:val="24"/>
          <w:szCs w:val="24"/>
        </w:rPr>
      </w:pPr>
      <w:r w:rsidRPr="00F32937">
        <w:rPr>
          <w:rFonts w:asciiTheme="majorHAnsi" w:hAnsiTheme="majorHAnsi" w:cstheme="majorHAnsi"/>
          <w:sz w:val="24"/>
          <w:szCs w:val="24"/>
          <w:highlight w:val="yellow"/>
        </w:rPr>
        <w:t>The impact of violence against women and girls on free expression</w:t>
      </w:r>
    </w:p>
    <w:p w14:paraId="6EB180F7" w14:textId="4193A24D" w:rsidR="00F32937" w:rsidRPr="00F32937" w:rsidRDefault="00F32937" w:rsidP="00F32937">
      <w:pPr>
        <w:pStyle w:val="ListParagraph"/>
        <w:spacing w:line="276" w:lineRule="auto"/>
        <w:rPr>
          <w:rFonts w:asciiTheme="majorHAnsi" w:hAnsiTheme="majorHAnsi" w:cstheme="majorHAnsi"/>
          <w:sz w:val="24"/>
          <w:szCs w:val="24"/>
        </w:rPr>
      </w:pPr>
      <w:r>
        <w:rPr>
          <w:rFonts w:asciiTheme="majorHAnsi" w:hAnsiTheme="majorHAnsi" w:cstheme="majorHAnsi"/>
          <w:sz w:val="24"/>
          <w:szCs w:val="24"/>
        </w:rPr>
        <w:t>See PEN International’s oral statement to 57</w:t>
      </w:r>
      <w:r w:rsidRPr="00F32937">
        <w:rPr>
          <w:rFonts w:asciiTheme="majorHAnsi" w:hAnsiTheme="majorHAnsi" w:cstheme="majorHAnsi"/>
          <w:sz w:val="24"/>
          <w:szCs w:val="24"/>
          <w:vertAlign w:val="superscript"/>
        </w:rPr>
        <w:t>th</w:t>
      </w:r>
      <w:r>
        <w:rPr>
          <w:rFonts w:asciiTheme="majorHAnsi" w:hAnsiTheme="majorHAnsi" w:cstheme="majorHAnsi"/>
          <w:sz w:val="24"/>
          <w:szCs w:val="24"/>
        </w:rPr>
        <w:t xml:space="preserve"> Commission on the Status of Women on Violence against Women: </w:t>
      </w:r>
      <w:hyperlink r:id="rId9" w:history="1">
        <w:r w:rsidR="00902905" w:rsidRPr="00AD42FB">
          <w:rPr>
            <w:rStyle w:val="Hyperlink"/>
            <w:rFonts w:asciiTheme="majorHAnsi" w:hAnsiTheme="majorHAnsi" w:cstheme="majorHAnsi"/>
            <w:sz w:val="24"/>
            <w:szCs w:val="24"/>
          </w:rPr>
          <w:t>http://www.pen-international.org/wp-content/uploads/2013/03/UN-CSW-PEN-Statement.pdf</w:t>
        </w:r>
      </w:hyperlink>
      <w:r w:rsidR="00902905">
        <w:rPr>
          <w:rFonts w:asciiTheme="majorHAnsi" w:hAnsiTheme="majorHAnsi" w:cstheme="majorHAnsi"/>
          <w:sz w:val="24"/>
          <w:szCs w:val="24"/>
        </w:rPr>
        <w:t xml:space="preserve"> </w:t>
      </w:r>
      <w:r w:rsidR="00334CA5">
        <w:rPr>
          <w:rFonts w:asciiTheme="majorHAnsi" w:hAnsiTheme="majorHAnsi" w:cstheme="majorHAnsi"/>
          <w:sz w:val="24"/>
          <w:szCs w:val="24"/>
        </w:rPr>
        <w:t xml:space="preserve"> and blog post about the CSW: </w:t>
      </w:r>
      <w:r w:rsidR="00334CA5" w:rsidRPr="00334CA5">
        <w:rPr>
          <w:rFonts w:asciiTheme="majorHAnsi" w:hAnsiTheme="majorHAnsi" w:cstheme="majorHAnsi"/>
          <w:sz w:val="24"/>
          <w:szCs w:val="24"/>
        </w:rPr>
        <w:t>http://www.pen-international.org/04/2013/15649/</w:t>
      </w:r>
    </w:p>
    <w:p w14:paraId="170D4922" w14:textId="77777777" w:rsidR="00D1689B" w:rsidRPr="00D1689B" w:rsidRDefault="00D1689B" w:rsidP="00D1689B">
      <w:pPr>
        <w:numPr>
          <w:ilvl w:val="0"/>
          <w:numId w:val="6"/>
        </w:numPr>
        <w:spacing w:line="276" w:lineRule="auto"/>
        <w:rPr>
          <w:rFonts w:asciiTheme="majorHAnsi" w:hAnsiTheme="majorHAnsi" w:cstheme="majorHAnsi"/>
          <w:sz w:val="24"/>
          <w:szCs w:val="24"/>
        </w:rPr>
      </w:pPr>
      <w:r>
        <w:rPr>
          <w:rFonts w:asciiTheme="majorHAnsi" w:hAnsiTheme="majorHAnsi" w:cstheme="majorHAnsi"/>
          <w:sz w:val="24"/>
          <w:szCs w:val="24"/>
        </w:rPr>
        <w:t>V</w:t>
      </w:r>
      <w:r w:rsidRPr="00D1689B">
        <w:rPr>
          <w:rFonts w:asciiTheme="majorHAnsi" w:hAnsiTheme="majorHAnsi" w:cstheme="majorHAnsi"/>
          <w:sz w:val="24"/>
          <w:szCs w:val="24"/>
        </w:rPr>
        <w:t>iolence against women means that those women do not have the opportunity to tell their stories nor address the broader economic, social and political circumstances they face.</w:t>
      </w:r>
    </w:p>
    <w:p w14:paraId="73BB4C54" w14:textId="00F5E0DF" w:rsidR="00D1689B" w:rsidRPr="00D1689B" w:rsidRDefault="00D1689B" w:rsidP="00D1689B">
      <w:pPr>
        <w:numPr>
          <w:ilvl w:val="0"/>
          <w:numId w:val="6"/>
        </w:numPr>
        <w:spacing w:line="276" w:lineRule="auto"/>
        <w:rPr>
          <w:rFonts w:asciiTheme="majorHAnsi" w:hAnsiTheme="majorHAnsi" w:cstheme="majorHAnsi"/>
          <w:sz w:val="24"/>
          <w:szCs w:val="24"/>
        </w:rPr>
      </w:pPr>
      <w:r w:rsidRPr="00D1689B">
        <w:rPr>
          <w:rFonts w:asciiTheme="majorHAnsi" w:hAnsiTheme="majorHAnsi" w:cstheme="majorHAnsi"/>
          <w:sz w:val="24"/>
          <w:szCs w:val="24"/>
        </w:rPr>
        <w:t xml:space="preserve">PEN Honduras says that while outspoken people of all genders are threatened and attacked, </w:t>
      </w:r>
      <w:r w:rsidRPr="00D1689B">
        <w:rPr>
          <w:rFonts w:asciiTheme="majorHAnsi" w:hAnsiTheme="majorHAnsi" w:cstheme="majorHAnsi"/>
          <w:b/>
          <w:sz w:val="24"/>
          <w:szCs w:val="24"/>
        </w:rPr>
        <w:t>“in the case of women, it is our sexuality which is attacked, and our families. The threats we receive are sexual.”</w:t>
      </w:r>
      <w:r w:rsidRPr="00D1689B">
        <w:rPr>
          <w:rFonts w:asciiTheme="majorHAnsi" w:hAnsiTheme="majorHAnsi" w:cstheme="majorHAnsi"/>
          <w:sz w:val="24"/>
          <w:szCs w:val="24"/>
        </w:rPr>
        <w:t xml:space="preserve"> </w:t>
      </w:r>
      <w:r w:rsidR="003426E7">
        <w:rPr>
          <w:rFonts w:asciiTheme="majorHAnsi" w:hAnsiTheme="majorHAnsi" w:cstheme="majorHAnsi"/>
          <w:sz w:val="24"/>
          <w:szCs w:val="24"/>
        </w:rPr>
        <w:t>PH</w:t>
      </w:r>
      <w:r w:rsidRPr="00D1689B">
        <w:rPr>
          <w:rFonts w:asciiTheme="majorHAnsi" w:hAnsiTheme="majorHAnsi" w:cstheme="majorHAnsi"/>
          <w:sz w:val="24"/>
          <w:szCs w:val="24"/>
        </w:rPr>
        <w:t xml:space="preserve"> told us that increasing amounts of</w:t>
      </w:r>
      <w:r w:rsidRPr="00D1689B">
        <w:rPr>
          <w:rFonts w:asciiTheme="majorHAnsi" w:hAnsiTheme="majorHAnsi" w:cstheme="majorHAnsi"/>
          <w:b/>
          <w:sz w:val="24"/>
          <w:szCs w:val="24"/>
        </w:rPr>
        <w:t xml:space="preserve"> threats of sexual violence forced her to go into exile </w:t>
      </w:r>
      <w:r w:rsidRPr="00D1689B">
        <w:rPr>
          <w:rFonts w:asciiTheme="majorHAnsi" w:hAnsiTheme="majorHAnsi" w:cstheme="majorHAnsi"/>
          <w:sz w:val="24"/>
          <w:szCs w:val="24"/>
        </w:rPr>
        <w:t xml:space="preserve">and then, when she returned, </w:t>
      </w:r>
      <w:r w:rsidRPr="00D1689B">
        <w:rPr>
          <w:rFonts w:asciiTheme="majorHAnsi" w:hAnsiTheme="majorHAnsi" w:cstheme="majorHAnsi"/>
          <w:b/>
          <w:sz w:val="24"/>
          <w:szCs w:val="24"/>
        </w:rPr>
        <w:t>to move house many times when opponents tracked her down and attacked her car and her house</w:t>
      </w:r>
      <w:r w:rsidRPr="00D1689B">
        <w:rPr>
          <w:rFonts w:asciiTheme="majorHAnsi" w:hAnsiTheme="majorHAnsi" w:cstheme="majorHAnsi"/>
          <w:sz w:val="24"/>
          <w:szCs w:val="24"/>
        </w:rPr>
        <w:t xml:space="preserve">. She told us, </w:t>
      </w:r>
      <w:r w:rsidRPr="00D1689B">
        <w:rPr>
          <w:rFonts w:asciiTheme="majorHAnsi" w:hAnsiTheme="majorHAnsi" w:cstheme="majorHAnsi"/>
          <w:b/>
          <w:sz w:val="24"/>
          <w:szCs w:val="24"/>
        </w:rPr>
        <w:t>“There are female human rights defenders, who may not be writers, but are raising their voices and expressing themselves in protest, who have been raped. In the case of human rights defenders in indigenous zones, it is even worse: these women are horribly persecuted. It is systematic. They are followed, they are threatened with rape, they are told that if they stay they will be killed.”</w:t>
      </w:r>
    </w:p>
    <w:p w14:paraId="736C2E72" w14:textId="3DF4DC57" w:rsidR="00D1689B" w:rsidRPr="00D1689B" w:rsidRDefault="00AC6BE3" w:rsidP="00D1689B">
      <w:pPr>
        <w:numPr>
          <w:ilvl w:val="0"/>
          <w:numId w:val="6"/>
        </w:numPr>
        <w:spacing w:line="276" w:lineRule="auto"/>
        <w:rPr>
          <w:rFonts w:asciiTheme="majorHAnsi" w:hAnsiTheme="majorHAnsi" w:cstheme="majorHAnsi"/>
          <w:sz w:val="24"/>
          <w:szCs w:val="24"/>
        </w:rPr>
      </w:pPr>
      <w:r>
        <w:rPr>
          <w:rFonts w:asciiTheme="majorHAnsi" w:hAnsiTheme="majorHAnsi" w:cstheme="majorHAnsi"/>
          <w:b/>
          <w:sz w:val="24"/>
          <w:szCs w:val="24"/>
        </w:rPr>
        <w:lastRenderedPageBreak/>
        <w:t>A</w:t>
      </w:r>
      <w:r w:rsidR="00D1689B" w:rsidRPr="00D1689B">
        <w:rPr>
          <w:rFonts w:asciiTheme="majorHAnsi" w:hAnsiTheme="majorHAnsi" w:cstheme="majorHAnsi"/>
          <w:b/>
          <w:sz w:val="24"/>
          <w:szCs w:val="24"/>
        </w:rPr>
        <w:t xml:space="preserve"> Chinese journalist in exile in Canada,</w:t>
      </w:r>
      <w:r w:rsidR="00D1689B" w:rsidRPr="00D1689B">
        <w:rPr>
          <w:rFonts w:asciiTheme="majorHAnsi" w:hAnsiTheme="majorHAnsi" w:cstheme="majorHAnsi"/>
          <w:sz w:val="24"/>
          <w:szCs w:val="24"/>
        </w:rPr>
        <w:t xml:space="preserve"> says she receives a </w:t>
      </w:r>
      <w:r w:rsidR="00D1689B" w:rsidRPr="00D1689B">
        <w:rPr>
          <w:rFonts w:asciiTheme="majorHAnsi" w:hAnsiTheme="majorHAnsi" w:cstheme="majorHAnsi"/>
          <w:b/>
          <w:sz w:val="24"/>
          <w:szCs w:val="24"/>
        </w:rPr>
        <w:t>dozen emails a day threatening sexual violence against her</w:t>
      </w:r>
      <w:r w:rsidR="00D1689B" w:rsidRPr="00D1689B">
        <w:rPr>
          <w:rFonts w:asciiTheme="majorHAnsi" w:hAnsiTheme="majorHAnsi" w:cstheme="majorHAnsi"/>
          <w:sz w:val="24"/>
          <w:szCs w:val="24"/>
        </w:rPr>
        <w:t xml:space="preserve">, and that the Chinese government punished her for leading a delegation to Tibet by </w:t>
      </w:r>
      <w:r w:rsidR="00D1689B" w:rsidRPr="00D1689B">
        <w:rPr>
          <w:rFonts w:asciiTheme="majorHAnsi" w:hAnsiTheme="majorHAnsi" w:cstheme="majorHAnsi"/>
          <w:b/>
          <w:sz w:val="24"/>
          <w:szCs w:val="24"/>
        </w:rPr>
        <w:t>reporting that the men in the delegation were having affairs with her.</w:t>
      </w:r>
      <w:r w:rsidR="00D1689B" w:rsidRPr="00D1689B">
        <w:rPr>
          <w:rFonts w:asciiTheme="majorHAnsi" w:hAnsiTheme="majorHAnsi" w:cstheme="majorHAnsi"/>
          <w:sz w:val="24"/>
          <w:szCs w:val="24"/>
        </w:rPr>
        <w:t xml:space="preserve"> Sheng considers her situation unique because she is the most active person from her community abroad. “Most women back off, withdraw,” she says. </w:t>
      </w:r>
    </w:p>
    <w:p w14:paraId="183EB60A" w14:textId="75B5D25D" w:rsidR="00D1689B" w:rsidRPr="00D1689B" w:rsidRDefault="00D1689B" w:rsidP="00D1689B">
      <w:pPr>
        <w:numPr>
          <w:ilvl w:val="0"/>
          <w:numId w:val="6"/>
        </w:numPr>
        <w:spacing w:line="276" w:lineRule="auto"/>
        <w:rPr>
          <w:rFonts w:asciiTheme="majorHAnsi" w:hAnsiTheme="majorHAnsi" w:cstheme="majorHAnsi"/>
          <w:sz w:val="24"/>
          <w:szCs w:val="24"/>
        </w:rPr>
      </w:pPr>
      <w:r w:rsidRPr="00D1689B">
        <w:rPr>
          <w:rFonts w:asciiTheme="majorHAnsi" w:hAnsiTheme="majorHAnsi" w:cstheme="majorHAnsi"/>
          <w:sz w:val="24"/>
          <w:szCs w:val="24"/>
        </w:rPr>
        <w:t xml:space="preserve">PEN </w:t>
      </w:r>
      <w:r w:rsidRPr="00D1689B">
        <w:rPr>
          <w:rFonts w:asciiTheme="majorHAnsi" w:hAnsiTheme="majorHAnsi" w:cstheme="majorHAnsi"/>
          <w:b/>
          <w:sz w:val="24"/>
          <w:szCs w:val="24"/>
        </w:rPr>
        <w:t>Uganda</w:t>
      </w:r>
      <w:r w:rsidRPr="00D1689B">
        <w:rPr>
          <w:rFonts w:asciiTheme="majorHAnsi" w:hAnsiTheme="majorHAnsi" w:cstheme="majorHAnsi"/>
          <w:sz w:val="24"/>
          <w:szCs w:val="24"/>
        </w:rPr>
        <w:t xml:space="preserve"> spoke of her country as one where female genital mutilation is practiced, where domestic violence is widespread, and where women </w:t>
      </w:r>
      <w:r w:rsidRPr="00D1689B">
        <w:rPr>
          <w:rFonts w:asciiTheme="majorHAnsi" w:hAnsiTheme="majorHAnsi" w:cstheme="majorHAnsi"/>
          <w:b/>
          <w:sz w:val="24"/>
          <w:szCs w:val="24"/>
        </w:rPr>
        <w:t>writers are subject to harassment, especially if they are politically outspoken.</w:t>
      </w:r>
      <w:r w:rsidRPr="00D1689B">
        <w:rPr>
          <w:rFonts w:asciiTheme="majorHAnsi" w:hAnsiTheme="majorHAnsi" w:cstheme="majorHAnsi"/>
          <w:sz w:val="24"/>
          <w:szCs w:val="24"/>
        </w:rPr>
        <w:t xml:space="preserve"> </w:t>
      </w:r>
    </w:p>
    <w:p w14:paraId="38DA6364" w14:textId="5B54350A" w:rsidR="00D1689B" w:rsidRPr="00D1689B" w:rsidRDefault="00D1689B" w:rsidP="00D1689B">
      <w:pPr>
        <w:numPr>
          <w:ilvl w:val="0"/>
          <w:numId w:val="6"/>
        </w:numPr>
        <w:spacing w:line="276" w:lineRule="auto"/>
        <w:rPr>
          <w:rFonts w:asciiTheme="majorHAnsi" w:hAnsiTheme="majorHAnsi" w:cstheme="majorHAnsi"/>
          <w:sz w:val="24"/>
          <w:szCs w:val="24"/>
        </w:rPr>
      </w:pPr>
      <w:r w:rsidRPr="00D1689B">
        <w:rPr>
          <w:rFonts w:asciiTheme="majorHAnsi" w:hAnsiTheme="majorHAnsi" w:cstheme="majorHAnsi"/>
          <w:sz w:val="24"/>
          <w:szCs w:val="24"/>
        </w:rPr>
        <w:t xml:space="preserve">PEN South Africa calls this type of violence </w:t>
      </w:r>
      <w:r w:rsidRPr="00D1689B">
        <w:rPr>
          <w:rFonts w:asciiTheme="majorHAnsi" w:hAnsiTheme="majorHAnsi" w:cstheme="majorHAnsi"/>
          <w:b/>
          <w:sz w:val="24"/>
          <w:szCs w:val="24"/>
        </w:rPr>
        <w:t>“somatic censorship.” Whether by murder, “corrective rape,” threats to family, or some other means, attacks on women’s bodies are intended to silence their voices—and they often do</w:t>
      </w:r>
      <w:r w:rsidRPr="00D1689B">
        <w:rPr>
          <w:rFonts w:asciiTheme="majorHAnsi" w:hAnsiTheme="majorHAnsi" w:cstheme="majorHAnsi"/>
          <w:sz w:val="24"/>
          <w:szCs w:val="24"/>
        </w:rPr>
        <w:t>.</w:t>
      </w:r>
    </w:p>
    <w:p w14:paraId="2D23D14A" w14:textId="77777777" w:rsidR="00D1689B" w:rsidRPr="00D1689B" w:rsidRDefault="00D1689B" w:rsidP="00D1689B">
      <w:pPr>
        <w:spacing w:line="276" w:lineRule="auto"/>
        <w:ind w:firstLine="720"/>
        <w:rPr>
          <w:rFonts w:asciiTheme="majorHAnsi" w:hAnsiTheme="majorHAnsi" w:cstheme="majorHAnsi"/>
          <w:sz w:val="24"/>
          <w:szCs w:val="24"/>
        </w:rPr>
      </w:pPr>
    </w:p>
    <w:p w14:paraId="5220D52E" w14:textId="77777777" w:rsidR="00D1689B" w:rsidRPr="00D1689B" w:rsidRDefault="00D1689B" w:rsidP="00D1689B">
      <w:pPr>
        <w:spacing w:line="276" w:lineRule="auto"/>
        <w:rPr>
          <w:rFonts w:asciiTheme="majorHAnsi" w:hAnsiTheme="majorHAnsi" w:cstheme="majorHAnsi"/>
          <w:sz w:val="24"/>
          <w:szCs w:val="24"/>
        </w:rPr>
      </w:pPr>
      <w:r w:rsidRPr="00D1689B">
        <w:rPr>
          <w:rFonts w:asciiTheme="majorHAnsi" w:hAnsiTheme="majorHAnsi" w:cstheme="majorHAnsi"/>
          <w:sz w:val="24"/>
          <w:szCs w:val="24"/>
          <w:highlight w:val="yellow"/>
        </w:rPr>
        <w:t>2) Techniques used to harass, silence, and censor women in the digital sphere;</w:t>
      </w:r>
    </w:p>
    <w:p w14:paraId="509F229F" w14:textId="51CFE1D5" w:rsidR="00D1689B" w:rsidRPr="00D1689B" w:rsidRDefault="00D1689B" w:rsidP="00D1689B">
      <w:pPr>
        <w:numPr>
          <w:ilvl w:val="0"/>
          <w:numId w:val="7"/>
        </w:numPr>
        <w:spacing w:line="276" w:lineRule="auto"/>
        <w:rPr>
          <w:rFonts w:asciiTheme="majorHAnsi" w:hAnsiTheme="majorHAnsi" w:cstheme="majorHAnsi"/>
          <w:sz w:val="24"/>
          <w:szCs w:val="24"/>
        </w:rPr>
      </w:pPr>
      <w:r w:rsidRPr="00D1689B">
        <w:rPr>
          <w:rFonts w:asciiTheme="majorHAnsi" w:hAnsiTheme="majorHAnsi" w:cstheme="majorHAnsi"/>
          <w:sz w:val="24"/>
          <w:szCs w:val="24"/>
        </w:rPr>
        <w:t xml:space="preserve">Speaking about writing on the Internet, </w:t>
      </w:r>
      <w:r w:rsidR="00405760">
        <w:rPr>
          <w:rFonts w:asciiTheme="majorHAnsi" w:hAnsiTheme="majorHAnsi" w:cstheme="majorHAnsi"/>
          <w:sz w:val="24"/>
          <w:szCs w:val="24"/>
        </w:rPr>
        <w:t>PEN Uganda</w:t>
      </w:r>
      <w:r w:rsidRPr="00D1689B">
        <w:rPr>
          <w:rFonts w:asciiTheme="majorHAnsi" w:hAnsiTheme="majorHAnsi" w:cstheme="majorHAnsi"/>
          <w:sz w:val="24"/>
          <w:szCs w:val="24"/>
        </w:rPr>
        <w:t xml:space="preserve"> pointed out that “</w:t>
      </w:r>
      <w:r w:rsidRPr="00D1689B">
        <w:rPr>
          <w:rFonts w:asciiTheme="majorHAnsi" w:hAnsiTheme="majorHAnsi" w:cstheme="majorHAnsi"/>
          <w:b/>
          <w:sz w:val="24"/>
          <w:szCs w:val="24"/>
        </w:rPr>
        <w:t>women who are vocal are called crazy</w:t>
      </w:r>
      <w:r w:rsidRPr="00D1689B">
        <w:rPr>
          <w:rFonts w:asciiTheme="majorHAnsi" w:hAnsiTheme="majorHAnsi" w:cstheme="majorHAnsi"/>
          <w:sz w:val="24"/>
          <w:szCs w:val="24"/>
        </w:rPr>
        <w:t xml:space="preserve">.” </w:t>
      </w:r>
    </w:p>
    <w:p w14:paraId="04001099" w14:textId="2A0DFF28" w:rsidR="00D1689B" w:rsidRPr="00D1689B" w:rsidRDefault="00D1689B" w:rsidP="00D1689B">
      <w:pPr>
        <w:numPr>
          <w:ilvl w:val="0"/>
          <w:numId w:val="7"/>
        </w:numPr>
        <w:spacing w:line="276" w:lineRule="auto"/>
        <w:rPr>
          <w:rFonts w:asciiTheme="majorHAnsi" w:hAnsiTheme="majorHAnsi" w:cstheme="majorHAnsi"/>
          <w:sz w:val="24"/>
          <w:szCs w:val="24"/>
        </w:rPr>
      </w:pPr>
      <w:r w:rsidRPr="00D1689B">
        <w:rPr>
          <w:rFonts w:asciiTheme="majorHAnsi" w:hAnsiTheme="majorHAnsi" w:cstheme="majorHAnsi"/>
          <w:sz w:val="24"/>
          <w:szCs w:val="24"/>
        </w:rPr>
        <w:t>“</w:t>
      </w:r>
      <w:r w:rsidRPr="00D1689B">
        <w:rPr>
          <w:rFonts w:asciiTheme="majorHAnsi" w:hAnsiTheme="majorHAnsi" w:cstheme="majorHAnsi"/>
          <w:b/>
          <w:sz w:val="24"/>
          <w:szCs w:val="24"/>
        </w:rPr>
        <w:t xml:space="preserve">Doctored photos have been posted online, and phony advertisements for escort services, using my face and personal details, have been widely distributed,” </w:t>
      </w:r>
      <w:r w:rsidR="009E63C2">
        <w:rPr>
          <w:rFonts w:asciiTheme="majorHAnsi" w:hAnsiTheme="majorHAnsi" w:cstheme="majorHAnsi"/>
          <w:b/>
          <w:sz w:val="24"/>
          <w:szCs w:val="24"/>
        </w:rPr>
        <w:t>Independent Chinese PEN</w:t>
      </w:r>
      <w:r w:rsidRPr="00D1689B">
        <w:rPr>
          <w:rFonts w:asciiTheme="majorHAnsi" w:hAnsiTheme="majorHAnsi" w:cstheme="majorHAnsi"/>
          <w:sz w:val="24"/>
          <w:szCs w:val="24"/>
        </w:rPr>
        <w:t xml:space="preserve"> told us. There is also a practice of exposing the names, addresses, and families of women who are active on social media, a practice known as “doxing”.</w:t>
      </w:r>
    </w:p>
    <w:p w14:paraId="1189611A" w14:textId="4F87535B" w:rsidR="00D1689B" w:rsidRPr="00D1689B" w:rsidRDefault="00D1689B" w:rsidP="00D1689B">
      <w:pPr>
        <w:numPr>
          <w:ilvl w:val="0"/>
          <w:numId w:val="7"/>
        </w:numPr>
        <w:spacing w:line="276" w:lineRule="auto"/>
        <w:rPr>
          <w:rFonts w:asciiTheme="majorHAnsi" w:hAnsiTheme="majorHAnsi" w:cstheme="majorHAnsi"/>
          <w:sz w:val="24"/>
          <w:szCs w:val="24"/>
        </w:rPr>
      </w:pPr>
      <w:r w:rsidRPr="00D1689B">
        <w:rPr>
          <w:rFonts w:asciiTheme="majorHAnsi" w:hAnsiTheme="majorHAnsi" w:cstheme="majorHAnsi"/>
          <w:sz w:val="24"/>
          <w:szCs w:val="24"/>
        </w:rPr>
        <w:t xml:space="preserve"> </w:t>
      </w:r>
      <w:r w:rsidR="00945275">
        <w:rPr>
          <w:rFonts w:asciiTheme="majorHAnsi" w:hAnsiTheme="majorHAnsi" w:cstheme="majorHAnsi"/>
          <w:sz w:val="24"/>
          <w:szCs w:val="24"/>
        </w:rPr>
        <w:t>PEN Honduras</w:t>
      </w:r>
      <w:r w:rsidRPr="00D1689B">
        <w:rPr>
          <w:rFonts w:asciiTheme="majorHAnsi" w:hAnsiTheme="majorHAnsi" w:cstheme="majorHAnsi"/>
          <w:sz w:val="24"/>
          <w:szCs w:val="24"/>
        </w:rPr>
        <w:t xml:space="preserve"> went into some detail: “There are women who write, but their writing remains unpublished. I tell them to go online, start a blog. But there is repression when women write. </w:t>
      </w:r>
      <w:r w:rsidRPr="00D1689B">
        <w:rPr>
          <w:rFonts w:asciiTheme="majorHAnsi" w:hAnsiTheme="majorHAnsi" w:cstheme="majorHAnsi"/>
          <w:b/>
          <w:sz w:val="24"/>
          <w:szCs w:val="24"/>
        </w:rPr>
        <w:t>When I upload things to Facebook there are reactions, there are campaigns to discredit me.</w:t>
      </w:r>
      <w:r w:rsidRPr="00D1689B">
        <w:rPr>
          <w:rFonts w:asciiTheme="majorHAnsi" w:hAnsiTheme="majorHAnsi" w:cstheme="majorHAnsi"/>
          <w:sz w:val="24"/>
          <w:szCs w:val="24"/>
        </w:rPr>
        <w:t xml:space="preserve"> For instance, there was a campaign that said I was being financed by the drug cartels. Once, there was someone who I accepted as a friend on Facebook who then started a </w:t>
      </w:r>
      <w:r w:rsidRPr="00D1689B">
        <w:rPr>
          <w:rFonts w:asciiTheme="majorHAnsi" w:hAnsiTheme="majorHAnsi" w:cstheme="majorHAnsi"/>
          <w:b/>
          <w:sz w:val="24"/>
          <w:szCs w:val="24"/>
        </w:rPr>
        <w:t>smear campaign</w:t>
      </w:r>
      <w:r w:rsidRPr="00D1689B">
        <w:rPr>
          <w:rFonts w:asciiTheme="majorHAnsi" w:hAnsiTheme="majorHAnsi" w:cstheme="majorHAnsi"/>
          <w:sz w:val="24"/>
          <w:szCs w:val="24"/>
        </w:rPr>
        <w:t xml:space="preserve"> against me, saying I wasn’t honest.” </w:t>
      </w:r>
    </w:p>
    <w:p w14:paraId="5E5ED9AA" w14:textId="40E5B61B" w:rsidR="00D1689B" w:rsidRPr="00D1689B" w:rsidRDefault="00D1689B" w:rsidP="00D1689B">
      <w:pPr>
        <w:numPr>
          <w:ilvl w:val="0"/>
          <w:numId w:val="7"/>
        </w:numPr>
        <w:spacing w:line="276" w:lineRule="auto"/>
        <w:rPr>
          <w:rFonts w:asciiTheme="majorHAnsi" w:hAnsiTheme="majorHAnsi" w:cstheme="majorHAnsi"/>
          <w:sz w:val="24"/>
          <w:szCs w:val="24"/>
        </w:rPr>
      </w:pPr>
      <w:r w:rsidRPr="00D1689B">
        <w:rPr>
          <w:rFonts w:asciiTheme="majorHAnsi" w:hAnsiTheme="majorHAnsi" w:cstheme="majorHAnsi"/>
          <w:b/>
          <w:sz w:val="24"/>
          <w:szCs w:val="24"/>
        </w:rPr>
        <w:t>The Guardian</w:t>
      </w:r>
      <w:r w:rsidRPr="00D1689B">
        <w:rPr>
          <w:rFonts w:asciiTheme="majorHAnsi" w:hAnsiTheme="majorHAnsi" w:cstheme="majorHAnsi"/>
          <w:sz w:val="24"/>
          <w:szCs w:val="24"/>
        </w:rPr>
        <w:t xml:space="preserve"> published research based on a review of the more than one million online comments that it had blocked.</w:t>
      </w:r>
      <w:r w:rsidRPr="00D1689B">
        <w:rPr>
          <w:rFonts w:asciiTheme="majorHAnsi" w:hAnsiTheme="majorHAnsi" w:cstheme="majorHAnsi"/>
          <w:sz w:val="24"/>
          <w:szCs w:val="24"/>
          <w:vertAlign w:val="superscript"/>
        </w:rPr>
        <w:footnoteReference w:id="1"/>
      </w:r>
      <w:r>
        <w:rPr>
          <w:rFonts w:asciiTheme="majorHAnsi" w:hAnsiTheme="majorHAnsi" w:cstheme="majorHAnsi"/>
          <w:sz w:val="24"/>
          <w:szCs w:val="24"/>
        </w:rPr>
        <w:t xml:space="preserve"> </w:t>
      </w:r>
      <w:r w:rsidRPr="00D1689B">
        <w:rPr>
          <w:rFonts w:asciiTheme="majorHAnsi" w:hAnsiTheme="majorHAnsi" w:cstheme="majorHAnsi"/>
          <w:b/>
          <w:sz w:val="24"/>
          <w:szCs w:val="24"/>
        </w:rPr>
        <w:t>“</w:t>
      </w:r>
      <w:r w:rsidRPr="00D1689B">
        <w:rPr>
          <w:rFonts w:asciiTheme="majorHAnsi" w:hAnsiTheme="majorHAnsi" w:cstheme="majorHAnsi"/>
          <w:b/>
          <w:bCs/>
          <w:sz w:val="24"/>
          <w:szCs w:val="24"/>
        </w:rPr>
        <w:t>Articles written by women got more blocked (i.e. abusive or disruptive) comments across almost all sections.</w:t>
      </w:r>
      <w:r w:rsidRPr="00D1689B">
        <w:rPr>
          <w:rFonts w:asciiTheme="majorHAnsi" w:hAnsiTheme="majorHAnsi" w:cstheme="majorHAnsi"/>
          <w:sz w:val="24"/>
          <w:szCs w:val="24"/>
        </w:rPr>
        <w:t xml:space="preserve"> But the more male-dominated the section, the more blocked comments the women who wrote there got (look at Sport and Technology). Fashion, where most articles were written by women, was one of the few sections where male authors consistently received more blocked comments.”</w:t>
      </w:r>
    </w:p>
    <w:p w14:paraId="77D149F0" w14:textId="44E39CA5" w:rsidR="00D1689B" w:rsidRPr="00F32937" w:rsidRDefault="00D1689B" w:rsidP="00F32937">
      <w:pPr>
        <w:pStyle w:val="ListParagraph"/>
        <w:numPr>
          <w:ilvl w:val="0"/>
          <w:numId w:val="11"/>
        </w:numPr>
        <w:spacing w:line="276" w:lineRule="auto"/>
        <w:rPr>
          <w:rFonts w:asciiTheme="majorHAnsi" w:hAnsiTheme="majorHAnsi" w:cstheme="majorHAnsi"/>
          <w:sz w:val="24"/>
          <w:szCs w:val="24"/>
        </w:rPr>
      </w:pPr>
      <w:r w:rsidRPr="00F32937">
        <w:rPr>
          <w:rFonts w:asciiTheme="majorHAnsi" w:hAnsiTheme="majorHAnsi" w:cstheme="majorHAnsi"/>
          <w:sz w:val="24"/>
          <w:szCs w:val="24"/>
          <w:highlight w:val="yellow"/>
        </w:rPr>
        <w:lastRenderedPageBreak/>
        <w:t>The restriction of women and girls’ access to education and the consequences to participation in civic life;</w:t>
      </w:r>
      <w:r w:rsidRPr="00F32937">
        <w:rPr>
          <w:rFonts w:asciiTheme="majorHAnsi" w:hAnsiTheme="majorHAnsi" w:cstheme="majorHAnsi"/>
          <w:sz w:val="24"/>
          <w:szCs w:val="24"/>
        </w:rPr>
        <w:t xml:space="preserve"> </w:t>
      </w:r>
    </w:p>
    <w:p w14:paraId="0263ACAA" w14:textId="5D3BEB30" w:rsidR="00F32937" w:rsidRPr="00F32937" w:rsidRDefault="00F32937" w:rsidP="00F32937">
      <w:pPr>
        <w:pStyle w:val="ListParagraph"/>
        <w:spacing w:line="276" w:lineRule="auto"/>
        <w:rPr>
          <w:rFonts w:asciiTheme="majorHAnsi" w:hAnsiTheme="majorHAnsi" w:cstheme="majorHAnsi"/>
          <w:sz w:val="24"/>
          <w:szCs w:val="24"/>
        </w:rPr>
      </w:pPr>
      <w:r>
        <w:rPr>
          <w:rFonts w:asciiTheme="majorHAnsi" w:hAnsiTheme="majorHAnsi" w:cstheme="majorHAnsi"/>
          <w:sz w:val="24"/>
          <w:szCs w:val="24"/>
        </w:rPr>
        <w:t>PEN International’s oral statement to 58</w:t>
      </w:r>
      <w:r w:rsidRPr="00F32937">
        <w:rPr>
          <w:rFonts w:asciiTheme="majorHAnsi" w:hAnsiTheme="majorHAnsi" w:cstheme="majorHAnsi"/>
          <w:sz w:val="24"/>
          <w:szCs w:val="24"/>
          <w:vertAlign w:val="superscript"/>
        </w:rPr>
        <w:t>th</w:t>
      </w:r>
      <w:r>
        <w:rPr>
          <w:rFonts w:asciiTheme="majorHAnsi" w:hAnsiTheme="majorHAnsi" w:cstheme="majorHAnsi"/>
          <w:sz w:val="24"/>
          <w:szCs w:val="24"/>
        </w:rPr>
        <w:t xml:space="preserve"> Commission on the Status of Women on Violence against Women on participation and education: </w:t>
      </w:r>
      <w:hyperlink r:id="rId10" w:history="1">
        <w:r w:rsidRPr="00AD42FB">
          <w:rPr>
            <w:rStyle w:val="Hyperlink"/>
            <w:rFonts w:asciiTheme="majorHAnsi" w:hAnsiTheme="majorHAnsi" w:cstheme="majorHAnsi"/>
            <w:sz w:val="24"/>
            <w:szCs w:val="24"/>
          </w:rPr>
          <w:t>http://www.pen-international.org/pen-international-oral-statement-at-the-58th-un-csw-session/</w:t>
        </w:r>
      </w:hyperlink>
      <w:r>
        <w:rPr>
          <w:rFonts w:asciiTheme="majorHAnsi" w:hAnsiTheme="majorHAnsi" w:cstheme="majorHAnsi"/>
          <w:sz w:val="24"/>
          <w:szCs w:val="24"/>
        </w:rPr>
        <w:t xml:space="preserve"> </w:t>
      </w:r>
      <w:r w:rsidR="00334CA5">
        <w:rPr>
          <w:rFonts w:asciiTheme="majorHAnsi" w:hAnsiTheme="majorHAnsi" w:cstheme="majorHAnsi"/>
          <w:sz w:val="24"/>
          <w:szCs w:val="24"/>
        </w:rPr>
        <w:t xml:space="preserve"> </w:t>
      </w:r>
    </w:p>
    <w:p w14:paraId="330E6DB4" w14:textId="2952F981" w:rsidR="00D1689B" w:rsidRPr="00D1689B" w:rsidRDefault="00D1689B" w:rsidP="00D1689B">
      <w:pPr>
        <w:numPr>
          <w:ilvl w:val="0"/>
          <w:numId w:val="8"/>
        </w:numPr>
        <w:spacing w:line="276" w:lineRule="auto"/>
        <w:rPr>
          <w:rFonts w:asciiTheme="majorHAnsi" w:hAnsiTheme="majorHAnsi" w:cstheme="majorHAnsi"/>
          <w:sz w:val="24"/>
          <w:szCs w:val="24"/>
        </w:rPr>
      </w:pPr>
      <w:r>
        <w:rPr>
          <w:rFonts w:asciiTheme="majorHAnsi" w:hAnsiTheme="majorHAnsi" w:cstheme="majorHAnsi"/>
          <w:sz w:val="24"/>
          <w:szCs w:val="24"/>
        </w:rPr>
        <w:t>A</w:t>
      </w:r>
      <w:r w:rsidRPr="00D1689B">
        <w:rPr>
          <w:rFonts w:asciiTheme="majorHAnsi" w:hAnsiTheme="majorHAnsi" w:cstheme="majorHAnsi"/>
          <w:sz w:val="24"/>
          <w:szCs w:val="24"/>
        </w:rPr>
        <w:t xml:space="preserve">ccess to education is uneven between genders. Girls in many parts of the world are either unable to attend school or, as </w:t>
      </w:r>
      <w:r w:rsidR="00945275">
        <w:rPr>
          <w:rFonts w:asciiTheme="majorHAnsi" w:hAnsiTheme="majorHAnsi" w:cstheme="majorHAnsi"/>
          <w:sz w:val="24"/>
          <w:szCs w:val="24"/>
        </w:rPr>
        <w:t>PEN Uganda</w:t>
      </w:r>
      <w:r w:rsidRPr="00D1689B">
        <w:rPr>
          <w:rFonts w:asciiTheme="majorHAnsi" w:hAnsiTheme="majorHAnsi" w:cstheme="majorHAnsi"/>
          <w:sz w:val="24"/>
          <w:szCs w:val="24"/>
        </w:rPr>
        <w:t xml:space="preserve"> told us, are the first to </w:t>
      </w:r>
      <w:r w:rsidRPr="005B609F">
        <w:rPr>
          <w:rFonts w:asciiTheme="majorHAnsi" w:hAnsiTheme="majorHAnsi" w:cstheme="majorHAnsi"/>
          <w:b/>
          <w:sz w:val="24"/>
          <w:szCs w:val="24"/>
        </w:rPr>
        <w:t xml:space="preserve">sacrifice education for work and marriage </w:t>
      </w:r>
      <w:r w:rsidRPr="00D1689B">
        <w:rPr>
          <w:rFonts w:asciiTheme="majorHAnsi" w:hAnsiTheme="majorHAnsi" w:cstheme="majorHAnsi"/>
          <w:sz w:val="24"/>
          <w:szCs w:val="24"/>
        </w:rPr>
        <w:t xml:space="preserve">if called upon to do so. </w:t>
      </w:r>
    </w:p>
    <w:p w14:paraId="4B93736C" w14:textId="0B459590" w:rsidR="00D1689B" w:rsidRPr="00D1689B" w:rsidRDefault="00D1689B" w:rsidP="00D1689B">
      <w:pPr>
        <w:numPr>
          <w:ilvl w:val="0"/>
          <w:numId w:val="8"/>
        </w:numPr>
        <w:spacing w:line="276" w:lineRule="auto"/>
        <w:rPr>
          <w:rFonts w:asciiTheme="majorHAnsi" w:hAnsiTheme="majorHAnsi" w:cstheme="majorHAnsi"/>
          <w:sz w:val="24"/>
          <w:szCs w:val="24"/>
        </w:rPr>
      </w:pPr>
      <w:r w:rsidRPr="00D1689B">
        <w:rPr>
          <w:rFonts w:asciiTheme="majorHAnsi" w:hAnsiTheme="majorHAnsi" w:cstheme="majorHAnsi"/>
          <w:sz w:val="24"/>
          <w:szCs w:val="24"/>
        </w:rPr>
        <w:t xml:space="preserve"> </w:t>
      </w:r>
      <w:r w:rsidR="00391F1D">
        <w:rPr>
          <w:rFonts w:asciiTheme="majorHAnsi" w:hAnsiTheme="majorHAnsi" w:cstheme="majorHAnsi"/>
          <w:sz w:val="24"/>
          <w:szCs w:val="24"/>
        </w:rPr>
        <w:t xml:space="preserve">PEN Myanmar </w:t>
      </w:r>
      <w:r w:rsidRPr="00D1689B">
        <w:rPr>
          <w:rFonts w:asciiTheme="majorHAnsi" w:hAnsiTheme="majorHAnsi" w:cstheme="majorHAnsi"/>
          <w:sz w:val="24"/>
          <w:szCs w:val="24"/>
        </w:rPr>
        <w:t xml:space="preserve">pointed out that “access to education is uneven among different demographics and geographies: access for women in rural areas is difficult.” Further, “The outlook on education is not good. </w:t>
      </w:r>
      <w:r w:rsidRPr="005B609F">
        <w:rPr>
          <w:rFonts w:asciiTheme="majorHAnsi" w:hAnsiTheme="majorHAnsi" w:cstheme="majorHAnsi"/>
          <w:b/>
          <w:sz w:val="24"/>
          <w:szCs w:val="24"/>
        </w:rPr>
        <w:t>The perception is that women don't need education.”</w:t>
      </w:r>
      <w:r w:rsidRPr="00D1689B">
        <w:rPr>
          <w:rFonts w:asciiTheme="majorHAnsi" w:hAnsiTheme="majorHAnsi" w:cstheme="majorHAnsi"/>
          <w:sz w:val="24"/>
          <w:szCs w:val="24"/>
        </w:rPr>
        <w:t xml:space="preserve"> This stems from the social norm of women’s domesticity: if a woman’s purpose is to become a wife and mother then she doesn’t need education. </w:t>
      </w:r>
      <w:r w:rsidR="005A4B4F">
        <w:rPr>
          <w:rFonts w:asciiTheme="majorHAnsi" w:hAnsiTheme="majorHAnsi" w:cstheme="majorHAnsi"/>
          <w:sz w:val="24"/>
          <w:szCs w:val="24"/>
        </w:rPr>
        <w:t xml:space="preserve">PEN Myanmar </w:t>
      </w:r>
      <w:r w:rsidRPr="00D1689B">
        <w:rPr>
          <w:rFonts w:asciiTheme="majorHAnsi" w:hAnsiTheme="majorHAnsi" w:cstheme="majorHAnsi"/>
          <w:sz w:val="24"/>
          <w:szCs w:val="24"/>
        </w:rPr>
        <w:t>a say there’s a “need to be clear that the answer is WOMEN's rights, not WIFE's rights.”</w:t>
      </w:r>
    </w:p>
    <w:p w14:paraId="72BFD8B0" w14:textId="77777777" w:rsidR="00D1689B" w:rsidRPr="00D1689B" w:rsidRDefault="00D1689B" w:rsidP="00D1689B">
      <w:pPr>
        <w:numPr>
          <w:ilvl w:val="0"/>
          <w:numId w:val="9"/>
        </w:numPr>
        <w:spacing w:line="276" w:lineRule="auto"/>
        <w:rPr>
          <w:rFonts w:asciiTheme="majorHAnsi" w:hAnsiTheme="majorHAnsi" w:cstheme="majorHAnsi"/>
          <w:sz w:val="24"/>
          <w:szCs w:val="24"/>
        </w:rPr>
      </w:pPr>
      <w:r w:rsidRPr="00D1689B">
        <w:rPr>
          <w:rFonts w:asciiTheme="majorHAnsi" w:hAnsiTheme="majorHAnsi" w:cstheme="majorHAnsi"/>
          <w:sz w:val="24"/>
          <w:szCs w:val="24"/>
        </w:rPr>
        <w:t>PEN Guinée told us</w:t>
      </w:r>
      <w:r w:rsidRPr="005B609F">
        <w:rPr>
          <w:rFonts w:asciiTheme="majorHAnsi" w:hAnsiTheme="majorHAnsi" w:cstheme="majorHAnsi"/>
          <w:b/>
          <w:sz w:val="24"/>
          <w:szCs w:val="24"/>
        </w:rPr>
        <w:t>, “Education of girls in rural zones remains a serious problem</w:t>
      </w:r>
      <w:r w:rsidRPr="00D1689B">
        <w:rPr>
          <w:rFonts w:asciiTheme="majorHAnsi" w:hAnsiTheme="majorHAnsi" w:cstheme="majorHAnsi"/>
          <w:sz w:val="24"/>
          <w:szCs w:val="24"/>
        </w:rPr>
        <w:t>. Even in areas where many girls are registered, it is still a problem to keep them in school.</w:t>
      </w:r>
      <w:r w:rsidR="005B609F" w:rsidRPr="00D1689B">
        <w:rPr>
          <w:rFonts w:asciiTheme="majorHAnsi" w:hAnsiTheme="majorHAnsi" w:cstheme="majorHAnsi"/>
          <w:sz w:val="24"/>
          <w:szCs w:val="24"/>
        </w:rPr>
        <w:t xml:space="preserve"> </w:t>
      </w:r>
    </w:p>
    <w:p w14:paraId="44E8CBB4" w14:textId="417BDE23" w:rsidR="00D1689B" w:rsidRPr="00D1689B" w:rsidRDefault="00D1689B" w:rsidP="00D1689B">
      <w:pPr>
        <w:numPr>
          <w:ilvl w:val="0"/>
          <w:numId w:val="10"/>
        </w:numPr>
        <w:spacing w:line="276" w:lineRule="auto"/>
        <w:rPr>
          <w:rFonts w:asciiTheme="majorHAnsi" w:hAnsiTheme="majorHAnsi" w:cstheme="majorHAnsi"/>
          <w:sz w:val="24"/>
          <w:szCs w:val="24"/>
        </w:rPr>
      </w:pPr>
      <w:r w:rsidRPr="00D1689B">
        <w:rPr>
          <w:rFonts w:asciiTheme="majorHAnsi" w:hAnsiTheme="majorHAnsi" w:cstheme="majorHAnsi"/>
          <w:sz w:val="24"/>
          <w:szCs w:val="24"/>
        </w:rPr>
        <w:t>There are serious consequences to this lack of education</w:t>
      </w:r>
      <w:r w:rsidR="00F42893">
        <w:rPr>
          <w:rFonts w:asciiTheme="majorHAnsi" w:hAnsiTheme="majorHAnsi" w:cstheme="majorHAnsi"/>
          <w:sz w:val="24"/>
          <w:szCs w:val="24"/>
        </w:rPr>
        <w:t>. PEN Honduras</w:t>
      </w:r>
      <w:r w:rsidRPr="00D1689B">
        <w:rPr>
          <w:rFonts w:asciiTheme="majorHAnsi" w:hAnsiTheme="majorHAnsi" w:cstheme="majorHAnsi"/>
          <w:sz w:val="24"/>
          <w:szCs w:val="24"/>
        </w:rPr>
        <w:t xml:space="preserve"> told us about the situation in Honduras: </w:t>
      </w:r>
      <w:r w:rsidRPr="005B609F">
        <w:rPr>
          <w:rFonts w:asciiTheme="majorHAnsi" w:hAnsiTheme="majorHAnsi" w:cstheme="majorHAnsi"/>
          <w:b/>
          <w:sz w:val="24"/>
          <w:szCs w:val="24"/>
        </w:rPr>
        <w:t>“If you don’t have access to education, you are more vulnerable, you have less opportunity</w:t>
      </w:r>
      <w:r w:rsidRPr="00D1689B">
        <w:rPr>
          <w:rFonts w:asciiTheme="majorHAnsi" w:hAnsiTheme="majorHAnsi" w:cstheme="majorHAnsi"/>
          <w:sz w:val="24"/>
          <w:szCs w:val="24"/>
        </w:rPr>
        <w:t xml:space="preserve">. Even those who do have university degrees are paid extremely badly here in Honduras, so you can imagine what it is like for a woman with no education, it is scary. They end up working in the factories, they are subjected to violence there—the conditions are terrible; or they end up in domestic service, where often they are sexually abused—12 hour days, 7 days a week; or informal jobs in markets for instance, where the salaries are incredibly discriminatory to women.” </w:t>
      </w:r>
    </w:p>
    <w:p w14:paraId="31DB844B" w14:textId="77777777" w:rsidR="00D1689B" w:rsidRPr="00D1689B" w:rsidRDefault="00D1689B" w:rsidP="00D1689B">
      <w:pPr>
        <w:spacing w:line="276" w:lineRule="auto"/>
        <w:rPr>
          <w:rFonts w:asciiTheme="majorHAnsi" w:hAnsiTheme="majorHAnsi" w:cstheme="majorHAnsi"/>
          <w:sz w:val="24"/>
          <w:szCs w:val="24"/>
        </w:rPr>
      </w:pPr>
      <w:r w:rsidRPr="00D1689B">
        <w:rPr>
          <w:rFonts w:asciiTheme="majorHAnsi" w:hAnsiTheme="majorHAnsi" w:cstheme="majorHAnsi"/>
          <w:sz w:val="24"/>
          <w:szCs w:val="24"/>
          <w:highlight w:val="yellow"/>
        </w:rPr>
        <w:t>4) Challenges that women writers face in the professional and commercial spheres.”</w:t>
      </w:r>
    </w:p>
    <w:p w14:paraId="4D6F0B29" w14:textId="77777777" w:rsidR="00D1689B" w:rsidRPr="00D1689B" w:rsidRDefault="00D1689B" w:rsidP="00D1689B">
      <w:pPr>
        <w:numPr>
          <w:ilvl w:val="0"/>
          <w:numId w:val="10"/>
        </w:numPr>
        <w:spacing w:line="276" w:lineRule="auto"/>
        <w:rPr>
          <w:rFonts w:asciiTheme="majorHAnsi" w:hAnsiTheme="majorHAnsi" w:cstheme="majorHAnsi"/>
          <w:sz w:val="24"/>
          <w:szCs w:val="24"/>
        </w:rPr>
      </w:pPr>
      <w:r w:rsidRPr="00D1689B">
        <w:rPr>
          <w:rFonts w:asciiTheme="majorHAnsi" w:hAnsiTheme="majorHAnsi" w:cstheme="majorHAnsi"/>
          <w:sz w:val="24"/>
          <w:szCs w:val="24"/>
        </w:rPr>
        <w:t xml:space="preserve">The widespread </w:t>
      </w:r>
      <w:r w:rsidRPr="005B609F">
        <w:rPr>
          <w:rFonts w:asciiTheme="majorHAnsi" w:hAnsiTheme="majorHAnsi" w:cstheme="majorHAnsi"/>
          <w:b/>
          <w:sz w:val="24"/>
          <w:szCs w:val="24"/>
        </w:rPr>
        <w:t>pigeonholing of women within certain roles</w:t>
      </w:r>
      <w:r w:rsidRPr="00D1689B">
        <w:rPr>
          <w:rFonts w:asciiTheme="majorHAnsi" w:hAnsiTheme="majorHAnsi" w:cstheme="majorHAnsi"/>
          <w:sz w:val="24"/>
          <w:szCs w:val="24"/>
        </w:rPr>
        <w:t xml:space="preserve"> means that their work is often ignored. </w:t>
      </w:r>
    </w:p>
    <w:p w14:paraId="380BFC89" w14:textId="77777777" w:rsidR="00D1689B" w:rsidRPr="00D1689B" w:rsidRDefault="00D1689B" w:rsidP="00D1689B">
      <w:pPr>
        <w:numPr>
          <w:ilvl w:val="0"/>
          <w:numId w:val="10"/>
        </w:numPr>
        <w:spacing w:line="276" w:lineRule="auto"/>
        <w:rPr>
          <w:rFonts w:asciiTheme="majorHAnsi" w:hAnsiTheme="majorHAnsi" w:cstheme="majorHAnsi"/>
          <w:sz w:val="24"/>
          <w:szCs w:val="24"/>
        </w:rPr>
      </w:pPr>
      <w:r w:rsidRPr="00D1689B">
        <w:rPr>
          <w:rFonts w:asciiTheme="majorHAnsi" w:hAnsiTheme="majorHAnsi" w:cstheme="majorHAnsi"/>
          <w:sz w:val="24"/>
          <w:szCs w:val="24"/>
        </w:rPr>
        <w:t xml:space="preserve">Several of our respondents point out that perfectly legitimate work done by women who are experts in their fields is </w:t>
      </w:r>
      <w:r w:rsidRPr="005B609F">
        <w:rPr>
          <w:rFonts w:asciiTheme="majorHAnsi" w:hAnsiTheme="majorHAnsi" w:cstheme="majorHAnsi"/>
          <w:b/>
          <w:sz w:val="24"/>
          <w:szCs w:val="24"/>
        </w:rPr>
        <w:t>disregarded by men</w:t>
      </w:r>
      <w:r w:rsidRPr="00D1689B">
        <w:rPr>
          <w:rFonts w:asciiTheme="majorHAnsi" w:hAnsiTheme="majorHAnsi" w:cstheme="majorHAnsi"/>
          <w:sz w:val="24"/>
          <w:szCs w:val="24"/>
        </w:rPr>
        <w:t xml:space="preserve"> who cannot accept that a woman has anything worthwhile to say about anything serious. </w:t>
      </w:r>
    </w:p>
    <w:p w14:paraId="3EE3E90A" w14:textId="77777777" w:rsidR="00D1689B" w:rsidRPr="00D1689B" w:rsidRDefault="00D1689B" w:rsidP="00D1689B">
      <w:pPr>
        <w:numPr>
          <w:ilvl w:val="0"/>
          <w:numId w:val="10"/>
        </w:numPr>
        <w:spacing w:line="276" w:lineRule="auto"/>
        <w:rPr>
          <w:rFonts w:asciiTheme="majorHAnsi" w:hAnsiTheme="majorHAnsi" w:cstheme="majorHAnsi"/>
          <w:sz w:val="24"/>
          <w:szCs w:val="24"/>
        </w:rPr>
      </w:pPr>
      <w:r w:rsidRPr="00D1689B">
        <w:rPr>
          <w:rFonts w:asciiTheme="majorHAnsi" w:hAnsiTheme="majorHAnsi" w:cstheme="majorHAnsi"/>
          <w:sz w:val="24"/>
          <w:szCs w:val="24"/>
        </w:rPr>
        <w:t xml:space="preserve">Dr. Ma Thida, a surgeon, writer, and activist from Myanmar, recalled that when she started writing, at age 16 or 17, “people reading my work thought it must have been by a man in his 40s: it expressed the author's own opinion, the writing was strong. </w:t>
      </w:r>
      <w:r w:rsidRPr="005B609F">
        <w:rPr>
          <w:rFonts w:asciiTheme="majorHAnsi" w:hAnsiTheme="majorHAnsi" w:cstheme="majorHAnsi"/>
          <w:b/>
          <w:sz w:val="24"/>
          <w:szCs w:val="24"/>
        </w:rPr>
        <w:t>When they noticed the author was a woman, they mocked me</w:t>
      </w:r>
      <w:r w:rsidRPr="00D1689B">
        <w:rPr>
          <w:rFonts w:asciiTheme="majorHAnsi" w:hAnsiTheme="majorHAnsi" w:cstheme="majorHAnsi"/>
          <w:sz w:val="24"/>
          <w:szCs w:val="24"/>
        </w:rPr>
        <w:t>.”</w:t>
      </w:r>
    </w:p>
    <w:p w14:paraId="486FF33B" w14:textId="77777777" w:rsidR="00D1689B" w:rsidRPr="00D1689B" w:rsidRDefault="00D1689B" w:rsidP="00D1689B">
      <w:pPr>
        <w:numPr>
          <w:ilvl w:val="0"/>
          <w:numId w:val="10"/>
        </w:numPr>
        <w:spacing w:line="276" w:lineRule="auto"/>
        <w:rPr>
          <w:rFonts w:asciiTheme="majorHAnsi" w:hAnsiTheme="majorHAnsi" w:cstheme="majorHAnsi"/>
          <w:sz w:val="24"/>
          <w:szCs w:val="24"/>
        </w:rPr>
      </w:pPr>
      <w:r w:rsidRPr="00D1689B">
        <w:rPr>
          <w:rFonts w:asciiTheme="majorHAnsi" w:hAnsiTheme="majorHAnsi" w:cstheme="majorHAnsi"/>
          <w:sz w:val="24"/>
          <w:szCs w:val="24"/>
        </w:rPr>
        <w:lastRenderedPageBreak/>
        <w:t xml:space="preserve">Dr. Ma goes on to say, “Once women writers are compared to men writers, their lack of knowledge of the world becomes apparent. We need to encourage women to be interested world and local affairs, not just superficial news.” </w:t>
      </w:r>
      <w:r w:rsidRPr="005B609F">
        <w:rPr>
          <w:rFonts w:asciiTheme="majorHAnsi" w:hAnsiTheme="majorHAnsi" w:cstheme="majorHAnsi"/>
          <w:b/>
          <w:sz w:val="24"/>
          <w:szCs w:val="24"/>
        </w:rPr>
        <w:t>Lack of education and the internalized presumption of domesticity</w:t>
      </w:r>
      <w:r w:rsidRPr="00D1689B">
        <w:rPr>
          <w:rFonts w:asciiTheme="majorHAnsi" w:hAnsiTheme="majorHAnsi" w:cstheme="majorHAnsi"/>
          <w:sz w:val="24"/>
          <w:szCs w:val="24"/>
        </w:rPr>
        <w:t xml:space="preserve"> conspire to keep many women from applying their intellect to serious matters.</w:t>
      </w:r>
    </w:p>
    <w:p w14:paraId="09D30D08" w14:textId="77777777" w:rsidR="00D1689B" w:rsidRPr="00D1689B" w:rsidRDefault="00D1689B" w:rsidP="00D1689B">
      <w:pPr>
        <w:numPr>
          <w:ilvl w:val="0"/>
          <w:numId w:val="10"/>
        </w:numPr>
        <w:spacing w:line="276" w:lineRule="auto"/>
        <w:rPr>
          <w:rFonts w:asciiTheme="majorHAnsi" w:hAnsiTheme="majorHAnsi" w:cstheme="majorHAnsi"/>
          <w:sz w:val="24"/>
          <w:szCs w:val="24"/>
        </w:rPr>
      </w:pPr>
      <w:r w:rsidRPr="00D1689B">
        <w:rPr>
          <w:rFonts w:asciiTheme="majorHAnsi" w:hAnsiTheme="majorHAnsi" w:cstheme="majorHAnsi"/>
          <w:sz w:val="24"/>
          <w:szCs w:val="24"/>
        </w:rPr>
        <w:t xml:space="preserve">This has the effect, in certain situations, of </w:t>
      </w:r>
      <w:r w:rsidRPr="005B609F">
        <w:rPr>
          <w:rFonts w:asciiTheme="majorHAnsi" w:hAnsiTheme="majorHAnsi" w:cstheme="majorHAnsi"/>
          <w:b/>
          <w:sz w:val="24"/>
          <w:szCs w:val="24"/>
        </w:rPr>
        <w:t>restricting women’s writing to more trivial matters</w:t>
      </w:r>
      <w:r w:rsidRPr="00D1689B">
        <w:rPr>
          <w:rFonts w:asciiTheme="majorHAnsi" w:hAnsiTheme="majorHAnsi" w:cstheme="majorHAnsi"/>
          <w:sz w:val="24"/>
          <w:szCs w:val="24"/>
        </w:rPr>
        <w:t xml:space="preserve">—gossip, fashion, domestic tasks—while serious matters of politics and economics are the exclusive purview of men. </w:t>
      </w:r>
    </w:p>
    <w:p w14:paraId="00A7A348" w14:textId="72794BBD" w:rsidR="00D1689B" w:rsidRPr="00D1689B" w:rsidRDefault="00D1689B" w:rsidP="00D1689B">
      <w:pPr>
        <w:numPr>
          <w:ilvl w:val="0"/>
          <w:numId w:val="10"/>
        </w:numPr>
        <w:spacing w:line="276" w:lineRule="auto"/>
        <w:rPr>
          <w:rFonts w:asciiTheme="majorHAnsi" w:hAnsiTheme="majorHAnsi" w:cstheme="majorHAnsi"/>
          <w:sz w:val="24"/>
          <w:szCs w:val="24"/>
        </w:rPr>
      </w:pPr>
      <w:r w:rsidRPr="00D1689B">
        <w:rPr>
          <w:rFonts w:asciiTheme="majorHAnsi" w:hAnsiTheme="majorHAnsi" w:cstheme="majorHAnsi"/>
          <w:sz w:val="24"/>
          <w:szCs w:val="24"/>
        </w:rPr>
        <w:t xml:space="preserve">PEN Delhi tells us that it </w:t>
      </w:r>
      <w:r w:rsidRPr="005B609F">
        <w:rPr>
          <w:rFonts w:asciiTheme="majorHAnsi" w:hAnsiTheme="majorHAnsi" w:cstheme="majorHAnsi"/>
          <w:b/>
          <w:sz w:val="24"/>
          <w:szCs w:val="24"/>
        </w:rPr>
        <w:t>“never occurred” to publishers that women could or did write</w:t>
      </w:r>
      <w:r w:rsidRPr="00D1689B">
        <w:rPr>
          <w:rFonts w:asciiTheme="majorHAnsi" w:hAnsiTheme="majorHAnsi" w:cstheme="majorHAnsi"/>
          <w:sz w:val="24"/>
          <w:szCs w:val="24"/>
        </w:rPr>
        <w:t xml:space="preserve">—thinking that women had nothing to say, and therefore not publishing their writing. </w:t>
      </w:r>
      <w:r w:rsidRPr="005B609F">
        <w:rPr>
          <w:rFonts w:asciiTheme="majorHAnsi" w:hAnsiTheme="majorHAnsi" w:cstheme="majorHAnsi"/>
          <w:b/>
          <w:sz w:val="24"/>
          <w:szCs w:val="24"/>
        </w:rPr>
        <w:t>If women's writing was published, it was not translated or included in anthologies at home or abroad</w:t>
      </w:r>
      <w:r w:rsidRPr="00D1689B">
        <w:rPr>
          <w:rFonts w:asciiTheme="majorHAnsi" w:hAnsiTheme="majorHAnsi" w:cstheme="majorHAnsi"/>
          <w:sz w:val="24"/>
          <w:szCs w:val="24"/>
        </w:rPr>
        <w:t xml:space="preserve">. </w:t>
      </w:r>
    </w:p>
    <w:p w14:paraId="3A2FBD8D" w14:textId="78A206B4" w:rsidR="00D1689B" w:rsidRPr="005B609F" w:rsidRDefault="00D1689B" w:rsidP="00D1689B">
      <w:pPr>
        <w:numPr>
          <w:ilvl w:val="0"/>
          <w:numId w:val="10"/>
        </w:numPr>
        <w:spacing w:line="276" w:lineRule="auto"/>
        <w:rPr>
          <w:rFonts w:asciiTheme="majorHAnsi" w:hAnsiTheme="majorHAnsi" w:cstheme="majorHAnsi"/>
          <w:b/>
          <w:sz w:val="24"/>
          <w:szCs w:val="24"/>
        </w:rPr>
      </w:pPr>
      <w:r w:rsidRPr="00D1689B">
        <w:rPr>
          <w:rFonts w:asciiTheme="majorHAnsi" w:hAnsiTheme="majorHAnsi" w:cstheme="majorHAnsi"/>
          <w:sz w:val="24"/>
          <w:szCs w:val="24"/>
        </w:rPr>
        <w:t>Discriminatory practices common to many industries apply to women writers as well. These include dismissal for taking a stand or showing leadership.</w:t>
      </w:r>
      <w:r w:rsidR="00891926">
        <w:rPr>
          <w:rFonts w:asciiTheme="majorHAnsi" w:hAnsiTheme="majorHAnsi" w:cstheme="majorHAnsi"/>
          <w:sz w:val="24"/>
          <w:szCs w:val="24"/>
        </w:rPr>
        <w:t xml:space="preserve"> PEN Uganda</w:t>
      </w:r>
      <w:r w:rsidRPr="005B609F">
        <w:rPr>
          <w:rFonts w:asciiTheme="majorHAnsi" w:hAnsiTheme="majorHAnsi" w:cstheme="majorHAnsi"/>
          <w:b/>
          <w:sz w:val="24"/>
          <w:szCs w:val="24"/>
        </w:rPr>
        <w:t xml:space="preserve"> told us about a woman who was fired for speaking about politics; </w:t>
      </w:r>
      <w:r w:rsidR="00891926">
        <w:rPr>
          <w:rFonts w:asciiTheme="majorHAnsi" w:hAnsiTheme="majorHAnsi" w:cstheme="majorHAnsi"/>
          <w:sz w:val="24"/>
          <w:szCs w:val="24"/>
        </w:rPr>
        <w:t>PEN Honduras</w:t>
      </w:r>
      <w:r w:rsidRPr="00D1689B">
        <w:rPr>
          <w:rFonts w:asciiTheme="majorHAnsi" w:hAnsiTheme="majorHAnsi" w:cstheme="majorHAnsi"/>
          <w:sz w:val="24"/>
          <w:szCs w:val="24"/>
        </w:rPr>
        <w:t xml:space="preserve"> went into some depth, saying, “</w:t>
      </w:r>
      <w:r w:rsidRPr="005B609F">
        <w:rPr>
          <w:rFonts w:asciiTheme="majorHAnsi" w:hAnsiTheme="majorHAnsi" w:cstheme="majorHAnsi"/>
          <w:b/>
          <w:sz w:val="24"/>
          <w:szCs w:val="24"/>
        </w:rPr>
        <w:t>if we do get jobs in the media, we are suffer discrimination. From our bosses, our colleagues</w:t>
      </w:r>
      <w:r w:rsidRPr="00D1689B">
        <w:rPr>
          <w:rFonts w:asciiTheme="majorHAnsi" w:hAnsiTheme="majorHAnsi" w:cstheme="majorHAnsi"/>
          <w:sz w:val="24"/>
          <w:szCs w:val="24"/>
        </w:rPr>
        <w:t>.</w:t>
      </w:r>
      <w:r w:rsidRPr="005B609F">
        <w:rPr>
          <w:rFonts w:asciiTheme="majorHAnsi" w:hAnsiTheme="majorHAnsi" w:cstheme="majorHAnsi"/>
          <w:b/>
          <w:sz w:val="24"/>
          <w:szCs w:val="24"/>
        </w:rPr>
        <w:t xml:space="preserve"> Our bosses send us on the most dangerous assignments so that we leave, or they try to discredit the work we do by claiming that we don’t have a brain to think with. Colleagues try to tell you how to write your story. This also happens in the organizations (NGOs): if you don’t stand up for yourself, forget about it!”</w:t>
      </w:r>
    </w:p>
    <w:p w14:paraId="4C6E2FDF" w14:textId="4783112E" w:rsidR="007F1A5F" w:rsidRPr="007C30D8" w:rsidRDefault="00D1689B" w:rsidP="00335F9D">
      <w:pPr>
        <w:numPr>
          <w:ilvl w:val="0"/>
          <w:numId w:val="10"/>
        </w:numPr>
        <w:spacing w:line="276" w:lineRule="auto"/>
        <w:rPr>
          <w:rFonts w:asciiTheme="majorHAnsi" w:hAnsiTheme="majorHAnsi" w:cstheme="majorHAnsi"/>
          <w:sz w:val="24"/>
          <w:szCs w:val="24"/>
        </w:rPr>
      </w:pPr>
      <w:r w:rsidRPr="00D1689B">
        <w:rPr>
          <w:rFonts w:asciiTheme="majorHAnsi" w:hAnsiTheme="majorHAnsi" w:cstheme="majorHAnsi"/>
          <w:sz w:val="24"/>
          <w:szCs w:val="24"/>
        </w:rPr>
        <w:t xml:space="preserve">Women also face hurdles in rising within organizations to management positions; the </w:t>
      </w:r>
      <w:r w:rsidRPr="005B609F">
        <w:rPr>
          <w:rFonts w:asciiTheme="majorHAnsi" w:hAnsiTheme="majorHAnsi" w:cstheme="majorHAnsi"/>
          <w:b/>
          <w:sz w:val="24"/>
          <w:szCs w:val="24"/>
        </w:rPr>
        <w:t>International Women's Media Foundation</w:t>
      </w:r>
      <w:r w:rsidRPr="00D1689B">
        <w:rPr>
          <w:rFonts w:asciiTheme="majorHAnsi" w:hAnsiTheme="majorHAnsi" w:cstheme="majorHAnsi"/>
          <w:sz w:val="24"/>
          <w:szCs w:val="24"/>
        </w:rPr>
        <w:t xml:space="preserve"> reported in their 2011 survey of 443 print and broadcast news companies that women held </w:t>
      </w:r>
      <w:r w:rsidRPr="005B609F">
        <w:rPr>
          <w:rFonts w:asciiTheme="majorHAnsi" w:hAnsiTheme="majorHAnsi" w:cstheme="majorHAnsi"/>
          <w:b/>
          <w:sz w:val="24"/>
          <w:szCs w:val="24"/>
        </w:rPr>
        <w:t xml:space="preserve">only 38.7% of senior management positions including managing editor and bureau chief, and only 28.7% of middle management positions such as editor. </w:t>
      </w:r>
      <w:r w:rsidRPr="00D1689B">
        <w:rPr>
          <w:rFonts w:asciiTheme="majorHAnsi" w:hAnsiTheme="majorHAnsi" w:cstheme="majorHAnsi"/>
          <w:sz w:val="24"/>
          <w:szCs w:val="24"/>
        </w:rPr>
        <w:t xml:space="preserve">The situation is much improved when women do occupy those positions of power; women writers have noticed that they get to write more interesting articles and get better placement within publications. </w:t>
      </w:r>
    </w:p>
    <w:p w14:paraId="44FF5B3B" w14:textId="366DB819" w:rsidR="001835EA" w:rsidRPr="005714DD" w:rsidRDefault="005714DD" w:rsidP="005714DD">
      <w:pPr>
        <w:spacing w:line="276" w:lineRule="auto"/>
        <w:ind w:left="720"/>
        <w:rPr>
          <w:rFonts w:asciiTheme="majorHAnsi" w:hAnsiTheme="majorHAnsi" w:cstheme="majorHAnsi"/>
          <w:color w:val="002060"/>
          <w:sz w:val="24"/>
          <w:szCs w:val="24"/>
        </w:rPr>
      </w:pPr>
      <w:r>
        <w:rPr>
          <w:rFonts w:asciiTheme="majorHAnsi" w:hAnsiTheme="majorHAnsi" w:cstheme="majorHAnsi"/>
          <w:sz w:val="24"/>
          <w:szCs w:val="24"/>
        </w:rPr>
        <w:t xml:space="preserve">PEN International staff – internal consultation: </w:t>
      </w:r>
    </w:p>
    <w:p w14:paraId="135BB7E2" w14:textId="1D6DF4C0" w:rsidR="001835EA" w:rsidRPr="00A41708" w:rsidRDefault="003464A7" w:rsidP="006811F9">
      <w:pPr>
        <w:spacing w:line="276" w:lineRule="auto"/>
        <w:ind w:left="720"/>
        <w:rPr>
          <w:rFonts w:asciiTheme="majorHAnsi" w:hAnsiTheme="majorHAnsi" w:cstheme="majorHAnsi"/>
          <w:color w:val="002060"/>
          <w:sz w:val="24"/>
          <w:szCs w:val="24"/>
        </w:rPr>
      </w:pPr>
      <w:r w:rsidRPr="007F1A5F">
        <w:rPr>
          <w:rFonts w:asciiTheme="majorHAnsi" w:hAnsiTheme="majorHAnsi" w:cstheme="majorHAnsi"/>
          <w:b/>
          <w:bCs/>
          <w:color w:val="002060"/>
          <w:sz w:val="24"/>
          <w:szCs w:val="24"/>
        </w:rPr>
        <w:t>PROTECTION</w:t>
      </w:r>
      <w:r w:rsidR="00963C87">
        <w:rPr>
          <w:rFonts w:asciiTheme="majorHAnsi" w:hAnsiTheme="majorHAnsi" w:cstheme="majorHAnsi"/>
          <w:b/>
          <w:bCs/>
          <w:color w:val="002060"/>
          <w:sz w:val="24"/>
          <w:szCs w:val="24"/>
        </w:rPr>
        <w:t xml:space="preserve"> </w:t>
      </w:r>
      <w:r w:rsidR="00963C87">
        <w:rPr>
          <w:rFonts w:asciiTheme="majorHAnsi" w:hAnsiTheme="majorHAnsi" w:cstheme="majorHAnsi"/>
          <w:color w:val="002060"/>
          <w:sz w:val="24"/>
          <w:szCs w:val="24"/>
        </w:rPr>
        <w:t xml:space="preserve"> </w:t>
      </w:r>
      <w:r w:rsidR="00393EC5">
        <w:rPr>
          <w:rFonts w:asciiTheme="majorHAnsi" w:hAnsiTheme="majorHAnsi" w:cstheme="majorHAnsi"/>
          <w:color w:val="002060"/>
          <w:sz w:val="24"/>
          <w:szCs w:val="24"/>
        </w:rPr>
        <w:t>– Psycho-social support will</w:t>
      </w:r>
      <w:r w:rsidR="004D5750" w:rsidRPr="00A41708">
        <w:rPr>
          <w:rFonts w:asciiTheme="majorHAnsi" w:hAnsiTheme="majorHAnsi" w:cstheme="majorHAnsi"/>
          <w:color w:val="002060"/>
          <w:sz w:val="24"/>
          <w:szCs w:val="24"/>
        </w:rPr>
        <w:t xml:space="preserve"> be integrated in </w:t>
      </w:r>
      <w:r w:rsidR="00393EC5">
        <w:rPr>
          <w:rFonts w:asciiTheme="majorHAnsi" w:hAnsiTheme="majorHAnsi" w:cstheme="majorHAnsi"/>
          <w:color w:val="002060"/>
          <w:sz w:val="24"/>
          <w:szCs w:val="24"/>
        </w:rPr>
        <w:t xml:space="preserve">PEN/ ICORN </w:t>
      </w:r>
      <w:r w:rsidR="004D5750" w:rsidRPr="00A41708">
        <w:rPr>
          <w:rFonts w:asciiTheme="majorHAnsi" w:hAnsiTheme="majorHAnsi" w:cstheme="majorHAnsi"/>
          <w:color w:val="002060"/>
          <w:sz w:val="24"/>
          <w:szCs w:val="24"/>
        </w:rPr>
        <w:t>protection programmes</w:t>
      </w:r>
      <w:r w:rsidRPr="00A41708">
        <w:rPr>
          <w:rFonts w:asciiTheme="majorHAnsi" w:hAnsiTheme="majorHAnsi" w:cstheme="majorHAnsi"/>
          <w:color w:val="002060"/>
          <w:sz w:val="24"/>
          <w:szCs w:val="24"/>
        </w:rPr>
        <w:t>. Particular focus on the difficulties</w:t>
      </w:r>
      <w:r w:rsidR="00990E5B">
        <w:rPr>
          <w:rFonts w:asciiTheme="majorHAnsi" w:hAnsiTheme="majorHAnsi" w:cstheme="majorHAnsi"/>
          <w:color w:val="002060"/>
          <w:sz w:val="24"/>
          <w:szCs w:val="24"/>
        </w:rPr>
        <w:t xml:space="preserve"> and expense of</w:t>
      </w:r>
      <w:r w:rsidRPr="00A41708">
        <w:rPr>
          <w:rFonts w:asciiTheme="majorHAnsi" w:hAnsiTheme="majorHAnsi" w:cstheme="majorHAnsi"/>
          <w:color w:val="002060"/>
          <w:sz w:val="24"/>
          <w:szCs w:val="24"/>
        </w:rPr>
        <w:t xml:space="preserve"> managing family reunions. Men generally get threats that are personal whilst women have a different perspective.</w:t>
      </w:r>
    </w:p>
    <w:p w14:paraId="40AA1D96" w14:textId="669FD9A8" w:rsidR="00507A35" w:rsidRPr="00A41708" w:rsidRDefault="003464A7" w:rsidP="006811F9">
      <w:pPr>
        <w:spacing w:line="276" w:lineRule="auto"/>
        <w:ind w:left="720"/>
        <w:rPr>
          <w:rFonts w:asciiTheme="majorHAnsi" w:hAnsiTheme="majorHAnsi" w:cstheme="majorHAnsi"/>
          <w:color w:val="002060"/>
          <w:sz w:val="24"/>
          <w:szCs w:val="24"/>
        </w:rPr>
      </w:pPr>
      <w:r w:rsidRPr="007F1A5F">
        <w:rPr>
          <w:rFonts w:asciiTheme="majorHAnsi" w:hAnsiTheme="majorHAnsi" w:cstheme="majorHAnsi"/>
          <w:b/>
          <w:bCs/>
          <w:color w:val="002060"/>
          <w:sz w:val="24"/>
          <w:szCs w:val="24"/>
        </w:rPr>
        <w:t>PROTECTION</w:t>
      </w:r>
      <w:r w:rsidR="00963C87">
        <w:rPr>
          <w:rFonts w:asciiTheme="majorHAnsi" w:hAnsiTheme="majorHAnsi" w:cstheme="majorHAnsi"/>
          <w:color w:val="002060"/>
          <w:sz w:val="24"/>
          <w:szCs w:val="24"/>
        </w:rPr>
        <w:t xml:space="preserve"> </w:t>
      </w:r>
      <w:r w:rsidR="00507A35" w:rsidRPr="00A41708">
        <w:rPr>
          <w:rFonts w:asciiTheme="majorHAnsi" w:hAnsiTheme="majorHAnsi" w:cstheme="majorHAnsi"/>
          <w:color w:val="002060"/>
          <w:sz w:val="24"/>
          <w:szCs w:val="24"/>
        </w:rPr>
        <w:t>– Similar situation in Iraq. O</w:t>
      </w:r>
      <w:r w:rsidRPr="00A41708">
        <w:rPr>
          <w:rFonts w:asciiTheme="majorHAnsi" w:hAnsiTheme="majorHAnsi" w:cstheme="majorHAnsi"/>
          <w:color w:val="002060"/>
          <w:sz w:val="24"/>
          <w:szCs w:val="24"/>
        </w:rPr>
        <w:t>utcome of the issues faced by women writers: public shame (link to the c</w:t>
      </w:r>
      <w:r w:rsidR="00507A35" w:rsidRPr="00A41708">
        <w:rPr>
          <w:rFonts w:asciiTheme="majorHAnsi" w:hAnsiTheme="majorHAnsi" w:cstheme="majorHAnsi"/>
          <w:color w:val="002060"/>
          <w:sz w:val="24"/>
          <w:szCs w:val="24"/>
        </w:rPr>
        <w:t xml:space="preserve">ultural values </w:t>
      </w:r>
      <w:r w:rsidRPr="00A41708">
        <w:rPr>
          <w:rFonts w:asciiTheme="majorHAnsi" w:hAnsiTheme="majorHAnsi" w:cstheme="majorHAnsi"/>
          <w:color w:val="002060"/>
          <w:sz w:val="24"/>
          <w:szCs w:val="24"/>
        </w:rPr>
        <w:t xml:space="preserve">section </w:t>
      </w:r>
      <w:r w:rsidR="00507A35" w:rsidRPr="00A41708">
        <w:rPr>
          <w:rFonts w:asciiTheme="majorHAnsi" w:hAnsiTheme="majorHAnsi" w:cstheme="majorHAnsi"/>
          <w:color w:val="002060"/>
          <w:sz w:val="24"/>
          <w:szCs w:val="24"/>
        </w:rPr>
        <w:t>in the manifesto</w:t>
      </w:r>
      <w:r w:rsidRPr="00A41708">
        <w:rPr>
          <w:rFonts w:asciiTheme="majorHAnsi" w:hAnsiTheme="majorHAnsi" w:cstheme="majorHAnsi"/>
          <w:color w:val="002060"/>
          <w:sz w:val="24"/>
          <w:szCs w:val="24"/>
        </w:rPr>
        <w:t>.</w:t>
      </w:r>
      <w:r w:rsidR="00507A35" w:rsidRPr="00A41708">
        <w:rPr>
          <w:rFonts w:asciiTheme="majorHAnsi" w:hAnsiTheme="majorHAnsi" w:cstheme="majorHAnsi"/>
          <w:color w:val="002060"/>
          <w:sz w:val="24"/>
          <w:szCs w:val="24"/>
        </w:rPr>
        <w:t>)</w:t>
      </w:r>
    </w:p>
    <w:p w14:paraId="593DDE14" w14:textId="1E5320C0" w:rsidR="003464A7" w:rsidRDefault="003464A7" w:rsidP="006811F9">
      <w:pPr>
        <w:spacing w:line="276" w:lineRule="auto"/>
        <w:ind w:left="720"/>
        <w:rPr>
          <w:rFonts w:asciiTheme="majorHAnsi" w:hAnsiTheme="majorHAnsi" w:cstheme="majorHAnsi"/>
          <w:color w:val="002060"/>
          <w:sz w:val="24"/>
          <w:szCs w:val="24"/>
        </w:rPr>
      </w:pPr>
      <w:r w:rsidRPr="007F1A5F">
        <w:rPr>
          <w:rFonts w:asciiTheme="majorHAnsi" w:hAnsiTheme="majorHAnsi" w:cstheme="majorHAnsi"/>
          <w:b/>
          <w:bCs/>
          <w:color w:val="002060"/>
          <w:sz w:val="24"/>
          <w:szCs w:val="24"/>
        </w:rPr>
        <w:t>ASIA AND AMERICA</w:t>
      </w:r>
      <w:r w:rsidRPr="00A41708">
        <w:rPr>
          <w:rFonts w:asciiTheme="majorHAnsi" w:hAnsiTheme="majorHAnsi" w:cstheme="majorHAnsi"/>
          <w:color w:val="002060"/>
          <w:sz w:val="24"/>
          <w:szCs w:val="24"/>
        </w:rPr>
        <w:t xml:space="preserve">– </w:t>
      </w:r>
      <w:r w:rsidR="00CC097A">
        <w:rPr>
          <w:rFonts w:asciiTheme="majorHAnsi" w:hAnsiTheme="majorHAnsi" w:cstheme="majorHAnsi"/>
          <w:color w:val="002060"/>
          <w:sz w:val="24"/>
          <w:szCs w:val="24"/>
        </w:rPr>
        <w:t>Example of projects in</w:t>
      </w:r>
      <w:r w:rsidRPr="00A41708">
        <w:rPr>
          <w:rFonts w:asciiTheme="majorHAnsi" w:hAnsiTheme="majorHAnsi" w:cstheme="majorHAnsi"/>
          <w:color w:val="002060"/>
          <w:sz w:val="24"/>
          <w:szCs w:val="24"/>
        </w:rPr>
        <w:t xml:space="preserve"> Honduras + India report (specifically digital attacks.)</w:t>
      </w:r>
    </w:p>
    <w:p w14:paraId="6F5A7E39" w14:textId="075B7D14" w:rsidR="00E940C1" w:rsidRDefault="00A07ED1" w:rsidP="006811F9">
      <w:pPr>
        <w:spacing w:line="276" w:lineRule="auto"/>
        <w:ind w:left="720"/>
        <w:rPr>
          <w:rFonts w:asciiTheme="majorHAnsi" w:hAnsiTheme="majorHAnsi" w:cstheme="majorHAnsi"/>
          <w:color w:val="002060"/>
          <w:sz w:val="24"/>
          <w:szCs w:val="24"/>
        </w:rPr>
      </w:pPr>
      <w:hyperlink r:id="rId11" w:history="1">
        <w:r w:rsidR="00E940C1" w:rsidRPr="00AD42FB">
          <w:rPr>
            <w:rStyle w:val="Hyperlink"/>
            <w:rFonts w:asciiTheme="majorHAnsi" w:hAnsiTheme="majorHAnsi" w:cstheme="majorHAnsi"/>
            <w:sz w:val="24"/>
            <w:szCs w:val="24"/>
          </w:rPr>
          <w:t>http://www.pen-international.org/themes/honduras-journalism-in-the-shadow-of-impunity/</w:t>
        </w:r>
      </w:hyperlink>
      <w:r w:rsidR="00E940C1">
        <w:rPr>
          <w:rFonts w:asciiTheme="majorHAnsi" w:hAnsiTheme="majorHAnsi" w:cstheme="majorHAnsi"/>
          <w:color w:val="002060"/>
          <w:sz w:val="24"/>
          <w:szCs w:val="24"/>
        </w:rPr>
        <w:t xml:space="preserve"> </w:t>
      </w:r>
    </w:p>
    <w:p w14:paraId="5BDA2DDF" w14:textId="4B8D18D1" w:rsidR="00E940C1" w:rsidRPr="00A41708" w:rsidRDefault="00A07ED1" w:rsidP="006811F9">
      <w:pPr>
        <w:spacing w:line="276" w:lineRule="auto"/>
        <w:ind w:left="720"/>
        <w:rPr>
          <w:rFonts w:asciiTheme="majorHAnsi" w:hAnsiTheme="majorHAnsi" w:cstheme="majorHAnsi"/>
          <w:color w:val="002060"/>
          <w:sz w:val="24"/>
          <w:szCs w:val="24"/>
        </w:rPr>
      </w:pPr>
      <w:hyperlink r:id="rId12" w:history="1">
        <w:r w:rsidR="00E940C1" w:rsidRPr="00AD42FB">
          <w:rPr>
            <w:rStyle w:val="Hyperlink"/>
            <w:rFonts w:asciiTheme="majorHAnsi" w:hAnsiTheme="majorHAnsi" w:cstheme="majorHAnsi"/>
            <w:sz w:val="24"/>
            <w:szCs w:val="24"/>
          </w:rPr>
          <w:t>http://www.pen-international.org/the-india-report-imposing-silence/</w:t>
        </w:r>
      </w:hyperlink>
      <w:r w:rsidR="00E940C1">
        <w:rPr>
          <w:rFonts w:asciiTheme="majorHAnsi" w:hAnsiTheme="majorHAnsi" w:cstheme="majorHAnsi"/>
          <w:color w:val="002060"/>
          <w:sz w:val="24"/>
          <w:szCs w:val="24"/>
        </w:rPr>
        <w:t xml:space="preserve"> </w:t>
      </w:r>
    </w:p>
    <w:p w14:paraId="357D9642" w14:textId="77777777" w:rsidR="00C83F02" w:rsidRPr="003464A7" w:rsidRDefault="00C83F02" w:rsidP="006811F9">
      <w:pPr>
        <w:spacing w:line="276" w:lineRule="auto"/>
        <w:rPr>
          <w:rFonts w:asciiTheme="majorHAnsi" w:hAnsiTheme="majorHAnsi" w:cstheme="majorHAnsi"/>
          <w:sz w:val="24"/>
          <w:szCs w:val="24"/>
        </w:rPr>
      </w:pPr>
    </w:p>
    <w:p w14:paraId="2DFA3885" w14:textId="77777777" w:rsidR="000F7C52" w:rsidRDefault="00C83F02" w:rsidP="006811F9">
      <w:pPr>
        <w:pStyle w:val="ListParagraph"/>
        <w:numPr>
          <w:ilvl w:val="0"/>
          <w:numId w:val="1"/>
        </w:numPr>
        <w:spacing w:line="276" w:lineRule="auto"/>
        <w:rPr>
          <w:rFonts w:asciiTheme="majorHAnsi" w:hAnsiTheme="majorHAnsi" w:cstheme="majorHAnsi"/>
          <w:b/>
          <w:bCs/>
          <w:sz w:val="24"/>
          <w:szCs w:val="24"/>
        </w:rPr>
      </w:pPr>
      <w:r w:rsidRPr="00D7764B">
        <w:rPr>
          <w:rFonts w:asciiTheme="majorHAnsi" w:hAnsiTheme="majorHAnsi" w:cstheme="majorHAnsi"/>
          <w:b/>
          <w:bCs/>
          <w:sz w:val="24"/>
          <w:szCs w:val="24"/>
        </w:rPr>
        <w:t>Please indicate whether you monitor and collect information and disaggregated data (e.g. by sex, gender identity, ethnicity, age, online/offline, focus areas of work) specifically on the gender-specific obstacles and human rights violations, or risks thereof, faced by women journalists.</w:t>
      </w:r>
    </w:p>
    <w:p w14:paraId="73571849" w14:textId="77777777" w:rsidR="000F7C52" w:rsidRPr="000F7C52" w:rsidRDefault="000F7C52" w:rsidP="006811F9">
      <w:pPr>
        <w:pStyle w:val="ListParagraph"/>
        <w:spacing w:line="276" w:lineRule="auto"/>
        <w:rPr>
          <w:rFonts w:asciiTheme="majorHAnsi" w:hAnsiTheme="majorHAnsi" w:cstheme="majorHAnsi"/>
          <w:b/>
          <w:bCs/>
          <w:sz w:val="24"/>
          <w:szCs w:val="24"/>
        </w:rPr>
      </w:pPr>
    </w:p>
    <w:p w14:paraId="6F4B9DC8" w14:textId="09F3F714" w:rsidR="004E1047" w:rsidRPr="004B2570" w:rsidRDefault="007A6BAF" w:rsidP="004B2570">
      <w:pPr>
        <w:pStyle w:val="ListParagraph"/>
        <w:spacing w:line="276" w:lineRule="auto"/>
        <w:rPr>
          <w:rFonts w:asciiTheme="majorHAnsi" w:hAnsiTheme="majorHAnsi" w:cstheme="majorHAnsi"/>
          <w:sz w:val="24"/>
          <w:szCs w:val="24"/>
        </w:rPr>
      </w:pPr>
      <w:r w:rsidRPr="00D7764B">
        <w:rPr>
          <w:rFonts w:asciiTheme="majorHAnsi" w:hAnsiTheme="majorHAnsi" w:cstheme="majorHAnsi"/>
          <w:sz w:val="24"/>
          <w:szCs w:val="24"/>
          <w:highlight w:val="yellow"/>
        </w:rPr>
        <w:t>Case list</w:t>
      </w:r>
      <w:r w:rsidR="004B2570">
        <w:rPr>
          <w:rFonts w:asciiTheme="majorHAnsi" w:hAnsiTheme="majorHAnsi" w:cstheme="majorHAnsi"/>
          <w:sz w:val="24"/>
          <w:szCs w:val="24"/>
        </w:rPr>
        <w:t xml:space="preserve"> </w:t>
      </w:r>
      <w:r w:rsidR="00190F35">
        <w:rPr>
          <w:rFonts w:asciiTheme="majorHAnsi" w:hAnsiTheme="majorHAnsi" w:cstheme="majorHAnsi"/>
          <w:sz w:val="24"/>
          <w:szCs w:val="24"/>
        </w:rPr>
        <w:t xml:space="preserve">Some </w:t>
      </w:r>
      <w:r w:rsidR="004B2570">
        <w:rPr>
          <w:rFonts w:asciiTheme="majorHAnsi" w:hAnsiTheme="majorHAnsi" w:cstheme="majorHAnsi"/>
          <w:sz w:val="24"/>
          <w:szCs w:val="24"/>
        </w:rPr>
        <w:t xml:space="preserve">examples:  the Mirabal sisters, </w:t>
      </w:r>
      <w:r w:rsidR="004E1047" w:rsidRPr="004B2570">
        <w:rPr>
          <w:rFonts w:asciiTheme="majorHAnsi" w:hAnsiTheme="majorHAnsi" w:cstheme="majorHAnsi"/>
          <w:sz w:val="24"/>
          <w:szCs w:val="24"/>
        </w:rPr>
        <w:t xml:space="preserve">Anna Politkovskaya, </w:t>
      </w:r>
      <w:r w:rsidR="00E940C1">
        <w:rPr>
          <w:rFonts w:asciiTheme="majorHAnsi" w:hAnsiTheme="majorHAnsi" w:cstheme="majorHAnsi"/>
          <w:sz w:val="24"/>
          <w:szCs w:val="24"/>
        </w:rPr>
        <w:t>Berta Cáceres, Khadija Ismailova s</w:t>
      </w:r>
    </w:p>
    <w:p w14:paraId="42F0E5D6" w14:textId="77777777" w:rsidR="004E1047" w:rsidRDefault="004E1047" w:rsidP="006811F9">
      <w:pPr>
        <w:pStyle w:val="ListParagraph"/>
        <w:spacing w:line="276" w:lineRule="auto"/>
        <w:rPr>
          <w:rFonts w:asciiTheme="majorHAnsi" w:hAnsiTheme="majorHAnsi" w:cstheme="majorHAnsi"/>
          <w:sz w:val="24"/>
          <w:szCs w:val="24"/>
        </w:rPr>
      </w:pPr>
    </w:p>
    <w:p w14:paraId="2EAE170A" w14:textId="77777777" w:rsidR="00190F35" w:rsidRDefault="00190F35" w:rsidP="006811F9">
      <w:pPr>
        <w:pStyle w:val="ListParagraph"/>
        <w:spacing w:line="276" w:lineRule="auto"/>
        <w:rPr>
          <w:rFonts w:asciiTheme="majorHAnsi" w:hAnsiTheme="majorHAnsi" w:cstheme="majorHAnsi"/>
          <w:sz w:val="24"/>
          <w:szCs w:val="24"/>
        </w:rPr>
      </w:pPr>
    </w:p>
    <w:p w14:paraId="67B69B5E" w14:textId="77777777" w:rsidR="00190F35" w:rsidRPr="00D7764B" w:rsidRDefault="00190F35" w:rsidP="006811F9">
      <w:pPr>
        <w:pStyle w:val="ListParagraph"/>
        <w:spacing w:line="276" w:lineRule="auto"/>
        <w:rPr>
          <w:rFonts w:asciiTheme="majorHAnsi" w:hAnsiTheme="majorHAnsi" w:cstheme="majorHAnsi"/>
          <w:sz w:val="24"/>
          <w:szCs w:val="24"/>
        </w:rPr>
      </w:pPr>
    </w:p>
    <w:p w14:paraId="637362F4" w14:textId="77777777" w:rsidR="007A6BAF" w:rsidRPr="00D7764B" w:rsidRDefault="007A6BAF" w:rsidP="006811F9">
      <w:pPr>
        <w:pStyle w:val="ListParagraph"/>
        <w:spacing w:line="276" w:lineRule="auto"/>
        <w:rPr>
          <w:rFonts w:asciiTheme="majorHAnsi" w:hAnsiTheme="majorHAnsi" w:cstheme="majorHAnsi"/>
          <w:sz w:val="24"/>
          <w:szCs w:val="24"/>
        </w:rPr>
      </w:pPr>
      <w:r w:rsidRPr="00D7764B">
        <w:rPr>
          <w:rFonts w:asciiTheme="majorHAnsi" w:hAnsiTheme="majorHAnsi" w:cstheme="majorHAnsi"/>
          <w:sz w:val="24"/>
          <w:szCs w:val="24"/>
          <w:highlight w:val="yellow"/>
        </w:rPr>
        <w:t>ICORN Report</w:t>
      </w:r>
    </w:p>
    <w:p w14:paraId="5CA80381" w14:textId="77777777" w:rsidR="007A6BAF" w:rsidRPr="00E23FD1" w:rsidRDefault="007A6BAF" w:rsidP="006811F9">
      <w:pPr>
        <w:pStyle w:val="ListParagraph"/>
        <w:spacing w:line="276" w:lineRule="auto"/>
        <w:rPr>
          <w:rFonts w:asciiTheme="majorHAnsi" w:hAnsiTheme="majorHAnsi" w:cstheme="majorHAnsi"/>
          <w:sz w:val="24"/>
          <w:szCs w:val="24"/>
        </w:rPr>
      </w:pPr>
      <w:r w:rsidRPr="00D7764B">
        <w:rPr>
          <w:rFonts w:asciiTheme="majorHAnsi" w:hAnsiTheme="majorHAnsi" w:cstheme="majorHAnsi"/>
          <w:sz w:val="24"/>
          <w:szCs w:val="24"/>
        </w:rPr>
        <w:t>The notable rise in applications from women writers at risk noted in the previous report continues. The level of risk faced by women writers seeking protection tends to be acute, and gender has been identified as a key factor in prioritizing urgent cases.</w:t>
      </w:r>
    </w:p>
    <w:p w14:paraId="349B560A" w14:textId="77777777" w:rsidR="007A6BAF" w:rsidRPr="00D7764B" w:rsidRDefault="007A6BAF" w:rsidP="006811F9">
      <w:pPr>
        <w:pStyle w:val="ListParagraph"/>
        <w:spacing w:line="276" w:lineRule="auto"/>
        <w:ind w:left="2160"/>
        <w:rPr>
          <w:rFonts w:asciiTheme="majorHAnsi" w:hAnsiTheme="majorHAnsi" w:cstheme="majorHAnsi"/>
          <w:sz w:val="24"/>
          <w:szCs w:val="24"/>
        </w:rPr>
      </w:pPr>
    </w:p>
    <w:tbl>
      <w:tblPr>
        <w:tblW w:w="6254" w:type="dxa"/>
        <w:jc w:val="center"/>
        <w:tblLook w:val="04A0" w:firstRow="1" w:lastRow="0" w:firstColumn="1" w:lastColumn="0" w:noHBand="0" w:noVBand="1"/>
      </w:tblPr>
      <w:tblGrid>
        <w:gridCol w:w="1614"/>
        <w:gridCol w:w="1322"/>
        <w:gridCol w:w="1130"/>
        <w:gridCol w:w="1134"/>
        <w:gridCol w:w="1054"/>
      </w:tblGrid>
      <w:tr w:rsidR="007A6BAF" w:rsidRPr="00D7764B" w14:paraId="219B0918" w14:textId="77777777" w:rsidTr="00E23FD1">
        <w:trPr>
          <w:trHeight w:val="300"/>
          <w:jc w:val="center"/>
        </w:trPr>
        <w:tc>
          <w:tcPr>
            <w:tcW w:w="1614" w:type="dxa"/>
            <w:tcBorders>
              <w:top w:val="nil"/>
              <w:left w:val="nil"/>
              <w:bottom w:val="nil"/>
              <w:right w:val="nil"/>
            </w:tcBorders>
            <w:shd w:val="clear" w:color="auto" w:fill="auto"/>
            <w:vAlign w:val="bottom"/>
            <w:hideMark/>
          </w:tcPr>
          <w:p w14:paraId="46407FDF" w14:textId="77777777" w:rsidR="007A6BAF" w:rsidRPr="00D7764B" w:rsidRDefault="007A6BAF" w:rsidP="006811F9">
            <w:pPr>
              <w:spacing w:line="276" w:lineRule="auto"/>
              <w:rPr>
                <w:rFonts w:asciiTheme="majorHAnsi" w:hAnsiTheme="majorHAnsi" w:cstheme="majorHAnsi"/>
                <w:color w:val="000000"/>
                <w:lang w:eastAsia="en-GB"/>
              </w:rPr>
            </w:pPr>
          </w:p>
        </w:tc>
        <w:tc>
          <w:tcPr>
            <w:tcW w:w="2452" w:type="dxa"/>
            <w:gridSpan w:val="2"/>
            <w:tcBorders>
              <w:top w:val="single" w:sz="4" w:space="0" w:color="auto"/>
              <w:left w:val="single" w:sz="4" w:space="0" w:color="auto"/>
              <w:bottom w:val="single" w:sz="4" w:space="0" w:color="auto"/>
              <w:right w:val="single" w:sz="4" w:space="0" w:color="auto"/>
            </w:tcBorders>
          </w:tcPr>
          <w:p w14:paraId="3376575E" w14:textId="77777777" w:rsidR="007A6BAF" w:rsidRPr="00D7764B" w:rsidRDefault="007A6BAF" w:rsidP="006811F9">
            <w:pPr>
              <w:spacing w:line="276" w:lineRule="auto"/>
              <w:jc w:val="center"/>
              <w:rPr>
                <w:rFonts w:asciiTheme="majorHAnsi" w:hAnsiTheme="majorHAnsi" w:cstheme="majorHAnsi"/>
                <w:color w:val="000000"/>
                <w:lang w:eastAsia="en-GB"/>
              </w:rPr>
            </w:pPr>
            <w:r w:rsidRPr="00D7764B">
              <w:rPr>
                <w:rFonts w:asciiTheme="majorHAnsi" w:hAnsiTheme="majorHAnsi" w:cstheme="majorHAnsi"/>
                <w:color w:val="000000"/>
                <w:lang w:eastAsia="en-GB"/>
              </w:rPr>
              <w:t>January-June 2016</w:t>
            </w:r>
          </w:p>
        </w:tc>
        <w:tc>
          <w:tcPr>
            <w:tcW w:w="2188"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E028451" w14:textId="77777777" w:rsidR="007A6BAF" w:rsidRPr="00D7764B" w:rsidRDefault="007A6BAF" w:rsidP="006811F9">
            <w:pPr>
              <w:spacing w:line="276" w:lineRule="auto"/>
              <w:jc w:val="center"/>
              <w:rPr>
                <w:rFonts w:asciiTheme="majorHAnsi" w:hAnsiTheme="majorHAnsi" w:cstheme="majorHAnsi"/>
                <w:color w:val="000000"/>
                <w:lang w:eastAsia="en-GB"/>
              </w:rPr>
            </w:pPr>
            <w:r w:rsidRPr="00D7764B">
              <w:rPr>
                <w:rFonts w:asciiTheme="majorHAnsi" w:hAnsiTheme="majorHAnsi" w:cstheme="majorHAnsi"/>
                <w:color w:val="000000"/>
                <w:lang w:eastAsia="en-GB"/>
              </w:rPr>
              <w:t>July-December 2016</w:t>
            </w:r>
          </w:p>
        </w:tc>
      </w:tr>
      <w:tr w:rsidR="007A6BAF" w:rsidRPr="00D7764B" w14:paraId="20A35CCA" w14:textId="77777777" w:rsidTr="00E23FD1">
        <w:trPr>
          <w:trHeight w:val="300"/>
          <w:jc w:val="center"/>
        </w:trPr>
        <w:tc>
          <w:tcPr>
            <w:tcW w:w="1614" w:type="dxa"/>
            <w:tcBorders>
              <w:top w:val="single" w:sz="4" w:space="0" w:color="auto"/>
              <w:left w:val="single" w:sz="4" w:space="0" w:color="auto"/>
              <w:bottom w:val="single" w:sz="4" w:space="0" w:color="auto"/>
              <w:right w:val="nil"/>
            </w:tcBorders>
            <w:shd w:val="clear" w:color="auto" w:fill="auto"/>
            <w:vAlign w:val="bottom"/>
            <w:hideMark/>
          </w:tcPr>
          <w:p w14:paraId="53B8A640" w14:textId="77777777" w:rsidR="007A6BAF" w:rsidRPr="00D7764B" w:rsidRDefault="007A6BAF" w:rsidP="006811F9">
            <w:pPr>
              <w:spacing w:line="276" w:lineRule="auto"/>
              <w:rPr>
                <w:rFonts w:asciiTheme="majorHAnsi" w:hAnsiTheme="majorHAnsi" w:cstheme="majorHAnsi"/>
                <w:b/>
                <w:bCs/>
                <w:color w:val="000000"/>
                <w:lang w:eastAsia="en-GB"/>
              </w:rPr>
            </w:pPr>
            <w:r w:rsidRPr="00D7764B">
              <w:rPr>
                <w:rFonts w:asciiTheme="majorHAnsi" w:hAnsiTheme="majorHAnsi" w:cstheme="majorHAnsi"/>
                <w:b/>
                <w:bCs/>
                <w:color w:val="000000"/>
                <w:lang w:eastAsia="en-GB"/>
              </w:rPr>
              <w:t>Region</w:t>
            </w:r>
          </w:p>
        </w:tc>
        <w:tc>
          <w:tcPr>
            <w:tcW w:w="1322" w:type="dxa"/>
            <w:tcBorders>
              <w:top w:val="nil"/>
              <w:left w:val="single" w:sz="4" w:space="0" w:color="auto"/>
              <w:bottom w:val="single" w:sz="4" w:space="0" w:color="auto"/>
              <w:right w:val="single" w:sz="4" w:space="0" w:color="auto"/>
            </w:tcBorders>
          </w:tcPr>
          <w:p w14:paraId="6DCEB87E" w14:textId="77777777" w:rsidR="007A6BAF" w:rsidRPr="00D7764B" w:rsidRDefault="007A6BAF" w:rsidP="006811F9">
            <w:pPr>
              <w:spacing w:line="276" w:lineRule="auto"/>
              <w:rPr>
                <w:rFonts w:asciiTheme="majorHAnsi" w:hAnsiTheme="majorHAnsi" w:cstheme="majorHAnsi"/>
                <w:color w:val="000000"/>
                <w:lang w:eastAsia="en-GB"/>
              </w:rPr>
            </w:pPr>
            <w:r w:rsidRPr="00D7764B">
              <w:rPr>
                <w:rFonts w:asciiTheme="majorHAnsi" w:hAnsiTheme="majorHAnsi" w:cstheme="majorHAnsi"/>
                <w:color w:val="000000"/>
                <w:lang w:eastAsia="en-GB"/>
              </w:rPr>
              <w:t>Cases of women received</w:t>
            </w:r>
          </w:p>
        </w:tc>
        <w:tc>
          <w:tcPr>
            <w:tcW w:w="1130" w:type="dxa"/>
            <w:tcBorders>
              <w:top w:val="nil"/>
              <w:left w:val="single" w:sz="4" w:space="0" w:color="auto"/>
              <w:bottom w:val="single" w:sz="4" w:space="0" w:color="auto"/>
              <w:right w:val="single" w:sz="4" w:space="0" w:color="auto"/>
            </w:tcBorders>
          </w:tcPr>
          <w:p w14:paraId="2E88B269" w14:textId="77777777" w:rsidR="007A6BAF" w:rsidRPr="00D7764B" w:rsidRDefault="007A6BAF" w:rsidP="006811F9">
            <w:pPr>
              <w:spacing w:line="276" w:lineRule="auto"/>
              <w:rPr>
                <w:rFonts w:asciiTheme="majorHAnsi" w:hAnsiTheme="majorHAnsi" w:cstheme="majorHAnsi"/>
                <w:color w:val="000000"/>
                <w:lang w:eastAsia="en-GB"/>
              </w:rPr>
            </w:pPr>
            <w:r w:rsidRPr="00D7764B">
              <w:rPr>
                <w:rFonts w:asciiTheme="majorHAnsi" w:hAnsiTheme="majorHAnsi" w:cstheme="majorHAnsi"/>
                <w:color w:val="000000"/>
                <w:lang w:eastAsia="en-GB"/>
              </w:rPr>
              <w:t>Cases of women returned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D312AB4" w14:textId="77777777" w:rsidR="007A6BAF" w:rsidRPr="00D7764B" w:rsidRDefault="007A6BAF" w:rsidP="006811F9">
            <w:pPr>
              <w:spacing w:line="276" w:lineRule="auto"/>
              <w:rPr>
                <w:rFonts w:asciiTheme="majorHAnsi" w:hAnsiTheme="majorHAnsi" w:cstheme="majorHAnsi"/>
                <w:color w:val="000000"/>
                <w:lang w:eastAsia="en-GB"/>
              </w:rPr>
            </w:pPr>
            <w:r w:rsidRPr="00D7764B">
              <w:rPr>
                <w:rFonts w:asciiTheme="majorHAnsi" w:hAnsiTheme="majorHAnsi" w:cstheme="majorHAnsi"/>
                <w:color w:val="000000"/>
                <w:lang w:eastAsia="en-GB"/>
              </w:rPr>
              <w:t>Cases of women received</w:t>
            </w:r>
          </w:p>
        </w:tc>
        <w:tc>
          <w:tcPr>
            <w:tcW w:w="1054" w:type="dxa"/>
            <w:tcBorders>
              <w:top w:val="nil"/>
              <w:left w:val="nil"/>
              <w:bottom w:val="single" w:sz="4" w:space="0" w:color="auto"/>
              <w:right w:val="single" w:sz="4" w:space="0" w:color="auto"/>
            </w:tcBorders>
            <w:shd w:val="clear" w:color="auto" w:fill="auto"/>
            <w:noWrap/>
            <w:vAlign w:val="bottom"/>
            <w:hideMark/>
          </w:tcPr>
          <w:p w14:paraId="72401CF2" w14:textId="77777777" w:rsidR="007A6BAF" w:rsidRPr="00D7764B" w:rsidRDefault="007A6BAF" w:rsidP="006811F9">
            <w:pPr>
              <w:spacing w:line="276" w:lineRule="auto"/>
              <w:rPr>
                <w:rFonts w:asciiTheme="majorHAnsi" w:hAnsiTheme="majorHAnsi" w:cstheme="majorHAnsi"/>
                <w:color w:val="000000"/>
                <w:lang w:eastAsia="en-GB"/>
              </w:rPr>
            </w:pPr>
            <w:r w:rsidRPr="00D7764B">
              <w:rPr>
                <w:rFonts w:asciiTheme="majorHAnsi" w:hAnsiTheme="majorHAnsi" w:cstheme="majorHAnsi"/>
                <w:color w:val="000000"/>
                <w:lang w:eastAsia="en-GB"/>
              </w:rPr>
              <w:t>Cases of women returned</w:t>
            </w:r>
          </w:p>
        </w:tc>
      </w:tr>
      <w:tr w:rsidR="007A6BAF" w:rsidRPr="00D7764B" w14:paraId="0BF3F63C" w14:textId="77777777" w:rsidTr="00E23FD1">
        <w:trPr>
          <w:trHeight w:val="300"/>
          <w:jc w:val="center"/>
        </w:trPr>
        <w:tc>
          <w:tcPr>
            <w:tcW w:w="1614" w:type="dxa"/>
            <w:tcBorders>
              <w:top w:val="nil"/>
              <w:left w:val="single" w:sz="4" w:space="0" w:color="auto"/>
              <w:bottom w:val="single" w:sz="4" w:space="0" w:color="auto"/>
              <w:right w:val="nil"/>
            </w:tcBorders>
            <w:shd w:val="clear" w:color="auto" w:fill="auto"/>
            <w:vAlign w:val="bottom"/>
            <w:hideMark/>
          </w:tcPr>
          <w:p w14:paraId="362B6203" w14:textId="77777777" w:rsidR="007A6BAF" w:rsidRPr="00D7764B" w:rsidRDefault="007A6BAF" w:rsidP="006811F9">
            <w:pPr>
              <w:spacing w:line="276" w:lineRule="auto"/>
              <w:rPr>
                <w:rFonts w:asciiTheme="majorHAnsi" w:hAnsiTheme="majorHAnsi" w:cstheme="majorHAnsi"/>
                <w:color w:val="000000"/>
                <w:lang w:eastAsia="en-GB"/>
              </w:rPr>
            </w:pPr>
            <w:r w:rsidRPr="00D7764B">
              <w:rPr>
                <w:rFonts w:asciiTheme="majorHAnsi" w:hAnsiTheme="majorHAnsi" w:cstheme="majorHAnsi"/>
                <w:color w:val="000000"/>
                <w:lang w:eastAsia="en-GB"/>
              </w:rPr>
              <w:t>Africa</w:t>
            </w:r>
          </w:p>
        </w:tc>
        <w:tc>
          <w:tcPr>
            <w:tcW w:w="1322" w:type="dxa"/>
            <w:tcBorders>
              <w:top w:val="nil"/>
              <w:left w:val="single" w:sz="4" w:space="0" w:color="auto"/>
              <w:bottom w:val="single" w:sz="4" w:space="0" w:color="auto"/>
              <w:right w:val="single" w:sz="4" w:space="0" w:color="auto"/>
            </w:tcBorders>
          </w:tcPr>
          <w:p w14:paraId="395BE282"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3</w:t>
            </w:r>
          </w:p>
        </w:tc>
        <w:tc>
          <w:tcPr>
            <w:tcW w:w="1130" w:type="dxa"/>
            <w:tcBorders>
              <w:top w:val="nil"/>
              <w:left w:val="single" w:sz="4" w:space="0" w:color="auto"/>
              <w:bottom w:val="single" w:sz="4" w:space="0" w:color="auto"/>
              <w:right w:val="single" w:sz="4" w:space="0" w:color="auto"/>
            </w:tcBorders>
          </w:tcPr>
          <w:p w14:paraId="150D71C4"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2</w:t>
            </w:r>
          </w:p>
        </w:tc>
        <w:tc>
          <w:tcPr>
            <w:tcW w:w="1134" w:type="dxa"/>
            <w:tcBorders>
              <w:top w:val="nil"/>
              <w:left w:val="single" w:sz="4" w:space="0" w:color="auto"/>
              <w:bottom w:val="single" w:sz="4" w:space="0" w:color="auto"/>
              <w:right w:val="single" w:sz="4" w:space="0" w:color="auto"/>
            </w:tcBorders>
            <w:shd w:val="clear" w:color="auto" w:fill="auto"/>
            <w:noWrap/>
            <w:hideMark/>
          </w:tcPr>
          <w:p w14:paraId="3FD22C31"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0</w:t>
            </w:r>
          </w:p>
        </w:tc>
        <w:tc>
          <w:tcPr>
            <w:tcW w:w="1054" w:type="dxa"/>
            <w:tcBorders>
              <w:top w:val="nil"/>
              <w:left w:val="nil"/>
              <w:bottom w:val="single" w:sz="4" w:space="0" w:color="auto"/>
              <w:right w:val="single" w:sz="4" w:space="0" w:color="auto"/>
            </w:tcBorders>
            <w:shd w:val="clear" w:color="auto" w:fill="auto"/>
            <w:noWrap/>
            <w:vAlign w:val="bottom"/>
            <w:hideMark/>
          </w:tcPr>
          <w:p w14:paraId="7CF63248"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2</w:t>
            </w:r>
          </w:p>
        </w:tc>
      </w:tr>
      <w:tr w:rsidR="007A6BAF" w:rsidRPr="00D7764B" w14:paraId="56036917" w14:textId="77777777" w:rsidTr="00E23FD1">
        <w:trPr>
          <w:trHeight w:val="300"/>
          <w:jc w:val="center"/>
        </w:trPr>
        <w:tc>
          <w:tcPr>
            <w:tcW w:w="1614" w:type="dxa"/>
            <w:tcBorders>
              <w:top w:val="nil"/>
              <w:left w:val="single" w:sz="4" w:space="0" w:color="auto"/>
              <w:bottom w:val="single" w:sz="4" w:space="0" w:color="auto"/>
              <w:right w:val="nil"/>
            </w:tcBorders>
            <w:shd w:val="clear" w:color="auto" w:fill="auto"/>
            <w:vAlign w:val="bottom"/>
            <w:hideMark/>
          </w:tcPr>
          <w:p w14:paraId="293A1BDD" w14:textId="77777777" w:rsidR="007A6BAF" w:rsidRPr="00D7764B" w:rsidRDefault="007A6BAF" w:rsidP="006811F9">
            <w:pPr>
              <w:spacing w:line="276" w:lineRule="auto"/>
              <w:rPr>
                <w:rFonts w:asciiTheme="majorHAnsi" w:hAnsiTheme="majorHAnsi" w:cstheme="majorHAnsi"/>
                <w:color w:val="000000"/>
                <w:lang w:eastAsia="en-GB"/>
              </w:rPr>
            </w:pPr>
            <w:r w:rsidRPr="00D7764B">
              <w:rPr>
                <w:rFonts w:asciiTheme="majorHAnsi" w:hAnsiTheme="majorHAnsi" w:cstheme="majorHAnsi"/>
                <w:color w:val="000000"/>
                <w:lang w:eastAsia="en-GB"/>
              </w:rPr>
              <w:t>Americas</w:t>
            </w:r>
          </w:p>
        </w:tc>
        <w:tc>
          <w:tcPr>
            <w:tcW w:w="1322" w:type="dxa"/>
            <w:tcBorders>
              <w:top w:val="nil"/>
              <w:left w:val="single" w:sz="4" w:space="0" w:color="auto"/>
              <w:bottom w:val="single" w:sz="4" w:space="0" w:color="auto"/>
              <w:right w:val="single" w:sz="4" w:space="0" w:color="auto"/>
            </w:tcBorders>
          </w:tcPr>
          <w:p w14:paraId="354BAC60"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0</w:t>
            </w:r>
          </w:p>
        </w:tc>
        <w:tc>
          <w:tcPr>
            <w:tcW w:w="1130" w:type="dxa"/>
            <w:tcBorders>
              <w:top w:val="nil"/>
              <w:left w:val="single" w:sz="4" w:space="0" w:color="auto"/>
              <w:bottom w:val="single" w:sz="4" w:space="0" w:color="auto"/>
              <w:right w:val="single" w:sz="4" w:space="0" w:color="auto"/>
            </w:tcBorders>
          </w:tcPr>
          <w:p w14:paraId="3320B678"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0</w:t>
            </w:r>
          </w:p>
        </w:tc>
        <w:tc>
          <w:tcPr>
            <w:tcW w:w="1134" w:type="dxa"/>
            <w:tcBorders>
              <w:top w:val="nil"/>
              <w:left w:val="single" w:sz="4" w:space="0" w:color="auto"/>
              <w:bottom w:val="single" w:sz="4" w:space="0" w:color="auto"/>
              <w:right w:val="single" w:sz="4" w:space="0" w:color="auto"/>
            </w:tcBorders>
            <w:shd w:val="clear" w:color="auto" w:fill="auto"/>
            <w:noWrap/>
            <w:hideMark/>
          </w:tcPr>
          <w:p w14:paraId="0904DA09"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1</w:t>
            </w:r>
          </w:p>
        </w:tc>
        <w:tc>
          <w:tcPr>
            <w:tcW w:w="1054" w:type="dxa"/>
            <w:tcBorders>
              <w:top w:val="nil"/>
              <w:left w:val="nil"/>
              <w:bottom w:val="single" w:sz="4" w:space="0" w:color="auto"/>
              <w:right w:val="single" w:sz="4" w:space="0" w:color="auto"/>
            </w:tcBorders>
            <w:shd w:val="clear" w:color="auto" w:fill="auto"/>
            <w:noWrap/>
            <w:vAlign w:val="bottom"/>
            <w:hideMark/>
          </w:tcPr>
          <w:p w14:paraId="1A2D46D7"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0</w:t>
            </w:r>
          </w:p>
        </w:tc>
      </w:tr>
      <w:tr w:rsidR="007A6BAF" w:rsidRPr="00D7764B" w14:paraId="172037C6" w14:textId="77777777" w:rsidTr="00E23FD1">
        <w:trPr>
          <w:trHeight w:val="300"/>
          <w:jc w:val="center"/>
        </w:trPr>
        <w:tc>
          <w:tcPr>
            <w:tcW w:w="1614" w:type="dxa"/>
            <w:tcBorders>
              <w:top w:val="nil"/>
              <w:left w:val="single" w:sz="4" w:space="0" w:color="auto"/>
              <w:bottom w:val="single" w:sz="4" w:space="0" w:color="auto"/>
              <w:right w:val="nil"/>
            </w:tcBorders>
            <w:shd w:val="clear" w:color="auto" w:fill="auto"/>
            <w:vAlign w:val="bottom"/>
            <w:hideMark/>
          </w:tcPr>
          <w:p w14:paraId="5BE38007" w14:textId="77777777" w:rsidR="007A6BAF" w:rsidRPr="00D7764B" w:rsidRDefault="007A6BAF" w:rsidP="006811F9">
            <w:pPr>
              <w:spacing w:line="276" w:lineRule="auto"/>
              <w:rPr>
                <w:rFonts w:asciiTheme="majorHAnsi" w:hAnsiTheme="majorHAnsi" w:cstheme="majorHAnsi"/>
                <w:color w:val="000000"/>
                <w:lang w:eastAsia="en-GB"/>
              </w:rPr>
            </w:pPr>
            <w:r w:rsidRPr="00D7764B">
              <w:rPr>
                <w:rFonts w:asciiTheme="majorHAnsi" w:hAnsiTheme="majorHAnsi" w:cstheme="majorHAnsi"/>
                <w:color w:val="000000"/>
                <w:lang w:eastAsia="en-GB"/>
              </w:rPr>
              <w:t>Asia</w:t>
            </w:r>
          </w:p>
        </w:tc>
        <w:tc>
          <w:tcPr>
            <w:tcW w:w="1322" w:type="dxa"/>
            <w:tcBorders>
              <w:top w:val="nil"/>
              <w:left w:val="single" w:sz="4" w:space="0" w:color="auto"/>
              <w:bottom w:val="single" w:sz="4" w:space="0" w:color="auto"/>
              <w:right w:val="single" w:sz="4" w:space="0" w:color="auto"/>
            </w:tcBorders>
          </w:tcPr>
          <w:p w14:paraId="41B3833B"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3</w:t>
            </w:r>
          </w:p>
        </w:tc>
        <w:tc>
          <w:tcPr>
            <w:tcW w:w="1130" w:type="dxa"/>
            <w:tcBorders>
              <w:top w:val="nil"/>
              <w:left w:val="single" w:sz="4" w:space="0" w:color="auto"/>
              <w:bottom w:val="single" w:sz="4" w:space="0" w:color="auto"/>
              <w:right w:val="single" w:sz="4" w:space="0" w:color="auto"/>
            </w:tcBorders>
          </w:tcPr>
          <w:p w14:paraId="1EBE3D7C"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1</w:t>
            </w:r>
          </w:p>
        </w:tc>
        <w:tc>
          <w:tcPr>
            <w:tcW w:w="1134" w:type="dxa"/>
            <w:tcBorders>
              <w:top w:val="nil"/>
              <w:left w:val="single" w:sz="4" w:space="0" w:color="auto"/>
              <w:bottom w:val="single" w:sz="4" w:space="0" w:color="auto"/>
              <w:right w:val="single" w:sz="4" w:space="0" w:color="auto"/>
            </w:tcBorders>
            <w:shd w:val="clear" w:color="auto" w:fill="auto"/>
            <w:noWrap/>
            <w:hideMark/>
          </w:tcPr>
          <w:p w14:paraId="034989BA"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1</w:t>
            </w:r>
          </w:p>
        </w:tc>
        <w:tc>
          <w:tcPr>
            <w:tcW w:w="1054" w:type="dxa"/>
            <w:tcBorders>
              <w:top w:val="nil"/>
              <w:left w:val="nil"/>
              <w:bottom w:val="single" w:sz="4" w:space="0" w:color="auto"/>
              <w:right w:val="single" w:sz="4" w:space="0" w:color="auto"/>
            </w:tcBorders>
            <w:shd w:val="clear" w:color="auto" w:fill="auto"/>
            <w:noWrap/>
            <w:vAlign w:val="bottom"/>
            <w:hideMark/>
          </w:tcPr>
          <w:p w14:paraId="37356995"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3</w:t>
            </w:r>
          </w:p>
        </w:tc>
      </w:tr>
      <w:tr w:rsidR="007A6BAF" w:rsidRPr="00D7764B" w14:paraId="387266AD" w14:textId="77777777" w:rsidTr="00E23FD1">
        <w:trPr>
          <w:trHeight w:val="300"/>
          <w:jc w:val="center"/>
        </w:trPr>
        <w:tc>
          <w:tcPr>
            <w:tcW w:w="1614" w:type="dxa"/>
            <w:tcBorders>
              <w:top w:val="nil"/>
              <w:left w:val="single" w:sz="4" w:space="0" w:color="auto"/>
              <w:bottom w:val="single" w:sz="4" w:space="0" w:color="auto"/>
              <w:right w:val="nil"/>
            </w:tcBorders>
            <w:shd w:val="clear" w:color="auto" w:fill="auto"/>
            <w:vAlign w:val="bottom"/>
            <w:hideMark/>
          </w:tcPr>
          <w:p w14:paraId="4A086BB7" w14:textId="77777777" w:rsidR="007A6BAF" w:rsidRPr="00D7764B" w:rsidRDefault="007A6BAF" w:rsidP="006811F9">
            <w:pPr>
              <w:spacing w:line="276" w:lineRule="auto"/>
              <w:rPr>
                <w:rFonts w:asciiTheme="majorHAnsi" w:hAnsiTheme="majorHAnsi" w:cstheme="majorHAnsi"/>
                <w:color w:val="000000"/>
                <w:lang w:eastAsia="en-GB"/>
              </w:rPr>
            </w:pPr>
            <w:r w:rsidRPr="00D7764B">
              <w:rPr>
                <w:rFonts w:asciiTheme="majorHAnsi" w:hAnsiTheme="majorHAnsi" w:cstheme="majorHAnsi"/>
                <w:color w:val="000000"/>
                <w:lang w:eastAsia="en-GB"/>
              </w:rPr>
              <w:t>Europe</w:t>
            </w:r>
          </w:p>
        </w:tc>
        <w:tc>
          <w:tcPr>
            <w:tcW w:w="1322" w:type="dxa"/>
            <w:tcBorders>
              <w:top w:val="nil"/>
              <w:left w:val="single" w:sz="4" w:space="0" w:color="auto"/>
              <w:bottom w:val="single" w:sz="4" w:space="0" w:color="auto"/>
              <w:right w:val="single" w:sz="4" w:space="0" w:color="auto"/>
            </w:tcBorders>
          </w:tcPr>
          <w:p w14:paraId="40191B94"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3</w:t>
            </w:r>
          </w:p>
        </w:tc>
        <w:tc>
          <w:tcPr>
            <w:tcW w:w="1130" w:type="dxa"/>
            <w:tcBorders>
              <w:top w:val="nil"/>
              <w:left w:val="single" w:sz="4" w:space="0" w:color="auto"/>
              <w:bottom w:val="single" w:sz="4" w:space="0" w:color="auto"/>
              <w:right w:val="single" w:sz="4" w:space="0" w:color="auto"/>
            </w:tcBorders>
          </w:tcPr>
          <w:p w14:paraId="1E43DD47"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1</w:t>
            </w:r>
          </w:p>
        </w:tc>
        <w:tc>
          <w:tcPr>
            <w:tcW w:w="1134" w:type="dxa"/>
            <w:tcBorders>
              <w:top w:val="nil"/>
              <w:left w:val="single" w:sz="4" w:space="0" w:color="auto"/>
              <w:bottom w:val="single" w:sz="4" w:space="0" w:color="auto"/>
              <w:right w:val="single" w:sz="4" w:space="0" w:color="auto"/>
            </w:tcBorders>
            <w:shd w:val="clear" w:color="auto" w:fill="auto"/>
            <w:noWrap/>
            <w:hideMark/>
          </w:tcPr>
          <w:p w14:paraId="2C8C9E79"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1</w:t>
            </w:r>
          </w:p>
        </w:tc>
        <w:tc>
          <w:tcPr>
            <w:tcW w:w="1054" w:type="dxa"/>
            <w:tcBorders>
              <w:top w:val="nil"/>
              <w:left w:val="nil"/>
              <w:bottom w:val="single" w:sz="4" w:space="0" w:color="auto"/>
              <w:right w:val="single" w:sz="4" w:space="0" w:color="auto"/>
            </w:tcBorders>
            <w:shd w:val="clear" w:color="auto" w:fill="auto"/>
            <w:noWrap/>
            <w:vAlign w:val="bottom"/>
            <w:hideMark/>
          </w:tcPr>
          <w:p w14:paraId="29A84BD8"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2</w:t>
            </w:r>
          </w:p>
        </w:tc>
      </w:tr>
      <w:tr w:rsidR="007A6BAF" w:rsidRPr="00D7764B" w14:paraId="63FD3CAB" w14:textId="77777777" w:rsidTr="00E23FD1">
        <w:trPr>
          <w:trHeight w:val="300"/>
          <w:jc w:val="center"/>
        </w:trPr>
        <w:tc>
          <w:tcPr>
            <w:tcW w:w="1614" w:type="dxa"/>
            <w:tcBorders>
              <w:top w:val="nil"/>
              <w:left w:val="single" w:sz="4" w:space="0" w:color="auto"/>
              <w:bottom w:val="single" w:sz="4" w:space="0" w:color="auto"/>
              <w:right w:val="nil"/>
            </w:tcBorders>
            <w:shd w:val="clear" w:color="auto" w:fill="auto"/>
            <w:vAlign w:val="bottom"/>
            <w:hideMark/>
          </w:tcPr>
          <w:p w14:paraId="17D9C016" w14:textId="77777777" w:rsidR="007A6BAF" w:rsidRPr="00D7764B" w:rsidRDefault="007A6BAF" w:rsidP="006811F9">
            <w:pPr>
              <w:spacing w:line="276" w:lineRule="auto"/>
              <w:rPr>
                <w:rFonts w:asciiTheme="majorHAnsi" w:hAnsiTheme="majorHAnsi" w:cstheme="majorHAnsi"/>
                <w:color w:val="000000"/>
                <w:lang w:eastAsia="en-GB"/>
              </w:rPr>
            </w:pPr>
            <w:r w:rsidRPr="00D7764B">
              <w:rPr>
                <w:rFonts w:asciiTheme="majorHAnsi" w:hAnsiTheme="majorHAnsi" w:cstheme="majorHAnsi"/>
                <w:color w:val="000000"/>
                <w:lang w:eastAsia="en-GB"/>
              </w:rPr>
              <w:t>MENA</w:t>
            </w:r>
          </w:p>
        </w:tc>
        <w:tc>
          <w:tcPr>
            <w:tcW w:w="1322" w:type="dxa"/>
            <w:tcBorders>
              <w:top w:val="nil"/>
              <w:left w:val="single" w:sz="4" w:space="0" w:color="auto"/>
              <w:bottom w:val="single" w:sz="4" w:space="0" w:color="auto"/>
              <w:right w:val="single" w:sz="4" w:space="0" w:color="auto"/>
            </w:tcBorders>
          </w:tcPr>
          <w:p w14:paraId="17AAB92D"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3</w:t>
            </w:r>
          </w:p>
        </w:tc>
        <w:tc>
          <w:tcPr>
            <w:tcW w:w="1130" w:type="dxa"/>
            <w:tcBorders>
              <w:top w:val="nil"/>
              <w:left w:val="single" w:sz="4" w:space="0" w:color="auto"/>
              <w:bottom w:val="single" w:sz="4" w:space="0" w:color="auto"/>
              <w:right w:val="single" w:sz="4" w:space="0" w:color="auto"/>
            </w:tcBorders>
          </w:tcPr>
          <w:p w14:paraId="0B8EBB22"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1</w:t>
            </w:r>
          </w:p>
        </w:tc>
        <w:tc>
          <w:tcPr>
            <w:tcW w:w="1134" w:type="dxa"/>
            <w:tcBorders>
              <w:top w:val="nil"/>
              <w:left w:val="single" w:sz="4" w:space="0" w:color="auto"/>
              <w:bottom w:val="single" w:sz="4" w:space="0" w:color="auto"/>
              <w:right w:val="single" w:sz="4" w:space="0" w:color="auto"/>
            </w:tcBorders>
            <w:shd w:val="clear" w:color="auto" w:fill="auto"/>
            <w:noWrap/>
            <w:hideMark/>
          </w:tcPr>
          <w:p w14:paraId="7DADBB46"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2</w:t>
            </w:r>
          </w:p>
        </w:tc>
        <w:tc>
          <w:tcPr>
            <w:tcW w:w="1054" w:type="dxa"/>
            <w:tcBorders>
              <w:top w:val="nil"/>
              <w:left w:val="nil"/>
              <w:bottom w:val="single" w:sz="4" w:space="0" w:color="auto"/>
              <w:right w:val="single" w:sz="4" w:space="0" w:color="auto"/>
            </w:tcBorders>
            <w:shd w:val="clear" w:color="auto" w:fill="auto"/>
            <w:noWrap/>
            <w:vAlign w:val="bottom"/>
            <w:hideMark/>
          </w:tcPr>
          <w:p w14:paraId="0CF667EA"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4</w:t>
            </w:r>
          </w:p>
        </w:tc>
      </w:tr>
      <w:tr w:rsidR="007A6BAF" w:rsidRPr="00D7764B" w14:paraId="3FD186B1" w14:textId="77777777" w:rsidTr="00E23FD1">
        <w:trPr>
          <w:trHeight w:val="300"/>
          <w:jc w:val="center"/>
        </w:trPr>
        <w:tc>
          <w:tcPr>
            <w:tcW w:w="1614" w:type="dxa"/>
            <w:tcBorders>
              <w:top w:val="nil"/>
              <w:left w:val="single" w:sz="4" w:space="0" w:color="auto"/>
              <w:bottom w:val="single" w:sz="4" w:space="0" w:color="auto"/>
              <w:right w:val="nil"/>
            </w:tcBorders>
            <w:shd w:val="clear" w:color="auto" w:fill="auto"/>
            <w:vAlign w:val="bottom"/>
            <w:hideMark/>
          </w:tcPr>
          <w:p w14:paraId="050D62F6" w14:textId="77777777" w:rsidR="007A6BAF" w:rsidRPr="00D7764B" w:rsidRDefault="007A6BAF" w:rsidP="006811F9">
            <w:pPr>
              <w:spacing w:line="276" w:lineRule="auto"/>
              <w:rPr>
                <w:rFonts w:asciiTheme="majorHAnsi" w:hAnsiTheme="majorHAnsi" w:cstheme="majorHAnsi"/>
                <w:color w:val="000000"/>
                <w:lang w:eastAsia="en-GB"/>
              </w:rPr>
            </w:pPr>
            <w:r w:rsidRPr="00D7764B">
              <w:rPr>
                <w:rFonts w:asciiTheme="majorHAnsi" w:hAnsiTheme="majorHAnsi" w:cstheme="majorHAnsi"/>
                <w:color w:val="000000"/>
                <w:lang w:eastAsia="en-GB"/>
              </w:rPr>
              <w:t>Total</w:t>
            </w:r>
          </w:p>
        </w:tc>
        <w:tc>
          <w:tcPr>
            <w:tcW w:w="1322" w:type="dxa"/>
            <w:tcBorders>
              <w:top w:val="nil"/>
              <w:left w:val="single" w:sz="4" w:space="0" w:color="auto"/>
              <w:bottom w:val="single" w:sz="4" w:space="0" w:color="auto"/>
              <w:right w:val="single" w:sz="4" w:space="0" w:color="auto"/>
            </w:tcBorders>
          </w:tcPr>
          <w:p w14:paraId="6D9A2DFD"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12</w:t>
            </w:r>
          </w:p>
        </w:tc>
        <w:tc>
          <w:tcPr>
            <w:tcW w:w="1130" w:type="dxa"/>
            <w:tcBorders>
              <w:top w:val="nil"/>
              <w:left w:val="single" w:sz="4" w:space="0" w:color="auto"/>
              <w:bottom w:val="single" w:sz="4" w:space="0" w:color="auto"/>
              <w:right w:val="single" w:sz="4" w:space="0" w:color="auto"/>
            </w:tcBorders>
          </w:tcPr>
          <w:p w14:paraId="4EE32CB5"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5</w:t>
            </w:r>
          </w:p>
        </w:tc>
        <w:tc>
          <w:tcPr>
            <w:tcW w:w="1134" w:type="dxa"/>
            <w:tcBorders>
              <w:top w:val="nil"/>
              <w:left w:val="single" w:sz="4" w:space="0" w:color="auto"/>
              <w:bottom w:val="single" w:sz="4" w:space="0" w:color="auto"/>
              <w:right w:val="single" w:sz="4" w:space="0" w:color="auto"/>
            </w:tcBorders>
            <w:shd w:val="clear" w:color="auto" w:fill="auto"/>
            <w:noWrap/>
            <w:hideMark/>
          </w:tcPr>
          <w:p w14:paraId="7C3707DF"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5</w:t>
            </w:r>
          </w:p>
        </w:tc>
        <w:tc>
          <w:tcPr>
            <w:tcW w:w="1054" w:type="dxa"/>
            <w:tcBorders>
              <w:top w:val="nil"/>
              <w:left w:val="nil"/>
              <w:bottom w:val="single" w:sz="4" w:space="0" w:color="auto"/>
              <w:right w:val="single" w:sz="4" w:space="0" w:color="auto"/>
            </w:tcBorders>
            <w:shd w:val="clear" w:color="auto" w:fill="auto"/>
            <w:noWrap/>
            <w:vAlign w:val="bottom"/>
            <w:hideMark/>
          </w:tcPr>
          <w:p w14:paraId="6635FA55" w14:textId="77777777" w:rsidR="007A6BAF" w:rsidRPr="00D7764B" w:rsidRDefault="007A6BAF" w:rsidP="006811F9">
            <w:pPr>
              <w:spacing w:line="276" w:lineRule="auto"/>
              <w:jc w:val="right"/>
              <w:rPr>
                <w:rFonts w:asciiTheme="majorHAnsi" w:hAnsiTheme="majorHAnsi" w:cstheme="majorHAnsi"/>
                <w:color w:val="000000"/>
                <w:lang w:eastAsia="en-GB"/>
              </w:rPr>
            </w:pPr>
            <w:r w:rsidRPr="00D7764B">
              <w:rPr>
                <w:rFonts w:asciiTheme="majorHAnsi" w:hAnsiTheme="majorHAnsi" w:cstheme="majorHAnsi"/>
                <w:color w:val="000000"/>
                <w:lang w:eastAsia="en-GB"/>
              </w:rPr>
              <w:t>11</w:t>
            </w:r>
          </w:p>
        </w:tc>
      </w:tr>
    </w:tbl>
    <w:p w14:paraId="6428F8C9" w14:textId="77777777" w:rsidR="007A6BAF" w:rsidRPr="00D7764B" w:rsidRDefault="007A6BAF" w:rsidP="006811F9">
      <w:pPr>
        <w:pStyle w:val="ListParagraph"/>
        <w:spacing w:line="276" w:lineRule="auto"/>
        <w:rPr>
          <w:rFonts w:asciiTheme="majorHAnsi" w:hAnsiTheme="majorHAnsi" w:cstheme="majorHAnsi"/>
          <w:sz w:val="24"/>
          <w:szCs w:val="24"/>
        </w:rPr>
      </w:pPr>
    </w:p>
    <w:p w14:paraId="12DD119C" w14:textId="77777777" w:rsidR="007A6BAF" w:rsidRPr="00D7764B" w:rsidRDefault="007A6BAF" w:rsidP="006811F9">
      <w:pPr>
        <w:pStyle w:val="ListParagraph"/>
        <w:spacing w:line="276" w:lineRule="auto"/>
        <w:rPr>
          <w:rFonts w:asciiTheme="majorHAnsi" w:hAnsiTheme="majorHAnsi" w:cstheme="majorHAnsi"/>
          <w:sz w:val="24"/>
          <w:szCs w:val="24"/>
        </w:rPr>
      </w:pPr>
    </w:p>
    <w:p w14:paraId="45F9584D" w14:textId="77777777" w:rsidR="004239E4" w:rsidRPr="00D7764B" w:rsidRDefault="004239E4" w:rsidP="006811F9">
      <w:pPr>
        <w:spacing w:line="276" w:lineRule="auto"/>
        <w:ind w:left="720"/>
        <w:jc w:val="center"/>
        <w:rPr>
          <w:rStyle w:val="st1"/>
          <w:rFonts w:asciiTheme="majorHAnsi" w:hAnsiTheme="majorHAnsi" w:cstheme="majorHAnsi"/>
        </w:rPr>
      </w:pPr>
      <w:r w:rsidRPr="00D7764B">
        <w:rPr>
          <w:rFonts w:asciiTheme="majorHAnsi" w:hAnsiTheme="majorHAnsi" w:cstheme="majorHAnsi"/>
          <w:noProof/>
          <w:lang w:eastAsia="en-GB"/>
        </w:rPr>
        <w:lastRenderedPageBreak/>
        <w:drawing>
          <wp:inline distT="0" distB="0" distL="0" distR="0" wp14:anchorId="6A15E382" wp14:editId="64C5D6B4">
            <wp:extent cx="2552700" cy="2381250"/>
            <wp:effectExtent l="0" t="0" r="19050" b="19050"/>
            <wp:docPr id="7" name="Chart 7">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mv="urn:schemas-microsoft-com:mac:vml" xmlns:mo="http://schemas.microsoft.com/office/mac/office/2008/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D7764B">
        <w:rPr>
          <w:rFonts w:asciiTheme="majorHAnsi" w:hAnsiTheme="majorHAnsi" w:cstheme="majorHAnsi"/>
          <w:noProof/>
          <w:lang w:eastAsia="en-GB"/>
        </w:rPr>
        <w:drawing>
          <wp:inline distT="0" distB="0" distL="0" distR="0" wp14:anchorId="14CAA77C" wp14:editId="3D880FB2">
            <wp:extent cx="2381250" cy="2381250"/>
            <wp:effectExtent l="0" t="0" r="19050" b="19050"/>
            <wp:docPr id="3" name="Chart 3">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mv="urn:schemas-microsoft-com:mac:vml" xmlns:mo="http://schemas.microsoft.com/office/mac/office/2008/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9BD5885" w14:textId="77777777" w:rsidR="006811F9" w:rsidRPr="006811F9" w:rsidRDefault="006811F9" w:rsidP="006811F9">
      <w:pPr>
        <w:spacing w:line="276" w:lineRule="auto"/>
        <w:rPr>
          <w:rFonts w:asciiTheme="majorHAnsi" w:hAnsiTheme="majorHAnsi" w:cstheme="majorHAnsi"/>
          <w:color w:val="0070C0"/>
          <w:sz w:val="24"/>
          <w:szCs w:val="24"/>
        </w:rPr>
      </w:pPr>
    </w:p>
    <w:p w14:paraId="3FF991ED" w14:textId="4672D743" w:rsidR="00A02EF3" w:rsidRPr="00456C53" w:rsidRDefault="006811F9" w:rsidP="006811F9">
      <w:pPr>
        <w:pStyle w:val="ListParagraph"/>
        <w:spacing w:line="276" w:lineRule="auto"/>
        <w:rPr>
          <w:rFonts w:asciiTheme="majorHAnsi" w:hAnsiTheme="majorHAnsi" w:cstheme="majorHAnsi"/>
          <w:color w:val="002060"/>
          <w:sz w:val="24"/>
          <w:szCs w:val="24"/>
        </w:rPr>
      </w:pPr>
      <w:r w:rsidRPr="007F1A5F">
        <w:rPr>
          <w:rFonts w:asciiTheme="majorHAnsi" w:hAnsiTheme="majorHAnsi" w:cstheme="majorHAnsi"/>
          <w:b/>
          <w:bCs/>
          <w:color w:val="002060"/>
          <w:sz w:val="24"/>
          <w:szCs w:val="24"/>
        </w:rPr>
        <w:t>PROTECTION</w:t>
      </w:r>
      <w:r w:rsidR="00963C87">
        <w:rPr>
          <w:rFonts w:asciiTheme="majorHAnsi" w:hAnsiTheme="majorHAnsi" w:cstheme="majorHAnsi"/>
          <w:color w:val="002060"/>
          <w:sz w:val="24"/>
          <w:szCs w:val="24"/>
        </w:rPr>
        <w:t xml:space="preserve"> </w:t>
      </w:r>
      <w:r w:rsidRPr="00456C53">
        <w:rPr>
          <w:rFonts w:asciiTheme="majorHAnsi" w:hAnsiTheme="majorHAnsi" w:cstheme="majorHAnsi"/>
          <w:color w:val="002060"/>
          <w:sz w:val="24"/>
          <w:szCs w:val="24"/>
        </w:rPr>
        <w:t>– I</w:t>
      </w:r>
      <w:r w:rsidR="00A02EF3" w:rsidRPr="00456C53">
        <w:rPr>
          <w:rFonts w:asciiTheme="majorHAnsi" w:hAnsiTheme="majorHAnsi" w:cstheme="majorHAnsi"/>
          <w:color w:val="002060"/>
          <w:sz w:val="24"/>
          <w:szCs w:val="24"/>
        </w:rPr>
        <w:t xml:space="preserve">n </w:t>
      </w:r>
      <w:r w:rsidRPr="00456C53">
        <w:rPr>
          <w:rFonts w:asciiTheme="majorHAnsi" w:hAnsiTheme="majorHAnsi" w:cstheme="majorHAnsi"/>
          <w:color w:val="002060"/>
          <w:sz w:val="24"/>
          <w:szCs w:val="24"/>
        </w:rPr>
        <w:t>North</w:t>
      </w:r>
      <w:r w:rsidR="00A02EF3" w:rsidRPr="00456C53">
        <w:rPr>
          <w:rFonts w:asciiTheme="majorHAnsi" w:hAnsiTheme="majorHAnsi" w:cstheme="majorHAnsi"/>
          <w:color w:val="002060"/>
          <w:sz w:val="24"/>
          <w:szCs w:val="24"/>
        </w:rPr>
        <w:t xml:space="preserve"> Africa the</w:t>
      </w:r>
      <w:r w:rsidRPr="00456C53">
        <w:rPr>
          <w:rFonts w:asciiTheme="majorHAnsi" w:hAnsiTheme="majorHAnsi" w:cstheme="majorHAnsi"/>
          <w:color w:val="002060"/>
          <w:sz w:val="24"/>
          <w:szCs w:val="24"/>
        </w:rPr>
        <w:t>re are less women journalists. There is also an i</w:t>
      </w:r>
      <w:r w:rsidR="00A02EF3" w:rsidRPr="00456C53">
        <w:rPr>
          <w:rFonts w:asciiTheme="majorHAnsi" w:hAnsiTheme="majorHAnsi" w:cstheme="majorHAnsi"/>
          <w:color w:val="002060"/>
          <w:sz w:val="24"/>
          <w:szCs w:val="24"/>
        </w:rPr>
        <w:t>ncreasing number of ICORN writers, tending to tell each other that the system is working (see Ethiopia.)</w:t>
      </w:r>
      <w:r w:rsidRPr="00456C53">
        <w:rPr>
          <w:rFonts w:asciiTheme="majorHAnsi" w:hAnsiTheme="majorHAnsi" w:cstheme="majorHAnsi"/>
          <w:color w:val="002060"/>
          <w:sz w:val="24"/>
          <w:szCs w:val="24"/>
        </w:rPr>
        <w:t xml:space="preserve"> Moreover, some female writers </w:t>
      </w:r>
      <w:r w:rsidR="00932E3B" w:rsidRPr="00456C53">
        <w:rPr>
          <w:rFonts w:asciiTheme="majorHAnsi" w:hAnsiTheme="majorHAnsi" w:cstheme="majorHAnsi"/>
          <w:color w:val="002060"/>
          <w:sz w:val="24"/>
          <w:szCs w:val="24"/>
        </w:rPr>
        <w:t>do not</w:t>
      </w:r>
      <w:r w:rsidRPr="00456C53">
        <w:rPr>
          <w:rFonts w:asciiTheme="majorHAnsi" w:hAnsiTheme="majorHAnsi" w:cstheme="majorHAnsi"/>
          <w:color w:val="002060"/>
          <w:sz w:val="24"/>
          <w:szCs w:val="24"/>
        </w:rPr>
        <w:t xml:space="preserve"> consider moving as an option. They mainly want to stay in their countries without looking for a replacement. Especially in Arabic countries.</w:t>
      </w:r>
    </w:p>
    <w:p w14:paraId="645FFFFF" w14:textId="77777777" w:rsidR="006811F9" w:rsidRPr="00456C53" w:rsidRDefault="006811F9" w:rsidP="006811F9">
      <w:pPr>
        <w:pStyle w:val="ListParagraph"/>
        <w:spacing w:line="276" w:lineRule="auto"/>
        <w:rPr>
          <w:rFonts w:asciiTheme="majorHAnsi" w:hAnsiTheme="majorHAnsi" w:cstheme="majorHAnsi"/>
          <w:color w:val="002060"/>
          <w:sz w:val="24"/>
          <w:szCs w:val="24"/>
        </w:rPr>
      </w:pPr>
    </w:p>
    <w:p w14:paraId="51ECBDBD" w14:textId="5BF6E44D" w:rsidR="00A02EF3" w:rsidRPr="00456C53" w:rsidRDefault="006811F9" w:rsidP="006811F9">
      <w:pPr>
        <w:pStyle w:val="ListParagraph"/>
        <w:spacing w:line="276" w:lineRule="auto"/>
        <w:rPr>
          <w:rFonts w:asciiTheme="majorHAnsi" w:hAnsiTheme="majorHAnsi" w:cstheme="majorHAnsi"/>
          <w:color w:val="002060"/>
          <w:sz w:val="24"/>
          <w:szCs w:val="24"/>
        </w:rPr>
      </w:pPr>
      <w:r w:rsidRPr="007F1A5F">
        <w:rPr>
          <w:rFonts w:asciiTheme="majorHAnsi" w:hAnsiTheme="majorHAnsi" w:cstheme="majorHAnsi"/>
          <w:b/>
          <w:bCs/>
          <w:color w:val="002060"/>
          <w:sz w:val="24"/>
          <w:szCs w:val="24"/>
        </w:rPr>
        <w:t>PROTECTION</w:t>
      </w:r>
      <w:r w:rsidRPr="00456C53">
        <w:rPr>
          <w:rFonts w:asciiTheme="majorHAnsi" w:hAnsiTheme="majorHAnsi" w:cstheme="majorHAnsi"/>
          <w:color w:val="002060"/>
          <w:sz w:val="24"/>
          <w:szCs w:val="24"/>
        </w:rPr>
        <w:t xml:space="preserve"> (– R</w:t>
      </w:r>
      <w:r w:rsidR="00A02EF3" w:rsidRPr="00456C53">
        <w:rPr>
          <w:rFonts w:asciiTheme="majorHAnsi" w:hAnsiTheme="majorHAnsi" w:cstheme="majorHAnsi"/>
          <w:color w:val="002060"/>
          <w:sz w:val="24"/>
          <w:szCs w:val="24"/>
        </w:rPr>
        <w:t>ise in</w:t>
      </w:r>
      <w:r w:rsidR="00963C87">
        <w:rPr>
          <w:rFonts w:asciiTheme="majorHAnsi" w:hAnsiTheme="majorHAnsi" w:cstheme="majorHAnsi"/>
          <w:color w:val="002060"/>
          <w:sz w:val="24"/>
          <w:szCs w:val="24"/>
        </w:rPr>
        <w:t xml:space="preserve"> numbers of women writers seeking protection</w:t>
      </w:r>
      <w:r w:rsidR="00A02EF3" w:rsidRPr="00456C53">
        <w:rPr>
          <w:rFonts w:asciiTheme="majorHAnsi" w:hAnsiTheme="majorHAnsi" w:cstheme="majorHAnsi"/>
          <w:color w:val="002060"/>
          <w:sz w:val="24"/>
          <w:szCs w:val="24"/>
        </w:rPr>
        <w:t xml:space="preserve"> the ICORN report, there is a rise in the number of journalists that are women to professionally put themselves forward.</w:t>
      </w:r>
      <w:r w:rsidR="00376F75" w:rsidRPr="00456C53">
        <w:rPr>
          <w:rFonts w:asciiTheme="majorHAnsi" w:hAnsiTheme="majorHAnsi" w:cstheme="majorHAnsi"/>
          <w:color w:val="002060"/>
          <w:sz w:val="24"/>
          <w:szCs w:val="24"/>
        </w:rPr>
        <w:t xml:space="preserve"> Almost all of them are young and IT writers (access to internet, social media and blogging community increasing access for women.)</w:t>
      </w:r>
    </w:p>
    <w:p w14:paraId="0237EF47" w14:textId="77777777" w:rsidR="006811F9" w:rsidRPr="00456C53" w:rsidRDefault="006811F9" w:rsidP="006811F9">
      <w:pPr>
        <w:pStyle w:val="ListParagraph"/>
        <w:spacing w:line="276" w:lineRule="auto"/>
        <w:rPr>
          <w:rFonts w:asciiTheme="majorHAnsi" w:hAnsiTheme="majorHAnsi" w:cstheme="majorHAnsi"/>
          <w:color w:val="002060"/>
          <w:sz w:val="24"/>
          <w:szCs w:val="24"/>
        </w:rPr>
      </w:pPr>
    </w:p>
    <w:p w14:paraId="4263FB6E" w14:textId="2DDCD493" w:rsidR="006811F9" w:rsidRDefault="006811F9" w:rsidP="00C84243">
      <w:pPr>
        <w:pStyle w:val="ListParagraph"/>
        <w:spacing w:line="276" w:lineRule="auto"/>
        <w:rPr>
          <w:rFonts w:asciiTheme="majorHAnsi" w:hAnsiTheme="majorHAnsi" w:cstheme="majorHAnsi"/>
          <w:color w:val="002060"/>
          <w:sz w:val="24"/>
          <w:szCs w:val="24"/>
        </w:rPr>
      </w:pPr>
      <w:r w:rsidRPr="007F1A5F">
        <w:rPr>
          <w:rFonts w:asciiTheme="majorHAnsi" w:hAnsiTheme="majorHAnsi" w:cstheme="majorHAnsi"/>
          <w:b/>
          <w:bCs/>
          <w:color w:val="002060"/>
          <w:sz w:val="24"/>
          <w:szCs w:val="24"/>
        </w:rPr>
        <w:t>PROTECTION</w:t>
      </w:r>
      <w:r w:rsidR="00300266">
        <w:rPr>
          <w:rFonts w:asciiTheme="majorHAnsi" w:hAnsiTheme="majorHAnsi" w:cstheme="majorHAnsi"/>
          <w:color w:val="002060"/>
          <w:sz w:val="24"/>
          <w:szCs w:val="24"/>
        </w:rPr>
        <w:t xml:space="preserve"> </w:t>
      </w:r>
      <w:r w:rsidRPr="00456C53">
        <w:rPr>
          <w:rFonts w:asciiTheme="majorHAnsi" w:hAnsiTheme="majorHAnsi" w:cstheme="majorHAnsi"/>
          <w:color w:val="002060"/>
          <w:sz w:val="24"/>
          <w:szCs w:val="24"/>
        </w:rPr>
        <w:t>– M</w:t>
      </w:r>
      <w:r w:rsidR="00A84D1B" w:rsidRPr="00456C53">
        <w:rPr>
          <w:rFonts w:asciiTheme="majorHAnsi" w:hAnsiTheme="majorHAnsi" w:cstheme="majorHAnsi"/>
          <w:color w:val="002060"/>
          <w:sz w:val="24"/>
          <w:szCs w:val="24"/>
        </w:rPr>
        <w:t xml:space="preserve">ost </w:t>
      </w:r>
      <w:r w:rsidRPr="00456C53">
        <w:rPr>
          <w:rFonts w:asciiTheme="majorHAnsi" w:hAnsiTheme="majorHAnsi" w:cstheme="majorHAnsi"/>
          <w:color w:val="002060"/>
          <w:sz w:val="24"/>
          <w:szCs w:val="24"/>
        </w:rPr>
        <w:t>women have young children</w:t>
      </w:r>
      <w:r w:rsidR="00196D37">
        <w:rPr>
          <w:rFonts w:asciiTheme="majorHAnsi" w:hAnsiTheme="majorHAnsi" w:cstheme="majorHAnsi"/>
          <w:color w:val="002060"/>
          <w:sz w:val="24"/>
          <w:szCs w:val="24"/>
        </w:rPr>
        <w:t xml:space="preserve"> and usually the whole family tries to move</w:t>
      </w:r>
      <w:r w:rsidR="00A84D1B" w:rsidRPr="00456C53">
        <w:rPr>
          <w:rFonts w:asciiTheme="majorHAnsi" w:hAnsiTheme="majorHAnsi" w:cstheme="majorHAnsi"/>
          <w:color w:val="002060"/>
          <w:sz w:val="24"/>
          <w:szCs w:val="24"/>
        </w:rPr>
        <w:t xml:space="preserve"> to the country of protection.</w:t>
      </w:r>
      <w:r w:rsidR="007F0B01" w:rsidRPr="00456C53">
        <w:rPr>
          <w:rFonts w:asciiTheme="majorHAnsi" w:hAnsiTheme="majorHAnsi" w:cstheme="majorHAnsi"/>
          <w:color w:val="002060"/>
          <w:sz w:val="24"/>
          <w:szCs w:val="24"/>
        </w:rPr>
        <w:t xml:space="preserve"> Middle E</w:t>
      </w:r>
      <w:r w:rsidR="00F515B7" w:rsidRPr="00456C53">
        <w:rPr>
          <w:rFonts w:asciiTheme="majorHAnsi" w:hAnsiTheme="majorHAnsi" w:cstheme="majorHAnsi"/>
          <w:color w:val="002060"/>
          <w:sz w:val="24"/>
          <w:szCs w:val="24"/>
        </w:rPr>
        <w:t>astern countries requiring this but sometimes they need their husband’s confirmation to leave the country.</w:t>
      </w:r>
      <w:r w:rsidR="004C7D32">
        <w:rPr>
          <w:rFonts w:asciiTheme="majorHAnsi" w:hAnsiTheme="majorHAnsi" w:cstheme="majorHAnsi"/>
          <w:color w:val="002060"/>
          <w:sz w:val="24"/>
          <w:szCs w:val="24"/>
        </w:rPr>
        <w:t xml:space="preserve"> Lesbian, Bisexual and Transgender writers face much more severe protection concerns, most often from close family members and their immediate communities. </w:t>
      </w:r>
    </w:p>
    <w:p w14:paraId="52819037" w14:textId="77777777" w:rsidR="00C84243" w:rsidRPr="00C84243" w:rsidRDefault="00C84243" w:rsidP="00C84243">
      <w:pPr>
        <w:pStyle w:val="ListParagraph"/>
        <w:spacing w:line="276" w:lineRule="auto"/>
        <w:rPr>
          <w:rFonts w:asciiTheme="majorHAnsi" w:hAnsiTheme="majorHAnsi" w:cstheme="majorHAnsi"/>
          <w:color w:val="002060"/>
          <w:sz w:val="24"/>
          <w:szCs w:val="24"/>
        </w:rPr>
      </w:pPr>
    </w:p>
    <w:p w14:paraId="10B180C2" w14:textId="4F866738" w:rsidR="00130712" w:rsidRPr="00456C53" w:rsidRDefault="006811F9" w:rsidP="006811F9">
      <w:pPr>
        <w:pStyle w:val="ListParagraph"/>
        <w:spacing w:line="276" w:lineRule="auto"/>
        <w:rPr>
          <w:rFonts w:asciiTheme="majorHAnsi" w:hAnsiTheme="majorHAnsi" w:cstheme="majorHAnsi"/>
          <w:color w:val="002060"/>
          <w:sz w:val="24"/>
          <w:szCs w:val="24"/>
        </w:rPr>
      </w:pPr>
      <w:r w:rsidRPr="007F1A5F">
        <w:rPr>
          <w:rFonts w:asciiTheme="majorHAnsi" w:hAnsiTheme="majorHAnsi" w:cstheme="majorHAnsi"/>
          <w:b/>
          <w:bCs/>
          <w:color w:val="002060"/>
          <w:sz w:val="24"/>
          <w:szCs w:val="24"/>
        </w:rPr>
        <w:t>AFRICA</w:t>
      </w:r>
      <w:r w:rsidR="007F0B01" w:rsidRPr="00456C53">
        <w:rPr>
          <w:rFonts w:asciiTheme="majorHAnsi" w:hAnsiTheme="majorHAnsi" w:cstheme="majorHAnsi"/>
          <w:color w:val="002060"/>
          <w:sz w:val="24"/>
          <w:szCs w:val="24"/>
        </w:rPr>
        <w:t>– C</w:t>
      </w:r>
      <w:r w:rsidR="00130712" w:rsidRPr="00456C53">
        <w:rPr>
          <w:rFonts w:asciiTheme="majorHAnsi" w:hAnsiTheme="majorHAnsi" w:cstheme="majorHAnsi"/>
          <w:color w:val="002060"/>
          <w:sz w:val="24"/>
          <w:szCs w:val="24"/>
        </w:rPr>
        <w:t>ulturally there are some countries where it’s much more difficult to leave the family</w:t>
      </w:r>
      <w:r w:rsidR="00C545BA">
        <w:rPr>
          <w:rFonts w:asciiTheme="majorHAnsi" w:hAnsiTheme="majorHAnsi" w:cstheme="majorHAnsi"/>
          <w:color w:val="002060"/>
          <w:sz w:val="24"/>
          <w:szCs w:val="24"/>
        </w:rPr>
        <w:t xml:space="preserve"> for women</w:t>
      </w:r>
      <w:r w:rsidR="00130712" w:rsidRPr="00456C53">
        <w:rPr>
          <w:rFonts w:asciiTheme="majorHAnsi" w:hAnsiTheme="majorHAnsi" w:cstheme="majorHAnsi"/>
          <w:color w:val="002060"/>
          <w:sz w:val="24"/>
          <w:szCs w:val="24"/>
        </w:rPr>
        <w:t>.</w:t>
      </w:r>
    </w:p>
    <w:p w14:paraId="04A54522" w14:textId="77777777" w:rsidR="000F7C52" w:rsidRDefault="000F7C52" w:rsidP="006811F9">
      <w:pPr>
        <w:pStyle w:val="ListParagraph"/>
        <w:spacing w:line="276" w:lineRule="auto"/>
        <w:rPr>
          <w:rFonts w:asciiTheme="majorHAnsi" w:hAnsiTheme="majorHAnsi" w:cstheme="majorHAnsi"/>
          <w:sz w:val="24"/>
          <w:szCs w:val="24"/>
        </w:rPr>
      </w:pPr>
    </w:p>
    <w:p w14:paraId="5359D4BC" w14:textId="77777777" w:rsidR="000F7C52" w:rsidRPr="00D7764B" w:rsidRDefault="000F7C52" w:rsidP="006811F9">
      <w:pPr>
        <w:pStyle w:val="ListParagraph"/>
        <w:spacing w:line="276" w:lineRule="auto"/>
        <w:rPr>
          <w:rFonts w:asciiTheme="majorHAnsi" w:hAnsiTheme="majorHAnsi" w:cstheme="majorHAnsi"/>
          <w:sz w:val="24"/>
          <w:szCs w:val="24"/>
        </w:rPr>
      </w:pPr>
    </w:p>
    <w:p w14:paraId="384310A8" w14:textId="77777777" w:rsidR="009B0375" w:rsidRDefault="009B0375" w:rsidP="006811F9">
      <w:pPr>
        <w:pStyle w:val="ListParagraph"/>
        <w:numPr>
          <w:ilvl w:val="0"/>
          <w:numId w:val="1"/>
        </w:numPr>
        <w:spacing w:line="276" w:lineRule="auto"/>
        <w:rPr>
          <w:rFonts w:asciiTheme="majorHAnsi" w:hAnsiTheme="majorHAnsi" w:cstheme="majorHAnsi"/>
          <w:b/>
          <w:bCs/>
          <w:sz w:val="24"/>
          <w:szCs w:val="24"/>
        </w:rPr>
      </w:pPr>
      <w:r w:rsidRPr="00D7764B">
        <w:rPr>
          <w:rFonts w:asciiTheme="majorHAnsi" w:hAnsiTheme="majorHAnsi" w:cstheme="majorHAnsi"/>
          <w:b/>
          <w:bCs/>
          <w:sz w:val="24"/>
          <w:szCs w:val="24"/>
        </w:rPr>
        <w:t>What programmes and initiatives have your organisation adopted to address the issue of safety of women journalists, including the underlying causes of the obstacles and human rights violations, and harmful gender stereotypes, experienced by women journalists? How do these measures differ from those adopted to address the issue of safety of journalists more generally, or the safety of male journalists? Please, elaborate on the impact of any measures adopted.</w:t>
      </w:r>
    </w:p>
    <w:p w14:paraId="3416DC5E" w14:textId="79A0FBC1" w:rsidR="006B46E0" w:rsidRDefault="006B46E0" w:rsidP="006B46E0">
      <w:pPr>
        <w:pStyle w:val="ListParagraph"/>
        <w:spacing w:line="276" w:lineRule="auto"/>
        <w:rPr>
          <w:rFonts w:asciiTheme="majorHAnsi" w:hAnsiTheme="majorHAnsi" w:cstheme="majorHAnsi"/>
          <w:b/>
          <w:bCs/>
          <w:sz w:val="24"/>
          <w:szCs w:val="24"/>
        </w:rPr>
      </w:pPr>
      <w:r>
        <w:rPr>
          <w:rFonts w:asciiTheme="majorHAnsi" w:hAnsiTheme="majorHAnsi" w:cstheme="majorHAnsi"/>
          <w:b/>
          <w:bCs/>
          <w:sz w:val="24"/>
          <w:szCs w:val="24"/>
        </w:rPr>
        <w:lastRenderedPageBreak/>
        <w:t xml:space="preserve">PEN International will be </w:t>
      </w:r>
      <w:r w:rsidR="00B3439E">
        <w:rPr>
          <w:rFonts w:asciiTheme="majorHAnsi" w:hAnsiTheme="majorHAnsi" w:cstheme="majorHAnsi"/>
          <w:b/>
          <w:bCs/>
          <w:sz w:val="24"/>
          <w:szCs w:val="24"/>
        </w:rPr>
        <w:t xml:space="preserve">voting on a Women’s Manifesto on securing equal freedom of expression for women writers at our Congress in Ukraine in 2017. </w:t>
      </w:r>
    </w:p>
    <w:p w14:paraId="672714EA" w14:textId="77777777" w:rsidR="003627E1" w:rsidRDefault="003627E1" w:rsidP="006B46E0">
      <w:pPr>
        <w:pStyle w:val="ListParagraph"/>
        <w:spacing w:line="276" w:lineRule="auto"/>
        <w:rPr>
          <w:rFonts w:asciiTheme="majorHAnsi" w:hAnsiTheme="majorHAnsi" w:cstheme="majorHAnsi"/>
          <w:b/>
          <w:bCs/>
          <w:sz w:val="24"/>
          <w:szCs w:val="24"/>
        </w:rPr>
      </w:pPr>
    </w:p>
    <w:p w14:paraId="7FE2C722" w14:textId="4D98625C" w:rsidR="009B0375" w:rsidRPr="004B6AAD" w:rsidRDefault="003627E1" w:rsidP="004B6AAD">
      <w:pPr>
        <w:pStyle w:val="ListParagraph"/>
        <w:spacing w:line="276" w:lineRule="auto"/>
        <w:rPr>
          <w:rFonts w:asciiTheme="majorHAnsi" w:hAnsiTheme="majorHAnsi" w:cstheme="majorHAnsi"/>
          <w:b/>
          <w:bCs/>
          <w:sz w:val="24"/>
          <w:szCs w:val="24"/>
        </w:rPr>
      </w:pPr>
      <w:r>
        <w:rPr>
          <w:rFonts w:asciiTheme="majorHAnsi" w:hAnsiTheme="majorHAnsi" w:cstheme="majorHAnsi"/>
          <w:b/>
          <w:bCs/>
          <w:sz w:val="24"/>
          <w:szCs w:val="24"/>
        </w:rPr>
        <w:t xml:space="preserve">Past programmes and initiatives: </w:t>
      </w:r>
    </w:p>
    <w:p w14:paraId="39FE55D8" w14:textId="77777777" w:rsidR="0027231B" w:rsidRPr="00D7764B" w:rsidRDefault="0027231B" w:rsidP="006811F9">
      <w:pPr>
        <w:pStyle w:val="ListParagraph"/>
        <w:spacing w:line="276" w:lineRule="auto"/>
        <w:rPr>
          <w:rFonts w:asciiTheme="majorHAnsi" w:hAnsiTheme="majorHAnsi" w:cstheme="majorHAnsi"/>
          <w:sz w:val="24"/>
          <w:szCs w:val="24"/>
        </w:rPr>
      </w:pPr>
      <w:r w:rsidRPr="00D7764B">
        <w:rPr>
          <w:rFonts w:asciiTheme="majorHAnsi" w:hAnsiTheme="majorHAnsi" w:cstheme="majorHAnsi"/>
          <w:sz w:val="24"/>
          <w:szCs w:val="24"/>
        </w:rPr>
        <w:t xml:space="preserve">“The </w:t>
      </w:r>
      <w:r w:rsidRPr="00D7764B">
        <w:rPr>
          <w:rFonts w:asciiTheme="majorHAnsi" w:hAnsiTheme="majorHAnsi" w:cstheme="majorHAnsi"/>
          <w:sz w:val="24"/>
          <w:szCs w:val="24"/>
          <w:highlight w:val="yellow"/>
        </w:rPr>
        <w:t>Women Writers’ Committee</w:t>
      </w:r>
      <w:r w:rsidRPr="00D7764B">
        <w:rPr>
          <w:rFonts w:asciiTheme="majorHAnsi" w:hAnsiTheme="majorHAnsi" w:cstheme="majorHAnsi"/>
          <w:sz w:val="24"/>
          <w:szCs w:val="24"/>
        </w:rPr>
        <w:t xml:space="preserve"> was set up in 1991 to promote certain issues faced by women writers around the world – challenges at family and national levels such as unequal education, unequal access to resources and actual prohibition from writing.</w:t>
      </w:r>
    </w:p>
    <w:p w14:paraId="6D3007EC" w14:textId="77777777" w:rsidR="0027231B" w:rsidRPr="00D7764B" w:rsidRDefault="0027231B" w:rsidP="006811F9">
      <w:pPr>
        <w:pStyle w:val="ListParagraph"/>
        <w:spacing w:line="276" w:lineRule="auto"/>
        <w:rPr>
          <w:rFonts w:asciiTheme="majorHAnsi" w:hAnsiTheme="majorHAnsi" w:cstheme="majorHAnsi"/>
          <w:sz w:val="24"/>
          <w:szCs w:val="24"/>
        </w:rPr>
      </w:pPr>
      <w:r w:rsidRPr="00D7764B">
        <w:rPr>
          <w:rFonts w:asciiTheme="majorHAnsi" w:hAnsiTheme="majorHAnsi" w:cstheme="majorHAnsi"/>
          <w:sz w:val="24"/>
          <w:szCs w:val="24"/>
        </w:rPr>
        <w:t>The committee reaches out to both aspiring and practising women writers through PEN Centres and other organisations and networks, and works with the Writers in Prison Committee on behalf of incarcerated or endangered women writers.</w:t>
      </w:r>
    </w:p>
    <w:p w14:paraId="66ACDB5F" w14:textId="77777777" w:rsidR="009B0375" w:rsidRDefault="0027231B" w:rsidP="006811F9">
      <w:pPr>
        <w:pStyle w:val="ListParagraph"/>
        <w:spacing w:line="276" w:lineRule="auto"/>
        <w:rPr>
          <w:rFonts w:asciiTheme="majorHAnsi" w:hAnsiTheme="majorHAnsi" w:cstheme="majorHAnsi"/>
          <w:sz w:val="24"/>
          <w:szCs w:val="24"/>
        </w:rPr>
      </w:pPr>
      <w:r w:rsidRPr="00D7764B">
        <w:rPr>
          <w:rFonts w:asciiTheme="majorHAnsi" w:hAnsiTheme="majorHAnsi" w:cstheme="majorHAnsi"/>
          <w:sz w:val="24"/>
          <w:szCs w:val="24"/>
        </w:rPr>
        <w:t>Representatives from the committee attend meetings of the United Nations Commission on the Status of Women. The committee has held conferences in countries such as Nepal, Kyrgyzstan and Senegal, and has published special newsletters. It uses Facebook to connect the work of women writers to the world.”</w:t>
      </w:r>
    </w:p>
    <w:p w14:paraId="390758A6" w14:textId="77777777" w:rsidR="0095137C" w:rsidRDefault="0095137C" w:rsidP="006811F9">
      <w:pPr>
        <w:pStyle w:val="ListParagraph"/>
        <w:spacing w:line="276" w:lineRule="auto"/>
        <w:rPr>
          <w:rFonts w:asciiTheme="majorHAnsi" w:hAnsiTheme="majorHAnsi" w:cstheme="majorHAnsi"/>
          <w:sz w:val="24"/>
          <w:szCs w:val="24"/>
        </w:rPr>
      </w:pPr>
    </w:p>
    <w:p w14:paraId="69E0A51B" w14:textId="04D80FA7" w:rsidR="0095137C" w:rsidRDefault="0095137C" w:rsidP="006811F9">
      <w:pPr>
        <w:pStyle w:val="ListParagraph"/>
        <w:spacing w:line="276" w:lineRule="auto"/>
        <w:rPr>
          <w:rFonts w:asciiTheme="majorHAnsi" w:hAnsiTheme="majorHAnsi" w:cstheme="majorHAnsi"/>
          <w:sz w:val="24"/>
          <w:szCs w:val="24"/>
        </w:rPr>
      </w:pPr>
      <w:r>
        <w:rPr>
          <w:rFonts w:asciiTheme="majorHAnsi" w:hAnsiTheme="majorHAnsi" w:cstheme="majorHAnsi"/>
          <w:sz w:val="24"/>
          <w:szCs w:val="24"/>
        </w:rPr>
        <w:t xml:space="preserve">A detailed essay on gender-specific forms of censorship identified by the group can be found here: </w:t>
      </w:r>
      <w:hyperlink r:id="rId15" w:history="1">
        <w:r w:rsidR="002F7561" w:rsidRPr="00AD42FB">
          <w:rPr>
            <w:rStyle w:val="Hyperlink"/>
            <w:rFonts w:asciiTheme="majorHAnsi" w:hAnsiTheme="majorHAnsi" w:cstheme="majorHAnsi"/>
            <w:sz w:val="24"/>
            <w:szCs w:val="24"/>
          </w:rPr>
          <w:t>https://www.opendemocracy.net/5050/meredith-tax/gender-based-censorship</w:t>
        </w:r>
      </w:hyperlink>
      <w:r w:rsidR="002F7561">
        <w:rPr>
          <w:rFonts w:asciiTheme="majorHAnsi" w:hAnsiTheme="majorHAnsi" w:cstheme="majorHAnsi"/>
          <w:sz w:val="24"/>
          <w:szCs w:val="24"/>
        </w:rPr>
        <w:t xml:space="preserve"> </w:t>
      </w:r>
    </w:p>
    <w:p w14:paraId="1068C86C" w14:textId="77777777" w:rsidR="00AA0B36" w:rsidRPr="00D7764B" w:rsidRDefault="00AA0B36" w:rsidP="006811F9">
      <w:pPr>
        <w:pStyle w:val="ListParagraph"/>
        <w:spacing w:line="276" w:lineRule="auto"/>
        <w:rPr>
          <w:rFonts w:asciiTheme="majorHAnsi" w:hAnsiTheme="majorHAnsi" w:cstheme="majorHAnsi"/>
          <w:sz w:val="24"/>
          <w:szCs w:val="24"/>
        </w:rPr>
      </w:pPr>
    </w:p>
    <w:p w14:paraId="1EDD82D8" w14:textId="77777777" w:rsidR="00FB4C2E" w:rsidRPr="007F1A5F" w:rsidRDefault="008E594C" w:rsidP="007F1A5F">
      <w:pPr>
        <w:pStyle w:val="ListParagraph"/>
        <w:spacing w:line="276" w:lineRule="auto"/>
        <w:rPr>
          <w:rFonts w:asciiTheme="majorHAnsi" w:hAnsiTheme="majorHAnsi" w:cstheme="majorHAnsi"/>
          <w:sz w:val="24"/>
          <w:szCs w:val="24"/>
        </w:rPr>
      </w:pPr>
      <w:r w:rsidRPr="00D7764B">
        <w:rPr>
          <w:rFonts w:asciiTheme="majorHAnsi" w:hAnsiTheme="majorHAnsi" w:cstheme="majorHAnsi"/>
          <w:sz w:val="24"/>
          <w:szCs w:val="24"/>
        </w:rPr>
        <w:t xml:space="preserve">“PEN’s </w:t>
      </w:r>
      <w:r w:rsidRPr="00AA0B36">
        <w:rPr>
          <w:rFonts w:asciiTheme="majorHAnsi" w:hAnsiTheme="majorHAnsi" w:cstheme="majorHAnsi"/>
          <w:sz w:val="24"/>
          <w:szCs w:val="24"/>
          <w:highlight w:val="yellow"/>
        </w:rPr>
        <w:t>Writers in Prison Committee</w:t>
      </w:r>
      <w:r w:rsidRPr="00D7764B">
        <w:rPr>
          <w:rFonts w:asciiTheme="majorHAnsi" w:hAnsiTheme="majorHAnsi" w:cstheme="majorHAnsi"/>
          <w:sz w:val="24"/>
          <w:szCs w:val="24"/>
        </w:rPr>
        <w:t xml:space="preserve"> is actively monitoring cases where</w:t>
      </w:r>
      <w:r w:rsidR="00A66AAE">
        <w:rPr>
          <w:rFonts w:asciiTheme="majorHAnsi" w:hAnsiTheme="majorHAnsi" w:cstheme="majorHAnsi"/>
          <w:sz w:val="24"/>
          <w:szCs w:val="24"/>
        </w:rPr>
        <w:t xml:space="preserve"> </w:t>
      </w:r>
      <w:r w:rsidRPr="00A66AAE">
        <w:rPr>
          <w:rFonts w:asciiTheme="majorHAnsi" w:hAnsiTheme="majorHAnsi" w:cstheme="majorHAnsi"/>
          <w:sz w:val="24"/>
          <w:szCs w:val="24"/>
        </w:rPr>
        <w:t>women writers have been raped, beaten, harassed, had teeth broken during questioning, and their family members, even their unborn children, threatened because of their work. Although the context in which this abuse is perpetrated varies hugely, it is clear that in all of these situations women writers have been directly targeted for their role in advancing freedom of expression.” (PEN International’s Oral Statement at the 57th CSW Session)</w:t>
      </w:r>
    </w:p>
    <w:p w14:paraId="32F1675F" w14:textId="77777777" w:rsidR="00FB4C2E" w:rsidRPr="00D7764B" w:rsidRDefault="00FB4C2E" w:rsidP="006811F9">
      <w:pPr>
        <w:pStyle w:val="ListParagraph"/>
        <w:spacing w:line="276" w:lineRule="auto"/>
        <w:rPr>
          <w:rFonts w:asciiTheme="majorHAnsi" w:hAnsiTheme="majorHAnsi" w:cstheme="majorHAnsi"/>
          <w:sz w:val="24"/>
          <w:szCs w:val="24"/>
        </w:rPr>
      </w:pPr>
    </w:p>
    <w:p w14:paraId="72176540" w14:textId="77777777" w:rsidR="00FB4C2E" w:rsidRDefault="00FB4C2E" w:rsidP="007F1A5F">
      <w:pPr>
        <w:pStyle w:val="ListParagraph"/>
        <w:spacing w:line="276" w:lineRule="auto"/>
        <w:rPr>
          <w:rFonts w:asciiTheme="majorHAnsi" w:hAnsiTheme="majorHAnsi" w:cstheme="majorHAnsi"/>
          <w:sz w:val="24"/>
          <w:szCs w:val="24"/>
        </w:rPr>
      </w:pPr>
      <w:r w:rsidRPr="00D7764B">
        <w:rPr>
          <w:rFonts w:asciiTheme="majorHAnsi" w:hAnsiTheme="majorHAnsi" w:cstheme="majorHAnsi"/>
          <w:sz w:val="24"/>
          <w:szCs w:val="24"/>
        </w:rPr>
        <w:t xml:space="preserve">“Capacity building strategies to support and protect writers at risk at a local level through our network of </w:t>
      </w:r>
      <w:r w:rsidRPr="00D7764B">
        <w:rPr>
          <w:rFonts w:asciiTheme="majorHAnsi" w:hAnsiTheme="majorHAnsi" w:cstheme="majorHAnsi"/>
          <w:sz w:val="24"/>
          <w:szCs w:val="24"/>
          <w:highlight w:val="yellow"/>
        </w:rPr>
        <w:t>PEN centres</w:t>
      </w:r>
      <w:r w:rsidRPr="00D7764B">
        <w:rPr>
          <w:rFonts w:asciiTheme="majorHAnsi" w:hAnsiTheme="majorHAnsi" w:cstheme="majorHAnsi"/>
          <w:sz w:val="24"/>
          <w:szCs w:val="24"/>
        </w:rPr>
        <w:t xml:space="preserve"> has led to a number of successful initiatives in the period in question. Bangladeshi poet and blogger Choity Ahmed contacted PEN for assistance in July 2016, and in October 2016 Swedish PEN invited her to Sweden for a period of rest and respite, and to give her an opportunity to resume her literary work. With the help of a temporary relocation grant from the Swedish Embassy in Dhaka, a small grant from the PEN Emergency Fund and a relocation grant from the EU Temporary Relocation Platform, Choity Ahmed and her two daughters arrived in Sweden in January 2017.” (ICORN Report)</w:t>
      </w:r>
    </w:p>
    <w:p w14:paraId="06943BDE" w14:textId="77777777" w:rsidR="007F1A5F" w:rsidRPr="007F1A5F" w:rsidRDefault="007F1A5F" w:rsidP="007F1A5F">
      <w:pPr>
        <w:pStyle w:val="ListParagraph"/>
        <w:spacing w:line="276" w:lineRule="auto"/>
        <w:rPr>
          <w:rFonts w:asciiTheme="majorHAnsi" w:hAnsiTheme="majorHAnsi" w:cstheme="majorHAnsi"/>
          <w:sz w:val="24"/>
          <w:szCs w:val="24"/>
        </w:rPr>
      </w:pPr>
    </w:p>
    <w:p w14:paraId="6E187630" w14:textId="77777777" w:rsidR="007F0B01" w:rsidRPr="009C7F0F" w:rsidRDefault="007F0B01" w:rsidP="009C7F0F">
      <w:pPr>
        <w:spacing w:line="276" w:lineRule="auto"/>
        <w:rPr>
          <w:rFonts w:asciiTheme="majorHAnsi" w:hAnsiTheme="majorHAnsi" w:cstheme="majorHAnsi"/>
          <w:sz w:val="24"/>
          <w:szCs w:val="24"/>
        </w:rPr>
      </w:pPr>
    </w:p>
    <w:p w14:paraId="3B7B0DD8" w14:textId="77777777" w:rsidR="007F0B01" w:rsidRDefault="007F0B01" w:rsidP="006811F9">
      <w:pPr>
        <w:pStyle w:val="ListParagraph"/>
        <w:spacing w:line="276" w:lineRule="auto"/>
        <w:rPr>
          <w:rFonts w:asciiTheme="majorHAnsi" w:hAnsiTheme="majorHAnsi" w:cstheme="majorHAnsi"/>
          <w:sz w:val="24"/>
          <w:szCs w:val="24"/>
        </w:rPr>
      </w:pPr>
      <w:r w:rsidRPr="007F0B01">
        <w:rPr>
          <w:rFonts w:asciiTheme="majorHAnsi" w:hAnsiTheme="majorHAnsi" w:cstheme="majorHAnsi"/>
          <w:sz w:val="24"/>
          <w:szCs w:val="24"/>
          <w:highlight w:val="yellow"/>
        </w:rPr>
        <w:t>Civil society</w:t>
      </w:r>
      <w:r>
        <w:rPr>
          <w:rFonts w:asciiTheme="majorHAnsi" w:hAnsiTheme="majorHAnsi" w:cstheme="majorHAnsi"/>
          <w:sz w:val="24"/>
          <w:szCs w:val="24"/>
        </w:rPr>
        <w:t xml:space="preserve"> programmes, for instance Nicaragua focusing on online security and workshops organised in Kenya.</w:t>
      </w:r>
    </w:p>
    <w:p w14:paraId="7ACEDB6D" w14:textId="77777777" w:rsidR="005B609F" w:rsidRDefault="005B609F" w:rsidP="006811F9">
      <w:pPr>
        <w:pStyle w:val="ListParagraph"/>
        <w:spacing w:line="276" w:lineRule="auto"/>
        <w:rPr>
          <w:rFonts w:asciiTheme="majorHAnsi" w:hAnsiTheme="majorHAnsi" w:cstheme="majorHAnsi"/>
          <w:sz w:val="24"/>
          <w:szCs w:val="24"/>
        </w:rPr>
      </w:pPr>
    </w:p>
    <w:p w14:paraId="6CC4DB22" w14:textId="77777777" w:rsidR="005B609F" w:rsidRDefault="005B609F" w:rsidP="006811F9">
      <w:pPr>
        <w:pStyle w:val="ListParagraph"/>
        <w:spacing w:line="276" w:lineRule="auto"/>
        <w:rPr>
          <w:rFonts w:asciiTheme="majorHAnsi" w:hAnsiTheme="majorHAnsi" w:cstheme="majorHAnsi"/>
          <w:sz w:val="24"/>
          <w:szCs w:val="24"/>
        </w:rPr>
      </w:pPr>
      <w:r>
        <w:rPr>
          <w:rFonts w:asciiTheme="majorHAnsi" w:hAnsiTheme="majorHAnsi" w:cstheme="majorHAnsi"/>
          <w:sz w:val="24"/>
          <w:szCs w:val="24"/>
        </w:rPr>
        <w:t xml:space="preserve">To address bias in publishing in India – PEN Dehli member’s response: </w:t>
      </w:r>
    </w:p>
    <w:p w14:paraId="57178EFA" w14:textId="77777777" w:rsidR="005B609F" w:rsidRDefault="005B609F" w:rsidP="006811F9">
      <w:pPr>
        <w:pStyle w:val="ListParagraph"/>
        <w:spacing w:line="276" w:lineRule="auto"/>
        <w:rPr>
          <w:rFonts w:asciiTheme="majorHAnsi" w:hAnsiTheme="majorHAnsi" w:cstheme="majorHAnsi"/>
          <w:sz w:val="24"/>
          <w:szCs w:val="24"/>
        </w:rPr>
      </w:pPr>
      <w:commentRangeStart w:id="1"/>
      <w:r w:rsidRPr="005B609F">
        <w:rPr>
          <w:rFonts w:asciiTheme="majorHAnsi" w:hAnsiTheme="majorHAnsi" w:cstheme="majorHAnsi"/>
          <w:sz w:val="24"/>
          <w:szCs w:val="24"/>
        </w:rPr>
        <w:t xml:space="preserve">Butala responded by creating a publishing house in 1984, publishing books by women, about women. </w:t>
      </w:r>
      <w:commentRangeEnd w:id="1"/>
      <w:r w:rsidRPr="005B609F">
        <w:rPr>
          <w:rFonts w:asciiTheme="majorHAnsi" w:hAnsiTheme="majorHAnsi" w:cstheme="majorHAnsi"/>
          <w:sz w:val="24"/>
          <w:szCs w:val="24"/>
          <w:lang w:val="en-US"/>
        </w:rPr>
        <w:commentReference w:id="1"/>
      </w:r>
      <w:r w:rsidRPr="005B609F">
        <w:rPr>
          <w:rFonts w:asciiTheme="majorHAnsi" w:hAnsiTheme="majorHAnsi" w:cstheme="majorHAnsi"/>
          <w:sz w:val="24"/>
          <w:szCs w:val="24"/>
        </w:rPr>
        <w:t>At the time, “there was a lack of materials for women to understand women, including economic relations and violence.” In her publishing work, she translates women’s writing into and out of English, and works with women from disadvantaged backgrounds (disadvantaged by poverty, caste, rural location and especially by occupation such as sex worker or domestic labourer). She says that writing about women is seen as political. “You do get criticism, but also warmth, interest, curiosity.”</w:t>
      </w:r>
    </w:p>
    <w:p w14:paraId="3DD4EEC1" w14:textId="77777777" w:rsidR="005B609F" w:rsidRDefault="005B609F" w:rsidP="006811F9">
      <w:pPr>
        <w:pStyle w:val="ListParagraph"/>
        <w:spacing w:line="276" w:lineRule="auto"/>
        <w:rPr>
          <w:rFonts w:asciiTheme="majorHAnsi" w:hAnsiTheme="majorHAnsi" w:cstheme="majorHAnsi"/>
          <w:sz w:val="24"/>
          <w:szCs w:val="24"/>
        </w:rPr>
      </w:pPr>
    </w:p>
    <w:p w14:paraId="2CD8251A" w14:textId="77777777" w:rsidR="005B609F" w:rsidRPr="00D1689B" w:rsidRDefault="005B609F" w:rsidP="005B609F">
      <w:pPr>
        <w:spacing w:line="276" w:lineRule="auto"/>
        <w:ind w:left="720"/>
        <w:rPr>
          <w:rFonts w:asciiTheme="majorHAnsi" w:hAnsiTheme="majorHAnsi" w:cstheme="majorHAnsi"/>
          <w:sz w:val="24"/>
          <w:szCs w:val="24"/>
        </w:rPr>
      </w:pPr>
      <w:r w:rsidRPr="00D1689B">
        <w:rPr>
          <w:rFonts w:asciiTheme="majorHAnsi" w:hAnsiTheme="majorHAnsi" w:cstheme="majorHAnsi"/>
          <w:sz w:val="24"/>
          <w:szCs w:val="24"/>
        </w:rPr>
        <w:t>PEN Guinée told us</w:t>
      </w:r>
      <w:r w:rsidRPr="005B609F">
        <w:rPr>
          <w:rFonts w:asciiTheme="majorHAnsi" w:hAnsiTheme="majorHAnsi" w:cstheme="majorHAnsi"/>
          <w:b/>
          <w:sz w:val="24"/>
          <w:szCs w:val="24"/>
        </w:rPr>
        <w:t>, “Education of girls in rural zones remains a serious problem</w:t>
      </w:r>
      <w:r w:rsidRPr="00D1689B">
        <w:rPr>
          <w:rFonts w:asciiTheme="majorHAnsi" w:hAnsiTheme="majorHAnsi" w:cstheme="majorHAnsi"/>
          <w:sz w:val="24"/>
          <w:szCs w:val="24"/>
        </w:rPr>
        <w:t>. Even in areas where many girls are registered, it is still a problem to keep them in school.</w:t>
      </w:r>
      <w:commentRangeStart w:id="2"/>
      <w:r w:rsidRPr="00D1689B">
        <w:rPr>
          <w:rFonts w:asciiTheme="majorHAnsi" w:hAnsiTheme="majorHAnsi" w:cstheme="majorHAnsi"/>
          <w:sz w:val="24"/>
          <w:szCs w:val="24"/>
        </w:rPr>
        <w:t xml:space="preserve"> The Centre Guinéen has always demanded equity as a condition of participation of schools in our partnership.”</w:t>
      </w:r>
      <w:commentRangeEnd w:id="2"/>
      <w:r w:rsidRPr="00D1689B">
        <w:rPr>
          <w:rFonts w:asciiTheme="majorHAnsi" w:hAnsiTheme="majorHAnsi" w:cstheme="majorHAnsi"/>
          <w:sz w:val="24"/>
          <w:szCs w:val="24"/>
          <w:lang w:val="en-US"/>
        </w:rPr>
        <w:commentReference w:id="2"/>
      </w:r>
    </w:p>
    <w:p w14:paraId="7B1418C1" w14:textId="77777777" w:rsidR="005B609F" w:rsidRDefault="005B609F" w:rsidP="006811F9">
      <w:pPr>
        <w:pStyle w:val="ListParagraph"/>
        <w:spacing w:line="276" w:lineRule="auto"/>
        <w:rPr>
          <w:rFonts w:asciiTheme="majorHAnsi" w:hAnsiTheme="majorHAnsi" w:cstheme="majorHAnsi"/>
          <w:sz w:val="24"/>
          <w:szCs w:val="24"/>
        </w:rPr>
      </w:pPr>
    </w:p>
    <w:p w14:paraId="4D069ACD" w14:textId="77777777" w:rsidR="001A6679" w:rsidRDefault="001A6679" w:rsidP="006811F9">
      <w:pPr>
        <w:pStyle w:val="ListParagraph"/>
        <w:spacing w:line="276" w:lineRule="auto"/>
        <w:rPr>
          <w:rFonts w:asciiTheme="majorHAnsi" w:hAnsiTheme="majorHAnsi" w:cstheme="majorHAnsi"/>
          <w:sz w:val="24"/>
          <w:szCs w:val="24"/>
        </w:rPr>
      </w:pPr>
    </w:p>
    <w:p w14:paraId="116D7986" w14:textId="77777777" w:rsidR="00FE45DA" w:rsidRPr="008F22C5" w:rsidRDefault="007F0B01" w:rsidP="006811F9">
      <w:pPr>
        <w:pStyle w:val="ListParagraph"/>
        <w:spacing w:line="276" w:lineRule="auto"/>
        <w:rPr>
          <w:rFonts w:asciiTheme="majorHAnsi" w:hAnsiTheme="majorHAnsi" w:cstheme="majorHAnsi"/>
          <w:color w:val="002060"/>
          <w:sz w:val="24"/>
          <w:szCs w:val="24"/>
          <w:lang w:val="en-US"/>
        </w:rPr>
      </w:pPr>
      <w:r w:rsidRPr="007F1A5F">
        <w:rPr>
          <w:rFonts w:asciiTheme="majorHAnsi" w:hAnsiTheme="majorHAnsi" w:cstheme="majorHAnsi"/>
          <w:b/>
          <w:bCs/>
          <w:color w:val="002060"/>
          <w:sz w:val="24"/>
          <w:szCs w:val="24"/>
          <w:lang w:val="en-US"/>
        </w:rPr>
        <w:t>PROTECTION</w:t>
      </w:r>
      <w:r w:rsidRPr="008F22C5">
        <w:rPr>
          <w:rFonts w:asciiTheme="majorHAnsi" w:hAnsiTheme="majorHAnsi" w:cstheme="majorHAnsi"/>
          <w:color w:val="002060"/>
          <w:sz w:val="24"/>
          <w:szCs w:val="24"/>
          <w:lang w:val="en-US"/>
        </w:rPr>
        <w:t xml:space="preserve"> (</w:t>
      </w:r>
      <w:r w:rsidR="00FE45DA" w:rsidRPr="008F22C5">
        <w:rPr>
          <w:rFonts w:asciiTheme="majorHAnsi" w:hAnsiTheme="majorHAnsi" w:cstheme="majorHAnsi"/>
          <w:color w:val="002060"/>
          <w:sz w:val="24"/>
          <w:szCs w:val="24"/>
          <w:lang w:val="en-US"/>
        </w:rPr>
        <w:t>CATHY</w:t>
      </w:r>
      <w:r w:rsidRPr="008F22C5">
        <w:rPr>
          <w:rFonts w:asciiTheme="majorHAnsi" w:hAnsiTheme="majorHAnsi" w:cstheme="majorHAnsi"/>
          <w:color w:val="002060"/>
          <w:sz w:val="24"/>
          <w:szCs w:val="24"/>
          <w:lang w:val="en-US"/>
        </w:rPr>
        <w:t>)</w:t>
      </w:r>
      <w:r w:rsidR="00FE45DA" w:rsidRPr="008F22C5">
        <w:rPr>
          <w:rFonts w:asciiTheme="majorHAnsi" w:hAnsiTheme="majorHAnsi" w:cstheme="majorHAnsi"/>
          <w:color w:val="002060"/>
          <w:sz w:val="24"/>
          <w:szCs w:val="24"/>
          <w:lang w:val="en-US"/>
        </w:rPr>
        <w:t xml:space="preserve"> – No need of gender </w:t>
      </w:r>
      <w:r w:rsidRPr="008F22C5">
        <w:rPr>
          <w:rFonts w:asciiTheme="majorHAnsi" w:hAnsiTheme="majorHAnsi" w:cstheme="majorHAnsi"/>
          <w:color w:val="002060"/>
          <w:sz w:val="24"/>
          <w:szCs w:val="24"/>
          <w:lang w:val="en-US"/>
        </w:rPr>
        <w:t>lens</w:t>
      </w:r>
      <w:r w:rsidR="00FE45DA" w:rsidRPr="008F22C5">
        <w:rPr>
          <w:rFonts w:asciiTheme="majorHAnsi" w:hAnsiTheme="majorHAnsi" w:cstheme="majorHAnsi"/>
          <w:color w:val="002060"/>
          <w:sz w:val="24"/>
          <w:szCs w:val="24"/>
          <w:lang w:val="en-US"/>
        </w:rPr>
        <w:t xml:space="preserve"> for protection. Need of awareness (ex. Visa problems) for certain issues but generally no need for that element.</w:t>
      </w:r>
      <w:r w:rsidR="003D1B04" w:rsidRPr="008F22C5">
        <w:rPr>
          <w:rFonts w:asciiTheme="majorHAnsi" w:hAnsiTheme="majorHAnsi" w:cstheme="majorHAnsi"/>
          <w:color w:val="002060"/>
          <w:sz w:val="24"/>
          <w:szCs w:val="24"/>
          <w:lang w:val="en-US"/>
        </w:rPr>
        <w:t xml:space="preserve"> There are some NGOs that work with a particular group in a particular country.</w:t>
      </w:r>
      <w:r w:rsidR="00101AA8" w:rsidRPr="008F22C5">
        <w:rPr>
          <w:rFonts w:asciiTheme="majorHAnsi" w:hAnsiTheme="majorHAnsi" w:cstheme="majorHAnsi"/>
          <w:color w:val="002060"/>
          <w:sz w:val="24"/>
          <w:szCs w:val="24"/>
          <w:lang w:val="en-US"/>
        </w:rPr>
        <w:t xml:space="preserve"> See RSF in Afghanistan. It’s relevant in very specific settings.</w:t>
      </w:r>
      <w:r w:rsidR="00861D43" w:rsidRPr="008F22C5">
        <w:rPr>
          <w:rFonts w:asciiTheme="majorHAnsi" w:hAnsiTheme="majorHAnsi" w:cstheme="majorHAnsi"/>
          <w:color w:val="002060"/>
          <w:sz w:val="24"/>
          <w:szCs w:val="24"/>
          <w:lang w:val="en-US"/>
        </w:rPr>
        <w:t xml:space="preserve"> Women usually targeted because they are advocating for women’s rights (ex. Iran.)</w:t>
      </w:r>
      <w:r w:rsidR="00D168F8" w:rsidRPr="008F22C5">
        <w:rPr>
          <w:rFonts w:asciiTheme="majorHAnsi" w:hAnsiTheme="majorHAnsi" w:cstheme="majorHAnsi"/>
          <w:color w:val="002060"/>
          <w:sz w:val="24"/>
          <w:szCs w:val="24"/>
          <w:lang w:val="en-US"/>
        </w:rPr>
        <w:t xml:space="preserve"> Many HRDs targeted in Iran because of these issues.</w:t>
      </w:r>
      <w:r w:rsidR="00FA55F8" w:rsidRPr="008F22C5">
        <w:rPr>
          <w:rFonts w:asciiTheme="majorHAnsi" w:hAnsiTheme="majorHAnsi" w:cstheme="majorHAnsi"/>
          <w:color w:val="002060"/>
          <w:sz w:val="24"/>
          <w:szCs w:val="24"/>
          <w:lang w:val="en-US"/>
        </w:rPr>
        <w:t xml:space="preserve"> Lots of them are now in Scandinavia (especially Sweden.)</w:t>
      </w:r>
      <w:r w:rsidRPr="008F22C5">
        <w:rPr>
          <w:rFonts w:asciiTheme="majorHAnsi" w:hAnsiTheme="majorHAnsi" w:cstheme="majorHAnsi"/>
          <w:color w:val="002060"/>
          <w:sz w:val="24"/>
          <w:szCs w:val="24"/>
          <w:lang w:val="en-US"/>
        </w:rPr>
        <w:t xml:space="preserve"> A gender lens is useful when looking at their family and at the society were they are living in. </w:t>
      </w:r>
    </w:p>
    <w:p w14:paraId="2FDBD55C" w14:textId="77777777" w:rsidR="007F0B01" w:rsidRPr="008F22C5" w:rsidRDefault="007F0B01" w:rsidP="006811F9">
      <w:pPr>
        <w:pStyle w:val="ListParagraph"/>
        <w:spacing w:line="276" w:lineRule="auto"/>
        <w:rPr>
          <w:rFonts w:asciiTheme="majorHAnsi" w:hAnsiTheme="majorHAnsi" w:cstheme="majorHAnsi"/>
          <w:color w:val="002060"/>
          <w:sz w:val="24"/>
          <w:szCs w:val="24"/>
          <w:lang w:val="en-US"/>
        </w:rPr>
      </w:pPr>
    </w:p>
    <w:p w14:paraId="1F94EF6F" w14:textId="77777777" w:rsidR="001A6679" w:rsidRPr="008F22C5" w:rsidRDefault="007F0B01" w:rsidP="00321F6D">
      <w:pPr>
        <w:pStyle w:val="ListParagraph"/>
        <w:spacing w:line="276" w:lineRule="auto"/>
        <w:rPr>
          <w:rFonts w:asciiTheme="majorHAnsi" w:hAnsiTheme="majorHAnsi" w:cstheme="majorHAnsi"/>
          <w:color w:val="002060"/>
          <w:sz w:val="24"/>
          <w:szCs w:val="24"/>
          <w:lang w:val="en-US"/>
        </w:rPr>
      </w:pPr>
      <w:r w:rsidRPr="007F1A5F">
        <w:rPr>
          <w:rFonts w:asciiTheme="majorHAnsi" w:hAnsiTheme="majorHAnsi" w:cstheme="majorHAnsi"/>
          <w:b/>
          <w:bCs/>
          <w:color w:val="002060"/>
          <w:sz w:val="24"/>
          <w:szCs w:val="24"/>
          <w:lang w:val="en-US"/>
        </w:rPr>
        <w:t>PROTECTION</w:t>
      </w:r>
      <w:r w:rsidRPr="008F22C5">
        <w:rPr>
          <w:rFonts w:asciiTheme="majorHAnsi" w:hAnsiTheme="majorHAnsi" w:cstheme="majorHAnsi"/>
          <w:color w:val="002060"/>
          <w:sz w:val="24"/>
          <w:szCs w:val="24"/>
          <w:lang w:val="en-US"/>
        </w:rPr>
        <w:t xml:space="preserve"> (</w:t>
      </w:r>
      <w:r w:rsidR="00101AA8" w:rsidRPr="008F22C5">
        <w:rPr>
          <w:rFonts w:asciiTheme="majorHAnsi" w:hAnsiTheme="majorHAnsi" w:cstheme="majorHAnsi"/>
          <w:color w:val="002060"/>
          <w:sz w:val="24"/>
          <w:szCs w:val="24"/>
          <w:lang w:val="en-US"/>
        </w:rPr>
        <w:t>PATRICIA</w:t>
      </w:r>
      <w:r w:rsidRPr="008F22C5">
        <w:rPr>
          <w:rFonts w:asciiTheme="majorHAnsi" w:hAnsiTheme="majorHAnsi" w:cstheme="majorHAnsi"/>
          <w:color w:val="002060"/>
          <w:sz w:val="24"/>
          <w:szCs w:val="24"/>
          <w:lang w:val="en-US"/>
        </w:rPr>
        <w:t>)</w:t>
      </w:r>
      <w:r w:rsidR="00101AA8" w:rsidRPr="008F22C5">
        <w:rPr>
          <w:rFonts w:asciiTheme="majorHAnsi" w:hAnsiTheme="majorHAnsi" w:cstheme="majorHAnsi"/>
          <w:color w:val="002060"/>
          <w:sz w:val="24"/>
          <w:szCs w:val="24"/>
          <w:lang w:val="en-US"/>
        </w:rPr>
        <w:t xml:space="preserve"> – Cases of women journalists were going to be a priority. Relocation of families costs 4 times more than a single person.</w:t>
      </w:r>
      <w:r w:rsidR="00321F6D" w:rsidRPr="008F22C5">
        <w:rPr>
          <w:rFonts w:asciiTheme="majorHAnsi" w:hAnsiTheme="majorHAnsi" w:cstheme="majorHAnsi"/>
          <w:color w:val="002060"/>
          <w:sz w:val="24"/>
          <w:szCs w:val="24"/>
          <w:lang w:val="en-US"/>
        </w:rPr>
        <w:t xml:space="preserve"> Sometimes th</w:t>
      </w:r>
      <w:r w:rsidR="0022127D" w:rsidRPr="008F22C5">
        <w:rPr>
          <w:rFonts w:asciiTheme="majorHAnsi" w:hAnsiTheme="majorHAnsi" w:cstheme="majorHAnsi"/>
          <w:color w:val="002060"/>
          <w:sz w:val="24"/>
          <w:szCs w:val="24"/>
          <w:lang w:val="en-US"/>
        </w:rPr>
        <w:t xml:space="preserve">e fact that these writers </w:t>
      </w:r>
      <w:r w:rsidR="00321F6D" w:rsidRPr="008F22C5">
        <w:rPr>
          <w:rFonts w:asciiTheme="majorHAnsi" w:hAnsiTheme="majorHAnsi" w:cstheme="majorHAnsi"/>
          <w:color w:val="002060"/>
          <w:sz w:val="24"/>
          <w:szCs w:val="24"/>
          <w:lang w:val="en-US"/>
        </w:rPr>
        <w:t>a</w:t>
      </w:r>
      <w:r w:rsidR="0022127D" w:rsidRPr="008F22C5">
        <w:rPr>
          <w:rFonts w:asciiTheme="majorHAnsi" w:hAnsiTheme="majorHAnsi" w:cstheme="majorHAnsi"/>
          <w:color w:val="002060"/>
          <w:sz w:val="24"/>
          <w:szCs w:val="24"/>
          <w:lang w:val="en-US"/>
        </w:rPr>
        <w:t>re women triggers the discrimination.</w:t>
      </w:r>
    </w:p>
    <w:p w14:paraId="2FB233F7" w14:textId="77777777" w:rsidR="0027231B" w:rsidRPr="001A6679" w:rsidRDefault="0027231B" w:rsidP="006811F9">
      <w:pPr>
        <w:pStyle w:val="ListParagraph"/>
        <w:spacing w:line="276" w:lineRule="auto"/>
        <w:rPr>
          <w:rFonts w:asciiTheme="majorHAnsi" w:hAnsiTheme="majorHAnsi" w:cstheme="majorHAnsi"/>
          <w:sz w:val="24"/>
          <w:szCs w:val="24"/>
          <w:lang w:val="en-US"/>
        </w:rPr>
      </w:pPr>
    </w:p>
    <w:p w14:paraId="62805EE0" w14:textId="77777777" w:rsidR="009B0375" w:rsidRPr="001A6679" w:rsidRDefault="009B0375" w:rsidP="006811F9">
      <w:pPr>
        <w:pStyle w:val="ListParagraph"/>
        <w:spacing w:line="276" w:lineRule="auto"/>
        <w:rPr>
          <w:rFonts w:asciiTheme="majorHAnsi" w:hAnsiTheme="majorHAnsi" w:cstheme="majorHAnsi"/>
          <w:sz w:val="24"/>
          <w:szCs w:val="24"/>
          <w:lang w:val="en-US"/>
        </w:rPr>
      </w:pPr>
    </w:p>
    <w:p w14:paraId="71C49089" w14:textId="77777777" w:rsidR="009B0375" w:rsidRPr="00D7764B" w:rsidRDefault="009B0375" w:rsidP="006811F9">
      <w:pPr>
        <w:pStyle w:val="ListParagraph"/>
        <w:numPr>
          <w:ilvl w:val="0"/>
          <w:numId w:val="1"/>
        </w:numPr>
        <w:spacing w:line="276" w:lineRule="auto"/>
        <w:rPr>
          <w:rFonts w:asciiTheme="majorHAnsi" w:hAnsiTheme="majorHAnsi" w:cstheme="majorHAnsi"/>
          <w:b/>
          <w:bCs/>
          <w:sz w:val="24"/>
          <w:szCs w:val="24"/>
        </w:rPr>
      </w:pPr>
      <w:r w:rsidRPr="00D7764B">
        <w:rPr>
          <w:rFonts w:asciiTheme="majorHAnsi" w:hAnsiTheme="majorHAnsi" w:cstheme="majorHAnsi"/>
          <w:b/>
          <w:bCs/>
          <w:sz w:val="24"/>
          <w:szCs w:val="24"/>
        </w:rPr>
        <w:t>Are the measures – if any – referred to in response to Question 3 above part of a “gender-sensitive” approach (see GA Resolution 70/162 page 3)? If so, what does this approach consist of?</w:t>
      </w:r>
    </w:p>
    <w:p w14:paraId="1CE9DDD2" w14:textId="77777777" w:rsidR="009B0375" w:rsidRPr="00D7764B" w:rsidRDefault="009B0375" w:rsidP="006811F9">
      <w:pPr>
        <w:pStyle w:val="ListParagraph"/>
        <w:spacing w:line="276" w:lineRule="auto"/>
        <w:rPr>
          <w:rFonts w:asciiTheme="majorHAnsi" w:hAnsiTheme="majorHAnsi" w:cstheme="majorHAnsi"/>
          <w:sz w:val="24"/>
          <w:szCs w:val="24"/>
        </w:rPr>
      </w:pPr>
    </w:p>
    <w:p w14:paraId="52EF731E" w14:textId="77777777" w:rsidR="009B0375" w:rsidRPr="00D7764B" w:rsidRDefault="00A66AAE" w:rsidP="006811F9">
      <w:pPr>
        <w:pStyle w:val="ListParagraph"/>
        <w:spacing w:line="276" w:lineRule="auto"/>
        <w:rPr>
          <w:rFonts w:asciiTheme="majorHAnsi" w:hAnsiTheme="majorHAnsi" w:cstheme="majorHAnsi"/>
          <w:sz w:val="24"/>
          <w:szCs w:val="24"/>
        </w:rPr>
      </w:pPr>
      <w:r w:rsidRPr="00D7764B">
        <w:rPr>
          <w:rFonts w:asciiTheme="majorHAnsi" w:hAnsiTheme="majorHAnsi" w:cstheme="majorHAnsi"/>
          <w:b/>
          <w:bCs/>
          <w:sz w:val="24"/>
          <w:szCs w:val="24"/>
        </w:rPr>
        <w:t>Resolution 70/162 page 3</w:t>
      </w:r>
      <w:r>
        <w:rPr>
          <w:rFonts w:asciiTheme="majorHAnsi" w:hAnsiTheme="majorHAnsi" w:cstheme="majorHAnsi"/>
          <w:sz w:val="24"/>
          <w:szCs w:val="24"/>
        </w:rPr>
        <w:t>: “</w:t>
      </w:r>
      <w:r w:rsidRPr="00A66AAE">
        <w:rPr>
          <w:rFonts w:asciiTheme="majorHAnsi" w:hAnsiTheme="majorHAnsi" w:cstheme="majorHAnsi"/>
          <w:i/>
          <w:iCs/>
          <w:sz w:val="24"/>
          <w:szCs w:val="24"/>
        </w:rPr>
        <w:t>Acknowledging also</w:t>
      </w:r>
      <w:r>
        <w:rPr>
          <w:rFonts w:asciiTheme="majorHAnsi" w:hAnsiTheme="majorHAnsi" w:cstheme="majorHAnsi"/>
          <w:sz w:val="24"/>
          <w:szCs w:val="24"/>
        </w:rPr>
        <w:t xml:space="preserve"> the particular vulnerability of journalists to becoming targets of unlawful or arbitrary surveillance or interception of communications in violation of their rights to privacy and to freedom of expression.”</w:t>
      </w:r>
    </w:p>
    <w:p w14:paraId="472017B8" w14:textId="77777777" w:rsidR="009B0375" w:rsidRDefault="009B0375" w:rsidP="006811F9">
      <w:pPr>
        <w:pStyle w:val="ListParagraph"/>
        <w:spacing w:line="276" w:lineRule="auto"/>
        <w:rPr>
          <w:rFonts w:asciiTheme="majorHAnsi" w:hAnsiTheme="majorHAnsi" w:cstheme="majorHAnsi"/>
          <w:sz w:val="24"/>
          <w:szCs w:val="24"/>
        </w:rPr>
      </w:pPr>
    </w:p>
    <w:p w14:paraId="353AD52C" w14:textId="77777777" w:rsidR="00230823" w:rsidRPr="00D7764B" w:rsidRDefault="00230823" w:rsidP="006811F9">
      <w:pPr>
        <w:pStyle w:val="ListParagraph"/>
        <w:spacing w:line="276" w:lineRule="auto"/>
        <w:rPr>
          <w:rFonts w:asciiTheme="majorHAnsi" w:hAnsiTheme="majorHAnsi" w:cstheme="majorHAnsi"/>
          <w:sz w:val="24"/>
          <w:szCs w:val="24"/>
        </w:rPr>
      </w:pPr>
    </w:p>
    <w:p w14:paraId="1A202BFE" w14:textId="5DBDA218" w:rsidR="00E16BD2" w:rsidRDefault="00E16BD2" w:rsidP="00422BC9">
      <w:pPr>
        <w:pStyle w:val="ListParagraph"/>
        <w:numPr>
          <w:ilvl w:val="0"/>
          <w:numId w:val="1"/>
        </w:numPr>
        <w:spacing w:line="276" w:lineRule="auto"/>
        <w:rPr>
          <w:rFonts w:asciiTheme="majorHAnsi" w:hAnsiTheme="majorHAnsi" w:cstheme="majorHAnsi"/>
          <w:b/>
          <w:bCs/>
          <w:sz w:val="24"/>
          <w:szCs w:val="24"/>
        </w:rPr>
      </w:pPr>
      <w:r w:rsidRPr="00D7764B">
        <w:rPr>
          <w:rFonts w:asciiTheme="majorHAnsi" w:hAnsiTheme="majorHAnsi" w:cstheme="majorHAnsi"/>
          <w:b/>
          <w:bCs/>
          <w:sz w:val="24"/>
          <w:szCs w:val="24"/>
        </w:rPr>
        <w:lastRenderedPageBreak/>
        <w:t>In the country/countries in which your organisation works, are there any specific laws and/or policies or initiatives (e.g. training, raising awareness) to address harmful gender stereotypes, intersecting forms of discrimination and other human rights violations experienced by women journalists in the course of carrying out their work (e.g. workplace, in the field, online)? What is the impact of these laws, policies or initiatives?</w:t>
      </w:r>
    </w:p>
    <w:p w14:paraId="1857A6F5" w14:textId="77777777" w:rsidR="009831D3" w:rsidRDefault="009831D3" w:rsidP="009831D3">
      <w:pPr>
        <w:pStyle w:val="ListParagraph"/>
        <w:spacing w:line="276" w:lineRule="auto"/>
        <w:rPr>
          <w:rFonts w:asciiTheme="majorHAnsi" w:hAnsiTheme="majorHAnsi" w:cstheme="majorHAnsi"/>
          <w:b/>
          <w:bCs/>
          <w:sz w:val="24"/>
          <w:szCs w:val="24"/>
        </w:rPr>
      </w:pPr>
    </w:p>
    <w:p w14:paraId="75ACB554" w14:textId="6F0FF27C" w:rsidR="009831D3" w:rsidRPr="00422BC9" w:rsidRDefault="009831D3" w:rsidP="009831D3">
      <w:pPr>
        <w:pStyle w:val="ListParagraph"/>
        <w:spacing w:line="276" w:lineRule="auto"/>
        <w:rPr>
          <w:rFonts w:asciiTheme="majorHAnsi" w:hAnsiTheme="majorHAnsi" w:cstheme="majorHAnsi"/>
          <w:b/>
          <w:bCs/>
          <w:sz w:val="24"/>
          <w:szCs w:val="24"/>
        </w:rPr>
      </w:pPr>
      <w:r>
        <w:rPr>
          <w:rFonts w:asciiTheme="majorHAnsi" w:hAnsiTheme="majorHAnsi" w:cstheme="majorHAnsi"/>
          <w:b/>
          <w:bCs/>
          <w:sz w:val="24"/>
          <w:szCs w:val="24"/>
        </w:rPr>
        <w:t xml:space="preserve">Russia, Turkey, nearly all of the MENA region were identified as particularly problematic legal frameworks for women writers. </w:t>
      </w:r>
    </w:p>
    <w:p w14:paraId="5F44612D" w14:textId="77777777" w:rsidR="00E16BD2" w:rsidRPr="00D7764B" w:rsidRDefault="00E16BD2" w:rsidP="006811F9">
      <w:pPr>
        <w:pStyle w:val="ListParagraph"/>
        <w:spacing w:line="276" w:lineRule="auto"/>
        <w:rPr>
          <w:rFonts w:asciiTheme="majorHAnsi" w:hAnsiTheme="majorHAnsi" w:cstheme="majorHAnsi"/>
          <w:sz w:val="24"/>
          <w:szCs w:val="24"/>
        </w:rPr>
      </w:pPr>
    </w:p>
    <w:p w14:paraId="5D50D423" w14:textId="77777777" w:rsidR="00E16BD2" w:rsidRPr="00D7764B" w:rsidRDefault="00E16BD2" w:rsidP="006811F9">
      <w:pPr>
        <w:pStyle w:val="ListParagraph"/>
        <w:numPr>
          <w:ilvl w:val="0"/>
          <w:numId w:val="1"/>
        </w:numPr>
        <w:spacing w:line="276" w:lineRule="auto"/>
        <w:rPr>
          <w:rFonts w:asciiTheme="majorHAnsi" w:hAnsiTheme="majorHAnsi" w:cstheme="majorHAnsi"/>
          <w:b/>
          <w:bCs/>
          <w:sz w:val="24"/>
          <w:szCs w:val="24"/>
        </w:rPr>
      </w:pPr>
      <w:r w:rsidRPr="00D7764B">
        <w:rPr>
          <w:rFonts w:asciiTheme="majorHAnsi" w:hAnsiTheme="majorHAnsi" w:cstheme="majorHAnsi"/>
          <w:b/>
          <w:bCs/>
          <w:sz w:val="24"/>
          <w:szCs w:val="24"/>
        </w:rPr>
        <w:t>In the country/countries in which your organisation works, are there any specific laws and/or policies or initiatives to address violations of international humanitarian law committed against women journalists?</w:t>
      </w:r>
    </w:p>
    <w:p w14:paraId="00E725ED" w14:textId="77777777" w:rsidR="001116B0" w:rsidRPr="00D7764B" w:rsidRDefault="001116B0" w:rsidP="006811F9">
      <w:pPr>
        <w:pStyle w:val="ListParagraph"/>
        <w:spacing w:line="276" w:lineRule="auto"/>
        <w:rPr>
          <w:rFonts w:asciiTheme="majorHAnsi" w:hAnsiTheme="majorHAnsi" w:cstheme="majorHAnsi"/>
          <w:sz w:val="24"/>
          <w:szCs w:val="24"/>
        </w:rPr>
      </w:pPr>
    </w:p>
    <w:p w14:paraId="3EA69518" w14:textId="77777777" w:rsidR="001116B0" w:rsidRDefault="007E7C8D" w:rsidP="006811F9">
      <w:pPr>
        <w:pStyle w:val="ListParagraph"/>
        <w:spacing w:line="276" w:lineRule="auto"/>
        <w:rPr>
          <w:rFonts w:asciiTheme="majorHAnsi" w:hAnsiTheme="majorHAnsi" w:cstheme="majorHAnsi"/>
          <w:sz w:val="24"/>
          <w:szCs w:val="24"/>
        </w:rPr>
      </w:pPr>
      <w:r>
        <w:rPr>
          <w:rFonts w:asciiTheme="majorHAnsi" w:hAnsiTheme="majorHAnsi" w:cstheme="majorHAnsi"/>
          <w:sz w:val="24"/>
          <w:szCs w:val="24"/>
        </w:rPr>
        <w:t>“</w:t>
      </w:r>
      <w:r w:rsidRPr="007E7C8D">
        <w:rPr>
          <w:rFonts w:asciiTheme="majorHAnsi" w:hAnsiTheme="majorHAnsi" w:cstheme="majorHAnsi"/>
          <w:sz w:val="24"/>
          <w:szCs w:val="24"/>
          <w:highlight w:val="yellow"/>
        </w:rPr>
        <w:t>PEN Mali</w:t>
      </w:r>
      <w:r w:rsidRPr="007E7C8D">
        <w:rPr>
          <w:rFonts w:asciiTheme="majorHAnsi" w:hAnsiTheme="majorHAnsi" w:cstheme="majorHAnsi"/>
          <w:sz w:val="24"/>
          <w:szCs w:val="24"/>
        </w:rPr>
        <w:t xml:space="preserve"> will be running human rights education programmes with the aim of building social cohesion in a post-conflict environment through empowering the new generation to build networks and effect change. The project will focus on empowering women, young leaders and writers, and will be working in 17 schools across the country to build human rights, citizenship, democracy and dialogue into the curriculum and into society at large.</w:t>
      </w:r>
      <w:r>
        <w:rPr>
          <w:rFonts w:asciiTheme="majorHAnsi" w:hAnsiTheme="majorHAnsi" w:cstheme="majorHAnsi"/>
          <w:sz w:val="24"/>
          <w:szCs w:val="24"/>
        </w:rPr>
        <w:t>”</w:t>
      </w:r>
    </w:p>
    <w:p w14:paraId="17B282B4" w14:textId="77777777" w:rsidR="00DD0E77" w:rsidRDefault="00DD0E77" w:rsidP="006811F9">
      <w:pPr>
        <w:pStyle w:val="ListParagraph"/>
        <w:spacing w:line="276" w:lineRule="auto"/>
        <w:rPr>
          <w:rFonts w:asciiTheme="majorHAnsi" w:hAnsiTheme="majorHAnsi" w:cstheme="majorHAnsi"/>
          <w:sz w:val="24"/>
          <w:szCs w:val="24"/>
        </w:rPr>
      </w:pPr>
    </w:p>
    <w:p w14:paraId="364CEF2F" w14:textId="77777777" w:rsidR="00DD0E77" w:rsidRPr="00AA0B36" w:rsidRDefault="00140BCF" w:rsidP="006811F9">
      <w:pPr>
        <w:pStyle w:val="ListParagraph"/>
        <w:spacing w:line="276" w:lineRule="auto"/>
        <w:rPr>
          <w:rFonts w:asciiTheme="majorHAnsi" w:hAnsiTheme="majorHAnsi" w:cstheme="majorHAnsi"/>
          <w:color w:val="002060"/>
          <w:sz w:val="24"/>
          <w:szCs w:val="24"/>
        </w:rPr>
      </w:pPr>
      <w:r w:rsidRPr="007F1A5F">
        <w:rPr>
          <w:rFonts w:asciiTheme="majorHAnsi" w:hAnsiTheme="majorHAnsi" w:cstheme="majorHAnsi"/>
          <w:b/>
          <w:bCs/>
          <w:color w:val="002060"/>
          <w:sz w:val="24"/>
          <w:szCs w:val="24"/>
        </w:rPr>
        <w:t>MENA</w:t>
      </w:r>
      <w:r w:rsidRPr="00AA0B36">
        <w:rPr>
          <w:rFonts w:asciiTheme="majorHAnsi" w:hAnsiTheme="majorHAnsi" w:cstheme="majorHAnsi"/>
          <w:color w:val="002060"/>
          <w:sz w:val="24"/>
          <w:szCs w:val="24"/>
        </w:rPr>
        <w:t xml:space="preserve"> (</w:t>
      </w:r>
      <w:r w:rsidR="00DD0E77" w:rsidRPr="00AA0B36">
        <w:rPr>
          <w:rFonts w:asciiTheme="majorHAnsi" w:hAnsiTheme="majorHAnsi" w:cstheme="majorHAnsi"/>
          <w:color w:val="002060"/>
          <w:sz w:val="24"/>
          <w:szCs w:val="24"/>
        </w:rPr>
        <w:t>NAELL</w:t>
      </w:r>
      <w:r w:rsidRPr="00AA0B36">
        <w:rPr>
          <w:rFonts w:asciiTheme="majorHAnsi" w:hAnsiTheme="majorHAnsi" w:cstheme="majorHAnsi"/>
          <w:color w:val="002060"/>
          <w:sz w:val="24"/>
          <w:szCs w:val="24"/>
        </w:rPr>
        <w:t>)</w:t>
      </w:r>
      <w:r w:rsidR="00DD0E77" w:rsidRPr="00AA0B36">
        <w:rPr>
          <w:rFonts w:asciiTheme="majorHAnsi" w:hAnsiTheme="majorHAnsi" w:cstheme="majorHAnsi"/>
          <w:color w:val="002060"/>
          <w:sz w:val="24"/>
          <w:szCs w:val="24"/>
        </w:rPr>
        <w:t xml:space="preserve"> – Lebanon has a draft Bill for the protection of women.</w:t>
      </w:r>
    </w:p>
    <w:p w14:paraId="4080B5F7" w14:textId="77777777" w:rsidR="007E7C8D" w:rsidRPr="00D7764B" w:rsidRDefault="007E7C8D" w:rsidP="006811F9">
      <w:pPr>
        <w:pStyle w:val="ListParagraph"/>
        <w:spacing w:line="276" w:lineRule="auto"/>
        <w:rPr>
          <w:rFonts w:asciiTheme="majorHAnsi" w:hAnsiTheme="majorHAnsi" w:cstheme="majorHAnsi"/>
          <w:sz w:val="24"/>
          <w:szCs w:val="24"/>
        </w:rPr>
      </w:pPr>
    </w:p>
    <w:p w14:paraId="24D1A10B" w14:textId="77777777" w:rsidR="001116B0" w:rsidRPr="00D7764B" w:rsidRDefault="001116B0" w:rsidP="006811F9">
      <w:pPr>
        <w:pStyle w:val="ListParagraph"/>
        <w:spacing w:line="276" w:lineRule="auto"/>
        <w:rPr>
          <w:rFonts w:asciiTheme="majorHAnsi" w:hAnsiTheme="majorHAnsi" w:cstheme="majorHAnsi"/>
          <w:sz w:val="24"/>
          <w:szCs w:val="24"/>
        </w:rPr>
      </w:pPr>
    </w:p>
    <w:p w14:paraId="191BF472" w14:textId="77777777" w:rsidR="00E16BD2" w:rsidRPr="00D7764B" w:rsidRDefault="00E16BD2" w:rsidP="006811F9">
      <w:pPr>
        <w:pStyle w:val="ListParagraph"/>
        <w:numPr>
          <w:ilvl w:val="0"/>
          <w:numId w:val="1"/>
        </w:numPr>
        <w:spacing w:line="276" w:lineRule="auto"/>
        <w:rPr>
          <w:rFonts w:asciiTheme="majorHAnsi" w:hAnsiTheme="majorHAnsi" w:cstheme="majorHAnsi"/>
          <w:b/>
          <w:bCs/>
          <w:sz w:val="24"/>
          <w:szCs w:val="24"/>
        </w:rPr>
      </w:pPr>
      <w:r w:rsidRPr="00D7764B">
        <w:rPr>
          <w:rFonts w:asciiTheme="majorHAnsi" w:hAnsiTheme="majorHAnsi" w:cstheme="majorHAnsi"/>
          <w:b/>
          <w:bCs/>
          <w:sz w:val="24"/>
          <w:szCs w:val="24"/>
        </w:rPr>
        <w:t>What mechanisms and/or networks do you have in place to share information and increase the protection of women journalists, particularly in situations of conflict or political instability?</w:t>
      </w:r>
    </w:p>
    <w:p w14:paraId="607D7DE6" w14:textId="77777777" w:rsidR="001116B0" w:rsidRDefault="001116B0" w:rsidP="006811F9">
      <w:pPr>
        <w:pStyle w:val="ListParagraph"/>
        <w:spacing w:line="276" w:lineRule="auto"/>
        <w:rPr>
          <w:rFonts w:asciiTheme="majorHAnsi" w:hAnsiTheme="majorHAnsi" w:cstheme="majorHAnsi"/>
          <w:sz w:val="24"/>
          <w:szCs w:val="24"/>
        </w:rPr>
      </w:pPr>
    </w:p>
    <w:p w14:paraId="4953BB25" w14:textId="77777777" w:rsidR="00813C28" w:rsidRDefault="00813C28" w:rsidP="006811F9">
      <w:pPr>
        <w:pStyle w:val="ListParagraph"/>
        <w:spacing w:line="276" w:lineRule="auto"/>
        <w:rPr>
          <w:rFonts w:asciiTheme="majorHAnsi" w:hAnsiTheme="majorHAnsi" w:cstheme="majorHAnsi"/>
          <w:sz w:val="24"/>
          <w:szCs w:val="24"/>
        </w:rPr>
      </w:pPr>
      <w:r>
        <w:rPr>
          <w:rFonts w:asciiTheme="majorHAnsi" w:hAnsiTheme="majorHAnsi" w:cstheme="majorHAnsi"/>
          <w:sz w:val="24"/>
          <w:szCs w:val="24"/>
        </w:rPr>
        <w:t>“</w:t>
      </w:r>
      <w:r w:rsidRPr="00813C28">
        <w:rPr>
          <w:rFonts w:asciiTheme="majorHAnsi" w:hAnsiTheme="majorHAnsi" w:cstheme="majorHAnsi"/>
          <w:sz w:val="24"/>
          <w:szCs w:val="24"/>
        </w:rPr>
        <w:t xml:space="preserve">Creative Writing – Paving the way for social change. Through this project </w:t>
      </w:r>
      <w:r w:rsidRPr="00813C28">
        <w:rPr>
          <w:rFonts w:asciiTheme="majorHAnsi" w:hAnsiTheme="majorHAnsi" w:cstheme="majorHAnsi"/>
          <w:sz w:val="24"/>
          <w:szCs w:val="24"/>
          <w:highlight w:val="yellow"/>
        </w:rPr>
        <w:t>PEN Bosnia</w:t>
      </w:r>
      <w:r w:rsidRPr="00813C28">
        <w:rPr>
          <w:rFonts w:asciiTheme="majorHAnsi" w:hAnsiTheme="majorHAnsi" w:cstheme="majorHAnsi"/>
          <w:sz w:val="24"/>
          <w:szCs w:val="24"/>
        </w:rPr>
        <w:t xml:space="preserve"> will use literature and linguistic studies as a bridge to connect young people (17-24) from divided and fragmented communities in Bosnia and Herzegovina (BIH); the project aims to address existing divides between different communities in post-war BIH. PEN Bosnia will organise a series of literary workshops for young writers that will focus on literature, language and human rights.</w:t>
      </w:r>
      <w:r>
        <w:rPr>
          <w:rFonts w:asciiTheme="majorHAnsi" w:hAnsiTheme="majorHAnsi" w:cstheme="majorHAnsi"/>
          <w:sz w:val="24"/>
          <w:szCs w:val="24"/>
        </w:rPr>
        <w:t>”</w:t>
      </w:r>
    </w:p>
    <w:p w14:paraId="2C3F4512" w14:textId="77777777" w:rsidR="00363407" w:rsidRDefault="00363407" w:rsidP="006811F9">
      <w:pPr>
        <w:pStyle w:val="ListParagraph"/>
        <w:spacing w:line="276" w:lineRule="auto"/>
        <w:rPr>
          <w:rFonts w:asciiTheme="majorHAnsi" w:hAnsiTheme="majorHAnsi" w:cstheme="majorHAnsi"/>
          <w:sz w:val="24"/>
          <w:szCs w:val="24"/>
        </w:rPr>
      </w:pPr>
    </w:p>
    <w:p w14:paraId="671687D8" w14:textId="780DB974" w:rsidR="001116B0" w:rsidRPr="003F792E" w:rsidRDefault="00140BCF" w:rsidP="003F792E">
      <w:pPr>
        <w:pStyle w:val="ListParagraph"/>
        <w:spacing w:line="276" w:lineRule="auto"/>
        <w:rPr>
          <w:rFonts w:asciiTheme="majorHAnsi" w:hAnsiTheme="majorHAnsi" w:cstheme="majorHAnsi"/>
          <w:color w:val="002060"/>
          <w:sz w:val="24"/>
          <w:szCs w:val="24"/>
        </w:rPr>
      </w:pPr>
      <w:r w:rsidRPr="007F1A5F">
        <w:rPr>
          <w:rFonts w:asciiTheme="majorHAnsi" w:hAnsiTheme="majorHAnsi" w:cstheme="majorHAnsi"/>
          <w:b/>
          <w:bCs/>
          <w:color w:val="002060"/>
          <w:sz w:val="24"/>
          <w:szCs w:val="24"/>
        </w:rPr>
        <w:t>PROTECTION</w:t>
      </w:r>
      <w:r w:rsidR="00390FDF" w:rsidRPr="00AA0B36">
        <w:rPr>
          <w:rFonts w:asciiTheme="majorHAnsi" w:hAnsiTheme="majorHAnsi" w:cstheme="majorHAnsi"/>
          <w:color w:val="002060"/>
          <w:sz w:val="24"/>
          <w:szCs w:val="24"/>
        </w:rPr>
        <w:t>–</w:t>
      </w:r>
      <w:r w:rsidRPr="00AA0B36">
        <w:rPr>
          <w:rFonts w:asciiTheme="majorHAnsi" w:hAnsiTheme="majorHAnsi" w:cstheme="majorHAnsi"/>
          <w:color w:val="002060"/>
          <w:sz w:val="24"/>
          <w:szCs w:val="24"/>
        </w:rPr>
        <w:t xml:space="preserve"> It </w:t>
      </w:r>
      <w:r w:rsidR="00390FDF" w:rsidRPr="00AA0B36">
        <w:rPr>
          <w:rFonts w:asciiTheme="majorHAnsi" w:hAnsiTheme="majorHAnsi" w:cstheme="majorHAnsi"/>
          <w:color w:val="002060"/>
          <w:sz w:val="24"/>
          <w:szCs w:val="24"/>
        </w:rPr>
        <w:t>could be useful to know</w:t>
      </w:r>
      <w:r w:rsidRPr="00AA0B36">
        <w:rPr>
          <w:rFonts w:asciiTheme="majorHAnsi" w:hAnsiTheme="majorHAnsi" w:cstheme="majorHAnsi"/>
          <w:color w:val="002060"/>
          <w:sz w:val="24"/>
          <w:szCs w:val="24"/>
        </w:rPr>
        <w:t xml:space="preserve"> what are the particular needs of women journalists and HRDs</w:t>
      </w:r>
      <w:r w:rsidR="00390FDF" w:rsidRPr="00AA0B36">
        <w:rPr>
          <w:rFonts w:asciiTheme="majorHAnsi" w:hAnsiTheme="majorHAnsi" w:cstheme="majorHAnsi"/>
          <w:color w:val="002060"/>
          <w:sz w:val="24"/>
          <w:szCs w:val="24"/>
        </w:rPr>
        <w:t>.</w:t>
      </w:r>
      <w:r w:rsidR="00AA0B36">
        <w:rPr>
          <w:rFonts w:asciiTheme="majorHAnsi" w:hAnsiTheme="majorHAnsi" w:cstheme="majorHAnsi"/>
          <w:color w:val="002060"/>
          <w:sz w:val="24"/>
          <w:szCs w:val="24"/>
        </w:rPr>
        <w:t xml:space="preserve"> However, this i</w:t>
      </w:r>
      <w:r w:rsidR="00390FDF" w:rsidRPr="00AA0B36">
        <w:rPr>
          <w:rFonts w:asciiTheme="majorHAnsi" w:hAnsiTheme="majorHAnsi" w:cstheme="majorHAnsi"/>
          <w:color w:val="002060"/>
          <w:sz w:val="24"/>
          <w:szCs w:val="24"/>
        </w:rPr>
        <w:t>s not useful unless it’s resourced.</w:t>
      </w:r>
    </w:p>
    <w:p w14:paraId="66664D92" w14:textId="77777777" w:rsidR="00140BCF" w:rsidRDefault="00140BCF" w:rsidP="00140BCF">
      <w:pPr>
        <w:pStyle w:val="ListParagraph"/>
        <w:spacing w:line="276" w:lineRule="auto"/>
        <w:rPr>
          <w:rFonts w:asciiTheme="majorHAnsi" w:hAnsiTheme="majorHAnsi" w:cstheme="majorHAnsi"/>
          <w:color w:val="0070C0"/>
          <w:sz w:val="24"/>
          <w:szCs w:val="24"/>
        </w:rPr>
      </w:pPr>
    </w:p>
    <w:p w14:paraId="7DBACDA6" w14:textId="77777777" w:rsidR="00AA0B36" w:rsidRPr="00140BCF" w:rsidRDefault="00AA0B36" w:rsidP="00140BCF">
      <w:pPr>
        <w:pStyle w:val="ListParagraph"/>
        <w:spacing w:line="276" w:lineRule="auto"/>
        <w:rPr>
          <w:rFonts w:asciiTheme="majorHAnsi" w:hAnsiTheme="majorHAnsi" w:cstheme="majorHAnsi"/>
          <w:color w:val="0070C0"/>
          <w:sz w:val="24"/>
          <w:szCs w:val="24"/>
        </w:rPr>
      </w:pPr>
    </w:p>
    <w:p w14:paraId="027063ED" w14:textId="77777777" w:rsidR="00E16BD2" w:rsidRPr="00D7764B" w:rsidRDefault="00E16BD2" w:rsidP="006811F9">
      <w:pPr>
        <w:pStyle w:val="ListParagraph"/>
        <w:numPr>
          <w:ilvl w:val="0"/>
          <w:numId w:val="1"/>
        </w:numPr>
        <w:spacing w:line="276" w:lineRule="auto"/>
        <w:rPr>
          <w:rFonts w:asciiTheme="majorHAnsi" w:hAnsiTheme="majorHAnsi" w:cstheme="majorHAnsi"/>
          <w:b/>
          <w:bCs/>
          <w:sz w:val="24"/>
          <w:szCs w:val="24"/>
        </w:rPr>
      </w:pPr>
      <w:r w:rsidRPr="00D7764B">
        <w:rPr>
          <w:rFonts w:asciiTheme="majorHAnsi" w:hAnsiTheme="majorHAnsi" w:cstheme="majorHAnsi"/>
          <w:b/>
          <w:bCs/>
          <w:sz w:val="24"/>
          <w:szCs w:val="24"/>
        </w:rPr>
        <w:t>What gender-specific barriers have women journalists who are victims of human rights violations faced in obtaining an effective remedy?</w:t>
      </w:r>
    </w:p>
    <w:p w14:paraId="2CB63013" w14:textId="77777777" w:rsidR="001116B0" w:rsidRPr="00D7764B" w:rsidRDefault="001116B0" w:rsidP="006811F9">
      <w:pPr>
        <w:pStyle w:val="ListParagraph"/>
        <w:spacing w:line="276" w:lineRule="auto"/>
        <w:rPr>
          <w:rFonts w:asciiTheme="majorHAnsi" w:hAnsiTheme="majorHAnsi" w:cstheme="majorHAnsi"/>
          <w:sz w:val="24"/>
          <w:szCs w:val="24"/>
        </w:rPr>
      </w:pPr>
    </w:p>
    <w:p w14:paraId="645F0C7D" w14:textId="3694DE03" w:rsidR="001116B0" w:rsidRPr="00140BCF" w:rsidRDefault="00140BCF" w:rsidP="006811F9">
      <w:pPr>
        <w:pStyle w:val="ListParagraph"/>
        <w:spacing w:line="276" w:lineRule="auto"/>
        <w:rPr>
          <w:rFonts w:asciiTheme="majorHAnsi" w:hAnsiTheme="majorHAnsi" w:cstheme="majorHAnsi"/>
          <w:sz w:val="24"/>
          <w:szCs w:val="24"/>
        </w:rPr>
      </w:pPr>
      <w:r w:rsidRPr="00140BCF">
        <w:rPr>
          <w:rFonts w:asciiTheme="majorHAnsi" w:hAnsiTheme="majorHAnsi" w:cstheme="majorHAnsi"/>
          <w:sz w:val="24"/>
          <w:szCs w:val="24"/>
        </w:rPr>
        <w:lastRenderedPageBreak/>
        <w:t xml:space="preserve">Example of </w:t>
      </w:r>
      <w:r w:rsidR="00A64526" w:rsidRPr="00140BCF">
        <w:rPr>
          <w:rFonts w:asciiTheme="majorHAnsi" w:hAnsiTheme="majorHAnsi" w:cstheme="majorHAnsi"/>
          <w:sz w:val="24"/>
          <w:szCs w:val="24"/>
          <w:highlight w:val="yellow"/>
        </w:rPr>
        <w:t>Khadija</w:t>
      </w:r>
      <w:r w:rsidR="00821F7C">
        <w:rPr>
          <w:rFonts w:asciiTheme="majorHAnsi" w:hAnsiTheme="majorHAnsi" w:cstheme="majorHAnsi"/>
          <w:sz w:val="24"/>
          <w:szCs w:val="24"/>
        </w:rPr>
        <w:t xml:space="preserve"> Ismayilova </w:t>
      </w:r>
      <w:r w:rsidR="00AA0B36">
        <w:rPr>
          <w:rFonts w:asciiTheme="majorHAnsi" w:hAnsiTheme="majorHAnsi" w:cstheme="majorHAnsi"/>
          <w:sz w:val="24"/>
          <w:szCs w:val="24"/>
        </w:rPr>
        <w:t>(she was</w:t>
      </w:r>
      <w:r w:rsidR="00A64526" w:rsidRPr="00140BCF">
        <w:rPr>
          <w:rFonts w:asciiTheme="majorHAnsi" w:hAnsiTheme="majorHAnsi" w:cstheme="majorHAnsi"/>
          <w:sz w:val="24"/>
          <w:szCs w:val="24"/>
        </w:rPr>
        <w:t xml:space="preserve"> filmed in her own apartment.) </w:t>
      </w:r>
    </w:p>
    <w:p w14:paraId="2D6F021C" w14:textId="77777777" w:rsidR="00140BCF" w:rsidRDefault="00140BCF" w:rsidP="006811F9">
      <w:pPr>
        <w:pStyle w:val="ListParagraph"/>
        <w:spacing w:line="276" w:lineRule="auto"/>
        <w:rPr>
          <w:rFonts w:asciiTheme="majorHAnsi" w:hAnsiTheme="majorHAnsi" w:cstheme="majorHAnsi"/>
          <w:color w:val="0070C0"/>
          <w:sz w:val="24"/>
          <w:szCs w:val="24"/>
        </w:rPr>
      </w:pPr>
    </w:p>
    <w:p w14:paraId="16B0B8D4" w14:textId="52D195DC" w:rsidR="00140BCF" w:rsidRPr="00AA0B36" w:rsidRDefault="00140BCF" w:rsidP="00140BCF">
      <w:pPr>
        <w:pStyle w:val="ListParagraph"/>
        <w:spacing w:line="276" w:lineRule="auto"/>
        <w:rPr>
          <w:rFonts w:asciiTheme="majorHAnsi" w:hAnsiTheme="majorHAnsi" w:cstheme="majorHAnsi"/>
          <w:color w:val="002060"/>
          <w:sz w:val="24"/>
          <w:szCs w:val="24"/>
        </w:rPr>
      </w:pPr>
      <w:r w:rsidRPr="007F1A5F">
        <w:rPr>
          <w:rFonts w:asciiTheme="majorHAnsi" w:hAnsiTheme="majorHAnsi" w:cstheme="majorHAnsi"/>
          <w:b/>
          <w:bCs/>
          <w:color w:val="002060"/>
          <w:sz w:val="24"/>
          <w:szCs w:val="24"/>
        </w:rPr>
        <w:t>PROTECTION</w:t>
      </w:r>
      <w:r w:rsidRPr="00AA0B36">
        <w:rPr>
          <w:rFonts w:asciiTheme="majorHAnsi" w:hAnsiTheme="majorHAnsi" w:cstheme="majorHAnsi"/>
          <w:color w:val="002060"/>
          <w:sz w:val="24"/>
          <w:szCs w:val="24"/>
        </w:rPr>
        <w:t>– Liu Xia in China under house arrest but there is no legal remedy to that. Extra legal process</w:t>
      </w:r>
      <w:r w:rsidR="00660DAB">
        <w:rPr>
          <w:rFonts w:asciiTheme="majorHAnsi" w:hAnsiTheme="majorHAnsi" w:cstheme="majorHAnsi"/>
          <w:color w:val="002060"/>
          <w:sz w:val="24"/>
          <w:szCs w:val="24"/>
        </w:rPr>
        <w:t xml:space="preserve"> in place</w:t>
      </w:r>
      <w:r w:rsidRPr="00AA0B36">
        <w:rPr>
          <w:rFonts w:asciiTheme="majorHAnsi" w:hAnsiTheme="majorHAnsi" w:cstheme="majorHAnsi"/>
          <w:color w:val="002060"/>
          <w:sz w:val="24"/>
          <w:szCs w:val="24"/>
        </w:rPr>
        <w:t xml:space="preserve"> but </w:t>
      </w:r>
      <w:r w:rsidR="00C56D39">
        <w:rPr>
          <w:rFonts w:asciiTheme="majorHAnsi" w:hAnsiTheme="majorHAnsi" w:cstheme="majorHAnsi"/>
          <w:color w:val="002060"/>
          <w:sz w:val="24"/>
          <w:szCs w:val="24"/>
        </w:rPr>
        <w:t>n</w:t>
      </w:r>
      <w:r w:rsidRPr="00AA0B36">
        <w:rPr>
          <w:rFonts w:asciiTheme="majorHAnsi" w:hAnsiTheme="majorHAnsi" w:cstheme="majorHAnsi"/>
          <w:color w:val="002060"/>
          <w:sz w:val="24"/>
          <w:szCs w:val="24"/>
        </w:rPr>
        <w:t>o mechanism</w:t>
      </w:r>
      <w:r w:rsidR="00C56D39">
        <w:rPr>
          <w:rFonts w:asciiTheme="majorHAnsi" w:hAnsiTheme="majorHAnsi" w:cstheme="majorHAnsi"/>
          <w:color w:val="002060"/>
          <w:sz w:val="24"/>
          <w:szCs w:val="24"/>
        </w:rPr>
        <w:t xml:space="preserve"> in place</w:t>
      </w:r>
      <w:r w:rsidRPr="00AA0B36">
        <w:rPr>
          <w:rFonts w:asciiTheme="majorHAnsi" w:hAnsiTheme="majorHAnsi" w:cstheme="majorHAnsi"/>
          <w:color w:val="002060"/>
          <w:sz w:val="24"/>
          <w:szCs w:val="24"/>
        </w:rPr>
        <w:t xml:space="preserve"> to challenge that legally. Problem with extra judicial punishment.</w:t>
      </w:r>
      <w:r w:rsidR="00C56D39">
        <w:rPr>
          <w:rFonts w:asciiTheme="majorHAnsi" w:hAnsiTheme="majorHAnsi" w:cstheme="majorHAnsi"/>
          <w:color w:val="002060"/>
          <w:sz w:val="24"/>
          <w:szCs w:val="24"/>
        </w:rPr>
        <w:t xml:space="preserve"> Need to f</w:t>
      </w:r>
      <w:r w:rsidRPr="00AA0B36">
        <w:rPr>
          <w:rFonts w:asciiTheme="majorHAnsi" w:hAnsiTheme="majorHAnsi" w:cstheme="majorHAnsi"/>
          <w:color w:val="002060"/>
          <w:sz w:val="24"/>
          <w:szCs w:val="24"/>
        </w:rPr>
        <w:t>ocus on partners of writers and journalists as well.</w:t>
      </w:r>
    </w:p>
    <w:p w14:paraId="14AF4987" w14:textId="77777777" w:rsidR="00140BCF" w:rsidRPr="00AA0B36" w:rsidRDefault="00140BCF" w:rsidP="00140BCF">
      <w:pPr>
        <w:pStyle w:val="ListParagraph"/>
        <w:spacing w:line="276" w:lineRule="auto"/>
        <w:rPr>
          <w:rFonts w:asciiTheme="majorHAnsi" w:hAnsiTheme="majorHAnsi" w:cstheme="majorHAnsi"/>
          <w:color w:val="002060"/>
          <w:sz w:val="24"/>
          <w:szCs w:val="24"/>
        </w:rPr>
      </w:pPr>
    </w:p>
    <w:p w14:paraId="23A46F7A" w14:textId="682CC315" w:rsidR="00140BCF" w:rsidRPr="00AA0B36" w:rsidRDefault="00140BCF" w:rsidP="00140BCF">
      <w:pPr>
        <w:pStyle w:val="ListParagraph"/>
        <w:spacing w:line="276" w:lineRule="auto"/>
        <w:rPr>
          <w:rFonts w:asciiTheme="majorHAnsi" w:hAnsiTheme="majorHAnsi" w:cstheme="majorHAnsi"/>
          <w:color w:val="002060"/>
          <w:sz w:val="24"/>
          <w:szCs w:val="24"/>
        </w:rPr>
      </w:pPr>
      <w:r w:rsidRPr="007F1A5F">
        <w:rPr>
          <w:rFonts w:asciiTheme="majorHAnsi" w:hAnsiTheme="majorHAnsi" w:cstheme="majorHAnsi"/>
          <w:b/>
          <w:bCs/>
          <w:color w:val="002060"/>
          <w:sz w:val="24"/>
          <w:szCs w:val="24"/>
        </w:rPr>
        <w:t>PROTECTION</w:t>
      </w:r>
      <w:r w:rsidR="009555B5">
        <w:rPr>
          <w:rFonts w:asciiTheme="majorHAnsi" w:hAnsiTheme="majorHAnsi" w:cstheme="majorHAnsi"/>
          <w:color w:val="002060"/>
          <w:sz w:val="24"/>
          <w:szCs w:val="24"/>
        </w:rPr>
        <w:t xml:space="preserve"> </w:t>
      </w:r>
      <w:r w:rsidRPr="00AA0B36">
        <w:rPr>
          <w:rFonts w:asciiTheme="majorHAnsi" w:hAnsiTheme="majorHAnsi" w:cstheme="majorHAnsi"/>
          <w:color w:val="002060"/>
          <w:sz w:val="24"/>
          <w:szCs w:val="24"/>
        </w:rPr>
        <w:t>– In Iraq there is a tendency to avoid the problems because they know that there is no protection provided for them. Self-censorship and censorship on behalf of the employer.</w:t>
      </w:r>
    </w:p>
    <w:p w14:paraId="76554DF8" w14:textId="77777777" w:rsidR="00140BCF" w:rsidRPr="00AA0B36" w:rsidRDefault="00140BCF" w:rsidP="00140BCF">
      <w:pPr>
        <w:pStyle w:val="ListParagraph"/>
        <w:spacing w:line="276" w:lineRule="auto"/>
        <w:rPr>
          <w:rFonts w:asciiTheme="majorHAnsi" w:hAnsiTheme="majorHAnsi" w:cstheme="majorHAnsi"/>
          <w:color w:val="002060"/>
          <w:sz w:val="24"/>
          <w:szCs w:val="24"/>
        </w:rPr>
      </w:pPr>
    </w:p>
    <w:p w14:paraId="419D1B34" w14:textId="26686E4C" w:rsidR="00327CFE" w:rsidRPr="00AA0B36" w:rsidRDefault="00140BCF" w:rsidP="006811F9">
      <w:pPr>
        <w:pStyle w:val="ListParagraph"/>
        <w:spacing w:line="276" w:lineRule="auto"/>
        <w:rPr>
          <w:rFonts w:asciiTheme="majorHAnsi" w:hAnsiTheme="majorHAnsi" w:cstheme="majorHAnsi"/>
          <w:color w:val="002060"/>
          <w:sz w:val="24"/>
          <w:szCs w:val="24"/>
        </w:rPr>
      </w:pPr>
      <w:r w:rsidRPr="007F1A5F">
        <w:rPr>
          <w:rFonts w:asciiTheme="majorHAnsi" w:hAnsiTheme="majorHAnsi" w:cstheme="majorHAnsi"/>
          <w:b/>
          <w:bCs/>
          <w:color w:val="002060"/>
          <w:sz w:val="24"/>
          <w:szCs w:val="24"/>
        </w:rPr>
        <w:t>MENA</w:t>
      </w:r>
      <w:r w:rsidR="009555B5">
        <w:rPr>
          <w:rFonts w:asciiTheme="majorHAnsi" w:hAnsiTheme="majorHAnsi" w:cstheme="majorHAnsi"/>
          <w:color w:val="002060"/>
          <w:sz w:val="24"/>
          <w:szCs w:val="24"/>
        </w:rPr>
        <w:t xml:space="preserve"> </w:t>
      </w:r>
      <w:r w:rsidR="00660DAB">
        <w:rPr>
          <w:rFonts w:asciiTheme="majorHAnsi" w:hAnsiTheme="majorHAnsi" w:cstheme="majorHAnsi"/>
          <w:color w:val="002060"/>
          <w:sz w:val="24"/>
          <w:szCs w:val="24"/>
        </w:rPr>
        <w:t xml:space="preserve">– Sexual violence: women </w:t>
      </w:r>
      <w:r w:rsidR="004F097F">
        <w:rPr>
          <w:rFonts w:asciiTheme="majorHAnsi" w:hAnsiTheme="majorHAnsi" w:cstheme="majorHAnsi"/>
          <w:color w:val="002060"/>
          <w:sz w:val="24"/>
          <w:szCs w:val="24"/>
        </w:rPr>
        <w:t xml:space="preserve">feel as if they </w:t>
      </w:r>
      <w:r w:rsidR="00327CFE" w:rsidRPr="00AA0B36">
        <w:rPr>
          <w:rFonts w:asciiTheme="majorHAnsi" w:hAnsiTheme="majorHAnsi" w:cstheme="majorHAnsi"/>
          <w:color w:val="002060"/>
          <w:sz w:val="24"/>
          <w:szCs w:val="24"/>
        </w:rPr>
        <w:t>can’t speak about it.</w:t>
      </w:r>
    </w:p>
    <w:p w14:paraId="43297A53" w14:textId="77777777" w:rsidR="00140BCF" w:rsidRDefault="00140BCF" w:rsidP="006811F9">
      <w:pPr>
        <w:pStyle w:val="ListParagraph"/>
        <w:spacing w:line="276" w:lineRule="auto"/>
        <w:rPr>
          <w:rFonts w:asciiTheme="majorHAnsi" w:hAnsiTheme="majorHAnsi" w:cstheme="majorHAnsi"/>
          <w:color w:val="0070C0"/>
          <w:sz w:val="24"/>
          <w:szCs w:val="24"/>
        </w:rPr>
      </w:pPr>
    </w:p>
    <w:p w14:paraId="2946933A" w14:textId="5EC1595D" w:rsidR="00140BCF" w:rsidRPr="00AA0B36" w:rsidRDefault="007B51EF" w:rsidP="00140BCF">
      <w:pPr>
        <w:pStyle w:val="ListParagraph"/>
        <w:spacing w:line="276" w:lineRule="auto"/>
        <w:rPr>
          <w:rFonts w:asciiTheme="majorHAnsi" w:hAnsiTheme="majorHAnsi" w:cstheme="majorHAnsi"/>
          <w:color w:val="002060"/>
          <w:sz w:val="24"/>
          <w:szCs w:val="24"/>
        </w:rPr>
      </w:pPr>
      <w:r w:rsidRPr="00AA0B36">
        <w:rPr>
          <w:rFonts w:asciiTheme="majorHAnsi" w:hAnsiTheme="majorHAnsi" w:cstheme="majorHAnsi"/>
          <w:color w:val="002060"/>
          <w:sz w:val="24"/>
          <w:szCs w:val="24"/>
        </w:rPr>
        <w:t>See Egypt as another example.</w:t>
      </w:r>
      <w:r w:rsidR="00B22FA5" w:rsidRPr="00AA0B36">
        <w:rPr>
          <w:rFonts w:asciiTheme="majorHAnsi" w:hAnsiTheme="majorHAnsi" w:cstheme="majorHAnsi"/>
          <w:color w:val="002060"/>
          <w:sz w:val="24"/>
          <w:szCs w:val="24"/>
        </w:rPr>
        <w:t xml:space="preserve"> Look at what women have experienced in terms of lack of protection for harassment from authorities.</w:t>
      </w:r>
      <w:r w:rsidR="00140BCF" w:rsidRPr="00AA0B36">
        <w:rPr>
          <w:rFonts w:asciiTheme="majorHAnsi" w:hAnsiTheme="majorHAnsi" w:cstheme="majorHAnsi"/>
          <w:color w:val="002060"/>
          <w:sz w:val="24"/>
          <w:szCs w:val="24"/>
        </w:rPr>
        <w:t xml:space="preserve"> Moreover, the remedy should not only be legal, but also medical, psychological etc.</w:t>
      </w:r>
    </w:p>
    <w:p w14:paraId="138AE014" w14:textId="77777777" w:rsidR="00140BCF" w:rsidRPr="00AA0B36" w:rsidRDefault="00140BCF" w:rsidP="006811F9">
      <w:pPr>
        <w:pStyle w:val="ListParagraph"/>
        <w:spacing w:line="276" w:lineRule="auto"/>
        <w:rPr>
          <w:rFonts w:asciiTheme="majorHAnsi" w:hAnsiTheme="majorHAnsi" w:cstheme="majorHAnsi"/>
          <w:color w:val="002060"/>
          <w:sz w:val="24"/>
          <w:szCs w:val="24"/>
        </w:rPr>
      </w:pPr>
    </w:p>
    <w:p w14:paraId="51C32818" w14:textId="2F4ED87B" w:rsidR="007B51EF" w:rsidRDefault="00140BCF" w:rsidP="00140BCF">
      <w:pPr>
        <w:pStyle w:val="ListParagraph"/>
        <w:spacing w:line="276" w:lineRule="auto"/>
        <w:rPr>
          <w:rFonts w:asciiTheme="majorHAnsi" w:hAnsiTheme="majorHAnsi" w:cstheme="majorHAnsi"/>
          <w:color w:val="002060"/>
          <w:sz w:val="24"/>
          <w:szCs w:val="24"/>
        </w:rPr>
      </w:pPr>
      <w:r w:rsidRPr="007F1A5F">
        <w:rPr>
          <w:rFonts w:asciiTheme="majorHAnsi" w:hAnsiTheme="majorHAnsi" w:cstheme="majorHAnsi"/>
          <w:b/>
          <w:bCs/>
          <w:color w:val="002060"/>
          <w:sz w:val="24"/>
          <w:szCs w:val="24"/>
        </w:rPr>
        <w:t>ASIA</w:t>
      </w:r>
      <w:r w:rsidR="0068315E" w:rsidRPr="00AA0B36">
        <w:rPr>
          <w:rFonts w:asciiTheme="majorHAnsi" w:hAnsiTheme="majorHAnsi" w:cstheme="majorHAnsi"/>
          <w:color w:val="002060"/>
          <w:sz w:val="24"/>
          <w:szCs w:val="24"/>
        </w:rPr>
        <w:t xml:space="preserve">– Group </w:t>
      </w:r>
      <w:r w:rsidR="00975755" w:rsidRPr="00AA0B36">
        <w:rPr>
          <w:rFonts w:asciiTheme="majorHAnsi" w:hAnsiTheme="majorHAnsi" w:cstheme="majorHAnsi"/>
          <w:color w:val="002060"/>
          <w:sz w:val="24"/>
          <w:szCs w:val="24"/>
        </w:rPr>
        <w:t>o</w:t>
      </w:r>
      <w:r w:rsidR="0068315E" w:rsidRPr="00AA0B36">
        <w:rPr>
          <w:rFonts w:asciiTheme="majorHAnsi" w:hAnsiTheme="majorHAnsi" w:cstheme="majorHAnsi"/>
          <w:color w:val="002060"/>
          <w:sz w:val="24"/>
          <w:szCs w:val="24"/>
        </w:rPr>
        <w:t>f women journalists</w:t>
      </w:r>
      <w:r w:rsidR="00975755" w:rsidRPr="00AA0B36">
        <w:rPr>
          <w:rFonts w:asciiTheme="majorHAnsi" w:hAnsiTheme="majorHAnsi" w:cstheme="majorHAnsi"/>
          <w:color w:val="002060"/>
          <w:sz w:val="24"/>
          <w:szCs w:val="24"/>
        </w:rPr>
        <w:t xml:space="preserve"> in India</w:t>
      </w:r>
      <w:r w:rsidR="004F097F">
        <w:rPr>
          <w:rFonts w:asciiTheme="majorHAnsi" w:hAnsiTheme="majorHAnsi" w:cstheme="majorHAnsi"/>
          <w:color w:val="002060"/>
          <w:sz w:val="24"/>
          <w:szCs w:val="24"/>
        </w:rPr>
        <w:t xml:space="preserve"> publishing on “T</w:t>
      </w:r>
      <w:r w:rsidR="0068315E" w:rsidRPr="00AA0B36">
        <w:rPr>
          <w:rFonts w:asciiTheme="majorHAnsi" w:hAnsiTheme="majorHAnsi" w:cstheme="majorHAnsi"/>
          <w:color w:val="002060"/>
          <w:sz w:val="24"/>
          <w:szCs w:val="24"/>
        </w:rPr>
        <w:t xml:space="preserve">he </w:t>
      </w:r>
      <w:r w:rsidR="004F097F">
        <w:rPr>
          <w:rFonts w:asciiTheme="majorHAnsi" w:hAnsiTheme="majorHAnsi" w:cstheme="majorHAnsi"/>
          <w:color w:val="002060"/>
          <w:sz w:val="24"/>
          <w:szCs w:val="24"/>
        </w:rPr>
        <w:t>Ladies’ F</w:t>
      </w:r>
      <w:r w:rsidR="0068315E" w:rsidRPr="00AA0B36">
        <w:rPr>
          <w:rFonts w:asciiTheme="majorHAnsi" w:hAnsiTheme="majorHAnsi" w:cstheme="majorHAnsi"/>
          <w:color w:val="002060"/>
          <w:sz w:val="24"/>
          <w:szCs w:val="24"/>
        </w:rPr>
        <w:t>inger</w:t>
      </w:r>
      <w:r w:rsidR="004F097F">
        <w:rPr>
          <w:rFonts w:asciiTheme="majorHAnsi" w:hAnsiTheme="majorHAnsi" w:cstheme="majorHAnsi"/>
          <w:color w:val="002060"/>
          <w:sz w:val="24"/>
          <w:szCs w:val="24"/>
        </w:rPr>
        <w:t>”</w:t>
      </w:r>
      <w:r w:rsidR="0068315E" w:rsidRPr="00AA0B36">
        <w:rPr>
          <w:rFonts w:asciiTheme="majorHAnsi" w:hAnsiTheme="majorHAnsi" w:cstheme="majorHAnsi"/>
          <w:color w:val="002060"/>
          <w:sz w:val="24"/>
          <w:szCs w:val="24"/>
        </w:rPr>
        <w:t xml:space="preserve"> where they were specifically targeted because they were writing on gender issues.</w:t>
      </w:r>
    </w:p>
    <w:p w14:paraId="46E60FD6" w14:textId="77777777" w:rsidR="00AA0B36" w:rsidRPr="00AA0B36" w:rsidRDefault="00AA0B36" w:rsidP="00140BCF">
      <w:pPr>
        <w:pStyle w:val="ListParagraph"/>
        <w:spacing w:line="276" w:lineRule="auto"/>
        <w:rPr>
          <w:rFonts w:asciiTheme="majorHAnsi" w:hAnsiTheme="majorHAnsi" w:cstheme="majorHAnsi"/>
          <w:color w:val="002060"/>
          <w:sz w:val="24"/>
          <w:szCs w:val="24"/>
        </w:rPr>
      </w:pPr>
    </w:p>
    <w:p w14:paraId="02FA6CE6" w14:textId="77777777" w:rsidR="001116B0" w:rsidRPr="00D7764B" w:rsidRDefault="001116B0" w:rsidP="006811F9">
      <w:pPr>
        <w:pStyle w:val="ListParagraph"/>
        <w:spacing w:line="276" w:lineRule="auto"/>
        <w:rPr>
          <w:rFonts w:asciiTheme="majorHAnsi" w:hAnsiTheme="majorHAnsi" w:cstheme="majorHAnsi"/>
          <w:sz w:val="24"/>
          <w:szCs w:val="24"/>
        </w:rPr>
      </w:pPr>
    </w:p>
    <w:p w14:paraId="5C305319" w14:textId="77777777" w:rsidR="00E16BD2" w:rsidRPr="00D7764B" w:rsidRDefault="00E16BD2" w:rsidP="006811F9">
      <w:pPr>
        <w:pStyle w:val="ListParagraph"/>
        <w:numPr>
          <w:ilvl w:val="0"/>
          <w:numId w:val="1"/>
        </w:numPr>
        <w:spacing w:line="276" w:lineRule="auto"/>
        <w:rPr>
          <w:rFonts w:asciiTheme="majorHAnsi" w:hAnsiTheme="majorHAnsi" w:cstheme="majorHAnsi"/>
          <w:b/>
          <w:bCs/>
          <w:sz w:val="24"/>
          <w:szCs w:val="24"/>
        </w:rPr>
      </w:pPr>
      <w:r w:rsidRPr="00D7764B">
        <w:rPr>
          <w:rFonts w:asciiTheme="majorHAnsi" w:hAnsiTheme="majorHAnsi" w:cstheme="majorHAnsi"/>
          <w:b/>
          <w:bCs/>
          <w:sz w:val="24"/>
          <w:szCs w:val="24"/>
        </w:rPr>
        <w:t>Please indicate if your organisation has developed specific initiatives for the safety of women journalists in light of SDGs, in particular Goal 5 and Goal 16.</w:t>
      </w:r>
    </w:p>
    <w:p w14:paraId="44F0D1FB" w14:textId="77777777" w:rsidR="004B2219" w:rsidRDefault="004B2219" w:rsidP="006811F9">
      <w:pPr>
        <w:pStyle w:val="ListParagraph"/>
        <w:spacing w:line="276" w:lineRule="auto"/>
        <w:rPr>
          <w:rFonts w:asciiTheme="majorHAnsi" w:hAnsiTheme="majorHAnsi" w:cstheme="majorHAnsi"/>
          <w:sz w:val="24"/>
          <w:szCs w:val="24"/>
        </w:rPr>
      </w:pPr>
    </w:p>
    <w:p w14:paraId="65B46A3D" w14:textId="77777777" w:rsidR="0010211A" w:rsidRPr="00D7764B" w:rsidRDefault="0010211A" w:rsidP="006811F9">
      <w:pPr>
        <w:pStyle w:val="ListParagraph"/>
        <w:spacing w:line="276" w:lineRule="auto"/>
        <w:rPr>
          <w:rFonts w:asciiTheme="majorHAnsi" w:hAnsiTheme="majorHAnsi" w:cstheme="majorHAnsi"/>
          <w:sz w:val="24"/>
          <w:szCs w:val="24"/>
        </w:rPr>
      </w:pPr>
      <w:r w:rsidRPr="00230823">
        <w:rPr>
          <w:rFonts w:asciiTheme="majorHAnsi" w:hAnsiTheme="majorHAnsi" w:cstheme="majorHAnsi"/>
          <w:b/>
          <w:bCs/>
          <w:sz w:val="24"/>
          <w:szCs w:val="24"/>
        </w:rPr>
        <w:t>SDG 5</w:t>
      </w:r>
      <w:r w:rsidRPr="00D7764B">
        <w:rPr>
          <w:rFonts w:asciiTheme="majorHAnsi" w:hAnsiTheme="majorHAnsi" w:cstheme="majorHAnsi"/>
          <w:sz w:val="24"/>
          <w:szCs w:val="24"/>
        </w:rPr>
        <w:t>: “Achieve gender equality and empower all women and girls.”</w:t>
      </w:r>
    </w:p>
    <w:p w14:paraId="555CA11E" w14:textId="77777777" w:rsidR="0010211A" w:rsidRPr="0010211A" w:rsidRDefault="0010211A" w:rsidP="006811F9">
      <w:pPr>
        <w:pStyle w:val="ListParagraph"/>
        <w:spacing w:line="276" w:lineRule="auto"/>
        <w:rPr>
          <w:rFonts w:asciiTheme="majorHAnsi" w:hAnsiTheme="majorHAnsi" w:cstheme="majorHAnsi"/>
          <w:sz w:val="24"/>
          <w:szCs w:val="24"/>
        </w:rPr>
      </w:pPr>
      <w:r w:rsidRPr="00230823">
        <w:rPr>
          <w:rFonts w:asciiTheme="majorHAnsi" w:hAnsiTheme="majorHAnsi" w:cstheme="majorHAnsi"/>
          <w:b/>
          <w:bCs/>
          <w:sz w:val="24"/>
          <w:szCs w:val="24"/>
        </w:rPr>
        <w:t>SDG 16</w:t>
      </w:r>
      <w:r w:rsidRPr="00D7764B">
        <w:rPr>
          <w:rFonts w:asciiTheme="majorHAnsi" w:hAnsiTheme="majorHAnsi" w:cstheme="majorHAnsi"/>
          <w:sz w:val="24"/>
          <w:szCs w:val="24"/>
        </w:rPr>
        <w:t>: “Promote peaceful and inclusive societies for sustainable development, provide access to justice for all and build effective, accountable and inclusive institutions at all levels.”</w:t>
      </w:r>
    </w:p>
    <w:p w14:paraId="5D9DD882" w14:textId="77777777" w:rsidR="0010211A" w:rsidRDefault="0010211A" w:rsidP="006811F9">
      <w:pPr>
        <w:pStyle w:val="ListParagraph"/>
        <w:spacing w:line="276" w:lineRule="auto"/>
        <w:rPr>
          <w:rFonts w:asciiTheme="majorHAnsi" w:hAnsiTheme="majorHAnsi" w:cstheme="majorHAnsi"/>
          <w:sz w:val="24"/>
          <w:szCs w:val="24"/>
        </w:rPr>
      </w:pPr>
    </w:p>
    <w:p w14:paraId="0B87E08D" w14:textId="77777777" w:rsidR="00D7764B" w:rsidRDefault="009B75C7" w:rsidP="006811F9">
      <w:pPr>
        <w:pStyle w:val="ListParagraph"/>
        <w:spacing w:line="276" w:lineRule="auto"/>
        <w:rPr>
          <w:rFonts w:asciiTheme="majorHAnsi" w:hAnsiTheme="majorHAnsi" w:cstheme="majorHAnsi"/>
          <w:sz w:val="24"/>
          <w:szCs w:val="24"/>
        </w:rPr>
      </w:pPr>
      <w:r w:rsidRPr="009B75C7">
        <w:rPr>
          <w:rFonts w:asciiTheme="majorHAnsi" w:hAnsiTheme="majorHAnsi" w:cstheme="majorHAnsi"/>
          <w:sz w:val="24"/>
          <w:szCs w:val="24"/>
          <w:highlight w:val="yellow"/>
        </w:rPr>
        <w:t>RESOLUTION ON THE ABDUCTION OF SCHOOL-AGED GIRLS</w:t>
      </w:r>
      <w:r w:rsidRPr="009B75C7">
        <w:rPr>
          <w:rFonts w:asciiTheme="majorHAnsi" w:hAnsiTheme="majorHAnsi" w:cstheme="majorHAnsi"/>
          <w:sz w:val="24"/>
          <w:szCs w:val="24"/>
        </w:rPr>
        <w:t xml:space="preserve"> </w:t>
      </w:r>
      <w:r>
        <w:rPr>
          <w:rFonts w:asciiTheme="majorHAnsi" w:hAnsiTheme="majorHAnsi" w:cstheme="majorHAnsi"/>
          <w:sz w:val="24"/>
          <w:szCs w:val="24"/>
        </w:rPr>
        <w:t>(Resolution</w:t>
      </w:r>
      <w:r w:rsidRPr="009B75C7">
        <w:rPr>
          <w:rFonts w:asciiTheme="majorHAnsi" w:hAnsiTheme="majorHAnsi" w:cstheme="majorHAnsi"/>
          <w:sz w:val="24"/>
          <w:szCs w:val="24"/>
        </w:rPr>
        <w:t xml:space="preserve"> adopted at 82nd PEN International Congress in Ourense, Spain, in 2016</w:t>
      </w:r>
      <w:r>
        <w:rPr>
          <w:rFonts w:asciiTheme="majorHAnsi" w:hAnsiTheme="majorHAnsi" w:cstheme="majorHAnsi"/>
          <w:sz w:val="24"/>
          <w:szCs w:val="24"/>
        </w:rPr>
        <w:t>):</w:t>
      </w:r>
    </w:p>
    <w:p w14:paraId="76BE3538" w14:textId="77777777" w:rsidR="009B75C7" w:rsidRPr="009B75C7" w:rsidRDefault="009B75C7" w:rsidP="006811F9">
      <w:pPr>
        <w:pStyle w:val="ListParagraph"/>
        <w:spacing w:line="276" w:lineRule="auto"/>
        <w:rPr>
          <w:rFonts w:asciiTheme="majorHAnsi" w:hAnsiTheme="majorHAnsi" w:cstheme="majorHAnsi"/>
          <w:sz w:val="24"/>
          <w:szCs w:val="24"/>
        </w:rPr>
      </w:pPr>
      <w:r>
        <w:rPr>
          <w:rFonts w:asciiTheme="majorHAnsi" w:hAnsiTheme="majorHAnsi" w:cstheme="majorHAnsi"/>
          <w:sz w:val="24"/>
          <w:szCs w:val="24"/>
        </w:rPr>
        <w:t>“</w:t>
      </w:r>
      <w:r w:rsidRPr="009B75C7">
        <w:rPr>
          <w:rFonts w:asciiTheme="majorHAnsi" w:hAnsiTheme="majorHAnsi" w:cstheme="majorHAnsi"/>
          <w:sz w:val="24"/>
          <w:szCs w:val="24"/>
        </w:rPr>
        <w:t>Violence against women and girls has long threatened freedom of expression, and the wider</w:t>
      </w:r>
      <w:r>
        <w:rPr>
          <w:rFonts w:asciiTheme="majorHAnsi" w:hAnsiTheme="majorHAnsi" w:cstheme="majorHAnsi"/>
          <w:sz w:val="24"/>
          <w:szCs w:val="24"/>
        </w:rPr>
        <w:t xml:space="preserve"> </w:t>
      </w:r>
      <w:r w:rsidRPr="009B75C7">
        <w:rPr>
          <w:rFonts w:asciiTheme="majorHAnsi" w:hAnsiTheme="majorHAnsi" w:cstheme="majorHAnsi"/>
          <w:sz w:val="24"/>
          <w:szCs w:val="24"/>
        </w:rPr>
        <w:t>global context of gender inequality continues to be a very serious threat to the participation of</w:t>
      </w:r>
      <w:r>
        <w:rPr>
          <w:rFonts w:asciiTheme="majorHAnsi" w:hAnsiTheme="majorHAnsi" w:cstheme="majorHAnsi"/>
          <w:sz w:val="24"/>
          <w:szCs w:val="24"/>
        </w:rPr>
        <w:t xml:space="preserve"> </w:t>
      </w:r>
      <w:r w:rsidRPr="009B75C7">
        <w:rPr>
          <w:rFonts w:asciiTheme="majorHAnsi" w:hAnsiTheme="majorHAnsi" w:cstheme="majorHAnsi"/>
          <w:sz w:val="24"/>
          <w:szCs w:val="24"/>
        </w:rPr>
        <w:t>women and girls in literature, and to the education and literacy of girls.</w:t>
      </w:r>
      <w:r>
        <w:rPr>
          <w:rFonts w:asciiTheme="majorHAnsi" w:hAnsiTheme="majorHAnsi" w:cstheme="majorHAnsi"/>
          <w:sz w:val="24"/>
          <w:szCs w:val="24"/>
        </w:rPr>
        <w:t xml:space="preserve"> </w:t>
      </w:r>
      <w:r w:rsidRPr="009B75C7">
        <w:rPr>
          <w:rFonts w:asciiTheme="majorHAnsi" w:hAnsiTheme="majorHAnsi" w:cstheme="majorHAnsi"/>
          <w:sz w:val="24"/>
          <w:szCs w:val="24"/>
        </w:rPr>
        <w:t>In particular, the abduction of school-aged girls is an ongoing global issue and – as well as being</w:t>
      </w:r>
      <w:r>
        <w:rPr>
          <w:rFonts w:asciiTheme="majorHAnsi" w:hAnsiTheme="majorHAnsi" w:cstheme="majorHAnsi"/>
          <w:sz w:val="24"/>
          <w:szCs w:val="24"/>
        </w:rPr>
        <w:t xml:space="preserve"> </w:t>
      </w:r>
      <w:r w:rsidRPr="009B75C7">
        <w:rPr>
          <w:rFonts w:asciiTheme="majorHAnsi" w:hAnsiTheme="majorHAnsi" w:cstheme="majorHAnsi"/>
          <w:sz w:val="24"/>
          <w:szCs w:val="24"/>
        </w:rPr>
        <w:t xml:space="preserve">an act of gender-based violence in and of itself – typically </w:t>
      </w:r>
      <w:r>
        <w:rPr>
          <w:rFonts w:asciiTheme="majorHAnsi" w:hAnsiTheme="majorHAnsi" w:cstheme="majorHAnsi"/>
          <w:sz w:val="24"/>
          <w:szCs w:val="24"/>
        </w:rPr>
        <w:t xml:space="preserve">marks the end of an individual’s </w:t>
      </w:r>
      <w:r w:rsidRPr="009B75C7">
        <w:rPr>
          <w:rFonts w:asciiTheme="majorHAnsi" w:hAnsiTheme="majorHAnsi" w:cstheme="majorHAnsi"/>
          <w:sz w:val="24"/>
          <w:szCs w:val="24"/>
        </w:rPr>
        <w:t>education: prohibiting her participation in, contribution to, and access to global literature both</w:t>
      </w:r>
      <w:r>
        <w:rPr>
          <w:rFonts w:asciiTheme="majorHAnsi" w:hAnsiTheme="majorHAnsi" w:cstheme="majorHAnsi"/>
          <w:sz w:val="24"/>
          <w:szCs w:val="24"/>
        </w:rPr>
        <w:t xml:space="preserve"> </w:t>
      </w:r>
      <w:r w:rsidRPr="009B75C7">
        <w:rPr>
          <w:rFonts w:asciiTheme="majorHAnsi" w:hAnsiTheme="majorHAnsi" w:cstheme="majorHAnsi"/>
          <w:sz w:val="24"/>
          <w:szCs w:val="24"/>
        </w:rPr>
        <w:t>as a reader and a writer.</w:t>
      </w:r>
    </w:p>
    <w:p w14:paraId="7A0CA7CA" w14:textId="77777777" w:rsidR="009B75C7" w:rsidRPr="009B75C7" w:rsidRDefault="009B75C7" w:rsidP="006811F9">
      <w:pPr>
        <w:pStyle w:val="ListParagraph"/>
        <w:spacing w:line="276" w:lineRule="auto"/>
        <w:rPr>
          <w:rFonts w:asciiTheme="majorHAnsi" w:hAnsiTheme="majorHAnsi" w:cstheme="majorHAnsi"/>
          <w:sz w:val="24"/>
          <w:szCs w:val="24"/>
        </w:rPr>
      </w:pPr>
      <w:r w:rsidRPr="009B75C7">
        <w:rPr>
          <w:rFonts w:asciiTheme="majorHAnsi" w:hAnsiTheme="majorHAnsi" w:cstheme="majorHAnsi"/>
          <w:sz w:val="24"/>
          <w:szCs w:val="24"/>
        </w:rPr>
        <w:t>Recent examples of this include:</w:t>
      </w:r>
    </w:p>
    <w:p w14:paraId="528DF9BA" w14:textId="77777777" w:rsidR="009B75C7" w:rsidRPr="009B75C7" w:rsidRDefault="009B75C7" w:rsidP="006811F9">
      <w:pPr>
        <w:pStyle w:val="ListParagraph"/>
        <w:numPr>
          <w:ilvl w:val="0"/>
          <w:numId w:val="2"/>
        </w:numPr>
        <w:spacing w:line="276" w:lineRule="auto"/>
        <w:rPr>
          <w:rFonts w:asciiTheme="majorHAnsi" w:hAnsiTheme="majorHAnsi" w:cstheme="majorHAnsi"/>
          <w:sz w:val="24"/>
          <w:szCs w:val="24"/>
        </w:rPr>
      </w:pPr>
      <w:r w:rsidRPr="009B75C7">
        <w:rPr>
          <w:rFonts w:asciiTheme="majorHAnsi" w:hAnsiTheme="majorHAnsi" w:cstheme="majorHAnsi"/>
          <w:sz w:val="24"/>
          <w:szCs w:val="24"/>
        </w:rPr>
        <w:t>The Chibok schoolgirls kidnapping by Boko Haram in Nigeria in 2014;</w:t>
      </w:r>
    </w:p>
    <w:p w14:paraId="2BB22C76" w14:textId="77777777" w:rsidR="009B75C7" w:rsidRPr="009B75C7" w:rsidRDefault="009B75C7" w:rsidP="006811F9">
      <w:pPr>
        <w:pStyle w:val="ListParagraph"/>
        <w:numPr>
          <w:ilvl w:val="0"/>
          <w:numId w:val="2"/>
        </w:numPr>
        <w:spacing w:line="276" w:lineRule="auto"/>
        <w:rPr>
          <w:rFonts w:asciiTheme="majorHAnsi" w:hAnsiTheme="majorHAnsi" w:cstheme="majorHAnsi"/>
          <w:sz w:val="24"/>
          <w:szCs w:val="24"/>
        </w:rPr>
      </w:pPr>
      <w:r w:rsidRPr="009B75C7">
        <w:rPr>
          <w:rFonts w:asciiTheme="majorHAnsi" w:hAnsiTheme="majorHAnsi" w:cstheme="majorHAnsi"/>
          <w:sz w:val="24"/>
          <w:szCs w:val="24"/>
        </w:rPr>
        <w:lastRenderedPageBreak/>
        <w:t xml:space="preserve">Ongoing mass abductions of Yezidi girls by the group </w:t>
      </w:r>
      <w:r>
        <w:rPr>
          <w:rFonts w:asciiTheme="majorHAnsi" w:hAnsiTheme="majorHAnsi" w:cstheme="majorHAnsi"/>
          <w:sz w:val="24"/>
          <w:szCs w:val="24"/>
        </w:rPr>
        <w:t xml:space="preserve">calling itself Islamic State in </w:t>
      </w:r>
      <w:r w:rsidRPr="009B75C7">
        <w:rPr>
          <w:rFonts w:asciiTheme="majorHAnsi" w:hAnsiTheme="majorHAnsi" w:cstheme="majorHAnsi"/>
          <w:sz w:val="24"/>
          <w:szCs w:val="24"/>
        </w:rPr>
        <w:t>Iraq;</w:t>
      </w:r>
    </w:p>
    <w:p w14:paraId="6D60872D" w14:textId="77777777" w:rsidR="009B75C7" w:rsidRPr="009B75C7" w:rsidRDefault="009B75C7" w:rsidP="006811F9">
      <w:pPr>
        <w:pStyle w:val="ListParagraph"/>
        <w:numPr>
          <w:ilvl w:val="0"/>
          <w:numId w:val="2"/>
        </w:numPr>
        <w:spacing w:line="276" w:lineRule="auto"/>
        <w:rPr>
          <w:rFonts w:asciiTheme="majorHAnsi" w:hAnsiTheme="majorHAnsi" w:cstheme="majorHAnsi"/>
          <w:sz w:val="24"/>
          <w:szCs w:val="24"/>
        </w:rPr>
      </w:pPr>
      <w:r w:rsidRPr="009B75C7">
        <w:rPr>
          <w:rFonts w:asciiTheme="majorHAnsi" w:hAnsiTheme="majorHAnsi" w:cstheme="majorHAnsi"/>
          <w:sz w:val="24"/>
          <w:szCs w:val="24"/>
        </w:rPr>
        <w:t>The continued disappearances of indigenous girls in Canada and the west of the United</w:t>
      </w:r>
      <w:r>
        <w:rPr>
          <w:rFonts w:asciiTheme="majorHAnsi" w:hAnsiTheme="majorHAnsi" w:cstheme="majorHAnsi"/>
          <w:sz w:val="24"/>
          <w:szCs w:val="24"/>
        </w:rPr>
        <w:t xml:space="preserve"> </w:t>
      </w:r>
      <w:r w:rsidRPr="009B75C7">
        <w:rPr>
          <w:rFonts w:asciiTheme="majorHAnsi" w:hAnsiTheme="majorHAnsi" w:cstheme="majorHAnsi"/>
          <w:sz w:val="24"/>
          <w:szCs w:val="24"/>
        </w:rPr>
        <w:t>States;</w:t>
      </w:r>
    </w:p>
    <w:p w14:paraId="2B2EC129" w14:textId="77777777" w:rsidR="00D7764B" w:rsidRDefault="009B75C7" w:rsidP="006811F9">
      <w:pPr>
        <w:pStyle w:val="ListParagraph"/>
        <w:numPr>
          <w:ilvl w:val="0"/>
          <w:numId w:val="2"/>
        </w:numPr>
        <w:spacing w:line="276" w:lineRule="auto"/>
        <w:rPr>
          <w:rFonts w:asciiTheme="majorHAnsi" w:hAnsiTheme="majorHAnsi" w:cstheme="majorHAnsi"/>
          <w:sz w:val="24"/>
          <w:szCs w:val="24"/>
        </w:rPr>
      </w:pPr>
      <w:r w:rsidRPr="009B75C7">
        <w:rPr>
          <w:rFonts w:asciiTheme="majorHAnsi" w:hAnsiTheme="majorHAnsi" w:cstheme="majorHAnsi"/>
          <w:sz w:val="24"/>
          <w:szCs w:val="24"/>
        </w:rPr>
        <w:t>Abductions of school-aged girls in Ciudad Juárez, Mexico, who since 2012 have been</w:t>
      </w:r>
      <w:r>
        <w:rPr>
          <w:rFonts w:asciiTheme="majorHAnsi" w:hAnsiTheme="majorHAnsi" w:cstheme="majorHAnsi"/>
          <w:sz w:val="24"/>
          <w:szCs w:val="24"/>
        </w:rPr>
        <w:t xml:space="preserve"> </w:t>
      </w:r>
      <w:r w:rsidRPr="009B75C7">
        <w:rPr>
          <w:rFonts w:asciiTheme="majorHAnsi" w:hAnsiTheme="majorHAnsi" w:cstheme="majorHAnsi"/>
          <w:sz w:val="24"/>
          <w:szCs w:val="24"/>
        </w:rPr>
        <w:t>more specifically targeted on their journeys to and from school.”</w:t>
      </w:r>
    </w:p>
    <w:p w14:paraId="3BB50674" w14:textId="77777777" w:rsidR="00616631" w:rsidRDefault="00616631" w:rsidP="006811F9">
      <w:pPr>
        <w:spacing w:line="276" w:lineRule="auto"/>
        <w:ind w:left="720"/>
        <w:rPr>
          <w:rFonts w:asciiTheme="majorHAnsi" w:hAnsiTheme="majorHAnsi" w:cstheme="majorHAnsi"/>
          <w:sz w:val="24"/>
          <w:szCs w:val="24"/>
        </w:rPr>
      </w:pPr>
      <w:r>
        <w:rPr>
          <w:rFonts w:asciiTheme="majorHAnsi" w:hAnsiTheme="majorHAnsi" w:cstheme="majorHAnsi"/>
          <w:sz w:val="24"/>
          <w:szCs w:val="24"/>
        </w:rPr>
        <w:t>“</w:t>
      </w:r>
      <w:r w:rsidRPr="00616631">
        <w:rPr>
          <w:rFonts w:asciiTheme="majorHAnsi" w:hAnsiTheme="majorHAnsi" w:cstheme="majorHAnsi"/>
          <w:sz w:val="24"/>
          <w:szCs w:val="24"/>
        </w:rPr>
        <w:t>The climate</w:t>
      </w:r>
      <w:r>
        <w:rPr>
          <w:rFonts w:asciiTheme="majorHAnsi" w:hAnsiTheme="majorHAnsi" w:cstheme="majorHAnsi"/>
          <w:sz w:val="24"/>
          <w:szCs w:val="24"/>
        </w:rPr>
        <w:t xml:space="preserve"> </w:t>
      </w:r>
      <w:r w:rsidRPr="00616631">
        <w:rPr>
          <w:rFonts w:asciiTheme="majorHAnsi" w:hAnsiTheme="majorHAnsi" w:cstheme="majorHAnsi"/>
          <w:sz w:val="24"/>
          <w:szCs w:val="24"/>
        </w:rPr>
        <w:t>of fear created by this situation poses a further threat to other female students for whom the</w:t>
      </w:r>
      <w:r>
        <w:rPr>
          <w:rFonts w:asciiTheme="majorHAnsi" w:hAnsiTheme="majorHAnsi" w:cstheme="majorHAnsi"/>
          <w:sz w:val="24"/>
          <w:szCs w:val="24"/>
        </w:rPr>
        <w:t xml:space="preserve"> </w:t>
      </w:r>
      <w:r w:rsidRPr="00616631">
        <w:rPr>
          <w:rFonts w:asciiTheme="majorHAnsi" w:hAnsiTheme="majorHAnsi" w:cstheme="majorHAnsi"/>
          <w:sz w:val="24"/>
          <w:szCs w:val="24"/>
        </w:rPr>
        <w:t>risk of abduction may be a prohibiting factor in their own choice or opportunity to attend</w:t>
      </w:r>
      <w:r>
        <w:rPr>
          <w:rFonts w:asciiTheme="majorHAnsi" w:hAnsiTheme="majorHAnsi" w:cstheme="majorHAnsi"/>
          <w:sz w:val="24"/>
          <w:szCs w:val="24"/>
        </w:rPr>
        <w:t xml:space="preserve"> </w:t>
      </w:r>
      <w:r w:rsidRPr="00616631">
        <w:rPr>
          <w:rFonts w:asciiTheme="majorHAnsi" w:hAnsiTheme="majorHAnsi" w:cstheme="majorHAnsi"/>
          <w:sz w:val="24"/>
          <w:szCs w:val="24"/>
        </w:rPr>
        <w:t>school.”</w:t>
      </w:r>
    </w:p>
    <w:p w14:paraId="2AC571B3" w14:textId="77777777" w:rsidR="004232F1" w:rsidRPr="004232F1" w:rsidRDefault="004232F1" w:rsidP="006811F9">
      <w:pPr>
        <w:spacing w:line="276" w:lineRule="auto"/>
        <w:ind w:left="720"/>
        <w:rPr>
          <w:rFonts w:asciiTheme="majorHAnsi" w:hAnsiTheme="majorHAnsi" w:cstheme="majorHAnsi"/>
          <w:sz w:val="24"/>
          <w:szCs w:val="24"/>
        </w:rPr>
      </w:pPr>
      <w:r>
        <w:rPr>
          <w:rFonts w:asciiTheme="majorHAnsi" w:hAnsiTheme="majorHAnsi" w:cstheme="majorHAnsi"/>
          <w:sz w:val="24"/>
          <w:szCs w:val="24"/>
        </w:rPr>
        <w:t>“</w:t>
      </w:r>
      <w:r w:rsidRPr="004232F1">
        <w:rPr>
          <w:rFonts w:asciiTheme="majorHAnsi" w:hAnsiTheme="majorHAnsi" w:cstheme="majorHAnsi"/>
          <w:sz w:val="24"/>
          <w:szCs w:val="24"/>
        </w:rPr>
        <w:t>The Assembly of Delegates of PEN International, meeting at its 82nd World Congress in</w:t>
      </w:r>
      <w:r>
        <w:rPr>
          <w:rFonts w:asciiTheme="majorHAnsi" w:hAnsiTheme="majorHAnsi" w:cstheme="majorHAnsi"/>
          <w:sz w:val="24"/>
          <w:szCs w:val="24"/>
        </w:rPr>
        <w:t xml:space="preserve"> </w:t>
      </w:r>
      <w:r w:rsidRPr="004232F1">
        <w:rPr>
          <w:rFonts w:asciiTheme="majorHAnsi" w:hAnsiTheme="majorHAnsi" w:cstheme="majorHAnsi"/>
          <w:sz w:val="24"/>
          <w:szCs w:val="24"/>
        </w:rPr>
        <w:t>Ourense, Galicia (Spain), 26th September to 2nd October 2016, calls on all governments:</w:t>
      </w:r>
    </w:p>
    <w:p w14:paraId="73A7A688" w14:textId="77777777" w:rsidR="004232F1" w:rsidRPr="004232F1" w:rsidRDefault="004232F1" w:rsidP="006811F9">
      <w:pPr>
        <w:pStyle w:val="ListParagraph"/>
        <w:numPr>
          <w:ilvl w:val="0"/>
          <w:numId w:val="2"/>
        </w:numPr>
        <w:spacing w:line="276" w:lineRule="auto"/>
        <w:rPr>
          <w:rFonts w:asciiTheme="majorHAnsi" w:hAnsiTheme="majorHAnsi" w:cstheme="majorHAnsi"/>
          <w:sz w:val="24"/>
          <w:szCs w:val="24"/>
        </w:rPr>
      </w:pPr>
      <w:r w:rsidRPr="004232F1">
        <w:rPr>
          <w:rFonts w:asciiTheme="majorHAnsi" w:hAnsiTheme="majorHAnsi" w:cstheme="majorHAnsi"/>
          <w:sz w:val="24"/>
          <w:szCs w:val="24"/>
        </w:rPr>
        <w:t>To gather statistics on the abductions of girls and to evaluate the impact such</w:t>
      </w:r>
      <w:r>
        <w:rPr>
          <w:rFonts w:asciiTheme="majorHAnsi" w:hAnsiTheme="majorHAnsi" w:cstheme="majorHAnsi"/>
          <w:sz w:val="24"/>
          <w:szCs w:val="24"/>
        </w:rPr>
        <w:t xml:space="preserve"> </w:t>
      </w:r>
      <w:r w:rsidRPr="004232F1">
        <w:rPr>
          <w:rFonts w:asciiTheme="majorHAnsi" w:hAnsiTheme="majorHAnsi" w:cstheme="majorHAnsi"/>
          <w:sz w:val="24"/>
          <w:szCs w:val="24"/>
        </w:rPr>
        <w:t>abductions have on the education of girls;</w:t>
      </w:r>
    </w:p>
    <w:p w14:paraId="01ACACB1" w14:textId="77777777" w:rsidR="004232F1" w:rsidRPr="004232F1" w:rsidRDefault="004232F1" w:rsidP="006811F9">
      <w:pPr>
        <w:pStyle w:val="ListParagraph"/>
        <w:numPr>
          <w:ilvl w:val="0"/>
          <w:numId w:val="2"/>
        </w:numPr>
        <w:spacing w:line="276" w:lineRule="auto"/>
        <w:rPr>
          <w:rFonts w:asciiTheme="majorHAnsi" w:hAnsiTheme="majorHAnsi" w:cstheme="majorHAnsi"/>
          <w:sz w:val="24"/>
          <w:szCs w:val="24"/>
        </w:rPr>
      </w:pPr>
      <w:r w:rsidRPr="004232F1">
        <w:rPr>
          <w:rFonts w:asciiTheme="majorHAnsi" w:hAnsiTheme="majorHAnsi" w:cstheme="majorHAnsi"/>
          <w:sz w:val="24"/>
          <w:szCs w:val="24"/>
        </w:rPr>
        <w:t>To generate more advanced global consciousness and understanding of this issue</w:t>
      </w:r>
      <w:r>
        <w:rPr>
          <w:rFonts w:asciiTheme="majorHAnsi" w:hAnsiTheme="majorHAnsi" w:cstheme="majorHAnsi"/>
          <w:sz w:val="24"/>
          <w:szCs w:val="24"/>
        </w:rPr>
        <w:t xml:space="preserve"> </w:t>
      </w:r>
      <w:r w:rsidRPr="004232F1">
        <w:rPr>
          <w:rFonts w:asciiTheme="majorHAnsi" w:hAnsiTheme="majorHAnsi" w:cstheme="majorHAnsi"/>
          <w:sz w:val="24"/>
          <w:szCs w:val="24"/>
        </w:rPr>
        <w:t>through research.</w:t>
      </w:r>
    </w:p>
    <w:p w14:paraId="5869AA63" w14:textId="77777777" w:rsidR="004232F1" w:rsidRDefault="004232F1" w:rsidP="006811F9">
      <w:pPr>
        <w:spacing w:line="276" w:lineRule="auto"/>
        <w:ind w:left="720"/>
        <w:rPr>
          <w:rFonts w:asciiTheme="majorHAnsi" w:hAnsiTheme="majorHAnsi" w:cstheme="majorHAnsi"/>
          <w:sz w:val="24"/>
          <w:szCs w:val="24"/>
        </w:rPr>
      </w:pPr>
      <w:r w:rsidRPr="004232F1">
        <w:rPr>
          <w:rFonts w:asciiTheme="majorHAnsi" w:hAnsiTheme="majorHAnsi" w:cstheme="majorHAnsi"/>
          <w:sz w:val="24"/>
          <w:szCs w:val="24"/>
        </w:rPr>
        <w:t>The Assembly of Delegates of PEN International also calls on UN Women:</w:t>
      </w:r>
    </w:p>
    <w:p w14:paraId="68BA789F" w14:textId="77777777" w:rsidR="004232F1" w:rsidRDefault="004232F1" w:rsidP="006811F9">
      <w:pPr>
        <w:pStyle w:val="ListParagraph"/>
        <w:numPr>
          <w:ilvl w:val="0"/>
          <w:numId w:val="2"/>
        </w:numPr>
        <w:spacing w:line="276" w:lineRule="auto"/>
        <w:rPr>
          <w:rFonts w:asciiTheme="majorHAnsi" w:hAnsiTheme="majorHAnsi" w:cstheme="majorHAnsi"/>
          <w:sz w:val="24"/>
          <w:szCs w:val="24"/>
        </w:rPr>
      </w:pPr>
      <w:r w:rsidRPr="004232F1">
        <w:rPr>
          <w:rFonts w:asciiTheme="majorHAnsi" w:hAnsiTheme="majorHAnsi" w:cstheme="majorHAnsi"/>
          <w:sz w:val="24"/>
          <w:szCs w:val="24"/>
        </w:rPr>
        <w:t>To act as a global leader in this research and to prioritise combatting the abduction of girls in their activities.”</w:t>
      </w:r>
    </w:p>
    <w:p w14:paraId="54B268BE" w14:textId="77777777" w:rsidR="001835EA" w:rsidRDefault="001835EA" w:rsidP="006811F9">
      <w:pPr>
        <w:spacing w:line="276" w:lineRule="auto"/>
        <w:ind w:left="720"/>
        <w:rPr>
          <w:rFonts w:asciiTheme="majorHAnsi" w:hAnsiTheme="majorHAnsi" w:cstheme="majorHAnsi"/>
          <w:sz w:val="24"/>
          <w:szCs w:val="24"/>
        </w:rPr>
      </w:pPr>
    </w:p>
    <w:p w14:paraId="5B6919F6" w14:textId="77777777" w:rsidR="002F0226" w:rsidRPr="00A02EF3" w:rsidRDefault="004D48DC" w:rsidP="00190F35">
      <w:pPr>
        <w:spacing w:line="276" w:lineRule="auto"/>
        <w:ind w:left="720"/>
        <w:rPr>
          <w:rFonts w:asciiTheme="majorHAnsi" w:hAnsiTheme="majorHAnsi" w:cstheme="majorHAnsi"/>
          <w:sz w:val="24"/>
          <w:szCs w:val="24"/>
        </w:rPr>
      </w:pPr>
      <w:r>
        <w:rPr>
          <w:rFonts w:asciiTheme="majorHAnsi" w:hAnsiTheme="majorHAnsi" w:cstheme="majorHAnsi"/>
          <w:sz w:val="24"/>
          <w:szCs w:val="24"/>
        </w:rPr>
        <w:t>“</w:t>
      </w:r>
      <w:r w:rsidRPr="004D48DC">
        <w:rPr>
          <w:rFonts w:asciiTheme="majorHAnsi" w:hAnsiTheme="majorHAnsi" w:cstheme="majorHAnsi"/>
          <w:sz w:val="24"/>
          <w:szCs w:val="24"/>
          <w:highlight w:val="yellow"/>
        </w:rPr>
        <w:t>Guinean PEN</w:t>
      </w:r>
      <w:r w:rsidRPr="004D48DC">
        <w:rPr>
          <w:rFonts w:asciiTheme="majorHAnsi" w:hAnsiTheme="majorHAnsi" w:cstheme="majorHAnsi"/>
          <w:sz w:val="24"/>
          <w:szCs w:val="24"/>
        </w:rPr>
        <w:t xml:space="preserve"> was established in by the Women Writers Association of Guinea, which makes it one of the few Centres that has a majority of women writers as members. The Centre runs its own museum and cultural centre and raises the majority of its funds through income-generating activities including performances and cultural activities.</w:t>
      </w:r>
      <w:r w:rsidR="00190F35">
        <w:rPr>
          <w:rFonts w:asciiTheme="majorHAnsi" w:hAnsiTheme="majorHAnsi" w:cstheme="majorHAnsi"/>
          <w:sz w:val="24"/>
          <w:szCs w:val="24"/>
        </w:rPr>
        <w:t xml:space="preserve"> </w:t>
      </w:r>
      <w:r w:rsidRPr="004D48DC">
        <w:rPr>
          <w:rFonts w:asciiTheme="majorHAnsi" w:hAnsiTheme="majorHAnsi" w:cstheme="majorHAnsi"/>
          <w:sz w:val="24"/>
          <w:szCs w:val="24"/>
        </w:rPr>
        <w:t>The focus for much of the Centre’s work is to use literature and cultural events to raise awareness of social issues, and to introduce communities who do not normally have access, to the world of literature. This includes projects promoting reading in rural agricultural communities and using literature to support the rights of women and girls.</w:t>
      </w:r>
      <w:r>
        <w:rPr>
          <w:rFonts w:asciiTheme="majorHAnsi" w:hAnsiTheme="majorHAnsi" w:cstheme="majorHAnsi"/>
          <w:sz w:val="24"/>
          <w:szCs w:val="24"/>
        </w:rPr>
        <w:t>”</w:t>
      </w:r>
    </w:p>
    <w:sectPr w:rsidR="002F0226" w:rsidRPr="00A02EF3">
      <w:headerReference w:type="default" r:id="rId17"/>
      <w:footerReference w:type="defaul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osie O'Reilly" w:date="2017-03-23T12:02:00Z" w:initials="JO">
    <w:p w14:paraId="27CEFCBA" w14:textId="77777777" w:rsidR="005B609F" w:rsidRDefault="005B609F" w:rsidP="005B609F">
      <w:pPr>
        <w:pStyle w:val="CommentText"/>
        <w:rPr>
          <w:rFonts w:ascii="Calibri" w:hAnsi="Calibri" w:cs="Times New Roman"/>
          <w:lang w:val="en-US"/>
        </w:rPr>
      </w:pPr>
      <w:r>
        <w:rPr>
          <w:rStyle w:val="CommentReference"/>
        </w:rPr>
        <w:annotationRef/>
      </w:r>
      <w:r>
        <w:t xml:space="preserve">Example of work being done to over come </w:t>
      </w:r>
    </w:p>
  </w:comment>
  <w:comment w:id="2" w:author="Josie O'Reilly" w:date="2017-03-23T12:04:00Z" w:initials="JO">
    <w:p w14:paraId="4AC235F9" w14:textId="77777777" w:rsidR="005B609F" w:rsidRDefault="005B609F" w:rsidP="005B609F">
      <w:pPr>
        <w:pStyle w:val="CommentText"/>
        <w:rPr>
          <w:rFonts w:ascii="Calibri" w:hAnsi="Calibri" w:cs="Times New Roman"/>
          <w:lang w:val="en-US"/>
        </w:rPr>
      </w:pPr>
      <w:r>
        <w:rPr>
          <w:rStyle w:val="CommentReference"/>
        </w:rPr>
        <w:annotationRef/>
      </w:r>
      <w:r>
        <w:t xml:space="preserve">Example of work being done to counter gendered barrier to free expression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CEFCBA" w15:done="0"/>
  <w15:commentEx w15:paraId="4AC235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4D077" w14:textId="77777777" w:rsidR="005B31EF" w:rsidRDefault="005B31EF" w:rsidP="005B5ED8">
      <w:pPr>
        <w:spacing w:after="0" w:line="240" w:lineRule="auto"/>
      </w:pPr>
      <w:r>
        <w:separator/>
      </w:r>
    </w:p>
  </w:endnote>
  <w:endnote w:type="continuationSeparator" w:id="0">
    <w:p w14:paraId="7F661030" w14:textId="77777777" w:rsidR="005B31EF" w:rsidRDefault="005B31EF" w:rsidP="005B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charset w:val="80"/>
    <w:family w:val="auto"/>
    <w:pitch w:val="variable"/>
    <w:sig w:usb0="E00002FF" w:usb1="2AC7FDFF" w:usb2="00000016" w:usb3="00000000" w:csb0="0002009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209530"/>
      <w:docPartObj>
        <w:docPartGallery w:val="Page Numbers (Bottom of Page)"/>
        <w:docPartUnique/>
      </w:docPartObj>
    </w:sdtPr>
    <w:sdtEndPr>
      <w:rPr>
        <w:rFonts w:asciiTheme="majorHAnsi" w:hAnsiTheme="majorHAnsi"/>
      </w:rPr>
    </w:sdtEndPr>
    <w:sdtContent>
      <w:p w14:paraId="131AD064" w14:textId="77777777" w:rsidR="005B5ED8" w:rsidRPr="005B5ED8" w:rsidRDefault="005B5ED8">
        <w:pPr>
          <w:pStyle w:val="Footer"/>
          <w:jc w:val="right"/>
          <w:rPr>
            <w:rFonts w:asciiTheme="majorHAnsi" w:hAnsiTheme="majorHAnsi"/>
          </w:rPr>
        </w:pPr>
        <w:r w:rsidRPr="005B5ED8">
          <w:rPr>
            <w:rFonts w:asciiTheme="majorHAnsi" w:hAnsiTheme="majorHAnsi"/>
          </w:rPr>
          <w:t xml:space="preserve">Page | </w:t>
        </w:r>
        <w:r w:rsidRPr="005B5ED8">
          <w:rPr>
            <w:rFonts w:asciiTheme="majorHAnsi" w:hAnsiTheme="majorHAnsi"/>
          </w:rPr>
          <w:fldChar w:fldCharType="begin"/>
        </w:r>
        <w:r w:rsidRPr="005B5ED8">
          <w:rPr>
            <w:rFonts w:asciiTheme="majorHAnsi" w:hAnsiTheme="majorHAnsi"/>
          </w:rPr>
          <w:instrText xml:space="preserve"> PAGE   \* MERGEFORMAT </w:instrText>
        </w:r>
        <w:r w:rsidRPr="005B5ED8">
          <w:rPr>
            <w:rFonts w:asciiTheme="majorHAnsi" w:hAnsiTheme="majorHAnsi"/>
          </w:rPr>
          <w:fldChar w:fldCharType="separate"/>
        </w:r>
        <w:r w:rsidR="00A07ED1">
          <w:rPr>
            <w:rFonts w:asciiTheme="majorHAnsi" w:hAnsiTheme="majorHAnsi"/>
            <w:noProof/>
          </w:rPr>
          <w:t>1</w:t>
        </w:r>
        <w:r w:rsidRPr="005B5ED8">
          <w:rPr>
            <w:rFonts w:asciiTheme="majorHAnsi" w:hAnsiTheme="majorHAnsi"/>
            <w:noProof/>
          </w:rPr>
          <w:fldChar w:fldCharType="end"/>
        </w:r>
        <w:r w:rsidRPr="005B5ED8">
          <w:rPr>
            <w:rFonts w:asciiTheme="majorHAnsi" w:hAnsiTheme="majorHAnsi"/>
          </w:rPr>
          <w:t xml:space="preserve"> </w:t>
        </w:r>
      </w:p>
    </w:sdtContent>
  </w:sdt>
  <w:p w14:paraId="06B94487" w14:textId="77777777" w:rsidR="005B5ED8" w:rsidRDefault="005B5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BB493" w14:textId="77777777" w:rsidR="005B31EF" w:rsidRDefault="005B31EF" w:rsidP="005B5ED8">
      <w:pPr>
        <w:spacing w:after="0" w:line="240" w:lineRule="auto"/>
      </w:pPr>
      <w:r>
        <w:separator/>
      </w:r>
    </w:p>
  </w:footnote>
  <w:footnote w:type="continuationSeparator" w:id="0">
    <w:p w14:paraId="29D4292C" w14:textId="77777777" w:rsidR="005B31EF" w:rsidRDefault="005B31EF" w:rsidP="005B5ED8">
      <w:pPr>
        <w:spacing w:after="0" w:line="240" w:lineRule="auto"/>
      </w:pPr>
      <w:r>
        <w:continuationSeparator/>
      </w:r>
    </w:p>
  </w:footnote>
  <w:footnote w:id="1">
    <w:p w14:paraId="40362766" w14:textId="77777777" w:rsidR="00D1689B" w:rsidRDefault="00D1689B" w:rsidP="00D1689B">
      <w:pPr>
        <w:pStyle w:val="FootnoteText"/>
        <w:rPr>
          <w:rFonts w:ascii="Calibri" w:hAnsi="Calibri" w:cs="Times New Roman"/>
          <w:lang w:val="en-US"/>
        </w:rPr>
      </w:pPr>
      <w:r>
        <w:rPr>
          <w:rStyle w:val="FootnoteReference"/>
        </w:rPr>
        <w:footnoteRef/>
      </w:r>
      <w:r>
        <w:t xml:space="preserve"> </w:t>
      </w:r>
      <w:hyperlink r:id="rId1" w:history="1">
        <w:r>
          <w:rPr>
            <w:rStyle w:val="Hyperlink"/>
          </w:rPr>
          <w:t>https://www.theguardian.com/technology/2016/apr/12/the-dark-side-of-guardian-comments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D46F0" w14:textId="77777777" w:rsidR="006811F9" w:rsidRPr="00A41708" w:rsidRDefault="006811F9" w:rsidP="006811F9">
    <w:pPr>
      <w:spacing w:line="276" w:lineRule="auto"/>
      <w:rPr>
        <w:rFonts w:asciiTheme="majorHAnsi" w:hAnsiTheme="majorHAnsi" w:cstheme="majorHAnsi"/>
        <w:bCs/>
        <w:color w:val="002060"/>
        <w:sz w:val="24"/>
        <w:szCs w:val="24"/>
      </w:rPr>
    </w:pPr>
    <w:r w:rsidRPr="00A41708">
      <w:rPr>
        <w:rFonts w:asciiTheme="majorHAnsi" w:hAnsiTheme="majorHAnsi" w:cstheme="majorHAnsi"/>
        <w:bCs/>
        <w:color w:val="002060"/>
        <w:sz w:val="24"/>
        <w:szCs w:val="24"/>
      </w:rPr>
      <w:t>BLUE = notes from the meeting</w:t>
    </w:r>
  </w:p>
  <w:p w14:paraId="3187239B" w14:textId="77777777" w:rsidR="006811F9" w:rsidRDefault="006811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0130"/>
    <w:multiLevelType w:val="hybridMultilevel"/>
    <w:tmpl w:val="55004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62B6F6C"/>
    <w:multiLevelType w:val="hybridMultilevel"/>
    <w:tmpl w:val="A2D8B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BC9585A"/>
    <w:multiLevelType w:val="hybridMultilevel"/>
    <w:tmpl w:val="5BD09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2D0CDB"/>
    <w:multiLevelType w:val="hybridMultilevel"/>
    <w:tmpl w:val="89506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58D07D90"/>
    <w:multiLevelType w:val="hybridMultilevel"/>
    <w:tmpl w:val="9E829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590A1379"/>
    <w:multiLevelType w:val="hybridMultilevel"/>
    <w:tmpl w:val="54C208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C55A2C"/>
    <w:multiLevelType w:val="hybridMultilevel"/>
    <w:tmpl w:val="FE0A860A"/>
    <w:lvl w:ilvl="0" w:tplc="7E66979E">
      <w:start w:val="1"/>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F8E102C"/>
    <w:multiLevelType w:val="hybridMultilevel"/>
    <w:tmpl w:val="55CCE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63A74FC3"/>
    <w:multiLevelType w:val="hybridMultilevel"/>
    <w:tmpl w:val="85906B72"/>
    <w:lvl w:ilvl="0" w:tplc="1174EE3E">
      <w:start w:val="1"/>
      <w:numFmt w:val="bullet"/>
      <w:lvlText w:val="-"/>
      <w:lvlJc w:val="left"/>
      <w:pPr>
        <w:ind w:left="720" w:hanging="360"/>
      </w:pPr>
      <w:rPr>
        <w:rFonts w:ascii="Agency FB" w:eastAsiaTheme="minorHAnsi" w:hAnsi="Agency FB"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700E1FBB"/>
    <w:multiLevelType w:val="hybridMultilevel"/>
    <w:tmpl w:val="E63AC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8"/>
  </w:num>
  <w:num w:numId="5">
    <w:abstractNumId w:val="7"/>
  </w:num>
  <w:num w:numId="6">
    <w:abstractNumId w:val="9"/>
  </w:num>
  <w:num w:numId="7">
    <w:abstractNumId w:val="0"/>
  </w:num>
  <w:num w:numId="8">
    <w:abstractNumId w:val="1"/>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02"/>
    <w:rsid w:val="000445A3"/>
    <w:rsid w:val="00054986"/>
    <w:rsid w:val="00060D04"/>
    <w:rsid w:val="00062041"/>
    <w:rsid w:val="00070DB3"/>
    <w:rsid w:val="00081E7C"/>
    <w:rsid w:val="000E438D"/>
    <w:rsid w:val="000F0B42"/>
    <w:rsid w:val="000F7C52"/>
    <w:rsid w:val="00101AA8"/>
    <w:rsid w:val="0010211A"/>
    <w:rsid w:val="00104DB2"/>
    <w:rsid w:val="001116B0"/>
    <w:rsid w:val="001116EC"/>
    <w:rsid w:val="00130712"/>
    <w:rsid w:val="00131EF5"/>
    <w:rsid w:val="00140BCF"/>
    <w:rsid w:val="00160932"/>
    <w:rsid w:val="001835EA"/>
    <w:rsid w:val="00190611"/>
    <w:rsid w:val="00190F35"/>
    <w:rsid w:val="00191F5B"/>
    <w:rsid w:val="00196D37"/>
    <w:rsid w:val="001A6679"/>
    <w:rsid w:val="001B426E"/>
    <w:rsid w:val="001E14B9"/>
    <w:rsid w:val="001F0AFC"/>
    <w:rsid w:val="001F10A1"/>
    <w:rsid w:val="0022127D"/>
    <w:rsid w:val="00230823"/>
    <w:rsid w:val="0027231B"/>
    <w:rsid w:val="002740DA"/>
    <w:rsid w:val="002C2331"/>
    <w:rsid w:val="002C61FB"/>
    <w:rsid w:val="002F0226"/>
    <w:rsid w:val="002F0DE0"/>
    <w:rsid w:val="002F7561"/>
    <w:rsid w:val="00300266"/>
    <w:rsid w:val="00321F6D"/>
    <w:rsid w:val="00327CFE"/>
    <w:rsid w:val="00334CA5"/>
    <w:rsid w:val="00335738"/>
    <w:rsid w:val="00335F9D"/>
    <w:rsid w:val="003426E7"/>
    <w:rsid w:val="003464A7"/>
    <w:rsid w:val="00361052"/>
    <w:rsid w:val="003627E1"/>
    <w:rsid w:val="00363407"/>
    <w:rsid w:val="00376F75"/>
    <w:rsid w:val="00390FDF"/>
    <w:rsid w:val="00391F1D"/>
    <w:rsid w:val="00393EC5"/>
    <w:rsid w:val="003C420A"/>
    <w:rsid w:val="003D1B04"/>
    <w:rsid w:val="003E3D2B"/>
    <w:rsid w:val="003F225C"/>
    <w:rsid w:val="003F792E"/>
    <w:rsid w:val="00405760"/>
    <w:rsid w:val="00405D1C"/>
    <w:rsid w:val="00422BC9"/>
    <w:rsid w:val="004232F1"/>
    <w:rsid w:val="004239E4"/>
    <w:rsid w:val="00456C53"/>
    <w:rsid w:val="0048741A"/>
    <w:rsid w:val="004B2219"/>
    <w:rsid w:val="004B2570"/>
    <w:rsid w:val="004B6AAD"/>
    <w:rsid w:val="004C7D32"/>
    <w:rsid w:val="004D377B"/>
    <w:rsid w:val="004D48DC"/>
    <w:rsid w:val="004D5750"/>
    <w:rsid w:val="004D6652"/>
    <w:rsid w:val="004D6F7A"/>
    <w:rsid w:val="004E1047"/>
    <w:rsid w:val="004F097F"/>
    <w:rsid w:val="0050076D"/>
    <w:rsid w:val="00507A35"/>
    <w:rsid w:val="005167ED"/>
    <w:rsid w:val="005209C0"/>
    <w:rsid w:val="005223EA"/>
    <w:rsid w:val="00524E9E"/>
    <w:rsid w:val="00535294"/>
    <w:rsid w:val="0053590B"/>
    <w:rsid w:val="005714DD"/>
    <w:rsid w:val="00575229"/>
    <w:rsid w:val="005A0E0A"/>
    <w:rsid w:val="005A191C"/>
    <w:rsid w:val="005A4B4F"/>
    <w:rsid w:val="005B31EF"/>
    <w:rsid w:val="005B5ED8"/>
    <w:rsid w:val="005B609F"/>
    <w:rsid w:val="005F3738"/>
    <w:rsid w:val="006049D0"/>
    <w:rsid w:val="00616631"/>
    <w:rsid w:val="00624D7E"/>
    <w:rsid w:val="00660DAB"/>
    <w:rsid w:val="006811F9"/>
    <w:rsid w:val="0068315E"/>
    <w:rsid w:val="006A17F6"/>
    <w:rsid w:val="006B0512"/>
    <w:rsid w:val="006B46E0"/>
    <w:rsid w:val="006B61B6"/>
    <w:rsid w:val="00715B87"/>
    <w:rsid w:val="007409D0"/>
    <w:rsid w:val="00777D6B"/>
    <w:rsid w:val="007A1966"/>
    <w:rsid w:val="007A6BAF"/>
    <w:rsid w:val="007B51EF"/>
    <w:rsid w:val="007C30D8"/>
    <w:rsid w:val="007E0B6F"/>
    <w:rsid w:val="007E7C8D"/>
    <w:rsid w:val="007F0B01"/>
    <w:rsid w:val="007F1A5F"/>
    <w:rsid w:val="007F6E48"/>
    <w:rsid w:val="00813C28"/>
    <w:rsid w:val="00821F7C"/>
    <w:rsid w:val="00827BDC"/>
    <w:rsid w:val="00845AE9"/>
    <w:rsid w:val="00861D43"/>
    <w:rsid w:val="00883822"/>
    <w:rsid w:val="00891926"/>
    <w:rsid w:val="008E4A8C"/>
    <w:rsid w:val="008E594C"/>
    <w:rsid w:val="008F22C5"/>
    <w:rsid w:val="008F2BE4"/>
    <w:rsid w:val="00902905"/>
    <w:rsid w:val="009264C6"/>
    <w:rsid w:val="00932E3B"/>
    <w:rsid w:val="00934241"/>
    <w:rsid w:val="00945275"/>
    <w:rsid w:val="0095137C"/>
    <w:rsid w:val="009555B5"/>
    <w:rsid w:val="00963C87"/>
    <w:rsid w:val="00975755"/>
    <w:rsid w:val="009831D3"/>
    <w:rsid w:val="00984C7B"/>
    <w:rsid w:val="00990E5B"/>
    <w:rsid w:val="00996A83"/>
    <w:rsid w:val="009B0375"/>
    <w:rsid w:val="009B0AA3"/>
    <w:rsid w:val="009B75C7"/>
    <w:rsid w:val="009C7F0F"/>
    <w:rsid w:val="009D7D90"/>
    <w:rsid w:val="009E63C2"/>
    <w:rsid w:val="00A0108D"/>
    <w:rsid w:val="00A02EF3"/>
    <w:rsid w:val="00A07ED1"/>
    <w:rsid w:val="00A41708"/>
    <w:rsid w:val="00A64526"/>
    <w:rsid w:val="00A66AAE"/>
    <w:rsid w:val="00A84D1B"/>
    <w:rsid w:val="00AA0B36"/>
    <w:rsid w:val="00AA3711"/>
    <w:rsid w:val="00AC1EE4"/>
    <w:rsid w:val="00AC6BE3"/>
    <w:rsid w:val="00AC7396"/>
    <w:rsid w:val="00AE6693"/>
    <w:rsid w:val="00AF1EC8"/>
    <w:rsid w:val="00AF7D5B"/>
    <w:rsid w:val="00B22FA5"/>
    <w:rsid w:val="00B25FAD"/>
    <w:rsid w:val="00B3439E"/>
    <w:rsid w:val="00B62C52"/>
    <w:rsid w:val="00BB2B69"/>
    <w:rsid w:val="00BC1C64"/>
    <w:rsid w:val="00BE4973"/>
    <w:rsid w:val="00C22319"/>
    <w:rsid w:val="00C23D74"/>
    <w:rsid w:val="00C360F1"/>
    <w:rsid w:val="00C545BA"/>
    <w:rsid w:val="00C56D39"/>
    <w:rsid w:val="00C64ED7"/>
    <w:rsid w:val="00C83F02"/>
    <w:rsid w:val="00C84243"/>
    <w:rsid w:val="00C91DFC"/>
    <w:rsid w:val="00CA2D92"/>
    <w:rsid w:val="00CB1D54"/>
    <w:rsid w:val="00CC097A"/>
    <w:rsid w:val="00CD5ADE"/>
    <w:rsid w:val="00CF1D05"/>
    <w:rsid w:val="00CF75A1"/>
    <w:rsid w:val="00D1689B"/>
    <w:rsid w:val="00D168F8"/>
    <w:rsid w:val="00D3010C"/>
    <w:rsid w:val="00D418C7"/>
    <w:rsid w:val="00D7764B"/>
    <w:rsid w:val="00DA34CE"/>
    <w:rsid w:val="00DC783B"/>
    <w:rsid w:val="00DD0E77"/>
    <w:rsid w:val="00DE0616"/>
    <w:rsid w:val="00E1665E"/>
    <w:rsid w:val="00E16BD2"/>
    <w:rsid w:val="00E23FD1"/>
    <w:rsid w:val="00E76F16"/>
    <w:rsid w:val="00E940C1"/>
    <w:rsid w:val="00EA6590"/>
    <w:rsid w:val="00EC59FB"/>
    <w:rsid w:val="00EE0F1A"/>
    <w:rsid w:val="00F02173"/>
    <w:rsid w:val="00F13E7C"/>
    <w:rsid w:val="00F30188"/>
    <w:rsid w:val="00F32937"/>
    <w:rsid w:val="00F42893"/>
    <w:rsid w:val="00F515B7"/>
    <w:rsid w:val="00F52CBA"/>
    <w:rsid w:val="00F839DE"/>
    <w:rsid w:val="00F96B56"/>
    <w:rsid w:val="00FA3B2C"/>
    <w:rsid w:val="00FA55F8"/>
    <w:rsid w:val="00FB4C2E"/>
    <w:rsid w:val="00FE45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5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F02"/>
    <w:pPr>
      <w:ind w:left="720"/>
      <w:contextualSpacing/>
    </w:pPr>
  </w:style>
  <w:style w:type="character" w:customStyle="1" w:styleId="st1">
    <w:name w:val="st1"/>
    <w:rsid w:val="004239E4"/>
  </w:style>
  <w:style w:type="paragraph" w:styleId="Header">
    <w:name w:val="header"/>
    <w:basedOn w:val="Normal"/>
    <w:link w:val="HeaderChar"/>
    <w:uiPriority w:val="99"/>
    <w:unhideWhenUsed/>
    <w:rsid w:val="005B5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ED8"/>
    <w:rPr>
      <w:lang w:val="en-GB"/>
    </w:rPr>
  </w:style>
  <w:style w:type="paragraph" w:styleId="Footer">
    <w:name w:val="footer"/>
    <w:basedOn w:val="Normal"/>
    <w:link w:val="FooterChar"/>
    <w:uiPriority w:val="99"/>
    <w:unhideWhenUsed/>
    <w:rsid w:val="005B5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ED8"/>
    <w:rPr>
      <w:lang w:val="en-GB"/>
    </w:rPr>
  </w:style>
  <w:style w:type="paragraph" w:styleId="BalloonText">
    <w:name w:val="Balloon Text"/>
    <w:basedOn w:val="Normal"/>
    <w:link w:val="BalloonTextChar"/>
    <w:uiPriority w:val="99"/>
    <w:semiHidden/>
    <w:unhideWhenUsed/>
    <w:rsid w:val="00D16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89B"/>
    <w:rPr>
      <w:rFonts w:ascii="Tahoma" w:hAnsi="Tahoma" w:cs="Tahoma"/>
      <w:sz w:val="16"/>
      <w:szCs w:val="16"/>
      <w:lang w:val="en-GB"/>
    </w:rPr>
  </w:style>
  <w:style w:type="paragraph" w:styleId="FootnoteText">
    <w:name w:val="footnote text"/>
    <w:basedOn w:val="Normal"/>
    <w:link w:val="FootnoteTextChar"/>
    <w:uiPriority w:val="99"/>
    <w:semiHidden/>
    <w:unhideWhenUsed/>
    <w:rsid w:val="00D168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89B"/>
    <w:rPr>
      <w:sz w:val="20"/>
      <w:szCs w:val="20"/>
      <w:lang w:val="en-GB"/>
    </w:rPr>
  </w:style>
  <w:style w:type="character" w:styleId="Hyperlink">
    <w:name w:val="Hyperlink"/>
    <w:uiPriority w:val="99"/>
    <w:unhideWhenUsed/>
    <w:rsid w:val="00D1689B"/>
    <w:rPr>
      <w:color w:val="0563C1"/>
      <w:u w:val="single"/>
    </w:rPr>
  </w:style>
  <w:style w:type="character" w:styleId="FootnoteReference">
    <w:name w:val="footnote reference"/>
    <w:semiHidden/>
    <w:unhideWhenUsed/>
    <w:rsid w:val="00D1689B"/>
    <w:rPr>
      <w:vertAlign w:val="superscript"/>
    </w:rPr>
  </w:style>
  <w:style w:type="paragraph" w:styleId="CommentText">
    <w:name w:val="annotation text"/>
    <w:basedOn w:val="Normal"/>
    <w:link w:val="CommentTextChar"/>
    <w:uiPriority w:val="99"/>
    <w:semiHidden/>
    <w:unhideWhenUsed/>
    <w:rsid w:val="00D1689B"/>
    <w:pPr>
      <w:spacing w:line="240" w:lineRule="auto"/>
    </w:pPr>
    <w:rPr>
      <w:sz w:val="20"/>
      <w:szCs w:val="20"/>
    </w:rPr>
  </w:style>
  <w:style w:type="character" w:customStyle="1" w:styleId="CommentTextChar">
    <w:name w:val="Comment Text Char"/>
    <w:basedOn w:val="DefaultParagraphFont"/>
    <w:link w:val="CommentText"/>
    <w:uiPriority w:val="99"/>
    <w:semiHidden/>
    <w:rsid w:val="00D1689B"/>
    <w:rPr>
      <w:sz w:val="20"/>
      <w:szCs w:val="20"/>
      <w:lang w:val="en-GB"/>
    </w:rPr>
  </w:style>
  <w:style w:type="character" w:styleId="CommentReference">
    <w:name w:val="annotation reference"/>
    <w:basedOn w:val="DefaultParagraphFont"/>
    <w:uiPriority w:val="99"/>
    <w:semiHidden/>
    <w:unhideWhenUsed/>
    <w:rsid w:val="00D1689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F02"/>
    <w:pPr>
      <w:ind w:left="720"/>
      <w:contextualSpacing/>
    </w:pPr>
  </w:style>
  <w:style w:type="character" w:customStyle="1" w:styleId="st1">
    <w:name w:val="st1"/>
    <w:rsid w:val="004239E4"/>
  </w:style>
  <w:style w:type="paragraph" w:styleId="Header">
    <w:name w:val="header"/>
    <w:basedOn w:val="Normal"/>
    <w:link w:val="HeaderChar"/>
    <w:uiPriority w:val="99"/>
    <w:unhideWhenUsed/>
    <w:rsid w:val="005B5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ED8"/>
    <w:rPr>
      <w:lang w:val="en-GB"/>
    </w:rPr>
  </w:style>
  <w:style w:type="paragraph" w:styleId="Footer">
    <w:name w:val="footer"/>
    <w:basedOn w:val="Normal"/>
    <w:link w:val="FooterChar"/>
    <w:uiPriority w:val="99"/>
    <w:unhideWhenUsed/>
    <w:rsid w:val="005B5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ED8"/>
    <w:rPr>
      <w:lang w:val="en-GB"/>
    </w:rPr>
  </w:style>
  <w:style w:type="paragraph" w:styleId="BalloonText">
    <w:name w:val="Balloon Text"/>
    <w:basedOn w:val="Normal"/>
    <w:link w:val="BalloonTextChar"/>
    <w:uiPriority w:val="99"/>
    <w:semiHidden/>
    <w:unhideWhenUsed/>
    <w:rsid w:val="00D16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89B"/>
    <w:rPr>
      <w:rFonts w:ascii="Tahoma" w:hAnsi="Tahoma" w:cs="Tahoma"/>
      <w:sz w:val="16"/>
      <w:szCs w:val="16"/>
      <w:lang w:val="en-GB"/>
    </w:rPr>
  </w:style>
  <w:style w:type="paragraph" w:styleId="FootnoteText">
    <w:name w:val="footnote text"/>
    <w:basedOn w:val="Normal"/>
    <w:link w:val="FootnoteTextChar"/>
    <w:uiPriority w:val="99"/>
    <w:semiHidden/>
    <w:unhideWhenUsed/>
    <w:rsid w:val="00D168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89B"/>
    <w:rPr>
      <w:sz w:val="20"/>
      <w:szCs w:val="20"/>
      <w:lang w:val="en-GB"/>
    </w:rPr>
  </w:style>
  <w:style w:type="character" w:styleId="Hyperlink">
    <w:name w:val="Hyperlink"/>
    <w:uiPriority w:val="99"/>
    <w:unhideWhenUsed/>
    <w:rsid w:val="00D1689B"/>
    <w:rPr>
      <w:color w:val="0563C1"/>
      <w:u w:val="single"/>
    </w:rPr>
  </w:style>
  <w:style w:type="character" w:styleId="FootnoteReference">
    <w:name w:val="footnote reference"/>
    <w:semiHidden/>
    <w:unhideWhenUsed/>
    <w:rsid w:val="00D1689B"/>
    <w:rPr>
      <w:vertAlign w:val="superscript"/>
    </w:rPr>
  </w:style>
  <w:style w:type="paragraph" w:styleId="CommentText">
    <w:name w:val="annotation text"/>
    <w:basedOn w:val="Normal"/>
    <w:link w:val="CommentTextChar"/>
    <w:uiPriority w:val="99"/>
    <w:semiHidden/>
    <w:unhideWhenUsed/>
    <w:rsid w:val="00D1689B"/>
    <w:pPr>
      <w:spacing w:line="240" w:lineRule="auto"/>
    </w:pPr>
    <w:rPr>
      <w:sz w:val="20"/>
      <w:szCs w:val="20"/>
    </w:rPr>
  </w:style>
  <w:style w:type="character" w:customStyle="1" w:styleId="CommentTextChar">
    <w:name w:val="Comment Text Char"/>
    <w:basedOn w:val="DefaultParagraphFont"/>
    <w:link w:val="CommentText"/>
    <w:uiPriority w:val="99"/>
    <w:semiHidden/>
    <w:rsid w:val="00D1689B"/>
    <w:rPr>
      <w:sz w:val="20"/>
      <w:szCs w:val="20"/>
      <w:lang w:val="en-GB"/>
    </w:rPr>
  </w:style>
  <w:style w:type="character" w:styleId="CommentReference">
    <w:name w:val="annotation reference"/>
    <w:basedOn w:val="DefaultParagraphFont"/>
    <w:uiPriority w:val="99"/>
    <w:semiHidden/>
    <w:unhideWhenUsed/>
    <w:rsid w:val="00D1689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58072">
      <w:bodyDiv w:val="1"/>
      <w:marLeft w:val="0"/>
      <w:marRight w:val="0"/>
      <w:marTop w:val="0"/>
      <w:marBottom w:val="0"/>
      <w:divBdr>
        <w:top w:val="none" w:sz="0" w:space="0" w:color="auto"/>
        <w:left w:val="none" w:sz="0" w:space="0" w:color="auto"/>
        <w:bottom w:val="none" w:sz="0" w:space="0" w:color="auto"/>
        <w:right w:val="none" w:sz="0" w:space="0" w:color="auto"/>
      </w:divBdr>
    </w:div>
    <w:div w:id="318660173">
      <w:bodyDiv w:val="1"/>
      <w:marLeft w:val="0"/>
      <w:marRight w:val="0"/>
      <w:marTop w:val="0"/>
      <w:marBottom w:val="0"/>
      <w:divBdr>
        <w:top w:val="none" w:sz="0" w:space="0" w:color="auto"/>
        <w:left w:val="none" w:sz="0" w:space="0" w:color="auto"/>
        <w:bottom w:val="none" w:sz="0" w:space="0" w:color="auto"/>
        <w:right w:val="none" w:sz="0" w:space="0" w:color="auto"/>
      </w:divBdr>
    </w:div>
    <w:div w:id="476609172">
      <w:bodyDiv w:val="1"/>
      <w:marLeft w:val="0"/>
      <w:marRight w:val="0"/>
      <w:marTop w:val="0"/>
      <w:marBottom w:val="0"/>
      <w:divBdr>
        <w:top w:val="none" w:sz="0" w:space="0" w:color="auto"/>
        <w:left w:val="none" w:sz="0" w:space="0" w:color="auto"/>
        <w:bottom w:val="none" w:sz="0" w:space="0" w:color="auto"/>
        <w:right w:val="none" w:sz="0" w:space="0" w:color="auto"/>
      </w:divBdr>
    </w:div>
    <w:div w:id="764810152">
      <w:bodyDiv w:val="1"/>
      <w:marLeft w:val="0"/>
      <w:marRight w:val="0"/>
      <w:marTop w:val="0"/>
      <w:marBottom w:val="0"/>
      <w:divBdr>
        <w:top w:val="none" w:sz="0" w:space="0" w:color="auto"/>
        <w:left w:val="none" w:sz="0" w:space="0" w:color="auto"/>
        <w:bottom w:val="none" w:sz="0" w:space="0" w:color="auto"/>
        <w:right w:val="none" w:sz="0" w:space="0" w:color="auto"/>
      </w:divBdr>
    </w:div>
    <w:div w:id="798112426">
      <w:bodyDiv w:val="1"/>
      <w:marLeft w:val="0"/>
      <w:marRight w:val="0"/>
      <w:marTop w:val="0"/>
      <w:marBottom w:val="0"/>
      <w:divBdr>
        <w:top w:val="none" w:sz="0" w:space="0" w:color="auto"/>
        <w:left w:val="none" w:sz="0" w:space="0" w:color="auto"/>
        <w:bottom w:val="none" w:sz="0" w:space="0" w:color="auto"/>
        <w:right w:val="none" w:sz="0" w:space="0" w:color="auto"/>
      </w:divBdr>
    </w:div>
    <w:div w:id="943609316">
      <w:bodyDiv w:val="1"/>
      <w:marLeft w:val="0"/>
      <w:marRight w:val="0"/>
      <w:marTop w:val="0"/>
      <w:marBottom w:val="0"/>
      <w:divBdr>
        <w:top w:val="none" w:sz="0" w:space="0" w:color="auto"/>
        <w:left w:val="none" w:sz="0" w:space="0" w:color="auto"/>
        <w:bottom w:val="none" w:sz="0" w:space="0" w:color="auto"/>
        <w:right w:val="none" w:sz="0" w:space="0" w:color="auto"/>
      </w:divBdr>
    </w:div>
    <w:div w:id="1067529743">
      <w:bodyDiv w:val="1"/>
      <w:marLeft w:val="0"/>
      <w:marRight w:val="0"/>
      <w:marTop w:val="0"/>
      <w:marBottom w:val="0"/>
      <w:divBdr>
        <w:top w:val="none" w:sz="0" w:space="0" w:color="auto"/>
        <w:left w:val="none" w:sz="0" w:space="0" w:color="auto"/>
        <w:bottom w:val="none" w:sz="0" w:space="0" w:color="auto"/>
        <w:right w:val="none" w:sz="0" w:space="0" w:color="auto"/>
      </w:divBdr>
    </w:div>
    <w:div w:id="1614628321">
      <w:bodyDiv w:val="1"/>
      <w:marLeft w:val="0"/>
      <w:marRight w:val="0"/>
      <w:marTop w:val="0"/>
      <w:marBottom w:val="0"/>
      <w:divBdr>
        <w:top w:val="none" w:sz="0" w:space="0" w:color="auto"/>
        <w:left w:val="none" w:sz="0" w:space="0" w:color="auto"/>
        <w:bottom w:val="none" w:sz="0" w:space="0" w:color="auto"/>
        <w:right w:val="none" w:sz="0" w:space="0" w:color="auto"/>
      </w:divBdr>
    </w:div>
    <w:div w:id="204598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pen-international.org/the-india-report-imposing-silenc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n-international.org/themes/honduras-journalism-in-the-shadow-of-impunity/"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www.opendemocracy.net/5050/meredith-tax/gender-based-censorship" TargetMode="External"/><Relationship Id="rId23" Type="http://schemas.openxmlformats.org/officeDocument/2006/relationships/customXml" Target="../customXml/item3.xml"/><Relationship Id="rId10" Type="http://schemas.openxmlformats.org/officeDocument/2006/relationships/hyperlink" Target="http://www.pen-international.org/pen-international-oral-statement-at-the-58th-un-csw-sessio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en-international.org/wp-content/uploads/2013/03/UN-CSW-PEN-Statement.pdf" TargetMode="External"/><Relationship Id="rId14" Type="http://schemas.openxmlformats.org/officeDocument/2006/relationships/chart" Target="charts/chart2.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theguardian.com/technology/2016/apr/12/the-dark-side-of-guardian-comment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1.0.1\Shared\Writers%20at%20risk\ICORN\ICORN%202016\ICORN%20LOG%202016%20-%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0.1\Shared\Writers%20at%20risk\ICORN\ICORN%202016\ICORN%20LOG%202016%20-%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100"/>
              <a:t>Regional</a:t>
            </a:r>
            <a:r>
              <a:rPr lang="en-GB" sz="1100" baseline="0"/>
              <a:t> spread of cases received in 2016</a:t>
            </a:r>
          </a:p>
        </c:rich>
      </c:tx>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'[ICORN LOG 2016 - FINAL.xlsx]SMT reporting'!$B$25:$B$29</c:f>
              <c:strCache>
                <c:ptCount val="5"/>
                <c:pt idx="0">
                  <c:v>Africa</c:v>
                </c:pt>
                <c:pt idx="1">
                  <c:v>Americas</c:v>
                </c:pt>
                <c:pt idx="2">
                  <c:v>Asia</c:v>
                </c:pt>
                <c:pt idx="3">
                  <c:v>Europe</c:v>
                </c:pt>
                <c:pt idx="4">
                  <c:v>MENA</c:v>
                </c:pt>
              </c:strCache>
            </c:strRef>
          </c:cat>
          <c:val>
            <c:numRef>
              <c:f>'[ICORN LOG 2016 - FINAL.xlsx]SMT reporting'!$O$25:$O$29</c:f>
              <c:numCache>
                <c:formatCode>0</c:formatCode>
                <c:ptCount val="5"/>
                <c:pt idx="0">
                  <c:v>17</c:v>
                </c:pt>
                <c:pt idx="1">
                  <c:v>2</c:v>
                </c:pt>
                <c:pt idx="2">
                  <c:v>19</c:v>
                </c:pt>
                <c:pt idx="3">
                  <c:v>14</c:v>
                </c:pt>
                <c:pt idx="4">
                  <c:v>37</c:v>
                </c:pt>
              </c:numCache>
            </c:numRef>
          </c:val>
          <c:extLst xmlns:c16r2="http://schemas.microsoft.com/office/drawing/2015/06/chart">
            <c:ext xmlns:c16="http://schemas.microsoft.com/office/drawing/2014/chart" uri="{C3380CC4-5D6E-409C-BE32-E72D297353CC}">
              <c16:uniqueId val="{00000000-3323-4532-B20C-E8E490EF3B80}"/>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100"/>
              <a:t>Gender breakdown 2016</a:t>
            </a:r>
          </a:p>
        </c:rich>
      </c:tx>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'[ICORN LOG 2016 - FINAL.xlsx]Summary - Received 2016'!$B$117:$C$117</c:f>
              <c:strCache>
                <c:ptCount val="2"/>
                <c:pt idx="0">
                  <c:v>Male</c:v>
                </c:pt>
                <c:pt idx="1">
                  <c:v>Female</c:v>
                </c:pt>
              </c:strCache>
            </c:strRef>
          </c:cat>
          <c:val>
            <c:numRef>
              <c:f>'[ICORN LOG 2016 - FINAL.xlsx]Summary - Received 2016'!$B$123:$C$123</c:f>
              <c:numCache>
                <c:formatCode>General</c:formatCode>
                <c:ptCount val="2"/>
                <c:pt idx="0">
                  <c:v>71</c:v>
                </c:pt>
                <c:pt idx="1">
                  <c:v>18</c:v>
                </c:pt>
              </c:numCache>
            </c:numRef>
          </c:val>
          <c:extLst xmlns:c16r2="http://schemas.microsoft.com/office/drawing/2015/06/chart">
            <c:ext xmlns:c16="http://schemas.microsoft.com/office/drawing/2014/chart" uri="{C3380CC4-5D6E-409C-BE32-E72D297353CC}">
              <c16:uniqueId val="{00000000-4927-4F8C-976C-1BD52E2D4801}"/>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3B71E5-9976-4876-A68E-680999970B70}">
  <ds:schemaRefs>
    <ds:schemaRef ds:uri="http://schemas.openxmlformats.org/officeDocument/2006/bibliography"/>
  </ds:schemaRefs>
</ds:datastoreItem>
</file>

<file path=customXml/itemProps2.xml><?xml version="1.0" encoding="utf-8"?>
<ds:datastoreItem xmlns:ds="http://schemas.openxmlformats.org/officeDocument/2006/customXml" ds:itemID="{B25211DA-2B24-4B45-AFFE-2030F5A13C49}"/>
</file>

<file path=customXml/itemProps3.xml><?xml version="1.0" encoding="utf-8"?>
<ds:datastoreItem xmlns:ds="http://schemas.openxmlformats.org/officeDocument/2006/customXml" ds:itemID="{02ACA7AE-19F6-45F3-8109-FBBC96CF40B4}"/>
</file>

<file path=customXml/itemProps4.xml><?xml version="1.0" encoding="utf-8"?>
<ds:datastoreItem xmlns:ds="http://schemas.openxmlformats.org/officeDocument/2006/customXml" ds:itemID="{71F21F74-7B64-4222-A540-50CC0A26C04F}"/>
</file>

<file path=docProps/app.xml><?xml version="1.0" encoding="utf-8"?>
<Properties xmlns="http://schemas.openxmlformats.org/officeDocument/2006/extended-properties" xmlns:vt="http://schemas.openxmlformats.org/officeDocument/2006/docPropsVTypes">
  <Template>Normal.dotm</Template>
  <TotalTime>1</TotalTime>
  <Pages>11</Pages>
  <Words>3610</Words>
  <Characters>20580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Literary</dc:creator>
  <cp:lastModifiedBy>Rachel Opie</cp:lastModifiedBy>
  <cp:revision>2</cp:revision>
  <dcterms:created xsi:type="dcterms:W3CDTF">2017-03-31T14:02:00Z</dcterms:created>
  <dcterms:modified xsi:type="dcterms:W3CDTF">2017-03-31T14:02:00Z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