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17" w:rsidRDefault="00FF5817" w:rsidP="00FF5817"/>
    <w:p w:rsidR="00FF5817" w:rsidRDefault="00FF5817" w:rsidP="00FF5817">
      <w:r>
        <w:t xml:space="preserve">The Regional Office for Europe cooperated extensively with local authorities in 2018. </w:t>
      </w:r>
    </w:p>
    <w:p w:rsidR="00FF5817" w:rsidRDefault="00FF5817" w:rsidP="00FF5817">
      <w:r>
        <w:t xml:space="preserve">1. In a first phase, we conducted a mapping of promising practices in facilitating access to health for migrants around the EU. We then invited participating cities Frankfurt, Geneva, Athens, Utrecht, Ghent, Stockholm, Barcelona and Gdansk to Brussels in December 2019 to exchange these promising practices and comment on the first draft of the mapping we undertook. The study will </w:t>
      </w:r>
      <w:proofErr w:type="gramStart"/>
      <w:r>
        <w:t>be published</w:t>
      </w:r>
      <w:proofErr w:type="gramEnd"/>
      <w:r>
        <w:t xml:space="preserve"> in the spring of 2019 and will be made available electronically on the webpage of the Regional Office for Europe. </w:t>
      </w:r>
    </w:p>
    <w:p w:rsidR="00FF5817" w:rsidRDefault="00FF5817" w:rsidP="00FF5817">
      <w:r>
        <w:t xml:space="preserve">2. In addition, in May 2018, I attended a brainstorming with Mayors of Palermo, </w:t>
      </w:r>
      <w:proofErr w:type="spellStart"/>
      <w:r>
        <w:t>Gdańsk</w:t>
      </w:r>
      <w:proofErr w:type="spellEnd"/>
      <w:r>
        <w:t>, Malmo and Bristol on how to leverage these cities' commitment to human rights and th</w:t>
      </w:r>
      <w:r w:rsidR="00793460">
        <w:t xml:space="preserve">e SDGs regionally and </w:t>
      </w:r>
      <w:bookmarkStart w:id="0" w:name="_GoBack"/>
      <w:bookmarkEnd w:id="0"/>
      <w:r w:rsidR="00793460">
        <w:t>globally</w:t>
      </w:r>
      <w:r>
        <w:t>.</w:t>
      </w:r>
    </w:p>
    <w:p w:rsidR="00FF5817" w:rsidRDefault="00FF5817" w:rsidP="00FF5817"/>
    <w:p w:rsidR="00FF5817" w:rsidRDefault="00FF5817" w:rsidP="00FF5817">
      <w:r>
        <w:t>Regional Representative for Europe</w:t>
      </w:r>
    </w:p>
    <w:p w:rsidR="00FF5817" w:rsidRDefault="00FF5817" w:rsidP="00FF5817">
      <w:r>
        <w:t>UN Human Rights Office (OHCHR)</w:t>
      </w:r>
    </w:p>
    <w:p w:rsidR="00FF5817" w:rsidRDefault="00FF5817" w:rsidP="00FF5817">
      <w:r>
        <w:t>Brussels, Belgium</w:t>
      </w:r>
    </w:p>
    <w:p w:rsidR="00F8341E" w:rsidRDefault="00F8341E" w:rsidP="00FF5817"/>
    <w:sectPr w:rsidR="00F83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17"/>
    <w:rsid w:val="00041D00"/>
    <w:rsid w:val="001C00EF"/>
    <w:rsid w:val="00365859"/>
    <w:rsid w:val="004A0A48"/>
    <w:rsid w:val="00617C23"/>
    <w:rsid w:val="007670E3"/>
    <w:rsid w:val="00793460"/>
    <w:rsid w:val="00794F76"/>
    <w:rsid w:val="00BC2366"/>
    <w:rsid w:val="00DA02D5"/>
    <w:rsid w:val="00F8341E"/>
    <w:rsid w:val="00FF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3F5F"/>
  <w15:chartTrackingRefBased/>
  <w15:docId w15:val="{547FC15F-A184-414F-85A0-076CF32C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2788F6-8F21-4080-9E1A-CC83064C378F}"/>
</file>

<file path=customXml/itemProps2.xml><?xml version="1.0" encoding="utf-8"?>
<ds:datastoreItem xmlns:ds="http://schemas.openxmlformats.org/officeDocument/2006/customXml" ds:itemID="{72F0AC0E-48E7-43C4-9267-ACCE8CBAEEF3}"/>
</file>

<file path=customXml/itemProps3.xml><?xml version="1.0" encoding="utf-8"?>
<ds:datastoreItem xmlns:ds="http://schemas.openxmlformats.org/officeDocument/2006/customXml" ds:itemID="{E28A9CE4-DFC7-48EE-B96C-02269EC9B080}"/>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Natasha</dc:creator>
  <cp:keywords/>
  <dc:description/>
  <cp:lastModifiedBy>ANDREWS Natasha</cp:lastModifiedBy>
  <cp:revision>16</cp:revision>
  <dcterms:created xsi:type="dcterms:W3CDTF">2019-01-15T08:16:00Z</dcterms:created>
  <dcterms:modified xsi:type="dcterms:W3CDTF">2019-02-27T13:04:00Z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