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7F6" w:rsidRPr="00D13FCC" w:rsidRDefault="00004651" w:rsidP="00D13FCC">
      <w:pPr>
        <w:jc w:val="center"/>
        <w:rPr>
          <w:rFonts w:ascii="Times New Roman" w:hAnsi="Times New Roman" w:cs="Times New Roman"/>
          <w:b/>
          <w:sz w:val="24"/>
        </w:rPr>
      </w:pPr>
      <w:r w:rsidRPr="00D13FCC">
        <w:rPr>
          <w:rFonts w:ascii="Times New Roman" w:hAnsi="Times New Roman" w:cs="Times New Roman"/>
          <w:b/>
          <w:sz w:val="24"/>
        </w:rPr>
        <w:t>Ministry of Rural Development and Local Government</w:t>
      </w:r>
    </w:p>
    <w:p w:rsidR="00004651" w:rsidRPr="00D13FCC" w:rsidRDefault="00004651" w:rsidP="00D13FCC">
      <w:pPr>
        <w:jc w:val="center"/>
        <w:rPr>
          <w:rFonts w:ascii="Times New Roman" w:hAnsi="Times New Roman" w:cs="Times New Roman"/>
          <w:sz w:val="24"/>
        </w:rPr>
      </w:pPr>
      <w:r w:rsidRPr="00D13FCC">
        <w:rPr>
          <w:rFonts w:ascii="Times New Roman" w:hAnsi="Times New Roman" w:cs="Times New Roman"/>
          <w:sz w:val="24"/>
        </w:rPr>
        <w:t>Response on Local Government and Human Rights</w:t>
      </w:r>
    </w:p>
    <w:p w:rsidR="00004651" w:rsidRPr="00D13FCC" w:rsidRDefault="00004651" w:rsidP="00D13FCC">
      <w:pPr>
        <w:jc w:val="both"/>
        <w:rPr>
          <w:rFonts w:ascii="Times New Roman" w:hAnsi="Times New Roman" w:cs="Times New Roman"/>
          <w:sz w:val="24"/>
        </w:rPr>
      </w:pPr>
    </w:p>
    <w:p w:rsidR="00004651" w:rsidRPr="00D13FCC" w:rsidRDefault="00004651" w:rsidP="00D13FCC">
      <w:pPr>
        <w:pStyle w:val="ListParagraph"/>
        <w:numPr>
          <w:ilvl w:val="0"/>
          <w:numId w:val="1"/>
        </w:numPr>
        <w:jc w:val="both"/>
        <w:rPr>
          <w:rFonts w:ascii="Times New Roman" w:hAnsi="Times New Roman" w:cs="Times New Roman"/>
          <w:sz w:val="24"/>
        </w:rPr>
      </w:pPr>
      <w:r w:rsidRPr="00D13FCC">
        <w:rPr>
          <w:rFonts w:ascii="Times New Roman" w:hAnsi="Times New Roman" w:cs="Times New Roman"/>
          <w:sz w:val="24"/>
        </w:rPr>
        <w:t>Through the statutory responsibilities of Local Government in Trinidad and Tobago, the Municipal Corporations ensure that certain human rights are protected within jurisdictional boundaries</w:t>
      </w:r>
      <w:r w:rsidR="00D13FCC">
        <w:rPr>
          <w:rFonts w:ascii="Times New Roman" w:hAnsi="Times New Roman" w:cs="Times New Roman"/>
          <w:sz w:val="24"/>
        </w:rPr>
        <w:t>,</w:t>
      </w:r>
      <w:r w:rsidRPr="00D13FCC">
        <w:rPr>
          <w:rFonts w:ascii="Times New Roman" w:hAnsi="Times New Roman" w:cs="Times New Roman"/>
          <w:sz w:val="24"/>
        </w:rPr>
        <w:t xml:space="preserve"> with emphasis on public health and sanitation. </w:t>
      </w:r>
    </w:p>
    <w:p w:rsidR="00004651" w:rsidRPr="00D13FCC" w:rsidRDefault="00004651" w:rsidP="00D13FCC">
      <w:pPr>
        <w:ind w:left="720"/>
        <w:jc w:val="both"/>
        <w:rPr>
          <w:rFonts w:ascii="Times New Roman" w:hAnsi="Times New Roman" w:cs="Times New Roman"/>
          <w:sz w:val="24"/>
        </w:rPr>
      </w:pPr>
      <w:r w:rsidRPr="00D13FCC">
        <w:rPr>
          <w:rFonts w:ascii="Times New Roman" w:hAnsi="Times New Roman" w:cs="Times New Roman"/>
          <w:sz w:val="24"/>
        </w:rPr>
        <w:t xml:space="preserve">A significant part of the Municipal Corporations’ responsibilities relate to the right to sanitation and the right to health. This is evident through the </w:t>
      </w:r>
      <w:r w:rsidR="00D13FCC" w:rsidRPr="00D13FCC">
        <w:rPr>
          <w:rFonts w:ascii="Times New Roman" w:hAnsi="Times New Roman" w:cs="Times New Roman"/>
          <w:sz w:val="24"/>
        </w:rPr>
        <w:t>responsibilities that</w:t>
      </w:r>
      <w:r w:rsidRPr="00D13FCC">
        <w:rPr>
          <w:rFonts w:ascii="Times New Roman" w:hAnsi="Times New Roman" w:cs="Times New Roman"/>
          <w:sz w:val="24"/>
        </w:rPr>
        <w:t xml:space="preserve"> fall under their jurisdiction such as:</w:t>
      </w:r>
    </w:p>
    <w:p w:rsidR="00004651"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Maintenance of sanitary conveniences in streets and public spaces vested in the Corporation</w:t>
      </w:r>
      <w:r w:rsidR="00D13FCC">
        <w:rPr>
          <w:rFonts w:ascii="Times New Roman" w:hAnsi="Times New Roman" w:cs="Times New Roman"/>
          <w:sz w:val="24"/>
        </w:rPr>
        <w:t>;</w:t>
      </w:r>
    </w:p>
    <w:p w:rsidR="00004651"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Registration, inspection and licensing of food establishments and related business places (restaurants, bakeries, snack bars, food vendors, supermarkets)</w:t>
      </w:r>
      <w:r w:rsidR="00D13FCC">
        <w:rPr>
          <w:rFonts w:ascii="Times New Roman" w:hAnsi="Times New Roman" w:cs="Times New Roman"/>
          <w:sz w:val="24"/>
        </w:rPr>
        <w:t>;</w:t>
      </w:r>
    </w:p>
    <w:p w:rsidR="00004651"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Food safety and certification of food handlers</w:t>
      </w:r>
      <w:r w:rsidR="00D13FCC">
        <w:rPr>
          <w:rFonts w:ascii="Times New Roman" w:hAnsi="Times New Roman" w:cs="Times New Roman"/>
          <w:sz w:val="24"/>
        </w:rPr>
        <w:t>;</w:t>
      </w:r>
    </w:p>
    <w:p w:rsidR="00004651"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Inspection o</w:t>
      </w:r>
      <w:r w:rsidR="00D13FCC">
        <w:rPr>
          <w:rFonts w:ascii="Times New Roman" w:hAnsi="Times New Roman" w:cs="Times New Roman"/>
          <w:sz w:val="24"/>
        </w:rPr>
        <w:t>f water bodies Re: Pest Control;</w:t>
      </w:r>
    </w:p>
    <w:p w:rsidR="00004651"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Provision of and maintenance of parks and recreational grounds</w:t>
      </w:r>
      <w:r w:rsidR="00D13FCC">
        <w:rPr>
          <w:rFonts w:ascii="Times New Roman" w:hAnsi="Times New Roman" w:cs="Times New Roman"/>
          <w:sz w:val="24"/>
        </w:rPr>
        <w:t>;</w:t>
      </w:r>
      <w:r w:rsidRPr="00D13FCC">
        <w:rPr>
          <w:rFonts w:ascii="Times New Roman" w:hAnsi="Times New Roman" w:cs="Times New Roman"/>
          <w:sz w:val="24"/>
        </w:rPr>
        <w:t xml:space="preserve"> </w:t>
      </w:r>
    </w:p>
    <w:p w:rsidR="00004651"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Investigation of complaints / nuisance complaints Re: food, water, obnoxious odors, water, drainage and infrastructure works; mosquito and rodent infestation etc.</w:t>
      </w:r>
      <w:r w:rsidR="00D13FCC">
        <w:rPr>
          <w:rFonts w:ascii="Times New Roman" w:hAnsi="Times New Roman" w:cs="Times New Roman"/>
          <w:sz w:val="24"/>
        </w:rPr>
        <w:t>;</w:t>
      </w:r>
    </w:p>
    <w:p w:rsidR="00004651"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Regulation of the operations and conditions in marketplaces and abattoirs</w:t>
      </w:r>
      <w:r w:rsidR="00D13FCC">
        <w:rPr>
          <w:rFonts w:ascii="Times New Roman" w:hAnsi="Times New Roman" w:cs="Times New Roman"/>
          <w:sz w:val="24"/>
        </w:rPr>
        <w:t>;</w:t>
      </w:r>
    </w:p>
    <w:p w:rsidR="00004651"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Regulation of the operations of street vendors</w:t>
      </w:r>
      <w:r w:rsidR="00D13FCC">
        <w:rPr>
          <w:rFonts w:ascii="Times New Roman" w:hAnsi="Times New Roman" w:cs="Times New Roman"/>
          <w:sz w:val="24"/>
        </w:rPr>
        <w:t>;</w:t>
      </w:r>
    </w:p>
    <w:p w:rsidR="00004651"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Distribution of truck-borne water</w:t>
      </w:r>
      <w:r w:rsidR="00D13FCC">
        <w:rPr>
          <w:rFonts w:ascii="Times New Roman" w:hAnsi="Times New Roman" w:cs="Times New Roman"/>
          <w:sz w:val="24"/>
        </w:rPr>
        <w:t>;</w:t>
      </w:r>
    </w:p>
    <w:p w:rsidR="00004651"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Construction and maintenance of certain drains and water-courses</w:t>
      </w:r>
      <w:r w:rsidR="00D13FCC">
        <w:rPr>
          <w:rFonts w:ascii="Times New Roman" w:hAnsi="Times New Roman" w:cs="Times New Roman"/>
          <w:sz w:val="24"/>
        </w:rPr>
        <w:t>;</w:t>
      </w:r>
    </w:p>
    <w:p w:rsidR="00004651"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Disposal of garbage from private and public property</w:t>
      </w:r>
      <w:r w:rsidR="00D13FCC">
        <w:rPr>
          <w:rFonts w:ascii="Times New Roman" w:hAnsi="Times New Roman" w:cs="Times New Roman"/>
          <w:sz w:val="24"/>
        </w:rPr>
        <w:t>;</w:t>
      </w:r>
    </w:p>
    <w:p w:rsidR="00004651"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Maintenance and control of burial grounds and crematoria</w:t>
      </w:r>
      <w:r w:rsidR="00D13FCC">
        <w:rPr>
          <w:rFonts w:ascii="Times New Roman" w:hAnsi="Times New Roman" w:cs="Times New Roman"/>
          <w:sz w:val="24"/>
        </w:rPr>
        <w:t>;</w:t>
      </w:r>
    </w:p>
    <w:p w:rsidR="00004651"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Chemical treatment for insect and vector control</w:t>
      </w:r>
      <w:r w:rsidR="00D13FCC">
        <w:rPr>
          <w:rFonts w:ascii="Times New Roman" w:hAnsi="Times New Roman" w:cs="Times New Roman"/>
          <w:sz w:val="24"/>
        </w:rPr>
        <w:t>;</w:t>
      </w:r>
      <w:r w:rsidRPr="00D13FCC">
        <w:rPr>
          <w:rFonts w:ascii="Times New Roman" w:hAnsi="Times New Roman" w:cs="Times New Roman"/>
          <w:sz w:val="24"/>
        </w:rPr>
        <w:t xml:space="preserve"> </w:t>
      </w:r>
    </w:p>
    <w:p w:rsidR="00004651"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Review</w:t>
      </w:r>
      <w:r w:rsidR="00D13FCC">
        <w:rPr>
          <w:rFonts w:ascii="Times New Roman" w:hAnsi="Times New Roman" w:cs="Times New Roman"/>
          <w:sz w:val="24"/>
        </w:rPr>
        <w:t>ing</w:t>
      </w:r>
      <w:r w:rsidRPr="00D13FCC">
        <w:rPr>
          <w:rFonts w:ascii="Times New Roman" w:hAnsi="Times New Roman" w:cs="Times New Roman"/>
          <w:sz w:val="24"/>
        </w:rPr>
        <w:t xml:space="preserve"> and recommend</w:t>
      </w:r>
      <w:r w:rsidR="00D13FCC">
        <w:rPr>
          <w:rFonts w:ascii="Times New Roman" w:hAnsi="Times New Roman" w:cs="Times New Roman"/>
          <w:sz w:val="24"/>
        </w:rPr>
        <w:t>ing for approval</w:t>
      </w:r>
      <w:r w:rsidRPr="00D13FCC">
        <w:rPr>
          <w:rFonts w:ascii="Times New Roman" w:hAnsi="Times New Roman" w:cs="Times New Roman"/>
          <w:sz w:val="24"/>
        </w:rPr>
        <w:t xml:space="preserve"> building plans, sub-division of lands through plans referred by Town and Country Planning Division</w:t>
      </w:r>
      <w:r w:rsidR="00D13FCC">
        <w:rPr>
          <w:rFonts w:ascii="Times New Roman" w:hAnsi="Times New Roman" w:cs="Times New Roman"/>
          <w:sz w:val="24"/>
        </w:rPr>
        <w:t>;</w:t>
      </w:r>
      <w:r w:rsidRPr="00D13FCC">
        <w:rPr>
          <w:rFonts w:ascii="Times New Roman" w:hAnsi="Times New Roman" w:cs="Times New Roman"/>
          <w:sz w:val="24"/>
        </w:rPr>
        <w:t xml:space="preserve"> </w:t>
      </w:r>
    </w:p>
    <w:p w:rsidR="00004651"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Emptying of septic tanks – liquid waste</w:t>
      </w:r>
      <w:r w:rsidR="00D13FCC">
        <w:rPr>
          <w:rFonts w:ascii="Times New Roman" w:hAnsi="Times New Roman" w:cs="Times New Roman"/>
          <w:sz w:val="24"/>
        </w:rPr>
        <w:t>;</w:t>
      </w:r>
      <w:r w:rsidRPr="00D13FCC">
        <w:rPr>
          <w:rFonts w:ascii="Times New Roman" w:hAnsi="Times New Roman" w:cs="Times New Roman"/>
          <w:sz w:val="24"/>
        </w:rPr>
        <w:t xml:space="preserve"> </w:t>
      </w:r>
    </w:p>
    <w:p w:rsidR="00004651"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 xml:space="preserve">Maintenance and control of childcare </w:t>
      </w:r>
      <w:proofErr w:type="spellStart"/>
      <w:r w:rsidRPr="00D13FCC">
        <w:rPr>
          <w:rFonts w:ascii="Times New Roman" w:hAnsi="Times New Roman" w:cs="Times New Roman"/>
          <w:sz w:val="24"/>
        </w:rPr>
        <w:t>centres</w:t>
      </w:r>
      <w:proofErr w:type="spellEnd"/>
      <w:r w:rsidRPr="00D13FCC">
        <w:rPr>
          <w:rFonts w:ascii="Times New Roman" w:hAnsi="Times New Roman" w:cs="Times New Roman"/>
          <w:sz w:val="24"/>
        </w:rPr>
        <w:t xml:space="preserve"> and homes for the elderly</w:t>
      </w:r>
      <w:r w:rsidR="00D13FCC">
        <w:rPr>
          <w:rFonts w:ascii="Times New Roman" w:hAnsi="Times New Roman" w:cs="Times New Roman"/>
          <w:sz w:val="24"/>
        </w:rPr>
        <w:t>;</w:t>
      </w:r>
    </w:p>
    <w:p w:rsidR="00004651"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 xml:space="preserve">Maintenance of schools across the country in collaboration with the Ministry of Education; and </w:t>
      </w:r>
    </w:p>
    <w:p w:rsidR="003B6E2C" w:rsidRPr="00D13FCC" w:rsidRDefault="00004651"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lastRenderedPageBreak/>
        <w:t xml:space="preserve">Dissemination of information for primary health care. </w:t>
      </w:r>
    </w:p>
    <w:p w:rsidR="003B6E2C" w:rsidRPr="00D13FCC" w:rsidRDefault="003B6E2C" w:rsidP="00D13FCC">
      <w:pPr>
        <w:ind w:left="720"/>
        <w:jc w:val="both"/>
        <w:rPr>
          <w:rFonts w:ascii="Times New Roman" w:hAnsi="Times New Roman" w:cs="Times New Roman"/>
          <w:sz w:val="24"/>
        </w:rPr>
      </w:pPr>
      <w:r w:rsidRPr="00D13FCC">
        <w:rPr>
          <w:rFonts w:ascii="Times New Roman" w:hAnsi="Times New Roman" w:cs="Times New Roman"/>
          <w:sz w:val="24"/>
        </w:rPr>
        <w:t xml:space="preserve">Of particular note is the right to safety and security and the protection of citizens through the operations of the Municipal Corporations and the establishment of Municipal Policy to maintain law and order. </w:t>
      </w:r>
    </w:p>
    <w:p w:rsidR="003B6E2C" w:rsidRPr="00D13FCC" w:rsidRDefault="003B6E2C" w:rsidP="00D13FCC">
      <w:pPr>
        <w:ind w:left="720"/>
        <w:jc w:val="both"/>
        <w:rPr>
          <w:rFonts w:ascii="Times New Roman" w:hAnsi="Times New Roman" w:cs="Times New Roman"/>
          <w:sz w:val="24"/>
        </w:rPr>
      </w:pPr>
      <w:r w:rsidRPr="00D13FCC">
        <w:rPr>
          <w:rFonts w:ascii="Times New Roman" w:hAnsi="Times New Roman" w:cs="Times New Roman"/>
          <w:sz w:val="24"/>
        </w:rPr>
        <w:t xml:space="preserve">Under the proposed new Local Government regime, the issue of public health and sanitation, inclusive of waste management, would be improved and so improve the quality of life of the population. In that regard, the Municipal Solid Waste Management System in </w:t>
      </w:r>
      <w:bookmarkStart w:id="0" w:name="_GoBack"/>
      <w:bookmarkEnd w:id="0"/>
      <w:r w:rsidR="00D13FCC">
        <w:rPr>
          <w:rFonts w:ascii="Times New Roman" w:hAnsi="Times New Roman" w:cs="Times New Roman"/>
          <w:sz w:val="24"/>
        </w:rPr>
        <w:t xml:space="preserve">Trinidad would be </w:t>
      </w:r>
      <w:proofErr w:type="spellStart"/>
      <w:r w:rsidR="00D13FCC">
        <w:rPr>
          <w:rFonts w:ascii="Times New Roman" w:hAnsi="Times New Roman" w:cs="Times New Roman"/>
          <w:sz w:val="24"/>
        </w:rPr>
        <w:t>modernis</w:t>
      </w:r>
      <w:r w:rsidRPr="00D13FCC">
        <w:rPr>
          <w:rFonts w:ascii="Times New Roman" w:hAnsi="Times New Roman" w:cs="Times New Roman"/>
          <w:sz w:val="24"/>
        </w:rPr>
        <w:t>ed</w:t>
      </w:r>
      <w:proofErr w:type="spellEnd"/>
      <w:r w:rsidRPr="00D13FCC">
        <w:rPr>
          <w:rFonts w:ascii="Times New Roman" w:hAnsi="Times New Roman" w:cs="Times New Roman"/>
          <w:sz w:val="24"/>
        </w:rPr>
        <w:t xml:space="preserve"> as part of a strategy to reform the delivery of services. A Municipal Corporation must provide a healthy, clean, safe, serene and eco-friendly environment for its burgesses to live, work and recreate. Under this regime, the Corporation should be seen as the vehicle to encourage and support innovative, creative and environmentally-friendly approaches to solid waste management.</w:t>
      </w:r>
    </w:p>
    <w:p w:rsidR="003B6E2C" w:rsidRPr="00D13FCC" w:rsidRDefault="003B6E2C" w:rsidP="00D13FCC">
      <w:pPr>
        <w:ind w:left="720"/>
        <w:jc w:val="both"/>
        <w:rPr>
          <w:rFonts w:ascii="Times New Roman" w:hAnsi="Times New Roman" w:cs="Times New Roman"/>
          <w:sz w:val="24"/>
        </w:rPr>
      </w:pPr>
      <w:r w:rsidRPr="00D13FCC">
        <w:rPr>
          <w:rFonts w:ascii="Times New Roman" w:hAnsi="Times New Roman" w:cs="Times New Roman"/>
          <w:sz w:val="24"/>
        </w:rPr>
        <w:t>In addi</w:t>
      </w:r>
      <w:r w:rsidR="00BE069D">
        <w:rPr>
          <w:rFonts w:ascii="Times New Roman" w:hAnsi="Times New Roman" w:cs="Times New Roman"/>
          <w:sz w:val="24"/>
        </w:rPr>
        <w:t>tion to the responsibilities of the c</w:t>
      </w:r>
      <w:r w:rsidRPr="00D13FCC">
        <w:rPr>
          <w:rFonts w:ascii="Times New Roman" w:hAnsi="Times New Roman" w:cs="Times New Roman"/>
          <w:sz w:val="24"/>
        </w:rPr>
        <w:t xml:space="preserve">ollection and disposal of garbage from public and private properties; provision of chemical treatment for insect, vector and rodent control as well as the fumigation of premises; removal of </w:t>
      </w:r>
      <w:proofErr w:type="spellStart"/>
      <w:r w:rsidRPr="00D13FCC">
        <w:rPr>
          <w:rFonts w:ascii="Times New Roman" w:hAnsi="Times New Roman" w:cs="Times New Roman"/>
          <w:sz w:val="24"/>
        </w:rPr>
        <w:t>faecal</w:t>
      </w:r>
      <w:proofErr w:type="spellEnd"/>
      <w:r w:rsidRPr="00D13FCC">
        <w:rPr>
          <w:rFonts w:ascii="Times New Roman" w:hAnsi="Times New Roman" w:cs="Times New Roman"/>
          <w:sz w:val="24"/>
        </w:rPr>
        <w:t xml:space="preserve"> waste from public and private properties among other activities, Municipalities undertake broadened public health responsibilities in the interest of public safety, such as: </w:t>
      </w:r>
    </w:p>
    <w:p w:rsidR="003B6E2C" w:rsidRPr="00D13FCC" w:rsidRDefault="003B6E2C"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 xml:space="preserve">Clearing of vacant lots – there are a number of privately-owned lots which have become a public nuisance, and which endanger the safety of residents; </w:t>
      </w:r>
    </w:p>
    <w:p w:rsidR="003B6E2C" w:rsidRPr="00D13FCC" w:rsidRDefault="003B6E2C"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 xml:space="preserve">Environmental control – provision must be made in the Act for the </w:t>
      </w:r>
      <w:r w:rsidR="004969C9" w:rsidRPr="00D13FCC">
        <w:rPr>
          <w:rFonts w:ascii="Times New Roman" w:hAnsi="Times New Roman" w:cs="Times New Roman"/>
          <w:sz w:val="24"/>
        </w:rPr>
        <w:t>inclusion of Litter Prevention Wardens who will be responsible for policing the communities to ensure that persons comply with litter laws and that communities within the</w:t>
      </w:r>
      <w:r w:rsidR="00BE069D">
        <w:rPr>
          <w:rFonts w:ascii="Times New Roman" w:hAnsi="Times New Roman" w:cs="Times New Roman"/>
          <w:sz w:val="24"/>
        </w:rPr>
        <w:t>ir municipalities remain clean; and</w:t>
      </w:r>
    </w:p>
    <w:p w:rsidR="004969C9" w:rsidRPr="00D13FCC" w:rsidRDefault="004969C9" w:rsidP="00D13FCC">
      <w:pPr>
        <w:pStyle w:val="ListParagraph"/>
        <w:numPr>
          <w:ilvl w:val="0"/>
          <w:numId w:val="2"/>
        </w:numPr>
        <w:jc w:val="both"/>
        <w:rPr>
          <w:rFonts w:ascii="Times New Roman" w:hAnsi="Times New Roman" w:cs="Times New Roman"/>
          <w:sz w:val="24"/>
        </w:rPr>
      </w:pPr>
      <w:r w:rsidRPr="00D13FCC">
        <w:rPr>
          <w:rFonts w:ascii="Times New Roman" w:hAnsi="Times New Roman" w:cs="Times New Roman"/>
          <w:sz w:val="24"/>
        </w:rPr>
        <w:t>Regulation of garages and scrap yard owners who must apply to the respective Municipal Corporations based on the area in which they wish to operate for a license to operate.</w:t>
      </w:r>
    </w:p>
    <w:p w:rsidR="004969C9" w:rsidRPr="00D13FCC" w:rsidRDefault="004969C9" w:rsidP="00D13FCC">
      <w:pPr>
        <w:pStyle w:val="ListParagraph"/>
        <w:ind w:left="1080"/>
        <w:jc w:val="both"/>
        <w:rPr>
          <w:rFonts w:ascii="Times New Roman" w:hAnsi="Times New Roman" w:cs="Times New Roman"/>
          <w:sz w:val="24"/>
        </w:rPr>
      </w:pPr>
    </w:p>
    <w:p w:rsidR="004969C9" w:rsidRPr="00D13FCC" w:rsidRDefault="004969C9" w:rsidP="00D13FCC">
      <w:pPr>
        <w:pStyle w:val="ListParagraph"/>
        <w:numPr>
          <w:ilvl w:val="0"/>
          <w:numId w:val="1"/>
        </w:numPr>
        <w:jc w:val="both"/>
        <w:rPr>
          <w:rFonts w:ascii="Times New Roman" w:hAnsi="Times New Roman" w:cs="Times New Roman"/>
          <w:sz w:val="24"/>
        </w:rPr>
      </w:pPr>
      <w:r w:rsidRPr="00D13FCC">
        <w:rPr>
          <w:rFonts w:ascii="Times New Roman" w:hAnsi="Times New Roman" w:cs="Times New Roman"/>
          <w:sz w:val="24"/>
        </w:rPr>
        <w:t xml:space="preserve">Initiatives taken to include human rights mainstreaming in the provision of services include the effort by the local government bodies to disseminate information about their services as widely as possible. Hence, the use of the Government portal along with the Ministry’s own website and via social media, where persons may access and obtain necessary information and/or services for their perusal, are the ways in which information is disseminated to citizens at the regional level. </w:t>
      </w:r>
    </w:p>
    <w:p w:rsidR="004969C9" w:rsidRPr="00D13FCC" w:rsidRDefault="004969C9" w:rsidP="00D13FCC">
      <w:pPr>
        <w:ind w:left="720"/>
        <w:jc w:val="both"/>
        <w:rPr>
          <w:rFonts w:ascii="Times New Roman" w:hAnsi="Times New Roman" w:cs="Times New Roman"/>
          <w:sz w:val="24"/>
        </w:rPr>
      </w:pPr>
      <w:r w:rsidRPr="00D13FCC">
        <w:rPr>
          <w:rFonts w:ascii="Times New Roman" w:hAnsi="Times New Roman" w:cs="Times New Roman"/>
          <w:sz w:val="24"/>
        </w:rPr>
        <w:lastRenderedPageBreak/>
        <w:t xml:space="preserve">Technical support is also provided to burgesses </w:t>
      </w:r>
      <w:r w:rsidR="00130667">
        <w:rPr>
          <w:rFonts w:ascii="Times New Roman" w:hAnsi="Times New Roman" w:cs="Times New Roman"/>
          <w:sz w:val="24"/>
        </w:rPr>
        <w:t>requiring</w:t>
      </w:r>
      <w:r w:rsidRPr="00D13FCC">
        <w:rPr>
          <w:rFonts w:ascii="Times New Roman" w:hAnsi="Times New Roman" w:cs="Times New Roman"/>
          <w:sz w:val="24"/>
        </w:rPr>
        <w:t xml:space="preserve"> advice for the construction of walls, or fences or assistance in cutting fields, playgrounds or repairs to schools. Communities engage local government in obtaining non-financial help for the improvement of their communities which is testimony to local government’s commitment to the human right to development at the regional level. </w:t>
      </w:r>
    </w:p>
    <w:p w:rsidR="00BC072E" w:rsidRPr="00D13FCC" w:rsidRDefault="00BC072E" w:rsidP="00D13FCC">
      <w:pPr>
        <w:pStyle w:val="ListParagraph"/>
        <w:numPr>
          <w:ilvl w:val="0"/>
          <w:numId w:val="1"/>
        </w:numPr>
        <w:jc w:val="both"/>
        <w:rPr>
          <w:rFonts w:ascii="Times New Roman" w:hAnsi="Times New Roman" w:cs="Times New Roman"/>
          <w:sz w:val="24"/>
        </w:rPr>
      </w:pPr>
      <w:r w:rsidRPr="00D13FCC">
        <w:rPr>
          <w:rFonts w:ascii="Times New Roman" w:hAnsi="Times New Roman" w:cs="Times New Roman"/>
          <w:sz w:val="24"/>
        </w:rPr>
        <w:t>The Trinidad and Tobago Government signed the United Nations Convention on the Rights of Persons with Disabilities on September 27, 2007. This was ratified by the government on June 25</w:t>
      </w:r>
      <w:r w:rsidRPr="00D13FCC">
        <w:rPr>
          <w:rFonts w:ascii="Times New Roman" w:hAnsi="Times New Roman" w:cs="Times New Roman"/>
          <w:sz w:val="24"/>
          <w:vertAlign w:val="superscript"/>
        </w:rPr>
        <w:t>th</w:t>
      </w:r>
      <w:r w:rsidRPr="00D13FCC">
        <w:rPr>
          <w:rFonts w:ascii="Times New Roman" w:hAnsi="Times New Roman" w:cs="Times New Roman"/>
          <w:sz w:val="24"/>
        </w:rPr>
        <w:t>, 2015</w:t>
      </w:r>
      <w:r w:rsidR="00AF763E" w:rsidRPr="00D13FCC">
        <w:rPr>
          <w:rFonts w:ascii="Times New Roman" w:hAnsi="Times New Roman" w:cs="Times New Roman"/>
          <w:sz w:val="24"/>
        </w:rPr>
        <w:t>. The purpose of the Convention is to promote, protect and ensure the full enjoyment of all human rights and fundamental freedom by all persons with disabilities. The ratification has imposed several obligations on the State to adopt appropriate measures to enable persons with disabilities to live independently and participate fully in all aspects of life. The Ministry</w:t>
      </w:r>
      <w:r w:rsidR="00130667">
        <w:rPr>
          <w:rFonts w:ascii="Times New Roman" w:hAnsi="Times New Roman" w:cs="Times New Roman"/>
          <w:sz w:val="24"/>
        </w:rPr>
        <w:t xml:space="preserve"> of Rural Development and Local Government</w:t>
      </w:r>
      <w:r w:rsidR="00AF763E" w:rsidRPr="00D13FCC">
        <w:rPr>
          <w:rFonts w:ascii="Times New Roman" w:hAnsi="Times New Roman" w:cs="Times New Roman"/>
          <w:sz w:val="24"/>
        </w:rPr>
        <w:t xml:space="preserve"> has been identified as an Implementing Agency under Article 9 of the </w:t>
      </w:r>
      <w:r w:rsidR="00130667">
        <w:rPr>
          <w:rFonts w:ascii="Times New Roman" w:hAnsi="Times New Roman" w:cs="Times New Roman"/>
          <w:sz w:val="24"/>
        </w:rPr>
        <w:t>Convention</w:t>
      </w:r>
      <w:r w:rsidR="00AF763E" w:rsidRPr="00D13FCC">
        <w:rPr>
          <w:rFonts w:ascii="Times New Roman" w:hAnsi="Times New Roman" w:cs="Times New Roman"/>
          <w:sz w:val="24"/>
        </w:rPr>
        <w:t>. As such, all agencies under its purview are required to take appropriate measures to ensure that infrastructural projects are designed so that persons with disabilities have access, on an equal basis with others, to the physical environment and other facilities and services open or provided to the public, both in urban and rural areas. Further, the Trinidad and Tobago Bureau of Standards has developed a Manual entitled “Accessible</w:t>
      </w:r>
      <w:r w:rsidR="003C0F6B" w:rsidRPr="00D13FCC">
        <w:rPr>
          <w:rFonts w:ascii="Times New Roman" w:hAnsi="Times New Roman" w:cs="Times New Roman"/>
          <w:sz w:val="24"/>
        </w:rPr>
        <w:t xml:space="preserve"> and Usable B</w:t>
      </w:r>
      <w:r w:rsidR="00EB1AAE" w:rsidRPr="00D13FCC">
        <w:rPr>
          <w:rFonts w:ascii="Times New Roman" w:hAnsi="Times New Roman" w:cs="Times New Roman"/>
          <w:sz w:val="24"/>
        </w:rPr>
        <w:t xml:space="preserve">uildings and Facilities.” This manual specifies requirements for the design and construction of buildings, </w:t>
      </w:r>
      <w:r w:rsidR="00130667">
        <w:rPr>
          <w:rFonts w:ascii="Times New Roman" w:hAnsi="Times New Roman" w:cs="Times New Roman"/>
          <w:sz w:val="24"/>
        </w:rPr>
        <w:t>curb ramps, washroom facilities and</w:t>
      </w:r>
      <w:r w:rsidR="00EB1AAE" w:rsidRPr="00D13FCC">
        <w:rPr>
          <w:rFonts w:ascii="Times New Roman" w:hAnsi="Times New Roman" w:cs="Times New Roman"/>
          <w:sz w:val="24"/>
        </w:rPr>
        <w:t xml:space="preserve"> sidewalks</w:t>
      </w:r>
      <w:r w:rsidR="00130667">
        <w:rPr>
          <w:rFonts w:ascii="Times New Roman" w:hAnsi="Times New Roman" w:cs="Times New Roman"/>
          <w:sz w:val="24"/>
        </w:rPr>
        <w:t>,</w:t>
      </w:r>
      <w:r w:rsidR="00EB1AAE" w:rsidRPr="00D13FCC">
        <w:rPr>
          <w:rFonts w:ascii="Times New Roman" w:hAnsi="Times New Roman" w:cs="Times New Roman"/>
          <w:sz w:val="24"/>
        </w:rPr>
        <w:t xml:space="preserve"> among other infrastructural works, to ensure that these amenities, when constructed, are usable by persons with disabilities. </w:t>
      </w:r>
    </w:p>
    <w:p w:rsidR="00EB1AAE" w:rsidRPr="00D13FCC" w:rsidRDefault="00EB1AAE" w:rsidP="00D13FCC">
      <w:pPr>
        <w:pStyle w:val="ListParagraph"/>
        <w:jc w:val="both"/>
        <w:rPr>
          <w:rFonts w:ascii="Times New Roman" w:hAnsi="Times New Roman" w:cs="Times New Roman"/>
          <w:sz w:val="24"/>
        </w:rPr>
      </w:pPr>
    </w:p>
    <w:p w:rsidR="00EB1AAE" w:rsidRPr="00D13FCC" w:rsidRDefault="00EB1AAE" w:rsidP="00D13FCC">
      <w:pPr>
        <w:pStyle w:val="ListParagraph"/>
        <w:numPr>
          <w:ilvl w:val="0"/>
          <w:numId w:val="1"/>
        </w:numPr>
        <w:jc w:val="both"/>
        <w:rPr>
          <w:rFonts w:ascii="Times New Roman" w:hAnsi="Times New Roman" w:cs="Times New Roman"/>
          <w:sz w:val="24"/>
        </w:rPr>
      </w:pPr>
      <w:r w:rsidRPr="00D13FCC">
        <w:rPr>
          <w:rFonts w:ascii="Times New Roman" w:hAnsi="Times New Roman" w:cs="Times New Roman"/>
          <w:sz w:val="24"/>
        </w:rPr>
        <w:t xml:space="preserve">Major challenges faced by local governments in Trinidad and Tobago </w:t>
      </w:r>
      <w:r w:rsidR="00130667">
        <w:rPr>
          <w:rFonts w:ascii="Times New Roman" w:hAnsi="Times New Roman" w:cs="Times New Roman"/>
          <w:sz w:val="24"/>
        </w:rPr>
        <w:t>include</w:t>
      </w:r>
      <w:r w:rsidRPr="00D13FCC">
        <w:rPr>
          <w:rFonts w:ascii="Times New Roman" w:hAnsi="Times New Roman" w:cs="Times New Roman"/>
          <w:sz w:val="24"/>
        </w:rPr>
        <w:t xml:space="preserve"> a lack of resources necessary to facilitate the many and varied needs of</w:t>
      </w:r>
      <w:r w:rsidR="00130667">
        <w:rPr>
          <w:rFonts w:ascii="Times New Roman" w:hAnsi="Times New Roman" w:cs="Times New Roman"/>
          <w:sz w:val="24"/>
        </w:rPr>
        <w:t xml:space="preserve"> Municipalities. Though</w:t>
      </w:r>
      <w:r w:rsidRPr="00D13FCC">
        <w:rPr>
          <w:rFonts w:ascii="Times New Roman" w:hAnsi="Times New Roman" w:cs="Times New Roman"/>
          <w:sz w:val="24"/>
        </w:rPr>
        <w:t xml:space="preserve"> </w:t>
      </w:r>
      <w:proofErr w:type="spellStart"/>
      <w:r w:rsidRPr="00D13FCC">
        <w:rPr>
          <w:rFonts w:ascii="Times New Roman" w:hAnsi="Times New Roman" w:cs="Times New Roman"/>
          <w:sz w:val="24"/>
        </w:rPr>
        <w:t>council</w:t>
      </w:r>
      <w:r w:rsidR="00130667">
        <w:rPr>
          <w:rFonts w:ascii="Times New Roman" w:hAnsi="Times New Roman" w:cs="Times New Roman"/>
          <w:sz w:val="24"/>
        </w:rPr>
        <w:t>l</w:t>
      </w:r>
      <w:r w:rsidRPr="00D13FCC">
        <w:rPr>
          <w:rFonts w:ascii="Times New Roman" w:hAnsi="Times New Roman" w:cs="Times New Roman"/>
          <w:sz w:val="24"/>
        </w:rPr>
        <w:t>ors</w:t>
      </w:r>
      <w:proofErr w:type="spellEnd"/>
      <w:r w:rsidRPr="00D13FCC">
        <w:rPr>
          <w:rFonts w:ascii="Times New Roman" w:hAnsi="Times New Roman" w:cs="Times New Roman"/>
          <w:sz w:val="24"/>
        </w:rPr>
        <w:t xml:space="preserve"> are keen on the provision of </w:t>
      </w:r>
      <w:r w:rsidR="00130667" w:rsidRPr="00D13FCC">
        <w:rPr>
          <w:rFonts w:ascii="Times New Roman" w:hAnsi="Times New Roman" w:cs="Times New Roman"/>
          <w:sz w:val="24"/>
        </w:rPr>
        <w:t>project</w:t>
      </w:r>
      <w:r w:rsidR="00130667">
        <w:rPr>
          <w:rFonts w:ascii="Times New Roman" w:hAnsi="Times New Roman" w:cs="Times New Roman"/>
          <w:sz w:val="24"/>
        </w:rPr>
        <w:t>s</w:t>
      </w:r>
      <w:r w:rsidR="00130667" w:rsidRPr="00D13FCC">
        <w:rPr>
          <w:rFonts w:ascii="Times New Roman" w:hAnsi="Times New Roman" w:cs="Times New Roman"/>
          <w:sz w:val="24"/>
        </w:rPr>
        <w:t xml:space="preserve"> that</w:t>
      </w:r>
      <w:r w:rsidRPr="00D13FCC">
        <w:rPr>
          <w:rFonts w:ascii="Times New Roman" w:hAnsi="Times New Roman" w:cs="Times New Roman"/>
          <w:sz w:val="24"/>
        </w:rPr>
        <w:t xml:space="preserve"> address infrastructural and other issues, many municipal corporations are unable to meet their obligations to burgesses due to lack of funding. As such</w:t>
      </w:r>
      <w:r w:rsidR="00130667">
        <w:rPr>
          <w:rFonts w:ascii="Times New Roman" w:hAnsi="Times New Roman" w:cs="Times New Roman"/>
          <w:sz w:val="24"/>
        </w:rPr>
        <w:t>,</w:t>
      </w:r>
      <w:r w:rsidRPr="00D13FCC">
        <w:rPr>
          <w:rFonts w:ascii="Times New Roman" w:hAnsi="Times New Roman" w:cs="Times New Roman"/>
          <w:sz w:val="24"/>
        </w:rPr>
        <w:t xml:space="preserve"> priority is given to development efforts that would serve as many burgesses in the Municipalities as possible. Additionally, local governments are faced with difficulties in coordination between agencies, as many agencies handle similar projects. Hence, parties are faced with an overlapping of efforts or unequal distribution of resources, resulting in inefficiencies in the provision of services. </w:t>
      </w:r>
    </w:p>
    <w:sectPr w:rsidR="00EB1AAE" w:rsidRPr="00D13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F5599"/>
    <w:multiLevelType w:val="hybridMultilevel"/>
    <w:tmpl w:val="902C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F0089B"/>
    <w:multiLevelType w:val="hybridMultilevel"/>
    <w:tmpl w:val="732A76DE"/>
    <w:lvl w:ilvl="0" w:tplc="0A1AE658">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651"/>
    <w:rsid w:val="00004651"/>
    <w:rsid w:val="00130667"/>
    <w:rsid w:val="002016FF"/>
    <w:rsid w:val="003B6E2C"/>
    <w:rsid w:val="003C0F6B"/>
    <w:rsid w:val="004969C9"/>
    <w:rsid w:val="005B57F6"/>
    <w:rsid w:val="00AF763E"/>
    <w:rsid w:val="00BC072E"/>
    <w:rsid w:val="00BE069D"/>
    <w:rsid w:val="00D13FCC"/>
    <w:rsid w:val="00EB1AAE"/>
    <w:rsid w:val="00FC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9736F-9496-43EB-94D3-8A4E6A9C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651"/>
    <w:pPr>
      <w:ind w:left="720"/>
      <w:contextualSpacing/>
    </w:pPr>
  </w:style>
  <w:style w:type="paragraph" w:styleId="BalloonText">
    <w:name w:val="Balloon Text"/>
    <w:basedOn w:val="Normal"/>
    <w:link w:val="BalloonTextChar"/>
    <w:uiPriority w:val="99"/>
    <w:semiHidden/>
    <w:unhideWhenUsed/>
    <w:rsid w:val="00FC7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F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20638E-9845-4096-A5D6-E429E2FDBF20}"/>
</file>

<file path=customXml/itemProps2.xml><?xml version="1.0" encoding="utf-8"?>
<ds:datastoreItem xmlns:ds="http://schemas.openxmlformats.org/officeDocument/2006/customXml" ds:itemID="{ECB39C67-F81B-4E66-81C4-437371BA67D0}"/>
</file>

<file path=customXml/itemProps3.xml><?xml version="1.0" encoding="utf-8"?>
<ds:datastoreItem xmlns:ds="http://schemas.openxmlformats.org/officeDocument/2006/customXml" ds:itemID="{A33B57F0-9BD0-46C1-9E40-5EE6C229711D}"/>
</file>

<file path=docProps/app.xml><?xml version="1.0" encoding="utf-8"?>
<Properties xmlns="http://schemas.openxmlformats.org/officeDocument/2006/extended-properties" xmlns:vt="http://schemas.openxmlformats.org/officeDocument/2006/docPropsVTypes">
  <Template>Normal.dotm</Template>
  <TotalTime>1</TotalTime>
  <Pages>3</Pages>
  <Words>1026</Words>
  <Characters>5850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20190305 Trinidad and Tobago</dc:title>
  <dc:subject/>
  <dc:creator>Allison E. St. Brice</dc:creator>
  <cp:keywords/>
  <dc:description/>
  <cp:lastModifiedBy>ANDREWS Natasha</cp:lastModifiedBy>
  <cp:revision>2</cp:revision>
  <cp:lastPrinted>2019-03-05T14:51:00Z</cp:lastPrinted>
  <dcterms:created xsi:type="dcterms:W3CDTF">2019-03-05T14:53:00Z</dcterms:created>
  <dcterms:modified xsi:type="dcterms:W3CDTF">2019-03-05T14:53:00Z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