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B9" w:rsidRPr="0034650B" w:rsidRDefault="00F720B9" w:rsidP="00F720B9">
      <w:pPr>
        <w:ind w:firstLine="72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4650B">
        <w:rPr>
          <w:b/>
          <w:bCs/>
          <w:sz w:val="24"/>
          <w:szCs w:val="24"/>
        </w:rPr>
        <w:t>Consultation on Human Rights and Mental Health</w:t>
      </w:r>
    </w:p>
    <w:p w:rsidR="00F720B9" w:rsidRPr="0034650B" w:rsidRDefault="00F720B9" w:rsidP="00F720B9">
      <w:pPr>
        <w:jc w:val="center"/>
        <w:rPr>
          <w:b/>
          <w:bCs/>
          <w:i/>
          <w:iCs/>
          <w:sz w:val="24"/>
          <w:szCs w:val="24"/>
        </w:rPr>
      </w:pPr>
      <w:r w:rsidRPr="0034650B">
        <w:rPr>
          <w:b/>
          <w:bCs/>
          <w:i/>
          <w:iCs/>
          <w:sz w:val="24"/>
          <w:szCs w:val="24"/>
        </w:rPr>
        <w:t>“Identifying strategies to promote human rights in mental health”</w:t>
      </w:r>
    </w:p>
    <w:p w:rsidR="00F720B9" w:rsidRPr="0034650B" w:rsidRDefault="00F720B9" w:rsidP="00F720B9">
      <w:pPr>
        <w:jc w:val="center"/>
        <w:rPr>
          <w:b/>
          <w:bCs/>
          <w:sz w:val="24"/>
          <w:szCs w:val="24"/>
        </w:rPr>
      </w:pPr>
      <w:r w:rsidRPr="0034650B">
        <w:rPr>
          <w:b/>
          <w:bCs/>
          <w:sz w:val="24"/>
          <w:szCs w:val="24"/>
        </w:rPr>
        <w:t xml:space="preserve">14 – 15 May 2018, Room XVI, </w:t>
      </w:r>
      <w:r w:rsidRPr="0034650B">
        <w:rPr>
          <w:b/>
          <w:bCs/>
          <w:i/>
          <w:iCs/>
          <w:sz w:val="24"/>
          <w:szCs w:val="24"/>
        </w:rPr>
        <w:t>Palais des Nations</w:t>
      </w:r>
      <w:r w:rsidRPr="0034650B">
        <w:rPr>
          <w:b/>
          <w:bCs/>
          <w:sz w:val="24"/>
          <w:szCs w:val="24"/>
        </w:rPr>
        <w:t>, Geneva, Switzerland</w:t>
      </w:r>
    </w:p>
    <w:p w:rsidR="00F720B9" w:rsidRPr="0034650B" w:rsidRDefault="00F720B9" w:rsidP="00405E7F">
      <w:pPr>
        <w:pStyle w:val="Default"/>
        <w:jc w:val="center"/>
        <w:rPr>
          <w:rFonts w:ascii="Calibri" w:hAnsi="Calibri" w:cs="Calibri"/>
          <w:b/>
          <w:bCs/>
          <w:color w:val="auto"/>
        </w:rPr>
      </w:pPr>
    </w:p>
    <w:p w:rsidR="00F720B9" w:rsidRPr="0034650B" w:rsidRDefault="00F720B9" w:rsidP="00405E7F">
      <w:pPr>
        <w:pStyle w:val="Default"/>
        <w:jc w:val="center"/>
        <w:rPr>
          <w:rFonts w:ascii="Calibri" w:hAnsi="Calibri" w:cs="Calibri"/>
          <w:b/>
          <w:bCs/>
          <w:color w:val="auto"/>
        </w:rPr>
      </w:pPr>
    </w:p>
    <w:p w:rsidR="00F720B9" w:rsidRPr="0034650B" w:rsidRDefault="00F720B9" w:rsidP="00F720B9">
      <w:pPr>
        <w:rPr>
          <w:b/>
          <w:bCs/>
          <w:sz w:val="24"/>
          <w:szCs w:val="24"/>
        </w:rPr>
      </w:pPr>
      <w:r w:rsidRPr="0034650B">
        <w:rPr>
          <w:b/>
          <w:bCs/>
          <w:sz w:val="24"/>
          <w:szCs w:val="24"/>
        </w:rPr>
        <w:t xml:space="preserve">Panel 2 – Improving human rights in mental health through system-wide strategies </w:t>
      </w:r>
    </w:p>
    <w:p w:rsidR="00405E7F" w:rsidRPr="0034650B" w:rsidRDefault="00F720B9" w:rsidP="00DB4EE0">
      <w:pPr>
        <w:rPr>
          <w:i/>
          <w:iCs/>
          <w:sz w:val="24"/>
          <w:szCs w:val="24"/>
        </w:rPr>
      </w:pPr>
      <w:r w:rsidRPr="0034650B">
        <w:rPr>
          <w:i/>
          <w:iCs/>
          <w:sz w:val="24"/>
          <w:szCs w:val="24"/>
        </w:rPr>
        <w:t>(How can structural reforms contribute to promote human rights in the context of mental health, including deinstitutionalization, community-based support and respect for the autonomy, will and preferences?)</w:t>
      </w:r>
    </w:p>
    <w:p w:rsidR="00F720B9" w:rsidRPr="0034650B" w:rsidRDefault="00F720B9" w:rsidP="00F720B9">
      <w:pPr>
        <w:spacing w:line="360" w:lineRule="auto"/>
        <w:rPr>
          <w:rFonts w:asciiTheme="minorHAnsi" w:hAnsiTheme="minorHAnsi"/>
          <w:sz w:val="26"/>
          <w:szCs w:val="26"/>
        </w:rPr>
      </w:pPr>
    </w:p>
    <w:p w:rsidR="00DA1149" w:rsidRPr="00F12FFE" w:rsidRDefault="00DA1149" w:rsidP="00091931">
      <w:pPr>
        <w:rPr>
          <w:sz w:val="28"/>
          <w:szCs w:val="28"/>
        </w:rPr>
      </w:pPr>
      <w:r w:rsidRPr="00F12FFE">
        <w:rPr>
          <w:sz w:val="28"/>
          <w:szCs w:val="28"/>
        </w:rPr>
        <w:t>Chair,</w:t>
      </w:r>
      <w:r w:rsidR="00307B90" w:rsidRPr="00F12FFE">
        <w:rPr>
          <w:sz w:val="28"/>
          <w:szCs w:val="28"/>
        </w:rPr>
        <w:t xml:space="preserve"> </w:t>
      </w:r>
      <w:r w:rsidRPr="00F12FFE">
        <w:rPr>
          <w:sz w:val="28"/>
          <w:szCs w:val="28"/>
        </w:rPr>
        <w:t xml:space="preserve">Excellencies, Distinguished panelists, colleagues, </w:t>
      </w:r>
    </w:p>
    <w:p w:rsidR="00DB4EE0" w:rsidRPr="00F12FFE" w:rsidRDefault="00DB4EE0" w:rsidP="00F720B9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F720B9" w:rsidRPr="00F12FFE" w:rsidRDefault="00F720B9" w:rsidP="00311342">
      <w:pPr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 xml:space="preserve">I am very grateful for the opportunity to </w:t>
      </w:r>
      <w:r w:rsidR="00DA1149" w:rsidRPr="00F12FFE">
        <w:rPr>
          <w:rFonts w:asciiTheme="minorHAnsi" w:hAnsiTheme="minorHAnsi"/>
          <w:sz w:val="28"/>
          <w:szCs w:val="28"/>
        </w:rPr>
        <w:t xml:space="preserve">be able to </w:t>
      </w:r>
      <w:r w:rsidRPr="00F12FFE">
        <w:rPr>
          <w:rFonts w:asciiTheme="minorHAnsi" w:hAnsiTheme="minorHAnsi"/>
          <w:sz w:val="28"/>
          <w:szCs w:val="28"/>
        </w:rPr>
        <w:t>share with you the work being done at W</w:t>
      </w:r>
      <w:r w:rsidR="00CA0534" w:rsidRPr="00F12FFE">
        <w:rPr>
          <w:rFonts w:asciiTheme="minorHAnsi" w:hAnsiTheme="minorHAnsi"/>
          <w:sz w:val="28"/>
          <w:szCs w:val="28"/>
        </w:rPr>
        <w:t xml:space="preserve">orld </w:t>
      </w:r>
      <w:r w:rsidRPr="00F12FFE">
        <w:rPr>
          <w:rFonts w:asciiTheme="minorHAnsi" w:hAnsiTheme="minorHAnsi"/>
          <w:sz w:val="28"/>
          <w:szCs w:val="28"/>
        </w:rPr>
        <w:t>H</w:t>
      </w:r>
      <w:r w:rsidR="00CA0534" w:rsidRPr="00F12FFE">
        <w:rPr>
          <w:rFonts w:asciiTheme="minorHAnsi" w:hAnsiTheme="minorHAnsi"/>
          <w:sz w:val="28"/>
          <w:szCs w:val="28"/>
        </w:rPr>
        <w:t xml:space="preserve">ealth </w:t>
      </w:r>
      <w:r w:rsidRPr="00F12FFE">
        <w:rPr>
          <w:rFonts w:asciiTheme="minorHAnsi" w:hAnsiTheme="minorHAnsi"/>
          <w:sz w:val="28"/>
          <w:szCs w:val="28"/>
        </w:rPr>
        <w:t>O</w:t>
      </w:r>
      <w:r w:rsidR="00CA0534" w:rsidRPr="00F12FFE">
        <w:rPr>
          <w:rFonts w:asciiTheme="minorHAnsi" w:hAnsiTheme="minorHAnsi"/>
          <w:sz w:val="28"/>
          <w:szCs w:val="28"/>
        </w:rPr>
        <w:t>rganization</w:t>
      </w:r>
      <w:r w:rsidRPr="00F12FFE">
        <w:rPr>
          <w:rFonts w:asciiTheme="minorHAnsi" w:hAnsiTheme="minorHAnsi"/>
          <w:sz w:val="28"/>
          <w:szCs w:val="28"/>
        </w:rPr>
        <w:t xml:space="preserve"> to promote human rights in the context of mental health </w:t>
      </w:r>
      <w:r w:rsidR="00CA0534" w:rsidRPr="00F12FFE">
        <w:rPr>
          <w:rFonts w:asciiTheme="minorHAnsi" w:hAnsiTheme="minorHAnsi"/>
          <w:sz w:val="28"/>
          <w:szCs w:val="28"/>
        </w:rPr>
        <w:t>through</w:t>
      </w:r>
      <w:r w:rsidRPr="00F12FFE">
        <w:rPr>
          <w:rFonts w:asciiTheme="minorHAnsi" w:hAnsiTheme="minorHAnsi"/>
          <w:sz w:val="28"/>
          <w:szCs w:val="28"/>
        </w:rPr>
        <w:t xml:space="preserve"> </w:t>
      </w:r>
      <w:r w:rsidR="00CA0534" w:rsidRPr="00F12FFE">
        <w:rPr>
          <w:rFonts w:asciiTheme="minorHAnsi" w:hAnsiTheme="minorHAnsi"/>
          <w:sz w:val="28"/>
          <w:szCs w:val="28"/>
        </w:rPr>
        <w:t>its</w:t>
      </w:r>
      <w:r w:rsidRPr="00F12FFE">
        <w:rPr>
          <w:rFonts w:asciiTheme="minorHAnsi" w:hAnsiTheme="minorHAnsi"/>
          <w:sz w:val="28"/>
          <w:szCs w:val="28"/>
        </w:rPr>
        <w:t xml:space="preserve"> QualityRights </w:t>
      </w:r>
      <w:r w:rsidR="00CA0534" w:rsidRPr="00F12FFE">
        <w:rPr>
          <w:rFonts w:asciiTheme="minorHAnsi" w:hAnsiTheme="minorHAnsi"/>
          <w:sz w:val="28"/>
          <w:szCs w:val="28"/>
        </w:rPr>
        <w:t>initiative</w:t>
      </w:r>
      <w:r w:rsidRPr="00F12FFE">
        <w:rPr>
          <w:rFonts w:asciiTheme="minorHAnsi" w:hAnsiTheme="minorHAnsi"/>
          <w:sz w:val="28"/>
          <w:szCs w:val="28"/>
        </w:rPr>
        <w:t>.</w:t>
      </w:r>
    </w:p>
    <w:p w:rsidR="00091931" w:rsidRPr="00F12FFE" w:rsidRDefault="00091931" w:rsidP="00F720B9">
      <w:pPr>
        <w:rPr>
          <w:sz w:val="28"/>
          <w:szCs w:val="28"/>
        </w:rPr>
      </w:pPr>
    </w:p>
    <w:p w:rsidR="00F720B9" w:rsidRPr="00F12FFE" w:rsidRDefault="00DA1149" w:rsidP="00091931">
      <w:pPr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>As we have clearly heard today,</w:t>
      </w:r>
      <w:r w:rsidR="00F720B9" w:rsidRPr="00F12FFE">
        <w:rPr>
          <w:rFonts w:asciiTheme="minorHAnsi" w:hAnsiTheme="minorHAnsi"/>
          <w:sz w:val="28"/>
          <w:szCs w:val="28"/>
        </w:rPr>
        <w:t xml:space="preserve"> </w:t>
      </w:r>
      <w:r w:rsidR="00091931" w:rsidRPr="00F12FFE">
        <w:rPr>
          <w:rFonts w:asciiTheme="minorHAnsi" w:hAnsiTheme="minorHAnsi"/>
          <w:sz w:val="28"/>
          <w:szCs w:val="28"/>
        </w:rPr>
        <w:t xml:space="preserve">the response to people with mental health conditions and psychosocial disabilities in many </w:t>
      </w:r>
      <w:r w:rsidR="004C612A" w:rsidRPr="00F12FFE">
        <w:rPr>
          <w:rFonts w:asciiTheme="minorHAnsi" w:hAnsiTheme="minorHAnsi"/>
          <w:sz w:val="28"/>
          <w:szCs w:val="28"/>
        </w:rPr>
        <w:t xml:space="preserve">cases </w:t>
      </w:r>
      <w:r w:rsidR="00091931" w:rsidRPr="00F12FFE">
        <w:rPr>
          <w:rFonts w:asciiTheme="minorHAnsi" w:hAnsiTheme="minorHAnsi"/>
          <w:sz w:val="28"/>
          <w:szCs w:val="28"/>
        </w:rPr>
        <w:t>is inadequate and unacceptable</w:t>
      </w:r>
      <w:r w:rsidR="00F720B9" w:rsidRPr="00F12FFE">
        <w:rPr>
          <w:rFonts w:asciiTheme="minorHAnsi" w:hAnsiTheme="minorHAnsi"/>
          <w:sz w:val="28"/>
          <w:szCs w:val="28"/>
        </w:rPr>
        <w:t xml:space="preserve">. </w:t>
      </w:r>
    </w:p>
    <w:p w:rsidR="00155C12" w:rsidRPr="00F12FFE" w:rsidRDefault="00155C12" w:rsidP="00091931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155C12" w:rsidRPr="00F12FFE" w:rsidRDefault="00155C12" w:rsidP="0067572F">
      <w:pPr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>We see violence, abuse</w:t>
      </w:r>
      <w:r w:rsidR="0067572F" w:rsidRPr="00F12FFE">
        <w:rPr>
          <w:rFonts w:asciiTheme="minorHAnsi" w:hAnsiTheme="minorHAnsi"/>
          <w:sz w:val="28"/>
          <w:szCs w:val="28"/>
        </w:rPr>
        <w:t>,</w:t>
      </w:r>
      <w:r w:rsidRPr="00F12FFE">
        <w:rPr>
          <w:rFonts w:asciiTheme="minorHAnsi" w:hAnsiTheme="minorHAnsi"/>
          <w:sz w:val="28"/>
          <w:szCs w:val="28"/>
        </w:rPr>
        <w:t xml:space="preserve"> coercion, neglect </w:t>
      </w:r>
      <w:r w:rsidR="0067572F" w:rsidRPr="00F12FFE">
        <w:rPr>
          <w:rFonts w:asciiTheme="minorHAnsi" w:hAnsiTheme="minorHAnsi"/>
          <w:sz w:val="28"/>
          <w:szCs w:val="28"/>
        </w:rPr>
        <w:t xml:space="preserve">and discrimination in communities and </w:t>
      </w:r>
      <w:r w:rsidRPr="00F12FFE">
        <w:rPr>
          <w:rFonts w:asciiTheme="minorHAnsi" w:hAnsiTheme="minorHAnsi"/>
          <w:sz w:val="28"/>
          <w:szCs w:val="28"/>
        </w:rPr>
        <w:t xml:space="preserve">in many of the services </w:t>
      </w:r>
      <w:r w:rsidR="0067572F" w:rsidRPr="00F12FFE">
        <w:rPr>
          <w:rFonts w:asciiTheme="minorHAnsi" w:hAnsiTheme="minorHAnsi"/>
          <w:sz w:val="28"/>
          <w:szCs w:val="28"/>
        </w:rPr>
        <w:t>in</w:t>
      </w:r>
      <w:r w:rsidR="00B41867" w:rsidRPr="00F12FFE">
        <w:rPr>
          <w:rFonts w:asciiTheme="minorHAnsi" w:hAnsiTheme="minorHAnsi"/>
          <w:sz w:val="28"/>
          <w:szCs w:val="28"/>
        </w:rPr>
        <w:t xml:space="preserve"> countries </w:t>
      </w:r>
      <w:r w:rsidR="0067572F" w:rsidRPr="00F12FFE">
        <w:rPr>
          <w:rFonts w:asciiTheme="minorHAnsi" w:hAnsiTheme="minorHAnsi"/>
          <w:sz w:val="28"/>
          <w:szCs w:val="28"/>
        </w:rPr>
        <w:t xml:space="preserve"> -</w:t>
      </w:r>
      <w:r w:rsidR="00B41867" w:rsidRPr="00F12FFE">
        <w:rPr>
          <w:rFonts w:asciiTheme="minorHAnsi" w:hAnsiTheme="minorHAnsi"/>
          <w:sz w:val="28"/>
          <w:szCs w:val="28"/>
        </w:rPr>
        <w:t xml:space="preserve"> and this must be addressed.</w:t>
      </w:r>
    </w:p>
    <w:p w:rsidR="00307B90" w:rsidRPr="00F12FFE" w:rsidRDefault="00307B90" w:rsidP="000B6D01">
      <w:pPr>
        <w:spacing w:line="360" w:lineRule="auto"/>
        <w:rPr>
          <w:sz w:val="28"/>
          <w:szCs w:val="28"/>
        </w:rPr>
      </w:pPr>
    </w:p>
    <w:p w:rsidR="002609DB" w:rsidRPr="00F12FFE" w:rsidRDefault="002609DB" w:rsidP="0067572F">
      <w:pPr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b/>
          <w:bCs/>
          <w:sz w:val="28"/>
          <w:szCs w:val="28"/>
        </w:rPr>
        <w:t xml:space="preserve">So it </w:t>
      </w:r>
      <w:r w:rsidR="00B41867" w:rsidRPr="00F12FFE">
        <w:rPr>
          <w:rFonts w:asciiTheme="minorHAnsi" w:hAnsiTheme="minorHAnsi"/>
          <w:b/>
          <w:bCs/>
          <w:sz w:val="28"/>
          <w:szCs w:val="28"/>
        </w:rPr>
        <w:t xml:space="preserve">is </w:t>
      </w:r>
      <w:r w:rsidRPr="00F12FFE">
        <w:rPr>
          <w:rFonts w:asciiTheme="minorHAnsi" w:hAnsiTheme="minorHAnsi"/>
          <w:b/>
          <w:bCs/>
          <w:sz w:val="28"/>
          <w:szCs w:val="28"/>
        </w:rPr>
        <w:t xml:space="preserve">in this context that the </w:t>
      </w:r>
      <w:r w:rsidR="00B41867" w:rsidRPr="00F12FFE">
        <w:rPr>
          <w:rFonts w:asciiTheme="minorHAnsi" w:hAnsiTheme="minorHAnsi"/>
          <w:b/>
          <w:bCs/>
          <w:sz w:val="28"/>
          <w:szCs w:val="28"/>
        </w:rPr>
        <w:t xml:space="preserve">World Health Organization’s </w:t>
      </w:r>
      <w:r w:rsidRPr="00F12FFE">
        <w:rPr>
          <w:rFonts w:asciiTheme="minorHAnsi" w:hAnsiTheme="minorHAnsi"/>
          <w:b/>
          <w:bCs/>
          <w:sz w:val="28"/>
          <w:szCs w:val="28"/>
        </w:rPr>
        <w:t>QualityRights initiative</w:t>
      </w:r>
      <w:r w:rsidRPr="00F12FFE">
        <w:rPr>
          <w:rFonts w:asciiTheme="minorHAnsi" w:hAnsiTheme="minorHAnsi"/>
          <w:sz w:val="28"/>
          <w:szCs w:val="28"/>
        </w:rPr>
        <w:t xml:space="preserve"> </w:t>
      </w:r>
      <w:r w:rsidR="00B41867" w:rsidRPr="00F12FFE">
        <w:rPr>
          <w:rFonts w:asciiTheme="minorHAnsi" w:hAnsiTheme="minorHAnsi"/>
          <w:sz w:val="28"/>
          <w:szCs w:val="28"/>
        </w:rPr>
        <w:t xml:space="preserve">has been </w:t>
      </w:r>
      <w:r w:rsidRPr="00F12FFE">
        <w:rPr>
          <w:rFonts w:asciiTheme="minorHAnsi" w:hAnsiTheme="minorHAnsi"/>
          <w:sz w:val="28"/>
          <w:szCs w:val="28"/>
        </w:rPr>
        <w:t>created in order to push forward a human rights based approach in mental health.</w:t>
      </w:r>
    </w:p>
    <w:p w:rsidR="002609DB" w:rsidRPr="00F12FFE" w:rsidRDefault="002609DB" w:rsidP="002609DB">
      <w:pPr>
        <w:autoSpaceDE w:val="0"/>
        <w:autoSpaceDN w:val="0"/>
        <w:spacing w:line="360" w:lineRule="auto"/>
        <w:rPr>
          <w:rFonts w:asciiTheme="minorHAnsi" w:hAnsiTheme="minorHAnsi"/>
          <w:color w:val="000000"/>
          <w:sz w:val="28"/>
          <w:szCs w:val="28"/>
        </w:rPr>
      </w:pPr>
    </w:p>
    <w:p w:rsidR="00C842FF" w:rsidRPr="00F12FFE" w:rsidRDefault="00717680" w:rsidP="0067572F">
      <w:pPr>
        <w:autoSpaceDE w:val="0"/>
        <w:autoSpaceDN w:val="0"/>
        <w:spacing w:line="360" w:lineRule="auto"/>
        <w:rPr>
          <w:rFonts w:asciiTheme="minorHAnsi" w:hAnsiTheme="minorHAnsi"/>
          <w:bCs/>
          <w:sz w:val="28"/>
          <w:szCs w:val="28"/>
        </w:rPr>
      </w:pPr>
      <w:r w:rsidRPr="00F12FFE">
        <w:rPr>
          <w:rFonts w:asciiTheme="minorHAnsi" w:hAnsiTheme="minorHAnsi"/>
          <w:bCs/>
          <w:sz w:val="28"/>
          <w:szCs w:val="28"/>
        </w:rPr>
        <w:t xml:space="preserve">In order to achieve this </w:t>
      </w:r>
      <w:r w:rsidR="0067572F" w:rsidRPr="00F12FFE">
        <w:rPr>
          <w:rFonts w:asciiTheme="minorHAnsi" w:hAnsiTheme="minorHAnsi"/>
          <w:bCs/>
          <w:sz w:val="28"/>
          <w:szCs w:val="28"/>
        </w:rPr>
        <w:t>QualityRights is</w:t>
      </w:r>
      <w:r w:rsidRPr="00F12FFE">
        <w:rPr>
          <w:rFonts w:asciiTheme="minorHAnsi" w:hAnsiTheme="minorHAnsi"/>
          <w:bCs/>
          <w:sz w:val="28"/>
          <w:szCs w:val="28"/>
        </w:rPr>
        <w:t xml:space="preserve"> working </w:t>
      </w:r>
      <w:r w:rsidR="00C842FF" w:rsidRPr="00F12FFE">
        <w:rPr>
          <w:rFonts w:asciiTheme="minorHAnsi" w:hAnsiTheme="minorHAnsi"/>
          <w:bCs/>
          <w:sz w:val="28"/>
          <w:szCs w:val="28"/>
        </w:rPr>
        <w:t>with countries in several</w:t>
      </w:r>
      <w:r w:rsidRPr="00F12FFE">
        <w:rPr>
          <w:rFonts w:asciiTheme="minorHAnsi" w:hAnsiTheme="minorHAnsi"/>
          <w:bCs/>
          <w:sz w:val="28"/>
          <w:szCs w:val="28"/>
        </w:rPr>
        <w:t xml:space="preserve"> critical areas</w:t>
      </w:r>
      <w:r w:rsidR="00C842FF" w:rsidRPr="00F12FFE">
        <w:rPr>
          <w:rFonts w:asciiTheme="minorHAnsi" w:hAnsiTheme="minorHAnsi"/>
          <w:bCs/>
          <w:sz w:val="28"/>
          <w:szCs w:val="28"/>
        </w:rPr>
        <w:t xml:space="preserve"> including:</w:t>
      </w:r>
    </w:p>
    <w:p w:rsidR="00C842FF" w:rsidRPr="00F12FFE" w:rsidRDefault="00C842FF" w:rsidP="0067572F">
      <w:pPr>
        <w:pStyle w:val="ListParagraph"/>
        <w:numPr>
          <w:ilvl w:val="0"/>
          <w:numId w:val="14"/>
        </w:numPr>
        <w:autoSpaceDE w:val="0"/>
        <w:autoSpaceDN w:val="0"/>
        <w:spacing w:line="360" w:lineRule="auto"/>
        <w:rPr>
          <w:bCs/>
          <w:sz w:val="28"/>
          <w:szCs w:val="28"/>
        </w:rPr>
      </w:pPr>
      <w:r w:rsidRPr="00F12FFE">
        <w:rPr>
          <w:bCs/>
          <w:sz w:val="28"/>
          <w:szCs w:val="28"/>
        </w:rPr>
        <w:t xml:space="preserve">Building capacity </w:t>
      </w:r>
      <w:r w:rsidR="00191B6B" w:rsidRPr="00F12FFE">
        <w:rPr>
          <w:bCs/>
          <w:sz w:val="28"/>
          <w:szCs w:val="28"/>
        </w:rPr>
        <w:t>on</w:t>
      </w:r>
      <w:r w:rsidRPr="00F12FFE">
        <w:rPr>
          <w:bCs/>
          <w:sz w:val="28"/>
          <w:szCs w:val="28"/>
        </w:rPr>
        <w:t xml:space="preserve"> </w:t>
      </w:r>
      <w:r w:rsidR="0067572F" w:rsidRPr="00F12FFE">
        <w:rPr>
          <w:bCs/>
          <w:sz w:val="28"/>
          <w:szCs w:val="28"/>
        </w:rPr>
        <w:t>human rights and mental health</w:t>
      </w:r>
      <w:r w:rsidR="00191B6B" w:rsidRPr="00F12FFE">
        <w:rPr>
          <w:bCs/>
          <w:sz w:val="28"/>
          <w:szCs w:val="28"/>
        </w:rPr>
        <w:t xml:space="preserve"> </w:t>
      </w:r>
    </w:p>
    <w:p w:rsidR="00C842FF" w:rsidRPr="00F12FFE" w:rsidRDefault="00191B6B" w:rsidP="00F12FFE">
      <w:pPr>
        <w:pStyle w:val="ListParagraph"/>
        <w:numPr>
          <w:ilvl w:val="0"/>
          <w:numId w:val="14"/>
        </w:numPr>
        <w:autoSpaceDE w:val="0"/>
        <w:autoSpaceDN w:val="0"/>
        <w:spacing w:line="360" w:lineRule="auto"/>
        <w:rPr>
          <w:bCs/>
          <w:sz w:val="28"/>
          <w:szCs w:val="28"/>
        </w:rPr>
      </w:pPr>
      <w:r w:rsidRPr="00F12FFE">
        <w:rPr>
          <w:bCs/>
          <w:sz w:val="28"/>
          <w:szCs w:val="28"/>
        </w:rPr>
        <w:t>Transforming</w:t>
      </w:r>
      <w:r w:rsidR="00C842FF" w:rsidRPr="00F12FFE">
        <w:rPr>
          <w:bCs/>
          <w:sz w:val="28"/>
          <w:szCs w:val="28"/>
        </w:rPr>
        <w:t xml:space="preserve"> </w:t>
      </w:r>
      <w:r w:rsidR="00F12FFE" w:rsidRPr="00F12FFE">
        <w:rPr>
          <w:bCs/>
          <w:sz w:val="28"/>
          <w:szCs w:val="28"/>
        </w:rPr>
        <w:t>mental health systems and</w:t>
      </w:r>
      <w:r w:rsidR="00C842FF" w:rsidRPr="00F12FFE">
        <w:rPr>
          <w:bCs/>
          <w:sz w:val="28"/>
          <w:szCs w:val="28"/>
        </w:rPr>
        <w:t xml:space="preserve"> services to promote quality and rights</w:t>
      </w:r>
    </w:p>
    <w:p w:rsidR="00C842FF" w:rsidRPr="00F12FFE" w:rsidRDefault="0067572F" w:rsidP="0067572F">
      <w:pPr>
        <w:pStyle w:val="ListParagraph"/>
        <w:numPr>
          <w:ilvl w:val="0"/>
          <w:numId w:val="14"/>
        </w:numPr>
        <w:autoSpaceDE w:val="0"/>
        <w:autoSpaceDN w:val="0"/>
        <w:spacing w:line="360" w:lineRule="auto"/>
        <w:rPr>
          <w:bCs/>
          <w:sz w:val="28"/>
          <w:szCs w:val="28"/>
        </w:rPr>
      </w:pPr>
      <w:r w:rsidRPr="00F12FFE">
        <w:rPr>
          <w:bCs/>
          <w:sz w:val="28"/>
          <w:szCs w:val="28"/>
        </w:rPr>
        <w:lastRenderedPageBreak/>
        <w:t>Supporting</w:t>
      </w:r>
      <w:r w:rsidR="00C842FF" w:rsidRPr="00F12FFE">
        <w:rPr>
          <w:bCs/>
          <w:sz w:val="28"/>
          <w:szCs w:val="28"/>
        </w:rPr>
        <w:t xml:space="preserve"> c</w:t>
      </w:r>
      <w:r w:rsidR="00717680" w:rsidRPr="00F12FFE">
        <w:rPr>
          <w:bCs/>
          <w:sz w:val="28"/>
          <w:szCs w:val="28"/>
        </w:rPr>
        <w:t xml:space="preserve">ivil society </w:t>
      </w:r>
      <w:r w:rsidR="00C842FF" w:rsidRPr="00F12FFE">
        <w:rPr>
          <w:bCs/>
          <w:sz w:val="28"/>
          <w:szCs w:val="28"/>
        </w:rPr>
        <w:t xml:space="preserve">in countries to </w:t>
      </w:r>
      <w:r w:rsidR="00B41867" w:rsidRPr="00F12FFE">
        <w:rPr>
          <w:bCs/>
          <w:sz w:val="28"/>
          <w:szCs w:val="28"/>
        </w:rPr>
        <w:t>advocate for a human rights based approach in m</w:t>
      </w:r>
      <w:r w:rsidR="00C842FF" w:rsidRPr="00F12FFE">
        <w:rPr>
          <w:bCs/>
          <w:sz w:val="28"/>
          <w:szCs w:val="28"/>
        </w:rPr>
        <w:t>ental health</w:t>
      </w:r>
    </w:p>
    <w:p w:rsidR="00717680" w:rsidRPr="00F12FFE" w:rsidRDefault="00C842FF" w:rsidP="0067572F">
      <w:pPr>
        <w:pStyle w:val="ListParagraph"/>
        <w:numPr>
          <w:ilvl w:val="0"/>
          <w:numId w:val="14"/>
        </w:numPr>
        <w:autoSpaceDE w:val="0"/>
        <w:autoSpaceDN w:val="0"/>
        <w:spacing w:line="360" w:lineRule="auto"/>
        <w:rPr>
          <w:bCs/>
          <w:sz w:val="28"/>
          <w:szCs w:val="28"/>
        </w:rPr>
      </w:pPr>
      <w:r w:rsidRPr="00F12FFE">
        <w:rPr>
          <w:bCs/>
          <w:sz w:val="28"/>
          <w:szCs w:val="28"/>
        </w:rPr>
        <w:t xml:space="preserve">And finally supporting </w:t>
      </w:r>
      <w:r w:rsidR="00717680" w:rsidRPr="00F12FFE">
        <w:rPr>
          <w:bCs/>
          <w:sz w:val="28"/>
          <w:szCs w:val="28"/>
        </w:rPr>
        <w:t>policy and law reform</w:t>
      </w:r>
      <w:r w:rsidRPr="00F12FFE">
        <w:rPr>
          <w:bCs/>
          <w:sz w:val="28"/>
          <w:szCs w:val="28"/>
        </w:rPr>
        <w:t xml:space="preserve"> in countries</w:t>
      </w:r>
      <w:r w:rsidR="00717680" w:rsidRPr="00F12FFE">
        <w:rPr>
          <w:bCs/>
          <w:sz w:val="28"/>
          <w:szCs w:val="28"/>
        </w:rPr>
        <w:t xml:space="preserve"> in line with the CRPD and other international human rights standards.</w:t>
      </w:r>
    </w:p>
    <w:p w:rsidR="000308C5" w:rsidRPr="00F12FFE" w:rsidRDefault="000308C5" w:rsidP="00483BBE">
      <w:pPr>
        <w:autoSpaceDE w:val="0"/>
        <w:autoSpaceDN w:val="0"/>
        <w:spacing w:line="360" w:lineRule="auto"/>
        <w:rPr>
          <w:i/>
          <w:iCs/>
          <w:sz w:val="28"/>
          <w:szCs w:val="28"/>
        </w:rPr>
      </w:pPr>
    </w:p>
    <w:p w:rsidR="00191B6B" w:rsidRPr="00F12FFE" w:rsidRDefault="00B41867" w:rsidP="0067572F">
      <w:pPr>
        <w:autoSpaceDE w:val="0"/>
        <w:autoSpaceDN w:val="0"/>
        <w:spacing w:line="36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2FFE">
        <w:rPr>
          <w:rFonts w:asciiTheme="minorHAnsi" w:hAnsiTheme="minorHAnsi"/>
          <w:b/>
          <w:bCs/>
          <w:color w:val="000000"/>
          <w:sz w:val="28"/>
          <w:szCs w:val="28"/>
        </w:rPr>
        <w:t>As part of these</w:t>
      </w:r>
      <w:r w:rsidR="00191B6B" w:rsidRPr="00F12FFE">
        <w:rPr>
          <w:rFonts w:asciiTheme="minorHAnsi" w:hAnsiTheme="minorHAnsi"/>
          <w:b/>
          <w:bCs/>
          <w:color w:val="000000"/>
          <w:sz w:val="28"/>
          <w:szCs w:val="28"/>
        </w:rPr>
        <w:t xml:space="preserve"> efforts we have already developed a number of tools</w:t>
      </w:r>
      <w:r w:rsidR="0067572F" w:rsidRPr="00F12FFE">
        <w:rPr>
          <w:rFonts w:asciiTheme="minorHAnsi" w:hAnsiTheme="minorHAnsi"/>
          <w:b/>
          <w:bCs/>
          <w:color w:val="000000"/>
          <w:sz w:val="28"/>
          <w:szCs w:val="28"/>
        </w:rPr>
        <w:t xml:space="preserve"> which are being implemented </w:t>
      </w:r>
      <w:r w:rsidR="00191B6B" w:rsidRPr="00F12FFE">
        <w:rPr>
          <w:rFonts w:asciiTheme="minorHAnsi" w:hAnsiTheme="minorHAnsi"/>
          <w:b/>
          <w:bCs/>
          <w:color w:val="000000"/>
          <w:sz w:val="28"/>
          <w:szCs w:val="28"/>
        </w:rPr>
        <w:t>in all regions and which are already showing significant impact.</w:t>
      </w:r>
    </w:p>
    <w:p w:rsidR="00191B6B" w:rsidRPr="00F12FFE" w:rsidRDefault="00191B6B" w:rsidP="00483BBE">
      <w:pPr>
        <w:autoSpaceDE w:val="0"/>
        <w:autoSpaceDN w:val="0"/>
        <w:spacing w:line="360" w:lineRule="auto"/>
        <w:rPr>
          <w:rFonts w:asciiTheme="minorHAnsi" w:hAnsiTheme="minorHAnsi"/>
          <w:color w:val="000000"/>
          <w:sz w:val="28"/>
          <w:szCs w:val="28"/>
        </w:rPr>
      </w:pPr>
    </w:p>
    <w:p w:rsidR="00B41867" w:rsidRPr="00F12FFE" w:rsidRDefault="009E01C7" w:rsidP="0067572F">
      <w:pPr>
        <w:autoSpaceDE w:val="0"/>
        <w:autoSpaceDN w:val="0"/>
        <w:spacing w:line="360" w:lineRule="auto"/>
        <w:rPr>
          <w:sz w:val="28"/>
          <w:szCs w:val="28"/>
        </w:rPr>
      </w:pPr>
      <w:r w:rsidRPr="00F12FFE">
        <w:rPr>
          <w:rFonts w:asciiTheme="minorHAnsi" w:hAnsiTheme="minorHAnsi"/>
          <w:color w:val="000000"/>
          <w:sz w:val="28"/>
          <w:szCs w:val="28"/>
        </w:rPr>
        <w:t xml:space="preserve">We </w:t>
      </w:r>
      <w:r w:rsidR="00191B6B" w:rsidRPr="00F12FFE">
        <w:rPr>
          <w:rFonts w:asciiTheme="minorHAnsi" w:hAnsiTheme="minorHAnsi"/>
          <w:color w:val="000000"/>
          <w:sz w:val="28"/>
          <w:szCs w:val="28"/>
        </w:rPr>
        <w:t xml:space="preserve">have developed </w:t>
      </w:r>
      <w:r w:rsidR="00B41867" w:rsidRPr="00F12FFE">
        <w:rPr>
          <w:rFonts w:asciiTheme="minorHAnsi" w:hAnsiTheme="minorHAnsi"/>
          <w:color w:val="000000"/>
          <w:sz w:val="28"/>
          <w:szCs w:val="28"/>
        </w:rPr>
        <w:t>a set of 12 face-to-</w:t>
      </w:r>
      <w:r w:rsidR="00191B6B" w:rsidRPr="00F12FFE">
        <w:rPr>
          <w:rFonts w:asciiTheme="minorHAnsi" w:hAnsiTheme="minorHAnsi"/>
          <w:color w:val="000000"/>
          <w:sz w:val="28"/>
          <w:szCs w:val="28"/>
        </w:rPr>
        <w:t xml:space="preserve">face </w:t>
      </w:r>
      <w:r w:rsidRPr="00F12FFE">
        <w:rPr>
          <w:rFonts w:asciiTheme="minorHAnsi" w:hAnsiTheme="minorHAnsi"/>
          <w:color w:val="000000"/>
          <w:sz w:val="28"/>
          <w:szCs w:val="28"/>
        </w:rPr>
        <w:t>training modules</w:t>
      </w:r>
      <w:r w:rsidR="00B41867" w:rsidRPr="00F12FFE">
        <w:rPr>
          <w:rFonts w:asciiTheme="minorHAnsi" w:hAnsiTheme="minorHAnsi"/>
          <w:color w:val="000000"/>
          <w:sz w:val="28"/>
          <w:szCs w:val="28"/>
        </w:rPr>
        <w:t xml:space="preserve"> that build people’s knowledge </w:t>
      </w:r>
      <w:r w:rsidR="00B41867" w:rsidRPr="00F12FFE">
        <w:rPr>
          <w:rFonts w:asciiTheme="minorHAnsi" w:hAnsiTheme="minorHAnsi"/>
          <w:color w:val="000000"/>
          <w:sz w:val="28"/>
          <w:szCs w:val="28"/>
          <w:u w:val="single"/>
        </w:rPr>
        <w:t>and skills</w:t>
      </w:r>
      <w:r w:rsidR="00B41867" w:rsidRPr="00F12FFE">
        <w:rPr>
          <w:rFonts w:asciiTheme="minorHAnsi" w:hAnsiTheme="minorHAnsi"/>
          <w:color w:val="000000"/>
          <w:sz w:val="28"/>
          <w:szCs w:val="28"/>
        </w:rPr>
        <w:t xml:space="preserve"> on mental health and human rights, </w:t>
      </w:r>
      <w:r w:rsidR="00B41867" w:rsidRPr="00F12FFE">
        <w:rPr>
          <w:sz w:val="28"/>
          <w:szCs w:val="28"/>
        </w:rPr>
        <w:t xml:space="preserve">including on the right to legal capacity, to liberty, to freedom from violence, exploitation and abuse, and </w:t>
      </w:r>
      <w:r w:rsidR="00F12FFE" w:rsidRPr="00F12FFE">
        <w:rPr>
          <w:sz w:val="28"/>
          <w:szCs w:val="28"/>
        </w:rPr>
        <w:t xml:space="preserve">the right </w:t>
      </w:r>
      <w:r w:rsidR="00B41867" w:rsidRPr="00F12FFE">
        <w:rPr>
          <w:sz w:val="28"/>
          <w:szCs w:val="28"/>
        </w:rPr>
        <w:t>to community inclusion.</w:t>
      </w:r>
    </w:p>
    <w:p w:rsidR="00B41867" w:rsidRPr="00F12FFE" w:rsidRDefault="00B41867" w:rsidP="00502D5E">
      <w:pPr>
        <w:autoSpaceDE w:val="0"/>
        <w:autoSpaceDN w:val="0"/>
        <w:spacing w:line="360" w:lineRule="auto"/>
        <w:rPr>
          <w:sz w:val="28"/>
          <w:szCs w:val="28"/>
        </w:rPr>
      </w:pPr>
    </w:p>
    <w:p w:rsidR="00502D5E" w:rsidRPr="00F12FFE" w:rsidRDefault="00B41867" w:rsidP="00B41867">
      <w:pPr>
        <w:autoSpaceDE w:val="0"/>
        <w:autoSpaceDN w:val="0"/>
        <w:spacing w:line="360" w:lineRule="auto"/>
        <w:rPr>
          <w:rFonts w:asciiTheme="minorHAnsi" w:hAnsiTheme="minorHAnsi"/>
          <w:color w:val="000000"/>
          <w:sz w:val="28"/>
          <w:szCs w:val="28"/>
        </w:rPr>
      </w:pPr>
      <w:r w:rsidRPr="00F12FFE">
        <w:rPr>
          <w:sz w:val="28"/>
          <w:szCs w:val="28"/>
        </w:rPr>
        <w:t xml:space="preserve">We have created </w:t>
      </w:r>
      <w:r w:rsidR="009E01C7" w:rsidRPr="00F12FFE">
        <w:rPr>
          <w:rFonts w:asciiTheme="minorHAnsi" w:hAnsiTheme="minorHAnsi"/>
          <w:color w:val="000000"/>
          <w:sz w:val="28"/>
          <w:szCs w:val="28"/>
        </w:rPr>
        <w:t>an e-training platform</w:t>
      </w:r>
      <w:r w:rsidRPr="00F12FFE">
        <w:rPr>
          <w:rFonts w:asciiTheme="minorHAnsi" w:hAnsiTheme="minorHAnsi"/>
          <w:color w:val="000000"/>
          <w:sz w:val="28"/>
          <w:szCs w:val="28"/>
        </w:rPr>
        <w:t xml:space="preserve"> on these same issues, enabling us to reach and train </w:t>
      </w:r>
      <w:r w:rsidRPr="00F12FFE">
        <w:rPr>
          <w:rFonts w:asciiTheme="minorHAnsi" w:hAnsiTheme="minorHAnsi"/>
          <w:i/>
          <w:iCs/>
          <w:color w:val="000000"/>
          <w:sz w:val="28"/>
          <w:szCs w:val="28"/>
          <w:u w:val="single"/>
        </w:rPr>
        <w:t>thousands</w:t>
      </w:r>
      <w:r w:rsidRPr="00F12FFE">
        <w:rPr>
          <w:rFonts w:asciiTheme="minorHAnsi" w:hAnsiTheme="minorHAnsi"/>
          <w:color w:val="000000"/>
          <w:sz w:val="28"/>
          <w:szCs w:val="28"/>
        </w:rPr>
        <w:t xml:space="preserve"> of people within and across countries</w:t>
      </w:r>
      <w:r w:rsidR="00502D5E" w:rsidRPr="00F12FFE">
        <w:rPr>
          <w:rFonts w:asciiTheme="minorHAnsi" w:hAnsiTheme="minorHAnsi"/>
          <w:color w:val="000000"/>
          <w:sz w:val="28"/>
          <w:szCs w:val="28"/>
        </w:rPr>
        <w:t>.</w:t>
      </w:r>
    </w:p>
    <w:p w:rsidR="00B41867" w:rsidRPr="00F12FFE" w:rsidRDefault="00B41867" w:rsidP="00B41867">
      <w:pPr>
        <w:autoSpaceDE w:val="0"/>
        <w:autoSpaceDN w:val="0"/>
        <w:spacing w:line="360" w:lineRule="auto"/>
        <w:rPr>
          <w:rFonts w:asciiTheme="minorHAnsi" w:hAnsiTheme="minorHAnsi"/>
          <w:color w:val="000000"/>
          <w:sz w:val="28"/>
          <w:szCs w:val="28"/>
        </w:rPr>
      </w:pPr>
    </w:p>
    <w:p w:rsidR="00B41867" w:rsidRPr="00F12FFE" w:rsidRDefault="00B41867" w:rsidP="0067572F">
      <w:pPr>
        <w:autoSpaceDE w:val="0"/>
        <w:autoSpaceDN w:val="0"/>
        <w:spacing w:line="360" w:lineRule="auto"/>
        <w:rPr>
          <w:rFonts w:asciiTheme="minorHAnsi" w:hAnsiTheme="minorHAnsi"/>
          <w:color w:val="000000"/>
          <w:sz w:val="28"/>
          <w:szCs w:val="28"/>
        </w:rPr>
      </w:pPr>
      <w:r w:rsidRPr="00F12FFE">
        <w:rPr>
          <w:rFonts w:asciiTheme="minorHAnsi" w:hAnsiTheme="minorHAnsi"/>
          <w:color w:val="000000"/>
          <w:sz w:val="28"/>
          <w:szCs w:val="28"/>
        </w:rPr>
        <w:t xml:space="preserve">We have also developed tools to assess and improve quality and rights in mental </w:t>
      </w:r>
      <w:r w:rsidR="0067572F" w:rsidRPr="00F12FFE">
        <w:rPr>
          <w:rFonts w:asciiTheme="minorHAnsi" w:hAnsiTheme="minorHAnsi"/>
          <w:color w:val="000000"/>
          <w:sz w:val="28"/>
          <w:szCs w:val="28"/>
        </w:rPr>
        <w:t>health</w:t>
      </w:r>
      <w:r w:rsidRPr="00F12FFE">
        <w:rPr>
          <w:rFonts w:asciiTheme="minorHAnsi" w:hAnsiTheme="minorHAnsi"/>
          <w:color w:val="000000"/>
          <w:sz w:val="28"/>
          <w:szCs w:val="28"/>
        </w:rPr>
        <w:t xml:space="preserve"> services.</w:t>
      </w:r>
    </w:p>
    <w:p w:rsidR="00502D5E" w:rsidRPr="00F12FFE" w:rsidRDefault="00502D5E" w:rsidP="00502D5E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02D5E" w:rsidRPr="00F12FFE" w:rsidRDefault="00502D5E" w:rsidP="00502D5E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 xml:space="preserve">This is the first time that we have a set of tools that show how the CRPD and other human rights standards can be practically implemented on the ground in mental health.  </w:t>
      </w:r>
    </w:p>
    <w:p w:rsidR="00502D5E" w:rsidRPr="00F12FFE" w:rsidRDefault="00502D5E" w:rsidP="00502D5E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02D5E" w:rsidRPr="00F12FFE" w:rsidRDefault="00502D5E" w:rsidP="00502D5E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 xml:space="preserve">The materials recognize that </w:t>
      </w:r>
      <w:r w:rsidRPr="00F12FFE">
        <w:rPr>
          <w:rFonts w:asciiTheme="minorHAnsi" w:hAnsiTheme="minorHAnsi"/>
          <w:b/>
          <w:sz w:val="28"/>
          <w:szCs w:val="28"/>
        </w:rPr>
        <w:t>real</w:t>
      </w:r>
      <w:r w:rsidRPr="00F12FFE">
        <w:rPr>
          <w:rFonts w:asciiTheme="minorHAnsi" w:hAnsiTheme="minorHAnsi"/>
          <w:sz w:val="28"/>
          <w:szCs w:val="28"/>
        </w:rPr>
        <w:t xml:space="preserve"> change requires more than an incremental increase in knowledge – it requires a fundamental shift in mentality.</w:t>
      </w:r>
    </w:p>
    <w:p w:rsidR="0067572F" w:rsidRPr="00F12FFE" w:rsidRDefault="0067572F" w:rsidP="00502D5E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C4D8C" w:rsidRPr="00F12FFE" w:rsidRDefault="0067572F" w:rsidP="0067572F">
      <w:pPr>
        <w:spacing w:line="360" w:lineRule="auto"/>
        <w:jc w:val="both"/>
        <w:rPr>
          <w:rFonts w:asciiTheme="minorHAnsi" w:hAnsiTheme="minorHAnsi"/>
          <w:b/>
          <w:color w:val="FF0000"/>
          <w:sz w:val="28"/>
          <w:szCs w:val="28"/>
        </w:rPr>
      </w:pPr>
      <w:r w:rsidRPr="00F12FFE">
        <w:rPr>
          <w:rFonts w:asciiTheme="minorHAnsi" w:hAnsiTheme="minorHAnsi"/>
          <w:b/>
          <w:bCs/>
          <w:sz w:val="28"/>
          <w:szCs w:val="28"/>
        </w:rPr>
        <w:lastRenderedPageBreak/>
        <w:t>But we need to go further still to actively transform mental health systems</w:t>
      </w:r>
      <w:r w:rsidRPr="00F12FFE">
        <w:rPr>
          <w:rFonts w:asciiTheme="minorHAnsi" w:hAnsiTheme="minorHAnsi"/>
          <w:sz w:val="28"/>
          <w:szCs w:val="28"/>
        </w:rPr>
        <w:t xml:space="preserve">.  In this respect </w:t>
      </w:r>
      <w:r w:rsidR="00AF7C0B" w:rsidRPr="00F12FFE">
        <w:rPr>
          <w:rFonts w:asciiTheme="minorHAnsi" w:hAnsiTheme="minorHAnsi"/>
          <w:sz w:val="28"/>
          <w:szCs w:val="28"/>
        </w:rPr>
        <w:t>we</w:t>
      </w:r>
      <w:r w:rsidR="00FD2B4C" w:rsidRPr="00F12FFE">
        <w:rPr>
          <w:rFonts w:asciiTheme="minorHAnsi" w:hAnsiTheme="minorHAnsi"/>
          <w:sz w:val="28"/>
          <w:szCs w:val="28"/>
        </w:rPr>
        <w:t xml:space="preserve"> </w:t>
      </w:r>
      <w:r w:rsidR="00AF7C0B" w:rsidRPr="00F12FFE">
        <w:rPr>
          <w:rFonts w:asciiTheme="minorHAnsi" w:hAnsiTheme="minorHAnsi"/>
          <w:sz w:val="28"/>
          <w:szCs w:val="28"/>
        </w:rPr>
        <w:t>are</w:t>
      </w:r>
      <w:r w:rsidR="00FD2B4C" w:rsidRPr="00F12FFE">
        <w:rPr>
          <w:rFonts w:asciiTheme="minorHAnsi" w:hAnsiTheme="minorHAnsi"/>
          <w:sz w:val="28"/>
          <w:szCs w:val="28"/>
        </w:rPr>
        <w:t xml:space="preserve"> </w:t>
      </w:r>
      <w:r w:rsidR="00B41867" w:rsidRPr="00F12FFE">
        <w:rPr>
          <w:rFonts w:asciiTheme="minorHAnsi" w:hAnsiTheme="minorHAnsi"/>
          <w:sz w:val="28"/>
          <w:szCs w:val="28"/>
        </w:rPr>
        <w:t xml:space="preserve">now in the process of </w:t>
      </w:r>
      <w:r w:rsidR="00FD2B4C" w:rsidRPr="00F12FFE">
        <w:rPr>
          <w:rFonts w:asciiTheme="minorHAnsi" w:hAnsiTheme="minorHAnsi"/>
          <w:sz w:val="28"/>
          <w:szCs w:val="28"/>
        </w:rPr>
        <w:t>developing</w:t>
      </w:r>
      <w:r w:rsidR="00366038" w:rsidRPr="00F12FFE">
        <w:rPr>
          <w:rFonts w:asciiTheme="minorHAnsi" w:hAnsiTheme="minorHAnsi"/>
          <w:sz w:val="28"/>
          <w:szCs w:val="28"/>
        </w:rPr>
        <w:t xml:space="preserve"> </w:t>
      </w:r>
      <w:r w:rsidR="00FA0024" w:rsidRPr="00F12FFE">
        <w:rPr>
          <w:rFonts w:asciiTheme="minorHAnsi" w:hAnsiTheme="minorHAnsi"/>
          <w:sz w:val="28"/>
          <w:szCs w:val="28"/>
        </w:rPr>
        <w:t xml:space="preserve">a </w:t>
      </w:r>
      <w:r w:rsidR="00FD2B4C" w:rsidRPr="00F12FFE">
        <w:rPr>
          <w:rFonts w:asciiTheme="minorHAnsi" w:hAnsiTheme="minorHAnsi"/>
          <w:b/>
          <w:bCs/>
          <w:sz w:val="28"/>
          <w:szCs w:val="28"/>
        </w:rPr>
        <w:t xml:space="preserve">best practice </w:t>
      </w:r>
      <w:r w:rsidR="00366038" w:rsidRPr="00F12FFE">
        <w:rPr>
          <w:rFonts w:asciiTheme="minorHAnsi" w:hAnsiTheme="minorHAnsi"/>
          <w:b/>
          <w:bCs/>
          <w:sz w:val="28"/>
          <w:szCs w:val="28"/>
        </w:rPr>
        <w:t>guid</w:t>
      </w:r>
      <w:r w:rsidR="00FA0024" w:rsidRPr="00F12FFE">
        <w:rPr>
          <w:rFonts w:asciiTheme="minorHAnsi" w:hAnsiTheme="minorHAnsi"/>
          <w:b/>
          <w:bCs/>
          <w:sz w:val="28"/>
          <w:szCs w:val="28"/>
        </w:rPr>
        <w:t>e</w:t>
      </w:r>
      <w:r w:rsidR="00FA0024" w:rsidRPr="00F12FFE">
        <w:rPr>
          <w:rFonts w:asciiTheme="minorHAnsi" w:hAnsiTheme="minorHAnsi"/>
          <w:sz w:val="28"/>
          <w:szCs w:val="28"/>
        </w:rPr>
        <w:t>. This guide</w:t>
      </w:r>
      <w:r w:rsidR="00FD2B4C" w:rsidRPr="00F12FFE">
        <w:rPr>
          <w:rFonts w:asciiTheme="minorHAnsi" w:hAnsiTheme="minorHAnsi"/>
          <w:sz w:val="28"/>
          <w:szCs w:val="28"/>
        </w:rPr>
        <w:t xml:space="preserve"> will </w:t>
      </w:r>
      <w:r w:rsidRPr="00F12FFE">
        <w:rPr>
          <w:rFonts w:asciiTheme="minorHAnsi" w:hAnsiTheme="minorHAnsi"/>
          <w:sz w:val="28"/>
          <w:szCs w:val="28"/>
        </w:rPr>
        <w:t>provide information and evidence for community services</w:t>
      </w:r>
      <w:r w:rsidR="00483BBE" w:rsidRPr="00F12FFE">
        <w:rPr>
          <w:rFonts w:asciiTheme="minorHAnsi" w:hAnsiTheme="minorHAnsi"/>
          <w:sz w:val="28"/>
          <w:szCs w:val="28"/>
        </w:rPr>
        <w:t xml:space="preserve"> </w:t>
      </w:r>
      <w:r w:rsidR="00FD2B4C" w:rsidRPr="00F12FFE">
        <w:rPr>
          <w:rFonts w:asciiTheme="minorHAnsi" w:hAnsiTheme="minorHAnsi"/>
          <w:sz w:val="28"/>
          <w:szCs w:val="28"/>
        </w:rPr>
        <w:t>that</w:t>
      </w:r>
      <w:r w:rsidR="004D564A" w:rsidRPr="00F12FFE">
        <w:rPr>
          <w:rFonts w:asciiTheme="minorHAnsi" w:hAnsiTheme="minorHAnsi"/>
          <w:sz w:val="28"/>
          <w:szCs w:val="28"/>
        </w:rPr>
        <w:t xml:space="preserve"> operate without coercion,</w:t>
      </w:r>
      <w:r w:rsidR="005C4D8C" w:rsidRPr="00F12FFE">
        <w:rPr>
          <w:rFonts w:asciiTheme="minorHAnsi" w:hAnsiTheme="minorHAnsi"/>
          <w:sz w:val="28"/>
          <w:szCs w:val="28"/>
        </w:rPr>
        <w:t xml:space="preserve"> that </w:t>
      </w:r>
      <w:r w:rsidRPr="00F12FFE">
        <w:rPr>
          <w:rFonts w:asciiTheme="minorHAnsi" w:hAnsiTheme="minorHAnsi"/>
          <w:sz w:val="28"/>
          <w:szCs w:val="28"/>
        </w:rPr>
        <w:t>respond to</w:t>
      </w:r>
      <w:r w:rsidR="00FD2B4C" w:rsidRPr="00F12FFE">
        <w:rPr>
          <w:rFonts w:asciiTheme="minorHAnsi" w:hAnsiTheme="minorHAnsi"/>
          <w:sz w:val="28"/>
          <w:szCs w:val="28"/>
        </w:rPr>
        <w:t xml:space="preserve"> people’s needs, </w:t>
      </w:r>
      <w:r w:rsidR="004D564A" w:rsidRPr="00F12FFE">
        <w:rPr>
          <w:rFonts w:asciiTheme="minorHAnsi" w:hAnsiTheme="minorHAnsi"/>
          <w:sz w:val="28"/>
          <w:szCs w:val="28"/>
        </w:rPr>
        <w:t>support</w:t>
      </w:r>
      <w:r w:rsidR="00FD2B4C" w:rsidRPr="00F12FFE">
        <w:rPr>
          <w:rFonts w:asciiTheme="minorHAnsi" w:hAnsiTheme="minorHAnsi"/>
          <w:sz w:val="28"/>
          <w:szCs w:val="28"/>
        </w:rPr>
        <w:t xml:space="preserve"> reco</w:t>
      </w:r>
      <w:r w:rsidR="004D564A" w:rsidRPr="00F12FFE">
        <w:rPr>
          <w:rFonts w:asciiTheme="minorHAnsi" w:hAnsiTheme="minorHAnsi"/>
          <w:sz w:val="28"/>
          <w:szCs w:val="28"/>
        </w:rPr>
        <w:t>very and promote autonomy</w:t>
      </w:r>
      <w:r w:rsidRPr="00F12FFE">
        <w:rPr>
          <w:rFonts w:asciiTheme="minorHAnsi" w:hAnsiTheme="minorHAnsi"/>
          <w:sz w:val="28"/>
          <w:szCs w:val="28"/>
        </w:rPr>
        <w:t xml:space="preserve"> and inclusion</w:t>
      </w:r>
      <w:r w:rsidR="00FD2B4C" w:rsidRPr="00F12FFE">
        <w:rPr>
          <w:rFonts w:asciiTheme="minorHAnsi" w:hAnsiTheme="minorHAnsi"/>
          <w:sz w:val="28"/>
          <w:szCs w:val="28"/>
        </w:rPr>
        <w:t xml:space="preserve">. </w:t>
      </w:r>
    </w:p>
    <w:p w:rsidR="005C4D8C" w:rsidRPr="00F12FFE" w:rsidRDefault="005C4D8C" w:rsidP="005C4D8C">
      <w:pPr>
        <w:spacing w:line="360" w:lineRule="auto"/>
        <w:ind w:firstLine="720"/>
        <w:rPr>
          <w:rFonts w:asciiTheme="minorHAnsi" w:hAnsiTheme="minorHAnsi"/>
          <w:sz w:val="28"/>
          <w:szCs w:val="28"/>
        </w:rPr>
      </w:pPr>
    </w:p>
    <w:p w:rsidR="005C4D8C" w:rsidRPr="00F12FFE" w:rsidRDefault="00FD2B4C" w:rsidP="00FF0CB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>Showing that these types of services</w:t>
      </w:r>
      <w:r w:rsidR="00483BBE" w:rsidRPr="00F12FFE">
        <w:rPr>
          <w:rFonts w:asciiTheme="minorHAnsi" w:hAnsiTheme="minorHAnsi"/>
          <w:sz w:val="28"/>
          <w:szCs w:val="28"/>
        </w:rPr>
        <w:t xml:space="preserve"> exist and are effective is going to be key </w:t>
      </w:r>
      <w:r w:rsidRPr="00F12FFE">
        <w:rPr>
          <w:rFonts w:asciiTheme="minorHAnsi" w:hAnsiTheme="minorHAnsi"/>
          <w:sz w:val="28"/>
          <w:szCs w:val="28"/>
        </w:rPr>
        <w:t>to inspiring polic</w:t>
      </w:r>
      <w:r w:rsidR="0056315E" w:rsidRPr="00F12FFE">
        <w:rPr>
          <w:rFonts w:asciiTheme="minorHAnsi" w:hAnsiTheme="minorHAnsi"/>
          <w:sz w:val="28"/>
          <w:szCs w:val="28"/>
        </w:rPr>
        <w:t xml:space="preserve">y makers and other key actors </w:t>
      </w:r>
      <w:r w:rsidR="00E123E7" w:rsidRPr="00F12FFE">
        <w:rPr>
          <w:rFonts w:asciiTheme="minorHAnsi" w:hAnsiTheme="minorHAnsi"/>
          <w:sz w:val="28"/>
          <w:szCs w:val="28"/>
        </w:rPr>
        <w:t xml:space="preserve">to take action and to spread new and innovative approaches to mental health </w:t>
      </w:r>
      <w:r w:rsidR="00FF0CB0" w:rsidRPr="00F12FFE">
        <w:rPr>
          <w:rFonts w:asciiTheme="minorHAnsi" w:hAnsiTheme="minorHAnsi"/>
          <w:sz w:val="28"/>
          <w:szCs w:val="28"/>
        </w:rPr>
        <w:t>system reform</w:t>
      </w:r>
      <w:r w:rsidR="00E123E7" w:rsidRPr="00F12FFE">
        <w:rPr>
          <w:rFonts w:asciiTheme="minorHAnsi" w:hAnsiTheme="minorHAnsi"/>
          <w:sz w:val="28"/>
          <w:szCs w:val="28"/>
        </w:rPr>
        <w:t xml:space="preserve"> across the world</w:t>
      </w:r>
      <w:r w:rsidR="001C44F5" w:rsidRPr="00F12FFE">
        <w:rPr>
          <w:rFonts w:asciiTheme="minorHAnsi" w:hAnsiTheme="minorHAnsi"/>
          <w:sz w:val="28"/>
          <w:szCs w:val="28"/>
        </w:rPr>
        <w:t xml:space="preserve">. </w:t>
      </w:r>
    </w:p>
    <w:p w:rsidR="00FF0CB0" w:rsidRPr="00F12FFE" w:rsidRDefault="00FF0CB0" w:rsidP="00F720B9">
      <w:pPr>
        <w:autoSpaceDE w:val="0"/>
        <w:autoSpaceDN w:val="0"/>
        <w:spacing w:line="360" w:lineRule="auto"/>
        <w:rPr>
          <w:rFonts w:asciiTheme="minorHAnsi" w:hAnsiTheme="minorHAnsi"/>
          <w:color w:val="000000"/>
          <w:sz w:val="28"/>
          <w:szCs w:val="28"/>
        </w:rPr>
      </w:pPr>
    </w:p>
    <w:p w:rsidR="008674C9" w:rsidRPr="00F12FFE" w:rsidRDefault="001006B6" w:rsidP="0067572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>A</w:t>
      </w:r>
      <w:r w:rsidR="008674C9" w:rsidRPr="00F12FFE">
        <w:rPr>
          <w:rFonts w:asciiTheme="minorHAnsi" w:hAnsiTheme="minorHAnsi"/>
          <w:sz w:val="28"/>
          <w:szCs w:val="28"/>
        </w:rPr>
        <w:t xml:space="preserve">ll these different tools have at their core the fundamental aim to bridge the huge </w:t>
      </w:r>
      <w:r w:rsidR="008674C9" w:rsidRPr="00F12FFE">
        <w:rPr>
          <w:rFonts w:asciiTheme="minorHAnsi" w:hAnsiTheme="minorHAnsi"/>
          <w:b/>
          <w:sz w:val="28"/>
          <w:szCs w:val="28"/>
        </w:rPr>
        <w:t>GAP</w:t>
      </w:r>
      <w:r w:rsidR="008674C9" w:rsidRPr="00F12FFE">
        <w:rPr>
          <w:rFonts w:asciiTheme="minorHAnsi" w:hAnsiTheme="minorHAnsi"/>
          <w:sz w:val="28"/>
          <w:szCs w:val="28"/>
        </w:rPr>
        <w:t xml:space="preserve"> between quality and rights in theory, </w:t>
      </w:r>
      <w:r w:rsidR="008674C9" w:rsidRPr="00F12FFE">
        <w:rPr>
          <w:rFonts w:asciiTheme="minorHAnsi" w:hAnsiTheme="minorHAnsi"/>
          <w:b/>
          <w:sz w:val="28"/>
          <w:szCs w:val="28"/>
        </w:rPr>
        <w:t>and</w:t>
      </w:r>
      <w:r w:rsidR="008674C9" w:rsidRPr="00F12FFE">
        <w:rPr>
          <w:rFonts w:asciiTheme="minorHAnsi" w:hAnsiTheme="minorHAnsi"/>
          <w:sz w:val="28"/>
          <w:szCs w:val="28"/>
        </w:rPr>
        <w:t xml:space="preserve"> quality and rights in practice. </w:t>
      </w:r>
    </w:p>
    <w:p w:rsidR="00296F7E" w:rsidRPr="00F12FFE" w:rsidRDefault="00296F7E" w:rsidP="008674C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297634" w:rsidRPr="00F12FFE" w:rsidRDefault="00297634" w:rsidP="00F12FFE">
      <w:pPr>
        <w:autoSpaceDE w:val="0"/>
        <w:autoSpaceDN w:val="0"/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>But also what is particularly n</w:t>
      </w:r>
      <w:r w:rsidR="00F12FFE" w:rsidRPr="00F12FFE">
        <w:rPr>
          <w:rFonts w:asciiTheme="minorHAnsi" w:hAnsiTheme="minorHAnsi"/>
          <w:sz w:val="28"/>
          <w:szCs w:val="28"/>
        </w:rPr>
        <w:t xml:space="preserve">oteworthy is that these tools </w:t>
      </w:r>
      <w:r w:rsidR="00296F7E" w:rsidRPr="00F12FFE">
        <w:rPr>
          <w:rFonts w:asciiTheme="minorHAnsi" w:hAnsiTheme="minorHAnsi"/>
          <w:sz w:val="28"/>
          <w:szCs w:val="28"/>
        </w:rPr>
        <w:t>are showing highly significant impact in changing attitudes</w:t>
      </w:r>
      <w:r w:rsidR="001006B6" w:rsidRPr="00F12FFE">
        <w:rPr>
          <w:rFonts w:asciiTheme="minorHAnsi" w:hAnsiTheme="minorHAnsi"/>
          <w:sz w:val="28"/>
          <w:szCs w:val="28"/>
        </w:rPr>
        <w:t xml:space="preserve"> and</w:t>
      </w:r>
      <w:r w:rsidR="00296F7E" w:rsidRPr="00F12FFE">
        <w:rPr>
          <w:rFonts w:asciiTheme="minorHAnsi" w:hAnsiTheme="minorHAnsi"/>
          <w:sz w:val="28"/>
          <w:szCs w:val="28"/>
        </w:rPr>
        <w:t xml:space="preserve"> practices and </w:t>
      </w:r>
      <w:r w:rsidR="004C612A" w:rsidRPr="00F12FFE">
        <w:rPr>
          <w:rFonts w:asciiTheme="minorHAnsi" w:hAnsiTheme="minorHAnsi"/>
          <w:sz w:val="28"/>
          <w:szCs w:val="28"/>
        </w:rPr>
        <w:t xml:space="preserve">the way </w:t>
      </w:r>
      <w:r w:rsidR="009B7480" w:rsidRPr="00F12FFE">
        <w:rPr>
          <w:rFonts w:asciiTheme="minorHAnsi" w:hAnsiTheme="minorHAnsi"/>
          <w:sz w:val="28"/>
          <w:szCs w:val="28"/>
        </w:rPr>
        <w:t xml:space="preserve">that </w:t>
      </w:r>
      <w:r w:rsidR="00296F7E" w:rsidRPr="00F12FFE">
        <w:rPr>
          <w:rFonts w:asciiTheme="minorHAnsi" w:hAnsiTheme="minorHAnsi"/>
          <w:sz w:val="28"/>
          <w:szCs w:val="28"/>
        </w:rPr>
        <w:t>services</w:t>
      </w:r>
      <w:r w:rsidR="004C612A" w:rsidRPr="00F12FFE">
        <w:rPr>
          <w:rFonts w:asciiTheme="minorHAnsi" w:hAnsiTheme="minorHAnsi"/>
          <w:sz w:val="28"/>
          <w:szCs w:val="28"/>
        </w:rPr>
        <w:t xml:space="preserve"> are delivered.</w:t>
      </w:r>
    </w:p>
    <w:p w:rsidR="00297634" w:rsidRPr="00F12FFE" w:rsidRDefault="00297634" w:rsidP="00297634">
      <w:pPr>
        <w:autoSpaceDE w:val="0"/>
        <w:autoSpaceDN w:val="0"/>
        <w:spacing w:line="360" w:lineRule="auto"/>
        <w:rPr>
          <w:rFonts w:asciiTheme="minorHAnsi" w:hAnsiTheme="minorHAnsi"/>
          <w:sz w:val="28"/>
          <w:szCs w:val="28"/>
        </w:rPr>
      </w:pPr>
    </w:p>
    <w:p w:rsidR="004C612A" w:rsidRPr="00F12FFE" w:rsidRDefault="001006B6" w:rsidP="00F357D4">
      <w:pPr>
        <w:autoSpaceDE w:val="0"/>
        <w:autoSpaceDN w:val="0"/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  <w:lang w:val="en-GB"/>
        </w:rPr>
        <w:t xml:space="preserve">For example, </w:t>
      </w:r>
      <w:r w:rsidR="00F357D4" w:rsidRPr="00F12FFE">
        <w:rPr>
          <w:rFonts w:asciiTheme="minorHAnsi" w:hAnsiTheme="minorHAnsi"/>
          <w:sz w:val="28"/>
          <w:szCs w:val="28"/>
          <w:lang w:val="en-GB"/>
        </w:rPr>
        <w:t>e</w:t>
      </w:r>
      <w:r w:rsidR="00EF20D3" w:rsidRPr="00F12FFE">
        <w:rPr>
          <w:rFonts w:asciiTheme="minorHAnsi" w:hAnsiTheme="minorHAnsi"/>
          <w:sz w:val="28"/>
          <w:szCs w:val="28"/>
          <w:lang w:val="en-GB"/>
        </w:rPr>
        <w:t>valuations</w:t>
      </w:r>
      <w:r w:rsidR="004C612A" w:rsidRPr="00F12FFE">
        <w:rPr>
          <w:rFonts w:asciiTheme="minorHAnsi" w:hAnsiTheme="minorHAnsi"/>
          <w:b/>
          <w:bCs/>
          <w:sz w:val="28"/>
          <w:szCs w:val="28"/>
          <w:lang w:val="en-GB"/>
        </w:rPr>
        <w:t xml:space="preserve"> of </w:t>
      </w:r>
      <w:r w:rsidR="00F12FFE" w:rsidRPr="00F12FFE">
        <w:rPr>
          <w:rFonts w:asciiTheme="minorHAnsi" w:hAnsiTheme="minorHAnsi"/>
          <w:b/>
          <w:bCs/>
          <w:sz w:val="28"/>
          <w:szCs w:val="28"/>
          <w:lang w:val="en-GB"/>
        </w:rPr>
        <w:t>the e-training and face-to-</w:t>
      </w:r>
      <w:r w:rsidR="00EF20D3" w:rsidRPr="00F12FFE">
        <w:rPr>
          <w:rFonts w:asciiTheme="minorHAnsi" w:hAnsiTheme="minorHAnsi"/>
          <w:b/>
          <w:bCs/>
          <w:sz w:val="28"/>
          <w:szCs w:val="28"/>
          <w:lang w:val="en-GB"/>
        </w:rPr>
        <w:t xml:space="preserve">face capacity building </w:t>
      </w:r>
      <w:r w:rsidR="004C612A" w:rsidRPr="00F12FFE">
        <w:rPr>
          <w:rFonts w:asciiTheme="minorHAnsi" w:hAnsiTheme="minorHAnsi"/>
          <w:b/>
          <w:bCs/>
          <w:sz w:val="28"/>
          <w:szCs w:val="28"/>
          <w:lang w:val="en-GB"/>
        </w:rPr>
        <w:t>have shown highly significant positi</w:t>
      </w:r>
      <w:r w:rsidR="00EF20D3" w:rsidRPr="00F12FFE">
        <w:rPr>
          <w:rFonts w:asciiTheme="minorHAnsi" w:hAnsiTheme="minorHAnsi"/>
          <w:b/>
          <w:bCs/>
          <w:sz w:val="28"/>
          <w:szCs w:val="28"/>
          <w:lang w:val="en-GB"/>
        </w:rPr>
        <w:t xml:space="preserve">ve shifts in people’s attitudes </w:t>
      </w:r>
      <w:r w:rsidR="00EF20D3" w:rsidRPr="00F12FFE">
        <w:rPr>
          <w:rFonts w:asciiTheme="minorHAnsi" w:hAnsiTheme="minorHAnsi"/>
          <w:sz w:val="28"/>
          <w:szCs w:val="28"/>
          <w:lang w:val="en-GB"/>
        </w:rPr>
        <w:t>around</w:t>
      </w:r>
      <w:r w:rsidR="004C612A" w:rsidRPr="00F12FFE">
        <w:rPr>
          <w:rFonts w:asciiTheme="minorHAnsi" w:hAnsiTheme="minorHAnsi"/>
          <w:sz w:val="28"/>
          <w:szCs w:val="28"/>
          <w:lang w:val="en-GB"/>
        </w:rPr>
        <w:t>:</w:t>
      </w:r>
    </w:p>
    <w:p w:rsidR="004C612A" w:rsidRPr="00F12FFE" w:rsidRDefault="00F357D4" w:rsidP="004C612A">
      <w:pPr>
        <w:numPr>
          <w:ilvl w:val="1"/>
          <w:numId w:val="13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  <w:lang w:val="en-GB"/>
        </w:rPr>
        <w:t>Ending forced</w:t>
      </w:r>
      <w:r w:rsidR="004C612A" w:rsidRPr="00F12FFE">
        <w:rPr>
          <w:rFonts w:asciiTheme="minorHAnsi" w:hAnsiTheme="minorHAnsi"/>
          <w:sz w:val="28"/>
          <w:szCs w:val="28"/>
          <w:lang w:val="en-GB"/>
        </w:rPr>
        <w:t xml:space="preserve"> treatment</w:t>
      </w:r>
    </w:p>
    <w:p w:rsidR="004C612A" w:rsidRPr="00F12FFE" w:rsidRDefault="00F357D4" w:rsidP="004C612A">
      <w:pPr>
        <w:numPr>
          <w:ilvl w:val="1"/>
          <w:numId w:val="13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  <w:lang w:val="en-GB"/>
        </w:rPr>
        <w:t xml:space="preserve">The right of people </w:t>
      </w:r>
      <w:r w:rsidR="004C612A" w:rsidRPr="00F12FFE">
        <w:rPr>
          <w:rFonts w:asciiTheme="minorHAnsi" w:hAnsiTheme="minorHAnsi"/>
          <w:sz w:val="28"/>
          <w:szCs w:val="28"/>
          <w:lang w:val="en-GB"/>
        </w:rPr>
        <w:t>to make decisions for themselves, including treatment decisions</w:t>
      </w:r>
    </w:p>
    <w:p w:rsidR="004C612A" w:rsidRPr="00F12FFE" w:rsidRDefault="00F357D4" w:rsidP="00F12FFE">
      <w:pPr>
        <w:numPr>
          <w:ilvl w:val="1"/>
          <w:numId w:val="13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  <w:lang w:val="en-GB"/>
        </w:rPr>
        <w:t>Providing p</w:t>
      </w:r>
      <w:r w:rsidR="004C612A" w:rsidRPr="00F12FFE">
        <w:rPr>
          <w:rFonts w:asciiTheme="minorHAnsi" w:hAnsiTheme="minorHAnsi"/>
          <w:sz w:val="28"/>
          <w:szCs w:val="28"/>
          <w:lang w:val="en-GB"/>
        </w:rPr>
        <w:t xml:space="preserve">eople with </w:t>
      </w:r>
      <w:r w:rsidR="00521E9D" w:rsidRPr="00F12FFE">
        <w:rPr>
          <w:rFonts w:asciiTheme="minorHAnsi" w:hAnsiTheme="minorHAnsi"/>
          <w:sz w:val="28"/>
          <w:szCs w:val="28"/>
          <w:lang w:val="en-GB"/>
        </w:rPr>
        <w:t xml:space="preserve">information </w:t>
      </w:r>
      <w:r w:rsidR="004C612A" w:rsidRPr="00F12FFE">
        <w:rPr>
          <w:rFonts w:asciiTheme="minorHAnsi" w:hAnsiTheme="minorHAnsi"/>
          <w:sz w:val="28"/>
          <w:szCs w:val="28"/>
          <w:lang w:val="en-GB"/>
        </w:rPr>
        <w:t xml:space="preserve">and </w:t>
      </w:r>
      <w:r w:rsidR="00521E9D" w:rsidRPr="00F12FFE">
        <w:rPr>
          <w:rFonts w:asciiTheme="minorHAnsi" w:hAnsiTheme="minorHAnsi"/>
          <w:sz w:val="28"/>
          <w:szCs w:val="28"/>
          <w:lang w:val="en-GB"/>
        </w:rPr>
        <w:t xml:space="preserve">choice </w:t>
      </w:r>
      <w:r w:rsidRPr="00F12FFE">
        <w:rPr>
          <w:rFonts w:asciiTheme="minorHAnsi" w:hAnsiTheme="minorHAnsi"/>
          <w:sz w:val="28"/>
          <w:szCs w:val="28"/>
          <w:lang w:val="en-GB"/>
        </w:rPr>
        <w:t>about treatment options (</w:t>
      </w:r>
      <w:r w:rsidR="004C612A" w:rsidRPr="00F12FFE">
        <w:rPr>
          <w:rFonts w:asciiTheme="minorHAnsi" w:hAnsiTheme="minorHAnsi"/>
          <w:sz w:val="28"/>
          <w:szCs w:val="28"/>
          <w:lang w:val="en-GB"/>
        </w:rPr>
        <w:t>not just propo</w:t>
      </w:r>
      <w:r w:rsidR="00F12FFE" w:rsidRPr="00F12FFE">
        <w:rPr>
          <w:rFonts w:asciiTheme="minorHAnsi" w:hAnsiTheme="minorHAnsi"/>
          <w:sz w:val="28"/>
          <w:szCs w:val="28"/>
          <w:lang w:val="en-GB"/>
        </w:rPr>
        <w:t>sing</w:t>
      </w:r>
      <w:r w:rsidR="004C612A" w:rsidRPr="00F12FFE">
        <w:rPr>
          <w:rFonts w:asciiTheme="minorHAnsi" w:hAnsiTheme="minorHAnsi"/>
          <w:sz w:val="28"/>
          <w:szCs w:val="28"/>
          <w:lang w:val="en-GB"/>
        </w:rPr>
        <w:t xml:space="preserve"> medication as a solution to everything</w:t>
      </w:r>
      <w:r w:rsidRPr="00F12FFE">
        <w:rPr>
          <w:rFonts w:asciiTheme="minorHAnsi" w:hAnsiTheme="minorHAnsi"/>
          <w:sz w:val="28"/>
          <w:szCs w:val="28"/>
          <w:lang w:val="en-GB"/>
        </w:rPr>
        <w:t>)</w:t>
      </w:r>
    </w:p>
    <w:p w:rsidR="00F357D4" w:rsidRPr="00F12FFE" w:rsidRDefault="004C612A" w:rsidP="00C03CB1">
      <w:pPr>
        <w:numPr>
          <w:ilvl w:val="1"/>
          <w:numId w:val="13"/>
        </w:numPr>
        <w:autoSpaceDE w:val="0"/>
        <w:autoSpaceDN w:val="0"/>
        <w:spacing w:line="360" w:lineRule="auto"/>
        <w:rPr>
          <w:color w:val="000000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  <w:lang w:val="en-GB"/>
        </w:rPr>
        <w:t>And</w:t>
      </w:r>
      <w:r w:rsidR="00F357D4" w:rsidRPr="00F12FFE">
        <w:rPr>
          <w:rFonts w:asciiTheme="minorHAnsi" w:hAnsiTheme="minorHAnsi"/>
          <w:sz w:val="28"/>
          <w:szCs w:val="28"/>
          <w:lang w:val="en-GB"/>
        </w:rPr>
        <w:t xml:space="preserve"> also</w:t>
      </w:r>
      <w:r w:rsidR="00EF20D3" w:rsidRPr="00F12FFE">
        <w:rPr>
          <w:rFonts w:asciiTheme="minorHAnsi" w:hAnsiTheme="minorHAnsi"/>
          <w:sz w:val="28"/>
          <w:szCs w:val="28"/>
          <w:lang w:val="en-GB"/>
        </w:rPr>
        <w:t xml:space="preserve"> around the urgency to end</w:t>
      </w:r>
      <w:r w:rsidRPr="00F12FFE">
        <w:rPr>
          <w:rFonts w:asciiTheme="minorHAnsi" w:hAnsiTheme="minorHAnsi"/>
          <w:sz w:val="28"/>
          <w:szCs w:val="28"/>
          <w:lang w:val="en-GB"/>
        </w:rPr>
        <w:t xml:space="preserve"> seclusion and restraint</w:t>
      </w:r>
    </w:p>
    <w:p w:rsidR="009B7480" w:rsidRPr="00F12FFE" w:rsidRDefault="001006B6" w:rsidP="00F12FFE">
      <w:pPr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 xml:space="preserve">In addition, </w:t>
      </w:r>
      <w:r w:rsidR="004C612A" w:rsidRPr="00F12FFE">
        <w:rPr>
          <w:rFonts w:asciiTheme="minorHAnsi" w:hAnsiTheme="minorHAnsi"/>
          <w:sz w:val="28"/>
          <w:szCs w:val="28"/>
        </w:rPr>
        <w:t>(As we heard from Dr Tedros this morning)</w:t>
      </w:r>
      <w:r w:rsidR="009B7480" w:rsidRPr="00F12FFE">
        <w:rPr>
          <w:rFonts w:asciiTheme="minorHAnsi" w:hAnsiTheme="minorHAnsi"/>
          <w:sz w:val="28"/>
          <w:szCs w:val="28"/>
        </w:rPr>
        <w:t xml:space="preserve"> </w:t>
      </w:r>
      <w:r w:rsidR="000C0CB1" w:rsidRPr="00F12FFE">
        <w:rPr>
          <w:rFonts w:asciiTheme="minorHAnsi" w:hAnsiTheme="minorHAnsi"/>
          <w:sz w:val="28"/>
          <w:szCs w:val="28"/>
        </w:rPr>
        <w:t xml:space="preserve">a </w:t>
      </w:r>
      <w:r w:rsidR="00EF20D3" w:rsidRPr="00F12FFE">
        <w:rPr>
          <w:rFonts w:asciiTheme="minorHAnsi" w:hAnsiTheme="minorHAnsi"/>
          <w:sz w:val="28"/>
          <w:szCs w:val="28"/>
        </w:rPr>
        <w:t xml:space="preserve">large scale </w:t>
      </w:r>
      <w:r w:rsidR="000C0CB1" w:rsidRPr="00F12FFE">
        <w:rPr>
          <w:rFonts w:asciiTheme="minorHAnsi" w:hAnsiTheme="minorHAnsi"/>
          <w:sz w:val="28"/>
          <w:szCs w:val="28"/>
        </w:rPr>
        <w:t>evaluation of</w:t>
      </w:r>
      <w:r w:rsidR="00F357D4" w:rsidRPr="00F12FFE">
        <w:rPr>
          <w:rFonts w:asciiTheme="minorHAnsi" w:hAnsiTheme="minorHAnsi"/>
          <w:sz w:val="28"/>
          <w:szCs w:val="28"/>
        </w:rPr>
        <w:t xml:space="preserve"> </w:t>
      </w:r>
      <w:r w:rsidR="00EF20D3" w:rsidRPr="00F12FFE">
        <w:rPr>
          <w:rFonts w:asciiTheme="minorHAnsi" w:hAnsiTheme="minorHAnsi"/>
          <w:sz w:val="28"/>
          <w:szCs w:val="28"/>
        </w:rPr>
        <w:t xml:space="preserve">QualityRights in Gujarat, India </w:t>
      </w:r>
      <w:r w:rsidR="00F357D4" w:rsidRPr="00F12FFE">
        <w:rPr>
          <w:rFonts w:asciiTheme="minorHAnsi" w:hAnsiTheme="minorHAnsi"/>
          <w:sz w:val="28"/>
          <w:szCs w:val="28"/>
        </w:rPr>
        <w:t>demonstrated not only attitude change</w:t>
      </w:r>
      <w:r w:rsidR="009B7480" w:rsidRPr="00F12FFE">
        <w:rPr>
          <w:rFonts w:asciiTheme="minorHAnsi" w:hAnsiTheme="minorHAnsi"/>
          <w:sz w:val="28"/>
          <w:szCs w:val="28"/>
        </w:rPr>
        <w:t xml:space="preserve">s similar to what I </w:t>
      </w:r>
      <w:r w:rsidR="00F12FFE" w:rsidRPr="00F12FFE">
        <w:rPr>
          <w:rFonts w:asciiTheme="minorHAnsi" w:hAnsiTheme="minorHAnsi"/>
          <w:sz w:val="28"/>
          <w:szCs w:val="28"/>
        </w:rPr>
        <w:t xml:space="preserve">just described, </w:t>
      </w:r>
      <w:r w:rsidR="00F357D4" w:rsidRPr="00F12FFE">
        <w:rPr>
          <w:rFonts w:asciiTheme="minorHAnsi" w:hAnsiTheme="minorHAnsi"/>
          <w:sz w:val="28"/>
          <w:szCs w:val="28"/>
        </w:rPr>
        <w:t xml:space="preserve">but also </w:t>
      </w:r>
      <w:r w:rsidR="0067572F" w:rsidRPr="00F12FFE">
        <w:rPr>
          <w:rFonts w:asciiTheme="minorHAnsi" w:hAnsiTheme="minorHAnsi"/>
          <w:sz w:val="28"/>
          <w:szCs w:val="28"/>
        </w:rPr>
        <w:t>significant</w:t>
      </w:r>
      <w:r w:rsidR="00F357D4" w:rsidRPr="00F12FFE">
        <w:rPr>
          <w:rFonts w:asciiTheme="minorHAnsi" w:hAnsiTheme="minorHAnsi"/>
          <w:sz w:val="28"/>
          <w:szCs w:val="28"/>
        </w:rPr>
        <w:t xml:space="preserve"> changes to people’s practices</w:t>
      </w:r>
      <w:r w:rsidR="009B7480" w:rsidRPr="00F12FFE">
        <w:rPr>
          <w:rFonts w:asciiTheme="minorHAnsi" w:hAnsiTheme="minorHAnsi"/>
          <w:sz w:val="28"/>
          <w:szCs w:val="28"/>
        </w:rPr>
        <w:t xml:space="preserve">– notably dramatic reductions in violence, the </w:t>
      </w:r>
      <w:r w:rsidR="00F12FFE" w:rsidRPr="00F12FFE">
        <w:rPr>
          <w:rFonts w:asciiTheme="minorHAnsi" w:hAnsiTheme="minorHAnsi"/>
          <w:sz w:val="28"/>
          <w:szCs w:val="28"/>
        </w:rPr>
        <w:t xml:space="preserve">increased </w:t>
      </w:r>
      <w:r w:rsidR="009B7480" w:rsidRPr="00F12FFE">
        <w:rPr>
          <w:rFonts w:asciiTheme="minorHAnsi" w:hAnsiTheme="minorHAnsi"/>
          <w:sz w:val="28"/>
          <w:szCs w:val="28"/>
        </w:rPr>
        <w:t xml:space="preserve">use of support instead of force and the reorientation of the services towards a recovery approach. </w:t>
      </w:r>
    </w:p>
    <w:p w:rsidR="009B7480" w:rsidRPr="00F12FFE" w:rsidRDefault="009B7480" w:rsidP="008674C9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4C612A" w:rsidRPr="00F12FFE" w:rsidRDefault="009B7480" w:rsidP="008674C9">
      <w:pPr>
        <w:spacing w:line="360" w:lineRule="auto"/>
        <w:rPr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>The research also found</w:t>
      </w:r>
      <w:r w:rsidR="00F357D4" w:rsidRPr="00F12FFE">
        <w:rPr>
          <w:rFonts w:asciiTheme="minorHAnsi" w:hAnsiTheme="minorHAnsi"/>
          <w:sz w:val="28"/>
          <w:szCs w:val="28"/>
        </w:rPr>
        <w:t xml:space="preserve"> increased empowerment of people using the services and significant reductions in stigma.</w:t>
      </w:r>
      <w:r w:rsidR="004C612A" w:rsidRPr="00F12FFE">
        <w:rPr>
          <w:sz w:val="28"/>
          <w:szCs w:val="28"/>
        </w:rPr>
        <w:t xml:space="preserve"> </w:t>
      </w:r>
    </w:p>
    <w:p w:rsidR="009B7480" w:rsidRPr="00F12FFE" w:rsidRDefault="009B7480" w:rsidP="008674C9">
      <w:pPr>
        <w:spacing w:line="360" w:lineRule="auto"/>
        <w:rPr>
          <w:sz w:val="28"/>
          <w:szCs w:val="28"/>
        </w:rPr>
      </w:pPr>
    </w:p>
    <w:p w:rsidR="008674C9" w:rsidRPr="00F12FFE" w:rsidRDefault="001006B6" w:rsidP="008674C9">
      <w:pPr>
        <w:spacing w:line="360" w:lineRule="auto"/>
        <w:rPr>
          <w:rFonts w:asciiTheme="minorHAnsi" w:hAnsiTheme="minorHAnsi"/>
          <w:sz w:val="28"/>
          <w:szCs w:val="28"/>
        </w:rPr>
      </w:pPr>
      <w:r w:rsidRPr="00F12FFE">
        <w:rPr>
          <w:rFonts w:asciiTheme="minorHAnsi" w:hAnsiTheme="minorHAnsi"/>
          <w:sz w:val="28"/>
          <w:szCs w:val="28"/>
        </w:rPr>
        <w:t>I’d like to end by saying that o</w:t>
      </w:r>
      <w:r w:rsidR="008674C9" w:rsidRPr="00F12FFE">
        <w:rPr>
          <w:rFonts w:asciiTheme="minorHAnsi" w:hAnsiTheme="minorHAnsi"/>
          <w:sz w:val="28"/>
          <w:szCs w:val="28"/>
        </w:rPr>
        <w:t xml:space="preserve">ur hope is that you will take these </w:t>
      </w:r>
      <w:r w:rsidR="009B7480" w:rsidRPr="00F12FFE">
        <w:rPr>
          <w:rFonts w:asciiTheme="minorHAnsi" w:hAnsiTheme="minorHAnsi"/>
          <w:sz w:val="28"/>
          <w:szCs w:val="28"/>
        </w:rPr>
        <w:t xml:space="preserve">messages and </w:t>
      </w:r>
      <w:r w:rsidR="008674C9" w:rsidRPr="00F12FFE">
        <w:rPr>
          <w:rFonts w:asciiTheme="minorHAnsi" w:hAnsiTheme="minorHAnsi"/>
          <w:sz w:val="28"/>
          <w:szCs w:val="28"/>
        </w:rPr>
        <w:t xml:space="preserve">tools </w:t>
      </w:r>
      <w:r w:rsidR="0067572F" w:rsidRPr="00F12FFE">
        <w:rPr>
          <w:rFonts w:asciiTheme="minorHAnsi" w:hAnsiTheme="minorHAnsi"/>
          <w:sz w:val="28"/>
          <w:szCs w:val="28"/>
        </w:rPr>
        <w:t xml:space="preserve">which we have developed </w:t>
      </w:r>
      <w:r w:rsidR="008674C9" w:rsidRPr="00F12FFE">
        <w:rPr>
          <w:rFonts w:asciiTheme="minorHAnsi" w:hAnsiTheme="minorHAnsi"/>
          <w:sz w:val="28"/>
          <w:szCs w:val="28"/>
        </w:rPr>
        <w:t xml:space="preserve">back to your </w:t>
      </w:r>
      <w:r w:rsidR="004C612A" w:rsidRPr="00F12FFE">
        <w:rPr>
          <w:rFonts w:asciiTheme="minorHAnsi" w:hAnsiTheme="minorHAnsi"/>
          <w:sz w:val="28"/>
          <w:szCs w:val="28"/>
        </w:rPr>
        <w:t xml:space="preserve">own </w:t>
      </w:r>
      <w:r w:rsidR="008674C9" w:rsidRPr="00F12FFE">
        <w:rPr>
          <w:rFonts w:asciiTheme="minorHAnsi" w:hAnsiTheme="minorHAnsi"/>
          <w:sz w:val="28"/>
          <w:szCs w:val="28"/>
        </w:rPr>
        <w:t xml:space="preserve">countries and fully implement them in practice. </w:t>
      </w:r>
    </w:p>
    <w:p w:rsidR="000C0CB1" w:rsidRPr="00F12FFE" w:rsidRDefault="000C0CB1" w:rsidP="008674C9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FF0CB0" w:rsidRPr="00F12FFE" w:rsidRDefault="00FF0CB0" w:rsidP="00FF0CB0">
      <w:pPr>
        <w:spacing w:line="360" w:lineRule="auto"/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  <w:r w:rsidRPr="00F12FFE">
        <w:rPr>
          <w:rFonts w:asciiTheme="minorHAnsi" w:hAnsiTheme="minorHAnsi"/>
          <w:sz w:val="28"/>
          <w:szCs w:val="28"/>
        </w:rPr>
        <w:t xml:space="preserve">Our experience to date with QualityRights is </w:t>
      </w:r>
      <w:r w:rsidRPr="00F12FFE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that:</w:t>
      </w:r>
    </w:p>
    <w:p w:rsidR="0047268C" w:rsidRPr="00F12FFE" w:rsidRDefault="00FF0CB0" w:rsidP="00297634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2FFE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Change is possible</w:t>
      </w:r>
      <w:r w:rsidR="00EC4E8D" w:rsidRPr="00F12FFE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 xml:space="preserve"> --- </w:t>
      </w:r>
      <w:r w:rsidRPr="00F12FFE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Change can be embraced</w:t>
      </w:r>
      <w:r w:rsidR="00EC4E8D" w:rsidRPr="00F12FFE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 xml:space="preserve">--- </w:t>
      </w:r>
      <w:r w:rsidRPr="00F12FFE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People are ready for and want change in mental health</w:t>
      </w:r>
    </w:p>
    <w:sectPr w:rsidR="0047268C" w:rsidRPr="00F12FF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7E" w:rsidRDefault="0099517E" w:rsidP="0099517E">
      <w:r>
        <w:separator/>
      </w:r>
    </w:p>
  </w:endnote>
  <w:endnote w:type="continuationSeparator" w:id="0">
    <w:p w:rsidR="0099517E" w:rsidRDefault="0099517E" w:rsidP="0099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7E" w:rsidRDefault="0099517E" w:rsidP="0099517E">
      <w:r>
        <w:separator/>
      </w:r>
    </w:p>
  </w:footnote>
  <w:footnote w:type="continuationSeparator" w:id="0">
    <w:p w:rsidR="0099517E" w:rsidRDefault="0099517E" w:rsidP="0099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8446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517E" w:rsidRDefault="009951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D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517E" w:rsidRDefault="00995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B61"/>
    <w:multiLevelType w:val="hybridMultilevel"/>
    <w:tmpl w:val="14F69836"/>
    <w:lvl w:ilvl="0" w:tplc="E93A0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9227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F0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A6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66E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67D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F8D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490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64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3773B"/>
    <w:multiLevelType w:val="hybridMultilevel"/>
    <w:tmpl w:val="7F5C6122"/>
    <w:lvl w:ilvl="0" w:tplc="AB4E7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4A28E4">
      <w:start w:val="5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86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786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D6D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AE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0E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5EE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DA1A4A"/>
    <w:multiLevelType w:val="hybridMultilevel"/>
    <w:tmpl w:val="736E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C5C83"/>
    <w:multiLevelType w:val="hybridMultilevel"/>
    <w:tmpl w:val="89807172"/>
    <w:lvl w:ilvl="0" w:tplc="AD9E0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29972">
      <w:start w:val="1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49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2C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6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8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AA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83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464C05"/>
    <w:multiLevelType w:val="hybridMultilevel"/>
    <w:tmpl w:val="3B6E6B6A"/>
    <w:lvl w:ilvl="0" w:tplc="47889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2A980E">
      <w:start w:val="339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EE400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19636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9C425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2EAC6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D3C9E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BA227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B1044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3A6D24BF"/>
    <w:multiLevelType w:val="hybridMultilevel"/>
    <w:tmpl w:val="BB702E04"/>
    <w:lvl w:ilvl="0" w:tplc="9E6E8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8D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6A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5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66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0B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C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01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EC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DB6FF5"/>
    <w:multiLevelType w:val="hybridMultilevel"/>
    <w:tmpl w:val="D8C6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71042"/>
    <w:multiLevelType w:val="hybridMultilevel"/>
    <w:tmpl w:val="C4DC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E52F4"/>
    <w:multiLevelType w:val="hybridMultilevel"/>
    <w:tmpl w:val="22161F30"/>
    <w:lvl w:ilvl="0" w:tplc="FBCC65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CEB0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38BE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8360F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9DAD4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2FCEE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798DE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52EF7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B843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57A2349E"/>
    <w:multiLevelType w:val="hybridMultilevel"/>
    <w:tmpl w:val="5AE43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A92CE9"/>
    <w:multiLevelType w:val="hybridMultilevel"/>
    <w:tmpl w:val="0422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C7EA4"/>
    <w:multiLevelType w:val="hybridMultilevel"/>
    <w:tmpl w:val="51C43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5018C5"/>
    <w:multiLevelType w:val="hybridMultilevel"/>
    <w:tmpl w:val="DC26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0334"/>
    <w:multiLevelType w:val="hybridMultilevel"/>
    <w:tmpl w:val="090A1ACC"/>
    <w:lvl w:ilvl="0" w:tplc="70BA0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E49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3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67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87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20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C3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4E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7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1B"/>
    <w:rsid w:val="00001405"/>
    <w:rsid w:val="00013260"/>
    <w:rsid w:val="000308C5"/>
    <w:rsid w:val="0005407B"/>
    <w:rsid w:val="00060EAD"/>
    <w:rsid w:val="000671AC"/>
    <w:rsid w:val="00091931"/>
    <w:rsid w:val="000B6D01"/>
    <w:rsid w:val="000C0CB1"/>
    <w:rsid w:val="001006B6"/>
    <w:rsid w:val="001038D4"/>
    <w:rsid w:val="001038DA"/>
    <w:rsid w:val="00110469"/>
    <w:rsid w:val="00155C12"/>
    <w:rsid w:val="00173E33"/>
    <w:rsid w:val="00186E84"/>
    <w:rsid w:val="00191B6B"/>
    <w:rsid w:val="00194D93"/>
    <w:rsid w:val="001A7B91"/>
    <w:rsid w:val="001C44F5"/>
    <w:rsid w:val="00206258"/>
    <w:rsid w:val="00214A25"/>
    <w:rsid w:val="0022121B"/>
    <w:rsid w:val="00250CD7"/>
    <w:rsid w:val="002609DB"/>
    <w:rsid w:val="00267C54"/>
    <w:rsid w:val="002906B9"/>
    <w:rsid w:val="00296F7E"/>
    <w:rsid w:val="00297634"/>
    <w:rsid w:val="00297F60"/>
    <w:rsid w:val="002C2692"/>
    <w:rsid w:val="002C3D00"/>
    <w:rsid w:val="002E078C"/>
    <w:rsid w:val="002F3B54"/>
    <w:rsid w:val="00307B90"/>
    <w:rsid w:val="00311342"/>
    <w:rsid w:val="00312733"/>
    <w:rsid w:val="0034650B"/>
    <w:rsid w:val="00363ECD"/>
    <w:rsid w:val="00364BDC"/>
    <w:rsid w:val="00366038"/>
    <w:rsid w:val="003D5C24"/>
    <w:rsid w:val="00405E7F"/>
    <w:rsid w:val="00420973"/>
    <w:rsid w:val="00433203"/>
    <w:rsid w:val="00433CD0"/>
    <w:rsid w:val="0047268C"/>
    <w:rsid w:val="00473033"/>
    <w:rsid w:val="00483BBE"/>
    <w:rsid w:val="0049403D"/>
    <w:rsid w:val="004C612A"/>
    <w:rsid w:val="004D564A"/>
    <w:rsid w:val="00502D5E"/>
    <w:rsid w:val="00506B32"/>
    <w:rsid w:val="00521E9D"/>
    <w:rsid w:val="00534E76"/>
    <w:rsid w:val="00535BE8"/>
    <w:rsid w:val="00553207"/>
    <w:rsid w:val="0055458F"/>
    <w:rsid w:val="0056315E"/>
    <w:rsid w:val="005C4D8C"/>
    <w:rsid w:val="005E2B35"/>
    <w:rsid w:val="005E6A7D"/>
    <w:rsid w:val="005E73F4"/>
    <w:rsid w:val="00605595"/>
    <w:rsid w:val="00610303"/>
    <w:rsid w:val="00634DDF"/>
    <w:rsid w:val="0067572F"/>
    <w:rsid w:val="006943DA"/>
    <w:rsid w:val="006C1563"/>
    <w:rsid w:val="00717680"/>
    <w:rsid w:val="00745DCB"/>
    <w:rsid w:val="007B3DC6"/>
    <w:rsid w:val="007B46CE"/>
    <w:rsid w:val="008674C9"/>
    <w:rsid w:val="00883070"/>
    <w:rsid w:val="0089104C"/>
    <w:rsid w:val="00896997"/>
    <w:rsid w:val="008D3350"/>
    <w:rsid w:val="008E19FD"/>
    <w:rsid w:val="008E44A2"/>
    <w:rsid w:val="009265C7"/>
    <w:rsid w:val="00935150"/>
    <w:rsid w:val="00956DBC"/>
    <w:rsid w:val="00984CEF"/>
    <w:rsid w:val="0099237F"/>
    <w:rsid w:val="0099517E"/>
    <w:rsid w:val="009B7480"/>
    <w:rsid w:val="009E01C7"/>
    <w:rsid w:val="00A24F65"/>
    <w:rsid w:val="00A329A3"/>
    <w:rsid w:val="00A76DB0"/>
    <w:rsid w:val="00A813FC"/>
    <w:rsid w:val="00A8527B"/>
    <w:rsid w:val="00AA05BF"/>
    <w:rsid w:val="00AA7234"/>
    <w:rsid w:val="00AF2BCC"/>
    <w:rsid w:val="00AF7C0B"/>
    <w:rsid w:val="00B107C9"/>
    <w:rsid w:val="00B24F9E"/>
    <w:rsid w:val="00B26E4A"/>
    <w:rsid w:val="00B41867"/>
    <w:rsid w:val="00B5162C"/>
    <w:rsid w:val="00B8458C"/>
    <w:rsid w:val="00BA6623"/>
    <w:rsid w:val="00BC3F45"/>
    <w:rsid w:val="00BE2822"/>
    <w:rsid w:val="00BF151A"/>
    <w:rsid w:val="00C03CB1"/>
    <w:rsid w:val="00C06D65"/>
    <w:rsid w:val="00C11D05"/>
    <w:rsid w:val="00C60536"/>
    <w:rsid w:val="00C73603"/>
    <w:rsid w:val="00C75F5F"/>
    <w:rsid w:val="00C842FF"/>
    <w:rsid w:val="00CA0534"/>
    <w:rsid w:val="00CB3233"/>
    <w:rsid w:val="00CF73C3"/>
    <w:rsid w:val="00D257B8"/>
    <w:rsid w:val="00D26577"/>
    <w:rsid w:val="00D35352"/>
    <w:rsid w:val="00D444E0"/>
    <w:rsid w:val="00D62AB7"/>
    <w:rsid w:val="00DA1149"/>
    <w:rsid w:val="00DB4CD3"/>
    <w:rsid w:val="00DB4EE0"/>
    <w:rsid w:val="00DB4FA7"/>
    <w:rsid w:val="00DC343A"/>
    <w:rsid w:val="00E048AC"/>
    <w:rsid w:val="00E123E7"/>
    <w:rsid w:val="00E51515"/>
    <w:rsid w:val="00E51E3C"/>
    <w:rsid w:val="00E707C2"/>
    <w:rsid w:val="00E7345E"/>
    <w:rsid w:val="00E86D4D"/>
    <w:rsid w:val="00EC4E8D"/>
    <w:rsid w:val="00EF026F"/>
    <w:rsid w:val="00EF20D3"/>
    <w:rsid w:val="00F1109F"/>
    <w:rsid w:val="00F12FFE"/>
    <w:rsid w:val="00F357D4"/>
    <w:rsid w:val="00F36809"/>
    <w:rsid w:val="00F559EF"/>
    <w:rsid w:val="00F57990"/>
    <w:rsid w:val="00F720B9"/>
    <w:rsid w:val="00FA0024"/>
    <w:rsid w:val="00FD2B4C"/>
    <w:rsid w:val="00FF0CB0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C0DD68-A245-4BA4-AA9B-87BAEE83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1B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B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203"/>
    <w:pPr>
      <w:spacing w:after="200" w:line="276" w:lineRule="auto"/>
      <w:ind w:left="720"/>
      <w:contextualSpacing/>
    </w:pPr>
    <w:rPr>
      <w:rFonts w:asciiTheme="minorHAnsi" w:hAnsiTheme="minorHAnsi" w:cstheme="minorBid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1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1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1FE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FE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F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05E7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0303"/>
    <w:pPr>
      <w:spacing w:line="273" w:lineRule="auto"/>
    </w:pPr>
    <w:rPr>
      <w:rFonts w:eastAsia="Times New Roman"/>
      <w:color w:val="212120"/>
      <w:kern w:val="28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303"/>
    <w:rPr>
      <w:rFonts w:ascii="Calibri" w:eastAsia="Times New Roman" w:hAnsi="Calibri" w:cs="Calibri"/>
      <w:color w:val="212120"/>
      <w:kern w:val="28"/>
      <w:szCs w:val="21"/>
      <w:lang w:val="en-US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9951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7E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1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7E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09193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58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8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00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31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DD81A7-8747-47C9-BDDA-EF34A4CB3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B21ED-AF9A-4F16-8AC7-6FAA2BAE8767}"/>
</file>

<file path=customXml/itemProps3.xml><?xml version="1.0" encoding="utf-8"?>
<ds:datastoreItem xmlns:ds="http://schemas.openxmlformats.org/officeDocument/2006/customXml" ds:itemID="{90C3E7C5-8187-4627-97BA-1953E1717781}"/>
</file>

<file path=customXml/itemProps4.xml><?xml version="1.0" encoding="utf-8"?>
<ds:datastoreItem xmlns:ds="http://schemas.openxmlformats.org/officeDocument/2006/customXml" ds:itemID="{F0B5FC46-0EBD-4655-8749-E6226BFB45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734</Words>
  <Characters>4184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BOLD, Nathalie Jane</dc:creator>
  <cp:lastModifiedBy>FRANCO PARRA Marta</cp:lastModifiedBy>
  <cp:revision>2</cp:revision>
  <cp:lastPrinted>2018-05-10T12:31:00Z</cp:lastPrinted>
  <dcterms:created xsi:type="dcterms:W3CDTF">2018-05-10T14:00:00Z</dcterms:created>
  <dcterms:modified xsi:type="dcterms:W3CDTF">2018-05-10T14:00:00Z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