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FC298" w14:textId="6389D277" w:rsidR="0091227D" w:rsidRPr="0040515D" w:rsidRDefault="0091227D" w:rsidP="0091227D">
      <w:pPr>
        <w:jc w:val="center"/>
        <w:rPr>
          <w:rFonts w:cstheme="minorHAnsi"/>
          <w:b/>
          <w:bCs/>
          <w:i/>
          <w:iCs/>
          <w:color w:val="00B0F0"/>
          <w:sz w:val="28"/>
          <w:szCs w:val="28"/>
          <w:shd w:val="clear" w:color="auto" w:fill="FFFFFF"/>
        </w:rPr>
      </w:pPr>
      <w:r w:rsidRPr="0040515D">
        <w:rPr>
          <w:rFonts w:cstheme="minorHAnsi"/>
          <w:b/>
          <w:bCs/>
          <w:i/>
          <w:iCs/>
          <w:color w:val="00B0F0"/>
          <w:sz w:val="28"/>
          <w:szCs w:val="28"/>
          <w:shd w:val="clear" w:color="auto" w:fill="FFFFFF"/>
        </w:rPr>
        <w:t>Ending Immigration Detention of Children and Seeking Adequate Reception and Care for Them</w:t>
      </w:r>
    </w:p>
    <w:p w14:paraId="7207C335" w14:textId="25995F11" w:rsidR="0024515F" w:rsidRPr="0040515D" w:rsidRDefault="00F3049E" w:rsidP="00D11813">
      <w:pPr>
        <w:jc w:val="center"/>
        <w:rPr>
          <w:rFonts w:cstheme="minorHAnsi"/>
          <w:b/>
          <w:bCs/>
          <w:color w:val="000000"/>
          <w:sz w:val="24"/>
          <w:szCs w:val="24"/>
          <w:shd w:val="clear" w:color="auto" w:fill="FFFFFF"/>
        </w:rPr>
      </w:pPr>
      <w:r w:rsidRPr="0040515D">
        <w:rPr>
          <w:rFonts w:cstheme="minorHAnsi"/>
          <w:b/>
          <w:bCs/>
          <w:color w:val="000000"/>
          <w:sz w:val="24"/>
          <w:szCs w:val="24"/>
          <w:shd w:val="clear" w:color="auto" w:fill="FFFFFF"/>
        </w:rPr>
        <w:t>UNICEF Submission to the</w:t>
      </w:r>
      <w:r w:rsidR="0050672F" w:rsidRPr="0040515D">
        <w:rPr>
          <w:rFonts w:cstheme="minorHAnsi"/>
          <w:b/>
          <w:bCs/>
          <w:color w:val="000000"/>
          <w:sz w:val="24"/>
          <w:szCs w:val="24"/>
          <w:shd w:val="clear" w:color="auto" w:fill="FFFFFF"/>
        </w:rPr>
        <w:t xml:space="preserve"> </w:t>
      </w:r>
      <w:r w:rsidR="0091227D" w:rsidRPr="0040515D">
        <w:rPr>
          <w:rFonts w:cstheme="minorHAnsi"/>
          <w:b/>
          <w:bCs/>
          <w:color w:val="000000"/>
          <w:sz w:val="24"/>
          <w:szCs w:val="24"/>
          <w:shd w:val="clear" w:color="auto" w:fill="FFFFFF"/>
        </w:rPr>
        <w:t>T</w:t>
      </w:r>
      <w:r w:rsidRPr="0040515D">
        <w:rPr>
          <w:rFonts w:cstheme="minorHAnsi"/>
          <w:b/>
          <w:bCs/>
          <w:color w:val="000000"/>
          <w:sz w:val="24"/>
          <w:szCs w:val="24"/>
          <w:shd w:val="clear" w:color="auto" w:fill="FFFFFF"/>
        </w:rPr>
        <w:t xml:space="preserve">hematic </w:t>
      </w:r>
      <w:r w:rsidR="0091227D" w:rsidRPr="0040515D">
        <w:rPr>
          <w:rFonts w:cstheme="minorHAnsi"/>
          <w:b/>
          <w:bCs/>
          <w:color w:val="000000"/>
          <w:sz w:val="24"/>
          <w:szCs w:val="24"/>
          <w:shd w:val="clear" w:color="auto" w:fill="FFFFFF"/>
        </w:rPr>
        <w:t>R</w:t>
      </w:r>
      <w:r w:rsidRPr="0040515D">
        <w:rPr>
          <w:rFonts w:cstheme="minorHAnsi"/>
          <w:b/>
          <w:bCs/>
          <w:color w:val="000000"/>
          <w:sz w:val="24"/>
          <w:szCs w:val="24"/>
          <w:shd w:val="clear" w:color="auto" w:fill="FFFFFF"/>
        </w:rPr>
        <w:t>eport of the U</w:t>
      </w:r>
      <w:r w:rsidR="00D11813" w:rsidRPr="0040515D">
        <w:rPr>
          <w:rFonts w:cstheme="minorHAnsi"/>
          <w:b/>
          <w:bCs/>
          <w:color w:val="000000"/>
          <w:sz w:val="24"/>
          <w:szCs w:val="24"/>
          <w:shd w:val="clear" w:color="auto" w:fill="FFFFFF"/>
        </w:rPr>
        <w:t xml:space="preserve">nited </w:t>
      </w:r>
      <w:r w:rsidRPr="0040515D">
        <w:rPr>
          <w:rFonts w:cstheme="minorHAnsi"/>
          <w:b/>
          <w:bCs/>
          <w:color w:val="000000"/>
          <w:sz w:val="24"/>
          <w:szCs w:val="24"/>
          <w:shd w:val="clear" w:color="auto" w:fill="FFFFFF"/>
        </w:rPr>
        <w:t>N</w:t>
      </w:r>
      <w:r w:rsidR="00D11813" w:rsidRPr="0040515D">
        <w:rPr>
          <w:rFonts w:cstheme="minorHAnsi"/>
          <w:b/>
          <w:bCs/>
          <w:color w:val="000000"/>
          <w:sz w:val="24"/>
          <w:szCs w:val="24"/>
          <w:shd w:val="clear" w:color="auto" w:fill="FFFFFF"/>
        </w:rPr>
        <w:t>ations</w:t>
      </w:r>
      <w:r w:rsidRPr="0040515D">
        <w:rPr>
          <w:rFonts w:cstheme="minorHAnsi"/>
          <w:b/>
          <w:bCs/>
          <w:color w:val="000000"/>
          <w:sz w:val="24"/>
          <w:szCs w:val="24"/>
          <w:shd w:val="clear" w:color="auto" w:fill="FFFFFF"/>
        </w:rPr>
        <w:t xml:space="preserve"> Special Rapporteur on the </w:t>
      </w:r>
      <w:r w:rsidR="0091227D" w:rsidRPr="0040515D">
        <w:rPr>
          <w:rFonts w:cstheme="minorHAnsi"/>
          <w:b/>
          <w:bCs/>
          <w:color w:val="000000"/>
          <w:sz w:val="24"/>
          <w:szCs w:val="24"/>
          <w:shd w:val="clear" w:color="auto" w:fill="FFFFFF"/>
        </w:rPr>
        <w:t>H</w:t>
      </w:r>
      <w:r w:rsidRPr="0040515D">
        <w:rPr>
          <w:rFonts w:cstheme="minorHAnsi"/>
          <w:b/>
          <w:bCs/>
          <w:color w:val="000000"/>
          <w:sz w:val="24"/>
          <w:szCs w:val="24"/>
          <w:shd w:val="clear" w:color="auto" w:fill="FFFFFF"/>
        </w:rPr>
        <w:t xml:space="preserve">uman </w:t>
      </w:r>
      <w:r w:rsidR="0091227D" w:rsidRPr="0040515D">
        <w:rPr>
          <w:rFonts w:cstheme="minorHAnsi"/>
          <w:b/>
          <w:bCs/>
          <w:color w:val="000000"/>
          <w:sz w:val="24"/>
          <w:szCs w:val="24"/>
          <w:shd w:val="clear" w:color="auto" w:fill="FFFFFF"/>
        </w:rPr>
        <w:t>R</w:t>
      </w:r>
      <w:r w:rsidRPr="0040515D">
        <w:rPr>
          <w:rFonts w:cstheme="minorHAnsi"/>
          <w:b/>
          <w:bCs/>
          <w:color w:val="000000"/>
          <w:sz w:val="24"/>
          <w:szCs w:val="24"/>
          <w:shd w:val="clear" w:color="auto" w:fill="FFFFFF"/>
        </w:rPr>
        <w:t xml:space="preserve">ights of </w:t>
      </w:r>
      <w:r w:rsidR="0091227D" w:rsidRPr="0040515D">
        <w:rPr>
          <w:rFonts w:cstheme="minorHAnsi"/>
          <w:b/>
          <w:bCs/>
          <w:color w:val="000000"/>
          <w:sz w:val="24"/>
          <w:szCs w:val="24"/>
          <w:shd w:val="clear" w:color="auto" w:fill="FFFFFF"/>
        </w:rPr>
        <w:t>M</w:t>
      </w:r>
      <w:r w:rsidRPr="0040515D">
        <w:rPr>
          <w:rFonts w:cstheme="minorHAnsi"/>
          <w:b/>
          <w:bCs/>
          <w:color w:val="000000"/>
          <w:sz w:val="24"/>
          <w:szCs w:val="24"/>
          <w:shd w:val="clear" w:color="auto" w:fill="FFFFFF"/>
        </w:rPr>
        <w:t>igrants</w:t>
      </w:r>
    </w:p>
    <w:p w14:paraId="4B93AB21" w14:textId="4EEAE07C" w:rsidR="00B779A8" w:rsidRPr="0040515D" w:rsidRDefault="00B779A8" w:rsidP="00D11813">
      <w:pPr>
        <w:jc w:val="center"/>
        <w:rPr>
          <w:rFonts w:ascii="Calibri" w:hAnsi="Calibri" w:cs="Calibri"/>
          <w:color w:val="808080" w:themeColor="background1" w:themeShade="80"/>
          <w:sz w:val="24"/>
          <w:szCs w:val="24"/>
        </w:rPr>
      </w:pPr>
      <w:r w:rsidRPr="0040515D">
        <w:rPr>
          <w:rFonts w:cstheme="minorHAnsi"/>
          <w:color w:val="808080" w:themeColor="background1" w:themeShade="80"/>
          <w:sz w:val="24"/>
          <w:szCs w:val="24"/>
          <w:shd w:val="clear" w:color="auto" w:fill="FFFFFF"/>
        </w:rPr>
        <w:t>May 2020</w:t>
      </w:r>
    </w:p>
    <w:p w14:paraId="2F28B72C" w14:textId="604EDDB8" w:rsidR="00B779A8" w:rsidRPr="0040515D" w:rsidRDefault="00B779A8" w:rsidP="0059262F">
      <w:pPr>
        <w:pStyle w:val="paragraph"/>
        <w:numPr>
          <w:ilvl w:val="0"/>
          <w:numId w:val="25"/>
        </w:numPr>
        <w:spacing w:before="0" w:beforeAutospacing="0" w:after="0" w:afterAutospacing="0"/>
        <w:textAlignment w:val="baseline"/>
        <w:rPr>
          <w:rStyle w:val="normaltextrun"/>
          <w:rFonts w:asciiTheme="minorHAnsi" w:hAnsiTheme="minorHAnsi" w:cstheme="minorHAnsi"/>
          <w:b/>
          <w:bCs/>
          <w:sz w:val="22"/>
          <w:szCs w:val="22"/>
        </w:rPr>
      </w:pPr>
      <w:r w:rsidRPr="0040515D">
        <w:rPr>
          <w:rStyle w:val="normaltextrun"/>
          <w:rFonts w:asciiTheme="minorHAnsi" w:hAnsiTheme="minorHAnsi" w:cstheme="minorHAnsi"/>
          <w:b/>
          <w:bCs/>
          <w:sz w:val="22"/>
          <w:szCs w:val="22"/>
        </w:rPr>
        <w:t>Context</w:t>
      </w:r>
    </w:p>
    <w:p w14:paraId="0FEF6DAD" w14:textId="77777777" w:rsidR="00B779A8" w:rsidRPr="0040515D" w:rsidRDefault="00B779A8" w:rsidP="00B779A8">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3C1DC0C7" w14:textId="21E38024" w:rsidR="003A5B2B" w:rsidRPr="0040515D" w:rsidRDefault="0024515F" w:rsidP="00FE6F72">
      <w:pPr>
        <w:spacing w:after="0" w:line="240" w:lineRule="auto"/>
        <w:jc w:val="both"/>
        <w:rPr>
          <w:rStyle w:val="normaltextrun"/>
        </w:rPr>
      </w:pPr>
      <w:r w:rsidRPr="0040515D">
        <w:rPr>
          <w:rStyle w:val="normaltextrun"/>
        </w:rPr>
        <w:t xml:space="preserve">The past decade has seen the emergence of </w:t>
      </w:r>
      <w:r w:rsidR="551C7133" w:rsidRPr="0040515D">
        <w:rPr>
          <w:rStyle w:val="normaltextrun"/>
        </w:rPr>
        <w:t>a</w:t>
      </w:r>
      <w:r w:rsidRPr="0040515D">
        <w:rPr>
          <w:rStyle w:val="normaltextrun"/>
        </w:rPr>
        <w:t xml:space="preserve"> global consensus on the need to end the practice of child immigration detention</w:t>
      </w:r>
      <w:r w:rsidR="00DC20B9" w:rsidRPr="0040515D">
        <w:rPr>
          <w:rStyle w:val="normaltextrun"/>
        </w:rPr>
        <w:t xml:space="preserve">. The </w:t>
      </w:r>
      <w:r w:rsidR="00CC2C74" w:rsidRPr="0040515D">
        <w:rPr>
          <w:rStyle w:val="normaltextrun"/>
        </w:rPr>
        <w:t>C</w:t>
      </w:r>
      <w:r w:rsidRPr="0040515D">
        <w:rPr>
          <w:rStyle w:val="normaltextrun"/>
        </w:rPr>
        <w:t>ommittee on the Rights of the Child</w:t>
      </w:r>
      <w:r w:rsidR="007358C7" w:rsidRPr="0040515D">
        <w:rPr>
          <w:rStyle w:val="normaltextrun"/>
        </w:rPr>
        <w:t xml:space="preserve"> </w:t>
      </w:r>
      <w:r w:rsidR="00DC20B9" w:rsidRPr="0040515D">
        <w:rPr>
          <w:rStyle w:val="normaltextrun"/>
        </w:rPr>
        <w:t xml:space="preserve">clearly stated </w:t>
      </w:r>
      <w:r w:rsidR="4719E87F" w:rsidRPr="0040515D">
        <w:rPr>
          <w:rStyle w:val="normaltextrun"/>
        </w:rPr>
        <w:t xml:space="preserve">in </w:t>
      </w:r>
      <w:r w:rsidRPr="0040515D">
        <w:rPr>
          <w:rStyle w:val="normaltextrun"/>
        </w:rPr>
        <w:t>its 2012 Recommendations</w:t>
      </w:r>
      <w:r w:rsidR="00BD5188" w:rsidRPr="0040515D">
        <w:rPr>
          <w:rStyle w:val="FootnoteReference"/>
        </w:rPr>
        <w:footnoteReference w:id="2"/>
      </w:r>
      <w:r w:rsidR="00BD5188" w:rsidRPr="0040515D">
        <w:rPr>
          <w:rStyle w:val="textrun"/>
          <w:vertAlign w:val="superscript"/>
        </w:rPr>
        <w:t xml:space="preserve"> </w:t>
      </w:r>
      <w:r w:rsidRPr="0040515D">
        <w:rPr>
          <w:rStyle w:val="normaltextrun"/>
        </w:rPr>
        <w:t>and 2017 Joint General Comment</w:t>
      </w:r>
      <w:r w:rsidR="00FF46AB" w:rsidRPr="0040515D">
        <w:rPr>
          <w:rStyle w:val="FootnoteReference"/>
        </w:rPr>
        <w:footnoteReference w:id="3"/>
      </w:r>
      <w:r w:rsidR="00DC20B9" w:rsidRPr="0040515D">
        <w:rPr>
          <w:rStyle w:val="normaltextrun"/>
        </w:rPr>
        <w:t xml:space="preserve"> that detaining children for migration-related purposes is unlawful. </w:t>
      </w:r>
      <w:r w:rsidR="002B0074" w:rsidRPr="0040515D">
        <w:rPr>
          <w:rStyle w:val="normaltextrun"/>
        </w:rPr>
        <w:t xml:space="preserve">This </w:t>
      </w:r>
      <w:r w:rsidR="00C45EE0" w:rsidRPr="0040515D">
        <w:rPr>
          <w:rStyle w:val="normaltextrun"/>
        </w:rPr>
        <w:t xml:space="preserve">position </w:t>
      </w:r>
      <w:proofErr w:type="gramStart"/>
      <w:r w:rsidR="00C45EE0" w:rsidRPr="0040515D">
        <w:rPr>
          <w:rStyle w:val="normaltextrun"/>
        </w:rPr>
        <w:t xml:space="preserve">has been </w:t>
      </w:r>
      <w:r w:rsidRPr="0040515D">
        <w:rPr>
          <w:rStyle w:val="normaltextrun"/>
        </w:rPr>
        <w:t>reinforced</w:t>
      </w:r>
      <w:proofErr w:type="gramEnd"/>
      <w:r w:rsidRPr="0040515D">
        <w:rPr>
          <w:rStyle w:val="normaltextrun"/>
        </w:rPr>
        <w:t xml:space="preserve"> by international and regional jurisprudence, including the Inter-American Court of Human Rights.</w:t>
      </w:r>
      <w:r w:rsidR="00143DAB" w:rsidRPr="0040515D">
        <w:rPr>
          <w:rStyle w:val="FootnoteReference"/>
        </w:rPr>
        <w:footnoteReference w:id="4"/>
      </w:r>
      <w:r w:rsidR="00CA2EAF" w:rsidRPr="0040515D">
        <w:rPr>
          <w:rStyle w:val="normaltextrun"/>
        </w:rPr>
        <w:t xml:space="preserve"> </w:t>
      </w:r>
    </w:p>
    <w:p w14:paraId="75ED3555" w14:textId="77777777" w:rsidR="008A57EB" w:rsidRPr="0040515D" w:rsidRDefault="008A57EB" w:rsidP="00FE6F72">
      <w:pPr>
        <w:spacing w:after="0" w:line="240" w:lineRule="auto"/>
        <w:jc w:val="both"/>
        <w:rPr>
          <w:rStyle w:val="normaltextrun"/>
          <w:rFonts w:cstheme="minorHAnsi"/>
        </w:rPr>
      </w:pPr>
    </w:p>
    <w:p w14:paraId="7166A28C" w14:textId="12D09013" w:rsidR="001A0135" w:rsidRPr="0040515D" w:rsidRDefault="0024515F" w:rsidP="00FE6F72">
      <w:pPr>
        <w:spacing w:after="0" w:line="240" w:lineRule="auto"/>
        <w:jc w:val="both"/>
        <w:rPr>
          <w:rStyle w:val="normaltextrun"/>
        </w:rPr>
      </w:pPr>
      <w:proofErr w:type="gramStart"/>
      <w:r w:rsidRPr="0040515D">
        <w:rPr>
          <w:rStyle w:val="normaltextrun"/>
        </w:rPr>
        <w:t xml:space="preserve">Despite </w:t>
      </w:r>
      <w:r w:rsidR="42E70DF9" w:rsidRPr="0040515D">
        <w:rPr>
          <w:rStyle w:val="normaltextrun"/>
        </w:rPr>
        <w:t xml:space="preserve">subsequent </w:t>
      </w:r>
      <w:r w:rsidRPr="0040515D">
        <w:rPr>
          <w:rStyle w:val="normaltextrun"/>
        </w:rPr>
        <w:t xml:space="preserve">attempts by </w:t>
      </w:r>
      <w:r w:rsidR="27BD9C56" w:rsidRPr="0040515D">
        <w:rPr>
          <w:rStyle w:val="normaltextrun"/>
        </w:rPr>
        <w:t>some</w:t>
      </w:r>
      <w:r w:rsidRPr="0040515D">
        <w:rPr>
          <w:rStyle w:val="normaltextrun"/>
        </w:rPr>
        <w:t xml:space="preserve"> Member States to weaken this consensus – most recently during the negotiations of the Global Compact for Migration (GCM)</w:t>
      </w:r>
      <w:r w:rsidR="00CA2EAF" w:rsidRPr="0040515D">
        <w:rPr>
          <w:rStyle w:val="FootnoteReference"/>
        </w:rPr>
        <w:footnoteReference w:id="5"/>
      </w:r>
      <w:r w:rsidR="00EA3F73" w:rsidRPr="0040515D">
        <w:rPr>
          <w:rStyle w:val="normaltextrun"/>
        </w:rPr>
        <w:t xml:space="preserve"> </w:t>
      </w:r>
      <w:r w:rsidRPr="0040515D">
        <w:rPr>
          <w:rStyle w:val="normaltextrun"/>
        </w:rPr>
        <w:t xml:space="preserve">in 2018, where child immigration detention was undoubtedly a contested topic – the international </w:t>
      </w:r>
      <w:r w:rsidR="483C9A5B" w:rsidRPr="0040515D">
        <w:rPr>
          <w:rStyle w:val="normaltextrun"/>
        </w:rPr>
        <w:t xml:space="preserve">community </w:t>
      </w:r>
      <w:r w:rsidRPr="0040515D">
        <w:rPr>
          <w:rStyle w:val="normaltextrun"/>
        </w:rPr>
        <w:t xml:space="preserve">has clearly moved </w:t>
      </w:r>
      <w:r w:rsidR="00C76369" w:rsidRPr="0040515D">
        <w:rPr>
          <w:rStyle w:val="normaltextrun"/>
        </w:rPr>
        <w:t xml:space="preserve">away </w:t>
      </w:r>
      <w:r w:rsidRPr="0040515D">
        <w:rPr>
          <w:rStyle w:val="normaltextrun"/>
        </w:rPr>
        <w:t xml:space="preserve">from </w:t>
      </w:r>
      <w:r w:rsidR="0C2D2274" w:rsidRPr="0040515D">
        <w:rPr>
          <w:rStyle w:val="normaltextrun"/>
        </w:rPr>
        <w:t xml:space="preserve">the </w:t>
      </w:r>
      <w:r w:rsidRPr="0040515D">
        <w:rPr>
          <w:rStyle w:val="normaltextrun"/>
        </w:rPr>
        <w:t>acceptance of immigration detention of children as a measure of last resort</w:t>
      </w:r>
      <w:r w:rsidR="007D57A7" w:rsidRPr="0040515D">
        <w:rPr>
          <w:rStyle w:val="normaltextrun"/>
        </w:rPr>
        <w:t xml:space="preserve"> </w:t>
      </w:r>
      <w:r w:rsidRPr="0040515D">
        <w:rPr>
          <w:rStyle w:val="normaltextrun"/>
        </w:rPr>
        <w:t xml:space="preserve">towards </w:t>
      </w:r>
      <w:r w:rsidR="00C246B4" w:rsidRPr="0040515D">
        <w:rPr>
          <w:rStyle w:val="normaltextrun"/>
        </w:rPr>
        <w:t>a clear commitment to the complete elimination of this practice</w:t>
      </w:r>
      <w:r w:rsidR="1AA3ABB8" w:rsidRPr="0040515D">
        <w:rPr>
          <w:rStyle w:val="normaltextrun"/>
        </w:rPr>
        <w:t>.</w:t>
      </w:r>
      <w:proofErr w:type="gramEnd"/>
      <w:r w:rsidR="00C246B4" w:rsidRPr="0040515D">
        <w:rPr>
          <w:rStyle w:val="normaltextrun"/>
        </w:rPr>
        <w:t xml:space="preserve"> </w:t>
      </w:r>
      <w:r w:rsidR="0669F85E" w:rsidRPr="0040515D">
        <w:rPr>
          <w:rStyle w:val="normaltextrun"/>
        </w:rPr>
        <w:t>C</w:t>
      </w:r>
      <w:r w:rsidR="25837B9F" w:rsidRPr="0040515D">
        <w:rPr>
          <w:rStyle w:val="normaltextrun"/>
        </w:rPr>
        <w:t>hild</w:t>
      </w:r>
      <w:r w:rsidR="003A5B2B" w:rsidRPr="0040515D">
        <w:rPr>
          <w:rStyle w:val="normaltextrun"/>
        </w:rPr>
        <w:t xml:space="preserve"> immigration detention </w:t>
      </w:r>
      <w:r w:rsidR="03B98297" w:rsidRPr="0040515D">
        <w:rPr>
          <w:rStyle w:val="normaltextrun"/>
        </w:rPr>
        <w:t xml:space="preserve">is </w:t>
      </w:r>
      <w:r w:rsidR="00C54581" w:rsidRPr="0040515D">
        <w:rPr>
          <w:rStyle w:val="normaltextrun"/>
        </w:rPr>
        <w:t>always a child rights violation</w:t>
      </w:r>
      <w:r w:rsidR="003A5B2B" w:rsidRPr="0040515D">
        <w:rPr>
          <w:rStyle w:val="normaltextrun"/>
        </w:rPr>
        <w:t xml:space="preserve">; is </w:t>
      </w:r>
      <w:r w:rsidR="00A26214" w:rsidRPr="0040515D">
        <w:rPr>
          <w:rStyle w:val="normaltextrun"/>
        </w:rPr>
        <w:t>never in a child’s best interests</w:t>
      </w:r>
      <w:r w:rsidR="003A5B2B" w:rsidRPr="0040515D">
        <w:rPr>
          <w:rStyle w:val="normaltextrun"/>
        </w:rPr>
        <w:t xml:space="preserve">; is </w:t>
      </w:r>
      <w:r w:rsidR="00E16E16" w:rsidRPr="0040515D">
        <w:rPr>
          <w:rStyle w:val="normaltextrun"/>
        </w:rPr>
        <w:t xml:space="preserve">contrary to </w:t>
      </w:r>
      <w:r w:rsidR="004133C5" w:rsidRPr="0040515D">
        <w:rPr>
          <w:rStyle w:val="normaltextrun"/>
        </w:rPr>
        <w:t xml:space="preserve">every </w:t>
      </w:r>
      <w:r w:rsidR="00E16E16" w:rsidRPr="0040515D">
        <w:rPr>
          <w:rStyle w:val="normaltextrun"/>
        </w:rPr>
        <w:t>child’s right</w:t>
      </w:r>
      <w:r w:rsidR="003A5B2B" w:rsidRPr="0040515D">
        <w:rPr>
          <w:rStyle w:val="normaltextrun"/>
        </w:rPr>
        <w:t xml:space="preserve"> </w:t>
      </w:r>
      <w:r w:rsidR="00E16E16" w:rsidRPr="0040515D">
        <w:rPr>
          <w:rStyle w:val="normaltextrun"/>
        </w:rPr>
        <w:t xml:space="preserve">to </w:t>
      </w:r>
      <w:r w:rsidR="009C0B2E" w:rsidRPr="0040515D">
        <w:rPr>
          <w:rStyle w:val="normaltextrun"/>
        </w:rPr>
        <w:t>non-discrimination</w:t>
      </w:r>
      <w:r w:rsidR="003A5B2B" w:rsidRPr="0040515D">
        <w:rPr>
          <w:rStyle w:val="normaltextrun"/>
        </w:rPr>
        <w:t xml:space="preserve">, </w:t>
      </w:r>
      <w:r w:rsidR="007478FB" w:rsidRPr="0040515D">
        <w:rPr>
          <w:rStyle w:val="normaltextrun"/>
        </w:rPr>
        <w:t xml:space="preserve">to </w:t>
      </w:r>
      <w:r w:rsidR="00E16E16" w:rsidRPr="0040515D">
        <w:rPr>
          <w:rStyle w:val="normaltextrun"/>
        </w:rPr>
        <w:t>survival and development</w:t>
      </w:r>
      <w:r w:rsidR="003A5B2B" w:rsidRPr="0040515D">
        <w:rPr>
          <w:rStyle w:val="normaltextrun"/>
        </w:rPr>
        <w:t>, and to</w:t>
      </w:r>
      <w:r w:rsidR="00C246B4" w:rsidRPr="0040515D">
        <w:rPr>
          <w:rStyle w:val="normaltextrun"/>
        </w:rPr>
        <w:t xml:space="preserve"> </w:t>
      </w:r>
      <w:r w:rsidR="00C246B4" w:rsidRPr="0040515D">
        <w:t xml:space="preserve">be heard and </w:t>
      </w:r>
      <w:r w:rsidR="007826FB" w:rsidRPr="0040515D">
        <w:t xml:space="preserve">have her </w:t>
      </w:r>
      <w:r w:rsidR="00C246B4" w:rsidRPr="0040515D">
        <w:t xml:space="preserve">views taken into consideration in line with her evolving capacities; </w:t>
      </w:r>
      <w:r w:rsidR="00E16E16" w:rsidRPr="0040515D">
        <w:rPr>
          <w:rStyle w:val="normaltextrun"/>
        </w:rPr>
        <w:t xml:space="preserve">and </w:t>
      </w:r>
      <w:r w:rsidR="007826FB" w:rsidRPr="0040515D">
        <w:rPr>
          <w:rStyle w:val="normaltextrun"/>
        </w:rPr>
        <w:t xml:space="preserve">it </w:t>
      </w:r>
      <w:r w:rsidR="00E16E16" w:rsidRPr="0040515D">
        <w:rPr>
          <w:rStyle w:val="normaltextrun"/>
        </w:rPr>
        <w:t>amounts to cruel, inhumane and degrading treatment</w:t>
      </w:r>
      <w:r w:rsidR="003A5B2B" w:rsidRPr="0040515D">
        <w:rPr>
          <w:rStyle w:val="normaltextrun"/>
        </w:rPr>
        <w:t>.</w:t>
      </w:r>
      <w:r w:rsidR="00484182" w:rsidRPr="0040515D">
        <w:rPr>
          <w:rStyle w:val="normaltextrun"/>
        </w:rPr>
        <w:t xml:space="preserve"> </w:t>
      </w:r>
    </w:p>
    <w:p w14:paraId="3F52FC21" w14:textId="77777777" w:rsidR="00DA4672" w:rsidRPr="0040515D" w:rsidRDefault="00DA4672" w:rsidP="00FE6F72">
      <w:pPr>
        <w:spacing w:after="0" w:line="240" w:lineRule="auto"/>
        <w:jc w:val="both"/>
        <w:rPr>
          <w:rStyle w:val="normaltextrun"/>
          <w:rFonts w:cstheme="minorHAnsi"/>
        </w:rPr>
      </w:pPr>
    </w:p>
    <w:p w14:paraId="7C1DD25E" w14:textId="7FC54146" w:rsidR="0073421E" w:rsidRPr="0040515D" w:rsidRDefault="0024515F" w:rsidP="00FE6F72">
      <w:pPr>
        <w:spacing w:after="0" w:line="240" w:lineRule="auto"/>
        <w:jc w:val="both"/>
        <w:rPr>
          <w:rStyle w:val="textrun"/>
          <w:rFonts w:cstheme="minorHAnsi"/>
          <w:vertAlign w:val="superscript"/>
        </w:rPr>
      </w:pPr>
      <w:r w:rsidRPr="0040515D">
        <w:rPr>
          <w:rStyle w:val="normaltextrun"/>
          <w:rFonts w:cstheme="minorHAnsi"/>
        </w:rPr>
        <w:t xml:space="preserve">One of the </w:t>
      </w:r>
      <w:r w:rsidR="78D89569" w:rsidRPr="0040515D">
        <w:rPr>
          <w:rStyle w:val="normaltextrun"/>
          <w:rFonts w:cstheme="minorHAnsi"/>
        </w:rPr>
        <w:t xml:space="preserve">strongest </w:t>
      </w:r>
      <w:r w:rsidRPr="0040515D">
        <w:rPr>
          <w:rStyle w:val="normaltextrun"/>
          <w:rFonts w:cstheme="minorHAnsi"/>
        </w:rPr>
        <w:t>arguments that contributed to firm up th</w:t>
      </w:r>
      <w:r w:rsidR="00DF1F65" w:rsidRPr="0040515D">
        <w:rPr>
          <w:rStyle w:val="normaltextrun"/>
          <w:rFonts w:cstheme="minorHAnsi"/>
        </w:rPr>
        <w:t xml:space="preserve">is </w:t>
      </w:r>
      <w:r w:rsidRPr="0040515D">
        <w:rPr>
          <w:rStyle w:val="normaltextrun"/>
          <w:rFonts w:cstheme="minorHAnsi"/>
        </w:rPr>
        <w:t xml:space="preserve">commitment </w:t>
      </w:r>
      <w:r w:rsidR="6FD0E995" w:rsidRPr="0040515D">
        <w:rPr>
          <w:rStyle w:val="normaltextrun"/>
          <w:rFonts w:cstheme="minorHAnsi"/>
        </w:rPr>
        <w:t xml:space="preserve">was </w:t>
      </w:r>
      <w:r w:rsidRPr="0040515D">
        <w:rPr>
          <w:rStyle w:val="normaltextrun"/>
          <w:rFonts w:cstheme="minorHAnsi"/>
        </w:rPr>
        <w:t>the indisputable evidence about the long-lasting </w:t>
      </w:r>
      <w:r w:rsidR="00651DDB" w:rsidRPr="0040515D">
        <w:rPr>
          <w:rStyle w:val="normaltextrun"/>
          <w:rFonts w:cstheme="minorHAnsi"/>
        </w:rPr>
        <w:t xml:space="preserve">and </w:t>
      </w:r>
      <w:r w:rsidRPr="0040515D">
        <w:rPr>
          <w:rStyle w:val="normaltextrun"/>
          <w:rFonts w:cstheme="minorHAnsi"/>
        </w:rPr>
        <w:t xml:space="preserve">devastating impact of detention on a child’s physical, emotional and psychological health, </w:t>
      </w:r>
      <w:r w:rsidR="00FE6F72" w:rsidRPr="0040515D">
        <w:rPr>
          <w:rStyle w:val="normaltextrun"/>
          <w:rFonts w:cstheme="minorHAnsi"/>
        </w:rPr>
        <w:t xml:space="preserve">as well as </w:t>
      </w:r>
      <w:r w:rsidRPr="0040515D">
        <w:rPr>
          <w:rStyle w:val="normaltextrun"/>
          <w:rFonts w:cstheme="minorHAnsi"/>
        </w:rPr>
        <w:t xml:space="preserve">wellbeing and development. Detention harms children regardless of the conditions in which they </w:t>
      </w:r>
      <w:proofErr w:type="gramStart"/>
      <w:r w:rsidRPr="0040515D">
        <w:rPr>
          <w:rStyle w:val="normaltextrun"/>
          <w:rFonts w:cstheme="minorHAnsi"/>
        </w:rPr>
        <w:t>are held</w:t>
      </w:r>
      <w:proofErr w:type="gramEnd"/>
      <w:r w:rsidRPr="0040515D">
        <w:rPr>
          <w:rStyle w:val="normaltextrun"/>
          <w:rFonts w:cstheme="minorHAnsi"/>
        </w:rPr>
        <w:t>, and this damage can occur even if the detention is of relatively short duration and in well-appointed facilities.</w:t>
      </w:r>
      <w:r w:rsidR="00EA3F73" w:rsidRPr="0040515D">
        <w:rPr>
          <w:rStyle w:val="FootnoteReference"/>
          <w:rFonts w:cstheme="minorHAnsi"/>
        </w:rPr>
        <w:footnoteReference w:id="6"/>
      </w:r>
      <w:r w:rsidR="00EA3F73" w:rsidRPr="0040515D">
        <w:rPr>
          <w:rStyle w:val="textrun"/>
          <w:rFonts w:cstheme="minorHAnsi"/>
          <w:vertAlign w:val="superscript"/>
        </w:rPr>
        <w:t xml:space="preserve"> </w:t>
      </w:r>
    </w:p>
    <w:p w14:paraId="208EF883" w14:textId="77777777" w:rsidR="0073421E" w:rsidRPr="0040515D" w:rsidRDefault="0073421E" w:rsidP="00FE6F72">
      <w:pPr>
        <w:spacing w:after="0" w:line="240" w:lineRule="auto"/>
        <w:jc w:val="both"/>
        <w:rPr>
          <w:rStyle w:val="textrun"/>
          <w:rFonts w:cstheme="minorHAnsi"/>
          <w:vertAlign w:val="superscript"/>
        </w:rPr>
      </w:pPr>
    </w:p>
    <w:p w14:paraId="06C3C79A" w14:textId="1B64045A" w:rsidR="00E874ED" w:rsidRPr="0040515D" w:rsidRDefault="003830A3" w:rsidP="00FE6F72">
      <w:pPr>
        <w:spacing w:after="0" w:line="240" w:lineRule="auto"/>
        <w:jc w:val="both"/>
        <w:rPr>
          <w:rStyle w:val="normaltextrun"/>
        </w:rPr>
      </w:pPr>
      <w:r w:rsidRPr="0040515D">
        <w:rPr>
          <w:rStyle w:val="normaltextrun"/>
        </w:rPr>
        <w:lastRenderedPageBreak/>
        <w:t>C</w:t>
      </w:r>
      <w:r w:rsidR="0024515F" w:rsidRPr="0040515D">
        <w:rPr>
          <w:rStyle w:val="normaltextrun"/>
        </w:rPr>
        <w:t xml:space="preserve">hildren in detention, particularly unaccompanied and separated children, are </w:t>
      </w:r>
      <w:r w:rsidRPr="0040515D">
        <w:rPr>
          <w:rStyle w:val="normaltextrun"/>
        </w:rPr>
        <w:t xml:space="preserve">also </w:t>
      </w:r>
      <w:r w:rsidR="0024515F" w:rsidRPr="0040515D">
        <w:rPr>
          <w:rStyle w:val="normaltextrun"/>
        </w:rPr>
        <w:t>at risk of</w:t>
      </w:r>
      <w:r w:rsidR="00FE6F72" w:rsidRPr="0040515D">
        <w:rPr>
          <w:rStyle w:val="normaltextrun"/>
        </w:rPr>
        <w:t xml:space="preserve"> e</w:t>
      </w:r>
      <w:r w:rsidR="0024515F" w:rsidRPr="0040515D">
        <w:rPr>
          <w:rStyle w:val="normaltextrun"/>
        </w:rPr>
        <w:t>xperiencing other forms of harm, such as sexual and gender-based violence, child</w:t>
      </w:r>
      <w:r w:rsidR="00FE6F72" w:rsidRPr="0040515D">
        <w:rPr>
          <w:rStyle w:val="normaltextrun"/>
        </w:rPr>
        <w:t xml:space="preserve"> t</w:t>
      </w:r>
      <w:r w:rsidR="0024515F" w:rsidRPr="0040515D">
        <w:rPr>
          <w:rStyle w:val="normaltextrun"/>
        </w:rPr>
        <w:t>rafficking, neglect, abuse and exploitation. Detention aggravates existing health conditions and causes new ones to arise, including anxiety, depression, suicidal ideation and symptoms consistent with post-traumatic stress disorder. </w:t>
      </w:r>
      <w:r w:rsidR="31243228" w:rsidRPr="0040515D">
        <w:rPr>
          <w:rStyle w:val="normaltextrun"/>
        </w:rPr>
        <w:t xml:space="preserve">Given the often crowded and unsanitary conditions in facilities used for immigration detention, </w:t>
      </w:r>
      <w:r w:rsidR="00C02C4B" w:rsidRPr="0040515D">
        <w:rPr>
          <w:rStyle w:val="normaltextrun"/>
        </w:rPr>
        <w:t xml:space="preserve">this </w:t>
      </w:r>
      <w:r w:rsidR="007032AE" w:rsidRPr="0040515D">
        <w:rPr>
          <w:rStyle w:val="normaltextrun"/>
        </w:rPr>
        <w:t xml:space="preserve">practice </w:t>
      </w:r>
      <w:r w:rsidR="31243228" w:rsidRPr="0040515D">
        <w:rPr>
          <w:rStyle w:val="normaltextrun"/>
        </w:rPr>
        <w:t>exposes children to additional acute risks during public health emergencies</w:t>
      </w:r>
      <w:r w:rsidR="009D53B0" w:rsidRPr="0040515D">
        <w:rPr>
          <w:rStyle w:val="normaltextrun"/>
        </w:rPr>
        <w:t>,</w:t>
      </w:r>
      <w:r w:rsidR="04D21F37" w:rsidRPr="0040515D">
        <w:rPr>
          <w:rStyle w:val="normaltextrun"/>
        </w:rPr>
        <w:t xml:space="preserve"> as </w:t>
      </w:r>
      <w:r w:rsidR="009D53B0" w:rsidRPr="0040515D">
        <w:rPr>
          <w:rStyle w:val="normaltextrun"/>
        </w:rPr>
        <w:t xml:space="preserve">we are witnessing </w:t>
      </w:r>
      <w:r w:rsidR="04D21F37" w:rsidRPr="0040515D">
        <w:rPr>
          <w:rStyle w:val="normaltextrun"/>
        </w:rPr>
        <w:t>during the COVID-1</w:t>
      </w:r>
      <w:r w:rsidR="6335A81A" w:rsidRPr="0040515D">
        <w:rPr>
          <w:rStyle w:val="normaltextrun"/>
        </w:rPr>
        <w:t xml:space="preserve">9 pandemic. </w:t>
      </w:r>
    </w:p>
    <w:p w14:paraId="039E6E02" w14:textId="77777777" w:rsidR="008A57EB" w:rsidRPr="0040515D" w:rsidRDefault="008A57EB" w:rsidP="00DA4672">
      <w:pPr>
        <w:spacing w:after="0" w:line="240" w:lineRule="auto"/>
        <w:rPr>
          <w:rStyle w:val="eop"/>
          <w:rFonts w:cstheme="minorHAnsi"/>
        </w:rPr>
      </w:pPr>
    </w:p>
    <w:p w14:paraId="26620F7E" w14:textId="110D9C5D" w:rsidR="0024515F" w:rsidRPr="0040515D" w:rsidRDefault="0024515F" w:rsidP="00FE6F72">
      <w:pPr>
        <w:spacing w:after="0" w:line="240" w:lineRule="auto"/>
        <w:jc w:val="both"/>
        <w:rPr>
          <w:rStyle w:val="eop"/>
        </w:rPr>
      </w:pPr>
      <w:r w:rsidRPr="0040515D">
        <w:rPr>
          <w:rStyle w:val="normaltextrun"/>
        </w:rPr>
        <w:t xml:space="preserve">Despite this, countless </w:t>
      </w:r>
      <w:r w:rsidR="009D53B0" w:rsidRPr="0040515D">
        <w:rPr>
          <w:rStyle w:val="normaltextrun"/>
        </w:rPr>
        <w:t xml:space="preserve">asylum-seeking, refugee, migrant and stateless </w:t>
      </w:r>
      <w:r w:rsidRPr="0040515D">
        <w:rPr>
          <w:rStyle w:val="normaltextrun"/>
        </w:rPr>
        <w:t xml:space="preserve">children continue to </w:t>
      </w:r>
      <w:proofErr w:type="gramStart"/>
      <w:r w:rsidRPr="0040515D">
        <w:rPr>
          <w:rStyle w:val="normaltextrun"/>
        </w:rPr>
        <w:t>be detained</w:t>
      </w:r>
      <w:proofErr w:type="gramEnd"/>
      <w:r w:rsidRPr="0040515D">
        <w:rPr>
          <w:rStyle w:val="normaltextrun"/>
        </w:rPr>
        <w:t>, both alone and with their families. </w:t>
      </w:r>
      <w:r w:rsidR="009B5662" w:rsidRPr="0040515D">
        <w:rPr>
          <w:rStyle w:val="normaltextrun"/>
        </w:rPr>
        <w:t xml:space="preserve"> </w:t>
      </w:r>
      <w:r w:rsidR="009D53B0" w:rsidRPr="0040515D">
        <w:rPr>
          <w:rStyle w:val="normaltextrun"/>
        </w:rPr>
        <w:t xml:space="preserve">Places of immigration detention </w:t>
      </w:r>
      <w:proofErr w:type="gramStart"/>
      <w:r w:rsidR="00EA7C99" w:rsidRPr="0040515D">
        <w:rPr>
          <w:rStyle w:val="normaltextrun"/>
        </w:rPr>
        <w:t>are rarely labelled</w:t>
      </w:r>
      <w:proofErr w:type="gramEnd"/>
      <w:r w:rsidR="00EA7C99" w:rsidRPr="0040515D">
        <w:rPr>
          <w:rStyle w:val="normaltextrun"/>
        </w:rPr>
        <w:t xml:space="preserve"> as</w:t>
      </w:r>
      <w:r w:rsidR="004914B9" w:rsidRPr="0040515D">
        <w:rPr>
          <w:rStyle w:val="normaltextrun"/>
        </w:rPr>
        <w:t xml:space="preserve"> such</w:t>
      </w:r>
      <w:r w:rsidR="00EA7C99" w:rsidRPr="0040515D">
        <w:rPr>
          <w:rStyle w:val="normaltextrun"/>
        </w:rPr>
        <w:t xml:space="preserve">, and the forms in which </w:t>
      </w:r>
      <w:r w:rsidR="004914B9" w:rsidRPr="0040515D">
        <w:rPr>
          <w:rStyle w:val="normaltextrun"/>
        </w:rPr>
        <w:t xml:space="preserve">children </w:t>
      </w:r>
      <w:r w:rsidR="00EA7C99" w:rsidRPr="0040515D">
        <w:rPr>
          <w:rStyle w:val="normaltextrun"/>
        </w:rPr>
        <w:t xml:space="preserve">are detained vary greatly, from being held for a few hours at an airport or for a few days in the last phase of a removal process to prolonged periods of imprisonment whilst awaiting the outcome of an asylum application. </w:t>
      </w:r>
      <w:r w:rsidR="00AD6E40" w:rsidRPr="0040515D">
        <w:rPr>
          <w:rStyle w:val="normaltextrun"/>
        </w:rPr>
        <w:t>Every year a</w:t>
      </w:r>
      <w:r w:rsidR="008E53A7" w:rsidRPr="0040515D">
        <w:rPr>
          <w:rStyle w:val="normaltextrun"/>
        </w:rPr>
        <w:t xml:space="preserve">t least 330,000 children </w:t>
      </w:r>
      <w:proofErr w:type="gramStart"/>
      <w:r w:rsidR="008E53A7" w:rsidRPr="0040515D">
        <w:rPr>
          <w:rStyle w:val="normaltextrun"/>
        </w:rPr>
        <w:t>are detained</w:t>
      </w:r>
      <w:proofErr w:type="gramEnd"/>
      <w:r w:rsidR="008E53A7" w:rsidRPr="0040515D">
        <w:rPr>
          <w:rStyle w:val="normaltextrun"/>
        </w:rPr>
        <w:t xml:space="preserve"> for migration-related purposes and 77 States are known to still detain children for migration-related reasons.</w:t>
      </w:r>
      <w:r w:rsidR="008E53A7" w:rsidRPr="0040515D">
        <w:rPr>
          <w:rStyle w:val="FootnoteReference"/>
        </w:rPr>
        <w:footnoteReference w:id="7"/>
      </w:r>
      <w:r w:rsidR="008E53A7" w:rsidRPr="0040515D">
        <w:rPr>
          <w:rStyle w:val="normaltextrun"/>
        </w:rPr>
        <w:t xml:space="preserve"> </w:t>
      </w:r>
      <w:r w:rsidRPr="0040515D">
        <w:rPr>
          <w:rStyle w:val="normaltextrun"/>
        </w:rPr>
        <w:t>Even in States that claim not to detain children on paper</w:t>
      </w:r>
      <w:r w:rsidR="008E53A7" w:rsidRPr="0040515D">
        <w:rPr>
          <w:rStyle w:val="normaltextrun"/>
        </w:rPr>
        <w:t>,</w:t>
      </w:r>
      <w:r w:rsidRPr="0040515D">
        <w:rPr>
          <w:rStyle w:val="normaltextrun"/>
        </w:rPr>
        <w:t xml:space="preserve"> or where there is political will to end child immigration detention, progress in ending this practice is slow at best.  </w:t>
      </w:r>
    </w:p>
    <w:p w14:paraId="13529997" w14:textId="77777777" w:rsidR="00C54581" w:rsidRPr="0040515D" w:rsidRDefault="00C54581" w:rsidP="00DA4672">
      <w:pPr>
        <w:pStyle w:val="paragraph"/>
        <w:spacing w:before="0" w:beforeAutospacing="0" w:after="0" w:afterAutospacing="0"/>
        <w:textAlignment w:val="baseline"/>
        <w:rPr>
          <w:rFonts w:asciiTheme="minorHAnsi" w:hAnsiTheme="minorHAnsi" w:cstheme="minorHAnsi"/>
          <w:sz w:val="22"/>
          <w:szCs w:val="22"/>
        </w:rPr>
      </w:pPr>
    </w:p>
    <w:p w14:paraId="059D57E1" w14:textId="7667FF62" w:rsidR="00C54581" w:rsidRPr="0040515D" w:rsidRDefault="005B05D7" w:rsidP="00DA4672">
      <w:pPr>
        <w:pStyle w:val="paragraph"/>
        <w:numPr>
          <w:ilvl w:val="0"/>
          <w:numId w:val="25"/>
        </w:numPr>
        <w:spacing w:before="0" w:beforeAutospacing="0" w:after="0" w:afterAutospacing="0"/>
        <w:textAlignment w:val="baseline"/>
        <w:rPr>
          <w:rStyle w:val="normaltextrun"/>
          <w:rFonts w:asciiTheme="minorHAnsi" w:hAnsiTheme="minorHAnsi" w:cstheme="minorHAnsi"/>
          <w:b/>
          <w:bCs/>
          <w:sz w:val="22"/>
          <w:szCs w:val="22"/>
        </w:rPr>
      </w:pPr>
      <w:r w:rsidRPr="0040515D">
        <w:rPr>
          <w:rStyle w:val="normaltextrun"/>
          <w:rFonts w:asciiTheme="minorHAnsi" w:hAnsiTheme="minorHAnsi" w:cstheme="minorHAnsi"/>
          <w:b/>
          <w:bCs/>
          <w:sz w:val="22"/>
          <w:szCs w:val="22"/>
        </w:rPr>
        <w:t xml:space="preserve">Key </w:t>
      </w:r>
      <w:r w:rsidR="0024515F" w:rsidRPr="0040515D">
        <w:rPr>
          <w:rStyle w:val="normaltextrun"/>
          <w:rFonts w:asciiTheme="minorHAnsi" w:hAnsiTheme="minorHAnsi" w:cstheme="minorHAnsi"/>
          <w:b/>
          <w:bCs/>
          <w:sz w:val="22"/>
          <w:szCs w:val="22"/>
        </w:rPr>
        <w:t>Challenges</w:t>
      </w:r>
      <w:r w:rsidRPr="0040515D">
        <w:rPr>
          <w:rStyle w:val="normaltextrun"/>
          <w:rFonts w:asciiTheme="minorHAnsi" w:hAnsiTheme="minorHAnsi" w:cstheme="minorHAnsi"/>
          <w:b/>
          <w:bCs/>
          <w:sz w:val="22"/>
          <w:szCs w:val="22"/>
        </w:rPr>
        <w:t xml:space="preserve"> </w:t>
      </w:r>
      <w:r w:rsidR="00A006D6" w:rsidRPr="0040515D">
        <w:rPr>
          <w:rStyle w:val="normaltextrun"/>
          <w:rFonts w:asciiTheme="minorHAnsi" w:hAnsiTheme="minorHAnsi" w:cstheme="minorHAnsi"/>
          <w:b/>
          <w:bCs/>
          <w:sz w:val="22"/>
          <w:szCs w:val="22"/>
        </w:rPr>
        <w:t>to End</w:t>
      </w:r>
      <w:r w:rsidR="008E53A7" w:rsidRPr="0040515D">
        <w:rPr>
          <w:rStyle w:val="normaltextrun"/>
          <w:rFonts w:asciiTheme="minorHAnsi" w:hAnsiTheme="minorHAnsi" w:cstheme="minorHAnsi"/>
          <w:b/>
          <w:bCs/>
          <w:sz w:val="22"/>
          <w:szCs w:val="22"/>
        </w:rPr>
        <w:t>ing</w:t>
      </w:r>
      <w:r w:rsidR="00A006D6" w:rsidRPr="0040515D">
        <w:rPr>
          <w:rStyle w:val="normaltextrun"/>
          <w:rFonts w:asciiTheme="minorHAnsi" w:hAnsiTheme="minorHAnsi" w:cstheme="minorHAnsi"/>
          <w:b/>
          <w:bCs/>
          <w:sz w:val="22"/>
          <w:szCs w:val="22"/>
        </w:rPr>
        <w:t xml:space="preserve"> </w:t>
      </w:r>
      <w:r w:rsidRPr="0040515D">
        <w:rPr>
          <w:rStyle w:val="normaltextrun"/>
          <w:rFonts w:asciiTheme="minorHAnsi" w:hAnsiTheme="minorHAnsi" w:cstheme="minorHAnsi"/>
          <w:b/>
          <w:bCs/>
          <w:sz w:val="22"/>
          <w:szCs w:val="22"/>
        </w:rPr>
        <w:t>Child Immigration Detention</w:t>
      </w:r>
    </w:p>
    <w:p w14:paraId="1AF91B95" w14:textId="62DAF95D" w:rsidR="0024515F" w:rsidRPr="0040515D" w:rsidRDefault="0024515F" w:rsidP="00DA4672">
      <w:pPr>
        <w:pStyle w:val="paragraph"/>
        <w:spacing w:before="0" w:beforeAutospacing="0" w:after="0" w:afterAutospacing="0"/>
        <w:ind w:left="360"/>
        <w:textAlignment w:val="baseline"/>
        <w:rPr>
          <w:rFonts w:asciiTheme="minorHAnsi" w:hAnsiTheme="minorHAnsi" w:cstheme="minorHAnsi"/>
          <w:b/>
          <w:bCs/>
          <w:sz w:val="22"/>
          <w:szCs w:val="22"/>
        </w:rPr>
      </w:pPr>
      <w:r w:rsidRPr="0040515D">
        <w:rPr>
          <w:rStyle w:val="eop"/>
          <w:rFonts w:asciiTheme="minorHAnsi" w:hAnsiTheme="minorHAnsi" w:cstheme="minorHAnsi"/>
          <w:b/>
          <w:bCs/>
          <w:sz w:val="22"/>
          <w:szCs w:val="22"/>
        </w:rPr>
        <w:t> </w:t>
      </w:r>
    </w:p>
    <w:p w14:paraId="61A3EF8E" w14:textId="498E0316" w:rsidR="0024515F" w:rsidRPr="0040515D" w:rsidRDefault="19470C1E" w:rsidP="00FE6F72">
      <w:pPr>
        <w:pStyle w:val="paragraph"/>
        <w:spacing w:before="0" w:beforeAutospacing="0" w:after="0" w:afterAutospacing="0"/>
        <w:jc w:val="both"/>
        <w:textAlignment w:val="baseline"/>
        <w:rPr>
          <w:rFonts w:asciiTheme="minorHAnsi" w:hAnsiTheme="minorHAnsi" w:cstheme="minorBidi"/>
          <w:sz w:val="22"/>
          <w:szCs w:val="22"/>
        </w:rPr>
      </w:pPr>
      <w:proofErr w:type="gramStart"/>
      <w:r w:rsidRPr="0040515D">
        <w:rPr>
          <w:rStyle w:val="normaltextrun"/>
          <w:rFonts w:asciiTheme="minorHAnsi" w:hAnsiTheme="minorHAnsi" w:cstheme="minorBidi"/>
          <w:sz w:val="22"/>
          <w:szCs w:val="22"/>
        </w:rPr>
        <w:t xml:space="preserve">Given its long-lasting and devastating impact on children, </w:t>
      </w:r>
      <w:r w:rsidR="5749D7E7" w:rsidRPr="0040515D">
        <w:rPr>
          <w:rStyle w:val="normaltextrun"/>
          <w:rFonts w:asciiTheme="minorHAnsi" w:hAnsiTheme="minorHAnsi" w:cstheme="minorBidi"/>
          <w:sz w:val="22"/>
          <w:szCs w:val="22"/>
        </w:rPr>
        <w:t xml:space="preserve">the </w:t>
      </w:r>
      <w:r w:rsidRPr="0040515D">
        <w:rPr>
          <w:rStyle w:val="normaltextrun"/>
          <w:rFonts w:asciiTheme="minorHAnsi" w:hAnsiTheme="minorHAnsi" w:cstheme="minorBidi"/>
          <w:sz w:val="22"/>
          <w:szCs w:val="22"/>
        </w:rPr>
        <w:t>p</w:t>
      </w:r>
      <w:r w:rsidR="5E0FBB6A" w:rsidRPr="0040515D">
        <w:rPr>
          <w:rStyle w:val="normaltextrun"/>
          <w:rFonts w:asciiTheme="minorHAnsi" w:hAnsiTheme="minorHAnsi" w:cstheme="minorBidi"/>
          <w:sz w:val="22"/>
          <w:szCs w:val="22"/>
        </w:rPr>
        <w:t xml:space="preserve">olitical </w:t>
      </w:r>
      <w:r w:rsidR="58B0CFF4" w:rsidRPr="0040515D">
        <w:rPr>
          <w:rStyle w:val="normaltextrun"/>
          <w:rFonts w:asciiTheme="minorHAnsi" w:hAnsiTheme="minorHAnsi" w:cstheme="minorBidi"/>
          <w:sz w:val="22"/>
          <w:szCs w:val="22"/>
        </w:rPr>
        <w:t xml:space="preserve">cost </w:t>
      </w:r>
      <w:r w:rsidR="5E0FBB6A" w:rsidRPr="0040515D">
        <w:rPr>
          <w:rStyle w:val="normaltextrun"/>
          <w:rFonts w:asciiTheme="minorHAnsi" w:hAnsiTheme="minorHAnsi" w:cstheme="minorBidi"/>
          <w:sz w:val="22"/>
          <w:szCs w:val="22"/>
        </w:rPr>
        <w:t xml:space="preserve">for </w:t>
      </w:r>
      <w:r w:rsidR="00045849" w:rsidRPr="0040515D">
        <w:rPr>
          <w:rStyle w:val="normaltextrun"/>
          <w:rFonts w:asciiTheme="minorHAnsi" w:hAnsiTheme="minorHAnsi" w:cstheme="minorBidi"/>
          <w:sz w:val="22"/>
          <w:szCs w:val="22"/>
        </w:rPr>
        <w:t>S</w:t>
      </w:r>
      <w:r w:rsidR="5E0FBB6A" w:rsidRPr="0040515D">
        <w:rPr>
          <w:rStyle w:val="normaltextrun"/>
          <w:rFonts w:asciiTheme="minorHAnsi" w:hAnsiTheme="minorHAnsi" w:cstheme="minorBidi"/>
          <w:sz w:val="22"/>
          <w:szCs w:val="22"/>
        </w:rPr>
        <w:t xml:space="preserve">tates that are signatories of the CRC </w:t>
      </w:r>
      <w:r w:rsidR="1CDFE9AE" w:rsidRPr="0040515D">
        <w:rPr>
          <w:rStyle w:val="normaltextrun"/>
          <w:rFonts w:asciiTheme="minorHAnsi" w:hAnsiTheme="minorHAnsi" w:cstheme="minorBidi"/>
          <w:sz w:val="22"/>
          <w:szCs w:val="22"/>
        </w:rPr>
        <w:t xml:space="preserve">and yet </w:t>
      </w:r>
      <w:r w:rsidR="57DDCE05" w:rsidRPr="0040515D">
        <w:rPr>
          <w:rStyle w:val="normaltextrun"/>
          <w:rFonts w:asciiTheme="minorHAnsi" w:hAnsiTheme="minorHAnsi" w:cstheme="minorBidi"/>
          <w:sz w:val="22"/>
          <w:szCs w:val="22"/>
        </w:rPr>
        <w:t>violate child rights</w:t>
      </w:r>
      <w:r w:rsidR="1FC5FD42" w:rsidRPr="0040515D">
        <w:rPr>
          <w:rStyle w:val="normaltextrun"/>
          <w:rFonts w:asciiTheme="minorHAnsi" w:hAnsiTheme="minorHAnsi" w:cstheme="minorBidi"/>
          <w:sz w:val="22"/>
          <w:szCs w:val="22"/>
        </w:rPr>
        <w:t>,</w:t>
      </w:r>
      <w:r w:rsidR="5E0FBB6A" w:rsidRPr="0040515D">
        <w:rPr>
          <w:rStyle w:val="normaltextrun"/>
          <w:rFonts w:asciiTheme="minorHAnsi" w:hAnsiTheme="minorHAnsi" w:cstheme="minorBidi"/>
          <w:sz w:val="22"/>
          <w:szCs w:val="22"/>
        </w:rPr>
        <w:t xml:space="preserve"> </w:t>
      </w:r>
      <w:r w:rsidR="1D01EF9B" w:rsidRPr="0040515D">
        <w:rPr>
          <w:rStyle w:val="normaltextrun"/>
          <w:rFonts w:asciiTheme="minorHAnsi" w:hAnsiTheme="minorHAnsi" w:cstheme="minorBidi"/>
          <w:sz w:val="22"/>
          <w:szCs w:val="22"/>
        </w:rPr>
        <w:t xml:space="preserve">the exorbitant cost of </w:t>
      </w:r>
      <w:r w:rsidRPr="0040515D">
        <w:rPr>
          <w:rStyle w:val="normaltextrun"/>
          <w:rFonts w:asciiTheme="minorHAnsi" w:hAnsiTheme="minorHAnsi" w:cstheme="minorBidi"/>
          <w:sz w:val="22"/>
          <w:szCs w:val="22"/>
        </w:rPr>
        <w:t xml:space="preserve">immigration detention </w:t>
      </w:r>
      <w:r w:rsidR="1D01EF9B" w:rsidRPr="0040515D">
        <w:rPr>
          <w:rStyle w:val="normaltextrun"/>
          <w:rFonts w:asciiTheme="minorHAnsi" w:hAnsiTheme="minorHAnsi" w:cstheme="minorBidi"/>
          <w:sz w:val="22"/>
          <w:szCs w:val="22"/>
        </w:rPr>
        <w:t>itself (</w:t>
      </w:r>
      <w:r w:rsidRPr="0040515D">
        <w:rPr>
          <w:rStyle w:val="normaltextrun"/>
          <w:rFonts w:asciiTheme="minorHAnsi" w:hAnsiTheme="minorHAnsi" w:cstheme="minorBidi"/>
          <w:sz w:val="22"/>
          <w:szCs w:val="22"/>
        </w:rPr>
        <w:t xml:space="preserve">far exceeding any </w:t>
      </w:r>
      <w:r w:rsidR="00045849" w:rsidRPr="0040515D">
        <w:rPr>
          <w:rStyle w:val="normaltextrun"/>
          <w:rFonts w:asciiTheme="minorHAnsi" w:hAnsiTheme="minorHAnsi" w:cstheme="minorBidi"/>
          <w:sz w:val="22"/>
          <w:szCs w:val="22"/>
        </w:rPr>
        <w:t xml:space="preserve">other </w:t>
      </w:r>
      <w:r w:rsidR="094EBB85" w:rsidRPr="0040515D">
        <w:rPr>
          <w:rStyle w:val="normaltextrun"/>
          <w:rFonts w:asciiTheme="minorHAnsi" w:hAnsiTheme="minorHAnsi" w:cstheme="minorBidi"/>
          <w:sz w:val="22"/>
          <w:szCs w:val="22"/>
        </w:rPr>
        <w:t xml:space="preserve">approach to </w:t>
      </w:r>
      <w:r w:rsidR="00045849" w:rsidRPr="0040515D">
        <w:rPr>
          <w:rStyle w:val="normaltextrun"/>
          <w:rFonts w:asciiTheme="minorHAnsi" w:hAnsiTheme="minorHAnsi" w:cstheme="minorBidi"/>
          <w:sz w:val="22"/>
          <w:szCs w:val="22"/>
        </w:rPr>
        <w:t>migration management</w:t>
      </w:r>
      <w:r w:rsidR="094EBB85" w:rsidRPr="0040515D">
        <w:rPr>
          <w:rStyle w:val="normaltextrun"/>
          <w:rFonts w:asciiTheme="minorHAnsi" w:hAnsiTheme="minorHAnsi" w:cstheme="minorBidi"/>
          <w:sz w:val="22"/>
          <w:szCs w:val="22"/>
        </w:rPr>
        <w:t>)</w:t>
      </w:r>
      <w:r w:rsidR="0C21B732" w:rsidRPr="0040515D">
        <w:rPr>
          <w:rStyle w:val="normaltextrun"/>
          <w:rFonts w:asciiTheme="minorHAnsi" w:hAnsiTheme="minorHAnsi" w:cstheme="minorBidi"/>
          <w:sz w:val="22"/>
          <w:szCs w:val="22"/>
        </w:rPr>
        <w:t xml:space="preserve">, and </w:t>
      </w:r>
      <w:r w:rsidR="1A34A9CE" w:rsidRPr="0040515D">
        <w:rPr>
          <w:rStyle w:val="normaltextrun"/>
          <w:rFonts w:asciiTheme="minorHAnsi" w:hAnsiTheme="minorHAnsi" w:cstheme="minorBidi"/>
          <w:sz w:val="22"/>
          <w:szCs w:val="22"/>
        </w:rPr>
        <w:t>global</w:t>
      </w:r>
      <w:r w:rsidR="0C21B732" w:rsidRPr="0040515D">
        <w:rPr>
          <w:rStyle w:val="normaltextrun"/>
          <w:rFonts w:asciiTheme="minorHAnsi" w:hAnsiTheme="minorHAnsi" w:cstheme="minorBidi"/>
          <w:sz w:val="22"/>
          <w:szCs w:val="22"/>
        </w:rPr>
        <w:t xml:space="preserve"> momentum around increasing the availability</w:t>
      </w:r>
      <w:r w:rsidR="007D7D63" w:rsidRPr="0040515D">
        <w:rPr>
          <w:rStyle w:val="normaltextrun"/>
          <w:rFonts w:asciiTheme="minorHAnsi" w:hAnsiTheme="minorHAnsi" w:cstheme="minorBidi"/>
          <w:sz w:val="22"/>
          <w:szCs w:val="22"/>
        </w:rPr>
        <w:t xml:space="preserve"> and </w:t>
      </w:r>
      <w:r w:rsidR="0C21B732" w:rsidRPr="0040515D">
        <w:rPr>
          <w:rStyle w:val="normaltextrun"/>
          <w:rFonts w:asciiTheme="minorHAnsi" w:hAnsiTheme="minorHAnsi" w:cstheme="minorBidi"/>
          <w:sz w:val="22"/>
          <w:szCs w:val="22"/>
        </w:rPr>
        <w:t>acces</w:t>
      </w:r>
      <w:r w:rsidR="2D3B29A0" w:rsidRPr="0040515D">
        <w:rPr>
          <w:rStyle w:val="normaltextrun"/>
          <w:rFonts w:asciiTheme="minorHAnsi" w:hAnsiTheme="minorHAnsi" w:cstheme="minorBidi"/>
          <w:sz w:val="22"/>
          <w:szCs w:val="22"/>
        </w:rPr>
        <w:t>sibility</w:t>
      </w:r>
      <w:r w:rsidR="0C21B732" w:rsidRPr="0040515D">
        <w:rPr>
          <w:rStyle w:val="normaltextrun"/>
          <w:rFonts w:asciiTheme="minorHAnsi" w:hAnsiTheme="minorHAnsi" w:cstheme="minorBidi"/>
          <w:sz w:val="22"/>
          <w:szCs w:val="22"/>
        </w:rPr>
        <w:t xml:space="preserve"> </w:t>
      </w:r>
      <w:r w:rsidR="007D7D63" w:rsidRPr="0040515D">
        <w:rPr>
          <w:rStyle w:val="normaltextrun"/>
          <w:rFonts w:asciiTheme="minorHAnsi" w:hAnsiTheme="minorHAnsi" w:cstheme="minorBidi"/>
          <w:sz w:val="22"/>
          <w:szCs w:val="22"/>
        </w:rPr>
        <w:t xml:space="preserve">of </w:t>
      </w:r>
      <w:r w:rsidR="0C201045" w:rsidRPr="0040515D">
        <w:rPr>
          <w:rStyle w:val="normaltextrun"/>
          <w:rFonts w:asciiTheme="minorHAnsi" w:hAnsiTheme="minorHAnsi" w:cstheme="minorBidi"/>
          <w:sz w:val="22"/>
          <w:szCs w:val="22"/>
        </w:rPr>
        <w:t>child</w:t>
      </w:r>
      <w:r w:rsidR="004802E1" w:rsidRPr="0040515D">
        <w:rPr>
          <w:rStyle w:val="normaltextrun"/>
          <w:rFonts w:asciiTheme="minorHAnsi" w:hAnsiTheme="minorHAnsi" w:cstheme="minorBidi"/>
          <w:sz w:val="22"/>
          <w:szCs w:val="22"/>
        </w:rPr>
        <w:t xml:space="preserve"> </w:t>
      </w:r>
      <w:r w:rsidR="0C201045" w:rsidRPr="0040515D">
        <w:rPr>
          <w:rStyle w:val="normaltextrun"/>
          <w:rFonts w:asciiTheme="minorHAnsi" w:hAnsiTheme="minorHAnsi" w:cstheme="minorBidi"/>
          <w:sz w:val="22"/>
          <w:szCs w:val="22"/>
        </w:rPr>
        <w:t>rights</w:t>
      </w:r>
      <w:r w:rsidR="004802E1" w:rsidRPr="0040515D">
        <w:rPr>
          <w:rStyle w:val="normaltextrun"/>
          <w:rFonts w:asciiTheme="minorHAnsi" w:hAnsiTheme="minorHAnsi" w:cstheme="minorBidi"/>
          <w:sz w:val="22"/>
          <w:szCs w:val="22"/>
        </w:rPr>
        <w:t>-</w:t>
      </w:r>
      <w:r w:rsidR="0C201045" w:rsidRPr="0040515D">
        <w:rPr>
          <w:rStyle w:val="normaltextrun"/>
          <w:rFonts w:asciiTheme="minorHAnsi" w:hAnsiTheme="minorHAnsi" w:cstheme="minorBidi"/>
          <w:sz w:val="22"/>
          <w:szCs w:val="22"/>
        </w:rPr>
        <w:t>compliant approaches - w</w:t>
      </w:r>
      <w:r w:rsidR="1DA93BCE" w:rsidRPr="0040515D">
        <w:rPr>
          <w:rStyle w:val="normaltextrun"/>
          <w:rFonts w:asciiTheme="minorHAnsi" w:hAnsiTheme="minorHAnsi" w:cstheme="minorBidi"/>
          <w:sz w:val="22"/>
          <w:szCs w:val="22"/>
        </w:rPr>
        <w:t xml:space="preserve">hat </w:t>
      </w:r>
      <w:r w:rsidR="07C67CC7" w:rsidRPr="0040515D">
        <w:rPr>
          <w:rStyle w:val="normaltextrun"/>
          <w:rFonts w:asciiTheme="minorHAnsi" w:hAnsiTheme="minorHAnsi" w:cstheme="minorBidi"/>
          <w:sz w:val="22"/>
          <w:szCs w:val="22"/>
        </w:rPr>
        <w:t xml:space="preserve">really </w:t>
      </w:r>
      <w:r w:rsidR="15CD6586" w:rsidRPr="0040515D">
        <w:rPr>
          <w:rStyle w:val="normaltextrun"/>
          <w:rFonts w:asciiTheme="minorHAnsi" w:hAnsiTheme="minorHAnsi" w:cstheme="minorBidi"/>
          <w:sz w:val="22"/>
          <w:szCs w:val="22"/>
        </w:rPr>
        <w:t xml:space="preserve">are the main roadblocks standing </w:t>
      </w:r>
      <w:r w:rsidR="5A21116F" w:rsidRPr="0040515D">
        <w:rPr>
          <w:rStyle w:val="normaltextrun"/>
          <w:rFonts w:asciiTheme="minorHAnsi" w:hAnsiTheme="minorHAnsi" w:cstheme="minorBidi"/>
          <w:sz w:val="22"/>
          <w:szCs w:val="22"/>
        </w:rPr>
        <w:t xml:space="preserve">in the </w:t>
      </w:r>
      <w:r w:rsidR="1DA93BCE" w:rsidRPr="0040515D">
        <w:rPr>
          <w:rStyle w:val="normaltextrun"/>
          <w:rFonts w:asciiTheme="minorHAnsi" w:hAnsiTheme="minorHAnsi" w:cstheme="minorBidi"/>
          <w:sz w:val="22"/>
          <w:szCs w:val="22"/>
        </w:rPr>
        <w:t xml:space="preserve">way of </w:t>
      </w:r>
      <w:r w:rsidR="598CC7E4" w:rsidRPr="0040515D">
        <w:rPr>
          <w:rStyle w:val="normaltextrun"/>
          <w:rFonts w:asciiTheme="minorHAnsi" w:hAnsiTheme="minorHAnsi" w:cstheme="minorBidi"/>
          <w:sz w:val="22"/>
          <w:szCs w:val="22"/>
        </w:rPr>
        <w:t xml:space="preserve">ending </w:t>
      </w:r>
      <w:r w:rsidR="1DA93BCE" w:rsidRPr="0040515D">
        <w:rPr>
          <w:rStyle w:val="normaltextrun"/>
          <w:rFonts w:asciiTheme="minorHAnsi" w:hAnsiTheme="minorHAnsi" w:cstheme="minorBidi"/>
          <w:sz w:val="22"/>
          <w:szCs w:val="22"/>
        </w:rPr>
        <w:t>this practice?  </w:t>
      </w:r>
      <w:r w:rsidR="1DA93BCE" w:rsidRPr="0040515D">
        <w:rPr>
          <w:rStyle w:val="eop"/>
          <w:rFonts w:asciiTheme="minorHAnsi" w:hAnsiTheme="minorHAnsi" w:cstheme="minorBidi"/>
          <w:sz w:val="22"/>
          <w:szCs w:val="22"/>
        </w:rPr>
        <w:t> </w:t>
      </w:r>
      <w:proofErr w:type="gramEnd"/>
    </w:p>
    <w:p w14:paraId="59983DA7" w14:textId="77777777" w:rsidR="00C54581" w:rsidRPr="0040515D" w:rsidRDefault="00C54581" w:rsidP="00FE6F72">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32BBAB7D" w14:textId="075654DE" w:rsidR="00D610E4" w:rsidRPr="0040515D" w:rsidRDefault="7CB8892E" w:rsidP="00FE6F72">
      <w:pPr>
        <w:pStyle w:val="paragraph"/>
        <w:spacing w:before="0" w:beforeAutospacing="0" w:after="0" w:afterAutospacing="0"/>
        <w:jc w:val="both"/>
        <w:textAlignment w:val="baseline"/>
        <w:rPr>
          <w:rStyle w:val="normaltextrun"/>
          <w:rFonts w:asciiTheme="minorHAnsi" w:hAnsiTheme="minorHAnsi" w:cstheme="minorBidi"/>
          <w:sz w:val="22"/>
          <w:szCs w:val="22"/>
        </w:rPr>
      </w:pPr>
      <w:r w:rsidRPr="0040515D">
        <w:rPr>
          <w:rStyle w:val="normaltextrun"/>
          <w:rFonts w:asciiTheme="minorHAnsi" w:hAnsiTheme="minorHAnsi" w:cstheme="minorBidi"/>
          <w:b/>
          <w:sz w:val="22"/>
          <w:szCs w:val="22"/>
        </w:rPr>
        <w:t xml:space="preserve">Detention </w:t>
      </w:r>
      <w:proofErr w:type="gramStart"/>
      <w:r w:rsidRPr="0040515D">
        <w:rPr>
          <w:rStyle w:val="normaltextrun"/>
          <w:rFonts w:asciiTheme="minorHAnsi" w:hAnsiTheme="minorHAnsi" w:cstheme="minorBidi"/>
          <w:b/>
          <w:sz w:val="22"/>
          <w:szCs w:val="22"/>
        </w:rPr>
        <w:t xml:space="preserve">as a key proxy for enforcement in political narratives around </w:t>
      </w:r>
      <w:r w:rsidR="001927EA" w:rsidRPr="0040515D">
        <w:rPr>
          <w:rStyle w:val="normaltextrun"/>
          <w:rFonts w:asciiTheme="minorHAnsi" w:hAnsiTheme="minorHAnsi" w:cstheme="minorBidi"/>
          <w:b/>
          <w:sz w:val="22"/>
          <w:szCs w:val="22"/>
        </w:rPr>
        <w:t>i</w:t>
      </w:r>
      <w:r w:rsidRPr="0040515D">
        <w:rPr>
          <w:rStyle w:val="normaltextrun"/>
          <w:rFonts w:asciiTheme="minorHAnsi" w:hAnsiTheme="minorHAnsi" w:cstheme="minorBidi"/>
          <w:b/>
          <w:sz w:val="22"/>
          <w:szCs w:val="22"/>
        </w:rPr>
        <w:t>mmigration</w:t>
      </w:r>
      <w:proofErr w:type="gramEnd"/>
      <w:r w:rsidRPr="0040515D">
        <w:rPr>
          <w:rStyle w:val="normaltextrun"/>
          <w:rFonts w:asciiTheme="minorHAnsi" w:hAnsiTheme="minorHAnsi" w:cstheme="minorBidi"/>
          <w:sz w:val="22"/>
          <w:szCs w:val="22"/>
        </w:rPr>
        <w:t>. Detention is</w:t>
      </w:r>
      <w:r w:rsidR="00A953C2" w:rsidRPr="0040515D">
        <w:rPr>
          <w:rStyle w:val="normaltextrun"/>
          <w:rFonts w:asciiTheme="minorHAnsi" w:hAnsiTheme="minorHAnsi" w:cstheme="minorBidi"/>
          <w:sz w:val="22"/>
          <w:szCs w:val="22"/>
        </w:rPr>
        <w:t xml:space="preserve"> </w:t>
      </w:r>
      <w:r w:rsidRPr="0040515D">
        <w:rPr>
          <w:rStyle w:val="normaltextrun"/>
          <w:rFonts w:asciiTheme="minorHAnsi" w:hAnsiTheme="minorHAnsi" w:cstheme="minorBidi"/>
          <w:sz w:val="22"/>
          <w:szCs w:val="22"/>
        </w:rPr>
        <w:t>expensive (detaining a family can</w:t>
      </w:r>
      <w:r w:rsidR="00841B92" w:rsidRPr="0040515D">
        <w:rPr>
          <w:rStyle w:val="normaltextrun"/>
          <w:rFonts w:asciiTheme="minorHAnsi" w:hAnsiTheme="minorHAnsi" w:cstheme="minorBidi"/>
          <w:sz w:val="22"/>
          <w:szCs w:val="22"/>
        </w:rPr>
        <w:t xml:space="preserve"> </w:t>
      </w:r>
      <w:r w:rsidRPr="0040515D">
        <w:rPr>
          <w:rStyle w:val="normaltextrun"/>
          <w:rFonts w:asciiTheme="minorHAnsi" w:hAnsiTheme="minorHAnsi" w:cstheme="minorBidi"/>
          <w:sz w:val="22"/>
          <w:szCs w:val="22"/>
        </w:rPr>
        <w:t xml:space="preserve">be </w:t>
      </w:r>
      <w:r w:rsidR="00004FEB" w:rsidRPr="0040515D">
        <w:rPr>
          <w:rStyle w:val="normaltextrun"/>
          <w:rFonts w:asciiTheme="minorHAnsi" w:hAnsiTheme="minorHAnsi" w:cstheme="minorBidi"/>
          <w:sz w:val="22"/>
          <w:szCs w:val="22"/>
        </w:rPr>
        <w:t xml:space="preserve">up to </w:t>
      </w:r>
      <w:r w:rsidRPr="0040515D">
        <w:rPr>
          <w:rStyle w:val="normaltextrun"/>
          <w:rFonts w:asciiTheme="minorHAnsi" w:hAnsiTheme="minorHAnsi" w:cstheme="minorBidi"/>
          <w:sz w:val="22"/>
          <w:szCs w:val="22"/>
        </w:rPr>
        <w:t>80 per cent more expensive than community-based supervision)</w:t>
      </w:r>
      <w:r w:rsidR="00A953C2" w:rsidRPr="0040515D">
        <w:rPr>
          <w:rStyle w:val="normaltextrun"/>
          <w:rFonts w:asciiTheme="minorHAnsi" w:hAnsiTheme="minorHAnsi" w:cstheme="minorBidi"/>
          <w:sz w:val="22"/>
          <w:szCs w:val="22"/>
        </w:rPr>
        <w:t>,</w:t>
      </w:r>
      <w:r w:rsidR="00E90B25" w:rsidRPr="0040515D">
        <w:rPr>
          <w:rStyle w:val="FootnoteReference"/>
          <w:rFonts w:asciiTheme="minorHAnsi" w:hAnsiTheme="minorHAnsi" w:cstheme="minorBidi"/>
          <w:sz w:val="22"/>
          <w:szCs w:val="22"/>
        </w:rPr>
        <w:footnoteReference w:id="8"/>
      </w:r>
      <w:r w:rsidR="0054265F" w:rsidRPr="0040515D">
        <w:rPr>
          <w:rStyle w:val="textrun"/>
          <w:rFonts w:asciiTheme="minorHAnsi" w:hAnsiTheme="minorHAnsi" w:cstheme="minorBidi"/>
          <w:sz w:val="22"/>
          <w:szCs w:val="22"/>
          <w:vertAlign w:val="superscript"/>
        </w:rPr>
        <w:t xml:space="preserve"> </w:t>
      </w:r>
      <w:r w:rsidR="00A953C2" w:rsidRPr="0040515D">
        <w:rPr>
          <w:rStyle w:val="normaltextrun"/>
          <w:rFonts w:asciiTheme="minorHAnsi" w:hAnsiTheme="minorHAnsi" w:cstheme="minorBidi"/>
          <w:sz w:val="22"/>
          <w:szCs w:val="22"/>
        </w:rPr>
        <w:t>burdensome to administer a</w:t>
      </w:r>
      <w:r w:rsidRPr="0040515D">
        <w:rPr>
          <w:rStyle w:val="normaltextrun"/>
          <w:rFonts w:asciiTheme="minorHAnsi" w:hAnsiTheme="minorHAnsi" w:cstheme="minorBidi"/>
          <w:sz w:val="22"/>
          <w:szCs w:val="22"/>
        </w:rPr>
        <w:t xml:space="preserve">nd </w:t>
      </w:r>
      <w:r w:rsidR="003830A3" w:rsidRPr="0040515D">
        <w:rPr>
          <w:rStyle w:val="normaltextrun"/>
          <w:rFonts w:asciiTheme="minorHAnsi" w:hAnsiTheme="minorHAnsi" w:cstheme="minorBidi"/>
          <w:sz w:val="22"/>
          <w:szCs w:val="22"/>
        </w:rPr>
        <w:t xml:space="preserve">an </w:t>
      </w:r>
      <w:r w:rsidRPr="0040515D">
        <w:rPr>
          <w:rStyle w:val="normaltextrun"/>
          <w:rFonts w:asciiTheme="minorHAnsi" w:hAnsiTheme="minorHAnsi" w:cstheme="minorBidi"/>
          <w:sz w:val="22"/>
          <w:szCs w:val="22"/>
        </w:rPr>
        <w:t>ineffective migration management tool</w:t>
      </w:r>
      <w:r w:rsidR="00D610E4" w:rsidRPr="0040515D">
        <w:rPr>
          <w:rStyle w:val="normaltextrun"/>
          <w:rFonts w:asciiTheme="minorHAnsi" w:hAnsiTheme="minorHAnsi" w:cstheme="minorBidi"/>
          <w:sz w:val="22"/>
          <w:szCs w:val="22"/>
        </w:rPr>
        <w:t xml:space="preserve"> (</w:t>
      </w:r>
      <w:r w:rsidRPr="0040515D">
        <w:rPr>
          <w:rStyle w:val="normaltextrun"/>
          <w:rFonts w:asciiTheme="minorHAnsi" w:hAnsiTheme="minorHAnsi" w:cstheme="minorBidi"/>
          <w:sz w:val="22"/>
          <w:szCs w:val="22"/>
        </w:rPr>
        <w:t>there is no evidence that it deters irregular migration</w:t>
      </w:r>
      <w:r w:rsidR="00D610E4" w:rsidRPr="0040515D">
        <w:rPr>
          <w:rStyle w:val="normaltextrun"/>
          <w:rFonts w:asciiTheme="minorHAnsi" w:hAnsiTheme="minorHAnsi" w:cstheme="minorBidi"/>
          <w:sz w:val="22"/>
          <w:szCs w:val="22"/>
        </w:rPr>
        <w:t>).</w:t>
      </w:r>
      <w:r w:rsidR="0054265F" w:rsidRPr="0040515D">
        <w:rPr>
          <w:rStyle w:val="FootnoteReference"/>
          <w:rFonts w:asciiTheme="minorHAnsi" w:hAnsiTheme="minorHAnsi" w:cstheme="minorBidi"/>
          <w:sz w:val="22"/>
          <w:szCs w:val="22"/>
        </w:rPr>
        <w:footnoteReference w:id="9"/>
      </w:r>
      <w:r w:rsidR="004802E1" w:rsidRPr="0040515D">
        <w:rPr>
          <w:rStyle w:val="textrun"/>
          <w:rFonts w:asciiTheme="minorHAnsi" w:hAnsiTheme="minorHAnsi" w:cstheme="minorBidi"/>
          <w:sz w:val="22"/>
          <w:szCs w:val="22"/>
          <w:vertAlign w:val="superscript"/>
        </w:rPr>
        <w:t xml:space="preserve"> </w:t>
      </w:r>
      <w:r w:rsidR="00CF52A4" w:rsidRPr="0040515D">
        <w:rPr>
          <w:rStyle w:val="normaltextrun"/>
          <w:rFonts w:asciiTheme="minorHAnsi" w:hAnsiTheme="minorHAnsi" w:cstheme="minorBidi"/>
          <w:sz w:val="22"/>
          <w:szCs w:val="22"/>
        </w:rPr>
        <w:t>However,</w:t>
      </w:r>
      <w:r w:rsidR="000D13DA" w:rsidRPr="0040515D">
        <w:rPr>
          <w:rStyle w:val="normaltextrun"/>
          <w:rFonts w:asciiTheme="minorHAnsi" w:hAnsiTheme="minorHAnsi" w:cstheme="minorBidi"/>
          <w:sz w:val="22"/>
          <w:szCs w:val="22"/>
        </w:rPr>
        <w:t xml:space="preserve"> similarly</w:t>
      </w:r>
      <w:r w:rsidR="0FCF1A3C" w:rsidRPr="0040515D">
        <w:rPr>
          <w:rStyle w:val="normaltextrun"/>
          <w:rFonts w:asciiTheme="minorHAnsi" w:hAnsiTheme="minorHAnsi" w:cstheme="minorBidi"/>
          <w:sz w:val="22"/>
          <w:szCs w:val="22"/>
        </w:rPr>
        <w:t>,</w:t>
      </w:r>
      <w:r w:rsidR="000D13DA" w:rsidRPr="0040515D">
        <w:rPr>
          <w:rStyle w:val="normaltextrun"/>
          <w:rFonts w:asciiTheme="minorHAnsi" w:hAnsiTheme="minorHAnsi" w:cstheme="minorBidi"/>
          <w:sz w:val="22"/>
          <w:szCs w:val="22"/>
        </w:rPr>
        <w:t xml:space="preserve"> to returns</w:t>
      </w:r>
      <w:r w:rsidR="000928EA" w:rsidRPr="0040515D">
        <w:rPr>
          <w:rStyle w:val="normaltextrun"/>
          <w:rFonts w:asciiTheme="minorHAnsi" w:hAnsiTheme="minorHAnsi" w:cstheme="minorBidi"/>
          <w:sz w:val="22"/>
          <w:szCs w:val="22"/>
        </w:rPr>
        <w:t xml:space="preserve"> and family separation</w:t>
      </w:r>
      <w:r w:rsidR="00153D4E" w:rsidRPr="0040515D">
        <w:rPr>
          <w:rStyle w:val="normaltextrun"/>
          <w:rFonts w:asciiTheme="minorHAnsi" w:hAnsiTheme="minorHAnsi" w:cstheme="minorBidi"/>
          <w:sz w:val="22"/>
          <w:szCs w:val="22"/>
        </w:rPr>
        <w:t>,</w:t>
      </w:r>
      <w:r w:rsidR="00244276" w:rsidRPr="0040515D">
        <w:rPr>
          <w:rStyle w:val="FootnoteReference"/>
          <w:rFonts w:asciiTheme="minorHAnsi" w:hAnsiTheme="minorHAnsi" w:cstheme="minorBidi"/>
          <w:sz w:val="22"/>
          <w:szCs w:val="22"/>
        </w:rPr>
        <w:footnoteReference w:id="10"/>
      </w:r>
      <w:r w:rsidR="00153D4E" w:rsidRPr="0040515D">
        <w:rPr>
          <w:rStyle w:val="normaltextrun"/>
          <w:rFonts w:asciiTheme="minorHAnsi" w:hAnsiTheme="minorHAnsi" w:cstheme="minorBidi"/>
          <w:sz w:val="22"/>
          <w:szCs w:val="22"/>
        </w:rPr>
        <w:t xml:space="preserve"> </w:t>
      </w:r>
      <w:r w:rsidR="000D13DA" w:rsidRPr="0040515D">
        <w:rPr>
          <w:rStyle w:val="normaltextrun"/>
          <w:rFonts w:asciiTheme="minorHAnsi" w:hAnsiTheme="minorHAnsi" w:cstheme="minorBidi"/>
          <w:sz w:val="22"/>
          <w:szCs w:val="22"/>
        </w:rPr>
        <w:t xml:space="preserve">detention </w:t>
      </w:r>
      <w:r w:rsidRPr="0040515D">
        <w:rPr>
          <w:rStyle w:val="normaltextrun"/>
          <w:rFonts w:asciiTheme="minorHAnsi" w:hAnsiTheme="minorHAnsi" w:cstheme="minorBidi"/>
          <w:sz w:val="22"/>
          <w:szCs w:val="22"/>
        </w:rPr>
        <w:t>has become a proxy for strict </w:t>
      </w:r>
      <w:r w:rsidR="003830A3" w:rsidRPr="0040515D">
        <w:rPr>
          <w:rStyle w:val="normaltextrun"/>
          <w:rFonts w:asciiTheme="minorHAnsi" w:hAnsiTheme="minorHAnsi" w:cstheme="minorBidi"/>
          <w:sz w:val="22"/>
          <w:szCs w:val="22"/>
        </w:rPr>
        <w:t>enforcement</w:t>
      </w:r>
      <w:r w:rsidR="000D13DA" w:rsidRPr="0040515D">
        <w:rPr>
          <w:rStyle w:val="normaltextrun"/>
          <w:rFonts w:asciiTheme="minorHAnsi" w:hAnsiTheme="minorHAnsi" w:cstheme="minorBidi"/>
          <w:sz w:val="22"/>
          <w:szCs w:val="22"/>
        </w:rPr>
        <w:t xml:space="preserve"> </w:t>
      </w:r>
      <w:r w:rsidR="001D1D77" w:rsidRPr="0040515D">
        <w:rPr>
          <w:rStyle w:val="normaltextrun"/>
          <w:rFonts w:asciiTheme="minorHAnsi" w:hAnsiTheme="minorHAnsi" w:cstheme="minorBidi"/>
          <w:sz w:val="22"/>
          <w:szCs w:val="22"/>
        </w:rPr>
        <w:t xml:space="preserve">of migration policies </w:t>
      </w:r>
      <w:r w:rsidR="000D13DA" w:rsidRPr="0040515D">
        <w:rPr>
          <w:rStyle w:val="normaltextrun"/>
          <w:rFonts w:asciiTheme="minorHAnsi" w:hAnsiTheme="minorHAnsi" w:cstheme="minorBidi"/>
          <w:sz w:val="22"/>
          <w:szCs w:val="22"/>
        </w:rPr>
        <w:t xml:space="preserve">and a key pillar of government responses that </w:t>
      </w:r>
      <w:r w:rsidR="001D1D77" w:rsidRPr="0040515D">
        <w:rPr>
          <w:rStyle w:val="normaltextrun"/>
          <w:rFonts w:asciiTheme="minorHAnsi" w:hAnsiTheme="minorHAnsi" w:cstheme="minorBidi"/>
          <w:sz w:val="22"/>
          <w:szCs w:val="22"/>
        </w:rPr>
        <w:t>criminaliz</w:t>
      </w:r>
      <w:r w:rsidR="00E56E34" w:rsidRPr="0040515D">
        <w:rPr>
          <w:rStyle w:val="normaltextrun"/>
          <w:rFonts w:asciiTheme="minorHAnsi" w:hAnsiTheme="minorHAnsi" w:cstheme="minorBidi"/>
          <w:sz w:val="22"/>
          <w:szCs w:val="22"/>
        </w:rPr>
        <w:t>e irregular migration</w:t>
      </w:r>
      <w:r w:rsidR="00205369" w:rsidRPr="0040515D">
        <w:rPr>
          <w:rStyle w:val="normaltextrun"/>
          <w:rFonts w:asciiTheme="minorHAnsi" w:hAnsiTheme="minorHAnsi" w:cstheme="minorBidi"/>
          <w:sz w:val="22"/>
          <w:szCs w:val="22"/>
        </w:rPr>
        <w:t xml:space="preserve"> </w:t>
      </w:r>
      <w:r w:rsidR="004F2EB0" w:rsidRPr="0040515D">
        <w:rPr>
          <w:rStyle w:val="normaltextrun"/>
          <w:rFonts w:asciiTheme="minorHAnsi" w:hAnsiTheme="minorHAnsi" w:cstheme="minorBidi"/>
          <w:sz w:val="22"/>
          <w:szCs w:val="22"/>
        </w:rPr>
        <w:t xml:space="preserve">and </w:t>
      </w:r>
      <w:r w:rsidR="007164FC" w:rsidRPr="0040515D">
        <w:rPr>
          <w:rStyle w:val="normaltextrun"/>
          <w:rFonts w:asciiTheme="minorHAnsi" w:hAnsiTheme="minorHAnsi" w:cstheme="minorBidi"/>
          <w:sz w:val="22"/>
          <w:szCs w:val="22"/>
        </w:rPr>
        <w:t xml:space="preserve">actively </w:t>
      </w:r>
      <w:r w:rsidR="004F2EB0" w:rsidRPr="0040515D">
        <w:rPr>
          <w:rStyle w:val="normaltextrun"/>
          <w:rFonts w:asciiTheme="minorHAnsi" w:hAnsiTheme="minorHAnsi" w:cstheme="minorBidi"/>
          <w:sz w:val="22"/>
          <w:szCs w:val="22"/>
        </w:rPr>
        <w:t xml:space="preserve">discriminate </w:t>
      </w:r>
      <w:r w:rsidR="007164FC" w:rsidRPr="0040515D">
        <w:rPr>
          <w:rStyle w:val="normaltextrun"/>
          <w:rFonts w:asciiTheme="minorHAnsi" w:hAnsiTheme="minorHAnsi" w:cstheme="minorBidi"/>
          <w:sz w:val="22"/>
          <w:szCs w:val="22"/>
        </w:rPr>
        <w:t xml:space="preserve">against </w:t>
      </w:r>
      <w:r w:rsidR="004F2EB0" w:rsidRPr="0040515D">
        <w:rPr>
          <w:rStyle w:val="normaltextrun"/>
          <w:rFonts w:asciiTheme="minorHAnsi" w:hAnsiTheme="minorHAnsi" w:cstheme="minorBidi"/>
          <w:sz w:val="22"/>
          <w:szCs w:val="22"/>
        </w:rPr>
        <w:t xml:space="preserve">migrants </w:t>
      </w:r>
      <w:r w:rsidR="00205369" w:rsidRPr="0040515D">
        <w:rPr>
          <w:rStyle w:val="normaltextrun"/>
          <w:rFonts w:asciiTheme="minorHAnsi" w:hAnsiTheme="minorHAnsi" w:cstheme="minorBidi"/>
          <w:sz w:val="22"/>
          <w:szCs w:val="22"/>
        </w:rPr>
        <w:t>to appease nationalist</w:t>
      </w:r>
      <w:r w:rsidR="004F2EB0" w:rsidRPr="0040515D">
        <w:rPr>
          <w:rStyle w:val="normaltextrun"/>
          <w:rFonts w:asciiTheme="minorHAnsi" w:hAnsiTheme="minorHAnsi" w:cstheme="minorBidi"/>
          <w:sz w:val="22"/>
          <w:szCs w:val="22"/>
        </w:rPr>
        <w:t xml:space="preserve"> electorates</w:t>
      </w:r>
      <w:r w:rsidR="00593786" w:rsidRPr="0040515D">
        <w:rPr>
          <w:rStyle w:val="normaltextrun"/>
          <w:rFonts w:asciiTheme="minorHAnsi" w:hAnsiTheme="minorHAnsi" w:cstheme="minorBidi"/>
          <w:sz w:val="22"/>
          <w:szCs w:val="22"/>
        </w:rPr>
        <w:t xml:space="preserve"> – responses </w:t>
      </w:r>
      <w:proofErr w:type="gramStart"/>
      <w:r w:rsidR="00593786" w:rsidRPr="0040515D">
        <w:rPr>
          <w:rStyle w:val="normaltextrun"/>
          <w:rFonts w:asciiTheme="minorHAnsi" w:hAnsiTheme="minorHAnsi" w:cstheme="minorBidi"/>
          <w:sz w:val="22"/>
          <w:szCs w:val="22"/>
        </w:rPr>
        <w:t>which</w:t>
      </w:r>
      <w:proofErr w:type="gramEnd"/>
      <w:r w:rsidR="00593786" w:rsidRPr="0040515D">
        <w:rPr>
          <w:rStyle w:val="normaltextrun"/>
          <w:rFonts w:asciiTheme="minorHAnsi" w:hAnsiTheme="minorHAnsi" w:cstheme="minorBidi"/>
          <w:sz w:val="22"/>
          <w:szCs w:val="22"/>
        </w:rPr>
        <w:t xml:space="preserve"> in turn breed further xenophobia</w:t>
      </w:r>
      <w:r w:rsidR="004F2EB0" w:rsidRPr="0040515D">
        <w:rPr>
          <w:rStyle w:val="normaltextrun"/>
          <w:rFonts w:asciiTheme="minorHAnsi" w:hAnsiTheme="minorHAnsi" w:cstheme="minorBidi"/>
          <w:sz w:val="22"/>
          <w:szCs w:val="22"/>
        </w:rPr>
        <w:t>.</w:t>
      </w:r>
      <w:r w:rsidR="009431E2" w:rsidRPr="0040515D">
        <w:rPr>
          <w:rStyle w:val="normaltextrun"/>
          <w:rFonts w:asciiTheme="minorHAnsi" w:hAnsiTheme="minorHAnsi" w:cstheme="minorBidi"/>
          <w:sz w:val="22"/>
          <w:szCs w:val="22"/>
        </w:rPr>
        <w:t xml:space="preserve"> </w:t>
      </w:r>
      <w:r w:rsidR="0043580E" w:rsidRPr="0040515D">
        <w:rPr>
          <w:rStyle w:val="normaltextrun"/>
          <w:rFonts w:asciiTheme="minorHAnsi" w:hAnsiTheme="minorHAnsi" w:cstheme="minorBidi"/>
          <w:sz w:val="22"/>
          <w:szCs w:val="22"/>
        </w:rPr>
        <w:t xml:space="preserve">This is </w:t>
      </w:r>
      <w:proofErr w:type="gramStart"/>
      <w:r w:rsidR="0043580E" w:rsidRPr="0040515D">
        <w:rPr>
          <w:rStyle w:val="normaltextrun"/>
          <w:rFonts w:asciiTheme="minorHAnsi" w:hAnsiTheme="minorHAnsi" w:cstheme="minorBidi"/>
          <w:sz w:val="22"/>
          <w:szCs w:val="22"/>
        </w:rPr>
        <w:t>also</w:t>
      </w:r>
      <w:proofErr w:type="gramEnd"/>
      <w:r w:rsidR="0043580E" w:rsidRPr="0040515D">
        <w:rPr>
          <w:rStyle w:val="normaltextrun"/>
          <w:rFonts w:asciiTheme="minorHAnsi" w:hAnsiTheme="minorHAnsi" w:cstheme="minorBidi"/>
          <w:sz w:val="22"/>
          <w:szCs w:val="22"/>
        </w:rPr>
        <w:t xml:space="preserve"> why </w:t>
      </w:r>
      <w:r w:rsidR="00A953C2" w:rsidRPr="0040515D">
        <w:rPr>
          <w:rStyle w:val="normaltextrun"/>
          <w:rFonts w:asciiTheme="minorHAnsi" w:hAnsiTheme="minorHAnsi" w:cstheme="minorBidi"/>
          <w:sz w:val="22"/>
          <w:szCs w:val="22"/>
        </w:rPr>
        <w:t xml:space="preserve">immigration detention </w:t>
      </w:r>
      <w:r w:rsidR="0021245C" w:rsidRPr="0040515D">
        <w:rPr>
          <w:rStyle w:val="normaltextrun"/>
          <w:rFonts w:asciiTheme="minorHAnsi" w:hAnsiTheme="minorHAnsi" w:cstheme="minorBidi"/>
          <w:sz w:val="22"/>
          <w:szCs w:val="22"/>
        </w:rPr>
        <w:t xml:space="preserve">is </w:t>
      </w:r>
      <w:r w:rsidR="0043580E" w:rsidRPr="0040515D">
        <w:rPr>
          <w:rStyle w:val="normaltextrun"/>
          <w:rFonts w:asciiTheme="minorHAnsi" w:hAnsiTheme="minorHAnsi" w:cstheme="minorBidi"/>
          <w:sz w:val="22"/>
          <w:szCs w:val="22"/>
        </w:rPr>
        <w:t>implemented by some States</w:t>
      </w:r>
      <w:r w:rsidR="003335B8" w:rsidRPr="0040515D">
        <w:rPr>
          <w:rStyle w:val="normaltextrun"/>
          <w:rFonts w:asciiTheme="minorHAnsi" w:hAnsiTheme="minorHAnsi" w:cstheme="minorBidi"/>
          <w:sz w:val="22"/>
          <w:szCs w:val="22"/>
        </w:rPr>
        <w:t xml:space="preserve"> in a way that</w:t>
      </w:r>
      <w:r w:rsidR="00E93E5A" w:rsidRPr="0040515D">
        <w:rPr>
          <w:rStyle w:val="normaltextrun"/>
          <w:rFonts w:asciiTheme="minorHAnsi" w:hAnsiTheme="minorHAnsi" w:cstheme="minorBidi"/>
          <w:sz w:val="22"/>
          <w:szCs w:val="22"/>
        </w:rPr>
        <w:t xml:space="preserve"> clearly </w:t>
      </w:r>
      <w:r w:rsidR="00A953C2" w:rsidRPr="0040515D">
        <w:rPr>
          <w:rStyle w:val="normaltextrun"/>
          <w:rFonts w:asciiTheme="minorHAnsi" w:hAnsiTheme="minorHAnsi" w:cstheme="minorBidi"/>
          <w:sz w:val="22"/>
          <w:szCs w:val="22"/>
        </w:rPr>
        <w:t xml:space="preserve">interferes with children’s right to family unity and limits </w:t>
      </w:r>
      <w:r w:rsidR="00027495" w:rsidRPr="0040515D">
        <w:rPr>
          <w:rStyle w:val="normaltextrun"/>
          <w:rFonts w:asciiTheme="minorHAnsi" w:hAnsiTheme="minorHAnsi" w:cstheme="minorBidi"/>
          <w:sz w:val="22"/>
          <w:szCs w:val="22"/>
        </w:rPr>
        <w:t xml:space="preserve">their </w:t>
      </w:r>
      <w:r w:rsidR="00A953C2" w:rsidRPr="0040515D">
        <w:rPr>
          <w:rStyle w:val="normaltextrun"/>
          <w:rFonts w:asciiTheme="minorHAnsi" w:hAnsiTheme="minorHAnsi" w:cstheme="minorBidi"/>
          <w:sz w:val="22"/>
          <w:szCs w:val="22"/>
        </w:rPr>
        <w:t xml:space="preserve">access to essential services such as health, education and legal representation.  </w:t>
      </w:r>
    </w:p>
    <w:p w14:paraId="1999D737" w14:textId="77777777" w:rsidR="00D610E4" w:rsidRPr="0040515D" w:rsidRDefault="00D610E4" w:rsidP="00FE6F72">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3DE210E1" w14:textId="3A98A333" w:rsidR="00D610E4" w:rsidRPr="0040515D" w:rsidRDefault="00D610E4" w:rsidP="00FE6F72">
      <w:pPr>
        <w:pStyle w:val="paragraph"/>
        <w:spacing w:before="0" w:beforeAutospacing="0" w:after="0" w:afterAutospacing="0"/>
        <w:jc w:val="both"/>
        <w:textAlignment w:val="baseline"/>
        <w:rPr>
          <w:rFonts w:asciiTheme="minorHAnsi" w:hAnsiTheme="minorHAnsi" w:cstheme="minorBidi"/>
          <w:sz w:val="22"/>
          <w:szCs w:val="22"/>
        </w:rPr>
      </w:pPr>
      <w:r w:rsidRPr="0040515D">
        <w:rPr>
          <w:rStyle w:val="normaltextrun"/>
          <w:rFonts w:asciiTheme="minorHAnsi" w:hAnsiTheme="minorHAnsi" w:cstheme="minorBidi"/>
          <w:b/>
          <w:sz w:val="22"/>
          <w:szCs w:val="22"/>
        </w:rPr>
        <w:t>Discriminatio</w:t>
      </w:r>
      <w:r w:rsidR="00956255" w:rsidRPr="0040515D">
        <w:rPr>
          <w:rStyle w:val="normaltextrun"/>
          <w:rFonts w:asciiTheme="minorHAnsi" w:hAnsiTheme="minorHAnsi" w:cstheme="minorBidi"/>
          <w:b/>
          <w:sz w:val="22"/>
          <w:szCs w:val="22"/>
        </w:rPr>
        <w:t>n</w:t>
      </w:r>
      <w:r w:rsidRPr="0040515D">
        <w:rPr>
          <w:rStyle w:val="normaltextrun"/>
          <w:rFonts w:asciiTheme="minorHAnsi" w:hAnsiTheme="minorHAnsi" w:cstheme="minorBidi"/>
          <w:sz w:val="22"/>
          <w:szCs w:val="22"/>
        </w:rPr>
        <w:t xml:space="preserve">. </w:t>
      </w:r>
      <w:r w:rsidR="000C241A" w:rsidRPr="0040515D">
        <w:rPr>
          <w:rStyle w:val="normaltextrun"/>
          <w:rFonts w:asciiTheme="minorHAnsi" w:hAnsiTheme="minorHAnsi" w:cstheme="minorBidi"/>
          <w:sz w:val="22"/>
          <w:szCs w:val="22"/>
        </w:rPr>
        <w:t xml:space="preserve">Closely intertwined with the above challenge </w:t>
      </w:r>
      <w:r w:rsidR="00A6713E" w:rsidRPr="0040515D">
        <w:rPr>
          <w:rStyle w:val="normaltextrun"/>
          <w:rFonts w:asciiTheme="minorHAnsi" w:hAnsiTheme="minorHAnsi" w:cstheme="minorBidi"/>
          <w:sz w:val="22"/>
          <w:szCs w:val="22"/>
        </w:rPr>
        <w:t xml:space="preserve">is </w:t>
      </w:r>
      <w:r w:rsidR="00C10C83" w:rsidRPr="0040515D">
        <w:rPr>
          <w:rStyle w:val="normaltextrun"/>
          <w:rFonts w:asciiTheme="minorHAnsi" w:hAnsiTheme="minorHAnsi" w:cstheme="minorBidi"/>
          <w:sz w:val="22"/>
          <w:szCs w:val="22"/>
        </w:rPr>
        <w:t xml:space="preserve">the fact that, even </w:t>
      </w:r>
      <w:r w:rsidR="00604861" w:rsidRPr="0040515D">
        <w:rPr>
          <w:rStyle w:val="normaltextrun"/>
          <w:rFonts w:asciiTheme="minorHAnsi" w:hAnsiTheme="minorHAnsi" w:cstheme="minorBidi"/>
          <w:sz w:val="22"/>
          <w:szCs w:val="22"/>
        </w:rPr>
        <w:t xml:space="preserve">in </w:t>
      </w:r>
      <w:r w:rsidR="00C10C83" w:rsidRPr="0040515D">
        <w:rPr>
          <w:rStyle w:val="normaltextrun"/>
          <w:rFonts w:asciiTheme="minorHAnsi" w:hAnsiTheme="minorHAnsi" w:cstheme="minorBidi"/>
          <w:sz w:val="22"/>
          <w:szCs w:val="22"/>
        </w:rPr>
        <w:t xml:space="preserve">government responses </w:t>
      </w:r>
      <w:r w:rsidR="00604861" w:rsidRPr="0040515D">
        <w:rPr>
          <w:rStyle w:val="normaltextrun"/>
          <w:rFonts w:asciiTheme="minorHAnsi" w:hAnsiTheme="minorHAnsi" w:cstheme="minorBidi"/>
          <w:sz w:val="22"/>
          <w:szCs w:val="22"/>
        </w:rPr>
        <w:t xml:space="preserve">that do not use </w:t>
      </w:r>
      <w:r w:rsidR="008D1D95" w:rsidRPr="0040515D">
        <w:rPr>
          <w:rStyle w:val="normaltextrun"/>
          <w:rFonts w:asciiTheme="minorHAnsi" w:hAnsiTheme="minorHAnsi" w:cstheme="minorBidi"/>
          <w:sz w:val="22"/>
          <w:szCs w:val="22"/>
        </w:rPr>
        <w:t xml:space="preserve">immigration </w:t>
      </w:r>
      <w:r w:rsidR="00604861" w:rsidRPr="0040515D">
        <w:rPr>
          <w:rStyle w:val="normaltextrun"/>
          <w:rFonts w:asciiTheme="minorHAnsi" w:hAnsiTheme="minorHAnsi" w:cstheme="minorBidi"/>
          <w:sz w:val="22"/>
          <w:szCs w:val="22"/>
        </w:rPr>
        <w:t>detention as punishment,</w:t>
      </w:r>
      <w:r w:rsidR="001A7C70" w:rsidRPr="0040515D">
        <w:rPr>
          <w:rStyle w:val="normaltextrun"/>
          <w:rFonts w:asciiTheme="minorHAnsi" w:hAnsiTheme="minorHAnsi" w:cstheme="minorBidi"/>
          <w:sz w:val="22"/>
          <w:szCs w:val="22"/>
        </w:rPr>
        <w:t xml:space="preserve"> </w:t>
      </w:r>
      <w:r w:rsidR="00C05F83" w:rsidRPr="0040515D">
        <w:rPr>
          <w:rStyle w:val="normaltextrun"/>
          <w:rFonts w:asciiTheme="minorHAnsi" w:hAnsiTheme="minorHAnsi" w:cstheme="minorBidi"/>
          <w:sz w:val="22"/>
          <w:szCs w:val="22"/>
        </w:rPr>
        <w:t xml:space="preserve">the standard of </w:t>
      </w:r>
      <w:r w:rsidR="00E87CED" w:rsidRPr="0040515D">
        <w:rPr>
          <w:rStyle w:val="normaltextrun"/>
          <w:rFonts w:asciiTheme="minorHAnsi" w:hAnsiTheme="minorHAnsi" w:cstheme="minorBidi"/>
          <w:sz w:val="22"/>
          <w:szCs w:val="22"/>
        </w:rPr>
        <w:t xml:space="preserve">what constitutes </w:t>
      </w:r>
      <w:r w:rsidR="00D20323" w:rsidRPr="0040515D">
        <w:rPr>
          <w:rStyle w:val="normaltextrun"/>
          <w:rFonts w:asciiTheme="minorHAnsi" w:hAnsiTheme="minorHAnsi" w:cstheme="minorBidi"/>
          <w:sz w:val="22"/>
          <w:szCs w:val="22"/>
        </w:rPr>
        <w:t xml:space="preserve">adequate </w:t>
      </w:r>
      <w:r w:rsidR="00096C48" w:rsidRPr="0040515D">
        <w:rPr>
          <w:rStyle w:val="normaltextrun"/>
          <w:rFonts w:asciiTheme="minorHAnsi" w:hAnsiTheme="minorHAnsi" w:cstheme="minorBidi"/>
          <w:sz w:val="22"/>
          <w:szCs w:val="22"/>
        </w:rPr>
        <w:t>care</w:t>
      </w:r>
      <w:r w:rsidR="00E87CED" w:rsidRPr="0040515D">
        <w:rPr>
          <w:rStyle w:val="normaltextrun"/>
          <w:rFonts w:asciiTheme="minorHAnsi" w:hAnsiTheme="minorHAnsi" w:cstheme="minorBidi"/>
          <w:sz w:val="22"/>
          <w:szCs w:val="22"/>
        </w:rPr>
        <w:t xml:space="preserve"> </w:t>
      </w:r>
      <w:r w:rsidR="009E50EC" w:rsidRPr="0040515D">
        <w:rPr>
          <w:rStyle w:val="normaltextrun"/>
          <w:rFonts w:asciiTheme="minorHAnsi" w:hAnsiTheme="minorHAnsi" w:cstheme="minorBidi"/>
          <w:sz w:val="22"/>
          <w:szCs w:val="22"/>
        </w:rPr>
        <w:t xml:space="preserve">for </w:t>
      </w:r>
      <w:r w:rsidR="00123164" w:rsidRPr="0040515D">
        <w:rPr>
          <w:rStyle w:val="normaltextrun"/>
          <w:rFonts w:asciiTheme="minorHAnsi" w:hAnsiTheme="minorHAnsi" w:cstheme="minorBidi"/>
          <w:sz w:val="22"/>
          <w:szCs w:val="22"/>
        </w:rPr>
        <w:t xml:space="preserve">non-national children </w:t>
      </w:r>
      <w:r w:rsidR="00855604" w:rsidRPr="0040515D">
        <w:rPr>
          <w:rStyle w:val="normaltextrun"/>
          <w:rFonts w:asciiTheme="minorHAnsi" w:hAnsiTheme="minorHAnsi" w:cstheme="minorBidi"/>
          <w:sz w:val="22"/>
          <w:szCs w:val="22"/>
        </w:rPr>
        <w:t xml:space="preserve">tends to be </w:t>
      </w:r>
      <w:r w:rsidR="00C05F83" w:rsidRPr="0040515D">
        <w:rPr>
          <w:rStyle w:val="normaltextrun"/>
          <w:rFonts w:asciiTheme="minorHAnsi" w:hAnsiTheme="minorHAnsi" w:cstheme="minorBidi"/>
          <w:sz w:val="22"/>
          <w:szCs w:val="22"/>
        </w:rPr>
        <w:t>lower than for national children</w:t>
      </w:r>
      <w:r w:rsidR="00FC5FB2" w:rsidRPr="0040515D">
        <w:rPr>
          <w:rStyle w:val="normaltextrun"/>
          <w:rFonts w:asciiTheme="minorHAnsi" w:hAnsiTheme="minorHAnsi" w:cstheme="minorBidi"/>
          <w:sz w:val="22"/>
          <w:szCs w:val="22"/>
        </w:rPr>
        <w:t xml:space="preserve">. Asylum-seeking, </w:t>
      </w:r>
      <w:r w:rsidR="00FC5FB2" w:rsidRPr="0040515D">
        <w:rPr>
          <w:rStyle w:val="normaltextrun"/>
          <w:rFonts w:asciiTheme="minorHAnsi" w:hAnsiTheme="minorHAnsi" w:cstheme="minorBidi"/>
          <w:sz w:val="22"/>
          <w:szCs w:val="22"/>
        </w:rPr>
        <w:lastRenderedPageBreak/>
        <w:t xml:space="preserve">refugee, migrant and stateless children </w:t>
      </w:r>
      <w:r w:rsidR="002A38F3" w:rsidRPr="0040515D">
        <w:rPr>
          <w:rStyle w:val="normaltextrun"/>
          <w:rFonts w:asciiTheme="minorHAnsi" w:hAnsiTheme="minorHAnsi" w:cstheme="minorBidi"/>
          <w:sz w:val="22"/>
          <w:szCs w:val="22"/>
        </w:rPr>
        <w:t xml:space="preserve">are </w:t>
      </w:r>
      <w:r w:rsidR="00400F02" w:rsidRPr="0040515D">
        <w:rPr>
          <w:rStyle w:val="normaltextrun"/>
          <w:rFonts w:asciiTheme="minorHAnsi" w:hAnsiTheme="minorHAnsi" w:cstheme="minorBidi"/>
          <w:sz w:val="22"/>
          <w:szCs w:val="22"/>
        </w:rPr>
        <w:t xml:space="preserve">not seen </w:t>
      </w:r>
      <w:r w:rsidR="00CC4834" w:rsidRPr="0040515D">
        <w:rPr>
          <w:rStyle w:val="normaltextrun"/>
          <w:rFonts w:asciiTheme="minorHAnsi" w:hAnsiTheme="minorHAnsi" w:cstheme="minorBidi"/>
          <w:sz w:val="22"/>
          <w:szCs w:val="22"/>
        </w:rPr>
        <w:t xml:space="preserve">as </w:t>
      </w:r>
      <w:r w:rsidR="002A38F3" w:rsidRPr="0040515D">
        <w:rPr>
          <w:rStyle w:val="normaltextrun"/>
          <w:rFonts w:asciiTheme="minorHAnsi" w:hAnsiTheme="minorHAnsi" w:cstheme="minorBidi"/>
          <w:sz w:val="22"/>
          <w:szCs w:val="22"/>
        </w:rPr>
        <w:t>children</w:t>
      </w:r>
      <w:r w:rsidR="00EC6EC0" w:rsidRPr="0040515D">
        <w:rPr>
          <w:rStyle w:val="normaltextrun"/>
          <w:rFonts w:asciiTheme="minorHAnsi" w:hAnsiTheme="minorHAnsi" w:cstheme="minorBidi"/>
          <w:sz w:val="22"/>
          <w:szCs w:val="22"/>
        </w:rPr>
        <w:t xml:space="preserve"> fir</w:t>
      </w:r>
      <w:r w:rsidR="00157E5C" w:rsidRPr="0040515D">
        <w:rPr>
          <w:rStyle w:val="normaltextrun"/>
          <w:rFonts w:asciiTheme="minorHAnsi" w:hAnsiTheme="minorHAnsi" w:cstheme="minorBidi"/>
          <w:sz w:val="22"/>
          <w:szCs w:val="22"/>
        </w:rPr>
        <w:t xml:space="preserve">st, </w:t>
      </w:r>
      <w:r w:rsidR="006F69E5" w:rsidRPr="0040515D">
        <w:rPr>
          <w:rStyle w:val="normaltextrun"/>
          <w:rFonts w:asciiTheme="minorHAnsi" w:hAnsiTheme="minorHAnsi" w:cstheme="minorBidi"/>
          <w:sz w:val="22"/>
          <w:szCs w:val="22"/>
        </w:rPr>
        <w:t xml:space="preserve">despite </w:t>
      </w:r>
      <w:r w:rsidR="007711A5" w:rsidRPr="0040515D">
        <w:rPr>
          <w:rStyle w:val="normaltextrun"/>
          <w:rFonts w:asciiTheme="minorHAnsi" w:hAnsiTheme="minorHAnsi" w:cstheme="minorBidi"/>
          <w:sz w:val="22"/>
          <w:szCs w:val="22"/>
        </w:rPr>
        <w:t xml:space="preserve">every child’s right to non-discrimination and </w:t>
      </w:r>
      <w:r w:rsidR="006F69E5" w:rsidRPr="0040515D">
        <w:rPr>
          <w:rStyle w:val="normaltextrun"/>
          <w:rFonts w:asciiTheme="minorHAnsi" w:hAnsiTheme="minorHAnsi" w:cstheme="minorBidi"/>
          <w:sz w:val="22"/>
          <w:szCs w:val="22"/>
        </w:rPr>
        <w:t xml:space="preserve">the clear </w:t>
      </w:r>
      <w:r w:rsidR="002B6683" w:rsidRPr="0040515D">
        <w:rPr>
          <w:rStyle w:val="normaltextrun"/>
          <w:rFonts w:asciiTheme="minorHAnsi" w:hAnsiTheme="minorHAnsi" w:cstheme="minorBidi"/>
          <w:sz w:val="22"/>
          <w:szCs w:val="22"/>
        </w:rPr>
        <w:t xml:space="preserve">CRC </w:t>
      </w:r>
      <w:r w:rsidR="006F69E5" w:rsidRPr="0040515D">
        <w:rPr>
          <w:rStyle w:val="normaltextrun"/>
          <w:rFonts w:asciiTheme="minorHAnsi" w:hAnsiTheme="minorHAnsi" w:cstheme="minorBidi"/>
          <w:sz w:val="22"/>
          <w:szCs w:val="22"/>
        </w:rPr>
        <w:t xml:space="preserve">obligation </w:t>
      </w:r>
      <w:r w:rsidR="002B6683" w:rsidRPr="0040515D">
        <w:rPr>
          <w:rStyle w:val="normaltextrun"/>
          <w:rFonts w:asciiTheme="minorHAnsi" w:hAnsiTheme="minorHAnsi" w:cstheme="minorBidi"/>
          <w:sz w:val="22"/>
          <w:szCs w:val="22"/>
        </w:rPr>
        <w:t xml:space="preserve">for </w:t>
      </w:r>
      <w:r w:rsidR="002B05E8" w:rsidRPr="0040515D">
        <w:rPr>
          <w:rStyle w:val="normaltextrun"/>
          <w:rFonts w:asciiTheme="minorHAnsi" w:hAnsiTheme="minorHAnsi" w:cstheme="minorBidi"/>
          <w:sz w:val="22"/>
          <w:szCs w:val="22"/>
        </w:rPr>
        <w:t xml:space="preserve">all States </w:t>
      </w:r>
      <w:r w:rsidR="006F69E5" w:rsidRPr="0040515D">
        <w:rPr>
          <w:rStyle w:val="normaltextrun"/>
          <w:rFonts w:asciiTheme="minorHAnsi" w:hAnsiTheme="minorHAnsi" w:cstheme="minorBidi"/>
          <w:sz w:val="22"/>
          <w:szCs w:val="22"/>
        </w:rPr>
        <w:t xml:space="preserve">to fulfil the rights of </w:t>
      </w:r>
      <w:r w:rsidR="00157E5C" w:rsidRPr="0040515D">
        <w:rPr>
          <w:rStyle w:val="normaltextrun"/>
          <w:rFonts w:asciiTheme="minorHAnsi" w:hAnsiTheme="minorHAnsi" w:cstheme="minorBidi"/>
          <w:sz w:val="22"/>
          <w:szCs w:val="22"/>
        </w:rPr>
        <w:t xml:space="preserve">every child </w:t>
      </w:r>
      <w:r w:rsidR="006F69E5" w:rsidRPr="0040515D">
        <w:rPr>
          <w:rStyle w:val="normaltextrun"/>
          <w:rFonts w:asciiTheme="minorHAnsi" w:hAnsiTheme="minorHAnsi" w:cstheme="minorBidi"/>
          <w:i/>
          <w:sz w:val="22"/>
          <w:szCs w:val="22"/>
        </w:rPr>
        <w:t xml:space="preserve">in </w:t>
      </w:r>
      <w:r w:rsidR="00A44C41" w:rsidRPr="0040515D">
        <w:rPr>
          <w:rStyle w:val="normaltextrun"/>
          <w:rFonts w:asciiTheme="minorHAnsi" w:hAnsiTheme="minorHAnsi" w:cstheme="minorBidi"/>
          <w:sz w:val="22"/>
          <w:szCs w:val="22"/>
        </w:rPr>
        <w:t>t</w:t>
      </w:r>
      <w:r w:rsidR="00157E5C" w:rsidRPr="0040515D">
        <w:rPr>
          <w:rStyle w:val="normaltextrun"/>
          <w:rFonts w:asciiTheme="minorHAnsi" w:hAnsiTheme="minorHAnsi" w:cstheme="minorBidi"/>
          <w:sz w:val="22"/>
          <w:szCs w:val="22"/>
        </w:rPr>
        <w:t xml:space="preserve">heir territory, not </w:t>
      </w:r>
      <w:r w:rsidR="006F69E5" w:rsidRPr="0040515D">
        <w:rPr>
          <w:rStyle w:val="normaltextrun"/>
          <w:rFonts w:asciiTheme="minorHAnsi" w:hAnsiTheme="minorHAnsi" w:cstheme="minorBidi"/>
          <w:i/>
          <w:sz w:val="22"/>
          <w:szCs w:val="22"/>
        </w:rPr>
        <w:t xml:space="preserve">of </w:t>
      </w:r>
      <w:r w:rsidR="00157E5C" w:rsidRPr="0040515D">
        <w:rPr>
          <w:rStyle w:val="normaltextrun"/>
          <w:rFonts w:asciiTheme="minorHAnsi" w:hAnsiTheme="minorHAnsi" w:cstheme="minorBidi"/>
          <w:sz w:val="22"/>
          <w:szCs w:val="22"/>
        </w:rPr>
        <w:t>their</w:t>
      </w:r>
      <w:r w:rsidR="00A44C41" w:rsidRPr="0040515D">
        <w:rPr>
          <w:rStyle w:val="normaltextrun"/>
          <w:rFonts w:asciiTheme="minorHAnsi" w:hAnsiTheme="minorHAnsi" w:cstheme="minorBidi"/>
          <w:sz w:val="22"/>
          <w:szCs w:val="22"/>
        </w:rPr>
        <w:t xml:space="preserve"> territory</w:t>
      </w:r>
      <w:r w:rsidR="00157E5C" w:rsidRPr="0040515D">
        <w:rPr>
          <w:rStyle w:val="normaltextrun"/>
          <w:rFonts w:asciiTheme="minorHAnsi" w:hAnsiTheme="minorHAnsi" w:cstheme="minorBidi"/>
          <w:sz w:val="22"/>
          <w:szCs w:val="22"/>
        </w:rPr>
        <w:t xml:space="preserve">. </w:t>
      </w:r>
      <w:r w:rsidR="002B05E8" w:rsidRPr="0040515D">
        <w:rPr>
          <w:rStyle w:val="normaltextrun"/>
          <w:rFonts w:asciiTheme="minorHAnsi" w:hAnsiTheme="minorHAnsi" w:cstheme="minorBidi"/>
          <w:sz w:val="22"/>
          <w:szCs w:val="22"/>
        </w:rPr>
        <w:t xml:space="preserve">Discrimination </w:t>
      </w:r>
      <w:r w:rsidR="00EC6EC0" w:rsidRPr="0040515D">
        <w:rPr>
          <w:rStyle w:val="normaltextrun"/>
          <w:rFonts w:asciiTheme="minorHAnsi" w:hAnsiTheme="minorHAnsi" w:cstheme="minorBidi"/>
          <w:sz w:val="22"/>
          <w:szCs w:val="22"/>
        </w:rPr>
        <w:t xml:space="preserve">translates in </w:t>
      </w:r>
      <w:r w:rsidR="00A21E2C" w:rsidRPr="0040515D">
        <w:rPr>
          <w:rStyle w:val="normaltextrun"/>
          <w:rFonts w:asciiTheme="minorHAnsi" w:hAnsiTheme="minorHAnsi" w:cstheme="minorBidi"/>
          <w:sz w:val="22"/>
          <w:szCs w:val="22"/>
        </w:rPr>
        <w:t xml:space="preserve">asylum-seeking, refugee, </w:t>
      </w:r>
      <w:r w:rsidR="002A38F3" w:rsidRPr="0040515D">
        <w:rPr>
          <w:rStyle w:val="normaltextrun"/>
          <w:rFonts w:asciiTheme="minorHAnsi" w:hAnsiTheme="minorHAnsi" w:cstheme="minorBidi"/>
          <w:sz w:val="22"/>
          <w:szCs w:val="22"/>
        </w:rPr>
        <w:t>m</w:t>
      </w:r>
      <w:r w:rsidR="009B392E" w:rsidRPr="0040515D">
        <w:rPr>
          <w:rStyle w:val="normaltextrun"/>
          <w:rFonts w:asciiTheme="minorHAnsi" w:hAnsiTheme="minorHAnsi" w:cstheme="minorBidi"/>
          <w:sz w:val="22"/>
          <w:szCs w:val="22"/>
        </w:rPr>
        <w:t xml:space="preserve">igrant </w:t>
      </w:r>
      <w:r w:rsidR="00640865" w:rsidRPr="0040515D">
        <w:rPr>
          <w:rStyle w:val="normaltextrun"/>
          <w:rFonts w:asciiTheme="minorHAnsi" w:hAnsiTheme="minorHAnsi" w:cstheme="minorBidi"/>
          <w:sz w:val="22"/>
          <w:szCs w:val="22"/>
        </w:rPr>
        <w:t xml:space="preserve">and </w:t>
      </w:r>
      <w:r w:rsidR="00A21E2C" w:rsidRPr="0040515D">
        <w:rPr>
          <w:rStyle w:val="normaltextrun"/>
          <w:rFonts w:asciiTheme="minorHAnsi" w:hAnsiTheme="minorHAnsi" w:cstheme="minorBidi"/>
          <w:sz w:val="22"/>
          <w:szCs w:val="22"/>
        </w:rPr>
        <w:t xml:space="preserve">stateless </w:t>
      </w:r>
      <w:r w:rsidR="00EC6EC0" w:rsidRPr="0040515D">
        <w:rPr>
          <w:rStyle w:val="normaltextrun"/>
          <w:rFonts w:asciiTheme="minorHAnsi" w:hAnsiTheme="minorHAnsi" w:cstheme="minorBidi"/>
          <w:sz w:val="22"/>
          <w:szCs w:val="22"/>
        </w:rPr>
        <w:t xml:space="preserve">children </w:t>
      </w:r>
      <w:r w:rsidRPr="0040515D">
        <w:rPr>
          <w:rStyle w:val="normaltextrun"/>
          <w:rFonts w:asciiTheme="minorHAnsi" w:hAnsiTheme="minorHAnsi" w:cstheme="minorBidi"/>
          <w:sz w:val="22"/>
          <w:szCs w:val="22"/>
        </w:rPr>
        <w:t>no</w:t>
      </w:r>
      <w:r w:rsidR="00EC6EC0" w:rsidRPr="0040515D">
        <w:rPr>
          <w:rStyle w:val="normaltextrun"/>
          <w:rFonts w:asciiTheme="minorHAnsi" w:hAnsiTheme="minorHAnsi" w:cstheme="minorBidi"/>
          <w:sz w:val="22"/>
          <w:szCs w:val="22"/>
        </w:rPr>
        <w:t xml:space="preserve">t having </w:t>
      </w:r>
      <w:r w:rsidRPr="0040515D">
        <w:rPr>
          <w:rStyle w:val="normaltextrun"/>
          <w:rFonts w:asciiTheme="minorHAnsi" w:hAnsiTheme="minorHAnsi" w:cstheme="minorBidi"/>
          <w:sz w:val="22"/>
          <w:szCs w:val="22"/>
        </w:rPr>
        <w:t>access to national child protection systems</w:t>
      </w:r>
      <w:r w:rsidR="001D2F03" w:rsidRPr="0040515D">
        <w:rPr>
          <w:rStyle w:val="normaltextrun"/>
          <w:rFonts w:asciiTheme="minorHAnsi" w:hAnsiTheme="minorHAnsi" w:cstheme="minorBidi"/>
          <w:sz w:val="22"/>
          <w:szCs w:val="22"/>
        </w:rPr>
        <w:t>, ending up in parallel structures</w:t>
      </w:r>
      <w:r w:rsidR="00F00838" w:rsidRPr="0040515D">
        <w:rPr>
          <w:rStyle w:val="normaltextrun"/>
          <w:rFonts w:asciiTheme="minorHAnsi" w:hAnsiTheme="minorHAnsi" w:cstheme="minorBidi"/>
          <w:sz w:val="22"/>
          <w:szCs w:val="22"/>
        </w:rPr>
        <w:t>,</w:t>
      </w:r>
      <w:r w:rsidR="00A92B53" w:rsidRPr="0040515D">
        <w:rPr>
          <w:rStyle w:val="normaltextrun"/>
          <w:rFonts w:asciiTheme="minorHAnsi" w:hAnsiTheme="minorHAnsi" w:cstheme="minorBidi"/>
          <w:sz w:val="22"/>
          <w:szCs w:val="22"/>
        </w:rPr>
        <w:t xml:space="preserve"> </w:t>
      </w:r>
      <w:r w:rsidRPr="0040515D">
        <w:rPr>
          <w:rStyle w:val="normaltextrun"/>
          <w:rFonts w:asciiTheme="minorHAnsi" w:hAnsiTheme="minorHAnsi" w:cstheme="minorBidi"/>
          <w:sz w:val="22"/>
          <w:szCs w:val="22"/>
        </w:rPr>
        <w:t xml:space="preserve">and </w:t>
      </w:r>
      <w:r w:rsidR="006356FF" w:rsidRPr="0040515D">
        <w:rPr>
          <w:rStyle w:val="normaltextrun"/>
          <w:rFonts w:asciiTheme="minorHAnsi" w:hAnsiTheme="minorHAnsi" w:cstheme="minorBidi"/>
          <w:sz w:val="22"/>
          <w:szCs w:val="22"/>
        </w:rPr>
        <w:t xml:space="preserve">coming </w:t>
      </w:r>
      <w:r w:rsidRPr="0040515D">
        <w:rPr>
          <w:rStyle w:val="normaltextrun"/>
          <w:rFonts w:asciiTheme="minorHAnsi" w:hAnsiTheme="minorHAnsi" w:cstheme="minorBidi"/>
          <w:sz w:val="22"/>
          <w:szCs w:val="22"/>
        </w:rPr>
        <w:t>under the care of immigration and asylum authorities. </w:t>
      </w:r>
      <w:r w:rsidR="0015762D" w:rsidRPr="0040515D">
        <w:rPr>
          <w:rStyle w:val="normaltextrun"/>
          <w:rFonts w:asciiTheme="minorHAnsi" w:hAnsiTheme="minorHAnsi" w:cstheme="minorBidi"/>
          <w:sz w:val="22"/>
          <w:szCs w:val="22"/>
        </w:rPr>
        <w:t xml:space="preserve">Discrimination </w:t>
      </w:r>
      <w:r w:rsidR="00F55B18" w:rsidRPr="0040515D">
        <w:rPr>
          <w:rStyle w:val="normaltextrun"/>
          <w:rFonts w:asciiTheme="minorHAnsi" w:hAnsiTheme="minorHAnsi" w:cstheme="minorBidi"/>
          <w:sz w:val="22"/>
          <w:szCs w:val="22"/>
        </w:rPr>
        <w:t xml:space="preserve">also </w:t>
      </w:r>
      <w:r w:rsidR="00831426" w:rsidRPr="0040515D">
        <w:rPr>
          <w:rStyle w:val="normaltextrun"/>
          <w:rFonts w:asciiTheme="minorHAnsi" w:hAnsiTheme="minorHAnsi" w:cstheme="minorBidi"/>
          <w:sz w:val="22"/>
          <w:szCs w:val="22"/>
        </w:rPr>
        <w:t xml:space="preserve">explains </w:t>
      </w:r>
      <w:r w:rsidR="00973C8E" w:rsidRPr="0040515D">
        <w:rPr>
          <w:rStyle w:val="normaltextrun"/>
          <w:rFonts w:asciiTheme="minorHAnsi" w:hAnsiTheme="minorHAnsi" w:cstheme="minorBidi"/>
          <w:sz w:val="22"/>
          <w:szCs w:val="22"/>
        </w:rPr>
        <w:t xml:space="preserve">the much </w:t>
      </w:r>
      <w:r w:rsidR="006356FF" w:rsidRPr="0040515D">
        <w:rPr>
          <w:rStyle w:val="normaltextrun"/>
          <w:rFonts w:asciiTheme="minorHAnsi" w:hAnsiTheme="minorHAnsi" w:cstheme="minorBidi"/>
          <w:sz w:val="22"/>
          <w:szCs w:val="22"/>
        </w:rPr>
        <w:t xml:space="preserve">more frequent use of residential care for </w:t>
      </w:r>
      <w:r w:rsidRPr="0040515D">
        <w:rPr>
          <w:rStyle w:val="normaltextrun"/>
          <w:rFonts w:asciiTheme="minorHAnsi" w:hAnsiTheme="minorHAnsi" w:cstheme="minorBidi"/>
          <w:sz w:val="22"/>
          <w:szCs w:val="22"/>
        </w:rPr>
        <w:t>unaccompanied and separated childre</w:t>
      </w:r>
      <w:r w:rsidR="006356FF" w:rsidRPr="0040515D">
        <w:rPr>
          <w:rStyle w:val="normaltextrun"/>
          <w:rFonts w:asciiTheme="minorHAnsi" w:hAnsiTheme="minorHAnsi" w:cstheme="minorBidi"/>
          <w:sz w:val="22"/>
          <w:szCs w:val="22"/>
        </w:rPr>
        <w:t xml:space="preserve">n, even in </w:t>
      </w:r>
      <w:r w:rsidR="009F06E5" w:rsidRPr="0040515D">
        <w:rPr>
          <w:rStyle w:val="normaltextrun"/>
          <w:rFonts w:asciiTheme="minorHAnsi" w:hAnsiTheme="minorHAnsi" w:cstheme="minorBidi"/>
          <w:sz w:val="22"/>
          <w:szCs w:val="22"/>
        </w:rPr>
        <w:t xml:space="preserve">countries </w:t>
      </w:r>
      <w:r w:rsidR="006356FF" w:rsidRPr="0040515D">
        <w:rPr>
          <w:rStyle w:val="normaltextrun"/>
          <w:rFonts w:asciiTheme="minorHAnsi" w:hAnsiTheme="minorHAnsi" w:cstheme="minorBidi"/>
          <w:sz w:val="22"/>
          <w:szCs w:val="22"/>
        </w:rPr>
        <w:t>that have well-</w:t>
      </w:r>
      <w:r w:rsidR="003920B6" w:rsidRPr="0040515D">
        <w:rPr>
          <w:rStyle w:val="normaltextrun"/>
          <w:rFonts w:asciiTheme="minorHAnsi" w:hAnsiTheme="minorHAnsi" w:cstheme="minorBidi"/>
          <w:sz w:val="22"/>
          <w:szCs w:val="22"/>
        </w:rPr>
        <w:t>establish</w:t>
      </w:r>
      <w:r w:rsidR="00F00838" w:rsidRPr="0040515D">
        <w:rPr>
          <w:rStyle w:val="normaltextrun"/>
          <w:rFonts w:asciiTheme="minorHAnsi" w:hAnsiTheme="minorHAnsi" w:cstheme="minorBidi"/>
          <w:sz w:val="22"/>
          <w:szCs w:val="22"/>
        </w:rPr>
        <w:t>ed</w:t>
      </w:r>
      <w:r w:rsidR="003920B6" w:rsidRPr="0040515D">
        <w:rPr>
          <w:rStyle w:val="normaltextrun"/>
          <w:rFonts w:asciiTheme="minorHAnsi" w:hAnsiTheme="minorHAnsi" w:cstheme="minorBidi"/>
          <w:sz w:val="22"/>
          <w:szCs w:val="22"/>
        </w:rPr>
        <w:t xml:space="preserve"> family-based </w:t>
      </w:r>
      <w:r w:rsidR="00637C4E" w:rsidRPr="0040515D">
        <w:rPr>
          <w:rStyle w:val="normaltextrun"/>
          <w:rFonts w:asciiTheme="minorHAnsi" w:hAnsiTheme="minorHAnsi" w:cstheme="minorBidi"/>
          <w:sz w:val="22"/>
          <w:szCs w:val="22"/>
        </w:rPr>
        <w:t>alternative care systems</w:t>
      </w:r>
      <w:r w:rsidR="00804192" w:rsidRPr="0040515D">
        <w:rPr>
          <w:rStyle w:val="normaltextrun"/>
          <w:rFonts w:asciiTheme="minorHAnsi" w:hAnsiTheme="minorHAnsi" w:cstheme="minorBidi"/>
          <w:sz w:val="22"/>
          <w:szCs w:val="22"/>
        </w:rPr>
        <w:t>.</w:t>
      </w:r>
      <w:r w:rsidR="00637C4E" w:rsidRPr="0040515D">
        <w:rPr>
          <w:rStyle w:val="FootnoteReference"/>
          <w:rFonts w:asciiTheme="minorHAnsi" w:hAnsiTheme="minorHAnsi" w:cstheme="minorBidi"/>
          <w:sz w:val="22"/>
          <w:szCs w:val="22"/>
        </w:rPr>
        <w:footnoteReference w:id="11"/>
      </w:r>
      <w:r w:rsidRPr="0040515D">
        <w:rPr>
          <w:rStyle w:val="normaltextrun"/>
          <w:rFonts w:asciiTheme="minorHAnsi" w:hAnsiTheme="minorHAnsi" w:cstheme="minorBidi"/>
          <w:sz w:val="22"/>
          <w:szCs w:val="22"/>
        </w:rPr>
        <w:t> </w:t>
      </w:r>
      <w:r w:rsidR="00804192" w:rsidRPr="0040515D">
        <w:rPr>
          <w:rStyle w:val="normaltextrun"/>
          <w:rFonts w:asciiTheme="minorHAnsi" w:hAnsiTheme="minorHAnsi" w:cstheme="minorBidi"/>
          <w:sz w:val="22"/>
          <w:szCs w:val="22"/>
        </w:rPr>
        <w:t>It also explains a</w:t>
      </w:r>
      <w:r w:rsidR="005C6814" w:rsidRPr="0040515D">
        <w:rPr>
          <w:rStyle w:val="normaltextrun"/>
          <w:rFonts w:asciiTheme="minorHAnsi" w:hAnsiTheme="minorHAnsi" w:cstheme="minorBidi"/>
          <w:sz w:val="22"/>
          <w:szCs w:val="22"/>
        </w:rPr>
        <w:t xml:space="preserve"> weaker </w:t>
      </w:r>
      <w:r w:rsidR="00F4255A" w:rsidRPr="0040515D">
        <w:rPr>
          <w:rStyle w:val="normaltextrun"/>
          <w:rFonts w:asciiTheme="minorHAnsi" w:hAnsiTheme="minorHAnsi" w:cstheme="minorBidi"/>
          <w:sz w:val="22"/>
          <w:szCs w:val="22"/>
        </w:rPr>
        <w:t>f</w:t>
      </w:r>
      <w:r w:rsidRPr="0040515D">
        <w:rPr>
          <w:rStyle w:val="normaltextrun"/>
          <w:rFonts w:asciiTheme="minorHAnsi" w:hAnsiTheme="minorHAnsi" w:cstheme="minorBidi"/>
          <w:sz w:val="22"/>
          <w:szCs w:val="22"/>
        </w:rPr>
        <w:t>ocus on prevention of family separation</w:t>
      </w:r>
      <w:r w:rsidR="00855604" w:rsidRPr="0040515D">
        <w:rPr>
          <w:rStyle w:val="normaltextrun"/>
          <w:rFonts w:asciiTheme="minorHAnsi" w:hAnsiTheme="minorHAnsi" w:cstheme="minorBidi"/>
          <w:sz w:val="22"/>
          <w:szCs w:val="22"/>
        </w:rPr>
        <w:t xml:space="preserve"> for </w:t>
      </w:r>
      <w:r w:rsidR="00A21E2C" w:rsidRPr="0040515D">
        <w:rPr>
          <w:rStyle w:val="normaltextrun"/>
          <w:rFonts w:asciiTheme="minorHAnsi" w:hAnsiTheme="minorHAnsi" w:cstheme="minorBidi"/>
          <w:sz w:val="22"/>
          <w:szCs w:val="22"/>
        </w:rPr>
        <w:t xml:space="preserve">non-national </w:t>
      </w:r>
      <w:r w:rsidR="00855604" w:rsidRPr="0040515D">
        <w:rPr>
          <w:rStyle w:val="normaltextrun"/>
          <w:rFonts w:asciiTheme="minorHAnsi" w:hAnsiTheme="minorHAnsi" w:cstheme="minorBidi"/>
          <w:sz w:val="22"/>
          <w:szCs w:val="22"/>
        </w:rPr>
        <w:t>children</w:t>
      </w:r>
      <w:r w:rsidR="004D681F" w:rsidRPr="0040515D">
        <w:rPr>
          <w:rStyle w:val="normaltextrun"/>
          <w:rFonts w:asciiTheme="minorHAnsi" w:hAnsiTheme="minorHAnsi" w:cstheme="minorBidi"/>
          <w:sz w:val="22"/>
          <w:szCs w:val="22"/>
        </w:rPr>
        <w:t>,</w:t>
      </w:r>
      <w:r w:rsidR="00EA2380" w:rsidRPr="0040515D">
        <w:rPr>
          <w:rStyle w:val="normaltextrun"/>
          <w:rFonts w:asciiTheme="minorHAnsi" w:hAnsiTheme="minorHAnsi" w:cstheme="minorBidi"/>
          <w:sz w:val="22"/>
          <w:szCs w:val="22"/>
        </w:rPr>
        <w:t xml:space="preserve"> and </w:t>
      </w:r>
      <w:r w:rsidR="00530886" w:rsidRPr="0040515D">
        <w:rPr>
          <w:rStyle w:val="normaltextrun"/>
          <w:rFonts w:asciiTheme="minorHAnsi" w:hAnsiTheme="minorHAnsi" w:cstheme="minorBidi"/>
          <w:sz w:val="22"/>
          <w:szCs w:val="22"/>
        </w:rPr>
        <w:t>the</w:t>
      </w:r>
      <w:r w:rsidR="00413DCE" w:rsidRPr="0040515D">
        <w:rPr>
          <w:rStyle w:val="normaltextrun"/>
          <w:rFonts w:asciiTheme="minorHAnsi" w:hAnsiTheme="minorHAnsi" w:cstheme="minorBidi"/>
          <w:sz w:val="22"/>
          <w:szCs w:val="22"/>
        </w:rPr>
        <w:t xml:space="preserve"> justification of </w:t>
      </w:r>
      <w:r w:rsidR="00855604" w:rsidRPr="0040515D">
        <w:rPr>
          <w:rStyle w:val="normaltextrun"/>
          <w:rFonts w:asciiTheme="minorHAnsi" w:hAnsiTheme="minorHAnsi" w:cstheme="minorBidi"/>
          <w:sz w:val="22"/>
          <w:szCs w:val="22"/>
        </w:rPr>
        <w:t xml:space="preserve">child immigration </w:t>
      </w:r>
      <w:r w:rsidR="00413DCE" w:rsidRPr="0040515D">
        <w:rPr>
          <w:rStyle w:val="normaltextrun"/>
          <w:rFonts w:asciiTheme="minorHAnsi" w:hAnsiTheme="minorHAnsi" w:cstheme="minorBidi"/>
          <w:sz w:val="22"/>
          <w:szCs w:val="22"/>
        </w:rPr>
        <w:t>detention as a protective measure</w:t>
      </w:r>
      <w:r w:rsidR="00F92A5C" w:rsidRPr="0040515D">
        <w:rPr>
          <w:rStyle w:val="normaltextrun"/>
          <w:rFonts w:asciiTheme="minorHAnsi" w:hAnsiTheme="minorHAnsi" w:cstheme="minorBidi"/>
          <w:sz w:val="22"/>
          <w:szCs w:val="22"/>
        </w:rPr>
        <w:t xml:space="preserve"> </w:t>
      </w:r>
      <w:r w:rsidR="001F7887" w:rsidRPr="0040515D">
        <w:rPr>
          <w:rFonts w:asciiTheme="minorHAnsi" w:hAnsiTheme="minorHAnsi" w:cstheme="minorBidi"/>
          <w:sz w:val="22"/>
          <w:szCs w:val="22"/>
        </w:rPr>
        <w:t>–</w:t>
      </w:r>
      <w:r w:rsidR="001F7887" w:rsidRPr="0040515D">
        <w:rPr>
          <w:rStyle w:val="normaltextrun"/>
          <w:rFonts w:asciiTheme="minorHAnsi" w:hAnsiTheme="minorHAnsi" w:cstheme="minorBidi"/>
          <w:sz w:val="22"/>
          <w:szCs w:val="22"/>
        </w:rPr>
        <w:t xml:space="preserve"> </w:t>
      </w:r>
      <w:r w:rsidR="009F06E5" w:rsidRPr="0040515D">
        <w:rPr>
          <w:rStyle w:val="normaltextrun"/>
          <w:rFonts w:asciiTheme="minorHAnsi" w:hAnsiTheme="minorHAnsi" w:cstheme="minorBidi"/>
          <w:sz w:val="22"/>
          <w:szCs w:val="22"/>
        </w:rPr>
        <w:t xml:space="preserve">an argument that </w:t>
      </w:r>
      <w:proofErr w:type="gramStart"/>
      <w:r w:rsidR="00855604" w:rsidRPr="0040515D">
        <w:rPr>
          <w:rStyle w:val="normaltextrun"/>
          <w:rFonts w:asciiTheme="minorHAnsi" w:hAnsiTheme="minorHAnsi" w:cstheme="minorBidi"/>
          <w:sz w:val="22"/>
          <w:szCs w:val="22"/>
        </w:rPr>
        <w:t xml:space="preserve">is rarely </w:t>
      </w:r>
      <w:r w:rsidR="009F06E5" w:rsidRPr="0040515D">
        <w:rPr>
          <w:rStyle w:val="normaltextrun"/>
          <w:rFonts w:asciiTheme="minorHAnsi" w:hAnsiTheme="minorHAnsi" w:cstheme="minorBidi"/>
          <w:sz w:val="22"/>
          <w:szCs w:val="22"/>
        </w:rPr>
        <w:t>used</w:t>
      </w:r>
      <w:proofErr w:type="gramEnd"/>
      <w:r w:rsidR="009F06E5" w:rsidRPr="0040515D">
        <w:rPr>
          <w:rStyle w:val="normaltextrun"/>
          <w:rFonts w:asciiTheme="minorHAnsi" w:hAnsiTheme="minorHAnsi" w:cstheme="minorBidi"/>
          <w:sz w:val="22"/>
          <w:szCs w:val="22"/>
        </w:rPr>
        <w:t xml:space="preserve"> for </w:t>
      </w:r>
      <w:r w:rsidR="00855604" w:rsidRPr="0040515D">
        <w:rPr>
          <w:rStyle w:val="normaltextrun"/>
          <w:rFonts w:asciiTheme="minorHAnsi" w:hAnsiTheme="minorHAnsi" w:cstheme="minorBidi"/>
          <w:sz w:val="22"/>
          <w:szCs w:val="22"/>
        </w:rPr>
        <w:t xml:space="preserve">national </w:t>
      </w:r>
      <w:r w:rsidR="009F06E5" w:rsidRPr="0040515D">
        <w:rPr>
          <w:rStyle w:val="normaltextrun"/>
          <w:rFonts w:asciiTheme="minorHAnsi" w:hAnsiTheme="minorHAnsi" w:cstheme="minorBidi"/>
          <w:sz w:val="22"/>
          <w:szCs w:val="22"/>
        </w:rPr>
        <w:t>children</w:t>
      </w:r>
      <w:r w:rsidR="007E3B7D" w:rsidRPr="0040515D">
        <w:rPr>
          <w:rStyle w:val="normaltextrun"/>
          <w:rFonts w:asciiTheme="minorHAnsi" w:hAnsiTheme="minorHAnsi" w:cstheme="minorBidi"/>
          <w:sz w:val="22"/>
          <w:szCs w:val="22"/>
        </w:rPr>
        <w:t xml:space="preserve"> in similar circumstances</w:t>
      </w:r>
      <w:r w:rsidR="00413DCE" w:rsidRPr="0040515D">
        <w:rPr>
          <w:rStyle w:val="normaltextrun"/>
          <w:rFonts w:asciiTheme="minorHAnsi" w:hAnsiTheme="minorHAnsi" w:cstheme="minorBidi"/>
          <w:sz w:val="22"/>
          <w:szCs w:val="22"/>
        </w:rPr>
        <w:t>.</w:t>
      </w:r>
      <w:r w:rsidR="00D244B7" w:rsidRPr="0040515D">
        <w:rPr>
          <w:rStyle w:val="FootnoteReference"/>
          <w:rFonts w:asciiTheme="minorHAnsi" w:hAnsiTheme="minorHAnsi" w:cstheme="minorBidi"/>
          <w:sz w:val="22"/>
          <w:szCs w:val="22"/>
        </w:rPr>
        <w:footnoteReference w:id="12"/>
      </w:r>
      <w:r w:rsidR="00413DCE" w:rsidRPr="0040515D">
        <w:rPr>
          <w:rStyle w:val="normaltextrun"/>
          <w:rFonts w:asciiTheme="minorHAnsi" w:hAnsiTheme="minorHAnsi" w:cstheme="minorBidi"/>
          <w:sz w:val="22"/>
          <w:szCs w:val="22"/>
        </w:rPr>
        <w:t xml:space="preserve"> </w:t>
      </w:r>
      <w:r w:rsidR="00530886" w:rsidRPr="0040515D">
        <w:rPr>
          <w:rStyle w:val="normaltextrun"/>
          <w:rFonts w:asciiTheme="minorHAnsi" w:hAnsiTheme="minorHAnsi" w:cstheme="minorBidi"/>
          <w:sz w:val="22"/>
          <w:szCs w:val="22"/>
        </w:rPr>
        <w:t xml:space="preserve"> </w:t>
      </w:r>
      <w:r w:rsidR="00C16EBE" w:rsidRPr="0040515D">
        <w:rPr>
          <w:rStyle w:val="normaltextrun"/>
          <w:rFonts w:asciiTheme="minorHAnsi" w:hAnsiTheme="minorHAnsi" w:cstheme="minorBidi"/>
          <w:sz w:val="22"/>
          <w:szCs w:val="22"/>
        </w:rPr>
        <w:t xml:space="preserve"> </w:t>
      </w:r>
    </w:p>
    <w:p w14:paraId="5E77FFE5" w14:textId="77777777" w:rsidR="007E145D" w:rsidRPr="0040515D" w:rsidRDefault="007E145D" w:rsidP="00FE6F72">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04682867" w14:textId="18816753" w:rsidR="007E145D" w:rsidRPr="0040515D" w:rsidRDefault="00D658DA" w:rsidP="00FE6F72">
      <w:pPr>
        <w:pStyle w:val="paragraph"/>
        <w:spacing w:before="0" w:beforeAutospacing="0" w:after="0" w:afterAutospacing="0"/>
        <w:jc w:val="both"/>
        <w:textAlignment w:val="baseline"/>
        <w:rPr>
          <w:rStyle w:val="normaltextrun"/>
          <w:rFonts w:asciiTheme="minorHAnsi" w:hAnsiTheme="minorHAnsi" w:cstheme="minorBidi"/>
          <w:sz w:val="22"/>
          <w:szCs w:val="22"/>
        </w:rPr>
      </w:pPr>
      <w:r w:rsidRPr="0040515D">
        <w:rPr>
          <w:rStyle w:val="normaltextrun"/>
          <w:rFonts w:asciiTheme="minorHAnsi" w:hAnsiTheme="minorHAnsi" w:cstheme="minorBidi"/>
          <w:b/>
          <w:sz w:val="22"/>
          <w:szCs w:val="22"/>
        </w:rPr>
        <w:t>V</w:t>
      </w:r>
      <w:r w:rsidR="0024515F" w:rsidRPr="0040515D">
        <w:rPr>
          <w:rStyle w:val="normaltextrun"/>
          <w:rFonts w:asciiTheme="minorHAnsi" w:hAnsiTheme="minorHAnsi" w:cstheme="minorBidi"/>
          <w:b/>
          <w:sz w:val="22"/>
          <w:szCs w:val="22"/>
        </w:rPr>
        <w:t xml:space="preserve">arious </w:t>
      </w:r>
      <w:r w:rsidR="11615DA6" w:rsidRPr="0040515D">
        <w:rPr>
          <w:rStyle w:val="normaltextrun"/>
          <w:rFonts w:asciiTheme="minorHAnsi" w:hAnsiTheme="minorHAnsi" w:cstheme="minorBidi"/>
          <w:b/>
          <w:sz w:val="22"/>
          <w:szCs w:val="22"/>
        </w:rPr>
        <w:t xml:space="preserve">capacity levels </w:t>
      </w:r>
      <w:r w:rsidR="0024515F" w:rsidRPr="0040515D">
        <w:rPr>
          <w:rStyle w:val="normaltextrun"/>
          <w:rFonts w:asciiTheme="minorHAnsi" w:hAnsiTheme="minorHAnsi" w:cstheme="minorBidi"/>
          <w:b/>
          <w:sz w:val="22"/>
          <w:szCs w:val="22"/>
        </w:rPr>
        <w:t>of </w:t>
      </w:r>
      <w:r w:rsidR="6CBF7E8C" w:rsidRPr="0040515D">
        <w:rPr>
          <w:rStyle w:val="normaltextrun"/>
          <w:rFonts w:asciiTheme="minorHAnsi" w:hAnsiTheme="minorHAnsi" w:cstheme="minorBidi"/>
          <w:b/>
          <w:sz w:val="22"/>
          <w:szCs w:val="22"/>
        </w:rPr>
        <w:t xml:space="preserve">national </w:t>
      </w:r>
      <w:r w:rsidR="0024515F" w:rsidRPr="0040515D">
        <w:rPr>
          <w:rStyle w:val="normaltextrun"/>
          <w:rFonts w:asciiTheme="minorHAnsi" w:hAnsiTheme="minorHAnsi" w:cstheme="minorBidi"/>
          <w:b/>
          <w:sz w:val="22"/>
          <w:szCs w:val="22"/>
        </w:rPr>
        <w:t>child protection and alternative care systems</w:t>
      </w:r>
      <w:r w:rsidR="003E5E58" w:rsidRPr="0040515D">
        <w:rPr>
          <w:rStyle w:val="normaltextrun"/>
          <w:rFonts w:asciiTheme="minorHAnsi" w:hAnsiTheme="minorHAnsi" w:cstheme="minorBidi"/>
          <w:b/>
          <w:sz w:val="22"/>
          <w:szCs w:val="22"/>
        </w:rPr>
        <w:t xml:space="preserve">. </w:t>
      </w:r>
      <w:r w:rsidR="00514B59" w:rsidRPr="0040515D">
        <w:rPr>
          <w:rStyle w:val="normaltextrun"/>
          <w:rFonts w:asciiTheme="minorHAnsi" w:hAnsiTheme="minorHAnsi" w:cstheme="minorBidi"/>
          <w:sz w:val="22"/>
          <w:szCs w:val="22"/>
        </w:rPr>
        <w:t>So-called a</w:t>
      </w:r>
      <w:r w:rsidR="0054444C" w:rsidRPr="0040515D">
        <w:rPr>
          <w:rStyle w:val="normaltextrun"/>
          <w:rFonts w:asciiTheme="minorHAnsi" w:hAnsiTheme="minorHAnsi" w:cstheme="minorBidi"/>
          <w:sz w:val="22"/>
          <w:szCs w:val="22"/>
        </w:rPr>
        <w:t>lternatives to immigration detention are not so much physical places as they are</w:t>
      </w:r>
      <w:r w:rsidR="00304D1D" w:rsidRPr="0040515D">
        <w:rPr>
          <w:rStyle w:val="normaltextrun"/>
          <w:rFonts w:asciiTheme="minorHAnsi" w:hAnsiTheme="minorHAnsi" w:cstheme="minorBidi"/>
          <w:sz w:val="22"/>
          <w:szCs w:val="22"/>
        </w:rPr>
        <w:t xml:space="preserve"> </w:t>
      </w:r>
      <w:r w:rsidR="0054444C" w:rsidRPr="0040515D">
        <w:rPr>
          <w:rStyle w:val="normaltextrun"/>
          <w:rFonts w:asciiTheme="minorHAnsi" w:hAnsiTheme="minorHAnsi" w:cstheme="minorBidi"/>
          <w:sz w:val="22"/>
          <w:szCs w:val="22"/>
        </w:rPr>
        <w:t xml:space="preserve">capacities, processes and procedures (including human and financial) that take </w:t>
      </w:r>
      <w:r w:rsidR="665A6095" w:rsidRPr="0040515D">
        <w:rPr>
          <w:rStyle w:val="normaltextrun"/>
          <w:rFonts w:asciiTheme="minorHAnsi" w:hAnsiTheme="minorHAnsi" w:cstheme="minorBidi"/>
          <w:sz w:val="22"/>
          <w:szCs w:val="22"/>
        </w:rPr>
        <w:t>investments</w:t>
      </w:r>
      <w:r w:rsidR="3B9F32CB" w:rsidRPr="0040515D">
        <w:rPr>
          <w:rStyle w:val="normaltextrun"/>
          <w:rFonts w:asciiTheme="minorHAnsi" w:hAnsiTheme="minorHAnsi" w:cstheme="minorBidi"/>
          <w:sz w:val="22"/>
          <w:szCs w:val="22"/>
        </w:rPr>
        <w:t xml:space="preserve"> and </w:t>
      </w:r>
      <w:r w:rsidR="7413DB15" w:rsidRPr="0040515D">
        <w:rPr>
          <w:rStyle w:val="normaltextrun"/>
          <w:rFonts w:asciiTheme="minorHAnsi" w:hAnsiTheme="minorHAnsi" w:cstheme="minorBidi"/>
          <w:sz w:val="22"/>
          <w:szCs w:val="22"/>
        </w:rPr>
        <w:t>time</w:t>
      </w:r>
      <w:r w:rsidR="180F3F1E" w:rsidRPr="0040515D">
        <w:rPr>
          <w:rStyle w:val="normaltextrun"/>
          <w:rFonts w:asciiTheme="minorHAnsi" w:hAnsiTheme="minorHAnsi" w:cstheme="minorBidi"/>
          <w:sz w:val="22"/>
          <w:szCs w:val="22"/>
        </w:rPr>
        <w:t xml:space="preserve"> to </w:t>
      </w:r>
      <w:r w:rsidR="7F7D2F0D" w:rsidRPr="0040515D">
        <w:rPr>
          <w:rStyle w:val="normaltextrun"/>
          <w:rFonts w:asciiTheme="minorHAnsi" w:hAnsiTheme="minorHAnsi" w:cstheme="minorBidi"/>
          <w:sz w:val="22"/>
          <w:szCs w:val="22"/>
        </w:rPr>
        <w:t xml:space="preserve">build and </w:t>
      </w:r>
      <w:r w:rsidR="180F3F1E" w:rsidRPr="0040515D">
        <w:rPr>
          <w:rStyle w:val="normaltextrun"/>
          <w:rFonts w:asciiTheme="minorHAnsi" w:hAnsiTheme="minorHAnsi" w:cstheme="minorBidi"/>
          <w:sz w:val="22"/>
          <w:szCs w:val="22"/>
        </w:rPr>
        <w:t>strengthen.</w:t>
      </w:r>
      <w:r w:rsidR="00BD589E" w:rsidRPr="0040515D">
        <w:rPr>
          <w:rStyle w:val="normaltextrun"/>
          <w:rFonts w:asciiTheme="minorHAnsi" w:hAnsiTheme="minorHAnsi" w:cstheme="minorBidi"/>
          <w:sz w:val="22"/>
          <w:szCs w:val="22"/>
        </w:rPr>
        <w:t xml:space="preserve"> </w:t>
      </w:r>
      <w:r w:rsidR="003C5031" w:rsidRPr="0040515D">
        <w:rPr>
          <w:rStyle w:val="normaltextrun"/>
          <w:rFonts w:asciiTheme="minorHAnsi" w:hAnsiTheme="minorHAnsi" w:cstheme="minorBidi"/>
          <w:sz w:val="22"/>
          <w:szCs w:val="22"/>
        </w:rPr>
        <w:t xml:space="preserve">Ending </w:t>
      </w:r>
      <w:r w:rsidR="00BD589E" w:rsidRPr="0040515D">
        <w:rPr>
          <w:rStyle w:val="normaltextrun"/>
          <w:rFonts w:asciiTheme="minorHAnsi" w:hAnsiTheme="minorHAnsi" w:cstheme="minorBidi"/>
          <w:sz w:val="22"/>
          <w:szCs w:val="22"/>
        </w:rPr>
        <w:t xml:space="preserve">child immigration detention requires </w:t>
      </w:r>
      <w:r w:rsidR="00FF5E2B" w:rsidRPr="0040515D">
        <w:rPr>
          <w:rStyle w:val="normaltextrun"/>
          <w:rFonts w:asciiTheme="minorHAnsi" w:hAnsiTheme="minorHAnsi" w:cstheme="minorBidi"/>
          <w:sz w:val="22"/>
          <w:szCs w:val="22"/>
        </w:rPr>
        <w:t>adequate reception and care</w:t>
      </w:r>
      <w:r w:rsidR="00871DA4" w:rsidRPr="0040515D">
        <w:rPr>
          <w:rStyle w:val="normaltextrun"/>
          <w:rFonts w:asciiTheme="minorHAnsi" w:hAnsiTheme="minorHAnsi" w:cstheme="minorBidi"/>
          <w:sz w:val="22"/>
          <w:szCs w:val="22"/>
        </w:rPr>
        <w:t xml:space="preserve"> that </w:t>
      </w:r>
      <w:r w:rsidR="0AAE775C" w:rsidRPr="0040515D">
        <w:rPr>
          <w:rStyle w:val="normaltextrun"/>
          <w:rFonts w:asciiTheme="minorHAnsi" w:hAnsiTheme="minorHAnsi" w:cstheme="minorBidi"/>
          <w:sz w:val="22"/>
          <w:szCs w:val="22"/>
        </w:rPr>
        <w:t>is</w:t>
      </w:r>
      <w:r w:rsidR="00871DA4" w:rsidRPr="0040515D">
        <w:rPr>
          <w:rStyle w:val="normaltextrun"/>
          <w:rFonts w:asciiTheme="minorHAnsi" w:hAnsiTheme="minorHAnsi" w:cstheme="minorBidi"/>
          <w:sz w:val="22"/>
          <w:szCs w:val="22"/>
        </w:rPr>
        <w:t xml:space="preserve"> sustainable and scalable, and this </w:t>
      </w:r>
      <w:proofErr w:type="gramStart"/>
      <w:r w:rsidR="00871DA4" w:rsidRPr="0040515D">
        <w:rPr>
          <w:rStyle w:val="normaltextrun"/>
          <w:rFonts w:asciiTheme="minorHAnsi" w:hAnsiTheme="minorHAnsi" w:cstheme="minorBidi"/>
          <w:sz w:val="22"/>
          <w:szCs w:val="22"/>
        </w:rPr>
        <w:t>can only be provided</w:t>
      </w:r>
      <w:proofErr w:type="gramEnd"/>
      <w:r w:rsidR="00871DA4" w:rsidRPr="0040515D">
        <w:rPr>
          <w:rStyle w:val="normaltextrun"/>
          <w:rFonts w:asciiTheme="minorHAnsi" w:hAnsiTheme="minorHAnsi" w:cstheme="minorBidi"/>
          <w:sz w:val="22"/>
          <w:szCs w:val="22"/>
        </w:rPr>
        <w:t xml:space="preserve"> by </w:t>
      </w:r>
      <w:r w:rsidR="004F33EF" w:rsidRPr="0040515D">
        <w:rPr>
          <w:rStyle w:val="normaltextrun"/>
          <w:rFonts w:asciiTheme="minorHAnsi" w:hAnsiTheme="minorHAnsi" w:cstheme="minorBidi"/>
          <w:sz w:val="22"/>
          <w:szCs w:val="22"/>
        </w:rPr>
        <w:t xml:space="preserve">national </w:t>
      </w:r>
      <w:r w:rsidR="00871DA4" w:rsidRPr="0040515D">
        <w:rPr>
          <w:rStyle w:val="normaltextrun"/>
          <w:rFonts w:asciiTheme="minorHAnsi" w:hAnsiTheme="minorHAnsi" w:cstheme="minorBidi"/>
          <w:sz w:val="22"/>
          <w:szCs w:val="22"/>
        </w:rPr>
        <w:t>child protection systems</w:t>
      </w:r>
      <w:r w:rsidR="00457865" w:rsidRPr="0040515D">
        <w:rPr>
          <w:rStyle w:val="normaltextrun"/>
          <w:rFonts w:asciiTheme="minorHAnsi" w:hAnsiTheme="minorHAnsi" w:cstheme="minorBidi"/>
          <w:sz w:val="22"/>
          <w:szCs w:val="22"/>
        </w:rPr>
        <w:t xml:space="preserve"> – these </w:t>
      </w:r>
      <w:r w:rsidR="48E34EB9" w:rsidRPr="0040515D">
        <w:rPr>
          <w:rStyle w:val="normaltextrun"/>
          <w:rFonts w:asciiTheme="minorHAnsi" w:hAnsiTheme="minorHAnsi" w:cstheme="minorBidi"/>
          <w:sz w:val="22"/>
          <w:szCs w:val="22"/>
        </w:rPr>
        <w:t>are the first and foremost place for any child at</w:t>
      </w:r>
      <w:r w:rsidR="00E56F54" w:rsidRPr="0040515D">
        <w:rPr>
          <w:rStyle w:val="normaltextrun"/>
          <w:rFonts w:asciiTheme="minorHAnsi" w:hAnsiTheme="minorHAnsi" w:cstheme="minorBidi"/>
          <w:sz w:val="22"/>
          <w:szCs w:val="22"/>
        </w:rPr>
        <w:t xml:space="preserve"> </w:t>
      </w:r>
      <w:r w:rsidR="48E34EB9" w:rsidRPr="0040515D">
        <w:rPr>
          <w:rStyle w:val="normaltextrun"/>
          <w:rFonts w:asciiTheme="minorHAnsi" w:hAnsiTheme="minorHAnsi" w:cstheme="minorBidi"/>
          <w:sz w:val="22"/>
          <w:szCs w:val="22"/>
        </w:rPr>
        <w:t>risk of or experiencing harm</w:t>
      </w:r>
      <w:r w:rsidR="00806A0C" w:rsidRPr="0040515D">
        <w:rPr>
          <w:rStyle w:val="normaltextrun"/>
          <w:rFonts w:asciiTheme="minorHAnsi" w:hAnsiTheme="minorHAnsi" w:cstheme="minorBidi"/>
          <w:sz w:val="22"/>
          <w:szCs w:val="22"/>
        </w:rPr>
        <w:t xml:space="preserve"> regardless of migration status</w:t>
      </w:r>
      <w:r w:rsidR="28F5A5AD" w:rsidRPr="0040515D">
        <w:rPr>
          <w:rStyle w:val="normaltextrun"/>
          <w:rFonts w:asciiTheme="minorHAnsi" w:hAnsiTheme="minorHAnsi" w:cstheme="minorBidi"/>
          <w:sz w:val="22"/>
          <w:szCs w:val="22"/>
        </w:rPr>
        <w:t>. However</w:t>
      </w:r>
      <w:r w:rsidR="003E5E58" w:rsidRPr="0040515D">
        <w:rPr>
          <w:rStyle w:val="normaltextrun"/>
          <w:rFonts w:asciiTheme="minorHAnsi" w:hAnsiTheme="minorHAnsi" w:cstheme="minorBidi"/>
          <w:sz w:val="22"/>
          <w:szCs w:val="22"/>
        </w:rPr>
        <w:t xml:space="preserve">, </w:t>
      </w:r>
      <w:r w:rsidR="00B2417D" w:rsidRPr="0040515D">
        <w:rPr>
          <w:rStyle w:val="normaltextrun"/>
          <w:rFonts w:asciiTheme="minorHAnsi" w:hAnsiTheme="minorHAnsi" w:cstheme="minorBidi"/>
          <w:sz w:val="22"/>
          <w:szCs w:val="22"/>
        </w:rPr>
        <w:t xml:space="preserve">child protection </w:t>
      </w:r>
      <w:r w:rsidR="28F5A5AD" w:rsidRPr="0040515D">
        <w:rPr>
          <w:rStyle w:val="normaltextrun"/>
          <w:rFonts w:asciiTheme="minorHAnsi" w:hAnsiTheme="minorHAnsi" w:cstheme="minorBidi"/>
          <w:sz w:val="22"/>
          <w:szCs w:val="22"/>
        </w:rPr>
        <w:t>systems</w:t>
      </w:r>
      <w:r w:rsidR="003E5E58" w:rsidRPr="0040515D">
        <w:rPr>
          <w:rStyle w:val="normaltextrun"/>
          <w:rFonts w:asciiTheme="minorHAnsi" w:hAnsiTheme="minorHAnsi" w:cstheme="minorBidi"/>
          <w:sz w:val="22"/>
          <w:szCs w:val="22"/>
        </w:rPr>
        <w:t xml:space="preserve">, policies and </w:t>
      </w:r>
      <w:proofErr w:type="spellStart"/>
      <w:r w:rsidR="003E5E58" w:rsidRPr="0040515D">
        <w:rPr>
          <w:rStyle w:val="normaltextrun"/>
          <w:rFonts w:asciiTheme="minorHAnsi" w:hAnsiTheme="minorHAnsi" w:cstheme="minorBidi"/>
          <w:sz w:val="22"/>
          <w:szCs w:val="22"/>
        </w:rPr>
        <w:t>programmes</w:t>
      </w:r>
      <w:proofErr w:type="spellEnd"/>
      <w:r w:rsidR="003E5E58" w:rsidRPr="0040515D">
        <w:rPr>
          <w:rStyle w:val="normaltextrun"/>
          <w:rFonts w:asciiTheme="minorHAnsi" w:hAnsiTheme="minorHAnsi" w:cstheme="minorBidi"/>
          <w:sz w:val="22"/>
          <w:szCs w:val="22"/>
        </w:rPr>
        <w:t xml:space="preserve"> are at different stages of strengthening depending on each country context</w:t>
      </w:r>
      <w:r w:rsidR="0073688D" w:rsidRPr="0040515D">
        <w:rPr>
          <w:rStyle w:val="normaltextrun"/>
          <w:rFonts w:asciiTheme="minorHAnsi" w:hAnsiTheme="minorHAnsi" w:cstheme="minorBidi"/>
          <w:sz w:val="22"/>
          <w:szCs w:val="22"/>
        </w:rPr>
        <w:t>.</w:t>
      </w:r>
      <w:r w:rsidR="007B5179" w:rsidRPr="0040515D">
        <w:rPr>
          <w:rStyle w:val="FootnoteReference"/>
          <w:rFonts w:asciiTheme="minorHAnsi" w:hAnsiTheme="minorHAnsi" w:cstheme="minorBidi"/>
          <w:sz w:val="22"/>
          <w:szCs w:val="22"/>
        </w:rPr>
        <w:footnoteReference w:id="13"/>
      </w:r>
      <w:r w:rsidR="001820FF" w:rsidRPr="0040515D">
        <w:rPr>
          <w:rStyle w:val="normaltextrun"/>
          <w:rFonts w:asciiTheme="minorHAnsi" w:hAnsiTheme="minorHAnsi" w:cstheme="minorBidi"/>
          <w:sz w:val="22"/>
          <w:szCs w:val="22"/>
        </w:rPr>
        <w:t xml:space="preserve"> </w:t>
      </w:r>
      <w:proofErr w:type="gramStart"/>
      <w:r w:rsidR="1A0D1704" w:rsidRPr="0040515D">
        <w:rPr>
          <w:rStyle w:val="normaltextrun"/>
          <w:rFonts w:asciiTheme="minorHAnsi" w:hAnsiTheme="minorHAnsi" w:cstheme="minorBidi"/>
          <w:sz w:val="22"/>
          <w:szCs w:val="22"/>
        </w:rPr>
        <w:t>As a consequence</w:t>
      </w:r>
      <w:proofErr w:type="gramEnd"/>
      <w:r w:rsidR="1A0D1704" w:rsidRPr="0040515D">
        <w:rPr>
          <w:rStyle w:val="normaltextrun"/>
          <w:rFonts w:asciiTheme="minorHAnsi" w:hAnsiTheme="minorHAnsi" w:cstheme="minorBidi"/>
          <w:sz w:val="22"/>
          <w:szCs w:val="22"/>
        </w:rPr>
        <w:t>, to</w:t>
      </w:r>
      <w:r w:rsidR="00806A0C" w:rsidRPr="0040515D">
        <w:rPr>
          <w:rStyle w:val="normaltextrun"/>
          <w:rFonts w:asciiTheme="minorHAnsi" w:hAnsiTheme="minorHAnsi" w:cstheme="minorBidi"/>
          <w:sz w:val="22"/>
          <w:szCs w:val="22"/>
        </w:rPr>
        <w:t>o</w:t>
      </w:r>
      <w:r w:rsidR="00800E90" w:rsidRPr="0040515D">
        <w:rPr>
          <w:rStyle w:val="normaltextrun"/>
          <w:rFonts w:asciiTheme="minorHAnsi" w:hAnsiTheme="minorHAnsi" w:cstheme="minorBidi"/>
          <w:sz w:val="22"/>
          <w:szCs w:val="22"/>
        </w:rPr>
        <w:t xml:space="preserve"> many under-resourced and over-stretched systems are unable to respond </w:t>
      </w:r>
      <w:r w:rsidR="0073688D" w:rsidRPr="0040515D">
        <w:rPr>
          <w:rStyle w:val="normaltextrun"/>
          <w:rFonts w:asciiTheme="minorHAnsi" w:hAnsiTheme="minorHAnsi" w:cstheme="minorBidi"/>
          <w:sz w:val="22"/>
          <w:szCs w:val="22"/>
        </w:rPr>
        <w:t xml:space="preserve">to the specific needs of </w:t>
      </w:r>
      <w:r w:rsidR="00EA1A2A" w:rsidRPr="0040515D">
        <w:rPr>
          <w:rStyle w:val="normaltextrun"/>
          <w:rFonts w:asciiTheme="minorHAnsi" w:hAnsiTheme="minorHAnsi" w:cstheme="minorBidi"/>
          <w:sz w:val="22"/>
          <w:szCs w:val="22"/>
        </w:rPr>
        <w:t xml:space="preserve">asylum-seeing, refugee, migrant and stateless </w:t>
      </w:r>
      <w:r w:rsidR="0073688D" w:rsidRPr="0040515D">
        <w:rPr>
          <w:rStyle w:val="normaltextrun"/>
          <w:rFonts w:asciiTheme="minorHAnsi" w:hAnsiTheme="minorHAnsi" w:cstheme="minorBidi"/>
          <w:sz w:val="22"/>
          <w:szCs w:val="22"/>
        </w:rPr>
        <w:t xml:space="preserve">children. </w:t>
      </w:r>
    </w:p>
    <w:p w14:paraId="3488E2F5" w14:textId="77777777" w:rsidR="007E145D" w:rsidRPr="0040515D" w:rsidRDefault="007E145D" w:rsidP="00FE6F72">
      <w:pPr>
        <w:pStyle w:val="paragraph"/>
        <w:spacing w:before="0" w:beforeAutospacing="0" w:after="0" w:afterAutospacing="0"/>
        <w:jc w:val="both"/>
        <w:textAlignment w:val="baseline"/>
        <w:rPr>
          <w:rFonts w:asciiTheme="minorHAnsi" w:hAnsiTheme="minorHAnsi" w:cstheme="minorHAnsi"/>
          <w:sz w:val="22"/>
          <w:szCs w:val="22"/>
        </w:rPr>
      </w:pPr>
    </w:p>
    <w:p w14:paraId="506BDACB" w14:textId="33319D2B" w:rsidR="00E2481E" w:rsidRPr="0040515D" w:rsidRDefault="00956B5F" w:rsidP="00FE6F72">
      <w:pPr>
        <w:pStyle w:val="ListParagraph"/>
        <w:numPr>
          <w:ilvl w:val="0"/>
          <w:numId w:val="25"/>
        </w:numPr>
        <w:spacing w:after="0" w:line="240" w:lineRule="auto"/>
        <w:jc w:val="both"/>
        <w:rPr>
          <w:rFonts w:cstheme="minorHAnsi"/>
          <w:b/>
          <w:bCs/>
          <w:u w:val="single"/>
        </w:rPr>
      </w:pPr>
      <w:r w:rsidRPr="0040515D">
        <w:rPr>
          <w:rFonts w:cstheme="minorHAnsi"/>
          <w:b/>
          <w:bCs/>
          <w:u w:val="single"/>
        </w:rPr>
        <w:t>R</w:t>
      </w:r>
      <w:r w:rsidR="0031532D" w:rsidRPr="0040515D">
        <w:rPr>
          <w:rFonts w:cstheme="minorHAnsi"/>
          <w:b/>
          <w:bCs/>
          <w:u w:val="single"/>
        </w:rPr>
        <w:t>ecommendations</w:t>
      </w:r>
    </w:p>
    <w:p w14:paraId="116739A4" w14:textId="77777777" w:rsidR="00D658DA" w:rsidRPr="0040515D" w:rsidRDefault="00D658DA" w:rsidP="00FE6F72">
      <w:pPr>
        <w:pStyle w:val="ListParagraph"/>
        <w:spacing w:after="0" w:line="240" w:lineRule="auto"/>
        <w:ind w:left="1080"/>
        <w:jc w:val="both"/>
        <w:rPr>
          <w:rFonts w:cstheme="minorHAnsi"/>
          <w:b/>
          <w:bCs/>
        </w:rPr>
      </w:pPr>
    </w:p>
    <w:p w14:paraId="2455C123" w14:textId="1E3EC0E2" w:rsidR="00F90FC5" w:rsidRPr="0040515D" w:rsidRDefault="00F42626" w:rsidP="00FE6F72">
      <w:pPr>
        <w:pStyle w:val="ListParagraph"/>
        <w:numPr>
          <w:ilvl w:val="0"/>
          <w:numId w:val="26"/>
        </w:numPr>
        <w:spacing w:after="0" w:line="240" w:lineRule="auto"/>
        <w:jc w:val="both"/>
        <w:rPr>
          <w:rFonts w:cstheme="minorHAnsi"/>
          <w:b/>
          <w:bCs/>
        </w:rPr>
      </w:pPr>
      <w:r w:rsidRPr="0040515D">
        <w:rPr>
          <w:rFonts w:cstheme="minorHAnsi"/>
          <w:b/>
          <w:bCs/>
        </w:rPr>
        <w:t>States should i</w:t>
      </w:r>
      <w:r w:rsidR="00FA1E07" w:rsidRPr="0040515D">
        <w:rPr>
          <w:rFonts w:cstheme="minorHAnsi"/>
          <w:b/>
          <w:bCs/>
        </w:rPr>
        <w:t>mmediately release</w:t>
      </w:r>
      <w:r w:rsidRPr="0040515D">
        <w:rPr>
          <w:rFonts w:cstheme="minorHAnsi"/>
          <w:b/>
          <w:bCs/>
        </w:rPr>
        <w:t xml:space="preserve"> </w:t>
      </w:r>
      <w:r w:rsidR="00280AA7" w:rsidRPr="0040515D">
        <w:rPr>
          <w:rFonts w:cstheme="minorHAnsi"/>
          <w:b/>
          <w:bCs/>
        </w:rPr>
        <w:t xml:space="preserve">all children </w:t>
      </w:r>
      <w:r w:rsidR="007E145D" w:rsidRPr="0040515D">
        <w:rPr>
          <w:rFonts w:cstheme="minorHAnsi"/>
        </w:rPr>
        <w:t xml:space="preserve">– </w:t>
      </w:r>
      <w:r w:rsidRPr="0040515D">
        <w:rPr>
          <w:rFonts w:cstheme="minorHAnsi"/>
          <w:b/>
          <w:bCs/>
        </w:rPr>
        <w:t xml:space="preserve">unaccompanied children and children in families </w:t>
      </w:r>
      <w:r w:rsidR="007E145D" w:rsidRPr="0040515D">
        <w:rPr>
          <w:rFonts w:cstheme="minorHAnsi"/>
        </w:rPr>
        <w:t xml:space="preserve">– </w:t>
      </w:r>
      <w:r w:rsidRPr="0040515D">
        <w:rPr>
          <w:rFonts w:cstheme="minorHAnsi"/>
          <w:b/>
          <w:bCs/>
        </w:rPr>
        <w:t>from</w:t>
      </w:r>
      <w:r w:rsidR="00FA1E07" w:rsidRPr="0040515D">
        <w:rPr>
          <w:rFonts w:cstheme="minorHAnsi"/>
          <w:b/>
          <w:bCs/>
        </w:rPr>
        <w:t xml:space="preserve"> immigration detention</w:t>
      </w:r>
      <w:r w:rsidR="00242B16" w:rsidRPr="0040515D">
        <w:rPr>
          <w:rFonts w:cstheme="minorHAnsi"/>
          <w:b/>
          <w:bCs/>
        </w:rPr>
        <w:t>, in line with international law</w:t>
      </w:r>
      <w:r w:rsidR="00062865" w:rsidRPr="0040515D">
        <w:rPr>
          <w:rFonts w:cstheme="minorHAnsi"/>
          <w:b/>
          <w:bCs/>
        </w:rPr>
        <w:t xml:space="preserve">, </w:t>
      </w:r>
      <w:r w:rsidR="00FA1E07" w:rsidRPr="0040515D">
        <w:rPr>
          <w:rFonts w:cstheme="minorHAnsi"/>
        </w:rPr>
        <w:t>into alternative or appropriate care arrangements</w:t>
      </w:r>
      <w:r w:rsidR="00C470E9" w:rsidRPr="0040515D">
        <w:rPr>
          <w:rFonts w:cstheme="minorHAnsi"/>
        </w:rPr>
        <w:t>,</w:t>
      </w:r>
      <w:r w:rsidR="00FA1E07" w:rsidRPr="0040515D">
        <w:rPr>
          <w:rFonts w:cstheme="minorHAnsi"/>
        </w:rPr>
        <w:t xml:space="preserve"> including foster care, kinship care</w:t>
      </w:r>
      <w:r w:rsidR="486C2A4D" w:rsidRPr="0040515D">
        <w:rPr>
          <w:rFonts w:cstheme="minorHAnsi"/>
        </w:rPr>
        <w:t xml:space="preserve">, </w:t>
      </w:r>
      <w:r w:rsidR="0DDE840D" w:rsidRPr="0040515D">
        <w:rPr>
          <w:rFonts w:cstheme="minorHAnsi"/>
        </w:rPr>
        <w:t xml:space="preserve">other </w:t>
      </w:r>
      <w:r w:rsidR="2868558D" w:rsidRPr="0040515D">
        <w:rPr>
          <w:rFonts w:cstheme="minorHAnsi"/>
        </w:rPr>
        <w:t>community-based</w:t>
      </w:r>
      <w:r w:rsidR="00FA1E07" w:rsidRPr="0040515D">
        <w:rPr>
          <w:rFonts w:cstheme="minorHAnsi"/>
        </w:rPr>
        <w:t xml:space="preserve"> </w:t>
      </w:r>
      <w:r w:rsidR="29E41A77" w:rsidRPr="0040515D">
        <w:rPr>
          <w:rFonts w:cstheme="minorHAnsi"/>
        </w:rPr>
        <w:t xml:space="preserve">mechanisms </w:t>
      </w:r>
      <w:r w:rsidR="00FA1E07" w:rsidRPr="0040515D">
        <w:rPr>
          <w:rFonts w:cstheme="minorHAnsi"/>
        </w:rPr>
        <w:t xml:space="preserve">or appropriate reception </w:t>
      </w:r>
      <w:r w:rsidR="7F6A329E" w:rsidRPr="0040515D">
        <w:rPr>
          <w:rFonts w:cstheme="minorHAnsi"/>
        </w:rPr>
        <w:t>centers</w:t>
      </w:r>
      <w:r w:rsidR="00FA1E07" w:rsidRPr="0040515D">
        <w:rPr>
          <w:rFonts w:cstheme="minorHAnsi"/>
        </w:rPr>
        <w:t xml:space="preserve"> that do not amount to deprivation of liberty.</w:t>
      </w:r>
      <w:r w:rsidR="00D06C0B" w:rsidRPr="0040515D">
        <w:rPr>
          <w:rFonts w:cstheme="minorHAnsi"/>
          <w:i/>
        </w:rPr>
        <w:t xml:space="preserve"> </w:t>
      </w:r>
    </w:p>
    <w:p w14:paraId="3AE137A9" w14:textId="77777777" w:rsidR="008A57EB" w:rsidRPr="0040515D" w:rsidRDefault="008A57EB" w:rsidP="00FE6F72">
      <w:pPr>
        <w:pStyle w:val="ListParagraph"/>
        <w:spacing w:after="0" w:line="240" w:lineRule="auto"/>
        <w:jc w:val="both"/>
        <w:rPr>
          <w:rFonts w:cstheme="minorHAnsi"/>
          <w:b/>
          <w:bCs/>
        </w:rPr>
      </w:pPr>
    </w:p>
    <w:p w14:paraId="5A23CD02" w14:textId="4B1E77A3" w:rsidR="00B63919" w:rsidRPr="0040515D" w:rsidRDefault="72E06850" w:rsidP="00FE6F72">
      <w:pPr>
        <w:spacing w:after="0" w:line="240" w:lineRule="auto"/>
        <w:jc w:val="both"/>
        <w:rPr>
          <w:rFonts w:cstheme="minorHAnsi"/>
          <w:i/>
          <w:iCs/>
        </w:rPr>
      </w:pPr>
      <w:r w:rsidRPr="0040515D">
        <w:rPr>
          <w:rFonts w:cstheme="minorHAnsi"/>
          <w:i/>
        </w:rPr>
        <w:t xml:space="preserve">In March 2020, following the declaration of the COVID-19 </w:t>
      </w:r>
      <w:r w:rsidR="14AE7113" w:rsidRPr="0040515D">
        <w:rPr>
          <w:rFonts w:cstheme="minorHAnsi"/>
          <w:i/>
          <w:iCs/>
        </w:rPr>
        <w:t>pandemic</w:t>
      </w:r>
      <w:r w:rsidRPr="0040515D">
        <w:rPr>
          <w:rFonts w:cstheme="minorHAnsi"/>
          <w:i/>
        </w:rPr>
        <w:t>,</w:t>
      </w:r>
      <w:r w:rsidR="00655B5A" w:rsidRPr="0040515D">
        <w:rPr>
          <w:rFonts w:cstheme="minorHAnsi"/>
          <w:i/>
        </w:rPr>
        <w:t xml:space="preserve"> </w:t>
      </w:r>
      <w:r w:rsidR="002850A5" w:rsidRPr="0040515D">
        <w:rPr>
          <w:rFonts w:cstheme="minorHAnsi"/>
          <w:i/>
        </w:rPr>
        <w:t xml:space="preserve">a number of </w:t>
      </w:r>
      <w:r w:rsidR="00655B5A" w:rsidRPr="0040515D">
        <w:rPr>
          <w:rFonts w:cstheme="minorHAnsi"/>
          <w:i/>
        </w:rPr>
        <w:t xml:space="preserve">States </w:t>
      </w:r>
      <w:r w:rsidR="14A015E3" w:rsidRPr="0040515D">
        <w:rPr>
          <w:rFonts w:cstheme="minorHAnsi"/>
          <w:i/>
          <w:iCs/>
        </w:rPr>
        <w:t>release</w:t>
      </w:r>
      <w:r w:rsidR="00655B5A" w:rsidRPr="0040515D">
        <w:rPr>
          <w:rFonts w:cstheme="minorHAnsi"/>
          <w:i/>
          <w:iCs/>
        </w:rPr>
        <w:t>d</w:t>
      </w:r>
      <w:r w:rsidRPr="0040515D">
        <w:rPr>
          <w:rFonts w:cstheme="minorHAnsi"/>
          <w:i/>
        </w:rPr>
        <w:t xml:space="preserve"> children deprive</w:t>
      </w:r>
      <w:r w:rsidR="7122A9C6" w:rsidRPr="0040515D">
        <w:rPr>
          <w:rFonts w:cstheme="minorHAnsi"/>
          <w:i/>
        </w:rPr>
        <w:t>d of their liberty</w:t>
      </w:r>
      <w:r w:rsidR="00655B5A" w:rsidRPr="0040515D">
        <w:rPr>
          <w:rFonts w:cstheme="minorHAnsi"/>
          <w:i/>
        </w:rPr>
        <w:t>,</w:t>
      </w:r>
      <w:r w:rsidR="114C53F7" w:rsidRPr="0040515D">
        <w:rPr>
          <w:rFonts w:cstheme="minorHAnsi"/>
          <w:i/>
          <w:iCs/>
        </w:rPr>
        <w:t xml:space="preserve"> including children in </w:t>
      </w:r>
      <w:bookmarkStart w:id="0" w:name="_GoBack"/>
      <w:r w:rsidR="114C53F7" w:rsidRPr="0040515D">
        <w:rPr>
          <w:rFonts w:cstheme="minorHAnsi"/>
          <w:i/>
          <w:iCs/>
        </w:rPr>
        <w:t xml:space="preserve">immigration detention in </w:t>
      </w:r>
      <w:r w:rsidR="114C53F7" w:rsidRPr="0040515D">
        <w:rPr>
          <w:rFonts w:cstheme="minorHAnsi"/>
          <w:b/>
          <w:i/>
          <w:iCs/>
        </w:rPr>
        <w:t>Djibouti</w:t>
      </w:r>
      <w:r w:rsidR="3F047A7D" w:rsidRPr="0040515D">
        <w:rPr>
          <w:rFonts w:cstheme="minorHAnsi"/>
          <w:i/>
          <w:iCs/>
        </w:rPr>
        <w:t xml:space="preserve">, </w:t>
      </w:r>
      <w:r w:rsidR="3F047A7D" w:rsidRPr="0040515D">
        <w:rPr>
          <w:rFonts w:cstheme="minorHAnsi"/>
          <w:b/>
          <w:i/>
          <w:iCs/>
        </w:rPr>
        <w:t>Iraq</w:t>
      </w:r>
      <w:r w:rsidR="3F047A7D" w:rsidRPr="0040515D">
        <w:rPr>
          <w:rFonts w:cstheme="minorHAnsi"/>
          <w:i/>
          <w:iCs/>
        </w:rPr>
        <w:t xml:space="preserve">, </w:t>
      </w:r>
      <w:r w:rsidR="3F047A7D" w:rsidRPr="0040515D">
        <w:rPr>
          <w:rFonts w:cstheme="minorHAnsi"/>
          <w:b/>
          <w:i/>
          <w:iCs/>
        </w:rPr>
        <w:t>Egypt</w:t>
      </w:r>
      <w:r w:rsidR="00655B5A" w:rsidRPr="0040515D">
        <w:rPr>
          <w:rFonts w:cstheme="minorHAnsi"/>
          <w:i/>
          <w:iCs/>
        </w:rPr>
        <w:t xml:space="preserve"> </w:t>
      </w:r>
      <w:r w:rsidR="2D71BCA5" w:rsidRPr="0040515D">
        <w:rPr>
          <w:rFonts w:cstheme="minorHAnsi"/>
          <w:i/>
          <w:iCs/>
        </w:rPr>
        <w:t xml:space="preserve">and </w:t>
      </w:r>
      <w:r w:rsidR="2D71BCA5" w:rsidRPr="0040515D">
        <w:rPr>
          <w:rFonts w:cstheme="minorHAnsi"/>
          <w:b/>
          <w:i/>
          <w:iCs/>
        </w:rPr>
        <w:t>Libya</w:t>
      </w:r>
      <w:r w:rsidR="002850A5" w:rsidRPr="0040515D">
        <w:rPr>
          <w:rFonts w:cstheme="minorHAnsi"/>
          <w:i/>
          <w:iCs/>
        </w:rPr>
        <w:t>,</w:t>
      </w:r>
      <w:r w:rsidR="2D71BCA5" w:rsidRPr="0040515D">
        <w:rPr>
          <w:rFonts w:cstheme="minorHAnsi"/>
          <w:i/>
          <w:iCs/>
        </w:rPr>
        <w:t xml:space="preserve"> according to UNICEF</w:t>
      </w:r>
      <w:r w:rsidR="007A2193" w:rsidRPr="0040515D">
        <w:rPr>
          <w:rFonts w:cstheme="minorHAnsi"/>
          <w:i/>
          <w:iCs/>
        </w:rPr>
        <w:t xml:space="preserve"> monitoring</w:t>
      </w:r>
      <w:r w:rsidR="00D028DA" w:rsidRPr="0040515D">
        <w:rPr>
          <w:rFonts w:cstheme="minorHAnsi"/>
          <w:i/>
          <w:iCs/>
        </w:rPr>
        <w:t xml:space="preserve">. </w:t>
      </w:r>
    </w:p>
    <w:bookmarkEnd w:id="0"/>
    <w:p w14:paraId="2CFD0CDE" w14:textId="77777777" w:rsidR="008A57EB" w:rsidRPr="0040515D" w:rsidRDefault="008A57EB" w:rsidP="00FE6F72">
      <w:pPr>
        <w:spacing w:after="0" w:line="240" w:lineRule="auto"/>
        <w:jc w:val="both"/>
        <w:rPr>
          <w:rFonts w:cstheme="minorHAnsi"/>
          <w:i/>
        </w:rPr>
      </w:pPr>
    </w:p>
    <w:p w14:paraId="77AC22B3" w14:textId="2DC3A070" w:rsidR="002767C6" w:rsidRPr="0040515D" w:rsidRDefault="00242B16" w:rsidP="00FE6F72">
      <w:pPr>
        <w:pStyle w:val="ListParagraph"/>
        <w:numPr>
          <w:ilvl w:val="0"/>
          <w:numId w:val="26"/>
        </w:numPr>
        <w:spacing w:after="0" w:line="240" w:lineRule="auto"/>
        <w:jc w:val="both"/>
        <w:rPr>
          <w:b/>
        </w:rPr>
      </w:pPr>
      <w:r w:rsidRPr="0040515D">
        <w:rPr>
          <w:b/>
        </w:rPr>
        <w:t xml:space="preserve">States should </w:t>
      </w:r>
      <w:r w:rsidR="005F60A8" w:rsidRPr="0040515D">
        <w:rPr>
          <w:b/>
        </w:rPr>
        <w:t xml:space="preserve">explicitly </w:t>
      </w:r>
      <w:r w:rsidRPr="0040515D">
        <w:rPr>
          <w:b/>
        </w:rPr>
        <w:t>prohibit the immigration detention of children in domestic legislation</w:t>
      </w:r>
      <w:r w:rsidR="005F60A8" w:rsidRPr="0040515D">
        <w:rPr>
          <w:b/>
        </w:rPr>
        <w:t xml:space="preserve"> and ensure</w:t>
      </w:r>
      <w:r w:rsidR="000F5D16" w:rsidRPr="0040515D">
        <w:rPr>
          <w:b/>
        </w:rPr>
        <w:t xml:space="preserve"> this prohibition in policy and practice</w:t>
      </w:r>
      <w:r w:rsidRPr="0040515D">
        <w:rPr>
          <w:b/>
        </w:rPr>
        <w:t>, in line with international law</w:t>
      </w:r>
      <w:r w:rsidR="000F5D16" w:rsidRPr="0040515D">
        <w:rPr>
          <w:b/>
        </w:rPr>
        <w:t>.</w:t>
      </w:r>
      <w:r w:rsidR="003346F4" w:rsidRPr="0040515D">
        <w:t xml:space="preserve"> This includes the development </w:t>
      </w:r>
      <w:r w:rsidR="006E74F3" w:rsidRPr="0040515D">
        <w:t xml:space="preserve">and implementation </w:t>
      </w:r>
      <w:r w:rsidR="003346F4" w:rsidRPr="0040515D">
        <w:t>of relevant regulations</w:t>
      </w:r>
      <w:r w:rsidR="006E74F3" w:rsidRPr="0040515D">
        <w:t xml:space="preserve"> and </w:t>
      </w:r>
      <w:r w:rsidR="00662473" w:rsidRPr="0040515D">
        <w:t xml:space="preserve">the allocation of resources </w:t>
      </w:r>
      <w:r w:rsidR="3546BD42" w:rsidRPr="0040515D">
        <w:t>for</w:t>
      </w:r>
      <w:r w:rsidR="00662473" w:rsidRPr="0040515D">
        <w:t xml:space="preserve"> </w:t>
      </w:r>
      <w:r w:rsidR="003346F4" w:rsidRPr="0040515D">
        <w:t>capacity development</w:t>
      </w:r>
      <w:r w:rsidR="00662473" w:rsidRPr="0040515D">
        <w:t>. T</w:t>
      </w:r>
      <w:r w:rsidR="0085499D" w:rsidRPr="0040515D">
        <w:t>ime-bound roadmaps</w:t>
      </w:r>
      <w:r w:rsidR="003453DA" w:rsidRPr="0040515D">
        <w:t xml:space="preserve"> and funded national action plans </w:t>
      </w:r>
      <w:r w:rsidR="00662473" w:rsidRPr="0040515D">
        <w:t xml:space="preserve">can also be useful in ensuring that </w:t>
      </w:r>
      <w:r w:rsidR="007A2193" w:rsidRPr="0040515D">
        <w:t xml:space="preserve">the prohibition of </w:t>
      </w:r>
      <w:r w:rsidR="00662473" w:rsidRPr="0040515D">
        <w:t xml:space="preserve">child immigration detention </w:t>
      </w:r>
      <w:proofErr w:type="gramStart"/>
      <w:r w:rsidR="00662473" w:rsidRPr="0040515D">
        <w:t xml:space="preserve">is </w:t>
      </w:r>
      <w:r w:rsidR="007A2193" w:rsidRPr="0040515D">
        <w:t>implemented</w:t>
      </w:r>
      <w:proofErr w:type="gramEnd"/>
      <w:r w:rsidR="007A2193" w:rsidRPr="0040515D">
        <w:t xml:space="preserve"> in </w:t>
      </w:r>
      <w:r w:rsidR="00EC2ADB" w:rsidRPr="0040515D">
        <w:t>practice</w:t>
      </w:r>
      <w:r w:rsidR="003346F4" w:rsidRPr="0040515D">
        <w:t xml:space="preserve">. </w:t>
      </w:r>
    </w:p>
    <w:p w14:paraId="521BBB8D" w14:textId="77777777" w:rsidR="00BC2B92" w:rsidRPr="0040515D" w:rsidRDefault="00BC2B92" w:rsidP="00FE6F72">
      <w:pPr>
        <w:pStyle w:val="ListParagraph"/>
        <w:spacing w:after="0" w:line="240" w:lineRule="auto"/>
        <w:jc w:val="both"/>
        <w:rPr>
          <w:rFonts w:cstheme="minorHAnsi"/>
          <w:b/>
          <w:bCs/>
        </w:rPr>
      </w:pPr>
    </w:p>
    <w:p w14:paraId="7B7AAB92" w14:textId="440ED97D" w:rsidR="00BC2B92" w:rsidRPr="0040515D" w:rsidRDefault="00CE7EC8" w:rsidP="00FE6F72">
      <w:pPr>
        <w:spacing w:after="0" w:line="240" w:lineRule="auto"/>
        <w:jc w:val="both"/>
        <w:rPr>
          <w:rFonts w:cstheme="minorHAnsi"/>
          <w:i/>
          <w:iCs/>
        </w:rPr>
      </w:pPr>
      <w:r w:rsidRPr="0040515D">
        <w:rPr>
          <w:rFonts w:cstheme="minorHAnsi"/>
          <w:i/>
          <w:iCs/>
        </w:rPr>
        <w:t xml:space="preserve">In </w:t>
      </w:r>
      <w:proofErr w:type="gramStart"/>
      <w:r w:rsidRPr="0040515D">
        <w:rPr>
          <w:rFonts w:cstheme="minorHAnsi"/>
          <w:i/>
          <w:iCs/>
        </w:rPr>
        <w:t>2019</w:t>
      </w:r>
      <w:proofErr w:type="gramEnd"/>
      <w:r w:rsidRPr="0040515D">
        <w:rPr>
          <w:rFonts w:cstheme="minorHAnsi"/>
          <w:i/>
          <w:iCs/>
        </w:rPr>
        <w:t xml:space="preserve"> </w:t>
      </w:r>
      <w:r w:rsidR="00F35E88" w:rsidRPr="0040515D">
        <w:rPr>
          <w:rFonts w:cstheme="minorHAnsi"/>
          <w:i/>
          <w:iCs/>
        </w:rPr>
        <w:t xml:space="preserve">the Government of </w:t>
      </w:r>
      <w:r w:rsidRPr="0040515D">
        <w:rPr>
          <w:rFonts w:cstheme="minorHAnsi"/>
          <w:b/>
          <w:i/>
          <w:iCs/>
        </w:rPr>
        <w:t xml:space="preserve">Thailand </w:t>
      </w:r>
      <w:r w:rsidRPr="0040515D">
        <w:rPr>
          <w:rFonts w:cstheme="minorHAnsi"/>
          <w:i/>
          <w:iCs/>
        </w:rPr>
        <w:t xml:space="preserve">signed a </w:t>
      </w:r>
      <w:r w:rsidR="00FB57DA" w:rsidRPr="0040515D">
        <w:rPr>
          <w:rFonts w:cstheme="minorHAnsi"/>
          <w:i/>
          <w:iCs/>
        </w:rPr>
        <w:t xml:space="preserve">Memorandum of Understanding on the Determination of Measures and Approaches Alternative to </w:t>
      </w:r>
      <w:r w:rsidR="00AE28A4" w:rsidRPr="0040515D">
        <w:rPr>
          <w:rFonts w:cstheme="minorHAnsi"/>
          <w:i/>
          <w:iCs/>
        </w:rPr>
        <w:t xml:space="preserve">the </w:t>
      </w:r>
      <w:r w:rsidR="00FB57DA" w:rsidRPr="0040515D">
        <w:rPr>
          <w:rFonts w:cstheme="minorHAnsi"/>
          <w:i/>
          <w:iCs/>
        </w:rPr>
        <w:t>Detention of Children in Immigration Detention Centers.</w:t>
      </w:r>
      <w:r w:rsidR="7A541AFB" w:rsidRPr="0040515D">
        <w:rPr>
          <w:rFonts w:cstheme="minorHAnsi"/>
          <w:i/>
          <w:iCs/>
        </w:rPr>
        <w:t xml:space="preserve"> While this measure falls short of the protection of </w:t>
      </w:r>
      <w:r w:rsidR="00AE28A4" w:rsidRPr="0040515D">
        <w:rPr>
          <w:rFonts w:cstheme="minorHAnsi"/>
          <w:i/>
          <w:iCs/>
        </w:rPr>
        <w:t xml:space="preserve">asylum-seeking, </w:t>
      </w:r>
      <w:r w:rsidR="7A541AFB" w:rsidRPr="0040515D">
        <w:rPr>
          <w:rFonts w:cstheme="minorHAnsi"/>
          <w:i/>
          <w:iCs/>
        </w:rPr>
        <w:t>refugee</w:t>
      </w:r>
      <w:r w:rsidR="00AE28A4" w:rsidRPr="0040515D">
        <w:rPr>
          <w:rFonts w:cstheme="minorHAnsi"/>
          <w:i/>
          <w:iCs/>
        </w:rPr>
        <w:t xml:space="preserve">, </w:t>
      </w:r>
      <w:r w:rsidR="7A541AFB" w:rsidRPr="0040515D">
        <w:rPr>
          <w:rFonts w:cstheme="minorHAnsi"/>
          <w:i/>
          <w:iCs/>
        </w:rPr>
        <w:t xml:space="preserve">migrant </w:t>
      </w:r>
      <w:r w:rsidR="00AE28A4" w:rsidRPr="0040515D">
        <w:rPr>
          <w:rFonts w:cstheme="minorHAnsi"/>
          <w:i/>
          <w:iCs/>
        </w:rPr>
        <w:t xml:space="preserve">and stateless </w:t>
      </w:r>
      <w:r w:rsidR="7A541AFB" w:rsidRPr="0040515D">
        <w:rPr>
          <w:rFonts w:cstheme="minorHAnsi"/>
          <w:i/>
          <w:iCs/>
        </w:rPr>
        <w:t>children from arbitrary detention</w:t>
      </w:r>
      <w:r w:rsidR="00FA4D85" w:rsidRPr="0040515D">
        <w:rPr>
          <w:rFonts w:cstheme="minorHAnsi"/>
          <w:i/>
          <w:iCs/>
        </w:rPr>
        <w:t xml:space="preserve">, it </w:t>
      </w:r>
      <w:proofErr w:type="gramStart"/>
      <w:r w:rsidR="7A541AFB" w:rsidRPr="0040515D">
        <w:rPr>
          <w:rFonts w:cstheme="minorHAnsi"/>
          <w:i/>
          <w:iCs/>
        </w:rPr>
        <w:t>could be recognized</w:t>
      </w:r>
      <w:proofErr w:type="gramEnd"/>
      <w:r w:rsidR="7A541AFB" w:rsidRPr="0040515D">
        <w:rPr>
          <w:rFonts w:cstheme="minorHAnsi"/>
          <w:i/>
          <w:iCs/>
        </w:rPr>
        <w:t xml:space="preserve"> as a step in the right direction.</w:t>
      </w:r>
      <w:r w:rsidR="00FB57DA" w:rsidRPr="0040515D">
        <w:rPr>
          <w:rFonts w:cstheme="minorHAnsi"/>
          <w:i/>
          <w:iCs/>
        </w:rPr>
        <w:t xml:space="preserve"> The </w:t>
      </w:r>
      <w:proofErr w:type="spellStart"/>
      <w:r w:rsidR="00FB57DA" w:rsidRPr="0040515D">
        <w:rPr>
          <w:rFonts w:cstheme="minorHAnsi"/>
          <w:i/>
          <w:iCs/>
        </w:rPr>
        <w:t>MoU</w:t>
      </w:r>
      <w:proofErr w:type="spellEnd"/>
      <w:r w:rsidR="00FB57DA" w:rsidRPr="0040515D">
        <w:rPr>
          <w:rFonts w:cstheme="minorHAnsi"/>
          <w:i/>
          <w:iCs/>
        </w:rPr>
        <w:t xml:space="preserve"> </w:t>
      </w:r>
      <w:r w:rsidR="6D991CA1" w:rsidRPr="0040515D">
        <w:rPr>
          <w:rFonts w:cstheme="minorHAnsi"/>
          <w:i/>
          <w:iCs/>
        </w:rPr>
        <w:t xml:space="preserve">prioritizes the </w:t>
      </w:r>
      <w:r w:rsidR="6D991CA1" w:rsidRPr="0040515D">
        <w:rPr>
          <w:rFonts w:cstheme="minorHAnsi"/>
          <w:i/>
          <w:iCs/>
        </w:rPr>
        <w:lastRenderedPageBreak/>
        <w:t xml:space="preserve">best interests of the child, affirms the government responsibility to ensure children remain </w:t>
      </w:r>
      <w:r w:rsidR="00AE28A4" w:rsidRPr="0040515D">
        <w:rPr>
          <w:rFonts w:cstheme="minorHAnsi"/>
          <w:i/>
          <w:iCs/>
        </w:rPr>
        <w:t xml:space="preserve">in </w:t>
      </w:r>
      <w:r w:rsidR="6D991CA1" w:rsidRPr="0040515D">
        <w:rPr>
          <w:rFonts w:cstheme="minorHAnsi"/>
          <w:i/>
          <w:iCs/>
        </w:rPr>
        <w:t>their family’s care</w:t>
      </w:r>
      <w:r w:rsidR="00F26C76" w:rsidRPr="0040515D">
        <w:rPr>
          <w:rFonts w:cstheme="minorHAnsi"/>
          <w:i/>
          <w:iCs/>
        </w:rPr>
        <w:t>,</w:t>
      </w:r>
      <w:r w:rsidR="6D991CA1" w:rsidRPr="0040515D">
        <w:rPr>
          <w:rFonts w:cstheme="minorHAnsi"/>
          <w:i/>
          <w:iCs/>
        </w:rPr>
        <w:t xml:space="preserve"> and </w:t>
      </w:r>
      <w:r w:rsidRPr="0040515D">
        <w:rPr>
          <w:rFonts w:cstheme="minorHAnsi"/>
          <w:i/>
          <w:iCs/>
        </w:rPr>
        <w:t>underlines</w:t>
      </w:r>
      <w:r w:rsidR="00FB57DA" w:rsidRPr="0040515D">
        <w:rPr>
          <w:rFonts w:cstheme="minorHAnsi"/>
          <w:i/>
          <w:iCs/>
        </w:rPr>
        <w:t xml:space="preserve"> that children </w:t>
      </w:r>
      <w:proofErr w:type="gramStart"/>
      <w:r w:rsidR="00FB57DA" w:rsidRPr="0040515D">
        <w:rPr>
          <w:rFonts w:cstheme="minorHAnsi"/>
          <w:i/>
          <w:iCs/>
        </w:rPr>
        <w:t xml:space="preserve">should only be detained </w:t>
      </w:r>
      <w:r w:rsidRPr="0040515D">
        <w:rPr>
          <w:rFonts w:cstheme="minorHAnsi"/>
          <w:i/>
          <w:iCs/>
        </w:rPr>
        <w:t xml:space="preserve">or transferred to shelters </w:t>
      </w:r>
      <w:r w:rsidR="00FB57DA" w:rsidRPr="0040515D">
        <w:rPr>
          <w:rFonts w:cstheme="minorHAnsi"/>
          <w:i/>
          <w:iCs/>
        </w:rPr>
        <w:t>as a measure of last resort</w:t>
      </w:r>
      <w:proofErr w:type="gramEnd"/>
      <w:r w:rsidR="46457FB5" w:rsidRPr="0040515D">
        <w:rPr>
          <w:rFonts w:cstheme="minorHAnsi"/>
          <w:i/>
          <w:iCs/>
        </w:rPr>
        <w:t>.</w:t>
      </w:r>
      <w:r w:rsidR="00F26C76" w:rsidRPr="0040515D">
        <w:rPr>
          <w:rFonts w:cstheme="minorHAnsi"/>
          <w:i/>
          <w:iCs/>
        </w:rPr>
        <w:t xml:space="preserve"> </w:t>
      </w:r>
      <w:r w:rsidR="00FB57DA" w:rsidRPr="0040515D">
        <w:rPr>
          <w:rFonts w:cstheme="minorHAnsi"/>
          <w:i/>
          <w:iCs/>
        </w:rPr>
        <w:t xml:space="preserve">The </w:t>
      </w:r>
      <w:r w:rsidR="00E2481E" w:rsidRPr="0040515D">
        <w:rPr>
          <w:rFonts w:cstheme="minorHAnsi"/>
          <w:i/>
          <w:iCs/>
        </w:rPr>
        <w:t xml:space="preserve">Government of Thailand </w:t>
      </w:r>
      <w:r w:rsidR="00FB57DA" w:rsidRPr="0040515D">
        <w:rPr>
          <w:rFonts w:cstheme="minorHAnsi"/>
          <w:i/>
          <w:iCs/>
        </w:rPr>
        <w:t>is in the process of adopting detailed procedures to implement these provisions.</w:t>
      </w:r>
      <w:r w:rsidRPr="0040515D">
        <w:rPr>
          <w:rFonts w:cstheme="minorHAnsi"/>
          <w:i/>
          <w:iCs/>
        </w:rPr>
        <w:t xml:space="preserve"> </w:t>
      </w:r>
    </w:p>
    <w:p w14:paraId="16335AA5" w14:textId="77777777" w:rsidR="00BC2B92" w:rsidRPr="0040515D" w:rsidRDefault="00BC2B92" w:rsidP="00FE6F72">
      <w:pPr>
        <w:spacing w:after="0" w:line="240" w:lineRule="auto"/>
        <w:jc w:val="both"/>
        <w:rPr>
          <w:rFonts w:cstheme="minorHAnsi"/>
          <w:i/>
          <w:iCs/>
        </w:rPr>
      </w:pPr>
    </w:p>
    <w:p w14:paraId="7B525D23" w14:textId="2C36747B" w:rsidR="007A3E68" w:rsidRPr="0040515D" w:rsidRDefault="0037442E" w:rsidP="00A64614">
      <w:pPr>
        <w:pStyle w:val="ListParagraph"/>
        <w:numPr>
          <w:ilvl w:val="0"/>
          <w:numId w:val="26"/>
        </w:numPr>
        <w:spacing w:after="0" w:line="240" w:lineRule="auto"/>
        <w:jc w:val="both"/>
        <w:rPr>
          <w:rFonts w:cstheme="minorHAnsi"/>
        </w:rPr>
      </w:pPr>
      <w:r w:rsidRPr="0040515D">
        <w:rPr>
          <w:rFonts w:cstheme="minorHAnsi"/>
          <w:b/>
          <w:bCs/>
        </w:rPr>
        <w:t>States</w:t>
      </w:r>
      <w:r w:rsidR="005E344B" w:rsidRPr="0040515D">
        <w:rPr>
          <w:rFonts w:cstheme="minorHAnsi"/>
          <w:b/>
          <w:bCs/>
        </w:rPr>
        <w:t xml:space="preserve"> </w:t>
      </w:r>
      <w:r w:rsidRPr="0040515D">
        <w:rPr>
          <w:rFonts w:cstheme="minorHAnsi"/>
          <w:b/>
          <w:bCs/>
        </w:rPr>
        <w:t xml:space="preserve">and all stakeholders should reframe </w:t>
      </w:r>
      <w:r w:rsidR="00C316F7" w:rsidRPr="0040515D">
        <w:rPr>
          <w:rFonts w:cstheme="minorHAnsi"/>
          <w:b/>
          <w:bCs/>
        </w:rPr>
        <w:t xml:space="preserve">the </w:t>
      </w:r>
      <w:r w:rsidRPr="0040515D">
        <w:rPr>
          <w:rFonts w:cstheme="minorHAnsi"/>
          <w:b/>
          <w:bCs/>
        </w:rPr>
        <w:t xml:space="preserve">conversation on ending child immigration detention </w:t>
      </w:r>
      <w:r w:rsidR="00C316F7" w:rsidRPr="0040515D">
        <w:rPr>
          <w:rFonts w:cstheme="minorHAnsi"/>
          <w:b/>
          <w:bCs/>
        </w:rPr>
        <w:t xml:space="preserve">away from </w:t>
      </w:r>
      <w:r w:rsidR="008F0035" w:rsidRPr="0040515D">
        <w:rPr>
          <w:rFonts w:cstheme="minorHAnsi"/>
          <w:b/>
          <w:bCs/>
        </w:rPr>
        <w:t xml:space="preserve">a </w:t>
      </w:r>
      <w:r w:rsidR="00C316F7" w:rsidRPr="0040515D">
        <w:rPr>
          <w:rFonts w:cstheme="minorHAnsi"/>
          <w:b/>
          <w:bCs/>
        </w:rPr>
        <w:t>criminal justice response</w:t>
      </w:r>
      <w:r w:rsidR="008F0035" w:rsidRPr="0040515D">
        <w:rPr>
          <w:rFonts w:cstheme="minorHAnsi"/>
        </w:rPr>
        <w:t xml:space="preserve"> – which </w:t>
      </w:r>
      <w:r w:rsidR="00CC0D54" w:rsidRPr="0040515D">
        <w:rPr>
          <w:rFonts w:cstheme="minorHAnsi"/>
        </w:rPr>
        <w:t>warrants</w:t>
      </w:r>
      <w:r w:rsidR="00C316F7" w:rsidRPr="0040515D">
        <w:rPr>
          <w:rFonts w:cstheme="minorHAnsi"/>
        </w:rPr>
        <w:t xml:space="preserve"> alternatives to detention and non-custodial measures</w:t>
      </w:r>
      <w:r w:rsidR="008F0035" w:rsidRPr="0040515D">
        <w:rPr>
          <w:rFonts w:cstheme="minorHAnsi"/>
        </w:rPr>
        <w:t xml:space="preserve"> </w:t>
      </w:r>
      <w:r w:rsidRPr="0040515D">
        <w:rPr>
          <w:rFonts w:cstheme="minorHAnsi"/>
        </w:rPr>
        <w:t xml:space="preserve">– </w:t>
      </w:r>
      <w:r w:rsidR="00C316F7" w:rsidRPr="0040515D">
        <w:rPr>
          <w:rFonts w:cstheme="minorHAnsi"/>
          <w:bCs/>
        </w:rPr>
        <w:t>towards a child rights</w:t>
      </w:r>
      <w:r w:rsidR="008F0035" w:rsidRPr="0040515D">
        <w:rPr>
          <w:rFonts w:cstheme="minorHAnsi"/>
          <w:bCs/>
        </w:rPr>
        <w:t>-</w:t>
      </w:r>
      <w:r w:rsidR="00C316F7" w:rsidRPr="0040515D">
        <w:rPr>
          <w:rFonts w:cstheme="minorHAnsi"/>
          <w:bCs/>
        </w:rPr>
        <w:t xml:space="preserve">focused </w:t>
      </w:r>
      <w:r w:rsidR="70B3F097" w:rsidRPr="0040515D">
        <w:rPr>
          <w:rFonts w:cstheme="minorHAnsi"/>
          <w:bCs/>
        </w:rPr>
        <w:t xml:space="preserve">approach </w:t>
      </w:r>
      <w:r w:rsidR="00FC1D55" w:rsidRPr="0040515D">
        <w:rPr>
          <w:rFonts w:cstheme="minorHAnsi"/>
          <w:bCs/>
        </w:rPr>
        <w:t xml:space="preserve">that </w:t>
      </w:r>
      <w:r w:rsidR="007E1A44" w:rsidRPr="0040515D">
        <w:rPr>
          <w:rFonts w:cstheme="minorHAnsi"/>
          <w:bCs/>
        </w:rPr>
        <w:t xml:space="preserve">prioritizes </w:t>
      </w:r>
      <w:r w:rsidR="00FC1D55" w:rsidRPr="0040515D">
        <w:rPr>
          <w:rFonts w:cstheme="minorHAnsi"/>
          <w:bCs/>
        </w:rPr>
        <w:t xml:space="preserve">the adequate </w:t>
      </w:r>
      <w:r w:rsidR="00C316F7" w:rsidRPr="0040515D">
        <w:rPr>
          <w:rFonts w:cstheme="minorHAnsi"/>
          <w:bCs/>
        </w:rPr>
        <w:t xml:space="preserve">protection </w:t>
      </w:r>
      <w:r w:rsidR="008F2B06" w:rsidRPr="0040515D">
        <w:rPr>
          <w:rFonts w:cstheme="minorHAnsi"/>
          <w:bCs/>
        </w:rPr>
        <w:t>and care</w:t>
      </w:r>
      <w:r w:rsidR="00FC1D55" w:rsidRPr="0040515D">
        <w:rPr>
          <w:rFonts w:cstheme="minorHAnsi"/>
          <w:bCs/>
        </w:rPr>
        <w:t xml:space="preserve"> of every child regardless of </w:t>
      </w:r>
      <w:r w:rsidR="0059262F" w:rsidRPr="0040515D">
        <w:rPr>
          <w:rFonts w:cstheme="minorHAnsi"/>
          <w:bCs/>
        </w:rPr>
        <w:t xml:space="preserve">migration </w:t>
      </w:r>
      <w:r w:rsidR="00FC1D55" w:rsidRPr="0040515D">
        <w:rPr>
          <w:rFonts w:cstheme="minorHAnsi"/>
          <w:bCs/>
        </w:rPr>
        <w:t>status</w:t>
      </w:r>
      <w:r w:rsidR="00C316F7" w:rsidRPr="0040515D">
        <w:rPr>
          <w:rFonts w:cstheme="minorHAnsi"/>
          <w:bCs/>
        </w:rPr>
        <w:t>.</w:t>
      </w:r>
      <w:r w:rsidR="007B5601" w:rsidRPr="0040515D">
        <w:rPr>
          <w:rFonts w:cstheme="minorHAnsi"/>
        </w:rPr>
        <w:t xml:space="preserve"> States are encouraged to </w:t>
      </w:r>
      <w:r w:rsidR="00C316F7" w:rsidRPr="0040515D">
        <w:rPr>
          <w:rFonts w:cstheme="minorHAnsi"/>
        </w:rPr>
        <w:t xml:space="preserve">develop </w:t>
      </w:r>
      <w:r w:rsidR="007B5601" w:rsidRPr="0040515D">
        <w:rPr>
          <w:rFonts w:cstheme="minorHAnsi"/>
        </w:rPr>
        <w:t xml:space="preserve">alternative care, </w:t>
      </w:r>
      <w:r w:rsidR="00F42626" w:rsidRPr="0040515D">
        <w:rPr>
          <w:rFonts w:cstheme="minorHAnsi"/>
        </w:rPr>
        <w:t xml:space="preserve">appropriate care arrangements </w:t>
      </w:r>
      <w:r w:rsidR="007B5601" w:rsidRPr="0040515D">
        <w:rPr>
          <w:rFonts w:cstheme="minorHAnsi"/>
        </w:rPr>
        <w:t xml:space="preserve">and </w:t>
      </w:r>
      <w:r w:rsidR="3548147D" w:rsidRPr="0040515D">
        <w:rPr>
          <w:rFonts w:cstheme="minorHAnsi"/>
        </w:rPr>
        <w:t xml:space="preserve">other </w:t>
      </w:r>
      <w:r w:rsidR="00C316F7" w:rsidRPr="0040515D">
        <w:rPr>
          <w:rFonts w:cstheme="minorHAnsi"/>
        </w:rPr>
        <w:t>community-based</w:t>
      </w:r>
      <w:r w:rsidR="007B5601" w:rsidRPr="0040515D">
        <w:rPr>
          <w:rFonts w:cstheme="minorHAnsi"/>
        </w:rPr>
        <w:t xml:space="preserve"> responses </w:t>
      </w:r>
      <w:r w:rsidR="00CC0D54" w:rsidRPr="0040515D">
        <w:rPr>
          <w:rFonts w:cstheme="minorHAnsi"/>
        </w:rPr>
        <w:t>as part of their</w:t>
      </w:r>
      <w:r w:rsidR="007B5601" w:rsidRPr="0040515D">
        <w:rPr>
          <w:rFonts w:cstheme="minorHAnsi"/>
        </w:rPr>
        <w:t xml:space="preserve"> child protection and social welfare systems</w:t>
      </w:r>
      <w:r w:rsidR="009C1425" w:rsidRPr="0040515D">
        <w:rPr>
          <w:rFonts w:cstheme="minorHAnsi"/>
        </w:rPr>
        <w:t>,</w:t>
      </w:r>
      <w:r w:rsidR="00D10FB0" w:rsidRPr="0040515D">
        <w:rPr>
          <w:rFonts w:cstheme="minorHAnsi"/>
        </w:rPr>
        <w:t xml:space="preserve"> and to</w:t>
      </w:r>
      <w:r w:rsidR="00C05A2E" w:rsidRPr="0040515D">
        <w:rPr>
          <w:rFonts w:cstheme="minorHAnsi"/>
        </w:rPr>
        <w:t xml:space="preserve"> </w:t>
      </w:r>
      <w:r w:rsidR="007E1A44" w:rsidRPr="0040515D">
        <w:rPr>
          <w:rFonts w:cstheme="minorHAnsi"/>
        </w:rPr>
        <w:t xml:space="preserve">find </w:t>
      </w:r>
      <w:r w:rsidR="00C455EB" w:rsidRPr="0040515D">
        <w:rPr>
          <w:rFonts w:cstheme="minorHAnsi"/>
        </w:rPr>
        <w:t>sustainable solutions in each child’s best interests</w:t>
      </w:r>
      <w:r w:rsidR="008A5D7B" w:rsidRPr="0040515D">
        <w:rPr>
          <w:rFonts w:cstheme="minorHAnsi"/>
        </w:rPr>
        <w:t xml:space="preserve">. </w:t>
      </w:r>
      <w:r w:rsidR="00C7680F" w:rsidRPr="0040515D">
        <w:rPr>
          <w:rFonts w:cstheme="minorHAnsi"/>
          <w:bCs/>
        </w:rPr>
        <w:t xml:space="preserve">This reframing should take place within a broader </w:t>
      </w:r>
      <w:r w:rsidR="007A3E68" w:rsidRPr="0040515D">
        <w:rPr>
          <w:rFonts w:cstheme="minorHAnsi"/>
          <w:bCs/>
        </w:rPr>
        <w:t xml:space="preserve">narrative </w:t>
      </w:r>
      <w:r w:rsidR="00C7680F" w:rsidRPr="0040515D">
        <w:rPr>
          <w:rFonts w:cstheme="minorHAnsi"/>
          <w:bCs/>
        </w:rPr>
        <w:t>shift</w:t>
      </w:r>
      <w:r w:rsidR="00BA4C03" w:rsidRPr="0040515D">
        <w:rPr>
          <w:rFonts w:cstheme="minorHAnsi"/>
          <w:bCs/>
        </w:rPr>
        <w:t xml:space="preserve">, away </w:t>
      </w:r>
      <w:r w:rsidR="007A3E68" w:rsidRPr="0040515D">
        <w:rPr>
          <w:rFonts w:cstheme="minorHAnsi"/>
          <w:bCs/>
        </w:rPr>
        <w:t>from a focus on</w:t>
      </w:r>
      <w:r w:rsidR="00B003A1" w:rsidRPr="0040515D">
        <w:rPr>
          <w:rFonts w:cstheme="minorHAnsi"/>
          <w:bCs/>
        </w:rPr>
        <w:t xml:space="preserve"> </w:t>
      </w:r>
      <w:r w:rsidR="007A3E68" w:rsidRPr="0040515D">
        <w:rPr>
          <w:rFonts w:cstheme="minorHAnsi"/>
          <w:bCs/>
        </w:rPr>
        <w:t>enforcement and coercion to</w:t>
      </w:r>
      <w:r w:rsidR="00BA4C03" w:rsidRPr="0040515D">
        <w:rPr>
          <w:rFonts w:cstheme="minorHAnsi"/>
          <w:bCs/>
        </w:rPr>
        <w:t xml:space="preserve">wards a focus </w:t>
      </w:r>
      <w:r w:rsidR="007A3E68" w:rsidRPr="0040515D">
        <w:rPr>
          <w:rFonts w:cstheme="minorHAnsi"/>
          <w:bCs/>
        </w:rPr>
        <w:t>on rights-compliance</w:t>
      </w:r>
      <w:r w:rsidR="00AE0D45" w:rsidRPr="0040515D">
        <w:rPr>
          <w:rFonts w:cstheme="minorHAnsi"/>
          <w:bCs/>
        </w:rPr>
        <w:t xml:space="preserve"> </w:t>
      </w:r>
      <w:r w:rsidR="00722069" w:rsidRPr="0040515D">
        <w:rPr>
          <w:rFonts w:cstheme="minorHAnsi"/>
          <w:bCs/>
        </w:rPr>
        <w:t>through e</w:t>
      </w:r>
      <w:r w:rsidR="007A3E68" w:rsidRPr="0040515D">
        <w:rPr>
          <w:rFonts w:cstheme="minorHAnsi"/>
          <w:bCs/>
        </w:rPr>
        <w:t>ngagement-based solutions</w:t>
      </w:r>
      <w:r w:rsidR="00722069" w:rsidRPr="0040515D">
        <w:rPr>
          <w:rFonts w:cstheme="minorHAnsi"/>
          <w:bCs/>
        </w:rPr>
        <w:t xml:space="preserve"> that </w:t>
      </w:r>
      <w:r w:rsidR="00D9611E" w:rsidRPr="0040515D">
        <w:rPr>
          <w:rFonts w:cstheme="minorHAnsi"/>
          <w:bCs/>
        </w:rPr>
        <w:t xml:space="preserve">use case management and </w:t>
      </w:r>
      <w:r w:rsidR="00425312" w:rsidRPr="0040515D">
        <w:rPr>
          <w:rFonts w:cstheme="minorHAnsi"/>
          <w:bCs/>
        </w:rPr>
        <w:t xml:space="preserve">case </w:t>
      </w:r>
      <w:r w:rsidR="00D9611E" w:rsidRPr="0040515D">
        <w:rPr>
          <w:rFonts w:cstheme="minorHAnsi"/>
          <w:bCs/>
        </w:rPr>
        <w:t>resolution</w:t>
      </w:r>
      <w:r w:rsidR="007A3E68" w:rsidRPr="0040515D">
        <w:rPr>
          <w:rFonts w:cstheme="minorHAnsi"/>
        </w:rPr>
        <w:t>.</w:t>
      </w:r>
      <w:r w:rsidR="00D9611E" w:rsidRPr="0040515D">
        <w:rPr>
          <w:rStyle w:val="FootnoteReference"/>
          <w:rFonts w:cstheme="minorHAnsi"/>
        </w:rPr>
        <w:footnoteReference w:id="14"/>
      </w:r>
      <w:r w:rsidR="0031275F" w:rsidRPr="0040515D">
        <w:rPr>
          <w:rFonts w:cstheme="minorHAnsi"/>
        </w:rPr>
        <w:t xml:space="preserve"> A growing body of practice and international evidence shows that case management increases </w:t>
      </w:r>
      <w:r w:rsidR="002035F7" w:rsidRPr="0040515D">
        <w:rPr>
          <w:rFonts w:cstheme="minorHAnsi"/>
        </w:rPr>
        <w:t xml:space="preserve">participation, </w:t>
      </w:r>
      <w:r w:rsidR="0031275F" w:rsidRPr="0040515D">
        <w:rPr>
          <w:rFonts w:cstheme="minorHAnsi"/>
        </w:rPr>
        <w:t>compliance and case resolution</w:t>
      </w:r>
      <w:r w:rsidR="00BA4C03" w:rsidRPr="0040515D">
        <w:rPr>
          <w:rFonts w:cstheme="minorHAnsi"/>
        </w:rPr>
        <w:t>,</w:t>
      </w:r>
      <w:r w:rsidR="0031275F" w:rsidRPr="0040515D">
        <w:rPr>
          <w:rFonts w:cstheme="minorHAnsi"/>
        </w:rPr>
        <w:t xml:space="preserve"> while improving individuals’ coping </w:t>
      </w:r>
      <w:r w:rsidR="00647D05" w:rsidRPr="0040515D">
        <w:rPr>
          <w:rFonts w:cstheme="minorHAnsi"/>
        </w:rPr>
        <w:t xml:space="preserve">capacity </w:t>
      </w:r>
      <w:r w:rsidR="0031275F" w:rsidRPr="0040515D">
        <w:rPr>
          <w:rFonts w:cstheme="minorHAnsi"/>
        </w:rPr>
        <w:t>and wellbeing.</w:t>
      </w:r>
      <w:r w:rsidR="00697AA9" w:rsidRPr="0040515D">
        <w:rPr>
          <w:rFonts w:cstheme="minorHAnsi"/>
        </w:rPr>
        <w:t xml:space="preserve"> </w:t>
      </w:r>
      <w:r w:rsidR="0031275F" w:rsidRPr="0040515D">
        <w:rPr>
          <w:rFonts w:cstheme="minorHAnsi"/>
        </w:rPr>
        <w:t>By</w:t>
      </w:r>
      <w:r w:rsidR="00697AA9" w:rsidRPr="0040515D">
        <w:rPr>
          <w:rFonts w:cstheme="minorHAnsi"/>
        </w:rPr>
        <w:t xml:space="preserve"> </w:t>
      </w:r>
      <w:r w:rsidR="0031275F" w:rsidRPr="0040515D">
        <w:rPr>
          <w:rFonts w:cstheme="minorHAnsi"/>
        </w:rPr>
        <w:t xml:space="preserve">building trust in the system, providing stability and facilitating agency, case management </w:t>
      </w:r>
      <w:r w:rsidR="00517308" w:rsidRPr="0040515D">
        <w:rPr>
          <w:rFonts w:cstheme="minorHAnsi"/>
        </w:rPr>
        <w:t>is an efficient</w:t>
      </w:r>
      <w:r w:rsidR="002035F7" w:rsidRPr="0040515D">
        <w:rPr>
          <w:rFonts w:cstheme="minorHAnsi"/>
        </w:rPr>
        <w:t xml:space="preserve"> and </w:t>
      </w:r>
      <w:r w:rsidR="00517308" w:rsidRPr="0040515D">
        <w:rPr>
          <w:rFonts w:cstheme="minorHAnsi"/>
        </w:rPr>
        <w:t xml:space="preserve">cost-effective </w:t>
      </w:r>
      <w:r w:rsidR="002035F7" w:rsidRPr="0040515D">
        <w:rPr>
          <w:rFonts w:cstheme="minorHAnsi"/>
        </w:rPr>
        <w:t xml:space="preserve">approach to </w:t>
      </w:r>
      <w:r w:rsidR="002C5BD6" w:rsidRPr="0040515D">
        <w:rPr>
          <w:rFonts w:cstheme="minorHAnsi"/>
        </w:rPr>
        <w:t xml:space="preserve">governing </w:t>
      </w:r>
      <w:r w:rsidR="002035F7" w:rsidRPr="0040515D">
        <w:rPr>
          <w:rFonts w:cstheme="minorHAnsi"/>
        </w:rPr>
        <w:t xml:space="preserve">migration without using </w:t>
      </w:r>
      <w:r w:rsidR="0031275F" w:rsidRPr="0040515D">
        <w:rPr>
          <w:rFonts w:cstheme="minorHAnsi"/>
        </w:rPr>
        <w:t>immigration</w:t>
      </w:r>
      <w:r w:rsidR="00697AA9" w:rsidRPr="0040515D">
        <w:rPr>
          <w:rFonts w:cstheme="minorHAnsi"/>
        </w:rPr>
        <w:t xml:space="preserve"> </w:t>
      </w:r>
      <w:r w:rsidR="0031275F" w:rsidRPr="0040515D">
        <w:rPr>
          <w:rFonts w:cstheme="minorHAnsi"/>
        </w:rPr>
        <w:t>detention.</w:t>
      </w:r>
      <w:r w:rsidR="002035F7" w:rsidRPr="0040515D">
        <w:rPr>
          <w:rStyle w:val="FootnoteReference"/>
          <w:rFonts w:cstheme="minorHAnsi"/>
        </w:rPr>
        <w:footnoteReference w:id="15"/>
      </w:r>
    </w:p>
    <w:p w14:paraId="3BE2D4E9" w14:textId="68C09009" w:rsidR="00D52412" w:rsidRPr="0040515D" w:rsidRDefault="00D52412" w:rsidP="00B003A1">
      <w:pPr>
        <w:spacing w:after="0" w:line="240" w:lineRule="auto"/>
        <w:ind w:left="360"/>
        <w:jc w:val="both"/>
        <w:rPr>
          <w:rFonts w:cstheme="minorHAnsi"/>
        </w:rPr>
      </w:pPr>
    </w:p>
    <w:p w14:paraId="560999E0" w14:textId="16952E97" w:rsidR="00F42626" w:rsidRPr="0040515D" w:rsidRDefault="00391D17" w:rsidP="00FE6F72">
      <w:pPr>
        <w:spacing w:after="0" w:line="240" w:lineRule="auto"/>
        <w:jc w:val="both"/>
        <w:rPr>
          <w:rFonts w:cstheme="minorHAnsi"/>
        </w:rPr>
      </w:pPr>
      <w:r w:rsidRPr="0040515D">
        <w:rPr>
          <w:rFonts w:cstheme="minorHAnsi"/>
          <w:i/>
          <w:iCs/>
        </w:rPr>
        <w:t xml:space="preserve">In </w:t>
      </w:r>
      <w:proofErr w:type="gramStart"/>
      <w:r w:rsidRPr="0040515D">
        <w:rPr>
          <w:rFonts w:cstheme="minorHAnsi"/>
          <w:i/>
          <w:iCs/>
        </w:rPr>
        <w:t>201</w:t>
      </w:r>
      <w:r w:rsidR="00BC0F03" w:rsidRPr="0040515D">
        <w:rPr>
          <w:rFonts w:cstheme="minorHAnsi"/>
          <w:i/>
          <w:iCs/>
        </w:rPr>
        <w:t>9</w:t>
      </w:r>
      <w:proofErr w:type="gramEnd"/>
      <w:r w:rsidR="00BC0F03" w:rsidRPr="0040515D">
        <w:rPr>
          <w:rFonts w:cstheme="minorHAnsi"/>
          <w:i/>
          <w:iCs/>
        </w:rPr>
        <w:t xml:space="preserve"> the Government of </w:t>
      </w:r>
      <w:r w:rsidRPr="0040515D">
        <w:rPr>
          <w:rFonts w:cstheme="minorHAnsi"/>
          <w:i/>
          <w:iCs/>
        </w:rPr>
        <w:t>Mexico</w:t>
      </w:r>
      <w:r w:rsidR="00BC0F03" w:rsidRPr="0040515D">
        <w:rPr>
          <w:rFonts w:cstheme="minorHAnsi"/>
          <w:i/>
          <w:iCs/>
        </w:rPr>
        <w:t>,</w:t>
      </w:r>
      <w:r w:rsidRPr="0040515D">
        <w:rPr>
          <w:rFonts w:cstheme="minorHAnsi"/>
          <w:i/>
          <w:iCs/>
        </w:rPr>
        <w:t xml:space="preserve"> with UNICEF’s support</w:t>
      </w:r>
      <w:r w:rsidR="00BC0F03" w:rsidRPr="0040515D">
        <w:rPr>
          <w:rFonts w:cstheme="minorHAnsi"/>
          <w:i/>
          <w:iCs/>
        </w:rPr>
        <w:t>,</w:t>
      </w:r>
      <w:r w:rsidRPr="0040515D">
        <w:rPr>
          <w:rFonts w:cstheme="minorHAnsi"/>
          <w:i/>
          <w:iCs/>
        </w:rPr>
        <w:t xml:space="preserve"> adopted the Protocol for the Comprehensive Protection of Migrant, Asylum-Seeking and Refugee children, as well as the Model on Alternative Care, towards ending the detention of migrant children and </w:t>
      </w:r>
      <w:r w:rsidR="4B9EE393" w:rsidRPr="0040515D">
        <w:rPr>
          <w:rFonts w:cstheme="minorHAnsi"/>
          <w:i/>
          <w:iCs/>
        </w:rPr>
        <w:t>adolescen</w:t>
      </w:r>
      <w:r w:rsidR="397CA1FD" w:rsidRPr="0040515D">
        <w:rPr>
          <w:rFonts w:cstheme="minorHAnsi"/>
          <w:i/>
          <w:iCs/>
        </w:rPr>
        <w:t xml:space="preserve">ts </w:t>
      </w:r>
      <w:r w:rsidR="4B9EE393" w:rsidRPr="0040515D">
        <w:rPr>
          <w:rFonts w:cstheme="minorHAnsi"/>
          <w:i/>
          <w:iCs/>
        </w:rPr>
        <w:t>in the country.</w:t>
      </w:r>
      <w:r w:rsidRPr="0040515D">
        <w:rPr>
          <w:rFonts w:cstheme="minorHAnsi"/>
          <w:i/>
          <w:iCs/>
        </w:rPr>
        <w:t xml:space="preserve"> UNICEF supported the piloting of the alternative care model in the states of Chihuahua, Sonora and Tabasco</w:t>
      </w:r>
      <w:r w:rsidR="00622C16" w:rsidRPr="0040515D">
        <w:rPr>
          <w:rFonts w:cstheme="minorHAnsi"/>
          <w:i/>
          <w:iCs/>
        </w:rPr>
        <w:t>,</w:t>
      </w:r>
      <w:r w:rsidRPr="0040515D">
        <w:rPr>
          <w:rFonts w:cstheme="minorHAnsi"/>
          <w:i/>
          <w:iCs/>
        </w:rPr>
        <w:t xml:space="preserve"> and a pilot foster care </w:t>
      </w:r>
      <w:proofErr w:type="spellStart"/>
      <w:r w:rsidRPr="0040515D">
        <w:rPr>
          <w:rFonts w:cstheme="minorHAnsi"/>
          <w:i/>
          <w:iCs/>
        </w:rPr>
        <w:t>programme</w:t>
      </w:r>
      <w:proofErr w:type="spellEnd"/>
      <w:r w:rsidRPr="0040515D">
        <w:rPr>
          <w:rFonts w:cstheme="minorHAnsi"/>
          <w:i/>
          <w:iCs/>
        </w:rPr>
        <w:t xml:space="preserve"> with the Latin American Network for Foster Care (RELAF)</w:t>
      </w:r>
      <w:r w:rsidRPr="0040515D">
        <w:rPr>
          <w:rFonts w:cstheme="minorHAnsi"/>
        </w:rPr>
        <w:t>.</w:t>
      </w:r>
    </w:p>
    <w:p w14:paraId="30978EC2" w14:textId="77777777" w:rsidR="00BC2B92" w:rsidRPr="0040515D" w:rsidRDefault="00BC2B92" w:rsidP="00FE6F72">
      <w:pPr>
        <w:spacing w:after="0" w:line="240" w:lineRule="auto"/>
        <w:jc w:val="both"/>
        <w:rPr>
          <w:rFonts w:cstheme="minorHAnsi"/>
          <w:i/>
          <w:iCs/>
        </w:rPr>
      </w:pPr>
    </w:p>
    <w:p w14:paraId="2CA0CC96" w14:textId="74290442" w:rsidR="009E2C0F" w:rsidRPr="0040515D" w:rsidRDefault="00FC1D55" w:rsidP="1BE38C1C">
      <w:pPr>
        <w:pStyle w:val="ListParagraph"/>
        <w:numPr>
          <w:ilvl w:val="0"/>
          <w:numId w:val="26"/>
        </w:numPr>
        <w:spacing w:after="0" w:line="240" w:lineRule="auto"/>
        <w:jc w:val="both"/>
      </w:pPr>
      <w:r w:rsidRPr="0040515D">
        <w:rPr>
          <w:b/>
        </w:rPr>
        <w:t>States should f</w:t>
      </w:r>
      <w:r w:rsidR="00496E6D" w:rsidRPr="0040515D">
        <w:rPr>
          <w:b/>
        </w:rPr>
        <w:t>acilitate access to child</w:t>
      </w:r>
      <w:r w:rsidR="40BFB11F" w:rsidRPr="0040515D">
        <w:rPr>
          <w:b/>
        </w:rPr>
        <w:t>-</w:t>
      </w:r>
      <w:r w:rsidR="00496E6D" w:rsidRPr="0040515D">
        <w:rPr>
          <w:b/>
        </w:rPr>
        <w:t xml:space="preserve">friendly </w:t>
      </w:r>
      <w:r w:rsidR="74B242E2" w:rsidRPr="0040515D">
        <w:rPr>
          <w:b/>
        </w:rPr>
        <w:t>and gender-</w:t>
      </w:r>
      <w:r w:rsidR="179DE7A0" w:rsidRPr="0040515D">
        <w:rPr>
          <w:b/>
        </w:rPr>
        <w:t xml:space="preserve">responsive </w:t>
      </w:r>
      <w:r w:rsidR="00496E6D" w:rsidRPr="0040515D">
        <w:rPr>
          <w:b/>
        </w:rPr>
        <w:t xml:space="preserve">asylum procedures guided by the Refugee Convention and the principles of the Convention of the </w:t>
      </w:r>
      <w:r w:rsidR="5B302A8E" w:rsidRPr="0040515D">
        <w:rPr>
          <w:b/>
        </w:rPr>
        <w:t>R</w:t>
      </w:r>
      <w:r w:rsidR="00496E6D" w:rsidRPr="0040515D">
        <w:rPr>
          <w:b/>
        </w:rPr>
        <w:t xml:space="preserve">ights of the </w:t>
      </w:r>
      <w:r w:rsidR="2825EF22" w:rsidRPr="0040515D">
        <w:rPr>
          <w:b/>
        </w:rPr>
        <w:t>C</w:t>
      </w:r>
      <w:r w:rsidR="00496E6D" w:rsidRPr="0040515D">
        <w:rPr>
          <w:b/>
        </w:rPr>
        <w:t xml:space="preserve">hild. </w:t>
      </w:r>
      <w:r w:rsidR="00841C87" w:rsidRPr="0040515D">
        <w:t>The right to seek asylum free of fear of punishment or retribution requires access</w:t>
      </w:r>
      <w:r w:rsidR="00C455EB" w:rsidRPr="0040515D">
        <w:t xml:space="preserve"> to territory</w:t>
      </w:r>
      <w:r w:rsidR="7ADC8CE7" w:rsidRPr="0040515D">
        <w:t xml:space="preserve"> without the risk of border </w:t>
      </w:r>
      <w:proofErr w:type="gramStart"/>
      <w:r w:rsidR="7ADC8CE7" w:rsidRPr="0040515D">
        <w:t>push</w:t>
      </w:r>
      <w:r w:rsidR="00622C16" w:rsidRPr="0040515D">
        <w:t>-</w:t>
      </w:r>
      <w:r w:rsidR="7ADC8CE7" w:rsidRPr="0040515D">
        <w:t>backs</w:t>
      </w:r>
      <w:proofErr w:type="gramEnd"/>
      <w:r w:rsidR="7ADC8CE7" w:rsidRPr="0040515D">
        <w:t xml:space="preserve"> or </w:t>
      </w:r>
      <w:proofErr w:type="spellStart"/>
      <w:r w:rsidR="7ADC8CE7" w:rsidRPr="0040515D">
        <w:t>refoulement</w:t>
      </w:r>
      <w:proofErr w:type="spellEnd"/>
      <w:r w:rsidR="7ADC8CE7" w:rsidRPr="0040515D">
        <w:t xml:space="preserve">. </w:t>
      </w:r>
    </w:p>
    <w:p w14:paraId="714DF9BB" w14:textId="59A99C6B" w:rsidR="1BE38C1C" w:rsidRPr="0040515D" w:rsidRDefault="1BE38C1C" w:rsidP="1BE38C1C">
      <w:pPr>
        <w:spacing w:after="0" w:line="240" w:lineRule="auto"/>
        <w:ind w:left="360"/>
        <w:jc w:val="both"/>
      </w:pPr>
    </w:p>
    <w:p w14:paraId="0D84CC2A" w14:textId="2FD55C67" w:rsidR="00DA4BCA" w:rsidRPr="0040515D" w:rsidRDefault="00CE7EC8" w:rsidP="00FE6F72">
      <w:pPr>
        <w:spacing w:after="0" w:line="240" w:lineRule="auto"/>
        <w:jc w:val="both"/>
        <w:rPr>
          <w:rFonts w:cstheme="minorHAnsi"/>
          <w:i/>
          <w:iCs/>
        </w:rPr>
      </w:pPr>
      <w:r w:rsidRPr="0040515D">
        <w:rPr>
          <w:rFonts w:cstheme="minorHAnsi"/>
          <w:i/>
          <w:iCs/>
        </w:rPr>
        <w:t>According to Article 16</w:t>
      </w:r>
      <w:r w:rsidR="00C84427" w:rsidRPr="0040515D">
        <w:rPr>
          <w:rFonts w:cstheme="minorHAnsi"/>
          <w:i/>
          <w:iCs/>
        </w:rPr>
        <w:t>,</w:t>
      </w:r>
      <w:r w:rsidRPr="0040515D">
        <w:rPr>
          <w:rFonts w:cstheme="minorHAnsi"/>
          <w:i/>
          <w:iCs/>
        </w:rPr>
        <w:t xml:space="preserve"> Para</w:t>
      </w:r>
      <w:r w:rsidR="00C84427" w:rsidRPr="0040515D">
        <w:rPr>
          <w:rFonts w:cstheme="minorHAnsi"/>
          <w:i/>
          <w:iCs/>
        </w:rPr>
        <w:t>graph</w:t>
      </w:r>
      <w:r w:rsidRPr="0040515D">
        <w:rPr>
          <w:rFonts w:cstheme="minorHAnsi"/>
          <w:i/>
          <w:iCs/>
        </w:rPr>
        <w:t xml:space="preserve"> 5 of the Law on Asylum in the Republic of </w:t>
      </w:r>
      <w:r w:rsidRPr="0040515D">
        <w:rPr>
          <w:rFonts w:cstheme="minorHAnsi"/>
          <w:b/>
          <w:i/>
          <w:iCs/>
        </w:rPr>
        <w:t>Albania</w:t>
      </w:r>
      <w:r w:rsidRPr="0040515D">
        <w:rPr>
          <w:rFonts w:cstheme="minorHAnsi"/>
          <w:i/>
          <w:iCs/>
        </w:rPr>
        <w:t xml:space="preserve"> (Law No. 8432)</w:t>
      </w:r>
      <w:r w:rsidR="00C84427" w:rsidRPr="0040515D">
        <w:rPr>
          <w:rFonts w:cstheme="minorHAnsi"/>
          <w:i/>
          <w:iCs/>
        </w:rPr>
        <w:t>, u</w:t>
      </w:r>
      <w:r w:rsidRPr="0040515D">
        <w:rPr>
          <w:rFonts w:cstheme="minorHAnsi"/>
          <w:i/>
          <w:iCs/>
        </w:rPr>
        <w:t>naccompanied minor asylum seekers under 16 years "shall not be held in prison-like conditions, only as an absolute last resort measure. Instead special arrangements will be made that are suitable for children."</w:t>
      </w:r>
    </w:p>
    <w:p w14:paraId="2746A0F4" w14:textId="77777777" w:rsidR="00BC2B92" w:rsidRPr="0040515D" w:rsidRDefault="00BC2B92" w:rsidP="00FE6F72">
      <w:pPr>
        <w:spacing w:after="0" w:line="240" w:lineRule="auto"/>
        <w:jc w:val="both"/>
        <w:rPr>
          <w:rFonts w:cstheme="minorHAnsi"/>
          <w:i/>
          <w:iCs/>
        </w:rPr>
      </w:pPr>
    </w:p>
    <w:p w14:paraId="347FACAE" w14:textId="669717D3" w:rsidR="003A5B3E" w:rsidRPr="0040515D" w:rsidRDefault="00E73E53" w:rsidP="003A5B3E">
      <w:pPr>
        <w:pStyle w:val="ListParagraph"/>
        <w:numPr>
          <w:ilvl w:val="0"/>
          <w:numId w:val="26"/>
        </w:numPr>
        <w:spacing w:after="0" w:line="240" w:lineRule="auto"/>
        <w:jc w:val="both"/>
        <w:rPr>
          <w:rFonts w:cstheme="minorHAnsi"/>
          <w:b/>
        </w:rPr>
      </w:pPr>
      <w:r w:rsidRPr="0040515D">
        <w:rPr>
          <w:b/>
        </w:rPr>
        <w:t xml:space="preserve">States should </w:t>
      </w:r>
      <w:r w:rsidR="007129AA" w:rsidRPr="0040515D">
        <w:rPr>
          <w:b/>
        </w:rPr>
        <w:t xml:space="preserve">ensure that every </w:t>
      </w:r>
      <w:r w:rsidRPr="0040515D">
        <w:rPr>
          <w:b/>
        </w:rPr>
        <w:t xml:space="preserve">asylum-seeking, </w:t>
      </w:r>
      <w:r w:rsidR="00D93606" w:rsidRPr="0040515D">
        <w:rPr>
          <w:b/>
        </w:rPr>
        <w:t xml:space="preserve">refugee, </w:t>
      </w:r>
      <w:r w:rsidRPr="0040515D">
        <w:rPr>
          <w:b/>
        </w:rPr>
        <w:t xml:space="preserve">migrant </w:t>
      </w:r>
      <w:r w:rsidR="007129AA" w:rsidRPr="0040515D">
        <w:rPr>
          <w:b/>
        </w:rPr>
        <w:t xml:space="preserve">and </w:t>
      </w:r>
      <w:r w:rsidRPr="0040515D">
        <w:rPr>
          <w:b/>
        </w:rPr>
        <w:t>stateless child</w:t>
      </w:r>
      <w:r w:rsidR="003E0978" w:rsidRPr="0040515D">
        <w:rPr>
          <w:b/>
        </w:rPr>
        <w:t xml:space="preserve">, whether unaccompanied or with family, </w:t>
      </w:r>
      <w:r w:rsidR="007129AA" w:rsidRPr="0040515D">
        <w:rPr>
          <w:b/>
        </w:rPr>
        <w:t xml:space="preserve">has access to </w:t>
      </w:r>
      <w:r w:rsidR="000075C0" w:rsidRPr="0040515D">
        <w:rPr>
          <w:b/>
        </w:rPr>
        <w:t xml:space="preserve">and is included in </w:t>
      </w:r>
      <w:r w:rsidR="007129AA" w:rsidRPr="0040515D">
        <w:rPr>
          <w:b/>
        </w:rPr>
        <w:t xml:space="preserve">national child </w:t>
      </w:r>
      <w:r w:rsidR="00196F9A" w:rsidRPr="0040515D">
        <w:rPr>
          <w:b/>
        </w:rPr>
        <w:t xml:space="preserve">welfare and child </w:t>
      </w:r>
      <w:r w:rsidR="007129AA" w:rsidRPr="0040515D">
        <w:rPr>
          <w:b/>
        </w:rPr>
        <w:t>protection service</w:t>
      </w:r>
      <w:r w:rsidR="00196F9A" w:rsidRPr="0040515D">
        <w:rPr>
          <w:b/>
        </w:rPr>
        <w:t>s</w:t>
      </w:r>
      <w:r w:rsidR="00EC6842" w:rsidRPr="0040515D">
        <w:rPr>
          <w:b/>
        </w:rPr>
        <w:t xml:space="preserve">, including: </w:t>
      </w:r>
    </w:p>
    <w:p w14:paraId="4A145B31" w14:textId="3E5D2E7A" w:rsidR="49EECB93" w:rsidRPr="0040515D" w:rsidRDefault="49EECB93" w:rsidP="49EECB93">
      <w:pPr>
        <w:spacing w:after="0" w:line="240" w:lineRule="auto"/>
        <w:jc w:val="both"/>
        <w:rPr>
          <w:b/>
          <w:bCs/>
        </w:rPr>
      </w:pPr>
    </w:p>
    <w:p w14:paraId="50D1E98B" w14:textId="4616839C" w:rsidR="00622C16" w:rsidRPr="0040515D" w:rsidRDefault="007A2F92" w:rsidP="00FE6F72">
      <w:pPr>
        <w:pStyle w:val="ListParagraph"/>
        <w:numPr>
          <w:ilvl w:val="0"/>
          <w:numId w:val="13"/>
        </w:numPr>
        <w:spacing w:after="0" w:line="240" w:lineRule="auto"/>
        <w:jc w:val="both"/>
        <w:rPr>
          <w:rFonts w:cstheme="minorHAnsi"/>
          <w:b/>
          <w:bCs/>
        </w:rPr>
      </w:pPr>
      <w:r w:rsidRPr="0040515D">
        <w:rPr>
          <w:rFonts w:cstheme="minorHAnsi"/>
          <w:b/>
          <w:bCs/>
        </w:rPr>
        <w:t xml:space="preserve">Reforming existing legislation </w:t>
      </w:r>
      <w:r w:rsidR="002D7695" w:rsidRPr="0040515D">
        <w:rPr>
          <w:rFonts w:cstheme="minorHAnsi"/>
          <w:b/>
          <w:bCs/>
        </w:rPr>
        <w:t xml:space="preserve">and </w:t>
      </w:r>
      <w:r w:rsidRPr="0040515D">
        <w:rPr>
          <w:rFonts w:cstheme="minorHAnsi"/>
          <w:b/>
          <w:bCs/>
        </w:rPr>
        <w:t>m</w:t>
      </w:r>
      <w:r w:rsidR="00622C16" w:rsidRPr="0040515D">
        <w:rPr>
          <w:rFonts w:cstheme="minorHAnsi"/>
          <w:b/>
          <w:bCs/>
        </w:rPr>
        <w:t>aking the necessary provisions</w:t>
      </w:r>
      <w:r w:rsidRPr="0040515D">
        <w:rPr>
          <w:rFonts w:cstheme="minorHAnsi"/>
          <w:b/>
          <w:bCs/>
        </w:rPr>
        <w:t xml:space="preserve"> </w:t>
      </w:r>
      <w:r w:rsidR="00D63AEA" w:rsidRPr="0040515D">
        <w:rPr>
          <w:rFonts w:cstheme="minorHAnsi"/>
          <w:b/>
          <w:bCs/>
        </w:rPr>
        <w:t xml:space="preserve">in law and policy </w:t>
      </w:r>
      <w:r w:rsidR="00470014" w:rsidRPr="0040515D">
        <w:rPr>
          <w:rFonts w:cstheme="minorHAnsi"/>
          <w:b/>
          <w:bCs/>
        </w:rPr>
        <w:t xml:space="preserve">so that </w:t>
      </w:r>
      <w:r w:rsidR="00622C16" w:rsidRPr="0040515D">
        <w:rPr>
          <w:rFonts w:cstheme="minorHAnsi"/>
          <w:b/>
          <w:bCs/>
        </w:rPr>
        <w:t>every child in the country</w:t>
      </w:r>
      <w:r w:rsidR="00470014" w:rsidRPr="0040515D">
        <w:rPr>
          <w:rFonts w:cstheme="minorHAnsi"/>
          <w:b/>
          <w:bCs/>
        </w:rPr>
        <w:t xml:space="preserve">, </w:t>
      </w:r>
      <w:r w:rsidR="00622C16" w:rsidRPr="0040515D">
        <w:rPr>
          <w:rFonts w:cstheme="minorHAnsi"/>
          <w:b/>
          <w:bCs/>
        </w:rPr>
        <w:t>regardless of status, is included in the national child welfare and protection system without discrimination.</w:t>
      </w:r>
    </w:p>
    <w:p w14:paraId="54BA6EB9" w14:textId="77777777" w:rsidR="006D5A46" w:rsidRPr="0040515D" w:rsidRDefault="006D5A46" w:rsidP="006D5A46">
      <w:pPr>
        <w:pStyle w:val="ListParagraph"/>
        <w:spacing w:after="0" w:line="240" w:lineRule="auto"/>
        <w:jc w:val="both"/>
        <w:rPr>
          <w:rFonts w:cstheme="minorHAnsi"/>
          <w:b/>
          <w:bCs/>
        </w:rPr>
      </w:pPr>
    </w:p>
    <w:p w14:paraId="0E255957" w14:textId="77777777" w:rsidR="006D5A46" w:rsidRPr="0040515D" w:rsidRDefault="006D5A46" w:rsidP="006D5A46">
      <w:pPr>
        <w:spacing w:after="0" w:line="240" w:lineRule="auto"/>
        <w:jc w:val="both"/>
        <w:rPr>
          <w:i/>
        </w:rPr>
      </w:pPr>
      <w:r w:rsidRPr="0040515D">
        <w:rPr>
          <w:i/>
        </w:rPr>
        <w:t xml:space="preserve">In </w:t>
      </w:r>
      <w:proofErr w:type="gramStart"/>
      <w:r w:rsidRPr="0040515D">
        <w:rPr>
          <w:i/>
        </w:rPr>
        <w:t>2010</w:t>
      </w:r>
      <w:proofErr w:type="gramEnd"/>
      <w:r w:rsidRPr="0040515D">
        <w:rPr>
          <w:i/>
        </w:rPr>
        <w:t xml:space="preserve"> the UK Government made a commitment to end the immigration detention of all children. This </w:t>
      </w:r>
      <w:proofErr w:type="gramStart"/>
      <w:r w:rsidRPr="0040515D">
        <w:rPr>
          <w:i/>
        </w:rPr>
        <w:t>has been achieved</w:t>
      </w:r>
      <w:proofErr w:type="gramEnd"/>
      <w:r w:rsidRPr="0040515D">
        <w:rPr>
          <w:i/>
        </w:rPr>
        <w:t xml:space="preserve"> for unaccompanied asylum-seeking children (UASC), who are considered as ‘in need’ and </w:t>
      </w:r>
      <w:r w:rsidRPr="0040515D">
        <w:rPr>
          <w:i/>
        </w:rPr>
        <w:lastRenderedPageBreak/>
        <w:t>are covered by the general duty on Local Authorities to safeguard and promote the welfare of children within their area. UASC have the same status and entitlements as UK children with no responsible adult to care for them. The Local Authority provides for and ensures their accommodation, education, health and other services. Numbers of child detainees have gone down significantly in the UK, from over 1,000 per year before 2010 to 67 in 2017 and 63 in 2018.</w:t>
      </w:r>
    </w:p>
    <w:p w14:paraId="39C6DAA7" w14:textId="77777777" w:rsidR="00622C16" w:rsidRPr="0040515D" w:rsidRDefault="00622C16" w:rsidP="00622C16">
      <w:pPr>
        <w:pStyle w:val="ListParagraph"/>
        <w:spacing w:after="0" w:line="240" w:lineRule="auto"/>
        <w:jc w:val="both"/>
        <w:rPr>
          <w:rFonts w:cstheme="minorHAnsi"/>
          <w:b/>
          <w:bCs/>
        </w:rPr>
      </w:pPr>
    </w:p>
    <w:p w14:paraId="3BE16C6B" w14:textId="29C6B73E" w:rsidR="00DA0654" w:rsidRPr="0040515D" w:rsidRDefault="00DA0654" w:rsidP="00FE6F72">
      <w:pPr>
        <w:pStyle w:val="ListParagraph"/>
        <w:numPr>
          <w:ilvl w:val="0"/>
          <w:numId w:val="13"/>
        </w:numPr>
        <w:spacing w:after="0" w:line="240" w:lineRule="auto"/>
        <w:jc w:val="both"/>
        <w:rPr>
          <w:rFonts w:cstheme="minorHAnsi"/>
          <w:b/>
          <w:bCs/>
        </w:rPr>
      </w:pPr>
      <w:r w:rsidRPr="0040515D">
        <w:rPr>
          <w:rFonts w:cstheme="minorHAnsi"/>
          <w:b/>
          <w:bCs/>
        </w:rPr>
        <w:t xml:space="preserve">Establishing minimum reception and care standards. </w:t>
      </w:r>
    </w:p>
    <w:p w14:paraId="309BF59A" w14:textId="7054DE36" w:rsidR="00AD0CF2" w:rsidRPr="0040515D" w:rsidRDefault="00AD0CF2" w:rsidP="00AD0CF2">
      <w:pPr>
        <w:spacing w:after="0" w:line="240" w:lineRule="auto"/>
        <w:jc w:val="both"/>
        <w:rPr>
          <w:rFonts w:cstheme="minorHAnsi"/>
          <w:b/>
          <w:bCs/>
        </w:rPr>
      </w:pPr>
    </w:p>
    <w:p w14:paraId="02DDB043" w14:textId="4F035F9A" w:rsidR="00AD0CF2" w:rsidRPr="0040515D" w:rsidRDefault="006802E0" w:rsidP="00D86DF9">
      <w:pPr>
        <w:spacing w:after="0" w:line="240" w:lineRule="auto"/>
        <w:jc w:val="both"/>
        <w:rPr>
          <w:rFonts w:cstheme="minorHAnsi"/>
          <w:i/>
          <w:iCs/>
        </w:rPr>
      </w:pPr>
      <w:r w:rsidRPr="0040515D">
        <w:rPr>
          <w:rFonts w:cstheme="minorHAnsi"/>
          <w:i/>
          <w:iCs/>
        </w:rPr>
        <w:t xml:space="preserve">In </w:t>
      </w:r>
      <w:proofErr w:type="gramStart"/>
      <w:r w:rsidRPr="0040515D">
        <w:rPr>
          <w:rFonts w:cstheme="minorHAnsi"/>
          <w:i/>
          <w:iCs/>
        </w:rPr>
        <w:t>2016</w:t>
      </w:r>
      <w:proofErr w:type="gramEnd"/>
      <w:r w:rsidRPr="0040515D">
        <w:rPr>
          <w:rFonts w:cstheme="minorHAnsi"/>
          <w:i/>
          <w:iCs/>
        </w:rPr>
        <w:t xml:space="preserve"> UNICEF and the German Ministry for Family Affairs, Senior Citizens, Women and Youth launched a national, multi-partner initiative to strengthen existing child protection systems. One major achievement of the initiative was the Minimum Standards for the Protection of Refugees and Migrants Living in Refugee </w:t>
      </w:r>
      <w:proofErr w:type="spellStart"/>
      <w:r w:rsidRPr="0040515D">
        <w:rPr>
          <w:rFonts w:cstheme="minorHAnsi"/>
          <w:i/>
          <w:iCs/>
        </w:rPr>
        <w:t>Centres</w:t>
      </w:r>
      <w:proofErr w:type="spellEnd"/>
      <w:r w:rsidRPr="0040515D">
        <w:rPr>
          <w:rFonts w:cstheme="minorHAnsi"/>
          <w:i/>
          <w:iCs/>
        </w:rPr>
        <w:t xml:space="preserve">, developed in a participatory process that involved over 30 partners. UNICEF </w:t>
      </w:r>
      <w:r w:rsidR="00267585" w:rsidRPr="0040515D">
        <w:rPr>
          <w:rFonts w:cstheme="minorHAnsi"/>
          <w:i/>
          <w:iCs/>
        </w:rPr>
        <w:t xml:space="preserve">produced </w:t>
      </w:r>
      <w:r w:rsidRPr="0040515D">
        <w:rPr>
          <w:rFonts w:cstheme="minorHAnsi"/>
          <w:i/>
          <w:iCs/>
        </w:rPr>
        <w:t xml:space="preserve">training materials and tools to ensure the effective implementation and monitoring of the standards by service providers. Over 2,500 refugee </w:t>
      </w:r>
      <w:proofErr w:type="spellStart"/>
      <w:r w:rsidRPr="0040515D">
        <w:rPr>
          <w:rFonts w:cstheme="minorHAnsi"/>
          <w:i/>
          <w:iCs/>
        </w:rPr>
        <w:t>centre</w:t>
      </w:r>
      <w:proofErr w:type="spellEnd"/>
      <w:r w:rsidRPr="0040515D">
        <w:rPr>
          <w:rFonts w:cstheme="minorHAnsi"/>
          <w:i/>
          <w:iCs/>
        </w:rPr>
        <w:t xml:space="preserve"> managers, protection coordinators and staff </w:t>
      </w:r>
      <w:proofErr w:type="gramStart"/>
      <w:r w:rsidRPr="0040515D">
        <w:rPr>
          <w:rFonts w:cstheme="minorHAnsi"/>
          <w:i/>
          <w:iCs/>
        </w:rPr>
        <w:t>were trained</w:t>
      </w:r>
      <w:proofErr w:type="gramEnd"/>
      <w:r w:rsidRPr="0040515D">
        <w:rPr>
          <w:rFonts w:cstheme="minorHAnsi"/>
          <w:i/>
          <w:iCs/>
        </w:rPr>
        <w:t xml:space="preserve"> in the 100 refugee </w:t>
      </w:r>
      <w:proofErr w:type="spellStart"/>
      <w:r w:rsidRPr="0040515D">
        <w:rPr>
          <w:rFonts w:cstheme="minorHAnsi"/>
          <w:i/>
          <w:iCs/>
        </w:rPr>
        <w:t>centres</w:t>
      </w:r>
      <w:proofErr w:type="spellEnd"/>
      <w:r w:rsidRPr="0040515D">
        <w:rPr>
          <w:rFonts w:cstheme="minorHAnsi"/>
          <w:i/>
          <w:iCs/>
        </w:rPr>
        <w:t xml:space="preserve"> across Germany</w:t>
      </w:r>
      <w:r w:rsidR="00AD0CF2" w:rsidRPr="0040515D">
        <w:rPr>
          <w:rFonts w:cstheme="minorHAnsi"/>
          <w:i/>
          <w:iCs/>
        </w:rPr>
        <w:t>.</w:t>
      </w:r>
      <w:r w:rsidR="008B4897" w:rsidRPr="0040515D">
        <w:rPr>
          <w:rStyle w:val="FootnoteReference"/>
          <w:rFonts w:cstheme="minorHAnsi"/>
        </w:rPr>
        <w:footnoteReference w:id="16"/>
      </w:r>
    </w:p>
    <w:p w14:paraId="23230D54" w14:textId="56A458A2" w:rsidR="00DA0654" w:rsidRPr="0040515D" w:rsidRDefault="00DA0654" w:rsidP="00DA0654">
      <w:pPr>
        <w:pStyle w:val="ListParagraph"/>
        <w:spacing w:after="0" w:line="240" w:lineRule="auto"/>
        <w:jc w:val="both"/>
        <w:rPr>
          <w:b/>
        </w:rPr>
      </w:pPr>
    </w:p>
    <w:p w14:paraId="69C959E5" w14:textId="183E9FFD" w:rsidR="2F646E15" w:rsidRPr="0040515D" w:rsidRDefault="00EC6842" w:rsidP="00006DB6">
      <w:pPr>
        <w:pStyle w:val="ListParagraph"/>
        <w:numPr>
          <w:ilvl w:val="0"/>
          <w:numId w:val="28"/>
        </w:numPr>
        <w:spacing w:after="0" w:line="240" w:lineRule="auto"/>
        <w:jc w:val="both"/>
        <w:rPr>
          <w:rFonts w:ascii="Arial Narrow" w:eastAsia="Arial Narrow" w:hAnsi="Arial Narrow" w:cs="Arial Narrow"/>
        </w:rPr>
      </w:pPr>
      <w:r w:rsidRPr="0040515D">
        <w:rPr>
          <w:b/>
        </w:rPr>
        <w:t>D</w:t>
      </w:r>
      <w:r w:rsidR="00E73E53" w:rsidRPr="0040515D">
        <w:rPr>
          <w:b/>
        </w:rPr>
        <w:t xml:space="preserve">eveloping national </w:t>
      </w:r>
      <w:proofErr w:type="gramStart"/>
      <w:r w:rsidR="00E73E53" w:rsidRPr="0040515D">
        <w:rPr>
          <w:b/>
        </w:rPr>
        <w:t>child protection case management frameworks</w:t>
      </w:r>
      <w:proofErr w:type="gramEnd"/>
      <w:r w:rsidR="00B270CF" w:rsidRPr="0040515D">
        <w:rPr>
          <w:b/>
        </w:rPr>
        <w:t xml:space="preserve"> and </w:t>
      </w:r>
      <w:r w:rsidR="00E73E53" w:rsidRPr="0040515D">
        <w:rPr>
          <w:b/>
        </w:rPr>
        <w:t>advancing multi-sectoral collaboration between child protection, health, education, justice and immigration authorities</w:t>
      </w:r>
      <w:r w:rsidR="00842E0F" w:rsidRPr="0040515D">
        <w:rPr>
          <w:b/>
        </w:rPr>
        <w:t>.</w:t>
      </w:r>
    </w:p>
    <w:p w14:paraId="2C72CAFA" w14:textId="77777777" w:rsidR="00006DB6" w:rsidRPr="0040515D" w:rsidRDefault="00006DB6" w:rsidP="00006DB6">
      <w:pPr>
        <w:pStyle w:val="ListParagraph"/>
        <w:spacing w:after="0" w:line="240" w:lineRule="auto"/>
        <w:jc w:val="both"/>
        <w:rPr>
          <w:rFonts w:ascii="Arial Narrow" w:eastAsia="Arial Narrow" w:hAnsi="Arial Narrow" w:cs="Arial Narrow"/>
        </w:rPr>
      </w:pPr>
    </w:p>
    <w:p w14:paraId="7C2D79C7" w14:textId="6A8D4BBB" w:rsidR="000A584B" w:rsidRPr="0040515D" w:rsidRDefault="00EC6842" w:rsidP="00006DB6">
      <w:pPr>
        <w:pStyle w:val="ListParagraph"/>
        <w:numPr>
          <w:ilvl w:val="0"/>
          <w:numId w:val="28"/>
        </w:numPr>
        <w:spacing w:after="0" w:line="240" w:lineRule="auto"/>
        <w:jc w:val="both"/>
        <w:rPr>
          <w:i/>
        </w:rPr>
      </w:pPr>
      <w:r w:rsidRPr="0040515D">
        <w:rPr>
          <w:b/>
        </w:rPr>
        <w:t xml:space="preserve">Strengthening the </w:t>
      </w:r>
      <w:r w:rsidR="004233A4" w:rsidRPr="0040515D">
        <w:rPr>
          <w:b/>
        </w:rPr>
        <w:t>capacity of the social service workforce by</w:t>
      </w:r>
      <w:r w:rsidR="000139FE" w:rsidRPr="0040515D">
        <w:rPr>
          <w:b/>
        </w:rPr>
        <w:t xml:space="preserve"> </w:t>
      </w:r>
      <w:r w:rsidR="00196F9A" w:rsidRPr="0040515D">
        <w:rPr>
          <w:b/>
        </w:rPr>
        <w:t>prioritizing investments</w:t>
      </w:r>
      <w:r w:rsidR="001619B8" w:rsidRPr="0040515D">
        <w:rPr>
          <w:b/>
        </w:rPr>
        <w:t xml:space="preserve"> in </w:t>
      </w:r>
      <w:r w:rsidR="00196F9A" w:rsidRPr="0040515D">
        <w:rPr>
          <w:b/>
        </w:rPr>
        <w:t xml:space="preserve">and progressively </w:t>
      </w:r>
      <w:r w:rsidR="000139FE" w:rsidRPr="0040515D">
        <w:rPr>
          <w:b/>
        </w:rPr>
        <w:t>increasing budget</w:t>
      </w:r>
      <w:r w:rsidR="00BF5FD9" w:rsidRPr="0040515D">
        <w:rPr>
          <w:b/>
        </w:rPr>
        <w:t>ary</w:t>
      </w:r>
      <w:r w:rsidR="000139FE" w:rsidRPr="0040515D">
        <w:rPr>
          <w:b/>
        </w:rPr>
        <w:t xml:space="preserve"> allocations</w:t>
      </w:r>
      <w:r w:rsidR="00196F9A" w:rsidRPr="0040515D">
        <w:rPr>
          <w:b/>
        </w:rPr>
        <w:t xml:space="preserve"> </w:t>
      </w:r>
      <w:r w:rsidR="3182CC00" w:rsidRPr="0040515D">
        <w:rPr>
          <w:b/>
        </w:rPr>
        <w:t xml:space="preserve">towards the </w:t>
      </w:r>
      <w:r w:rsidR="004233A4" w:rsidRPr="0040515D">
        <w:rPr>
          <w:b/>
        </w:rPr>
        <w:t>recruitment, training, certification, licensing and oversight of the social service workforce.</w:t>
      </w:r>
      <w:r w:rsidR="004233A4" w:rsidRPr="0040515D">
        <w:t xml:space="preserve"> The workforce is critical </w:t>
      </w:r>
      <w:r w:rsidR="7D1B8AED" w:rsidRPr="0040515D">
        <w:t>i</w:t>
      </w:r>
      <w:r w:rsidR="5E3C1812" w:rsidRPr="0040515D">
        <w:t>n</w:t>
      </w:r>
      <w:r w:rsidR="004233A4" w:rsidRPr="0040515D">
        <w:t xml:space="preserve"> preventing the </w:t>
      </w:r>
      <w:r w:rsidR="000139FE" w:rsidRPr="0040515D">
        <w:t>immigration detention of children and families</w:t>
      </w:r>
      <w:r w:rsidR="004233A4" w:rsidRPr="0040515D">
        <w:t xml:space="preserve"> </w:t>
      </w:r>
      <w:r w:rsidR="000139FE" w:rsidRPr="0040515D">
        <w:t xml:space="preserve">through </w:t>
      </w:r>
      <w:r w:rsidR="004233A4" w:rsidRPr="0040515D">
        <w:t>effective case management</w:t>
      </w:r>
      <w:r w:rsidR="310EB980" w:rsidRPr="0040515D">
        <w:t>.</w:t>
      </w:r>
      <w:r w:rsidR="004D690B" w:rsidRPr="0040515D">
        <w:t xml:space="preserve"> </w:t>
      </w:r>
      <w:r w:rsidR="004233A4" w:rsidRPr="0040515D">
        <w:t xml:space="preserve">This includes </w:t>
      </w:r>
      <w:r w:rsidR="000139FE" w:rsidRPr="0040515D">
        <w:t xml:space="preserve">prompt identification, screening, registration, assessment and referral to appropriate services. </w:t>
      </w:r>
      <w:r w:rsidR="004233A4" w:rsidRPr="0040515D">
        <w:t>The workforce can also assess the needs of vulnerable migrant families to prevent family separation</w:t>
      </w:r>
      <w:r w:rsidR="00EC5F73" w:rsidRPr="0040515D">
        <w:t>,</w:t>
      </w:r>
      <w:r w:rsidR="00875D9E" w:rsidRPr="0040515D">
        <w:t xml:space="preserve"> </w:t>
      </w:r>
      <w:r w:rsidR="004233A4" w:rsidRPr="0040515D">
        <w:t xml:space="preserve">unless </w:t>
      </w:r>
      <w:r w:rsidR="00EC5F73" w:rsidRPr="0040515D">
        <w:t xml:space="preserve">separation </w:t>
      </w:r>
      <w:r w:rsidR="391A1121" w:rsidRPr="0040515D">
        <w:t xml:space="preserve">is necessary to safeguard </w:t>
      </w:r>
      <w:r w:rsidR="004233A4" w:rsidRPr="0040515D">
        <w:t>a child’s best interests</w:t>
      </w:r>
      <w:r w:rsidR="00875D9E" w:rsidRPr="0040515D">
        <w:t>.</w:t>
      </w:r>
      <w:r w:rsidR="00CE7EC8" w:rsidRPr="0040515D">
        <w:t xml:space="preserve"> </w:t>
      </w:r>
    </w:p>
    <w:p w14:paraId="7669988F" w14:textId="77777777" w:rsidR="00BC2B92" w:rsidRPr="0040515D" w:rsidRDefault="00BC2B92" w:rsidP="00FE6F72">
      <w:pPr>
        <w:spacing w:after="0" w:line="240" w:lineRule="auto"/>
        <w:jc w:val="both"/>
        <w:rPr>
          <w:rFonts w:cstheme="minorHAnsi"/>
          <w:i/>
          <w:iCs/>
        </w:rPr>
      </w:pPr>
    </w:p>
    <w:p w14:paraId="43B5F6F6" w14:textId="73F8D177" w:rsidR="000139FE" w:rsidRPr="0040515D" w:rsidRDefault="00CE7EC8" w:rsidP="00FE6F72">
      <w:pPr>
        <w:spacing w:after="0" w:line="240" w:lineRule="auto"/>
        <w:jc w:val="both"/>
        <w:rPr>
          <w:rFonts w:cstheme="minorHAnsi"/>
          <w:i/>
          <w:iCs/>
        </w:rPr>
      </w:pPr>
      <w:proofErr w:type="gramStart"/>
      <w:r w:rsidRPr="0040515D">
        <w:rPr>
          <w:rFonts w:cstheme="minorHAnsi"/>
          <w:i/>
          <w:iCs/>
        </w:rPr>
        <w:t>In 2019, UNICEF</w:t>
      </w:r>
      <w:r w:rsidR="0020146D" w:rsidRPr="0040515D">
        <w:rPr>
          <w:rFonts w:cstheme="minorHAnsi"/>
          <w:i/>
          <w:iCs/>
        </w:rPr>
        <w:t xml:space="preserve"> collaborated </w:t>
      </w:r>
      <w:r w:rsidRPr="0040515D">
        <w:rPr>
          <w:rFonts w:cstheme="minorHAnsi"/>
          <w:i/>
          <w:iCs/>
        </w:rPr>
        <w:t>with the National Academy of Public Administration (APA)</w:t>
      </w:r>
      <w:r w:rsidR="0020146D" w:rsidRPr="0040515D">
        <w:rPr>
          <w:rFonts w:cstheme="minorHAnsi"/>
          <w:i/>
          <w:iCs/>
        </w:rPr>
        <w:t xml:space="preserve"> in Kazakhstan</w:t>
      </w:r>
      <w:r w:rsidRPr="0040515D">
        <w:rPr>
          <w:rFonts w:cstheme="minorHAnsi"/>
          <w:i/>
          <w:iCs/>
        </w:rPr>
        <w:t xml:space="preserve"> to develop a training </w:t>
      </w:r>
      <w:proofErr w:type="spellStart"/>
      <w:r w:rsidRPr="0040515D">
        <w:rPr>
          <w:rFonts w:cstheme="minorHAnsi"/>
          <w:i/>
          <w:iCs/>
        </w:rPr>
        <w:t>programme</w:t>
      </w:r>
      <w:proofErr w:type="spellEnd"/>
      <w:r w:rsidRPr="0040515D">
        <w:rPr>
          <w:rFonts w:cstheme="minorHAnsi"/>
          <w:i/>
          <w:iCs/>
        </w:rPr>
        <w:t xml:space="preserve"> for civil servants, immigration officers and social workers on (1) international standards and best</w:t>
      </w:r>
      <w:r w:rsidR="0020146D" w:rsidRPr="0040515D">
        <w:rPr>
          <w:rFonts w:cstheme="minorHAnsi"/>
          <w:i/>
          <w:iCs/>
        </w:rPr>
        <w:t xml:space="preserve"> </w:t>
      </w:r>
      <w:r w:rsidRPr="0040515D">
        <w:rPr>
          <w:rFonts w:cstheme="minorHAnsi"/>
          <w:i/>
          <w:iCs/>
        </w:rPr>
        <w:t>interest</w:t>
      </w:r>
      <w:r w:rsidR="004A17BF" w:rsidRPr="0040515D">
        <w:rPr>
          <w:rFonts w:cstheme="minorHAnsi"/>
          <w:i/>
          <w:iCs/>
        </w:rPr>
        <w:t>s</w:t>
      </w:r>
      <w:r w:rsidRPr="0040515D">
        <w:rPr>
          <w:rFonts w:cstheme="minorHAnsi"/>
          <w:i/>
          <w:iCs/>
        </w:rPr>
        <w:t xml:space="preserve"> assessment; (2) immigration procedures, alternatives to detention, </w:t>
      </w:r>
      <w:r w:rsidR="00FB1097" w:rsidRPr="0040515D">
        <w:rPr>
          <w:rFonts w:cstheme="minorHAnsi"/>
          <w:i/>
          <w:iCs/>
        </w:rPr>
        <w:t xml:space="preserve">family </w:t>
      </w:r>
      <w:r w:rsidRPr="0040515D">
        <w:rPr>
          <w:rFonts w:cstheme="minorHAnsi"/>
          <w:i/>
          <w:iCs/>
        </w:rPr>
        <w:t>tracing and</w:t>
      </w:r>
      <w:r w:rsidR="00FB1097" w:rsidRPr="0040515D">
        <w:rPr>
          <w:rFonts w:cstheme="minorHAnsi"/>
          <w:i/>
          <w:iCs/>
        </w:rPr>
        <w:t xml:space="preserve"> </w:t>
      </w:r>
      <w:r w:rsidRPr="0040515D">
        <w:rPr>
          <w:rFonts w:cstheme="minorHAnsi"/>
          <w:i/>
          <w:iCs/>
        </w:rPr>
        <w:t>reunification; and (3) case</w:t>
      </w:r>
      <w:r w:rsidR="004A17BF" w:rsidRPr="0040515D">
        <w:rPr>
          <w:rFonts w:cstheme="minorHAnsi"/>
          <w:i/>
          <w:iCs/>
        </w:rPr>
        <w:t xml:space="preserve"> </w:t>
      </w:r>
      <w:r w:rsidRPr="0040515D">
        <w:rPr>
          <w:rFonts w:cstheme="minorHAnsi"/>
          <w:i/>
          <w:iCs/>
        </w:rPr>
        <w:t xml:space="preserve">management for </w:t>
      </w:r>
      <w:r w:rsidR="004A17BF" w:rsidRPr="0040515D">
        <w:rPr>
          <w:rFonts w:cstheme="minorHAnsi"/>
          <w:i/>
          <w:iCs/>
        </w:rPr>
        <w:t xml:space="preserve">the </w:t>
      </w:r>
      <w:r w:rsidRPr="0040515D">
        <w:rPr>
          <w:rFonts w:cstheme="minorHAnsi"/>
          <w:i/>
          <w:iCs/>
        </w:rPr>
        <w:t>protection of children in migration processes,</w:t>
      </w:r>
      <w:r w:rsidR="004A17BF" w:rsidRPr="0040515D">
        <w:rPr>
          <w:rFonts w:cstheme="minorHAnsi"/>
          <w:i/>
          <w:iCs/>
        </w:rPr>
        <w:t xml:space="preserve"> including </w:t>
      </w:r>
      <w:r w:rsidRPr="0040515D">
        <w:rPr>
          <w:rFonts w:cstheme="minorHAnsi"/>
          <w:i/>
          <w:iCs/>
        </w:rPr>
        <w:t>access to education and health.</w:t>
      </w:r>
      <w:proofErr w:type="gramEnd"/>
    </w:p>
    <w:p w14:paraId="0154B03C" w14:textId="77777777" w:rsidR="009F3502" w:rsidRPr="0040515D" w:rsidRDefault="009F3502" w:rsidP="00FE6F72">
      <w:pPr>
        <w:spacing w:after="0" w:line="240" w:lineRule="auto"/>
        <w:jc w:val="both"/>
        <w:rPr>
          <w:rFonts w:cstheme="minorHAnsi"/>
          <w:i/>
          <w:iCs/>
        </w:rPr>
      </w:pPr>
    </w:p>
    <w:p w14:paraId="1AA315E3" w14:textId="21B3D562" w:rsidR="00EC5F73" w:rsidRPr="0040515D" w:rsidRDefault="00875D9E" w:rsidP="00006DB6">
      <w:pPr>
        <w:pStyle w:val="ListParagraph"/>
        <w:numPr>
          <w:ilvl w:val="0"/>
          <w:numId w:val="28"/>
        </w:numPr>
        <w:spacing w:after="0" w:line="240" w:lineRule="auto"/>
        <w:jc w:val="both"/>
        <w:rPr>
          <w:i/>
        </w:rPr>
      </w:pPr>
      <w:r w:rsidRPr="0040515D">
        <w:rPr>
          <w:b/>
        </w:rPr>
        <w:t>Develop</w:t>
      </w:r>
      <w:r w:rsidR="00921B68" w:rsidRPr="0040515D">
        <w:rPr>
          <w:b/>
        </w:rPr>
        <w:t>ing</w:t>
      </w:r>
      <w:r w:rsidRPr="0040515D">
        <w:rPr>
          <w:b/>
        </w:rPr>
        <w:t xml:space="preserve"> effective referral mechanisms </w:t>
      </w:r>
      <w:r w:rsidR="00C904E6" w:rsidRPr="0040515D">
        <w:rPr>
          <w:b/>
        </w:rPr>
        <w:t>among service providers</w:t>
      </w:r>
      <w:r w:rsidR="00C904E6" w:rsidRPr="0040515D">
        <w:t xml:space="preserve"> </w:t>
      </w:r>
      <w:r w:rsidRPr="0040515D">
        <w:t xml:space="preserve">to ensure the availability of direct assistance, interim care, decentralized service provision and </w:t>
      </w:r>
      <w:r w:rsidR="00EC6842" w:rsidRPr="0040515D">
        <w:t xml:space="preserve">sustainable </w:t>
      </w:r>
      <w:r w:rsidRPr="0040515D">
        <w:t xml:space="preserve">solutions for children vulnerable to immigration detention. Effective referral mechanisms promote </w:t>
      </w:r>
      <w:r w:rsidR="000139FE" w:rsidRPr="0040515D">
        <w:t>gender</w:t>
      </w:r>
      <w:r w:rsidR="00FB1097" w:rsidRPr="0040515D">
        <w:t>-</w:t>
      </w:r>
      <w:r w:rsidR="000139FE" w:rsidRPr="0040515D">
        <w:t>responsive and child</w:t>
      </w:r>
      <w:r w:rsidR="00FB1097" w:rsidRPr="0040515D">
        <w:t>-</w:t>
      </w:r>
      <w:r w:rsidR="000139FE" w:rsidRPr="0040515D">
        <w:t>friendly procedures and services</w:t>
      </w:r>
      <w:r w:rsidR="00EC6842" w:rsidRPr="0040515D">
        <w:t xml:space="preserve">, </w:t>
      </w:r>
      <w:r w:rsidR="000139FE" w:rsidRPr="0040515D">
        <w:t>including the highest attainable standard of physical and mental health</w:t>
      </w:r>
      <w:r w:rsidR="00EC6842" w:rsidRPr="0040515D">
        <w:t xml:space="preserve"> and </w:t>
      </w:r>
      <w:r w:rsidR="000139FE" w:rsidRPr="0040515D">
        <w:t xml:space="preserve">quality and accessible education. </w:t>
      </w:r>
    </w:p>
    <w:p w14:paraId="2C602859" w14:textId="77777777" w:rsidR="00BC2B92" w:rsidRPr="0040515D" w:rsidRDefault="00BC2B92" w:rsidP="00FE6F72">
      <w:pPr>
        <w:pStyle w:val="ListParagraph"/>
        <w:spacing w:after="0" w:line="240" w:lineRule="auto"/>
        <w:jc w:val="both"/>
        <w:rPr>
          <w:rFonts w:cstheme="minorHAnsi"/>
          <w:i/>
          <w:iCs/>
        </w:rPr>
      </w:pPr>
    </w:p>
    <w:p w14:paraId="476FA300" w14:textId="6318952B" w:rsidR="00875D9E" w:rsidRPr="0040515D" w:rsidRDefault="00856474" w:rsidP="00FE6F72">
      <w:pPr>
        <w:spacing w:after="0" w:line="240" w:lineRule="auto"/>
        <w:jc w:val="both"/>
        <w:rPr>
          <w:rFonts w:cstheme="minorHAnsi"/>
          <w:i/>
          <w:iCs/>
        </w:rPr>
      </w:pPr>
      <w:r w:rsidRPr="0040515D">
        <w:rPr>
          <w:rFonts w:cstheme="minorHAnsi"/>
          <w:i/>
          <w:iCs/>
        </w:rPr>
        <w:t>In</w:t>
      </w:r>
      <w:r w:rsidR="00084C77" w:rsidRPr="0040515D">
        <w:rPr>
          <w:rFonts w:cstheme="minorHAnsi"/>
          <w:i/>
          <w:iCs/>
        </w:rPr>
        <w:t xml:space="preserve"> 2019</w:t>
      </w:r>
      <w:r w:rsidR="00925FB4" w:rsidRPr="0040515D">
        <w:rPr>
          <w:rFonts w:cstheme="minorHAnsi"/>
          <w:i/>
          <w:iCs/>
        </w:rPr>
        <w:t xml:space="preserve">, </w:t>
      </w:r>
      <w:proofErr w:type="gramStart"/>
      <w:r w:rsidRPr="0040515D">
        <w:rPr>
          <w:rFonts w:cstheme="minorHAnsi"/>
          <w:i/>
          <w:iCs/>
        </w:rPr>
        <w:t>child protection referral pathways were developed</w:t>
      </w:r>
      <w:r w:rsidR="00925FB4" w:rsidRPr="0040515D">
        <w:rPr>
          <w:rFonts w:cstheme="minorHAnsi"/>
          <w:i/>
          <w:iCs/>
        </w:rPr>
        <w:t xml:space="preserve"> in Barbados by</w:t>
      </w:r>
      <w:r w:rsidRPr="0040515D">
        <w:rPr>
          <w:rFonts w:cstheme="minorHAnsi"/>
          <w:i/>
          <w:iCs/>
        </w:rPr>
        <w:t xml:space="preserve"> the </w:t>
      </w:r>
      <w:r w:rsidR="006D401D" w:rsidRPr="0040515D">
        <w:rPr>
          <w:rFonts w:cstheme="minorHAnsi"/>
          <w:i/>
          <w:iCs/>
        </w:rPr>
        <w:t>C</w:t>
      </w:r>
      <w:r w:rsidRPr="0040515D">
        <w:rPr>
          <w:rFonts w:cstheme="minorHAnsi"/>
          <w:i/>
          <w:iCs/>
        </w:rPr>
        <w:t xml:space="preserve">hild </w:t>
      </w:r>
      <w:r w:rsidR="006D401D" w:rsidRPr="0040515D">
        <w:rPr>
          <w:rFonts w:cstheme="minorHAnsi"/>
          <w:i/>
          <w:iCs/>
        </w:rPr>
        <w:t>P</w:t>
      </w:r>
      <w:r w:rsidRPr="0040515D">
        <w:rPr>
          <w:rFonts w:cstheme="minorHAnsi"/>
          <w:i/>
          <w:iCs/>
        </w:rPr>
        <w:t xml:space="preserve">rotection </w:t>
      </w:r>
      <w:r w:rsidR="006D401D" w:rsidRPr="0040515D">
        <w:rPr>
          <w:rFonts w:cstheme="minorHAnsi"/>
          <w:i/>
          <w:iCs/>
        </w:rPr>
        <w:t>W</w:t>
      </w:r>
      <w:r w:rsidRPr="0040515D">
        <w:rPr>
          <w:rFonts w:cstheme="minorHAnsi"/>
          <w:i/>
          <w:iCs/>
        </w:rPr>
        <w:t xml:space="preserve">orking </w:t>
      </w:r>
      <w:r w:rsidR="006D401D" w:rsidRPr="0040515D">
        <w:rPr>
          <w:rFonts w:cstheme="minorHAnsi"/>
          <w:i/>
          <w:iCs/>
        </w:rPr>
        <w:t>G</w:t>
      </w:r>
      <w:r w:rsidRPr="0040515D">
        <w:rPr>
          <w:rFonts w:cstheme="minorHAnsi"/>
          <w:i/>
          <w:iCs/>
        </w:rPr>
        <w:t xml:space="preserve">roup, comprising UNICEF, UNHCR, UNFPA, IOM, </w:t>
      </w:r>
      <w:r w:rsidR="004555EF" w:rsidRPr="0040515D">
        <w:rPr>
          <w:rFonts w:cstheme="minorHAnsi"/>
          <w:i/>
          <w:iCs/>
        </w:rPr>
        <w:t>the C</w:t>
      </w:r>
      <w:r w:rsidRPr="0040515D">
        <w:rPr>
          <w:rFonts w:cstheme="minorHAnsi"/>
          <w:i/>
          <w:iCs/>
        </w:rPr>
        <w:t>hildren's Authority and national actors</w:t>
      </w:r>
      <w:proofErr w:type="gramEnd"/>
      <w:r w:rsidR="00A11066" w:rsidRPr="0040515D">
        <w:rPr>
          <w:rFonts w:cstheme="minorHAnsi"/>
          <w:i/>
          <w:iCs/>
        </w:rPr>
        <w:t xml:space="preserve">. Standard </w:t>
      </w:r>
      <w:r w:rsidR="004555EF" w:rsidRPr="0040515D">
        <w:rPr>
          <w:rFonts w:cstheme="minorHAnsi"/>
          <w:i/>
          <w:iCs/>
        </w:rPr>
        <w:t>operating</w:t>
      </w:r>
      <w:r w:rsidR="00A11066" w:rsidRPr="0040515D">
        <w:rPr>
          <w:rFonts w:cstheme="minorHAnsi"/>
          <w:i/>
          <w:iCs/>
        </w:rPr>
        <w:t xml:space="preserve"> procedures </w:t>
      </w:r>
      <w:r w:rsidR="00084C77" w:rsidRPr="0040515D">
        <w:rPr>
          <w:rFonts w:cstheme="minorHAnsi"/>
          <w:i/>
          <w:iCs/>
        </w:rPr>
        <w:t>for f</w:t>
      </w:r>
      <w:r w:rsidR="00A11066" w:rsidRPr="0040515D">
        <w:rPr>
          <w:rFonts w:cstheme="minorHAnsi"/>
          <w:i/>
          <w:iCs/>
        </w:rPr>
        <w:t xml:space="preserve">amily and community </w:t>
      </w:r>
      <w:r w:rsidR="00084C77" w:rsidRPr="0040515D">
        <w:rPr>
          <w:rFonts w:cstheme="minorHAnsi"/>
          <w:i/>
          <w:iCs/>
        </w:rPr>
        <w:t>based alternative</w:t>
      </w:r>
      <w:r w:rsidR="00A11066" w:rsidRPr="0040515D">
        <w:rPr>
          <w:rFonts w:cstheme="minorHAnsi"/>
          <w:i/>
          <w:iCs/>
        </w:rPr>
        <w:t xml:space="preserve"> </w:t>
      </w:r>
      <w:r w:rsidRPr="0040515D">
        <w:rPr>
          <w:rFonts w:cstheme="minorHAnsi"/>
          <w:i/>
          <w:iCs/>
        </w:rPr>
        <w:t xml:space="preserve">care mechanisms to address the protection needs of </w:t>
      </w:r>
      <w:r w:rsidR="004555EF" w:rsidRPr="0040515D">
        <w:rPr>
          <w:rFonts w:cstheme="minorHAnsi"/>
          <w:i/>
          <w:iCs/>
        </w:rPr>
        <w:t>migrant and refugee children</w:t>
      </w:r>
      <w:r w:rsidR="00941214" w:rsidRPr="0040515D">
        <w:rPr>
          <w:rFonts w:cstheme="minorHAnsi"/>
          <w:i/>
          <w:iCs/>
        </w:rPr>
        <w:t>,</w:t>
      </w:r>
      <w:r w:rsidRPr="0040515D">
        <w:rPr>
          <w:rFonts w:cstheme="minorHAnsi"/>
          <w:i/>
          <w:iCs/>
        </w:rPr>
        <w:t xml:space="preserve"> with </w:t>
      </w:r>
      <w:r w:rsidR="00FB1097" w:rsidRPr="0040515D">
        <w:rPr>
          <w:rFonts w:cstheme="minorHAnsi"/>
          <w:i/>
          <w:iCs/>
        </w:rPr>
        <w:t xml:space="preserve">a </w:t>
      </w:r>
      <w:r w:rsidRPr="0040515D">
        <w:rPr>
          <w:rFonts w:cstheme="minorHAnsi"/>
          <w:i/>
          <w:iCs/>
        </w:rPr>
        <w:t>specific focus on unaccompanied, separated and trafficked children</w:t>
      </w:r>
      <w:r w:rsidR="00941214" w:rsidRPr="0040515D">
        <w:rPr>
          <w:rFonts w:cstheme="minorHAnsi"/>
          <w:i/>
          <w:iCs/>
        </w:rPr>
        <w:t>,</w:t>
      </w:r>
      <w:r w:rsidR="00084C77" w:rsidRPr="0040515D">
        <w:rPr>
          <w:rFonts w:cstheme="minorHAnsi"/>
          <w:i/>
          <w:iCs/>
        </w:rPr>
        <w:t xml:space="preserve"> </w:t>
      </w:r>
      <w:proofErr w:type="gramStart"/>
      <w:r w:rsidR="00084C77" w:rsidRPr="0040515D">
        <w:rPr>
          <w:rFonts w:cstheme="minorHAnsi"/>
          <w:i/>
          <w:iCs/>
        </w:rPr>
        <w:t>were also</w:t>
      </w:r>
      <w:proofErr w:type="gramEnd"/>
      <w:r w:rsidR="00084C77" w:rsidRPr="0040515D">
        <w:rPr>
          <w:rFonts w:cstheme="minorHAnsi"/>
          <w:i/>
          <w:iCs/>
        </w:rPr>
        <w:t xml:space="preserve"> developed.</w:t>
      </w:r>
    </w:p>
    <w:p w14:paraId="20C6ED6C" w14:textId="3B329793" w:rsidR="00873B65" w:rsidRPr="0040515D" w:rsidRDefault="00875D9E" w:rsidP="00006DB6">
      <w:pPr>
        <w:pStyle w:val="ListParagraph"/>
        <w:numPr>
          <w:ilvl w:val="0"/>
          <w:numId w:val="28"/>
        </w:numPr>
        <w:spacing w:after="0" w:line="240" w:lineRule="auto"/>
        <w:jc w:val="both"/>
      </w:pPr>
      <w:r w:rsidRPr="0040515D">
        <w:rPr>
          <w:b/>
        </w:rPr>
        <w:lastRenderedPageBreak/>
        <w:t>Extend</w:t>
      </w:r>
      <w:r w:rsidR="00921B68" w:rsidRPr="0040515D">
        <w:rPr>
          <w:b/>
        </w:rPr>
        <w:t xml:space="preserve">ing </w:t>
      </w:r>
      <w:r w:rsidRPr="0040515D">
        <w:rPr>
          <w:b/>
        </w:rPr>
        <w:t xml:space="preserve">social protection </w:t>
      </w:r>
      <w:proofErr w:type="spellStart"/>
      <w:r w:rsidRPr="0040515D">
        <w:rPr>
          <w:b/>
        </w:rPr>
        <w:t>programmes</w:t>
      </w:r>
      <w:proofErr w:type="spellEnd"/>
      <w:r w:rsidR="5F519E95" w:rsidRPr="0040515D">
        <w:rPr>
          <w:b/>
        </w:rPr>
        <w:t>,</w:t>
      </w:r>
      <w:r w:rsidRPr="0040515D">
        <w:rPr>
          <w:b/>
        </w:rPr>
        <w:t xml:space="preserve"> including cash transfers</w:t>
      </w:r>
      <w:r w:rsidR="7693C57F" w:rsidRPr="0040515D">
        <w:rPr>
          <w:b/>
        </w:rPr>
        <w:t>,</w:t>
      </w:r>
      <w:r w:rsidRPr="0040515D">
        <w:rPr>
          <w:b/>
        </w:rPr>
        <w:t xml:space="preserve"> to vulnerable </w:t>
      </w:r>
      <w:r w:rsidR="00B4190A" w:rsidRPr="0040515D">
        <w:rPr>
          <w:b/>
        </w:rPr>
        <w:t xml:space="preserve">asylum-seeking, refugee and migrant </w:t>
      </w:r>
      <w:r w:rsidRPr="0040515D">
        <w:rPr>
          <w:b/>
        </w:rPr>
        <w:t>families</w:t>
      </w:r>
      <w:r w:rsidR="00921B68" w:rsidRPr="0040515D">
        <w:rPr>
          <w:b/>
        </w:rPr>
        <w:t xml:space="preserve"> regardless of </w:t>
      </w:r>
      <w:r w:rsidR="002D044A" w:rsidRPr="0040515D">
        <w:rPr>
          <w:b/>
        </w:rPr>
        <w:t xml:space="preserve">migration </w:t>
      </w:r>
      <w:r w:rsidR="00921B68" w:rsidRPr="0040515D">
        <w:rPr>
          <w:b/>
        </w:rPr>
        <w:t>status</w:t>
      </w:r>
      <w:r w:rsidR="00B14559" w:rsidRPr="0040515D">
        <w:rPr>
          <w:b/>
        </w:rPr>
        <w:t>, as well as</w:t>
      </w:r>
      <w:r w:rsidR="00550C2F" w:rsidRPr="0040515D">
        <w:rPr>
          <w:b/>
        </w:rPr>
        <w:t xml:space="preserve"> providing pathways</w:t>
      </w:r>
      <w:r w:rsidR="00C95EFD" w:rsidRPr="0040515D">
        <w:rPr>
          <w:b/>
        </w:rPr>
        <w:t xml:space="preserve"> to regular </w:t>
      </w:r>
      <w:r w:rsidR="002D044A" w:rsidRPr="0040515D">
        <w:rPr>
          <w:b/>
        </w:rPr>
        <w:t xml:space="preserve">migration </w:t>
      </w:r>
      <w:r w:rsidR="00C95EFD" w:rsidRPr="0040515D">
        <w:rPr>
          <w:b/>
        </w:rPr>
        <w:t>status</w:t>
      </w:r>
      <w:r w:rsidR="001B6E65" w:rsidRPr="0040515D">
        <w:rPr>
          <w:b/>
        </w:rPr>
        <w:t xml:space="preserve">, including </w:t>
      </w:r>
      <w:r w:rsidR="00B14559" w:rsidRPr="0040515D">
        <w:rPr>
          <w:b/>
        </w:rPr>
        <w:t xml:space="preserve">the right to work </w:t>
      </w:r>
      <w:r w:rsidR="00B4190A" w:rsidRPr="0040515D">
        <w:rPr>
          <w:b/>
        </w:rPr>
        <w:t xml:space="preserve">and </w:t>
      </w:r>
      <w:r w:rsidR="00B14559" w:rsidRPr="0040515D">
        <w:rPr>
          <w:b/>
        </w:rPr>
        <w:t>engage in economic activities.</w:t>
      </w:r>
      <w:r w:rsidR="00B14559" w:rsidRPr="0040515D">
        <w:t xml:space="preserve"> </w:t>
      </w:r>
      <w:r w:rsidR="007E7B49" w:rsidRPr="0040515D">
        <w:t xml:space="preserve">Such support </w:t>
      </w:r>
      <w:proofErr w:type="gramStart"/>
      <w:r w:rsidR="007E7B49" w:rsidRPr="0040515D">
        <w:t xml:space="preserve">can be </w:t>
      </w:r>
      <w:r w:rsidR="31E85814" w:rsidRPr="0040515D">
        <w:t>facilitated</w:t>
      </w:r>
      <w:proofErr w:type="gramEnd"/>
      <w:r w:rsidR="31E85814" w:rsidRPr="0040515D">
        <w:t xml:space="preserve"> </w:t>
      </w:r>
      <w:r w:rsidRPr="0040515D">
        <w:t>through effective linkages with the social service workforce and service providers with</w:t>
      </w:r>
      <w:r w:rsidR="007E7B49" w:rsidRPr="0040515D">
        <w:t xml:space="preserve">in </w:t>
      </w:r>
      <w:r w:rsidRPr="0040515D">
        <w:t>referral mechanism</w:t>
      </w:r>
      <w:r w:rsidR="00B4190A" w:rsidRPr="0040515D">
        <w:t>s</w:t>
      </w:r>
      <w:r w:rsidR="007E7B49" w:rsidRPr="0040515D">
        <w:t>.</w:t>
      </w:r>
      <w:r w:rsidRPr="0040515D">
        <w:t xml:space="preserve"> </w:t>
      </w:r>
    </w:p>
    <w:p w14:paraId="564CB6E7" w14:textId="5732B44B" w:rsidR="003C78FF" w:rsidRPr="0040515D" w:rsidRDefault="003C78FF" w:rsidP="2CD58E9C">
      <w:pPr>
        <w:spacing w:after="0" w:line="240" w:lineRule="auto"/>
        <w:jc w:val="both"/>
      </w:pPr>
    </w:p>
    <w:p w14:paraId="5F9EF77C" w14:textId="2BEEC990" w:rsidR="0029196D" w:rsidRPr="0040515D" w:rsidRDefault="0029196D" w:rsidP="2CD58E9C">
      <w:pPr>
        <w:spacing w:after="0" w:line="240" w:lineRule="auto"/>
        <w:jc w:val="both"/>
        <w:rPr>
          <w:i/>
          <w:iCs/>
        </w:rPr>
      </w:pPr>
      <w:r w:rsidRPr="0040515D">
        <w:rPr>
          <w:i/>
          <w:iCs/>
        </w:rPr>
        <w:t>In Peru, an initiative by the Ministry of Social Development to provide cash transfers (Bono Social) in the context of the COVID-19 crisis left out undocumented migrant</w:t>
      </w:r>
      <w:r w:rsidR="00813EA3" w:rsidRPr="0040515D">
        <w:rPr>
          <w:i/>
          <w:iCs/>
        </w:rPr>
        <w:t>s</w:t>
      </w:r>
      <w:r w:rsidRPr="0040515D">
        <w:rPr>
          <w:i/>
          <w:iCs/>
        </w:rPr>
        <w:t>. UNICEF is providing technical guidance to the Ministry to reach at least 63,000 migrants in extreme vulnerability</w:t>
      </w:r>
      <w:r w:rsidR="002C7D14" w:rsidRPr="0040515D">
        <w:rPr>
          <w:i/>
          <w:iCs/>
        </w:rPr>
        <w:t xml:space="preserve"> with cash transfers</w:t>
      </w:r>
      <w:r w:rsidRPr="0040515D">
        <w:rPr>
          <w:i/>
          <w:iCs/>
        </w:rPr>
        <w:t xml:space="preserve">. </w:t>
      </w:r>
    </w:p>
    <w:p w14:paraId="33CDFA80" w14:textId="1DB516CE" w:rsidR="2C2F934A" w:rsidRPr="0040515D" w:rsidRDefault="2C2F934A" w:rsidP="2C2F934A">
      <w:pPr>
        <w:spacing w:after="0" w:line="240" w:lineRule="auto"/>
        <w:ind w:left="360"/>
        <w:jc w:val="both"/>
      </w:pPr>
    </w:p>
    <w:p w14:paraId="6B72A7EC" w14:textId="5A23AA16" w:rsidR="007E7B49" w:rsidRPr="0040515D" w:rsidRDefault="007E7B49" w:rsidP="00FE6F72">
      <w:pPr>
        <w:pStyle w:val="ListParagraph"/>
        <w:numPr>
          <w:ilvl w:val="0"/>
          <w:numId w:val="26"/>
        </w:numPr>
        <w:spacing w:after="0" w:line="240" w:lineRule="auto"/>
        <w:jc w:val="both"/>
      </w:pPr>
      <w:r w:rsidRPr="0040515D">
        <w:rPr>
          <w:b/>
        </w:rPr>
        <w:t>States are urged to protect children without parental care</w:t>
      </w:r>
      <w:r w:rsidR="00496E6D" w:rsidRPr="0040515D">
        <w:rPr>
          <w:b/>
        </w:rPr>
        <w:t xml:space="preserve">, </w:t>
      </w:r>
      <w:r w:rsidRPr="0040515D">
        <w:rPr>
          <w:b/>
        </w:rPr>
        <w:t>ensur</w:t>
      </w:r>
      <w:r w:rsidR="00A23B58" w:rsidRPr="0040515D">
        <w:rPr>
          <w:b/>
        </w:rPr>
        <w:t xml:space="preserve">ing </w:t>
      </w:r>
      <w:r w:rsidRPr="0040515D">
        <w:rPr>
          <w:b/>
        </w:rPr>
        <w:t xml:space="preserve">appropriate alternative care arrangements </w:t>
      </w:r>
      <w:r w:rsidR="00496E6D" w:rsidRPr="0040515D">
        <w:rPr>
          <w:b/>
        </w:rPr>
        <w:t>and facilitat</w:t>
      </w:r>
      <w:r w:rsidR="00C95EFD" w:rsidRPr="0040515D">
        <w:rPr>
          <w:b/>
        </w:rPr>
        <w:t xml:space="preserve">ing </w:t>
      </w:r>
      <w:r w:rsidR="00496E6D" w:rsidRPr="0040515D">
        <w:rPr>
          <w:b/>
        </w:rPr>
        <w:t xml:space="preserve">family tracing and reunification </w:t>
      </w:r>
      <w:r w:rsidR="4F04B191" w:rsidRPr="0040515D">
        <w:rPr>
          <w:b/>
        </w:rPr>
        <w:t xml:space="preserve">according to the </w:t>
      </w:r>
      <w:r w:rsidR="00496E6D" w:rsidRPr="0040515D">
        <w:rPr>
          <w:b/>
        </w:rPr>
        <w:t>best interests of the child</w:t>
      </w:r>
      <w:r w:rsidR="00DF1E68" w:rsidRPr="0040515D">
        <w:rPr>
          <w:b/>
        </w:rPr>
        <w:t xml:space="preserve">, including: </w:t>
      </w:r>
    </w:p>
    <w:p w14:paraId="2540E8F5" w14:textId="77777777" w:rsidR="004C4892" w:rsidRPr="0040515D" w:rsidRDefault="004C4892" w:rsidP="00FE6F72">
      <w:pPr>
        <w:pStyle w:val="ListParagraph"/>
        <w:spacing w:after="0" w:line="240" w:lineRule="auto"/>
        <w:jc w:val="both"/>
        <w:rPr>
          <w:rFonts w:cstheme="minorHAnsi"/>
        </w:rPr>
      </w:pPr>
    </w:p>
    <w:p w14:paraId="385031D5" w14:textId="58762AC4" w:rsidR="00F56F56" w:rsidRPr="0040515D" w:rsidRDefault="00352D6B" w:rsidP="00FE6F72">
      <w:pPr>
        <w:pStyle w:val="ListParagraph"/>
        <w:numPr>
          <w:ilvl w:val="0"/>
          <w:numId w:val="8"/>
        </w:numPr>
        <w:spacing w:after="0" w:line="240" w:lineRule="auto"/>
        <w:jc w:val="both"/>
        <w:rPr>
          <w:rFonts w:cstheme="minorHAnsi"/>
        </w:rPr>
      </w:pPr>
      <w:r w:rsidRPr="0040515D">
        <w:rPr>
          <w:rFonts w:cstheme="minorHAnsi"/>
          <w:b/>
          <w:bCs/>
        </w:rPr>
        <w:t xml:space="preserve">Ensuring </w:t>
      </w:r>
      <w:r w:rsidR="00491294" w:rsidRPr="0040515D">
        <w:rPr>
          <w:rFonts w:cstheme="minorHAnsi"/>
          <w:b/>
          <w:bCs/>
        </w:rPr>
        <w:t>through</w:t>
      </w:r>
      <w:r w:rsidR="006E56FA" w:rsidRPr="0040515D">
        <w:rPr>
          <w:rFonts w:cstheme="minorHAnsi"/>
          <w:b/>
          <w:bCs/>
        </w:rPr>
        <w:t xml:space="preserve"> protocols and policies </w:t>
      </w:r>
      <w:r w:rsidR="00611137" w:rsidRPr="0040515D">
        <w:rPr>
          <w:rFonts w:cstheme="minorHAnsi"/>
          <w:b/>
          <w:bCs/>
        </w:rPr>
        <w:t xml:space="preserve">that </w:t>
      </w:r>
      <w:r w:rsidRPr="0040515D">
        <w:rPr>
          <w:rFonts w:cstheme="minorHAnsi"/>
          <w:b/>
          <w:bCs/>
        </w:rPr>
        <w:t>c</w:t>
      </w:r>
      <w:r w:rsidR="007E7B49" w:rsidRPr="0040515D">
        <w:rPr>
          <w:rFonts w:cstheme="minorHAnsi"/>
          <w:b/>
          <w:bCs/>
        </w:rPr>
        <w:t>hild protection authorities</w:t>
      </w:r>
      <w:r w:rsidR="00CA08E5" w:rsidRPr="0040515D">
        <w:rPr>
          <w:rFonts w:cstheme="minorHAnsi"/>
          <w:b/>
          <w:bCs/>
        </w:rPr>
        <w:t xml:space="preserve"> </w:t>
      </w:r>
      <w:r w:rsidR="007E7B49" w:rsidRPr="0040515D">
        <w:rPr>
          <w:rFonts w:cstheme="minorHAnsi"/>
          <w:b/>
          <w:bCs/>
        </w:rPr>
        <w:t>participate in identif</w:t>
      </w:r>
      <w:r w:rsidR="00CA08E5" w:rsidRPr="0040515D">
        <w:rPr>
          <w:rFonts w:cstheme="minorHAnsi"/>
          <w:b/>
          <w:bCs/>
        </w:rPr>
        <w:t>ying unaccompanied and separated children</w:t>
      </w:r>
      <w:r w:rsidR="00491294" w:rsidRPr="0040515D">
        <w:rPr>
          <w:rFonts w:cstheme="minorHAnsi"/>
          <w:b/>
          <w:bCs/>
        </w:rPr>
        <w:t xml:space="preserve"> and</w:t>
      </w:r>
      <w:r w:rsidR="006E56FA" w:rsidRPr="0040515D">
        <w:rPr>
          <w:rFonts w:cstheme="minorHAnsi"/>
          <w:b/>
          <w:bCs/>
        </w:rPr>
        <w:t xml:space="preserve"> are </w:t>
      </w:r>
      <w:proofErr w:type="gramStart"/>
      <w:r w:rsidR="006E56FA" w:rsidRPr="0040515D">
        <w:rPr>
          <w:rFonts w:cstheme="minorHAnsi"/>
          <w:b/>
          <w:bCs/>
        </w:rPr>
        <w:t>informed</w:t>
      </w:r>
      <w:proofErr w:type="gramEnd"/>
      <w:r w:rsidR="006E56FA" w:rsidRPr="0040515D">
        <w:rPr>
          <w:rFonts w:cstheme="minorHAnsi"/>
          <w:b/>
          <w:bCs/>
        </w:rPr>
        <w:t xml:space="preserve"> and involved from the </w:t>
      </w:r>
      <w:r w:rsidR="00757632" w:rsidRPr="0040515D">
        <w:rPr>
          <w:rFonts w:cstheme="minorHAnsi"/>
          <w:b/>
          <w:bCs/>
        </w:rPr>
        <w:t>outset</w:t>
      </w:r>
      <w:r w:rsidR="00CA08E5" w:rsidRPr="0040515D">
        <w:rPr>
          <w:rFonts w:cstheme="minorHAnsi"/>
        </w:rPr>
        <w:t>. Once identified</w:t>
      </w:r>
      <w:r w:rsidR="007E7B49" w:rsidRPr="0040515D">
        <w:rPr>
          <w:rFonts w:cstheme="minorHAnsi"/>
        </w:rPr>
        <w:t>,</w:t>
      </w:r>
      <w:r w:rsidR="00CA08E5" w:rsidRPr="0040515D">
        <w:rPr>
          <w:rFonts w:cstheme="minorHAnsi"/>
        </w:rPr>
        <w:t xml:space="preserve"> </w:t>
      </w:r>
      <w:proofErr w:type="gramStart"/>
      <w:r w:rsidR="00CA08E5" w:rsidRPr="0040515D">
        <w:rPr>
          <w:rFonts w:cstheme="minorHAnsi"/>
        </w:rPr>
        <w:t>child protection case management</w:t>
      </w:r>
      <w:proofErr w:type="gramEnd"/>
      <w:r w:rsidR="00CA08E5" w:rsidRPr="0040515D">
        <w:rPr>
          <w:rFonts w:cstheme="minorHAnsi"/>
        </w:rPr>
        <w:t xml:space="preserve"> follows</w:t>
      </w:r>
      <w:r w:rsidR="006E56FA" w:rsidRPr="0040515D">
        <w:rPr>
          <w:rFonts w:cstheme="minorHAnsi"/>
        </w:rPr>
        <w:t>,</w:t>
      </w:r>
      <w:r w:rsidR="00CA08E5" w:rsidRPr="0040515D">
        <w:rPr>
          <w:rFonts w:cstheme="minorHAnsi"/>
        </w:rPr>
        <w:t xml:space="preserve"> including an</w:t>
      </w:r>
      <w:r w:rsidR="007E7B49" w:rsidRPr="0040515D">
        <w:rPr>
          <w:rFonts w:cstheme="minorHAnsi"/>
        </w:rPr>
        <w:t xml:space="preserve"> assessment </w:t>
      </w:r>
      <w:r w:rsidR="00CA08E5" w:rsidRPr="0040515D">
        <w:rPr>
          <w:rFonts w:cstheme="minorHAnsi"/>
        </w:rPr>
        <w:t xml:space="preserve">to determine the child’s immediate needs, </w:t>
      </w:r>
      <w:r w:rsidR="00BF5FD9" w:rsidRPr="0040515D">
        <w:rPr>
          <w:rFonts w:cstheme="minorHAnsi"/>
        </w:rPr>
        <w:t>appointment of a guardian to safeguard the child’s best interests and</w:t>
      </w:r>
      <w:r w:rsidR="00CA08E5" w:rsidRPr="0040515D">
        <w:rPr>
          <w:rFonts w:cstheme="minorHAnsi"/>
        </w:rPr>
        <w:t xml:space="preserve"> a </w:t>
      </w:r>
      <w:r w:rsidR="007E7B49" w:rsidRPr="0040515D">
        <w:rPr>
          <w:rFonts w:cstheme="minorHAnsi"/>
        </w:rPr>
        <w:t>multi-disciplinary determination of the best interests</w:t>
      </w:r>
      <w:r w:rsidR="007476C4" w:rsidRPr="0040515D">
        <w:rPr>
          <w:rFonts w:cstheme="minorHAnsi"/>
        </w:rPr>
        <w:t xml:space="preserve"> of the child</w:t>
      </w:r>
      <w:r w:rsidR="00CA08E5" w:rsidRPr="0040515D">
        <w:rPr>
          <w:rFonts w:cstheme="minorHAnsi"/>
        </w:rPr>
        <w:t xml:space="preserve">. </w:t>
      </w:r>
      <w:r w:rsidR="007E7B49" w:rsidRPr="0040515D">
        <w:rPr>
          <w:rFonts w:cstheme="minorHAnsi"/>
        </w:rPr>
        <w:t xml:space="preserve"> </w:t>
      </w:r>
      <w:r w:rsidR="252DE1EB" w:rsidRPr="0040515D">
        <w:rPr>
          <w:rFonts w:cstheme="minorHAnsi"/>
        </w:rPr>
        <w:t>Th</w:t>
      </w:r>
      <w:r w:rsidR="25DCF9D6" w:rsidRPr="0040515D">
        <w:rPr>
          <w:rFonts w:cstheme="minorHAnsi"/>
        </w:rPr>
        <w:t>e</w:t>
      </w:r>
      <w:r w:rsidR="00CA08E5" w:rsidRPr="0040515D">
        <w:rPr>
          <w:rFonts w:cstheme="minorHAnsi"/>
        </w:rPr>
        <w:t xml:space="preserve"> individual assessment </w:t>
      </w:r>
      <w:r w:rsidR="00BF5FD9" w:rsidRPr="0040515D">
        <w:rPr>
          <w:rFonts w:cstheme="minorHAnsi"/>
        </w:rPr>
        <w:t xml:space="preserve">and best interests determination </w:t>
      </w:r>
      <w:r w:rsidR="00CA08E5" w:rsidRPr="0040515D">
        <w:rPr>
          <w:rFonts w:cstheme="minorHAnsi"/>
        </w:rPr>
        <w:t xml:space="preserve">specific to the needs of </w:t>
      </w:r>
      <w:r w:rsidR="63410787" w:rsidRPr="0040515D">
        <w:rPr>
          <w:rFonts w:cstheme="minorHAnsi"/>
        </w:rPr>
        <w:t xml:space="preserve">the </w:t>
      </w:r>
      <w:r w:rsidR="00CA08E5" w:rsidRPr="0040515D">
        <w:rPr>
          <w:rFonts w:cstheme="minorHAnsi"/>
        </w:rPr>
        <w:t xml:space="preserve">child informs </w:t>
      </w:r>
      <w:r w:rsidR="007E7B49" w:rsidRPr="0040515D">
        <w:rPr>
          <w:rFonts w:cstheme="minorHAnsi"/>
        </w:rPr>
        <w:t xml:space="preserve">referral, care and protection procedures, </w:t>
      </w:r>
      <w:r w:rsidR="00797D0E" w:rsidRPr="0040515D">
        <w:rPr>
          <w:rFonts w:cstheme="minorHAnsi"/>
        </w:rPr>
        <w:t>family tracing</w:t>
      </w:r>
      <w:r w:rsidR="00260751" w:rsidRPr="0040515D">
        <w:rPr>
          <w:rFonts w:cstheme="minorHAnsi"/>
        </w:rPr>
        <w:t xml:space="preserve">, </w:t>
      </w:r>
      <w:r w:rsidR="00CA08E5" w:rsidRPr="0040515D">
        <w:rPr>
          <w:rFonts w:cstheme="minorHAnsi"/>
        </w:rPr>
        <w:t>and the eventual</w:t>
      </w:r>
      <w:r w:rsidR="007E7B49" w:rsidRPr="0040515D">
        <w:rPr>
          <w:rFonts w:cstheme="minorHAnsi"/>
        </w:rPr>
        <w:t xml:space="preserve"> identification of a </w:t>
      </w:r>
      <w:r w:rsidR="00D11B03" w:rsidRPr="0040515D">
        <w:rPr>
          <w:rFonts w:cstheme="minorHAnsi"/>
        </w:rPr>
        <w:t xml:space="preserve">sustainable </w:t>
      </w:r>
      <w:r w:rsidR="007E7B49" w:rsidRPr="0040515D">
        <w:rPr>
          <w:rFonts w:cstheme="minorHAnsi"/>
        </w:rPr>
        <w:t>solution</w:t>
      </w:r>
      <w:r w:rsidR="00CA08E5" w:rsidRPr="0040515D">
        <w:rPr>
          <w:rFonts w:cstheme="minorHAnsi"/>
        </w:rPr>
        <w:t xml:space="preserve"> in a timely manner</w:t>
      </w:r>
      <w:r w:rsidR="007E7B49" w:rsidRPr="0040515D">
        <w:rPr>
          <w:rFonts w:cstheme="minorHAnsi"/>
        </w:rPr>
        <w:t>.</w:t>
      </w:r>
      <w:r w:rsidR="005323CB" w:rsidRPr="0040515D">
        <w:rPr>
          <w:rFonts w:cstheme="minorHAnsi"/>
        </w:rPr>
        <w:t xml:space="preserve"> </w:t>
      </w:r>
    </w:p>
    <w:p w14:paraId="5A548B64" w14:textId="77777777" w:rsidR="00BC2B92" w:rsidRPr="0040515D" w:rsidRDefault="00BC2B92" w:rsidP="00FE6F72">
      <w:pPr>
        <w:pStyle w:val="ListParagraph"/>
        <w:spacing w:after="0" w:line="240" w:lineRule="auto"/>
        <w:jc w:val="both"/>
        <w:rPr>
          <w:rFonts w:cstheme="minorHAnsi"/>
        </w:rPr>
      </w:pPr>
    </w:p>
    <w:p w14:paraId="44F4D01B" w14:textId="70AA4CC5" w:rsidR="007E7B49" w:rsidRPr="0040515D" w:rsidRDefault="005323CB" w:rsidP="00FE6F72">
      <w:pPr>
        <w:spacing w:after="0" w:line="240" w:lineRule="auto"/>
        <w:jc w:val="both"/>
        <w:rPr>
          <w:rFonts w:cstheme="minorHAnsi"/>
          <w:i/>
          <w:iCs/>
        </w:rPr>
      </w:pPr>
      <w:r w:rsidRPr="0040515D">
        <w:rPr>
          <w:rFonts w:cstheme="minorHAnsi"/>
          <w:i/>
          <w:iCs/>
        </w:rPr>
        <w:t xml:space="preserve">In 2019, UNICEF </w:t>
      </w:r>
      <w:r w:rsidR="00A71ACA" w:rsidRPr="0040515D">
        <w:rPr>
          <w:rFonts w:cstheme="minorHAnsi"/>
          <w:i/>
          <w:iCs/>
        </w:rPr>
        <w:t xml:space="preserve">collaborated with </w:t>
      </w:r>
      <w:r w:rsidR="000C2D37" w:rsidRPr="0040515D">
        <w:rPr>
          <w:rFonts w:cstheme="minorHAnsi"/>
          <w:i/>
          <w:iCs/>
        </w:rPr>
        <w:t>authorities and</w:t>
      </w:r>
      <w:r w:rsidR="009866E1" w:rsidRPr="0040515D">
        <w:rPr>
          <w:rFonts w:cstheme="minorHAnsi"/>
          <w:i/>
          <w:iCs/>
        </w:rPr>
        <w:t xml:space="preserve"> civil society organizations </w:t>
      </w:r>
      <w:r w:rsidR="00A71ACA" w:rsidRPr="0040515D">
        <w:rPr>
          <w:rFonts w:cstheme="minorHAnsi"/>
          <w:i/>
          <w:iCs/>
        </w:rPr>
        <w:t>in Bosnia and Herzegovina</w:t>
      </w:r>
      <w:r w:rsidR="00FA2B3E" w:rsidRPr="0040515D">
        <w:rPr>
          <w:rFonts w:cstheme="minorHAnsi"/>
          <w:i/>
          <w:iCs/>
        </w:rPr>
        <w:t>, s</w:t>
      </w:r>
      <w:r w:rsidR="049A21F9" w:rsidRPr="0040515D">
        <w:rPr>
          <w:rFonts w:cstheme="minorHAnsi"/>
          <w:i/>
          <w:iCs/>
        </w:rPr>
        <w:t>upport</w:t>
      </w:r>
      <w:r w:rsidR="00FA2B3E" w:rsidRPr="0040515D">
        <w:rPr>
          <w:rFonts w:cstheme="minorHAnsi"/>
          <w:i/>
          <w:iCs/>
        </w:rPr>
        <w:t xml:space="preserve">ing </w:t>
      </w:r>
      <w:r w:rsidR="049A21F9" w:rsidRPr="0040515D">
        <w:rPr>
          <w:rFonts w:cstheme="minorHAnsi"/>
          <w:i/>
          <w:iCs/>
        </w:rPr>
        <w:t xml:space="preserve">the </w:t>
      </w:r>
      <w:r w:rsidR="33F7B13D" w:rsidRPr="0040515D">
        <w:rPr>
          <w:rFonts w:cstheme="minorHAnsi"/>
          <w:i/>
          <w:iCs/>
        </w:rPr>
        <w:t>operati</w:t>
      </w:r>
      <w:r w:rsidR="79D7BD9F" w:rsidRPr="0040515D">
        <w:rPr>
          <w:rFonts w:cstheme="minorHAnsi"/>
          <w:i/>
          <w:iCs/>
        </w:rPr>
        <w:t>on of</w:t>
      </w:r>
      <w:r w:rsidR="00A71ACA" w:rsidRPr="0040515D">
        <w:rPr>
          <w:rFonts w:cstheme="minorHAnsi"/>
          <w:i/>
          <w:iCs/>
        </w:rPr>
        <w:t xml:space="preserve"> Child</w:t>
      </w:r>
      <w:r w:rsidR="00FA2B3E" w:rsidRPr="0040515D">
        <w:rPr>
          <w:rFonts w:cstheme="minorHAnsi"/>
          <w:i/>
          <w:iCs/>
        </w:rPr>
        <w:t xml:space="preserve"> </w:t>
      </w:r>
      <w:r w:rsidR="00A71ACA" w:rsidRPr="0040515D">
        <w:rPr>
          <w:rFonts w:cstheme="minorHAnsi"/>
          <w:i/>
          <w:iCs/>
        </w:rPr>
        <w:t xml:space="preserve">Friendly Spaces </w:t>
      </w:r>
      <w:r w:rsidR="00364EDB" w:rsidRPr="0040515D">
        <w:rPr>
          <w:rFonts w:cstheme="minorHAnsi"/>
          <w:i/>
          <w:iCs/>
        </w:rPr>
        <w:t>at key transit sites</w:t>
      </w:r>
      <w:r w:rsidR="00260751" w:rsidRPr="0040515D">
        <w:rPr>
          <w:rFonts w:cstheme="minorHAnsi"/>
          <w:i/>
          <w:iCs/>
        </w:rPr>
        <w:t>;</w:t>
      </w:r>
      <w:r w:rsidR="00A71ACA" w:rsidRPr="0040515D">
        <w:rPr>
          <w:rFonts w:cstheme="minorHAnsi"/>
          <w:i/>
          <w:iCs/>
        </w:rPr>
        <w:t xml:space="preserve"> </w:t>
      </w:r>
      <w:r w:rsidR="00FA2B3E" w:rsidRPr="0040515D">
        <w:rPr>
          <w:rFonts w:cstheme="minorHAnsi"/>
          <w:i/>
          <w:iCs/>
        </w:rPr>
        <w:t xml:space="preserve">providing </w:t>
      </w:r>
      <w:r w:rsidR="00364EDB" w:rsidRPr="0040515D">
        <w:rPr>
          <w:rFonts w:cstheme="minorHAnsi"/>
          <w:i/>
          <w:iCs/>
        </w:rPr>
        <w:t>capacity building for</w:t>
      </w:r>
      <w:r w:rsidR="00A71ACA" w:rsidRPr="0040515D">
        <w:rPr>
          <w:rFonts w:cstheme="minorHAnsi"/>
          <w:i/>
          <w:iCs/>
        </w:rPr>
        <w:t xml:space="preserve"> more than 250 frontline workers</w:t>
      </w:r>
      <w:r w:rsidR="00260751" w:rsidRPr="0040515D">
        <w:rPr>
          <w:rFonts w:cstheme="minorHAnsi"/>
          <w:i/>
          <w:iCs/>
        </w:rPr>
        <w:t xml:space="preserve">; </w:t>
      </w:r>
      <w:r w:rsidR="00FA2B3E" w:rsidRPr="0040515D">
        <w:rPr>
          <w:rFonts w:cstheme="minorHAnsi"/>
          <w:i/>
          <w:iCs/>
        </w:rPr>
        <w:t xml:space="preserve">and </w:t>
      </w:r>
      <w:r w:rsidR="00A71ACA" w:rsidRPr="0040515D">
        <w:rPr>
          <w:rFonts w:cstheme="minorHAnsi"/>
          <w:i/>
          <w:iCs/>
        </w:rPr>
        <w:t>deploy</w:t>
      </w:r>
      <w:r w:rsidR="00FA2B3E" w:rsidRPr="0040515D">
        <w:rPr>
          <w:rFonts w:cstheme="minorHAnsi"/>
          <w:i/>
          <w:iCs/>
        </w:rPr>
        <w:t xml:space="preserve">ing </w:t>
      </w:r>
      <w:r w:rsidR="00A71ACA" w:rsidRPr="0040515D">
        <w:rPr>
          <w:rFonts w:cstheme="minorHAnsi"/>
          <w:i/>
          <w:iCs/>
        </w:rPr>
        <w:t>additional social workers</w:t>
      </w:r>
      <w:r w:rsidR="00FA2B3E" w:rsidRPr="0040515D">
        <w:rPr>
          <w:rFonts w:cstheme="minorHAnsi"/>
          <w:i/>
          <w:iCs/>
        </w:rPr>
        <w:t xml:space="preserve"> </w:t>
      </w:r>
      <w:r w:rsidR="009B3CDB" w:rsidRPr="0040515D">
        <w:rPr>
          <w:rFonts w:cstheme="minorHAnsi"/>
          <w:i/>
          <w:iCs/>
        </w:rPr>
        <w:t>and mobile outreach teams</w:t>
      </w:r>
      <w:r w:rsidR="00FA2B3E" w:rsidRPr="0040515D">
        <w:rPr>
          <w:rFonts w:cstheme="minorHAnsi"/>
          <w:i/>
          <w:iCs/>
        </w:rPr>
        <w:t>. T</w:t>
      </w:r>
      <w:r w:rsidR="000C2D37" w:rsidRPr="0040515D">
        <w:rPr>
          <w:rFonts w:cstheme="minorHAnsi"/>
          <w:i/>
          <w:iCs/>
        </w:rPr>
        <w:t>his</w:t>
      </w:r>
      <w:r w:rsidR="00A71ACA" w:rsidRPr="0040515D">
        <w:rPr>
          <w:rFonts w:cstheme="minorHAnsi"/>
          <w:i/>
          <w:iCs/>
        </w:rPr>
        <w:t xml:space="preserve"> improved identification and referral </w:t>
      </w:r>
      <w:r w:rsidR="066D8A6B" w:rsidRPr="0040515D">
        <w:rPr>
          <w:rFonts w:cstheme="minorHAnsi"/>
          <w:i/>
          <w:iCs/>
        </w:rPr>
        <w:t xml:space="preserve">of </w:t>
      </w:r>
      <w:r w:rsidR="00A71ACA" w:rsidRPr="0040515D">
        <w:rPr>
          <w:rFonts w:cstheme="minorHAnsi"/>
          <w:i/>
          <w:iCs/>
        </w:rPr>
        <w:t>unaccompanied and separated children</w:t>
      </w:r>
      <w:r w:rsidR="00FA2B3E" w:rsidRPr="0040515D">
        <w:rPr>
          <w:rFonts w:cstheme="minorHAnsi"/>
          <w:i/>
          <w:iCs/>
        </w:rPr>
        <w:t xml:space="preserve"> </w:t>
      </w:r>
      <w:r w:rsidR="00A71ACA" w:rsidRPr="0040515D">
        <w:rPr>
          <w:rFonts w:cstheme="minorHAnsi"/>
          <w:i/>
          <w:iCs/>
        </w:rPr>
        <w:t>to reception facilities and relevant support services</w:t>
      </w:r>
      <w:r w:rsidR="7AD51A97" w:rsidRPr="0040515D">
        <w:rPr>
          <w:rFonts w:cstheme="minorHAnsi"/>
          <w:i/>
          <w:iCs/>
        </w:rPr>
        <w:t>.</w:t>
      </w:r>
    </w:p>
    <w:p w14:paraId="19BD2B28" w14:textId="77777777" w:rsidR="001E0990" w:rsidRPr="0040515D" w:rsidRDefault="001E0990" w:rsidP="00FE6F72">
      <w:pPr>
        <w:spacing w:after="0" w:line="240" w:lineRule="auto"/>
        <w:jc w:val="both"/>
        <w:rPr>
          <w:rFonts w:cstheme="minorHAnsi"/>
          <w:i/>
          <w:iCs/>
        </w:rPr>
      </w:pPr>
    </w:p>
    <w:p w14:paraId="2DF36416" w14:textId="41460002" w:rsidR="001E0990" w:rsidRPr="0040515D" w:rsidRDefault="001E0990" w:rsidP="00803535">
      <w:pPr>
        <w:spacing w:after="0" w:line="240" w:lineRule="auto"/>
        <w:jc w:val="both"/>
        <w:rPr>
          <w:rFonts w:cstheme="minorHAnsi"/>
          <w:i/>
          <w:iCs/>
        </w:rPr>
      </w:pPr>
      <w:r w:rsidRPr="0040515D">
        <w:rPr>
          <w:rFonts w:cstheme="minorHAnsi"/>
          <w:i/>
          <w:iCs/>
        </w:rPr>
        <w:t xml:space="preserve">Italian Law 47/2017 established a revised legal framework for the protection and care of </w:t>
      </w:r>
      <w:r w:rsidR="00F34AA9" w:rsidRPr="0040515D">
        <w:rPr>
          <w:rFonts w:cstheme="minorHAnsi"/>
          <w:i/>
          <w:iCs/>
        </w:rPr>
        <w:t xml:space="preserve">unaccompanied and separated children (UASC) </w:t>
      </w:r>
      <w:r w:rsidRPr="0040515D">
        <w:rPr>
          <w:rFonts w:cstheme="minorHAnsi"/>
          <w:i/>
          <w:iCs/>
        </w:rPr>
        <w:t xml:space="preserve">and included a model of </w:t>
      </w:r>
      <w:r w:rsidR="001770CA" w:rsidRPr="0040515D">
        <w:rPr>
          <w:rFonts w:cstheme="minorHAnsi"/>
          <w:i/>
          <w:iCs/>
        </w:rPr>
        <w:t xml:space="preserve">volunteer </w:t>
      </w:r>
      <w:r w:rsidRPr="0040515D">
        <w:rPr>
          <w:rFonts w:cstheme="minorHAnsi"/>
          <w:i/>
          <w:iCs/>
        </w:rPr>
        <w:t>guardi</w:t>
      </w:r>
      <w:r w:rsidR="00D82741" w:rsidRPr="0040515D">
        <w:rPr>
          <w:rFonts w:cstheme="minorHAnsi"/>
          <w:i/>
          <w:iCs/>
        </w:rPr>
        <w:t>ans</w:t>
      </w:r>
      <w:r w:rsidR="00803535" w:rsidRPr="0040515D">
        <w:rPr>
          <w:rFonts w:cstheme="minorHAnsi"/>
          <w:i/>
          <w:iCs/>
        </w:rPr>
        <w:t xml:space="preserve">. These are citizens </w:t>
      </w:r>
      <w:r w:rsidRPr="0040515D">
        <w:rPr>
          <w:rFonts w:cstheme="minorHAnsi"/>
          <w:i/>
          <w:iCs/>
        </w:rPr>
        <w:t>selected and trained by the Regional Ombudspersons</w:t>
      </w:r>
      <w:r w:rsidR="00803535" w:rsidRPr="0040515D">
        <w:t xml:space="preserve"> </w:t>
      </w:r>
      <w:r w:rsidR="00803535" w:rsidRPr="0040515D">
        <w:rPr>
          <w:rFonts w:cstheme="minorHAnsi"/>
          <w:i/>
          <w:iCs/>
        </w:rPr>
        <w:t xml:space="preserve">for </w:t>
      </w:r>
      <w:r w:rsidR="00F34AA9" w:rsidRPr="0040515D">
        <w:rPr>
          <w:rFonts w:cstheme="minorHAnsi"/>
          <w:i/>
          <w:iCs/>
        </w:rPr>
        <w:t>C</w:t>
      </w:r>
      <w:r w:rsidR="00803535" w:rsidRPr="0040515D">
        <w:rPr>
          <w:rFonts w:cstheme="minorHAnsi"/>
          <w:i/>
          <w:iCs/>
        </w:rPr>
        <w:t>hildren. UNICEF has invested in establishing a Guardian Support and Monitoring Office within the Ombudsperson’s facility in Palermo, Sicily, a region that has hosted more than 50 per</w:t>
      </w:r>
      <w:r w:rsidR="00F34AA9" w:rsidRPr="0040515D">
        <w:rPr>
          <w:rFonts w:cstheme="minorHAnsi"/>
          <w:i/>
          <w:iCs/>
        </w:rPr>
        <w:t xml:space="preserve"> </w:t>
      </w:r>
      <w:r w:rsidR="00803535" w:rsidRPr="0040515D">
        <w:rPr>
          <w:rFonts w:cstheme="minorHAnsi"/>
          <w:i/>
          <w:iCs/>
        </w:rPr>
        <w:t>cent of all UASC in the Italian reception system. The Office provides technical support and guidance to the volunteer guardians.</w:t>
      </w:r>
      <w:r w:rsidR="001770CA" w:rsidRPr="0040515D">
        <w:rPr>
          <w:rStyle w:val="FootnoteReference"/>
          <w:rFonts w:cstheme="minorHAnsi"/>
        </w:rPr>
        <w:footnoteReference w:id="17"/>
      </w:r>
      <w:r w:rsidR="00803535" w:rsidRPr="0040515D">
        <w:rPr>
          <w:rFonts w:cstheme="minorHAnsi"/>
        </w:rPr>
        <w:t xml:space="preserve"> </w:t>
      </w:r>
    </w:p>
    <w:p w14:paraId="21FCC3E8" w14:textId="77777777" w:rsidR="00BC2B92" w:rsidRPr="0040515D" w:rsidRDefault="00BC2B92" w:rsidP="00FE6F72">
      <w:pPr>
        <w:spacing w:after="0" w:line="240" w:lineRule="auto"/>
        <w:jc w:val="both"/>
        <w:rPr>
          <w:rFonts w:cstheme="minorHAnsi"/>
        </w:rPr>
      </w:pPr>
    </w:p>
    <w:p w14:paraId="5A9538C3" w14:textId="4AAA75FB" w:rsidR="00B81DFD" w:rsidRPr="0040515D" w:rsidRDefault="56B3069A" w:rsidP="00FE6F72">
      <w:pPr>
        <w:pStyle w:val="ListParagraph"/>
        <w:numPr>
          <w:ilvl w:val="0"/>
          <w:numId w:val="8"/>
        </w:numPr>
        <w:spacing w:after="0" w:line="240" w:lineRule="auto"/>
        <w:jc w:val="both"/>
        <w:rPr>
          <w:rFonts w:cstheme="minorHAnsi"/>
          <w:i/>
          <w:iCs/>
        </w:rPr>
      </w:pPr>
      <w:r w:rsidRPr="0040515D">
        <w:rPr>
          <w:rFonts w:cstheme="minorHAnsi"/>
          <w:b/>
          <w:bCs/>
        </w:rPr>
        <w:t>Support</w:t>
      </w:r>
      <w:r w:rsidR="00811879" w:rsidRPr="0040515D">
        <w:rPr>
          <w:rFonts w:cstheme="minorHAnsi"/>
          <w:b/>
          <w:bCs/>
        </w:rPr>
        <w:t>ing</w:t>
      </w:r>
      <w:r w:rsidRPr="0040515D">
        <w:rPr>
          <w:rFonts w:cstheme="minorHAnsi"/>
          <w:b/>
          <w:bCs/>
        </w:rPr>
        <w:t xml:space="preserve"> the development,</w:t>
      </w:r>
      <w:r w:rsidR="388D03F3" w:rsidRPr="0040515D">
        <w:rPr>
          <w:rFonts w:cstheme="minorHAnsi"/>
          <w:b/>
          <w:bCs/>
        </w:rPr>
        <w:t xml:space="preserve"> resourcing, capacity building and oversight of alternative care arrangements</w:t>
      </w:r>
      <w:r w:rsidR="00B77E16" w:rsidRPr="0040515D">
        <w:rPr>
          <w:rFonts w:cstheme="minorHAnsi"/>
        </w:rPr>
        <w:t xml:space="preserve">, in conformity with </w:t>
      </w:r>
      <w:r w:rsidR="00757632" w:rsidRPr="0040515D">
        <w:rPr>
          <w:rFonts w:cstheme="minorHAnsi"/>
        </w:rPr>
        <w:t>the UN Guidelines for the Alternative Care of Children</w:t>
      </w:r>
      <w:r w:rsidR="00B77E16" w:rsidRPr="0040515D">
        <w:rPr>
          <w:rFonts w:cstheme="minorHAnsi"/>
        </w:rPr>
        <w:t xml:space="preserve">, </w:t>
      </w:r>
      <w:r w:rsidR="00757632" w:rsidRPr="0040515D">
        <w:rPr>
          <w:rFonts w:cstheme="minorHAnsi"/>
        </w:rPr>
        <w:t>the CRC</w:t>
      </w:r>
      <w:r w:rsidR="00703478" w:rsidRPr="0040515D">
        <w:rPr>
          <w:rFonts w:cstheme="minorHAnsi"/>
        </w:rPr>
        <w:t xml:space="preserve">, the </w:t>
      </w:r>
      <w:r w:rsidR="00757632" w:rsidRPr="0040515D">
        <w:rPr>
          <w:rFonts w:cstheme="minorHAnsi"/>
        </w:rPr>
        <w:t>CRPD</w:t>
      </w:r>
      <w:r w:rsidR="00703478" w:rsidRPr="0040515D">
        <w:rPr>
          <w:rFonts w:cstheme="minorHAnsi"/>
        </w:rPr>
        <w:t xml:space="preserve"> </w:t>
      </w:r>
      <w:r w:rsidR="00757632" w:rsidRPr="0040515D">
        <w:rPr>
          <w:rFonts w:cstheme="minorHAnsi"/>
        </w:rPr>
        <w:t>and all relevant international conventions and human rights treaties</w:t>
      </w:r>
      <w:r w:rsidR="00F70EBA" w:rsidRPr="0040515D">
        <w:rPr>
          <w:rFonts w:cstheme="minorHAnsi"/>
        </w:rPr>
        <w:t xml:space="preserve">. </w:t>
      </w:r>
      <w:r w:rsidR="000C2394" w:rsidRPr="0040515D">
        <w:rPr>
          <w:rFonts w:cstheme="minorHAnsi"/>
        </w:rPr>
        <w:t xml:space="preserve">This </w:t>
      </w:r>
      <w:r w:rsidR="00FE01B2" w:rsidRPr="0040515D">
        <w:rPr>
          <w:rFonts w:cstheme="minorHAnsi"/>
        </w:rPr>
        <w:t xml:space="preserve">involves </w:t>
      </w:r>
      <w:r w:rsidR="00757632" w:rsidRPr="0040515D">
        <w:rPr>
          <w:rFonts w:cstheme="minorHAnsi"/>
        </w:rPr>
        <w:t>reviewing and</w:t>
      </w:r>
      <w:r w:rsidR="00703478" w:rsidRPr="0040515D">
        <w:rPr>
          <w:rFonts w:cstheme="minorHAnsi"/>
        </w:rPr>
        <w:t xml:space="preserve"> </w:t>
      </w:r>
      <w:r w:rsidR="00757632" w:rsidRPr="0040515D">
        <w:rPr>
          <w:rFonts w:cstheme="minorHAnsi"/>
        </w:rPr>
        <w:t xml:space="preserve">reforming national laws and policies </w:t>
      </w:r>
      <w:r w:rsidR="00FE01B2" w:rsidRPr="0040515D">
        <w:rPr>
          <w:rFonts w:cstheme="minorHAnsi"/>
        </w:rPr>
        <w:t xml:space="preserve">and promoting </w:t>
      </w:r>
      <w:r w:rsidR="388D03F3" w:rsidRPr="0040515D">
        <w:rPr>
          <w:rFonts w:cstheme="minorHAnsi"/>
        </w:rPr>
        <w:t xml:space="preserve">access to quality community-based alternative care that allows </w:t>
      </w:r>
      <w:r w:rsidR="00FE01B2" w:rsidRPr="0040515D">
        <w:rPr>
          <w:rFonts w:cstheme="minorHAnsi"/>
        </w:rPr>
        <w:t>asylum</w:t>
      </w:r>
      <w:r w:rsidR="00BE6DE7" w:rsidRPr="0040515D">
        <w:rPr>
          <w:rFonts w:cstheme="minorHAnsi"/>
        </w:rPr>
        <w:t>-</w:t>
      </w:r>
      <w:r w:rsidR="00FE01B2" w:rsidRPr="0040515D">
        <w:rPr>
          <w:rFonts w:cstheme="minorHAnsi"/>
        </w:rPr>
        <w:t>seeking, refugee, migrant and stateless children without parental care</w:t>
      </w:r>
      <w:r w:rsidR="00217138" w:rsidRPr="0040515D">
        <w:rPr>
          <w:rFonts w:cstheme="minorHAnsi"/>
        </w:rPr>
        <w:t xml:space="preserve"> </w:t>
      </w:r>
      <w:r w:rsidR="388D03F3" w:rsidRPr="0040515D">
        <w:rPr>
          <w:rFonts w:cstheme="minorHAnsi"/>
        </w:rPr>
        <w:t xml:space="preserve">to live in a family setting within a community, including kinship care, foster care, </w:t>
      </w:r>
      <w:proofErr w:type="spellStart"/>
      <w:r w:rsidR="388D03F3" w:rsidRPr="0040515D">
        <w:rPr>
          <w:rFonts w:cstheme="minorHAnsi"/>
          <w:i/>
          <w:iCs/>
        </w:rPr>
        <w:t>kafalah</w:t>
      </w:r>
      <w:proofErr w:type="spellEnd"/>
      <w:r w:rsidR="388D03F3" w:rsidRPr="0040515D">
        <w:rPr>
          <w:rFonts w:cstheme="minorHAnsi"/>
        </w:rPr>
        <w:t>, and small</w:t>
      </w:r>
      <w:r w:rsidR="00FA2B3E" w:rsidRPr="0040515D">
        <w:rPr>
          <w:rFonts w:cstheme="minorHAnsi"/>
        </w:rPr>
        <w:t xml:space="preserve"> </w:t>
      </w:r>
      <w:r w:rsidR="388D03F3" w:rsidRPr="0040515D">
        <w:rPr>
          <w:rFonts w:cstheme="minorHAnsi"/>
        </w:rPr>
        <w:t>group settings for older children</w:t>
      </w:r>
      <w:r w:rsidR="648E1878" w:rsidRPr="0040515D">
        <w:rPr>
          <w:rFonts w:cstheme="minorHAnsi"/>
        </w:rPr>
        <w:t>. These arrangements</w:t>
      </w:r>
      <w:r w:rsidR="388D03F3" w:rsidRPr="0040515D">
        <w:rPr>
          <w:rFonts w:cstheme="minorHAnsi"/>
        </w:rPr>
        <w:t xml:space="preserve"> should have the clear purpose of offering children a </w:t>
      </w:r>
      <w:r w:rsidR="00703478" w:rsidRPr="0040515D">
        <w:rPr>
          <w:rFonts w:cstheme="minorHAnsi"/>
        </w:rPr>
        <w:t xml:space="preserve">safe, </w:t>
      </w:r>
      <w:r w:rsidR="388D03F3" w:rsidRPr="0040515D">
        <w:rPr>
          <w:rFonts w:cstheme="minorHAnsi"/>
        </w:rPr>
        <w:t>stable, protective</w:t>
      </w:r>
      <w:r w:rsidR="00FA2B3E" w:rsidRPr="0040515D">
        <w:rPr>
          <w:rFonts w:cstheme="minorHAnsi"/>
        </w:rPr>
        <w:t xml:space="preserve"> </w:t>
      </w:r>
      <w:r w:rsidR="388D03F3" w:rsidRPr="0040515D">
        <w:rPr>
          <w:rFonts w:cstheme="minorHAnsi"/>
        </w:rPr>
        <w:t xml:space="preserve">and nurturing environment whilst a </w:t>
      </w:r>
      <w:r w:rsidR="00D11B03" w:rsidRPr="0040515D">
        <w:rPr>
          <w:rFonts w:cstheme="minorHAnsi"/>
        </w:rPr>
        <w:t xml:space="preserve">sustainable </w:t>
      </w:r>
      <w:r w:rsidR="388D03F3" w:rsidRPr="0040515D">
        <w:rPr>
          <w:rFonts w:cstheme="minorHAnsi"/>
        </w:rPr>
        <w:t xml:space="preserve">solution in line with </w:t>
      </w:r>
      <w:r w:rsidR="648E1878" w:rsidRPr="0040515D">
        <w:rPr>
          <w:rFonts w:cstheme="minorHAnsi"/>
        </w:rPr>
        <w:t>the</w:t>
      </w:r>
      <w:r w:rsidR="388D03F3" w:rsidRPr="0040515D">
        <w:rPr>
          <w:rFonts w:cstheme="minorHAnsi"/>
        </w:rPr>
        <w:t xml:space="preserve"> child’s best interest</w:t>
      </w:r>
      <w:r w:rsidR="00FA2B3E" w:rsidRPr="0040515D">
        <w:rPr>
          <w:rFonts w:cstheme="minorHAnsi"/>
        </w:rPr>
        <w:t>s</w:t>
      </w:r>
      <w:r w:rsidR="388D03F3" w:rsidRPr="0040515D">
        <w:rPr>
          <w:rFonts w:cstheme="minorHAnsi"/>
        </w:rPr>
        <w:t xml:space="preserve"> </w:t>
      </w:r>
      <w:proofErr w:type="gramStart"/>
      <w:r w:rsidR="648E1878" w:rsidRPr="0040515D">
        <w:rPr>
          <w:rFonts w:cstheme="minorHAnsi"/>
        </w:rPr>
        <w:t xml:space="preserve">is </w:t>
      </w:r>
      <w:r w:rsidR="388D03F3" w:rsidRPr="0040515D">
        <w:rPr>
          <w:rFonts w:cstheme="minorHAnsi"/>
        </w:rPr>
        <w:t>pursued</w:t>
      </w:r>
      <w:proofErr w:type="gramEnd"/>
      <w:r w:rsidR="388D03F3" w:rsidRPr="0040515D">
        <w:rPr>
          <w:rFonts w:cstheme="minorHAnsi"/>
        </w:rPr>
        <w:t>.</w:t>
      </w:r>
      <w:r w:rsidR="07D1F5D7" w:rsidRPr="0040515D">
        <w:rPr>
          <w:rFonts w:cstheme="minorHAnsi"/>
        </w:rPr>
        <w:t xml:space="preserve"> </w:t>
      </w:r>
    </w:p>
    <w:p w14:paraId="5A0281F8" w14:textId="77777777" w:rsidR="009253D9" w:rsidRPr="0040515D" w:rsidRDefault="009253D9" w:rsidP="00FE6F72">
      <w:pPr>
        <w:pStyle w:val="ListParagraph"/>
        <w:spacing w:after="0" w:line="240" w:lineRule="auto"/>
        <w:jc w:val="both"/>
        <w:rPr>
          <w:rFonts w:cstheme="minorHAnsi"/>
          <w:i/>
          <w:iCs/>
        </w:rPr>
      </w:pPr>
    </w:p>
    <w:p w14:paraId="76411005" w14:textId="78F46861" w:rsidR="00417941" w:rsidRPr="0040515D" w:rsidRDefault="00417941" w:rsidP="00FE6F72">
      <w:pPr>
        <w:pStyle w:val="ListParagraph"/>
        <w:numPr>
          <w:ilvl w:val="0"/>
          <w:numId w:val="8"/>
        </w:numPr>
        <w:spacing w:after="0" w:line="240" w:lineRule="auto"/>
        <w:jc w:val="both"/>
        <w:rPr>
          <w:rFonts w:cstheme="minorHAnsi"/>
          <w:b/>
          <w:bCs/>
          <w:i/>
          <w:iCs/>
        </w:rPr>
      </w:pPr>
      <w:r w:rsidRPr="0040515D">
        <w:rPr>
          <w:rFonts w:cstheme="minorHAnsi"/>
          <w:b/>
          <w:bCs/>
        </w:rPr>
        <w:lastRenderedPageBreak/>
        <w:t>Facili</w:t>
      </w:r>
      <w:r w:rsidR="00B53048" w:rsidRPr="0040515D">
        <w:rPr>
          <w:rFonts w:cstheme="minorHAnsi"/>
          <w:b/>
          <w:bCs/>
        </w:rPr>
        <w:t xml:space="preserve">tating </w:t>
      </w:r>
      <w:r w:rsidR="007E7B49" w:rsidRPr="0040515D">
        <w:rPr>
          <w:rFonts w:cstheme="minorHAnsi"/>
          <w:b/>
          <w:bCs/>
        </w:rPr>
        <w:t>access to services</w:t>
      </w:r>
      <w:r w:rsidR="00CF2848" w:rsidRPr="0040515D">
        <w:rPr>
          <w:rFonts w:cstheme="minorHAnsi"/>
        </w:rPr>
        <w:t xml:space="preserve">, </w:t>
      </w:r>
      <w:r w:rsidR="007E7B49" w:rsidRPr="0040515D">
        <w:rPr>
          <w:rFonts w:cstheme="minorHAnsi"/>
        </w:rPr>
        <w:t xml:space="preserve">including </w:t>
      </w:r>
      <w:r w:rsidR="009253D9" w:rsidRPr="0040515D">
        <w:rPr>
          <w:rFonts w:cstheme="minorHAnsi"/>
        </w:rPr>
        <w:t xml:space="preserve">healthcare, </w:t>
      </w:r>
      <w:r w:rsidR="007E7B49" w:rsidRPr="0040515D">
        <w:rPr>
          <w:rFonts w:cstheme="minorHAnsi"/>
        </w:rPr>
        <w:t>mental health and psychosocial support</w:t>
      </w:r>
      <w:r w:rsidR="00C475CD" w:rsidRPr="0040515D">
        <w:rPr>
          <w:rFonts w:cstheme="minorHAnsi"/>
        </w:rPr>
        <w:t xml:space="preserve"> (MHPSS)</w:t>
      </w:r>
      <w:r w:rsidR="007E7B49" w:rsidRPr="0040515D">
        <w:rPr>
          <w:rFonts w:cstheme="minorHAnsi"/>
        </w:rPr>
        <w:t>,</w:t>
      </w:r>
      <w:r w:rsidR="009253D9" w:rsidRPr="0040515D">
        <w:rPr>
          <w:rFonts w:cstheme="minorHAnsi"/>
        </w:rPr>
        <w:t xml:space="preserve"> </w:t>
      </w:r>
      <w:r w:rsidR="007E7B49" w:rsidRPr="0040515D">
        <w:rPr>
          <w:rFonts w:cstheme="minorHAnsi"/>
        </w:rPr>
        <w:t>education</w:t>
      </w:r>
      <w:r w:rsidR="0010541C" w:rsidRPr="0040515D">
        <w:rPr>
          <w:rFonts w:cstheme="minorHAnsi"/>
        </w:rPr>
        <w:t>,</w:t>
      </w:r>
      <w:r w:rsidR="009253D9" w:rsidRPr="0040515D">
        <w:rPr>
          <w:rFonts w:cstheme="minorHAnsi"/>
        </w:rPr>
        <w:t xml:space="preserve"> and </w:t>
      </w:r>
      <w:r w:rsidR="007E7B49" w:rsidRPr="0040515D">
        <w:rPr>
          <w:rFonts w:cstheme="minorHAnsi"/>
        </w:rPr>
        <w:t xml:space="preserve">legal </w:t>
      </w:r>
      <w:r w:rsidR="589BDEB2" w:rsidRPr="0040515D">
        <w:rPr>
          <w:rFonts w:cstheme="minorHAnsi"/>
        </w:rPr>
        <w:t xml:space="preserve">representation and </w:t>
      </w:r>
      <w:r w:rsidR="007E7B49" w:rsidRPr="0040515D">
        <w:rPr>
          <w:rFonts w:cstheme="minorHAnsi"/>
        </w:rPr>
        <w:t>assistance</w:t>
      </w:r>
      <w:r w:rsidR="009253D9" w:rsidRPr="0040515D">
        <w:rPr>
          <w:rFonts w:cstheme="minorHAnsi"/>
        </w:rPr>
        <w:t xml:space="preserve">. </w:t>
      </w:r>
    </w:p>
    <w:p w14:paraId="545AC692" w14:textId="77777777" w:rsidR="00531349" w:rsidRPr="0040515D" w:rsidRDefault="00531349" w:rsidP="00FE6F72">
      <w:pPr>
        <w:spacing w:after="0" w:line="240" w:lineRule="auto"/>
        <w:jc w:val="both"/>
        <w:rPr>
          <w:rFonts w:cstheme="minorHAnsi"/>
          <w:i/>
          <w:iCs/>
        </w:rPr>
      </w:pPr>
    </w:p>
    <w:p w14:paraId="3A0AC53A" w14:textId="087CFA46" w:rsidR="00DD3C73" w:rsidRPr="0040515D" w:rsidRDefault="00662B80" w:rsidP="00FE6F72">
      <w:pPr>
        <w:spacing w:after="0" w:line="240" w:lineRule="auto"/>
        <w:jc w:val="both"/>
        <w:rPr>
          <w:rFonts w:cstheme="minorHAnsi"/>
          <w:i/>
          <w:iCs/>
        </w:rPr>
      </w:pPr>
      <w:r w:rsidRPr="0040515D">
        <w:rPr>
          <w:rFonts w:cstheme="minorHAnsi"/>
          <w:i/>
          <w:iCs/>
        </w:rPr>
        <w:t xml:space="preserve">In 2019, </w:t>
      </w:r>
      <w:r w:rsidR="003E75E2" w:rsidRPr="0040515D">
        <w:rPr>
          <w:rFonts w:cstheme="minorHAnsi"/>
          <w:i/>
          <w:iCs/>
        </w:rPr>
        <w:t xml:space="preserve">UNICEF and the government of Niger </w:t>
      </w:r>
      <w:r w:rsidRPr="0040515D">
        <w:rPr>
          <w:rFonts w:cstheme="minorHAnsi"/>
          <w:i/>
          <w:iCs/>
        </w:rPr>
        <w:t>establish</w:t>
      </w:r>
      <w:r w:rsidR="003E75E2" w:rsidRPr="0040515D">
        <w:rPr>
          <w:rFonts w:cstheme="minorHAnsi"/>
          <w:i/>
          <w:iCs/>
        </w:rPr>
        <w:t xml:space="preserve">ed </w:t>
      </w:r>
      <w:r w:rsidRPr="0040515D">
        <w:rPr>
          <w:rFonts w:cstheme="minorHAnsi"/>
          <w:i/>
          <w:iCs/>
        </w:rPr>
        <w:t xml:space="preserve">four One Stop Social Welfare Shops in the region of </w:t>
      </w:r>
      <w:proofErr w:type="spellStart"/>
      <w:r w:rsidRPr="0040515D">
        <w:rPr>
          <w:rFonts w:cstheme="minorHAnsi"/>
          <w:i/>
          <w:iCs/>
        </w:rPr>
        <w:t>Agadez</w:t>
      </w:r>
      <w:proofErr w:type="spellEnd"/>
      <w:r w:rsidR="004C5BE4" w:rsidRPr="0040515D">
        <w:rPr>
          <w:rFonts w:cstheme="minorHAnsi"/>
          <w:i/>
          <w:iCs/>
        </w:rPr>
        <w:t xml:space="preserve"> </w:t>
      </w:r>
      <w:r w:rsidRPr="0040515D">
        <w:rPr>
          <w:rFonts w:cstheme="minorHAnsi"/>
          <w:i/>
          <w:iCs/>
        </w:rPr>
        <w:t xml:space="preserve">and </w:t>
      </w:r>
      <w:r w:rsidR="004C5BE4" w:rsidRPr="0040515D">
        <w:rPr>
          <w:rFonts w:cstheme="minorHAnsi"/>
          <w:i/>
          <w:iCs/>
        </w:rPr>
        <w:t xml:space="preserve">rehabilitated </w:t>
      </w:r>
      <w:r w:rsidRPr="0040515D">
        <w:rPr>
          <w:rFonts w:cstheme="minorHAnsi"/>
          <w:i/>
          <w:iCs/>
        </w:rPr>
        <w:t>a temporary transit center for unaccompanied child migrants.</w:t>
      </w:r>
    </w:p>
    <w:p w14:paraId="63924B90" w14:textId="77777777" w:rsidR="00BC2B92" w:rsidRPr="0040515D" w:rsidRDefault="00BC2B92" w:rsidP="00FE6F72">
      <w:pPr>
        <w:spacing w:after="0" w:line="240" w:lineRule="auto"/>
        <w:jc w:val="both"/>
        <w:rPr>
          <w:rFonts w:cstheme="minorHAnsi"/>
          <w:i/>
          <w:iCs/>
        </w:rPr>
      </w:pPr>
    </w:p>
    <w:p w14:paraId="0B134A80" w14:textId="17792553" w:rsidR="00905136" w:rsidRPr="0040515D" w:rsidRDefault="00905136" w:rsidP="00FE6F72">
      <w:pPr>
        <w:spacing w:after="0" w:line="240" w:lineRule="auto"/>
        <w:jc w:val="both"/>
        <w:rPr>
          <w:rFonts w:cstheme="minorHAnsi"/>
          <w:i/>
          <w:iCs/>
        </w:rPr>
      </w:pPr>
      <w:r w:rsidRPr="0040515D">
        <w:rPr>
          <w:rFonts w:cstheme="minorHAnsi"/>
          <w:i/>
          <w:iCs/>
        </w:rPr>
        <w:t>The Mexican municipality of Villahermosa, with UNICEF support, has created an open</w:t>
      </w:r>
      <w:r w:rsidR="00217138" w:rsidRPr="0040515D">
        <w:rPr>
          <w:rFonts w:cstheme="minorHAnsi"/>
          <w:i/>
          <w:iCs/>
        </w:rPr>
        <w:t>-</w:t>
      </w:r>
      <w:r w:rsidRPr="0040515D">
        <w:rPr>
          <w:rFonts w:cstheme="minorHAnsi"/>
          <w:i/>
          <w:iCs/>
        </w:rPr>
        <w:t>doo</w:t>
      </w:r>
      <w:r w:rsidR="00217138" w:rsidRPr="0040515D">
        <w:rPr>
          <w:rFonts w:cstheme="minorHAnsi"/>
          <w:i/>
          <w:iCs/>
        </w:rPr>
        <w:t>r</w:t>
      </w:r>
      <w:r w:rsidRPr="0040515D">
        <w:rPr>
          <w:rFonts w:cstheme="minorHAnsi"/>
          <w:i/>
          <w:iCs/>
        </w:rPr>
        <w:t xml:space="preserve"> long-term shelter for migrant </w:t>
      </w:r>
      <w:r w:rsidR="00217138" w:rsidRPr="0040515D">
        <w:rPr>
          <w:rFonts w:cstheme="minorHAnsi"/>
          <w:i/>
          <w:iCs/>
        </w:rPr>
        <w:t xml:space="preserve">and asylum-seeking </w:t>
      </w:r>
      <w:r w:rsidRPr="0040515D">
        <w:rPr>
          <w:rFonts w:cstheme="minorHAnsi"/>
          <w:i/>
          <w:iCs/>
        </w:rPr>
        <w:t>children. Children receive psychosocial support</w:t>
      </w:r>
      <w:r w:rsidR="007F2E4E" w:rsidRPr="0040515D">
        <w:rPr>
          <w:rFonts w:cstheme="minorHAnsi"/>
          <w:i/>
          <w:iCs/>
        </w:rPr>
        <w:t xml:space="preserve"> and </w:t>
      </w:r>
      <w:r w:rsidRPr="0040515D">
        <w:rPr>
          <w:rFonts w:cstheme="minorHAnsi"/>
          <w:i/>
          <w:iCs/>
        </w:rPr>
        <w:t>have access to education, health services, legal information and assistance.</w:t>
      </w:r>
    </w:p>
    <w:p w14:paraId="3A1B60B3" w14:textId="77777777" w:rsidR="00BC2B92" w:rsidRPr="0040515D" w:rsidRDefault="00BC2B92" w:rsidP="00FE6F72">
      <w:pPr>
        <w:spacing w:after="0" w:line="240" w:lineRule="auto"/>
        <w:jc w:val="both"/>
        <w:rPr>
          <w:rFonts w:eastAsiaTheme="minorEastAsia" w:cstheme="minorHAnsi"/>
          <w:b/>
          <w:bCs/>
          <w:i/>
          <w:iCs/>
        </w:rPr>
      </w:pPr>
    </w:p>
    <w:p w14:paraId="1852F072" w14:textId="005CFA54" w:rsidR="00816B3D" w:rsidRPr="0040515D" w:rsidRDefault="686BE123" w:rsidP="00FE6F72">
      <w:pPr>
        <w:pStyle w:val="ListParagraph"/>
        <w:numPr>
          <w:ilvl w:val="0"/>
          <w:numId w:val="8"/>
        </w:numPr>
        <w:spacing w:after="0" w:line="240" w:lineRule="auto"/>
        <w:jc w:val="both"/>
        <w:rPr>
          <w:rFonts w:eastAsiaTheme="minorEastAsia"/>
          <w:b/>
          <w:i/>
        </w:rPr>
      </w:pPr>
      <w:r w:rsidRPr="0040515D">
        <w:rPr>
          <w:b/>
        </w:rPr>
        <w:t>Provide</w:t>
      </w:r>
      <w:r w:rsidRPr="0040515D">
        <w:t xml:space="preserve"> </w:t>
      </w:r>
      <w:r w:rsidRPr="0040515D">
        <w:rPr>
          <w:b/>
        </w:rPr>
        <w:t>unaccompanied adolescents aging out of alternative care arrangements appropriate support in preparing for their transition to independent living</w:t>
      </w:r>
      <w:r w:rsidRPr="0040515D">
        <w:t xml:space="preserve">, including access to </w:t>
      </w:r>
      <w:r w:rsidR="00C475CD" w:rsidRPr="0040515D">
        <w:t xml:space="preserve">education, skills development, training, </w:t>
      </w:r>
      <w:r w:rsidRPr="0040515D">
        <w:t xml:space="preserve">employment, housing and </w:t>
      </w:r>
      <w:r w:rsidR="00C475CD" w:rsidRPr="0040515D">
        <w:t xml:space="preserve">MHPSS, </w:t>
      </w:r>
      <w:r w:rsidRPr="0040515D">
        <w:t>in line with their best interests.</w:t>
      </w:r>
      <w:r w:rsidRPr="0040515D">
        <w:rPr>
          <w:b/>
        </w:rPr>
        <w:t xml:space="preserve"> </w:t>
      </w:r>
    </w:p>
    <w:p w14:paraId="401074F1" w14:textId="6BDCE69D" w:rsidR="715D0DD4" w:rsidRPr="0040515D" w:rsidRDefault="715D0DD4" w:rsidP="715D0DD4">
      <w:pPr>
        <w:spacing w:after="0" w:line="240" w:lineRule="auto"/>
        <w:jc w:val="both"/>
        <w:rPr>
          <w:b/>
          <w:bCs/>
        </w:rPr>
      </w:pPr>
    </w:p>
    <w:p w14:paraId="35F9683A" w14:textId="02025C6A" w:rsidR="000D20A6" w:rsidRPr="0040515D" w:rsidRDefault="00B002CE" w:rsidP="008F6E06">
      <w:pPr>
        <w:spacing w:after="0" w:line="240" w:lineRule="auto"/>
        <w:jc w:val="both"/>
        <w:rPr>
          <w:rFonts w:eastAsiaTheme="minorEastAsia" w:cstheme="minorHAnsi"/>
          <w:b/>
          <w:bCs/>
          <w:i/>
          <w:iCs/>
        </w:rPr>
      </w:pPr>
      <w:r w:rsidRPr="0040515D">
        <w:rPr>
          <w:rFonts w:eastAsiaTheme="minorEastAsia" w:cstheme="minorHAnsi"/>
          <w:i/>
          <w:iCs/>
        </w:rPr>
        <w:t xml:space="preserve">In January 2018, </w:t>
      </w:r>
      <w:r w:rsidR="000D20A6" w:rsidRPr="0040515D">
        <w:rPr>
          <w:rFonts w:eastAsiaTheme="minorEastAsia" w:cstheme="minorHAnsi"/>
          <w:i/>
          <w:iCs/>
        </w:rPr>
        <w:t xml:space="preserve">UNICEF, in partnership with the Greek NGO </w:t>
      </w:r>
      <w:proofErr w:type="spellStart"/>
      <w:r w:rsidR="000D20A6" w:rsidRPr="0040515D">
        <w:rPr>
          <w:rFonts w:eastAsiaTheme="minorEastAsia" w:cstheme="minorHAnsi"/>
          <w:i/>
          <w:iCs/>
        </w:rPr>
        <w:t>METAdrasi</w:t>
      </w:r>
      <w:proofErr w:type="spellEnd"/>
      <w:r w:rsidR="000D20A6" w:rsidRPr="0040515D">
        <w:rPr>
          <w:rFonts w:eastAsiaTheme="minorEastAsia" w:cstheme="minorHAnsi"/>
          <w:i/>
          <w:iCs/>
        </w:rPr>
        <w:t>, launched the first</w:t>
      </w:r>
      <w:r w:rsidRPr="0040515D">
        <w:rPr>
          <w:rFonts w:eastAsiaTheme="minorEastAsia" w:cstheme="minorHAnsi"/>
          <w:i/>
          <w:iCs/>
        </w:rPr>
        <w:t>-</w:t>
      </w:r>
      <w:r w:rsidR="000D20A6" w:rsidRPr="0040515D">
        <w:rPr>
          <w:rFonts w:eastAsiaTheme="minorEastAsia" w:cstheme="minorHAnsi"/>
          <w:i/>
          <w:iCs/>
        </w:rPr>
        <w:t xml:space="preserve">ever pilot supported independent living (SIL) care model in Athens and </w:t>
      </w:r>
      <w:r w:rsidR="008F6E06" w:rsidRPr="0040515D">
        <w:rPr>
          <w:rFonts w:eastAsiaTheme="minorEastAsia" w:cstheme="minorHAnsi"/>
          <w:i/>
          <w:iCs/>
        </w:rPr>
        <w:t>Thessaloniki</w:t>
      </w:r>
      <w:r w:rsidR="000D20A6" w:rsidRPr="0040515D">
        <w:rPr>
          <w:rFonts w:eastAsiaTheme="minorEastAsia" w:cstheme="minorHAnsi"/>
          <w:i/>
          <w:iCs/>
        </w:rPr>
        <w:t xml:space="preserve">. While limited </w:t>
      </w:r>
      <w:r w:rsidR="008F6E06" w:rsidRPr="0040515D">
        <w:rPr>
          <w:rFonts w:eastAsiaTheme="minorEastAsia" w:cstheme="minorHAnsi"/>
          <w:i/>
          <w:iCs/>
        </w:rPr>
        <w:t xml:space="preserve">in </w:t>
      </w:r>
      <w:r w:rsidR="000D20A6" w:rsidRPr="0040515D">
        <w:rPr>
          <w:rFonts w:eastAsiaTheme="minorEastAsia" w:cstheme="minorHAnsi"/>
          <w:i/>
          <w:iCs/>
        </w:rPr>
        <w:t>scale, the aim of this project is to enhance quality community-based care for</w:t>
      </w:r>
      <w:r w:rsidR="008F6E06" w:rsidRPr="0040515D">
        <w:rPr>
          <w:rFonts w:eastAsiaTheme="minorEastAsia" w:cstheme="minorHAnsi"/>
          <w:i/>
          <w:iCs/>
        </w:rPr>
        <w:t xml:space="preserve"> </w:t>
      </w:r>
      <w:r w:rsidR="000D20A6" w:rsidRPr="0040515D">
        <w:rPr>
          <w:rFonts w:eastAsiaTheme="minorEastAsia" w:cstheme="minorHAnsi"/>
          <w:i/>
          <w:iCs/>
        </w:rPr>
        <w:t xml:space="preserve">a greater number of UASC in Greece. This </w:t>
      </w:r>
      <w:proofErr w:type="gramStart"/>
      <w:r w:rsidR="000D20A6" w:rsidRPr="0040515D">
        <w:rPr>
          <w:rFonts w:eastAsiaTheme="minorEastAsia" w:cstheme="minorHAnsi"/>
          <w:i/>
          <w:iCs/>
        </w:rPr>
        <w:t>will be achieved</w:t>
      </w:r>
      <w:proofErr w:type="gramEnd"/>
      <w:r w:rsidR="008F6E06" w:rsidRPr="0040515D">
        <w:rPr>
          <w:rFonts w:eastAsiaTheme="minorEastAsia" w:cstheme="minorHAnsi"/>
          <w:i/>
          <w:iCs/>
        </w:rPr>
        <w:t xml:space="preserve"> </w:t>
      </w:r>
      <w:r w:rsidR="000D20A6" w:rsidRPr="0040515D">
        <w:rPr>
          <w:rFonts w:eastAsiaTheme="minorEastAsia" w:cstheme="minorHAnsi"/>
          <w:i/>
          <w:iCs/>
        </w:rPr>
        <w:t>by expanding this alternative model and establishing SIL as</w:t>
      </w:r>
      <w:r w:rsidR="008F6E06" w:rsidRPr="0040515D">
        <w:rPr>
          <w:rFonts w:eastAsiaTheme="minorEastAsia" w:cstheme="minorHAnsi"/>
          <w:i/>
          <w:iCs/>
        </w:rPr>
        <w:t xml:space="preserve"> </w:t>
      </w:r>
      <w:r w:rsidR="000D20A6" w:rsidRPr="0040515D">
        <w:rPr>
          <w:rFonts w:eastAsiaTheme="minorEastAsia" w:cstheme="minorHAnsi"/>
          <w:i/>
          <w:iCs/>
        </w:rPr>
        <w:t>one of the key means of care for UASC available within the</w:t>
      </w:r>
      <w:r w:rsidR="008F6E06" w:rsidRPr="0040515D">
        <w:rPr>
          <w:rFonts w:eastAsiaTheme="minorEastAsia" w:cstheme="minorHAnsi"/>
          <w:i/>
          <w:iCs/>
        </w:rPr>
        <w:t xml:space="preserve"> </w:t>
      </w:r>
      <w:r w:rsidRPr="0040515D">
        <w:rPr>
          <w:rFonts w:eastAsiaTheme="minorEastAsia" w:cstheme="minorHAnsi"/>
          <w:i/>
          <w:iCs/>
        </w:rPr>
        <w:t xml:space="preserve">Greek </w:t>
      </w:r>
      <w:r w:rsidR="000D20A6" w:rsidRPr="0040515D">
        <w:rPr>
          <w:rFonts w:eastAsiaTheme="minorEastAsia" w:cstheme="minorHAnsi"/>
          <w:i/>
          <w:iCs/>
        </w:rPr>
        <w:t>national child protection system.</w:t>
      </w:r>
      <w:r w:rsidR="008F6E06" w:rsidRPr="0040515D">
        <w:rPr>
          <w:rStyle w:val="FootnoteReference"/>
          <w:rFonts w:eastAsiaTheme="minorEastAsia" w:cstheme="minorHAnsi"/>
        </w:rPr>
        <w:footnoteReference w:id="18"/>
      </w:r>
      <w:r w:rsidR="000D20A6" w:rsidRPr="0040515D">
        <w:rPr>
          <w:rFonts w:eastAsiaTheme="minorEastAsia" w:cstheme="minorHAnsi"/>
          <w:b/>
          <w:bCs/>
        </w:rPr>
        <w:t xml:space="preserve"> </w:t>
      </w:r>
      <w:r w:rsidR="000D20A6" w:rsidRPr="0040515D">
        <w:rPr>
          <w:rFonts w:eastAsiaTheme="minorEastAsia" w:cstheme="minorHAnsi"/>
          <w:b/>
          <w:bCs/>
          <w:i/>
          <w:iCs/>
        </w:rPr>
        <w:cr/>
      </w:r>
    </w:p>
    <w:p w14:paraId="1BAB6F11" w14:textId="564CDA7B" w:rsidR="00C475CD" w:rsidRPr="0040515D" w:rsidRDefault="00C475CD" w:rsidP="00FE6F72">
      <w:pPr>
        <w:pStyle w:val="ListParagraph"/>
        <w:numPr>
          <w:ilvl w:val="0"/>
          <w:numId w:val="8"/>
        </w:numPr>
        <w:spacing w:after="0" w:line="240" w:lineRule="auto"/>
        <w:jc w:val="both"/>
        <w:rPr>
          <w:i/>
        </w:rPr>
      </w:pPr>
      <w:r w:rsidRPr="0040515D">
        <w:rPr>
          <w:b/>
        </w:rPr>
        <w:t xml:space="preserve">Promoting active coordination among national authorities (child protection, immigration, asylum, </w:t>
      </w:r>
      <w:proofErr w:type="gramStart"/>
      <w:r w:rsidRPr="0040515D">
        <w:rPr>
          <w:b/>
        </w:rPr>
        <w:t>law</w:t>
      </w:r>
      <w:proofErr w:type="gramEnd"/>
      <w:r w:rsidRPr="0040515D">
        <w:rPr>
          <w:b/>
        </w:rPr>
        <w:t xml:space="preserve"> enforcement) and civil society organizations to respond to the diverse and complex needs of </w:t>
      </w:r>
      <w:r w:rsidR="00BB3657" w:rsidRPr="0040515D">
        <w:rPr>
          <w:b/>
        </w:rPr>
        <w:t xml:space="preserve">all </w:t>
      </w:r>
      <w:r w:rsidRPr="0040515D">
        <w:rPr>
          <w:b/>
        </w:rPr>
        <w:t>children without parental care</w:t>
      </w:r>
      <w:r w:rsidR="00BB3657" w:rsidRPr="0040515D">
        <w:rPr>
          <w:b/>
        </w:rPr>
        <w:t xml:space="preserve"> regardless of status</w:t>
      </w:r>
      <w:r w:rsidRPr="0040515D">
        <w:t xml:space="preserve">, including unaccompanied and separated children, trafficked children, stateless children and children in irregular situations. </w:t>
      </w:r>
    </w:p>
    <w:p w14:paraId="3A3D7607" w14:textId="3EC82371" w:rsidR="715D0DD4" w:rsidRPr="0040515D" w:rsidRDefault="715D0DD4" w:rsidP="715D0DD4">
      <w:pPr>
        <w:spacing w:after="0" w:line="240" w:lineRule="auto"/>
        <w:ind w:left="360"/>
        <w:jc w:val="both"/>
      </w:pPr>
    </w:p>
    <w:p w14:paraId="1AD08FA8" w14:textId="6914C45B" w:rsidR="00C475CD" w:rsidRPr="0040515D" w:rsidRDefault="00C475CD" w:rsidP="00FE6F72">
      <w:pPr>
        <w:spacing w:after="0" w:line="240" w:lineRule="auto"/>
        <w:jc w:val="both"/>
        <w:rPr>
          <w:rFonts w:cstheme="minorHAnsi"/>
          <w:i/>
          <w:iCs/>
        </w:rPr>
      </w:pPr>
      <w:r w:rsidRPr="0040515D">
        <w:rPr>
          <w:rFonts w:cstheme="minorHAnsi"/>
          <w:i/>
          <w:iCs/>
        </w:rPr>
        <w:t>In 2019, UNICEF supported the functioning of the national Children on the Move Taskforce in Egypt</w:t>
      </w:r>
      <w:r w:rsidR="008003D2" w:rsidRPr="0040515D">
        <w:rPr>
          <w:rFonts w:cstheme="minorHAnsi"/>
          <w:i/>
          <w:iCs/>
        </w:rPr>
        <w:t>,</w:t>
      </w:r>
      <w:r w:rsidRPr="0040515D">
        <w:rPr>
          <w:rFonts w:cstheme="minorHAnsi"/>
          <w:i/>
          <w:iCs/>
        </w:rPr>
        <w:t xml:space="preserve"> </w:t>
      </w:r>
      <w:r w:rsidR="00A360AA" w:rsidRPr="0040515D">
        <w:rPr>
          <w:rFonts w:cstheme="minorHAnsi"/>
          <w:i/>
          <w:iCs/>
        </w:rPr>
        <w:t xml:space="preserve">which developed </w:t>
      </w:r>
      <w:r w:rsidRPr="0040515D">
        <w:rPr>
          <w:rFonts w:cstheme="minorHAnsi"/>
          <w:i/>
          <w:iCs/>
        </w:rPr>
        <w:t xml:space="preserve">National SOPs on the Protection and Assistance of Child Asylum-Seekers, Refugees, Smuggled Migrants and Victims </w:t>
      </w:r>
      <w:r w:rsidR="00530301" w:rsidRPr="0040515D">
        <w:rPr>
          <w:rFonts w:cstheme="minorHAnsi"/>
          <w:i/>
          <w:iCs/>
        </w:rPr>
        <w:t xml:space="preserve">of </w:t>
      </w:r>
      <w:r w:rsidRPr="0040515D">
        <w:rPr>
          <w:rFonts w:cstheme="minorHAnsi"/>
          <w:i/>
          <w:iCs/>
        </w:rPr>
        <w:t>Trafficking in Persons</w:t>
      </w:r>
      <w:r w:rsidR="00530301" w:rsidRPr="0040515D">
        <w:rPr>
          <w:rFonts w:cstheme="minorHAnsi"/>
          <w:i/>
          <w:iCs/>
        </w:rPr>
        <w:t xml:space="preserve"> </w:t>
      </w:r>
      <w:r w:rsidRPr="0040515D">
        <w:rPr>
          <w:rFonts w:cstheme="minorHAnsi"/>
          <w:i/>
          <w:iCs/>
        </w:rPr>
        <w:t xml:space="preserve">and </w:t>
      </w:r>
      <w:r w:rsidR="00530301" w:rsidRPr="0040515D">
        <w:rPr>
          <w:rFonts w:cstheme="minorHAnsi"/>
          <w:i/>
          <w:iCs/>
        </w:rPr>
        <w:t xml:space="preserve">a </w:t>
      </w:r>
      <w:r w:rsidRPr="0040515D">
        <w:rPr>
          <w:rFonts w:cstheme="minorHAnsi"/>
          <w:i/>
          <w:iCs/>
        </w:rPr>
        <w:t>Child Helpline for children on the move to promote universal access to services</w:t>
      </w:r>
      <w:r w:rsidR="00530301" w:rsidRPr="0040515D">
        <w:rPr>
          <w:rFonts w:cstheme="minorHAnsi"/>
          <w:i/>
          <w:iCs/>
        </w:rPr>
        <w:t xml:space="preserve"> </w:t>
      </w:r>
      <w:r w:rsidRPr="0040515D">
        <w:rPr>
          <w:rFonts w:cstheme="minorHAnsi"/>
          <w:i/>
          <w:iCs/>
        </w:rPr>
        <w:t xml:space="preserve">and prevent immigration detention. </w:t>
      </w:r>
    </w:p>
    <w:p w14:paraId="0FB811DE" w14:textId="77777777" w:rsidR="00BC2B92" w:rsidRPr="0040515D" w:rsidRDefault="00BC2B92" w:rsidP="00FE6F72">
      <w:pPr>
        <w:spacing w:after="0" w:line="240" w:lineRule="auto"/>
        <w:jc w:val="both"/>
        <w:rPr>
          <w:rFonts w:cstheme="minorHAnsi"/>
          <w:i/>
          <w:iCs/>
        </w:rPr>
      </w:pPr>
    </w:p>
    <w:p w14:paraId="5D713506" w14:textId="4AE27507" w:rsidR="008B0C68" w:rsidRPr="0040515D" w:rsidRDefault="00816B3D" w:rsidP="00FE6F72">
      <w:pPr>
        <w:pStyle w:val="ListParagraph"/>
        <w:numPr>
          <w:ilvl w:val="0"/>
          <w:numId w:val="8"/>
        </w:numPr>
        <w:spacing w:after="0" w:line="240" w:lineRule="auto"/>
        <w:jc w:val="both"/>
        <w:rPr>
          <w:rFonts w:eastAsiaTheme="minorEastAsia"/>
          <w:i/>
        </w:rPr>
      </w:pPr>
      <w:r w:rsidRPr="0040515D">
        <w:rPr>
          <w:b/>
        </w:rPr>
        <w:t>Invest in robust international, regional and bilateral</w:t>
      </w:r>
      <w:r w:rsidR="7E25EEA5" w:rsidRPr="0040515D">
        <w:rPr>
          <w:b/>
        </w:rPr>
        <w:t xml:space="preserve"> cooperation mechanisms</w:t>
      </w:r>
      <w:r w:rsidRPr="0040515D">
        <w:t>, including through local</w:t>
      </w:r>
      <w:r w:rsidR="00B81D5D" w:rsidRPr="0040515D">
        <w:t>-</w:t>
      </w:r>
      <w:r w:rsidRPr="0040515D">
        <w:t xml:space="preserve">level cross-border working groups to facilitate </w:t>
      </w:r>
      <w:r w:rsidR="00CC522F" w:rsidRPr="0040515D">
        <w:t xml:space="preserve">case </w:t>
      </w:r>
      <w:r w:rsidRPr="0040515D">
        <w:t>management, family tracing</w:t>
      </w:r>
      <w:r w:rsidR="00CC522F" w:rsidRPr="0040515D">
        <w:t xml:space="preserve"> </w:t>
      </w:r>
      <w:r w:rsidRPr="0040515D">
        <w:t>and appropriate care placements</w:t>
      </w:r>
      <w:r w:rsidR="00CC522F" w:rsidRPr="0040515D">
        <w:t xml:space="preserve"> across borders</w:t>
      </w:r>
      <w:r w:rsidRPr="0040515D">
        <w:t xml:space="preserve">. </w:t>
      </w:r>
    </w:p>
    <w:p w14:paraId="0BE52FD0" w14:textId="77777777" w:rsidR="00BC2B92" w:rsidRPr="0040515D" w:rsidRDefault="00BC2B92" w:rsidP="00FE6F72">
      <w:pPr>
        <w:pStyle w:val="ListParagraph"/>
        <w:spacing w:after="0" w:line="240" w:lineRule="auto"/>
        <w:jc w:val="both"/>
        <w:rPr>
          <w:rFonts w:eastAsiaTheme="minorEastAsia" w:cstheme="minorHAnsi"/>
          <w:i/>
          <w:iCs/>
        </w:rPr>
      </w:pPr>
    </w:p>
    <w:p w14:paraId="4C582501" w14:textId="27A7D479" w:rsidR="00816B3D" w:rsidRPr="0040515D" w:rsidRDefault="377D3ADC" w:rsidP="00FE6F72">
      <w:pPr>
        <w:spacing w:after="0" w:line="240" w:lineRule="auto"/>
        <w:jc w:val="both"/>
        <w:rPr>
          <w:rFonts w:cstheme="minorHAnsi"/>
          <w:i/>
          <w:iCs/>
        </w:rPr>
      </w:pPr>
      <w:r w:rsidRPr="0040515D">
        <w:rPr>
          <w:rFonts w:cstheme="minorHAnsi"/>
        </w:rPr>
        <w:t>I</w:t>
      </w:r>
      <w:r w:rsidRPr="0040515D">
        <w:rPr>
          <w:rFonts w:cstheme="minorHAnsi"/>
          <w:i/>
          <w:iCs/>
        </w:rPr>
        <w:t xml:space="preserve">n </w:t>
      </w:r>
      <w:proofErr w:type="spellStart"/>
      <w:r w:rsidRPr="0040515D">
        <w:rPr>
          <w:rFonts w:cstheme="minorHAnsi"/>
          <w:i/>
          <w:iCs/>
        </w:rPr>
        <w:t>Togwaajale</w:t>
      </w:r>
      <w:proofErr w:type="spellEnd"/>
      <w:r w:rsidRPr="0040515D">
        <w:rPr>
          <w:rFonts w:cstheme="minorHAnsi"/>
          <w:i/>
          <w:iCs/>
        </w:rPr>
        <w:t xml:space="preserve">, a border point between Somaliland and Ethiopia, UNICEF is supporting </w:t>
      </w:r>
      <w:r w:rsidR="5500BC92" w:rsidRPr="0040515D">
        <w:rPr>
          <w:rFonts w:cstheme="minorHAnsi"/>
          <w:i/>
          <w:iCs/>
        </w:rPr>
        <w:t>referral</w:t>
      </w:r>
      <w:r w:rsidR="00F8067A" w:rsidRPr="0040515D">
        <w:rPr>
          <w:rFonts w:cstheme="minorHAnsi"/>
          <w:i/>
          <w:iCs/>
        </w:rPr>
        <w:t>s</w:t>
      </w:r>
      <w:r w:rsidRPr="0040515D">
        <w:rPr>
          <w:rFonts w:cstheme="minorHAnsi"/>
          <w:i/>
          <w:iCs/>
        </w:rPr>
        <w:t xml:space="preserve"> of </w:t>
      </w:r>
      <w:r w:rsidR="28755963" w:rsidRPr="0040515D">
        <w:rPr>
          <w:rFonts w:cstheme="minorHAnsi"/>
          <w:i/>
          <w:iCs/>
        </w:rPr>
        <w:t>unaccompanied mig</w:t>
      </w:r>
      <w:r w:rsidR="6AE24638" w:rsidRPr="0040515D">
        <w:rPr>
          <w:rFonts w:cstheme="minorHAnsi"/>
          <w:i/>
          <w:iCs/>
        </w:rPr>
        <w:t>rant</w:t>
      </w:r>
      <w:r w:rsidR="28755963" w:rsidRPr="0040515D">
        <w:rPr>
          <w:rFonts w:cstheme="minorHAnsi"/>
          <w:i/>
          <w:iCs/>
        </w:rPr>
        <w:t xml:space="preserve"> children </w:t>
      </w:r>
      <w:r w:rsidR="00F8067A" w:rsidRPr="0040515D">
        <w:rPr>
          <w:rFonts w:cstheme="minorHAnsi"/>
          <w:i/>
          <w:iCs/>
        </w:rPr>
        <w:t xml:space="preserve">by </w:t>
      </w:r>
      <w:r w:rsidR="003D012A" w:rsidRPr="0040515D">
        <w:rPr>
          <w:rFonts w:cstheme="minorHAnsi"/>
          <w:i/>
          <w:iCs/>
        </w:rPr>
        <w:t xml:space="preserve">law enforcement authorities to social workers </w:t>
      </w:r>
      <w:r w:rsidR="19F4CC0D" w:rsidRPr="0040515D">
        <w:rPr>
          <w:rFonts w:cstheme="minorHAnsi"/>
          <w:i/>
          <w:iCs/>
        </w:rPr>
        <w:t>by</w:t>
      </w:r>
      <w:r w:rsidR="003D012A" w:rsidRPr="0040515D">
        <w:rPr>
          <w:rFonts w:cstheme="minorHAnsi"/>
          <w:i/>
          <w:iCs/>
        </w:rPr>
        <w:t xml:space="preserve"> deploy</w:t>
      </w:r>
      <w:r w:rsidR="00F8067A" w:rsidRPr="0040515D">
        <w:rPr>
          <w:rFonts w:cstheme="minorHAnsi"/>
          <w:i/>
          <w:iCs/>
        </w:rPr>
        <w:t xml:space="preserve">ing </w:t>
      </w:r>
      <w:r w:rsidR="003D012A" w:rsidRPr="0040515D">
        <w:rPr>
          <w:rFonts w:cstheme="minorHAnsi"/>
          <w:i/>
          <w:iCs/>
        </w:rPr>
        <w:t xml:space="preserve">social workers on both sides of the border </w:t>
      </w:r>
      <w:r w:rsidR="6D51658B" w:rsidRPr="0040515D">
        <w:rPr>
          <w:rFonts w:cstheme="minorHAnsi"/>
          <w:i/>
          <w:iCs/>
        </w:rPr>
        <w:t>and providing technical assi</w:t>
      </w:r>
      <w:r w:rsidR="3BDAEB91" w:rsidRPr="0040515D">
        <w:rPr>
          <w:rFonts w:cstheme="minorHAnsi"/>
          <w:i/>
          <w:iCs/>
        </w:rPr>
        <w:t>s</w:t>
      </w:r>
      <w:r w:rsidR="6D51658B" w:rsidRPr="0040515D">
        <w:rPr>
          <w:rFonts w:cstheme="minorHAnsi"/>
          <w:i/>
          <w:iCs/>
        </w:rPr>
        <w:t xml:space="preserve">tance </w:t>
      </w:r>
      <w:r w:rsidR="00F8067A" w:rsidRPr="0040515D">
        <w:rPr>
          <w:rFonts w:cstheme="minorHAnsi"/>
          <w:i/>
          <w:iCs/>
        </w:rPr>
        <w:t xml:space="preserve">to develop </w:t>
      </w:r>
      <w:r w:rsidR="6D51658B" w:rsidRPr="0040515D">
        <w:rPr>
          <w:rFonts w:cstheme="minorHAnsi"/>
          <w:i/>
          <w:iCs/>
        </w:rPr>
        <w:t>appropriate care and protection protocols.</w:t>
      </w:r>
    </w:p>
    <w:p w14:paraId="171AFE20" w14:textId="77777777" w:rsidR="00BC2B92" w:rsidRPr="0040515D" w:rsidRDefault="00BC2B92" w:rsidP="00FE6F72">
      <w:pPr>
        <w:spacing w:after="0" w:line="240" w:lineRule="auto"/>
        <w:jc w:val="both"/>
        <w:rPr>
          <w:rFonts w:eastAsiaTheme="minorEastAsia" w:cstheme="minorHAnsi"/>
          <w:i/>
          <w:iCs/>
        </w:rPr>
      </w:pPr>
    </w:p>
    <w:p w14:paraId="533DFC5D" w14:textId="10497060" w:rsidR="007E7B49" w:rsidRPr="0040515D" w:rsidRDefault="00DD3C73" w:rsidP="00FE6F72">
      <w:pPr>
        <w:pStyle w:val="ListParagraph"/>
        <w:numPr>
          <w:ilvl w:val="0"/>
          <w:numId w:val="26"/>
        </w:numPr>
        <w:spacing w:after="0" w:line="240" w:lineRule="auto"/>
        <w:jc w:val="both"/>
        <w:rPr>
          <w:b/>
        </w:rPr>
      </w:pPr>
      <w:r w:rsidRPr="0040515D">
        <w:rPr>
          <w:b/>
        </w:rPr>
        <w:t>States are urged to promote family unity and prevent family separation</w:t>
      </w:r>
      <w:r w:rsidR="1FA0AAEF" w:rsidRPr="0040515D">
        <w:rPr>
          <w:b/>
        </w:rPr>
        <w:t xml:space="preserve"> in line with international children’s rights norms and standards</w:t>
      </w:r>
      <w:r w:rsidR="00941F18" w:rsidRPr="0040515D">
        <w:rPr>
          <w:b/>
        </w:rPr>
        <w:t xml:space="preserve">, including: </w:t>
      </w:r>
    </w:p>
    <w:p w14:paraId="6C68C1B4" w14:textId="77777777" w:rsidR="00941F18" w:rsidRPr="0040515D" w:rsidRDefault="00941F18" w:rsidP="00FE6F72">
      <w:pPr>
        <w:pStyle w:val="ListParagraph"/>
        <w:spacing w:after="0" w:line="240" w:lineRule="auto"/>
        <w:jc w:val="both"/>
        <w:rPr>
          <w:rFonts w:cstheme="minorHAnsi"/>
          <w:b/>
          <w:bCs/>
        </w:rPr>
      </w:pPr>
    </w:p>
    <w:p w14:paraId="7A417EE5" w14:textId="7CF2578E" w:rsidR="00DD3C73" w:rsidRPr="0040515D" w:rsidRDefault="00DD3C73" w:rsidP="00FE6F72">
      <w:pPr>
        <w:pStyle w:val="ListParagraph"/>
        <w:numPr>
          <w:ilvl w:val="0"/>
          <w:numId w:val="14"/>
        </w:numPr>
        <w:spacing w:after="0" w:line="240" w:lineRule="auto"/>
        <w:jc w:val="both"/>
        <w:rPr>
          <w:rFonts w:cstheme="minorHAnsi"/>
        </w:rPr>
      </w:pPr>
      <w:r w:rsidRPr="0040515D">
        <w:rPr>
          <w:rFonts w:cstheme="minorHAnsi"/>
          <w:b/>
          <w:bCs/>
        </w:rPr>
        <w:t>Provid</w:t>
      </w:r>
      <w:r w:rsidR="00941F18" w:rsidRPr="0040515D">
        <w:rPr>
          <w:rFonts w:cstheme="minorHAnsi"/>
          <w:b/>
          <w:bCs/>
        </w:rPr>
        <w:t xml:space="preserve">ing </w:t>
      </w:r>
      <w:r w:rsidRPr="0040515D">
        <w:rPr>
          <w:rFonts w:cstheme="minorHAnsi"/>
          <w:b/>
          <w:bCs/>
        </w:rPr>
        <w:t xml:space="preserve">necessary safeguards to ensure that children are only separated from their parents </w:t>
      </w:r>
      <w:r w:rsidRPr="0040515D">
        <w:rPr>
          <w:rFonts w:cstheme="minorHAnsi"/>
        </w:rPr>
        <w:t xml:space="preserve">in accordance with existing laws and procedures, following the decision of a competent authority </w:t>
      </w:r>
      <w:r w:rsidR="00E860E0" w:rsidRPr="0040515D">
        <w:rPr>
          <w:rFonts w:cstheme="minorHAnsi"/>
        </w:rPr>
        <w:t>and when established to be necessary for the best interests of the child.</w:t>
      </w:r>
    </w:p>
    <w:p w14:paraId="7815CB8F" w14:textId="77777777" w:rsidR="00941F18" w:rsidRPr="0040515D" w:rsidRDefault="00941F18" w:rsidP="00FE6F72">
      <w:pPr>
        <w:pStyle w:val="ListParagraph"/>
        <w:spacing w:after="0" w:line="240" w:lineRule="auto"/>
        <w:jc w:val="both"/>
        <w:rPr>
          <w:rFonts w:cstheme="minorHAnsi"/>
        </w:rPr>
      </w:pPr>
    </w:p>
    <w:p w14:paraId="0C075999" w14:textId="41A24D31" w:rsidR="007E7B49" w:rsidRPr="0040515D" w:rsidRDefault="00DD3C73" w:rsidP="00FE6F72">
      <w:pPr>
        <w:pStyle w:val="ListParagraph"/>
        <w:numPr>
          <w:ilvl w:val="0"/>
          <w:numId w:val="14"/>
        </w:numPr>
        <w:spacing w:after="0" w:line="240" w:lineRule="auto"/>
        <w:jc w:val="both"/>
        <w:rPr>
          <w:rFonts w:cstheme="minorHAnsi"/>
        </w:rPr>
      </w:pPr>
      <w:r w:rsidRPr="0040515D">
        <w:rPr>
          <w:rFonts w:cstheme="minorHAnsi"/>
          <w:b/>
          <w:bCs/>
        </w:rPr>
        <w:lastRenderedPageBreak/>
        <w:t>Develop</w:t>
      </w:r>
      <w:r w:rsidR="00941F18" w:rsidRPr="0040515D">
        <w:rPr>
          <w:rFonts w:cstheme="minorHAnsi"/>
          <w:b/>
          <w:bCs/>
        </w:rPr>
        <w:t xml:space="preserve">ing </w:t>
      </w:r>
      <w:r w:rsidR="007E7B49" w:rsidRPr="0040515D">
        <w:rPr>
          <w:rFonts w:cstheme="minorHAnsi"/>
          <w:b/>
          <w:bCs/>
        </w:rPr>
        <w:t>family-based alternative care options for children in need</w:t>
      </w:r>
      <w:r w:rsidR="00F8067A" w:rsidRPr="0040515D">
        <w:rPr>
          <w:rFonts w:cstheme="minorHAnsi"/>
          <w:b/>
          <w:bCs/>
        </w:rPr>
        <w:t>,</w:t>
      </w:r>
      <w:r w:rsidRPr="0040515D">
        <w:rPr>
          <w:rFonts w:cstheme="minorHAnsi"/>
          <w:b/>
          <w:bCs/>
        </w:rPr>
        <w:t xml:space="preserve"> </w:t>
      </w:r>
      <w:r w:rsidR="007E7B49" w:rsidRPr="0040515D">
        <w:rPr>
          <w:rFonts w:cstheme="minorHAnsi"/>
          <w:b/>
          <w:bCs/>
        </w:rPr>
        <w:t>such as foster care</w:t>
      </w:r>
      <w:r w:rsidR="4A2826CF" w:rsidRPr="0040515D">
        <w:rPr>
          <w:rFonts w:cstheme="minorHAnsi"/>
          <w:b/>
          <w:bCs/>
        </w:rPr>
        <w:t xml:space="preserve"> </w:t>
      </w:r>
      <w:r w:rsidR="597F669C" w:rsidRPr="0040515D">
        <w:rPr>
          <w:rFonts w:cstheme="minorHAnsi"/>
          <w:b/>
          <w:bCs/>
        </w:rPr>
        <w:t>and</w:t>
      </w:r>
      <w:r w:rsidR="007E7B49" w:rsidRPr="0040515D">
        <w:rPr>
          <w:rFonts w:cstheme="minorHAnsi"/>
          <w:b/>
          <w:bCs/>
        </w:rPr>
        <w:t xml:space="preserve"> kinship care</w:t>
      </w:r>
      <w:r w:rsidR="00F8067A" w:rsidRPr="0040515D">
        <w:rPr>
          <w:rFonts w:cstheme="minorHAnsi"/>
          <w:b/>
          <w:bCs/>
        </w:rPr>
        <w:t>,</w:t>
      </w:r>
      <w:r w:rsidR="007E7B49" w:rsidRPr="0040515D">
        <w:rPr>
          <w:rFonts w:cstheme="minorHAnsi"/>
          <w:b/>
          <w:bCs/>
        </w:rPr>
        <w:t xml:space="preserve"> through legislative and policy reform</w:t>
      </w:r>
      <w:r w:rsidR="61EBA7A5" w:rsidRPr="0040515D">
        <w:rPr>
          <w:rFonts w:cstheme="minorHAnsi"/>
          <w:b/>
          <w:bCs/>
        </w:rPr>
        <w:t>.</w:t>
      </w:r>
      <w:r w:rsidR="007E7B49" w:rsidRPr="0040515D">
        <w:rPr>
          <w:rFonts w:cstheme="minorHAnsi"/>
        </w:rPr>
        <w:t xml:space="preserve"> </w:t>
      </w:r>
      <w:r w:rsidR="61EBA7A5" w:rsidRPr="0040515D">
        <w:rPr>
          <w:rFonts w:cstheme="minorHAnsi"/>
        </w:rPr>
        <w:t xml:space="preserve">States should </w:t>
      </w:r>
      <w:r w:rsidR="7CF4C47B" w:rsidRPr="0040515D">
        <w:rPr>
          <w:rFonts w:cstheme="minorHAnsi"/>
        </w:rPr>
        <w:t>invest in</w:t>
      </w:r>
      <w:r w:rsidR="007E7B49" w:rsidRPr="0040515D">
        <w:rPr>
          <w:rFonts w:cstheme="minorHAnsi"/>
        </w:rPr>
        <w:t xml:space="preserve"> community-based services and family-based alternatives, monitoring systems, and </w:t>
      </w:r>
      <w:r w:rsidR="1E69315D" w:rsidRPr="0040515D">
        <w:rPr>
          <w:rFonts w:cstheme="minorHAnsi"/>
        </w:rPr>
        <w:t>support</w:t>
      </w:r>
      <w:r w:rsidR="007E7B49" w:rsidRPr="0040515D">
        <w:rPr>
          <w:rFonts w:cstheme="minorHAnsi"/>
        </w:rPr>
        <w:t xml:space="preserve"> caregivers to promote alternative and appropriate care arrangements for children and their families</w:t>
      </w:r>
      <w:r w:rsidR="007F7241" w:rsidRPr="0040515D">
        <w:rPr>
          <w:rFonts w:cstheme="minorHAnsi"/>
        </w:rPr>
        <w:t>.</w:t>
      </w:r>
    </w:p>
    <w:p w14:paraId="4C382964" w14:textId="77777777" w:rsidR="00941F18" w:rsidRPr="0040515D" w:rsidRDefault="00941F18" w:rsidP="00FE6F72">
      <w:pPr>
        <w:pStyle w:val="ListParagraph"/>
        <w:spacing w:after="0" w:line="240" w:lineRule="auto"/>
        <w:jc w:val="both"/>
        <w:rPr>
          <w:rFonts w:cstheme="minorHAnsi"/>
        </w:rPr>
      </w:pPr>
    </w:p>
    <w:p w14:paraId="110505F2" w14:textId="777C97A5" w:rsidR="007E7B49" w:rsidRPr="0040515D" w:rsidRDefault="00DD3C73" w:rsidP="00FE6F72">
      <w:pPr>
        <w:pStyle w:val="ListParagraph"/>
        <w:numPr>
          <w:ilvl w:val="0"/>
          <w:numId w:val="14"/>
        </w:numPr>
        <w:spacing w:after="0" w:line="240" w:lineRule="auto"/>
        <w:jc w:val="both"/>
        <w:rPr>
          <w:rFonts w:cstheme="minorHAnsi"/>
        </w:rPr>
      </w:pPr>
      <w:proofErr w:type="gramStart"/>
      <w:r w:rsidRPr="0040515D">
        <w:rPr>
          <w:rFonts w:cstheme="minorHAnsi"/>
          <w:b/>
          <w:bCs/>
        </w:rPr>
        <w:t>Tak</w:t>
      </w:r>
      <w:r w:rsidR="00941F18" w:rsidRPr="0040515D">
        <w:rPr>
          <w:rFonts w:cstheme="minorHAnsi"/>
          <w:b/>
          <w:bCs/>
        </w:rPr>
        <w:t xml:space="preserve">ing </w:t>
      </w:r>
      <w:r w:rsidR="007E7B49" w:rsidRPr="0040515D">
        <w:rPr>
          <w:rFonts w:cstheme="minorHAnsi"/>
          <w:b/>
          <w:bCs/>
        </w:rPr>
        <w:t>appropriate measures</w:t>
      </w:r>
      <w:proofErr w:type="gramEnd"/>
      <w:r w:rsidR="007E7B49" w:rsidRPr="0040515D">
        <w:rPr>
          <w:rFonts w:cstheme="minorHAnsi"/>
          <w:b/>
          <w:bCs/>
        </w:rPr>
        <w:t xml:space="preserve"> to prevent and respond to family separation</w:t>
      </w:r>
      <w:r w:rsidR="007E7B49" w:rsidRPr="0040515D">
        <w:rPr>
          <w:rFonts w:cstheme="minorHAnsi"/>
        </w:rPr>
        <w:t xml:space="preserve">. </w:t>
      </w:r>
      <w:r w:rsidR="47E69D4B" w:rsidRPr="0040515D">
        <w:rPr>
          <w:rFonts w:cstheme="minorHAnsi"/>
        </w:rPr>
        <w:t>Contingency</w:t>
      </w:r>
      <w:r w:rsidR="007E7B49" w:rsidRPr="0040515D">
        <w:rPr>
          <w:rFonts w:cstheme="minorHAnsi"/>
        </w:rPr>
        <w:t xml:space="preserve"> plans in humanitarian and emergency contexts </w:t>
      </w:r>
      <w:proofErr w:type="gramStart"/>
      <w:r w:rsidR="007E7B49" w:rsidRPr="0040515D">
        <w:rPr>
          <w:rFonts w:cstheme="minorHAnsi"/>
        </w:rPr>
        <w:t>should be put</w:t>
      </w:r>
      <w:proofErr w:type="gramEnd"/>
      <w:r w:rsidR="007E7B49" w:rsidRPr="0040515D">
        <w:rPr>
          <w:rFonts w:cstheme="minorHAnsi"/>
        </w:rPr>
        <w:t xml:space="preserve"> in place in preparedness and response phases to keep families together and facilitate rapid family reunification, especially in the context of migration.</w:t>
      </w:r>
    </w:p>
    <w:p w14:paraId="045A9918" w14:textId="77777777" w:rsidR="00147E2E" w:rsidRPr="0040515D" w:rsidRDefault="00147E2E" w:rsidP="00147E2E">
      <w:pPr>
        <w:pStyle w:val="ListParagraph"/>
        <w:rPr>
          <w:rFonts w:cstheme="minorHAnsi"/>
        </w:rPr>
      </w:pPr>
    </w:p>
    <w:p w14:paraId="08C1D3B5" w14:textId="1C923528" w:rsidR="007E7B49" w:rsidRPr="0040515D" w:rsidRDefault="00E860E0" w:rsidP="00FE6F72">
      <w:pPr>
        <w:pStyle w:val="ListParagraph"/>
        <w:numPr>
          <w:ilvl w:val="0"/>
          <w:numId w:val="14"/>
        </w:numPr>
        <w:spacing w:after="0" w:line="240" w:lineRule="auto"/>
        <w:jc w:val="both"/>
        <w:rPr>
          <w:rFonts w:cstheme="minorHAnsi"/>
        </w:rPr>
      </w:pPr>
      <w:r w:rsidRPr="0040515D">
        <w:rPr>
          <w:rFonts w:cstheme="minorHAnsi"/>
          <w:b/>
          <w:bCs/>
        </w:rPr>
        <w:t>Implement</w:t>
      </w:r>
      <w:r w:rsidR="00941F18" w:rsidRPr="0040515D">
        <w:rPr>
          <w:rFonts w:cstheme="minorHAnsi"/>
          <w:b/>
          <w:bCs/>
        </w:rPr>
        <w:t xml:space="preserve">ing </w:t>
      </w:r>
      <w:r w:rsidR="007E7B49" w:rsidRPr="0040515D">
        <w:rPr>
          <w:rFonts w:cstheme="minorHAnsi"/>
          <w:b/>
          <w:bCs/>
        </w:rPr>
        <w:t>programs in development and humanitarian contexts</w:t>
      </w:r>
      <w:r w:rsidR="007E7B49" w:rsidRPr="0040515D">
        <w:rPr>
          <w:rFonts w:cstheme="minorHAnsi"/>
        </w:rPr>
        <w:t xml:space="preserve"> to promote family unity by prohibiting the immigration detention of children</w:t>
      </w:r>
      <w:r w:rsidRPr="0040515D">
        <w:rPr>
          <w:rFonts w:cstheme="minorHAnsi"/>
        </w:rPr>
        <w:t xml:space="preserve"> </w:t>
      </w:r>
      <w:r w:rsidR="00F8067A" w:rsidRPr="0040515D">
        <w:rPr>
          <w:rFonts w:cstheme="minorHAnsi"/>
        </w:rPr>
        <w:t xml:space="preserve">and families </w:t>
      </w:r>
      <w:r w:rsidRPr="0040515D">
        <w:rPr>
          <w:rFonts w:cstheme="minorHAnsi"/>
        </w:rPr>
        <w:t xml:space="preserve">and </w:t>
      </w:r>
      <w:r w:rsidR="007E7B49" w:rsidRPr="0040515D">
        <w:rPr>
          <w:rFonts w:cstheme="minorHAnsi"/>
        </w:rPr>
        <w:t>prioritizing alternative and appropriate care arrangements for children and families</w:t>
      </w:r>
      <w:r w:rsidRPr="0040515D">
        <w:rPr>
          <w:rFonts w:cstheme="minorHAnsi"/>
        </w:rPr>
        <w:t>. This</w:t>
      </w:r>
      <w:r w:rsidR="007E7B49" w:rsidRPr="0040515D">
        <w:rPr>
          <w:rFonts w:cstheme="minorHAnsi"/>
        </w:rPr>
        <w:t xml:space="preserve"> includ</w:t>
      </w:r>
      <w:r w:rsidRPr="0040515D">
        <w:rPr>
          <w:rFonts w:cstheme="minorHAnsi"/>
        </w:rPr>
        <w:t>es</w:t>
      </w:r>
      <w:r w:rsidR="007E7B49" w:rsidRPr="0040515D">
        <w:rPr>
          <w:rFonts w:cstheme="minorHAnsi"/>
        </w:rPr>
        <w:t xml:space="preserve"> adequate </w:t>
      </w:r>
      <w:r w:rsidRPr="0040515D">
        <w:rPr>
          <w:rFonts w:cstheme="minorHAnsi"/>
        </w:rPr>
        <w:t xml:space="preserve">reception </w:t>
      </w:r>
      <w:r w:rsidR="00F8067A" w:rsidRPr="0040515D">
        <w:rPr>
          <w:rFonts w:cstheme="minorHAnsi"/>
        </w:rPr>
        <w:t xml:space="preserve">and care standards </w:t>
      </w:r>
      <w:r w:rsidRPr="0040515D">
        <w:rPr>
          <w:rFonts w:cstheme="minorHAnsi"/>
        </w:rPr>
        <w:t xml:space="preserve">and </w:t>
      </w:r>
      <w:r w:rsidR="00F8067A" w:rsidRPr="0040515D">
        <w:rPr>
          <w:rFonts w:cstheme="minorHAnsi"/>
        </w:rPr>
        <w:t xml:space="preserve">SOPs </w:t>
      </w:r>
      <w:r w:rsidR="00322608" w:rsidRPr="0040515D">
        <w:rPr>
          <w:rFonts w:cstheme="minorHAnsi"/>
        </w:rPr>
        <w:t xml:space="preserve">that </w:t>
      </w:r>
      <w:r w:rsidR="007E7B49" w:rsidRPr="0040515D">
        <w:rPr>
          <w:rFonts w:cstheme="minorHAnsi"/>
        </w:rPr>
        <w:t>delineate roles and responsibilities</w:t>
      </w:r>
      <w:r w:rsidR="00322608" w:rsidRPr="0040515D">
        <w:rPr>
          <w:rFonts w:cstheme="minorHAnsi"/>
        </w:rPr>
        <w:t xml:space="preserve">. </w:t>
      </w:r>
    </w:p>
    <w:p w14:paraId="09EC0ED7" w14:textId="77777777" w:rsidR="00941F18" w:rsidRPr="0040515D" w:rsidRDefault="00941F18" w:rsidP="00FE6F72">
      <w:pPr>
        <w:pStyle w:val="ListParagraph"/>
        <w:spacing w:after="0" w:line="240" w:lineRule="auto"/>
        <w:jc w:val="both"/>
        <w:rPr>
          <w:rFonts w:cstheme="minorHAnsi"/>
        </w:rPr>
      </w:pPr>
    </w:p>
    <w:p w14:paraId="6B7C1B7A" w14:textId="4BAA6E49" w:rsidR="0099244E" w:rsidRPr="0040515D" w:rsidRDefault="00E860E0" w:rsidP="00FE6F72">
      <w:pPr>
        <w:pStyle w:val="ListParagraph"/>
        <w:numPr>
          <w:ilvl w:val="0"/>
          <w:numId w:val="14"/>
        </w:numPr>
        <w:spacing w:after="0" w:line="240" w:lineRule="auto"/>
        <w:jc w:val="both"/>
        <w:rPr>
          <w:rFonts w:cstheme="minorHAnsi"/>
          <w:i/>
          <w:iCs/>
        </w:rPr>
      </w:pPr>
      <w:r w:rsidRPr="0040515D">
        <w:rPr>
          <w:rFonts w:cstheme="minorHAnsi"/>
          <w:b/>
          <w:bCs/>
        </w:rPr>
        <w:t>Promot</w:t>
      </w:r>
      <w:r w:rsidR="00941F18" w:rsidRPr="0040515D">
        <w:rPr>
          <w:rFonts w:cstheme="minorHAnsi"/>
          <w:b/>
          <w:bCs/>
        </w:rPr>
        <w:t xml:space="preserve">ing </w:t>
      </w:r>
      <w:r w:rsidRPr="0040515D">
        <w:rPr>
          <w:rFonts w:cstheme="minorHAnsi"/>
          <w:b/>
          <w:bCs/>
        </w:rPr>
        <w:t>the right to a nationality and legal identity</w:t>
      </w:r>
      <w:r w:rsidR="00322608" w:rsidRPr="0040515D">
        <w:rPr>
          <w:rFonts w:cstheme="minorHAnsi"/>
          <w:b/>
          <w:bCs/>
        </w:rPr>
        <w:t>,</w:t>
      </w:r>
      <w:r w:rsidRPr="0040515D">
        <w:rPr>
          <w:rFonts w:cstheme="minorHAnsi"/>
          <w:b/>
          <w:bCs/>
        </w:rPr>
        <w:t xml:space="preserve"> beginning with birth registration. </w:t>
      </w:r>
      <w:r w:rsidRPr="0040515D">
        <w:rPr>
          <w:rFonts w:cstheme="minorHAnsi"/>
        </w:rPr>
        <w:t xml:space="preserve">The right to a name and nationality is </w:t>
      </w:r>
      <w:r w:rsidR="6EC009D0" w:rsidRPr="0040515D">
        <w:rPr>
          <w:rFonts w:cstheme="minorHAnsi"/>
        </w:rPr>
        <w:t xml:space="preserve">a fundamental right and should not </w:t>
      </w:r>
      <w:r w:rsidRPr="0040515D">
        <w:rPr>
          <w:rFonts w:cstheme="minorHAnsi"/>
        </w:rPr>
        <w:t xml:space="preserve">be determined </w:t>
      </w:r>
      <w:r w:rsidR="0AD05630" w:rsidRPr="0040515D">
        <w:rPr>
          <w:rFonts w:cstheme="minorHAnsi"/>
        </w:rPr>
        <w:t xml:space="preserve">based on </w:t>
      </w:r>
      <w:r w:rsidR="00322608" w:rsidRPr="0040515D">
        <w:rPr>
          <w:rFonts w:cstheme="minorHAnsi"/>
        </w:rPr>
        <w:t xml:space="preserve">a </w:t>
      </w:r>
      <w:r w:rsidR="0AD05630" w:rsidRPr="0040515D">
        <w:rPr>
          <w:rFonts w:cstheme="minorHAnsi"/>
        </w:rPr>
        <w:t xml:space="preserve">child or </w:t>
      </w:r>
      <w:r w:rsidR="00322608" w:rsidRPr="0040515D">
        <w:rPr>
          <w:rFonts w:cstheme="minorHAnsi"/>
        </w:rPr>
        <w:t xml:space="preserve">her </w:t>
      </w:r>
      <w:r w:rsidR="0AD05630" w:rsidRPr="0040515D">
        <w:rPr>
          <w:rFonts w:cstheme="minorHAnsi"/>
        </w:rPr>
        <w:t>parent</w:t>
      </w:r>
      <w:r w:rsidR="00840435" w:rsidRPr="0040515D">
        <w:rPr>
          <w:rFonts w:cstheme="minorHAnsi"/>
        </w:rPr>
        <w:t>s</w:t>
      </w:r>
      <w:r w:rsidR="005B05D7" w:rsidRPr="0040515D">
        <w:rPr>
          <w:rFonts w:cstheme="minorHAnsi"/>
        </w:rPr>
        <w:t>’</w:t>
      </w:r>
      <w:r w:rsidR="00840435" w:rsidRPr="0040515D">
        <w:rPr>
          <w:rFonts w:cstheme="minorHAnsi"/>
        </w:rPr>
        <w:t xml:space="preserve"> </w:t>
      </w:r>
      <w:r w:rsidR="480B0177" w:rsidRPr="0040515D">
        <w:rPr>
          <w:rFonts w:cstheme="minorHAnsi"/>
        </w:rPr>
        <w:t xml:space="preserve">migration </w:t>
      </w:r>
      <w:r w:rsidRPr="0040515D">
        <w:rPr>
          <w:rFonts w:cstheme="minorHAnsi"/>
        </w:rPr>
        <w:t xml:space="preserve">status. States should advance universal birth registration and the right to a legal identity for all children </w:t>
      </w:r>
      <w:r w:rsidR="00F4017E" w:rsidRPr="0040515D">
        <w:rPr>
          <w:rFonts w:cstheme="minorHAnsi"/>
        </w:rPr>
        <w:t xml:space="preserve">in order </w:t>
      </w:r>
      <w:r w:rsidRPr="0040515D">
        <w:rPr>
          <w:rFonts w:cstheme="minorHAnsi"/>
        </w:rPr>
        <w:t xml:space="preserve">to </w:t>
      </w:r>
      <w:r w:rsidR="00496E6D" w:rsidRPr="0040515D">
        <w:rPr>
          <w:rFonts w:cstheme="minorHAnsi"/>
        </w:rPr>
        <w:t xml:space="preserve">promote family unity and </w:t>
      </w:r>
      <w:r w:rsidR="79ADBC22" w:rsidRPr="0040515D">
        <w:rPr>
          <w:rFonts w:cstheme="minorHAnsi"/>
        </w:rPr>
        <w:t xml:space="preserve">avoid </w:t>
      </w:r>
      <w:r w:rsidR="00496E6D" w:rsidRPr="0040515D">
        <w:rPr>
          <w:rFonts w:cstheme="minorHAnsi"/>
        </w:rPr>
        <w:t>children</w:t>
      </w:r>
      <w:r w:rsidR="10C25F76" w:rsidRPr="0040515D">
        <w:rPr>
          <w:rFonts w:cstheme="minorHAnsi"/>
        </w:rPr>
        <w:t xml:space="preserve">’s contact with </w:t>
      </w:r>
      <w:r w:rsidR="00496E6D" w:rsidRPr="0040515D">
        <w:rPr>
          <w:rFonts w:cstheme="minorHAnsi"/>
        </w:rPr>
        <w:t xml:space="preserve">the criminal justice system </w:t>
      </w:r>
      <w:r w:rsidR="0F579C61" w:rsidRPr="0040515D">
        <w:rPr>
          <w:rFonts w:cstheme="minorHAnsi"/>
        </w:rPr>
        <w:t xml:space="preserve">in respect of </w:t>
      </w:r>
      <w:r w:rsidR="00F4017E" w:rsidRPr="0040515D">
        <w:rPr>
          <w:rFonts w:cstheme="minorHAnsi"/>
        </w:rPr>
        <w:t>migration-</w:t>
      </w:r>
      <w:r w:rsidR="00496E6D" w:rsidRPr="0040515D">
        <w:rPr>
          <w:rFonts w:cstheme="minorHAnsi"/>
        </w:rPr>
        <w:t>related violations</w:t>
      </w:r>
      <w:r w:rsidRPr="0040515D">
        <w:rPr>
          <w:rFonts w:cstheme="minorHAnsi"/>
        </w:rPr>
        <w:t>.</w:t>
      </w:r>
      <w:r w:rsidR="0020146D" w:rsidRPr="0040515D">
        <w:rPr>
          <w:rFonts w:cstheme="minorHAnsi"/>
        </w:rPr>
        <w:t xml:space="preserve"> </w:t>
      </w:r>
    </w:p>
    <w:p w14:paraId="06A558C7" w14:textId="77777777" w:rsidR="001B2CF1" w:rsidRPr="0040515D" w:rsidRDefault="001B2CF1" w:rsidP="0099244E">
      <w:pPr>
        <w:spacing w:after="0" w:line="240" w:lineRule="auto"/>
        <w:jc w:val="both"/>
        <w:rPr>
          <w:rFonts w:cstheme="minorHAnsi"/>
          <w:i/>
          <w:iCs/>
        </w:rPr>
      </w:pPr>
    </w:p>
    <w:p w14:paraId="117CBD81" w14:textId="6C65561C" w:rsidR="00E860E0" w:rsidRPr="0040515D" w:rsidRDefault="0020146D" w:rsidP="0099244E">
      <w:pPr>
        <w:spacing w:after="0" w:line="240" w:lineRule="auto"/>
        <w:jc w:val="both"/>
        <w:rPr>
          <w:rFonts w:cstheme="minorHAnsi"/>
          <w:i/>
          <w:iCs/>
        </w:rPr>
      </w:pPr>
      <w:r w:rsidRPr="0040515D">
        <w:rPr>
          <w:rFonts w:cstheme="minorHAnsi"/>
          <w:i/>
          <w:iCs/>
        </w:rPr>
        <w:t>In 2019, UNICEF supported 3,790 children affected by migration in Tajikistan by facilitating access to social welfare services, including birth registration and certificates for 2,502 children.</w:t>
      </w:r>
    </w:p>
    <w:p w14:paraId="64DA5371" w14:textId="77777777" w:rsidR="00BC2B92" w:rsidRPr="0040515D" w:rsidRDefault="00BC2B92" w:rsidP="00FE6F72">
      <w:pPr>
        <w:spacing w:after="0" w:line="240" w:lineRule="auto"/>
        <w:jc w:val="both"/>
        <w:rPr>
          <w:rFonts w:cstheme="minorHAnsi"/>
          <w:i/>
          <w:iCs/>
        </w:rPr>
      </w:pPr>
    </w:p>
    <w:p w14:paraId="0EE3827A" w14:textId="3144FBD8" w:rsidR="007E7B49" w:rsidRPr="0040515D" w:rsidRDefault="00496E6D" w:rsidP="00FE6F72">
      <w:pPr>
        <w:pStyle w:val="ListParagraph"/>
        <w:numPr>
          <w:ilvl w:val="0"/>
          <w:numId w:val="26"/>
        </w:numPr>
        <w:spacing w:after="0" w:line="240" w:lineRule="auto"/>
        <w:jc w:val="both"/>
        <w:rPr>
          <w:b/>
        </w:rPr>
      </w:pPr>
      <w:r w:rsidRPr="0040515D">
        <w:rPr>
          <w:b/>
        </w:rPr>
        <w:t>State</w:t>
      </w:r>
      <w:r w:rsidR="00A8652A" w:rsidRPr="0040515D">
        <w:rPr>
          <w:b/>
        </w:rPr>
        <w:t>s</w:t>
      </w:r>
      <w:r w:rsidRPr="0040515D">
        <w:rPr>
          <w:b/>
        </w:rPr>
        <w:t xml:space="preserve"> are encouraged to p</w:t>
      </w:r>
      <w:r w:rsidR="007E7B49" w:rsidRPr="0040515D">
        <w:rPr>
          <w:b/>
        </w:rPr>
        <w:t>romote robust measures to regulate and provide oversight to alternative</w:t>
      </w:r>
      <w:r w:rsidRPr="0040515D">
        <w:rPr>
          <w:b/>
        </w:rPr>
        <w:t xml:space="preserve"> and other care arrangements within the community</w:t>
      </w:r>
      <w:r w:rsidR="00531349" w:rsidRPr="0040515D">
        <w:rPr>
          <w:b/>
        </w:rPr>
        <w:t xml:space="preserve">, including: </w:t>
      </w:r>
    </w:p>
    <w:p w14:paraId="21C0F48F" w14:textId="77777777" w:rsidR="00941F18" w:rsidRPr="0040515D" w:rsidRDefault="00941F18" w:rsidP="00FE6F72">
      <w:pPr>
        <w:pStyle w:val="ListParagraph"/>
        <w:spacing w:after="0" w:line="240" w:lineRule="auto"/>
        <w:jc w:val="both"/>
        <w:rPr>
          <w:rFonts w:cstheme="minorHAnsi"/>
          <w:b/>
          <w:bCs/>
        </w:rPr>
      </w:pPr>
    </w:p>
    <w:p w14:paraId="49112CE1" w14:textId="1C3974DE" w:rsidR="007E7B49" w:rsidRPr="0040515D" w:rsidRDefault="00496E6D" w:rsidP="00FE6F72">
      <w:pPr>
        <w:pStyle w:val="ListParagraph"/>
        <w:numPr>
          <w:ilvl w:val="0"/>
          <w:numId w:val="15"/>
        </w:numPr>
        <w:spacing w:after="0" w:line="240" w:lineRule="auto"/>
        <w:jc w:val="both"/>
        <w:rPr>
          <w:rFonts w:cstheme="minorHAnsi"/>
        </w:rPr>
      </w:pPr>
      <w:r w:rsidRPr="0040515D">
        <w:rPr>
          <w:rFonts w:cstheme="minorHAnsi"/>
          <w:b/>
          <w:bCs/>
        </w:rPr>
        <w:t>St</w:t>
      </w:r>
      <w:r w:rsidR="007E7B49" w:rsidRPr="0040515D">
        <w:rPr>
          <w:rFonts w:cstheme="minorHAnsi"/>
          <w:b/>
          <w:bCs/>
        </w:rPr>
        <w:t>rengthen</w:t>
      </w:r>
      <w:r w:rsidR="00941F18" w:rsidRPr="0040515D">
        <w:rPr>
          <w:rFonts w:cstheme="minorHAnsi"/>
          <w:b/>
          <w:bCs/>
        </w:rPr>
        <w:t xml:space="preserve">ing </w:t>
      </w:r>
      <w:r w:rsidR="007E7B49" w:rsidRPr="0040515D">
        <w:rPr>
          <w:rFonts w:cstheme="minorHAnsi"/>
          <w:b/>
          <w:bCs/>
        </w:rPr>
        <w:t>the regulation, oversight, accountability and monitoring of all alternative care settings</w:t>
      </w:r>
      <w:r w:rsidR="007E7B49" w:rsidRPr="0040515D">
        <w:rPr>
          <w:rFonts w:cstheme="minorHAnsi"/>
        </w:rPr>
        <w:t xml:space="preserve"> to ensure </w:t>
      </w:r>
      <w:r w:rsidR="005F3C40" w:rsidRPr="0040515D">
        <w:rPr>
          <w:rFonts w:cstheme="minorHAnsi"/>
        </w:rPr>
        <w:t xml:space="preserve">that </w:t>
      </w:r>
      <w:r w:rsidR="007E7B49" w:rsidRPr="0040515D">
        <w:rPr>
          <w:rFonts w:cstheme="minorHAnsi"/>
        </w:rPr>
        <w:t xml:space="preserve">the rights and the best interests of the child </w:t>
      </w:r>
      <w:proofErr w:type="gramStart"/>
      <w:r w:rsidR="007E7B49" w:rsidRPr="0040515D">
        <w:rPr>
          <w:rFonts w:cstheme="minorHAnsi"/>
        </w:rPr>
        <w:t>are upheld</w:t>
      </w:r>
      <w:proofErr w:type="gramEnd"/>
      <w:r w:rsidR="007E7B49" w:rsidRPr="0040515D">
        <w:rPr>
          <w:rFonts w:cstheme="minorHAnsi"/>
        </w:rPr>
        <w:t xml:space="preserve"> and </w:t>
      </w:r>
      <w:r w:rsidR="005F3C40" w:rsidRPr="0040515D">
        <w:rPr>
          <w:rFonts w:cstheme="minorHAnsi"/>
        </w:rPr>
        <w:t xml:space="preserve">that </w:t>
      </w:r>
      <w:r w:rsidR="007E7B49" w:rsidRPr="0040515D">
        <w:rPr>
          <w:rFonts w:cstheme="minorHAnsi"/>
        </w:rPr>
        <w:t xml:space="preserve">mechanisms to report violence, exploitation and abuse are </w:t>
      </w:r>
      <w:r w:rsidR="3EF09A75" w:rsidRPr="0040515D">
        <w:rPr>
          <w:rFonts w:cstheme="minorHAnsi"/>
        </w:rPr>
        <w:t xml:space="preserve">accessible </w:t>
      </w:r>
      <w:r w:rsidR="00AB3F1E" w:rsidRPr="0040515D">
        <w:rPr>
          <w:rFonts w:cstheme="minorHAnsi"/>
        </w:rPr>
        <w:t xml:space="preserve">by all </w:t>
      </w:r>
      <w:r w:rsidR="007E7B49" w:rsidRPr="0040515D">
        <w:rPr>
          <w:rFonts w:cstheme="minorHAnsi"/>
        </w:rPr>
        <w:t>children</w:t>
      </w:r>
      <w:r w:rsidR="00AB3F1E" w:rsidRPr="0040515D">
        <w:rPr>
          <w:rFonts w:cstheme="minorHAnsi"/>
        </w:rPr>
        <w:t xml:space="preserve"> regardless of migration status</w:t>
      </w:r>
      <w:r w:rsidR="007E7B49" w:rsidRPr="0040515D">
        <w:rPr>
          <w:rFonts w:cstheme="minorHAnsi"/>
        </w:rPr>
        <w:t>.</w:t>
      </w:r>
    </w:p>
    <w:p w14:paraId="53B3A2AF" w14:textId="77777777" w:rsidR="00941F18" w:rsidRPr="0040515D" w:rsidRDefault="00941F18" w:rsidP="00FE6F72">
      <w:pPr>
        <w:pStyle w:val="ListParagraph"/>
        <w:spacing w:after="0" w:line="240" w:lineRule="auto"/>
        <w:jc w:val="both"/>
        <w:rPr>
          <w:rFonts w:cstheme="minorHAnsi"/>
        </w:rPr>
      </w:pPr>
    </w:p>
    <w:p w14:paraId="32F3942C" w14:textId="35ADA148" w:rsidR="007E7B49" w:rsidRPr="0040515D" w:rsidRDefault="00496E6D" w:rsidP="00FE6F72">
      <w:pPr>
        <w:pStyle w:val="ListParagraph"/>
        <w:numPr>
          <w:ilvl w:val="0"/>
          <w:numId w:val="15"/>
        </w:numPr>
        <w:spacing w:after="0" w:line="240" w:lineRule="auto"/>
        <w:jc w:val="both"/>
        <w:rPr>
          <w:rFonts w:cstheme="minorHAnsi"/>
        </w:rPr>
      </w:pPr>
      <w:r w:rsidRPr="0040515D">
        <w:rPr>
          <w:rFonts w:cstheme="minorHAnsi"/>
          <w:b/>
          <w:bCs/>
        </w:rPr>
        <w:t>E</w:t>
      </w:r>
      <w:r w:rsidR="007E7B49" w:rsidRPr="0040515D">
        <w:rPr>
          <w:rFonts w:cstheme="minorHAnsi"/>
          <w:b/>
          <w:bCs/>
        </w:rPr>
        <w:t>stablish</w:t>
      </w:r>
      <w:r w:rsidR="00941F18" w:rsidRPr="0040515D">
        <w:rPr>
          <w:rFonts w:cstheme="minorHAnsi"/>
          <w:b/>
          <w:bCs/>
        </w:rPr>
        <w:t xml:space="preserve">ing </w:t>
      </w:r>
      <w:r w:rsidR="007E7B49" w:rsidRPr="0040515D">
        <w:rPr>
          <w:rFonts w:cstheme="minorHAnsi"/>
          <w:b/>
          <w:bCs/>
        </w:rPr>
        <w:t xml:space="preserve">a competent </w:t>
      </w:r>
      <w:r w:rsidR="1CF6E615" w:rsidRPr="0040515D">
        <w:rPr>
          <w:rFonts w:cstheme="minorHAnsi"/>
          <w:b/>
          <w:bCs/>
        </w:rPr>
        <w:t xml:space="preserve">independent </w:t>
      </w:r>
      <w:r w:rsidR="007E7B49" w:rsidRPr="0040515D">
        <w:rPr>
          <w:rFonts w:cstheme="minorHAnsi"/>
          <w:b/>
          <w:bCs/>
        </w:rPr>
        <w:t>monitoring mechanism</w:t>
      </w:r>
      <w:r w:rsidR="007E7B49" w:rsidRPr="0040515D">
        <w:rPr>
          <w:rFonts w:cstheme="minorHAnsi"/>
        </w:rPr>
        <w:t>, such as a children’s ombudsperson, commissioner or inspectorate</w:t>
      </w:r>
      <w:r w:rsidR="00941F18" w:rsidRPr="0040515D">
        <w:rPr>
          <w:rFonts w:cstheme="minorHAnsi"/>
        </w:rPr>
        <w:t xml:space="preserve"> </w:t>
      </w:r>
      <w:r w:rsidR="007E7B49" w:rsidRPr="0040515D">
        <w:rPr>
          <w:rFonts w:cstheme="minorHAnsi"/>
        </w:rPr>
        <w:t xml:space="preserve">to monitor compliance with the rules and regulations governing the provision of care, protection and treatment of </w:t>
      </w:r>
      <w:r w:rsidR="00BE6DE7" w:rsidRPr="0040515D">
        <w:rPr>
          <w:rFonts w:cstheme="minorHAnsi"/>
        </w:rPr>
        <w:t>asylum-seeking, refugee,</w:t>
      </w:r>
      <w:r w:rsidR="00AB3F1E" w:rsidRPr="0040515D">
        <w:rPr>
          <w:rFonts w:cstheme="minorHAnsi"/>
        </w:rPr>
        <w:t xml:space="preserve"> </w:t>
      </w:r>
      <w:r w:rsidR="00BE6DE7" w:rsidRPr="0040515D">
        <w:rPr>
          <w:rFonts w:cstheme="minorHAnsi"/>
        </w:rPr>
        <w:t xml:space="preserve">migrant and stateless </w:t>
      </w:r>
      <w:r w:rsidR="007E7B49" w:rsidRPr="0040515D">
        <w:rPr>
          <w:rFonts w:cstheme="minorHAnsi"/>
        </w:rPr>
        <w:t>children</w:t>
      </w:r>
      <w:r w:rsidR="00BE6DE7" w:rsidRPr="0040515D">
        <w:rPr>
          <w:rFonts w:cstheme="minorHAnsi"/>
        </w:rPr>
        <w:t>,</w:t>
      </w:r>
      <w:r w:rsidR="007E7B49" w:rsidRPr="0040515D">
        <w:rPr>
          <w:rFonts w:cstheme="minorHAnsi"/>
        </w:rPr>
        <w:t xml:space="preserve"> with unimpeded access to immigration detention facilities where they exist.  </w:t>
      </w:r>
    </w:p>
    <w:p w14:paraId="70B18441" w14:textId="77777777" w:rsidR="00941F18" w:rsidRPr="0040515D" w:rsidRDefault="00941F18" w:rsidP="00FE6F72">
      <w:pPr>
        <w:pStyle w:val="ListParagraph"/>
        <w:spacing w:after="0" w:line="240" w:lineRule="auto"/>
        <w:jc w:val="both"/>
        <w:rPr>
          <w:rFonts w:cstheme="minorHAnsi"/>
        </w:rPr>
      </w:pPr>
    </w:p>
    <w:p w14:paraId="0AA87716" w14:textId="6A3FED21" w:rsidR="00E82710" w:rsidRPr="0040515D" w:rsidRDefault="00816B3D" w:rsidP="00FE6F72">
      <w:pPr>
        <w:pStyle w:val="ListParagraph"/>
        <w:numPr>
          <w:ilvl w:val="0"/>
          <w:numId w:val="26"/>
        </w:numPr>
        <w:spacing w:after="0" w:line="240" w:lineRule="auto"/>
        <w:jc w:val="both"/>
      </w:pPr>
      <w:r w:rsidRPr="0040515D">
        <w:rPr>
          <w:b/>
        </w:rPr>
        <w:t xml:space="preserve">States </w:t>
      </w:r>
      <w:proofErr w:type="gramStart"/>
      <w:r w:rsidRPr="0040515D">
        <w:rPr>
          <w:b/>
        </w:rPr>
        <w:t>are urged</w:t>
      </w:r>
      <w:proofErr w:type="gramEnd"/>
      <w:r w:rsidRPr="0040515D">
        <w:rPr>
          <w:b/>
        </w:rPr>
        <w:t xml:space="preserve"> to improve data collection </w:t>
      </w:r>
      <w:r w:rsidR="00FB57DA" w:rsidRPr="0040515D">
        <w:rPr>
          <w:b/>
        </w:rPr>
        <w:t>in line with data protection protoco</w:t>
      </w:r>
      <w:r w:rsidR="00BE6DE7" w:rsidRPr="0040515D">
        <w:rPr>
          <w:b/>
        </w:rPr>
        <w:t>ls</w:t>
      </w:r>
      <w:r w:rsidR="00DA07A4" w:rsidRPr="0040515D">
        <w:rPr>
          <w:b/>
        </w:rPr>
        <w:t>,</w:t>
      </w:r>
      <w:r w:rsidR="00BE6DE7" w:rsidRPr="0040515D">
        <w:rPr>
          <w:b/>
        </w:rPr>
        <w:t xml:space="preserve"> and to c</w:t>
      </w:r>
      <w:r w:rsidR="00311385" w:rsidRPr="0040515D">
        <w:rPr>
          <w:b/>
        </w:rPr>
        <w:t>ollect co</w:t>
      </w:r>
      <w:r w:rsidR="006013A3" w:rsidRPr="0040515D">
        <w:rPr>
          <w:b/>
        </w:rPr>
        <w:t>mprehensive data</w:t>
      </w:r>
      <w:r w:rsidR="00311385" w:rsidRPr="0040515D">
        <w:rPr>
          <w:b/>
        </w:rPr>
        <w:t xml:space="preserve"> on the forms of deprivation of liberty amounting to the immigration detention of children and families</w:t>
      </w:r>
      <w:r w:rsidR="006013A3" w:rsidRPr="0040515D">
        <w:t>. A</w:t>
      </w:r>
      <w:r w:rsidR="00311385" w:rsidRPr="0040515D">
        <w:t>ge</w:t>
      </w:r>
      <w:r w:rsidR="00BE6DE7" w:rsidRPr="0040515D">
        <w:t>-</w:t>
      </w:r>
      <w:r w:rsidR="00311385" w:rsidRPr="0040515D">
        <w:t>, gender</w:t>
      </w:r>
      <w:r w:rsidR="00BE6DE7" w:rsidRPr="0040515D">
        <w:t>-</w:t>
      </w:r>
      <w:r w:rsidR="00311385" w:rsidRPr="0040515D">
        <w:t xml:space="preserve"> and disability</w:t>
      </w:r>
      <w:r w:rsidR="00BE6DE7" w:rsidRPr="0040515D">
        <w:t>-</w:t>
      </w:r>
      <w:r w:rsidR="00311385" w:rsidRPr="0040515D">
        <w:t>disaggregated data on children and families held in immigration detention</w:t>
      </w:r>
      <w:r w:rsidR="00937564" w:rsidRPr="0040515D">
        <w:t xml:space="preserve"> should be continuously updated, including</w:t>
      </w:r>
      <w:r w:rsidR="007876C3" w:rsidRPr="0040515D">
        <w:t xml:space="preserve"> </w:t>
      </w:r>
      <w:proofErr w:type="gramStart"/>
      <w:r w:rsidR="007876C3" w:rsidRPr="0040515D">
        <w:t>to inform</w:t>
      </w:r>
      <w:proofErr w:type="gramEnd"/>
      <w:r w:rsidR="007876C3" w:rsidRPr="0040515D">
        <w:t xml:space="preserve"> </w:t>
      </w:r>
      <w:r w:rsidR="00311385" w:rsidRPr="0040515D">
        <w:t xml:space="preserve">the periodic review of their situation and </w:t>
      </w:r>
      <w:r w:rsidR="00531349" w:rsidRPr="0040515D">
        <w:t xml:space="preserve">their </w:t>
      </w:r>
      <w:r w:rsidR="00311385" w:rsidRPr="0040515D">
        <w:t>release into alternative and appropriate care arrangements.</w:t>
      </w:r>
      <w:r w:rsidR="006013A3" w:rsidRPr="0040515D">
        <w:t xml:space="preserve"> </w:t>
      </w:r>
      <w:r w:rsidR="007876C3" w:rsidRPr="0040515D">
        <w:t>D</w:t>
      </w:r>
      <w:r w:rsidR="006013A3" w:rsidRPr="0040515D">
        <w:t xml:space="preserve">ata </w:t>
      </w:r>
      <w:r w:rsidR="007876C3" w:rsidRPr="0040515D">
        <w:t xml:space="preserve">on children that are </w:t>
      </w:r>
      <w:r w:rsidR="006013A3" w:rsidRPr="0040515D">
        <w:t xml:space="preserve">collected </w:t>
      </w:r>
      <w:r w:rsidR="00A72D9D" w:rsidRPr="0040515D">
        <w:t xml:space="preserve">at national level </w:t>
      </w:r>
      <w:r w:rsidR="006013A3" w:rsidRPr="0040515D">
        <w:t xml:space="preserve">to inform the status of immigration detention should not include any identifiable details and </w:t>
      </w:r>
      <w:r w:rsidR="00492290" w:rsidRPr="0040515D">
        <w:t xml:space="preserve">must meet </w:t>
      </w:r>
      <w:r w:rsidR="006013A3" w:rsidRPr="0040515D">
        <w:t xml:space="preserve">data protection protocols </w:t>
      </w:r>
      <w:r w:rsidR="72AE205F" w:rsidRPr="0040515D">
        <w:t>and</w:t>
      </w:r>
      <w:r w:rsidR="006013A3" w:rsidRPr="0040515D">
        <w:t xml:space="preserve"> confidentiality. </w:t>
      </w:r>
    </w:p>
    <w:p w14:paraId="4EC7F264" w14:textId="77777777" w:rsidR="00EC6831" w:rsidRPr="0040515D" w:rsidRDefault="00EC6831" w:rsidP="00EC6831">
      <w:pPr>
        <w:pStyle w:val="ListParagraph"/>
        <w:spacing w:after="0" w:line="240" w:lineRule="auto"/>
        <w:jc w:val="both"/>
        <w:rPr>
          <w:rFonts w:cstheme="minorHAnsi"/>
        </w:rPr>
      </w:pPr>
    </w:p>
    <w:p w14:paraId="36D2B1F4" w14:textId="18DC2E6D" w:rsidR="000139FE" w:rsidRPr="0040515D" w:rsidRDefault="006013A3" w:rsidP="00FE6F72">
      <w:pPr>
        <w:spacing w:after="0" w:line="240" w:lineRule="auto"/>
        <w:jc w:val="both"/>
        <w:rPr>
          <w:rFonts w:cstheme="minorHAnsi"/>
          <w:i/>
          <w:iCs/>
        </w:rPr>
      </w:pPr>
      <w:r w:rsidRPr="0040515D">
        <w:rPr>
          <w:rFonts w:cstheme="minorHAnsi"/>
          <w:i/>
          <w:iCs/>
        </w:rPr>
        <w:lastRenderedPageBreak/>
        <w:t>In Albania, the National Institute of Statistics (INSTAT) compiled an extended list of 47 child-relevant indicators</w:t>
      </w:r>
      <w:r w:rsidR="00FB57DA" w:rsidRPr="0040515D">
        <w:rPr>
          <w:rFonts w:cstheme="minorHAnsi"/>
          <w:i/>
          <w:iCs/>
        </w:rPr>
        <w:t xml:space="preserve"> and </w:t>
      </w:r>
      <w:r w:rsidRPr="0040515D">
        <w:rPr>
          <w:rFonts w:cstheme="minorHAnsi"/>
          <w:i/>
          <w:iCs/>
        </w:rPr>
        <w:t>provid</w:t>
      </w:r>
      <w:r w:rsidR="00FB57DA" w:rsidRPr="0040515D">
        <w:rPr>
          <w:rFonts w:cstheme="minorHAnsi"/>
          <w:i/>
          <w:iCs/>
        </w:rPr>
        <w:t>ed</w:t>
      </w:r>
      <w:r w:rsidRPr="0040515D">
        <w:rPr>
          <w:rFonts w:cstheme="minorHAnsi"/>
          <w:i/>
          <w:iCs/>
        </w:rPr>
        <w:t xml:space="preserve"> figures and data on 17 of them, including, children in detention</w:t>
      </w:r>
      <w:r w:rsidR="00FB57DA" w:rsidRPr="0040515D">
        <w:rPr>
          <w:rFonts w:cstheme="minorHAnsi"/>
          <w:i/>
          <w:iCs/>
        </w:rPr>
        <w:t>.</w:t>
      </w:r>
    </w:p>
    <w:p w14:paraId="436A8FEB" w14:textId="77777777" w:rsidR="00BC2B92" w:rsidRPr="0040515D" w:rsidRDefault="00BC2B92" w:rsidP="00FE6F72">
      <w:pPr>
        <w:spacing w:after="0" w:line="240" w:lineRule="auto"/>
        <w:jc w:val="both"/>
        <w:rPr>
          <w:rFonts w:cstheme="minorHAnsi"/>
          <w:i/>
          <w:iCs/>
        </w:rPr>
      </w:pPr>
    </w:p>
    <w:p w14:paraId="2E2D238E" w14:textId="05374ECD" w:rsidR="0082215F" w:rsidRPr="0040515D" w:rsidRDefault="00916834" w:rsidP="00FE6F72">
      <w:pPr>
        <w:pStyle w:val="ListParagraph"/>
        <w:numPr>
          <w:ilvl w:val="0"/>
          <w:numId w:val="26"/>
        </w:numPr>
        <w:spacing w:after="0" w:line="240" w:lineRule="auto"/>
        <w:jc w:val="both"/>
      </w:pPr>
      <w:r w:rsidRPr="0040515D">
        <w:rPr>
          <w:b/>
        </w:rPr>
        <w:t xml:space="preserve">States are encouraged to </w:t>
      </w:r>
      <w:proofErr w:type="gramStart"/>
      <w:r w:rsidRPr="0040515D">
        <w:rPr>
          <w:b/>
        </w:rPr>
        <w:t>partner</w:t>
      </w:r>
      <w:proofErr w:type="gramEnd"/>
      <w:r w:rsidRPr="0040515D">
        <w:rPr>
          <w:b/>
        </w:rPr>
        <w:t xml:space="preserve"> with a wide range of stakeholders</w:t>
      </w:r>
      <w:r w:rsidR="006F06B3" w:rsidRPr="0040515D">
        <w:rPr>
          <w:b/>
        </w:rPr>
        <w:t xml:space="preserve"> (</w:t>
      </w:r>
      <w:r w:rsidRPr="0040515D">
        <w:rPr>
          <w:b/>
        </w:rPr>
        <w:t>including local governments, civil society, UN entities and children and youth</w:t>
      </w:r>
      <w:r w:rsidR="006F06B3" w:rsidRPr="0040515D">
        <w:rPr>
          <w:b/>
        </w:rPr>
        <w:t xml:space="preserve">) and to engage in </w:t>
      </w:r>
      <w:r w:rsidR="0082215F" w:rsidRPr="0040515D">
        <w:rPr>
          <w:b/>
        </w:rPr>
        <w:t>peer learning</w:t>
      </w:r>
      <w:r w:rsidR="00960376" w:rsidRPr="0040515D">
        <w:rPr>
          <w:b/>
        </w:rPr>
        <w:t xml:space="preserve">. </w:t>
      </w:r>
      <w:r w:rsidR="005A5AE3" w:rsidRPr="0040515D">
        <w:t xml:space="preserve">Around the world, examples of progress </w:t>
      </w:r>
      <w:r w:rsidR="3F8A3D60" w:rsidRPr="0040515D">
        <w:t xml:space="preserve">ending </w:t>
      </w:r>
      <w:r w:rsidR="005A5AE3" w:rsidRPr="0040515D">
        <w:t>child immigration detention</w:t>
      </w:r>
      <w:r w:rsidR="00126B10" w:rsidRPr="0040515D">
        <w:t xml:space="preserve"> show </w:t>
      </w:r>
      <w:r w:rsidR="00DF46AD" w:rsidRPr="0040515D">
        <w:t xml:space="preserve">the </w:t>
      </w:r>
      <w:r w:rsidR="00B67EE1" w:rsidRPr="0040515D">
        <w:t xml:space="preserve">key </w:t>
      </w:r>
      <w:r w:rsidR="00DF46AD" w:rsidRPr="0040515D">
        <w:t xml:space="preserve">role of multi-stakeholder </w:t>
      </w:r>
      <w:r w:rsidR="00126B10" w:rsidRPr="0040515D">
        <w:t>partnerships</w:t>
      </w:r>
      <w:r w:rsidR="00DF46AD" w:rsidRPr="0040515D">
        <w:t xml:space="preserve">. </w:t>
      </w:r>
      <w:r w:rsidR="0082215F" w:rsidRPr="0040515D">
        <w:t xml:space="preserve">Succeeding in </w:t>
      </w:r>
      <w:r w:rsidR="0B0D431D" w:rsidRPr="0040515D">
        <w:t xml:space="preserve">ending </w:t>
      </w:r>
      <w:r w:rsidR="0082215F" w:rsidRPr="0040515D">
        <w:t xml:space="preserve">child immigration detention </w:t>
      </w:r>
      <w:r w:rsidR="798C8054" w:rsidRPr="0040515D">
        <w:t xml:space="preserve">and </w:t>
      </w:r>
      <w:r w:rsidR="00B67EE1" w:rsidRPr="0040515D">
        <w:t xml:space="preserve">putting in place </w:t>
      </w:r>
      <w:r w:rsidR="0082215F" w:rsidRPr="0040515D">
        <w:t xml:space="preserve">adequate reception and care </w:t>
      </w:r>
      <w:r w:rsidR="00B67EE1" w:rsidRPr="0040515D">
        <w:t xml:space="preserve">for all children </w:t>
      </w:r>
      <w:r w:rsidR="0082215F" w:rsidRPr="0040515D">
        <w:t xml:space="preserve">entails addressing challenges while scaling up existing </w:t>
      </w:r>
      <w:r w:rsidR="004B38F7" w:rsidRPr="0040515D">
        <w:t xml:space="preserve">promising </w:t>
      </w:r>
      <w:r w:rsidR="0082215F" w:rsidRPr="0040515D">
        <w:t xml:space="preserve">practices. International cooperation, </w:t>
      </w:r>
      <w:r w:rsidR="004B38F7" w:rsidRPr="0040515D">
        <w:t xml:space="preserve">technical </w:t>
      </w:r>
      <w:r w:rsidR="0082215F" w:rsidRPr="0040515D">
        <w:t xml:space="preserve">support and peer learning are critical to galvanize progress on the ground. </w:t>
      </w:r>
    </w:p>
    <w:p w14:paraId="6BC6C0D6" w14:textId="77777777" w:rsidR="00BC2B92" w:rsidRPr="0040515D" w:rsidRDefault="00BC2B92" w:rsidP="00FE6F72">
      <w:pPr>
        <w:pStyle w:val="ListParagraph"/>
        <w:spacing w:after="0" w:line="240" w:lineRule="auto"/>
        <w:jc w:val="both"/>
        <w:rPr>
          <w:rFonts w:cstheme="minorHAnsi"/>
        </w:rPr>
      </w:pPr>
    </w:p>
    <w:p w14:paraId="09CEAEAC" w14:textId="5EB427C4" w:rsidR="0082215F" w:rsidRPr="0040515D" w:rsidRDefault="0082215F" w:rsidP="00FE6F72">
      <w:pPr>
        <w:spacing w:after="0" w:line="240" w:lineRule="auto"/>
        <w:jc w:val="both"/>
        <w:rPr>
          <w:rFonts w:cstheme="minorHAnsi"/>
          <w:i/>
          <w:iCs/>
        </w:rPr>
      </w:pPr>
      <w:r w:rsidRPr="0040515D">
        <w:rPr>
          <w:rFonts w:cstheme="minorHAnsi"/>
          <w:i/>
          <w:iCs/>
          <w:lang w:val="en-GB"/>
        </w:rPr>
        <w:t xml:space="preserve">IDC and UNICEF are co-convening a global multi-stakeholder initiative to support States in addressing the practical challenges they face when putting in place alternatives to child immigration detention. </w:t>
      </w:r>
      <w:r w:rsidRPr="0040515D">
        <w:rPr>
          <w:rFonts w:eastAsia="Times New Roman" w:cstheme="minorHAnsi"/>
          <w:i/>
          <w:iCs/>
          <w:lang w:val="en-GB"/>
        </w:rPr>
        <w:t xml:space="preserve">The Platform provides an umbrella </w:t>
      </w:r>
      <w:r w:rsidRPr="0040515D">
        <w:rPr>
          <w:rFonts w:eastAsia="Times New Roman" w:cstheme="minorHAnsi"/>
          <w:i/>
          <w:iCs/>
        </w:rPr>
        <w:t xml:space="preserve">for </w:t>
      </w:r>
      <w:r w:rsidRPr="0040515D">
        <w:rPr>
          <w:rFonts w:eastAsia="Times New Roman" w:cstheme="minorHAnsi"/>
          <w:i/>
          <w:iCs/>
          <w:lang w:val="en-GB"/>
        </w:rPr>
        <w:t xml:space="preserve">government experts to come together and engage in peer exchange and learning across regions, with </w:t>
      </w:r>
      <w:r w:rsidR="008D20D7" w:rsidRPr="0040515D">
        <w:rPr>
          <w:rFonts w:eastAsia="Times New Roman" w:cstheme="minorHAnsi"/>
          <w:i/>
          <w:iCs/>
          <w:lang w:val="en-GB"/>
        </w:rPr>
        <w:t xml:space="preserve">technical </w:t>
      </w:r>
      <w:r w:rsidRPr="0040515D">
        <w:rPr>
          <w:rFonts w:eastAsia="Times New Roman" w:cstheme="minorHAnsi"/>
          <w:i/>
          <w:iCs/>
          <w:lang w:val="en-GB"/>
        </w:rPr>
        <w:t xml:space="preserve">support </w:t>
      </w:r>
      <w:r w:rsidR="00C94E77" w:rsidRPr="0040515D">
        <w:rPr>
          <w:rFonts w:eastAsia="Times New Roman" w:cstheme="minorHAnsi"/>
          <w:i/>
          <w:iCs/>
          <w:lang w:val="en-GB"/>
        </w:rPr>
        <w:t xml:space="preserve">from </w:t>
      </w:r>
      <w:r w:rsidRPr="0040515D">
        <w:rPr>
          <w:rFonts w:eastAsia="Times New Roman" w:cstheme="minorHAnsi"/>
          <w:i/>
          <w:iCs/>
          <w:lang w:val="en-GB"/>
        </w:rPr>
        <w:t xml:space="preserve">stakeholders. It provides an open space to discuss common challenges, share progress, exchange positive practices, explore opportunities for peer support, and build capacities through meetings and site visits.  </w:t>
      </w:r>
      <w:r w:rsidR="00C94E77" w:rsidRPr="0040515D">
        <w:rPr>
          <w:rFonts w:cstheme="minorHAnsi"/>
          <w:i/>
          <w:iCs/>
          <w:lang w:val="en-GB"/>
        </w:rPr>
        <w:t xml:space="preserve">Since </w:t>
      </w:r>
      <w:r w:rsidRPr="0040515D">
        <w:rPr>
          <w:rFonts w:cstheme="minorHAnsi"/>
          <w:i/>
          <w:iCs/>
          <w:lang w:val="en-GB"/>
        </w:rPr>
        <w:t xml:space="preserve">2018 regional </w:t>
      </w:r>
      <w:proofErr w:type="gramStart"/>
      <w:r w:rsidRPr="0040515D">
        <w:rPr>
          <w:rFonts w:cstheme="minorHAnsi"/>
          <w:i/>
          <w:iCs/>
          <w:lang w:val="en-GB"/>
        </w:rPr>
        <w:t>peer learning</w:t>
      </w:r>
      <w:proofErr w:type="gramEnd"/>
      <w:r w:rsidRPr="0040515D">
        <w:rPr>
          <w:rFonts w:cstheme="minorHAnsi"/>
          <w:i/>
          <w:iCs/>
          <w:lang w:val="en-GB"/>
        </w:rPr>
        <w:t xml:space="preserve"> events co-hosted by different governments, IDC and UNICEF have taken place in Ecuador, Namibia, Tunisia and Thailand. </w:t>
      </w:r>
      <w:r w:rsidRPr="0040515D">
        <w:rPr>
          <w:rFonts w:cstheme="minorHAnsi"/>
          <w:i/>
          <w:iCs/>
        </w:rPr>
        <w:t>These exchanges among States have helped develop the Platform, tailoring it to actual needs on the ground.</w:t>
      </w:r>
    </w:p>
    <w:p w14:paraId="62DF4028" w14:textId="77777777" w:rsidR="00FE6F72" w:rsidRPr="0040515D" w:rsidRDefault="00FE6F72" w:rsidP="00FE6F72">
      <w:pPr>
        <w:spacing w:after="0" w:line="240" w:lineRule="auto"/>
        <w:jc w:val="both"/>
        <w:rPr>
          <w:rFonts w:cstheme="minorHAnsi"/>
          <w:i/>
          <w:iCs/>
        </w:rPr>
      </w:pPr>
    </w:p>
    <w:p w14:paraId="12852569" w14:textId="5BB5A747" w:rsidR="00A01F7D" w:rsidRPr="0040515D" w:rsidRDefault="00A01F7D" w:rsidP="00FE6F72">
      <w:pPr>
        <w:spacing w:after="0" w:line="240" w:lineRule="auto"/>
        <w:jc w:val="both"/>
        <w:rPr>
          <w:rFonts w:cstheme="minorHAnsi"/>
        </w:rPr>
      </w:pPr>
      <w:r w:rsidRPr="0040515D">
        <w:rPr>
          <w:rFonts w:cstheme="minorHAnsi"/>
          <w:i/>
          <w:iCs/>
        </w:rPr>
        <w:t xml:space="preserve">The Working Group on Alternatives to Immigration Detention is one of six thematic working groups established under the </w:t>
      </w:r>
      <w:r w:rsidR="0082215F" w:rsidRPr="0040515D">
        <w:rPr>
          <w:rFonts w:cstheme="minorHAnsi"/>
          <w:i/>
          <w:iCs/>
        </w:rPr>
        <w:t xml:space="preserve">UN </w:t>
      </w:r>
      <w:r w:rsidRPr="0040515D">
        <w:rPr>
          <w:rFonts w:cstheme="minorHAnsi"/>
          <w:i/>
          <w:iCs/>
        </w:rPr>
        <w:t>Network</w:t>
      </w:r>
      <w:r w:rsidR="0082215F" w:rsidRPr="0040515D">
        <w:rPr>
          <w:rFonts w:cstheme="minorHAnsi"/>
          <w:i/>
          <w:iCs/>
        </w:rPr>
        <w:t xml:space="preserve"> on Migration</w:t>
      </w:r>
      <w:r w:rsidR="00F97C94" w:rsidRPr="0040515D">
        <w:rPr>
          <w:rFonts w:cstheme="minorHAnsi"/>
          <w:i/>
          <w:iCs/>
        </w:rPr>
        <w:t xml:space="preserve"> and </w:t>
      </w:r>
      <w:r w:rsidRPr="0040515D">
        <w:rPr>
          <w:rFonts w:cstheme="minorHAnsi"/>
          <w:i/>
          <w:iCs/>
        </w:rPr>
        <w:t>is comprised of representatives of UN agencies, civil society organizations, young people, local governments and technical experts working on immigration detention and alternatives all over the world.</w:t>
      </w:r>
      <w:r w:rsidR="00F97C94" w:rsidRPr="0040515D">
        <w:rPr>
          <w:rFonts w:cstheme="minorHAnsi"/>
          <w:i/>
          <w:iCs/>
        </w:rPr>
        <w:t xml:space="preserve"> In April 2020, the Working Group produced practical recommendations for States</w:t>
      </w:r>
      <w:r w:rsidR="007E1757" w:rsidRPr="0040515D">
        <w:rPr>
          <w:rFonts w:cstheme="minorHAnsi"/>
          <w:i/>
          <w:iCs/>
        </w:rPr>
        <w:t xml:space="preserve"> and other actors to avoid immigration detention in the context of the COVID-19 pandemic, including by immediately releasing children and families.</w:t>
      </w:r>
      <w:r w:rsidR="007E1757" w:rsidRPr="0040515D">
        <w:rPr>
          <w:rStyle w:val="FootnoteReference"/>
          <w:rFonts w:cstheme="minorHAnsi"/>
        </w:rPr>
        <w:footnoteReference w:id="19"/>
      </w:r>
      <w:r w:rsidR="007E1757" w:rsidRPr="0040515D">
        <w:rPr>
          <w:rFonts w:cstheme="minorHAnsi"/>
        </w:rPr>
        <w:t xml:space="preserve"> </w:t>
      </w:r>
    </w:p>
    <w:p w14:paraId="7B4D7CAD" w14:textId="77777777" w:rsidR="00943E9A" w:rsidRPr="0040515D" w:rsidRDefault="00943E9A" w:rsidP="00FE6F72">
      <w:pPr>
        <w:pStyle w:val="ListParagraph"/>
        <w:jc w:val="both"/>
        <w:rPr>
          <w:rFonts w:cstheme="minorHAnsi"/>
        </w:rPr>
      </w:pPr>
    </w:p>
    <w:p w14:paraId="38AC5CB1" w14:textId="170BF7EC" w:rsidR="001B2CF1" w:rsidRPr="0040515D" w:rsidRDefault="00DC1E29" w:rsidP="00FE6F72">
      <w:pPr>
        <w:pStyle w:val="ListParagraph"/>
        <w:numPr>
          <w:ilvl w:val="0"/>
          <w:numId w:val="25"/>
        </w:numPr>
        <w:jc w:val="both"/>
        <w:rPr>
          <w:rFonts w:cstheme="minorHAnsi"/>
          <w:b/>
          <w:bCs/>
        </w:rPr>
      </w:pPr>
      <w:r w:rsidRPr="0040515D">
        <w:rPr>
          <w:rFonts w:cstheme="minorHAnsi"/>
          <w:b/>
          <w:bCs/>
        </w:rPr>
        <w:t xml:space="preserve">The Way </w:t>
      </w:r>
      <w:r w:rsidR="001B2CF1" w:rsidRPr="0040515D">
        <w:rPr>
          <w:rFonts w:cstheme="minorHAnsi"/>
          <w:b/>
          <w:bCs/>
        </w:rPr>
        <w:t xml:space="preserve">Forward </w:t>
      </w:r>
    </w:p>
    <w:p w14:paraId="61EE16AF" w14:textId="5F9D4BED" w:rsidR="00FE6C7F" w:rsidRPr="0040515D" w:rsidRDefault="0040337D" w:rsidP="00442E47">
      <w:pPr>
        <w:spacing w:after="0" w:line="240" w:lineRule="auto"/>
        <w:jc w:val="both"/>
        <w:rPr>
          <w:rFonts w:cstheme="minorHAnsi"/>
        </w:rPr>
      </w:pPr>
      <w:r w:rsidRPr="0040515D">
        <w:rPr>
          <w:rFonts w:cstheme="minorHAnsi"/>
        </w:rPr>
        <w:t xml:space="preserve">Ultimately, ending child immigration detention will take targeted advocacy and public engagement to make what would be unthinkable for national </w:t>
      </w:r>
      <w:proofErr w:type="gramStart"/>
      <w:r w:rsidRPr="0040515D">
        <w:rPr>
          <w:rFonts w:cstheme="minorHAnsi"/>
        </w:rPr>
        <w:t>children also</w:t>
      </w:r>
      <w:proofErr w:type="gramEnd"/>
      <w:r w:rsidRPr="0040515D">
        <w:rPr>
          <w:rFonts w:cstheme="minorHAnsi"/>
        </w:rPr>
        <w:t xml:space="preserve"> unacceptable for </w:t>
      </w:r>
      <w:r w:rsidR="00455768" w:rsidRPr="0040515D">
        <w:rPr>
          <w:rFonts w:cstheme="minorHAnsi"/>
        </w:rPr>
        <w:t xml:space="preserve">asylum-seeking, refugee, </w:t>
      </w:r>
      <w:r w:rsidRPr="0040515D">
        <w:rPr>
          <w:rFonts w:cstheme="minorHAnsi"/>
        </w:rPr>
        <w:t xml:space="preserve">migrant and </w:t>
      </w:r>
      <w:r w:rsidR="00455768" w:rsidRPr="0040515D">
        <w:rPr>
          <w:rFonts w:cstheme="minorHAnsi"/>
        </w:rPr>
        <w:t xml:space="preserve">stateless </w:t>
      </w:r>
      <w:r w:rsidRPr="0040515D">
        <w:rPr>
          <w:rFonts w:cstheme="minorHAnsi"/>
        </w:rPr>
        <w:t xml:space="preserve">children. </w:t>
      </w:r>
      <w:r w:rsidR="001575EE" w:rsidRPr="0040515D">
        <w:rPr>
          <w:rFonts w:cstheme="minorHAnsi"/>
        </w:rPr>
        <w:t xml:space="preserve">Beyond </w:t>
      </w:r>
      <w:r w:rsidR="001D5D78" w:rsidRPr="0040515D">
        <w:rPr>
          <w:rFonts w:cstheme="minorHAnsi"/>
        </w:rPr>
        <w:t xml:space="preserve">open-ended </w:t>
      </w:r>
      <w:r w:rsidR="004052E6" w:rsidRPr="0040515D">
        <w:rPr>
          <w:rFonts w:cstheme="minorHAnsi"/>
        </w:rPr>
        <w:t>debates on definitions and terminology</w:t>
      </w:r>
      <w:r w:rsidR="001575EE" w:rsidRPr="0040515D">
        <w:rPr>
          <w:rFonts w:cstheme="minorHAnsi"/>
        </w:rPr>
        <w:t xml:space="preserve">, </w:t>
      </w:r>
      <w:r w:rsidR="001D5D78" w:rsidRPr="0040515D">
        <w:rPr>
          <w:rFonts w:cstheme="minorHAnsi"/>
        </w:rPr>
        <w:t xml:space="preserve">focusing on </w:t>
      </w:r>
      <w:r w:rsidR="004B0408" w:rsidRPr="0040515D">
        <w:rPr>
          <w:rFonts w:cstheme="minorHAnsi"/>
        </w:rPr>
        <w:t xml:space="preserve">alternatives to immigration detention </w:t>
      </w:r>
      <w:r w:rsidR="001575EE" w:rsidRPr="0040515D">
        <w:rPr>
          <w:rFonts w:cstheme="minorHAnsi"/>
        </w:rPr>
        <w:t>reinforces</w:t>
      </w:r>
      <w:r w:rsidR="004052E6" w:rsidRPr="0040515D">
        <w:rPr>
          <w:rFonts w:cstheme="minorHAnsi"/>
        </w:rPr>
        <w:t xml:space="preserve"> t</w:t>
      </w:r>
      <w:r w:rsidR="00BA12E6" w:rsidRPr="0040515D">
        <w:rPr>
          <w:rFonts w:cstheme="minorHAnsi"/>
        </w:rPr>
        <w:t xml:space="preserve">he idea that </w:t>
      </w:r>
      <w:r w:rsidR="009518EE" w:rsidRPr="0040515D">
        <w:rPr>
          <w:rFonts w:cstheme="minorHAnsi"/>
          <w:b/>
        </w:rPr>
        <w:t xml:space="preserve">non-national children belong in a parallel system where different standards </w:t>
      </w:r>
      <w:r w:rsidR="00FF0C68" w:rsidRPr="0040515D">
        <w:rPr>
          <w:rFonts w:cstheme="minorHAnsi"/>
          <w:b/>
        </w:rPr>
        <w:t xml:space="preserve">and rules </w:t>
      </w:r>
      <w:r w:rsidR="009518EE" w:rsidRPr="0040515D">
        <w:rPr>
          <w:rFonts w:cstheme="minorHAnsi"/>
          <w:b/>
        </w:rPr>
        <w:t>apply</w:t>
      </w:r>
      <w:r w:rsidR="001501EA" w:rsidRPr="0040515D">
        <w:rPr>
          <w:rFonts w:cstheme="minorHAnsi"/>
          <w:b/>
        </w:rPr>
        <w:t xml:space="preserve">, distracting </w:t>
      </w:r>
      <w:r w:rsidR="00D2473C" w:rsidRPr="0040515D">
        <w:rPr>
          <w:rFonts w:cstheme="minorHAnsi"/>
          <w:b/>
        </w:rPr>
        <w:t xml:space="preserve">us from the fact that </w:t>
      </w:r>
      <w:r w:rsidR="0005568E" w:rsidRPr="0040515D">
        <w:rPr>
          <w:rFonts w:cstheme="minorHAnsi"/>
          <w:b/>
        </w:rPr>
        <w:t>detention</w:t>
      </w:r>
      <w:r w:rsidR="00D2473C" w:rsidRPr="0040515D">
        <w:rPr>
          <w:rFonts w:cstheme="minorHAnsi"/>
          <w:b/>
        </w:rPr>
        <w:t xml:space="preserve"> is just </w:t>
      </w:r>
      <w:r w:rsidR="004F18F6" w:rsidRPr="0040515D">
        <w:rPr>
          <w:rFonts w:cstheme="minorHAnsi"/>
          <w:b/>
        </w:rPr>
        <w:t>a</w:t>
      </w:r>
      <w:r w:rsidR="00A5648D" w:rsidRPr="0040515D">
        <w:rPr>
          <w:rFonts w:cstheme="minorHAnsi"/>
          <w:b/>
        </w:rPr>
        <w:t xml:space="preserve"> sympto</w:t>
      </w:r>
      <w:r w:rsidR="002A7221" w:rsidRPr="0040515D">
        <w:rPr>
          <w:rFonts w:cstheme="minorHAnsi"/>
          <w:b/>
        </w:rPr>
        <w:t xml:space="preserve">m </w:t>
      </w:r>
      <w:r w:rsidR="000E3DF4" w:rsidRPr="0040515D">
        <w:rPr>
          <w:rFonts w:cstheme="minorHAnsi"/>
          <w:b/>
        </w:rPr>
        <w:t xml:space="preserve">of a </w:t>
      </w:r>
      <w:r w:rsidR="002A7221" w:rsidRPr="0040515D">
        <w:rPr>
          <w:rFonts w:cstheme="minorHAnsi"/>
          <w:b/>
        </w:rPr>
        <w:t xml:space="preserve">deeply entrenched </w:t>
      </w:r>
      <w:r w:rsidR="004A4F55" w:rsidRPr="0040515D">
        <w:rPr>
          <w:rFonts w:cstheme="minorHAnsi"/>
          <w:b/>
        </w:rPr>
        <w:t>reality</w:t>
      </w:r>
      <w:r w:rsidR="008D7A54" w:rsidRPr="0040515D">
        <w:rPr>
          <w:rFonts w:cstheme="minorHAnsi"/>
          <w:b/>
        </w:rPr>
        <w:t xml:space="preserve">: </w:t>
      </w:r>
      <w:r w:rsidR="002A7221" w:rsidRPr="0040515D">
        <w:rPr>
          <w:rFonts w:cstheme="minorHAnsi"/>
          <w:b/>
        </w:rPr>
        <w:t>discrimination.</w:t>
      </w:r>
      <w:r w:rsidR="002A7221" w:rsidRPr="0040515D">
        <w:rPr>
          <w:rFonts w:cstheme="minorHAnsi"/>
        </w:rPr>
        <w:t xml:space="preserve"> </w:t>
      </w:r>
    </w:p>
    <w:p w14:paraId="5CAF1A40" w14:textId="77777777" w:rsidR="00FE6C7F" w:rsidRPr="0040515D" w:rsidRDefault="00FE6C7F" w:rsidP="00442E47">
      <w:pPr>
        <w:spacing w:after="0" w:line="240" w:lineRule="auto"/>
        <w:jc w:val="both"/>
        <w:rPr>
          <w:rFonts w:cstheme="minorHAnsi"/>
        </w:rPr>
      </w:pPr>
    </w:p>
    <w:p w14:paraId="6FA231E6" w14:textId="5BCB4E95" w:rsidR="00A32BBD" w:rsidRPr="0040515D" w:rsidRDefault="00863F19" w:rsidP="00442E47">
      <w:pPr>
        <w:spacing w:after="0" w:line="240" w:lineRule="auto"/>
        <w:jc w:val="both"/>
      </w:pPr>
      <w:r w:rsidRPr="0040515D">
        <w:t xml:space="preserve">Shifting </w:t>
      </w:r>
      <w:r w:rsidR="00F7368F" w:rsidRPr="0040515D">
        <w:t xml:space="preserve">the conversation </w:t>
      </w:r>
      <w:r w:rsidRPr="0040515D">
        <w:t>from alternatives to</w:t>
      </w:r>
      <w:r w:rsidR="00F7368F" w:rsidRPr="0040515D">
        <w:t xml:space="preserve"> immigration detention </w:t>
      </w:r>
      <w:r w:rsidRPr="0040515D">
        <w:rPr>
          <w:b/>
        </w:rPr>
        <w:t>to adequate reception and care</w:t>
      </w:r>
      <w:r w:rsidR="006F5D86" w:rsidRPr="0040515D">
        <w:rPr>
          <w:b/>
        </w:rPr>
        <w:t xml:space="preserve"> </w:t>
      </w:r>
      <w:r w:rsidR="00F7368F" w:rsidRPr="0040515D">
        <w:rPr>
          <w:b/>
        </w:rPr>
        <w:t xml:space="preserve">for all children </w:t>
      </w:r>
      <w:r w:rsidR="0040337D" w:rsidRPr="0040515D">
        <w:rPr>
          <w:b/>
          <w:i/>
        </w:rPr>
        <w:t>in</w:t>
      </w:r>
      <w:r w:rsidR="0040337D" w:rsidRPr="0040515D">
        <w:rPr>
          <w:b/>
        </w:rPr>
        <w:t xml:space="preserve"> a country </w:t>
      </w:r>
      <w:r w:rsidR="006F5D86" w:rsidRPr="0040515D">
        <w:rPr>
          <w:b/>
        </w:rPr>
        <w:t>is an important step in</w:t>
      </w:r>
      <w:r w:rsidR="00364744" w:rsidRPr="0040515D">
        <w:rPr>
          <w:b/>
        </w:rPr>
        <w:t xml:space="preserve"> </w:t>
      </w:r>
      <w:r w:rsidR="00025D67" w:rsidRPr="0040515D">
        <w:rPr>
          <w:b/>
        </w:rPr>
        <w:t>uncovering and addressing this structural challenge</w:t>
      </w:r>
      <w:r w:rsidR="00405C68" w:rsidRPr="0040515D">
        <w:rPr>
          <w:b/>
        </w:rPr>
        <w:t>.</w:t>
      </w:r>
      <w:r w:rsidR="00A32BBD" w:rsidRPr="0040515D">
        <w:rPr>
          <w:b/>
        </w:rPr>
        <w:t xml:space="preserve"> </w:t>
      </w:r>
      <w:r w:rsidR="00A32BBD" w:rsidRPr="0040515D">
        <w:t xml:space="preserve">It also sheds light </w:t>
      </w:r>
      <w:r w:rsidR="40A143FE" w:rsidRPr="0040515D">
        <w:t>on</w:t>
      </w:r>
      <w:r w:rsidR="005E6AB8" w:rsidRPr="0040515D">
        <w:t xml:space="preserve"> situation</w:t>
      </w:r>
      <w:r w:rsidR="5E576547" w:rsidRPr="0040515D">
        <w:t>s</w:t>
      </w:r>
      <w:r w:rsidR="005E6AB8" w:rsidRPr="0040515D">
        <w:t xml:space="preserve"> of children who have not typically been the focus of discussions on child immigration detention, such as </w:t>
      </w:r>
      <w:r w:rsidR="005E6AB8" w:rsidRPr="0040515D">
        <w:rPr>
          <w:b/>
        </w:rPr>
        <w:t xml:space="preserve">children </w:t>
      </w:r>
      <w:r w:rsidR="00A960B5" w:rsidRPr="0040515D">
        <w:rPr>
          <w:b/>
        </w:rPr>
        <w:t xml:space="preserve">detained with their </w:t>
      </w:r>
      <w:r w:rsidR="005E6AB8" w:rsidRPr="0040515D">
        <w:rPr>
          <w:b/>
        </w:rPr>
        <w:t xml:space="preserve">families or </w:t>
      </w:r>
      <w:r w:rsidR="00A960B5" w:rsidRPr="0040515D">
        <w:rPr>
          <w:b/>
        </w:rPr>
        <w:t xml:space="preserve">children </w:t>
      </w:r>
      <w:r w:rsidR="005E6AB8" w:rsidRPr="0040515D">
        <w:rPr>
          <w:b/>
        </w:rPr>
        <w:t>in pre-removal detention</w:t>
      </w:r>
      <w:r w:rsidR="005E6AB8" w:rsidRPr="0040515D">
        <w:t xml:space="preserve">. </w:t>
      </w:r>
      <w:r w:rsidR="00A32BBD" w:rsidRPr="0040515D">
        <w:t xml:space="preserve"> </w:t>
      </w:r>
      <w:r w:rsidR="001F4253" w:rsidRPr="0040515D">
        <w:t xml:space="preserve"> </w:t>
      </w:r>
    </w:p>
    <w:p w14:paraId="7927A8C6" w14:textId="77777777" w:rsidR="00A32BBD" w:rsidRPr="0040515D" w:rsidRDefault="00A32BBD" w:rsidP="00442E47">
      <w:pPr>
        <w:spacing w:after="0" w:line="240" w:lineRule="auto"/>
        <w:jc w:val="both"/>
        <w:rPr>
          <w:rFonts w:cstheme="minorHAnsi"/>
        </w:rPr>
      </w:pPr>
    </w:p>
    <w:p w14:paraId="0A5E525D" w14:textId="4217DA3F" w:rsidR="00447E17" w:rsidRPr="0040515D" w:rsidRDefault="00CC1FAB" w:rsidP="00442E47">
      <w:pPr>
        <w:spacing w:after="0" w:line="240" w:lineRule="auto"/>
        <w:jc w:val="both"/>
      </w:pPr>
      <w:r w:rsidRPr="0040515D">
        <w:t>W</w:t>
      </w:r>
      <w:r w:rsidR="00422C6F" w:rsidRPr="0040515D">
        <w:t xml:space="preserve">e </w:t>
      </w:r>
      <w:r w:rsidRPr="0040515D">
        <w:t>w</w:t>
      </w:r>
      <w:r w:rsidR="4F896F31" w:rsidRPr="0040515D">
        <w:t>ill not</w:t>
      </w:r>
      <w:r w:rsidRPr="0040515D">
        <w:t xml:space="preserve"> end child immigration detention unless we </w:t>
      </w:r>
      <w:r w:rsidR="00025D67" w:rsidRPr="0040515D">
        <w:t xml:space="preserve">support </w:t>
      </w:r>
      <w:r w:rsidR="009F6318" w:rsidRPr="0040515D">
        <w:t>government</w:t>
      </w:r>
      <w:r w:rsidR="001E5BE4" w:rsidRPr="0040515D">
        <w:t xml:space="preserve">s </w:t>
      </w:r>
      <w:r w:rsidR="00025D67" w:rsidRPr="0040515D">
        <w:t xml:space="preserve">in </w:t>
      </w:r>
      <w:r w:rsidR="2BDEA209" w:rsidRPr="0040515D">
        <w:t>gathering</w:t>
      </w:r>
      <w:r w:rsidR="00025D67" w:rsidRPr="0040515D">
        <w:t xml:space="preserve"> </w:t>
      </w:r>
      <w:r w:rsidR="00DA0654" w:rsidRPr="0040515D">
        <w:t>t</w:t>
      </w:r>
      <w:r w:rsidR="00A32BBD" w:rsidRPr="0040515D">
        <w:t>he</w:t>
      </w:r>
      <w:r w:rsidR="00DA0654" w:rsidRPr="0040515D">
        <w:t xml:space="preserve"> political courage</w:t>
      </w:r>
      <w:r w:rsidR="69C6844C" w:rsidRPr="0040515D">
        <w:t xml:space="preserve"> </w:t>
      </w:r>
      <w:r w:rsidR="009F77C2" w:rsidRPr="0040515D">
        <w:t xml:space="preserve">and </w:t>
      </w:r>
      <w:r w:rsidR="69C6844C" w:rsidRPr="0040515D">
        <w:t xml:space="preserve">leadership </w:t>
      </w:r>
      <w:r w:rsidR="7EEA937C" w:rsidRPr="0040515D">
        <w:t>it takes</w:t>
      </w:r>
      <w:r w:rsidR="69C6844C" w:rsidRPr="0040515D">
        <w:t xml:space="preserve"> to</w:t>
      </w:r>
      <w:r w:rsidR="6C1BC2AC" w:rsidRPr="0040515D">
        <w:t xml:space="preserve"> shift public perceptions</w:t>
      </w:r>
      <w:r w:rsidR="00414993" w:rsidRPr="0040515D">
        <w:t xml:space="preserve"> of this practice</w:t>
      </w:r>
      <w:r w:rsidR="005A62A6" w:rsidRPr="0040515D">
        <w:t xml:space="preserve">, </w:t>
      </w:r>
      <w:r w:rsidR="005A62A6" w:rsidRPr="0040515D">
        <w:rPr>
          <w:b/>
        </w:rPr>
        <w:t xml:space="preserve">reframing it as </w:t>
      </w:r>
      <w:r w:rsidR="6A4CA05F" w:rsidRPr="0040515D">
        <w:rPr>
          <w:b/>
        </w:rPr>
        <w:t xml:space="preserve">an </w:t>
      </w:r>
      <w:proofErr w:type="gramStart"/>
      <w:r w:rsidR="1139B2A0" w:rsidRPr="0040515D">
        <w:rPr>
          <w:b/>
        </w:rPr>
        <w:t xml:space="preserve">entirely </w:t>
      </w:r>
      <w:r w:rsidR="6A4CA05F" w:rsidRPr="0040515D">
        <w:rPr>
          <w:b/>
        </w:rPr>
        <w:lastRenderedPageBreak/>
        <w:t>unnecessary</w:t>
      </w:r>
      <w:proofErr w:type="gramEnd"/>
      <w:r w:rsidR="6A4CA05F" w:rsidRPr="0040515D">
        <w:rPr>
          <w:b/>
        </w:rPr>
        <w:t xml:space="preserve"> and preventable child rights violation</w:t>
      </w:r>
      <w:r w:rsidR="3DA4FE65" w:rsidRPr="0040515D">
        <w:t>.</w:t>
      </w:r>
      <w:r w:rsidR="08DC3606" w:rsidRPr="0040515D">
        <w:t xml:space="preserve"> </w:t>
      </w:r>
      <w:r w:rsidR="1C926291" w:rsidRPr="0040515D">
        <w:t>For this shift to happen we must project a compelling vision of</w:t>
      </w:r>
      <w:r w:rsidR="00DA0654" w:rsidRPr="0040515D">
        <w:t xml:space="preserve"> </w:t>
      </w:r>
      <w:r w:rsidR="009F6318" w:rsidRPr="0040515D">
        <w:t xml:space="preserve">how </w:t>
      </w:r>
      <w:r w:rsidR="00442E47" w:rsidRPr="0040515D">
        <w:t>c</w:t>
      </w:r>
      <w:r w:rsidR="00447E17" w:rsidRPr="0040515D">
        <w:t>hild-sensitive migration mana</w:t>
      </w:r>
      <w:r w:rsidR="00442E47" w:rsidRPr="0040515D">
        <w:t>gement</w:t>
      </w:r>
      <w:r w:rsidR="00FE6C7F" w:rsidRPr="0040515D">
        <w:t xml:space="preserve"> </w:t>
      </w:r>
      <w:r w:rsidR="7FE8D703" w:rsidRPr="0040515D">
        <w:t>could</w:t>
      </w:r>
      <w:r w:rsidR="00FE6C7F" w:rsidRPr="0040515D">
        <w:t xml:space="preserve"> </w:t>
      </w:r>
      <w:r w:rsidR="009F6318" w:rsidRPr="0040515D">
        <w:t>look like</w:t>
      </w:r>
      <w:r w:rsidR="00323B0A" w:rsidRPr="0040515D">
        <w:t xml:space="preserve"> </w:t>
      </w:r>
      <w:r w:rsidR="00CA4E5C" w:rsidRPr="0040515D">
        <w:t>in practice</w:t>
      </w:r>
      <w:r w:rsidR="00414993" w:rsidRPr="0040515D">
        <w:t>,</w:t>
      </w:r>
      <w:r w:rsidR="00394479" w:rsidRPr="0040515D">
        <w:t xml:space="preserve"> </w:t>
      </w:r>
      <w:r w:rsidR="4FB4E5FC" w:rsidRPr="0040515D">
        <w:t xml:space="preserve">and </w:t>
      </w:r>
      <w:r w:rsidR="08CF034F" w:rsidRPr="0040515D">
        <w:t>sh</w:t>
      </w:r>
      <w:r w:rsidR="00C31E4B" w:rsidRPr="0040515D">
        <w:t>arpen</w:t>
      </w:r>
      <w:r w:rsidR="00D870AC" w:rsidRPr="0040515D">
        <w:t xml:space="preserve"> </w:t>
      </w:r>
      <w:r w:rsidR="00C31E4B" w:rsidRPr="0040515D">
        <w:t xml:space="preserve">our </w:t>
      </w:r>
      <w:r w:rsidR="00FB4CC4" w:rsidRPr="0040515D">
        <w:t xml:space="preserve">investment case </w:t>
      </w:r>
      <w:r w:rsidR="00FB4CC4" w:rsidRPr="0040515D">
        <w:rPr>
          <w:b/>
        </w:rPr>
        <w:t xml:space="preserve">for </w:t>
      </w:r>
      <w:r w:rsidR="00DA0654" w:rsidRPr="0040515D">
        <w:rPr>
          <w:b/>
        </w:rPr>
        <w:t xml:space="preserve">including </w:t>
      </w:r>
      <w:r w:rsidR="00FE6C7F" w:rsidRPr="0040515D">
        <w:rPr>
          <w:b/>
        </w:rPr>
        <w:t>all children in national systems and services regardless of status</w:t>
      </w:r>
      <w:r w:rsidR="00DA0654" w:rsidRPr="0040515D">
        <w:rPr>
          <w:b/>
        </w:rPr>
        <w:t xml:space="preserve"> as a win-win solution</w:t>
      </w:r>
      <w:r w:rsidR="00D35834" w:rsidRPr="0040515D">
        <w:rPr>
          <w:b/>
        </w:rPr>
        <w:t xml:space="preserve"> that benefits all – children, families, communities and States</w:t>
      </w:r>
      <w:r w:rsidR="00FE6C7F" w:rsidRPr="0040515D">
        <w:t xml:space="preserve">. </w:t>
      </w:r>
    </w:p>
    <w:p w14:paraId="54605EAB" w14:textId="77777777" w:rsidR="0024740B" w:rsidRPr="0040515D" w:rsidRDefault="0024740B" w:rsidP="00442E47">
      <w:pPr>
        <w:spacing w:after="0" w:line="240" w:lineRule="auto"/>
        <w:jc w:val="both"/>
      </w:pPr>
    </w:p>
    <w:p w14:paraId="345B3913" w14:textId="521316C3" w:rsidR="005913BE" w:rsidRPr="0040515D" w:rsidRDefault="005913BE" w:rsidP="005913BE">
      <w:pPr>
        <w:spacing w:after="0" w:line="240" w:lineRule="auto"/>
        <w:jc w:val="both"/>
      </w:pPr>
      <w:r w:rsidRPr="0040515D">
        <w:t xml:space="preserve">The COVID-19 pandemic </w:t>
      </w:r>
      <w:r w:rsidR="00D35834" w:rsidRPr="0040515D">
        <w:t xml:space="preserve">presents a </w:t>
      </w:r>
      <w:r w:rsidRPr="0040515D">
        <w:t xml:space="preserve">unique </w:t>
      </w:r>
      <w:r w:rsidR="00F744C5" w:rsidRPr="0040515D">
        <w:t xml:space="preserve">window of </w:t>
      </w:r>
      <w:r w:rsidRPr="0040515D">
        <w:t xml:space="preserve">opportunity to </w:t>
      </w:r>
      <w:proofErr w:type="gramStart"/>
      <w:r w:rsidRPr="0040515D">
        <w:t>showcase</w:t>
      </w:r>
      <w:proofErr w:type="gramEnd"/>
      <w:r w:rsidRPr="0040515D">
        <w:t xml:space="preserve"> concretely how migration can be governed without resorting to detention</w:t>
      </w:r>
      <w:r w:rsidR="000965EC" w:rsidRPr="0040515D">
        <w:t xml:space="preserve">. </w:t>
      </w:r>
      <w:r w:rsidRPr="0040515D">
        <w:t xml:space="preserve">This will require that all actors build on </w:t>
      </w:r>
      <w:r w:rsidR="23C9D27E" w:rsidRPr="0040515D">
        <w:t xml:space="preserve">the positive </w:t>
      </w:r>
      <w:r w:rsidRPr="0040515D">
        <w:t xml:space="preserve">steps forward taken during </w:t>
      </w:r>
      <w:r w:rsidR="00991FF5" w:rsidRPr="0040515D">
        <w:t xml:space="preserve">this </w:t>
      </w:r>
      <w:r w:rsidR="00CE5A8D" w:rsidRPr="0040515D">
        <w:t>crisis</w:t>
      </w:r>
      <w:r w:rsidRPr="0040515D">
        <w:t xml:space="preserve">, document </w:t>
      </w:r>
      <w:r w:rsidR="000B45D4" w:rsidRPr="0040515D">
        <w:t xml:space="preserve">their </w:t>
      </w:r>
      <w:r w:rsidRPr="0040515D">
        <w:t>positive impacts</w:t>
      </w:r>
      <w:r w:rsidR="322D94BE" w:rsidRPr="0040515D">
        <w:t xml:space="preserve"> for children and </w:t>
      </w:r>
      <w:proofErr w:type="gramStart"/>
      <w:r w:rsidR="322D94BE" w:rsidRPr="0040515D">
        <w:t>societies at large</w:t>
      </w:r>
      <w:proofErr w:type="gramEnd"/>
      <w:r w:rsidR="322D94BE" w:rsidRPr="0040515D">
        <w:t>,</w:t>
      </w:r>
      <w:r w:rsidRPr="0040515D">
        <w:t xml:space="preserve"> reflect on lessons learned</w:t>
      </w:r>
      <w:r w:rsidR="00643F3F" w:rsidRPr="0040515D">
        <w:t>,</w:t>
      </w:r>
      <w:r w:rsidRPr="0040515D">
        <w:t xml:space="preserve"> and seiz</w:t>
      </w:r>
      <w:r w:rsidR="00310B9C" w:rsidRPr="0040515D">
        <w:t xml:space="preserve">e </w:t>
      </w:r>
      <w:r w:rsidRPr="0040515D">
        <w:t xml:space="preserve">this </w:t>
      </w:r>
      <w:r w:rsidR="00FC5178" w:rsidRPr="0040515D">
        <w:t xml:space="preserve">moment </w:t>
      </w:r>
      <w:r w:rsidRPr="0040515D">
        <w:t xml:space="preserve">to end </w:t>
      </w:r>
      <w:r w:rsidR="002B6EE7" w:rsidRPr="0040515D">
        <w:t xml:space="preserve">once and for all </w:t>
      </w:r>
      <w:r w:rsidRPr="0040515D">
        <w:t xml:space="preserve">the </w:t>
      </w:r>
      <w:r w:rsidR="0022797A" w:rsidRPr="0040515D">
        <w:t xml:space="preserve">immigration </w:t>
      </w:r>
      <w:r w:rsidRPr="0040515D">
        <w:t>detention of children and families</w:t>
      </w:r>
      <w:r w:rsidR="00532A57" w:rsidRPr="0040515D">
        <w:t xml:space="preserve">. </w:t>
      </w:r>
    </w:p>
    <w:p w14:paraId="7D988C8B" w14:textId="77777777" w:rsidR="00096BD0" w:rsidRPr="0040515D" w:rsidRDefault="00096BD0" w:rsidP="005913BE">
      <w:pPr>
        <w:spacing w:after="0" w:line="240" w:lineRule="auto"/>
        <w:jc w:val="both"/>
      </w:pPr>
    </w:p>
    <w:p w14:paraId="253C4EB9" w14:textId="104B6D4A" w:rsidR="00383365" w:rsidRPr="0040515D" w:rsidRDefault="00F3642A" w:rsidP="00FE6F72">
      <w:pPr>
        <w:pStyle w:val="ListParagraph"/>
        <w:numPr>
          <w:ilvl w:val="0"/>
          <w:numId w:val="25"/>
        </w:numPr>
        <w:jc w:val="both"/>
        <w:rPr>
          <w:rFonts w:cstheme="minorHAnsi"/>
          <w:b/>
          <w:bCs/>
        </w:rPr>
      </w:pPr>
      <w:r w:rsidRPr="0040515D">
        <w:rPr>
          <w:rFonts w:cstheme="minorHAnsi"/>
          <w:b/>
          <w:bCs/>
        </w:rPr>
        <w:t xml:space="preserve">Key </w:t>
      </w:r>
      <w:r w:rsidR="00135F4A" w:rsidRPr="0040515D">
        <w:rPr>
          <w:rFonts w:cstheme="minorHAnsi"/>
          <w:b/>
          <w:bCs/>
        </w:rPr>
        <w:t>R</w:t>
      </w:r>
      <w:r w:rsidR="00E80BCD" w:rsidRPr="0040515D">
        <w:rPr>
          <w:rFonts w:cstheme="minorHAnsi"/>
          <w:b/>
          <w:bCs/>
        </w:rPr>
        <w:t>esources</w:t>
      </w:r>
    </w:p>
    <w:p w14:paraId="3C7A39F8" w14:textId="77777777" w:rsidR="003D3FC9" w:rsidRPr="0040515D" w:rsidRDefault="003D3FC9" w:rsidP="00FE6F72">
      <w:pPr>
        <w:pStyle w:val="ListParagraph"/>
        <w:jc w:val="both"/>
        <w:rPr>
          <w:rFonts w:cstheme="minorHAnsi"/>
          <w:b/>
          <w:bCs/>
        </w:rPr>
      </w:pPr>
    </w:p>
    <w:p w14:paraId="4153A78D" w14:textId="77777777" w:rsidR="008C2699" w:rsidRPr="0040515D" w:rsidRDefault="008C2699" w:rsidP="00FE6F72">
      <w:pPr>
        <w:pStyle w:val="ListParagraph"/>
        <w:numPr>
          <w:ilvl w:val="0"/>
          <w:numId w:val="5"/>
        </w:numPr>
        <w:spacing w:after="0" w:line="240" w:lineRule="auto"/>
        <w:jc w:val="both"/>
        <w:rPr>
          <w:rFonts w:cstheme="minorHAnsi"/>
        </w:rPr>
      </w:pPr>
      <w:r w:rsidRPr="0040515D">
        <w:rPr>
          <w:rFonts w:cstheme="minorHAnsi"/>
        </w:rPr>
        <w:t xml:space="preserve">UNICEF Working Paper (first published in September 2018, updated in February 2019), </w:t>
      </w:r>
      <w:hyperlink r:id="rId11" w:history="1">
        <w:r w:rsidRPr="0040515D">
          <w:rPr>
            <w:rStyle w:val="Hyperlink"/>
            <w:rFonts w:cstheme="minorHAnsi"/>
          </w:rPr>
          <w:t>Alternatives to Immigration Detention of Children</w:t>
        </w:r>
      </w:hyperlink>
      <w:r w:rsidRPr="0040515D">
        <w:rPr>
          <w:rFonts w:cstheme="minorHAnsi"/>
        </w:rPr>
        <w:t xml:space="preserve"> </w:t>
      </w:r>
    </w:p>
    <w:p w14:paraId="2C8339F8" w14:textId="77777777" w:rsidR="008C2699" w:rsidRPr="0040515D" w:rsidRDefault="008C2699" w:rsidP="00FE6F72">
      <w:pPr>
        <w:pStyle w:val="ListParagraph"/>
        <w:spacing w:after="0" w:line="240" w:lineRule="auto"/>
        <w:jc w:val="both"/>
        <w:rPr>
          <w:rFonts w:cstheme="minorHAnsi"/>
        </w:rPr>
      </w:pPr>
    </w:p>
    <w:p w14:paraId="28C0E18C" w14:textId="3220B9C3" w:rsidR="00A66E3E" w:rsidRPr="0040515D" w:rsidRDefault="0040515D" w:rsidP="00FE6F72">
      <w:pPr>
        <w:pStyle w:val="ListParagraph"/>
        <w:numPr>
          <w:ilvl w:val="0"/>
          <w:numId w:val="5"/>
        </w:numPr>
        <w:spacing w:after="0" w:line="240" w:lineRule="auto"/>
        <w:jc w:val="both"/>
        <w:rPr>
          <w:rFonts w:cstheme="minorHAnsi"/>
        </w:rPr>
      </w:pPr>
      <w:hyperlink r:id="rId12" w:history="1">
        <w:r w:rsidR="00A66E3E" w:rsidRPr="0040515D">
          <w:rPr>
            <w:rStyle w:val="Hyperlink"/>
            <w:rFonts w:cstheme="minorHAnsi"/>
            <w:bCs/>
          </w:rPr>
          <w:t>UNSG Report on the status of the Convention on the Rights of the C</w:t>
        </w:r>
      </w:hyperlink>
      <w:r w:rsidR="00A66E3E" w:rsidRPr="0040515D">
        <w:rPr>
          <w:rStyle w:val="Hyperlink"/>
          <w:rFonts w:cstheme="minorHAnsi"/>
          <w:bCs/>
        </w:rPr>
        <w:t>hild</w:t>
      </w:r>
      <w:r w:rsidR="00A66E3E" w:rsidRPr="0040515D">
        <w:rPr>
          <w:rFonts w:cstheme="minorHAnsi"/>
          <w:bCs/>
        </w:rPr>
        <w:t>, with a focus on children without parental care, including unaccompanied migrant children</w:t>
      </w:r>
      <w:r w:rsidR="00A66E3E" w:rsidRPr="0040515D">
        <w:rPr>
          <w:rFonts w:cstheme="minorHAnsi"/>
        </w:rPr>
        <w:t>, A/74/231</w:t>
      </w:r>
    </w:p>
    <w:p w14:paraId="49D039F4" w14:textId="77777777" w:rsidR="008C2699" w:rsidRPr="0040515D" w:rsidRDefault="008C2699" w:rsidP="00FE6F72">
      <w:pPr>
        <w:pStyle w:val="ListParagraph"/>
        <w:spacing w:after="0" w:line="240" w:lineRule="auto"/>
        <w:jc w:val="both"/>
        <w:rPr>
          <w:rFonts w:cstheme="minorHAnsi"/>
        </w:rPr>
      </w:pPr>
    </w:p>
    <w:p w14:paraId="0A998903" w14:textId="0E6CF0CA" w:rsidR="00A66E3E" w:rsidRPr="0040515D" w:rsidRDefault="0040515D" w:rsidP="00FE6F72">
      <w:pPr>
        <w:pStyle w:val="ListParagraph"/>
        <w:numPr>
          <w:ilvl w:val="0"/>
          <w:numId w:val="5"/>
        </w:numPr>
        <w:spacing w:after="0" w:line="240" w:lineRule="auto"/>
        <w:jc w:val="both"/>
        <w:rPr>
          <w:rFonts w:cstheme="minorHAnsi"/>
        </w:rPr>
      </w:pPr>
      <w:hyperlink r:id="rId13" w:history="1">
        <w:r w:rsidR="00A66E3E" w:rsidRPr="0040515D">
          <w:rPr>
            <w:rStyle w:val="Hyperlink"/>
            <w:rFonts w:cstheme="minorHAnsi"/>
            <w:bCs/>
          </w:rPr>
          <w:t>2019 Resolution on the Rights of the Child</w:t>
        </w:r>
      </w:hyperlink>
      <w:r w:rsidR="00A66E3E" w:rsidRPr="0040515D">
        <w:rPr>
          <w:rFonts w:cstheme="minorHAnsi"/>
          <w:bCs/>
        </w:rPr>
        <w:t>, which includes a particular focus on children without parental care</w:t>
      </w:r>
      <w:r w:rsidR="00A66E3E" w:rsidRPr="0040515D">
        <w:rPr>
          <w:rFonts w:cstheme="minorHAnsi"/>
        </w:rPr>
        <w:t>, adopted by the General Assembly on 18 December 2019 on the report of the Third Committee (A/74/395)</w:t>
      </w:r>
    </w:p>
    <w:p w14:paraId="297806EF" w14:textId="77777777" w:rsidR="008C2699" w:rsidRPr="0040515D" w:rsidRDefault="008C2699" w:rsidP="00FE6F72">
      <w:pPr>
        <w:pStyle w:val="ListParagraph"/>
        <w:jc w:val="both"/>
        <w:rPr>
          <w:rFonts w:cstheme="minorHAnsi"/>
        </w:rPr>
      </w:pPr>
    </w:p>
    <w:p w14:paraId="3F29E0B4" w14:textId="4D2300F7" w:rsidR="00A66E3E" w:rsidRPr="0040515D" w:rsidRDefault="0040515D" w:rsidP="00FE6F72">
      <w:pPr>
        <w:pStyle w:val="ListParagraph"/>
        <w:numPr>
          <w:ilvl w:val="0"/>
          <w:numId w:val="5"/>
        </w:numPr>
        <w:spacing w:after="0" w:line="240" w:lineRule="auto"/>
        <w:jc w:val="both"/>
        <w:rPr>
          <w:rFonts w:cstheme="minorHAnsi"/>
        </w:rPr>
      </w:pPr>
      <w:hyperlink r:id="rId14" w:history="1">
        <w:r w:rsidR="00A66E3E" w:rsidRPr="0040515D">
          <w:rPr>
            <w:rStyle w:val="Hyperlink"/>
            <w:rFonts w:cstheme="minorHAnsi"/>
          </w:rPr>
          <w:t>Global Study on Children Deprived of Liberty</w:t>
        </w:r>
      </w:hyperlink>
      <w:r w:rsidR="00A66E3E" w:rsidRPr="0040515D">
        <w:rPr>
          <w:rFonts w:cstheme="minorHAnsi"/>
        </w:rPr>
        <w:t>, 2019</w:t>
      </w:r>
    </w:p>
    <w:p w14:paraId="4D96D889" w14:textId="77777777" w:rsidR="008C2699" w:rsidRPr="0040515D" w:rsidRDefault="008C2699" w:rsidP="00FE6F72">
      <w:pPr>
        <w:pStyle w:val="ListParagraph"/>
        <w:jc w:val="both"/>
        <w:rPr>
          <w:rFonts w:cstheme="minorHAnsi"/>
        </w:rPr>
      </w:pPr>
    </w:p>
    <w:p w14:paraId="449E1E1A" w14:textId="3BB0765A" w:rsidR="00A66E3E" w:rsidRPr="0040515D" w:rsidRDefault="0040515D" w:rsidP="00FE6F72">
      <w:pPr>
        <w:pStyle w:val="Default"/>
        <w:numPr>
          <w:ilvl w:val="0"/>
          <w:numId w:val="5"/>
        </w:numPr>
        <w:jc w:val="both"/>
        <w:rPr>
          <w:rFonts w:asciiTheme="minorHAnsi" w:hAnsiTheme="minorHAnsi" w:cstheme="minorHAnsi"/>
          <w:sz w:val="22"/>
          <w:szCs w:val="22"/>
        </w:rPr>
      </w:pPr>
      <w:hyperlink r:id="rId15" w:history="1">
        <w:r w:rsidR="00A66E3E" w:rsidRPr="0040515D">
          <w:rPr>
            <w:rStyle w:val="Hyperlink"/>
            <w:rFonts w:asciiTheme="minorHAnsi" w:hAnsiTheme="minorHAnsi" w:cstheme="minorHAnsi"/>
            <w:sz w:val="22"/>
            <w:szCs w:val="22"/>
          </w:rPr>
          <w:t>Joint General Comment</w:t>
        </w:r>
      </w:hyperlink>
      <w:r w:rsidR="00A66E3E" w:rsidRPr="0040515D">
        <w:rPr>
          <w:rFonts w:asciiTheme="minorHAnsi" w:hAnsiTheme="minorHAnsi" w:cstheme="minorHAnsi"/>
          <w:sz w:val="22"/>
          <w:szCs w:val="22"/>
        </w:rPr>
        <w:t xml:space="preserve"> No. 3 (2017) of the Committee on the Protection of the Rights of All Migrant Workers and Members of Their Families and No. 22 (2017) of the Committee on the Rights of the Child on the general principles regarding the human rights of children in the context of international migration </w:t>
      </w:r>
    </w:p>
    <w:p w14:paraId="0AF05FA5" w14:textId="77777777" w:rsidR="008C2699" w:rsidRPr="0040515D" w:rsidRDefault="008C2699" w:rsidP="00FE6F72">
      <w:pPr>
        <w:pStyle w:val="ListParagraph"/>
        <w:jc w:val="both"/>
        <w:rPr>
          <w:rFonts w:cstheme="minorHAnsi"/>
        </w:rPr>
      </w:pPr>
    </w:p>
    <w:p w14:paraId="00F59494" w14:textId="0D086E3E" w:rsidR="00A66E3E" w:rsidRPr="0040515D" w:rsidRDefault="0040515D" w:rsidP="00FE6F72">
      <w:pPr>
        <w:pStyle w:val="ListParagraph"/>
        <w:numPr>
          <w:ilvl w:val="0"/>
          <w:numId w:val="5"/>
        </w:numPr>
        <w:spacing w:after="0" w:line="240" w:lineRule="auto"/>
        <w:jc w:val="both"/>
        <w:rPr>
          <w:rFonts w:cstheme="minorHAnsi"/>
        </w:rPr>
      </w:pPr>
      <w:hyperlink r:id="rId16" w:history="1">
        <w:r w:rsidR="00A66E3E" w:rsidRPr="0040515D">
          <w:rPr>
            <w:rStyle w:val="Hyperlink"/>
            <w:rFonts w:cstheme="minorHAnsi"/>
          </w:rPr>
          <w:t>Joint General Comment</w:t>
        </w:r>
      </w:hyperlink>
      <w:r w:rsidR="00A66E3E" w:rsidRPr="0040515D">
        <w:rPr>
          <w:rFonts w:cstheme="minorHAnsi"/>
        </w:rPr>
        <w:t xml:space="preserve"> No. 4 (2017) of the Committee on the Protection of the Rights of All Migrant Workers and Members of Their Families and No. 23 (2017) of the Committee on the Rights of the Child on State obligations regarding the human rights of children in the context of international migration in countries of origin, transit, destination and return</w:t>
      </w:r>
    </w:p>
    <w:p w14:paraId="3CAF3461" w14:textId="77777777" w:rsidR="008C2699" w:rsidRPr="0040515D" w:rsidRDefault="008C2699" w:rsidP="00FE6F72">
      <w:pPr>
        <w:pStyle w:val="ListParagraph"/>
        <w:jc w:val="both"/>
        <w:rPr>
          <w:rFonts w:cstheme="minorHAnsi"/>
        </w:rPr>
      </w:pPr>
    </w:p>
    <w:p w14:paraId="1F9CCF3A" w14:textId="442B63DA" w:rsidR="00A66E3E" w:rsidRPr="0040515D" w:rsidRDefault="00943E9A" w:rsidP="00FE6F72">
      <w:pPr>
        <w:pStyle w:val="ListParagraph"/>
        <w:numPr>
          <w:ilvl w:val="0"/>
          <w:numId w:val="5"/>
        </w:numPr>
        <w:spacing w:after="0" w:line="240" w:lineRule="auto"/>
        <w:jc w:val="both"/>
        <w:rPr>
          <w:rFonts w:cstheme="minorHAnsi"/>
        </w:rPr>
      </w:pPr>
      <w:proofErr w:type="spellStart"/>
      <w:r w:rsidRPr="0040515D">
        <w:rPr>
          <w:rFonts w:cstheme="minorHAnsi"/>
        </w:rPr>
        <w:t>Lumos</w:t>
      </w:r>
      <w:proofErr w:type="spellEnd"/>
      <w:r w:rsidRPr="0040515D">
        <w:rPr>
          <w:rFonts w:cstheme="minorHAnsi"/>
        </w:rPr>
        <w:t xml:space="preserve"> Foundation, </w:t>
      </w:r>
      <w:hyperlink r:id="rId17" w:history="1">
        <w:r w:rsidRPr="0040515D">
          <w:rPr>
            <w:rStyle w:val="Hyperlink"/>
            <w:rFonts w:cstheme="minorHAnsi"/>
          </w:rPr>
          <w:t>Rethinking care: Improving support for unaccompanied migrant, asylum-seeking and refugee children</w:t>
        </w:r>
      </w:hyperlink>
      <w:r w:rsidRPr="0040515D">
        <w:rPr>
          <w:rFonts w:cstheme="minorHAnsi"/>
        </w:rPr>
        <w:t>, April 2020</w:t>
      </w:r>
    </w:p>
    <w:p w14:paraId="27213B15" w14:textId="77777777" w:rsidR="008C2699" w:rsidRPr="0040515D" w:rsidRDefault="008C2699" w:rsidP="00FE6F72">
      <w:pPr>
        <w:pStyle w:val="ListParagraph"/>
        <w:jc w:val="both"/>
        <w:rPr>
          <w:rFonts w:cstheme="minorHAnsi"/>
        </w:rPr>
      </w:pPr>
    </w:p>
    <w:p w14:paraId="7BFC55A0" w14:textId="16E20BA2" w:rsidR="00AD6DE6" w:rsidRPr="0040515D" w:rsidRDefault="008C2699" w:rsidP="00AE0AA3">
      <w:pPr>
        <w:pStyle w:val="ListParagraph"/>
        <w:numPr>
          <w:ilvl w:val="0"/>
          <w:numId w:val="5"/>
        </w:numPr>
        <w:spacing w:after="0" w:line="240" w:lineRule="auto"/>
        <w:jc w:val="both"/>
        <w:rPr>
          <w:rFonts w:cstheme="minorHAnsi"/>
        </w:rPr>
      </w:pPr>
      <w:r w:rsidRPr="0040515D">
        <w:rPr>
          <w:rFonts w:cstheme="minorHAnsi"/>
        </w:rPr>
        <w:t xml:space="preserve">UNICEF, </w:t>
      </w:r>
      <w:hyperlink r:id="rId18" w:history="1">
        <w:r w:rsidRPr="0040515D">
          <w:rPr>
            <w:rStyle w:val="Hyperlink"/>
            <w:rFonts w:cstheme="minorHAnsi"/>
          </w:rPr>
          <w:t>Beyond Borders</w:t>
        </w:r>
      </w:hyperlink>
      <w:r w:rsidRPr="0040515D">
        <w:rPr>
          <w:rFonts w:cstheme="minorHAnsi"/>
        </w:rPr>
        <w:t>, 2017</w:t>
      </w:r>
    </w:p>
    <w:p w14:paraId="6AFF2B30" w14:textId="5A28BA29" w:rsidR="00AD6DE6" w:rsidRPr="00BC2B92" w:rsidRDefault="00AD6DE6" w:rsidP="00FE6F72">
      <w:pPr>
        <w:jc w:val="both"/>
        <w:rPr>
          <w:rFonts w:cstheme="minorHAnsi"/>
        </w:rPr>
      </w:pPr>
    </w:p>
    <w:p w14:paraId="677A9C1F" w14:textId="77777777" w:rsidR="00AD6DE6" w:rsidRPr="00BC2B92" w:rsidRDefault="00AD6DE6" w:rsidP="00FE6F72">
      <w:pPr>
        <w:jc w:val="both"/>
        <w:rPr>
          <w:rFonts w:cstheme="minorHAnsi"/>
        </w:rPr>
      </w:pPr>
    </w:p>
    <w:p w14:paraId="001150CF" w14:textId="1A6DD3FD" w:rsidR="00AD6DE6" w:rsidRPr="00BC2B92" w:rsidRDefault="00AD6DE6" w:rsidP="00FE6F72">
      <w:pPr>
        <w:jc w:val="both"/>
        <w:rPr>
          <w:rFonts w:cstheme="minorHAnsi"/>
        </w:rPr>
      </w:pPr>
      <w:r w:rsidRPr="00BC2B92">
        <w:rPr>
          <w:rFonts w:cstheme="minorHAnsi"/>
        </w:rPr>
        <w:t xml:space="preserve">  </w:t>
      </w:r>
    </w:p>
    <w:sectPr w:rsidR="00AD6DE6" w:rsidRPr="00BC2B92">
      <w:foot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FC5B2A4" w16cex:dateUtc="2020-05-15T16:21:00Z"/>
  <w16cex:commentExtensible w16cex:durableId="2F8E1F8D" w16cex:dateUtc="2020-05-15T16:29:00Z"/>
  <w16cex:commentExtensible w16cex:durableId="4D6C64FE" w16cex:dateUtc="2020-05-15T16:42:00Z"/>
  <w16cex:commentExtensible w16cex:durableId="15EC7FCE" w16cex:dateUtc="2020-05-15T16:52:00Z"/>
  <w16cex:commentExtensible w16cex:durableId="01443499" w16cex:dateUtc="2020-05-15T17: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6194" w14:textId="77777777" w:rsidR="00D7791F" w:rsidRDefault="00D7791F" w:rsidP="001C7D5E">
      <w:pPr>
        <w:spacing w:after="0" w:line="240" w:lineRule="auto"/>
      </w:pPr>
      <w:r>
        <w:separator/>
      </w:r>
    </w:p>
  </w:endnote>
  <w:endnote w:type="continuationSeparator" w:id="0">
    <w:p w14:paraId="6BA54D19" w14:textId="77777777" w:rsidR="00D7791F" w:rsidRDefault="00D7791F" w:rsidP="001C7D5E">
      <w:pPr>
        <w:spacing w:after="0" w:line="240" w:lineRule="auto"/>
      </w:pPr>
      <w:r>
        <w:continuationSeparator/>
      </w:r>
    </w:p>
  </w:endnote>
  <w:endnote w:type="continuationNotice" w:id="1">
    <w:p w14:paraId="6D468468" w14:textId="77777777" w:rsidR="00D7791F" w:rsidRDefault="00D77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1002AFF" w:usb1="4000ACFF"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023696"/>
      <w:docPartObj>
        <w:docPartGallery w:val="Page Numbers (Bottom of Page)"/>
        <w:docPartUnique/>
      </w:docPartObj>
    </w:sdtPr>
    <w:sdtEndPr>
      <w:rPr>
        <w:noProof/>
      </w:rPr>
    </w:sdtEndPr>
    <w:sdtContent>
      <w:p w14:paraId="36025D64" w14:textId="426694B3" w:rsidR="008F4599" w:rsidRDefault="008F4599">
        <w:pPr>
          <w:pStyle w:val="Footer"/>
          <w:jc w:val="right"/>
        </w:pPr>
        <w:r>
          <w:fldChar w:fldCharType="begin"/>
        </w:r>
        <w:r>
          <w:instrText xml:space="preserve"> PAGE   \* MERGEFORMAT </w:instrText>
        </w:r>
        <w:r>
          <w:fldChar w:fldCharType="separate"/>
        </w:r>
        <w:r w:rsidR="0040515D">
          <w:rPr>
            <w:noProof/>
          </w:rPr>
          <w:t>5</w:t>
        </w:r>
        <w:r>
          <w:rPr>
            <w:noProof/>
          </w:rPr>
          <w:fldChar w:fldCharType="end"/>
        </w:r>
      </w:p>
    </w:sdtContent>
  </w:sdt>
  <w:p w14:paraId="3F80293D" w14:textId="77777777" w:rsidR="008F4599" w:rsidRDefault="008F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F71F" w14:textId="77777777" w:rsidR="00D7791F" w:rsidRDefault="00D7791F" w:rsidP="001C7D5E">
      <w:pPr>
        <w:spacing w:after="0" w:line="240" w:lineRule="auto"/>
      </w:pPr>
      <w:r>
        <w:separator/>
      </w:r>
    </w:p>
  </w:footnote>
  <w:footnote w:type="continuationSeparator" w:id="0">
    <w:p w14:paraId="38D90E62" w14:textId="77777777" w:rsidR="00D7791F" w:rsidRDefault="00D7791F" w:rsidP="001C7D5E">
      <w:pPr>
        <w:spacing w:after="0" w:line="240" w:lineRule="auto"/>
      </w:pPr>
      <w:r>
        <w:continuationSeparator/>
      </w:r>
    </w:p>
  </w:footnote>
  <w:footnote w:type="continuationNotice" w:id="1">
    <w:p w14:paraId="5C7BD7A3" w14:textId="77777777" w:rsidR="00D7791F" w:rsidRDefault="00D7791F">
      <w:pPr>
        <w:spacing w:after="0" w:line="240" w:lineRule="auto"/>
      </w:pPr>
    </w:p>
  </w:footnote>
  <w:footnote w:id="2">
    <w:p w14:paraId="30E31979" w14:textId="6383F451" w:rsidR="00BD5188" w:rsidRPr="00D83698" w:rsidRDefault="00BD5188" w:rsidP="00D83698">
      <w:pPr>
        <w:pStyle w:val="FootnoteText"/>
        <w:rPr>
          <w:rFonts w:cstheme="minorHAnsi"/>
          <w:sz w:val="18"/>
          <w:szCs w:val="18"/>
        </w:rPr>
      </w:pPr>
      <w:r w:rsidRPr="00D83698">
        <w:rPr>
          <w:rStyle w:val="FootnoteReference"/>
          <w:rFonts w:cstheme="minorHAnsi"/>
          <w:sz w:val="18"/>
          <w:szCs w:val="18"/>
        </w:rPr>
        <w:footnoteRef/>
      </w:r>
      <w:r w:rsidRPr="00D83698">
        <w:rPr>
          <w:rFonts w:cstheme="minorHAnsi"/>
          <w:sz w:val="18"/>
          <w:szCs w:val="18"/>
        </w:rPr>
        <w:t xml:space="preserve"> </w:t>
      </w:r>
      <w:r w:rsidR="00FF46AB" w:rsidRPr="00D83698">
        <w:rPr>
          <w:rFonts w:cstheme="minorHAnsi"/>
          <w:sz w:val="18"/>
          <w:szCs w:val="18"/>
        </w:rPr>
        <w:t xml:space="preserve">Committee on the Rights of the Child, </w:t>
      </w:r>
      <w:hyperlink r:id="rId1" w:history="1">
        <w:r w:rsidR="00FF46AB" w:rsidRPr="00D83698">
          <w:rPr>
            <w:rStyle w:val="Hyperlink"/>
            <w:rFonts w:cstheme="minorHAnsi"/>
            <w:sz w:val="18"/>
            <w:szCs w:val="18"/>
          </w:rPr>
          <w:t>Report and Recommendations</w:t>
        </w:r>
      </w:hyperlink>
      <w:r w:rsidR="00FF46AB" w:rsidRPr="00D83698">
        <w:rPr>
          <w:rFonts w:cstheme="minorHAnsi"/>
          <w:sz w:val="18"/>
          <w:szCs w:val="18"/>
        </w:rPr>
        <w:t xml:space="preserve"> of the 2012 Day of General Discussion on the Rights of All Children in the Context of International Migration, pages 18-19.</w:t>
      </w:r>
    </w:p>
  </w:footnote>
  <w:footnote w:id="3">
    <w:p w14:paraId="057605A0" w14:textId="123C6203" w:rsidR="00FF46AB" w:rsidRPr="00D83698" w:rsidRDefault="00FF46AB" w:rsidP="00D83698">
      <w:pPr>
        <w:pStyle w:val="FootnoteText"/>
        <w:rPr>
          <w:rFonts w:cstheme="minorHAnsi"/>
          <w:sz w:val="18"/>
          <w:szCs w:val="18"/>
        </w:rPr>
      </w:pPr>
      <w:r w:rsidRPr="00D83698">
        <w:rPr>
          <w:rStyle w:val="FootnoteReference"/>
          <w:rFonts w:cstheme="minorHAnsi"/>
          <w:sz w:val="18"/>
          <w:szCs w:val="18"/>
        </w:rPr>
        <w:footnoteRef/>
      </w:r>
      <w:r w:rsidRPr="00D83698">
        <w:rPr>
          <w:rFonts w:cstheme="minorHAnsi"/>
          <w:sz w:val="18"/>
          <w:szCs w:val="18"/>
        </w:rPr>
        <w:t xml:space="preserve"> </w:t>
      </w:r>
      <w:r w:rsidR="00143DAB" w:rsidRPr="00D83698">
        <w:rPr>
          <w:rFonts w:cstheme="minorHAnsi"/>
          <w:sz w:val="18"/>
          <w:szCs w:val="18"/>
        </w:rPr>
        <w:t>“[C]</w:t>
      </w:r>
      <w:proofErr w:type="spellStart"/>
      <w:r w:rsidR="00143DAB" w:rsidRPr="00D83698">
        <w:rPr>
          <w:rFonts w:cstheme="minorHAnsi"/>
          <w:sz w:val="18"/>
          <w:szCs w:val="18"/>
        </w:rPr>
        <w:t>hildren</w:t>
      </w:r>
      <w:proofErr w:type="spellEnd"/>
      <w:r w:rsidR="00143DAB" w:rsidRPr="00D83698">
        <w:rPr>
          <w:rFonts w:cstheme="minorHAnsi"/>
          <w:sz w:val="18"/>
          <w:szCs w:val="18"/>
        </w:rPr>
        <w:t xml:space="preserve"> should never be detained for reasons related to their or their parents’ migration status and States should expeditiously and completely cease or eradicate the immigration detention of children. Any kind of child immigration detention should be forbidden by law and such prohibition should be fully implemented in practice.” </w:t>
      </w:r>
      <w:hyperlink r:id="rId2" w:history="1">
        <w:proofErr w:type="gramStart"/>
        <w:r w:rsidR="00143DAB" w:rsidRPr="00D83698">
          <w:rPr>
            <w:rStyle w:val="Hyperlink"/>
            <w:rFonts w:cstheme="minorHAnsi"/>
            <w:sz w:val="18"/>
            <w:szCs w:val="18"/>
          </w:rPr>
          <w:t>Joint General Comment</w:t>
        </w:r>
      </w:hyperlink>
      <w:r w:rsidR="00143DAB" w:rsidRPr="00D83698">
        <w:rPr>
          <w:rFonts w:cstheme="minorHAnsi"/>
          <w:sz w:val="18"/>
          <w:szCs w:val="18"/>
        </w:rPr>
        <w:t xml:space="preserve"> No. 4 (2017) of the Committee on the Protection of the Rights of All Migrant Workers and Members of Their Families and No. 23 (2017) of the Committee on the Rights of the Child on State obligations regarding the human rights of children in the context of international migration in countries of origin, transit, destination and return, para 5, pages 2-4.</w:t>
      </w:r>
      <w:proofErr w:type="gramEnd"/>
    </w:p>
  </w:footnote>
  <w:footnote w:id="4">
    <w:p w14:paraId="3196FAB7" w14:textId="56AD82DF" w:rsidR="00143DAB" w:rsidRPr="00D83698" w:rsidRDefault="00143DAB" w:rsidP="00D83698">
      <w:pPr>
        <w:pStyle w:val="FootnoteText"/>
        <w:rPr>
          <w:rFonts w:cstheme="minorHAnsi"/>
          <w:sz w:val="18"/>
          <w:szCs w:val="18"/>
        </w:rPr>
      </w:pPr>
      <w:r w:rsidRPr="00D83698">
        <w:rPr>
          <w:rStyle w:val="FootnoteReference"/>
          <w:rFonts w:cstheme="minorHAnsi"/>
          <w:sz w:val="18"/>
          <w:szCs w:val="18"/>
        </w:rPr>
        <w:footnoteRef/>
      </w:r>
      <w:r w:rsidRPr="00D83698">
        <w:rPr>
          <w:rFonts w:cstheme="minorHAnsi"/>
          <w:sz w:val="18"/>
          <w:szCs w:val="18"/>
        </w:rPr>
        <w:t xml:space="preserve"> </w:t>
      </w:r>
      <w:r w:rsidR="00CA2EAF" w:rsidRPr="00D83698">
        <w:rPr>
          <w:rFonts w:cstheme="minorHAnsi"/>
          <w:sz w:val="18"/>
          <w:szCs w:val="18"/>
        </w:rPr>
        <w:t xml:space="preserve">Inter-American Court on Human Rights, </w:t>
      </w:r>
      <w:hyperlink r:id="rId3" w:history="1">
        <w:r w:rsidR="00CA2EAF" w:rsidRPr="00D83698">
          <w:rPr>
            <w:rStyle w:val="Hyperlink"/>
            <w:rFonts w:cstheme="minorHAnsi"/>
            <w:sz w:val="18"/>
            <w:szCs w:val="18"/>
          </w:rPr>
          <w:t>Advisory Opinion OC-21/14</w:t>
        </w:r>
      </w:hyperlink>
      <w:r w:rsidR="00CA2EAF" w:rsidRPr="00D83698">
        <w:rPr>
          <w:rFonts w:cstheme="minorHAnsi"/>
          <w:sz w:val="18"/>
          <w:szCs w:val="18"/>
        </w:rPr>
        <w:t xml:space="preserve"> of August 19, 2014, Rights and Guarantees of Children in the Context of Migration and/or in Need of International Protection, Inter-American Court on Human Rights, paragraph 157-160.</w:t>
      </w:r>
    </w:p>
  </w:footnote>
  <w:footnote w:id="5">
    <w:p w14:paraId="3A384E74" w14:textId="10F97525" w:rsidR="00CA2EAF" w:rsidRPr="00D83698" w:rsidRDefault="00CA2EAF" w:rsidP="00D83698">
      <w:pPr>
        <w:pStyle w:val="FootnoteText"/>
        <w:rPr>
          <w:rFonts w:cstheme="minorHAnsi"/>
          <w:sz w:val="18"/>
          <w:szCs w:val="18"/>
        </w:rPr>
      </w:pPr>
      <w:r w:rsidRPr="00D83698">
        <w:rPr>
          <w:rStyle w:val="FootnoteReference"/>
          <w:rFonts w:cstheme="minorHAnsi"/>
          <w:sz w:val="18"/>
          <w:szCs w:val="18"/>
        </w:rPr>
        <w:footnoteRef/>
      </w:r>
      <w:r w:rsidRPr="00D83698">
        <w:rPr>
          <w:rFonts w:cstheme="minorHAnsi"/>
          <w:sz w:val="18"/>
          <w:szCs w:val="18"/>
        </w:rPr>
        <w:t xml:space="preserve"> </w:t>
      </w:r>
      <w:proofErr w:type="gramStart"/>
      <w:r w:rsidR="002C7829" w:rsidRPr="00D83698">
        <w:rPr>
          <w:rFonts w:cstheme="minorHAnsi"/>
          <w:sz w:val="18"/>
          <w:szCs w:val="18"/>
        </w:rPr>
        <w:t xml:space="preserve">Under Objective 13 h) of the </w:t>
      </w:r>
      <w:hyperlink r:id="rId4" w:history="1">
        <w:r w:rsidR="002C7829" w:rsidRPr="00D83698">
          <w:rPr>
            <w:rStyle w:val="Hyperlink"/>
            <w:rFonts w:cstheme="minorHAnsi"/>
            <w:sz w:val="18"/>
            <w:szCs w:val="18"/>
          </w:rPr>
          <w:t>Global Compact for Safe, Orderly and Regular Migration</w:t>
        </w:r>
      </w:hyperlink>
      <w:r w:rsidR="002C7829" w:rsidRPr="00D83698">
        <w:rPr>
          <w:rFonts w:cstheme="minorHAnsi"/>
          <w:sz w:val="18"/>
          <w:szCs w:val="18"/>
        </w:rPr>
        <w:t>, Member States committed to</w:t>
      </w:r>
      <w:r w:rsidR="002664BC" w:rsidRPr="00D83698">
        <w:rPr>
          <w:rFonts w:cstheme="minorHAnsi"/>
          <w:sz w:val="18"/>
          <w:szCs w:val="18"/>
        </w:rPr>
        <w:t xml:space="preserve"> “</w:t>
      </w:r>
      <w:r w:rsidR="002C7829" w:rsidRPr="00D83698">
        <w:rPr>
          <w:rFonts w:cstheme="minorHAnsi"/>
          <w:sz w:val="18"/>
          <w:szCs w:val="18"/>
        </w:rPr>
        <w:t>[p]</w:t>
      </w:r>
      <w:proofErr w:type="spellStart"/>
      <w:r w:rsidR="002C7829" w:rsidRPr="00D83698">
        <w:rPr>
          <w:rFonts w:cstheme="minorHAnsi"/>
          <w:sz w:val="18"/>
          <w:szCs w:val="18"/>
        </w:rPr>
        <w:t>rotect</w:t>
      </w:r>
      <w:proofErr w:type="spellEnd"/>
      <w:r w:rsidR="002C7829" w:rsidRPr="00D83698">
        <w:rPr>
          <w:rFonts w:cstheme="minorHAnsi"/>
          <w:sz w:val="18"/>
          <w:szCs w:val="18"/>
        </w:rPr>
        <w:t xml:space="preserve"> and respect the rights and best interests of the child at all times, regardless of migration status, by ensuring availability and accessibility of a viable range of alternatives to detention in non-custodial contexts, </w:t>
      </w:r>
      <w:proofErr w:type="spellStart"/>
      <w:r w:rsidR="002C7829" w:rsidRPr="00D83698">
        <w:rPr>
          <w:rFonts w:cstheme="minorHAnsi"/>
          <w:sz w:val="18"/>
          <w:szCs w:val="18"/>
        </w:rPr>
        <w:t>favouring</w:t>
      </w:r>
      <w:proofErr w:type="spellEnd"/>
      <w:r w:rsidR="002C7829" w:rsidRPr="00D83698">
        <w:rPr>
          <w:rFonts w:cstheme="minorHAnsi"/>
          <w:sz w:val="18"/>
          <w:szCs w:val="18"/>
        </w:rPr>
        <w:t xml:space="preserve"> community-based care arrangements, that ensure access to education and health care, and respect the right to family life and family unity, and by working to end the practice of child detention in the context of international migration.”</w:t>
      </w:r>
      <w:proofErr w:type="gramEnd"/>
    </w:p>
  </w:footnote>
  <w:footnote w:id="6">
    <w:p w14:paraId="1FB66D0B" w14:textId="75BDA6DF" w:rsidR="00EA3F73" w:rsidRDefault="00EA3F73" w:rsidP="00D83698">
      <w:pPr>
        <w:pStyle w:val="FootnoteText"/>
      </w:pPr>
      <w:r w:rsidRPr="00D83698">
        <w:rPr>
          <w:rStyle w:val="FootnoteReference"/>
          <w:rFonts w:cstheme="minorHAnsi"/>
          <w:sz w:val="18"/>
          <w:szCs w:val="18"/>
        </w:rPr>
        <w:footnoteRef/>
      </w:r>
      <w:r w:rsidRPr="00D83698">
        <w:rPr>
          <w:rFonts w:cstheme="minorHAnsi"/>
          <w:sz w:val="18"/>
          <w:szCs w:val="18"/>
        </w:rPr>
        <w:t xml:space="preserve"> </w:t>
      </w:r>
      <w:r w:rsidR="00694D58" w:rsidRPr="00D83698">
        <w:rPr>
          <w:rFonts w:cstheme="minorHAnsi"/>
          <w:sz w:val="18"/>
          <w:szCs w:val="18"/>
        </w:rPr>
        <w:t xml:space="preserve">American Academy of Pediatrics, </w:t>
      </w:r>
      <w:hyperlink r:id="rId5" w:history="1">
        <w:r w:rsidR="00694D58" w:rsidRPr="00D83698">
          <w:rPr>
            <w:rStyle w:val="Hyperlink"/>
            <w:rFonts w:cstheme="minorHAnsi"/>
            <w:sz w:val="18"/>
            <w:szCs w:val="18"/>
          </w:rPr>
          <w:t>Policy Statement: Detention of Immigrant Children</w:t>
        </w:r>
      </w:hyperlink>
      <w:r w:rsidR="00694D58" w:rsidRPr="00D83698">
        <w:rPr>
          <w:rFonts w:cstheme="minorHAnsi"/>
          <w:sz w:val="18"/>
          <w:szCs w:val="18"/>
        </w:rPr>
        <w:t xml:space="preserve">. </w:t>
      </w:r>
      <w:r w:rsidR="00694D58" w:rsidRPr="00D83698">
        <w:rPr>
          <w:rFonts w:cstheme="minorHAnsi"/>
          <w:i/>
          <w:iCs/>
          <w:sz w:val="18"/>
          <w:szCs w:val="18"/>
        </w:rPr>
        <w:t>Pediatrics</w:t>
      </w:r>
      <w:r w:rsidR="00694D58" w:rsidRPr="00D83698">
        <w:rPr>
          <w:rFonts w:cstheme="minorHAnsi"/>
          <w:sz w:val="18"/>
          <w:szCs w:val="18"/>
        </w:rPr>
        <w:t xml:space="preserve">. </w:t>
      </w:r>
      <w:proofErr w:type="gramStart"/>
      <w:r w:rsidR="00694D58" w:rsidRPr="00D83698">
        <w:rPr>
          <w:rFonts w:cstheme="minorHAnsi"/>
          <w:sz w:val="18"/>
          <w:szCs w:val="18"/>
        </w:rPr>
        <w:t>139</w:t>
      </w:r>
      <w:proofErr w:type="gramEnd"/>
      <w:r w:rsidR="00694D58" w:rsidRPr="00D83698">
        <w:rPr>
          <w:rFonts w:cstheme="minorHAnsi"/>
          <w:sz w:val="18"/>
          <w:szCs w:val="18"/>
        </w:rPr>
        <w:t>:4. April 2017.</w:t>
      </w:r>
    </w:p>
  </w:footnote>
  <w:footnote w:id="7">
    <w:p w14:paraId="65F71E76" w14:textId="77777777" w:rsidR="008E53A7" w:rsidRPr="00D83698" w:rsidRDefault="008E53A7" w:rsidP="00D83698">
      <w:pPr>
        <w:pStyle w:val="FootnoteText"/>
        <w:rPr>
          <w:sz w:val="18"/>
          <w:szCs w:val="18"/>
        </w:rPr>
      </w:pPr>
      <w:r w:rsidRPr="00D83698">
        <w:rPr>
          <w:rStyle w:val="FootnoteReference"/>
          <w:sz w:val="18"/>
          <w:szCs w:val="18"/>
        </w:rPr>
        <w:footnoteRef/>
      </w:r>
      <w:r w:rsidRPr="00D83698">
        <w:rPr>
          <w:sz w:val="18"/>
          <w:szCs w:val="18"/>
        </w:rPr>
        <w:t xml:space="preserve"> </w:t>
      </w:r>
      <w:hyperlink r:id="rId6" w:history="1">
        <w:r w:rsidRPr="00D83698">
          <w:rPr>
            <w:rStyle w:val="Hyperlink"/>
            <w:sz w:val="18"/>
            <w:szCs w:val="18"/>
          </w:rPr>
          <w:t>Global Study on Children Deprived of Liberty</w:t>
        </w:r>
      </w:hyperlink>
      <w:r w:rsidRPr="00D83698">
        <w:rPr>
          <w:sz w:val="18"/>
          <w:szCs w:val="18"/>
        </w:rPr>
        <w:t>, 2019, para 57, page 12.</w:t>
      </w:r>
    </w:p>
  </w:footnote>
  <w:footnote w:id="8">
    <w:p w14:paraId="49160C9A" w14:textId="0EFD91AA" w:rsidR="00E90B25" w:rsidRPr="00D83698" w:rsidRDefault="00E90B25" w:rsidP="00D83698">
      <w:pPr>
        <w:pStyle w:val="FootnoteText"/>
        <w:rPr>
          <w:sz w:val="18"/>
          <w:szCs w:val="18"/>
        </w:rPr>
      </w:pPr>
      <w:r w:rsidRPr="00D83698">
        <w:rPr>
          <w:rStyle w:val="FootnoteReference"/>
          <w:sz w:val="18"/>
          <w:szCs w:val="18"/>
        </w:rPr>
        <w:footnoteRef/>
      </w:r>
      <w:r w:rsidRPr="00D83698">
        <w:rPr>
          <w:sz w:val="18"/>
          <w:szCs w:val="18"/>
        </w:rPr>
        <w:t xml:space="preserve"> </w:t>
      </w:r>
      <w:r w:rsidR="001440B8" w:rsidRPr="00D83698">
        <w:rPr>
          <w:rFonts w:cstheme="minorHAnsi"/>
          <w:sz w:val="18"/>
          <w:szCs w:val="18"/>
        </w:rPr>
        <w:t xml:space="preserve">Immigration Detention Coalition, </w:t>
      </w:r>
      <w:hyperlink r:id="rId7" w:history="1">
        <w:r w:rsidR="001440B8" w:rsidRPr="00D83698">
          <w:rPr>
            <w:rStyle w:val="Hyperlink"/>
            <w:rFonts w:cstheme="minorHAnsi"/>
            <w:sz w:val="18"/>
            <w:szCs w:val="18"/>
          </w:rPr>
          <w:t xml:space="preserve">There are Alternatives - A </w:t>
        </w:r>
        <w:r w:rsidR="00004FEB" w:rsidRPr="00D83698">
          <w:rPr>
            <w:rStyle w:val="Hyperlink"/>
            <w:rFonts w:cstheme="minorHAnsi"/>
            <w:sz w:val="18"/>
            <w:szCs w:val="18"/>
          </w:rPr>
          <w:t>H</w:t>
        </w:r>
        <w:r w:rsidR="001440B8" w:rsidRPr="00D83698">
          <w:rPr>
            <w:rStyle w:val="Hyperlink"/>
            <w:rFonts w:cstheme="minorHAnsi"/>
            <w:sz w:val="18"/>
            <w:szCs w:val="18"/>
          </w:rPr>
          <w:t xml:space="preserve">andbook for </w:t>
        </w:r>
        <w:r w:rsidR="00004FEB" w:rsidRPr="00D83698">
          <w:rPr>
            <w:rStyle w:val="Hyperlink"/>
            <w:rFonts w:cstheme="minorHAnsi"/>
            <w:sz w:val="18"/>
            <w:szCs w:val="18"/>
          </w:rPr>
          <w:t>P</w:t>
        </w:r>
        <w:r w:rsidR="001440B8" w:rsidRPr="00D83698">
          <w:rPr>
            <w:rStyle w:val="Hyperlink"/>
            <w:rFonts w:cstheme="minorHAnsi"/>
            <w:sz w:val="18"/>
            <w:szCs w:val="18"/>
          </w:rPr>
          <w:t xml:space="preserve">reventing </w:t>
        </w:r>
        <w:r w:rsidR="00004FEB" w:rsidRPr="00D83698">
          <w:rPr>
            <w:rStyle w:val="Hyperlink"/>
            <w:rFonts w:cstheme="minorHAnsi"/>
            <w:sz w:val="18"/>
            <w:szCs w:val="18"/>
          </w:rPr>
          <w:t>U</w:t>
        </w:r>
        <w:r w:rsidR="001440B8" w:rsidRPr="00D83698">
          <w:rPr>
            <w:rStyle w:val="Hyperlink"/>
            <w:rFonts w:cstheme="minorHAnsi"/>
            <w:sz w:val="18"/>
            <w:szCs w:val="18"/>
          </w:rPr>
          <w:t xml:space="preserve">nnecessary </w:t>
        </w:r>
        <w:r w:rsidR="00004FEB" w:rsidRPr="00D83698">
          <w:rPr>
            <w:rStyle w:val="Hyperlink"/>
            <w:rFonts w:cstheme="minorHAnsi"/>
            <w:sz w:val="18"/>
            <w:szCs w:val="18"/>
          </w:rPr>
          <w:t>I</w:t>
        </w:r>
        <w:r w:rsidR="001440B8" w:rsidRPr="00D83698">
          <w:rPr>
            <w:rStyle w:val="Hyperlink"/>
            <w:rFonts w:cstheme="minorHAnsi"/>
            <w:sz w:val="18"/>
            <w:szCs w:val="18"/>
          </w:rPr>
          <w:t xml:space="preserve">mmigration </w:t>
        </w:r>
        <w:r w:rsidR="00004FEB" w:rsidRPr="00D83698">
          <w:rPr>
            <w:rStyle w:val="Hyperlink"/>
            <w:rFonts w:cstheme="minorHAnsi"/>
            <w:sz w:val="18"/>
            <w:szCs w:val="18"/>
          </w:rPr>
          <w:t>D</w:t>
        </w:r>
        <w:r w:rsidR="001440B8" w:rsidRPr="00D83698">
          <w:rPr>
            <w:rStyle w:val="Hyperlink"/>
            <w:rFonts w:cstheme="minorHAnsi"/>
            <w:sz w:val="18"/>
            <w:szCs w:val="18"/>
          </w:rPr>
          <w:t>etention (Revised Addition),</w:t>
        </w:r>
      </w:hyperlink>
      <w:r w:rsidR="001440B8" w:rsidRPr="00D83698">
        <w:rPr>
          <w:rFonts w:cstheme="minorHAnsi"/>
          <w:sz w:val="18"/>
          <w:szCs w:val="18"/>
        </w:rPr>
        <w:t xml:space="preserve"> Immigration Detention Coalition, Melbourne 2015, </w:t>
      </w:r>
      <w:r w:rsidR="00EB2D12" w:rsidRPr="00D83698">
        <w:rPr>
          <w:rFonts w:cstheme="minorHAnsi"/>
          <w:sz w:val="18"/>
          <w:szCs w:val="18"/>
        </w:rPr>
        <w:t>p</w:t>
      </w:r>
      <w:r w:rsidR="001440B8" w:rsidRPr="00D83698">
        <w:rPr>
          <w:rFonts w:cstheme="minorHAnsi"/>
          <w:sz w:val="18"/>
          <w:szCs w:val="18"/>
        </w:rPr>
        <w:t>age 11.</w:t>
      </w:r>
    </w:p>
  </w:footnote>
  <w:footnote w:id="9">
    <w:p w14:paraId="3891CF7D" w14:textId="767CA73B" w:rsidR="008E6F3F" w:rsidRPr="00D83698" w:rsidRDefault="0054265F" w:rsidP="00D83698">
      <w:pPr>
        <w:autoSpaceDE w:val="0"/>
        <w:autoSpaceDN w:val="0"/>
        <w:adjustRightInd w:val="0"/>
        <w:spacing w:after="0" w:line="240" w:lineRule="auto"/>
        <w:rPr>
          <w:rFonts w:cstheme="minorHAnsi"/>
          <w:sz w:val="18"/>
          <w:szCs w:val="18"/>
        </w:rPr>
      </w:pPr>
      <w:r w:rsidRPr="00D83698">
        <w:rPr>
          <w:rStyle w:val="FootnoteReference"/>
          <w:sz w:val="18"/>
          <w:szCs w:val="18"/>
        </w:rPr>
        <w:footnoteRef/>
      </w:r>
      <w:r w:rsidRPr="00D83698">
        <w:rPr>
          <w:sz w:val="18"/>
          <w:szCs w:val="18"/>
        </w:rPr>
        <w:t xml:space="preserve"> </w:t>
      </w:r>
      <w:r w:rsidR="003D666B" w:rsidRPr="00D83698">
        <w:rPr>
          <w:sz w:val="18"/>
          <w:szCs w:val="18"/>
        </w:rPr>
        <w:t>Ryo, E</w:t>
      </w:r>
      <w:r w:rsidR="00D915E9" w:rsidRPr="00D83698">
        <w:rPr>
          <w:sz w:val="18"/>
          <w:szCs w:val="18"/>
        </w:rPr>
        <w:t xml:space="preserve">mily, </w:t>
      </w:r>
      <w:hyperlink r:id="rId8" w:history="1">
        <w:r w:rsidR="003D666B" w:rsidRPr="00D83698">
          <w:rPr>
            <w:rStyle w:val="Hyperlink"/>
            <w:sz w:val="18"/>
            <w:szCs w:val="18"/>
          </w:rPr>
          <w:t>Detention as Deterrence</w:t>
        </w:r>
      </w:hyperlink>
      <w:r w:rsidR="003D666B" w:rsidRPr="00D83698">
        <w:rPr>
          <w:sz w:val="18"/>
          <w:szCs w:val="18"/>
        </w:rPr>
        <w:t>, Stanford Law Review,</w:t>
      </w:r>
      <w:r w:rsidR="000D38E8" w:rsidRPr="00D83698">
        <w:rPr>
          <w:sz w:val="18"/>
          <w:szCs w:val="18"/>
        </w:rPr>
        <w:t xml:space="preserve"> Vol. 71, March 2019</w:t>
      </w:r>
      <w:r w:rsidR="008E6F3F" w:rsidRPr="00D83698">
        <w:rPr>
          <w:sz w:val="18"/>
          <w:szCs w:val="18"/>
        </w:rPr>
        <w:t xml:space="preserve">; </w:t>
      </w:r>
      <w:r w:rsidR="008E6F3F" w:rsidRPr="00D83698">
        <w:rPr>
          <w:rFonts w:cstheme="minorHAnsi"/>
          <w:sz w:val="18"/>
          <w:szCs w:val="18"/>
        </w:rPr>
        <w:t xml:space="preserve">Edwards, Alice, </w:t>
      </w:r>
      <w:hyperlink r:id="rId9" w:history="1">
        <w:r w:rsidR="008E6F3F" w:rsidRPr="00D83698">
          <w:rPr>
            <w:rStyle w:val="Hyperlink"/>
            <w:rFonts w:cstheme="minorHAnsi"/>
            <w:sz w:val="18"/>
            <w:szCs w:val="18"/>
          </w:rPr>
          <w:t>Back to Basics: The Right to Liberty and Security of Person and ‘Alternatives to Detention’ of Asylum-Seekers, Stateless Persons</w:t>
        </w:r>
        <w:r w:rsidR="00BF73F7" w:rsidRPr="00D83698">
          <w:rPr>
            <w:rStyle w:val="Hyperlink"/>
            <w:rFonts w:cstheme="minorHAnsi"/>
            <w:sz w:val="18"/>
            <w:szCs w:val="18"/>
          </w:rPr>
          <w:t xml:space="preserve"> </w:t>
        </w:r>
        <w:r w:rsidR="008E6F3F" w:rsidRPr="00D83698">
          <w:rPr>
            <w:rStyle w:val="Hyperlink"/>
            <w:rFonts w:cstheme="minorHAnsi"/>
            <w:sz w:val="18"/>
            <w:szCs w:val="18"/>
          </w:rPr>
          <w:t>and Other Migrants</w:t>
        </w:r>
      </w:hyperlink>
      <w:r w:rsidR="008E6F3F" w:rsidRPr="00D83698">
        <w:rPr>
          <w:rFonts w:cstheme="minorHAnsi"/>
          <w:sz w:val="18"/>
          <w:szCs w:val="18"/>
        </w:rPr>
        <w:t>,</w:t>
      </w:r>
    </w:p>
    <w:p w14:paraId="14A2B4B7" w14:textId="4CD1CB2C" w:rsidR="0054265F" w:rsidRPr="00D83698" w:rsidRDefault="008E6F3F" w:rsidP="00D83698">
      <w:pPr>
        <w:pStyle w:val="FootnoteText"/>
        <w:rPr>
          <w:sz w:val="18"/>
          <w:szCs w:val="18"/>
        </w:rPr>
      </w:pPr>
      <w:r w:rsidRPr="00D83698">
        <w:rPr>
          <w:rFonts w:cstheme="minorHAnsi"/>
          <w:sz w:val="18"/>
          <w:szCs w:val="18"/>
        </w:rPr>
        <w:t>Legal and Protection Policy Research Series, UNHCR, Geneva, 2011.</w:t>
      </w:r>
    </w:p>
  </w:footnote>
  <w:footnote w:id="10">
    <w:p w14:paraId="56A4679E" w14:textId="5264DB2D" w:rsidR="00244276" w:rsidRPr="008A57EB" w:rsidRDefault="00244276" w:rsidP="00D83698">
      <w:pPr>
        <w:pStyle w:val="FootnoteText"/>
        <w:rPr>
          <w:sz w:val="18"/>
          <w:szCs w:val="18"/>
        </w:rPr>
      </w:pPr>
      <w:r w:rsidRPr="00D83698">
        <w:rPr>
          <w:rStyle w:val="FootnoteReference"/>
          <w:sz w:val="18"/>
          <w:szCs w:val="18"/>
        </w:rPr>
        <w:footnoteRef/>
      </w:r>
      <w:r w:rsidRPr="00D83698">
        <w:rPr>
          <w:sz w:val="18"/>
          <w:szCs w:val="18"/>
        </w:rPr>
        <w:t xml:space="preserve"> </w:t>
      </w:r>
      <w:r w:rsidR="00004FEB" w:rsidRPr="00D83698">
        <w:rPr>
          <w:sz w:val="18"/>
          <w:szCs w:val="18"/>
        </w:rPr>
        <w:t xml:space="preserve">Some governments actively design and implement family separation policies despite the well-documented serious harm caused to children by family separation, such as experiencing a sense of intense fear and helplessness and resorting to coping mechanisms that </w:t>
      </w:r>
      <w:proofErr w:type="gramStart"/>
      <w:r w:rsidR="00004FEB" w:rsidRPr="00D83698">
        <w:rPr>
          <w:sz w:val="18"/>
          <w:szCs w:val="18"/>
        </w:rPr>
        <w:t>are focused</w:t>
      </w:r>
      <w:proofErr w:type="gramEnd"/>
      <w:r w:rsidR="00004FEB" w:rsidRPr="00D83698">
        <w:rPr>
          <w:sz w:val="18"/>
          <w:szCs w:val="18"/>
        </w:rPr>
        <w:t xml:space="preserve"> exclusively on the preservation of life at the expense of all peripheral learning and relationships.</w:t>
      </w:r>
    </w:p>
  </w:footnote>
  <w:footnote w:id="11">
    <w:p w14:paraId="3F91A69A" w14:textId="6757193D" w:rsidR="00637C4E" w:rsidRPr="00D83698" w:rsidRDefault="00637C4E" w:rsidP="00D83698">
      <w:pPr>
        <w:pStyle w:val="FootnoteText"/>
        <w:rPr>
          <w:sz w:val="18"/>
          <w:szCs w:val="18"/>
        </w:rPr>
      </w:pPr>
      <w:r w:rsidRPr="00D83698">
        <w:rPr>
          <w:rStyle w:val="FootnoteReference"/>
          <w:sz w:val="18"/>
          <w:szCs w:val="18"/>
        </w:rPr>
        <w:footnoteRef/>
      </w:r>
      <w:r w:rsidRPr="00D83698">
        <w:rPr>
          <w:sz w:val="18"/>
          <w:szCs w:val="18"/>
        </w:rPr>
        <w:t xml:space="preserve"> </w:t>
      </w:r>
      <w:proofErr w:type="spellStart"/>
      <w:r w:rsidR="00635B1B" w:rsidRPr="00D83698">
        <w:rPr>
          <w:sz w:val="18"/>
          <w:szCs w:val="18"/>
        </w:rPr>
        <w:t>Lumos</w:t>
      </w:r>
      <w:proofErr w:type="spellEnd"/>
      <w:r w:rsidR="00254AC9" w:rsidRPr="00D83698">
        <w:rPr>
          <w:sz w:val="18"/>
          <w:szCs w:val="18"/>
        </w:rPr>
        <w:t xml:space="preserve"> Foundation</w:t>
      </w:r>
      <w:r w:rsidR="00635B1B" w:rsidRPr="00D83698">
        <w:rPr>
          <w:sz w:val="18"/>
          <w:szCs w:val="18"/>
        </w:rPr>
        <w:t xml:space="preserve">, </w:t>
      </w:r>
      <w:hyperlink r:id="rId10" w:history="1">
        <w:r w:rsidRPr="00D83698">
          <w:rPr>
            <w:rStyle w:val="Hyperlink"/>
            <w:sz w:val="18"/>
            <w:szCs w:val="18"/>
          </w:rPr>
          <w:t xml:space="preserve">Rethinking care: Improving support for unaccompanied migrant, </w:t>
        </w:r>
        <w:proofErr w:type="gramStart"/>
        <w:r w:rsidRPr="00D83698">
          <w:rPr>
            <w:rStyle w:val="Hyperlink"/>
            <w:sz w:val="18"/>
            <w:szCs w:val="18"/>
          </w:rPr>
          <w:t>asylum-seeking</w:t>
        </w:r>
        <w:proofErr w:type="gramEnd"/>
        <w:r w:rsidRPr="00D83698">
          <w:rPr>
            <w:rStyle w:val="Hyperlink"/>
            <w:sz w:val="18"/>
            <w:szCs w:val="18"/>
          </w:rPr>
          <w:t xml:space="preserve"> and refugee children</w:t>
        </w:r>
      </w:hyperlink>
      <w:r w:rsidR="00254AC9" w:rsidRPr="00D83698">
        <w:rPr>
          <w:sz w:val="18"/>
          <w:szCs w:val="18"/>
        </w:rPr>
        <w:t xml:space="preserve">, April 2020. </w:t>
      </w:r>
    </w:p>
  </w:footnote>
  <w:footnote w:id="12">
    <w:p w14:paraId="423EF7CD" w14:textId="1DB601EB" w:rsidR="00D244B7" w:rsidRPr="00D83698" w:rsidRDefault="00D244B7" w:rsidP="00D83698">
      <w:pPr>
        <w:pStyle w:val="FootnoteText"/>
        <w:rPr>
          <w:sz w:val="18"/>
          <w:szCs w:val="18"/>
        </w:rPr>
      </w:pPr>
      <w:r w:rsidRPr="00D83698">
        <w:rPr>
          <w:rStyle w:val="FootnoteReference"/>
          <w:sz w:val="18"/>
          <w:szCs w:val="18"/>
        </w:rPr>
        <w:footnoteRef/>
      </w:r>
      <w:r w:rsidRPr="00D83698">
        <w:rPr>
          <w:sz w:val="18"/>
          <w:szCs w:val="18"/>
        </w:rPr>
        <w:t xml:space="preserve"> </w:t>
      </w:r>
      <w:r w:rsidR="0010270E" w:rsidRPr="00D83698">
        <w:rPr>
          <w:sz w:val="18"/>
          <w:szCs w:val="18"/>
        </w:rPr>
        <w:t xml:space="preserve">States often justify the use of child immigration detention as a way to ensure </w:t>
      </w:r>
      <w:r w:rsidR="006C7D0F" w:rsidRPr="00D83698">
        <w:rPr>
          <w:sz w:val="18"/>
          <w:szCs w:val="18"/>
        </w:rPr>
        <w:t xml:space="preserve">the </w:t>
      </w:r>
      <w:r w:rsidR="0010270E" w:rsidRPr="00D83698">
        <w:rPr>
          <w:sz w:val="18"/>
          <w:szCs w:val="18"/>
        </w:rPr>
        <w:t xml:space="preserve">child’s safety, prevent child trafficking, ensure family separation, </w:t>
      </w:r>
      <w:r w:rsidR="006C7D0F" w:rsidRPr="00D83698">
        <w:rPr>
          <w:sz w:val="18"/>
          <w:szCs w:val="18"/>
        </w:rPr>
        <w:t xml:space="preserve">assess the child’s age, or conduct a vulnerability assessment. </w:t>
      </w:r>
    </w:p>
  </w:footnote>
  <w:footnote w:id="13">
    <w:p w14:paraId="7D30D18B" w14:textId="24EA5348" w:rsidR="009B5662" w:rsidRPr="00D83698" w:rsidRDefault="007B5179" w:rsidP="00D83698">
      <w:pPr>
        <w:spacing w:after="0" w:line="240" w:lineRule="auto"/>
        <w:rPr>
          <w:sz w:val="18"/>
          <w:szCs w:val="18"/>
        </w:rPr>
      </w:pPr>
      <w:r w:rsidRPr="00D83698">
        <w:rPr>
          <w:rStyle w:val="FootnoteReference"/>
          <w:sz w:val="18"/>
          <w:szCs w:val="18"/>
        </w:rPr>
        <w:footnoteRef/>
      </w:r>
      <w:r w:rsidRPr="00D83698">
        <w:rPr>
          <w:sz w:val="18"/>
          <w:szCs w:val="18"/>
        </w:rPr>
        <w:t xml:space="preserve"> For </w:t>
      </w:r>
      <w:r w:rsidR="00D20979" w:rsidRPr="00D83698">
        <w:rPr>
          <w:sz w:val="18"/>
          <w:szCs w:val="18"/>
        </w:rPr>
        <w:t xml:space="preserve">a global overview of programmatic advances for children without parental care and </w:t>
      </w:r>
      <w:r w:rsidR="00646BB3" w:rsidRPr="00D83698">
        <w:rPr>
          <w:sz w:val="18"/>
          <w:szCs w:val="18"/>
        </w:rPr>
        <w:t xml:space="preserve">ongoing challenges to </w:t>
      </w:r>
      <w:r w:rsidR="00D20979" w:rsidRPr="00D83698">
        <w:rPr>
          <w:sz w:val="18"/>
          <w:szCs w:val="18"/>
        </w:rPr>
        <w:t>care reform</w:t>
      </w:r>
      <w:r w:rsidR="00646BB3" w:rsidRPr="00D83698">
        <w:rPr>
          <w:sz w:val="18"/>
          <w:szCs w:val="18"/>
        </w:rPr>
        <w:t>, see</w:t>
      </w:r>
      <w:r w:rsidR="00884CFB" w:rsidRPr="00D83698">
        <w:rPr>
          <w:sz w:val="18"/>
          <w:szCs w:val="18"/>
        </w:rPr>
        <w:t xml:space="preserve"> the 2019 </w:t>
      </w:r>
      <w:hyperlink r:id="rId11" w:history="1">
        <w:r w:rsidR="009B5662" w:rsidRPr="00D83698">
          <w:rPr>
            <w:rStyle w:val="Hyperlink"/>
            <w:bCs/>
            <w:sz w:val="18"/>
            <w:szCs w:val="18"/>
          </w:rPr>
          <w:t>UNSG Report on the status of the Convention on the Rights of the C</w:t>
        </w:r>
      </w:hyperlink>
      <w:r w:rsidR="009B5662" w:rsidRPr="00D83698">
        <w:rPr>
          <w:rStyle w:val="Hyperlink"/>
          <w:bCs/>
          <w:sz w:val="18"/>
          <w:szCs w:val="18"/>
        </w:rPr>
        <w:t>hild</w:t>
      </w:r>
      <w:r w:rsidR="009B5662" w:rsidRPr="00D83698">
        <w:rPr>
          <w:bCs/>
          <w:sz w:val="18"/>
          <w:szCs w:val="18"/>
        </w:rPr>
        <w:t xml:space="preserve">, </w:t>
      </w:r>
      <w:r w:rsidR="009B5662" w:rsidRPr="00D83698">
        <w:rPr>
          <w:sz w:val="18"/>
          <w:szCs w:val="18"/>
        </w:rPr>
        <w:t xml:space="preserve">A/74/231. </w:t>
      </w:r>
    </w:p>
    <w:p w14:paraId="3F71F473" w14:textId="008DC132" w:rsidR="007B5179" w:rsidRDefault="007B5179">
      <w:pPr>
        <w:pStyle w:val="FootnoteText"/>
      </w:pPr>
    </w:p>
  </w:footnote>
  <w:footnote w:id="14">
    <w:p w14:paraId="00F5C8F3" w14:textId="5C6386AA" w:rsidR="00D9611E" w:rsidRPr="00D83698" w:rsidRDefault="00D9611E" w:rsidP="00D83698">
      <w:pPr>
        <w:pStyle w:val="FootnoteText"/>
        <w:rPr>
          <w:sz w:val="18"/>
          <w:szCs w:val="18"/>
        </w:rPr>
      </w:pPr>
      <w:r w:rsidRPr="00D83698">
        <w:rPr>
          <w:rStyle w:val="FootnoteReference"/>
          <w:sz w:val="18"/>
          <w:szCs w:val="18"/>
        </w:rPr>
        <w:footnoteRef/>
      </w:r>
      <w:r w:rsidRPr="00D83698">
        <w:rPr>
          <w:sz w:val="18"/>
          <w:szCs w:val="18"/>
        </w:rPr>
        <w:t xml:space="preserve"> PICUM, </w:t>
      </w:r>
      <w:hyperlink r:id="rId12" w:history="1">
        <w:r w:rsidR="001D2C73" w:rsidRPr="00D83698">
          <w:rPr>
            <w:rStyle w:val="Hyperlink"/>
            <w:sz w:val="18"/>
            <w:szCs w:val="18"/>
          </w:rPr>
          <w:t>Advocating for Alternatives to Detention in the Context of Migration. Toolkit for NGOs</w:t>
        </w:r>
      </w:hyperlink>
      <w:r w:rsidR="00310ED3" w:rsidRPr="00D83698">
        <w:rPr>
          <w:sz w:val="18"/>
          <w:szCs w:val="18"/>
        </w:rPr>
        <w:t xml:space="preserve">, Brussels, November 2019. </w:t>
      </w:r>
    </w:p>
  </w:footnote>
  <w:footnote w:id="15">
    <w:p w14:paraId="01E0BF38" w14:textId="53D8B2B5" w:rsidR="002035F7" w:rsidRPr="00EE4220" w:rsidRDefault="002035F7" w:rsidP="00D83698">
      <w:pPr>
        <w:pStyle w:val="FootnoteText"/>
        <w:rPr>
          <w:sz w:val="18"/>
          <w:szCs w:val="18"/>
        </w:rPr>
      </w:pPr>
      <w:r w:rsidRPr="00D83698">
        <w:rPr>
          <w:rStyle w:val="FootnoteReference"/>
          <w:sz w:val="18"/>
          <w:szCs w:val="18"/>
        </w:rPr>
        <w:footnoteRef/>
      </w:r>
      <w:r w:rsidRPr="00D83698">
        <w:rPr>
          <w:sz w:val="18"/>
          <w:szCs w:val="18"/>
        </w:rPr>
        <w:t xml:space="preserve"> PICUM, </w:t>
      </w:r>
      <w:hyperlink r:id="rId13" w:history="1">
        <w:r w:rsidR="00FF299F" w:rsidRPr="00D83698">
          <w:rPr>
            <w:rStyle w:val="Hyperlink"/>
            <w:sz w:val="18"/>
            <w:szCs w:val="18"/>
          </w:rPr>
          <w:t>Implementing Case</w:t>
        </w:r>
        <w:r w:rsidR="008D20D7" w:rsidRPr="00D83698">
          <w:rPr>
            <w:rStyle w:val="Hyperlink"/>
            <w:sz w:val="18"/>
            <w:szCs w:val="18"/>
          </w:rPr>
          <w:t xml:space="preserve"> </w:t>
        </w:r>
        <w:r w:rsidR="00FF299F" w:rsidRPr="00D83698">
          <w:rPr>
            <w:rStyle w:val="Hyperlink"/>
            <w:sz w:val="18"/>
            <w:szCs w:val="18"/>
          </w:rPr>
          <w:t>Management Based Alternatives to Detention in Europe</w:t>
        </w:r>
      </w:hyperlink>
      <w:r w:rsidR="00FF299F" w:rsidRPr="00D83698">
        <w:rPr>
          <w:sz w:val="18"/>
          <w:szCs w:val="18"/>
        </w:rPr>
        <w:t xml:space="preserve">, </w:t>
      </w:r>
      <w:r w:rsidR="008D20D7" w:rsidRPr="00D83698">
        <w:rPr>
          <w:sz w:val="18"/>
          <w:szCs w:val="18"/>
        </w:rPr>
        <w:t>Brussels, March 2020.</w:t>
      </w:r>
      <w:r w:rsidR="008D20D7" w:rsidRPr="00EE4220">
        <w:rPr>
          <w:sz w:val="18"/>
          <w:szCs w:val="18"/>
        </w:rPr>
        <w:t xml:space="preserve"> </w:t>
      </w:r>
    </w:p>
  </w:footnote>
  <w:footnote w:id="16">
    <w:p w14:paraId="28AB8EAF" w14:textId="2ACD3514" w:rsidR="008B4897" w:rsidRPr="00D83698" w:rsidRDefault="008B4897">
      <w:pPr>
        <w:pStyle w:val="FootnoteText"/>
        <w:rPr>
          <w:sz w:val="18"/>
          <w:szCs w:val="18"/>
        </w:rPr>
      </w:pPr>
      <w:r w:rsidRPr="00D83698">
        <w:rPr>
          <w:rStyle w:val="FootnoteReference"/>
          <w:sz w:val="18"/>
          <w:szCs w:val="18"/>
        </w:rPr>
        <w:footnoteRef/>
      </w:r>
      <w:r w:rsidRPr="00D83698">
        <w:rPr>
          <w:sz w:val="18"/>
          <w:szCs w:val="18"/>
        </w:rPr>
        <w:t xml:space="preserve"> </w:t>
      </w:r>
      <w:r w:rsidR="00816FB5" w:rsidRPr="00D83698">
        <w:rPr>
          <w:sz w:val="18"/>
          <w:szCs w:val="18"/>
        </w:rPr>
        <w:t xml:space="preserve">BMFSFJ and UNICEF, </w:t>
      </w:r>
      <w:hyperlink r:id="rId14" w:history="1">
        <w:r w:rsidR="00EE4220" w:rsidRPr="00D83698">
          <w:rPr>
            <w:rStyle w:val="Hyperlink"/>
            <w:rFonts w:cstheme="minorHAnsi"/>
            <w:sz w:val="18"/>
            <w:szCs w:val="18"/>
          </w:rPr>
          <w:t>Minimum Standards for the Protection of Refugees and Migrants in Refugee Accommodation Cent</w:t>
        </w:r>
        <w:r w:rsidR="007F4542" w:rsidRPr="00D83698">
          <w:rPr>
            <w:rStyle w:val="Hyperlink"/>
            <w:rFonts w:cstheme="minorHAnsi"/>
            <w:sz w:val="18"/>
            <w:szCs w:val="18"/>
          </w:rPr>
          <w:t>er</w:t>
        </w:r>
        <w:r w:rsidR="00EE4220" w:rsidRPr="00D83698">
          <w:rPr>
            <w:rStyle w:val="Hyperlink"/>
            <w:rFonts w:cstheme="minorHAnsi"/>
            <w:sz w:val="18"/>
            <w:szCs w:val="18"/>
          </w:rPr>
          <w:t>s</w:t>
        </w:r>
      </w:hyperlink>
      <w:r w:rsidR="007F4542" w:rsidRPr="00D83698">
        <w:rPr>
          <w:rFonts w:cstheme="minorHAnsi"/>
          <w:sz w:val="18"/>
          <w:szCs w:val="18"/>
        </w:rPr>
        <w:t xml:space="preserve">, June 2017.  </w:t>
      </w:r>
    </w:p>
  </w:footnote>
  <w:footnote w:id="17">
    <w:p w14:paraId="559A0D3D" w14:textId="3242482B" w:rsidR="001770CA" w:rsidRPr="001770CA" w:rsidRDefault="001770CA">
      <w:pPr>
        <w:pStyle w:val="FootnoteText"/>
        <w:rPr>
          <w:sz w:val="18"/>
          <w:szCs w:val="18"/>
        </w:rPr>
      </w:pPr>
      <w:r w:rsidRPr="001770CA">
        <w:rPr>
          <w:rStyle w:val="FootnoteReference"/>
          <w:sz w:val="18"/>
          <w:szCs w:val="18"/>
        </w:rPr>
        <w:footnoteRef/>
      </w:r>
      <w:r w:rsidRPr="001770CA">
        <w:rPr>
          <w:sz w:val="18"/>
          <w:szCs w:val="18"/>
        </w:rPr>
        <w:t xml:space="preserve"> UNICEF, </w:t>
      </w:r>
      <w:hyperlink r:id="rId15" w:history="1">
        <w:proofErr w:type="gramStart"/>
        <w:r w:rsidRPr="001770CA">
          <w:rPr>
            <w:rStyle w:val="Hyperlink"/>
            <w:sz w:val="18"/>
            <w:szCs w:val="18"/>
          </w:rPr>
          <w:t>The</w:t>
        </w:r>
        <w:proofErr w:type="gramEnd"/>
        <w:r w:rsidRPr="001770CA">
          <w:rPr>
            <w:rStyle w:val="Hyperlink"/>
            <w:sz w:val="18"/>
            <w:szCs w:val="18"/>
          </w:rPr>
          <w:t xml:space="preserve"> Palermo Model of Volunteer Guardianship</w:t>
        </w:r>
      </w:hyperlink>
      <w:r w:rsidRPr="001770CA">
        <w:rPr>
          <w:sz w:val="18"/>
          <w:szCs w:val="18"/>
        </w:rPr>
        <w:t xml:space="preserve">, December 2019. </w:t>
      </w:r>
    </w:p>
  </w:footnote>
  <w:footnote w:id="18">
    <w:p w14:paraId="1CF6E17E" w14:textId="6C95EAAD" w:rsidR="008F6E06" w:rsidRPr="008F6E06" w:rsidRDefault="008F6E06" w:rsidP="00384EE8">
      <w:pPr>
        <w:pStyle w:val="FootnoteText"/>
        <w:rPr>
          <w:sz w:val="18"/>
          <w:szCs w:val="18"/>
        </w:rPr>
      </w:pPr>
      <w:r w:rsidRPr="008F6E06">
        <w:rPr>
          <w:rStyle w:val="FootnoteReference"/>
          <w:sz w:val="18"/>
          <w:szCs w:val="18"/>
        </w:rPr>
        <w:footnoteRef/>
      </w:r>
      <w:r w:rsidRPr="008F6E06">
        <w:rPr>
          <w:sz w:val="18"/>
          <w:szCs w:val="18"/>
        </w:rPr>
        <w:t xml:space="preserve"> </w:t>
      </w:r>
      <w:r w:rsidR="00384EE8">
        <w:rPr>
          <w:sz w:val="18"/>
          <w:szCs w:val="18"/>
        </w:rPr>
        <w:t xml:space="preserve">UNICEF, </w:t>
      </w:r>
      <w:hyperlink r:id="rId16" w:history="1">
        <w:r w:rsidR="00384EE8" w:rsidRPr="00257C2F">
          <w:rPr>
            <w:rStyle w:val="Hyperlink"/>
            <w:sz w:val="18"/>
            <w:szCs w:val="18"/>
          </w:rPr>
          <w:t xml:space="preserve">Building on </w:t>
        </w:r>
        <w:r w:rsidR="00257C2F">
          <w:rPr>
            <w:rStyle w:val="Hyperlink"/>
            <w:sz w:val="18"/>
            <w:szCs w:val="18"/>
          </w:rPr>
          <w:t>P</w:t>
        </w:r>
        <w:r w:rsidR="00384EE8" w:rsidRPr="00257C2F">
          <w:rPr>
            <w:rStyle w:val="Hyperlink"/>
            <w:sz w:val="18"/>
            <w:szCs w:val="18"/>
          </w:rPr>
          <w:t xml:space="preserve">romising </w:t>
        </w:r>
        <w:r w:rsidR="00257C2F">
          <w:rPr>
            <w:rStyle w:val="Hyperlink"/>
            <w:sz w:val="18"/>
            <w:szCs w:val="18"/>
          </w:rPr>
          <w:t>P</w:t>
        </w:r>
        <w:r w:rsidR="00384EE8" w:rsidRPr="00257C2F">
          <w:rPr>
            <w:rStyle w:val="Hyperlink"/>
            <w:sz w:val="18"/>
            <w:szCs w:val="18"/>
          </w:rPr>
          <w:t xml:space="preserve">ractices to </w:t>
        </w:r>
        <w:r w:rsidR="00257C2F">
          <w:rPr>
            <w:rStyle w:val="Hyperlink"/>
            <w:sz w:val="18"/>
            <w:szCs w:val="18"/>
          </w:rPr>
          <w:t>P</w:t>
        </w:r>
        <w:r w:rsidR="00384EE8" w:rsidRPr="00257C2F">
          <w:rPr>
            <w:rStyle w:val="Hyperlink"/>
            <w:sz w:val="18"/>
            <w:szCs w:val="18"/>
          </w:rPr>
          <w:t xml:space="preserve">rotect </w:t>
        </w:r>
        <w:r w:rsidR="00257C2F">
          <w:rPr>
            <w:rStyle w:val="Hyperlink"/>
            <w:sz w:val="18"/>
            <w:szCs w:val="18"/>
          </w:rPr>
          <w:t>C</w:t>
        </w:r>
        <w:r w:rsidR="00384EE8" w:rsidRPr="00257C2F">
          <w:rPr>
            <w:rStyle w:val="Hyperlink"/>
            <w:sz w:val="18"/>
            <w:szCs w:val="18"/>
          </w:rPr>
          <w:t xml:space="preserve">hildren in </w:t>
        </w:r>
        <w:r w:rsidR="00257C2F">
          <w:rPr>
            <w:rStyle w:val="Hyperlink"/>
            <w:sz w:val="18"/>
            <w:szCs w:val="18"/>
          </w:rPr>
          <w:t>M</w:t>
        </w:r>
        <w:r w:rsidR="00384EE8" w:rsidRPr="00257C2F">
          <w:rPr>
            <w:rStyle w:val="Hyperlink"/>
            <w:sz w:val="18"/>
            <w:szCs w:val="18"/>
          </w:rPr>
          <w:t xml:space="preserve">igration </w:t>
        </w:r>
        <w:proofErr w:type="gramStart"/>
        <w:r w:rsidR="00257C2F">
          <w:rPr>
            <w:rStyle w:val="Hyperlink"/>
            <w:sz w:val="18"/>
            <w:szCs w:val="18"/>
          </w:rPr>
          <w:t>A</w:t>
        </w:r>
        <w:r w:rsidR="00384EE8" w:rsidRPr="00257C2F">
          <w:rPr>
            <w:rStyle w:val="Hyperlink"/>
            <w:sz w:val="18"/>
            <w:szCs w:val="18"/>
          </w:rPr>
          <w:t>cross</w:t>
        </w:r>
        <w:proofErr w:type="gramEnd"/>
        <w:r w:rsidR="00384EE8" w:rsidRPr="00257C2F">
          <w:rPr>
            <w:rStyle w:val="Hyperlink"/>
            <w:sz w:val="18"/>
            <w:szCs w:val="18"/>
          </w:rPr>
          <w:t xml:space="preserve"> the European Union</w:t>
        </w:r>
      </w:hyperlink>
      <w:r w:rsidR="00257C2F">
        <w:rPr>
          <w:sz w:val="18"/>
          <w:szCs w:val="18"/>
        </w:rPr>
        <w:t>.</w:t>
      </w:r>
    </w:p>
  </w:footnote>
  <w:footnote w:id="19">
    <w:p w14:paraId="5F3E8745" w14:textId="32E1C872" w:rsidR="007E1757" w:rsidRPr="00FF0C68" w:rsidRDefault="007E1757">
      <w:pPr>
        <w:pStyle w:val="FootnoteText"/>
        <w:rPr>
          <w:sz w:val="18"/>
          <w:szCs w:val="18"/>
        </w:rPr>
      </w:pPr>
      <w:r w:rsidRPr="00FF0C68">
        <w:rPr>
          <w:rStyle w:val="FootnoteReference"/>
          <w:sz w:val="18"/>
          <w:szCs w:val="18"/>
        </w:rPr>
        <w:footnoteRef/>
      </w:r>
      <w:r w:rsidRPr="00FF0C68">
        <w:rPr>
          <w:sz w:val="18"/>
          <w:szCs w:val="18"/>
        </w:rPr>
        <w:t xml:space="preserve"> </w:t>
      </w:r>
      <w:proofErr w:type="gramStart"/>
      <w:r w:rsidRPr="00FF0C68">
        <w:rPr>
          <w:sz w:val="18"/>
          <w:szCs w:val="18"/>
        </w:rPr>
        <w:t xml:space="preserve">UN Network on Migration, </w:t>
      </w:r>
      <w:hyperlink r:id="rId17" w:history="1">
        <w:r w:rsidR="001E07FE" w:rsidRPr="00FF0C68">
          <w:rPr>
            <w:rStyle w:val="Hyperlink"/>
            <w:sz w:val="18"/>
            <w:szCs w:val="18"/>
          </w:rPr>
          <w:t>COVID-19</w:t>
        </w:r>
        <w:r w:rsidR="00F3642A" w:rsidRPr="00FF0C68">
          <w:rPr>
            <w:rStyle w:val="Hyperlink"/>
            <w:sz w:val="18"/>
            <w:szCs w:val="18"/>
          </w:rPr>
          <w:t xml:space="preserve"> and Immigration Detention: What Can Governments and Other Stakeholders Do?</w:t>
        </w:r>
        <w:proofErr w:type="gramEnd"/>
      </w:hyperlink>
      <w:r w:rsidR="00AF0150" w:rsidRPr="00FF0C68">
        <w:rPr>
          <w:sz w:val="18"/>
          <w:szCs w:val="18"/>
        </w:rPr>
        <w:t xml:space="preserve">, April 2020. </w:t>
      </w:r>
      <w:r w:rsidR="00F3642A" w:rsidRPr="00FF0C68">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370"/>
    <w:multiLevelType w:val="hybridMultilevel"/>
    <w:tmpl w:val="92CE7996"/>
    <w:lvl w:ilvl="0" w:tplc="F3C0D7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D71"/>
    <w:multiLevelType w:val="hybridMultilevel"/>
    <w:tmpl w:val="ADB4594E"/>
    <w:lvl w:ilvl="0" w:tplc="70CEFBEA">
      <w:start w:val="1"/>
      <w:numFmt w:val="low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12DBC"/>
    <w:multiLevelType w:val="hybridMultilevel"/>
    <w:tmpl w:val="170C8EB6"/>
    <w:lvl w:ilvl="0" w:tplc="82F20C6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369"/>
    <w:multiLevelType w:val="multilevel"/>
    <w:tmpl w:val="BD30843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942A9"/>
    <w:multiLevelType w:val="hybridMultilevel"/>
    <w:tmpl w:val="4180411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6131795"/>
    <w:multiLevelType w:val="hybridMultilevel"/>
    <w:tmpl w:val="5CDCE4A8"/>
    <w:lvl w:ilvl="0" w:tplc="A0FA1D5C">
      <w:start w:val="3"/>
      <w:numFmt w:val="lowerLetter"/>
      <w:lvlText w:val="%1)"/>
      <w:lvlJc w:val="left"/>
      <w:pPr>
        <w:ind w:left="720" w:hanging="360"/>
      </w:pPr>
      <w:rPr>
        <w:rFonts w:asciiTheme="minorHAnsi" w:hAnsiTheme="minorHAnsi" w:cstheme="minorHAnsi" w:hint="default"/>
        <w:b/>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02339"/>
    <w:multiLevelType w:val="hybridMultilevel"/>
    <w:tmpl w:val="1A048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775"/>
    <w:multiLevelType w:val="hybridMultilevel"/>
    <w:tmpl w:val="2B862E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264E3C"/>
    <w:multiLevelType w:val="hybridMultilevel"/>
    <w:tmpl w:val="57B07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8333A"/>
    <w:multiLevelType w:val="hybridMultilevel"/>
    <w:tmpl w:val="9D6839FC"/>
    <w:lvl w:ilvl="0" w:tplc="B9D24DEA">
      <w:start w:val="1"/>
      <w:numFmt w:val="decimal"/>
      <w:lvlText w:val="%1."/>
      <w:lvlJc w:val="left"/>
      <w:pPr>
        <w:ind w:left="720" w:hanging="360"/>
      </w:pPr>
      <w:rPr>
        <w:rFonts w:ascii="Verdana" w:hAnsi="Verdana" w:cstheme="minorBidi"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E6B2C"/>
    <w:multiLevelType w:val="hybridMultilevel"/>
    <w:tmpl w:val="C7162DBC"/>
    <w:lvl w:ilvl="0" w:tplc="F68CFFBC">
      <w:start w:val="1"/>
      <w:numFmt w:val="low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11156"/>
    <w:multiLevelType w:val="hybridMultilevel"/>
    <w:tmpl w:val="9C808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41194"/>
    <w:multiLevelType w:val="multilevel"/>
    <w:tmpl w:val="02942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805378"/>
    <w:multiLevelType w:val="hybridMultilevel"/>
    <w:tmpl w:val="95906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E369C"/>
    <w:multiLevelType w:val="hybridMultilevel"/>
    <w:tmpl w:val="C5C8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646C6"/>
    <w:multiLevelType w:val="multilevel"/>
    <w:tmpl w:val="A112C25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C9C333D"/>
    <w:multiLevelType w:val="hybridMultilevel"/>
    <w:tmpl w:val="A588F9E4"/>
    <w:lvl w:ilvl="0" w:tplc="B6264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46665"/>
    <w:multiLevelType w:val="hybridMultilevel"/>
    <w:tmpl w:val="C5BA1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F72A4"/>
    <w:multiLevelType w:val="hybridMultilevel"/>
    <w:tmpl w:val="4A761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4CB8"/>
    <w:multiLevelType w:val="hybridMultilevel"/>
    <w:tmpl w:val="6840C66C"/>
    <w:lvl w:ilvl="0" w:tplc="67FA564E">
      <w:start w:val="2"/>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D654F"/>
    <w:multiLevelType w:val="hybridMultilevel"/>
    <w:tmpl w:val="93884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745985"/>
    <w:multiLevelType w:val="hybridMultilevel"/>
    <w:tmpl w:val="A864AEA4"/>
    <w:lvl w:ilvl="0" w:tplc="3AE257B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66ED2"/>
    <w:multiLevelType w:val="hybridMultilevel"/>
    <w:tmpl w:val="A0EABDC4"/>
    <w:lvl w:ilvl="0" w:tplc="BBB0D5C2">
      <w:start w:val="1"/>
      <w:numFmt w:val="low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D5525"/>
    <w:multiLevelType w:val="hybridMultilevel"/>
    <w:tmpl w:val="ADB4594E"/>
    <w:lvl w:ilvl="0" w:tplc="70CEFBEA">
      <w:start w:val="1"/>
      <w:numFmt w:val="low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62D06"/>
    <w:multiLevelType w:val="hybridMultilevel"/>
    <w:tmpl w:val="0BE21DD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1A28BE"/>
    <w:multiLevelType w:val="hybridMultilevel"/>
    <w:tmpl w:val="A0EABDC4"/>
    <w:lvl w:ilvl="0" w:tplc="BBB0D5C2">
      <w:start w:val="1"/>
      <w:numFmt w:val="low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797D64"/>
    <w:multiLevelType w:val="hybridMultilevel"/>
    <w:tmpl w:val="4B5EE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277DF"/>
    <w:multiLevelType w:val="hybridMultilevel"/>
    <w:tmpl w:val="A8069B26"/>
    <w:lvl w:ilvl="0" w:tplc="ABD82F2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26"/>
  </w:num>
  <w:num w:numId="5">
    <w:abstractNumId w:val="24"/>
  </w:num>
  <w:num w:numId="6">
    <w:abstractNumId w:val="19"/>
  </w:num>
  <w:num w:numId="7">
    <w:abstractNumId w:val="7"/>
  </w:num>
  <w:num w:numId="8">
    <w:abstractNumId w:val="25"/>
  </w:num>
  <w:num w:numId="9">
    <w:abstractNumId w:val="11"/>
  </w:num>
  <w:num w:numId="10">
    <w:abstractNumId w:val="18"/>
  </w:num>
  <w:num w:numId="11">
    <w:abstractNumId w:val="27"/>
  </w:num>
  <w:num w:numId="12">
    <w:abstractNumId w:val="6"/>
  </w:num>
  <w:num w:numId="13">
    <w:abstractNumId w:val="1"/>
  </w:num>
  <w:num w:numId="14">
    <w:abstractNumId w:val="10"/>
  </w:num>
  <w:num w:numId="15">
    <w:abstractNumId w:val="21"/>
  </w:num>
  <w:num w:numId="16">
    <w:abstractNumId w:val="3"/>
  </w:num>
  <w:num w:numId="17">
    <w:abstractNumId w:val="12"/>
  </w:num>
  <w:num w:numId="18">
    <w:abstractNumId w:val="8"/>
  </w:num>
  <w:num w:numId="19">
    <w:abstractNumId w:val="9"/>
  </w:num>
  <w:num w:numId="20">
    <w:abstractNumId w:val="14"/>
  </w:num>
  <w:num w:numId="21">
    <w:abstractNumId w:val="15"/>
  </w:num>
  <w:num w:numId="22">
    <w:abstractNumId w:val="17"/>
  </w:num>
  <w:num w:numId="23">
    <w:abstractNumId w:val="23"/>
  </w:num>
  <w:num w:numId="24">
    <w:abstractNumId w:val="22"/>
  </w:num>
  <w:num w:numId="25">
    <w:abstractNumId w:val="16"/>
  </w:num>
  <w:num w:numId="26">
    <w:abstractNumId w:val="2"/>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4D"/>
    <w:rsid w:val="0000432F"/>
    <w:rsid w:val="00004D1C"/>
    <w:rsid w:val="00004FEB"/>
    <w:rsid w:val="00006DB6"/>
    <w:rsid w:val="000075C0"/>
    <w:rsid w:val="00012512"/>
    <w:rsid w:val="000139FE"/>
    <w:rsid w:val="00014795"/>
    <w:rsid w:val="00016743"/>
    <w:rsid w:val="00017236"/>
    <w:rsid w:val="0002099D"/>
    <w:rsid w:val="0002376E"/>
    <w:rsid w:val="00025D67"/>
    <w:rsid w:val="00027495"/>
    <w:rsid w:val="0002F99A"/>
    <w:rsid w:val="0004150C"/>
    <w:rsid w:val="00042C33"/>
    <w:rsid w:val="00043B0B"/>
    <w:rsid w:val="000455DE"/>
    <w:rsid w:val="0004568B"/>
    <w:rsid w:val="00045849"/>
    <w:rsid w:val="00045BA2"/>
    <w:rsid w:val="0004752E"/>
    <w:rsid w:val="00053EC4"/>
    <w:rsid w:val="00054B9E"/>
    <w:rsid w:val="0005568E"/>
    <w:rsid w:val="00056051"/>
    <w:rsid w:val="0005688D"/>
    <w:rsid w:val="00061533"/>
    <w:rsid w:val="00062865"/>
    <w:rsid w:val="000630FF"/>
    <w:rsid w:val="00063C23"/>
    <w:rsid w:val="00063E37"/>
    <w:rsid w:val="00064180"/>
    <w:rsid w:val="00071E61"/>
    <w:rsid w:val="00075EAB"/>
    <w:rsid w:val="00077FC8"/>
    <w:rsid w:val="00081715"/>
    <w:rsid w:val="0008264D"/>
    <w:rsid w:val="00084C77"/>
    <w:rsid w:val="0008798E"/>
    <w:rsid w:val="000925C2"/>
    <w:rsid w:val="0009283A"/>
    <w:rsid w:val="000928EA"/>
    <w:rsid w:val="00093029"/>
    <w:rsid w:val="00093DE6"/>
    <w:rsid w:val="00095AC4"/>
    <w:rsid w:val="000965EC"/>
    <w:rsid w:val="00096BD0"/>
    <w:rsid w:val="00096C48"/>
    <w:rsid w:val="000A102E"/>
    <w:rsid w:val="000A584B"/>
    <w:rsid w:val="000B2A40"/>
    <w:rsid w:val="000B45D4"/>
    <w:rsid w:val="000B5F9F"/>
    <w:rsid w:val="000C2394"/>
    <w:rsid w:val="000C241A"/>
    <w:rsid w:val="000C2D37"/>
    <w:rsid w:val="000C5691"/>
    <w:rsid w:val="000C5C64"/>
    <w:rsid w:val="000D13DA"/>
    <w:rsid w:val="000D20A6"/>
    <w:rsid w:val="000D38E8"/>
    <w:rsid w:val="000D687D"/>
    <w:rsid w:val="000E3DF4"/>
    <w:rsid w:val="000E4120"/>
    <w:rsid w:val="000E458C"/>
    <w:rsid w:val="000E51AD"/>
    <w:rsid w:val="000E63D6"/>
    <w:rsid w:val="000F1E22"/>
    <w:rsid w:val="000F3C30"/>
    <w:rsid w:val="000F5D16"/>
    <w:rsid w:val="000F6465"/>
    <w:rsid w:val="000F8F7B"/>
    <w:rsid w:val="0010270E"/>
    <w:rsid w:val="0010541C"/>
    <w:rsid w:val="00111550"/>
    <w:rsid w:val="0011463B"/>
    <w:rsid w:val="00114F8E"/>
    <w:rsid w:val="001159B4"/>
    <w:rsid w:val="001225FA"/>
    <w:rsid w:val="00123164"/>
    <w:rsid w:val="00123C7F"/>
    <w:rsid w:val="00126B10"/>
    <w:rsid w:val="00127026"/>
    <w:rsid w:val="00135F4A"/>
    <w:rsid w:val="00140447"/>
    <w:rsid w:val="00143DAB"/>
    <w:rsid w:val="001440B8"/>
    <w:rsid w:val="00145B40"/>
    <w:rsid w:val="00145BEE"/>
    <w:rsid w:val="001462D1"/>
    <w:rsid w:val="0014673B"/>
    <w:rsid w:val="00147E2E"/>
    <w:rsid w:val="001501EA"/>
    <w:rsid w:val="00152FE7"/>
    <w:rsid w:val="00153D4E"/>
    <w:rsid w:val="00154004"/>
    <w:rsid w:val="001575EE"/>
    <w:rsid w:val="0015762D"/>
    <w:rsid w:val="00157E5C"/>
    <w:rsid w:val="00160D8B"/>
    <w:rsid w:val="00160E4E"/>
    <w:rsid w:val="001619B8"/>
    <w:rsid w:val="00166916"/>
    <w:rsid w:val="001672B1"/>
    <w:rsid w:val="001704B7"/>
    <w:rsid w:val="0017612A"/>
    <w:rsid w:val="00176765"/>
    <w:rsid w:val="001770CA"/>
    <w:rsid w:val="0017783C"/>
    <w:rsid w:val="00180301"/>
    <w:rsid w:val="00180B9C"/>
    <w:rsid w:val="0018152F"/>
    <w:rsid w:val="00182039"/>
    <w:rsid w:val="001820FF"/>
    <w:rsid w:val="001828B3"/>
    <w:rsid w:val="0018647E"/>
    <w:rsid w:val="00186CCC"/>
    <w:rsid w:val="0019145A"/>
    <w:rsid w:val="00191D85"/>
    <w:rsid w:val="001927EA"/>
    <w:rsid w:val="00192B41"/>
    <w:rsid w:val="00193071"/>
    <w:rsid w:val="00195472"/>
    <w:rsid w:val="00196A4C"/>
    <w:rsid w:val="00196F9A"/>
    <w:rsid w:val="001A0135"/>
    <w:rsid w:val="001A3FAF"/>
    <w:rsid w:val="001A7C70"/>
    <w:rsid w:val="001B2CF1"/>
    <w:rsid w:val="001B6DE8"/>
    <w:rsid w:val="001B6E65"/>
    <w:rsid w:val="001C1C43"/>
    <w:rsid w:val="001C7739"/>
    <w:rsid w:val="001C795F"/>
    <w:rsid w:val="001C7D5E"/>
    <w:rsid w:val="001D12B0"/>
    <w:rsid w:val="001D1D77"/>
    <w:rsid w:val="001D2C73"/>
    <w:rsid w:val="001D2F03"/>
    <w:rsid w:val="001D4DFB"/>
    <w:rsid w:val="001D5D78"/>
    <w:rsid w:val="001D6D10"/>
    <w:rsid w:val="001D7580"/>
    <w:rsid w:val="001D797F"/>
    <w:rsid w:val="001E07FE"/>
    <w:rsid w:val="001E0990"/>
    <w:rsid w:val="001E29B3"/>
    <w:rsid w:val="001E47FF"/>
    <w:rsid w:val="001E5BE4"/>
    <w:rsid w:val="001E5E53"/>
    <w:rsid w:val="001E5F7A"/>
    <w:rsid w:val="001F05CF"/>
    <w:rsid w:val="001F19E7"/>
    <w:rsid w:val="001F4253"/>
    <w:rsid w:val="001F5D24"/>
    <w:rsid w:val="001F5FAD"/>
    <w:rsid w:val="001F7887"/>
    <w:rsid w:val="0020146D"/>
    <w:rsid w:val="002035F7"/>
    <w:rsid w:val="00203FE5"/>
    <w:rsid w:val="0020525F"/>
    <w:rsid w:val="00205369"/>
    <w:rsid w:val="00206325"/>
    <w:rsid w:val="0021245C"/>
    <w:rsid w:val="00212CE4"/>
    <w:rsid w:val="00213EDA"/>
    <w:rsid w:val="00215759"/>
    <w:rsid w:val="00217138"/>
    <w:rsid w:val="002215EA"/>
    <w:rsid w:val="00222E9D"/>
    <w:rsid w:val="00225AA3"/>
    <w:rsid w:val="002278C6"/>
    <w:rsid w:val="0022797A"/>
    <w:rsid w:val="0023224C"/>
    <w:rsid w:val="00236F00"/>
    <w:rsid w:val="00242121"/>
    <w:rsid w:val="00242B16"/>
    <w:rsid w:val="00244276"/>
    <w:rsid w:val="002446C5"/>
    <w:rsid w:val="0024515F"/>
    <w:rsid w:val="0024740B"/>
    <w:rsid w:val="002503F5"/>
    <w:rsid w:val="00250E94"/>
    <w:rsid w:val="00250FF9"/>
    <w:rsid w:val="0025135C"/>
    <w:rsid w:val="00254AC9"/>
    <w:rsid w:val="00255FD0"/>
    <w:rsid w:val="00256766"/>
    <w:rsid w:val="00257C2F"/>
    <w:rsid w:val="002602DD"/>
    <w:rsid w:val="00260751"/>
    <w:rsid w:val="00260CA8"/>
    <w:rsid w:val="00260DAF"/>
    <w:rsid w:val="002664BC"/>
    <w:rsid w:val="00267585"/>
    <w:rsid w:val="0026782B"/>
    <w:rsid w:val="002715ED"/>
    <w:rsid w:val="00272CED"/>
    <w:rsid w:val="00273085"/>
    <w:rsid w:val="00273672"/>
    <w:rsid w:val="00274300"/>
    <w:rsid w:val="00275E53"/>
    <w:rsid w:val="00276738"/>
    <w:rsid w:val="002767C6"/>
    <w:rsid w:val="0027696D"/>
    <w:rsid w:val="00280AA7"/>
    <w:rsid w:val="00283547"/>
    <w:rsid w:val="00283EBD"/>
    <w:rsid w:val="00284260"/>
    <w:rsid w:val="002850A5"/>
    <w:rsid w:val="0029196D"/>
    <w:rsid w:val="00292C59"/>
    <w:rsid w:val="00293A04"/>
    <w:rsid w:val="00293E15"/>
    <w:rsid w:val="002A02F6"/>
    <w:rsid w:val="002A38F3"/>
    <w:rsid w:val="002A3A07"/>
    <w:rsid w:val="002A5B79"/>
    <w:rsid w:val="002A7221"/>
    <w:rsid w:val="002B0074"/>
    <w:rsid w:val="002B05E8"/>
    <w:rsid w:val="002B47A1"/>
    <w:rsid w:val="002B5F70"/>
    <w:rsid w:val="002B6683"/>
    <w:rsid w:val="002B6DBB"/>
    <w:rsid w:val="002B6EE7"/>
    <w:rsid w:val="002B79E0"/>
    <w:rsid w:val="002C0669"/>
    <w:rsid w:val="002C5BD6"/>
    <w:rsid w:val="002C7829"/>
    <w:rsid w:val="002C7BB6"/>
    <w:rsid w:val="002C7D14"/>
    <w:rsid w:val="002D044A"/>
    <w:rsid w:val="002D0E7A"/>
    <w:rsid w:val="002D38E4"/>
    <w:rsid w:val="002D5DCF"/>
    <w:rsid w:val="002D7086"/>
    <w:rsid w:val="002D7695"/>
    <w:rsid w:val="002E0AFD"/>
    <w:rsid w:val="002E6DA7"/>
    <w:rsid w:val="002F1429"/>
    <w:rsid w:val="002F543D"/>
    <w:rsid w:val="002F5B50"/>
    <w:rsid w:val="002F64B9"/>
    <w:rsid w:val="00300E5C"/>
    <w:rsid w:val="003049B4"/>
    <w:rsid w:val="00304D1D"/>
    <w:rsid w:val="003070E1"/>
    <w:rsid w:val="0030738A"/>
    <w:rsid w:val="00307C57"/>
    <w:rsid w:val="00310B9C"/>
    <w:rsid w:val="00310BA1"/>
    <w:rsid w:val="00310BEF"/>
    <w:rsid w:val="00310ED3"/>
    <w:rsid w:val="00311385"/>
    <w:rsid w:val="003122E7"/>
    <w:rsid w:val="0031275F"/>
    <w:rsid w:val="00313803"/>
    <w:rsid w:val="0031532D"/>
    <w:rsid w:val="00315970"/>
    <w:rsid w:val="00317AF1"/>
    <w:rsid w:val="00322608"/>
    <w:rsid w:val="00323B0A"/>
    <w:rsid w:val="0032555B"/>
    <w:rsid w:val="003317AF"/>
    <w:rsid w:val="003335B8"/>
    <w:rsid w:val="003346F4"/>
    <w:rsid w:val="00335B45"/>
    <w:rsid w:val="00336946"/>
    <w:rsid w:val="00340A6E"/>
    <w:rsid w:val="00343E89"/>
    <w:rsid w:val="003453DA"/>
    <w:rsid w:val="00351C65"/>
    <w:rsid w:val="00352D6B"/>
    <w:rsid w:val="00352E8B"/>
    <w:rsid w:val="00353FC9"/>
    <w:rsid w:val="00356FFE"/>
    <w:rsid w:val="003611F1"/>
    <w:rsid w:val="00361C2D"/>
    <w:rsid w:val="00364744"/>
    <w:rsid w:val="00364A6D"/>
    <w:rsid w:val="00364EDB"/>
    <w:rsid w:val="00366125"/>
    <w:rsid w:val="00366328"/>
    <w:rsid w:val="0037442E"/>
    <w:rsid w:val="00375B9E"/>
    <w:rsid w:val="003830A3"/>
    <w:rsid w:val="00383365"/>
    <w:rsid w:val="00384EE8"/>
    <w:rsid w:val="00385880"/>
    <w:rsid w:val="00385CAE"/>
    <w:rsid w:val="0038641B"/>
    <w:rsid w:val="003868CB"/>
    <w:rsid w:val="0038758B"/>
    <w:rsid w:val="0039012A"/>
    <w:rsid w:val="00391D17"/>
    <w:rsid w:val="003920B6"/>
    <w:rsid w:val="0039212B"/>
    <w:rsid w:val="00394479"/>
    <w:rsid w:val="003A00FF"/>
    <w:rsid w:val="003A20A6"/>
    <w:rsid w:val="003A2BF4"/>
    <w:rsid w:val="003A5B2B"/>
    <w:rsid w:val="003A5B3E"/>
    <w:rsid w:val="003A7A7A"/>
    <w:rsid w:val="003B2293"/>
    <w:rsid w:val="003B6B78"/>
    <w:rsid w:val="003C289B"/>
    <w:rsid w:val="003C2D6A"/>
    <w:rsid w:val="003C5031"/>
    <w:rsid w:val="003C5A57"/>
    <w:rsid w:val="003C78FF"/>
    <w:rsid w:val="003D012A"/>
    <w:rsid w:val="003D3211"/>
    <w:rsid w:val="003D3FC9"/>
    <w:rsid w:val="003D4BC2"/>
    <w:rsid w:val="003D666B"/>
    <w:rsid w:val="003D7645"/>
    <w:rsid w:val="003D7657"/>
    <w:rsid w:val="003E0978"/>
    <w:rsid w:val="003E37E3"/>
    <w:rsid w:val="003E5E58"/>
    <w:rsid w:val="003E6608"/>
    <w:rsid w:val="003E75E2"/>
    <w:rsid w:val="003F0493"/>
    <w:rsid w:val="003F106F"/>
    <w:rsid w:val="00400A9C"/>
    <w:rsid w:val="00400C98"/>
    <w:rsid w:val="00400F02"/>
    <w:rsid w:val="00401FFA"/>
    <w:rsid w:val="0040337D"/>
    <w:rsid w:val="0040413D"/>
    <w:rsid w:val="0040515D"/>
    <w:rsid w:val="004052E6"/>
    <w:rsid w:val="00405C68"/>
    <w:rsid w:val="004076B7"/>
    <w:rsid w:val="00410847"/>
    <w:rsid w:val="00412FC6"/>
    <w:rsid w:val="004133C5"/>
    <w:rsid w:val="00413DCE"/>
    <w:rsid w:val="0041416F"/>
    <w:rsid w:val="00414993"/>
    <w:rsid w:val="0041676C"/>
    <w:rsid w:val="00417838"/>
    <w:rsid w:val="00417941"/>
    <w:rsid w:val="00421E9C"/>
    <w:rsid w:val="00422B80"/>
    <w:rsid w:val="00422C6F"/>
    <w:rsid w:val="004233A4"/>
    <w:rsid w:val="00425312"/>
    <w:rsid w:val="004265D0"/>
    <w:rsid w:val="00426617"/>
    <w:rsid w:val="00426D16"/>
    <w:rsid w:val="0043580E"/>
    <w:rsid w:val="00442E47"/>
    <w:rsid w:val="00442E4D"/>
    <w:rsid w:val="00445697"/>
    <w:rsid w:val="00447E17"/>
    <w:rsid w:val="00450E8F"/>
    <w:rsid w:val="004516D6"/>
    <w:rsid w:val="004540FF"/>
    <w:rsid w:val="004555EF"/>
    <w:rsid w:val="00455768"/>
    <w:rsid w:val="00457865"/>
    <w:rsid w:val="0046304B"/>
    <w:rsid w:val="00466995"/>
    <w:rsid w:val="00470014"/>
    <w:rsid w:val="004725D5"/>
    <w:rsid w:val="0047473B"/>
    <w:rsid w:val="00475D0F"/>
    <w:rsid w:val="00477856"/>
    <w:rsid w:val="004802E1"/>
    <w:rsid w:val="00481E33"/>
    <w:rsid w:val="00484182"/>
    <w:rsid w:val="00485138"/>
    <w:rsid w:val="00486590"/>
    <w:rsid w:val="00490D0E"/>
    <w:rsid w:val="00491294"/>
    <w:rsid w:val="004914B9"/>
    <w:rsid w:val="00492290"/>
    <w:rsid w:val="00494A8E"/>
    <w:rsid w:val="004958E6"/>
    <w:rsid w:val="00496E6D"/>
    <w:rsid w:val="00497F7B"/>
    <w:rsid w:val="004A1017"/>
    <w:rsid w:val="004A17BF"/>
    <w:rsid w:val="004A4F55"/>
    <w:rsid w:val="004B0408"/>
    <w:rsid w:val="004B0C8A"/>
    <w:rsid w:val="004B38F7"/>
    <w:rsid w:val="004B568B"/>
    <w:rsid w:val="004C1391"/>
    <w:rsid w:val="004C239C"/>
    <w:rsid w:val="004C41FC"/>
    <w:rsid w:val="004C4892"/>
    <w:rsid w:val="004C5BE4"/>
    <w:rsid w:val="004C5F55"/>
    <w:rsid w:val="004C6CBE"/>
    <w:rsid w:val="004D27F0"/>
    <w:rsid w:val="004D681F"/>
    <w:rsid w:val="004D690B"/>
    <w:rsid w:val="004D7CC5"/>
    <w:rsid w:val="004E2E4D"/>
    <w:rsid w:val="004E3518"/>
    <w:rsid w:val="004E56E7"/>
    <w:rsid w:val="004F18F6"/>
    <w:rsid w:val="004F2687"/>
    <w:rsid w:val="004F2EB0"/>
    <w:rsid w:val="004F33EF"/>
    <w:rsid w:val="004F4819"/>
    <w:rsid w:val="004F5AD3"/>
    <w:rsid w:val="004F5DA7"/>
    <w:rsid w:val="004F722F"/>
    <w:rsid w:val="005010F2"/>
    <w:rsid w:val="00502C09"/>
    <w:rsid w:val="00504F3C"/>
    <w:rsid w:val="00505B9D"/>
    <w:rsid w:val="00506464"/>
    <w:rsid w:val="0050672F"/>
    <w:rsid w:val="005141FD"/>
    <w:rsid w:val="00514B59"/>
    <w:rsid w:val="00516E02"/>
    <w:rsid w:val="00517308"/>
    <w:rsid w:val="00521FC6"/>
    <w:rsid w:val="005237FB"/>
    <w:rsid w:val="0052391E"/>
    <w:rsid w:val="005251D4"/>
    <w:rsid w:val="00525E68"/>
    <w:rsid w:val="0052660E"/>
    <w:rsid w:val="00530301"/>
    <w:rsid w:val="00530691"/>
    <w:rsid w:val="00530886"/>
    <w:rsid w:val="00531349"/>
    <w:rsid w:val="00532002"/>
    <w:rsid w:val="005323CB"/>
    <w:rsid w:val="00532634"/>
    <w:rsid w:val="005326A7"/>
    <w:rsid w:val="00532A57"/>
    <w:rsid w:val="0054265F"/>
    <w:rsid w:val="0054444C"/>
    <w:rsid w:val="00547DF8"/>
    <w:rsid w:val="00550C2F"/>
    <w:rsid w:val="0055340D"/>
    <w:rsid w:val="00553FA1"/>
    <w:rsid w:val="0055651A"/>
    <w:rsid w:val="005601E6"/>
    <w:rsid w:val="00561229"/>
    <w:rsid w:val="00561A33"/>
    <w:rsid w:val="005672D8"/>
    <w:rsid w:val="00569181"/>
    <w:rsid w:val="005728A1"/>
    <w:rsid w:val="00573071"/>
    <w:rsid w:val="0057734D"/>
    <w:rsid w:val="0058191E"/>
    <w:rsid w:val="00584ADF"/>
    <w:rsid w:val="0058504D"/>
    <w:rsid w:val="005905F6"/>
    <w:rsid w:val="00590D66"/>
    <w:rsid w:val="005913BE"/>
    <w:rsid w:val="0059262F"/>
    <w:rsid w:val="00593264"/>
    <w:rsid w:val="00593786"/>
    <w:rsid w:val="00594CAF"/>
    <w:rsid w:val="005967D9"/>
    <w:rsid w:val="005A1FA2"/>
    <w:rsid w:val="005A232F"/>
    <w:rsid w:val="005A2EEA"/>
    <w:rsid w:val="005A30B8"/>
    <w:rsid w:val="005A3248"/>
    <w:rsid w:val="005A344F"/>
    <w:rsid w:val="005A5703"/>
    <w:rsid w:val="005A5AE3"/>
    <w:rsid w:val="005A62A6"/>
    <w:rsid w:val="005B05D7"/>
    <w:rsid w:val="005B2DFD"/>
    <w:rsid w:val="005B4076"/>
    <w:rsid w:val="005B5F4D"/>
    <w:rsid w:val="005B61B4"/>
    <w:rsid w:val="005C3EF3"/>
    <w:rsid w:val="005C4F5F"/>
    <w:rsid w:val="005C6814"/>
    <w:rsid w:val="005C712C"/>
    <w:rsid w:val="005D27A3"/>
    <w:rsid w:val="005E2630"/>
    <w:rsid w:val="005E344B"/>
    <w:rsid w:val="005E4E10"/>
    <w:rsid w:val="005E6AB8"/>
    <w:rsid w:val="005F0169"/>
    <w:rsid w:val="005F2FE6"/>
    <w:rsid w:val="005F31D5"/>
    <w:rsid w:val="005F3C40"/>
    <w:rsid w:val="005F52D9"/>
    <w:rsid w:val="005F60A8"/>
    <w:rsid w:val="0060053F"/>
    <w:rsid w:val="006013A3"/>
    <w:rsid w:val="00604861"/>
    <w:rsid w:val="0060759F"/>
    <w:rsid w:val="00611137"/>
    <w:rsid w:val="00613062"/>
    <w:rsid w:val="00613125"/>
    <w:rsid w:val="006172C4"/>
    <w:rsid w:val="006212B6"/>
    <w:rsid w:val="00622C16"/>
    <w:rsid w:val="00623A07"/>
    <w:rsid w:val="00623A3D"/>
    <w:rsid w:val="006240F3"/>
    <w:rsid w:val="006344C6"/>
    <w:rsid w:val="006356FF"/>
    <w:rsid w:val="00635B1B"/>
    <w:rsid w:val="00636DE0"/>
    <w:rsid w:val="00637C4E"/>
    <w:rsid w:val="00640865"/>
    <w:rsid w:val="006419EB"/>
    <w:rsid w:val="00643971"/>
    <w:rsid w:val="00643F3F"/>
    <w:rsid w:val="006468B4"/>
    <w:rsid w:val="00646BB3"/>
    <w:rsid w:val="006476E2"/>
    <w:rsid w:val="00647D05"/>
    <w:rsid w:val="006511F2"/>
    <w:rsid w:val="00651DDB"/>
    <w:rsid w:val="00653A30"/>
    <w:rsid w:val="00655B5A"/>
    <w:rsid w:val="00655F9D"/>
    <w:rsid w:val="006560F5"/>
    <w:rsid w:val="006609C0"/>
    <w:rsid w:val="006611D3"/>
    <w:rsid w:val="00661617"/>
    <w:rsid w:val="00662473"/>
    <w:rsid w:val="00662B80"/>
    <w:rsid w:val="006647B2"/>
    <w:rsid w:val="00670A23"/>
    <w:rsid w:val="006714F3"/>
    <w:rsid w:val="0067177C"/>
    <w:rsid w:val="006741FD"/>
    <w:rsid w:val="006743C7"/>
    <w:rsid w:val="006748C8"/>
    <w:rsid w:val="006759EA"/>
    <w:rsid w:val="00676FE7"/>
    <w:rsid w:val="006802E0"/>
    <w:rsid w:val="00680EA3"/>
    <w:rsid w:val="00693009"/>
    <w:rsid w:val="00693160"/>
    <w:rsid w:val="00694D58"/>
    <w:rsid w:val="00697AA9"/>
    <w:rsid w:val="006A2E46"/>
    <w:rsid w:val="006A51F5"/>
    <w:rsid w:val="006A6F9D"/>
    <w:rsid w:val="006B05BD"/>
    <w:rsid w:val="006B06C2"/>
    <w:rsid w:val="006B5AF6"/>
    <w:rsid w:val="006B79C1"/>
    <w:rsid w:val="006C14BF"/>
    <w:rsid w:val="006C2F63"/>
    <w:rsid w:val="006C395F"/>
    <w:rsid w:val="006C5AE2"/>
    <w:rsid w:val="006C6156"/>
    <w:rsid w:val="006C6945"/>
    <w:rsid w:val="006C7D0F"/>
    <w:rsid w:val="006D1B09"/>
    <w:rsid w:val="006D21BE"/>
    <w:rsid w:val="006D401D"/>
    <w:rsid w:val="006D4A6D"/>
    <w:rsid w:val="006D5A46"/>
    <w:rsid w:val="006D66C6"/>
    <w:rsid w:val="006E1B95"/>
    <w:rsid w:val="006E56FA"/>
    <w:rsid w:val="006E5DF7"/>
    <w:rsid w:val="006E6359"/>
    <w:rsid w:val="006E74F3"/>
    <w:rsid w:val="006F06B3"/>
    <w:rsid w:val="006F115E"/>
    <w:rsid w:val="006F3A88"/>
    <w:rsid w:val="006F4D2D"/>
    <w:rsid w:val="006F5D86"/>
    <w:rsid w:val="006F68FE"/>
    <w:rsid w:val="006F69E5"/>
    <w:rsid w:val="00702C84"/>
    <w:rsid w:val="007032AE"/>
    <w:rsid w:val="00703478"/>
    <w:rsid w:val="0071030A"/>
    <w:rsid w:val="00710ECD"/>
    <w:rsid w:val="007129AA"/>
    <w:rsid w:val="00713672"/>
    <w:rsid w:val="007139F9"/>
    <w:rsid w:val="007164FC"/>
    <w:rsid w:val="00722069"/>
    <w:rsid w:val="007228A7"/>
    <w:rsid w:val="00723A34"/>
    <w:rsid w:val="00727D19"/>
    <w:rsid w:val="0073421E"/>
    <w:rsid w:val="007358C7"/>
    <w:rsid w:val="0073688D"/>
    <w:rsid w:val="00741CF3"/>
    <w:rsid w:val="007447DA"/>
    <w:rsid w:val="00745DEF"/>
    <w:rsid w:val="00746B06"/>
    <w:rsid w:val="007476C4"/>
    <w:rsid w:val="007478FB"/>
    <w:rsid w:val="00750D31"/>
    <w:rsid w:val="00751B04"/>
    <w:rsid w:val="00753996"/>
    <w:rsid w:val="00757632"/>
    <w:rsid w:val="00760911"/>
    <w:rsid w:val="00763DA3"/>
    <w:rsid w:val="0076692B"/>
    <w:rsid w:val="007677BD"/>
    <w:rsid w:val="00770ACA"/>
    <w:rsid w:val="007711A5"/>
    <w:rsid w:val="00772BB4"/>
    <w:rsid w:val="00772EAE"/>
    <w:rsid w:val="007815D7"/>
    <w:rsid w:val="007826FB"/>
    <w:rsid w:val="007839B0"/>
    <w:rsid w:val="00785454"/>
    <w:rsid w:val="0078587D"/>
    <w:rsid w:val="00785CB2"/>
    <w:rsid w:val="0078756D"/>
    <w:rsid w:val="007876C3"/>
    <w:rsid w:val="00792CC7"/>
    <w:rsid w:val="007932DA"/>
    <w:rsid w:val="00794052"/>
    <w:rsid w:val="0079479C"/>
    <w:rsid w:val="00795A1C"/>
    <w:rsid w:val="00796745"/>
    <w:rsid w:val="00797D0E"/>
    <w:rsid w:val="007A2193"/>
    <w:rsid w:val="007A2F92"/>
    <w:rsid w:val="007A369F"/>
    <w:rsid w:val="007A3E68"/>
    <w:rsid w:val="007B084C"/>
    <w:rsid w:val="007B5179"/>
    <w:rsid w:val="007B5601"/>
    <w:rsid w:val="007C41B6"/>
    <w:rsid w:val="007C69B7"/>
    <w:rsid w:val="007D1E5C"/>
    <w:rsid w:val="007D29E2"/>
    <w:rsid w:val="007D57A7"/>
    <w:rsid w:val="007D7D63"/>
    <w:rsid w:val="007E07A9"/>
    <w:rsid w:val="007E145D"/>
    <w:rsid w:val="007E1757"/>
    <w:rsid w:val="007E1A44"/>
    <w:rsid w:val="007E3B7D"/>
    <w:rsid w:val="007E7B49"/>
    <w:rsid w:val="007E7D0E"/>
    <w:rsid w:val="007F2E4E"/>
    <w:rsid w:val="007F3FAA"/>
    <w:rsid w:val="007F4542"/>
    <w:rsid w:val="007F504C"/>
    <w:rsid w:val="007F7241"/>
    <w:rsid w:val="008003D2"/>
    <w:rsid w:val="00800E90"/>
    <w:rsid w:val="00803535"/>
    <w:rsid w:val="00804192"/>
    <w:rsid w:val="00805DD4"/>
    <w:rsid w:val="00806A0C"/>
    <w:rsid w:val="00807DEB"/>
    <w:rsid w:val="00810434"/>
    <w:rsid w:val="00811879"/>
    <w:rsid w:val="00813EA3"/>
    <w:rsid w:val="00816B3D"/>
    <w:rsid w:val="00816FB5"/>
    <w:rsid w:val="0082215F"/>
    <w:rsid w:val="008232C6"/>
    <w:rsid w:val="00826C50"/>
    <w:rsid w:val="00827EB3"/>
    <w:rsid w:val="00831426"/>
    <w:rsid w:val="0083364A"/>
    <w:rsid w:val="008350C9"/>
    <w:rsid w:val="008355B0"/>
    <w:rsid w:val="00840435"/>
    <w:rsid w:val="00841B92"/>
    <w:rsid w:val="00841C87"/>
    <w:rsid w:val="00842E0F"/>
    <w:rsid w:val="00844236"/>
    <w:rsid w:val="008456C0"/>
    <w:rsid w:val="00850FEF"/>
    <w:rsid w:val="008512CB"/>
    <w:rsid w:val="00853761"/>
    <w:rsid w:val="0085499D"/>
    <w:rsid w:val="00855604"/>
    <w:rsid w:val="00856474"/>
    <w:rsid w:val="008576DB"/>
    <w:rsid w:val="00860573"/>
    <w:rsid w:val="00862952"/>
    <w:rsid w:val="00862FB6"/>
    <w:rsid w:val="0086378A"/>
    <w:rsid w:val="00863F19"/>
    <w:rsid w:val="00870843"/>
    <w:rsid w:val="00871DA4"/>
    <w:rsid w:val="008730C8"/>
    <w:rsid w:val="00873B65"/>
    <w:rsid w:val="00875C1F"/>
    <w:rsid w:val="00875D9E"/>
    <w:rsid w:val="008768BA"/>
    <w:rsid w:val="008801EE"/>
    <w:rsid w:val="00881436"/>
    <w:rsid w:val="00881ABC"/>
    <w:rsid w:val="00884017"/>
    <w:rsid w:val="00884CFB"/>
    <w:rsid w:val="0088745E"/>
    <w:rsid w:val="008920DE"/>
    <w:rsid w:val="0089221F"/>
    <w:rsid w:val="00892FF7"/>
    <w:rsid w:val="008935F1"/>
    <w:rsid w:val="00894F0E"/>
    <w:rsid w:val="008973C5"/>
    <w:rsid w:val="008A192F"/>
    <w:rsid w:val="008A2AE8"/>
    <w:rsid w:val="008A3B54"/>
    <w:rsid w:val="008A57EB"/>
    <w:rsid w:val="008A5D7B"/>
    <w:rsid w:val="008A5EA9"/>
    <w:rsid w:val="008A633E"/>
    <w:rsid w:val="008A6668"/>
    <w:rsid w:val="008B0C68"/>
    <w:rsid w:val="008B0D73"/>
    <w:rsid w:val="008B1287"/>
    <w:rsid w:val="008B2537"/>
    <w:rsid w:val="008B31CB"/>
    <w:rsid w:val="008B4897"/>
    <w:rsid w:val="008B6475"/>
    <w:rsid w:val="008C2699"/>
    <w:rsid w:val="008C3ACC"/>
    <w:rsid w:val="008C4B02"/>
    <w:rsid w:val="008C6D16"/>
    <w:rsid w:val="008C773F"/>
    <w:rsid w:val="008C7D17"/>
    <w:rsid w:val="008D17DA"/>
    <w:rsid w:val="008D1D95"/>
    <w:rsid w:val="008D20D7"/>
    <w:rsid w:val="008D30DF"/>
    <w:rsid w:val="008D54FA"/>
    <w:rsid w:val="008D66D9"/>
    <w:rsid w:val="008D7A54"/>
    <w:rsid w:val="008E38F6"/>
    <w:rsid w:val="008E4375"/>
    <w:rsid w:val="008E53A7"/>
    <w:rsid w:val="008E6F3F"/>
    <w:rsid w:val="008F0035"/>
    <w:rsid w:val="008F13B2"/>
    <w:rsid w:val="008F1E0F"/>
    <w:rsid w:val="008F2ACF"/>
    <w:rsid w:val="008F2B06"/>
    <w:rsid w:val="008F3792"/>
    <w:rsid w:val="008F4599"/>
    <w:rsid w:val="008F5BE8"/>
    <w:rsid w:val="008F6E06"/>
    <w:rsid w:val="00901CF2"/>
    <w:rsid w:val="00905082"/>
    <w:rsid w:val="00905136"/>
    <w:rsid w:val="0091227D"/>
    <w:rsid w:val="009133AC"/>
    <w:rsid w:val="00913FCA"/>
    <w:rsid w:val="00915AF9"/>
    <w:rsid w:val="00916834"/>
    <w:rsid w:val="00917698"/>
    <w:rsid w:val="009206A2"/>
    <w:rsid w:val="00921161"/>
    <w:rsid w:val="00921597"/>
    <w:rsid w:val="00921B68"/>
    <w:rsid w:val="009226BB"/>
    <w:rsid w:val="009232A5"/>
    <w:rsid w:val="00925341"/>
    <w:rsid w:val="009253D9"/>
    <w:rsid w:val="00925FB4"/>
    <w:rsid w:val="00927363"/>
    <w:rsid w:val="00937564"/>
    <w:rsid w:val="0094049E"/>
    <w:rsid w:val="00941214"/>
    <w:rsid w:val="00941F18"/>
    <w:rsid w:val="009431E2"/>
    <w:rsid w:val="00943E9A"/>
    <w:rsid w:val="0094436A"/>
    <w:rsid w:val="009518EE"/>
    <w:rsid w:val="00953380"/>
    <w:rsid w:val="00954C39"/>
    <w:rsid w:val="00956255"/>
    <w:rsid w:val="00956482"/>
    <w:rsid w:val="0095659A"/>
    <w:rsid w:val="00956B5F"/>
    <w:rsid w:val="00960376"/>
    <w:rsid w:val="00961EC7"/>
    <w:rsid w:val="00964946"/>
    <w:rsid w:val="0096510B"/>
    <w:rsid w:val="00966AAD"/>
    <w:rsid w:val="009672A8"/>
    <w:rsid w:val="00972253"/>
    <w:rsid w:val="00972AE9"/>
    <w:rsid w:val="009737A0"/>
    <w:rsid w:val="00973C8E"/>
    <w:rsid w:val="00974528"/>
    <w:rsid w:val="00974B9B"/>
    <w:rsid w:val="00981660"/>
    <w:rsid w:val="009818A0"/>
    <w:rsid w:val="00983118"/>
    <w:rsid w:val="00984220"/>
    <w:rsid w:val="0098586F"/>
    <w:rsid w:val="009866AA"/>
    <w:rsid w:val="009866E1"/>
    <w:rsid w:val="0098738D"/>
    <w:rsid w:val="00991FF5"/>
    <w:rsid w:val="0099244E"/>
    <w:rsid w:val="00993260"/>
    <w:rsid w:val="009950A4"/>
    <w:rsid w:val="00996373"/>
    <w:rsid w:val="00996893"/>
    <w:rsid w:val="00997FE6"/>
    <w:rsid w:val="009A1EBF"/>
    <w:rsid w:val="009A2087"/>
    <w:rsid w:val="009A217C"/>
    <w:rsid w:val="009A2FB4"/>
    <w:rsid w:val="009A446C"/>
    <w:rsid w:val="009A513D"/>
    <w:rsid w:val="009A570B"/>
    <w:rsid w:val="009B28CC"/>
    <w:rsid w:val="009B392E"/>
    <w:rsid w:val="009B3CDB"/>
    <w:rsid w:val="009B45AF"/>
    <w:rsid w:val="009B5662"/>
    <w:rsid w:val="009B7A12"/>
    <w:rsid w:val="009C0B2E"/>
    <w:rsid w:val="009C1425"/>
    <w:rsid w:val="009C2256"/>
    <w:rsid w:val="009C34C1"/>
    <w:rsid w:val="009C49E3"/>
    <w:rsid w:val="009C5F58"/>
    <w:rsid w:val="009C6E11"/>
    <w:rsid w:val="009D0723"/>
    <w:rsid w:val="009D1AF9"/>
    <w:rsid w:val="009D290C"/>
    <w:rsid w:val="009D53B0"/>
    <w:rsid w:val="009D5772"/>
    <w:rsid w:val="009D68BB"/>
    <w:rsid w:val="009E0743"/>
    <w:rsid w:val="009E2C0F"/>
    <w:rsid w:val="009E50EC"/>
    <w:rsid w:val="009E5317"/>
    <w:rsid w:val="009E6F98"/>
    <w:rsid w:val="009F06E5"/>
    <w:rsid w:val="009F3502"/>
    <w:rsid w:val="009F3552"/>
    <w:rsid w:val="009F3DF2"/>
    <w:rsid w:val="009F6318"/>
    <w:rsid w:val="009F77C2"/>
    <w:rsid w:val="009F796B"/>
    <w:rsid w:val="00A006D6"/>
    <w:rsid w:val="00A01F7D"/>
    <w:rsid w:val="00A04E6F"/>
    <w:rsid w:val="00A05493"/>
    <w:rsid w:val="00A0637F"/>
    <w:rsid w:val="00A06812"/>
    <w:rsid w:val="00A06C0C"/>
    <w:rsid w:val="00A07742"/>
    <w:rsid w:val="00A07AD0"/>
    <w:rsid w:val="00A11066"/>
    <w:rsid w:val="00A11F03"/>
    <w:rsid w:val="00A126FC"/>
    <w:rsid w:val="00A21CDB"/>
    <w:rsid w:val="00A21E2C"/>
    <w:rsid w:val="00A23B58"/>
    <w:rsid w:val="00A26214"/>
    <w:rsid w:val="00A32BBD"/>
    <w:rsid w:val="00A34A60"/>
    <w:rsid w:val="00A360AA"/>
    <w:rsid w:val="00A4267D"/>
    <w:rsid w:val="00A42B83"/>
    <w:rsid w:val="00A442EE"/>
    <w:rsid w:val="00A44C41"/>
    <w:rsid w:val="00A46142"/>
    <w:rsid w:val="00A46CE3"/>
    <w:rsid w:val="00A52312"/>
    <w:rsid w:val="00A52FC6"/>
    <w:rsid w:val="00A54113"/>
    <w:rsid w:val="00A54C59"/>
    <w:rsid w:val="00A54CBF"/>
    <w:rsid w:val="00A54DE8"/>
    <w:rsid w:val="00A55B67"/>
    <w:rsid w:val="00A5648D"/>
    <w:rsid w:val="00A606FE"/>
    <w:rsid w:val="00A6191D"/>
    <w:rsid w:val="00A66E3E"/>
    <w:rsid w:val="00A6713E"/>
    <w:rsid w:val="00A71ACA"/>
    <w:rsid w:val="00A720FF"/>
    <w:rsid w:val="00A72D9D"/>
    <w:rsid w:val="00A7402C"/>
    <w:rsid w:val="00A764EE"/>
    <w:rsid w:val="00A8652A"/>
    <w:rsid w:val="00A87FED"/>
    <w:rsid w:val="00A915E0"/>
    <w:rsid w:val="00A92B53"/>
    <w:rsid w:val="00A953C2"/>
    <w:rsid w:val="00A95654"/>
    <w:rsid w:val="00A95869"/>
    <w:rsid w:val="00A960B5"/>
    <w:rsid w:val="00A96373"/>
    <w:rsid w:val="00A97B33"/>
    <w:rsid w:val="00AA00A3"/>
    <w:rsid w:val="00AA486C"/>
    <w:rsid w:val="00AA4A1A"/>
    <w:rsid w:val="00AB17C2"/>
    <w:rsid w:val="00AB3F1E"/>
    <w:rsid w:val="00AB457F"/>
    <w:rsid w:val="00AB6A5F"/>
    <w:rsid w:val="00AC0A62"/>
    <w:rsid w:val="00AC0F02"/>
    <w:rsid w:val="00AC1490"/>
    <w:rsid w:val="00AC4F58"/>
    <w:rsid w:val="00AC64BB"/>
    <w:rsid w:val="00AC6F9C"/>
    <w:rsid w:val="00AD089B"/>
    <w:rsid w:val="00AD0CF2"/>
    <w:rsid w:val="00AD0D32"/>
    <w:rsid w:val="00AD1649"/>
    <w:rsid w:val="00AD67FA"/>
    <w:rsid w:val="00AD6DE6"/>
    <w:rsid w:val="00AD6E40"/>
    <w:rsid w:val="00AE061D"/>
    <w:rsid w:val="00AE0D45"/>
    <w:rsid w:val="00AE2760"/>
    <w:rsid w:val="00AE27CE"/>
    <w:rsid w:val="00AE28A4"/>
    <w:rsid w:val="00AE6352"/>
    <w:rsid w:val="00AE7DDF"/>
    <w:rsid w:val="00AF0150"/>
    <w:rsid w:val="00AF03BE"/>
    <w:rsid w:val="00AF505C"/>
    <w:rsid w:val="00AF52ED"/>
    <w:rsid w:val="00AF73A2"/>
    <w:rsid w:val="00AF75BF"/>
    <w:rsid w:val="00B0029A"/>
    <w:rsid w:val="00B002CE"/>
    <w:rsid w:val="00B003A1"/>
    <w:rsid w:val="00B02872"/>
    <w:rsid w:val="00B02B4E"/>
    <w:rsid w:val="00B03D36"/>
    <w:rsid w:val="00B05314"/>
    <w:rsid w:val="00B056ED"/>
    <w:rsid w:val="00B1008E"/>
    <w:rsid w:val="00B10464"/>
    <w:rsid w:val="00B10921"/>
    <w:rsid w:val="00B14559"/>
    <w:rsid w:val="00B2074F"/>
    <w:rsid w:val="00B20E33"/>
    <w:rsid w:val="00B24034"/>
    <w:rsid w:val="00B2417D"/>
    <w:rsid w:val="00B248DD"/>
    <w:rsid w:val="00B24CFE"/>
    <w:rsid w:val="00B270CF"/>
    <w:rsid w:val="00B27B9B"/>
    <w:rsid w:val="00B32CC2"/>
    <w:rsid w:val="00B406C0"/>
    <w:rsid w:val="00B4111C"/>
    <w:rsid w:val="00B4190A"/>
    <w:rsid w:val="00B44FEB"/>
    <w:rsid w:val="00B45D17"/>
    <w:rsid w:val="00B53048"/>
    <w:rsid w:val="00B60CC2"/>
    <w:rsid w:val="00B63919"/>
    <w:rsid w:val="00B67EE1"/>
    <w:rsid w:val="00B73941"/>
    <w:rsid w:val="00B73FD4"/>
    <w:rsid w:val="00B779A8"/>
    <w:rsid w:val="00B77E16"/>
    <w:rsid w:val="00B81D5D"/>
    <w:rsid w:val="00B81DFD"/>
    <w:rsid w:val="00B83C75"/>
    <w:rsid w:val="00B904B9"/>
    <w:rsid w:val="00B928C9"/>
    <w:rsid w:val="00B9560B"/>
    <w:rsid w:val="00B96E37"/>
    <w:rsid w:val="00BA08B1"/>
    <w:rsid w:val="00BA0C89"/>
    <w:rsid w:val="00BA12E6"/>
    <w:rsid w:val="00BA1F94"/>
    <w:rsid w:val="00BA2875"/>
    <w:rsid w:val="00BA4C03"/>
    <w:rsid w:val="00BA7670"/>
    <w:rsid w:val="00BB1A6A"/>
    <w:rsid w:val="00BB3657"/>
    <w:rsid w:val="00BB3980"/>
    <w:rsid w:val="00BC0F03"/>
    <w:rsid w:val="00BC15DF"/>
    <w:rsid w:val="00BC2B92"/>
    <w:rsid w:val="00BD45FD"/>
    <w:rsid w:val="00BD5188"/>
    <w:rsid w:val="00BD589E"/>
    <w:rsid w:val="00BE30F7"/>
    <w:rsid w:val="00BE6DE7"/>
    <w:rsid w:val="00BF02CB"/>
    <w:rsid w:val="00BF2E87"/>
    <w:rsid w:val="00BF464A"/>
    <w:rsid w:val="00BF4D01"/>
    <w:rsid w:val="00BF5FD9"/>
    <w:rsid w:val="00BF7095"/>
    <w:rsid w:val="00BF73F7"/>
    <w:rsid w:val="00C01361"/>
    <w:rsid w:val="00C02282"/>
    <w:rsid w:val="00C02C4B"/>
    <w:rsid w:val="00C03575"/>
    <w:rsid w:val="00C04025"/>
    <w:rsid w:val="00C05A2E"/>
    <w:rsid w:val="00C05F83"/>
    <w:rsid w:val="00C10B72"/>
    <w:rsid w:val="00C10C83"/>
    <w:rsid w:val="00C11099"/>
    <w:rsid w:val="00C1443B"/>
    <w:rsid w:val="00C15241"/>
    <w:rsid w:val="00C16456"/>
    <w:rsid w:val="00C16B94"/>
    <w:rsid w:val="00C16EBE"/>
    <w:rsid w:val="00C171D1"/>
    <w:rsid w:val="00C2186C"/>
    <w:rsid w:val="00C246B4"/>
    <w:rsid w:val="00C24997"/>
    <w:rsid w:val="00C2672B"/>
    <w:rsid w:val="00C316F7"/>
    <w:rsid w:val="00C31C9C"/>
    <w:rsid w:val="00C31E4B"/>
    <w:rsid w:val="00C35F58"/>
    <w:rsid w:val="00C40887"/>
    <w:rsid w:val="00C40FF9"/>
    <w:rsid w:val="00C425E5"/>
    <w:rsid w:val="00C43736"/>
    <w:rsid w:val="00C455EB"/>
    <w:rsid w:val="00C45EE0"/>
    <w:rsid w:val="00C470E9"/>
    <w:rsid w:val="00C475CD"/>
    <w:rsid w:val="00C47EA1"/>
    <w:rsid w:val="00C51936"/>
    <w:rsid w:val="00C54581"/>
    <w:rsid w:val="00C5675E"/>
    <w:rsid w:val="00C63460"/>
    <w:rsid w:val="00C660A9"/>
    <w:rsid w:val="00C74AE4"/>
    <w:rsid w:val="00C7569B"/>
    <w:rsid w:val="00C76369"/>
    <w:rsid w:val="00C7680F"/>
    <w:rsid w:val="00C84427"/>
    <w:rsid w:val="00C84F54"/>
    <w:rsid w:val="00C87BB3"/>
    <w:rsid w:val="00C904E6"/>
    <w:rsid w:val="00C91B8D"/>
    <w:rsid w:val="00C94577"/>
    <w:rsid w:val="00C947F8"/>
    <w:rsid w:val="00C94AA2"/>
    <w:rsid w:val="00C94E77"/>
    <w:rsid w:val="00C95EFD"/>
    <w:rsid w:val="00C95F0D"/>
    <w:rsid w:val="00C97426"/>
    <w:rsid w:val="00CA08E5"/>
    <w:rsid w:val="00CA0A84"/>
    <w:rsid w:val="00CA2B09"/>
    <w:rsid w:val="00CA2EAF"/>
    <w:rsid w:val="00CA3046"/>
    <w:rsid w:val="00CA4E5C"/>
    <w:rsid w:val="00CB3D19"/>
    <w:rsid w:val="00CB707F"/>
    <w:rsid w:val="00CC00FC"/>
    <w:rsid w:val="00CC0D54"/>
    <w:rsid w:val="00CC1D8F"/>
    <w:rsid w:val="00CC1FAB"/>
    <w:rsid w:val="00CC2C74"/>
    <w:rsid w:val="00CC4834"/>
    <w:rsid w:val="00CC4AE8"/>
    <w:rsid w:val="00CC522F"/>
    <w:rsid w:val="00CC7F8F"/>
    <w:rsid w:val="00CE1C9E"/>
    <w:rsid w:val="00CE2D88"/>
    <w:rsid w:val="00CE3FBA"/>
    <w:rsid w:val="00CE54CA"/>
    <w:rsid w:val="00CE5A8D"/>
    <w:rsid w:val="00CE5D5F"/>
    <w:rsid w:val="00CE7EC8"/>
    <w:rsid w:val="00CF00D3"/>
    <w:rsid w:val="00CF170A"/>
    <w:rsid w:val="00CF2848"/>
    <w:rsid w:val="00CF317A"/>
    <w:rsid w:val="00CF43F9"/>
    <w:rsid w:val="00CF52A4"/>
    <w:rsid w:val="00CF6D3D"/>
    <w:rsid w:val="00D0105A"/>
    <w:rsid w:val="00D028DA"/>
    <w:rsid w:val="00D029BD"/>
    <w:rsid w:val="00D05947"/>
    <w:rsid w:val="00D05C20"/>
    <w:rsid w:val="00D06352"/>
    <w:rsid w:val="00D06C0B"/>
    <w:rsid w:val="00D078B2"/>
    <w:rsid w:val="00D10FB0"/>
    <w:rsid w:val="00D11813"/>
    <w:rsid w:val="00D11B03"/>
    <w:rsid w:val="00D124DC"/>
    <w:rsid w:val="00D16A82"/>
    <w:rsid w:val="00D20323"/>
    <w:rsid w:val="00D20979"/>
    <w:rsid w:val="00D238B2"/>
    <w:rsid w:val="00D244B7"/>
    <w:rsid w:val="00D2473C"/>
    <w:rsid w:val="00D3418B"/>
    <w:rsid w:val="00D35834"/>
    <w:rsid w:val="00D40AC6"/>
    <w:rsid w:val="00D41450"/>
    <w:rsid w:val="00D472FA"/>
    <w:rsid w:val="00D515FF"/>
    <w:rsid w:val="00D52412"/>
    <w:rsid w:val="00D53DA4"/>
    <w:rsid w:val="00D5610A"/>
    <w:rsid w:val="00D6058A"/>
    <w:rsid w:val="00D610E4"/>
    <w:rsid w:val="00D622D6"/>
    <w:rsid w:val="00D6335A"/>
    <w:rsid w:val="00D63AEA"/>
    <w:rsid w:val="00D658DA"/>
    <w:rsid w:val="00D666E2"/>
    <w:rsid w:val="00D76B32"/>
    <w:rsid w:val="00D76E06"/>
    <w:rsid w:val="00D7791F"/>
    <w:rsid w:val="00D8047C"/>
    <w:rsid w:val="00D82741"/>
    <w:rsid w:val="00D831B7"/>
    <w:rsid w:val="00D83698"/>
    <w:rsid w:val="00D837D0"/>
    <w:rsid w:val="00D852B9"/>
    <w:rsid w:val="00D854BE"/>
    <w:rsid w:val="00D85C1F"/>
    <w:rsid w:val="00D86DF9"/>
    <w:rsid w:val="00D870AC"/>
    <w:rsid w:val="00D915E9"/>
    <w:rsid w:val="00D93606"/>
    <w:rsid w:val="00D93BA5"/>
    <w:rsid w:val="00D9611E"/>
    <w:rsid w:val="00D963E2"/>
    <w:rsid w:val="00D96A82"/>
    <w:rsid w:val="00DA058E"/>
    <w:rsid w:val="00DA0654"/>
    <w:rsid w:val="00DA07A4"/>
    <w:rsid w:val="00DA0AED"/>
    <w:rsid w:val="00DA1D70"/>
    <w:rsid w:val="00DA2CAF"/>
    <w:rsid w:val="00DA379E"/>
    <w:rsid w:val="00DA4672"/>
    <w:rsid w:val="00DA4BCA"/>
    <w:rsid w:val="00DB32AC"/>
    <w:rsid w:val="00DB3C32"/>
    <w:rsid w:val="00DB4297"/>
    <w:rsid w:val="00DB6181"/>
    <w:rsid w:val="00DB6379"/>
    <w:rsid w:val="00DC02B0"/>
    <w:rsid w:val="00DC141A"/>
    <w:rsid w:val="00DC1E29"/>
    <w:rsid w:val="00DC20B9"/>
    <w:rsid w:val="00DD1EED"/>
    <w:rsid w:val="00DD294D"/>
    <w:rsid w:val="00DD3A0F"/>
    <w:rsid w:val="00DD3C73"/>
    <w:rsid w:val="00DD4113"/>
    <w:rsid w:val="00DD4A89"/>
    <w:rsid w:val="00DD5419"/>
    <w:rsid w:val="00DD6758"/>
    <w:rsid w:val="00DE0AC5"/>
    <w:rsid w:val="00DE4646"/>
    <w:rsid w:val="00DE7D4F"/>
    <w:rsid w:val="00DF09F1"/>
    <w:rsid w:val="00DF1E68"/>
    <w:rsid w:val="00DF1F65"/>
    <w:rsid w:val="00DF46AD"/>
    <w:rsid w:val="00E069B8"/>
    <w:rsid w:val="00E0719C"/>
    <w:rsid w:val="00E12020"/>
    <w:rsid w:val="00E12E14"/>
    <w:rsid w:val="00E13496"/>
    <w:rsid w:val="00E143B5"/>
    <w:rsid w:val="00E1569A"/>
    <w:rsid w:val="00E16B75"/>
    <w:rsid w:val="00E16E16"/>
    <w:rsid w:val="00E17C34"/>
    <w:rsid w:val="00E2073B"/>
    <w:rsid w:val="00E20E1F"/>
    <w:rsid w:val="00E2241A"/>
    <w:rsid w:val="00E224EE"/>
    <w:rsid w:val="00E234D6"/>
    <w:rsid w:val="00E23AC2"/>
    <w:rsid w:val="00E2481E"/>
    <w:rsid w:val="00E276EA"/>
    <w:rsid w:val="00E3037D"/>
    <w:rsid w:val="00E30E6D"/>
    <w:rsid w:val="00E329D5"/>
    <w:rsid w:val="00E37060"/>
    <w:rsid w:val="00E3753C"/>
    <w:rsid w:val="00E378CF"/>
    <w:rsid w:val="00E42916"/>
    <w:rsid w:val="00E42D33"/>
    <w:rsid w:val="00E43F8B"/>
    <w:rsid w:val="00E546D9"/>
    <w:rsid w:val="00E56E34"/>
    <w:rsid w:val="00E56F54"/>
    <w:rsid w:val="00E64443"/>
    <w:rsid w:val="00E677B8"/>
    <w:rsid w:val="00E70E46"/>
    <w:rsid w:val="00E71653"/>
    <w:rsid w:val="00E73B17"/>
    <w:rsid w:val="00E73E53"/>
    <w:rsid w:val="00E7447E"/>
    <w:rsid w:val="00E74D39"/>
    <w:rsid w:val="00E75352"/>
    <w:rsid w:val="00E80BCD"/>
    <w:rsid w:val="00E82710"/>
    <w:rsid w:val="00E860E0"/>
    <w:rsid w:val="00E867AA"/>
    <w:rsid w:val="00E874ED"/>
    <w:rsid w:val="00E879CE"/>
    <w:rsid w:val="00E87CED"/>
    <w:rsid w:val="00E90AB4"/>
    <w:rsid w:val="00E90B25"/>
    <w:rsid w:val="00E91CA8"/>
    <w:rsid w:val="00E93E5A"/>
    <w:rsid w:val="00E93FB2"/>
    <w:rsid w:val="00EA0439"/>
    <w:rsid w:val="00EA132D"/>
    <w:rsid w:val="00EA1A2A"/>
    <w:rsid w:val="00EA2380"/>
    <w:rsid w:val="00EA3F73"/>
    <w:rsid w:val="00EA7C99"/>
    <w:rsid w:val="00EB0D52"/>
    <w:rsid w:val="00EB2D12"/>
    <w:rsid w:val="00EB41F6"/>
    <w:rsid w:val="00EB61B1"/>
    <w:rsid w:val="00EC1301"/>
    <w:rsid w:val="00EC2ADB"/>
    <w:rsid w:val="00EC36D5"/>
    <w:rsid w:val="00EC4559"/>
    <w:rsid w:val="00EC5F73"/>
    <w:rsid w:val="00EC6831"/>
    <w:rsid w:val="00EC6842"/>
    <w:rsid w:val="00EC6EC0"/>
    <w:rsid w:val="00ED12D0"/>
    <w:rsid w:val="00ED5274"/>
    <w:rsid w:val="00ED6D19"/>
    <w:rsid w:val="00ED76AA"/>
    <w:rsid w:val="00EE0BA5"/>
    <w:rsid w:val="00EE1F26"/>
    <w:rsid w:val="00EE20A4"/>
    <w:rsid w:val="00EE3EB2"/>
    <w:rsid w:val="00EE4220"/>
    <w:rsid w:val="00EF0C7B"/>
    <w:rsid w:val="00F00838"/>
    <w:rsid w:val="00F009E2"/>
    <w:rsid w:val="00F01C0D"/>
    <w:rsid w:val="00F02047"/>
    <w:rsid w:val="00F1637F"/>
    <w:rsid w:val="00F1786D"/>
    <w:rsid w:val="00F24C6A"/>
    <w:rsid w:val="00F26C76"/>
    <w:rsid w:val="00F3049E"/>
    <w:rsid w:val="00F313FD"/>
    <w:rsid w:val="00F34AA9"/>
    <w:rsid w:val="00F35E88"/>
    <w:rsid w:val="00F3642A"/>
    <w:rsid w:val="00F368B3"/>
    <w:rsid w:val="00F4017E"/>
    <w:rsid w:val="00F42397"/>
    <w:rsid w:val="00F4255A"/>
    <w:rsid w:val="00F42626"/>
    <w:rsid w:val="00F441F1"/>
    <w:rsid w:val="00F44274"/>
    <w:rsid w:val="00F513B6"/>
    <w:rsid w:val="00F532A0"/>
    <w:rsid w:val="00F55B18"/>
    <w:rsid w:val="00F56F56"/>
    <w:rsid w:val="00F608B2"/>
    <w:rsid w:val="00F70EBA"/>
    <w:rsid w:val="00F7368F"/>
    <w:rsid w:val="00F744C5"/>
    <w:rsid w:val="00F7519D"/>
    <w:rsid w:val="00F8067A"/>
    <w:rsid w:val="00F82AD5"/>
    <w:rsid w:val="00F8333E"/>
    <w:rsid w:val="00F86651"/>
    <w:rsid w:val="00F87895"/>
    <w:rsid w:val="00F9024A"/>
    <w:rsid w:val="00F90FC5"/>
    <w:rsid w:val="00F92A5C"/>
    <w:rsid w:val="00F94D43"/>
    <w:rsid w:val="00F97C13"/>
    <w:rsid w:val="00F97C94"/>
    <w:rsid w:val="00FA0D9C"/>
    <w:rsid w:val="00FA1E07"/>
    <w:rsid w:val="00FA2B3E"/>
    <w:rsid w:val="00FA2BF7"/>
    <w:rsid w:val="00FA4D85"/>
    <w:rsid w:val="00FA4DFD"/>
    <w:rsid w:val="00FA7C88"/>
    <w:rsid w:val="00FA7F3C"/>
    <w:rsid w:val="00FB1097"/>
    <w:rsid w:val="00FB1535"/>
    <w:rsid w:val="00FB3DE7"/>
    <w:rsid w:val="00FB4BCC"/>
    <w:rsid w:val="00FB4CC4"/>
    <w:rsid w:val="00FB55D0"/>
    <w:rsid w:val="00FB57DA"/>
    <w:rsid w:val="00FB7FEE"/>
    <w:rsid w:val="00FC1D55"/>
    <w:rsid w:val="00FC33A9"/>
    <w:rsid w:val="00FC5178"/>
    <w:rsid w:val="00FC5ECA"/>
    <w:rsid w:val="00FC5FB2"/>
    <w:rsid w:val="00FD171C"/>
    <w:rsid w:val="00FD31CB"/>
    <w:rsid w:val="00FD3A8C"/>
    <w:rsid w:val="00FD4268"/>
    <w:rsid w:val="00FD4778"/>
    <w:rsid w:val="00FD507B"/>
    <w:rsid w:val="00FE01B2"/>
    <w:rsid w:val="00FE04B5"/>
    <w:rsid w:val="00FE36ED"/>
    <w:rsid w:val="00FE4857"/>
    <w:rsid w:val="00FE627F"/>
    <w:rsid w:val="00FE6C7F"/>
    <w:rsid w:val="00FE6F72"/>
    <w:rsid w:val="00FF0C68"/>
    <w:rsid w:val="00FF1DDF"/>
    <w:rsid w:val="00FF299F"/>
    <w:rsid w:val="00FF46AB"/>
    <w:rsid w:val="00FF4E22"/>
    <w:rsid w:val="00FF59BA"/>
    <w:rsid w:val="00FF5E2B"/>
    <w:rsid w:val="00FF697F"/>
    <w:rsid w:val="00FF7351"/>
    <w:rsid w:val="00FF77E6"/>
    <w:rsid w:val="0130A6F5"/>
    <w:rsid w:val="01420A64"/>
    <w:rsid w:val="0160A5A0"/>
    <w:rsid w:val="016A3933"/>
    <w:rsid w:val="01EAD01A"/>
    <w:rsid w:val="01F7A324"/>
    <w:rsid w:val="0206DBFC"/>
    <w:rsid w:val="022EAE2F"/>
    <w:rsid w:val="022F128C"/>
    <w:rsid w:val="023501D2"/>
    <w:rsid w:val="024E021A"/>
    <w:rsid w:val="02528B8C"/>
    <w:rsid w:val="025B41A8"/>
    <w:rsid w:val="026CAC3D"/>
    <w:rsid w:val="0278EB7E"/>
    <w:rsid w:val="0281F1C9"/>
    <w:rsid w:val="029F2AAD"/>
    <w:rsid w:val="02E874E9"/>
    <w:rsid w:val="02E9ABDB"/>
    <w:rsid w:val="0300DAFF"/>
    <w:rsid w:val="030E5FAD"/>
    <w:rsid w:val="03172C03"/>
    <w:rsid w:val="032F186F"/>
    <w:rsid w:val="033FB108"/>
    <w:rsid w:val="0340FE87"/>
    <w:rsid w:val="0345D351"/>
    <w:rsid w:val="034DA1EB"/>
    <w:rsid w:val="035A6651"/>
    <w:rsid w:val="035E08BE"/>
    <w:rsid w:val="03620396"/>
    <w:rsid w:val="036899D7"/>
    <w:rsid w:val="036CAB19"/>
    <w:rsid w:val="03839C59"/>
    <w:rsid w:val="038868BF"/>
    <w:rsid w:val="038E3A03"/>
    <w:rsid w:val="03981FBE"/>
    <w:rsid w:val="03B67033"/>
    <w:rsid w:val="03B98297"/>
    <w:rsid w:val="03C542E6"/>
    <w:rsid w:val="03CF78DE"/>
    <w:rsid w:val="03D778D9"/>
    <w:rsid w:val="03D8940A"/>
    <w:rsid w:val="04090C47"/>
    <w:rsid w:val="0417E0E6"/>
    <w:rsid w:val="04192CE4"/>
    <w:rsid w:val="0448A2D2"/>
    <w:rsid w:val="046FF621"/>
    <w:rsid w:val="0478280D"/>
    <w:rsid w:val="048F8A45"/>
    <w:rsid w:val="04975379"/>
    <w:rsid w:val="049A21F9"/>
    <w:rsid w:val="04B59103"/>
    <w:rsid w:val="04B591D6"/>
    <w:rsid w:val="04B64B36"/>
    <w:rsid w:val="04CE3FCE"/>
    <w:rsid w:val="04D21F37"/>
    <w:rsid w:val="04FACFD3"/>
    <w:rsid w:val="0508686D"/>
    <w:rsid w:val="051817A0"/>
    <w:rsid w:val="051D12C2"/>
    <w:rsid w:val="052298E0"/>
    <w:rsid w:val="0537F420"/>
    <w:rsid w:val="05382033"/>
    <w:rsid w:val="05590D71"/>
    <w:rsid w:val="056D55DD"/>
    <w:rsid w:val="056DD474"/>
    <w:rsid w:val="0584CDF3"/>
    <w:rsid w:val="05D9345C"/>
    <w:rsid w:val="05DB7E13"/>
    <w:rsid w:val="05DD9D76"/>
    <w:rsid w:val="05ED9DD5"/>
    <w:rsid w:val="05EDD3B1"/>
    <w:rsid w:val="062E0C0A"/>
    <w:rsid w:val="063E3C39"/>
    <w:rsid w:val="0669F85E"/>
    <w:rsid w:val="066D8A6B"/>
    <w:rsid w:val="066F92CB"/>
    <w:rsid w:val="067BDA44"/>
    <w:rsid w:val="0688D1AB"/>
    <w:rsid w:val="068F30C9"/>
    <w:rsid w:val="068F68C5"/>
    <w:rsid w:val="06B191DD"/>
    <w:rsid w:val="06F8D2B2"/>
    <w:rsid w:val="070F0CF6"/>
    <w:rsid w:val="07208DCC"/>
    <w:rsid w:val="0720DACC"/>
    <w:rsid w:val="07350A5C"/>
    <w:rsid w:val="075A12A7"/>
    <w:rsid w:val="0761116D"/>
    <w:rsid w:val="0782B29D"/>
    <w:rsid w:val="07AF8B6A"/>
    <w:rsid w:val="07C67CC7"/>
    <w:rsid w:val="07C85CA0"/>
    <w:rsid w:val="07D1F5D7"/>
    <w:rsid w:val="0806DB80"/>
    <w:rsid w:val="0829D331"/>
    <w:rsid w:val="0856576E"/>
    <w:rsid w:val="086BD1FF"/>
    <w:rsid w:val="0880C4A7"/>
    <w:rsid w:val="08886875"/>
    <w:rsid w:val="08C5F28E"/>
    <w:rsid w:val="08CF034F"/>
    <w:rsid w:val="08DC3606"/>
    <w:rsid w:val="090310D3"/>
    <w:rsid w:val="090E2F6A"/>
    <w:rsid w:val="0929122F"/>
    <w:rsid w:val="09308D36"/>
    <w:rsid w:val="094EBB85"/>
    <w:rsid w:val="0970AD8A"/>
    <w:rsid w:val="098CECFF"/>
    <w:rsid w:val="09BBAD01"/>
    <w:rsid w:val="09D71AE8"/>
    <w:rsid w:val="09D8A7B5"/>
    <w:rsid w:val="09E13082"/>
    <w:rsid w:val="09E16D23"/>
    <w:rsid w:val="09EFC582"/>
    <w:rsid w:val="0A20A452"/>
    <w:rsid w:val="0A54CDF3"/>
    <w:rsid w:val="0A5A97EB"/>
    <w:rsid w:val="0A67BFCA"/>
    <w:rsid w:val="0A6F8CA9"/>
    <w:rsid w:val="0A78A0EC"/>
    <w:rsid w:val="0AAE775C"/>
    <w:rsid w:val="0AB9E50C"/>
    <w:rsid w:val="0AD05630"/>
    <w:rsid w:val="0ADA68F1"/>
    <w:rsid w:val="0ADCA386"/>
    <w:rsid w:val="0AF3AD35"/>
    <w:rsid w:val="0B0D431D"/>
    <w:rsid w:val="0B50A4EA"/>
    <w:rsid w:val="0B8FF12D"/>
    <w:rsid w:val="0BB8D660"/>
    <w:rsid w:val="0BD16366"/>
    <w:rsid w:val="0BFFE003"/>
    <w:rsid w:val="0C201045"/>
    <w:rsid w:val="0C21B732"/>
    <w:rsid w:val="0C2D2274"/>
    <w:rsid w:val="0C6EDF07"/>
    <w:rsid w:val="0C6F8577"/>
    <w:rsid w:val="0C7E2886"/>
    <w:rsid w:val="0C92E3E1"/>
    <w:rsid w:val="0C9CE69D"/>
    <w:rsid w:val="0C9F9970"/>
    <w:rsid w:val="0CC2ED4D"/>
    <w:rsid w:val="0CE93DD2"/>
    <w:rsid w:val="0CF8E90B"/>
    <w:rsid w:val="0D133A3E"/>
    <w:rsid w:val="0D1487D2"/>
    <w:rsid w:val="0D2915C2"/>
    <w:rsid w:val="0D2AC2C7"/>
    <w:rsid w:val="0D5C2E14"/>
    <w:rsid w:val="0D7C67EE"/>
    <w:rsid w:val="0D7D1300"/>
    <w:rsid w:val="0D919182"/>
    <w:rsid w:val="0D9BC009"/>
    <w:rsid w:val="0DC798CD"/>
    <w:rsid w:val="0DDE840D"/>
    <w:rsid w:val="0E1E3CBB"/>
    <w:rsid w:val="0E241476"/>
    <w:rsid w:val="0E326F63"/>
    <w:rsid w:val="0E35271F"/>
    <w:rsid w:val="0E4C13AB"/>
    <w:rsid w:val="0E5B36A3"/>
    <w:rsid w:val="0E60820A"/>
    <w:rsid w:val="0E80291E"/>
    <w:rsid w:val="0E99E42D"/>
    <w:rsid w:val="0EC67279"/>
    <w:rsid w:val="0EC929C6"/>
    <w:rsid w:val="0ECBECB9"/>
    <w:rsid w:val="0ECE7070"/>
    <w:rsid w:val="0EE8EB91"/>
    <w:rsid w:val="0F0EF9B9"/>
    <w:rsid w:val="0F338B28"/>
    <w:rsid w:val="0F502626"/>
    <w:rsid w:val="0F579C61"/>
    <w:rsid w:val="0F5C06C9"/>
    <w:rsid w:val="0F73DAB7"/>
    <w:rsid w:val="0F85CFE4"/>
    <w:rsid w:val="0F9A1BC1"/>
    <w:rsid w:val="0FA06D17"/>
    <w:rsid w:val="0FA17B4A"/>
    <w:rsid w:val="0FC2A4AE"/>
    <w:rsid w:val="0FC68FBC"/>
    <w:rsid w:val="0FCF1A3C"/>
    <w:rsid w:val="0FCFE5E3"/>
    <w:rsid w:val="0FD91235"/>
    <w:rsid w:val="0FDBAE4A"/>
    <w:rsid w:val="0FF95717"/>
    <w:rsid w:val="0FF95FB6"/>
    <w:rsid w:val="105D6F00"/>
    <w:rsid w:val="1068516C"/>
    <w:rsid w:val="10848124"/>
    <w:rsid w:val="10BF86C6"/>
    <w:rsid w:val="10C25F76"/>
    <w:rsid w:val="10CB406A"/>
    <w:rsid w:val="10CBE05C"/>
    <w:rsid w:val="10DED16E"/>
    <w:rsid w:val="10E62E6E"/>
    <w:rsid w:val="10EAFA5D"/>
    <w:rsid w:val="11050836"/>
    <w:rsid w:val="11109169"/>
    <w:rsid w:val="11173B92"/>
    <w:rsid w:val="1123C744"/>
    <w:rsid w:val="1138A451"/>
    <w:rsid w:val="1139B2A0"/>
    <w:rsid w:val="114C53F7"/>
    <w:rsid w:val="11615DA6"/>
    <w:rsid w:val="11676BB9"/>
    <w:rsid w:val="11874853"/>
    <w:rsid w:val="11DD7D71"/>
    <w:rsid w:val="11F53DBC"/>
    <w:rsid w:val="1223564B"/>
    <w:rsid w:val="1229A33E"/>
    <w:rsid w:val="12336E00"/>
    <w:rsid w:val="123B3745"/>
    <w:rsid w:val="12488ECE"/>
    <w:rsid w:val="1251E952"/>
    <w:rsid w:val="1272BD0D"/>
    <w:rsid w:val="12A28DB7"/>
    <w:rsid w:val="12D62634"/>
    <w:rsid w:val="12DADB0F"/>
    <w:rsid w:val="12F568CA"/>
    <w:rsid w:val="130D051F"/>
    <w:rsid w:val="132AD3D5"/>
    <w:rsid w:val="13326F43"/>
    <w:rsid w:val="135959A5"/>
    <w:rsid w:val="1364250B"/>
    <w:rsid w:val="13656636"/>
    <w:rsid w:val="137B88D6"/>
    <w:rsid w:val="139C6AA9"/>
    <w:rsid w:val="13C0AC0B"/>
    <w:rsid w:val="13E6A4CB"/>
    <w:rsid w:val="13EB4155"/>
    <w:rsid w:val="13FA8713"/>
    <w:rsid w:val="141A5DD2"/>
    <w:rsid w:val="1421665B"/>
    <w:rsid w:val="143D19B5"/>
    <w:rsid w:val="144D3BC7"/>
    <w:rsid w:val="14A015E3"/>
    <w:rsid w:val="14AE7113"/>
    <w:rsid w:val="14B81875"/>
    <w:rsid w:val="14E30CF0"/>
    <w:rsid w:val="14F531C7"/>
    <w:rsid w:val="15638C95"/>
    <w:rsid w:val="1586E8BB"/>
    <w:rsid w:val="1592428E"/>
    <w:rsid w:val="15BE9E5C"/>
    <w:rsid w:val="15C7E575"/>
    <w:rsid w:val="15CC799B"/>
    <w:rsid w:val="15CD6586"/>
    <w:rsid w:val="15CEFCE2"/>
    <w:rsid w:val="15DDED1F"/>
    <w:rsid w:val="15F4B082"/>
    <w:rsid w:val="160AEEB7"/>
    <w:rsid w:val="16108569"/>
    <w:rsid w:val="1644D5CE"/>
    <w:rsid w:val="1662F7FF"/>
    <w:rsid w:val="16634FC9"/>
    <w:rsid w:val="168FC50C"/>
    <w:rsid w:val="16920C90"/>
    <w:rsid w:val="16A5C43B"/>
    <w:rsid w:val="170E486E"/>
    <w:rsid w:val="170FF005"/>
    <w:rsid w:val="172C2DF0"/>
    <w:rsid w:val="175C1701"/>
    <w:rsid w:val="176402AC"/>
    <w:rsid w:val="17670C0A"/>
    <w:rsid w:val="177B73C9"/>
    <w:rsid w:val="178476E7"/>
    <w:rsid w:val="1794B592"/>
    <w:rsid w:val="1794BED4"/>
    <w:rsid w:val="17997146"/>
    <w:rsid w:val="179DE7A0"/>
    <w:rsid w:val="17A20B38"/>
    <w:rsid w:val="17BE9246"/>
    <w:rsid w:val="17C1E2C7"/>
    <w:rsid w:val="17D4BE92"/>
    <w:rsid w:val="17D5482B"/>
    <w:rsid w:val="17E47FBD"/>
    <w:rsid w:val="17F2DF83"/>
    <w:rsid w:val="17FCF141"/>
    <w:rsid w:val="180F3F1E"/>
    <w:rsid w:val="18113107"/>
    <w:rsid w:val="1829A784"/>
    <w:rsid w:val="183D4056"/>
    <w:rsid w:val="184115AE"/>
    <w:rsid w:val="18506E15"/>
    <w:rsid w:val="18568CA0"/>
    <w:rsid w:val="1861D942"/>
    <w:rsid w:val="188A2398"/>
    <w:rsid w:val="18AEB879"/>
    <w:rsid w:val="18BCD213"/>
    <w:rsid w:val="18C841FB"/>
    <w:rsid w:val="18D4880D"/>
    <w:rsid w:val="18F14F8C"/>
    <w:rsid w:val="190DD52C"/>
    <w:rsid w:val="191A6716"/>
    <w:rsid w:val="1933D1FB"/>
    <w:rsid w:val="194080D4"/>
    <w:rsid w:val="19470C1E"/>
    <w:rsid w:val="196EEA41"/>
    <w:rsid w:val="196EFA58"/>
    <w:rsid w:val="1978D79C"/>
    <w:rsid w:val="19AC6193"/>
    <w:rsid w:val="19CD0761"/>
    <w:rsid w:val="19D74F6E"/>
    <w:rsid w:val="19F4CC0D"/>
    <w:rsid w:val="19F87EC1"/>
    <w:rsid w:val="1A0D1704"/>
    <w:rsid w:val="1A34A9CE"/>
    <w:rsid w:val="1A4EA9C9"/>
    <w:rsid w:val="1A5BF31D"/>
    <w:rsid w:val="1A723989"/>
    <w:rsid w:val="1A7643FB"/>
    <w:rsid w:val="1A7F210A"/>
    <w:rsid w:val="1A854039"/>
    <w:rsid w:val="1AA3ABB8"/>
    <w:rsid w:val="1AB1DD31"/>
    <w:rsid w:val="1AD9C4D6"/>
    <w:rsid w:val="1AEB6F31"/>
    <w:rsid w:val="1AFE83B5"/>
    <w:rsid w:val="1B0D4B17"/>
    <w:rsid w:val="1B23D88E"/>
    <w:rsid w:val="1B767A7D"/>
    <w:rsid w:val="1BA0CB7C"/>
    <w:rsid w:val="1BB35502"/>
    <w:rsid w:val="1BB6AF5D"/>
    <w:rsid w:val="1BDDF323"/>
    <w:rsid w:val="1BE38C1C"/>
    <w:rsid w:val="1C3026A6"/>
    <w:rsid w:val="1C360E83"/>
    <w:rsid w:val="1C442F8B"/>
    <w:rsid w:val="1C4635C8"/>
    <w:rsid w:val="1C66BB64"/>
    <w:rsid w:val="1C926291"/>
    <w:rsid w:val="1CA3ACB9"/>
    <w:rsid w:val="1CB4F215"/>
    <w:rsid w:val="1CBAF44A"/>
    <w:rsid w:val="1CDFE9AE"/>
    <w:rsid w:val="1CDFF177"/>
    <w:rsid w:val="1CE1D3AE"/>
    <w:rsid w:val="1CE3CA91"/>
    <w:rsid w:val="1CED4DB1"/>
    <w:rsid w:val="1CF6E615"/>
    <w:rsid w:val="1CFABC63"/>
    <w:rsid w:val="1D01EF9B"/>
    <w:rsid w:val="1D0F8E3E"/>
    <w:rsid w:val="1D0FB3DE"/>
    <w:rsid w:val="1D1AC324"/>
    <w:rsid w:val="1D26305D"/>
    <w:rsid w:val="1D39B434"/>
    <w:rsid w:val="1D5A96DB"/>
    <w:rsid w:val="1D80CF7A"/>
    <w:rsid w:val="1DA93BCE"/>
    <w:rsid w:val="1DAF497F"/>
    <w:rsid w:val="1DBD7878"/>
    <w:rsid w:val="1DC4F0A7"/>
    <w:rsid w:val="1DC94C5B"/>
    <w:rsid w:val="1DD6B77B"/>
    <w:rsid w:val="1E183900"/>
    <w:rsid w:val="1E2EC277"/>
    <w:rsid w:val="1E477DDF"/>
    <w:rsid w:val="1E69315D"/>
    <w:rsid w:val="1E7AB9F8"/>
    <w:rsid w:val="1EA12E41"/>
    <w:rsid w:val="1EBDE5B0"/>
    <w:rsid w:val="1ED13FE1"/>
    <w:rsid w:val="1EEA19CD"/>
    <w:rsid w:val="1EFEB82A"/>
    <w:rsid w:val="1F1794D3"/>
    <w:rsid w:val="1F517107"/>
    <w:rsid w:val="1F964BB0"/>
    <w:rsid w:val="1FA0AAEF"/>
    <w:rsid w:val="1FC5FD42"/>
    <w:rsid w:val="1FCA1F14"/>
    <w:rsid w:val="1FDB3FA1"/>
    <w:rsid w:val="1FE3C9D0"/>
    <w:rsid w:val="1FEFA5EF"/>
    <w:rsid w:val="1FF14533"/>
    <w:rsid w:val="202D4A73"/>
    <w:rsid w:val="2037D6B9"/>
    <w:rsid w:val="2089FF27"/>
    <w:rsid w:val="2090F28F"/>
    <w:rsid w:val="20AFDB81"/>
    <w:rsid w:val="20B8FDFA"/>
    <w:rsid w:val="20C40569"/>
    <w:rsid w:val="20D47D0E"/>
    <w:rsid w:val="20EB9C2C"/>
    <w:rsid w:val="20F141C0"/>
    <w:rsid w:val="211B6199"/>
    <w:rsid w:val="213754B7"/>
    <w:rsid w:val="215639B0"/>
    <w:rsid w:val="217BDEF0"/>
    <w:rsid w:val="218AE677"/>
    <w:rsid w:val="21953A25"/>
    <w:rsid w:val="2196CCFB"/>
    <w:rsid w:val="21A0382D"/>
    <w:rsid w:val="21B7F1A1"/>
    <w:rsid w:val="21DE27C5"/>
    <w:rsid w:val="21EBBF72"/>
    <w:rsid w:val="21F8C6AD"/>
    <w:rsid w:val="22020DF8"/>
    <w:rsid w:val="22081982"/>
    <w:rsid w:val="2211A953"/>
    <w:rsid w:val="221F314B"/>
    <w:rsid w:val="223C2429"/>
    <w:rsid w:val="227C08F4"/>
    <w:rsid w:val="229212F2"/>
    <w:rsid w:val="22C09F8F"/>
    <w:rsid w:val="22C66FCE"/>
    <w:rsid w:val="22E8CF2C"/>
    <w:rsid w:val="22F1A75D"/>
    <w:rsid w:val="2331C0BF"/>
    <w:rsid w:val="2352B67D"/>
    <w:rsid w:val="238F7C1B"/>
    <w:rsid w:val="23A15174"/>
    <w:rsid w:val="23AFA4FD"/>
    <w:rsid w:val="23B994A6"/>
    <w:rsid w:val="23C9D27E"/>
    <w:rsid w:val="23D471D3"/>
    <w:rsid w:val="23DD2B0F"/>
    <w:rsid w:val="24054329"/>
    <w:rsid w:val="241A1A0F"/>
    <w:rsid w:val="242F2AB7"/>
    <w:rsid w:val="243C1ECE"/>
    <w:rsid w:val="243FA687"/>
    <w:rsid w:val="247827CE"/>
    <w:rsid w:val="248B53B9"/>
    <w:rsid w:val="249731BB"/>
    <w:rsid w:val="24A47374"/>
    <w:rsid w:val="24B19249"/>
    <w:rsid w:val="24C193CC"/>
    <w:rsid w:val="24C9F67E"/>
    <w:rsid w:val="24D02288"/>
    <w:rsid w:val="24D16FC3"/>
    <w:rsid w:val="2517AAA9"/>
    <w:rsid w:val="252DE1EB"/>
    <w:rsid w:val="253171A2"/>
    <w:rsid w:val="2546D3C0"/>
    <w:rsid w:val="254E0CC9"/>
    <w:rsid w:val="255D3E0F"/>
    <w:rsid w:val="25837B9F"/>
    <w:rsid w:val="2589FAA7"/>
    <w:rsid w:val="258A1FDD"/>
    <w:rsid w:val="25935768"/>
    <w:rsid w:val="25DCF9D6"/>
    <w:rsid w:val="265716C8"/>
    <w:rsid w:val="2662817C"/>
    <w:rsid w:val="26676CCF"/>
    <w:rsid w:val="2683F45A"/>
    <w:rsid w:val="26930D59"/>
    <w:rsid w:val="26C727AA"/>
    <w:rsid w:val="270EFFFF"/>
    <w:rsid w:val="271A6EBA"/>
    <w:rsid w:val="271D569D"/>
    <w:rsid w:val="273EADA1"/>
    <w:rsid w:val="2753EC59"/>
    <w:rsid w:val="27760FE9"/>
    <w:rsid w:val="277CE71E"/>
    <w:rsid w:val="2784C6A4"/>
    <w:rsid w:val="27BD9C56"/>
    <w:rsid w:val="27CB277E"/>
    <w:rsid w:val="27E2E7C5"/>
    <w:rsid w:val="280761EA"/>
    <w:rsid w:val="2825EF22"/>
    <w:rsid w:val="2830CC1A"/>
    <w:rsid w:val="2858C224"/>
    <w:rsid w:val="2868558D"/>
    <w:rsid w:val="28755963"/>
    <w:rsid w:val="2888AADD"/>
    <w:rsid w:val="28C0A92D"/>
    <w:rsid w:val="28CEF4F2"/>
    <w:rsid w:val="28DD82CD"/>
    <w:rsid w:val="28E430BB"/>
    <w:rsid w:val="28F5A5AD"/>
    <w:rsid w:val="28FAE0AA"/>
    <w:rsid w:val="296E51A4"/>
    <w:rsid w:val="298EA7C3"/>
    <w:rsid w:val="29A4D111"/>
    <w:rsid w:val="29BB18C7"/>
    <w:rsid w:val="29BBB499"/>
    <w:rsid w:val="29CA44B8"/>
    <w:rsid w:val="29E41A77"/>
    <w:rsid w:val="29EF7B53"/>
    <w:rsid w:val="2A052F03"/>
    <w:rsid w:val="2A13D695"/>
    <w:rsid w:val="2A331A83"/>
    <w:rsid w:val="2A3CADF7"/>
    <w:rsid w:val="2A4BB730"/>
    <w:rsid w:val="2A66DE9D"/>
    <w:rsid w:val="2A82D205"/>
    <w:rsid w:val="2ACD259B"/>
    <w:rsid w:val="2AD70B28"/>
    <w:rsid w:val="2AE70B01"/>
    <w:rsid w:val="2AF346A7"/>
    <w:rsid w:val="2AF827F6"/>
    <w:rsid w:val="2AFCCA34"/>
    <w:rsid w:val="2B11E6B1"/>
    <w:rsid w:val="2B1ADADD"/>
    <w:rsid w:val="2B23C4E2"/>
    <w:rsid w:val="2B31BF86"/>
    <w:rsid w:val="2B397260"/>
    <w:rsid w:val="2B49E98E"/>
    <w:rsid w:val="2B575ADD"/>
    <w:rsid w:val="2B8FA38D"/>
    <w:rsid w:val="2BA77977"/>
    <w:rsid w:val="2BAA6196"/>
    <w:rsid w:val="2BAF8FB7"/>
    <w:rsid w:val="2BB7EE07"/>
    <w:rsid w:val="2BB954F4"/>
    <w:rsid w:val="2BDEA209"/>
    <w:rsid w:val="2BE47A1F"/>
    <w:rsid w:val="2C00E1CD"/>
    <w:rsid w:val="2C214387"/>
    <w:rsid w:val="2C21DA5D"/>
    <w:rsid w:val="2C27B7B9"/>
    <w:rsid w:val="2C2F934A"/>
    <w:rsid w:val="2C37935C"/>
    <w:rsid w:val="2C381883"/>
    <w:rsid w:val="2C4ED92B"/>
    <w:rsid w:val="2C56FF91"/>
    <w:rsid w:val="2C6D1142"/>
    <w:rsid w:val="2C6EF09A"/>
    <w:rsid w:val="2C7D623A"/>
    <w:rsid w:val="2C9F224E"/>
    <w:rsid w:val="2CD58E9C"/>
    <w:rsid w:val="2CDEE17C"/>
    <w:rsid w:val="2CEB0B81"/>
    <w:rsid w:val="2D2FC812"/>
    <w:rsid w:val="2D3B29A0"/>
    <w:rsid w:val="2D5C1502"/>
    <w:rsid w:val="2D6976E0"/>
    <w:rsid w:val="2D71BCA5"/>
    <w:rsid w:val="2D81C4F6"/>
    <w:rsid w:val="2D8CEAEC"/>
    <w:rsid w:val="2D907979"/>
    <w:rsid w:val="2D962674"/>
    <w:rsid w:val="2DB2C613"/>
    <w:rsid w:val="2DB400A4"/>
    <w:rsid w:val="2DCBFE8A"/>
    <w:rsid w:val="2DE5AFE6"/>
    <w:rsid w:val="2DF4C079"/>
    <w:rsid w:val="2DFDAB81"/>
    <w:rsid w:val="2E13282E"/>
    <w:rsid w:val="2E150FA2"/>
    <w:rsid w:val="2E1A86F8"/>
    <w:rsid w:val="2E32B5FC"/>
    <w:rsid w:val="2E3F9CD5"/>
    <w:rsid w:val="2E3FCE37"/>
    <w:rsid w:val="2E4BE653"/>
    <w:rsid w:val="2E5EF459"/>
    <w:rsid w:val="2E75FAFA"/>
    <w:rsid w:val="2E7A68BC"/>
    <w:rsid w:val="2E89F72E"/>
    <w:rsid w:val="2EB4A64E"/>
    <w:rsid w:val="2EC9BE73"/>
    <w:rsid w:val="2EEB9540"/>
    <w:rsid w:val="2EEF7174"/>
    <w:rsid w:val="2EF652E7"/>
    <w:rsid w:val="2F082FCF"/>
    <w:rsid w:val="2F0F4A4C"/>
    <w:rsid w:val="2F1BF2F8"/>
    <w:rsid w:val="2F389175"/>
    <w:rsid w:val="2F3BE60F"/>
    <w:rsid w:val="2F48E890"/>
    <w:rsid w:val="2F646E15"/>
    <w:rsid w:val="2F7ED834"/>
    <w:rsid w:val="2F8F5253"/>
    <w:rsid w:val="2FA947EC"/>
    <w:rsid w:val="2FBAB32D"/>
    <w:rsid w:val="2FCAAF1B"/>
    <w:rsid w:val="2FCFB90B"/>
    <w:rsid w:val="2FDC1BC8"/>
    <w:rsid w:val="2FE1BCF6"/>
    <w:rsid w:val="303FBA87"/>
    <w:rsid w:val="3074337A"/>
    <w:rsid w:val="3075C657"/>
    <w:rsid w:val="3076F803"/>
    <w:rsid w:val="30792BA8"/>
    <w:rsid w:val="30A75F05"/>
    <w:rsid w:val="30D4FD3D"/>
    <w:rsid w:val="30F9BD3F"/>
    <w:rsid w:val="310954F7"/>
    <w:rsid w:val="310EB980"/>
    <w:rsid w:val="31113BC2"/>
    <w:rsid w:val="31243228"/>
    <w:rsid w:val="3124E408"/>
    <w:rsid w:val="312EE659"/>
    <w:rsid w:val="3148099E"/>
    <w:rsid w:val="31583B0A"/>
    <w:rsid w:val="316CA39D"/>
    <w:rsid w:val="3182CC00"/>
    <w:rsid w:val="31A2ECF5"/>
    <w:rsid w:val="31A47578"/>
    <w:rsid w:val="31C892D7"/>
    <w:rsid w:val="31E85814"/>
    <w:rsid w:val="322B08F3"/>
    <w:rsid w:val="322D94BE"/>
    <w:rsid w:val="32367212"/>
    <w:rsid w:val="32A24C24"/>
    <w:rsid w:val="32BD5015"/>
    <w:rsid w:val="32CE3D16"/>
    <w:rsid w:val="32DD268C"/>
    <w:rsid w:val="330B4B82"/>
    <w:rsid w:val="331C7D4A"/>
    <w:rsid w:val="33250CE7"/>
    <w:rsid w:val="332A9416"/>
    <w:rsid w:val="33774828"/>
    <w:rsid w:val="338DFC5B"/>
    <w:rsid w:val="33ABA739"/>
    <w:rsid w:val="33CC6059"/>
    <w:rsid w:val="33EAC8E2"/>
    <w:rsid w:val="33F29CAF"/>
    <w:rsid w:val="33F7B13D"/>
    <w:rsid w:val="33F9BBC0"/>
    <w:rsid w:val="34254B88"/>
    <w:rsid w:val="3455B306"/>
    <w:rsid w:val="34645C92"/>
    <w:rsid w:val="34842FF8"/>
    <w:rsid w:val="348B52A1"/>
    <w:rsid w:val="34D7A24B"/>
    <w:rsid w:val="350354E6"/>
    <w:rsid w:val="350BA34B"/>
    <w:rsid w:val="351B6CD8"/>
    <w:rsid w:val="353C15B6"/>
    <w:rsid w:val="3541927F"/>
    <w:rsid w:val="3546BD42"/>
    <w:rsid w:val="3548147D"/>
    <w:rsid w:val="3554BC27"/>
    <w:rsid w:val="355AA502"/>
    <w:rsid w:val="356F0742"/>
    <w:rsid w:val="358B15FD"/>
    <w:rsid w:val="358BB6D0"/>
    <w:rsid w:val="35C8C31E"/>
    <w:rsid w:val="35CC62C0"/>
    <w:rsid w:val="35E48960"/>
    <w:rsid w:val="361DCF3A"/>
    <w:rsid w:val="36234D1D"/>
    <w:rsid w:val="36350C65"/>
    <w:rsid w:val="3663FD9E"/>
    <w:rsid w:val="366F1FA3"/>
    <w:rsid w:val="36772FA0"/>
    <w:rsid w:val="369FCE54"/>
    <w:rsid w:val="36ADDB62"/>
    <w:rsid w:val="36E616C2"/>
    <w:rsid w:val="36F05E8C"/>
    <w:rsid w:val="36F6086A"/>
    <w:rsid w:val="370A2E95"/>
    <w:rsid w:val="370DB947"/>
    <w:rsid w:val="37143367"/>
    <w:rsid w:val="37322550"/>
    <w:rsid w:val="3743FDC3"/>
    <w:rsid w:val="376616F9"/>
    <w:rsid w:val="377D3ADC"/>
    <w:rsid w:val="377DC1FB"/>
    <w:rsid w:val="379B3C3C"/>
    <w:rsid w:val="379DDADA"/>
    <w:rsid w:val="37B57863"/>
    <w:rsid w:val="37BD852B"/>
    <w:rsid w:val="381562B5"/>
    <w:rsid w:val="381E9C3D"/>
    <w:rsid w:val="3834D021"/>
    <w:rsid w:val="385B3231"/>
    <w:rsid w:val="385F6AE4"/>
    <w:rsid w:val="3860CD7F"/>
    <w:rsid w:val="386B7299"/>
    <w:rsid w:val="388D03F3"/>
    <w:rsid w:val="389E854A"/>
    <w:rsid w:val="38ABA90B"/>
    <w:rsid w:val="38ADA6BA"/>
    <w:rsid w:val="38C54F09"/>
    <w:rsid w:val="38E51B29"/>
    <w:rsid w:val="39143CBB"/>
    <w:rsid w:val="391A1121"/>
    <w:rsid w:val="391A24AC"/>
    <w:rsid w:val="3930CED2"/>
    <w:rsid w:val="395F0AB1"/>
    <w:rsid w:val="397CA1FD"/>
    <w:rsid w:val="3986CDE8"/>
    <w:rsid w:val="399A77ED"/>
    <w:rsid w:val="39A624D4"/>
    <w:rsid w:val="39B1ECDC"/>
    <w:rsid w:val="39B39771"/>
    <w:rsid w:val="39CF8867"/>
    <w:rsid w:val="39EDA993"/>
    <w:rsid w:val="3A179CD8"/>
    <w:rsid w:val="3A1943B4"/>
    <w:rsid w:val="3A39B280"/>
    <w:rsid w:val="3A4BD3CD"/>
    <w:rsid w:val="3A4F11D1"/>
    <w:rsid w:val="3A824593"/>
    <w:rsid w:val="3ABDBEBB"/>
    <w:rsid w:val="3AD56B93"/>
    <w:rsid w:val="3AD7478B"/>
    <w:rsid w:val="3B0FC53B"/>
    <w:rsid w:val="3B4170A1"/>
    <w:rsid w:val="3B562C44"/>
    <w:rsid w:val="3B5F4A4C"/>
    <w:rsid w:val="3B90900F"/>
    <w:rsid w:val="3B9F32CB"/>
    <w:rsid w:val="3BA4F825"/>
    <w:rsid w:val="3BCC9666"/>
    <w:rsid w:val="3BDAEB91"/>
    <w:rsid w:val="3BF3923E"/>
    <w:rsid w:val="3BFD93C8"/>
    <w:rsid w:val="3C24E887"/>
    <w:rsid w:val="3C7393FD"/>
    <w:rsid w:val="3CC3AB96"/>
    <w:rsid w:val="3CE73C67"/>
    <w:rsid w:val="3CFAAB90"/>
    <w:rsid w:val="3D4F9961"/>
    <w:rsid w:val="3D6E0278"/>
    <w:rsid w:val="3D83EC6E"/>
    <w:rsid w:val="3DA4FE65"/>
    <w:rsid w:val="3DB047E0"/>
    <w:rsid w:val="3DDB4017"/>
    <w:rsid w:val="3DDCE4BB"/>
    <w:rsid w:val="3DFA86FC"/>
    <w:rsid w:val="3E1D5EFF"/>
    <w:rsid w:val="3E1FA130"/>
    <w:rsid w:val="3E224B91"/>
    <w:rsid w:val="3EB413EE"/>
    <w:rsid w:val="3EB41BA2"/>
    <w:rsid w:val="3ECBE11D"/>
    <w:rsid w:val="3ECE114A"/>
    <w:rsid w:val="3ED26953"/>
    <w:rsid w:val="3EDDAD47"/>
    <w:rsid w:val="3EE0FDB3"/>
    <w:rsid w:val="3EE5EF44"/>
    <w:rsid w:val="3EE688A1"/>
    <w:rsid w:val="3EF09A75"/>
    <w:rsid w:val="3EFE4797"/>
    <w:rsid w:val="3F047A7D"/>
    <w:rsid w:val="3F058004"/>
    <w:rsid w:val="3F2C64D1"/>
    <w:rsid w:val="3F378DAE"/>
    <w:rsid w:val="3F458D74"/>
    <w:rsid w:val="3F4B678F"/>
    <w:rsid w:val="3F73CD14"/>
    <w:rsid w:val="3F8A3D60"/>
    <w:rsid w:val="3F931192"/>
    <w:rsid w:val="3F968B90"/>
    <w:rsid w:val="3FA426A5"/>
    <w:rsid w:val="3FF34139"/>
    <w:rsid w:val="40180DFE"/>
    <w:rsid w:val="401E678C"/>
    <w:rsid w:val="4023795D"/>
    <w:rsid w:val="406279C3"/>
    <w:rsid w:val="408A2C91"/>
    <w:rsid w:val="40A143FE"/>
    <w:rsid w:val="40B057FA"/>
    <w:rsid w:val="40BFB11F"/>
    <w:rsid w:val="40DAB68F"/>
    <w:rsid w:val="411CA9DC"/>
    <w:rsid w:val="412ED262"/>
    <w:rsid w:val="4138A81A"/>
    <w:rsid w:val="4138E530"/>
    <w:rsid w:val="417D012F"/>
    <w:rsid w:val="41837496"/>
    <w:rsid w:val="41A93967"/>
    <w:rsid w:val="41B368A8"/>
    <w:rsid w:val="41BD49F3"/>
    <w:rsid w:val="41C20D91"/>
    <w:rsid w:val="4208BAF5"/>
    <w:rsid w:val="422A8ED6"/>
    <w:rsid w:val="422C3942"/>
    <w:rsid w:val="4231D74F"/>
    <w:rsid w:val="42356E18"/>
    <w:rsid w:val="4255134D"/>
    <w:rsid w:val="425E25F3"/>
    <w:rsid w:val="42B7B134"/>
    <w:rsid w:val="42C95FFF"/>
    <w:rsid w:val="42E70DF9"/>
    <w:rsid w:val="42E89F30"/>
    <w:rsid w:val="42E9DB18"/>
    <w:rsid w:val="42F30600"/>
    <w:rsid w:val="4311E8DE"/>
    <w:rsid w:val="431A0F73"/>
    <w:rsid w:val="434A466C"/>
    <w:rsid w:val="437AC723"/>
    <w:rsid w:val="438D1FAB"/>
    <w:rsid w:val="43B046A7"/>
    <w:rsid w:val="43D91881"/>
    <w:rsid w:val="43D9C517"/>
    <w:rsid w:val="43E8BCD7"/>
    <w:rsid w:val="43F5FEE3"/>
    <w:rsid w:val="43FC6090"/>
    <w:rsid w:val="4407AB4D"/>
    <w:rsid w:val="4415E404"/>
    <w:rsid w:val="44679CB9"/>
    <w:rsid w:val="44820BF0"/>
    <w:rsid w:val="448559CD"/>
    <w:rsid w:val="4491D155"/>
    <w:rsid w:val="44968477"/>
    <w:rsid w:val="44F768CC"/>
    <w:rsid w:val="44FACD93"/>
    <w:rsid w:val="4536B87C"/>
    <w:rsid w:val="456CC682"/>
    <w:rsid w:val="459AF46B"/>
    <w:rsid w:val="45C69EFF"/>
    <w:rsid w:val="45E6742B"/>
    <w:rsid w:val="4604A6AC"/>
    <w:rsid w:val="462513C8"/>
    <w:rsid w:val="4627A973"/>
    <w:rsid w:val="46457FB5"/>
    <w:rsid w:val="4648345E"/>
    <w:rsid w:val="46506421"/>
    <w:rsid w:val="4656461F"/>
    <w:rsid w:val="46591442"/>
    <w:rsid w:val="4670D25D"/>
    <w:rsid w:val="46770F6A"/>
    <w:rsid w:val="4679D6C3"/>
    <w:rsid w:val="46A3B86D"/>
    <w:rsid w:val="46AABC71"/>
    <w:rsid w:val="46B32702"/>
    <w:rsid w:val="46B84E2E"/>
    <w:rsid w:val="46CB0C01"/>
    <w:rsid w:val="46D1C22F"/>
    <w:rsid w:val="46EDB6EC"/>
    <w:rsid w:val="46FD3C38"/>
    <w:rsid w:val="4714D1D2"/>
    <w:rsid w:val="4719E87F"/>
    <w:rsid w:val="47203ABA"/>
    <w:rsid w:val="472D4549"/>
    <w:rsid w:val="473C80E0"/>
    <w:rsid w:val="4773B98B"/>
    <w:rsid w:val="478D0476"/>
    <w:rsid w:val="47A58126"/>
    <w:rsid w:val="47CC3CF6"/>
    <w:rsid w:val="47D88A06"/>
    <w:rsid w:val="47E5B219"/>
    <w:rsid w:val="47E69D4B"/>
    <w:rsid w:val="480B0177"/>
    <w:rsid w:val="4813ABDB"/>
    <w:rsid w:val="483C9A5B"/>
    <w:rsid w:val="48476E66"/>
    <w:rsid w:val="48651441"/>
    <w:rsid w:val="486C2A4D"/>
    <w:rsid w:val="48A02E69"/>
    <w:rsid w:val="48A18FD0"/>
    <w:rsid w:val="48AB0F89"/>
    <w:rsid w:val="48B0D839"/>
    <w:rsid w:val="48E34EB9"/>
    <w:rsid w:val="48F1A4FD"/>
    <w:rsid w:val="48FDB29A"/>
    <w:rsid w:val="4947E5BF"/>
    <w:rsid w:val="494B39D9"/>
    <w:rsid w:val="49559DBD"/>
    <w:rsid w:val="4965DBCD"/>
    <w:rsid w:val="4986A083"/>
    <w:rsid w:val="49885FA7"/>
    <w:rsid w:val="498B6BBD"/>
    <w:rsid w:val="49A1F141"/>
    <w:rsid w:val="49A9E953"/>
    <w:rsid w:val="49B85584"/>
    <w:rsid w:val="49B9A3AB"/>
    <w:rsid w:val="49D20CC9"/>
    <w:rsid w:val="49EECB93"/>
    <w:rsid w:val="4A1581F3"/>
    <w:rsid w:val="4A16F1AA"/>
    <w:rsid w:val="4A2826CF"/>
    <w:rsid w:val="4A2BECB9"/>
    <w:rsid w:val="4A30F75C"/>
    <w:rsid w:val="4A3EA5C8"/>
    <w:rsid w:val="4A4A3CD9"/>
    <w:rsid w:val="4A4CF15A"/>
    <w:rsid w:val="4A831617"/>
    <w:rsid w:val="4A929982"/>
    <w:rsid w:val="4AA9106A"/>
    <w:rsid w:val="4AB8FD95"/>
    <w:rsid w:val="4ACCDA01"/>
    <w:rsid w:val="4AD17357"/>
    <w:rsid w:val="4ADDDE9C"/>
    <w:rsid w:val="4AF5C498"/>
    <w:rsid w:val="4B02F910"/>
    <w:rsid w:val="4B0D6909"/>
    <w:rsid w:val="4B2CB2B8"/>
    <w:rsid w:val="4B2DBF65"/>
    <w:rsid w:val="4B6352F8"/>
    <w:rsid w:val="4B6A0067"/>
    <w:rsid w:val="4B6A3133"/>
    <w:rsid w:val="4B6D2EAE"/>
    <w:rsid w:val="4B6DF772"/>
    <w:rsid w:val="4B8E00CE"/>
    <w:rsid w:val="4B9D9814"/>
    <w:rsid w:val="4B9EE393"/>
    <w:rsid w:val="4BA55C53"/>
    <w:rsid w:val="4BB345A2"/>
    <w:rsid w:val="4BC18C4E"/>
    <w:rsid w:val="4BEC6788"/>
    <w:rsid w:val="4BF46BA0"/>
    <w:rsid w:val="4C07FBED"/>
    <w:rsid w:val="4C3BF9AC"/>
    <w:rsid w:val="4C49B525"/>
    <w:rsid w:val="4C626C8A"/>
    <w:rsid w:val="4C8BC051"/>
    <w:rsid w:val="4C8FC99A"/>
    <w:rsid w:val="4CD85E4B"/>
    <w:rsid w:val="4CE5BB14"/>
    <w:rsid w:val="4CEE602B"/>
    <w:rsid w:val="4D11D883"/>
    <w:rsid w:val="4D2FDBBA"/>
    <w:rsid w:val="4D4D2F48"/>
    <w:rsid w:val="4D5F09BC"/>
    <w:rsid w:val="4D6C0F47"/>
    <w:rsid w:val="4D7BC1E3"/>
    <w:rsid w:val="4D9462DF"/>
    <w:rsid w:val="4D9F9A2E"/>
    <w:rsid w:val="4DA931A9"/>
    <w:rsid w:val="4DB3E18F"/>
    <w:rsid w:val="4DBAEDAB"/>
    <w:rsid w:val="4DCA0302"/>
    <w:rsid w:val="4DECC594"/>
    <w:rsid w:val="4DEF8BFA"/>
    <w:rsid w:val="4E2793D2"/>
    <w:rsid w:val="4E280C1C"/>
    <w:rsid w:val="4E356810"/>
    <w:rsid w:val="4E699962"/>
    <w:rsid w:val="4E783C86"/>
    <w:rsid w:val="4E8D125F"/>
    <w:rsid w:val="4EE73941"/>
    <w:rsid w:val="4EF5917F"/>
    <w:rsid w:val="4F04B191"/>
    <w:rsid w:val="4F271DBA"/>
    <w:rsid w:val="4F438516"/>
    <w:rsid w:val="4F438BED"/>
    <w:rsid w:val="4F61E754"/>
    <w:rsid w:val="4F896F31"/>
    <w:rsid w:val="4F8B21AA"/>
    <w:rsid w:val="4F9B2133"/>
    <w:rsid w:val="4FA680BA"/>
    <w:rsid w:val="4FB08E31"/>
    <w:rsid w:val="4FB4E5FC"/>
    <w:rsid w:val="4FC4AFC9"/>
    <w:rsid w:val="4FC7825E"/>
    <w:rsid w:val="4FD61F0F"/>
    <w:rsid w:val="4FE006BE"/>
    <w:rsid w:val="4FF05A58"/>
    <w:rsid w:val="50053FC8"/>
    <w:rsid w:val="50393C86"/>
    <w:rsid w:val="5042A47B"/>
    <w:rsid w:val="5073A7D4"/>
    <w:rsid w:val="509ED7B5"/>
    <w:rsid w:val="50EA66C4"/>
    <w:rsid w:val="50ECEB62"/>
    <w:rsid w:val="51085BD7"/>
    <w:rsid w:val="5112F266"/>
    <w:rsid w:val="5123E9FF"/>
    <w:rsid w:val="512ADCE7"/>
    <w:rsid w:val="51358819"/>
    <w:rsid w:val="51394E0F"/>
    <w:rsid w:val="5154F87C"/>
    <w:rsid w:val="51575405"/>
    <w:rsid w:val="51722D66"/>
    <w:rsid w:val="51930479"/>
    <w:rsid w:val="519B70E1"/>
    <w:rsid w:val="51B5B5CF"/>
    <w:rsid w:val="51D1D64E"/>
    <w:rsid w:val="51F9FCEE"/>
    <w:rsid w:val="52044FD0"/>
    <w:rsid w:val="522BE454"/>
    <w:rsid w:val="522E08D8"/>
    <w:rsid w:val="529055C6"/>
    <w:rsid w:val="529F60FE"/>
    <w:rsid w:val="52A6AB22"/>
    <w:rsid w:val="52CE12F4"/>
    <w:rsid w:val="52E347B6"/>
    <w:rsid w:val="52F47006"/>
    <w:rsid w:val="532424CD"/>
    <w:rsid w:val="5382CA55"/>
    <w:rsid w:val="53848D7B"/>
    <w:rsid w:val="53D7AB90"/>
    <w:rsid w:val="53D825AA"/>
    <w:rsid w:val="53DD9222"/>
    <w:rsid w:val="541A71DC"/>
    <w:rsid w:val="541DD9C8"/>
    <w:rsid w:val="542C8070"/>
    <w:rsid w:val="5445E461"/>
    <w:rsid w:val="546388FD"/>
    <w:rsid w:val="54689878"/>
    <w:rsid w:val="547590BB"/>
    <w:rsid w:val="548AE29B"/>
    <w:rsid w:val="5495C8F6"/>
    <w:rsid w:val="54AF2A4E"/>
    <w:rsid w:val="54E09AD7"/>
    <w:rsid w:val="54EBD614"/>
    <w:rsid w:val="5500BC92"/>
    <w:rsid w:val="550C5A58"/>
    <w:rsid w:val="551C7133"/>
    <w:rsid w:val="55210EA9"/>
    <w:rsid w:val="55218DFE"/>
    <w:rsid w:val="5525440E"/>
    <w:rsid w:val="55745C6B"/>
    <w:rsid w:val="557AF741"/>
    <w:rsid w:val="557C8FE1"/>
    <w:rsid w:val="557ED1B3"/>
    <w:rsid w:val="558D5C54"/>
    <w:rsid w:val="55986551"/>
    <w:rsid w:val="55BF9825"/>
    <w:rsid w:val="55FC1EDE"/>
    <w:rsid w:val="55FC3EF1"/>
    <w:rsid w:val="560E5630"/>
    <w:rsid w:val="561FDE27"/>
    <w:rsid w:val="5622EA48"/>
    <w:rsid w:val="56495AD8"/>
    <w:rsid w:val="5673D06B"/>
    <w:rsid w:val="567F5041"/>
    <w:rsid w:val="56925BF5"/>
    <w:rsid w:val="56A18B6F"/>
    <w:rsid w:val="56A1DBA6"/>
    <w:rsid w:val="56A3C9C0"/>
    <w:rsid w:val="56B3069A"/>
    <w:rsid w:val="56BB7C4C"/>
    <w:rsid w:val="56CB1CD2"/>
    <w:rsid w:val="56D26CE8"/>
    <w:rsid w:val="57279E4F"/>
    <w:rsid w:val="5748896E"/>
    <w:rsid w:val="5749D7E7"/>
    <w:rsid w:val="576411C3"/>
    <w:rsid w:val="577A5860"/>
    <w:rsid w:val="57B1A0E0"/>
    <w:rsid w:val="57DCE0F0"/>
    <w:rsid w:val="57DDCE05"/>
    <w:rsid w:val="57F37045"/>
    <w:rsid w:val="583ED671"/>
    <w:rsid w:val="5857C03E"/>
    <w:rsid w:val="585F00CE"/>
    <w:rsid w:val="5867A4FE"/>
    <w:rsid w:val="589BDEB2"/>
    <w:rsid w:val="58A733BB"/>
    <w:rsid w:val="58B0CFF4"/>
    <w:rsid w:val="58BAC6DE"/>
    <w:rsid w:val="58C17586"/>
    <w:rsid w:val="58CEC7AF"/>
    <w:rsid w:val="58D3BFB4"/>
    <w:rsid w:val="58E850CA"/>
    <w:rsid w:val="590E8D79"/>
    <w:rsid w:val="592EE2BA"/>
    <w:rsid w:val="597F669C"/>
    <w:rsid w:val="598CC7E4"/>
    <w:rsid w:val="59B845B9"/>
    <w:rsid w:val="59BE2A7B"/>
    <w:rsid w:val="59D3B1CF"/>
    <w:rsid w:val="5A1ECF99"/>
    <w:rsid w:val="5A21116F"/>
    <w:rsid w:val="5A531CC4"/>
    <w:rsid w:val="5A60D448"/>
    <w:rsid w:val="5A689DF3"/>
    <w:rsid w:val="5A80A38D"/>
    <w:rsid w:val="5AB6EC8F"/>
    <w:rsid w:val="5ABA9684"/>
    <w:rsid w:val="5ADEB970"/>
    <w:rsid w:val="5AF33F37"/>
    <w:rsid w:val="5AF7413B"/>
    <w:rsid w:val="5B07E07D"/>
    <w:rsid w:val="5B17D734"/>
    <w:rsid w:val="5B19FFCC"/>
    <w:rsid w:val="5B20B334"/>
    <w:rsid w:val="5B2F4483"/>
    <w:rsid w:val="5B302A8E"/>
    <w:rsid w:val="5B343ED3"/>
    <w:rsid w:val="5B63ABD3"/>
    <w:rsid w:val="5B7164B4"/>
    <w:rsid w:val="5BC4C016"/>
    <w:rsid w:val="5BCB2B2C"/>
    <w:rsid w:val="5BFCE670"/>
    <w:rsid w:val="5C07ACB1"/>
    <w:rsid w:val="5C1FE575"/>
    <w:rsid w:val="5C2BC53F"/>
    <w:rsid w:val="5C727A6A"/>
    <w:rsid w:val="5C78542C"/>
    <w:rsid w:val="5C788836"/>
    <w:rsid w:val="5C870C27"/>
    <w:rsid w:val="5C932DFB"/>
    <w:rsid w:val="5CA256D6"/>
    <w:rsid w:val="5CB200D0"/>
    <w:rsid w:val="5CBA17AB"/>
    <w:rsid w:val="5CDF59BF"/>
    <w:rsid w:val="5CF1F3FE"/>
    <w:rsid w:val="5D00E1D6"/>
    <w:rsid w:val="5D1A9FDB"/>
    <w:rsid w:val="5D1C6226"/>
    <w:rsid w:val="5D35B6F5"/>
    <w:rsid w:val="5D4F4E73"/>
    <w:rsid w:val="5D5962E6"/>
    <w:rsid w:val="5D73AD8F"/>
    <w:rsid w:val="5D7AAE77"/>
    <w:rsid w:val="5D8BF024"/>
    <w:rsid w:val="5DB7939F"/>
    <w:rsid w:val="5DBFF47D"/>
    <w:rsid w:val="5DCAE0F8"/>
    <w:rsid w:val="5DF053CF"/>
    <w:rsid w:val="5E097A50"/>
    <w:rsid w:val="5E0FBB6A"/>
    <w:rsid w:val="5E19925C"/>
    <w:rsid w:val="5E3C1812"/>
    <w:rsid w:val="5E470DDF"/>
    <w:rsid w:val="5E576547"/>
    <w:rsid w:val="5E7A9A0D"/>
    <w:rsid w:val="5E86B453"/>
    <w:rsid w:val="5EBA003B"/>
    <w:rsid w:val="5EC6C8C3"/>
    <w:rsid w:val="5EE706A5"/>
    <w:rsid w:val="5EED9A07"/>
    <w:rsid w:val="5F01D66E"/>
    <w:rsid w:val="5F1708EB"/>
    <w:rsid w:val="5F519E95"/>
    <w:rsid w:val="5F584A1C"/>
    <w:rsid w:val="5F589F1B"/>
    <w:rsid w:val="5F791F99"/>
    <w:rsid w:val="5FD00CE7"/>
    <w:rsid w:val="5FD8D4CA"/>
    <w:rsid w:val="5FDE7567"/>
    <w:rsid w:val="6032B572"/>
    <w:rsid w:val="604027D7"/>
    <w:rsid w:val="607FB4D9"/>
    <w:rsid w:val="60C31452"/>
    <w:rsid w:val="60D5654D"/>
    <w:rsid w:val="61078FD0"/>
    <w:rsid w:val="614310D9"/>
    <w:rsid w:val="619E2D01"/>
    <w:rsid w:val="61BC3837"/>
    <w:rsid w:val="61C95EC2"/>
    <w:rsid w:val="61EBA7A5"/>
    <w:rsid w:val="61FBD20E"/>
    <w:rsid w:val="61FE281C"/>
    <w:rsid w:val="627AD934"/>
    <w:rsid w:val="62911133"/>
    <w:rsid w:val="62C2DAB9"/>
    <w:rsid w:val="62C556AD"/>
    <w:rsid w:val="62D83DA4"/>
    <w:rsid w:val="62DADD2D"/>
    <w:rsid w:val="6335A81A"/>
    <w:rsid w:val="63410787"/>
    <w:rsid w:val="63420726"/>
    <w:rsid w:val="6344A886"/>
    <w:rsid w:val="6370795C"/>
    <w:rsid w:val="63837336"/>
    <w:rsid w:val="63B62E5E"/>
    <w:rsid w:val="64069717"/>
    <w:rsid w:val="64456BC0"/>
    <w:rsid w:val="644648AC"/>
    <w:rsid w:val="646D2F30"/>
    <w:rsid w:val="647E7794"/>
    <w:rsid w:val="647F4A65"/>
    <w:rsid w:val="6486B060"/>
    <w:rsid w:val="648E1878"/>
    <w:rsid w:val="649CF732"/>
    <w:rsid w:val="649D000B"/>
    <w:rsid w:val="64B41087"/>
    <w:rsid w:val="64DC88B0"/>
    <w:rsid w:val="64E6935A"/>
    <w:rsid w:val="64E7534E"/>
    <w:rsid w:val="64F630F2"/>
    <w:rsid w:val="64F7BF39"/>
    <w:rsid w:val="650F13DC"/>
    <w:rsid w:val="651A3710"/>
    <w:rsid w:val="653E247F"/>
    <w:rsid w:val="65479FA4"/>
    <w:rsid w:val="6557884F"/>
    <w:rsid w:val="6599A7A4"/>
    <w:rsid w:val="659BCBDC"/>
    <w:rsid w:val="65A20D1D"/>
    <w:rsid w:val="65D03A0D"/>
    <w:rsid w:val="65DF2CD6"/>
    <w:rsid w:val="65E19198"/>
    <w:rsid w:val="65ECB507"/>
    <w:rsid w:val="6629B96D"/>
    <w:rsid w:val="6637CD8F"/>
    <w:rsid w:val="665A6095"/>
    <w:rsid w:val="66703BEE"/>
    <w:rsid w:val="668A22A6"/>
    <w:rsid w:val="66B90C42"/>
    <w:rsid w:val="66BF76D8"/>
    <w:rsid w:val="66E2CE8D"/>
    <w:rsid w:val="671F4663"/>
    <w:rsid w:val="6738453F"/>
    <w:rsid w:val="675A3A63"/>
    <w:rsid w:val="67786077"/>
    <w:rsid w:val="67ACF9A5"/>
    <w:rsid w:val="67AD744D"/>
    <w:rsid w:val="67CF15FC"/>
    <w:rsid w:val="67F91A22"/>
    <w:rsid w:val="6803C372"/>
    <w:rsid w:val="6809DCC8"/>
    <w:rsid w:val="68374832"/>
    <w:rsid w:val="683E7DAD"/>
    <w:rsid w:val="686BE123"/>
    <w:rsid w:val="688A0DA0"/>
    <w:rsid w:val="68A6E823"/>
    <w:rsid w:val="68E5BB83"/>
    <w:rsid w:val="69056C12"/>
    <w:rsid w:val="69335454"/>
    <w:rsid w:val="694F7ACA"/>
    <w:rsid w:val="695A68A1"/>
    <w:rsid w:val="69AF50FF"/>
    <w:rsid w:val="69C1D203"/>
    <w:rsid w:val="69C6844C"/>
    <w:rsid w:val="69E28B1E"/>
    <w:rsid w:val="69F1F50E"/>
    <w:rsid w:val="69F71FB4"/>
    <w:rsid w:val="69FB9921"/>
    <w:rsid w:val="6A0CF2CB"/>
    <w:rsid w:val="6A4CA05F"/>
    <w:rsid w:val="6A601DE3"/>
    <w:rsid w:val="6A6E9CE8"/>
    <w:rsid w:val="6A933F5F"/>
    <w:rsid w:val="6ABD02EF"/>
    <w:rsid w:val="6AC74862"/>
    <w:rsid w:val="6ADA668C"/>
    <w:rsid w:val="6ADA6F00"/>
    <w:rsid w:val="6AE24638"/>
    <w:rsid w:val="6AFEEDEF"/>
    <w:rsid w:val="6B079CF6"/>
    <w:rsid w:val="6B0F0214"/>
    <w:rsid w:val="6B11F39F"/>
    <w:rsid w:val="6B1919F1"/>
    <w:rsid w:val="6B3E0806"/>
    <w:rsid w:val="6B429301"/>
    <w:rsid w:val="6B46198E"/>
    <w:rsid w:val="6BA102F5"/>
    <w:rsid w:val="6BA24635"/>
    <w:rsid w:val="6BD868AA"/>
    <w:rsid w:val="6BF4A192"/>
    <w:rsid w:val="6BFB75BE"/>
    <w:rsid w:val="6C16A669"/>
    <w:rsid w:val="6C1B7610"/>
    <w:rsid w:val="6C1BC2AC"/>
    <w:rsid w:val="6C2CD1ED"/>
    <w:rsid w:val="6C3C9173"/>
    <w:rsid w:val="6C3E6C78"/>
    <w:rsid w:val="6C943393"/>
    <w:rsid w:val="6CAB66DB"/>
    <w:rsid w:val="6CAFB276"/>
    <w:rsid w:val="6CBF7E8C"/>
    <w:rsid w:val="6CC6B3E1"/>
    <w:rsid w:val="6CE3E164"/>
    <w:rsid w:val="6CE86E08"/>
    <w:rsid w:val="6CF172AD"/>
    <w:rsid w:val="6D2F129C"/>
    <w:rsid w:val="6D3CD730"/>
    <w:rsid w:val="6D48F146"/>
    <w:rsid w:val="6D51658B"/>
    <w:rsid w:val="6D6839EA"/>
    <w:rsid w:val="6D6BB90C"/>
    <w:rsid w:val="6D7B0F72"/>
    <w:rsid w:val="6D864134"/>
    <w:rsid w:val="6D884600"/>
    <w:rsid w:val="6D8981A3"/>
    <w:rsid w:val="6D991CA1"/>
    <w:rsid w:val="6D99410C"/>
    <w:rsid w:val="6DC7C661"/>
    <w:rsid w:val="6DF678CE"/>
    <w:rsid w:val="6E857899"/>
    <w:rsid w:val="6E975407"/>
    <w:rsid w:val="6EB504FF"/>
    <w:rsid w:val="6EC009D0"/>
    <w:rsid w:val="6EC39B0F"/>
    <w:rsid w:val="6EC5DD29"/>
    <w:rsid w:val="6F2350D4"/>
    <w:rsid w:val="6F907008"/>
    <w:rsid w:val="6FA028E7"/>
    <w:rsid w:val="6FD0E995"/>
    <w:rsid w:val="6FE136DD"/>
    <w:rsid w:val="6FF5A35A"/>
    <w:rsid w:val="70230CC6"/>
    <w:rsid w:val="702EB273"/>
    <w:rsid w:val="7038B406"/>
    <w:rsid w:val="7038B613"/>
    <w:rsid w:val="703F4D21"/>
    <w:rsid w:val="70521DB3"/>
    <w:rsid w:val="706E4F07"/>
    <w:rsid w:val="70723AF5"/>
    <w:rsid w:val="70806F55"/>
    <w:rsid w:val="70B3F097"/>
    <w:rsid w:val="70BBEBEC"/>
    <w:rsid w:val="70BBFF1A"/>
    <w:rsid w:val="70CF2596"/>
    <w:rsid w:val="710FB60D"/>
    <w:rsid w:val="7122A9C6"/>
    <w:rsid w:val="7128A4C9"/>
    <w:rsid w:val="713869C9"/>
    <w:rsid w:val="714CF511"/>
    <w:rsid w:val="715C1402"/>
    <w:rsid w:val="715D0DD4"/>
    <w:rsid w:val="715F1476"/>
    <w:rsid w:val="71687FD2"/>
    <w:rsid w:val="716CA33D"/>
    <w:rsid w:val="71B76DF4"/>
    <w:rsid w:val="71DD0AD0"/>
    <w:rsid w:val="71E31FE0"/>
    <w:rsid w:val="7200D572"/>
    <w:rsid w:val="724A4857"/>
    <w:rsid w:val="724B3174"/>
    <w:rsid w:val="72779C0D"/>
    <w:rsid w:val="727D8106"/>
    <w:rsid w:val="72828F46"/>
    <w:rsid w:val="72AE205F"/>
    <w:rsid w:val="72E06850"/>
    <w:rsid w:val="72E6BF85"/>
    <w:rsid w:val="72FF4236"/>
    <w:rsid w:val="73033553"/>
    <w:rsid w:val="7315C6B4"/>
    <w:rsid w:val="7316D670"/>
    <w:rsid w:val="731F21B4"/>
    <w:rsid w:val="736E6549"/>
    <w:rsid w:val="738CAAD6"/>
    <w:rsid w:val="738CAEF3"/>
    <w:rsid w:val="73C8BD11"/>
    <w:rsid w:val="73EDC3FF"/>
    <w:rsid w:val="7413DB15"/>
    <w:rsid w:val="742025CF"/>
    <w:rsid w:val="7444D17D"/>
    <w:rsid w:val="7446B4CA"/>
    <w:rsid w:val="74729AAB"/>
    <w:rsid w:val="74939925"/>
    <w:rsid w:val="74A53C3F"/>
    <w:rsid w:val="74A727CA"/>
    <w:rsid w:val="74AE8315"/>
    <w:rsid w:val="74B242E2"/>
    <w:rsid w:val="74E7AE10"/>
    <w:rsid w:val="74FC933B"/>
    <w:rsid w:val="75043594"/>
    <w:rsid w:val="751FE0F0"/>
    <w:rsid w:val="752E474B"/>
    <w:rsid w:val="759C392C"/>
    <w:rsid w:val="75A4B33A"/>
    <w:rsid w:val="75B63AD0"/>
    <w:rsid w:val="75B7D082"/>
    <w:rsid w:val="75C87566"/>
    <w:rsid w:val="75CC0915"/>
    <w:rsid w:val="76023563"/>
    <w:rsid w:val="7618AF1B"/>
    <w:rsid w:val="7628CA11"/>
    <w:rsid w:val="762B65C3"/>
    <w:rsid w:val="76543D9A"/>
    <w:rsid w:val="76601E41"/>
    <w:rsid w:val="768D9B0A"/>
    <w:rsid w:val="7693C57F"/>
    <w:rsid w:val="76AC731B"/>
    <w:rsid w:val="76DA1306"/>
    <w:rsid w:val="76F1FA5B"/>
    <w:rsid w:val="76F90ACD"/>
    <w:rsid w:val="76FDED2B"/>
    <w:rsid w:val="7722ABB2"/>
    <w:rsid w:val="7743B602"/>
    <w:rsid w:val="775011C6"/>
    <w:rsid w:val="7752306D"/>
    <w:rsid w:val="77A23539"/>
    <w:rsid w:val="77AEF4C0"/>
    <w:rsid w:val="77B1B023"/>
    <w:rsid w:val="77C9618F"/>
    <w:rsid w:val="77D001BB"/>
    <w:rsid w:val="77F1FCEF"/>
    <w:rsid w:val="77F22E2F"/>
    <w:rsid w:val="782E7BA1"/>
    <w:rsid w:val="783CE851"/>
    <w:rsid w:val="783E5DC9"/>
    <w:rsid w:val="783F06A2"/>
    <w:rsid w:val="78497893"/>
    <w:rsid w:val="784A1019"/>
    <w:rsid w:val="784E35DD"/>
    <w:rsid w:val="7864373D"/>
    <w:rsid w:val="786AD186"/>
    <w:rsid w:val="7871B9C8"/>
    <w:rsid w:val="788E45F7"/>
    <w:rsid w:val="789332A8"/>
    <w:rsid w:val="789F6AA0"/>
    <w:rsid w:val="78C3DD9F"/>
    <w:rsid w:val="78C88F10"/>
    <w:rsid w:val="78D89569"/>
    <w:rsid w:val="78DE9C92"/>
    <w:rsid w:val="78E59278"/>
    <w:rsid w:val="78E9A407"/>
    <w:rsid w:val="78F94C35"/>
    <w:rsid w:val="7902C51C"/>
    <w:rsid w:val="791941ED"/>
    <w:rsid w:val="796CA607"/>
    <w:rsid w:val="798C8054"/>
    <w:rsid w:val="79ADBC22"/>
    <w:rsid w:val="79CB794E"/>
    <w:rsid w:val="79D7BD9F"/>
    <w:rsid w:val="79E1BCEA"/>
    <w:rsid w:val="79EE9513"/>
    <w:rsid w:val="7A242EE8"/>
    <w:rsid w:val="7A30C9B4"/>
    <w:rsid w:val="7A406C96"/>
    <w:rsid w:val="7A4662C0"/>
    <w:rsid w:val="7A52F8D0"/>
    <w:rsid w:val="7A541AFB"/>
    <w:rsid w:val="7A5DFF70"/>
    <w:rsid w:val="7A699C99"/>
    <w:rsid w:val="7ABDD343"/>
    <w:rsid w:val="7AD51A97"/>
    <w:rsid w:val="7ADC8CE7"/>
    <w:rsid w:val="7AEAAD08"/>
    <w:rsid w:val="7B03CB58"/>
    <w:rsid w:val="7B1996BF"/>
    <w:rsid w:val="7B1C947D"/>
    <w:rsid w:val="7B3F8DE2"/>
    <w:rsid w:val="7B520382"/>
    <w:rsid w:val="7B593201"/>
    <w:rsid w:val="7B72E8F3"/>
    <w:rsid w:val="7B8AF3B3"/>
    <w:rsid w:val="7BA292F2"/>
    <w:rsid w:val="7BCC6086"/>
    <w:rsid w:val="7BD01D70"/>
    <w:rsid w:val="7BEB5DD0"/>
    <w:rsid w:val="7BEFEEA9"/>
    <w:rsid w:val="7BF2394F"/>
    <w:rsid w:val="7BF5C895"/>
    <w:rsid w:val="7BF95FA7"/>
    <w:rsid w:val="7C156EA2"/>
    <w:rsid w:val="7C3BB016"/>
    <w:rsid w:val="7C4407BE"/>
    <w:rsid w:val="7C51A2F3"/>
    <w:rsid w:val="7CB8892E"/>
    <w:rsid w:val="7CCE6C3B"/>
    <w:rsid w:val="7CDBE409"/>
    <w:rsid w:val="7CF4C47B"/>
    <w:rsid w:val="7D1B8AED"/>
    <w:rsid w:val="7D20B31B"/>
    <w:rsid w:val="7D3D517E"/>
    <w:rsid w:val="7D3FEA0D"/>
    <w:rsid w:val="7D47E101"/>
    <w:rsid w:val="7D4B41ED"/>
    <w:rsid w:val="7D63660F"/>
    <w:rsid w:val="7D71295D"/>
    <w:rsid w:val="7D76971A"/>
    <w:rsid w:val="7D7C165B"/>
    <w:rsid w:val="7D8CAD1B"/>
    <w:rsid w:val="7DA72511"/>
    <w:rsid w:val="7DF22325"/>
    <w:rsid w:val="7E245062"/>
    <w:rsid w:val="7E25EEA5"/>
    <w:rsid w:val="7E2606D7"/>
    <w:rsid w:val="7E3522B3"/>
    <w:rsid w:val="7E378C50"/>
    <w:rsid w:val="7E3CDB90"/>
    <w:rsid w:val="7E4EC466"/>
    <w:rsid w:val="7E5AC0CD"/>
    <w:rsid w:val="7E652A23"/>
    <w:rsid w:val="7E7B25CE"/>
    <w:rsid w:val="7E7C61D3"/>
    <w:rsid w:val="7E93B005"/>
    <w:rsid w:val="7EBCF0F3"/>
    <w:rsid w:val="7ED77123"/>
    <w:rsid w:val="7EDD524B"/>
    <w:rsid w:val="7EEA937C"/>
    <w:rsid w:val="7F23E0CC"/>
    <w:rsid w:val="7F69FF9C"/>
    <w:rsid w:val="7F6A329E"/>
    <w:rsid w:val="7F7AFADD"/>
    <w:rsid w:val="7F7BF4F8"/>
    <w:rsid w:val="7F7D2F0D"/>
    <w:rsid w:val="7F94AF0E"/>
    <w:rsid w:val="7FA3BAD2"/>
    <w:rsid w:val="7FD88068"/>
    <w:rsid w:val="7FE8D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0617"/>
  <w15:chartTrackingRefBased/>
  <w15:docId w15:val="{70ACD1C9-0634-40EE-BF74-C84EA807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FB2"/>
    <w:pPr>
      <w:ind w:left="720"/>
      <w:contextualSpacing/>
    </w:pPr>
  </w:style>
  <w:style w:type="paragraph" w:styleId="BalloonText">
    <w:name w:val="Balloon Text"/>
    <w:basedOn w:val="Normal"/>
    <w:link w:val="BalloonTextChar"/>
    <w:uiPriority w:val="99"/>
    <w:semiHidden/>
    <w:unhideWhenUsed/>
    <w:rsid w:val="00923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A5"/>
    <w:rPr>
      <w:rFonts w:ascii="Segoe UI" w:hAnsi="Segoe UI" w:cs="Segoe UI"/>
      <w:sz w:val="18"/>
      <w:szCs w:val="18"/>
    </w:rPr>
  </w:style>
  <w:style w:type="character" w:styleId="CommentReference">
    <w:name w:val="annotation reference"/>
    <w:basedOn w:val="DefaultParagraphFont"/>
    <w:uiPriority w:val="99"/>
    <w:semiHidden/>
    <w:unhideWhenUsed/>
    <w:rsid w:val="001C7D5E"/>
    <w:rPr>
      <w:sz w:val="16"/>
      <w:szCs w:val="16"/>
    </w:rPr>
  </w:style>
  <w:style w:type="paragraph" w:styleId="CommentText">
    <w:name w:val="annotation text"/>
    <w:basedOn w:val="Normal"/>
    <w:link w:val="CommentTextChar"/>
    <w:uiPriority w:val="99"/>
    <w:semiHidden/>
    <w:unhideWhenUsed/>
    <w:rsid w:val="001C7D5E"/>
    <w:pPr>
      <w:spacing w:line="240" w:lineRule="auto"/>
    </w:pPr>
    <w:rPr>
      <w:sz w:val="20"/>
      <w:szCs w:val="20"/>
    </w:rPr>
  </w:style>
  <w:style w:type="character" w:customStyle="1" w:styleId="CommentTextChar">
    <w:name w:val="Comment Text Char"/>
    <w:basedOn w:val="DefaultParagraphFont"/>
    <w:link w:val="CommentText"/>
    <w:uiPriority w:val="99"/>
    <w:semiHidden/>
    <w:rsid w:val="001C7D5E"/>
    <w:rPr>
      <w:sz w:val="20"/>
      <w:szCs w:val="20"/>
    </w:rPr>
  </w:style>
  <w:style w:type="paragraph" w:styleId="CommentSubject">
    <w:name w:val="annotation subject"/>
    <w:basedOn w:val="CommentText"/>
    <w:next w:val="CommentText"/>
    <w:link w:val="CommentSubjectChar"/>
    <w:uiPriority w:val="99"/>
    <w:semiHidden/>
    <w:unhideWhenUsed/>
    <w:rsid w:val="001C7D5E"/>
    <w:rPr>
      <w:b/>
      <w:bCs/>
    </w:rPr>
  </w:style>
  <w:style w:type="character" w:customStyle="1" w:styleId="CommentSubjectChar">
    <w:name w:val="Comment Subject Char"/>
    <w:basedOn w:val="CommentTextChar"/>
    <w:link w:val="CommentSubject"/>
    <w:uiPriority w:val="99"/>
    <w:semiHidden/>
    <w:rsid w:val="001C7D5E"/>
    <w:rPr>
      <w:b/>
      <w:bCs/>
      <w:sz w:val="20"/>
      <w:szCs w:val="20"/>
    </w:rPr>
  </w:style>
  <w:style w:type="paragraph" w:styleId="FootnoteText">
    <w:name w:val="footnote text"/>
    <w:basedOn w:val="Normal"/>
    <w:link w:val="FootnoteTextChar"/>
    <w:uiPriority w:val="99"/>
    <w:semiHidden/>
    <w:unhideWhenUsed/>
    <w:rsid w:val="001C7D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D5E"/>
    <w:rPr>
      <w:sz w:val="20"/>
      <w:szCs w:val="20"/>
    </w:rPr>
  </w:style>
  <w:style w:type="character" w:styleId="FootnoteReference">
    <w:name w:val="footnote reference"/>
    <w:basedOn w:val="DefaultParagraphFont"/>
    <w:uiPriority w:val="99"/>
    <w:semiHidden/>
    <w:unhideWhenUsed/>
    <w:rsid w:val="001C7D5E"/>
    <w:rPr>
      <w:vertAlign w:val="superscript"/>
    </w:rPr>
  </w:style>
  <w:style w:type="character" w:styleId="Hyperlink">
    <w:name w:val="Hyperlink"/>
    <w:basedOn w:val="DefaultParagraphFont"/>
    <w:uiPriority w:val="99"/>
    <w:unhideWhenUsed/>
    <w:rsid w:val="006B05BD"/>
    <w:rPr>
      <w:color w:val="0563C1" w:themeColor="hyperlink"/>
      <w:u w:val="single"/>
    </w:rPr>
  </w:style>
  <w:style w:type="character" w:customStyle="1" w:styleId="UnresolvedMention">
    <w:name w:val="Unresolved Mention"/>
    <w:basedOn w:val="DefaultParagraphFont"/>
    <w:uiPriority w:val="99"/>
    <w:semiHidden/>
    <w:unhideWhenUsed/>
    <w:rsid w:val="004725D5"/>
    <w:rPr>
      <w:color w:val="605E5C"/>
      <w:shd w:val="clear" w:color="auto" w:fill="E1DFDD"/>
    </w:rPr>
  </w:style>
  <w:style w:type="paragraph" w:styleId="Header">
    <w:name w:val="header"/>
    <w:basedOn w:val="Normal"/>
    <w:link w:val="HeaderChar"/>
    <w:uiPriority w:val="99"/>
    <w:unhideWhenUsed/>
    <w:rsid w:val="0047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856"/>
  </w:style>
  <w:style w:type="paragraph" w:styleId="Footer">
    <w:name w:val="footer"/>
    <w:basedOn w:val="Normal"/>
    <w:link w:val="FooterChar"/>
    <w:uiPriority w:val="99"/>
    <w:unhideWhenUsed/>
    <w:rsid w:val="0047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856"/>
  </w:style>
  <w:style w:type="character" w:styleId="FollowedHyperlink">
    <w:name w:val="FollowedHyperlink"/>
    <w:basedOn w:val="DefaultParagraphFont"/>
    <w:uiPriority w:val="99"/>
    <w:semiHidden/>
    <w:unhideWhenUsed/>
    <w:rsid w:val="00C316F7"/>
    <w:rPr>
      <w:color w:val="954F72" w:themeColor="followedHyperlink"/>
      <w:u w:val="single"/>
    </w:rPr>
  </w:style>
  <w:style w:type="paragraph" w:customStyle="1" w:styleId="paragraph">
    <w:name w:val="paragraph"/>
    <w:basedOn w:val="Normal"/>
    <w:rsid w:val="00245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4515F"/>
  </w:style>
  <w:style w:type="character" w:customStyle="1" w:styleId="normaltextrun">
    <w:name w:val="normaltextrun"/>
    <w:basedOn w:val="DefaultParagraphFont"/>
    <w:rsid w:val="0024515F"/>
  </w:style>
  <w:style w:type="character" w:customStyle="1" w:styleId="eop">
    <w:name w:val="eop"/>
    <w:basedOn w:val="DefaultParagraphFont"/>
    <w:rsid w:val="0024515F"/>
  </w:style>
  <w:style w:type="paragraph" w:customStyle="1" w:styleId="Default">
    <w:name w:val="Default"/>
    <w:rsid w:val="00A66E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306402594">
          <w:marLeft w:val="0"/>
          <w:marRight w:val="0"/>
          <w:marTop w:val="0"/>
          <w:marBottom w:val="0"/>
          <w:divBdr>
            <w:top w:val="none" w:sz="0" w:space="0" w:color="auto"/>
            <w:left w:val="none" w:sz="0" w:space="0" w:color="auto"/>
            <w:bottom w:val="none" w:sz="0" w:space="0" w:color="auto"/>
            <w:right w:val="none" w:sz="0" w:space="0" w:color="auto"/>
          </w:divBdr>
        </w:div>
        <w:div w:id="337314907">
          <w:marLeft w:val="0"/>
          <w:marRight w:val="0"/>
          <w:marTop w:val="0"/>
          <w:marBottom w:val="0"/>
          <w:divBdr>
            <w:top w:val="none" w:sz="0" w:space="0" w:color="auto"/>
            <w:left w:val="none" w:sz="0" w:space="0" w:color="auto"/>
            <w:bottom w:val="none" w:sz="0" w:space="0" w:color="auto"/>
            <w:right w:val="none" w:sz="0" w:space="0" w:color="auto"/>
          </w:divBdr>
        </w:div>
        <w:div w:id="495615416">
          <w:marLeft w:val="0"/>
          <w:marRight w:val="0"/>
          <w:marTop w:val="0"/>
          <w:marBottom w:val="0"/>
          <w:divBdr>
            <w:top w:val="none" w:sz="0" w:space="0" w:color="auto"/>
            <w:left w:val="none" w:sz="0" w:space="0" w:color="auto"/>
            <w:bottom w:val="none" w:sz="0" w:space="0" w:color="auto"/>
            <w:right w:val="none" w:sz="0" w:space="0" w:color="auto"/>
          </w:divBdr>
        </w:div>
        <w:div w:id="819225194">
          <w:marLeft w:val="0"/>
          <w:marRight w:val="0"/>
          <w:marTop w:val="0"/>
          <w:marBottom w:val="0"/>
          <w:divBdr>
            <w:top w:val="none" w:sz="0" w:space="0" w:color="auto"/>
            <w:left w:val="none" w:sz="0" w:space="0" w:color="auto"/>
            <w:bottom w:val="none" w:sz="0" w:space="0" w:color="auto"/>
            <w:right w:val="none" w:sz="0" w:space="0" w:color="auto"/>
          </w:divBdr>
        </w:div>
        <w:div w:id="1925872369">
          <w:marLeft w:val="0"/>
          <w:marRight w:val="0"/>
          <w:marTop w:val="0"/>
          <w:marBottom w:val="0"/>
          <w:divBdr>
            <w:top w:val="none" w:sz="0" w:space="0" w:color="auto"/>
            <w:left w:val="none" w:sz="0" w:space="0" w:color="auto"/>
            <w:bottom w:val="none" w:sz="0" w:space="0" w:color="auto"/>
            <w:right w:val="none" w:sz="0" w:space="0" w:color="auto"/>
          </w:divBdr>
        </w:div>
      </w:divsChild>
    </w:div>
    <w:div w:id="471943086">
      <w:bodyDiv w:val="1"/>
      <w:marLeft w:val="0"/>
      <w:marRight w:val="0"/>
      <w:marTop w:val="0"/>
      <w:marBottom w:val="0"/>
      <w:divBdr>
        <w:top w:val="none" w:sz="0" w:space="0" w:color="auto"/>
        <w:left w:val="none" w:sz="0" w:space="0" w:color="auto"/>
        <w:bottom w:val="none" w:sz="0" w:space="0" w:color="auto"/>
        <w:right w:val="none" w:sz="0" w:space="0" w:color="auto"/>
      </w:divBdr>
      <w:divsChild>
        <w:div w:id="996373686">
          <w:marLeft w:val="0"/>
          <w:marRight w:val="0"/>
          <w:marTop w:val="0"/>
          <w:marBottom w:val="0"/>
          <w:divBdr>
            <w:top w:val="none" w:sz="0" w:space="0" w:color="auto"/>
            <w:left w:val="none" w:sz="0" w:space="0" w:color="auto"/>
            <w:bottom w:val="none" w:sz="0" w:space="0" w:color="auto"/>
            <w:right w:val="none" w:sz="0" w:space="0" w:color="auto"/>
          </w:divBdr>
          <w:divsChild>
            <w:div w:id="1189223701">
              <w:marLeft w:val="0"/>
              <w:marRight w:val="0"/>
              <w:marTop w:val="0"/>
              <w:marBottom w:val="0"/>
              <w:divBdr>
                <w:top w:val="none" w:sz="0" w:space="0" w:color="auto"/>
                <w:left w:val="none" w:sz="0" w:space="0" w:color="auto"/>
                <w:bottom w:val="none" w:sz="0" w:space="0" w:color="auto"/>
                <w:right w:val="none" w:sz="0" w:space="0" w:color="auto"/>
              </w:divBdr>
              <w:divsChild>
                <w:div w:id="103035028">
                  <w:marLeft w:val="0"/>
                  <w:marRight w:val="0"/>
                  <w:marTop w:val="0"/>
                  <w:marBottom w:val="0"/>
                  <w:divBdr>
                    <w:top w:val="none" w:sz="0" w:space="0" w:color="auto"/>
                    <w:left w:val="none" w:sz="0" w:space="0" w:color="auto"/>
                    <w:bottom w:val="none" w:sz="0" w:space="0" w:color="auto"/>
                    <w:right w:val="none" w:sz="0" w:space="0" w:color="auto"/>
                  </w:divBdr>
                  <w:divsChild>
                    <w:div w:id="2127848535">
                      <w:marLeft w:val="0"/>
                      <w:marRight w:val="0"/>
                      <w:marTop w:val="0"/>
                      <w:marBottom w:val="0"/>
                      <w:divBdr>
                        <w:top w:val="none" w:sz="0" w:space="0" w:color="auto"/>
                        <w:left w:val="none" w:sz="0" w:space="0" w:color="auto"/>
                        <w:bottom w:val="none" w:sz="0" w:space="0" w:color="auto"/>
                        <w:right w:val="none" w:sz="0" w:space="0" w:color="auto"/>
                      </w:divBdr>
                      <w:divsChild>
                        <w:div w:id="1154640276">
                          <w:marLeft w:val="0"/>
                          <w:marRight w:val="0"/>
                          <w:marTop w:val="0"/>
                          <w:marBottom w:val="0"/>
                          <w:divBdr>
                            <w:top w:val="none" w:sz="0" w:space="0" w:color="auto"/>
                            <w:left w:val="none" w:sz="0" w:space="0" w:color="auto"/>
                            <w:bottom w:val="none" w:sz="0" w:space="0" w:color="auto"/>
                            <w:right w:val="none" w:sz="0" w:space="0" w:color="auto"/>
                          </w:divBdr>
                          <w:divsChild>
                            <w:div w:id="1896503210">
                              <w:marLeft w:val="0"/>
                              <w:marRight w:val="0"/>
                              <w:marTop w:val="0"/>
                              <w:marBottom w:val="0"/>
                              <w:divBdr>
                                <w:top w:val="none" w:sz="0" w:space="0" w:color="auto"/>
                                <w:left w:val="none" w:sz="0" w:space="0" w:color="auto"/>
                                <w:bottom w:val="none" w:sz="0" w:space="0" w:color="auto"/>
                                <w:right w:val="none" w:sz="0" w:space="0" w:color="auto"/>
                              </w:divBdr>
                              <w:divsChild>
                                <w:div w:id="230115826">
                                  <w:marLeft w:val="0"/>
                                  <w:marRight w:val="0"/>
                                  <w:marTop w:val="0"/>
                                  <w:marBottom w:val="0"/>
                                  <w:divBdr>
                                    <w:top w:val="none" w:sz="0" w:space="0" w:color="auto"/>
                                    <w:left w:val="none" w:sz="0" w:space="0" w:color="auto"/>
                                    <w:bottom w:val="none" w:sz="0" w:space="0" w:color="auto"/>
                                    <w:right w:val="none" w:sz="0" w:space="0" w:color="auto"/>
                                  </w:divBdr>
                                  <w:divsChild>
                                    <w:div w:id="116918716">
                                      <w:marLeft w:val="0"/>
                                      <w:marRight w:val="0"/>
                                      <w:marTop w:val="0"/>
                                      <w:marBottom w:val="0"/>
                                      <w:divBdr>
                                        <w:top w:val="none" w:sz="0" w:space="0" w:color="auto"/>
                                        <w:left w:val="none" w:sz="0" w:space="0" w:color="auto"/>
                                        <w:bottom w:val="none" w:sz="0" w:space="0" w:color="auto"/>
                                        <w:right w:val="none" w:sz="0" w:space="0" w:color="auto"/>
                                      </w:divBdr>
                                      <w:divsChild>
                                        <w:div w:id="716396443">
                                          <w:marLeft w:val="0"/>
                                          <w:marRight w:val="0"/>
                                          <w:marTop w:val="0"/>
                                          <w:marBottom w:val="0"/>
                                          <w:divBdr>
                                            <w:top w:val="none" w:sz="0" w:space="0" w:color="auto"/>
                                            <w:left w:val="none" w:sz="0" w:space="0" w:color="auto"/>
                                            <w:bottom w:val="none" w:sz="0" w:space="0" w:color="auto"/>
                                            <w:right w:val="none" w:sz="0" w:space="0" w:color="auto"/>
                                          </w:divBdr>
                                          <w:divsChild>
                                            <w:div w:id="883294676">
                                              <w:marLeft w:val="0"/>
                                              <w:marRight w:val="0"/>
                                              <w:marTop w:val="0"/>
                                              <w:marBottom w:val="0"/>
                                              <w:divBdr>
                                                <w:top w:val="none" w:sz="0" w:space="0" w:color="auto"/>
                                                <w:left w:val="none" w:sz="0" w:space="0" w:color="auto"/>
                                                <w:bottom w:val="none" w:sz="0" w:space="0" w:color="auto"/>
                                                <w:right w:val="none" w:sz="0" w:space="0" w:color="auto"/>
                                              </w:divBdr>
                                              <w:divsChild>
                                                <w:div w:id="394399066">
                                                  <w:marLeft w:val="0"/>
                                                  <w:marRight w:val="0"/>
                                                  <w:marTop w:val="0"/>
                                                  <w:marBottom w:val="0"/>
                                                  <w:divBdr>
                                                    <w:top w:val="none" w:sz="0" w:space="0" w:color="auto"/>
                                                    <w:left w:val="none" w:sz="0" w:space="0" w:color="auto"/>
                                                    <w:bottom w:val="none" w:sz="0" w:space="0" w:color="auto"/>
                                                    <w:right w:val="none" w:sz="0" w:space="0" w:color="auto"/>
                                                  </w:divBdr>
                                                  <w:divsChild>
                                                    <w:div w:id="721248907">
                                                      <w:marLeft w:val="0"/>
                                                      <w:marRight w:val="0"/>
                                                      <w:marTop w:val="0"/>
                                                      <w:marBottom w:val="0"/>
                                                      <w:divBdr>
                                                        <w:top w:val="single" w:sz="6" w:space="0" w:color="auto"/>
                                                        <w:left w:val="none" w:sz="0" w:space="0" w:color="auto"/>
                                                        <w:bottom w:val="single" w:sz="6" w:space="0" w:color="auto"/>
                                                        <w:right w:val="none" w:sz="0" w:space="0" w:color="auto"/>
                                                      </w:divBdr>
                                                      <w:divsChild>
                                                        <w:div w:id="13461833">
                                                          <w:marLeft w:val="0"/>
                                                          <w:marRight w:val="0"/>
                                                          <w:marTop w:val="0"/>
                                                          <w:marBottom w:val="0"/>
                                                          <w:divBdr>
                                                            <w:top w:val="none" w:sz="0" w:space="0" w:color="auto"/>
                                                            <w:left w:val="none" w:sz="0" w:space="0" w:color="auto"/>
                                                            <w:bottom w:val="none" w:sz="0" w:space="0" w:color="auto"/>
                                                            <w:right w:val="none" w:sz="0" w:space="0" w:color="auto"/>
                                                          </w:divBdr>
                                                          <w:divsChild>
                                                            <w:div w:id="532693754">
                                                              <w:marLeft w:val="0"/>
                                                              <w:marRight w:val="0"/>
                                                              <w:marTop w:val="0"/>
                                                              <w:marBottom w:val="0"/>
                                                              <w:divBdr>
                                                                <w:top w:val="none" w:sz="0" w:space="0" w:color="auto"/>
                                                                <w:left w:val="none" w:sz="0" w:space="0" w:color="auto"/>
                                                                <w:bottom w:val="none" w:sz="0" w:space="0" w:color="auto"/>
                                                                <w:right w:val="none" w:sz="0" w:space="0" w:color="auto"/>
                                                              </w:divBdr>
                                                              <w:divsChild>
                                                                <w:div w:id="1919559994">
                                                                  <w:marLeft w:val="0"/>
                                                                  <w:marRight w:val="0"/>
                                                                  <w:marTop w:val="0"/>
                                                                  <w:marBottom w:val="0"/>
                                                                  <w:divBdr>
                                                                    <w:top w:val="none" w:sz="0" w:space="0" w:color="auto"/>
                                                                    <w:left w:val="none" w:sz="0" w:space="0" w:color="auto"/>
                                                                    <w:bottom w:val="none" w:sz="0" w:space="0" w:color="auto"/>
                                                                    <w:right w:val="none" w:sz="0" w:space="0" w:color="auto"/>
                                                                  </w:divBdr>
                                                                  <w:divsChild>
                                                                    <w:div w:id="752626991">
                                                                      <w:marLeft w:val="0"/>
                                                                      <w:marRight w:val="0"/>
                                                                      <w:marTop w:val="0"/>
                                                                      <w:marBottom w:val="0"/>
                                                                      <w:divBdr>
                                                                        <w:top w:val="none" w:sz="0" w:space="0" w:color="auto"/>
                                                                        <w:left w:val="none" w:sz="0" w:space="0" w:color="auto"/>
                                                                        <w:bottom w:val="none" w:sz="0" w:space="0" w:color="auto"/>
                                                                        <w:right w:val="none" w:sz="0" w:space="0" w:color="auto"/>
                                                                      </w:divBdr>
                                                                      <w:divsChild>
                                                                        <w:div w:id="1083722948">
                                                                          <w:marLeft w:val="0"/>
                                                                          <w:marRight w:val="0"/>
                                                                          <w:marTop w:val="0"/>
                                                                          <w:marBottom w:val="0"/>
                                                                          <w:divBdr>
                                                                            <w:top w:val="none" w:sz="0" w:space="0" w:color="auto"/>
                                                                            <w:left w:val="none" w:sz="0" w:space="0" w:color="auto"/>
                                                                            <w:bottom w:val="none" w:sz="0" w:space="0" w:color="auto"/>
                                                                            <w:right w:val="none" w:sz="0" w:space="0" w:color="auto"/>
                                                                          </w:divBdr>
                                                                          <w:divsChild>
                                                                            <w:div w:id="596836697">
                                                                              <w:marLeft w:val="0"/>
                                                                              <w:marRight w:val="0"/>
                                                                              <w:marTop w:val="0"/>
                                                                              <w:marBottom w:val="0"/>
                                                                              <w:divBdr>
                                                                                <w:top w:val="none" w:sz="0" w:space="0" w:color="auto"/>
                                                                                <w:left w:val="none" w:sz="0" w:space="0" w:color="auto"/>
                                                                                <w:bottom w:val="none" w:sz="0" w:space="0" w:color="auto"/>
                                                                                <w:right w:val="none" w:sz="0" w:space="0" w:color="auto"/>
                                                                              </w:divBdr>
                                                                              <w:divsChild>
                                                                                <w:div w:id="7717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284607">
      <w:bodyDiv w:val="1"/>
      <w:marLeft w:val="0"/>
      <w:marRight w:val="0"/>
      <w:marTop w:val="0"/>
      <w:marBottom w:val="0"/>
      <w:divBdr>
        <w:top w:val="none" w:sz="0" w:space="0" w:color="auto"/>
        <w:left w:val="none" w:sz="0" w:space="0" w:color="auto"/>
        <w:bottom w:val="none" w:sz="0" w:space="0" w:color="auto"/>
        <w:right w:val="none" w:sz="0" w:space="0" w:color="auto"/>
      </w:divBdr>
    </w:div>
    <w:div w:id="1353994978">
      <w:bodyDiv w:val="1"/>
      <w:marLeft w:val="0"/>
      <w:marRight w:val="0"/>
      <w:marTop w:val="0"/>
      <w:marBottom w:val="0"/>
      <w:divBdr>
        <w:top w:val="none" w:sz="0" w:space="0" w:color="auto"/>
        <w:left w:val="none" w:sz="0" w:space="0" w:color="auto"/>
        <w:bottom w:val="none" w:sz="0" w:space="0" w:color="auto"/>
        <w:right w:val="none" w:sz="0" w:space="0" w:color="auto"/>
      </w:divBdr>
      <w:divsChild>
        <w:div w:id="152259578">
          <w:marLeft w:val="0"/>
          <w:marRight w:val="0"/>
          <w:marTop w:val="0"/>
          <w:marBottom w:val="0"/>
          <w:divBdr>
            <w:top w:val="none" w:sz="0" w:space="0" w:color="auto"/>
            <w:left w:val="none" w:sz="0" w:space="0" w:color="auto"/>
            <w:bottom w:val="none" w:sz="0" w:space="0" w:color="auto"/>
            <w:right w:val="none" w:sz="0" w:space="0" w:color="auto"/>
          </w:divBdr>
        </w:div>
        <w:div w:id="348259042">
          <w:marLeft w:val="0"/>
          <w:marRight w:val="0"/>
          <w:marTop w:val="0"/>
          <w:marBottom w:val="0"/>
          <w:divBdr>
            <w:top w:val="none" w:sz="0" w:space="0" w:color="auto"/>
            <w:left w:val="none" w:sz="0" w:space="0" w:color="auto"/>
            <w:bottom w:val="none" w:sz="0" w:space="0" w:color="auto"/>
            <w:right w:val="none" w:sz="0" w:space="0" w:color="auto"/>
          </w:divBdr>
        </w:div>
        <w:div w:id="1458334213">
          <w:marLeft w:val="0"/>
          <w:marRight w:val="0"/>
          <w:marTop w:val="0"/>
          <w:marBottom w:val="0"/>
          <w:divBdr>
            <w:top w:val="none" w:sz="0" w:space="0" w:color="auto"/>
            <w:left w:val="none" w:sz="0" w:space="0" w:color="auto"/>
            <w:bottom w:val="none" w:sz="0" w:space="0" w:color="auto"/>
            <w:right w:val="none" w:sz="0" w:space="0" w:color="auto"/>
          </w:divBdr>
        </w:div>
        <w:div w:id="1495759234">
          <w:marLeft w:val="0"/>
          <w:marRight w:val="0"/>
          <w:marTop w:val="0"/>
          <w:marBottom w:val="0"/>
          <w:divBdr>
            <w:top w:val="none" w:sz="0" w:space="0" w:color="auto"/>
            <w:left w:val="none" w:sz="0" w:space="0" w:color="auto"/>
            <w:bottom w:val="none" w:sz="0" w:space="0" w:color="auto"/>
            <w:right w:val="none" w:sz="0" w:space="0" w:color="auto"/>
          </w:divBdr>
        </w:div>
        <w:div w:id="1708217562">
          <w:marLeft w:val="0"/>
          <w:marRight w:val="0"/>
          <w:marTop w:val="0"/>
          <w:marBottom w:val="0"/>
          <w:divBdr>
            <w:top w:val="none" w:sz="0" w:space="0" w:color="auto"/>
            <w:left w:val="none" w:sz="0" w:space="0" w:color="auto"/>
            <w:bottom w:val="none" w:sz="0" w:space="0" w:color="auto"/>
            <w:right w:val="none" w:sz="0" w:space="0" w:color="auto"/>
          </w:divBdr>
        </w:div>
      </w:divsChild>
    </w:div>
    <w:div w:id="1357926607">
      <w:bodyDiv w:val="1"/>
      <w:marLeft w:val="0"/>
      <w:marRight w:val="0"/>
      <w:marTop w:val="0"/>
      <w:marBottom w:val="0"/>
      <w:divBdr>
        <w:top w:val="none" w:sz="0" w:space="0" w:color="auto"/>
        <w:left w:val="none" w:sz="0" w:space="0" w:color="auto"/>
        <w:bottom w:val="none" w:sz="0" w:space="0" w:color="auto"/>
        <w:right w:val="none" w:sz="0" w:space="0" w:color="auto"/>
      </w:divBdr>
    </w:div>
    <w:div w:id="1452632990">
      <w:bodyDiv w:val="1"/>
      <w:marLeft w:val="0"/>
      <w:marRight w:val="0"/>
      <w:marTop w:val="0"/>
      <w:marBottom w:val="0"/>
      <w:divBdr>
        <w:top w:val="none" w:sz="0" w:space="0" w:color="auto"/>
        <w:left w:val="none" w:sz="0" w:space="0" w:color="auto"/>
        <w:bottom w:val="none" w:sz="0" w:space="0" w:color="auto"/>
        <w:right w:val="none" w:sz="0" w:space="0" w:color="auto"/>
      </w:divBdr>
      <w:divsChild>
        <w:div w:id="1722092240">
          <w:marLeft w:val="0"/>
          <w:marRight w:val="0"/>
          <w:marTop w:val="0"/>
          <w:marBottom w:val="0"/>
          <w:divBdr>
            <w:top w:val="none" w:sz="0" w:space="0" w:color="auto"/>
            <w:left w:val="none" w:sz="0" w:space="0" w:color="auto"/>
            <w:bottom w:val="none" w:sz="0" w:space="0" w:color="auto"/>
            <w:right w:val="none" w:sz="0" w:space="0" w:color="auto"/>
          </w:divBdr>
          <w:divsChild>
            <w:div w:id="311176398">
              <w:marLeft w:val="0"/>
              <w:marRight w:val="0"/>
              <w:marTop w:val="0"/>
              <w:marBottom w:val="0"/>
              <w:divBdr>
                <w:top w:val="none" w:sz="0" w:space="0" w:color="auto"/>
                <w:left w:val="none" w:sz="0" w:space="0" w:color="auto"/>
                <w:bottom w:val="none" w:sz="0" w:space="0" w:color="auto"/>
                <w:right w:val="none" w:sz="0" w:space="0" w:color="auto"/>
              </w:divBdr>
              <w:divsChild>
                <w:div w:id="396512802">
                  <w:marLeft w:val="0"/>
                  <w:marRight w:val="0"/>
                  <w:marTop w:val="0"/>
                  <w:marBottom w:val="0"/>
                  <w:divBdr>
                    <w:top w:val="none" w:sz="0" w:space="0" w:color="auto"/>
                    <w:left w:val="none" w:sz="0" w:space="0" w:color="auto"/>
                    <w:bottom w:val="none" w:sz="0" w:space="0" w:color="auto"/>
                    <w:right w:val="none" w:sz="0" w:space="0" w:color="auto"/>
                  </w:divBdr>
                  <w:divsChild>
                    <w:div w:id="134302479">
                      <w:marLeft w:val="0"/>
                      <w:marRight w:val="0"/>
                      <w:marTop w:val="0"/>
                      <w:marBottom w:val="0"/>
                      <w:divBdr>
                        <w:top w:val="none" w:sz="0" w:space="0" w:color="auto"/>
                        <w:left w:val="none" w:sz="0" w:space="0" w:color="auto"/>
                        <w:bottom w:val="none" w:sz="0" w:space="0" w:color="auto"/>
                        <w:right w:val="none" w:sz="0" w:space="0" w:color="auto"/>
                      </w:divBdr>
                      <w:divsChild>
                        <w:div w:id="221216480">
                          <w:marLeft w:val="0"/>
                          <w:marRight w:val="0"/>
                          <w:marTop w:val="0"/>
                          <w:marBottom w:val="0"/>
                          <w:divBdr>
                            <w:top w:val="none" w:sz="0" w:space="0" w:color="auto"/>
                            <w:left w:val="none" w:sz="0" w:space="0" w:color="auto"/>
                            <w:bottom w:val="none" w:sz="0" w:space="0" w:color="auto"/>
                            <w:right w:val="none" w:sz="0" w:space="0" w:color="auto"/>
                          </w:divBdr>
                          <w:divsChild>
                            <w:div w:id="1053504299">
                              <w:marLeft w:val="0"/>
                              <w:marRight w:val="0"/>
                              <w:marTop w:val="0"/>
                              <w:marBottom w:val="0"/>
                              <w:divBdr>
                                <w:top w:val="none" w:sz="0" w:space="0" w:color="auto"/>
                                <w:left w:val="none" w:sz="0" w:space="0" w:color="auto"/>
                                <w:bottom w:val="none" w:sz="0" w:space="0" w:color="auto"/>
                                <w:right w:val="none" w:sz="0" w:space="0" w:color="auto"/>
                              </w:divBdr>
                              <w:divsChild>
                                <w:div w:id="257835801">
                                  <w:marLeft w:val="0"/>
                                  <w:marRight w:val="0"/>
                                  <w:marTop w:val="0"/>
                                  <w:marBottom w:val="0"/>
                                  <w:divBdr>
                                    <w:top w:val="none" w:sz="0" w:space="0" w:color="auto"/>
                                    <w:left w:val="none" w:sz="0" w:space="0" w:color="auto"/>
                                    <w:bottom w:val="none" w:sz="0" w:space="0" w:color="auto"/>
                                    <w:right w:val="none" w:sz="0" w:space="0" w:color="auto"/>
                                  </w:divBdr>
                                  <w:divsChild>
                                    <w:div w:id="2002002947">
                                      <w:marLeft w:val="0"/>
                                      <w:marRight w:val="0"/>
                                      <w:marTop w:val="0"/>
                                      <w:marBottom w:val="0"/>
                                      <w:divBdr>
                                        <w:top w:val="none" w:sz="0" w:space="0" w:color="auto"/>
                                        <w:left w:val="none" w:sz="0" w:space="0" w:color="auto"/>
                                        <w:bottom w:val="none" w:sz="0" w:space="0" w:color="auto"/>
                                        <w:right w:val="none" w:sz="0" w:space="0" w:color="auto"/>
                                      </w:divBdr>
                                      <w:divsChild>
                                        <w:div w:id="277414792">
                                          <w:marLeft w:val="0"/>
                                          <w:marRight w:val="0"/>
                                          <w:marTop w:val="0"/>
                                          <w:marBottom w:val="0"/>
                                          <w:divBdr>
                                            <w:top w:val="none" w:sz="0" w:space="0" w:color="auto"/>
                                            <w:left w:val="none" w:sz="0" w:space="0" w:color="auto"/>
                                            <w:bottom w:val="none" w:sz="0" w:space="0" w:color="auto"/>
                                            <w:right w:val="none" w:sz="0" w:space="0" w:color="auto"/>
                                          </w:divBdr>
                                          <w:divsChild>
                                            <w:div w:id="1770856327">
                                              <w:marLeft w:val="0"/>
                                              <w:marRight w:val="0"/>
                                              <w:marTop w:val="0"/>
                                              <w:marBottom w:val="0"/>
                                              <w:divBdr>
                                                <w:top w:val="none" w:sz="0" w:space="0" w:color="auto"/>
                                                <w:left w:val="none" w:sz="0" w:space="0" w:color="auto"/>
                                                <w:bottom w:val="none" w:sz="0" w:space="0" w:color="auto"/>
                                                <w:right w:val="none" w:sz="0" w:space="0" w:color="auto"/>
                                              </w:divBdr>
                                              <w:divsChild>
                                                <w:div w:id="2103451463">
                                                  <w:marLeft w:val="0"/>
                                                  <w:marRight w:val="0"/>
                                                  <w:marTop w:val="0"/>
                                                  <w:marBottom w:val="0"/>
                                                  <w:divBdr>
                                                    <w:top w:val="none" w:sz="0" w:space="0" w:color="auto"/>
                                                    <w:left w:val="none" w:sz="0" w:space="0" w:color="auto"/>
                                                    <w:bottom w:val="none" w:sz="0" w:space="0" w:color="auto"/>
                                                    <w:right w:val="none" w:sz="0" w:space="0" w:color="auto"/>
                                                  </w:divBdr>
                                                  <w:divsChild>
                                                    <w:div w:id="1362902694">
                                                      <w:marLeft w:val="0"/>
                                                      <w:marRight w:val="0"/>
                                                      <w:marTop w:val="0"/>
                                                      <w:marBottom w:val="0"/>
                                                      <w:divBdr>
                                                        <w:top w:val="single" w:sz="6" w:space="0" w:color="auto"/>
                                                        <w:left w:val="none" w:sz="0" w:space="0" w:color="auto"/>
                                                        <w:bottom w:val="single" w:sz="6" w:space="0" w:color="auto"/>
                                                        <w:right w:val="none" w:sz="0" w:space="0" w:color="auto"/>
                                                      </w:divBdr>
                                                      <w:divsChild>
                                                        <w:div w:id="756441567">
                                                          <w:marLeft w:val="0"/>
                                                          <w:marRight w:val="0"/>
                                                          <w:marTop w:val="0"/>
                                                          <w:marBottom w:val="0"/>
                                                          <w:divBdr>
                                                            <w:top w:val="none" w:sz="0" w:space="0" w:color="auto"/>
                                                            <w:left w:val="none" w:sz="0" w:space="0" w:color="auto"/>
                                                            <w:bottom w:val="none" w:sz="0" w:space="0" w:color="auto"/>
                                                            <w:right w:val="none" w:sz="0" w:space="0" w:color="auto"/>
                                                          </w:divBdr>
                                                          <w:divsChild>
                                                            <w:div w:id="2048792959">
                                                              <w:marLeft w:val="0"/>
                                                              <w:marRight w:val="0"/>
                                                              <w:marTop w:val="0"/>
                                                              <w:marBottom w:val="0"/>
                                                              <w:divBdr>
                                                                <w:top w:val="none" w:sz="0" w:space="0" w:color="auto"/>
                                                                <w:left w:val="none" w:sz="0" w:space="0" w:color="auto"/>
                                                                <w:bottom w:val="none" w:sz="0" w:space="0" w:color="auto"/>
                                                                <w:right w:val="none" w:sz="0" w:space="0" w:color="auto"/>
                                                              </w:divBdr>
                                                              <w:divsChild>
                                                                <w:div w:id="2133595891">
                                                                  <w:marLeft w:val="0"/>
                                                                  <w:marRight w:val="0"/>
                                                                  <w:marTop w:val="0"/>
                                                                  <w:marBottom w:val="0"/>
                                                                  <w:divBdr>
                                                                    <w:top w:val="none" w:sz="0" w:space="0" w:color="auto"/>
                                                                    <w:left w:val="none" w:sz="0" w:space="0" w:color="auto"/>
                                                                    <w:bottom w:val="none" w:sz="0" w:space="0" w:color="auto"/>
                                                                    <w:right w:val="none" w:sz="0" w:space="0" w:color="auto"/>
                                                                  </w:divBdr>
                                                                  <w:divsChild>
                                                                    <w:div w:id="67654932">
                                                                      <w:marLeft w:val="0"/>
                                                                      <w:marRight w:val="0"/>
                                                                      <w:marTop w:val="0"/>
                                                                      <w:marBottom w:val="0"/>
                                                                      <w:divBdr>
                                                                        <w:top w:val="none" w:sz="0" w:space="0" w:color="auto"/>
                                                                        <w:left w:val="none" w:sz="0" w:space="0" w:color="auto"/>
                                                                        <w:bottom w:val="none" w:sz="0" w:space="0" w:color="auto"/>
                                                                        <w:right w:val="none" w:sz="0" w:space="0" w:color="auto"/>
                                                                      </w:divBdr>
                                                                      <w:divsChild>
                                                                        <w:div w:id="707073239">
                                                                          <w:marLeft w:val="0"/>
                                                                          <w:marRight w:val="0"/>
                                                                          <w:marTop w:val="0"/>
                                                                          <w:marBottom w:val="0"/>
                                                                          <w:divBdr>
                                                                            <w:top w:val="none" w:sz="0" w:space="0" w:color="auto"/>
                                                                            <w:left w:val="none" w:sz="0" w:space="0" w:color="auto"/>
                                                                            <w:bottom w:val="none" w:sz="0" w:space="0" w:color="auto"/>
                                                                            <w:right w:val="none" w:sz="0" w:space="0" w:color="auto"/>
                                                                          </w:divBdr>
                                                                          <w:divsChild>
                                                                            <w:div w:id="1472552741">
                                                                              <w:marLeft w:val="0"/>
                                                                              <w:marRight w:val="0"/>
                                                                              <w:marTop w:val="0"/>
                                                                              <w:marBottom w:val="0"/>
                                                                              <w:divBdr>
                                                                                <w:top w:val="none" w:sz="0" w:space="0" w:color="auto"/>
                                                                                <w:left w:val="none" w:sz="0" w:space="0" w:color="auto"/>
                                                                                <w:bottom w:val="none" w:sz="0" w:space="0" w:color="auto"/>
                                                                                <w:right w:val="none" w:sz="0" w:space="0" w:color="auto"/>
                                                                              </w:divBdr>
                                                                              <w:divsChild>
                                                                                <w:div w:id="6075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975657">
      <w:bodyDiv w:val="1"/>
      <w:marLeft w:val="0"/>
      <w:marRight w:val="0"/>
      <w:marTop w:val="0"/>
      <w:marBottom w:val="0"/>
      <w:divBdr>
        <w:top w:val="none" w:sz="0" w:space="0" w:color="auto"/>
        <w:left w:val="none" w:sz="0" w:space="0" w:color="auto"/>
        <w:bottom w:val="none" w:sz="0" w:space="0" w:color="auto"/>
        <w:right w:val="none" w:sz="0" w:space="0" w:color="auto"/>
      </w:divBdr>
      <w:divsChild>
        <w:div w:id="607153123">
          <w:marLeft w:val="0"/>
          <w:marRight w:val="0"/>
          <w:marTop w:val="0"/>
          <w:marBottom w:val="0"/>
          <w:divBdr>
            <w:top w:val="none" w:sz="0" w:space="0" w:color="auto"/>
            <w:left w:val="none" w:sz="0" w:space="0" w:color="auto"/>
            <w:bottom w:val="none" w:sz="0" w:space="0" w:color="auto"/>
            <w:right w:val="none" w:sz="0" w:space="0" w:color="auto"/>
          </w:divBdr>
          <w:divsChild>
            <w:div w:id="70658786">
              <w:marLeft w:val="0"/>
              <w:marRight w:val="0"/>
              <w:marTop w:val="0"/>
              <w:marBottom w:val="0"/>
              <w:divBdr>
                <w:top w:val="none" w:sz="0" w:space="0" w:color="auto"/>
                <w:left w:val="none" w:sz="0" w:space="0" w:color="auto"/>
                <w:bottom w:val="none" w:sz="0" w:space="0" w:color="auto"/>
                <w:right w:val="none" w:sz="0" w:space="0" w:color="auto"/>
              </w:divBdr>
              <w:divsChild>
                <w:div w:id="717974596">
                  <w:marLeft w:val="0"/>
                  <w:marRight w:val="0"/>
                  <w:marTop w:val="0"/>
                  <w:marBottom w:val="0"/>
                  <w:divBdr>
                    <w:top w:val="none" w:sz="0" w:space="0" w:color="auto"/>
                    <w:left w:val="none" w:sz="0" w:space="0" w:color="auto"/>
                    <w:bottom w:val="none" w:sz="0" w:space="0" w:color="auto"/>
                    <w:right w:val="none" w:sz="0" w:space="0" w:color="auto"/>
                  </w:divBdr>
                  <w:divsChild>
                    <w:div w:id="1460294499">
                      <w:marLeft w:val="0"/>
                      <w:marRight w:val="0"/>
                      <w:marTop w:val="0"/>
                      <w:marBottom w:val="0"/>
                      <w:divBdr>
                        <w:top w:val="none" w:sz="0" w:space="0" w:color="auto"/>
                        <w:left w:val="none" w:sz="0" w:space="0" w:color="auto"/>
                        <w:bottom w:val="none" w:sz="0" w:space="0" w:color="auto"/>
                        <w:right w:val="none" w:sz="0" w:space="0" w:color="auto"/>
                      </w:divBdr>
                      <w:divsChild>
                        <w:div w:id="1971785374">
                          <w:marLeft w:val="0"/>
                          <w:marRight w:val="0"/>
                          <w:marTop w:val="0"/>
                          <w:marBottom w:val="0"/>
                          <w:divBdr>
                            <w:top w:val="none" w:sz="0" w:space="0" w:color="auto"/>
                            <w:left w:val="none" w:sz="0" w:space="0" w:color="auto"/>
                            <w:bottom w:val="none" w:sz="0" w:space="0" w:color="auto"/>
                            <w:right w:val="none" w:sz="0" w:space="0" w:color="auto"/>
                          </w:divBdr>
                          <w:divsChild>
                            <w:div w:id="1841844773">
                              <w:marLeft w:val="0"/>
                              <w:marRight w:val="0"/>
                              <w:marTop w:val="0"/>
                              <w:marBottom w:val="0"/>
                              <w:divBdr>
                                <w:top w:val="none" w:sz="0" w:space="0" w:color="auto"/>
                                <w:left w:val="none" w:sz="0" w:space="0" w:color="auto"/>
                                <w:bottom w:val="none" w:sz="0" w:space="0" w:color="auto"/>
                                <w:right w:val="none" w:sz="0" w:space="0" w:color="auto"/>
                              </w:divBdr>
                              <w:divsChild>
                                <w:div w:id="798259461">
                                  <w:marLeft w:val="0"/>
                                  <w:marRight w:val="0"/>
                                  <w:marTop w:val="0"/>
                                  <w:marBottom w:val="0"/>
                                  <w:divBdr>
                                    <w:top w:val="none" w:sz="0" w:space="0" w:color="auto"/>
                                    <w:left w:val="none" w:sz="0" w:space="0" w:color="auto"/>
                                    <w:bottom w:val="none" w:sz="0" w:space="0" w:color="auto"/>
                                    <w:right w:val="none" w:sz="0" w:space="0" w:color="auto"/>
                                  </w:divBdr>
                                  <w:divsChild>
                                    <w:div w:id="13729208">
                                      <w:marLeft w:val="0"/>
                                      <w:marRight w:val="0"/>
                                      <w:marTop w:val="0"/>
                                      <w:marBottom w:val="0"/>
                                      <w:divBdr>
                                        <w:top w:val="none" w:sz="0" w:space="0" w:color="auto"/>
                                        <w:left w:val="none" w:sz="0" w:space="0" w:color="auto"/>
                                        <w:bottom w:val="none" w:sz="0" w:space="0" w:color="auto"/>
                                        <w:right w:val="none" w:sz="0" w:space="0" w:color="auto"/>
                                      </w:divBdr>
                                      <w:divsChild>
                                        <w:div w:id="1705519354">
                                          <w:marLeft w:val="0"/>
                                          <w:marRight w:val="0"/>
                                          <w:marTop w:val="0"/>
                                          <w:marBottom w:val="0"/>
                                          <w:divBdr>
                                            <w:top w:val="none" w:sz="0" w:space="0" w:color="auto"/>
                                            <w:left w:val="none" w:sz="0" w:space="0" w:color="auto"/>
                                            <w:bottom w:val="none" w:sz="0" w:space="0" w:color="auto"/>
                                            <w:right w:val="none" w:sz="0" w:space="0" w:color="auto"/>
                                          </w:divBdr>
                                          <w:divsChild>
                                            <w:div w:id="182330490">
                                              <w:marLeft w:val="0"/>
                                              <w:marRight w:val="0"/>
                                              <w:marTop w:val="0"/>
                                              <w:marBottom w:val="0"/>
                                              <w:divBdr>
                                                <w:top w:val="none" w:sz="0" w:space="0" w:color="auto"/>
                                                <w:left w:val="none" w:sz="0" w:space="0" w:color="auto"/>
                                                <w:bottom w:val="none" w:sz="0" w:space="0" w:color="auto"/>
                                                <w:right w:val="none" w:sz="0" w:space="0" w:color="auto"/>
                                              </w:divBdr>
                                              <w:divsChild>
                                                <w:div w:id="945965572">
                                                  <w:marLeft w:val="0"/>
                                                  <w:marRight w:val="0"/>
                                                  <w:marTop w:val="0"/>
                                                  <w:marBottom w:val="0"/>
                                                  <w:divBdr>
                                                    <w:top w:val="none" w:sz="0" w:space="0" w:color="auto"/>
                                                    <w:left w:val="none" w:sz="0" w:space="0" w:color="auto"/>
                                                    <w:bottom w:val="none" w:sz="0" w:space="0" w:color="auto"/>
                                                    <w:right w:val="none" w:sz="0" w:space="0" w:color="auto"/>
                                                  </w:divBdr>
                                                  <w:divsChild>
                                                    <w:div w:id="462433057">
                                                      <w:marLeft w:val="0"/>
                                                      <w:marRight w:val="0"/>
                                                      <w:marTop w:val="0"/>
                                                      <w:marBottom w:val="0"/>
                                                      <w:divBdr>
                                                        <w:top w:val="single" w:sz="6" w:space="0" w:color="auto"/>
                                                        <w:left w:val="none" w:sz="0" w:space="0" w:color="auto"/>
                                                        <w:bottom w:val="single" w:sz="6" w:space="0" w:color="auto"/>
                                                        <w:right w:val="none" w:sz="0" w:space="0" w:color="auto"/>
                                                      </w:divBdr>
                                                      <w:divsChild>
                                                        <w:div w:id="898784009">
                                                          <w:marLeft w:val="0"/>
                                                          <w:marRight w:val="0"/>
                                                          <w:marTop w:val="0"/>
                                                          <w:marBottom w:val="0"/>
                                                          <w:divBdr>
                                                            <w:top w:val="none" w:sz="0" w:space="0" w:color="auto"/>
                                                            <w:left w:val="none" w:sz="0" w:space="0" w:color="auto"/>
                                                            <w:bottom w:val="none" w:sz="0" w:space="0" w:color="auto"/>
                                                            <w:right w:val="none" w:sz="0" w:space="0" w:color="auto"/>
                                                          </w:divBdr>
                                                          <w:divsChild>
                                                            <w:div w:id="1862427406">
                                                              <w:marLeft w:val="0"/>
                                                              <w:marRight w:val="0"/>
                                                              <w:marTop w:val="0"/>
                                                              <w:marBottom w:val="0"/>
                                                              <w:divBdr>
                                                                <w:top w:val="none" w:sz="0" w:space="0" w:color="auto"/>
                                                                <w:left w:val="none" w:sz="0" w:space="0" w:color="auto"/>
                                                                <w:bottom w:val="none" w:sz="0" w:space="0" w:color="auto"/>
                                                                <w:right w:val="none" w:sz="0" w:space="0" w:color="auto"/>
                                                              </w:divBdr>
                                                              <w:divsChild>
                                                                <w:div w:id="1323579365">
                                                                  <w:marLeft w:val="0"/>
                                                                  <w:marRight w:val="0"/>
                                                                  <w:marTop w:val="0"/>
                                                                  <w:marBottom w:val="0"/>
                                                                  <w:divBdr>
                                                                    <w:top w:val="none" w:sz="0" w:space="0" w:color="auto"/>
                                                                    <w:left w:val="none" w:sz="0" w:space="0" w:color="auto"/>
                                                                    <w:bottom w:val="none" w:sz="0" w:space="0" w:color="auto"/>
                                                                    <w:right w:val="none" w:sz="0" w:space="0" w:color="auto"/>
                                                                  </w:divBdr>
                                                                  <w:divsChild>
                                                                    <w:div w:id="147863388">
                                                                      <w:marLeft w:val="0"/>
                                                                      <w:marRight w:val="0"/>
                                                                      <w:marTop w:val="0"/>
                                                                      <w:marBottom w:val="0"/>
                                                                      <w:divBdr>
                                                                        <w:top w:val="none" w:sz="0" w:space="0" w:color="auto"/>
                                                                        <w:left w:val="none" w:sz="0" w:space="0" w:color="auto"/>
                                                                        <w:bottom w:val="none" w:sz="0" w:space="0" w:color="auto"/>
                                                                        <w:right w:val="none" w:sz="0" w:space="0" w:color="auto"/>
                                                                      </w:divBdr>
                                                                      <w:divsChild>
                                                                        <w:div w:id="35204169">
                                                                          <w:marLeft w:val="0"/>
                                                                          <w:marRight w:val="0"/>
                                                                          <w:marTop w:val="0"/>
                                                                          <w:marBottom w:val="0"/>
                                                                          <w:divBdr>
                                                                            <w:top w:val="none" w:sz="0" w:space="0" w:color="auto"/>
                                                                            <w:left w:val="none" w:sz="0" w:space="0" w:color="auto"/>
                                                                            <w:bottom w:val="none" w:sz="0" w:space="0" w:color="auto"/>
                                                                            <w:right w:val="none" w:sz="0" w:space="0" w:color="auto"/>
                                                                          </w:divBdr>
                                                                          <w:divsChild>
                                                                            <w:div w:id="1737626772">
                                                                              <w:marLeft w:val="0"/>
                                                                              <w:marRight w:val="0"/>
                                                                              <w:marTop w:val="0"/>
                                                                              <w:marBottom w:val="0"/>
                                                                              <w:divBdr>
                                                                                <w:top w:val="none" w:sz="0" w:space="0" w:color="auto"/>
                                                                                <w:left w:val="none" w:sz="0" w:space="0" w:color="auto"/>
                                                                                <w:bottom w:val="none" w:sz="0" w:space="0" w:color="auto"/>
                                                                                <w:right w:val="none" w:sz="0" w:space="0" w:color="auto"/>
                                                                              </w:divBdr>
                                                                              <w:divsChild>
                                                                                <w:div w:id="4331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78213">
      <w:bodyDiv w:val="1"/>
      <w:marLeft w:val="0"/>
      <w:marRight w:val="0"/>
      <w:marTop w:val="0"/>
      <w:marBottom w:val="0"/>
      <w:divBdr>
        <w:top w:val="none" w:sz="0" w:space="0" w:color="auto"/>
        <w:left w:val="none" w:sz="0" w:space="0" w:color="auto"/>
        <w:bottom w:val="none" w:sz="0" w:space="0" w:color="auto"/>
        <w:right w:val="none" w:sz="0" w:space="0" w:color="auto"/>
      </w:divBdr>
      <w:divsChild>
        <w:div w:id="223177819">
          <w:marLeft w:val="0"/>
          <w:marRight w:val="0"/>
          <w:marTop w:val="0"/>
          <w:marBottom w:val="0"/>
          <w:divBdr>
            <w:top w:val="none" w:sz="0" w:space="0" w:color="auto"/>
            <w:left w:val="none" w:sz="0" w:space="0" w:color="auto"/>
            <w:bottom w:val="none" w:sz="0" w:space="0" w:color="auto"/>
            <w:right w:val="none" w:sz="0" w:space="0" w:color="auto"/>
          </w:divBdr>
          <w:divsChild>
            <w:div w:id="602613713">
              <w:marLeft w:val="0"/>
              <w:marRight w:val="0"/>
              <w:marTop w:val="0"/>
              <w:marBottom w:val="0"/>
              <w:divBdr>
                <w:top w:val="none" w:sz="0" w:space="0" w:color="auto"/>
                <w:left w:val="none" w:sz="0" w:space="0" w:color="auto"/>
                <w:bottom w:val="none" w:sz="0" w:space="0" w:color="auto"/>
                <w:right w:val="none" w:sz="0" w:space="0" w:color="auto"/>
              </w:divBdr>
              <w:divsChild>
                <w:div w:id="1386904282">
                  <w:marLeft w:val="0"/>
                  <w:marRight w:val="0"/>
                  <w:marTop w:val="0"/>
                  <w:marBottom w:val="0"/>
                  <w:divBdr>
                    <w:top w:val="none" w:sz="0" w:space="0" w:color="auto"/>
                    <w:left w:val="none" w:sz="0" w:space="0" w:color="auto"/>
                    <w:bottom w:val="none" w:sz="0" w:space="0" w:color="auto"/>
                    <w:right w:val="none" w:sz="0" w:space="0" w:color="auto"/>
                  </w:divBdr>
                  <w:divsChild>
                    <w:div w:id="1964843286">
                      <w:marLeft w:val="0"/>
                      <w:marRight w:val="0"/>
                      <w:marTop w:val="0"/>
                      <w:marBottom w:val="0"/>
                      <w:divBdr>
                        <w:top w:val="none" w:sz="0" w:space="0" w:color="auto"/>
                        <w:left w:val="none" w:sz="0" w:space="0" w:color="auto"/>
                        <w:bottom w:val="none" w:sz="0" w:space="0" w:color="auto"/>
                        <w:right w:val="none" w:sz="0" w:space="0" w:color="auto"/>
                      </w:divBdr>
                      <w:divsChild>
                        <w:div w:id="14893871">
                          <w:marLeft w:val="0"/>
                          <w:marRight w:val="0"/>
                          <w:marTop w:val="0"/>
                          <w:marBottom w:val="0"/>
                          <w:divBdr>
                            <w:top w:val="none" w:sz="0" w:space="0" w:color="auto"/>
                            <w:left w:val="none" w:sz="0" w:space="0" w:color="auto"/>
                            <w:bottom w:val="none" w:sz="0" w:space="0" w:color="auto"/>
                            <w:right w:val="none" w:sz="0" w:space="0" w:color="auto"/>
                          </w:divBdr>
                          <w:divsChild>
                            <w:div w:id="374349182">
                              <w:marLeft w:val="0"/>
                              <w:marRight w:val="0"/>
                              <w:marTop w:val="0"/>
                              <w:marBottom w:val="0"/>
                              <w:divBdr>
                                <w:top w:val="none" w:sz="0" w:space="0" w:color="auto"/>
                                <w:left w:val="none" w:sz="0" w:space="0" w:color="auto"/>
                                <w:bottom w:val="none" w:sz="0" w:space="0" w:color="auto"/>
                                <w:right w:val="none" w:sz="0" w:space="0" w:color="auto"/>
                              </w:divBdr>
                              <w:divsChild>
                                <w:div w:id="236945147">
                                  <w:marLeft w:val="0"/>
                                  <w:marRight w:val="0"/>
                                  <w:marTop w:val="0"/>
                                  <w:marBottom w:val="0"/>
                                  <w:divBdr>
                                    <w:top w:val="none" w:sz="0" w:space="0" w:color="auto"/>
                                    <w:left w:val="none" w:sz="0" w:space="0" w:color="auto"/>
                                    <w:bottom w:val="none" w:sz="0" w:space="0" w:color="auto"/>
                                    <w:right w:val="none" w:sz="0" w:space="0" w:color="auto"/>
                                  </w:divBdr>
                                  <w:divsChild>
                                    <w:div w:id="535193281">
                                      <w:marLeft w:val="0"/>
                                      <w:marRight w:val="0"/>
                                      <w:marTop w:val="0"/>
                                      <w:marBottom w:val="0"/>
                                      <w:divBdr>
                                        <w:top w:val="none" w:sz="0" w:space="0" w:color="auto"/>
                                        <w:left w:val="none" w:sz="0" w:space="0" w:color="auto"/>
                                        <w:bottom w:val="none" w:sz="0" w:space="0" w:color="auto"/>
                                        <w:right w:val="none" w:sz="0" w:space="0" w:color="auto"/>
                                      </w:divBdr>
                                      <w:divsChild>
                                        <w:div w:id="1647779643">
                                          <w:marLeft w:val="0"/>
                                          <w:marRight w:val="0"/>
                                          <w:marTop w:val="0"/>
                                          <w:marBottom w:val="0"/>
                                          <w:divBdr>
                                            <w:top w:val="none" w:sz="0" w:space="0" w:color="auto"/>
                                            <w:left w:val="none" w:sz="0" w:space="0" w:color="auto"/>
                                            <w:bottom w:val="none" w:sz="0" w:space="0" w:color="auto"/>
                                            <w:right w:val="none" w:sz="0" w:space="0" w:color="auto"/>
                                          </w:divBdr>
                                          <w:divsChild>
                                            <w:div w:id="2000383687">
                                              <w:marLeft w:val="0"/>
                                              <w:marRight w:val="0"/>
                                              <w:marTop w:val="0"/>
                                              <w:marBottom w:val="0"/>
                                              <w:divBdr>
                                                <w:top w:val="none" w:sz="0" w:space="0" w:color="auto"/>
                                                <w:left w:val="none" w:sz="0" w:space="0" w:color="auto"/>
                                                <w:bottom w:val="none" w:sz="0" w:space="0" w:color="auto"/>
                                                <w:right w:val="none" w:sz="0" w:space="0" w:color="auto"/>
                                              </w:divBdr>
                                              <w:divsChild>
                                                <w:div w:id="1849130750">
                                                  <w:marLeft w:val="0"/>
                                                  <w:marRight w:val="0"/>
                                                  <w:marTop w:val="0"/>
                                                  <w:marBottom w:val="0"/>
                                                  <w:divBdr>
                                                    <w:top w:val="none" w:sz="0" w:space="0" w:color="auto"/>
                                                    <w:left w:val="none" w:sz="0" w:space="0" w:color="auto"/>
                                                    <w:bottom w:val="none" w:sz="0" w:space="0" w:color="auto"/>
                                                    <w:right w:val="none" w:sz="0" w:space="0" w:color="auto"/>
                                                  </w:divBdr>
                                                  <w:divsChild>
                                                    <w:div w:id="1922445288">
                                                      <w:marLeft w:val="0"/>
                                                      <w:marRight w:val="0"/>
                                                      <w:marTop w:val="0"/>
                                                      <w:marBottom w:val="0"/>
                                                      <w:divBdr>
                                                        <w:top w:val="single" w:sz="6" w:space="0" w:color="auto"/>
                                                        <w:left w:val="none" w:sz="0" w:space="0" w:color="auto"/>
                                                        <w:bottom w:val="single" w:sz="6" w:space="0" w:color="auto"/>
                                                        <w:right w:val="none" w:sz="0" w:space="0" w:color="auto"/>
                                                      </w:divBdr>
                                                      <w:divsChild>
                                                        <w:div w:id="1227956443">
                                                          <w:marLeft w:val="0"/>
                                                          <w:marRight w:val="0"/>
                                                          <w:marTop w:val="0"/>
                                                          <w:marBottom w:val="0"/>
                                                          <w:divBdr>
                                                            <w:top w:val="none" w:sz="0" w:space="0" w:color="auto"/>
                                                            <w:left w:val="none" w:sz="0" w:space="0" w:color="auto"/>
                                                            <w:bottom w:val="none" w:sz="0" w:space="0" w:color="auto"/>
                                                            <w:right w:val="none" w:sz="0" w:space="0" w:color="auto"/>
                                                          </w:divBdr>
                                                          <w:divsChild>
                                                            <w:div w:id="1128622736">
                                                              <w:marLeft w:val="0"/>
                                                              <w:marRight w:val="0"/>
                                                              <w:marTop w:val="0"/>
                                                              <w:marBottom w:val="0"/>
                                                              <w:divBdr>
                                                                <w:top w:val="none" w:sz="0" w:space="0" w:color="auto"/>
                                                                <w:left w:val="none" w:sz="0" w:space="0" w:color="auto"/>
                                                                <w:bottom w:val="none" w:sz="0" w:space="0" w:color="auto"/>
                                                                <w:right w:val="none" w:sz="0" w:space="0" w:color="auto"/>
                                                              </w:divBdr>
                                                              <w:divsChild>
                                                                <w:div w:id="2042854560">
                                                                  <w:marLeft w:val="0"/>
                                                                  <w:marRight w:val="0"/>
                                                                  <w:marTop w:val="0"/>
                                                                  <w:marBottom w:val="0"/>
                                                                  <w:divBdr>
                                                                    <w:top w:val="none" w:sz="0" w:space="0" w:color="auto"/>
                                                                    <w:left w:val="none" w:sz="0" w:space="0" w:color="auto"/>
                                                                    <w:bottom w:val="none" w:sz="0" w:space="0" w:color="auto"/>
                                                                    <w:right w:val="none" w:sz="0" w:space="0" w:color="auto"/>
                                                                  </w:divBdr>
                                                                  <w:divsChild>
                                                                    <w:div w:id="597297442">
                                                                      <w:marLeft w:val="0"/>
                                                                      <w:marRight w:val="0"/>
                                                                      <w:marTop w:val="0"/>
                                                                      <w:marBottom w:val="0"/>
                                                                      <w:divBdr>
                                                                        <w:top w:val="none" w:sz="0" w:space="0" w:color="auto"/>
                                                                        <w:left w:val="none" w:sz="0" w:space="0" w:color="auto"/>
                                                                        <w:bottom w:val="none" w:sz="0" w:space="0" w:color="auto"/>
                                                                        <w:right w:val="none" w:sz="0" w:space="0" w:color="auto"/>
                                                                      </w:divBdr>
                                                                      <w:divsChild>
                                                                        <w:div w:id="1916743501">
                                                                          <w:marLeft w:val="0"/>
                                                                          <w:marRight w:val="0"/>
                                                                          <w:marTop w:val="0"/>
                                                                          <w:marBottom w:val="0"/>
                                                                          <w:divBdr>
                                                                            <w:top w:val="none" w:sz="0" w:space="0" w:color="auto"/>
                                                                            <w:left w:val="none" w:sz="0" w:space="0" w:color="auto"/>
                                                                            <w:bottom w:val="none" w:sz="0" w:space="0" w:color="auto"/>
                                                                            <w:right w:val="none" w:sz="0" w:space="0" w:color="auto"/>
                                                                          </w:divBdr>
                                                                          <w:divsChild>
                                                                            <w:div w:id="2112624358">
                                                                              <w:marLeft w:val="0"/>
                                                                              <w:marRight w:val="0"/>
                                                                              <w:marTop w:val="0"/>
                                                                              <w:marBottom w:val="0"/>
                                                                              <w:divBdr>
                                                                                <w:top w:val="none" w:sz="0" w:space="0" w:color="auto"/>
                                                                                <w:left w:val="none" w:sz="0" w:space="0" w:color="auto"/>
                                                                                <w:bottom w:val="none" w:sz="0" w:space="0" w:color="auto"/>
                                                                                <w:right w:val="none" w:sz="0" w:space="0" w:color="auto"/>
                                                                              </w:divBdr>
                                                                              <w:divsChild>
                                                                                <w:div w:id="20027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s://www.unicef.org/publications/index_101735.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s://www.wearelumos.org/resources/rethinking-care/" TargetMode="External"/><Relationship Id="rId2" Type="http://schemas.openxmlformats.org/officeDocument/2006/relationships/customXml" Target="../customXml/item2.xml"/><Relationship Id="rId16" Type="http://schemas.openxmlformats.org/officeDocument/2006/relationships/hyperlink" Target="https://www.refworld.org/docid/5a12942a2b.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ef.org/media/58351/file/Alternatives%20to%20Immigration%20Detention%20of%20Children%20(ENG).pdf" TargetMode="External"/><Relationship Id="rId5" Type="http://schemas.openxmlformats.org/officeDocument/2006/relationships/numbering" Target="numbering.xml"/><Relationship Id="rId15" Type="http://schemas.openxmlformats.org/officeDocument/2006/relationships/hyperlink" Target="https://www.refworld.org/docid/5a1293a24.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74/136"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stanfordlawreview.org/online/detention-as-deterrence/" TargetMode="External"/><Relationship Id="rId13" Type="http://schemas.openxmlformats.org/officeDocument/2006/relationships/hyperlink" Target="https://picum.org/wp-content/uploads/2020/04/Concept-Paper-on-Case-Management_EN.pdf" TargetMode="External"/><Relationship Id="rId3" Type="http://schemas.openxmlformats.org/officeDocument/2006/relationships/hyperlink" Target="http://www.corteidh.or.cr/docs/opiniones/seriea_21_eng.pdf" TargetMode="External"/><Relationship Id="rId7" Type="http://schemas.openxmlformats.org/officeDocument/2006/relationships/hyperlink" Target="https://idcoalition.org/publication/there-are-alternatives-revised-edition/" TargetMode="External"/><Relationship Id="rId12" Type="http://schemas.openxmlformats.org/officeDocument/2006/relationships/hyperlink" Target="https://picum.org/wp-content/uploads/2020/02/Alternatives-To-Detention-Toolkit-for-NGOs-EN.pdf" TargetMode="External"/><Relationship Id="rId17" Type="http://schemas.openxmlformats.org/officeDocument/2006/relationships/hyperlink" Target="https://www.migrationnetwork.un.org/sites/default/files/docs/un_network_on_migration_wg_atd_policy_brief_covid-19_and_immigration_detention_0.pdf" TargetMode="External"/><Relationship Id="rId2" Type="http://schemas.openxmlformats.org/officeDocument/2006/relationships/hyperlink" Target="https://www.refworld.org/docid/5a12942a2b.html" TargetMode="External"/><Relationship Id="rId16" Type="http://schemas.openxmlformats.org/officeDocument/2006/relationships/hyperlink" Target="https://www.unicef.org/eca/media/5866/file/Promising%20practices%20in%20protection%20of%20refugee%20and%20migrant%20children%20in%20Europe.pdf" TargetMode="External"/><Relationship Id="rId1" Type="http://schemas.openxmlformats.org/officeDocument/2006/relationships/hyperlink" Target="https://www.ohchr.org/Documents/HRBodies/CRC/Discussions/2012/DGD2012ReportAndRecommendations.pdf" TargetMode="External"/><Relationship Id="rId6" Type="http://schemas.openxmlformats.org/officeDocument/2006/relationships/hyperlink" Target="https://undocs.org/A/74/136" TargetMode="External"/><Relationship Id="rId11" Type="http://schemas.openxmlformats.org/officeDocument/2006/relationships/hyperlink" Target="about:blank" TargetMode="External"/><Relationship Id="rId5" Type="http://schemas.openxmlformats.org/officeDocument/2006/relationships/hyperlink" Target="https://pediatrics.aappublications.org/content/139/5/e20170483.full" TargetMode="External"/><Relationship Id="rId15" Type="http://schemas.openxmlformats.org/officeDocument/2006/relationships/hyperlink" Target="https://www.unicef.org/eca/media/9386/file" TargetMode="External"/><Relationship Id="rId10" Type="http://schemas.openxmlformats.org/officeDocument/2006/relationships/hyperlink" Target="https://www.wearelumos.org/resources/rethinking-care/" TargetMode="External"/><Relationship Id="rId4" Type="http://schemas.openxmlformats.org/officeDocument/2006/relationships/hyperlink" Target="https://undocs.org/en/A/CONF.231/3" TargetMode="External"/><Relationship Id="rId9" Type="http://schemas.openxmlformats.org/officeDocument/2006/relationships/hyperlink" Target="https://www.unhcr.org/4dc949c49.pdf" TargetMode="External"/><Relationship Id="rId14" Type="http://schemas.openxmlformats.org/officeDocument/2006/relationships/hyperlink" Target="https://www.bmfsfj.de/blob/121372/ab3a1f0c235a55d3b37c81d71f08c267/minimum-standards-for-the-protection-of-refugees-and-migrants-in-refugee-accommodation-centres-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5CAC-025D-4061-A89F-D562898D9205}">
  <ds:schemaRefs>
    <ds:schemaRef ds:uri="http://schemas.microsoft.com/sharepoint/v3/contenttype/forms"/>
  </ds:schemaRefs>
</ds:datastoreItem>
</file>

<file path=customXml/itemProps2.xml><?xml version="1.0" encoding="utf-8"?>
<ds:datastoreItem xmlns:ds="http://schemas.openxmlformats.org/officeDocument/2006/customXml" ds:itemID="{AB3D5CE6-B64B-4158-A6F3-399D6BEE8895}">
  <ds:schemaRefs>
    <ds:schemaRef ds:uri="http://purl.org/dc/terms/"/>
    <ds:schemaRef ds:uri="http://schemas.microsoft.com/office/2006/documentManagement/types"/>
    <ds:schemaRef ds:uri="0587f48c-f81a-4cbe-93c9-dadf6302313b"/>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4e20ccbb-bc32-4776-9387-f878ccb04682"/>
    <ds:schemaRef ds:uri="http://purl.org/dc/dcmitype/"/>
  </ds:schemaRefs>
</ds:datastoreItem>
</file>

<file path=customXml/itemProps3.xml><?xml version="1.0" encoding="utf-8"?>
<ds:datastoreItem xmlns:ds="http://schemas.openxmlformats.org/officeDocument/2006/customXml" ds:itemID="{8A4C9BDE-E114-43D9-8742-6EC6F7A6781A}"/>
</file>

<file path=customXml/itemProps4.xml><?xml version="1.0" encoding="utf-8"?>
<ds:datastoreItem xmlns:ds="http://schemas.openxmlformats.org/officeDocument/2006/customXml" ds:itemID="{B00170F1-002D-4B34-AC1A-6606E659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4585</Words>
  <Characters>26593</Characters>
  <Application>Microsoft Office Word</Application>
  <DocSecurity>0</DocSecurity>
  <Lines>542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30953</CharactersWithSpaces>
  <SharedDoc>false</SharedDoc>
  <HLinks>
    <vt:vector size="138" baseType="variant">
      <vt:variant>
        <vt:i4>7995460</vt:i4>
      </vt:variant>
      <vt:variant>
        <vt:i4>21</vt:i4>
      </vt:variant>
      <vt:variant>
        <vt:i4>0</vt:i4>
      </vt:variant>
      <vt:variant>
        <vt:i4>5</vt:i4>
      </vt:variant>
      <vt:variant>
        <vt:lpwstr>https://www.unicef.org/publications/index_101735.html</vt:lpwstr>
      </vt:variant>
      <vt:variant>
        <vt:lpwstr/>
      </vt:variant>
      <vt:variant>
        <vt:i4>131092</vt:i4>
      </vt:variant>
      <vt:variant>
        <vt:i4>18</vt:i4>
      </vt:variant>
      <vt:variant>
        <vt:i4>0</vt:i4>
      </vt:variant>
      <vt:variant>
        <vt:i4>5</vt:i4>
      </vt:variant>
      <vt:variant>
        <vt:lpwstr>https://www.wearelumos.org/resources/rethinking-care/</vt:lpwstr>
      </vt:variant>
      <vt:variant>
        <vt:lpwstr/>
      </vt:variant>
      <vt:variant>
        <vt:i4>2883692</vt:i4>
      </vt:variant>
      <vt:variant>
        <vt:i4>15</vt:i4>
      </vt:variant>
      <vt:variant>
        <vt:i4>0</vt:i4>
      </vt:variant>
      <vt:variant>
        <vt:i4>5</vt:i4>
      </vt:variant>
      <vt:variant>
        <vt:lpwstr>https://www.refworld.org/docid/5a12942a2b.html</vt:lpwstr>
      </vt:variant>
      <vt:variant>
        <vt:lpwstr/>
      </vt:variant>
      <vt:variant>
        <vt:i4>4849669</vt:i4>
      </vt:variant>
      <vt:variant>
        <vt:i4>12</vt:i4>
      </vt:variant>
      <vt:variant>
        <vt:i4>0</vt:i4>
      </vt:variant>
      <vt:variant>
        <vt:i4>5</vt:i4>
      </vt:variant>
      <vt:variant>
        <vt:lpwstr>https://www.refworld.org/docid/5a1293a24.html</vt:lpwstr>
      </vt:variant>
      <vt:variant>
        <vt:lpwstr/>
      </vt:variant>
      <vt:variant>
        <vt:i4>2162795</vt:i4>
      </vt:variant>
      <vt:variant>
        <vt:i4>9</vt:i4>
      </vt:variant>
      <vt:variant>
        <vt:i4>0</vt:i4>
      </vt:variant>
      <vt:variant>
        <vt:i4>5</vt:i4>
      </vt:variant>
      <vt:variant>
        <vt:lpwstr>https://undocs.org/A/74/136</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6291510</vt:i4>
      </vt:variant>
      <vt:variant>
        <vt:i4>0</vt:i4>
      </vt:variant>
      <vt:variant>
        <vt:i4>0</vt:i4>
      </vt:variant>
      <vt:variant>
        <vt:i4>5</vt:i4>
      </vt:variant>
      <vt:variant>
        <vt:lpwstr>https://www.unicef.org/media/58351/file/Alternatives to Immigration Detention of Children (ENG).pdf</vt:lpwstr>
      </vt:variant>
      <vt:variant>
        <vt:lpwstr/>
      </vt:variant>
      <vt:variant>
        <vt:i4>2031644</vt:i4>
      </vt:variant>
      <vt:variant>
        <vt:i4>42</vt:i4>
      </vt:variant>
      <vt:variant>
        <vt:i4>0</vt:i4>
      </vt:variant>
      <vt:variant>
        <vt:i4>5</vt:i4>
      </vt:variant>
      <vt:variant>
        <vt:lpwstr>https://www.migrationnetwork.un.org/sites/default/files/docs/un_network_on_migration_wg_atd_policy_brief_covid-19_and_immigration_detention_0.pdf</vt:lpwstr>
      </vt:variant>
      <vt:variant>
        <vt:lpwstr/>
      </vt:variant>
      <vt:variant>
        <vt:i4>8060987</vt:i4>
      </vt:variant>
      <vt:variant>
        <vt:i4>39</vt:i4>
      </vt:variant>
      <vt:variant>
        <vt:i4>0</vt:i4>
      </vt:variant>
      <vt:variant>
        <vt:i4>5</vt:i4>
      </vt:variant>
      <vt:variant>
        <vt:lpwstr>https://www.bmfsfj.de/blob/121372/ab3a1f0c235a55d3b37c81d71f08c267/minimum-standards-for-the-protection-of-refugees-and-migrants-in-refugee-accommodation-centres-data.pdf</vt:lpwstr>
      </vt:variant>
      <vt:variant>
        <vt:lpwstr/>
      </vt:variant>
      <vt:variant>
        <vt:i4>6946829</vt:i4>
      </vt:variant>
      <vt:variant>
        <vt:i4>36</vt:i4>
      </vt:variant>
      <vt:variant>
        <vt:i4>0</vt:i4>
      </vt:variant>
      <vt:variant>
        <vt:i4>5</vt:i4>
      </vt:variant>
      <vt:variant>
        <vt:lpwstr>https://picum.org/wp-content/uploads/2020/04/Concept-Paper-on-Case-Management_EN.pdf</vt:lpwstr>
      </vt:variant>
      <vt:variant>
        <vt:lpwstr/>
      </vt:variant>
      <vt:variant>
        <vt:i4>7405626</vt:i4>
      </vt:variant>
      <vt:variant>
        <vt:i4>33</vt:i4>
      </vt:variant>
      <vt:variant>
        <vt:i4>0</vt:i4>
      </vt:variant>
      <vt:variant>
        <vt:i4>5</vt:i4>
      </vt:variant>
      <vt:variant>
        <vt:lpwstr>https://picum.org/wp-content/uploads/2020/02/Alternatives-To-Detention-Toolkit-for-NGOs-EN.pdf</vt:lpwstr>
      </vt:variant>
      <vt:variant>
        <vt:lpwstr/>
      </vt:variant>
      <vt:variant>
        <vt:i4>3080313</vt:i4>
      </vt:variant>
      <vt:variant>
        <vt:i4>30</vt:i4>
      </vt:variant>
      <vt:variant>
        <vt:i4>0</vt:i4>
      </vt:variant>
      <vt:variant>
        <vt:i4>5</vt:i4>
      </vt:variant>
      <vt:variant>
        <vt:lpwstr>about:blank</vt:lpwstr>
      </vt:variant>
      <vt:variant>
        <vt:lpwstr/>
      </vt:variant>
      <vt:variant>
        <vt:i4>131092</vt:i4>
      </vt:variant>
      <vt:variant>
        <vt:i4>27</vt:i4>
      </vt:variant>
      <vt:variant>
        <vt:i4>0</vt:i4>
      </vt:variant>
      <vt:variant>
        <vt:i4>5</vt:i4>
      </vt:variant>
      <vt:variant>
        <vt:lpwstr>https://www.wearelumos.org/resources/rethinking-care/</vt:lpwstr>
      </vt:variant>
      <vt:variant>
        <vt:lpwstr/>
      </vt:variant>
      <vt:variant>
        <vt:i4>2883694</vt:i4>
      </vt:variant>
      <vt:variant>
        <vt:i4>24</vt:i4>
      </vt:variant>
      <vt:variant>
        <vt:i4>0</vt:i4>
      </vt:variant>
      <vt:variant>
        <vt:i4>5</vt:i4>
      </vt:variant>
      <vt:variant>
        <vt:lpwstr>https://www.unhcr.org/4dc949c49.pdf</vt:lpwstr>
      </vt:variant>
      <vt:variant>
        <vt:lpwstr/>
      </vt:variant>
      <vt:variant>
        <vt:i4>262221</vt:i4>
      </vt:variant>
      <vt:variant>
        <vt:i4>21</vt:i4>
      </vt:variant>
      <vt:variant>
        <vt:i4>0</vt:i4>
      </vt:variant>
      <vt:variant>
        <vt:i4>5</vt:i4>
      </vt:variant>
      <vt:variant>
        <vt:lpwstr>https://www.stanfordlawreview.org/online/detention-as-deterrence/</vt:lpwstr>
      </vt:variant>
      <vt:variant>
        <vt:lpwstr/>
      </vt:variant>
      <vt:variant>
        <vt:i4>3539004</vt:i4>
      </vt:variant>
      <vt:variant>
        <vt:i4>18</vt:i4>
      </vt:variant>
      <vt:variant>
        <vt:i4>0</vt:i4>
      </vt:variant>
      <vt:variant>
        <vt:i4>5</vt:i4>
      </vt:variant>
      <vt:variant>
        <vt:lpwstr>https://idcoalition.org/publication/there-are-alternatives-revised-edition/</vt:lpwstr>
      </vt:variant>
      <vt:variant>
        <vt:lpwstr/>
      </vt:variant>
      <vt:variant>
        <vt:i4>2162795</vt:i4>
      </vt:variant>
      <vt:variant>
        <vt:i4>15</vt:i4>
      </vt:variant>
      <vt:variant>
        <vt:i4>0</vt:i4>
      </vt:variant>
      <vt:variant>
        <vt:i4>5</vt:i4>
      </vt:variant>
      <vt:variant>
        <vt:lpwstr>https://undocs.org/A/74/136</vt:lpwstr>
      </vt:variant>
      <vt:variant>
        <vt:lpwstr/>
      </vt:variant>
      <vt:variant>
        <vt:i4>3539004</vt:i4>
      </vt:variant>
      <vt:variant>
        <vt:i4>12</vt:i4>
      </vt:variant>
      <vt:variant>
        <vt:i4>0</vt:i4>
      </vt:variant>
      <vt:variant>
        <vt:i4>5</vt:i4>
      </vt:variant>
      <vt:variant>
        <vt:lpwstr>https://pediatrics.aappublications.org/content/139/5/e20170483.full</vt:lpwstr>
      </vt:variant>
      <vt:variant>
        <vt:lpwstr/>
      </vt:variant>
      <vt:variant>
        <vt:i4>3604593</vt:i4>
      </vt:variant>
      <vt:variant>
        <vt:i4>9</vt:i4>
      </vt:variant>
      <vt:variant>
        <vt:i4>0</vt:i4>
      </vt:variant>
      <vt:variant>
        <vt:i4>5</vt:i4>
      </vt:variant>
      <vt:variant>
        <vt:lpwstr>https://undocs.org/en/A/CONF.231/3</vt:lpwstr>
      </vt:variant>
      <vt:variant>
        <vt:lpwstr/>
      </vt:variant>
      <vt:variant>
        <vt:i4>5963854</vt:i4>
      </vt:variant>
      <vt:variant>
        <vt:i4>6</vt:i4>
      </vt:variant>
      <vt:variant>
        <vt:i4>0</vt:i4>
      </vt:variant>
      <vt:variant>
        <vt:i4>5</vt:i4>
      </vt:variant>
      <vt:variant>
        <vt:lpwstr>http://www.corteidh.or.cr/docs/opiniones/seriea_21_eng.pdf</vt:lpwstr>
      </vt:variant>
      <vt:variant>
        <vt:lpwstr/>
      </vt:variant>
      <vt:variant>
        <vt:i4>2883692</vt:i4>
      </vt:variant>
      <vt:variant>
        <vt:i4>3</vt:i4>
      </vt:variant>
      <vt:variant>
        <vt:i4>0</vt:i4>
      </vt:variant>
      <vt:variant>
        <vt:i4>5</vt:i4>
      </vt:variant>
      <vt:variant>
        <vt:lpwstr>https://www.refworld.org/docid/5a12942a2b.html</vt:lpwstr>
      </vt:variant>
      <vt:variant>
        <vt:lpwstr/>
      </vt:variant>
      <vt:variant>
        <vt:i4>851996</vt:i4>
      </vt:variant>
      <vt:variant>
        <vt:i4>0</vt:i4>
      </vt:variant>
      <vt:variant>
        <vt:i4>0</vt:i4>
      </vt:variant>
      <vt:variant>
        <vt:i4>5</vt:i4>
      </vt:variant>
      <vt:variant>
        <vt:lpwstr>https://www.ohchr.org/Documents/HRBodies/CRC/Discussions/2012/DGD2012ReportAndRecommendations.pdf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Noela Barasa</dc:creator>
  <cp:keywords/>
  <dc:description/>
  <cp:lastModifiedBy>Yiyao Zhang</cp:lastModifiedBy>
  <cp:revision>20</cp:revision>
  <dcterms:created xsi:type="dcterms:W3CDTF">2020-05-15T22:19:00Z</dcterms:created>
  <dcterms:modified xsi:type="dcterms:W3CDTF">2020-06-22T14:57:00Z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