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DF5" w:rsidRPr="00A85BC4" w:rsidRDefault="000F6DF5" w:rsidP="00A85BC4">
      <w:pPr>
        <w:spacing w:line="276" w:lineRule="auto"/>
        <w:jc w:val="both"/>
        <w:rPr>
          <w:rFonts w:ascii="Palatino Linotype" w:hAnsi="Palatino Linotype"/>
          <w:sz w:val="24"/>
          <w:szCs w:val="24"/>
        </w:rPr>
      </w:pPr>
      <w:bookmarkStart w:id="0" w:name="_GoBack"/>
      <w:bookmarkEnd w:id="0"/>
    </w:p>
    <w:p w:rsidR="00FB16BE" w:rsidRPr="00A85BC4" w:rsidRDefault="00FB16BE" w:rsidP="00A85BC4">
      <w:pPr>
        <w:spacing w:line="276" w:lineRule="auto"/>
        <w:jc w:val="center"/>
        <w:rPr>
          <w:rFonts w:ascii="Palatino Linotype" w:hAnsi="Palatino Linotype"/>
          <w:b/>
          <w:sz w:val="24"/>
          <w:szCs w:val="24"/>
        </w:rPr>
      </w:pPr>
    </w:p>
    <w:p w:rsidR="00FB16BE" w:rsidRPr="00A85BC4" w:rsidRDefault="00FB16BE" w:rsidP="00A85BC4">
      <w:pPr>
        <w:spacing w:line="276" w:lineRule="auto"/>
        <w:jc w:val="center"/>
        <w:rPr>
          <w:rFonts w:ascii="Palatino Linotype" w:hAnsi="Palatino Linotype"/>
          <w:b/>
          <w:sz w:val="24"/>
          <w:szCs w:val="24"/>
        </w:rPr>
      </w:pPr>
      <w:r w:rsidRPr="00A85BC4">
        <w:rPr>
          <w:rFonts w:ascii="Palatino Linotype" w:hAnsi="Palatino Linotype"/>
          <w:b/>
          <w:sz w:val="24"/>
          <w:szCs w:val="24"/>
        </w:rPr>
        <w:t>Questionnaire du Rapporteur special sur les droits de l’homme des migrants:</w:t>
      </w:r>
    </w:p>
    <w:p w:rsidR="00FB16BE" w:rsidRPr="00A85BC4" w:rsidRDefault="00FB16BE" w:rsidP="00A85BC4">
      <w:pPr>
        <w:spacing w:line="276" w:lineRule="auto"/>
        <w:jc w:val="center"/>
        <w:rPr>
          <w:rFonts w:ascii="Palatino Linotype" w:hAnsi="Palatino Linotype"/>
          <w:b/>
          <w:sz w:val="24"/>
          <w:szCs w:val="24"/>
        </w:rPr>
      </w:pPr>
      <w:r w:rsidRPr="00A85BC4">
        <w:rPr>
          <w:rFonts w:ascii="Palatino Linotype" w:hAnsi="Palatino Linotype"/>
          <w:b/>
          <w:sz w:val="24"/>
          <w:szCs w:val="24"/>
        </w:rPr>
        <w:t>Mettre fin a la detention des enfants dans le cadre de l’immigration et leur rechercher un accueil et des soins adequats pour eux</w:t>
      </w:r>
    </w:p>
    <w:p w:rsidR="000F6DF5" w:rsidRPr="00A85BC4" w:rsidRDefault="000F6DF5" w:rsidP="00A85BC4">
      <w:pPr>
        <w:spacing w:line="276" w:lineRule="auto"/>
        <w:jc w:val="both"/>
        <w:rPr>
          <w:rFonts w:ascii="Palatino Linotype" w:hAnsi="Palatino Linotype"/>
          <w:sz w:val="24"/>
          <w:szCs w:val="24"/>
        </w:rPr>
      </w:pPr>
    </w:p>
    <w:p w:rsidR="00FB16BE" w:rsidRPr="00A85BC4" w:rsidRDefault="00FB16BE" w:rsidP="00A85BC4">
      <w:pPr>
        <w:spacing w:line="276" w:lineRule="auto"/>
        <w:jc w:val="both"/>
        <w:rPr>
          <w:rFonts w:ascii="Palatino Linotype" w:hAnsi="Palatino Linotype"/>
          <w:sz w:val="24"/>
          <w:szCs w:val="24"/>
        </w:rPr>
      </w:pPr>
    </w:p>
    <w:p w:rsidR="000F6DF5" w:rsidRPr="00A85BC4" w:rsidRDefault="000F6DF5" w:rsidP="00A85BC4">
      <w:pPr>
        <w:numPr>
          <w:ilvl w:val="0"/>
          <w:numId w:val="2"/>
        </w:numPr>
        <w:spacing w:line="276" w:lineRule="auto"/>
        <w:jc w:val="both"/>
        <w:rPr>
          <w:rFonts w:ascii="Palatino Linotype" w:hAnsi="Palatino Linotype"/>
          <w:b/>
          <w:i/>
          <w:sz w:val="24"/>
          <w:szCs w:val="24"/>
          <w:lang w:val="fr-FR"/>
        </w:rPr>
      </w:pPr>
      <w:r w:rsidRPr="00A85BC4">
        <w:rPr>
          <w:rFonts w:ascii="Palatino Linotype" w:hAnsi="Palatino Linotype"/>
          <w:b/>
          <w:i/>
          <w:sz w:val="24"/>
          <w:szCs w:val="24"/>
          <w:lang w:val="fr-FR"/>
        </w:rPr>
        <w:t>Veuillez fournir des informations sur toute législation ou politique qui interdit ou restreint le recours à la détention d'enfants migrants et de leur famille dans votre pays. Nous vous serions reconnaissants de bien vouloir nous soumettre le texte original de la législation ou de la politique, accompagné d'une traduction en anglais s'il est rédigé dans une langue autre que l'anglais, le français ou l'espagnol.</w:t>
      </w:r>
    </w:p>
    <w:p w:rsidR="00876709" w:rsidRPr="00A85BC4" w:rsidRDefault="00876709" w:rsidP="00A85BC4">
      <w:pPr>
        <w:spacing w:line="276" w:lineRule="auto"/>
        <w:jc w:val="both"/>
        <w:rPr>
          <w:rFonts w:ascii="Palatino Linotype" w:hAnsi="Palatino Linotype"/>
          <w:sz w:val="24"/>
          <w:szCs w:val="24"/>
        </w:rPr>
      </w:pPr>
    </w:p>
    <w:p w:rsidR="00330914" w:rsidRPr="00A85BC4" w:rsidRDefault="006867E5" w:rsidP="00A85BC4">
      <w:pPr>
        <w:spacing w:line="276" w:lineRule="auto"/>
        <w:jc w:val="both"/>
        <w:rPr>
          <w:rFonts w:ascii="Palatino Linotype" w:hAnsi="Palatino Linotype"/>
          <w:sz w:val="24"/>
          <w:szCs w:val="24"/>
          <w:lang w:val="en"/>
        </w:rPr>
      </w:pPr>
      <w:proofErr w:type="gramStart"/>
      <w:r w:rsidRPr="00A85BC4">
        <w:rPr>
          <w:rFonts w:ascii="Palatino Linotype" w:hAnsi="Palatino Linotype"/>
          <w:sz w:val="24"/>
          <w:szCs w:val="24"/>
          <w:lang w:val="en"/>
        </w:rPr>
        <w:t xml:space="preserve">International human rights laws and standards, </w:t>
      </w:r>
      <w:r w:rsidR="00C517F7" w:rsidRPr="00A85BC4">
        <w:rPr>
          <w:rFonts w:ascii="Palatino Linotype" w:hAnsi="Palatino Linotype"/>
          <w:sz w:val="24"/>
          <w:szCs w:val="24"/>
          <w:lang w:val="en"/>
        </w:rPr>
        <w:t xml:space="preserve">also </w:t>
      </w:r>
      <w:r w:rsidR="00330914" w:rsidRPr="00A85BC4">
        <w:rPr>
          <w:rFonts w:ascii="Palatino Linotype" w:hAnsi="Palatino Linotype"/>
          <w:sz w:val="24"/>
          <w:szCs w:val="24"/>
          <w:lang w:val="en"/>
        </w:rPr>
        <w:t>acceded to by Romania</w:t>
      </w:r>
      <w:r w:rsidRPr="00A85BC4">
        <w:rPr>
          <w:rFonts w:ascii="Palatino Linotype" w:hAnsi="Palatino Linotype"/>
          <w:sz w:val="24"/>
          <w:szCs w:val="24"/>
          <w:lang w:val="en"/>
        </w:rPr>
        <w:t xml:space="preserve">, </w:t>
      </w:r>
      <w:r w:rsidR="00F3470E" w:rsidRPr="00A85BC4">
        <w:rPr>
          <w:rFonts w:ascii="Palatino Linotype" w:hAnsi="Palatino Linotype"/>
          <w:sz w:val="24"/>
          <w:szCs w:val="24"/>
          <w:lang w:val="en"/>
        </w:rPr>
        <w:t xml:space="preserve">make it clear </w:t>
      </w:r>
      <w:r w:rsidRPr="00A85BC4">
        <w:rPr>
          <w:rFonts w:ascii="Palatino Linotype" w:hAnsi="Palatino Linotype"/>
          <w:sz w:val="24"/>
          <w:szCs w:val="24"/>
          <w:lang w:val="en"/>
        </w:rPr>
        <w:t>that taking into publ</w:t>
      </w:r>
      <w:r w:rsidR="0048493A" w:rsidRPr="00A85BC4">
        <w:rPr>
          <w:rFonts w:ascii="Palatino Linotype" w:hAnsi="Palatino Linotype"/>
          <w:sz w:val="24"/>
          <w:szCs w:val="24"/>
          <w:lang w:val="en"/>
        </w:rPr>
        <w:t>ic custody (or detention</w:t>
      </w:r>
      <w:r w:rsidR="00F3470E" w:rsidRPr="00A85BC4">
        <w:rPr>
          <w:rFonts w:ascii="Palatino Linotype" w:hAnsi="Palatino Linotype"/>
          <w:sz w:val="24"/>
          <w:szCs w:val="24"/>
          <w:lang w:val="en"/>
        </w:rPr>
        <w:t>,</w:t>
      </w:r>
      <w:r w:rsidR="0048493A" w:rsidRPr="00A85BC4">
        <w:rPr>
          <w:rFonts w:ascii="Palatino Linotype" w:hAnsi="Palatino Linotype"/>
          <w:sz w:val="24"/>
          <w:szCs w:val="24"/>
          <w:lang w:val="en"/>
        </w:rPr>
        <w:t xml:space="preserve"> in case </w:t>
      </w:r>
      <w:r w:rsidRPr="00A85BC4">
        <w:rPr>
          <w:rFonts w:ascii="Palatino Linotype" w:hAnsi="Palatino Linotype"/>
          <w:sz w:val="24"/>
          <w:szCs w:val="24"/>
          <w:lang w:val="en"/>
        </w:rPr>
        <w:t xml:space="preserve">of migration and asylum) should be used </w:t>
      </w:r>
      <w:r w:rsidR="00F3470E" w:rsidRPr="00A85BC4">
        <w:rPr>
          <w:rFonts w:ascii="Palatino Linotype" w:hAnsi="Palatino Linotype"/>
          <w:sz w:val="24"/>
          <w:szCs w:val="24"/>
          <w:lang w:val="en"/>
        </w:rPr>
        <w:t xml:space="preserve">only </w:t>
      </w:r>
      <w:r w:rsidR="0048493A" w:rsidRPr="00A85BC4">
        <w:rPr>
          <w:rFonts w:ascii="Palatino Linotype" w:hAnsi="Palatino Linotype"/>
          <w:sz w:val="24"/>
          <w:szCs w:val="24"/>
          <w:lang w:val="en"/>
        </w:rPr>
        <w:t xml:space="preserve">in exceptional cases </w:t>
      </w:r>
      <w:r w:rsidRPr="00A85BC4">
        <w:rPr>
          <w:rFonts w:ascii="Palatino Linotype" w:hAnsi="Palatino Linotype"/>
          <w:sz w:val="24"/>
          <w:szCs w:val="24"/>
          <w:lang w:val="en"/>
        </w:rPr>
        <w:t>as a last resort, after all other options proved inadequate following an ind</w:t>
      </w:r>
      <w:r w:rsidR="00F3470E" w:rsidRPr="00A85BC4">
        <w:rPr>
          <w:rFonts w:ascii="Palatino Linotype" w:hAnsi="Palatino Linotype"/>
          <w:sz w:val="24"/>
          <w:szCs w:val="24"/>
          <w:lang w:val="en"/>
        </w:rPr>
        <w:t>ividual analysis of the case, respectivelly</w:t>
      </w:r>
      <w:r w:rsidRPr="00A85BC4">
        <w:rPr>
          <w:rFonts w:ascii="Palatino Linotype" w:hAnsi="Palatino Linotype"/>
          <w:sz w:val="24"/>
          <w:szCs w:val="24"/>
          <w:lang w:val="en"/>
        </w:rPr>
        <w:t xml:space="preserve"> </w:t>
      </w:r>
      <w:r w:rsidR="00330914" w:rsidRPr="00A85BC4">
        <w:rPr>
          <w:rFonts w:ascii="Palatino Linotype" w:hAnsi="Palatino Linotype"/>
          <w:sz w:val="24"/>
          <w:szCs w:val="24"/>
          <w:lang w:val="en"/>
        </w:rPr>
        <w:t>when</w:t>
      </w:r>
      <w:r w:rsidRPr="00A85BC4">
        <w:rPr>
          <w:rFonts w:ascii="Palatino Linotype" w:hAnsi="Palatino Linotype"/>
          <w:sz w:val="24"/>
          <w:szCs w:val="24"/>
          <w:lang w:val="en"/>
        </w:rPr>
        <w:t xml:space="preserve"> less restrictive / non-custodial measures are not possible and sufficient in relation to the procedure </w:t>
      </w:r>
      <w:r w:rsidR="00F3470E" w:rsidRPr="00A85BC4">
        <w:rPr>
          <w:rFonts w:ascii="Palatino Linotype" w:hAnsi="Palatino Linotype"/>
          <w:sz w:val="24"/>
          <w:szCs w:val="24"/>
          <w:lang w:val="en"/>
        </w:rPr>
        <w:t>according to which</w:t>
      </w:r>
      <w:r w:rsidRPr="00A85BC4">
        <w:rPr>
          <w:rFonts w:ascii="Palatino Linotype" w:hAnsi="Palatino Linotype"/>
          <w:sz w:val="24"/>
          <w:szCs w:val="24"/>
          <w:lang w:val="en"/>
        </w:rPr>
        <w:t xml:space="preserve"> </w:t>
      </w:r>
      <w:r w:rsidR="00F3470E" w:rsidRPr="00A85BC4">
        <w:rPr>
          <w:rFonts w:ascii="Palatino Linotype" w:hAnsi="Palatino Linotype"/>
          <w:sz w:val="24"/>
          <w:szCs w:val="24"/>
          <w:lang w:val="en"/>
        </w:rPr>
        <w:t>are</w:t>
      </w:r>
      <w:r w:rsidR="00330914" w:rsidRPr="00A85BC4">
        <w:rPr>
          <w:rFonts w:ascii="Palatino Linotype" w:hAnsi="Palatino Linotype"/>
          <w:sz w:val="24"/>
          <w:szCs w:val="24"/>
          <w:lang w:val="en"/>
        </w:rPr>
        <w:t xml:space="preserve"> ordered and to their purpose.</w:t>
      </w:r>
      <w:proofErr w:type="gramEnd"/>
    </w:p>
    <w:p w:rsidR="00330914" w:rsidRPr="00A85BC4" w:rsidRDefault="00330914" w:rsidP="00A85BC4">
      <w:pPr>
        <w:spacing w:line="276" w:lineRule="auto"/>
        <w:jc w:val="both"/>
        <w:rPr>
          <w:rFonts w:ascii="Palatino Linotype" w:hAnsi="Palatino Linotype"/>
          <w:sz w:val="24"/>
          <w:szCs w:val="24"/>
          <w:lang w:val="en"/>
        </w:rPr>
      </w:pPr>
    </w:p>
    <w:p w:rsidR="00E7419E" w:rsidRPr="00A85BC4" w:rsidRDefault="00E7419E" w:rsidP="00A85BC4">
      <w:pPr>
        <w:spacing w:line="276" w:lineRule="auto"/>
        <w:jc w:val="both"/>
        <w:rPr>
          <w:rFonts w:ascii="Palatino Linotype" w:hAnsi="Palatino Linotype"/>
          <w:sz w:val="24"/>
          <w:szCs w:val="24"/>
          <w:lang w:val="en"/>
        </w:rPr>
      </w:pPr>
      <w:r w:rsidRPr="00A85BC4">
        <w:rPr>
          <w:rFonts w:ascii="Palatino Linotype" w:hAnsi="Palatino Linotype"/>
          <w:sz w:val="24"/>
          <w:szCs w:val="24"/>
          <w:lang w:val="en"/>
        </w:rPr>
        <w:t xml:space="preserve">Placing migrant children into public custody is a major challenge, and the first condition to </w:t>
      </w:r>
      <w:proofErr w:type="gramStart"/>
      <w:r w:rsidRPr="00A85BC4">
        <w:rPr>
          <w:rFonts w:ascii="Palatino Linotype" w:hAnsi="Palatino Linotype"/>
          <w:sz w:val="24"/>
          <w:szCs w:val="24"/>
          <w:lang w:val="en"/>
        </w:rPr>
        <w:t>be analyzed</w:t>
      </w:r>
      <w:proofErr w:type="gramEnd"/>
      <w:r w:rsidRPr="00A85BC4">
        <w:rPr>
          <w:rFonts w:ascii="Palatino Linotype" w:hAnsi="Palatino Linotype"/>
          <w:sz w:val="24"/>
          <w:szCs w:val="24"/>
          <w:lang w:val="en"/>
        </w:rPr>
        <w:t xml:space="preserve"> is the existence of a legitimate purpose, as well as the detention to be necessary, reasonable and proportionate.</w:t>
      </w:r>
    </w:p>
    <w:p w:rsidR="00E7419E" w:rsidRPr="00A85BC4" w:rsidRDefault="00E7419E" w:rsidP="00A85BC4">
      <w:pPr>
        <w:spacing w:line="276" w:lineRule="auto"/>
        <w:jc w:val="both"/>
        <w:rPr>
          <w:rFonts w:ascii="Palatino Linotype" w:hAnsi="Palatino Linotype"/>
          <w:sz w:val="24"/>
          <w:szCs w:val="24"/>
          <w:lang w:val="en-US"/>
        </w:rPr>
      </w:pPr>
      <w:r w:rsidRPr="00A85BC4">
        <w:rPr>
          <w:rFonts w:ascii="Palatino Linotype" w:hAnsi="Palatino Linotype"/>
          <w:sz w:val="24"/>
          <w:szCs w:val="24"/>
          <w:lang w:val="en"/>
        </w:rPr>
        <w:t xml:space="preserve">The national legislative framework governing the measure of public custody </w:t>
      </w:r>
      <w:proofErr w:type="gramStart"/>
      <w:r w:rsidRPr="00A85BC4">
        <w:rPr>
          <w:rFonts w:ascii="Palatino Linotype" w:hAnsi="Palatino Linotype"/>
          <w:sz w:val="24"/>
          <w:szCs w:val="24"/>
          <w:lang w:val="en"/>
        </w:rPr>
        <w:t>is represented</w:t>
      </w:r>
      <w:proofErr w:type="gramEnd"/>
      <w:r w:rsidRPr="00A85BC4">
        <w:rPr>
          <w:rFonts w:ascii="Palatino Linotype" w:hAnsi="Palatino Linotype"/>
          <w:sz w:val="24"/>
          <w:szCs w:val="24"/>
          <w:lang w:val="en"/>
        </w:rPr>
        <w:t xml:space="preserve"> by:</w:t>
      </w:r>
    </w:p>
    <w:p w:rsidR="006867E5" w:rsidRPr="00A85BC4" w:rsidRDefault="006867E5" w:rsidP="00A85BC4">
      <w:pPr>
        <w:spacing w:line="276" w:lineRule="auto"/>
        <w:jc w:val="both"/>
        <w:rPr>
          <w:rFonts w:ascii="Palatino Linotype" w:hAnsi="Palatino Linotype"/>
          <w:sz w:val="24"/>
          <w:szCs w:val="24"/>
        </w:rPr>
      </w:pPr>
    </w:p>
    <w:p w:rsidR="00C517F7" w:rsidRPr="00A85BC4" w:rsidRDefault="00C517F7" w:rsidP="00A85BC4">
      <w:pPr>
        <w:numPr>
          <w:ilvl w:val="0"/>
          <w:numId w:val="3"/>
        </w:numPr>
        <w:spacing w:line="276" w:lineRule="auto"/>
        <w:jc w:val="both"/>
        <w:rPr>
          <w:rFonts w:ascii="Palatino Linotype" w:hAnsi="Palatino Linotype"/>
          <w:b/>
          <w:sz w:val="24"/>
          <w:szCs w:val="24"/>
          <w:lang w:val="en-US"/>
        </w:rPr>
      </w:pPr>
      <w:proofErr w:type="gramStart"/>
      <w:r w:rsidRPr="00A85BC4">
        <w:rPr>
          <w:rFonts w:ascii="Palatino Linotype" w:hAnsi="Palatino Linotype"/>
          <w:i/>
          <w:sz w:val="24"/>
          <w:szCs w:val="24"/>
          <w:lang w:val="en"/>
        </w:rPr>
        <w:t>Emergency Ordinance no. 194/2002 on the regime of aliens in Romania, with subsequent amendments and completions</w:t>
      </w:r>
      <w:r w:rsidR="004157BC" w:rsidRPr="00A85BC4">
        <w:rPr>
          <w:rFonts w:ascii="Palatino Linotype" w:hAnsi="Palatino Linotype"/>
          <w:sz w:val="24"/>
          <w:szCs w:val="24"/>
          <w:lang w:val="en"/>
        </w:rPr>
        <w:t xml:space="preserve"> </w:t>
      </w:r>
      <w:r w:rsidR="004157BC" w:rsidRPr="00A85BC4">
        <w:rPr>
          <w:rFonts w:ascii="Palatino Linotype" w:hAnsi="Palatino Linotype"/>
          <w:sz w:val="24"/>
          <w:szCs w:val="24"/>
        </w:rPr>
        <w:t xml:space="preserve">sets the framework which </w:t>
      </w:r>
      <w:r w:rsidR="004157BC" w:rsidRPr="00A85BC4">
        <w:rPr>
          <w:rFonts w:ascii="Palatino Linotype" w:hAnsi="Palatino Linotype"/>
          <w:sz w:val="24"/>
          <w:szCs w:val="24"/>
          <w:lang w:val="en"/>
        </w:rPr>
        <w:t>regulates</w:t>
      </w:r>
      <w:r w:rsidRPr="00A85BC4">
        <w:rPr>
          <w:rFonts w:ascii="Palatino Linotype" w:hAnsi="Palatino Linotype"/>
          <w:sz w:val="24"/>
          <w:szCs w:val="24"/>
          <w:lang w:val="en"/>
        </w:rPr>
        <w:t xml:space="preserve"> the e</w:t>
      </w:r>
      <w:r w:rsidR="004157BC" w:rsidRPr="00A85BC4">
        <w:rPr>
          <w:rFonts w:ascii="Palatino Linotype" w:hAnsi="Palatino Linotype"/>
          <w:sz w:val="24"/>
          <w:szCs w:val="24"/>
          <w:lang w:val="en"/>
        </w:rPr>
        <w:t xml:space="preserve">ntry, stay and exit of aliens on </w:t>
      </w:r>
      <w:r w:rsidRPr="00A85BC4">
        <w:rPr>
          <w:rFonts w:ascii="Palatino Linotype" w:hAnsi="Palatino Linotype"/>
          <w:sz w:val="24"/>
          <w:szCs w:val="24"/>
          <w:lang w:val="en"/>
        </w:rPr>
        <w:t>Romania</w:t>
      </w:r>
      <w:r w:rsidR="004157BC" w:rsidRPr="00A85BC4">
        <w:rPr>
          <w:rFonts w:ascii="Palatino Linotype" w:hAnsi="Palatino Linotype"/>
          <w:sz w:val="24"/>
          <w:szCs w:val="24"/>
          <w:lang w:val="en"/>
        </w:rPr>
        <w:t>n</w:t>
      </w:r>
      <w:r w:rsidRPr="00A85BC4">
        <w:rPr>
          <w:rFonts w:ascii="Palatino Linotype" w:hAnsi="Palatino Linotype"/>
          <w:sz w:val="24"/>
          <w:szCs w:val="24"/>
          <w:lang w:val="en"/>
        </w:rPr>
        <w:t xml:space="preserve"> </w:t>
      </w:r>
      <w:r w:rsidR="004157BC" w:rsidRPr="00A85BC4">
        <w:rPr>
          <w:rFonts w:ascii="Palatino Linotype" w:hAnsi="Palatino Linotype"/>
          <w:sz w:val="24"/>
          <w:szCs w:val="24"/>
          <w:lang w:val="en"/>
        </w:rPr>
        <w:t>territory or from</w:t>
      </w:r>
      <w:r w:rsidRPr="00A85BC4">
        <w:rPr>
          <w:rFonts w:ascii="Palatino Linotype" w:hAnsi="Palatino Linotype"/>
          <w:sz w:val="24"/>
          <w:szCs w:val="24"/>
          <w:lang w:val="en"/>
        </w:rPr>
        <w:t xml:space="preserve"> Romania</w:t>
      </w:r>
      <w:r w:rsidR="004157BC" w:rsidRPr="00A85BC4">
        <w:rPr>
          <w:rFonts w:ascii="Palatino Linotype" w:hAnsi="Palatino Linotype"/>
          <w:sz w:val="24"/>
          <w:szCs w:val="24"/>
          <w:lang w:val="en"/>
        </w:rPr>
        <w:t xml:space="preserve">n territory, </w:t>
      </w:r>
      <w:r w:rsidRPr="00A85BC4">
        <w:rPr>
          <w:rFonts w:ascii="Palatino Linotype" w:hAnsi="Palatino Linotype"/>
          <w:sz w:val="24"/>
          <w:szCs w:val="24"/>
          <w:lang w:val="en"/>
        </w:rPr>
        <w:t xml:space="preserve">their rights and obligations, as well as specific immigration control measures, in accordance with the obligations </w:t>
      </w:r>
      <w:r w:rsidR="004157BC" w:rsidRPr="00A85BC4">
        <w:rPr>
          <w:rFonts w:ascii="Palatino Linotype" w:hAnsi="Palatino Linotype"/>
          <w:sz w:val="24"/>
          <w:szCs w:val="24"/>
          <w:lang w:val="en"/>
        </w:rPr>
        <w:t>undertaken</w:t>
      </w:r>
      <w:r w:rsidRPr="00A85BC4">
        <w:rPr>
          <w:rFonts w:ascii="Palatino Linotype" w:hAnsi="Palatino Linotype"/>
          <w:sz w:val="24"/>
          <w:szCs w:val="24"/>
          <w:lang w:val="en"/>
        </w:rPr>
        <w:t xml:space="preserve"> by Romania through the international documents to which it is </w:t>
      </w:r>
      <w:r w:rsidR="004157BC" w:rsidRPr="00A85BC4">
        <w:rPr>
          <w:rFonts w:ascii="Palatino Linotype" w:hAnsi="Palatino Linotype"/>
          <w:sz w:val="24"/>
          <w:szCs w:val="24"/>
          <w:lang w:val="en"/>
        </w:rPr>
        <w:t>bound</w:t>
      </w:r>
      <w:r w:rsidRPr="00A85BC4">
        <w:rPr>
          <w:rFonts w:ascii="Palatino Linotype" w:hAnsi="Palatino Linotype"/>
          <w:sz w:val="24"/>
          <w:szCs w:val="24"/>
          <w:lang w:val="en"/>
        </w:rPr>
        <w:t>.</w:t>
      </w:r>
      <w:proofErr w:type="gramEnd"/>
      <w:r w:rsidRPr="00A85BC4">
        <w:rPr>
          <w:rFonts w:ascii="Palatino Linotype" w:hAnsi="Palatino Linotype"/>
          <w:sz w:val="24"/>
          <w:szCs w:val="24"/>
          <w:lang w:val="en"/>
        </w:rPr>
        <w:t xml:space="preserve"> </w:t>
      </w:r>
      <w:r w:rsidRPr="00A85BC4">
        <w:rPr>
          <w:rFonts w:ascii="Palatino Linotype" w:hAnsi="Palatino Linotype"/>
          <w:b/>
          <w:sz w:val="24"/>
          <w:szCs w:val="24"/>
          <w:lang w:val="en"/>
        </w:rPr>
        <w:t>The measure of pub</w:t>
      </w:r>
      <w:r w:rsidR="004157BC" w:rsidRPr="00A85BC4">
        <w:rPr>
          <w:rFonts w:ascii="Palatino Linotype" w:hAnsi="Palatino Linotype"/>
          <w:b/>
          <w:sz w:val="24"/>
          <w:szCs w:val="24"/>
          <w:lang w:val="en"/>
        </w:rPr>
        <w:t xml:space="preserve">lic custody </w:t>
      </w:r>
      <w:proofErr w:type="gramStart"/>
      <w:r w:rsidR="004157BC" w:rsidRPr="00A85BC4">
        <w:rPr>
          <w:rFonts w:ascii="Palatino Linotype" w:hAnsi="Palatino Linotype"/>
          <w:b/>
          <w:sz w:val="24"/>
          <w:szCs w:val="24"/>
          <w:lang w:val="en"/>
        </w:rPr>
        <w:t>is regulated</w:t>
      </w:r>
      <w:proofErr w:type="gramEnd"/>
      <w:r w:rsidR="004157BC" w:rsidRPr="00A85BC4">
        <w:rPr>
          <w:rFonts w:ascii="Palatino Linotype" w:hAnsi="Palatino Linotype"/>
          <w:b/>
          <w:sz w:val="24"/>
          <w:szCs w:val="24"/>
          <w:lang w:val="en"/>
        </w:rPr>
        <w:t xml:space="preserve"> by article</w:t>
      </w:r>
      <w:r w:rsidRPr="00A85BC4">
        <w:rPr>
          <w:rFonts w:ascii="Palatino Linotype" w:hAnsi="Palatino Linotype"/>
          <w:b/>
          <w:sz w:val="24"/>
          <w:szCs w:val="24"/>
          <w:lang w:val="en"/>
        </w:rPr>
        <w:t xml:space="preserve"> 101.</w:t>
      </w:r>
    </w:p>
    <w:p w:rsidR="004157BC" w:rsidRPr="00A85BC4" w:rsidRDefault="004157BC" w:rsidP="00A85BC4">
      <w:pPr>
        <w:numPr>
          <w:ilvl w:val="0"/>
          <w:numId w:val="3"/>
        </w:numPr>
        <w:spacing w:line="276" w:lineRule="auto"/>
        <w:jc w:val="both"/>
        <w:rPr>
          <w:rFonts w:ascii="Palatino Linotype" w:hAnsi="Palatino Linotype"/>
          <w:b/>
          <w:sz w:val="24"/>
          <w:szCs w:val="24"/>
          <w:lang w:val="en-US"/>
        </w:rPr>
      </w:pPr>
      <w:proofErr w:type="gramStart"/>
      <w:r w:rsidRPr="00A85BC4">
        <w:rPr>
          <w:rFonts w:ascii="Palatino Linotype" w:hAnsi="Palatino Linotype"/>
          <w:i/>
          <w:sz w:val="24"/>
          <w:szCs w:val="24"/>
          <w:lang w:val="en"/>
        </w:rPr>
        <w:t>Law no. 122/2006 on asylum in Romania, with subsequent amendments and completions</w:t>
      </w:r>
      <w:r w:rsidRPr="00A85BC4">
        <w:rPr>
          <w:rFonts w:ascii="Palatino Linotype" w:hAnsi="Palatino Linotype"/>
          <w:sz w:val="24"/>
          <w:szCs w:val="24"/>
          <w:lang w:val="en"/>
        </w:rPr>
        <w:t>, which sets the legal regime of aliens seeking international protection in Romania, the legal regime of aliens benefiting from international protection in Romania, the procedure for granting, terminating and revoking international protection in Romania, the procedure for establishing the Member State responsible for examining the asylum application, as well as the conditions for granting, excluding and terminating temporary protection.</w:t>
      </w:r>
      <w:proofErr w:type="gramEnd"/>
      <w:r w:rsidRPr="00A85BC4">
        <w:rPr>
          <w:rFonts w:ascii="Palatino Linotype" w:hAnsi="Palatino Linotype"/>
          <w:sz w:val="24"/>
          <w:szCs w:val="24"/>
          <w:lang w:val="en"/>
        </w:rPr>
        <w:t xml:space="preserve"> </w:t>
      </w:r>
      <w:r w:rsidRPr="00A85BC4">
        <w:rPr>
          <w:rFonts w:ascii="Palatino Linotype" w:hAnsi="Palatino Linotype"/>
          <w:b/>
          <w:sz w:val="24"/>
          <w:szCs w:val="24"/>
          <w:lang w:val="en"/>
        </w:rPr>
        <w:t xml:space="preserve">The measure of public custody is regulated by article </w:t>
      </w:r>
      <w:r w:rsidRPr="00A85BC4">
        <w:rPr>
          <w:rFonts w:ascii="Palatino Linotype" w:hAnsi="Palatino Linotype"/>
          <w:b/>
          <w:sz w:val="24"/>
          <w:szCs w:val="24"/>
        </w:rPr>
        <w:t>19</w:t>
      </w:r>
      <w:r w:rsidRPr="00A85BC4">
        <w:rPr>
          <w:rFonts w:ascii="Palatino Linotype" w:hAnsi="Palatino Linotype"/>
          <w:b/>
          <w:sz w:val="24"/>
          <w:szCs w:val="24"/>
          <w:vertAlign w:val="superscript"/>
        </w:rPr>
        <w:t>13</w:t>
      </w:r>
      <w:r w:rsidRPr="00A85BC4">
        <w:rPr>
          <w:rFonts w:ascii="Palatino Linotype" w:hAnsi="Palatino Linotype"/>
          <w:b/>
          <w:sz w:val="24"/>
          <w:szCs w:val="24"/>
        </w:rPr>
        <w:t xml:space="preserve">; </w:t>
      </w:r>
    </w:p>
    <w:p w:rsidR="00A703C6" w:rsidRPr="00A85BC4" w:rsidRDefault="004157BC" w:rsidP="00A85BC4">
      <w:pPr>
        <w:spacing w:line="276" w:lineRule="auto"/>
        <w:jc w:val="both"/>
        <w:rPr>
          <w:rFonts w:ascii="Palatino Linotype" w:hAnsi="Palatino Linotype"/>
          <w:sz w:val="24"/>
          <w:szCs w:val="24"/>
          <w:lang w:val="en-US"/>
        </w:rPr>
      </w:pPr>
      <w:r w:rsidRPr="00A85BC4">
        <w:rPr>
          <w:rFonts w:ascii="Palatino Linotype" w:hAnsi="Palatino Linotype"/>
          <w:b/>
          <w:sz w:val="24"/>
          <w:szCs w:val="24"/>
          <w:lang w:val="en"/>
        </w:rPr>
        <w:lastRenderedPageBreak/>
        <w:t>Taking into public custody</w:t>
      </w:r>
      <w:r w:rsidRPr="00A85BC4">
        <w:rPr>
          <w:rFonts w:ascii="Palatino Linotype" w:hAnsi="Palatino Linotype"/>
          <w:sz w:val="24"/>
          <w:szCs w:val="24"/>
          <w:lang w:val="en"/>
        </w:rPr>
        <w:t xml:space="preserve"> is the measure of temporary restriction of freedom of circulation on the territory of Romania, ordered against foreigners / applicants for international protection, in the following situations:</w:t>
      </w:r>
    </w:p>
    <w:p w:rsidR="0047391F" w:rsidRPr="00A85BC4" w:rsidRDefault="00A703C6" w:rsidP="00A85BC4">
      <w:pPr>
        <w:numPr>
          <w:ilvl w:val="0"/>
          <w:numId w:val="11"/>
        </w:numPr>
        <w:spacing w:line="276" w:lineRule="auto"/>
        <w:ind w:left="567"/>
        <w:jc w:val="both"/>
        <w:rPr>
          <w:rFonts w:ascii="Palatino Linotype" w:hAnsi="Palatino Linotype"/>
          <w:sz w:val="24"/>
          <w:szCs w:val="24"/>
          <w:lang w:val="en"/>
        </w:rPr>
      </w:pPr>
      <w:r w:rsidRPr="00A85BC4">
        <w:rPr>
          <w:rFonts w:ascii="Palatino Linotype" w:hAnsi="Palatino Linotype"/>
          <w:sz w:val="24"/>
          <w:szCs w:val="24"/>
          <w:lang w:val="en"/>
        </w:rPr>
        <w:t>in order to fulfill all the necessary steps for removal under escort, when the foreigner does not voluntarily leave the Romanian territory;</w:t>
      </w:r>
    </w:p>
    <w:p w:rsidR="0047391F" w:rsidRPr="00A85BC4" w:rsidRDefault="00A703C6" w:rsidP="00A85BC4">
      <w:pPr>
        <w:numPr>
          <w:ilvl w:val="0"/>
          <w:numId w:val="11"/>
        </w:numPr>
        <w:spacing w:line="276" w:lineRule="auto"/>
        <w:ind w:left="567"/>
        <w:jc w:val="both"/>
        <w:rPr>
          <w:rFonts w:ascii="Palatino Linotype" w:hAnsi="Palatino Linotype"/>
          <w:sz w:val="24"/>
          <w:szCs w:val="24"/>
          <w:lang w:val="en"/>
        </w:rPr>
      </w:pPr>
      <w:r w:rsidRPr="00A85BC4">
        <w:rPr>
          <w:rFonts w:ascii="Palatino Linotype" w:hAnsi="Palatino Linotype"/>
          <w:sz w:val="24"/>
          <w:szCs w:val="24"/>
          <w:lang w:val="en"/>
        </w:rPr>
        <w:t>in order to ensure the transfer to the responsible Member State, within the procedure of determining the responsible Member State;</w:t>
      </w:r>
    </w:p>
    <w:p w:rsidR="00A703C6" w:rsidRPr="00A85BC4" w:rsidRDefault="00A703C6" w:rsidP="00A85BC4">
      <w:pPr>
        <w:numPr>
          <w:ilvl w:val="0"/>
          <w:numId w:val="11"/>
        </w:numPr>
        <w:spacing w:line="276" w:lineRule="auto"/>
        <w:ind w:left="567"/>
        <w:jc w:val="both"/>
        <w:rPr>
          <w:rFonts w:ascii="Palatino Linotype" w:hAnsi="Palatino Linotype"/>
          <w:sz w:val="24"/>
          <w:szCs w:val="24"/>
          <w:lang w:val="en"/>
        </w:rPr>
      </w:pPr>
      <w:proofErr w:type="gramStart"/>
      <w:r w:rsidRPr="00A85BC4">
        <w:rPr>
          <w:rFonts w:ascii="Palatino Linotype" w:hAnsi="Palatino Linotype"/>
          <w:sz w:val="24"/>
          <w:szCs w:val="24"/>
          <w:lang w:val="en"/>
        </w:rPr>
        <w:t>if</w:t>
      </w:r>
      <w:proofErr w:type="gramEnd"/>
      <w:r w:rsidRPr="00A85BC4">
        <w:rPr>
          <w:rFonts w:ascii="Palatino Linotype" w:hAnsi="Palatino Linotype"/>
          <w:sz w:val="24"/>
          <w:szCs w:val="24"/>
          <w:lang w:val="en"/>
        </w:rPr>
        <w:t xml:space="preserve"> the applicant has been taken into public custody </w:t>
      </w:r>
      <w:r w:rsidR="0047391F" w:rsidRPr="00A85BC4">
        <w:rPr>
          <w:rFonts w:ascii="Palatino Linotype" w:hAnsi="Palatino Linotype"/>
          <w:sz w:val="24"/>
          <w:szCs w:val="24"/>
          <w:lang w:val="en"/>
        </w:rPr>
        <w:t>in order to be removed</w:t>
      </w:r>
      <w:r w:rsidRPr="00A85BC4">
        <w:rPr>
          <w:rFonts w:ascii="Palatino Linotype" w:hAnsi="Palatino Linotype"/>
          <w:sz w:val="24"/>
          <w:szCs w:val="24"/>
          <w:lang w:val="en"/>
        </w:rPr>
        <w:t xml:space="preserve"> from the Romania</w:t>
      </w:r>
      <w:r w:rsidR="0047391F" w:rsidRPr="00A85BC4">
        <w:rPr>
          <w:rFonts w:ascii="Palatino Linotype" w:hAnsi="Palatino Linotype"/>
          <w:sz w:val="24"/>
          <w:szCs w:val="24"/>
          <w:lang w:val="en"/>
        </w:rPr>
        <w:t>n</w:t>
      </w:r>
      <w:r w:rsidRPr="00A85BC4">
        <w:rPr>
          <w:rFonts w:ascii="Palatino Linotype" w:hAnsi="Palatino Linotype"/>
          <w:sz w:val="24"/>
          <w:szCs w:val="24"/>
          <w:lang w:val="en"/>
        </w:rPr>
        <w:t xml:space="preserve"> </w:t>
      </w:r>
      <w:r w:rsidR="0047391F" w:rsidRPr="00A85BC4">
        <w:rPr>
          <w:rFonts w:ascii="Palatino Linotype" w:hAnsi="Palatino Linotype"/>
          <w:sz w:val="24"/>
          <w:szCs w:val="24"/>
          <w:lang w:val="en"/>
        </w:rPr>
        <w:t xml:space="preserve">territory </w:t>
      </w:r>
      <w:r w:rsidRPr="00A85BC4">
        <w:rPr>
          <w:rFonts w:ascii="Palatino Linotype" w:hAnsi="Palatino Linotype"/>
          <w:sz w:val="24"/>
          <w:szCs w:val="24"/>
          <w:lang w:val="en"/>
        </w:rPr>
        <w:t xml:space="preserve">and </w:t>
      </w:r>
      <w:r w:rsidR="0047391F" w:rsidRPr="00A85BC4">
        <w:rPr>
          <w:rFonts w:ascii="Palatino Linotype" w:hAnsi="Palatino Linotype"/>
          <w:sz w:val="24"/>
          <w:szCs w:val="24"/>
          <w:lang w:val="en"/>
        </w:rPr>
        <w:t xml:space="preserve">he/she </w:t>
      </w:r>
      <w:r w:rsidRPr="00A85BC4">
        <w:rPr>
          <w:rFonts w:ascii="Palatino Linotype" w:hAnsi="Palatino Linotype"/>
          <w:sz w:val="24"/>
          <w:szCs w:val="24"/>
          <w:lang w:val="en"/>
        </w:rPr>
        <w:t xml:space="preserve">has submitted an application for international protection </w:t>
      </w:r>
      <w:r w:rsidR="0047391F" w:rsidRPr="00A85BC4">
        <w:rPr>
          <w:rFonts w:ascii="Palatino Linotype" w:hAnsi="Palatino Linotype"/>
          <w:sz w:val="24"/>
          <w:szCs w:val="24"/>
          <w:lang w:val="en"/>
        </w:rPr>
        <w:t>aiming</w:t>
      </w:r>
      <w:r w:rsidRPr="00A85BC4">
        <w:rPr>
          <w:rFonts w:ascii="Palatino Linotype" w:hAnsi="Palatino Linotype"/>
          <w:sz w:val="24"/>
          <w:szCs w:val="24"/>
          <w:lang w:val="en"/>
        </w:rPr>
        <w:t xml:space="preserve"> to delay or prevent the implementation of the removal or expulsion measure, even though prior to such a measure he had the possibility to submit such an application.</w:t>
      </w:r>
    </w:p>
    <w:p w:rsidR="004157BC" w:rsidRPr="00A85BC4" w:rsidRDefault="004157BC" w:rsidP="00A85BC4">
      <w:pPr>
        <w:spacing w:line="276" w:lineRule="auto"/>
        <w:ind w:left="284"/>
        <w:jc w:val="both"/>
        <w:rPr>
          <w:rFonts w:ascii="Palatino Linotype" w:hAnsi="Palatino Linotype"/>
          <w:sz w:val="24"/>
          <w:szCs w:val="24"/>
        </w:rPr>
      </w:pPr>
    </w:p>
    <w:p w:rsidR="00E2691C" w:rsidRPr="00A85BC4" w:rsidRDefault="00E2691C" w:rsidP="00A85BC4">
      <w:pPr>
        <w:spacing w:line="276" w:lineRule="auto"/>
        <w:jc w:val="both"/>
        <w:rPr>
          <w:rFonts w:ascii="Palatino Linotype" w:hAnsi="Palatino Linotype"/>
          <w:sz w:val="24"/>
          <w:szCs w:val="24"/>
          <w:lang w:val="en"/>
        </w:rPr>
      </w:pPr>
      <w:proofErr w:type="gramStart"/>
      <w:r w:rsidRPr="00A85BC4">
        <w:rPr>
          <w:rFonts w:ascii="Palatino Linotype" w:hAnsi="Palatino Linotype"/>
          <w:b/>
          <w:sz w:val="24"/>
          <w:szCs w:val="24"/>
          <w:lang w:val="en"/>
        </w:rPr>
        <w:t>Taking into public custody</w:t>
      </w:r>
      <w:r w:rsidRPr="00A85BC4">
        <w:rPr>
          <w:rFonts w:ascii="Palatino Linotype" w:hAnsi="Palatino Linotype"/>
          <w:sz w:val="24"/>
          <w:szCs w:val="24"/>
          <w:lang w:val="en"/>
        </w:rPr>
        <w:t xml:space="preserve"> is ordered, in writing, by ordinance motivated</w:t>
      </w:r>
      <w:r w:rsidRPr="00A85BC4">
        <w:rPr>
          <w:rFonts w:ascii="Palatino Linotype" w:hAnsi="Palatino Linotype"/>
          <w:sz w:val="24"/>
          <w:szCs w:val="24"/>
        </w:rPr>
        <w:t xml:space="preserve"> by law</w:t>
      </w:r>
      <w:r w:rsidRPr="00A85BC4">
        <w:rPr>
          <w:rFonts w:ascii="Palatino Linotype" w:hAnsi="Palatino Linotype"/>
          <w:sz w:val="24"/>
          <w:szCs w:val="24"/>
          <w:lang w:val="en"/>
        </w:rPr>
        <w:t xml:space="preserve"> and </w:t>
      </w:r>
      <w:r w:rsidRPr="00A85BC4">
        <w:rPr>
          <w:rFonts w:ascii="Palatino Linotype" w:hAnsi="Palatino Linotype"/>
          <w:sz w:val="24"/>
          <w:szCs w:val="24"/>
        </w:rPr>
        <w:t xml:space="preserve">in fact </w:t>
      </w:r>
      <w:r w:rsidRPr="00A85BC4">
        <w:rPr>
          <w:rFonts w:ascii="Palatino Linotype" w:hAnsi="Palatino Linotype"/>
          <w:sz w:val="24"/>
          <w:szCs w:val="24"/>
          <w:lang w:val="en"/>
        </w:rPr>
        <w:t>by the appointed prosecutor from the Prosecutor's Office attached to the Bucharest Court of Appeal, for a period of 30 days, when motivated request is made by the General I</w:t>
      </w:r>
      <w:r w:rsidR="00A85BC4">
        <w:rPr>
          <w:rFonts w:ascii="Palatino Linotype" w:hAnsi="Palatino Linotype"/>
          <w:sz w:val="24"/>
          <w:szCs w:val="24"/>
          <w:lang w:val="en"/>
        </w:rPr>
        <w:t>nspectorate for Immigration (IGI</w:t>
      </w:r>
      <w:r w:rsidRPr="00A85BC4">
        <w:rPr>
          <w:rFonts w:ascii="Palatino Linotype" w:hAnsi="Palatino Linotype"/>
          <w:sz w:val="24"/>
          <w:szCs w:val="24"/>
          <w:lang w:val="en"/>
        </w:rPr>
        <w:t>) of the Ministry of Internal Affairs, against the alien who cannot be removed under escort within 24 hours, as we</w:t>
      </w:r>
      <w:r w:rsidR="0029274A" w:rsidRPr="00A85BC4">
        <w:rPr>
          <w:rFonts w:ascii="Palatino Linotype" w:hAnsi="Palatino Linotype"/>
          <w:sz w:val="24"/>
          <w:szCs w:val="24"/>
          <w:lang w:val="en"/>
        </w:rPr>
        <w:t>ll as against the asylum seeker</w:t>
      </w:r>
      <w:r w:rsidRPr="00A85BC4">
        <w:rPr>
          <w:rFonts w:ascii="Palatino Linotype" w:hAnsi="Palatino Linotype"/>
          <w:sz w:val="24"/>
          <w:szCs w:val="24"/>
          <w:lang w:val="en"/>
        </w:rPr>
        <w:t xml:space="preserve"> who is in one of the following situations:</w:t>
      </w:r>
      <w:proofErr w:type="gramEnd"/>
    </w:p>
    <w:p w:rsidR="007729B8" w:rsidRPr="00A85BC4" w:rsidRDefault="007729B8" w:rsidP="00A85BC4">
      <w:pPr>
        <w:spacing w:line="276" w:lineRule="auto"/>
        <w:jc w:val="both"/>
        <w:rPr>
          <w:rFonts w:ascii="Palatino Linotype" w:hAnsi="Palatino Linotype"/>
          <w:sz w:val="24"/>
          <w:szCs w:val="24"/>
          <w:lang w:val="en-US"/>
        </w:rPr>
      </w:pPr>
    </w:p>
    <w:p w:rsidR="006A320E" w:rsidRPr="00A85BC4" w:rsidRDefault="006A320E" w:rsidP="00A85BC4">
      <w:pPr>
        <w:spacing w:line="276" w:lineRule="auto"/>
        <w:jc w:val="both"/>
        <w:rPr>
          <w:rFonts w:ascii="Palatino Linotype" w:hAnsi="Palatino Linotype"/>
          <w:sz w:val="24"/>
          <w:szCs w:val="24"/>
        </w:rPr>
      </w:pPr>
      <w:r w:rsidRPr="00A85BC4">
        <w:rPr>
          <w:rFonts w:ascii="Palatino Linotype" w:hAnsi="Palatino Linotype"/>
          <w:sz w:val="24"/>
          <w:szCs w:val="24"/>
        </w:rPr>
        <w:t xml:space="preserve">a) is at risk of evading the removal under escort or the transfer procedure in the Member State responsible; </w:t>
      </w:r>
    </w:p>
    <w:p w:rsidR="006A320E" w:rsidRPr="00A85BC4" w:rsidRDefault="006A320E" w:rsidP="00A85BC4">
      <w:pPr>
        <w:spacing w:line="276" w:lineRule="auto"/>
        <w:jc w:val="both"/>
        <w:rPr>
          <w:rFonts w:ascii="Palatino Linotype" w:hAnsi="Palatino Linotype"/>
          <w:sz w:val="24"/>
          <w:szCs w:val="24"/>
        </w:rPr>
      </w:pPr>
      <w:r w:rsidRPr="00A85BC4">
        <w:rPr>
          <w:rFonts w:ascii="Palatino Linotype" w:hAnsi="Palatino Linotype"/>
          <w:sz w:val="24"/>
          <w:szCs w:val="24"/>
        </w:rPr>
        <w:t xml:space="preserve">b) did not respect the term of voluntary departure granted by the return decision; </w:t>
      </w:r>
    </w:p>
    <w:p w:rsidR="006A320E" w:rsidRPr="00A85BC4" w:rsidRDefault="006A320E" w:rsidP="00A85BC4">
      <w:pPr>
        <w:spacing w:line="276" w:lineRule="auto"/>
        <w:jc w:val="both"/>
        <w:rPr>
          <w:rFonts w:ascii="Palatino Linotype" w:hAnsi="Palatino Linotype"/>
          <w:sz w:val="24"/>
          <w:szCs w:val="24"/>
        </w:rPr>
      </w:pPr>
      <w:r w:rsidRPr="00A85BC4">
        <w:rPr>
          <w:rFonts w:ascii="Palatino Linotype" w:hAnsi="Palatino Linotype"/>
          <w:sz w:val="24"/>
          <w:szCs w:val="24"/>
        </w:rPr>
        <w:t xml:space="preserve">c) avoids or prevents the preparation of the return or the removal process under escort; </w:t>
      </w:r>
    </w:p>
    <w:p w:rsidR="006A320E" w:rsidRPr="00A85BC4" w:rsidRDefault="006A320E" w:rsidP="00A85BC4">
      <w:pPr>
        <w:spacing w:line="276" w:lineRule="auto"/>
        <w:jc w:val="both"/>
        <w:rPr>
          <w:rFonts w:ascii="Palatino Linotype" w:hAnsi="Palatino Linotype"/>
          <w:sz w:val="24"/>
          <w:szCs w:val="24"/>
        </w:rPr>
      </w:pPr>
      <w:r w:rsidRPr="00A85BC4">
        <w:rPr>
          <w:rFonts w:ascii="Palatino Linotype" w:hAnsi="Palatino Linotype"/>
          <w:sz w:val="24"/>
          <w:szCs w:val="24"/>
        </w:rPr>
        <w:t xml:space="preserve">d) was declared </w:t>
      </w:r>
      <w:r w:rsidR="00252613" w:rsidRPr="00A85BC4">
        <w:rPr>
          <w:rFonts w:ascii="Palatino Linotype" w:hAnsi="Palatino Linotype"/>
          <w:sz w:val="24"/>
          <w:szCs w:val="24"/>
        </w:rPr>
        <w:t>as</w:t>
      </w:r>
      <w:r w:rsidRPr="00A85BC4">
        <w:rPr>
          <w:rFonts w:ascii="Palatino Linotype" w:hAnsi="Palatino Linotype"/>
          <w:sz w:val="24"/>
          <w:szCs w:val="24"/>
        </w:rPr>
        <w:t xml:space="preserve"> undesirable person on the territory of Romania; </w:t>
      </w:r>
    </w:p>
    <w:p w:rsidR="0029274A" w:rsidRPr="00A85BC4" w:rsidRDefault="006A320E" w:rsidP="00A85BC4">
      <w:pPr>
        <w:spacing w:line="276" w:lineRule="auto"/>
        <w:jc w:val="both"/>
        <w:rPr>
          <w:rFonts w:ascii="Palatino Linotype" w:hAnsi="Palatino Linotype"/>
          <w:sz w:val="24"/>
          <w:szCs w:val="24"/>
        </w:rPr>
      </w:pPr>
      <w:r w:rsidRPr="00A85BC4">
        <w:rPr>
          <w:rFonts w:ascii="Palatino Linotype" w:hAnsi="Palatino Linotype"/>
          <w:sz w:val="24"/>
          <w:szCs w:val="24"/>
        </w:rPr>
        <w:t>e) is subject to expulsion.</w:t>
      </w:r>
    </w:p>
    <w:p w:rsidR="00A16CAE" w:rsidRPr="00A85BC4" w:rsidRDefault="00A16CAE" w:rsidP="00A85BC4">
      <w:pPr>
        <w:spacing w:line="276" w:lineRule="auto"/>
        <w:jc w:val="both"/>
        <w:rPr>
          <w:rFonts w:ascii="Palatino Linotype" w:hAnsi="Palatino Linotype"/>
          <w:sz w:val="24"/>
          <w:szCs w:val="24"/>
        </w:rPr>
      </w:pPr>
    </w:p>
    <w:p w:rsidR="0029274A" w:rsidRPr="00A85BC4" w:rsidRDefault="00A16CAE" w:rsidP="00A85BC4">
      <w:pPr>
        <w:spacing w:line="276" w:lineRule="auto"/>
        <w:jc w:val="both"/>
        <w:rPr>
          <w:rFonts w:ascii="Palatino Linotype" w:hAnsi="Palatino Linotype"/>
          <w:sz w:val="24"/>
          <w:szCs w:val="24"/>
        </w:rPr>
      </w:pPr>
      <w:r w:rsidRPr="00A85BC4">
        <w:rPr>
          <w:rFonts w:ascii="Palatino Linotype" w:hAnsi="Palatino Linotype"/>
          <w:b/>
          <w:sz w:val="24"/>
          <w:szCs w:val="24"/>
        </w:rPr>
        <w:t xml:space="preserve">The unaccompanied minor aliens </w:t>
      </w:r>
      <w:r w:rsidRPr="00A85BC4">
        <w:rPr>
          <w:rFonts w:ascii="Palatino Linotype" w:hAnsi="Palatino Linotype"/>
          <w:b/>
          <w:sz w:val="24"/>
          <w:szCs w:val="24"/>
          <w:u w:val="single"/>
        </w:rPr>
        <w:t>are not taken</w:t>
      </w:r>
      <w:r w:rsidRPr="00A85BC4">
        <w:rPr>
          <w:rFonts w:ascii="Palatino Linotype" w:hAnsi="Palatino Linotype"/>
          <w:sz w:val="24"/>
          <w:szCs w:val="24"/>
        </w:rPr>
        <w:t xml:space="preserve"> into public custody. For this ca</w:t>
      </w:r>
      <w:r w:rsidR="00536216" w:rsidRPr="00A85BC4">
        <w:rPr>
          <w:rFonts w:ascii="Palatino Linotype" w:hAnsi="Palatino Linotype"/>
          <w:sz w:val="24"/>
          <w:szCs w:val="24"/>
        </w:rPr>
        <w:t>tegory of persons, regardless</w:t>
      </w:r>
      <w:r w:rsidRPr="00A85BC4">
        <w:rPr>
          <w:rFonts w:ascii="Palatino Linotype" w:hAnsi="Palatino Linotype"/>
          <w:sz w:val="24"/>
          <w:szCs w:val="24"/>
        </w:rPr>
        <w:t xml:space="preserve"> the </w:t>
      </w:r>
      <w:r w:rsidR="00536216" w:rsidRPr="00A85BC4">
        <w:rPr>
          <w:rFonts w:ascii="Palatino Linotype" w:hAnsi="Palatino Linotype"/>
          <w:sz w:val="24"/>
          <w:szCs w:val="24"/>
        </w:rPr>
        <w:t>way</w:t>
      </w:r>
      <w:r w:rsidRPr="00A85BC4">
        <w:rPr>
          <w:rFonts w:ascii="Palatino Linotype" w:hAnsi="Palatino Linotype"/>
          <w:sz w:val="24"/>
          <w:szCs w:val="24"/>
        </w:rPr>
        <w:t xml:space="preserve"> of entry into Romania, they are provided with representation through a competent institution according to law, which will ensure the necessary protection and care, including accommodation in special centers for child protection under the same conditions as for Romanian minors.</w:t>
      </w:r>
    </w:p>
    <w:p w:rsidR="00A16CAE" w:rsidRPr="00A85BC4" w:rsidRDefault="00A16CAE" w:rsidP="00A85BC4">
      <w:pPr>
        <w:spacing w:line="276" w:lineRule="auto"/>
        <w:jc w:val="both"/>
        <w:rPr>
          <w:rFonts w:ascii="Palatino Linotype" w:hAnsi="Palatino Linotype"/>
          <w:sz w:val="24"/>
          <w:szCs w:val="24"/>
        </w:rPr>
      </w:pPr>
    </w:p>
    <w:p w:rsidR="00536216" w:rsidRPr="00A85BC4" w:rsidRDefault="00536216" w:rsidP="00A85BC4">
      <w:pPr>
        <w:spacing w:line="276" w:lineRule="auto"/>
        <w:jc w:val="both"/>
        <w:rPr>
          <w:rFonts w:ascii="Palatino Linotype" w:hAnsi="Palatino Linotype"/>
          <w:sz w:val="24"/>
          <w:szCs w:val="24"/>
          <w:lang w:val="en-US"/>
        </w:rPr>
      </w:pPr>
      <w:r w:rsidRPr="00A85BC4">
        <w:rPr>
          <w:rFonts w:ascii="Palatino Linotype" w:hAnsi="Palatino Linotype"/>
          <w:i/>
          <w:sz w:val="24"/>
          <w:szCs w:val="24"/>
          <w:lang w:val="en"/>
        </w:rPr>
        <w:t xml:space="preserve">The measure of placement in a specially arranged confined space </w:t>
      </w:r>
      <w:r w:rsidR="00861B1A" w:rsidRPr="00A85BC4">
        <w:rPr>
          <w:rFonts w:ascii="Palatino Linotype" w:hAnsi="Palatino Linotype"/>
          <w:b/>
          <w:sz w:val="24"/>
          <w:szCs w:val="24"/>
          <w:lang w:val="en"/>
        </w:rPr>
        <w:t>can</w:t>
      </w:r>
      <w:r w:rsidRPr="00A85BC4">
        <w:rPr>
          <w:rFonts w:ascii="Palatino Linotype" w:hAnsi="Palatino Linotype"/>
          <w:b/>
          <w:sz w:val="24"/>
          <w:szCs w:val="24"/>
          <w:lang w:val="en"/>
        </w:rPr>
        <w:t>not</w:t>
      </w:r>
      <w:r w:rsidRPr="00A85BC4">
        <w:rPr>
          <w:rFonts w:ascii="Palatino Linotype" w:hAnsi="Palatino Linotype"/>
          <w:sz w:val="24"/>
          <w:szCs w:val="24"/>
          <w:lang w:val="en"/>
        </w:rPr>
        <w:t xml:space="preserve"> be ordered against applicants</w:t>
      </w:r>
      <w:r w:rsidR="00861B1A" w:rsidRPr="00A85BC4">
        <w:rPr>
          <w:rFonts w:ascii="Palatino Linotype" w:hAnsi="Palatino Linotype"/>
          <w:sz w:val="24"/>
          <w:szCs w:val="24"/>
          <w:lang w:val="en"/>
        </w:rPr>
        <w:t xml:space="preserve"> for international protection which are</w:t>
      </w:r>
      <w:r w:rsidRPr="00A85BC4">
        <w:rPr>
          <w:rFonts w:ascii="Palatino Linotype" w:hAnsi="Palatino Linotype"/>
          <w:sz w:val="24"/>
          <w:szCs w:val="24"/>
          <w:lang w:val="en"/>
        </w:rPr>
        <w:t xml:space="preserve"> minors, unless the unaccompanied minor cannot prove his age and there are serious doubts about his minority, respecting the principle of th</w:t>
      </w:r>
      <w:r w:rsidR="00861B1A" w:rsidRPr="00A85BC4">
        <w:rPr>
          <w:rFonts w:ascii="Palatino Linotype" w:hAnsi="Palatino Linotype"/>
          <w:sz w:val="24"/>
          <w:szCs w:val="24"/>
          <w:lang w:val="en"/>
        </w:rPr>
        <w:t>e best interests of the child.</w:t>
      </w:r>
    </w:p>
    <w:p w:rsidR="00A16CAE" w:rsidRPr="00A85BC4" w:rsidRDefault="00A16CAE" w:rsidP="00A85BC4">
      <w:pPr>
        <w:spacing w:line="276" w:lineRule="auto"/>
        <w:jc w:val="both"/>
        <w:rPr>
          <w:rFonts w:ascii="Palatino Linotype" w:hAnsi="Palatino Linotype"/>
          <w:sz w:val="24"/>
          <w:szCs w:val="24"/>
        </w:rPr>
      </w:pPr>
    </w:p>
    <w:p w:rsidR="0030167B" w:rsidRPr="00A85BC4" w:rsidRDefault="0030167B" w:rsidP="00A85BC4">
      <w:pPr>
        <w:spacing w:line="276" w:lineRule="auto"/>
        <w:jc w:val="both"/>
        <w:rPr>
          <w:rFonts w:ascii="Palatino Linotype" w:hAnsi="Palatino Linotype"/>
          <w:b/>
          <w:sz w:val="24"/>
          <w:szCs w:val="24"/>
          <w:lang w:val="en-US"/>
        </w:rPr>
      </w:pPr>
      <w:r w:rsidRPr="00A85BC4">
        <w:rPr>
          <w:rFonts w:ascii="Palatino Linotype" w:hAnsi="Palatino Linotype"/>
          <w:sz w:val="24"/>
          <w:szCs w:val="24"/>
          <w:lang w:val="en"/>
        </w:rPr>
        <w:t xml:space="preserve">In Romania, the taking into custody of accompanied minors </w:t>
      </w:r>
      <w:proofErr w:type="gramStart"/>
      <w:r w:rsidRPr="00A85BC4">
        <w:rPr>
          <w:rFonts w:ascii="Palatino Linotype" w:hAnsi="Palatino Linotype"/>
          <w:sz w:val="24"/>
          <w:szCs w:val="24"/>
          <w:lang w:val="en"/>
        </w:rPr>
        <w:t>is not regulated</w:t>
      </w:r>
      <w:proofErr w:type="gramEnd"/>
      <w:r w:rsidRPr="00A85BC4">
        <w:rPr>
          <w:rFonts w:ascii="Palatino Linotype" w:hAnsi="Palatino Linotype"/>
          <w:sz w:val="24"/>
          <w:szCs w:val="24"/>
          <w:lang w:val="en"/>
        </w:rPr>
        <w:t xml:space="preserve">. GII cannot propose nor can the Prosecutor take the measure of public custody by Ordinance of the accompanied minors. However, in fact, they end up in Accommodation Centers for </w:t>
      </w:r>
      <w:r w:rsidRPr="00A85BC4">
        <w:rPr>
          <w:rFonts w:ascii="Palatino Linotype" w:hAnsi="Palatino Linotype"/>
          <w:sz w:val="24"/>
          <w:szCs w:val="24"/>
          <w:lang w:val="en"/>
        </w:rPr>
        <w:lastRenderedPageBreak/>
        <w:t xml:space="preserve">foreign nationals taken into public custody as </w:t>
      </w:r>
      <w:r w:rsidR="00914A8C" w:rsidRPr="00A85BC4">
        <w:rPr>
          <w:rFonts w:ascii="Palatino Linotype" w:hAnsi="Palatino Linotype"/>
          <w:sz w:val="24"/>
          <w:szCs w:val="24"/>
          <w:lang w:val="en"/>
        </w:rPr>
        <w:t>companions</w:t>
      </w:r>
      <w:r w:rsidRPr="00A85BC4">
        <w:rPr>
          <w:rFonts w:ascii="Palatino Linotype" w:hAnsi="Palatino Linotype"/>
          <w:sz w:val="24"/>
          <w:szCs w:val="24"/>
          <w:lang w:val="en"/>
        </w:rPr>
        <w:t xml:space="preserve">. Thus, although the measure </w:t>
      </w:r>
      <w:proofErr w:type="gramStart"/>
      <w:r w:rsidRPr="00A85BC4">
        <w:rPr>
          <w:rFonts w:ascii="Palatino Linotype" w:hAnsi="Palatino Linotype"/>
          <w:sz w:val="24"/>
          <w:szCs w:val="24"/>
          <w:lang w:val="en"/>
        </w:rPr>
        <w:t>is not taken</w:t>
      </w:r>
      <w:proofErr w:type="gramEnd"/>
      <w:r w:rsidRPr="00A85BC4">
        <w:rPr>
          <w:rFonts w:ascii="Palatino Linotype" w:hAnsi="Palatino Linotype"/>
          <w:sz w:val="24"/>
          <w:szCs w:val="24"/>
          <w:lang w:val="en"/>
        </w:rPr>
        <w:t xml:space="preserve"> against the minor, he is taken into custody with his family, thus being subject to a measure restricting freedom of </w:t>
      </w:r>
      <w:r w:rsidR="00914A8C" w:rsidRPr="00A85BC4">
        <w:rPr>
          <w:rFonts w:ascii="Palatino Linotype" w:hAnsi="Palatino Linotype"/>
          <w:sz w:val="24"/>
          <w:szCs w:val="24"/>
          <w:lang w:val="en"/>
        </w:rPr>
        <w:t>circulation</w:t>
      </w:r>
      <w:r w:rsidRPr="00A85BC4">
        <w:rPr>
          <w:rFonts w:ascii="Palatino Linotype" w:hAnsi="Palatino Linotype"/>
          <w:sz w:val="24"/>
          <w:szCs w:val="24"/>
          <w:lang w:val="en"/>
        </w:rPr>
        <w:t xml:space="preserve">. In fact, </w:t>
      </w:r>
      <w:r w:rsidRPr="00A85BC4">
        <w:rPr>
          <w:rFonts w:ascii="Palatino Linotype" w:hAnsi="Palatino Linotype"/>
          <w:b/>
          <w:sz w:val="24"/>
          <w:szCs w:val="24"/>
          <w:lang w:val="en"/>
        </w:rPr>
        <w:t xml:space="preserve">minors </w:t>
      </w:r>
      <w:proofErr w:type="gramStart"/>
      <w:r w:rsidRPr="00A85BC4">
        <w:rPr>
          <w:rFonts w:ascii="Palatino Linotype" w:hAnsi="Palatino Linotype"/>
          <w:b/>
          <w:sz w:val="24"/>
          <w:szCs w:val="24"/>
          <w:lang w:val="en"/>
        </w:rPr>
        <w:t>are taken</w:t>
      </w:r>
      <w:proofErr w:type="gramEnd"/>
      <w:r w:rsidRPr="00A85BC4">
        <w:rPr>
          <w:rFonts w:ascii="Palatino Linotype" w:hAnsi="Palatino Linotype"/>
          <w:b/>
          <w:sz w:val="24"/>
          <w:szCs w:val="24"/>
          <w:lang w:val="en"/>
        </w:rPr>
        <w:t xml:space="preserve"> into public custody, only if they are accompanied by at least one of the parents or the legal representative, being subject to the same legal regime as the person taken into public custody.</w:t>
      </w:r>
    </w:p>
    <w:p w:rsidR="00514028" w:rsidRPr="00A85BC4" w:rsidRDefault="00514028" w:rsidP="00A85BC4">
      <w:pPr>
        <w:pStyle w:val="Pa8"/>
        <w:spacing w:after="80" w:line="276" w:lineRule="auto"/>
        <w:jc w:val="both"/>
        <w:rPr>
          <w:rFonts w:ascii="Palatino Linotype" w:hAnsi="Palatino Linotype"/>
        </w:rPr>
      </w:pPr>
    </w:p>
    <w:p w:rsidR="00514028" w:rsidRPr="00514028" w:rsidRDefault="00514028" w:rsidP="00A85BC4">
      <w:pPr>
        <w:numPr>
          <w:ilvl w:val="0"/>
          <w:numId w:val="2"/>
        </w:numPr>
        <w:autoSpaceDE w:val="0"/>
        <w:autoSpaceDN w:val="0"/>
        <w:spacing w:after="80" w:line="276" w:lineRule="auto"/>
        <w:jc w:val="both"/>
        <w:rPr>
          <w:rFonts w:ascii="Palatino Linotype" w:eastAsia="Calibri" w:hAnsi="Palatino Linotype"/>
          <w:b/>
          <w:bCs/>
          <w:i/>
          <w:sz w:val="24"/>
          <w:szCs w:val="24"/>
          <w:lang w:val="en-GB" w:eastAsia="en-US"/>
        </w:rPr>
      </w:pPr>
      <w:r w:rsidRPr="00514028">
        <w:rPr>
          <w:rFonts w:ascii="Palatino Linotype" w:eastAsia="Calibri" w:hAnsi="Palatino Linotype"/>
          <w:b/>
          <w:bCs/>
          <w:i/>
          <w:sz w:val="24"/>
          <w:szCs w:val="24"/>
          <w:lang w:val="en-GB" w:eastAsia="en-US"/>
        </w:rPr>
        <w:t>Veuillez fournir des informations sur les alternatives à la détention des enfants migrants non privatives de liberté dans votre pays (par exemple, les solutions d'accueil communautaires) et expliquer en détail comment ces alternatives renforcent efficacement la protection des droits des enfants migrants et de leur famille.</w:t>
      </w:r>
    </w:p>
    <w:p w:rsidR="00514028" w:rsidRPr="00514028" w:rsidRDefault="00514028" w:rsidP="00A85BC4">
      <w:pPr>
        <w:autoSpaceDE w:val="0"/>
        <w:autoSpaceDN w:val="0"/>
        <w:spacing w:after="80" w:line="276" w:lineRule="auto"/>
        <w:jc w:val="both"/>
        <w:rPr>
          <w:rFonts w:ascii="Palatino Linotype" w:eastAsia="Calibri" w:hAnsi="Palatino Linotype"/>
          <w:bCs/>
          <w:sz w:val="24"/>
          <w:szCs w:val="24"/>
          <w:lang w:val="en-GB" w:eastAsia="en-US"/>
        </w:rPr>
      </w:pPr>
    </w:p>
    <w:p w:rsidR="00514028" w:rsidRPr="00514028" w:rsidRDefault="00514028" w:rsidP="00A85BC4">
      <w:pPr>
        <w:autoSpaceDE w:val="0"/>
        <w:autoSpaceDN w:val="0"/>
        <w:spacing w:after="80" w:line="276" w:lineRule="auto"/>
        <w:jc w:val="both"/>
        <w:rPr>
          <w:rFonts w:ascii="Palatino Linotype" w:eastAsia="Calibri" w:hAnsi="Palatino Linotype"/>
          <w:sz w:val="24"/>
          <w:szCs w:val="24"/>
          <w:lang w:val="en-GB" w:eastAsia="en-US"/>
        </w:rPr>
      </w:pPr>
      <w:r w:rsidRPr="00514028">
        <w:rPr>
          <w:rFonts w:ascii="Palatino Linotype" w:eastAsia="Calibri" w:hAnsi="Palatino Linotype"/>
          <w:sz w:val="24"/>
          <w:szCs w:val="24"/>
          <w:lang w:val="en-GB" w:eastAsia="en-US"/>
        </w:rPr>
        <w:t>According to the provisions of Article 106</w:t>
      </w:r>
      <w:r w:rsidRPr="00514028">
        <w:rPr>
          <w:rFonts w:ascii="Palatino Linotype" w:eastAsia="Calibri" w:hAnsi="Palatino Linotype"/>
          <w:sz w:val="24"/>
          <w:szCs w:val="24"/>
          <w:vertAlign w:val="superscript"/>
          <w:lang w:val="en-GB" w:eastAsia="en-US"/>
        </w:rPr>
        <w:t>1</w:t>
      </w:r>
      <w:r w:rsidRPr="00514028">
        <w:rPr>
          <w:rFonts w:ascii="Palatino Linotype" w:eastAsia="Calibri" w:hAnsi="Palatino Linotype"/>
          <w:sz w:val="24"/>
          <w:szCs w:val="24"/>
          <w:lang w:val="en-GB" w:eastAsia="en-US"/>
        </w:rPr>
        <w:t xml:space="preserve"> and 106</w:t>
      </w:r>
      <w:r w:rsidRPr="00514028">
        <w:rPr>
          <w:rFonts w:ascii="Palatino Linotype" w:eastAsia="Calibri" w:hAnsi="Palatino Linotype"/>
          <w:sz w:val="24"/>
          <w:szCs w:val="24"/>
          <w:vertAlign w:val="superscript"/>
          <w:lang w:val="en-GB" w:eastAsia="en-US"/>
        </w:rPr>
        <w:t>2</w:t>
      </w:r>
      <w:r w:rsidRPr="00514028">
        <w:rPr>
          <w:rFonts w:ascii="Palatino Linotype" w:eastAsia="Calibri" w:hAnsi="Palatino Linotype"/>
          <w:sz w:val="24"/>
          <w:szCs w:val="24"/>
          <w:lang w:val="en-GB" w:eastAsia="en-US"/>
        </w:rPr>
        <w:t xml:space="preserve">, </w:t>
      </w:r>
      <w:r w:rsidR="00A85BC4">
        <w:rPr>
          <w:rFonts w:ascii="Palatino Linotype" w:eastAsia="Calibri" w:hAnsi="Palatino Linotype"/>
          <w:sz w:val="24"/>
          <w:szCs w:val="24"/>
          <w:lang w:val="en-GB" w:eastAsia="en-US"/>
        </w:rPr>
        <w:t>IGI</w:t>
      </w:r>
      <w:r w:rsidRPr="00514028">
        <w:rPr>
          <w:rFonts w:ascii="Palatino Linotype" w:eastAsia="Calibri" w:hAnsi="Palatino Linotype"/>
          <w:sz w:val="24"/>
          <w:szCs w:val="24"/>
          <w:lang w:val="en-GB" w:eastAsia="en-US"/>
        </w:rPr>
        <w:t xml:space="preserve"> tolerates, ex officio or upon request, aliens’staying on the Romanian territory, for those who do not have the right of residence and for objective reasons, do not leave the Romanian territory.</w:t>
      </w:r>
    </w:p>
    <w:p w:rsidR="00514028" w:rsidRPr="00514028" w:rsidRDefault="00514028" w:rsidP="00A85BC4">
      <w:pPr>
        <w:autoSpaceDE w:val="0"/>
        <w:autoSpaceDN w:val="0"/>
        <w:spacing w:after="80" w:line="276" w:lineRule="auto"/>
        <w:jc w:val="both"/>
        <w:rPr>
          <w:rFonts w:ascii="Palatino Linotype" w:eastAsia="Calibri" w:hAnsi="Palatino Linotype"/>
          <w:sz w:val="24"/>
          <w:szCs w:val="24"/>
          <w:lang w:val="en-GB" w:eastAsia="en-US"/>
        </w:rPr>
      </w:pPr>
      <w:r w:rsidRPr="00514028">
        <w:rPr>
          <w:rFonts w:ascii="Palatino Linotype" w:eastAsia="Calibri" w:hAnsi="Palatino Linotype"/>
          <w:sz w:val="24"/>
          <w:szCs w:val="24"/>
          <w:lang w:val="en-GB" w:eastAsia="en-US"/>
        </w:rPr>
        <w:t xml:space="preserve">Tolerance is granted for a period of up to 6 </w:t>
      </w:r>
      <w:proofErr w:type="gramStart"/>
      <w:r w:rsidRPr="00514028">
        <w:rPr>
          <w:rFonts w:ascii="Palatino Linotype" w:eastAsia="Calibri" w:hAnsi="Palatino Linotype"/>
          <w:sz w:val="24"/>
          <w:szCs w:val="24"/>
          <w:lang w:val="en-GB" w:eastAsia="en-US"/>
        </w:rPr>
        <w:t>months which</w:t>
      </w:r>
      <w:proofErr w:type="gramEnd"/>
      <w:r w:rsidRPr="00514028">
        <w:rPr>
          <w:rFonts w:ascii="Palatino Linotype" w:eastAsia="Calibri" w:hAnsi="Palatino Linotype"/>
          <w:sz w:val="24"/>
          <w:szCs w:val="24"/>
          <w:lang w:val="en-GB" w:eastAsia="en-US"/>
        </w:rPr>
        <w:t xml:space="preserve"> may be extended for new periods up to 6 months, until the causes disappear.</w:t>
      </w:r>
    </w:p>
    <w:p w:rsidR="00514028" w:rsidRPr="00514028" w:rsidRDefault="00514028" w:rsidP="00A85BC4">
      <w:pPr>
        <w:autoSpaceDE w:val="0"/>
        <w:autoSpaceDN w:val="0"/>
        <w:spacing w:after="80" w:line="276" w:lineRule="auto"/>
        <w:jc w:val="both"/>
        <w:rPr>
          <w:rFonts w:ascii="Palatino Linotype" w:eastAsia="Calibri" w:hAnsi="Palatino Linotype"/>
          <w:sz w:val="24"/>
          <w:szCs w:val="24"/>
          <w:lang w:val="en-GB" w:eastAsia="en-US"/>
        </w:rPr>
      </w:pPr>
      <w:r w:rsidRPr="00514028">
        <w:rPr>
          <w:rFonts w:ascii="Palatino Linotype" w:eastAsia="Calibri" w:hAnsi="Palatino Linotype"/>
          <w:sz w:val="24"/>
          <w:szCs w:val="24"/>
          <w:lang w:val="en-GB" w:eastAsia="en-US"/>
        </w:rPr>
        <w:t xml:space="preserve">During the period when they </w:t>
      </w:r>
      <w:proofErr w:type="gramStart"/>
      <w:r w:rsidRPr="00514028">
        <w:rPr>
          <w:rFonts w:ascii="Palatino Linotype" w:eastAsia="Calibri" w:hAnsi="Palatino Linotype"/>
          <w:sz w:val="24"/>
          <w:szCs w:val="24"/>
          <w:lang w:val="en-GB" w:eastAsia="en-US"/>
        </w:rPr>
        <w:t>were tolerated</w:t>
      </w:r>
      <w:proofErr w:type="gramEnd"/>
      <w:r w:rsidRPr="00514028">
        <w:rPr>
          <w:rFonts w:ascii="Palatino Linotype" w:eastAsia="Calibri" w:hAnsi="Palatino Linotype"/>
          <w:sz w:val="24"/>
          <w:szCs w:val="24"/>
          <w:lang w:val="en-GB" w:eastAsia="en-US"/>
        </w:rPr>
        <w:t xml:space="preserve"> to remain on the Romanian territory, the aliens have access to the labour market under the conditions provided by law for the Romanian citizens. The right to work granted to aliens who </w:t>
      </w:r>
      <w:proofErr w:type="gramStart"/>
      <w:r w:rsidRPr="00514028">
        <w:rPr>
          <w:rFonts w:ascii="Palatino Linotype" w:eastAsia="Calibri" w:hAnsi="Palatino Linotype"/>
          <w:sz w:val="24"/>
          <w:szCs w:val="24"/>
          <w:lang w:val="en-GB" w:eastAsia="en-US"/>
        </w:rPr>
        <w:t>have been granted</w:t>
      </w:r>
      <w:proofErr w:type="gramEnd"/>
      <w:r w:rsidRPr="00514028">
        <w:rPr>
          <w:rFonts w:ascii="Palatino Linotype" w:eastAsia="Calibri" w:hAnsi="Palatino Linotype"/>
          <w:sz w:val="24"/>
          <w:szCs w:val="24"/>
          <w:lang w:val="en-GB" w:eastAsia="en-US"/>
        </w:rPr>
        <w:t xml:space="preserve"> the tolerance for remaining on the Romanian territory ceases by right, in all situations in which the tolerance ceases.</w:t>
      </w:r>
    </w:p>
    <w:p w:rsidR="00514028" w:rsidRPr="00514028" w:rsidRDefault="00514028" w:rsidP="00A85BC4">
      <w:pPr>
        <w:autoSpaceDE w:val="0"/>
        <w:autoSpaceDN w:val="0"/>
        <w:spacing w:after="80" w:line="276" w:lineRule="auto"/>
        <w:jc w:val="both"/>
        <w:rPr>
          <w:rFonts w:ascii="Palatino Linotype" w:eastAsia="Calibri" w:hAnsi="Palatino Linotype"/>
          <w:bCs/>
          <w:sz w:val="24"/>
          <w:szCs w:val="24"/>
          <w:lang w:val="en-GB" w:eastAsia="en-US"/>
        </w:rPr>
      </w:pPr>
      <w:r w:rsidRPr="00514028">
        <w:rPr>
          <w:rFonts w:ascii="Palatino Linotype" w:eastAsia="Calibri" w:hAnsi="Palatino Linotype"/>
          <w:sz w:val="24"/>
          <w:szCs w:val="24"/>
          <w:lang w:val="en-GB" w:eastAsia="en-US"/>
        </w:rPr>
        <w:t xml:space="preserve">The tolerance has territorial validity, limited to the area of competence of the IGI’s territorial unit that issued the document to be tolerated, any movement </w:t>
      </w:r>
      <w:proofErr w:type="gramStart"/>
      <w:r w:rsidRPr="00514028">
        <w:rPr>
          <w:rFonts w:ascii="Palatino Linotype" w:eastAsia="Calibri" w:hAnsi="Palatino Linotype"/>
          <w:sz w:val="24"/>
          <w:szCs w:val="24"/>
          <w:lang w:val="en-GB" w:eastAsia="en-US"/>
        </w:rPr>
        <w:t>outside  only</w:t>
      </w:r>
      <w:proofErr w:type="gramEnd"/>
      <w:r w:rsidRPr="00514028">
        <w:rPr>
          <w:rFonts w:ascii="Palatino Linotype" w:eastAsia="Calibri" w:hAnsi="Palatino Linotype"/>
          <w:sz w:val="24"/>
          <w:szCs w:val="24"/>
          <w:lang w:val="en-GB" w:eastAsia="en-US"/>
        </w:rPr>
        <w:t xml:space="preserve"> with prior approval being allowed.</w:t>
      </w:r>
    </w:p>
    <w:p w:rsidR="00514028" w:rsidRPr="00514028" w:rsidRDefault="00514028" w:rsidP="00A85BC4">
      <w:pPr>
        <w:autoSpaceDE w:val="0"/>
        <w:autoSpaceDN w:val="0"/>
        <w:spacing w:after="80" w:line="276" w:lineRule="auto"/>
        <w:jc w:val="both"/>
        <w:rPr>
          <w:rFonts w:ascii="Palatino Linotype" w:eastAsia="Calibri" w:hAnsi="Palatino Linotype"/>
          <w:sz w:val="24"/>
          <w:szCs w:val="24"/>
          <w:lang w:val="en-GB" w:eastAsia="en-US"/>
        </w:rPr>
      </w:pPr>
      <w:r w:rsidRPr="00514028">
        <w:rPr>
          <w:rFonts w:ascii="Palatino Linotype" w:eastAsia="Calibri" w:hAnsi="Palatino Linotype"/>
          <w:sz w:val="24"/>
          <w:szCs w:val="24"/>
          <w:lang w:val="en-GB" w:eastAsia="en-US"/>
        </w:rPr>
        <w:t>In case that the asylum application submitted by the unaccompanied minor was rejected after the asylum procedure provided by Art. 17 paragraph (7) of Law 122/2006 on asylum in Romania having been completed, the Social Assistance and Child Protection Directorate General competent according to the legislation in force, undertakes the steps provided by law with the view to establishing special protection measure for him and informs the IGI competent migration structure regarding on his  situation. This measure lasts until the child returns to the parents’ country of residence or to the country where other family members willing to take the child have been identified (Art. 58 paragraphs (6) and (7) of the Methodological Norm for the application of Law 122 / 2006 on Asylum in Romania).</w:t>
      </w:r>
    </w:p>
    <w:p w:rsidR="00514028" w:rsidRPr="00514028" w:rsidRDefault="00514028" w:rsidP="00A85BC4">
      <w:pPr>
        <w:autoSpaceDE w:val="0"/>
        <w:autoSpaceDN w:val="0"/>
        <w:spacing w:after="80" w:line="276" w:lineRule="auto"/>
        <w:rPr>
          <w:rFonts w:ascii="Palatino Linotype" w:eastAsia="Calibri" w:hAnsi="Palatino Linotype"/>
          <w:sz w:val="24"/>
          <w:szCs w:val="24"/>
          <w:lang w:val="en-GB" w:eastAsia="en-US"/>
        </w:rPr>
      </w:pPr>
      <w:r w:rsidRPr="00514028">
        <w:rPr>
          <w:rFonts w:ascii="Palatino Linotype" w:eastAsia="Calibri" w:hAnsi="Palatino Linotype"/>
          <w:sz w:val="24"/>
          <w:szCs w:val="24"/>
          <w:lang w:val="en-GB" w:eastAsia="en-US"/>
        </w:rPr>
        <w:t>In the case of minor aliens entering unaccompanied or remaining unaccompanied on the Romanian territory when there are no serious doubts about their minority, IGI proceeds as follows:</w:t>
      </w:r>
    </w:p>
    <w:p w:rsidR="00514028" w:rsidRPr="00514028" w:rsidRDefault="00514028" w:rsidP="00A85BC4">
      <w:pPr>
        <w:numPr>
          <w:ilvl w:val="0"/>
          <w:numId w:val="12"/>
        </w:numPr>
        <w:autoSpaceDE w:val="0"/>
        <w:autoSpaceDN w:val="0"/>
        <w:spacing w:after="80" w:line="276" w:lineRule="auto"/>
        <w:contextualSpacing/>
        <w:jc w:val="both"/>
        <w:rPr>
          <w:rFonts w:ascii="Palatino Linotype" w:eastAsia="Calibri" w:hAnsi="Palatino Linotype"/>
          <w:bCs/>
          <w:sz w:val="24"/>
          <w:szCs w:val="24"/>
          <w:lang w:val="en-GB" w:eastAsia="en-US"/>
        </w:rPr>
      </w:pPr>
      <w:r w:rsidRPr="00514028">
        <w:rPr>
          <w:rFonts w:ascii="Palatino Linotype" w:eastAsia="Calibri" w:hAnsi="Palatino Linotype"/>
          <w:sz w:val="24"/>
          <w:szCs w:val="24"/>
          <w:lang w:val="en-GB" w:eastAsia="en-US"/>
        </w:rPr>
        <w:t xml:space="preserve">Regardless of the way in which the unaccompanied minors enter Romania, representation by a competent institution according to the law </w:t>
      </w:r>
      <w:proofErr w:type="gramStart"/>
      <w:r w:rsidRPr="00514028">
        <w:rPr>
          <w:rFonts w:ascii="Palatino Linotype" w:eastAsia="Calibri" w:hAnsi="Palatino Linotype"/>
          <w:sz w:val="24"/>
          <w:szCs w:val="24"/>
          <w:lang w:val="en-GB" w:eastAsia="en-US"/>
        </w:rPr>
        <w:t>will be provided</w:t>
      </w:r>
      <w:proofErr w:type="gramEnd"/>
      <w:r w:rsidRPr="00514028">
        <w:rPr>
          <w:rFonts w:ascii="Palatino Linotype" w:eastAsia="Calibri" w:hAnsi="Palatino Linotype"/>
          <w:sz w:val="24"/>
          <w:szCs w:val="24"/>
          <w:lang w:val="en-GB" w:eastAsia="en-US"/>
        </w:rPr>
        <w:t>. This institution  will also provide the necessary protection and care, including accommodation in special centres for the minors’ protection, under the same conditions as for Romanian minors (Art. 131 paragraph (1) letter b) of GEO 194/2002 regarding the regime of aliens in Romania).</w:t>
      </w:r>
    </w:p>
    <w:p w:rsidR="00514028" w:rsidRPr="00514028" w:rsidRDefault="00514028" w:rsidP="00A85BC4">
      <w:pPr>
        <w:numPr>
          <w:ilvl w:val="0"/>
          <w:numId w:val="12"/>
        </w:numPr>
        <w:autoSpaceDE w:val="0"/>
        <w:autoSpaceDN w:val="0"/>
        <w:spacing w:after="80" w:line="276" w:lineRule="auto"/>
        <w:contextualSpacing/>
        <w:jc w:val="both"/>
        <w:rPr>
          <w:rFonts w:ascii="Palatino Linotype" w:eastAsia="Calibri" w:hAnsi="Palatino Linotype"/>
          <w:sz w:val="24"/>
          <w:szCs w:val="24"/>
          <w:lang w:val="en-GB" w:eastAsia="en-US"/>
        </w:rPr>
      </w:pPr>
      <w:r w:rsidRPr="00514028">
        <w:rPr>
          <w:rFonts w:ascii="Palatino Linotype" w:eastAsia="Calibri" w:hAnsi="Palatino Linotype"/>
          <w:sz w:val="24"/>
          <w:szCs w:val="24"/>
          <w:lang w:val="en-GB" w:eastAsia="en-US"/>
        </w:rPr>
        <w:t xml:space="preserve">Their identity </w:t>
      </w:r>
      <w:proofErr w:type="gramStart"/>
      <w:r w:rsidRPr="00514028">
        <w:rPr>
          <w:rFonts w:ascii="Palatino Linotype" w:eastAsia="Calibri" w:hAnsi="Palatino Linotype"/>
          <w:sz w:val="24"/>
          <w:szCs w:val="24"/>
          <w:lang w:val="en-GB" w:eastAsia="en-US"/>
        </w:rPr>
        <w:t>will be established</w:t>
      </w:r>
      <w:proofErr w:type="gramEnd"/>
      <w:r w:rsidRPr="00514028">
        <w:rPr>
          <w:rFonts w:ascii="Palatino Linotype" w:eastAsia="Calibri" w:hAnsi="Palatino Linotype"/>
          <w:sz w:val="24"/>
          <w:szCs w:val="24"/>
          <w:lang w:val="en-GB" w:eastAsia="en-US"/>
        </w:rPr>
        <w:t xml:space="preserve">, also trying to identify the parents in order to </w:t>
      </w:r>
      <w:r w:rsidRPr="00514028">
        <w:rPr>
          <w:rFonts w:ascii="Palatino Linotype" w:eastAsia="Calibri" w:hAnsi="Palatino Linotype"/>
          <w:i/>
          <w:sz w:val="24"/>
          <w:szCs w:val="24"/>
          <w:lang w:val="en-GB" w:eastAsia="en-US"/>
        </w:rPr>
        <w:t>reunite the family</w:t>
      </w:r>
      <w:r w:rsidRPr="00514028">
        <w:rPr>
          <w:rFonts w:ascii="Palatino Linotype" w:eastAsia="Calibri" w:hAnsi="Palatino Linotype"/>
          <w:sz w:val="24"/>
          <w:szCs w:val="24"/>
          <w:lang w:val="en-GB" w:eastAsia="en-US"/>
        </w:rPr>
        <w:t>, while right to the educational system being granted.</w:t>
      </w:r>
    </w:p>
    <w:p w:rsidR="00514028" w:rsidRPr="00514028" w:rsidRDefault="00514028" w:rsidP="00A85BC4">
      <w:pPr>
        <w:spacing w:line="276" w:lineRule="auto"/>
        <w:jc w:val="both"/>
        <w:rPr>
          <w:rFonts w:ascii="Palatino Linotype" w:eastAsia="Calibri" w:hAnsi="Palatino Linotype"/>
          <w:sz w:val="24"/>
          <w:szCs w:val="24"/>
          <w:lang w:val="en-GB" w:eastAsia="en-US"/>
        </w:rPr>
      </w:pPr>
      <w:r w:rsidRPr="00514028">
        <w:rPr>
          <w:rFonts w:ascii="Palatino Linotype" w:eastAsia="Calibri" w:hAnsi="Palatino Linotype"/>
          <w:b/>
          <w:sz w:val="24"/>
          <w:szCs w:val="24"/>
          <w:lang w:val="en-GB" w:eastAsia="en-US"/>
        </w:rPr>
        <w:t>No</w:t>
      </w:r>
      <w:r w:rsidRPr="00514028">
        <w:rPr>
          <w:rFonts w:ascii="Palatino Linotype" w:eastAsia="Calibri" w:hAnsi="Palatino Linotype"/>
          <w:sz w:val="24"/>
          <w:szCs w:val="24"/>
          <w:lang w:val="en-GB" w:eastAsia="en-US"/>
        </w:rPr>
        <w:t xml:space="preserve"> restrictive measures can be disposed against an applicant for international protection for the sole reason that he has filed an application for international protection in Romania.</w:t>
      </w:r>
    </w:p>
    <w:p w:rsidR="00514028" w:rsidRPr="00514028" w:rsidRDefault="00514028" w:rsidP="00A85BC4">
      <w:pPr>
        <w:spacing w:line="276" w:lineRule="auto"/>
        <w:jc w:val="both"/>
        <w:rPr>
          <w:rFonts w:ascii="Palatino Linotype" w:hAnsi="Palatino Linotype"/>
          <w:sz w:val="24"/>
          <w:szCs w:val="24"/>
          <w:lang w:val="en-GB"/>
        </w:rPr>
      </w:pPr>
      <w:r w:rsidRPr="00514028">
        <w:rPr>
          <w:rFonts w:ascii="Palatino Linotype" w:eastAsia="Calibri" w:hAnsi="Palatino Linotype"/>
          <w:sz w:val="24"/>
          <w:szCs w:val="24"/>
          <w:lang w:val="en-GB" w:eastAsia="en-US"/>
        </w:rPr>
        <w:t xml:space="preserve">With regard to asylum seekers, in order to limit abuses against the asylum procedure, as well as in case that they represent a threat to national security, IGI may impose </w:t>
      </w:r>
      <w:r w:rsidRPr="00514028">
        <w:rPr>
          <w:rFonts w:ascii="Palatino Linotype" w:eastAsia="Calibri" w:hAnsi="Palatino Linotype"/>
          <w:b/>
          <w:sz w:val="24"/>
          <w:szCs w:val="24"/>
          <w:lang w:val="en-GB" w:eastAsia="en-US"/>
        </w:rPr>
        <w:t>restrictive measure</w:t>
      </w:r>
      <w:r w:rsidRPr="00514028">
        <w:rPr>
          <w:rFonts w:ascii="Palatino Linotype" w:eastAsia="Calibri" w:hAnsi="Palatino Linotype"/>
          <w:sz w:val="24"/>
          <w:szCs w:val="24"/>
          <w:lang w:val="en-GB" w:eastAsia="en-US"/>
        </w:rPr>
        <w:t xml:space="preserve">, </w:t>
      </w:r>
      <w:proofErr w:type="gramStart"/>
      <w:r w:rsidRPr="00514028">
        <w:rPr>
          <w:rFonts w:ascii="Palatino Linotype" w:eastAsia="Calibri" w:hAnsi="Palatino Linotype"/>
          <w:sz w:val="24"/>
          <w:szCs w:val="24"/>
          <w:lang w:val="en-GB" w:eastAsia="en-US"/>
        </w:rPr>
        <w:t>on the basis of</w:t>
      </w:r>
      <w:proofErr w:type="gramEnd"/>
      <w:r w:rsidRPr="00514028">
        <w:rPr>
          <w:rFonts w:ascii="Palatino Linotype" w:eastAsia="Calibri" w:hAnsi="Palatino Linotype"/>
          <w:sz w:val="24"/>
          <w:szCs w:val="24"/>
          <w:lang w:val="en-GB" w:eastAsia="en-US"/>
        </w:rPr>
        <w:t xml:space="preserve"> an individual analysis, as following:</w:t>
      </w:r>
    </w:p>
    <w:p w:rsidR="00514028" w:rsidRPr="00514028" w:rsidRDefault="00514028" w:rsidP="00A85BC4">
      <w:pPr>
        <w:numPr>
          <w:ilvl w:val="0"/>
          <w:numId w:val="13"/>
        </w:numPr>
        <w:spacing w:line="276" w:lineRule="auto"/>
        <w:contextualSpacing/>
        <w:jc w:val="both"/>
        <w:rPr>
          <w:rFonts w:ascii="Palatino Linotype" w:hAnsi="Palatino Linotype"/>
          <w:sz w:val="24"/>
          <w:szCs w:val="24"/>
          <w:lang w:val="en-GB"/>
        </w:rPr>
      </w:pPr>
      <w:r w:rsidRPr="00514028">
        <w:rPr>
          <w:rFonts w:ascii="Palatino Linotype" w:eastAsia="Calibri" w:hAnsi="Palatino Linotype"/>
          <w:sz w:val="24"/>
          <w:szCs w:val="24"/>
          <w:lang w:val="en-GB" w:eastAsia="en-US"/>
        </w:rPr>
        <w:t>the obligation to present periodically at the headquarters of the IGI structure on set dates and hours,  as well as upon demand;</w:t>
      </w:r>
    </w:p>
    <w:p w:rsidR="00514028" w:rsidRPr="00514028" w:rsidRDefault="00514028" w:rsidP="00A85BC4">
      <w:pPr>
        <w:numPr>
          <w:ilvl w:val="0"/>
          <w:numId w:val="13"/>
        </w:numPr>
        <w:spacing w:line="276" w:lineRule="auto"/>
        <w:contextualSpacing/>
        <w:jc w:val="both"/>
        <w:rPr>
          <w:rFonts w:ascii="Palatino Linotype" w:hAnsi="Palatino Linotype"/>
          <w:sz w:val="24"/>
          <w:szCs w:val="24"/>
          <w:lang w:val="en-GB"/>
        </w:rPr>
      </w:pPr>
      <w:r w:rsidRPr="00514028">
        <w:rPr>
          <w:rFonts w:ascii="Palatino Linotype" w:eastAsia="Calibri" w:hAnsi="Palatino Linotype"/>
          <w:sz w:val="24"/>
          <w:szCs w:val="24"/>
          <w:lang w:val="en-GB" w:eastAsia="en-US"/>
        </w:rPr>
        <w:t xml:space="preserve"> establishing the residence in a regional centre  for proceedings and accommodation for the asylum seekers;</w:t>
      </w:r>
    </w:p>
    <w:p w:rsidR="00514028" w:rsidRPr="00514028" w:rsidRDefault="00514028" w:rsidP="00A85BC4">
      <w:pPr>
        <w:numPr>
          <w:ilvl w:val="0"/>
          <w:numId w:val="13"/>
        </w:numPr>
        <w:spacing w:line="276" w:lineRule="auto"/>
        <w:contextualSpacing/>
        <w:jc w:val="both"/>
        <w:rPr>
          <w:rFonts w:ascii="Palatino Linotype" w:hAnsi="Palatino Linotype"/>
          <w:sz w:val="24"/>
          <w:szCs w:val="24"/>
          <w:lang w:val="en-GB"/>
        </w:rPr>
      </w:pPr>
      <w:r w:rsidRPr="00514028">
        <w:rPr>
          <w:rFonts w:ascii="Palatino Linotype" w:eastAsia="Calibri" w:hAnsi="Palatino Linotype"/>
          <w:sz w:val="24"/>
          <w:szCs w:val="24"/>
          <w:lang w:val="en-GB" w:eastAsia="en-US"/>
        </w:rPr>
        <w:t xml:space="preserve"> </w:t>
      </w:r>
      <w:proofErr w:type="gramStart"/>
      <w:r w:rsidRPr="00514028">
        <w:rPr>
          <w:rFonts w:ascii="Palatino Linotype" w:eastAsia="Calibri" w:hAnsi="Palatino Linotype"/>
          <w:sz w:val="24"/>
          <w:szCs w:val="24"/>
          <w:lang w:val="en-GB" w:eastAsia="en-US"/>
        </w:rPr>
        <w:t>placing</w:t>
      </w:r>
      <w:proofErr w:type="gramEnd"/>
      <w:r w:rsidRPr="00514028">
        <w:rPr>
          <w:rFonts w:ascii="Palatino Linotype" w:eastAsia="Calibri" w:hAnsi="Palatino Linotype"/>
          <w:sz w:val="24"/>
          <w:szCs w:val="24"/>
          <w:lang w:val="en-GB" w:eastAsia="en-US"/>
        </w:rPr>
        <w:t xml:space="preserve"> them in specially arranged closed spaces.</w:t>
      </w:r>
    </w:p>
    <w:p w:rsidR="00514028" w:rsidRPr="00514028" w:rsidRDefault="00514028" w:rsidP="00A85BC4">
      <w:pPr>
        <w:spacing w:line="276" w:lineRule="auto"/>
        <w:rPr>
          <w:rFonts w:ascii="Palatino Linotype" w:hAnsi="Palatino Linotype"/>
          <w:sz w:val="24"/>
          <w:szCs w:val="24"/>
          <w:lang w:val="en-GB"/>
        </w:rPr>
      </w:pPr>
    </w:p>
    <w:p w:rsidR="00514028" w:rsidRPr="00514028" w:rsidRDefault="00514028" w:rsidP="00A85BC4">
      <w:pPr>
        <w:spacing w:line="276" w:lineRule="auto"/>
        <w:jc w:val="both"/>
        <w:rPr>
          <w:rFonts w:ascii="Palatino Linotype" w:hAnsi="Palatino Linotype"/>
          <w:sz w:val="24"/>
          <w:szCs w:val="24"/>
          <w:lang w:val="en-GB"/>
        </w:rPr>
      </w:pPr>
      <w:proofErr w:type="gramStart"/>
      <w:r w:rsidRPr="00514028">
        <w:rPr>
          <w:rFonts w:ascii="Palatino Linotype" w:eastAsia="Calibri" w:hAnsi="Palatino Linotype"/>
          <w:sz w:val="24"/>
          <w:szCs w:val="24"/>
          <w:lang w:val="en-GB" w:eastAsia="en-US"/>
        </w:rPr>
        <w:t xml:space="preserve">During the asylum procedure and during the procedure aimed at determining the Member State responsible for examining the asylum application, in order to ensure the transfer, IGI may dispose </w:t>
      </w:r>
      <w:r w:rsidRPr="00514028">
        <w:rPr>
          <w:rFonts w:ascii="Palatino Linotype" w:eastAsia="Calibri" w:hAnsi="Palatino Linotype"/>
          <w:b/>
          <w:sz w:val="24"/>
          <w:szCs w:val="24"/>
          <w:lang w:val="en-GB" w:eastAsia="en-US"/>
        </w:rPr>
        <w:t>the establishment of a place of residence</w:t>
      </w:r>
      <w:r w:rsidRPr="00514028">
        <w:rPr>
          <w:rFonts w:ascii="Palatino Linotype" w:eastAsia="Calibri" w:hAnsi="Palatino Linotype"/>
          <w:sz w:val="24"/>
          <w:szCs w:val="24"/>
          <w:lang w:val="en-GB" w:eastAsia="en-US"/>
        </w:rPr>
        <w:t xml:space="preserve"> for the applicant for international protection even if he/she has means of maintenance and the obligation not to leave that place unless the head of the centre was informed.</w:t>
      </w:r>
      <w:proofErr w:type="gramEnd"/>
    </w:p>
    <w:p w:rsidR="00514028" w:rsidRPr="00514028" w:rsidRDefault="00514028" w:rsidP="00A85BC4">
      <w:pPr>
        <w:spacing w:line="276" w:lineRule="auto"/>
        <w:jc w:val="both"/>
        <w:rPr>
          <w:rFonts w:ascii="Palatino Linotype" w:eastAsia="Calibri" w:hAnsi="Palatino Linotype"/>
          <w:sz w:val="24"/>
          <w:szCs w:val="24"/>
          <w:lang w:val="en-GB" w:eastAsia="en-US"/>
        </w:rPr>
      </w:pPr>
      <w:r w:rsidRPr="00514028">
        <w:rPr>
          <w:rFonts w:ascii="Palatino Linotype" w:eastAsia="Calibri" w:hAnsi="Palatino Linotype"/>
          <w:sz w:val="24"/>
          <w:szCs w:val="24"/>
          <w:lang w:val="en-GB" w:eastAsia="en-US"/>
        </w:rPr>
        <w:t xml:space="preserve">In order to </w:t>
      </w:r>
      <w:r w:rsidRPr="00514028">
        <w:rPr>
          <w:rFonts w:ascii="Palatino Linotype" w:eastAsia="Calibri" w:hAnsi="Palatino Linotype"/>
          <w:i/>
          <w:sz w:val="24"/>
          <w:szCs w:val="24"/>
          <w:lang w:val="en-GB" w:eastAsia="en-US"/>
        </w:rPr>
        <w:t>maintain</w:t>
      </w:r>
      <w:r w:rsidRPr="00514028">
        <w:rPr>
          <w:rFonts w:ascii="Palatino Linotype" w:eastAsia="Calibri" w:hAnsi="Palatino Linotype"/>
          <w:sz w:val="24"/>
          <w:szCs w:val="24"/>
          <w:lang w:val="en-GB" w:eastAsia="en-US"/>
        </w:rPr>
        <w:t xml:space="preserve"> </w:t>
      </w:r>
      <w:r w:rsidRPr="00514028">
        <w:rPr>
          <w:rFonts w:ascii="Palatino Linotype" w:eastAsia="Calibri" w:hAnsi="Palatino Linotype"/>
          <w:i/>
          <w:sz w:val="24"/>
          <w:szCs w:val="24"/>
          <w:lang w:val="en-GB" w:eastAsia="en-US"/>
        </w:rPr>
        <w:t>the family unit</w:t>
      </w:r>
      <w:r w:rsidRPr="00514028">
        <w:rPr>
          <w:rFonts w:ascii="Palatino Linotype" w:eastAsia="Calibri" w:hAnsi="Palatino Linotype"/>
          <w:sz w:val="24"/>
          <w:szCs w:val="24"/>
          <w:lang w:val="en-GB" w:eastAsia="en-US"/>
        </w:rPr>
        <w:t xml:space="preserve">y and respect </w:t>
      </w:r>
      <w:r w:rsidRPr="00514028">
        <w:rPr>
          <w:rFonts w:ascii="Palatino Linotype" w:eastAsia="Calibri" w:hAnsi="Palatino Linotype"/>
          <w:i/>
          <w:sz w:val="24"/>
          <w:szCs w:val="24"/>
          <w:lang w:val="en-GB" w:eastAsia="en-US"/>
        </w:rPr>
        <w:t>the principle of the child’s best interest</w:t>
      </w:r>
      <w:r w:rsidRPr="00514028">
        <w:rPr>
          <w:rFonts w:ascii="Palatino Linotype" w:eastAsia="Calibri" w:hAnsi="Palatino Linotype"/>
          <w:sz w:val="24"/>
          <w:szCs w:val="24"/>
          <w:lang w:val="en-GB" w:eastAsia="en-US"/>
        </w:rPr>
        <w:t>, IGI may allow the applicant's family members who were obliged to reside in a regional centre for proceedings and accommodation for asylum seekers to live together with him/her.</w:t>
      </w:r>
    </w:p>
    <w:p w:rsidR="00514028" w:rsidRPr="00514028" w:rsidRDefault="00514028" w:rsidP="00A85BC4">
      <w:pPr>
        <w:spacing w:line="276" w:lineRule="auto"/>
        <w:jc w:val="both"/>
        <w:rPr>
          <w:rFonts w:ascii="Palatino Linotype" w:hAnsi="Palatino Linotype"/>
          <w:sz w:val="24"/>
          <w:szCs w:val="24"/>
          <w:lang w:val="en-GB"/>
        </w:rPr>
      </w:pPr>
      <w:r w:rsidRPr="00514028">
        <w:rPr>
          <w:rFonts w:ascii="Palatino Linotype" w:eastAsia="Calibri" w:hAnsi="Palatino Linotype"/>
          <w:sz w:val="24"/>
          <w:szCs w:val="24"/>
          <w:lang w:val="en-GB" w:eastAsia="en-US"/>
        </w:rPr>
        <w:t xml:space="preserve">During the asylum procedure and during the procedure for establishing the Member State responsible for examining the asylum application in order to ensure the transfer, as well as to limit abuses against the asylum procedure, the applicant for international protection </w:t>
      </w:r>
      <w:proofErr w:type="gramStart"/>
      <w:r w:rsidRPr="00514028">
        <w:rPr>
          <w:rFonts w:ascii="Palatino Linotype" w:eastAsia="Calibri" w:hAnsi="Palatino Linotype"/>
          <w:sz w:val="24"/>
          <w:szCs w:val="24"/>
          <w:lang w:val="en-GB" w:eastAsia="en-US"/>
        </w:rPr>
        <w:t>may be placed</w:t>
      </w:r>
      <w:proofErr w:type="gramEnd"/>
      <w:r w:rsidRPr="00514028">
        <w:rPr>
          <w:rFonts w:ascii="Palatino Linotype" w:eastAsia="Calibri" w:hAnsi="Palatino Linotype"/>
          <w:sz w:val="24"/>
          <w:szCs w:val="24"/>
          <w:lang w:val="en-GB" w:eastAsia="en-US"/>
        </w:rPr>
        <w:t xml:space="preserve"> in a special confined arranged space, by temporarily restricting the freedom of movement.</w:t>
      </w:r>
    </w:p>
    <w:p w:rsidR="00514028" w:rsidRPr="00514028" w:rsidRDefault="00514028" w:rsidP="00A85BC4">
      <w:pPr>
        <w:spacing w:line="276" w:lineRule="auto"/>
        <w:jc w:val="both"/>
        <w:rPr>
          <w:rFonts w:ascii="Palatino Linotype" w:hAnsi="Palatino Linotype"/>
          <w:sz w:val="24"/>
          <w:szCs w:val="24"/>
          <w:lang w:val="en-GB"/>
        </w:rPr>
      </w:pPr>
    </w:p>
    <w:p w:rsidR="00514028" w:rsidRPr="00514028" w:rsidRDefault="00514028" w:rsidP="00A85BC4">
      <w:pPr>
        <w:spacing w:line="276" w:lineRule="auto"/>
        <w:rPr>
          <w:rFonts w:ascii="Palatino Linotype" w:eastAsia="Calibri" w:hAnsi="Palatino Linotype"/>
          <w:sz w:val="24"/>
          <w:szCs w:val="24"/>
          <w:lang w:val="en-GB" w:eastAsia="en-US"/>
        </w:rPr>
      </w:pPr>
      <w:r w:rsidRPr="00514028">
        <w:rPr>
          <w:rFonts w:ascii="Palatino Linotype" w:eastAsia="Calibri" w:hAnsi="Palatino Linotype"/>
          <w:b/>
          <w:sz w:val="24"/>
          <w:szCs w:val="24"/>
          <w:lang w:val="en-GB" w:eastAsia="en-US"/>
        </w:rPr>
        <w:t>Placement in closed spaces</w:t>
      </w:r>
      <w:r w:rsidRPr="00514028">
        <w:rPr>
          <w:rFonts w:ascii="Palatino Linotype" w:eastAsia="Calibri" w:hAnsi="Palatino Linotype"/>
          <w:sz w:val="24"/>
          <w:szCs w:val="24"/>
          <w:lang w:val="en-GB" w:eastAsia="en-US"/>
        </w:rPr>
        <w:t xml:space="preserve"> is disposed only in the following situations:</w:t>
      </w:r>
    </w:p>
    <w:p w:rsidR="00514028" w:rsidRPr="00514028" w:rsidRDefault="00514028" w:rsidP="00A85BC4">
      <w:pPr>
        <w:spacing w:line="276" w:lineRule="auto"/>
        <w:rPr>
          <w:rFonts w:ascii="Palatino Linotype" w:hAnsi="Palatino Linotype"/>
          <w:sz w:val="24"/>
          <w:szCs w:val="24"/>
          <w:lang w:val="en-GB"/>
        </w:rPr>
      </w:pPr>
      <w:proofErr w:type="gramStart"/>
      <w:r w:rsidRPr="00514028">
        <w:rPr>
          <w:rFonts w:ascii="Palatino Linotype" w:eastAsia="Calibri" w:hAnsi="Palatino Linotype"/>
          <w:sz w:val="24"/>
          <w:szCs w:val="24"/>
          <w:lang w:val="en-GB" w:eastAsia="en-US"/>
        </w:rPr>
        <w:t>a) for checking the declared identity;</w:t>
      </w:r>
      <w:r w:rsidRPr="00514028">
        <w:rPr>
          <w:rFonts w:ascii="Palatino Linotype" w:eastAsia="Calibri" w:hAnsi="Palatino Linotype"/>
          <w:sz w:val="24"/>
          <w:szCs w:val="24"/>
          <w:lang w:val="en-GB" w:eastAsia="en-US"/>
        </w:rPr>
        <w:br/>
        <w:t>b) for establishing the elements on which the application for international protection is based, which could not be obtained without taking action, in particular when there is a applicant risk of applicant’s avoidance;</w:t>
      </w:r>
      <w:r w:rsidRPr="00514028">
        <w:rPr>
          <w:rFonts w:ascii="Palatino Linotype" w:eastAsia="Calibri" w:hAnsi="Palatino Linotype"/>
          <w:sz w:val="24"/>
          <w:szCs w:val="24"/>
          <w:lang w:val="en-GB" w:eastAsia="en-US"/>
        </w:rPr>
        <w:br/>
        <w:t>c) at the request of one of the institutions with responsibilities in the field of national security, proving that the applicant for international protection represents a danger to the national security.</w:t>
      </w:r>
      <w:proofErr w:type="gramEnd"/>
    </w:p>
    <w:p w:rsidR="00514028" w:rsidRPr="00514028" w:rsidRDefault="00514028" w:rsidP="00A85BC4">
      <w:pPr>
        <w:spacing w:line="276" w:lineRule="auto"/>
        <w:jc w:val="both"/>
        <w:rPr>
          <w:rFonts w:ascii="Palatino Linotype" w:hAnsi="Palatino Linotype"/>
          <w:sz w:val="24"/>
          <w:szCs w:val="24"/>
          <w:lang w:val="en-GB"/>
        </w:rPr>
      </w:pPr>
    </w:p>
    <w:p w:rsidR="00514028" w:rsidRPr="00514028" w:rsidRDefault="00514028" w:rsidP="00A85BC4">
      <w:pPr>
        <w:spacing w:line="276" w:lineRule="auto"/>
        <w:jc w:val="both"/>
        <w:rPr>
          <w:rFonts w:ascii="Palatino Linotype" w:hAnsi="Palatino Linotype"/>
          <w:sz w:val="24"/>
          <w:szCs w:val="24"/>
          <w:lang w:val="en-GB"/>
        </w:rPr>
      </w:pPr>
      <w:proofErr w:type="gramStart"/>
      <w:r w:rsidRPr="00514028">
        <w:rPr>
          <w:rFonts w:ascii="Palatino Linotype" w:eastAsia="Calibri" w:hAnsi="Palatino Linotype"/>
          <w:sz w:val="24"/>
          <w:szCs w:val="24"/>
          <w:lang w:val="en-GB" w:eastAsia="en-US"/>
        </w:rPr>
        <w:t>According to Article 19</w:t>
      </w:r>
      <w:r w:rsidRPr="00514028">
        <w:rPr>
          <w:rFonts w:ascii="Palatino Linotype" w:eastAsia="Calibri" w:hAnsi="Palatino Linotype"/>
          <w:sz w:val="24"/>
          <w:szCs w:val="24"/>
          <w:vertAlign w:val="superscript"/>
          <w:lang w:val="en-GB" w:eastAsia="en-US"/>
        </w:rPr>
        <w:t>5</w:t>
      </w:r>
      <w:r w:rsidRPr="00514028">
        <w:rPr>
          <w:rFonts w:ascii="Palatino Linotype" w:eastAsia="Calibri" w:hAnsi="Palatino Linotype"/>
          <w:sz w:val="24"/>
          <w:szCs w:val="24"/>
          <w:lang w:val="en-GB" w:eastAsia="en-US"/>
        </w:rPr>
        <w:t xml:space="preserve"> paragraph (2) of Law No. 122/2006 on asylum in Romania, with subsequent amendments and completions, the restrictive measure of placement in specially arranged closed spaces may not be disposed minor applicants for international protection, unless they are unaccompanied, cannot prove their age and there are serious doubts about the minority (case in which a forensic examination will be carried out with the view to determining his/her age, with the prior written consent of the person concerned and his / her legal representative).</w:t>
      </w:r>
      <w:proofErr w:type="gramEnd"/>
    </w:p>
    <w:p w:rsidR="00514028" w:rsidRPr="00514028" w:rsidRDefault="00514028" w:rsidP="00A85BC4">
      <w:pPr>
        <w:spacing w:line="276" w:lineRule="auto"/>
        <w:jc w:val="both"/>
        <w:rPr>
          <w:rFonts w:ascii="Palatino Linotype" w:eastAsia="Calibri" w:hAnsi="Palatino Linotype"/>
          <w:sz w:val="24"/>
          <w:szCs w:val="24"/>
          <w:lang w:val="en-GB" w:eastAsia="en-US"/>
        </w:rPr>
      </w:pPr>
      <w:r w:rsidRPr="00514028">
        <w:rPr>
          <w:rFonts w:ascii="Palatino Linotype" w:eastAsia="Calibri" w:hAnsi="Palatino Linotype"/>
          <w:sz w:val="24"/>
          <w:szCs w:val="24"/>
          <w:u w:val="single"/>
          <w:lang w:val="en-GB" w:eastAsia="en-US"/>
        </w:rPr>
        <w:t>Accommodation of minor asylum seekers</w:t>
      </w:r>
      <w:r w:rsidRPr="00514028">
        <w:rPr>
          <w:rFonts w:ascii="Palatino Linotype" w:eastAsia="Calibri" w:hAnsi="Palatino Linotype"/>
          <w:sz w:val="24"/>
          <w:szCs w:val="24"/>
          <w:lang w:val="en-GB" w:eastAsia="en-US"/>
        </w:rPr>
        <w:t xml:space="preserve"> </w:t>
      </w:r>
      <w:proofErr w:type="gramStart"/>
      <w:r w:rsidRPr="00514028">
        <w:rPr>
          <w:rFonts w:ascii="Palatino Linotype" w:eastAsia="Calibri" w:hAnsi="Palatino Linotype"/>
          <w:sz w:val="24"/>
          <w:szCs w:val="24"/>
          <w:lang w:val="en-GB" w:eastAsia="en-US"/>
        </w:rPr>
        <w:t>is done</w:t>
      </w:r>
      <w:proofErr w:type="gramEnd"/>
      <w:r w:rsidRPr="00514028">
        <w:rPr>
          <w:rFonts w:ascii="Palatino Linotype" w:eastAsia="Calibri" w:hAnsi="Palatino Linotype"/>
          <w:sz w:val="24"/>
          <w:szCs w:val="24"/>
          <w:lang w:val="en-GB" w:eastAsia="en-US"/>
        </w:rPr>
        <w:t xml:space="preserve"> together with the accompanying relatives, irrespective of the degree of kinship (Article 58 paragraph (1) of the Methodological Norm for the application of Law 122/2006 on asylum in Romania).</w:t>
      </w:r>
    </w:p>
    <w:p w:rsidR="00514028" w:rsidRPr="00514028" w:rsidRDefault="00514028" w:rsidP="00A85BC4">
      <w:pPr>
        <w:spacing w:line="276" w:lineRule="auto"/>
        <w:jc w:val="both"/>
        <w:rPr>
          <w:rFonts w:ascii="Palatino Linotype" w:eastAsia="Calibri" w:hAnsi="Palatino Linotype"/>
          <w:sz w:val="24"/>
          <w:szCs w:val="24"/>
          <w:lang w:val="en-GB" w:eastAsia="en-US"/>
        </w:rPr>
      </w:pPr>
      <w:proofErr w:type="gramStart"/>
      <w:r w:rsidRPr="00514028">
        <w:rPr>
          <w:rFonts w:ascii="Palatino Linotype" w:eastAsia="Calibri" w:hAnsi="Palatino Linotype"/>
          <w:sz w:val="24"/>
          <w:szCs w:val="24"/>
          <w:u w:val="single"/>
          <w:lang w:val="en-GB" w:eastAsia="en-US"/>
        </w:rPr>
        <w:t xml:space="preserve">Accommodation of 16 aged unaccompanied minor applicants </w:t>
      </w:r>
      <w:r w:rsidRPr="00514028">
        <w:rPr>
          <w:rFonts w:ascii="Palatino Linotype" w:eastAsia="Calibri" w:hAnsi="Palatino Linotype"/>
          <w:sz w:val="24"/>
          <w:szCs w:val="24"/>
          <w:lang w:val="en-GB" w:eastAsia="en-US"/>
        </w:rPr>
        <w:t>who do not have the necessary material means for maintenance is made in the regional centre for proceedings and accommodation  of asylum seekers, until the expiry of 15 days from the asylum procedure completion, according to Article 17, paragraph (7) of the Law, if they have not been granted a form of protection, or until the transfer date, in the case of the determination procedure of the responsible Member State (art. 58 paragraph (2) of the Methodological Norm application of Law 122/2006 on asylum in Romania).</w:t>
      </w:r>
      <w:proofErr w:type="gramEnd"/>
    </w:p>
    <w:p w:rsidR="00514028" w:rsidRPr="00514028" w:rsidRDefault="00514028" w:rsidP="00A85BC4">
      <w:pPr>
        <w:spacing w:line="276" w:lineRule="auto"/>
        <w:jc w:val="both"/>
        <w:rPr>
          <w:rFonts w:ascii="Palatino Linotype" w:eastAsia="Calibri" w:hAnsi="Palatino Linotype"/>
          <w:sz w:val="24"/>
          <w:szCs w:val="24"/>
          <w:lang w:val="en-GB" w:eastAsia="en-US"/>
        </w:rPr>
      </w:pPr>
      <w:r w:rsidRPr="00514028">
        <w:rPr>
          <w:rFonts w:ascii="Palatino Linotype" w:eastAsia="Calibri" w:hAnsi="Palatino Linotype"/>
          <w:sz w:val="24"/>
          <w:szCs w:val="24"/>
          <w:u w:val="single"/>
          <w:lang w:val="en-GB" w:eastAsia="en-US"/>
        </w:rPr>
        <w:t>Accommodation of unaccompanied minor asylum seekers who have not reached the age of 16</w:t>
      </w:r>
      <w:r w:rsidRPr="00514028">
        <w:rPr>
          <w:rFonts w:ascii="Palatino Linotype" w:eastAsia="Calibri" w:hAnsi="Palatino Linotype"/>
          <w:sz w:val="24"/>
          <w:szCs w:val="24"/>
          <w:lang w:val="en-GB" w:eastAsia="en-US"/>
        </w:rPr>
        <w:t xml:space="preserve"> </w:t>
      </w:r>
      <w:proofErr w:type="gramStart"/>
      <w:r w:rsidRPr="00514028">
        <w:rPr>
          <w:rFonts w:ascii="Palatino Linotype" w:eastAsia="Calibri" w:hAnsi="Palatino Linotype"/>
          <w:sz w:val="24"/>
          <w:szCs w:val="24"/>
          <w:lang w:val="en-GB" w:eastAsia="en-US"/>
        </w:rPr>
        <w:t>is made</w:t>
      </w:r>
      <w:proofErr w:type="gramEnd"/>
      <w:r w:rsidRPr="00514028">
        <w:rPr>
          <w:rFonts w:ascii="Palatino Linotype" w:eastAsia="Calibri" w:hAnsi="Palatino Linotype"/>
          <w:sz w:val="24"/>
          <w:szCs w:val="24"/>
          <w:lang w:val="en-GB" w:eastAsia="en-US"/>
        </w:rPr>
        <w:t xml:space="preserve"> according to the provisions of Article 78 of Law No. 272/2004, on the children's rights protection and promotion (Art. 58 paragraph (3) of the Methodological Norm for the application of Law 122/2006 on asylum in Romania).</w:t>
      </w:r>
    </w:p>
    <w:p w:rsidR="00514028" w:rsidRPr="00514028" w:rsidRDefault="00514028" w:rsidP="00A85BC4">
      <w:pPr>
        <w:spacing w:line="276" w:lineRule="auto"/>
        <w:jc w:val="both"/>
        <w:rPr>
          <w:rFonts w:ascii="Palatino Linotype" w:eastAsia="Calibri" w:hAnsi="Palatino Linotype"/>
          <w:sz w:val="24"/>
          <w:szCs w:val="24"/>
          <w:lang w:val="en-GB" w:eastAsia="en-US"/>
        </w:rPr>
      </w:pPr>
      <w:r w:rsidRPr="00514028">
        <w:rPr>
          <w:rFonts w:ascii="Palatino Linotype" w:eastAsia="Calibri" w:hAnsi="Palatino Linotype"/>
          <w:sz w:val="24"/>
          <w:szCs w:val="24"/>
          <w:lang w:val="en-GB" w:eastAsia="en-US"/>
        </w:rPr>
        <w:t>The opinion of the unaccompanied minor asylum seeker regarding the place where he / she will be accommodated is taken into account and given due importance, in relation to his / her age and degree of maturity (Article 58 paragraph (3) of the Methodological Norm of application of Law 122/2006 on asylum in Romania).</w:t>
      </w:r>
    </w:p>
    <w:p w:rsidR="00514028" w:rsidRPr="00514028" w:rsidRDefault="00514028" w:rsidP="00A85BC4">
      <w:pPr>
        <w:spacing w:line="276" w:lineRule="auto"/>
        <w:jc w:val="both"/>
        <w:rPr>
          <w:rFonts w:ascii="Palatino Linotype" w:hAnsi="Palatino Linotype"/>
          <w:b/>
          <w:i/>
          <w:sz w:val="24"/>
          <w:szCs w:val="24"/>
          <w:lang w:val="en-GB"/>
        </w:rPr>
      </w:pPr>
    </w:p>
    <w:p w:rsidR="00514028" w:rsidRPr="00514028" w:rsidRDefault="00514028" w:rsidP="00A85BC4">
      <w:pPr>
        <w:numPr>
          <w:ilvl w:val="0"/>
          <w:numId w:val="2"/>
        </w:numPr>
        <w:spacing w:line="276" w:lineRule="auto"/>
        <w:jc w:val="both"/>
        <w:rPr>
          <w:rFonts w:ascii="Palatino Linotype" w:hAnsi="Palatino Linotype"/>
          <w:b/>
          <w:i/>
          <w:sz w:val="24"/>
          <w:szCs w:val="24"/>
          <w:lang w:val="en-GB"/>
        </w:rPr>
      </w:pPr>
      <w:proofErr w:type="gramStart"/>
      <w:r w:rsidRPr="00514028">
        <w:rPr>
          <w:rFonts w:ascii="Palatino Linotype" w:hAnsi="Palatino Linotype"/>
          <w:b/>
          <w:i/>
          <w:sz w:val="24"/>
          <w:szCs w:val="24"/>
          <w:lang w:val="en-GB"/>
        </w:rPr>
        <w:t>Veuillez fournir des informations sur les bonnes pratiques ou les mesures adoptées dans votre pays pour protéger les droits de l'homme des enfants migrants et de leur famille pendant la procédure de résolution de leur statut migratoire, y compris, entre autres, leurs droits à la liberté, à la vie familiale, à la santé et à l'éducation (par exemple en leur assurant un accès effectif, entre autres, à un accueil adéquat, aux soins de santé, à l'éducation, aux conseils juridiques et au regroupement familial).</w:t>
      </w:r>
      <w:proofErr w:type="gramEnd"/>
      <w:r w:rsidRPr="00514028">
        <w:rPr>
          <w:rFonts w:ascii="Palatino Linotype" w:hAnsi="Palatino Linotype"/>
          <w:b/>
          <w:i/>
          <w:sz w:val="24"/>
          <w:szCs w:val="24"/>
          <w:lang w:val="en-GB"/>
        </w:rPr>
        <w:t xml:space="preserve"> </w:t>
      </w:r>
    </w:p>
    <w:p w:rsidR="00514028" w:rsidRPr="00514028" w:rsidRDefault="00514028" w:rsidP="00A85BC4">
      <w:pPr>
        <w:spacing w:line="276" w:lineRule="auto"/>
        <w:jc w:val="both"/>
        <w:rPr>
          <w:rFonts w:ascii="Palatino Linotype" w:hAnsi="Palatino Linotype"/>
          <w:sz w:val="24"/>
          <w:szCs w:val="24"/>
          <w:lang w:val="en-GB"/>
        </w:rPr>
      </w:pPr>
    </w:p>
    <w:p w:rsidR="00514028" w:rsidRPr="00514028" w:rsidRDefault="00514028" w:rsidP="00A85BC4">
      <w:pPr>
        <w:spacing w:line="276" w:lineRule="auto"/>
        <w:jc w:val="both"/>
        <w:rPr>
          <w:rFonts w:ascii="Palatino Linotype" w:hAnsi="Palatino Linotype"/>
          <w:sz w:val="24"/>
          <w:szCs w:val="24"/>
          <w:lang w:val="en-GB"/>
        </w:rPr>
      </w:pPr>
      <w:r w:rsidRPr="00514028">
        <w:rPr>
          <w:rFonts w:ascii="Palatino Linotype" w:hAnsi="Palatino Linotype"/>
          <w:sz w:val="24"/>
          <w:szCs w:val="24"/>
          <w:lang w:val="en-GB"/>
        </w:rPr>
        <w:t xml:space="preserve">During the entire period of their staying in the centres, aliens </w:t>
      </w:r>
      <w:proofErr w:type="gramStart"/>
      <w:r w:rsidRPr="00514028">
        <w:rPr>
          <w:rFonts w:ascii="Palatino Linotype" w:hAnsi="Palatino Linotype"/>
          <w:sz w:val="24"/>
          <w:szCs w:val="24"/>
          <w:lang w:val="en-GB"/>
        </w:rPr>
        <w:t>are provided</w:t>
      </w:r>
      <w:proofErr w:type="gramEnd"/>
      <w:r w:rsidRPr="00514028">
        <w:rPr>
          <w:rFonts w:ascii="Palatino Linotype" w:hAnsi="Palatino Linotype"/>
          <w:sz w:val="24"/>
          <w:szCs w:val="24"/>
          <w:lang w:val="en-GB"/>
        </w:rPr>
        <w:t xml:space="preserve"> with the possibility to communicate with the diplomatic and consular representatives of the country of origin, family members, as well as with the legal representative (Article 104 paragraph 4 of GEO 194/2002).</w:t>
      </w:r>
    </w:p>
    <w:p w:rsidR="00514028" w:rsidRPr="00514028" w:rsidRDefault="00514028" w:rsidP="00A85BC4">
      <w:pPr>
        <w:spacing w:line="276" w:lineRule="auto"/>
        <w:jc w:val="both"/>
        <w:rPr>
          <w:rFonts w:ascii="Palatino Linotype" w:hAnsi="Palatino Linotype"/>
          <w:sz w:val="24"/>
          <w:szCs w:val="24"/>
          <w:lang w:val="en-GB"/>
        </w:rPr>
      </w:pPr>
      <w:r w:rsidRPr="00514028">
        <w:rPr>
          <w:rFonts w:ascii="Palatino Linotype" w:hAnsi="Palatino Linotype"/>
          <w:sz w:val="24"/>
          <w:szCs w:val="24"/>
          <w:lang w:val="en-GB"/>
        </w:rPr>
        <w:t xml:space="preserve">In the case of minor </w:t>
      </w:r>
      <w:proofErr w:type="gramStart"/>
      <w:r w:rsidRPr="00514028">
        <w:rPr>
          <w:rFonts w:ascii="Palatino Linotype" w:hAnsi="Palatino Linotype"/>
          <w:sz w:val="24"/>
          <w:szCs w:val="24"/>
          <w:lang w:val="en-GB"/>
        </w:rPr>
        <w:t>aliens</w:t>
      </w:r>
      <w:proofErr w:type="gramEnd"/>
      <w:r w:rsidRPr="00514028">
        <w:rPr>
          <w:rFonts w:ascii="Palatino Linotype" w:hAnsi="Palatino Linotype"/>
          <w:sz w:val="24"/>
          <w:szCs w:val="24"/>
          <w:lang w:val="en-GB"/>
        </w:rPr>
        <w:t xml:space="preserve"> who enter unaccompanied or who remain unaccompanied in Romania, when there are no serious doubts about their minority, IGI proceeds to:</w:t>
      </w:r>
    </w:p>
    <w:p w:rsidR="00514028" w:rsidRPr="00514028" w:rsidRDefault="00514028" w:rsidP="00A85BC4">
      <w:pPr>
        <w:spacing w:line="276" w:lineRule="auto"/>
        <w:jc w:val="both"/>
        <w:rPr>
          <w:rFonts w:ascii="Palatino Linotype" w:hAnsi="Palatino Linotype"/>
          <w:sz w:val="24"/>
          <w:szCs w:val="24"/>
          <w:lang w:val="en-GB"/>
        </w:rPr>
      </w:pPr>
    </w:p>
    <w:p w:rsidR="00514028" w:rsidRPr="00514028" w:rsidRDefault="00514028" w:rsidP="00A85BC4">
      <w:pPr>
        <w:numPr>
          <w:ilvl w:val="0"/>
          <w:numId w:val="14"/>
        </w:numPr>
        <w:spacing w:line="276" w:lineRule="auto"/>
        <w:contextualSpacing/>
        <w:jc w:val="both"/>
        <w:rPr>
          <w:rFonts w:ascii="Palatino Linotype" w:hAnsi="Palatino Linotype"/>
          <w:sz w:val="24"/>
          <w:szCs w:val="24"/>
          <w:lang w:val="en-GB"/>
        </w:rPr>
      </w:pPr>
      <w:r w:rsidRPr="00514028">
        <w:rPr>
          <w:rFonts w:ascii="Palatino Linotype" w:hAnsi="Palatino Linotype"/>
          <w:sz w:val="24"/>
          <w:szCs w:val="24"/>
          <w:lang w:val="en-GB"/>
        </w:rPr>
        <w:t>Irrespective of the way of entering Romania, aliens are provided with representation through a competent institution according to Law, which will ensure the necessary protection and care, including accommodation, in special centres for minors’ protection under the same conditions as for Romanian minors;</w:t>
      </w:r>
    </w:p>
    <w:p w:rsidR="00514028" w:rsidRPr="00514028" w:rsidRDefault="00514028" w:rsidP="00A85BC4">
      <w:pPr>
        <w:numPr>
          <w:ilvl w:val="0"/>
          <w:numId w:val="14"/>
        </w:numPr>
        <w:spacing w:line="276" w:lineRule="auto"/>
        <w:contextualSpacing/>
        <w:jc w:val="both"/>
        <w:rPr>
          <w:rFonts w:ascii="Palatino Linotype" w:hAnsi="Palatino Linotype"/>
          <w:sz w:val="24"/>
          <w:szCs w:val="24"/>
          <w:lang w:val="en-GB"/>
        </w:rPr>
      </w:pPr>
      <w:r w:rsidRPr="00514028">
        <w:rPr>
          <w:rFonts w:ascii="Palatino Linotype" w:hAnsi="Palatino Linotype"/>
          <w:sz w:val="24"/>
          <w:szCs w:val="24"/>
          <w:lang w:val="en-GB"/>
        </w:rPr>
        <w:t>measures are taken to identify the parents, irrespective of their place of residence, with the purpose of family reunification;</w:t>
      </w:r>
    </w:p>
    <w:p w:rsidR="00514028" w:rsidRPr="00514028" w:rsidRDefault="00514028" w:rsidP="00A85BC4">
      <w:pPr>
        <w:numPr>
          <w:ilvl w:val="0"/>
          <w:numId w:val="14"/>
        </w:numPr>
        <w:spacing w:line="276" w:lineRule="auto"/>
        <w:contextualSpacing/>
        <w:jc w:val="both"/>
        <w:rPr>
          <w:rFonts w:ascii="Palatino Linotype" w:hAnsi="Palatino Linotype"/>
          <w:sz w:val="24"/>
          <w:szCs w:val="24"/>
          <w:lang w:val="en-GB"/>
        </w:rPr>
      </w:pPr>
      <w:r w:rsidRPr="00514028">
        <w:rPr>
          <w:rFonts w:ascii="Palatino Linotype" w:hAnsi="Palatino Linotype"/>
          <w:sz w:val="24"/>
          <w:szCs w:val="24"/>
          <w:lang w:val="en-GB"/>
        </w:rPr>
        <w:t>until parents having been identified, the school age minors have access to the education system;</w:t>
      </w:r>
    </w:p>
    <w:p w:rsidR="00514028" w:rsidRPr="00514028" w:rsidRDefault="00514028" w:rsidP="00A85BC4">
      <w:pPr>
        <w:numPr>
          <w:ilvl w:val="0"/>
          <w:numId w:val="14"/>
        </w:numPr>
        <w:spacing w:line="276" w:lineRule="auto"/>
        <w:contextualSpacing/>
        <w:jc w:val="both"/>
        <w:rPr>
          <w:rFonts w:ascii="Palatino Linotype" w:hAnsi="Palatino Linotype"/>
          <w:sz w:val="24"/>
          <w:szCs w:val="24"/>
          <w:lang w:val="en-GB"/>
        </w:rPr>
      </w:pPr>
      <w:r w:rsidRPr="00514028">
        <w:rPr>
          <w:rFonts w:ascii="Palatino Linotype" w:hAnsi="Palatino Linotype"/>
          <w:sz w:val="24"/>
          <w:szCs w:val="24"/>
          <w:lang w:val="en-GB"/>
        </w:rPr>
        <w:t>the performance of measures to remove an unaccompanied minor can be done following a prior assessment by the competent authorities, only if the minor is sent to the parents, in case they have been identified and do not reside in Romania, to family members, with their consent, designated tutor or appropriate reception centres in the state of return;</w:t>
      </w:r>
    </w:p>
    <w:p w:rsidR="00514028" w:rsidRPr="00514028" w:rsidRDefault="00514028" w:rsidP="00A85BC4">
      <w:pPr>
        <w:spacing w:line="276" w:lineRule="auto"/>
        <w:jc w:val="both"/>
        <w:rPr>
          <w:rFonts w:ascii="Palatino Linotype" w:hAnsi="Palatino Linotype"/>
          <w:sz w:val="24"/>
          <w:szCs w:val="24"/>
          <w:lang w:val="en-GB"/>
        </w:rPr>
      </w:pPr>
    </w:p>
    <w:p w:rsidR="00514028" w:rsidRPr="00514028" w:rsidRDefault="00514028" w:rsidP="00A85BC4">
      <w:pPr>
        <w:spacing w:line="276" w:lineRule="auto"/>
        <w:jc w:val="both"/>
        <w:rPr>
          <w:rFonts w:ascii="Palatino Linotype" w:eastAsia="Calibri" w:hAnsi="Palatino Linotype"/>
          <w:sz w:val="24"/>
          <w:szCs w:val="24"/>
          <w:lang w:val="en-GB" w:eastAsia="en-US"/>
        </w:rPr>
      </w:pPr>
      <w:r w:rsidRPr="00514028">
        <w:rPr>
          <w:rFonts w:ascii="Palatino Linotype" w:eastAsia="Calibri" w:hAnsi="Palatino Linotype"/>
          <w:sz w:val="24"/>
          <w:szCs w:val="24"/>
          <w:lang w:val="en-GB" w:eastAsia="en-US"/>
        </w:rPr>
        <w:t xml:space="preserve">Minors accommodated in the centre, accompanting at least one of the parents or their legal representative, taken into public custody, may carry out recreational activities outdoors or in spaces equipped with games, only accompanied by at least one of his/her parents or legal representative. </w:t>
      </w:r>
    </w:p>
    <w:p w:rsidR="00514028" w:rsidRPr="00514028" w:rsidRDefault="00514028" w:rsidP="00A85BC4">
      <w:pPr>
        <w:spacing w:line="276" w:lineRule="auto"/>
        <w:jc w:val="both"/>
        <w:rPr>
          <w:rFonts w:ascii="Palatino Linotype" w:eastAsia="Calibri" w:hAnsi="Palatino Linotype"/>
          <w:sz w:val="24"/>
          <w:szCs w:val="24"/>
          <w:lang w:val="en-GB" w:eastAsia="en-US"/>
        </w:rPr>
      </w:pPr>
      <w:r w:rsidRPr="00514028">
        <w:rPr>
          <w:rFonts w:ascii="Palatino Linotype" w:eastAsia="Calibri" w:hAnsi="Palatino Linotype"/>
          <w:sz w:val="24"/>
          <w:szCs w:val="24"/>
          <w:lang w:val="en-GB" w:eastAsia="en-US"/>
        </w:rPr>
        <w:t>Minors admitted to centres who accompany at least one of the parents or legal representative, taken into public custody, have free access to the compulsory education system.</w:t>
      </w:r>
    </w:p>
    <w:p w:rsidR="00514028" w:rsidRPr="00514028" w:rsidRDefault="00514028" w:rsidP="00A85BC4">
      <w:pPr>
        <w:spacing w:line="276" w:lineRule="auto"/>
        <w:jc w:val="both"/>
        <w:rPr>
          <w:rFonts w:ascii="Palatino Linotype" w:eastAsia="Calibri" w:hAnsi="Palatino Linotype"/>
          <w:sz w:val="24"/>
          <w:szCs w:val="24"/>
          <w:lang w:val="en-GB" w:eastAsia="en-US"/>
        </w:rPr>
      </w:pPr>
      <w:r w:rsidRPr="00514028">
        <w:rPr>
          <w:rFonts w:ascii="Palatino Linotype" w:eastAsia="Calibri" w:hAnsi="Palatino Linotype"/>
          <w:sz w:val="24"/>
          <w:szCs w:val="24"/>
          <w:lang w:val="en-GB" w:eastAsia="en-US"/>
        </w:rPr>
        <w:br/>
        <w:t xml:space="preserve">Aliens, members of a family taken into public custody, </w:t>
      </w:r>
      <w:proofErr w:type="gramStart"/>
      <w:r w:rsidRPr="00514028">
        <w:rPr>
          <w:rFonts w:ascii="Palatino Linotype" w:eastAsia="Calibri" w:hAnsi="Palatino Linotype"/>
          <w:sz w:val="24"/>
          <w:szCs w:val="24"/>
          <w:lang w:val="en-GB" w:eastAsia="en-US"/>
        </w:rPr>
        <w:t>are accommodated</w:t>
      </w:r>
      <w:proofErr w:type="gramEnd"/>
      <w:r w:rsidRPr="00514028">
        <w:rPr>
          <w:rFonts w:ascii="Palatino Linotype" w:eastAsia="Calibri" w:hAnsi="Palatino Linotype"/>
          <w:sz w:val="24"/>
          <w:szCs w:val="24"/>
          <w:lang w:val="en-GB" w:eastAsia="en-US"/>
        </w:rPr>
        <w:t xml:space="preserve"> in the same room. Aliens not being members of that family </w:t>
      </w:r>
      <w:proofErr w:type="gramStart"/>
      <w:r w:rsidRPr="00514028">
        <w:rPr>
          <w:rFonts w:ascii="Palatino Linotype" w:eastAsia="Calibri" w:hAnsi="Palatino Linotype"/>
          <w:sz w:val="24"/>
          <w:szCs w:val="24"/>
          <w:lang w:val="en-GB" w:eastAsia="en-US"/>
        </w:rPr>
        <w:t>cannot be accommodated</w:t>
      </w:r>
      <w:proofErr w:type="gramEnd"/>
      <w:r w:rsidRPr="00514028">
        <w:rPr>
          <w:rFonts w:ascii="Palatino Linotype" w:eastAsia="Calibri" w:hAnsi="Palatino Linotype"/>
          <w:sz w:val="24"/>
          <w:szCs w:val="24"/>
          <w:lang w:val="en-GB" w:eastAsia="en-US"/>
        </w:rPr>
        <w:t xml:space="preserve"> in the room where members of a family are accommodated.</w:t>
      </w:r>
    </w:p>
    <w:p w:rsidR="00514028" w:rsidRPr="00514028" w:rsidRDefault="00514028" w:rsidP="00A85BC4">
      <w:pPr>
        <w:spacing w:line="276" w:lineRule="auto"/>
        <w:jc w:val="both"/>
        <w:rPr>
          <w:rFonts w:ascii="Palatino Linotype" w:eastAsia="Calibri" w:hAnsi="Palatino Linotype"/>
          <w:sz w:val="24"/>
          <w:szCs w:val="24"/>
          <w:lang w:val="en-GB" w:eastAsia="en-US"/>
        </w:rPr>
      </w:pPr>
      <w:r w:rsidRPr="00514028">
        <w:rPr>
          <w:rFonts w:ascii="Palatino Linotype" w:eastAsia="Calibri" w:hAnsi="Palatino Linotype"/>
          <w:sz w:val="24"/>
          <w:szCs w:val="24"/>
          <w:lang w:val="en-GB" w:eastAsia="en-US"/>
        </w:rPr>
        <w:t xml:space="preserve">IGI analyses the opportunity to maintain the measure of taking into public custody at intervals of maximum 3 months. In the case of families with minors taken into public custody, the analysis </w:t>
      </w:r>
      <w:proofErr w:type="gramStart"/>
      <w:r w:rsidRPr="00514028">
        <w:rPr>
          <w:rFonts w:ascii="Palatino Linotype" w:eastAsia="Calibri" w:hAnsi="Palatino Linotype"/>
          <w:sz w:val="24"/>
          <w:szCs w:val="24"/>
          <w:lang w:val="en-GB" w:eastAsia="en-US"/>
        </w:rPr>
        <w:t>is performed</w:t>
      </w:r>
      <w:proofErr w:type="gramEnd"/>
      <w:r w:rsidRPr="00514028">
        <w:rPr>
          <w:rFonts w:ascii="Palatino Linotype" w:eastAsia="Calibri" w:hAnsi="Palatino Linotype"/>
          <w:sz w:val="24"/>
          <w:szCs w:val="24"/>
          <w:lang w:val="en-GB" w:eastAsia="en-US"/>
        </w:rPr>
        <w:t xml:space="preserve"> at intervals of maximum one month.</w:t>
      </w:r>
    </w:p>
    <w:p w:rsidR="00514028" w:rsidRPr="00514028" w:rsidRDefault="00514028" w:rsidP="00A85BC4">
      <w:pPr>
        <w:spacing w:line="276" w:lineRule="auto"/>
        <w:jc w:val="both"/>
        <w:rPr>
          <w:rFonts w:ascii="Palatino Linotype" w:hAnsi="Palatino Linotype"/>
          <w:sz w:val="24"/>
          <w:szCs w:val="24"/>
          <w:lang w:val="en-GB"/>
        </w:rPr>
      </w:pPr>
    </w:p>
    <w:p w:rsidR="00514028" w:rsidRPr="00514028" w:rsidRDefault="00514028" w:rsidP="00A85BC4">
      <w:pPr>
        <w:spacing w:line="276" w:lineRule="auto"/>
        <w:jc w:val="both"/>
        <w:rPr>
          <w:rFonts w:ascii="Palatino Linotype" w:eastAsia="Calibri" w:hAnsi="Palatino Linotype"/>
          <w:sz w:val="24"/>
          <w:szCs w:val="24"/>
          <w:lang w:val="en-GB" w:eastAsia="en-US"/>
        </w:rPr>
      </w:pPr>
      <w:r w:rsidRPr="00514028">
        <w:rPr>
          <w:rFonts w:ascii="Palatino Linotype" w:eastAsia="Calibri" w:hAnsi="Palatino Linotype"/>
          <w:sz w:val="24"/>
          <w:szCs w:val="24"/>
          <w:lang w:val="en-GB" w:eastAsia="en-US"/>
        </w:rPr>
        <w:t>According to Law No. 122/2006 on asylum in Romania, with subsequent amendments and completions, asylum seekers benefit from the following assistance measures:</w:t>
      </w:r>
    </w:p>
    <w:p w:rsidR="00514028" w:rsidRPr="00514028" w:rsidRDefault="00514028" w:rsidP="00A85BC4">
      <w:pPr>
        <w:spacing w:line="276" w:lineRule="auto"/>
        <w:jc w:val="both"/>
        <w:rPr>
          <w:rFonts w:ascii="Palatino Linotype" w:eastAsia="Calibri" w:hAnsi="Palatino Linotype"/>
          <w:sz w:val="24"/>
          <w:szCs w:val="24"/>
          <w:lang w:val="en-GB" w:eastAsia="en-US"/>
        </w:rPr>
      </w:pPr>
    </w:p>
    <w:p w:rsidR="00514028" w:rsidRPr="00514028" w:rsidRDefault="00514028" w:rsidP="00A85BC4">
      <w:pPr>
        <w:numPr>
          <w:ilvl w:val="0"/>
          <w:numId w:val="15"/>
        </w:numPr>
        <w:spacing w:line="276" w:lineRule="auto"/>
        <w:contextualSpacing/>
        <w:jc w:val="both"/>
        <w:rPr>
          <w:rFonts w:ascii="Palatino Linotype" w:hAnsi="Palatino Linotype"/>
          <w:b/>
          <w:i/>
          <w:sz w:val="24"/>
          <w:szCs w:val="24"/>
          <w:lang w:val="en-GB"/>
        </w:rPr>
      </w:pPr>
      <w:r w:rsidRPr="00514028">
        <w:rPr>
          <w:rFonts w:ascii="Palatino Linotype" w:eastAsia="Calibri" w:hAnsi="Palatino Linotype"/>
          <w:sz w:val="24"/>
          <w:szCs w:val="24"/>
          <w:lang w:val="en-GB" w:eastAsia="en-US"/>
        </w:rPr>
        <w:t xml:space="preserve">Benefit on request from free accommodation, in one of the </w:t>
      </w:r>
      <w:proofErr w:type="gramStart"/>
      <w:r w:rsidRPr="00514028">
        <w:rPr>
          <w:rFonts w:ascii="Palatino Linotype" w:eastAsia="Calibri" w:hAnsi="Palatino Linotype"/>
          <w:sz w:val="24"/>
          <w:szCs w:val="24"/>
          <w:lang w:val="en-GB" w:eastAsia="en-US"/>
        </w:rPr>
        <w:t>6</w:t>
      </w:r>
      <w:proofErr w:type="gramEnd"/>
      <w:r w:rsidRPr="00514028">
        <w:rPr>
          <w:rFonts w:ascii="Palatino Linotype" w:eastAsia="Calibri" w:hAnsi="Palatino Linotype"/>
          <w:sz w:val="24"/>
          <w:szCs w:val="24"/>
          <w:lang w:val="en-GB" w:eastAsia="en-US"/>
        </w:rPr>
        <w:t xml:space="preserve"> IGI centres. These accommodation centres have well-equipped living rooms and kitchens, as well as recreation areas.</w:t>
      </w:r>
    </w:p>
    <w:p w:rsidR="00514028" w:rsidRPr="00514028" w:rsidRDefault="00514028" w:rsidP="00A85BC4">
      <w:pPr>
        <w:numPr>
          <w:ilvl w:val="0"/>
          <w:numId w:val="15"/>
        </w:numPr>
        <w:spacing w:line="276" w:lineRule="auto"/>
        <w:contextualSpacing/>
        <w:jc w:val="both"/>
        <w:rPr>
          <w:rFonts w:ascii="Palatino Linotype" w:hAnsi="Palatino Linotype"/>
          <w:b/>
          <w:i/>
          <w:sz w:val="24"/>
          <w:szCs w:val="24"/>
          <w:lang w:val="en-GB"/>
        </w:rPr>
      </w:pPr>
      <w:r w:rsidRPr="00514028">
        <w:rPr>
          <w:rFonts w:ascii="Palatino Linotype" w:eastAsia="Calibri" w:hAnsi="Palatino Linotype"/>
          <w:sz w:val="24"/>
          <w:szCs w:val="24"/>
          <w:lang w:val="en-GB" w:eastAsia="en-US"/>
        </w:rPr>
        <w:t xml:space="preserve">Accommodation of unaccompanied minor asylum seekers, who have reached the age of 16 and not having the necessary material means for maintenance </w:t>
      </w:r>
      <w:proofErr w:type="gramStart"/>
      <w:r w:rsidRPr="00514028">
        <w:rPr>
          <w:rFonts w:ascii="Palatino Linotype" w:eastAsia="Calibri" w:hAnsi="Palatino Linotype"/>
          <w:sz w:val="24"/>
          <w:szCs w:val="24"/>
          <w:lang w:val="en-GB" w:eastAsia="en-US"/>
        </w:rPr>
        <w:t>is done</w:t>
      </w:r>
      <w:proofErr w:type="gramEnd"/>
      <w:r w:rsidRPr="00514028">
        <w:rPr>
          <w:rFonts w:ascii="Palatino Linotype" w:eastAsia="Calibri" w:hAnsi="Palatino Linotype"/>
          <w:sz w:val="24"/>
          <w:szCs w:val="24"/>
          <w:lang w:val="en-GB" w:eastAsia="en-US"/>
        </w:rPr>
        <w:t xml:space="preserve"> in the regional centres of procedures and accommodation for asylum seekers.</w:t>
      </w:r>
    </w:p>
    <w:p w:rsidR="00514028" w:rsidRPr="00514028" w:rsidRDefault="00514028" w:rsidP="00A85BC4">
      <w:pPr>
        <w:numPr>
          <w:ilvl w:val="0"/>
          <w:numId w:val="15"/>
        </w:numPr>
        <w:spacing w:line="276" w:lineRule="auto"/>
        <w:contextualSpacing/>
        <w:jc w:val="both"/>
        <w:rPr>
          <w:rFonts w:ascii="Palatino Linotype" w:hAnsi="Palatino Linotype"/>
          <w:b/>
          <w:i/>
          <w:sz w:val="24"/>
          <w:szCs w:val="24"/>
          <w:lang w:val="en-GB"/>
        </w:rPr>
      </w:pPr>
      <w:r w:rsidRPr="00514028">
        <w:rPr>
          <w:rFonts w:ascii="Palatino Linotype" w:eastAsia="Calibri" w:hAnsi="Palatino Linotype"/>
          <w:sz w:val="24"/>
          <w:szCs w:val="24"/>
          <w:lang w:val="en-GB" w:eastAsia="en-US"/>
        </w:rPr>
        <w:t xml:space="preserve"> Accommodation of unaccompanied minor asylum seekers, not having reached the age of 16 is done in a residential-type service provided by Law No. 272/2004 on the protection and promotion of children's rights, republished, with subsequent amendments and completions, belonging to the Directorate General of Social Assistance and Child Protection or an authorized private body.</w:t>
      </w:r>
    </w:p>
    <w:p w:rsidR="00514028" w:rsidRPr="00514028" w:rsidRDefault="00514028" w:rsidP="00A85BC4">
      <w:pPr>
        <w:numPr>
          <w:ilvl w:val="0"/>
          <w:numId w:val="15"/>
        </w:numPr>
        <w:spacing w:line="276" w:lineRule="auto"/>
        <w:contextualSpacing/>
        <w:jc w:val="both"/>
        <w:rPr>
          <w:rFonts w:ascii="Palatino Linotype" w:hAnsi="Palatino Linotype"/>
          <w:b/>
          <w:i/>
          <w:sz w:val="24"/>
          <w:szCs w:val="24"/>
          <w:lang w:val="en-GB"/>
        </w:rPr>
      </w:pPr>
      <w:r w:rsidRPr="00514028">
        <w:rPr>
          <w:rFonts w:ascii="Palatino Linotype" w:eastAsia="Calibri" w:hAnsi="Palatino Linotype"/>
          <w:sz w:val="24"/>
          <w:szCs w:val="24"/>
          <w:lang w:val="en-GB" w:eastAsia="en-US"/>
        </w:rPr>
        <w:t>Accommodation in the regional centres of procedures and accommodation for asylum seekers also involves the provision of personal hygiene and cleaning products, as well as the provision of material goods necessary for the preparation and serving of food.</w:t>
      </w:r>
    </w:p>
    <w:p w:rsidR="00514028" w:rsidRPr="00514028" w:rsidRDefault="00514028" w:rsidP="00A85BC4">
      <w:pPr>
        <w:numPr>
          <w:ilvl w:val="0"/>
          <w:numId w:val="15"/>
        </w:numPr>
        <w:spacing w:line="276" w:lineRule="auto"/>
        <w:contextualSpacing/>
        <w:jc w:val="both"/>
        <w:rPr>
          <w:rFonts w:ascii="Palatino Linotype" w:hAnsi="Palatino Linotype"/>
          <w:b/>
          <w:i/>
          <w:sz w:val="24"/>
          <w:szCs w:val="24"/>
          <w:lang w:val="en-GB"/>
        </w:rPr>
      </w:pPr>
      <w:r w:rsidRPr="00514028">
        <w:rPr>
          <w:rFonts w:ascii="Palatino Linotype" w:eastAsia="Calibri" w:hAnsi="Palatino Linotype"/>
          <w:sz w:val="24"/>
          <w:szCs w:val="24"/>
          <w:lang w:val="en-GB" w:eastAsia="en-US"/>
        </w:rPr>
        <w:t>Benefit from food, upon request, if they do not have material means of maintenance, within the amount of 10 lei / person / day, an allowance for the purchase of clothing worth 100 lei / cold season and 67 lei / hot season and other expenses, up to the amount of 6 lei / person / day.</w:t>
      </w:r>
    </w:p>
    <w:p w:rsidR="00514028" w:rsidRPr="00514028" w:rsidRDefault="00514028" w:rsidP="00A85BC4">
      <w:pPr>
        <w:numPr>
          <w:ilvl w:val="0"/>
          <w:numId w:val="15"/>
        </w:numPr>
        <w:spacing w:line="276" w:lineRule="auto"/>
        <w:contextualSpacing/>
        <w:jc w:val="both"/>
        <w:rPr>
          <w:rFonts w:ascii="Palatino Linotype" w:hAnsi="Palatino Linotype"/>
          <w:b/>
          <w:i/>
          <w:sz w:val="24"/>
          <w:szCs w:val="24"/>
          <w:lang w:val="en-GB"/>
        </w:rPr>
      </w:pPr>
      <w:r w:rsidRPr="00514028">
        <w:rPr>
          <w:rFonts w:ascii="Palatino Linotype" w:eastAsia="Calibri" w:hAnsi="Palatino Linotype"/>
          <w:sz w:val="24"/>
          <w:szCs w:val="24"/>
          <w:lang w:val="en-GB" w:eastAsia="en-US"/>
        </w:rPr>
        <w:t xml:space="preserve">Benefit from access to the labour market under the conditions provided by law for Romanian citizens, </w:t>
      </w:r>
      <w:r w:rsidRPr="00514028">
        <w:rPr>
          <w:rFonts w:ascii="Palatino Linotype" w:eastAsia="Calibri" w:hAnsi="Palatino Linotype"/>
          <w:i/>
          <w:sz w:val="24"/>
          <w:szCs w:val="24"/>
          <w:lang w:val="en-GB" w:eastAsia="en-US"/>
        </w:rPr>
        <w:t xml:space="preserve">after the expiry of a </w:t>
      </w:r>
      <w:proofErr w:type="gramStart"/>
      <w:r w:rsidRPr="00514028">
        <w:rPr>
          <w:rFonts w:ascii="Palatino Linotype" w:eastAsia="Calibri" w:hAnsi="Palatino Linotype"/>
          <w:i/>
          <w:sz w:val="24"/>
          <w:szCs w:val="24"/>
          <w:lang w:val="en-GB" w:eastAsia="en-US"/>
        </w:rPr>
        <w:t>3 month</w:t>
      </w:r>
      <w:proofErr w:type="gramEnd"/>
      <w:r w:rsidRPr="00514028">
        <w:rPr>
          <w:rFonts w:ascii="Palatino Linotype" w:eastAsia="Calibri" w:hAnsi="Palatino Linotype"/>
          <w:i/>
          <w:sz w:val="24"/>
          <w:szCs w:val="24"/>
          <w:lang w:val="en-GB" w:eastAsia="en-US"/>
        </w:rPr>
        <w:t xml:space="preserve"> period from the date of submission of the asylum application</w:t>
      </w:r>
      <w:r w:rsidRPr="00514028">
        <w:rPr>
          <w:rFonts w:ascii="Palatino Linotype" w:eastAsia="Calibri" w:hAnsi="Palatino Linotype"/>
          <w:sz w:val="24"/>
          <w:szCs w:val="24"/>
          <w:lang w:val="en-GB" w:eastAsia="en-US"/>
        </w:rPr>
        <w:t>, if the asylum seeker is still under the asylum procedure.</w:t>
      </w:r>
    </w:p>
    <w:p w:rsidR="00514028" w:rsidRPr="00514028" w:rsidRDefault="00514028" w:rsidP="00A85BC4">
      <w:pPr>
        <w:numPr>
          <w:ilvl w:val="0"/>
          <w:numId w:val="15"/>
        </w:numPr>
        <w:spacing w:line="276" w:lineRule="auto"/>
        <w:contextualSpacing/>
        <w:jc w:val="both"/>
        <w:rPr>
          <w:rFonts w:ascii="Palatino Linotype" w:hAnsi="Palatino Linotype"/>
          <w:b/>
          <w:i/>
          <w:sz w:val="24"/>
          <w:szCs w:val="24"/>
          <w:lang w:val="en-GB"/>
        </w:rPr>
      </w:pPr>
      <w:r w:rsidRPr="00514028">
        <w:rPr>
          <w:rFonts w:ascii="Palatino Linotype" w:eastAsia="Calibri" w:hAnsi="Palatino Linotype"/>
          <w:sz w:val="24"/>
          <w:szCs w:val="24"/>
          <w:lang w:val="en-GB" w:eastAsia="en-US"/>
        </w:rPr>
        <w:t>Benefit free of charge from primary and emergency healthcare, as well as free medical care and treatment in case of acute or chronic diseases.</w:t>
      </w:r>
    </w:p>
    <w:p w:rsidR="00514028" w:rsidRPr="00514028" w:rsidRDefault="00514028" w:rsidP="00A85BC4">
      <w:pPr>
        <w:numPr>
          <w:ilvl w:val="0"/>
          <w:numId w:val="15"/>
        </w:numPr>
        <w:spacing w:line="276" w:lineRule="auto"/>
        <w:contextualSpacing/>
        <w:jc w:val="both"/>
        <w:rPr>
          <w:rFonts w:ascii="Palatino Linotype" w:hAnsi="Palatino Linotype"/>
          <w:b/>
          <w:i/>
          <w:sz w:val="24"/>
          <w:szCs w:val="24"/>
          <w:lang w:val="en-GB"/>
        </w:rPr>
      </w:pPr>
      <w:r w:rsidRPr="00514028">
        <w:rPr>
          <w:rFonts w:ascii="Palatino Linotype" w:eastAsia="Calibri" w:hAnsi="Palatino Linotype"/>
          <w:sz w:val="24"/>
          <w:szCs w:val="24"/>
          <w:lang w:val="en-GB" w:eastAsia="en-US"/>
        </w:rPr>
        <w:t>Asylum seekers having special needs benefit from the adapting the accommodation conditions as well as adequate medical assistance.</w:t>
      </w:r>
    </w:p>
    <w:p w:rsidR="00514028" w:rsidRPr="00514028" w:rsidRDefault="00514028" w:rsidP="00A85BC4">
      <w:pPr>
        <w:numPr>
          <w:ilvl w:val="0"/>
          <w:numId w:val="15"/>
        </w:numPr>
        <w:spacing w:line="276" w:lineRule="auto"/>
        <w:contextualSpacing/>
        <w:jc w:val="both"/>
        <w:rPr>
          <w:rFonts w:ascii="Palatino Linotype" w:hAnsi="Palatino Linotype"/>
          <w:b/>
          <w:i/>
          <w:sz w:val="24"/>
          <w:szCs w:val="24"/>
          <w:lang w:val="en-GB"/>
        </w:rPr>
      </w:pPr>
      <w:r w:rsidRPr="00514028">
        <w:rPr>
          <w:rFonts w:ascii="Palatino Linotype" w:eastAsia="Calibri" w:hAnsi="Palatino Linotype"/>
          <w:sz w:val="24"/>
          <w:szCs w:val="24"/>
          <w:lang w:val="en-GB" w:eastAsia="en-US"/>
        </w:rPr>
        <w:t>Receive social assistance, under the conditions provided by the Social Assistance Law No. 292/2011;</w:t>
      </w:r>
    </w:p>
    <w:p w:rsidR="00514028" w:rsidRPr="00514028" w:rsidRDefault="00514028" w:rsidP="00A85BC4">
      <w:pPr>
        <w:numPr>
          <w:ilvl w:val="0"/>
          <w:numId w:val="15"/>
        </w:numPr>
        <w:spacing w:line="276" w:lineRule="auto"/>
        <w:contextualSpacing/>
        <w:jc w:val="both"/>
        <w:rPr>
          <w:rFonts w:ascii="Palatino Linotype" w:hAnsi="Palatino Linotype"/>
          <w:b/>
          <w:i/>
          <w:sz w:val="24"/>
          <w:szCs w:val="24"/>
          <w:lang w:val="en-GB"/>
        </w:rPr>
      </w:pPr>
      <w:r w:rsidRPr="00514028">
        <w:rPr>
          <w:rFonts w:ascii="Palatino Linotype" w:eastAsia="Calibri" w:hAnsi="Palatino Linotype"/>
          <w:sz w:val="24"/>
          <w:szCs w:val="24"/>
          <w:lang w:val="en-GB" w:eastAsia="en-US"/>
        </w:rPr>
        <w:t>Participate free of charge in cultural adaptation activities and can benefit from psychological counselling.</w:t>
      </w:r>
    </w:p>
    <w:p w:rsidR="00514028" w:rsidRPr="00514028" w:rsidRDefault="00514028" w:rsidP="00A85BC4">
      <w:pPr>
        <w:numPr>
          <w:ilvl w:val="0"/>
          <w:numId w:val="15"/>
        </w:numPr>
        <w:spacing w:line="276" w:lineRule="auto"/>
        <w:contextualSpacing/>
        <w:jc w:val="both"/>
        <w:rPr>
          <w:rFonts w:ascii="Palatino Linotype" w:hAnsi="Palatino Linotype"/>
          <w:b/>
          <w:i/>
          <w:sz w:val="24"/>
          <w:szCs w:val="24"/>
          <w:lang w:val="en-GB"/>
        </w:rPr>
      </w:pPr>
      <w:r w:rsidRPr="00514028">
        <w:rPr>
          <w:rFonts w:ascii="Palatino Linotype" w:eastAsia="Calibri" w:hAnsi="Palatino Linotype"/>
          <w:sz w:val="24"/>
          <w:szCs w:val="24"/>
          <w:lang w:val="en-GB" w:eastAsia="en-US"/>
        </w:rPr>
        <w:t>IGI shall take steps to appoint, as soon as possible, a legal representative to assist the unaccompanied minor asylum seeker during the asylum procedure, including during the first asylum procedure, secure third country procedure, secure European third country procedure or the procedure for determining the Member State responsible, as appropriate.</w:t>
      </w:r>
    </w:p>
    <w:p w:rsidR="00514028" w:rsidRPr="00514028" w:rsidRDefault="00514028" w:rsidP="00A85BC4">
      <w:pPr>
        <w:numPr>
          <w:ilvl w:val="0"/>
          <w:numId w:val="15"/>
        </w:numPr>
        <w:spacing w:line="276" w:lineRule="auto"/>
        <w:contextualSpacing/>
        <w:jc w:val="both"/>
        <w:rPr>
          <w:rFonts w:ascii="Palatino Linotype" w:hAnsi="Palatino Linotype"/>
          <w:b/>
          <w:i/>
          <w:sz w:val="24"/>
          <w:szCs w:val="24"/>
          <w:lang w:val="en-GB"/>
        </w:rPr>
      </w:pPr>
      <w:r w:rsidRPr="00514028">
        <w:rPr>
          <w:rFonts w:ascii="Palatino Linotype" w:eastAsia="Calibri" w:hAnsi="Palatino Linotype"/>
          <w:sz w:val="24"/>
          <w:szCs w:val="24"/>
          <w:lang w:val="en-GB" w:eastAsia="en-US"/>
        </w:rPr>
        <w:t xml:space="preserve">The </w:t>
      </w:r>
      <w:proofErr w:type="gramStart"/>
      <w:r w:rsidRPr="00514028">
        <w:rPr>
          <w:rFonts w:ascii="Palatino Linotype" w:eastAsia="Calibri" w:hAnsi="Palatino Linotype"/>
          <w:sz w:val="24"/>
          <w:szCs w:val="24"/>
          <w:lang w:val="en-GB" w:eastAsia="en-US"/>
        </w:rPr>
        <w:t>minors</w:t>
      </w:r>
      <w:proofErr w:type="gramEnd"/>
      <w:r w:rsidRPr="00514028">
        <w:rPr>
          <w:rFonts w:ascii="Palatino Linotype" w:eastAsia="Calibri" w:hAnsi="Palatino Linotype"/>
          <w:sz w:val="24"/>
          <w:szCs w:val="24"/>
          <w:lang w:val="en-GB" w:eastAsia="en-US"/>
        </w:rPr>
        <w:t xml:space="preserve"> asylum-seeking minors participate in the Romanian language learning courses, during a school year, after its graduation being enrolled in the compulsory school education system, under the same conditions as the Romanian citizens.</w:t>
      </w:r>
    </w:p>
    <w:p w:rsidR="00514028" w:rsidRPr="00A85BC4" w:rsidRDefault="00514028" w:rsidP="00A85BC4">
      <w:pPr>
        <w:numPr>
          <w:ilvl w:val="0"/>
          <w:numId w:val="15"/>
        </w:numPr>
        <w:spacing w:line="276" w:lineRule="auto"/>
        <w:contextualSpacing/>
        <w:jc w:val="both"/>
        <w:rPr>
          <w:rFonts w:ascii="Palatino Linotype" w:hAnsi="Palatino Linotype"/>
          <w:b/>
          <w:i/>
          <w:sz w:val="24"/>
          <w:szCs w:val="24"/>
          <w:lang w:val="en-GB"/>
        </w:rPr>
      </w:pPr>
      <w:r w:rsidRPr="00514028">
        <w:rPr>
          <w:rFonts w:ascii="Palatino Linotype" w:eastAsia="Calibri" w:hAnsi="Palatino Linotype"/>
          <w:sz w:val="24"/>
          <w:szCs w:val="24"/>
          <w:lang w:val="en-GB" w:eastAsia="en-US"/>
        </w:rPr>
        <w:t>Childrenseeking asylum benefit from the state allowance granted to minors, under the same conditions as for Romanian citizens.</w:t>
      </w:r>
    </w:p>
    <w:p w:rsidR="00A85BC4" w:rsidRDefault="00A85BC4" w:rsidP="00A85BC4">
      <w:pPr>
        <w:spacing w:line="276" w:lineRule="auto"/>
        <w:ind w:left="720"/>
        <w:contextualSpacing/>
        <w:jc w:val="both"/>
        <w:rPr>
          <w:rFonts w:ascii="Palatino Linotype" w:hAnsi="Palatino Linotype"/>
          <w:b/>
          <w:i/>
          <w:sz w:val="24"/>
          <w:szCs w:val="24"/>
          <w:lang w:val="en-GB"/>
        </w:rPr>
      </w:pPr>
    </w:p>
    <w:p w:rsidR="00A85BC4" w:rsidRPr="00514028" w:rsidRDefault="00A85BC4" w:rsidP="00A85BC4">
      <w:pPr>
        <w:spacing w:line="276" w:lineRule="auto"/>
        <w:ind w:left="720"/>
        <w:contextualSpacing/>
        <w:jc w:val="both"/>
        <w:rPr>
          <w:rFonts w:ascii="Palatino Linotype" w:hAnsi="Palatino Linotype"/>
          <w:b/>
          <w:i/>
          <w:sz w:val="24"/>
          <w:szCs w:val="24"/>
          <w:lang w:val="en-GB"/>
        </w:rPr>
      </w:pPr>
    </w:p>
    <w:p w:rsidR="00514028" w:rsidRPr="00514028" w:rsidRDefault="00514028" w:rsidP="00A85BC4">
      <w:pPr>
        <w:numPr>
          <w:ilvl w:val="0"/>
          <w:numId w:val="2"/>
        </w:numPr>
        <w:spacing w:line="276" w:lineRule="auto"/>
        <w:jc w:val="both"/>
        <w:rPr>
          <w:rFonts w:ascii="Palatino Linotype" w:hAnsi="Palatino Linotype"/>
          <w:b/>
          <w:i/>
          <w:sz w:val="24"/>
          <w:szCs w:val="24"/>
          <w:lang w:val="en-GB"/>
        </w:rPr>
      </w:pPr>
      <w:r w:rsidRPr="00514028">
        <w:rPr>
          <w:rFonts w:ascii="Palatino Linotype" w:hAnsi="Palatino Linotype"/>
          <w:b/>
          <w:i/>
          <w:sz w:val="24"/>
          <w:szCs w:val="24"/>
          <w:lang w:val="en-GB"/>
        </w:rPr>
        <w:t xml:space="preserve">Veuillez indiquer les difficultés ou les obstacles dans l'élaboration et/ou la mise en œuvre de mesures alternatives à la détention d’enfants migrants </w:t>
      </w:r>
      <w:proofErr w:type="gramStart"/>
      <w:r w:rsidRPr="00514028">
        <w:rPr>
          <w:rFonts w:ascii="Palatino Linotype" w:hAnsi="Palatino Linotype"/>
          <w:b/>
          <w:i/>
          <w:sz w:val="24"/>
          <w:szCs w:val="24"/>
          <w:lang w:val="en-GB"/>
        </w:rPr>
        <w:t>et</w:t>
      </w:r>
      <w:proofErr w:type="gramEnd"/>
      <w:r w:rsidRPr="00514028">
        <w:rPr>
          <w:rFonts w:ascii="Palatino Linotype" w:hAnsi="Palatino Linotype"/>
          <w:b/>
          <w:i/>
          <w:sz w:val="24"/>
          <w:szCs w:val="24"/>
          <w:lang w:val="en-GB"/>
        </w:rPr>
        <w:t xml:space="preserve"> de leur famille.</w:t>
      </w:r>
    </w:p>
    <w:p w:rsidR="00514028" w:rsidRPr="00514028" w:rsidRDefault="00514028" w:rsidP="00A85BC4">
      <w:pPr>
        <w:spacing w:line="276" w:lineRule="auto"/>
        <w:jc w:val="both"/>
        <w:rPr>
          <w:rFonts w:ascii="Palatino Linotype" w:hAnsi="Palatino Linotype"/>
          <w:sz w:val="24"/>
          <w:szCs w:val="24"/>
          <w:lang w:val="en-GB"/>
        </w:rPr>
      </w:pPr>
    </w:p>
    <w:p w:rsidR="00514028" w:rsidRPr="00A85BC4" w:rsidRDefault="00514028" w:rsidP="00A85BC4">
      <w:pPr>
        <w:spacing w:line="276" w:lineRule="auto"/>
        <w:jc w:val="both"/>
        <w:rPr>
          <w:rFonts w:ascii="Palatino Linotype" w:eastAsia="Calibri" w:hAnsi="Palatino Linotype"/>
          <w:sz w:val="24"/>
          <w:szCs w:val="24"/>
          <w:lang w:val="en-GB" w:eastAsia="en-US"/>
        </w:rPr>
      </w:pPr>
      <w:r w:rsidRPr="00514028">
        <w:rPr>
          <w:rFonts w:ascii="Palatino Linotype" w:eastAsia="Calibri" w:hAnsi="Palatino Linotype"/>
          <w:sz w:val="24"/>
          <w:szCs w:val="24"/>
          <w:lang w:val="en-GB" w:eastAsia="en-US"/>
        </w:rPr>
        <w:t xml:space="preserve">The limited capacity to provide accommodation, in the event of an influx of migrants represents an obstacle. Nevertheless, within the specific identification procedures in relation to the diplomatic missions, difficulties are encountered in carrying out these </w:t>
      </w:r>
      <w:proofErr w:type="gramStart"/>
      <w:r w:rsidRPr="00514028">
        <w:rPr>
          <w:rFonts w:ascii="Palatino Linotype" w:eastAsia="Calibri" w:hAnsi="Palatino Linotype"/>
          <w:sz w:val="24"/>
          <w:szCs w:val="24"/>
          <w:lang w:val="en-GB" w:eastAsia="en-US"/>
        </w:rPr>
        <w:t>procedures  under</w:t>
      </w:r>
      <w:proofErr w:type="gramEnd"/>
      <w:r w:rsidRPr="00514028">
        <w:rPr>
          <w:rFonts w:ascii="Palatino Linotype" w:eastAsia="Calibri" w:hAnsi="Palatino Linotype"/>
          <w:sz w:val="24"/>
          <w:szCs w:val="24"/>
          <w:lang w:val="en-GB" w:eastAsia="en-US"/>
        </w:rPr>
        <w:t xml:space="preserve"> optimal conditions, in most cases because of the distance between the aliens’ place of residence and the headquarters of the diplomatic mission.</w:t>
      </w:r>
    </w:p>
    <w:p w:rsidR="00514028" w:rsidRDefault="00514028" w:rsidP="00A85BC4">
      <w:pPr>
        <w:spacing w:line="276" w:lineRule="auto"/>
        <w:jc w:val="both"/>
        <w:rPr>
          <w:rFonts w:ascii="Palatino Linotype" w:hAnsi="Palatino Linotype"/>
          <w:b/>
          <w:i/>
          <w:sz w:val="24"/>
          <w:szCs w:val="24"/>
          <w:lang w:val="en-GB"/>
        </w:rPr>
      </w:pPr>
    </w:p>
    <w:p w:rsidR="00A85BC4" w:rsidRDefault="00A85BC4" w:rsidP="00A85BC4">
      <w:pPr>
        <w:spacing w:line="276" w:lineRule="auto"/>
        <w:jc w:val="both"/>
        <w:rPr>
          <w:rFonts w:ascii="Palatino Linotype" w:hAnsi="Palatino Linotype"/>
          <w:b/>
          <w:i/>
          <w:sz w:val="24"/>
          <w:szCs w:val="24"/>
          <w:lang w:val="en-GB"/>
        </w:rPr>
      </w:pPr>
    </w:p>
    <w:p w:rsidR="00A85BC4" w:rsidRDefault="00A85BC4" w:rsidP="00A85BC4">
      <w:pPr>
        <w:spacing w:line="276" w:lineRule="auto"/>
        <w:jc w:val="both"/>
        <w:rPr>
          <w:rFonts w:ascii="Palatino Linotype" w:hAnsi="Palatino Linotype"/>
          <w:b/>
          <w:i/>
          <w:sz w:val="24"/>
          <w:szCs w:val="24"/>
          <w:lang w:val="en-GB"/>
        </w:rPr>
      </w:pPr>
    </w:p>
    <w:p w:rsidR="00A85BC4" w:rsidRDefault="00A85BC4" w:rsidP="00A85BC4">
      <w:pPr>
        <w:spacing w:line="276" w:lineRule="auto"/>
        <w:jc w:val="both"/>
        <w:rPr>
          <w:rFonts w:ascii="Palatino Linotype" w:hAnsi="Palatino Linotype"/>
          <w:b/>
          <w:i/>
          <w:sz w:val="24"/>
          <w:szCs w:val="24"/>
          <w:lang w:val="en-GB"/>
        </w:rPr>
      </w:pPr>
    </w:p>
    <w:p w:rsidR="00A85BC4" w:rsidRPr="00514028" w:rsidRDefault="00A85BC4" w:rsidP="00A85BC4">
      <w:pPr>
        <w:spacing w:line="276" w:lineRule="auto"/>
        <w:jc w:val="both"/>
        <w:rPr>
          <w:rFonts w:ascii="Palatino Linotype" w:hAnsi="Palatino Linotype"/>
          <w:b/>
          <w:i/>
          <w:sz w:val="24"/>
          <w:szCs w:val="24"/>
          <w:lang w:val="en-GB"/>
        </w:rPr>
      </w:pPr>
    </w:p>
    <w:p w:rsidR="00514028" w:rsidRPr="00514028" w:rsidRDefault="00514028" w:rsidP="00A85BC4">
      <w:pPr>
        <w:numPr>
          <w:ilvl w:val="0"/>
          <w:numId w:val="2"/>
        </w:numPr>
        <w:spacing w:line="276" w:lineRule="auto"/>
        <w:jc w:val="both"/>
        <w:rPr>
          <w:rFonts w:ascii="Palatino Linotype" w:hAnsi="Palatino Linotype"/>
          <w:b/>
          <w:i/>
          <w:sz w:val="24"/>
          <w:szCs w:val="24"/>
          <w:lang w:val="en-GB"/>
        </w:rPr>
      </w:pPr>
      <w:r w:rsidRPr="00514028">
        <w:rPr>
          <w:rFonts w:ascii="Palatino Linotype" w:hAnsi="Palatino Linotype"/>
          <w:b/>
          <w:i/>
          <w:sz w:val="24"/>
          <w:szCs w:val="24"/>
          <w:lang w:val="en-GB"/>
        </w:rPr>
        <w:t xml:space="preserve">Quel soutien d’autres parties prenantes (autres que votre gouvernement) pourraient-elles apporter pour renforcer l’élaboration et/ou la mise en œuvre d'alternatives </w:t>
      </w:r>
      <w:proofErr w:type="gramStart"/>
      <w:r w:rsidRPr="00514028">
        <w:rPr>
          <w:rFonts w:ascii="Palatino Linotype" w:hAnsi="Palatino Linotype"/>
          <w:b/>
          <w:i/>
          <w:sz w:val="24"/>
          <w:szCs w:val="24"/>
          <w:lang w:val="en-GB"/>
        </w:rPr>
        <w:t>non privatives</w:t>
      </w:r>
      <w:proofErr w:type="gramEnd"/>
      <w:r w:rsidRPr="00514028">
        <w:rPr>
          <w:rFonts w:ascii="Palatino Linotype" w:hAnsi="Palatino Linotype"/>
          <w:b/>
          <w:i/>
          <w:sz w:val="24"/>
          <w:szCs w:val="24"/>
          <w:lang w:val="en-GB"/>
        </w:rPr>
        <w:t xml:space="preserve"> de liberté à la détention d’enfants migrants et de leur famille aux fins d’immigration, qui amélioraient la protection de leurs droits?</w:t>
      </w:r>
    </w:p>
    <w:p w:rsidR="00514028" w:rsidRPr="00514028" w:rsidRDefault="00514028" w:rsidP="00A85BC4">
      <w:pPr>
        <w:spacing w:line="276" w:lineRule="auto"/>
        <w:jc w:val="both"/>
        <w:rPr>
          <w:rFonts w:ascii="Palatino Linotype" w:hAnsi="Palatino Linotype"/>
          <w:sz w:val="24"/>
          <w:szCs w:val="24"/>
          <w:lang w:val="en-GB"/>
        </w:rPr>
      </w:pPr>
    </w:p>
    <w:p w:rsidR="00514028" w:rsidRPr="00514028" w:rsidRDefault="00514028" w:rsidP="00A85BC4">
      <w:pPr>
        <w:tabs>
          <w:tab w:val="left" w:pos="0"/>
          <w:tab w:val="left" w:pos="180"/>
          <w:tab w:val="left" w:pos="3780"/>
        </w:tabs>
        <w:spacing w:line="276" w:lineRule="auto"/>
        <w:jc w:val="both"/>
        <w:rPr>
          <w:rFonts w:ascii="Palatino Linotype" w:eastAsia="Calibri" w:hAnsi="Palatino Linotype"/>
          <w:sz w:val="24"/>
          <w:szCs w:val="24"/>
          <w:lang w:val="en-GB" w:eastAsia="en-US"/>
        </w:rPr>
      </w:pPr>
      <w:r w:rsidRPr="00514028">
        <w:rPr>
          <w:rFonts w:ascii="Palatino Linotype" w:eastAsia="Calibri" w:hAnsi="Palatino Linotype"/>
          <w:sz w:val="24"/>
          <w:szCs w:val="24"/>
          <w:lang w:val="en-GB" w:eastAsia="en-US"/>
        </w:rPr>
        <w:t xml:space="preserve">We consider that the implementation of new projects, financed from dedicated funds (eg Asylum, Migration and Integration Fund) is useful in order to support the category of </w:t>
      </w:r>
      <w:proofErr w:type="gramStart"/>
      <w:r w:rsidRPr="00514028">
        <w:rPr>
          <w:rFonts w:ascii="Palatino Linotype" w:eastAsia="Calibri" w:hAnsi="Palatino Linotype"/>
          <w:sz w:val="24"/>
          <w:szCs w:val="24"/>
          <w:lang w:val="en-GB" w:eastAsia="en-US"/>
        </w:rPr>
        <w:t>aliens</w:t>
      </w:r>
      <w:proofErr w:type="gramEnd"/>
      <w:r w:rsidRPr="00514028">
        <w:rPr>
          <w:rFonts w:ascii="Palatino Linotype" w:eastAsia="Calibri" w:hAnsi="Palatino Linotype"/>
          <w:sz w:val="24"/>
          <w:szCs w:val="24"/>
          <w:lang w:val="en-GB" w:eastAsia="en-US"/>
        </w:rPr>
        <w:t xml:space="preserve"> subject of this request for information.</w:t>
      </w:r>
    </w:p>
    <w:p w:rsidR="00514028" w:rsidRPr="00514028" w:rsidRDefault="00514028" w:rsidP="00A85BC4">
      <w:pPr>
        <w:spacing w:line="276" w:lineRule="auto"/>
        <w:ind w:left="720"/>
        <w:contextualSpacing/>
        <w:jc w:val="both"/>
        <w:rPr>
          <w:rFonts w:ascii="Palatino Linotype" w:eastAsia="Calibri" w:hAnsi="Palatino Linotype"/>
          <w:sz w:val="24"/>
          <w:szCs w:val="24"/>
          <w:lang w:val="en-GB" w:eastAsia="en-US"/>
        </w:rPr>
      </w:pPr>
    </w:p>
    <w:p w:rsidR="00514028" w:rsidRPr="00A85BC4" w:rsidRDefault="00514028" w:rsidP="00A85BC4">
      <w:pPr>
        <w:pStyle w:val="Pa8"/>
        <w:spacing w:after="80" w:line="276" w:lineRule="auto"/>
        <w:jc w:val="both"/>
        <w:rPr>
          <w:rFonts w:ascii="Palatino Linotype" w:hAnsi="Palatino Linotype"/>
        </w:rPr>
      </w:pPr>
    </w:p>
    <w:sectPr w:rsidR="00514028" w:rsidRPr="00A85BC4" w:rsidSect="009F7E76">
      <w:footerReference w:type="even" r:id="rId11"/>
      <w:footerReference w:type="default" r:id="rId12"/>
      <w:pgSz w:w="11906" w:h="16838" w:code="9"/>
      <w:pgMar w:top="567" w:right="851" w:bottom="270" w:left="1418"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648" w:rsidRDefault="000E2648">
      <w:r>
        <w:separator/>
      </w:r>
    </w:p>
  </w:endnote>
  <w:endnote w:type="continuationSeparator" w:id="0">
    <w:p w:rsidR="000E2648" w:rsidRDefault="000E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Condensed">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67B" w:rsidRDefault="0069667B" w:rsidP="004B5B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667B" w:rsidRDefault="0069667B" w:rsidP="006966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2D" w:rsidRPr="0069667B" w:rsidRDefault="0011112D" w:rsidP="0011112D">
    <w:pPr>
      <w:pStyle w:val="Footer"/>
      <w:framePr w:wrap="around" w:vAnchor="text" w:hAnchor="margin" w:xAlign="right" w:y="1"/>
      <w:rPr>
        <w:rStyle w:val="PageNumber"/>
        <w:rFonts w:ascii="Arial" w:hAnsi="Arial" w:cs="Arial"/>
        <w:sz w:val="18"/>
        <w:szCs w:val="18"/>
      </w:rPr>
    </w:pPr>
  </w:p>
  <w:p w:rsidR="009F7E76" w:rsidRDefault="009F7E76" w:rsidP="00FB16BE"/>
  <w:p w:rsidR="009F7E76" w:rsidRPr="0011112D" w:rsidRDefault="009F7E76" w:rsidP="009F7E7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648" w:rsidRDefault="000E2648">
      <w:r>
        <w:separator/>
      </w:r>
    </w:p>
  </w:footnote>
  <w:footnote w:type="continuationSeparator" w:id="0">
    <w:p w:rsidR="000E2648" w:rsidRDefault="000E2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181A"/>
      </v:shape>
    </w:pict>
  </w:numPicBullet>
  <w:abstractNum w:abstractNumId="0" w15:restartNumberingAfterBreak="0">
    <w:nsid w:val="011355B1"/>
    <w:multiLevelType w:val="hybridMultilevel"/>
    <w:tmpl w:val="A4D02F6E"/>
    <w:lvl w:ilvl="0" w:tplc="E1587096">
      <w:start w:val="1"/>
      <w:numFmt w:val="lowerLetter"/>
      <w:lvlText w:val="%1)"/>
      <w:lvlJc w:val="left"/>
      <w:pPr>
        <w:ind w:left="555" w:hanging="360"/>
      </w:pPr>
      <w:rPr>
        <w:rFonts w:hint="default"/>
      </w:rPr>
    </w:lvl>
    <w:lvl w:ilvl="1" w:tplc="04180019" w:tentative="1">
      <w:start w:val="1"/>
      <w:numFmt w:val="lowerLetter"/>
      <w:lvlText w:val="%2."/>
      <w:lvlJc w:val="left"/>
      <w:pPr>
        <w:ind w:left="1275" w:hanging="360"/>
      </w:pPr>
    </w:lvl>
    <w:lvl w:ilvl="2" w:tplc="0418001B" w:tentative="1">
      <w:start w:val="1"/>
      <w:numFmt w:val="lowerRoman"/>
      <w:lvlText w:val="%3."/>
      <w:lvlJc w:val="right"/>
      <w:pPr>
        <w:ind w:left="1995" w:hanging="180"/>
      </w:pPr>
    </w:lvl>
    <w:lvl w:ilvl="3" w:tplc="0418000F" w:tentative="1">
      <w:start w:val="1"/>
      <w:numFmt w:val="decimal"/>
      <w:lvlText w:val="%4."/>
      <w:lvlJc w:val="left"/>
      <w:pPr>
        <w:ind w:left="2715" w:hanging="360"/>
      </w:pPr>
    </w:lvl>
    <w:lvl w:ilvl="4" w:tplc="04180019" w:tentative="1">
      <w:start w:val="1"/>
      <w:numFmt w:val="lowerLetter"/>
      <w:lvlText w:val="%5."/>
      <w:lvlJc w:val="left"/>
      <w:pPr>
        <w:ind w:left="3435" w:hanging="360"/>
      </w:pPr>
    </w:lvl>
    <w:lvl w:ilvl="5" w:tplc="0418001B" w:tentative="1">
      <w:start w:val="1"/>
      <w:numFmt w:val="lowerRoman"/>
      <w:lvlText w:val="%6."/>
      <w:lvlJc w:val="right"/>
      <w:pPr>
        <w:ind w:left="4155" w:hanging="180"/>
      </w:pPr>
    </w:lvl>
    <w:lvl w:ilvl="6" w:tplc="0418000F" w:tentative="1">
      <w:start w:val="1"/>
      <w:numFmt w:val="decimal"/>
      <w:lvlText w:val="%7."/>
      <w:lvlJc w:val="left"/>
      <w:pPr>
        <w:ind w:left="4875" w:hanging="360"/>
      </w:pPr>
    </w:lvl>
    <w:lvl w:ilvl="7" w:tplc="04180019" w:tentative="1">
      <w:start w:val="1"/>
      <w:numFmt w:val="lowerLetter"/>
      <w:lvlText w:val="%8."/>
      <w:lvlJc w:val="left"/>
      <w:pPr>
        <w:ind w:left="5595" w:hanging="360"/>
      </w:pPr>
    </w:lvl>
    <w:lvl w:ilvl="8" w:tplc="0418001B" w:tentative="1">
      <w:start w:val="1"/>
      <w:numFmt w:val="lowerRoman"/>
      <w:lvlText w:val="%9."/>
      <w:lvlJc w:val="right"/>
      <w:pPr>
        <w:ind w:left="6315" w:hanging="180"/>
      </w:pPr>
    </w:lvl>
  </w:abstractNum>
  <w:abstractNum w:abstractNumId="1" w15:restartNumberingAfterBreak="0">
    <w:nsid w:val="03795886"/>
    <w:multiLevelType w:val="hybridMultilevel"/>
    <w:tmpl w:val="A460700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66C7B3A"/>
    <w:multiLevelType w:val="hybridMultilevel"/>
    <w:tmpl w:val="D3782C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FC2F42"/>
    <w:multiLevelType w:val="hybridMultilevel"/>
    <w:tmpl w:val="3FA4F6F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2CD93EE1"/>
    <w:multiLevelType w:val="hybridMultilevel"/>
    <w:tmpl w:val="332C94B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FB1D41"/>
    <w:multiLevelType w:val="hybridMultilevel"/>
    <w:tmpl w:val="EEDAC8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6B6B9B"/>
    <w:multiLevelType w:val="hybridMultilevel"/>
    <w:tmpl w:val="BCBA9AC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0D91268"/>
    <w:multiLevelType w:val="hybridMultilevel"/>
    <w:tmpl w:val="BACC9F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B07EF"/>
    <w:multiLevelType w:val="hybridMultilevel"/>
    <w:tmpl w:val="37DAF794"/>
    <w:lvl w:ilvl="0" w:tplc="04090005">
      <w:start w:val="1"/>
      <w:numFmt w:val="bullet"/>
      <w:lvlText w:val=""/>
      <w:lvlJc w:val="left"/>
      <w:pPr>
        <w:tabs>
          <w:tab w:val="num" w:pos="720"/>
        </w:tabs>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15:restartNumberingAfterBreak="0">
    <w:nsid w:val="61D74EA7"/>
    <w:multiLevelType w:val="hybridMultilevel"/>
    <w:tmpl w:val="9C5047D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62ED594D"/>
    <w:multiLevelType w:val="hybridMultilevel"/>
    <w:tmpl w:val="337CA0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02B77"/>
    <w:multiLevelType w:val="hybridMultilevel"/>
    <w:tmpl w:val="7988B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D5545"/>
    <w:multiLevelType w:val="hybridMultilevel"/>
    <w:tmpl w:val="FA529CF6"/>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763C306A"/>
    <w:multiLevelType w:val="hybridMultilevel"/>
    <w:tmpl w:val="1904E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12"/>
    <w:lvlOverride w:ilvl="0"/>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lvlOverride w:ilvl="2"/>
    <w:lvlOverride w:ilvl="3"/>
    <w:lvlOverride w:ilvl="4"/>
    <w:lvlOverride w:ilvl="5"/>
    <w:lvlOverride w:ilvl="6"/>
    <w:lvlOverride w:ilvl="7"/>
    <w:lvlOverride w:ilvl="8"/>
  </w:num>
  <w:num w:numId="10">
    <w:abstractNumId w:val="8"/>
  </w:num>
  <w:num w:numId="11">
    <w:abstractNumId w:val="13"/>
  </w:num>
  <w:num w:numId="12">
    <w:abstractNumId w:val="11"/>
  </w:num>
  <w:num w:numId="13">
    <w:abstractNumId w:val="10"/>
  </w:num>
  <w:num w:numId="14">
    <w:abstractNumId w:val="7"/>
  </w:num>
  <w:num w:numId="1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0C7"/>
    <w:rsid w:val="0000196D"/>
    <w:rsid w:val="00010D9D"/>
    <w:rsid w:val="00021A87"/>
    <w:rsid w:val="000228CC"/>
    <w:rsid w:val="000230A2"/>
    <w:rsid w:val="0002392B"/>
    <w:rsid w:val="0002760E"/>
    <w:rsid w:val="000335DB"/>
    <w:rsid w:val="000338B0"/>
    <w:rsid w:val="00036603"/>
    <w:rsid w:val="0004037F"/>
    <w:rsid w:val="00043A19"/>
    <w:rsid w:val="00046BE5"/>
    <w:rsid w:val="00065B67"/>
    <w:rsid w:val="000706AD"/>
    <w:rsid w:val="00087A33"/>
    <w:rsid w:val="00087F1B"/>
    <w:rsid w:val="00091781"/>
    <w:rsid w:val="00093465"/>
    <w:rsid w:val="00094B84"/>
    <w:rsid w:val="000951B6"/>
    <w:rsid w:val="0009727F"/>
    <w:rsid w:val="000A2A91"/>
    <w:rsid w:val="000B0E14"/>
    <w:rsid w:val="000B3488"/>
    <w:rsid w:val="000C326A"/>
    <w:rsid w:val="000C4548"/>
    <w:rsid w:val="000D6CFA"/>
    <w:rsid w:val="000E2648"/>
    <w:rsid w:val="000F427E"/>
    <w:rsid w:val="000F6DF5"/>
    <w:rsid w:val="00106B62"/>
    <w:rsid w:val="0011112D"/>
    <w:rsid w:val="00117980"/>
    <w:rsid w:val="00126623"/>
    <w:rsid w:val="00130738"/>
    <w:rsid w:val="00137A86"/>
    <w:rsid w:val="0014035C"/>
    <w:rsid w:val="00140D2A"/>
    <w:rsid w:val="00145429"/>
    <w:rsid w:val="00147162"/>
    <w:rsid w:val="00155F99"/>
    <w:rsid w:val="001574CE"/>
    <w:rsid w:val="001670C2"/>
    <w:rsid w:val="0017133E"/>
    <w:rsid w:val="00176BA4"/>
    <w:rsid w:val="001821CD"/>
    <w:rsid w:val="00182C98"/>
    <w:rsid w:val="00191F8A"/>
    <w:rsid w:val="00193B6A"/>
    <w:rsid w:val="00196F7D"/>
    <w:rsid w:val="001B264D"/>
    <w:rsid w:val="001B2D78"/>
    <w:rsid w:val="001B78F7"/>
    <w:rsid w:val="001B7EAB"/>
    <w:rsid w:val="001C28B7"/>
    <w:rsid w:val="001C5743"/>
    <w:rsid w:val="001D1145"/>
    <w:rsid w:val="001D4328"/>
    <w:rsid w:val="001D5433"/>
    <w:rsid w:val="001E15F1"/>
    <w:rsid w:val="001E255D"/>
    <w:rsid w:val="001E4CC9"/>
    <w:rsid w:val="001E51F3"/>
    <w:rsid w:val="001E529A"/>
    <w:rsid w:val="00215DA9"/>
    <w:rsid w:val="00221A19"/>
    <w:rsid w:val="002248DB"/>
    <w:rsid w:val="002342EA"/>
    <w:rsid w:val="00234F07"/>
    <w:rsid w:val="002356A0"/>
    <w:rsid w:val="002358E6"/>
    <w:rsid w:val="0024489C"/>
    <w:rsid w:val="002513DB"/>
    <w:rsid w:val="00252613"/>
    <w:rsid w:val="00252649"/>
    <w:rsid w:val="00260F9E"/>
    <w:rsid w:val="0027401A"/>
    <w:rsid w:val="002806FD"/>
    <w:rsid w:val="002810C7"/>
    <w:rsid w:val="0029274A"/>
    <w:rsid w:val="002A312B"/>
    <w:rsid w:val="002B5AE7"/>
    <w:rsid w:val="002C43C6"/>
    <w:rsid w:val="002D05AF"/>
    <w:rsid w:val="002E3F14"/>
    <w:rsid w:val="002F7633"/>
    <w:rsid w:val="0030167B"/>
    <w:rsid w:val="00302A82"/>
    <w:rsid w:val="0030367F"/>
    <w:rsid w:val="0031147E"/>
    <w:rsid w:val="003177A9"/>
    <w:rsid w:val="003220CC"/>
    <w:rsid w:val="00322DCC"/>
    <w:rsid w:val="0032561A"/>
    <w:rsid w:val="00330914"/>
    <w:rsid w:val="00335B93"/>
    <w:rsid w:val="0034323B"/>
    <w:rsid w:val="00353D58"/>
    <w:rsid w:val="00364388"/>
    <w:rsid w:val="00365E89"/>
    <w:rsid w:val="00372E58"/>
    <w:rsid w:val="00373028"/>
    <w:rsid w:val="00377E97"/>
    <w:rsid w:val="0038739A"/>
    <w:rsid w:val="003879E7"/>
    <w:rsid w:val="003A0E47"/>
    <w:rsid w:val="003A1BD6"/>
    <w:rsid w:val="003A28B9"/>
    <w:rsid w:val="003A469B"/>
    <w:rsid w:val="003B3016"/>
    <w:rsid w:val="003B412B"/>
    <w:rsid w:val="003B6738"/>
    <w:rsid w:val="003C7802"/>
    <w:rsid w:val="003D22A7"/>
    <w:rsid w:val="003D3011"/>
    <w:rsid w:val="003D54A0"/>
    <w:rsid w:val="003E4F91"/>
    <w:rsid w:val="003F5B41"/>
    <w:rsid w:val="003F7A2D"/>
    <w:rsid w:val="0040084A"/>
    <w:rsid w:val="00401D06"/>
    <w:rsid w:val="00405BA7"/>
    <w:rsid w:val="00407B17"/>
    <w:rsid w:val="00411A04"/>
    <w:rsid w:val="00414743"/>
    <w:rsid w:val="004157BC"/>
    <w:rsid w:val="00417E7E"/>
    <w:rsid w:val="0043572C"/>
    <w:rsid w:val="00445ACF"/>
    <w:rsid w:val="0045010F"/>
    <w:rsid w:val="0045197F"/>
    <w:rsid w:val="00452CC1"/>
    <w:rsid w:val="004600CF"/>
    <w:rsid w:val="004653BC"/>
    <w:rsid w:val="004723BF"/>
    <w:rsid w:val="0047391F"/>
    <w:rsid w:val="00474138"/>
    <w:rsid w:val="004755EB"/>
    <w:rsid w:val="00475E6D"/>
    <w:rsid w:val="00475EA7"/>
    <w:rsid w:val="00481BF8"/>
    <w:rsid w:val="0048493A"/>
    <w:rsid w:val="00491C93"/>
    <w:rsid w:val="00492E46"/>
    <w:rsid w:val="00495699"/>
    <w:rsid w:val="00495E61"/>
    <w:rsid w:val="004A1378"/>
    <w:rsid w:val="004A273B"/>
    <w:rsid w:val="004A6304"/>
    <w:rsid w:val="004B5B7B"/>
    <w:rsid w:val="004C0A67"/>
    <w:rsid w:val="004C4109"/>
    <w:rsid w:val="004C7E7E"/>
    <w:rsid w:val="004D3008"/>
    <w:rsid w:val="004D4A86"/>
    <w:rsid w:val="004D621E"/>
    <w:rsid w:val="004E121B"/>
    <w:rsid w:val="004E49F1"/>
    <w:rsid w:val="004E54D0"/>
    <w:rsid w:val="004F3442"/>
    <w:rsid w:val="004F5D2E"/>
    <w:rsid w:val="00500303"/>
    <w:rsid w:val="00501A6E"/>
    <w:rsid w:val="0051312C"/>
    <w:rsid w:val="00514028"/>
    <w:rsid w:val="00514143"/>
    <w:rsid w:val="0051474F"/>
    <w:rsid w:val="00514BDF"/>
    <w:rsid w:val="005200CC"/>
    <w:rsid w:val="00520509"/>
    <w:rsid w:val="005256BA"/>
    <w:rsid w:val="00531030"/>
    <w:rsid w:val="00536216"/>
    <w:rsid w:val="0054748F"/>
    <w:rsid w:val="0055455A"/>
    <w:rsid w:val="005651B3"/>
    <w:rsid w:val="0057004D"/>
    <w:rsid w:val="00573616"/>
    <w:rsid w:val="00592749"/>
    <w:rsid w:val="00595EFC"/>
    <w:rsid w:val="00595F1D"/>
    <w:rsid w:val="005A1389"/>
    <w:rsid w:val="005A56FE"/>
    <w:rsid w:val="005A6AD5"/>
    <w:rsid w:val="005C5CEB"/>
    <w:rsid w:val="005C7FAD"/>
    <w:rsid w:val="005D6A64"/>
    <w:rsid w:val="005E4E56"/>
    <w:rsid w:val="005E77E3"/>
    <w:rsid w:val="005E79E2"/>
    <w:rsid w:val="005F2509"/>
    <w:rsid w:val="005F3BC3"/>
    <w:rsid w:val="005F3F58"/>
    <w:rsid w:val="00613418"/>
    <w:rsid w:val="00620F59"/>
    <w:rsid w:val="006265DD"/>
    <w:rsid w:val="0062672C"/>
    <w:rsid w:val="006318F0"/>
    <w:rsid w:val="00634EF8"/>
    <w:rsid w:val="00642DE7"/>
    <w:rsid w:val="00653037"/>
    <w:rsid w:val="00655B00"/>
    <w:rsid w:val="0066444E"/>
    <w:rsid w:val="00671089"/>
    <w:rsid w:val="00672CA1"/>
    <w:rsid w:val="006867E5"/>
    <w:rsid w:val="00687160"/>
    <w:rsid w:val="00687EA7"/>
    <w:rsid w:val="006944A0"/>
    <w:rsid w:val="0069667B"/>
    <w:rsid w:val="006A19BB"/>
    <w:rsid w:val="006A320E"/>
    <w:rsid w:val="006A6086"/>
    <w:rsid w:val="006A7675"/>
    <w:rsid w:val="006B1A7B"/>
    <w:rsid w:val="006B55EA"/>
    <w:rsid w:val="006B687A"/>
    <w:rsid w:val="006C6D92"/>
    <w:rsid w:val="006D5C41"/>
    <w:rsid w:val="006D7265"/>
    <w:rsid w:val="006F045A"/>
    <w:rsid w:val="006F660B"/>
    <w:rsid w:val="00700BD0"/>
    <w:rsid w:val="00704B14"/>
    <w:rsid w:val="00706576"/>
    <w:rsid w:val="00712A94"/>
    <w:rsid w:val="00722AF6"/>
    <w:rsid w:val="00726EB6"/>
    <w:rsid w:val="007347D4"/>
    <w:rsid w:val="00747B46"/>
    <w:rsid w:val="0075628F"/>
    <w:rsid w:val="00760A2B"/>
    <w:rsid w:val="007729B8"/>
    <w:rsid w:val="0078109A"/>
    <w:rsid w:val="0079104F"/>
    <w:rsid w:val="007A1D3D"/>
    <w:rsid w:val="007A5D90"/>
    <w:rsid w:val="007B300E"/>
    <w:rsid w:val="007B3C9D"/>
    <w:rsid w:val="007B6180"/>
    <w:rsid w:val="007C1BD8"/>
    <w:rsid w:val="007C3AA3"/>
    <w:rsid w:val="007C51E7"/>
    <w:rsid w:val="007E0C7F"/>
    <w:rsid w:val="007E49D8"/>
    <w:rsid w:val="007E660B"/>
    <w:rsid w:val="007E67B3"/>
    <w:rsid w:val="007E7A8B"/>
    <w:rsid w:val="007F3A30"/>
    <w:rsid w:val="007F3DC4"/>
    <w:rsid w:val="007F5403"/>
    <w:rsid w:val="00801364"/>
    <w:rsid w:val="0080308E"/>
    <w:rsid w:val="008045C3"/>
    <w:rsid w:val="0080609D"/>
    <w:rsid w:val="00807350"/>
    <w:rsid w:val="00807755"/>
    <w:rsid w:val="00812B83"/>
    <w:rsid w:val="008145D7"/>
    <w:rsid w:val="00816229"/>
    <w:rsid w:val="00820F8B"/>
    <w:rsid w:val="00821394"/>
    <w:rsid w:val="00842475"/>
    <w:rsid w:val="00843CA2"/>
    <w:rsid w:val="00845EE1"/>
    <w:rsid w:val="00847416"/>
    <w:rsid w:val="008500AA"/>
    <w:rsid w:val="00860513"/>
    <w:rsid w:val="00861B1A"/>
    <w:rsid w:val="00864BE7"/>
    <w:rsid w:val="00870552"/>
    <w:rsid w:val="00876709"/>
    <w:rsid w:val="00877371"/>
    <w:rsid w:val="00877D1E"/>
    <w:rsid w:val="008814B6"/>
    <w:rsid w:val="0088277A"/>
    <w:rsid w:val="008851BC"/>
    <w:rsid w:val="0089314F"/>
    <w:rsid w:val="0089548E"/>
    <w:rsid w:val="008B385C"/>
    <w:rsid w:val="008B5E96"/>
    <w:rsid w:val="008C5B20"/>
    <w:rsid w:val="008C6143"/>
    <w:rsid w:val="008D2F0E"/>
    <w:rsid w:val="008D2FC6"/>
    <w:rsid w:val="008E005F"/>
    <w:rsid w:val="008F0796"/>
    <w:rsid w:val="009120D2"/>
    <w:rsid w:val="00914A8C"/>
    <w:rsid w:val="00920108"/>
    <w:rsid w:val="009223D6"/>
    <w:rsid w:val="00931733"/>
    <w:rsid w:val="00943039"/>
    <w:rsid w:val="00945B4E"/>
    <w:rsid w:val="00957310"/>
    <w:rsid w:val="00975133"/>
    <w:rsid w:val="00975D8A"/>
    <w:rsid w:val="009816E7"/>
    <w:rsid w:val="0098303C"/>
    <w:rsid w:val="00984539"/>
    <w:rsid w:val="0098524A"/>
    <w:rsid w:val="0099174D"/>
    <w:rsid w:val="00993763"/>
    <w:rsid w:val="00994287"/>
    <w:rsid w:val="00994A1F"/>
    <w:rsid w:val="00996569"/>
    <w:rsid w:val="009A131E"/>
    <w:rsid w:val="009A205F"/>
    <w:rsid w:val="009A48E7"/>
    <w:rsid w:val="009B28D1"/>
    <w:rsid w:val="009C71B6"/>
    <w:rsid w:val="009E1D11"/>
    <w:rsid w:val="009F4621"/>
    <w:rsid w:val="009F7E76"/>
    <w:rsid w:val="00A007D9"/>
    <w:rsid w:val="00A00BA3"/>
    <w:rsid w:val="00A16CAE"/>
    <w:rsid w:val="00A21C96"/>
    <w:rsid w:val="00A24047"/>
    <w:rsid w:val="00A275F0"/>
    <w:rsid w:val="00A32F4C"/>
    <w:rsid w:val="00A36C83"/>
    <w:rsid w:val="00A417A5"/>
    <w:rsid w:val="00A50B5F"/>
    <w:rsid w:val="00A52198"/>
    <w:rsid w:val="00A646D3"/>
    <w:rsid w:val="00A703C6"/>
    <w:rsid w:val="00A72FB0"/>
    <w:rsid w:val="00A765D7"/>
    <w:rsid w:val="00A76F7B"/>
    <w:rsid w:val="00A82EAA"/>
    <w:rsid w:val="00A832F8"/>
    <w:rsid w:val="00A85BC4"/>
    <w:rsid w:val="00A861E7"/>
    <w:rsid w:val="00A92EE2"/>
    <w:rsid w:val="00AA5CBE"/>
    <w:rsid w:val="00AB018B"/>
    <w:rsid w:val="00AB28E8"/>
    <w:rsid w:val="00AB3BF9"/>
    <w:rsid w:val="00AB4596"/>
    <w:rsid w:val="00AB4C0B"/>
    <w:rsid w:val="00AB523A"/>
    <w:rsid w:val="00AB5405"/>
    <w:rsid w:val="00AB5B19"/>
    <w:rsid w:val="00AC27B9"/>
    <w:rsid w:val="00AC6A53"/>
    <w:rsid w:val="00AD2757"/>
    <w:rsid w:val="00AE0318"/>
    <w:rsid w:val="00AE5F10"/>
    <w:rsid w:val="00AF11FF"/>
    <w:rsid w:val="00AF1590"/>
    <w:rsid w:val="00B00B6B"/>
    <w:rsid w:val="00B33DDD"/>
    <w:rsid w:val="00B37E38"/>
    <w:rsid w:val="00B64A9A"/>
    <w:rsid w:val="00B6590E"/>
    <w:rsid w:val="00B8352A"/>
    <w:rsid w:val="00B852B8"/>
    <w:rsid w:val="00B94E7F"/>
    <w:rsid w:val="00B950BA"/>
    <w:rsid w:val="00B9523B"/>
    <w:rsid w:val="00B971A0"/>
    <w:rsid w:val="00BB3392"/>
    <w:rsid w:val="00BB6962"/>
    <w:rsid w:val="00BB7CD7"/>
    <w:rsid w:val="00BC41E5"/>
    <w:rsid w:val="00BC7232"/>
    <w:rsid w:val="00BD072B"/>
    <w:rsid w:val="00BD59C4"/>
    <w:rsid w:val="00BD622D"/>
    <w:rsid w:val="00BD7218"/>
    <w:rsid w:val="00BE5350"/>
    <w:rsid w:val="00BF1591"/>
    <w:rsid w:val="00BF5696"/>
    <w:rsid w:val="00C062B1"/>
    <w:rsid w:val="00C07156"/>
    <w:rsid w:val="00C134B1"/>
    <w:rsid w:val="00C14ABC"/>
    <w:rsid w:val="00C1565E"/>
    <w:rsid w:val="00C163E7"/>
    <w:rsid w:val="00C21C8F"/>
    <w:rsid w:val="00C2295A"/>
    <w:rsid w:val="00C236D3"/>
    <w:rsid w:val="00C24E78"/>
    <w:rsid w:val="00C311C6"/>
    <w:rsid w:val="00C365B9"/>
    <w:rsid w:val="00C517F7"/>
    <w:rsid w:val="00C542F3"/>
    <w:rsid w:val="00C55248"/>
    <w:rsid w:val="00C57ED0"/>
    <w:rsid w:val="00C617C4"/>
    <w:rsid w:val="00C76B69"/>
    <w:rsid w:val="00C77A6A"/>
    <w:rsid w:val="00C879EF"/>
    <w:rsid w:val="00C9032B"/>
    <w:rsid w:val="00C926AC"/>
    <w:rsid w:val="00C93F63"/>
    <w:rsid w:val="00CA4791"/>
    <w:rsid w:val="00CA56EA"/>
    <w:rsid w:val="00CA6FAA"/>
    <w:rsid w:val="00CB5BEF"/>
    <w:rsid w:val="00CB613B"/>
    <w:rsid w:val="00CB7ABC"/>
    <w:rsid w:val="00CB7FC8"/>
    <w:rsid w:val="00CC7948"/>
    <w:rsid w:val="00CD1E44"/>
    <w:rsid w:val="00CD3B78"/>
    <w:rsid w:val="00CE0B83"/>
    <w:rsid w:val="00CE50E2"/>
    <w:rsid w:val="00CE75A7"/>
    <w:rsid w:val="00D0547C"/>
    <w:rsid w:val="00D103E2"/>
    <w:rsid w:val="00D108C4"/>
    <w:rsid w:val="00D10C95"/>
    <w:rsid w:val="00D20DE1"/>
    <w:rsid w:val="00D2322D"/>
    <w:rsid w:val="00D3134A"/>
    <w:rsid w:val="00D347A2"/>
    <w:rsid w:val="00D42014"/>
    <w:rsid w:val="00D4241C"/>
    <w:rsid w:val="00D57C69"/>
    <w:rsid w:val="00D57FE6"/>
    <w:rsid w:val="00D65733"/>
    <w:rsid w:val="00D721E3"/>
    <w:rsid w:val="00D736F5"/>
    <w:rsid w:val="00D76F8F"/>
    <w:rsid w:val="00D83E85"/>
    <w:rsid w:val="00DA7B7E"/>
    <w:rsid w:val="00DB5147"/>
    <w:rsid w:val="00DB56B7"/>
    <w:rsid w:val="00DC3A92"/>
    <w:rsid w:val="00DD0738"/>
    <w:rsid w:val="00DD5AE0"/>
    <w:rsid w:val="00DE0113"/>
    <w:rsid w:val="00DE05D7"/>
    <w:rsid w:val="00DE2B87"/>
    <w:rsid w:val="00DF0E52"/>
    <w:rsid w:val="00E04546"/>
    <w:rsid w:val="00E120D0"/>
    <w:rsid w:val="00E1337C"/>
    <w:rsid w:val="00E13A01"/>
    <w:rsid w:val="00E21BB1"/>
    <w:rsid w:val="00E2586D"/>
    <w:rsid w:val="00E2691C"/>
    <w:rsid w:val="00E301D9"/>
    <w:rsid w:val="00E438A3"/>
    <w:rsid w:val="00E6592F"/>
    <w:rsid w:val="00E709F3"/>
    <w:rsid w:val="00E7419E"/>
    <w:rsid w:val="00E7513F"/>
    <w:rsid w:val="00E823C4"/>
    <w:rsid w:val="00E82432"/>
    <w:rsid w:val="00E929B2"/>
    <w:rsid w:val="00EA0412"/>
    <w:rsid w:val="00EA3EEB"/>
    <w:rsid w:val="00EA462C"/>
    <w:rsid w:val="00EA7339"/>
    <w:rsid w:val="00EB0706"/>
    <w:rsid w:val="00EB4A67"/>
    <w:rsid w:val="00EB7180"/>
    <w:rsid w:val="00EC7D03"/>
    <w:rsid w:val="00ED2953"/>
    <w:rsid w:val="00ED3964"/>
    <w:rsid w:val="00ED4CC6"/>
    <w:rsid w:val="00EE0490"/>
    <w:rsid w:val="00EF08ED"/>
    <w:rsid w:val="00F06379"/>
    <w:rsid w:val="00F134A9"/>
    <w:rsid w:val="00F1488D"/>
    <w:rsid w:val="00F20C97"/>
    <w:rsid w:val="00F3470E"/>
    <w:rsid w:val="00F35D6C"/>
    <w:rsid w:val="00F366A6"/>
    <w:rsid w:val="00F37C74"/>
    <w:rsid w:val="00F41F11"/>
    <w:rsid w:val="00F47FD7"/>
    <w:rsid w:val="00F50843"/>
    <w:rsid w:val="00F523EC"/>
    <w:rsid w:val="00F667BB"/>
    <w:rsid w:val="00F75DD4"/>
    <w:rsid w:val="00F90AD8"/>
    <w:rsid w:val="00F92758"/>
    <w:rsid w:val="00F93741"/>
    <w:rsid w:val="00F95821"/>
    <w:rsid w:val="00FA6483"/>
    <w:rsid w:val="00FB16BE"/>
    <w:rsid w:val="00FB6163"/>
    <w:rsid w:val="00FB7E7C"/>
    <w:rsid w:val="00FC715A"/>
    <w:rsid w:val="00FC7211"/>
    <w:rsid w:val="00FD0437"/>
    <w:rsid w:val="00FD17BE"/>
    <w:rsid w:val="00FD2A18"/>
    <w:rsid w:val="00FD2D73"/>
    <w:rsid w:val="00FF7592"/>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0389ADA-592C-4EAC-B776-C90F06B2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0C7"/>
    <w:rPr>
      <w:sz w:val="28"/>
      <w:szCs w:val="28"/>
      <w:lang w:val="ro-RO" w:eastAsia="ro-RO"/>
    </w:rPr>
  </w:style>
  <w:style w:type="paragraph" w:styleId="Heading2">
    <w:name w:val="heading 2"/>
    <w:basedOn w:val="Normal"/>
    <w:next w:val="Normal"/>
    <w:link w:val="Heading2Char"/>
    <w:semiHidden/>
    <w:unhideWhenUsed/>
    <w:qFormat/>
    <w:rsid w:val="0031147E"/>
    <w:pPr>
      <w:keepNext/>
      <w:spacing w:before="240" w:after="60"/>
      <w:outlineLvl w:val="1"/>
    </w:pPr>
    <w:rPr>
      <w:rFonts w:ascii="Cambria" w:hAnsi="Cambria"/>
      <w:b/>
      <w:bCs/>
      <w:i/>
      <w:iCs/>
    </w:rPr>
  </w:style>
  <w:style w:type="paragraph" w:styleId="Heading3">
    <w:name w:val="heading 3"/>
    <w:basedOn w:val="Normal"/>
    <w:next w:val="Normal"/>
    <w:qFormat/>
    <w:rsid w:val="002810C7"/>
    <w:pPr>
      <w:keepNext/>
      <w:ind w:right="-93"/>
      <w:jc w:val="center"/>
      <w:outlineLvl w:val="2"/>
    </w:pPr>
    <w:rPr>
      <w:b/>
      <w:color w:val="000080"/>
      <w:spacing w:val="8"/>
      <w:sz w:val="24"/>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aracterCaracterCaracterCaracterCharCharCaracterCaracter">
    <w:name w:val="Caracter Caracter Caracter Caracter Char Char Caracter Caracter"/>
    <w:basedOn w:val="Normal"/>
    <w:rsid w:val="002810C7"/>
    <w:rPr>
      <w:sz w:val="24"/>
      <w:szCs w:val="24"/>
      <w:lang w:val="pl-PL" w:eastAsia="pl-PL"/>
    </w:rPr>
  </w:style>
  <w:style w:type="character" w:styleId="Hyperlink">
    <w:name w:val="Hyperlink"/>
    <w:rsid w:val="002810C7"/>
    <w:rPr>
      <w:color w:val="0000FF"/>
      <w:u w:val="single"/>
    </w:rPr>
  </w:style>
  <w:style w:type="paragraph" w:styleId="Footer">
    <w:name w:val="footer"/>
    <w:basedOn w:val="Normal"/>
    <w:rsid w:val="0069667B"/>
    <w:pPr>
      <w:tabs>
        <w:tab w:val="center" w:pos="4320"/>
        <w:tab w:val="right" w:pos="8640"/>
      </w:tabs>
    </w:pPr>
  </w:style>
  <w:style w:type="character" w:styleId="PageNumber">
    <w:name w:val="page number"/>
    <w:basedOn w:val="DefaultParagraphFont"/>
    <w:rsid w:val="0069667B"/>
  </w:style>
  <w:style w:type="paragraph" w:styleId="Header">
    <w:name w:val="header"/>
    <w:basedOn w:val="Normal"/>
    <w:link w:val="HeaderChar"/>
    <w:uiPriority w:val="99"/>
    <w:rsid w:val="0069667B"/>
    <w:pPr>
      <w:tabs>
        <w:tab w:val="center" w:pos="4320"/>
        <w:tab w:val="right" w:pos="8640"/>
      </w:tabs>
    </w:pPr>
  </w:style>
  <w:style w:type="character" w:customStyle="1" w:styleId="Heading2Char">
    <w:name w:val="Heading 2 Char"/>
    <w:link w:val="Heading2"/>
    <w:semiHidden/>
    <w:rsid w:val="0031147E"/>
    <w:rPr>
      <w:rFonts w:ascii="Cambria" w:eastAsia="Times New Roman" w:hAnsi="Cambria" w:cs="Times New Roman"/>
      <w:b/>
      <w:bCs/>
      <w:i/>
      <w:iCs/>
      <w:sz w:val="28"/>
      <w:szCs w:val="28"/>
      <w:lang w:val="ro-RO" w:eastAsia="ro-RO"/>
    </w:rPr>
  </w:style>
  <w:style w:type="table" w:styleId="TableGrid">
    <w:name w:val="Table Grid"/>
    <w:basedOn w:val="TableNormal"/>
    <w:uiPriority w:val="39"/>
    <w:rsid w:val="004357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3572C"/>
    <w:rPr>
      <w:sz w:val="28"/>
      <w:szCs w:val="28"/>
    </w:rPr>
  </w:style>
  <w:style w:type="paragraph" w:styleId="FootnoteText">
    <w:name w:val="footnote text"/>
    <w:basedOn w:val="Normal"/>
    <w:link w:val="FootnoteTextChar"/>
    <w:unhideWhenUsed/>
    <w:rsid w:val="005A56FE"/>
    <w:pPr>
      <w:spacing w:after="200" w:line="276" w:lineRule="auto"/>
    </w:pPr>
    <w:rPr>
      <w:rFonts w:ascii="Calibri" w:eastAsia="Calibri" w:hAnsi="Calibri"/>
      <w:sz w:val="20"/>
      <w:szCs w:val="20"/>
      <w:lang w:eastAsia="en-US"/>
    </w:rPr>
  </w:style>
  <w:style w:type="character" w:customStyle="1" w:styleId="FootnoteTextChar">
    <w:name w:val="Footnote Text Char"/>
    <w:link w:val="FootnoteText"/>
    <w:rsid w:val="005A56FE"/>
    <w:rPr>
      <w:rFonts w:ascii="Calibri" w:eastAsia="Calibri" w:hAnsi="Calibri"/>
      <w:lang w:eastAsia="en-US"/>
    </w:rPr>
  </w:style>
  <w:style w:type="character" w:styleId="FootnoteReference">
    <w:name w:val="footnote reference"/>
    <w:unhideWhenUsed/>
    <w:rsid w:val="005A56FE"/>
    <w:rPr>
      <w:vertAlign w:val="superscript"/>
    </w:rPr>
  </w:style>
  <w:style w:type="paragraph" w:customStyle="1" w:styleId="Style1">
    <w:name w:val="Style1"/>
    <w:basedOn w:val="BodyText"/>
    <w:rsid w:val="009B28D1"/>
    <w:pPr>
      <w:spacing w:after="0"/>
      <w:jc w:val="both"/>
    </w:pPr>
    <w:rPr>
      <w:sz w:val="24"/>
      <w:szCs w:val="20"/>
      <w:lang w:val="en-US" w:eastAsia="en-US"/>
    </w:rPr>
  </w:style>
  <w:style w:type="paragraph" w:styleId="BodyText">
    <w:name w:val="Body Text"/>
    <w:basedOn w:val="Normal"/>
    <w:link w:val="BodyTextChar"/>
    <w:rsid w:val="009B28D1"/>
    <w:pPr>
      <w:spacing w:after="120"/>
    </w:pPr>
  </w:style>
  <w:style w:type="character" w:customStyle="1" w:styleId="BodyTextChar">
    <w:name w:val="Body Text Char"/>
    <w:link w:val="BodyText"/>
    <w:rsid w:val="009B28D1"/>
    <w:rPr>
      <w:sz w:val="28"/>
      <w:szCs w:val="28"/>
    </w:rPr>
  </w:style>
  <w:style w:type="paragraph" w:styleId="BalloonText">
    <w:name w:val="Balloon Text"/>
    <w:basedOn w:val="Normal"/>
    <w:link w:val="BalloonTextChar"/>
    <w:rsid w:val="00943039"/>
    <w:rPr>
      <w:rFonts w:ascii="Segoe UI" w:hAnsi="Segoe UI" w:cs="Segoe UI"/>
      <w:sz w:val="18"/>
      <w:szCs w:val="18"/>
    </w:rPr>
  </w:style>
  <w:style w:type="character" w:customStyle="1" w:styleId="BalloonTextChar">
    <w:name w:val="Balloon Text Char"/>
    <w:link w:val="BalloonText"/>
    <w:rsid w:val="00943039"/>
    <w:rPr>
      <w:rFonts w:ascii="Segoe UI" w:hAnsi="Segoe UI" w:cs="Segoe UI"/>
      <w:sz w:val="18"/>
      <w:szCs w:val="18"/>
    </w:rPr>
  </w:style>
  <w:style w:type="paragraph" w:styleId="ListParagraph">
    <w:name w:val="List Paragraph"/>
    <w:basedOn w:val="Normal"/>
    <w:uiPriority w:val="34"/>
    <w:qFormat/>
    <w:rsid w:val="00E04546"/>
    <w:pPr>
      <w:spacing w:after="160" w:line="259" w:lineRule="auto"/>
      <w:ind w:left="720"/>
      <w:contextualSpacing/>
    </w:pPr>
    <w:rPr>
      <w:rFonts w:ascii="Calibri" w:eastAsia="Calibri" w:hAnsi="Calibri"/>
      <w:sz w:val="22"/>
      <w:szCs w:val="22"/>
      <w:lang w:eastAsia="en-US"/>
    </w:rPr>
  </w:style>
  <w:style w:type="paragraph" w:styleId="NormalWeb">
    <w:name w:val="Normal (Web)"/>
    <w:basedOn w:val="Normal"/>
    <w:uiPriority w:val="99"/>
    <w:rsid w:val="00D108C4"/>
    <w:pPr>
      <w:spacing w:before="100" w:beforeAutospacing="1" w:after="100" w:afterAutospacing="1"/>
    </w:pPr>
    <w:rPr>
      <w:sz w:val="24"/>
      <w:szCs w:val="24"/>
      <w:lang w:val="en-US" w:eastAsia="en-US"/>
    </w:rPr>
  </w:style>
  <w:style w:type="character" w:customStyle="1" w:styleId="slitbdy">
    <w:name w:val="s_lit_bdy"/>
    <w:rsid w:val="00501A6E"/>
  </w:style>
  <w:style w:type="paragraph" w:customStyle="1" w:styleId="Pa8">
    <w:name w:val="Pa8"/>
    <w:basedOn w:val="Normal"/>
    <w:uiPriority w:val="99"/>
    <w:rsid w:val="00176BA4"/>
    <w:pPr>
      <w:autoSpaceDE w:val="0"/>
      <w:autoSpaceDN w:val="0"/>
      <w:spacing w:line="241" w:lineRule="atLeast"/>
    </w:pPr>
    <w:rPr>
      <w:rFonts w:ascii="Barlow Condensed" w:eastAsia="Calibri" w:hAnsi="Barlow Condensed"/>
      <w:sz w:val="24"/>
      <w:szCs w:val="24"/>
      <w:lang w:eastAsia="en-US"/>
    </w:rPr>
  </w:style>
  <w:style w:type="paragraph" w:customStyle="1" w:styleId="Default">
    <w:name w:val="Default"/>
    <w:basedOn w:val="Normal"/>
    <w:rsid w:val="00176BA4"/>
    <w:pPr>
      <w:autoSpaceDE w:val="0"/>
      <w:autoSpaceDN w:val="0"/>
    </w:pPr>
    <w:rPr>
      <w:rFonts w:ascii="Barlow Condensed" w:eastAsia="Calibri" w:hAnsi="Barlow Condensed"/>
      <w:color w:val="000000"/>
      <w:sz w:val="24"/>
      <w:szCs w:val="24"/>
      <w:lang w:eastAsia="en-US"/>
    </w:rPr>
  </w:style>
  <w:style w:type="character" w:customStyle="1" w:styleId="A1">
    <w:name w:val="A1"/>
    <w:uiPriority w:val="99"/>
    <w:rsid w:val="00176BA4"/>
    <w:rPr>
      <w:rFonts w:ascii="Barlow Condensed" w:hAnsi="Barlow Condensed" w:hint="default"/>
      <w:color w:val="000000"/>
    </w:rPr>
  </w:style>
  <w:style w:type="character" w:customStyle="1" w:styleId="spar">
    <w:name w:val="s_par"/>
    <w:rsid w:val="00DE2B87"/>
  </w:style>
  <w:style w:type="character" w:customStyle="1" w:styleId="saln">
    <w:name w:val="s_aln"/>
    <w:rsid w:val="00DE2B87"/>
  </w:style>
  <w:style w:type="character" w:customStyle="1" w:styleId="salnttl">
    <w:name w:val="s_aln_ttl"/>
    <w:rsid w:val="00DE2B87"/>
  </w:style>
  <w:style w:type="character" w:customStyle="1" w:styleId="salnbdy">
    <w:name w:val="s_aln_bdy"/>
    <w:rsid w:val="00DE2B87"/>
  </w:style>
  <w:style w:type="character" w:customStyle="1" w:styleId="slit">
    <w:name w:val="s_lit"/>
    <w:rsid w:val="00DE2B87"/>
  </w:style>
  <w:style w:type="character" w:customStyle="1" w:styleId="slitttl">
    <w:name w:val="s_lit_ttl"/>
    <w:rsid w:val="00DE2B87"/>
  </w:style>
  <w:style w:type="character" w:customStyle="1" w:styleId="slgi">
    <w:name w:val="s_lgi"/>
    <w:rsid w:val="00DE2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378040">
      <w:bodyDiv w:val="1"/>
      <w:marLeft w:val="0"/>
      <w:marRight w:val="0"/>
      <w:marTop w:val="0"/>
      <w:marBottom w:val="0"/>
      <w:divBdr>
        <w:top w:val="none" w:sz="0" w:space="0" w:color="auto"/>
        <w:left w:val="none" w:sz="0" w:space="0" w:color="auto"/>
        <w:bottom w:val="none" w:sz="0" w:space="0" w:color="auto"/>
        <w:right w:val="none" w:sz="0" w:space="0" w:color="auto"/>
      </w:divBdr>
    </w:div>
    <w:div w:id="450829998">
      <w:bodyDiv w:val="1"/>
      <w:marLeft w:val="0"/>
      <w:marRight w:val="0"/>
      <w:marTop w:val="0"/>
      <w:marBottom w:val="0"/>
      <w:divBdr>
        <w:top w:val="none" w:sz="0" w:space="0" w:color="auto"/>
        <w:left w:val="none" w:sz="0" w:space="0" w:color="auto"/>
        <w:bottom w:val="none" w:sz="0" w:space="0" w:color="auto"/>
        <w:right w:val="none" w:sz="0" w:space="0" w:color="auto"/>
      </w:divBdr>
    </w:div>
    <w:div w:id="456948025">
      <w:bodyDiv w:val="1"/>
      <w:marLeft w:val="0"/>
      <w:marRight w:val="0"/>
      <w:marTop w:val="0"/>
      <w:marBottom w:val="0"/>
      <w:divBdr>
        <w:top w:val="none" w:sz="0" w:space="0" w:color="auto"/>
        <w:left w:val="none" w:sz="0" w:space="0" w:color="auto"/>
        <w:bottom w:val="none" w:sz="0" w:space="0" w:color="auto"/>
        <w:right w:val="none" w:sz="0" w:space="0" w:color="auto"/>
      </w:divBdr>
    </w:div>
    <w:div w:id="478690162">
      <w:bodyDiv w:val="1"/>
      <w:marLeft w:val="0"/>
      <w:marRight w:val="0"/>
      <w:marTop w:val="0"/>
      <w:marBottom w:val="0"/>
      <w:divBdr>
        <w:top w:val="none" w:sz="0" w:space="0" w:color="auto"/>
        <w:left w:val="none" w:sz="0" w:space="0" w:color="auto"/>
        <w:bottom w:val="none" w:sz="0" w:space="0" w:color="auto"/>
        <w:right w:val="none" w:sz="0" w:space="0" w:color="auto"/>
      </w:divBdr>
    </w:div>
    <w:div w:id="551044391">
      <w:bodyDiv w:val="1"/>
      <w:marLeft w:val="0"/>
      <w:marRight w:val="0"/>
      <w:marTop w:val="0"/>
      <w:marBottom w:val="0"/>
      <w:divBdr>
        <w:top w:val="none" w:sz="0" w:space="0" w:color="auto"/>
        <w:left w:val="none" w:sz="0" w:space="0" w:color="auto"/>
        <w:bottom w:val="none" w:sz="0" w:space="0" w:color="auto"/>
        <w:right w:val="none" w:sz="0" w:space="0" w:color="auto"/>
      </w:divBdr>
    </w:div>
    <w:div w:id="707489634">
      <w:bodyDiv w:val="1"/>
      <w:marLeft w:val="0"/>
      <w:marRight w:val="0"/>
      <w:marTop w:val="0"/>
      <w:marBottom w:val="0"/>
      <w:divBdr>
        <w:top w:val="none" w:sz="0" w:space="0" w:color="auto"/>
        <w:left w:val="none" w:sz="0" w:space="0" w:color="auto"/>
        <w:bottom w:val="none" w:sz="0" w:space="0" w:color="auto"/>
        <w:right w:val="none" w:sz="0" w:space="0" w:color="auto"/>
      </w:divBdr>
    </w:div>
    <w:div w:id="789855445">
      <w:bodyDiv w:val="1"/>
      <w:marLeft w:val="0"/>
      <w:marRight w:val="0"/>
      <w:marTop w:val="0"/>
      <w:marBottom w:val="0"/>
      <w:divBdr>
        <w:top w:val="none" w:sz="0" w:space="0" w:color="auto"/>
        <w:left w:val="none" w:sz="0" w:space="0" w:color="auto"/>
        <w:bottom w:val="none" w:sz="0" w:space="0" w:color="auto"/>
        <w:right w:val="none" w:sz="0" w:space="0" w:color="auto"/>
      </w:divBdr>
    </w:div>
    <w:div w:id="885145485">
      <w:bodyDiv w:val="1"/>
      <w:marLeft w:val="0"/>
      <w:marRight w:val="0"/>
      <w:marTop w:val="0"/>
      <w:marBottom w:val="0"/>
      <w:divBdr>
        <w:top w:val="none" w:sz="0" w:space="0" w:color="auto"/>
        <w:left w:val="none" w:sz="0" w:space="0" w:color="auto"/>
        <w:bottom w:val="none" w:sz="0" w:space="0" w:color="auto"/>
        <w:right w:val="none" w:sz="0" w:space="0" w:color="auto"/>
      </w:divBdr>
    </w:div>
    <w:div w:id="963661297">
      <w:bodyDiv w:val="1"/>
      <w:marLeft w:val="0"/>
      <w:marRight w:val="0"/>
      <w:marTop w:val="0"/>
      <w:marBottom w:val="0"/>
      <w:divBdr>
        <w:top w:val="none" w:sz="0" w:space="0" w:color="auto"/>
        <w:left w:val="none" w:sz="0" w:space="0" w:color="auto"/>
        <w:bottom w:val="none" w:sz="0" w:space="0" w:color="auto"/>
        <w:right w:val="none" w:sz="0" w:space="0" w:color="auto"/>
      </w:divBdr>
    </w:div>
    <w:div w:id="979962313">
      <w:bodyDiv w:val="1"/>
      <w:marLeft w:val="0"/>
      <w:marRight w:val="0"/>
      <w:marTop w:val="0"/>
      <w:marBottom w:val="0"/>
      <w:divBdr>
        <w:top w:val="none" w:sz="0" w:space="0" w:color="auto"/>
        <w:left w:val="none" w:sz="0" w:space="0" w:color="auto"/>
        <w:bottom w:val="none" w:sz="0" w:space="0" w:color="auto"/>
        <w:right w:val="none" w:sz="0" w:space="0" w:color="auto"/>
      </w:divBdr>
    </w:div>
    <w:div w:id="1072242943">
      <w:bodyDiv w:val="1"/>
      <w:marLeft w:val="0"/>
      <w:marRight w:val="0"/>
      <w:marTop w:val="0"/>
      <w:marBottom w:val="0"/>
      <w:divBdr>
        <w:top w:val="none" w:sz="0" w:space="0" w:color="auto"/>
        <w:left w:val="none" w:sz="0" w:space="0" w:color="auto"/>
        <w:bottom w:val="none" w:sz="0" w:space="0" w:color="auto"/>
        <w:right w:val="none" w:sz="0" w:space="0" w:color="auto"/>
      </w:divBdr>
    </w:div>
    <w:div w:id="1101298066">
      <w:bodyDiv w:val="1"/>
      <w:marLeft w:val="0"/>
      <w:marRight w:val="0"/>
      <w:marTop w:val="0"/>
      <w:marBottom w:val="0"/>
      <w:divBdr>
        <w:top w:val="none" w:sz="0" w:space="0" w:color="auto"/>
        <w:left w:val="none" w:sz="0" w:space="0" w:color="auto"/>
        <w:bottom w:val="none" w:sz="0" w:space="0" w:color="auto"/>
        <w:right w:val="none" w:sz="0" w:space="0" w:color="auto"/>
      </w:divBdr>
    </w:div>
    <w:div w:id="1138955775">
      <w:bodyDiv w:val="1"/>
      <w:marLeft w:val="0"/>
      <w:marRight w:val="0"/>
      <w:marTop w:val="0"/>
      <w:marBottom w:val="0"/>
      <w:divBdr>
        <w:top w:val="none" w:sz="0" w:space="0" w:color="auto"/>
        <w:left w:val="none" w:sz="0" w:space="0" w:color="auto"/>
        <w:bottom w:val="none" w:sz="0" w:space="0" w:color="auto"/>
        <w:right w:val="none" w:sz="0" w:space="0" w:color="auto"/>
      </w:divBdr>
    </w:div>
    <w:div w:id="1169061253">
      <w:bodyDiv w:val="1"/>
      <w:marLeft w:val="0"/>
      <w:marRight w:val="0"/>
      <w:marTop w:val="0"/>
      <w:marBottom w:val="0"/>
      <w:divBdr>
        <w:top w:val="none" w:sz="0" w:space="0" w:color="auto"/>
        <w:left w:val="none" w:sz="0" w:space="0" w:color="auto"/>
        <w:bottom w:val="none" w:sz="0" w:space="0" w:color="auto"/>
        <w:right w:val="none" w:sz="0" w:space="0" w:color="auto"/>
      </w:divBdr>
    </w:div>
    <w:div w:id="1183932115">
      <w:bodyDiv w:val="1"/>
      <w:marLeft w:val="0"/>
      <w:marRight w:val="0"/>
      <w:marTop w:val="0"/>
      <w:marBottom w:val="0"/>
      <w:divBdr>
        <w:top w:val="none" w:sz="0" w:space="0" w:color="auto"/>
        <w:left w:val="none" w:sz="0" w:space="0" w:color="auto"/>
        <w:bottom w:val="none" w:sz="0" w:space="0" w:color="auto"/>
        <w:right w:val="none" w:sz="0" w:space="0" w:color="auto"/>
      </w:divBdr>
    </w:div>
    <w:div w:id="1197427966">
      <w:bodyDiv w:val="1"/>
      <w:marLeft w:val="0"/>
      <w:marRight w:val="0"/>
      <w:marTop w:val="0"/>
      <w:marBottom w:val="0"/>
      <w:divBdr>
        <w:top w:val="none" w:sz="0" w:space="0" w:color="auto"/>
        <w:left w:val="none" w:sz="0" w:space="0" w:color="auto"/>
        <w:bottom w:val="none" w:sz="0" w:space="0" w:color="auto"/>
        <w:right w:val="none" w:sz="0" w:space="0" w:color="auto"/>
      </w:divBdr>
    </w:div>
    <w:div w:id="1289361779">
      <w:bodyDiv w:val="1"/>
      <w:marLeft w:val="0"/>
      <w:marRight w:val="0"/>
      <w:marTop w:val="0"/>
      <w:marBottom w:val="0"/>
      <w:divBdr>
        <w:top w:val="none" w:sz="0" w:space="0" w:color="auto"/>
        <w:left w:val="none" w:sz="0" w:space="0" w:color="auto"/>
        <w:bottom w:val="none" w:sz="0" w:space="0" w:color="auto"/>
        <w:right w:val="none" w:sz="0" w:space="0" w:color="auto"/>
      </w:divBdr>
    </w:div>
    <w:div w:id="1373111839">
      <w:bodyDiv w:val="1"/>
      <w:marLeft w:val="0"/>
      <w:marRight w:val="0"/>
      <w:marTop w:val="0"/>
      <w:marBottom w:val="0"/>
      <w:divBdr>
        <w:top w:val="none" w:sz="0" w:space="0" w:color="auto"/>
        <w:left w:val="none" w:sz="0" w:space="0" w:color="auto"/>
        <w:bottom w:val="none" w:sz="0" w:space="0" w:color="auto"/>
        <w:right w:val="none" w:sz="0" w:space="0" w:color="auto"/>
      </w:divBdr>
    </w:div>
    <w:div w:id="1412510554">
      <w:bodyDiv w:val="1"/>
      <w:marLeft w:val="0"/>
      <w:marRight w:val="0"/>
      <w:marTop w:val="0"/>
      <w:marBottom w:val="0"/>
      <w:divBdr>
        <w:top w:val="none" w:sz="0" w:space="0" w:color="auto"/>
        <w:left w:val="none" w:sz="0" w:space="0" w:color="auto"/>
        <w:bottom w:val="none" w:sz="0" w:space="0" w:color="auto"/>
        <w:right w:val="none" w:sz="0" w:space="0" w:color="auto"/>
      </w:divBdr>
    </w:div>
    <w:div w:id="1445423858">
      <w:bodyDiv w:val="1"/>
      <w:marLeft w:val="0"/>
      <w:marRight w:val="0"/>
      <w:marTop w:val="0"/>
      <w:marBottom w:val="0"/>
      <w:divBdr>
        <w:top w:val="none" w:sz="0" w:space="0" w:color="auto"/>
        <w:left w:val="none" w:sz="0" w:space="0" w:color="auto"/>
        <w:bottom w:val="none" w:sz="0" w:space="0" w:color="auto"/>
        <w:right w:val="none" w:sz="0" w:space="0" w:color="auto"/>
      </w:divBdr>
    </w:div>
    <w:div w:id="1504517010">
      <w:bodyDiv w:val="1"/>
      <w:marLeft w:val="0"/>
      <w:marRight w:val="0"/>
      <w:marTop w:val="0"/>
      <w:marBottom w:val="0"/>
      <w:divBdr>
        <w:top w:val="none" w:sz="0" w:space="0" w:color="auto"/>
        <w:left w:val="none" w:sz="0" w:space="0" w:color="auto"/>
        <w:bottom w:val="none" w:sz="0" w:space="0" w:color="auto"/>
        <w:right w:val="none" w:sz="0" w:space="0" w:color="auto"/>
      </w:divBdr>
    </w:div>
    <w:div w:id="1566526098">
      <w:bodyDiv w:val="1"/>
      <w:marLeft w:val="0"/>
      <w:marRight w:val="0"/>
      <w:marTop w:val="0"/>
      <w:marBottom w:val="0"/>
      <w:divBdr>
        <w:top w:val="none" w:sz="0" w:space="0" w:color="auto"/>
        <w:left w:val="none" w:sz="0" w:space="0" w:color="auto"/>
        <w:bottom w:val="none" w:sz="0" w:space="0" w:color="auto"/>
        <w:right w:val="none" w:sz="0" w:space="0" w:color="auto"/>
      </w:divBdr>
    </w:div>
    <w:div w:id="1571189821">
      <w:bodyDiv w:val="1"/>
      <w:marLeft w:val="0"/>
      <w:marRight w:val="0"/>
      <w:marTop w:val="0"/>
      <w:marBottom w:val="0"/>
      <w:divBdr>
        <w:top w:val="none" w:sz="0" w:space="0" w:color="auto"/>
        <w:left w:val="none" w:sz="0" w:space="0" w:color="auto"/>
        <w:bottom w:val="none" w:sz="0" w:space="0" w:color="auto"/>
        <w:right w:val="none" w:sz="0" w:space="0" w:color="auto"/>
      </w:divBdr>
    </w:div>
    <w:div w:id="1633974319">
      <w:bodyDiv w:val="1"/>
      <w:marLeft w:val="0"/>
      <w:marRight w:val="0"/>
      <w:marTop w:val="0"/>
      <w:marBottom w:val="0"/>
      <w:divBdr>
        <w:top w:val="none" w:sz="0" w:space="0" w:color="auto"/>
        <w:left w:val="none" w:sz="0" w:space="0" w:color="auto"/>
        <w:bottom w:val="none" w:sz="0" w:space="0" w:color="auto"/>
        <w:right w:val="none" w:sz="0" w:space="0" w:color="auto"/>
      </w:divBdr>
    </w:div>
    <w:div w:id="1699088522">
      <w:bodyDiv w:val="1"/>
      <w:marLeft w:val="0"/>
      <w:marRight w:val="0"/>
      <w:marTop w:val="0"/>
      <w:marBottom w:val="0"/>
      <w:divBdr>
        <w:top w:val="none" w:sz="0" w:space="0" w:color="auto"/>
        <w:left w:val="none" w:sz="0" w:space="0" w:color="auto"/>
        <w:bottom w:val="none" w:sz="0" w:space="0" w:color="auto"/>
        <w:right w:val="none" w:sz="0" w:space="0" w:color="auto"/>
      </w:divBdr>
    </w:div>
    <w:div w:id="1745251861">
      <w:bodyDiv w:val="1"/>
      <w:marLeft w:val="0"/>
      <w:marRight w:val="0"/>
      <w:marTop w:val="0"/>
      <w:marBottom w:val="0"/>
      <w:divBdr>
        <w:top w:val="none" w:sz="0" w:space="0" w:color="auto"/>
        <w:left w:val="none" w:sz="0" w:space="0" w:color="auto"/>
        <w:bottom w:val="none" w:sz="0" w:space="0" w:color="auto"/>
        <w:right w:val="none" w:sz="0" w:space="0" w:color="auto"/>
      </w:divBdr>
    </w:div>
    <w:div w:id="1759446558">
      <w:bodyDiv w:val="1"/>
      <w:marLeft w:val="0"/>
      <w:marRight w:val="0"/>
      <w:marTop w:val="0"/>
      <w:marBottom w:val="0"/>
      <w:divBdr>
        <w:top w:val="none" w:sz="0" w:space="0" w:color="auto"/>
        <w:left w:val="none" w:sz="0" w:space="0" w:color="auto"/>
        <w:bottom w:val="none" w:sz="0" w:space="0" w:color="auto"/>
        <w:right w:val="none" w:sz="0" w:space="0" w:color="auto"/>
      </w:divBdr>
    </w:div>
    <w:div w:id="1908026331">
      <w:bodyDiv w:val="1"/>
      <w:marLeft w:val="0"/>
      <w:marRight w:val="0"/>
      <w:marTop w:val="0"/>
      <w:marBottom w:val="0"/>
      <w:divBdr>
        <w:top w:val="none" w:sz="0" w:space="0" w:color="auto"/>
        <w:left w:val="none" w:sz="0" w:space="0" w:color="auto"/>
        <w:bottom w:val="none" w:sz="0" w:space="0" w:color="auto"/>
        <w:right w:val="none" w:sz="0" w:space="0" w:color="auto"/>
      </w:divBdr>
    </w:div>
    <w:div w:id="1920747452">
      <w:bodyDiv w:val="1"/>
      <w:marLeft w:val="0"/>
      <w:marRight w:val="0"/>
      <w:marTop w:val="0"/>
      <w:marBottom w:val="0"/>
      <w:divBdr>
        <w:top w:val="none" w:sz="0" w:space="0" w:color="auto"/>
        <w:left w:val="none" w:sz="0" w:space="0" w:color="auto"/>
        <w:bottom w:val="none" w:sz="0" w:space="0" w:color="auto"/>
        <w:right w:val="none" w:sz="0" w:space="0" w:color="auto"/>
      </w:divBdr>
    </w:div>
    <w:div w:id="202134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0DDA5-D8D3-4A1E-B24B-19FF850D8943}">
  <ds:schemaRefs>
    <ds:schemaRef ds:uri="http://schemas.microsoft.com/sharepoint/v3/contenttype/forms"/>
  </ds:schemaRefs>
</ds:datastoreItem>
</file>

<file path=customXml/itemProps2.xml><?xml version="1.0" encoding="utf-8"?>
<ds:datastoreItem xmlns:ds="http://schemas.openxmlformats.org/officeDocument/2006/customXml" ds:itemID="{83BF8F9B-A88E-4232-A6B5-E7A5B04212B9}"/>
</file>

<file path=customXml/itemProps3.xml><?xml version="1.0" encoding="utf-8"?>
<ds:datastoreItem xmlns:ds="http://schemas.openxmlformats.org/officeDocument/2006/customXml" ds:itemID="{6321857F-D73D-4CA1-A00F-CB5765019927}">
  <ds:schemaRefs>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943DEB3-0D57-4EB9-9BE7-342D425E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2927</Words>
  <Characters>16690</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IN ATENTIA INTREGULUI PERSONAL AL IGI</vt:lpstr>
    </vt:vector>
  </TitlesOfParts>
  <Company>mira</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ATENTIA INTREGULUI PERSONAL AL IGI</dc:title>
  <dc:subject/>
  <dc:creator>Admin</dc:creator>
  <cp:keywords/>
  <cp:lastModifiedBy>Roxana Iftimie</cp:lastModifiedBy>
  <cp:revision>2</cp:revision>
  <cp:lastPrinted>2020-04-13T16:40:00Z</cp:lastPrinted>
  <dcterms:created xsi:type="dcterms:W3CDTF">2020-04-28T11:51:00Z</dcterms:created>
  <dcterms:modified xsi:type="dcterms:W3CDTF">2020-04-28T11:51:00Z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