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04206" w14:textId="77777777" w:rsidR="008E343F" w:rsidRPr="003B0013" w:rsidRDefault="008E343F" w:rsidP="009F3D61">
      <w:pPr>
        <w:spacing w:after="0" w:line="360" w:lineRule="auto"/>
        <w:jc w:val="both"/>
        <w:rPr>
          <w:rFonts w:ascii="Arial" w:hAnsi="Arial" w:cs="Arial"/>
          <w:b/>
          <w:sz w:val="28"/>
          <w:szCs w:val="28"/>
        </w:rPr>
      </w:pPr>
    </w:p>
    <w:p w14:paraId="3101C0C3" w14:textId="77777777" w:rsidR="008E343F" w:rsidRPr="003B0013" w:rsidRDefault="008E343F" w:rsidP="009F3D61">
      <w:pPr>
        <w:spacing w:after="0" w:line="360" w:lineRule="auto"/>
        <w:jc w:val="both"/>
        <w:rPr>
          <w:rFonts w:ascii="Arial" w:hAnsi="Arial" w:cs="Arial"/>
          <w:b/>
          <w:sz w:val="28"/>
          <w:szCs w:val="28"/>
        </w:rPr>
      </w:pPr>
    </w:p>
    <w:p w14:paraId="2B4CD7DA" w14:textId="77777777" w:rsidR="008E343F" w:rsidRPr="003B0013" w:rsidRDefault="008E343F" w:rsidP="009F3D61">
      <w:pPr>
        <w:spacing w:after="0" w:line="360" w:lineRule="auto"/>
        <w:jc w:val="both"/>
        <w:rPr>
          <w:rFonts w:ascii="Arial" w:hAnsi="Arial" w:cs="Arial"/>
          <w:b/>
          <w:sz w:val="28"/>
          <w:szCs w:val="28"/>
        </w:rPr>
      </w:pPr>
    </w:p>
    <w:p w14:paraId="3E0185F6" w14:textId="77777777" w:rsidR="008E343F" w:rsidRPr="003B0013" w:rsidRDefault="008E343F" w:rsidP="009F3D61">
      <w:pPr>
        <w:spacing w:after="0" w:line="360" w:lineRule="auto"/>
        <w:jc w:val="both"/>
        <w:rPr>
          <w:rFonts w:ascii="Arial" w:hAnsi="Arial" w:cs="Arial"/>
          <w:b/>
          <w:sz w:val="28"/>
          <w:szCs w:val="28"/>
        </w:rPr>
      </w:pPr>
    </w:p>
    <w:p w14:paraId="5B7CF7F2" w14:textId="77777777" w:rsidR="008E343F" w:rsidRPr="003B0013" w:rsidRDefault="008E343F" w:rsidP="009F3D61">
      <w:pPr>
        <w:spacing w:after="0" w:line="360" w:lineRule="auto"/>
        <w:jc w:val="both"/>
        <w:rPr>
          <w:rFonts w:ascii="Arial" w:hAnsi="Arial" w:cs="Arial"/>
          <w:b/>
          <w:sz w:val="28"/>
          <w:szCs w:val="28"/>
        </w:rPr>
      </w:pPr>
    </w:p>
    <w:p w14:paraId="6440E6FD" w14:textId="726F1AB1" w:rsidR="008F64AE" w:rsidRPr="003B0013" w:rsidRDefault="0024382C" w:rsidP="009F3D61">
      <w:pPr>
        <w:spacing w:after="0" w:line="360" w:lineRule="auto"/>
        <w:jc w:val="both"/>
        <w:rPr>
          <w:rFonts w:ascii="Arial" w:hAnsi="Arial" w:cs="Arial"/>
          <w:b/>
          <w:sz w:val="36"/>
          <w:szCs w:val="36"/>
        </w:rPr>
      </w:pPr>
      <w:r w:rsidRPr="003B0013">
        <w:rPr>
          <w:rFonts w:ascii="Arial" w:hAnsi="Arial" w:cs="Arial"/>
          <w:noProof/>
          <w:sz w:val="36"/>
          <w:szCs w:val="36"/>
          <w:lang w:eastAsia="es-NI"/>
        </w:rPr>
        <w:drawing>
          <wp:anchor distT="0" distB="0" distL="114300" distR="114300" simplePos="0" relativeHeight="251659264" behindDoc="0" locked="0" layoutInCell="1" allowOverlap="1" wp14:anchorId="1B134CD5" wp14:editId="4E7743EC">
            <wp:simplePos x="0" y="0"/>
            <wp:positionH relativeFrom="margin">
              <wp:align>center</wp:align>
            </wp:positionH>
            <wp:positionV relativeFrom="margin">
              <wp:align>top</wp:align>
            </wp:positionV>
            <wp:extent cx="860425" cy="1341120"/>
            <wp:effectExtent l="0" t="0" r="0" b="0"/>
            <wp:wrapSquare wrapText="bothSides"/>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0425" cy="1341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3D61" w:rsidRPr="003B0013">
        <w:rPr>
          <w:rFonts w:ascii="Arial" w:hAnsi="Arial" w:cs="Arial"/>
          <w:b/>
          <w:sz w:val="36"/>
          <w:szCs w:val="36"/>
        </w:rPr>
        <w:t>RESPUESTA DE LA PROCURADURÍA PARA LA DEFENSA DE LOS DERECHOS HUMANOS DE LA REPÚBLICA DE NICARAGUA (P</w:t>
      </w:r>
      <w:bookmarkStart w:id="0" w:name="_GoBack"/>
      <w:bookmarkEnd w:id="0"/>
      <w:r w:rsidR="009F3D61" w:rsidRPr="003B0013">
        <w:rPr>
          <w:rFonts w:ascii="Arial" w:hAnsi="Arial" w:cs="Arial"/>
          <w:b/>
          <w:sz w:val="36"/>
          <w:szCs w:val="36"/>
        </w:rPr>
        <w:t>DDH) A CONSULTAS DEL RELATOR ESPECIAL SOBRE LOS DERECHOS HUMANOS DE LOS MIGRANTES</w:t>
      </w:r>
    </w:p>
    <w:p w14:paraId="4F747943" w14:textId="77777777" w:rsidR="009F3D61" w:rsidRPr="003B0013" w:rsidRDefault="009F3D61" w:rsidP="009F3D61">
      <w:pPr>
        <w:spacing w:after="0" w:line="360" w:lineRule="auto"/>
        <w:jc w:val="both"/>
        <w:rPr>
          <w:rFonts w:ascii="Arial" w:hAnsi="Arial" w:cs="Arial"/>
          <w:b/>
          <w:sz w:val="28"/>
          <w:szCs w:val="28"/>
        </w:rPr>
      </w:pPr>
    </w:p>
    <w:p w14:paraId="28EA5D37" w14:textId="2C520D25" w:rsidR="00074F1D" w:rsidRPr="003B0013" w:rsidRDefault="009F3D61" w:rsidP="009F3D61">
      <w:pPr>
        <w:pStyle w:val="Prrafodelista"/>
        <w:numPr>
          <w:ilvl w:val="0"/>
          <w:numId w:val="4"/>
        </w:numPr>
        <w:spacing w:after="0" w:line="360" w:lineRule="auto"/>
        <w:ind w:left="426" w:hanging="491"/>
        <w:jc w:val="both"/>
        <w:rPr>
          <w:rFonts w:ascii="Arial" w:hAnsi="Arial" w:cs="Arial"/>
          <w:b/>
          <w:sz w:val="28"/>
          <w:szCs w:val="28"/>
        </w:rPr>
      </w:pPr>
      <w:r w:rsidRPr="003B0013">
        <w:rPr>
          <w:rFonts w:ascii="Arial" w:hAnsi="Arial" w:cs="Arial"/>
          <w:b/>
          <w:sz w:val="28"/>
          <w:szCs w:val="28"/>
        </w:rPr>
        <w:t>REFERENCIA</w:t>
      </w:r>
    </w:p>
    <w:p w14:paraId="77A32641" w14:textId="77777777" w:rsidR="009F3D61" w:rsidRPr="003B0013" w:rsidRDefault="009F3D61" w:rsidP="009F3D61">
      <w:pPr>
        <w:pStyle w:val="Prrafodelista"/>
        <w:spacing w:after="0" w:line="360" w:lineRule="auto"/>
        <w:ind w:left="426"/>
        <w:jc w:val="both"/>
        <w:rPr>
          <w:rFonts w:ascii="Arial" w:hAnsi="Arial" w:cs="Arial"/>
          <w:b/>
          <w:sz w:val="28"/>
          <w:szCs w:val="28"/>
        </w:rPr>
      </w:pPr>
    </w:p>
    <w:p w14:paraId="4206D0A3" w14:textId="48FF7902" w:rsidR="00074F1D" w:rsidRPr="003B0013" w:rsidRDefault="00074F1D" w:rsidP="009F3D61">
      <w:pPr>
        <w:spacing w:after="0" w:line="360" w:lineRule="auto"/>
        <w:jc w:val="both"/>
        <w:rPr>
          <w:rFonts w:ascii="Arial" w:hAnsi="Arial" w:cs="Arial"/>
          <w:sz w:val="28"/>
          <w:szCs w:val="28"/>
        </w:rPr>
      </w:pPr>
      <w:r w:rsidRPr="003B0013">
        <w:rPr>
          <w:rFonts w:ascii="Arial" w:hAnsi="Arial" w:cs="Arial"/>
          <w:sz w:val="28"/>
          <w:szCs w:val="28"/>
        </w:rPr>
        <w:t>El 20 de marzo de 2020, la Oficina del Alto Comisionado de las Naciones Unidas para los Derechos Humanos remitió cuestionario del Relator Especial sobre los Derechos Humanos de los Migrantes, como parte de</w:t>
      </w:r>
      <w:r w:rsidR="000F02B8" w:rsidRPr="003B0013">
        <w:rPr>
          <w:rFonts w:ascii="Arial" w:hAnsi="Arial" w:cs="Arial"/>
          <w:sz w:val="28"/>
          <w:szCs w:val="28"/>
        </w:rPr>
        <w:t>l proceso de</w:t>
      </w:r>
      <w:r w:rsidRPr="003B0013">
        <w:rPr>
          <w:rFonts w:ascii="Arial" w:hAnsi="Arial" w:cs="Arial"/>
          <w:sz w:val="28"/>
          <w:szCs w:val="28"/>
        </w:rPr>
        <w:t xml:space="preserve"> elaboración de su próximo Informe</w:t>
      </w:r>
      <w:r w:rsidR="000F02B8" w:rsidRPr="003B0013">
        <w:rPr>
          <w:rFonts w:ascii="Arial" w:hAnsi="Arial" w:cs="Arial"/>
          <w:sz w:val="28"/>
          <w:szCs w:val="28"/>
        </w:rPr>
        <w:t>,</w:t>
      </w:r>
      <w:r w:rsidRPr="003B0013">
        <w:rPr>
          <w:rFonts w:ascii="Arial" w:hAnsi="Arial" w:cs="Arial"/>
          <w:sz w:val="28"/>
          <w:szCs w:val="28"/>
        </w:rPr>
        <w:t xml:space="preserve"> </w:t>
      </w:r>
      <w:r w:rsidR="000378D6" w:rsidRPr="003B0013">
        <w:rPr>
          <w:rFonts w:ascii="Arial" w:hAnsi="Arial" w:cs="Arial"/>
          <w:sz w:val="28"/>
          <w:szCs w:val="28"/>
        </w:rPr>
        <w:t xml:space="preserve">previsto a ser presentado </w:t>
      </w:r>
      <w:r w:rsidRPr="003B0013">
        <w:rPr>
          <w:rFonts w:ascii="Arial" w:hAnsi="Arial" w:cs="Arial"/>
          <w:sz w:val="28"/>
          <w:szCs w:val="28"/>
        </w:rPr>
        <w:t xml:space="preserve">en el 75 periodo de sesiones de la Asamblea General de Naciones Unidas, de conformidad con la Resolución 34/21 del Consejo de Derechos Humanos. La fecha límite para remitir </w:t>
      </w:r>
      <w:r w:rsidR="00B65CEE" w:rsidRPr="003B0013">
        <w:rPr>
          <w:rFonts w:ascii="Arial" w:hAnsi="Arial" w:cs="Arial"/>
          <w:sz w:val="28"/>
          <w:szCs w:val="28"/>
        </w:rPr>
        <w:t>las respuestas es el 20 de abril de 2020.</w:t>
      </w:r>
    </w:p>
    <w:p w14:paraId="0BD22310" w14:textId="765EEEB1" w:rsidR="009F3D61" w:rsidRPr="003B0013" w:rsidRDefault="009F3D61" w:rsidP="009F3D61">
      <w:pPr>
        <w:spacing w:after="0" w:line="360" w:lineRule="auto"/>
        <w:jc w:val="both"/>
        <w:rPr>
          <w:rFonts w:ascii="Arial" w:hAnsi="Arial" w:cs="Arial"/>
          <w:sz w:val="28"/>
          <w:szCs w:val="28"/>
        </w:rPr>
      </w:pPr>
    </w:p>
    <w:p w14:paraId="32F7F0D1" w14:textId="6CDE46C8" w:rsidR="009F3D61" w:rsidRPr="003B0013" w:rsidRDefault="009F3D61" w:rsidP="009F3D61">
      <w:pPr>
        <w:spacing w:after="0" w:line="360" w:lineRule="auto"/>
        <w:jc w:val="both"/>
        <w:rPr>
          <w:rFonts w:ascii="Arial" w:hAnsi="Arial" w:cs="Arial"/>
          <w:sz w:val="28"/>
          <w:szCs w:val="28"/>
        </w:rPr>
      </w:pPr>
    </w:p>
    <w:p w14:paraId="264E6417" w14:textId="28627C88" w:rsidR="009F3D61" w:rsidRPr="003B0013" w:rsidRDefault="009F3D61" w:rsidP="009F3D61">
      <w:pPr>
        <w:spacing w:after="0" w:line="360" w:lineRule="auto"/>
        <w:jc w:val="both"/>
        <w:rPr>
          <w:rFonts w:ascii="Arial" w:hAnsi="Arial" w:cs="Arial"/>
          <w:sz w:val="28"/>
          <w:szCs w:val="28"/>
        </w:rPr>
      </w:pPr>
    </w:p>
    <w:p w14:paraId="1A7EC5E6" w14:textId="454B844B" w:rsidR="00074F1D" w:rsidRPr="003B0013" w:rsidRDefault="009F3D61" w:rsidP="009F3D61">
      <w:pPr>
        <w:pStyle w:val="Prrafodelista"/>
        <w:numPr>
          <w:ilvl w:val="0"/>
          <w:numId w:val="4"/>
        </w:numPr>
        <w:spacing w:after="0" w:line="360" w:lineRule="auto"/>
        <w:ind w:left="426" w:hanging="491"/>
        <w:jc w:val="both"/>
        <w:rPr>
          <w:rFonts w:ascii="Arial" w:hAnsi="Arial" w:cs="Arial"/>
          <w:b/>
          <w:sz w:val="28"/>
          <w:szCs w:val="28"/>
        </w:rPr>
      </w:pPr>
      <w:r w:rsidRPr="003B0013">
        <w:rPr>
          <w:rFonts w:ascii="Arial" w:hAnsi="Arial" w:cs="Arial"/>
          <w:b/>
          <w:sz w:val="28"/>
          <w:szCs w:val="28"/>
        </w:rPr>
        <w:t>RESPUESTAS DE LA PDDH</w:t>
      </w:r>
    </w:p>
    <w:p w14:paraId="67824D24" w14:textId="77777777" w:rsidR="009F3D61" w:rsidRPr="003B0013" w:rsidRDefault="009F3D61" w:rsidP="009F3D61">
      <w:pPr>
        <w:spacing w:after="0" w:line="360" w:lineRule="auto"/>
        <w:jc w:val="both"/>
        <w:rPr>
          <w:rFonts w:ascii="Arial" w:hAnsi="Arial" w:cs="Arial"/>
          <w:b/>
          <w:sz w:val="28"/>
          <w:szCs w:val="28"/>
        </w:rPr>
      </w:pPr>
    </w:p>
    <w:p w14:paraId="5CA603E7" w14:textId="1A88DB4B" w:rsidR="001B6983" w:rsidRPr="003B0013" w:rsidRDefault="009F3D61" w:rsidP="009F3D61">
      <w:pPr>
        <w:spacing w:after="0" w:line="360" w:lineRule="auto"/>
        <w:jc w:val="both"/>
        <w:rPr>
          <w:rFonts w:ascii="Arial" w:hAnsi="Arial" w:cs="Arial"/>
          <w:b/>
          <w:sz w:val="28"/>
          <w:szCs w:val="28"/>
        </w:rPr>
      </w:pPr>
      <w:r w:rsidRPr="003B0013">
        <w:rPr>
          <w:rFonts w:ascii="Arial" w:hAnsi="Arial" w:cs="Arial"/>
          <w:b/>
          <w:sz w:val="28"/>
          <w:szCs w:val="28"/>
        </w:rPr>
        <w:t>P-1</w:t>
      </w:r>
      <w:r w:rsidRPr="003B0013">
        <w:rPr>
          <w:rStyle w:val="Refdenotaalpie"/>
          <w:rFonts w:ascii="Arial" w:hAnsi="Arial" w:cs="Arial"/>
          <w:b/>
          <w:sz w:val="28"/>
          <w:szCs w:val="28"/>
        </w:rPr>
        <w:footnoteReference w:id="1"/>
      </w:r>
      <w:r w:rsidRPr="003B0013">
        <w:rPr>
          <w:rFonts w:ascii="Arial" w:hAnsi="Arial" w:cs="Arial"/>
          <w:b/>
          <w:sz w:val="28"/>
          <w:szCs w:val="28"/>
        </w:rPr>
        <w:t xml:space="preserve">. </w:t>
      </w:r>
      <w:r w:rsidR="001B6983" w:rsidRPr="003B0013">
        <w:rPr>
          <w:rFonts w:ascii="Arial" w:hAnsi="Arial" w:cs="Arial"/>
          <w:b/>
          <w:sz w:val="28"/>
          <w:szCs w:val="28"/>
        </w:rPr>
        <w:t>Sírvase proporcionar información sobre medidas legislativas o políticas que promuevan o restrinjan el uso de la detención migratoria de niños y sus familias en su país. Agradeceríamos que tuviera la amabilidad de presentar el texto original de la legislación o política, acompañada de una traducción al inglés si está en un idioma distinto al inglés, francés o español.</w:t>
      </w:r>
    </w:p>
    <w:p w14:paraId="0F519A06" w14:textId="77777777" w:rsidR="009F3D61" w:rsidRPr="003B0013" w:rsidRDefault="009F3D61" w:rsidP="009F3D61">
      <w:pPr>
        <w:spacing w:after="0" w:line="360" w:lineRule="auto"/>
        <w:jc w:val="both"/>
        <w:rPr>
          <w:rFonts w:ascii="Arial" w:hAnsi="Arial" w:cs="Arial"/>
          <w:b/>
          <w:sz w:val="28"/>
          <w:szCs w:val="28"/>
        </w:rPr>
      </w:pPr>
    </w:p>
    <w:p w14:paraId="67F0A070" w14:textId="45AA3962" w:rsidR="00565D32" w:rsidRPr="003B0013" w:rsidRDefault="001B6983" w:rsidP="009F3D61">
      <w:pPr>
        <w:pStyle w:val="Prrafodelista"/>
        <w:numPr>
          <w:ilvl w:val="0"/>
          <w:numId w:val="14"/>
        </w:numPr>
        <w:spacing w:after="0" w:line="360" w:lineRule="auto"/>
        <w:ind w:left="709" w:hanging="643"/>
        <w:jc w:val="both"/>
        <w:rPr>
          <w:rFonts w:ascii="Arial" w:hAnsi="Arial" w:cs="Arial"/>
          <w:sz w:val="28"/>
          <w:szCs w:val="28"/>
        </w:rPr>
      </w:pPr>
      <w:r w:rsidRPr="003B0013">
        <w:rPr>
          <w:rFonts w:ascii="Arial" w:hAnsi="Arial" w:cs="Arial"/>
          <w:sz w:val="28"/>
          <w:szCs w:val="28"/>
        </w:rPr>
        <w:t xml:space="preserve">La Procuraduría para la Defensa de los Derechos Humanos, con mucha satisfacción, reconoce que </w:t>
      </w:r>
      <w:r w:rsidR="00CF6515" w:rsidRPr="003B0013">
        <w:rPr>
          <w:rFonts w:ascii="Arial" w:hAnsi="Arial" w:cs="Arial"/>
          <w:sz w:val="28"/>
          <w:szCs w:val="28"/>
        </w:rPr>
        <w:t>el Gobierno de Reconciliación y Unidad Nacional (GRUN), a partir de</w:t>
      </w:r>
      <w:r w:rsidR="0021219F" w:rsidRPr="003B0013">
        <w:rPr>
          <w:rFonts w:ascii="Arial" w:hAnsi="Arial" w:cs="Arial"/>
          <w:sz w:val="28"/>
          <w:szCs w:val="28"/>
        </w:rPr>
        <w:t>l año 2007</w:t>
      </w:r>
      <w:r w:rsidR="00CF6515" w:rsidRPr="003B0013">
        <w:rPr>
          <w:rFonts w:ascii="Arial" w:hAnsi="Arial" w:cs="Arial"/>
          <w:sz w:val="28"/>
          <w:szCs w:val="28"/>
        </w:rPr>
        <w:t xml:space="preserve"> ha desarrollado una serie de acciones con resultados positivos para la población migrante en situación irregular, </w:t>
      </w:r>
      <w:r w:rsidR="00ED6DAE" w:rsidRPr="003B0013">
        <w:rPr>
          <w:rFonts w:ascii="Arial" w:hAnsi="Arial" w:cs="Arial"/>
          <w:sz w:val="28"/>
          <w:szCs w:val="28"/>
        </w:rPr>
        <w:t>de conformidad con la Constitución Política, el ordenamiento jurídico nacional e Instrumentos Internacionales de Derechos Humanos</w:t>
      </w:r>
      <w:r w:rsidR="00565D32" w:rsidRPr="003B0013">
        <w:rPr>
          <w:rFonts w:ascii="Arial" w:hAnsi="Arial" w:cs="Arial"/>
          <w:sz w:val="28"/>
          <w:szCs w:val="28"/>
        </w:rPr>
        <w:t>.</w:t>
      </w:r>
    </w:p>
    <w:p w14:paraId="2E684E40" w14:textId="77777777" w:rsidR="009F3D61" w:rsidRPr="003B0013" w:rsidRDefault="009F3D61" w:rsidP="009F3D61">
      <w:pPr>
        <w:pStyle w:val="Prrafodelista"/>
        <w:spacing w:after="0" w:line="360" w:lineRule="auto"/>
        <w:ind w:left="709"/>
        <w:jc w:val="both"/>
        <w:rPr>
          <w:rFonts w:ascii="Arial" w:hAnsi="Arial" w:cs="Arial"/>
          <w:sz w:val="28"/>
          <w:szCs w:val="28"/>
        </w:rPr>
      </w:pPr>
    </w:p>
    <w:p w14:paraId="384AB45C" w14:textId="406C3391" w:rsidR="00A25A2F" w:rsidRPr="003B0013" w:rsidRDefault="00A25A2F" w:rsidP="009F3D61">
      <w:pPr>
        <w:pStyle w:val="Prrafodelista"/>
        <w:numPr>
          <w:ilvl w:val="0"/>
          <w:numId w:val="14"/>
        </w:numPr>
        <w:spacing w:after="0" w:line="360" w:lineRule="auto"/>
        <w:ind w:left="709" w:hanging="643"/>
        <w:jc w:val="both"/>
        <w:rPr>
          <w:rFonts w:ascii="Arial" w:hAnsi="Arial" w:cs="Arial"/>
          <w:sz w:val="28"/>
          <w:szCs w:val="28"/>
        </w:rPr>
      </w:pPr>
      <w:r w:rsidRPr="003B0013">
        <w:rPr>
          <w:rFonts w:ascii="Arial" w:hAnsi="Arial" w:cs="Arial"/>
          <w:sz w:val="28"/>
          <w:szCs w:val="28"/>
        </w:rPr>
        <w:t xml:space="preserve">En el territorio nicaragüense, así como en cualquier otra nación, todas las personas nacionales o extranjeras que ingresan o salen del país, lo deben realizar exclusivamente por los puestos habilitados </w:t>
      </w:r>
      <w:r w:rsidR="00DA79C9" w:rsidRPr="003B0013">
        <w:rPr>
          <w:rFonts w:ascii="Arial" w:hAnsi="Arial" w:cs="Arial"/>
          <w:sz w:val="28"/>
          <w:szCs w:val="28"/>
        </w:rPr>
        <w:t xml:space="preserve">para ese propósito </w:t>
      </w:r>
      <w:r w:rsidRPr="003B0013">
        <w:rPr>
          <w:rFonts w:ascii="Arial" w:hAnsi="Arial" w:cs="Arial"/>
          <w:sz w:val="28"/>
          <w:szCs w:val="28"/>
        </w:rPr>
        <w:t>y est</w:t>
      </w:r>
      <w:r w:rsidR="00BC39F9" w:rsidRPr="003B0013">
        <w:rPr>
          <w:rFonts w:ascii="Arial" w:hAnsi="Arial" w:cs="Arial"/>
          <w:sz w:val="28"/>
          <w:szCs w:val="28"/>
        </w:rPr>
        <w:t>án</w:t>
      </w:r>
      <w:r w:rsidRPr="003B0013">
        <w:rPr>
          <w:rFonts w:ascii="Arial" w:hAnsi="Arial" w:cs="Arial"/>
          <w:sz w:val="28"/>
          <w:szCs w:val="28"/>
        </w:rPr>
        <w:t xml:space="preserve"> sujetos al control migratorio, siendo la Dirección General de Migración y Extranjería la </w:t>
      </w:r>
      <w:r w:rsidR="00BC39F9" w:rsidRPr="003B0013">
        <w:rPr>
          <w:rFonts w:ascii="Arial" w:hAnsi="Arial" w:cs="Arial"/>
          <w:sz w:val="28"/>
          <w:szCs w:val="28"/>
        </w:rPr>
        <w:t xml:space="preserve">facultada </w:t>
      </w:r>
      <w:r w:rsidR="00DA79C9" w:rsidRPr="003B0013">
        <w:rPr>
          <w:rFonts w:ascii="Arial" w:hAnsi="Arial" w:cs="Arial"/>
          <w:sz w:val="28"/>
          <w:szCs w:val="28"/>
        </w:rPr>
        <w:t xml:space="preserve">para </w:t>
      </w:r>
      <w:r w:rsidRPr="003B0013">
        <w:rPr>
          <w:rFonts w:ascii="Arial" w:hAnsi="Arial" w:cs="Arial"/>
          <w:sz w:val="28"/>
          <w:szCs w:val="28"/>
        </w:rPr>
        <w:t>controlar y registrar la entrada y salida de personas en el tránsito internacional, de conformidad con el artículo 106 de la Ley No. 761 “Ley General de Migración y Extranjería”</w:t>
      </w:r>
      <w:r w:rsidR="00BC39F9" w:rsidRPr="003B0013">
        <w:rPr>
          <w:rFonts w:ascii="Arial" w:hAnsi="Arial" w:cs="Arial"/>
          <w:sz w:val="28"/>
          <w:szCs w:val="28"/>
        </w:rPr>
        <w:t>.</w:t>
      </w:r>
    </w:p>
    <w:p w14:paraId="12031586" w14:textId="71185EFC" w:rsidR="00B5749B" w:rsidRPr="003B0013" w:rsidRDefault="00B5749B" w:rsidP="00B5749B">
      <w:pPr>
        <w:spacing w:after="0" w:line="360" w:lineRule="auto"/>
        <w:jc w:val="both"/>
        <w:rPr>
          <w:rFonts w:ascii="Arial" w:hAnsi="Arial" w:cs="Arial"/>
          <w:sz w:val="28"/>
          <w:szCs w:val="28"/>
        </w:rPr>
      </w:pPr>
    </w:p>
    <w:p w14:paraId="367FF2CC" w14:textId="2A07D698" w:rsidR="00BC39F9" w:rsidRPr="003B0013" w:rsidRDefault="00BC39F9" w:rsidP="009F3D61">
      <w:pPr>
        <w:pStyle w:val="Prrafodelista"/>
        <w:numPr>
          <w:ilvl w:val="0"/>
          <w:numId w:val="14"/>
        </w:numPr>
        <w:spacing w:after="0" w:line="360" w:lineRule="auto"/>
        <w:ind w:left="709" w:hanging="643"/>
        <w:jc w:val="both"/>
        <w:rPr>
          <w:rFonts w:ascii="Arial" w:hAnsi="Arial" w:cs="Arial"/>
          <w:sz w:val="28"/>
          <w:szCs w:val="28"/>
        </w:rPr>
      </w:pPr>
      <w:r w:rsidRPr="003B0013">
        <w:rPr>
          <w:rFonts w:ascii="Arial" w:hAnsi="Arial" w:cs="Arial"/>
          <w:sz w:val="28"/>
          <w:szCs w:val="28"/>
        </w:rPr>
        <w:t>Para ingresar al territorio nacional, las personas extranjeras deben cumplir con los siguientes requisitos</w:t>
      </w:r>
      <w:r w:rsidRPr="003B0013">
        <w:rPr>
          <w:rStyle w:val="Refdenotaalpie"/>
          <w:rFonts w:ascii="Arial" w:hAnsi="Arial" w:cs="Arial"/>
          <w:sz w:val="28"/>
          <w:szCs w:val="28"/>
        </w:rPr>
        <w:footnoteReference w:id="2"/>
      </w:r>
      <w:r w:rsidRPr="003B0013">
        <w:rPr>
          <w:rFonts w:ascii="Arial" w:hAnsi="Arial" w:cs="Arial"/>
          <w:sz w:val="28"/>
          <w:szCs w:val="28"/>
        </w:rPr>
        <w:t>:</w:t>
      </w:r>
    </w:p>
    <w:p w14:paraId="09C042E3" w14:textId="77777777" w:rsidR="009F3D61" w:rsidRPr="003B0013" w:rsidRDefault="009F3D61" w:rsidP="009F3D61">
      <w:pPr>
        <w:pStyle w:val="Prrafodelista"/>
        <w:spacing w:after="0" w:line="360" w:lineRule="auto"/>
        <w:ind w:left="709"/>
        <w:jc w:val="both"/>
        <w:rPr>
          <w:rFonts w:ascii="Arial" w:hAnsi="Arial" w:cs="Arial"/>
          <w:sz w:val="28"/>
          <w:szCs w:val="28"/>
        </w:rPr>
      </w:pPr>
    </w:p>
    <w:p w14:paraId="7EFFFA7D" w14:textId="4002C652" w:rsidR="00BC39F9" w:rsidRPr="003B0013" w:rsidRDefault="00BC39F9" w:rsidP="009F3D61">
      <w:pPr>
        <w:pStyle w:val="Prrafodelista"/>
        <w:numPr>
          <w:ilvl w:val="0"/>
          <w:numId w:val="15"/>
        </w:numPr>
        <w:spacing w:after="0" w:line="360" w:lineRule="auto"/>
        <w:jc w:val="both"/>
        <w:rPr>
          <w:rFonts w:ascii="Arial" w:hAnsi="Arial" w:cs="Arial"/>
          <w:sz w:val="28"/>
          <w:szCs w:val="28"/>
        </w:rPr>
      </w:pPr>
      <w:r w:rsidRPr="003B0013">
        <w:rPr>
          <w:rFonts w:ascii="Arial" w:hAnsi="Arial" w:cs="Arial"/>
          <w:sz w:val="28"/>
          <w:szCs w:val="28"/>
        </w:rPr>
        <w:t>Ingresar por un puesto habilitado.</w:t>
      </w:r>
    </w:p>
    <w:p w14:paraId="457F111B" w14:textId="7D31D6CA" w:rsidR="00BC39F9" w:rsidRPr="003B0013" w:rsidRDefault="00BC39F9" w:rsidP="009F3D61">
      <w:pPr>
        <w:pStyle w:val="Prrafodelista"/>
        <w:numPr>
          <w:ilvl w:val="0"/>
          <w:numId w:val="15"/>
        </w:numPr>
        <w:spacing w:after="0" w:line="360" w:lineRule="auto"/>
        <w:jc w:val="both"/>
        <w:rPr>
          <w:rFonts w:ascii="Arial" w:hAnsi="Arial" w:cs="Arial"/>
          <w:sz w:val="28"/>
          <w:szCs w:val="28"/>
        </w:rPr>
      </w:pPr>
      <w:r w:rsidRPr="003B0013">
        <w:rPr>
          <w:rFonts w:ascii="Arial" w:hAnsi="Arial" w:cs="Arial"/>
          <w:sz w:val="28"/>
          <w:szCs w:val="28"/>
        </w:rPr>
        <w:t>Presentar pasaporte con vigencia mayor a los seis meses o documento migratorio reconocido por Nicaragua.</w:t>
      </w:r>
    </w:p>
    <w:p w14:paraId="7C0A0395" w14:textId="55F160DC" w:rsidR="00BC39F9" w:rsidRPr="003B0013" w:rsidRDefault="00BC39F9" w:rsidP="009F3D61">
      <w:pPr>
        <w:pStyle w:val="Prrafodelista"/>
        <w:numPr>
          <w:ilvl w:val="0"/>
          <w:numId w:val="15"/>
        </w:numPr>
        <w:spacing w:after="0" w:line="360" w:lineRule="auto"/>
        <w:jc w:val="both"/>
        <w:rPr>
          <w:rFonts w:ascii="Arial" w:hAnsi="Arial" w:cs="Arial"/>
          <w:sz w:val="28"/>
          <w:szCs w:val="28"/>
        </w:rPr>
      </w:pPr>
      <w:r w:rsidRPr="003B0013">
        <w:rPr>
          <w:rFonts w:ascii="Arial" w:hAnsi="Arial" w:cs="Arial"/>
          <w:sz w:val="28"/>
          <w:szCs w:val="28"/>
        </w:rPr>
        <w:t>Portar la respectiva visa de ingreso en caso lo requiera o cédula de residencia.</w:t>
      </w:r>
    </w:p>
    <w:p w14:paraId="281DBA4E" w14:textId="39CA4AB1" w:rsidR="00BC39F9" w:rsidRPr="003B0013" w:rsidRDefault="00BC39F9" w:rsidP="009F3D61">
      <w:pPr>
        <w:pStyle w:val="Prrafodelista"/>
        <w:numPr>
          <w:ilvl w:val="0"/>
          <w:numId w:val="15"/>
        </w:numPr>
        <w:spacing w:after="0" w:line="360" w:lineRule="auto"/>
        <w:jc w:val="both"/>
        <w:rPr>
          <w:rFonts w:ascii="Arial" w:hAnsi="Arial" w:cs="Arial"/>
          <w:sz w:val="28"/>
          <w:szCs w:val="28"/>
        </w:rPr>
      </w:pPr>
      <w:r w:rsidRPr="003B0013">
        <w:rPr>
          <w:rFonts w:ascii="Arial" w:hAnsi="Arial" w:cs="Arial"/>
          <w:sz w:val="28"/>
          <w:szCs w:val="28"/>
        </w:rPr>
        <w:t>Cumplir con los procedimientos establecidos en el despacho migratorio.</w:t>
      </w:r>
    </w:p>
    <w:p w14:paraId="20A02B5D" w14:textId="77777777" w:rsidR="009F3D61" w:rsidRPr="003B0013" w:rsidRDefault="009F3D61" w:rsidP="009F3D61">
      <w:pPr>
        <w:pStyle w:val="Prrafodelista"/>
        <w:spacing w:after="0" w:line="360" w:lineRule="auto"/>
        <w:jc w:val="both"/>
        <w:rPr>
          <w:rFonts w:ascii="Arial" w:hAnsi="Arial" w:cs="Arial"/>
          <w:sz w:val="28"/>
          <w:szCs w:val="28"/>
        </w:rPr>
      </w:pPr>
    </w:p>
    <w:p w14:paraId="3F4D5641" w14:textId="0FAF4EE5" w:rsidR="00A34F87" w:rsidRPr="003B0013" w:rsidRDefault="00BC39F9" w:rsidP="009F3D61">
      <w:pPr>
        <w:pStyle w:val="Prrafodelista"/>
        <w:numPr>
          <w:ilvl w:val="0"/>
          <w:numId w:val="14"/>
        </w:numPr>
        <w:spacing w:after="0" w:line="360" w:lineRule="auto"/>
        <w:ind w:left="709" w:hanging="643"/>
        <w:jc w:val="both"/>
        <w:rPr>
          <w:rFonts w:ascii="Arial" w:hAnsi="Arial" w:cs="Arial"/>
          <w:sz w:val="28"/>
          <w:szCs w:val="28"/>
        </w:rPr>
      </w:pPr>
      <w:r w:rsidRPr="003B0013">
        <w:rPr>
          <w:rFonts w:ascii="Arial" w:hAnsi="Arial" w:cs="Arial"/>
          <w:sz w:val="28"/>
          <w:szCs w:val="28"/>
        </w:rPr>
        <w:t>Con respecto a l</w:t>
      </w:r>
      <w:r w:rsidR="00EB4B8C" w:rsidRPr="003B0013">
        <w:rPr>
          <w:rFonts w:ascii="Arial" w:hAnsi="Arial" w:cs="Arial"/>
          <w:sz w:val="28"/>
          <w:szCs w:val="28"/>
        </w:rPr>
        <w:t>a migración irregular, la</w:t>
      </w:r>
      <w:r w:rsidR="00A34F87" w:rsidRPr="003B0013">
        <w:rPr>
          <w:rFonts w:ascii="Arial" w:hAnsi="Arial" w:cs="Arial"/>
          <w:sz w:val="28"/>
          <w:szCs w:val="28"/>
        </w:rPr>
        <w:t>s personas que ingresen o permanezcan en situación irregular en el territorio nacional, en cualquiera de las formas o modalidades que establece la Ley, son retenidas por las autoridades competentes de la Dirección General de Migración y Extranjería durante un plazo de cuarenta y ocho horas, contadas a partir de su retención. Excepcionalmente y por razones de carácter humanitario, podrá omitirse la retención cuando la persona extranjera presente impedimentos psicofísicos, debidamente c</w:t>
      </w:r>
      <w:r w:rsidR="009F3D61" w:rsidRPr="003B0013">
        <w:rPr>
          <w:rFonts w:ascii="Arial" w:hAnsi="Arial" w:cs="Arial"/>
          <w:sz w:val="28"/>
          <w:szCs w:val="28"/>
        </w:rPr>
        <w:t>omprobado por un médico forense</w:t>
      </w:r>
      <w:r w:rsidR="00A34F87" w:rsidRPr="003B0013">
        <w:rPr>
          <w:rStyle w:val="Refdenotaalpie"/>
          <w:rFonts w:ascii="Arial" w:hAnsi="Arial" w:cs="Arial"/>
          <w:sz w:val="28"/>
          <w:szCs w:val="28"/>
        </w:rPr>
        <w:footnoteReference w:id="3"/>
      </w:r>
      <w:r w:rsidR="009F3D61" w:rsidRPr="003B0013">
        <w:rPr>
          <w:rFonts w:ascii="Arial" w:hAnsi="Arial" w:cs="Arial"/>
          <w:sz w:val="28"/>
          <w:szCs w:val="28"/>
        </w:rPr>
        <w:t>.</w:t>
      </w:r>
    </w:p>
    <w:p w14:paraId="537256C5" w14:textId="77777777" w:rsidR="009F3D61" w:rsidRPr="003B0013" w:rsidRDefault="009F3D61" w:rsidP="009F3D61">
      <w:pPr>
        <w:pStyle w:val="Prrafodelista"/>
        <w:spacing w:after="0" w:line="360" w:lineRule="auto"/>
        <w:ind w:left="709"/>
        <w:jc w:val="both"/>
        <w:rPr>
          <w:rFonts w:ascii="Arial" w:hAnsi="Arial" w:cs="Arial"/>
          <w:sz w:val="28"/>
          <w:szCs w:val="28"/>
        </w:rPr>
      </w:pPr>
    </w:p>
    <w:p w14:paraId="7DBE26BE" w14:textId="1A48CAEA" w:rsidR="00EB4B8C" w:rsidRPr="003B0013" w:rsidRDefault="00A34F87" w:rsidP="009F3D61">
      <w:pPr>
        <w:pStyle w:val="Prrafodelista"/>
        <w:numPr>
          <w:ilvl w:val="0"/>
          <w:numId w:val="14"/>
        </w:numPr>
        <w:spacing w:after="0" w:line="360" w:lineRule="auto"/>
        <w:ind w:left="709" w:hanging="643"/>
        <w:jc w:val="both"/>
        <w:rPr>
          <w:rFonts w:ascii="Arial" w:hAnsi="Arial" w:cs="Arial"/>
          <w:sz w:val="28"/>
          <w:szCs w:val="28"/>
        </w:rPr>
      </w:pPr>
      <w:r w:rsidRPr="003B0013">
        <w:rPr>
          <w:rFonts w:ascii="Arial" w:hAnsi="Arial" w:cs="Arial"/>
          <w:sz w:val="28"/>
          <w:szCs w:val="28"/>
        </w:rPr>
        <w:t xml:space="preserve">Como se puede apreciar, la </w:t>
      </w:r>
      <w:r w:rsidR="00EB4B8C" w:rsidRPr="003B0013">
        <w:rPr>
          <w:rFonts w:ascii="Arial" w:hAnsi="Arial" w:cs="Arial"/>
          <w:sz w:val="28"/>
          <w:szCs w:val="28"/>
        </w:rPr>
        <w:t xml:space="preserve">Dirección General de Migración y Extranjería es la encargada en declarar en situación irregular la </w:t>
      </w:r>
      <w:r w:rsidR="00EB4B8C" w:rsidRPr="003B0013">
        <w:rPr>
          <w:rFonts w:ascii="Arial" w:hAnsi="Arial" w:cs="Arial"/>
          <w:sz w:val="28"/>
          <w:szCs w:val="28"/>
        </w:rPr>
        <w:lastRenderedPageBreak/>
        <w:t>entrada o permanencia de un extranjero y según sea el caso, puede</w:t>
      </w:r>
      <w:r w:rsidR="00EB4B8C" w:rsidRPr="003B0013">
        <w:rPr>
          <w:rStyle w:val="Refdenotaalpie"/>
          <w:rFonts w:ascii="Arial" w:hAnsi="Arial" w:cs="Arial"/>
          <w:sz w:val="28"/>
          <w:szCs w:val="28"/>
        </w:rPr>
        <w:footnoteReference w:id="4"/>
      </w:r>
      <w:r w:rsidR="00EB4B8C" w:rsidRPr="003B0013">
        <w:rPr>
          <w:rFonts w:ascii="Arial" w:hAnsi="Arial" w:cs="Arial"/>
          <w:sz w:val="28"/>
          <w:szCs w:val="28"/>
        </w:rPr>
        <w:t>:</w:t>
      </w:r>
    </w:p>
    <w:p w14:paraId="759D4281" w14:textId="3B1EF2FB" w:rsidR="009F3D61" w:rsidRPr="003B0013" w:rsidRDefault="009F3D61" w:rsidP="009F3D61">
      <w:pPr>
        <w:spacing w:after="0" w:line="360" w:lineRule="auto"/>
        <w:jc w:val="both"/>
        <w:rPr>
          <w:rFonts w:ascii="Arial" w:hAnsi="Arial" w:cs="Arial"/>
          <w:sz w:val="28"/>
          <w:szCs w:val="28"/>
        </w:rPr>
      </w:pPr>
    </w:p>
    <w:p w14:paraId="04FEB736" w14:textId="6137DBCB" w:rsidR="00EB4B8C" w:rsidRPr="003B0013" w:rsidRDefault="00EB4B8C" w:rsidP="009F3D61">
      <w:pPr>
        <w:pStyle w:val="Prrafodelista"/>
        <w:numPr>
          <w:ilvl w:val="0"/>
          <w:numId w:val="15"/>
        </w:numPr>
        <w:spacing w:after="0" w:line="360" w:lineRule="auto"/>
        <w:jc w:val="both"/>
        <w:rPr>
          <w:rFonts w:ascii="Arial" w:hAnsi="Arial" w:cs="Arial"/>
          <w:sz w:val="28"/>
          <w:szCs w:val="28"/>
        </w:rPr>
      </w:pPr>
      <w:r w:rsidRPr="003B0013">
        <w:rPr>
          <w:rFonts w:ascii="Arial" w:hAnsi="Arial" w:cs="Arial"/>
          <w:sz w:val="28"/>
          <w:szCs w:val="28"/>
        </w:rPr>
        <w:t>Requerirlo para que legalice su situación.</w:t>
      </w:r>
    </w:p>
    <w:p w14:paraId="36F7E7C5" w14:textId="7FE340C2" w:rsidR="00EB4B8C" w:rsidRPr="003B0013" w:rsidRDefault="00EB4B8C" w:rsidP="009F3D61">
      <w:pPr>
        <w:pStyle w:val="Prrafodelista"/>
        <w:numPr>
          <w:ilvl w:val="0"/>
          <w:numId w:val="15"/>
        </w:numPr>
        <w:spacing w:after="0" w:line="360" w:lineRule="auto"/>
        <w:jc w:val="both"/>
        <w:rPr>
          <w:rFonts w:ascii="Arial" w:hAnsi="Arial" w:cs="Arial"/>
          <w:sz w:val="28"/>
          <w:szCs w:val="28"/>
        </w:rPr>
      </w:pPr>
      <w:r w:rsidRPr="003B0013">
        <w:rPr>
          <w:rFonts w:ascii="Arial" w:hAnsi="Arial" w:cs="Arial"/>
          <w:sz w:val="28"/>
          <w:szCs w:val="28"/>
        </w:rPr>
        <w:t>Retenerlo y obligarlo a que abandone el país en un plazo determinado.</w:t>
      </w:r>
    </w:p>
    <w:p w14:paraId="4C386064" w14:textId="1ED69729" w:rsidR="00EB4B8C" w:rsidRPr="003B0013" w:rsidRDefault="00EB4B8C" w:rsidP="009F3D61">
      <w:pPr>
        <w:pStyle w:val="Prrafodelista"/>
        <w:numPr>
          <w:ilvl w:val="0"/>
          <w:numId w:val="15"/>
        </w:numPr>
        <w:spacing w:after="0" w:line="360" w:lineRule="auto"/>
        <w:jc w:val="both"/>
        <w:rPr>
          <w:rFonts w:ascii="Arial" w:hAnsi="Arial" w:cs="Arial"/>
          <w:sz w:val="28"/>
          <w:szCs w:val="28"/>
        </w:rPr>
      </w:pPr>
      <w:r w:rsidRPr="003B0013">
        <w:rPr>
          <w:rFonts w:ascii="Arial" w:hAnsi="Arial" w:cs="Arial"/>
          <w:sz w:val="28"/>
          <w:szCs w:val="28"/>
        </w:rPr>
        <w:t>Retenerlo y ordenar su deportación previa documentación</w:t>
      </w:r>
      <w:r w:rsidR="009F3D61" w:rsidRPr="003B0013">
        <w:rPr>
          <w:rFonts w:ascii="Arial" w:hAnsi="Arial" w:cs="Arial"/>
          <w:sz w:val="28"/>
          <w:szCs w:val="28"/>
        </w:rPr>
        <w:t>.</w:t>
      </w:r>
    </w:p>
    <w:p w14:paraId="2971C967" w14:textId="77777777" w:rsidR="009F3D61" w:rsidRPr="003B0013" w:rsidRDefault="009F3D61" w:rsidP="009F3D61">
      <w:pPr>
        <w:pStyle w:val="Prrafodelista"/>
        <w:spacing w:after="0" w:line="360" w:lineRule="auto"/>
        <w:jc w:val="both"/>
        <w:rPr>
          <w:rFonts w:ascii="Arial" w:hAnsi="Arial" w:cs="Arial"/>
          <w:sz w:val="28"/>
          <w:szCs w:val="28"/>
        </w:rPr>
      </w:pPr>
    </w:p>
    <w:p w14:paraId="16518902" w14:textId="0E791013" w:rsidR="00EB4B8C" w:rsidRPr="003B0013" w:rsidRDefault="00EB4B8C" w:rsidP="009F3D61">
      <w:pPr>
        <w:pStyle w:val="Prrafodelista"/>
        <w:numPr>
          <w:ilvl w:val="0"/>
          <w:numId w:val="14"/>
        </w:numPr>
        <w:spacing w:after="0" w:line="360" w:lineRule="auto"/>
        <w:ind w:left="709" w:hanging="643"/>
        <w:jc w:val="both"/>
        <w:rPr>
          <w:rFonts w:ascii="Arial" w:hAnsi="Arial" w:cs="Arial"/>
          <w:sz w:val="28"/>
          <w:szCs w:val="28"/>
        </w:rPr>
      </w:pPr>
      <w:r w:rsidRPr="003B0013">
        <w:rPr>
          <w:rFonts w:ascii="Arial" w:hAnsi="Arial" w:cs="Arial"/>
          <w:sz w:val="28"/>
          <w:szCs w:val="28"/>
        </w:rPr>
        <w:t>D</w:t>
      </w:r>
      <w:r w:rsidR="00395419" w:rsidRPr="003B0013">
        <w:rPr>
          <w:rFonts w:ascii="Arial" w:hAnsi="Arial" w:cs="Arial"/>
          <w:sz w:val="28"/>
          <w:szCs w:val="28"/>
        </w:rPr>
        <w:t>e forma general, e</w:t>
      </w:r>
      <w:r w:rsidR="00565D32" w:rsidRPr="003B0013">
        <w:rPr>
          <w:rFonts w:ascii="Arial" w:hAnsi="Arial" w:cs="Arial"/>
          <w:sz w:val="28"/>
          <w:szCs w:val="28"/>
        </w:rPr>
        <w:t xml:space="preserve">n la República de Nicaragua, las autoridades migratorias </w:t>
      </w:r>
      <w:r w:rsidR="000F02B8" w:rsidRPr="003B0013">
        <w:rPr>
          <w:rFonts w:ascii="Arial" w:hAnsi="Arial" w:cs="Arial"/>
          <w:sz w:val="28"/>
          <w:szCs w:val="28"/>
        </w:rPr>
        <w:t xml:space="preserve">se apegan a </w:t>
      </w:r>
      <w:r w:rsidR="00DC095F" w:rsidRPr="003B0013">
        <w:rPr>
          <w:rFonts w:ascii="Arial" w:hAnsi="Arial" w:cs="Arial"/>
          <w:sz w:val="28"/>
          <w:szCs w:val="28"/>
        </w:rPr>
        <w:t>lo establecido en el ordenamiento jurídico nacional e Instrumentos Internacionales de Derechos Humanos</w:t>
      </w:r>
      <w:r w:rsidRPr="003B0013">
        <w:rPr>
          <w:rFonts w:ascii="Arial" w:hAnsi="Arial" w:cs="Arial"/>
          <w:sz w:val="28"/>
          <w:szCs w:val="28"/>
        </w:rPr>
        <w:t>.</w:t>
      </w:r>
    </w:p>
    <w:p w14:paraId="556A4EBD" w14:textId="77777777" w:rsidR="009F3D61" w:rsidRPr="003B0013" w:rsidRDefault="009F3D61" w:rsidP="009F3D61">
      <w:pPr>
        <w:pStyle w:val="Prrafodelista"/>
        <w:spacing w:after="0" w:line="360" w:lineRule="auto"/>
        <w:ind w:left="709"/>
        <w:jc w:val="both"/>
        <w:rPr>
          <w:rFonts w:ascii="Arial" w:hAnsi="Arial" w:cs="Arial"/>
          <w:sz w:val="28"/>
          <w:szCs w:val="28"/>
        </w:rPr>
      </w:pPr>
    </w:p>
    <w:p w14:paraId="459BA3BB" w14:textId="2BAE360A" w:rsidR="009F3D61" w:rsidRPr="003B0013" w:rsidRDefault="00EB4B8C" w:rsidP="009F3D61">
      <w:pPr>
        <w:pStyle w:val="Prrafodelista"/>
        <w:numPr>
          <w:ilvl w:val="0"/>
          <w:numId w:val="14"/>
        </w:numPr>
        <w:spacing w:after="0" w:line="360" w:lineRule="auto"/>
        <w:ind w:left="709" w:hanging="643"/>
        <w:jc w:val="both"/>
        <w:rPr>
          <w:rFonts w:ascii="Arial" w:hAnsi="Arial" w:cs="Arial"/>
          <w:sz w:val="28"/>
          <w:szCs w:val="28"/>
        </w:rPr>
      </w:pPr>
      <w:r w:rsidRPr="003B0013">
        <w:rPr>
          <w:rFonts w:ascii="Arial" w:hAnsi="Arial" w:cs="Arial"/>
          <w:sz w:val="28"/>
          <w:szCs w:val="28"/>
        </w:rPr>
        <w:t xml:space="preserve">En caso que corresponda, las autoridades migratorias garantizan </w:t>
      </w:r>
      <w:r w:rsidR="00565D32" w:rsidRPr="003B0013">
        <w:rPr>
          <w:rFonts w:ascii="Arial" w:hAnsi="Arial" w:cs="Arial"/>
          <w:sz w:val="28"/>
          <w:szCs w:val="28"/>
        </w:rPr>
        <w:t>la custodia</w:t>
      </w:r>
      <w:r w:rsidR="006331AD" w:rsidRPr="003B0013">
        <w:rPr>
          <w:rFonts w:ascii="Arial" w:hAnsi="Arial" w:cs="Arial"/>
          <w:sz w:val="28"/>
          <w:szCs w:val="28"/>
        </w:rPr>
        <w:t xml:space="preserve"> de </w:t>
      </w:r>
      <w:r w:rsidR="00565D32" w:rsidRPr="003B0013">
        <w:rPr>
          <w:rFonts w:ascii="Arial" w:hAnsi="Arial" w:cs="Arial"/>
          <w:sz w:val="28"/>
          <w:szCs w:val="28"/>
        </w:rPr>
        <w:t>migrantes irregulares extranjeros</w:t>
      </w:r>
      <w:r w:rsidR="006331AD" w:rsidRPr="003B0013">
        <w:rPr>
          <w:rFonts w:ascii="Arial" w:hAnsi="Arial" w:cs="Arial"/>
          <w:sz w:val="28"/>
          <w:szCs w:val="28"/>
        </w:rPr>
        <w:t xml:space="preserve"> en albergues,</w:t>
      </w:r>
      <w:r w:rsidR="00565D32" w:rsidRPr="003B0013">
        <w:rPr>
          <w:rFonts w:ascii="Arial" w:hAnsi="Arial" w:cs="Arial"/>
          <w:sz w:val="28"/>
          <w:szCs w:val="28"/>
        </w:rPr>
        <w:t xml:space="preserve"> durante el periodo en que se determine su situación migratoria, para la deportación o expulsión a su país de origen o a un tercero cuando su vida </w:t>
      </w:r>
      <w:r w:rsidR="00395419" w:rsidRPr="003B0013">
        <w:rPr>
          <w:rFonts w:ascii="Arial" w:hAnsi="Arial" w:cs="Arial"/>
          <w:sz w:val="28"/>
          <w:szCs w:val="28"/>
        </w:rPr>
        <w:t>esté</w:t>
      </w:r>
      <w:r w:rsidR="00565D32" w:rsidRPr="003B0013">
        <w:rPr>
          <w:rFonts w:ascii="Arial" w:hAnsi="Arial" w:cs="Arial"/>
          <w:sz w:val="28"/>
          <w:szCs w:val="28"/>
        </w:rPr>
        <w:t xml:space="preserve"> en peligro, de acuerdo a las leyes de la materia e instrumentos internacionales de los cuales Nicaragua es parte</w:t>
      </w:r>
      <w:r w:rsidR="006331AD" w:rsidRPr="003B0013">
        <w:rPr>
          <w:rFonts w:ascii="Arial" w:hAnsi="Arial" w:cs="Arial"/>
          <w:sz w:val="28"/>
          <w:szCs w:val="28"/>
        </w:rPr>
        <w:t xml:space="preserve">. Se garantiza </w:t>
      </w:r>
      <w:r w:rsidR="00565D32" w:rsidRPr="003B0013">
        <w:rPr>
          <w:rFonts w:ascii="Arial" w:hAnsi="Arial" w:cs="Arial"/>
          <w:sz w:val="28"/>
          <w:szCs w:val="28"/>
        </w:rPr>
        <w:t xml:space="preserve">la tutela de sus derechos humanos y el acceso de estas personas a las representaciones consulares de su país y a las organizaciones de derechos humanos estatales o no gubernamentales; </w:t>
      </w:r>
      <w:r w:rsidR="00395419" w:rsidRPr="003B0013">
        <w:rPr>
          <w:rFonts w:ascii="Arial" w:hAnsi="Arial" w:cs="Arial"/>
          <w:sz w:val="28"/>
          <w:szCs w:val="28"/>
        </w:rPr>
        <w:t>todo de conformidad con el artículo 10, numeral 16 de la Ley No. 761 “Ley General de Migración y Extranjería”.</w:t>
      </w:r>
    </w:p>
    <w:p w14:paraId="555BF24D" w14:textId="230A4DA9" w:rsidR="009F3D61" w:rsidRPr="003B0013" w:rsidRDefault="009F3D61" w:rsidP="009F3D61">
      <w:pPr>
        <w:pStyle w:val="Prrafodelista"/>
        <w:spacing w:after="0" w:line="360" w:lineRule="auto"/>
        <w:ind w:left="709"/>
        <w:jc w:val="both"/>
        <w:rPr>
          <w:rFonts w:ascii="Arial" w:hAnsi="Arial" w:cs="Arial"/>
          <w:sz w:val="28"/>
          <w:szCs w:val="28"/>
        </w:rPr>
      </w:pPr>
    </w:p>
    <w:p w14:paraId="00C17B65" w14:textId="679424CB" w:rsidR="00CB1689" w:rsidRPr="003B0013" w:rsidRDefault="006331AD" w:rsidP="009F3D61">
      <w:pPr>
        <w:pStyle w:val="Prrafodelista"/>
        <w:numPr>
          <w:ilvl w:val="0"/>
          <w:numId w:val="14"/>
        </w:numPr>
        <w:spacing w:after="0" w:line="360" w:lineRule="auto"/>
        <w:ind w:left="709" w:hanging="643"/>
        <w:jc w:val="both"/>
        <w:rPr>
          <w:rFonts w:ascii="Arial" w:hAnsi="Arial" w:cs="Arial"/>
          <w:sz w:val="28"/>
          <w:szCs w:val="28"/>
        </w:rPr>
      </w:pPr>
      <w:r w:rsidRPr="003B0013">
        <w:rPr>
          <w:rFonts w:ascii="Arial" w:hAnsi="Arial" w:cs="Arial"/>
          <w:sz w:val="28"/>
          <w:szCs w:val="28"/>
        </w:rPr>
        <w:lastRenderedPageBreak/>
        <w:t>De forma particular</w:t>
      </w:r>
      <w:r w:rsidR="00DC095F" w:rsidRPr="003B0013">
        <w:rPr>
          <w:rFonts w:ascii="Arial" w:hAnsi="Arial" w:cs="Arial"/>
          <w:sz w:val="28"/>
          <w:szCs w:val="28"/>
        </w:rPr>
        <w:t xml:space="preserve"> y en estricto cumplimiento de la Ley</w:t>
      </w:r>
      <w:r w:rsidRPr="003B0013">
        <w:rPr>
          <w:rFonts w:ascii="Arial" w:hAnsi="Arial" w:cs="Arial"/>
          <w:sz w:val="28"/>
          <w:szCs w:val="28"/>
        </w:rPr>
        <w:t xml:space="preserve">, </w:t>
      </w:r>
      <w:r w:rsidR="000F02B8" w:rsidRPr="003B0013">
        <w:rPr>
          <w:rFonts w:ascii="Arial" w:hAnsi="Arial" w:cs="Arial"/>
          <w:sz w:val="28"/>
          <w:szCs w:val="28"/>
        </w:rPr>
        <w:t xml:space="preserve">las autoridades migratorias </w:t>
      </w:r>
      <w:r w:rsidRPr="003B0013">
        <w:rPr>
          <w:rFonts w:ascii="Arial" w:hAnsi="Arial" w:cs="Arial"/>
          <w:sz w:val="28"/>
          <w:szCs w:val="28"/>
        </w:rPr>
        <w:t>exceptúa</w:t>
      </w:r>
      <w:r w:rsidR="000F02B8" w:rsidRPr="003B0013">
        <w:rPr>
          <w:rFonts w:ascii="Arial" w:hAnsi="Arial" w:cs="Arial"/>
          <w:sz w:val="28"/>
          <w:szCs w:val="28"/>
        </w:rPr>
        <w:t>n</w:t>
      </w:r>
      <w:r w:rsidRPr="003B0013">
        <w:rPr>
          <w:rFonts w:ascii="Arial" w:hAnsi="Arial" w:cs="Arial"/>
          <w:sz w:val="28"/>
          <w:szCs w:val="28"/>
        </w:rPr>
        <w:t xml:space="preserve"> del internamiento </w:t>
      </w:r>
      <w:r w:rsidR="00DC095F" w:rsidRPr="003B0013">
        <w:rPr>
          <w:rFonts w:ascii="Arial" w:hAnsi="Arial" w:cs="Arial"/>
          <w:sz w:val="28"/>
          <w:szCs w:val="28"/>
        </w:rPr>
        <w:t xml:space="preserve">de los albergues </w:t>
      </w:r>
      <w:r w:rsidR="000F02B8" w:rsidRPr="003B0013">
        <w:rPr>
          <w:rFonts w:ascii="Arial" w:hAnsi="Arial" w:cs="Arial"/>
          <w:sz w:val="28"/>
          <w:szCs w:val="28"/>
        </w:rPr>
        <w:t xml:space="preserve">antes </w:t>
      </w:r>
      <w:r w:rsidR="00DC095F" w:rsidRPr="003B0013">
        <w:rPr>
          <w:rFonts w:ascii="Arial" w:hAnsi="Arial" w:cs="Arial"/>
          <w:sz w:val="28"/>
          <w:szCs w:val="28"/>
        </w:rPr>
        <w:t>refer</w:t>
      </w:r>
      <w:r w:rsidR="000F02B8" w:rsidRPr="003B0013">
        <w:rPr>
          <w:rFonts w:ascii="Arial" w:hAnsi="Arial" w:cs="Arial"/>
          <w:sz w:val="28"/>
          <w:szCs w:val="28"/>
        </w:rPr>
        <w:t>idos</w:t>
      </w:r>
      <w:r w:rsidR="00DC095F" w:rsidRPr="003B0013">
        <w:rPr>
          <w:rFonts w:ascii="Arial" w:hAnsi="Arial" w:cs="Arial"/>
          <w:sz w:val="28"/>
          <w:szCs w:val="28"/>
        </w:rPr>
        <w:t xml:space="preserve"> a </w:t>
      </w:r>
      <w:r w:rsidRPr="003B0013">
        <w:rPr>
          <w:rFonts w:ascii="Arial" w:hAnsi="Arial" w:cs="Arial"/>
          <w:sz w:val="28"/>
          <w:szCs w:val="28"/>
        </w:rPr>
        <w:t>los extranjeros menores de 18 años, los que son trasladados al Ministerio de la Familia u otro centro destinado para el Albergue de Menores, al igual que los padres acompañantes en casos de viajar en familia.</w:t>
      </w:r>
      <w:r w:rsidR="00DC095F" w:rsidRPr="003B0013">
        <w:rPr>
          <w:rFonts w:ascii="Arial" w:hAnsi="Arial" w:cs="Arial"/>
          <w:sz w:val="28"/>
          <w:szCs w:val="28"/>
        </w:rPr>
        <w:t xml:space="preserve"> Esto se realiza, de conformidad con el artículo 155 del Decreto Ejecutivo No. 31-2012 “Reglamento a la ley No. 761 Ley General de Migración y Extranjería”.</w:t>
      </w:r>
    </w:p>
    <w:p w14:paraId="39546E91" w14:textId="77777777" w:rsidR="00AF69E3" w:rsidRPr="003B0013" w:rsidRDefault="00AF69E3" w:rsidP="009F3D61">
      <w:pPr>
        <w:spacing w:after="0" w:line="360" w:lineRule="auto"/>
        <w:ind w:left="360"/>
        <w:jc w:val="both"/>
        <w:rPr>
          <w:rFonts w:ascii="Arial" w:hAnsi="Arial" w:cs="Arial"/>
          <w:sz w:val="28"/>
          <w:szCs w:val="28"/>
        </w:rPr>
      </w:pPr>
    </w:p>
    <w:p w14:paraId="6D9ED415" w14:textId="77777777" w:rsidR="009F3D61" w:rsidRPr="003B0013" w:rsidRDefault="00CB1689" w:rsidP="009F3D61">
      <w:pPr>
        <w:pStyle w:val="Prrafodelista"/>
        <w:numPr>
          <w:ilvl w:val="0"/>
          <w:numId w:val="15"/>
        </w:numPr>
        <w:spacing w:after="0" w:line="360" w:lineRule="auto"/>
        <w:jc w:val="both"/>
        <w:rPr>
          <w:rFonts w:ascii="Arial" w:hAnsi="Arial" w:cs="Arial"/>
          <w:sz w:val="28"/>
          <w:szCs w:val="28"/>
        </w:rPr>
      </w:pPr>
      <w:r w:rsidRPr="003B0013">
        <w:rPr>
          <w:rFonts w:ascii="Arial" w:hAnsi="Arial" w:cs="Arial"/>
          <w:sz w:val="28"/>
          <w:szCs w:val="28"/>
        </w:rPr>
        <w:t xml:space="preserve">La Ley No. </w:t>
      </w:r>
      <w:r w:rsidR="00DC095F" w:rsidRPr="003B0013">
        <w:rPr>
          <w:rFonts w:ascii="Arial" w:hAnsi="Arial" w:cs="Arial"/>
          <w:sz w:val="28"/>
          <w:szCs w:val="28"/>
        </w:rPr>
        <w:t xml:space="preserve"> </w:t>
      </w:r>
      <w:r w:rsidRPr="003B0013">
        <w:rPr>
          <w:rFonts w:ascii="Arial" w:hAnsi="Arial" w:cs="Arial"/>
          <w:sz w:val="28"/>
          <w:szCs w:val="28"/>
        </w:rPr>
        <w:t>761 “Ley General de Migración y Extranjería”, puede ser consultada en idioma español en el siguiente enlace:</w:t>
      </w:r>
    </w:p>
    <w:p w14:paraId="19A7853F" w14:textId="013B23B1" w:rsidR="00CB1689" w:rsidRPr="003B0013" w:rsidRDefault="000247FD" w:rsidP="009F3D61">
      <w:pPr>
        <w:pStyle w:val="Prrafodelista"/>
        <w:spacing w:after="0" w:line="360" w:lineRule="auto"/>
        <w:jc w:val="both"/>
        <w:rPr>
          <w:rFonts w:ascii="Arial" w:hAnsi="Arial" w:cs="Arial"/>
          <w:sz w:val="28"/>
          <w:szCs w:val="28"/>
        </w:rPr>
      </w:pPr>
      <w:hyperlink r:id="rId9" w:history="1">
        <w:r w:rsidR="00CB1689" w:rsidRPr="003B0013">
          <w:rPr>
            <w:rStyle w:val="Hipervnculo"/>
            <w:rFonts w:ascii="Arial" w:hAnsi="Arial" w:cs="Arial"/>
            <w:sz w:val="28"/>
            <w:szCs w:val="28"/>
          </w:rPr>
          <w:t>http://legislacion.asamblea.gob.ni/normaweb.nsf/($All)/5C50CE4AD5BCB20406257905006C3242?OpenDocument</w:t>
        </w:r>
      </w:hyperlink>
      <w:r w:rsidR="00CB1689" w:rsidRPr="003B0013">
        <w:rPr>
          <w:rFonts w:ascii="Arial" w:hAnsi="Arial" w:cs="Arial"/>
          <w:sz w:val="28"/>
          <w:szCs w:val="28"/>
        </w:rPr>
        <w:t xml:space="preserve">  </w:t>
      </w:r>
    </w:p>
    <w:p w14:paraId="0120730A" w14:textId="77777777" w:rsidR="00AF69E3" w:rsidRPr="003B0013" w:rsidRDefault="00AF69E3" w:rsidP="009F3D61">
      <w:pPr>
        <w:pStyle w:val="Prrafodelista"/>
        <w:spacing w:after="0" w:line="360" w:lineRule="auto"/>
        <w:jc w:val="both"/>
        <w:rPr>
          <w:rFonts w:ascii="Arial" w:hAnsi="Arial" w:cs="Arial"/>
          <w:sz w:val="28"/>
          <w:szCs w:val="28"/>
        </w:rPr>
      </w:pPr>
    </w:p>
    <w:p w14:paraId="25BB11AA" w14:textId="77777777" w:rsidR="009F3D61" w:rsidRPr="003B0013" w:rsidRDefault="00CB1689" w:rsidP="009F3D61">
      <w:pPr>
        <w:pStyle w:val="Prrafodelista"/>
        <w:numPr>
          <w:ilvl w:val="0"/>
          <w:numId w:val="15"/>
        </w:numPr>
        <w:spacing w:after="0" w:line="360" w:lineRule="auto"/>
        <w:jc w:val="both"/>
        <w:rPr>
          <w:rFonts w:ascii="Arial" w:hAnsi="Arial" w:cs="Arial"/>
          <w:sz w:val="28"/>
          <w:szCs w:val="28"/>
        </w:rPr>
      </w:pPr>
      <w:r w:rsidRPr="003B0013">
        <w:rPr>
          <w:rFonts w:ascii="Arial" w:hAnsi="Arial" w:cs="Arial"/>
          <w:sz w:val="28"/>
          <w:szCs w:val="28"/>
        </w:rPr>
        <w:t>El Decreto Ejecutivo No. 31-2012 “Reglamento a la ley No. 761 Ley General de Migración y Extranjería puede ser consultado en idioma español en el siguiente enlace:</w:t>
      </w:r>
    </w:p>
    <w:p w14:paraId="4AAF742A" w14:textId="49BD39C7" w:rsidR="00CB1689" w:rsidRPr="003B0013" w:rsidRDefault="000247FD" w:rsidP="009F3D61">
      <w:pPr>
        <w:pStyle w:val="Prrafodelista"/>
        <w:spacing w:after="0" w:line="360" w:lineRule="auto"/>
        <w:jc w:val="both"/>
        <w:rPr>
          <w:rFonts w:ascii="Arial" w:hAnsi="Arial" w:cs="Arial"/>
          <w:sz w:val="28"/>
          <w:szCs w:val="28"/>
        </w:rPr>
      </w:pPr>
      <w:hyperlink r:id="rId10" w:history="1">
        <w:r w:rsidR="00CB1689" w:rsidRPr="003B0013">
          <w:rPr>
            <w:rStyle w:val="Hipervnculo"/>
            <w:rFonts w:ascii="Arial" w:hAnsi="Arial" w:cs="Arial"/>
            <w:sz w:val="28"/>
            <w:szCs w:val="28"/>
          </w:rPr>
          <w:t>http://legislacion.asamblea.gob.ni/Normaweb.nsf/9e314815a08d4a6206257265005d21f9/43cada2669b3ab6306257ab8006195be?OpenDocument</w:t>
        </w:r>
      </w:hyperlink>
      <w:r w:rsidR="00CB1689" w:rsidRPr="003B0013">
        <w:rPr>
          <w:rFonts w:ascii="Arial" w:hAnsi="Arial" w:cs="Arial"/>
          <w:sz w:val="28"/>
          <w:szCs w:val="28"/>
        </w:rPr>
        <w:t xml:space="preserve"> </w:t>
      </w:r>
    </w:p>
    <w:p w14:paraId="078A9AF4" w14:textId="77777777" w:rsidR="009F3D61" w:rsidRPr="003B0013" w:rsidRDefault="009F3D61" w:rsidP="009F3D61">
      <w:pPr>
        <w:pStyle w:val="Prrafodelista"/>
        <w:spacing w:after="0" w:line="360" w:lineRule="auto"/>
        <w:jc w:val="both"/>
        <w:rPr>
          <w:rFonts w:ascii="Arial" w:hAnsi="Arial" w:cs="Arial"/>
          <w:b/>
          <w:sz w:val="28"/>
          <w:szCs w:val="28"/>
        </w:rPr>
      </w:pPr>
    </w:p>
    <w:p w14:paraId="6940C507" w14:textId="0DDA8542" w:rsidR="000E31BC" w:rsidRPr="003B0013" w:rsidRDefault="009F3D61" w:rsidP="009F3D61">
      <w:pPr>
        <w:spacing w:after="0" w:line="360" w:lineRule="auto"/>
        <w:jc w:val="both"/>
        <w:rPr>
          <w:rFonts w:ascii="Arial" w:hAnsi="Arial" w:cs="Arial"/>
          <w:b/>
          <w:sz w:val="28"/>
          <w:szCs w:val="28"/>
        </w:rPr>
      </w:pPr>
      <w:r w:rsidRPr="003B0013">
        <w:rPr>
          <w:rFonts w:ascii="Arial" w:hAnsi="Arial" w:cs="Arial"/>
          <w:b/>
          <w:sz w:val="28"/>
          <w:szCs w:val="28"/>
        </w:rPr>
        <w:t xml:space="preserve">P-2. </w:t>
      </w:r>
      <w:r w:rsidR="00CB1689" w:rsidRPr="003B0013">
        <w:rPr>
          <w:rFonts w:ascii="Arial" w:hAnsi="Arial" w:cs="Arial"/>
          <w:b/>
          <w:sz w:val="28"/>
          <w:szCs w:val="28"/>
        </w:rPr>
        <w:t xml:space="preserve">Sírvase </w:t>
      </w:r>
      <w:bookmarkStart w:id="1" w:name="_Hlk36926345"/>
      <w:r w:rsidR="00CB1689" w:rsidRPr="003B0013">
        <w:rPr>
          <w:rFonts w:ascii="Arial" w:hAnsi="Arial" w:cs="Arial"/>
          <w:b/>
          <w:sz w:val="28"/>
          <w:szCs w:val="28"/>
        </w:rPr>
        <w:t xml:space="preserve">proporcionar información sobre las alternativas a la detención migratoria de niños no privativas de la libertad existentes en su país (por ejemplo, soluciones de acogida en la comunidad) y explique cómo esas alternativas mejoran </w:t>
      </w:r>
      <w:r w:rsidR="00CB1689" w:rsidRPr="003B0013">
        <w:rPr>
          <w:rFonts w:ascii="Arial" w:hAnsi="Arial" w:cs="Arial"/>
          <w:b/>
          <w:sz w:val="28"/>
          <w:szCs w:val="28"/>
        </w:rPr>
        <w:lastRenderedPageBreak/>
        <w:t>efectivamente la protección de los derechos de los niños migrantes y sus familias.</w:t>
      </w:r>
      <w:bookmarkEnd w:id="1"/>
    </w:p>
    <w:p w14:paraId="44BAFD35" w14:textId="19C13391" w:rsidR="00972700" w:rsidRPr="003B0013" w:rsidRDefault="00972700" w:rsidP="009F3D61">
      <w:pPr>
        <w:pStyle w:val="Prrafodelista"/>
        <w:numPr>
          <w:ilvl w:val="0"/>
          <w:numId w:val="14"/>
        </w:numPr>
        <w:spacing w:after="0" w:line="360" w:lineRule="auto"/>
        <w:ind w:left="709" w:hanging="643"/>
        <w:jc w:val="both"/>
        <w:rPr>
          <w:rFonts w:ascii="Arial" w:hAnsi="Arial" w:cs="Arial"/>
          <w:sz w:val="28"/>
          <w:szCs w:val="28"/>
        </w:rPr>
      </w:pPr>
      <w:r w:rsidRPr="003B0013">
        <w:rPr>
          <w:rFonts w:ascii="Arial" w:hAnsi="Arial" w:cs="Arial"/>
          <w:sz w:val="28"/>
          <w:szCs w:val="28"/>
        </w:rPr>
        <w:t>En línea con la respuesta anterior, el artículo 162 de la Ley No. 761 en referencia establece que la persona extranjera que se encuentre en el territorio nacional en situación irregular, será objeto de traslado al albergue nacional de la Dirección General de Migración y Extranjería, con el propósito de determinar su situación migratoria</w:t>
      </w:r>
      <w:r w:rsidR="00A34F87" w:rsidRPr="003B0013">
        <w:rPr>
          <w:rFonts w:ascii="Arial" w:hAnsi="Arial" w:cs="Arial"/>
          <w:sz w:val="28"/>
          <w:szCs w:val="28"/>
        </w:rPr>
        <w:t>.</w:t>
      </w:r>
    </w:p>
    <w:p w14:paraId="23E3F53A" w14:textId="77777777" w:rsidR="009F3D61" w:rsidRPr="003B0013" w:rsidRDefault="009F3D61" w:rsidP="009F3D61">
      <w:pPr>
        <w:spacing w:after="0" w:line="360" w:lineRule="auto"/>
        <w:ind w:left="66"/>
        <w:jc w:val="both"/>
        <w:rPr>
          <w:rFonts w:ascii="Arial" w:hAnsi="Arial" w:cs="Arial"/>
          <w:sz w:val="28"/>
          <w:szCs w:val="28"/>
        </w:rPr>
      </w:pPr>
    </w:p>
    <w:p w14:paraId="251B36F3" w14:textId="24518FC3" w:rsidR="00AF69E3" w:rsidRPr="003B0013" w:rsidRDefault="00E474F4" w:rsidP="009F3D61">
      <w:pPr>
        <w:pStyle w:val="Prrafodelista"/>
        <w:numPr>
          <w:ilvl w:val="0"/>
          <w:numId w:val="14"/>
        </w:numPr>
        <w:spacing w:after="0" w:line="360" w:lineRule="auto"/>
        <w:ind w:left="709" w:hanging="643"/>
        <w:jc w:val="both"/>
        <w:rPr>
          <w:rFonts w:ascii="Arial" w:hAnsi="Arial" w:cs="Arial"/>
          <w:sz w:val="28"/>
          <w:szCs w:val="28"/>
        </w:rPr>
      </w:pPr>
      <w:r w:rsidRPr="003B0013">
        <w:rPr>
          <w:rFonts w:ascii="Arial" w:hAnsi="Arial" w:cs="Arial"/>
          <w:sz w:val="28"/>
          <w:szCs w:val="28"/>
        </w:rPr>
        <w:t>Con relación a estos centros de alberges, el ordenamiento jurídico nacional señala que las personas migrantes en situación irregular será</w:t>
      </w:r>
      <w:r w:rsidR="00AF69E3" w:rsidRPr="003B0013">
        <w:rPr>
          <w:rFonts w:ascii="Arial" w:hAnsi="Arial" w:cs="Arial"/>
          <w:sz w:val="28"/>
          <w:szCs w:val="28"/>
        </w:rPr>
        <w:t>n</w:t>
      </w:r>
      <w:r w:rsidRPr="003B0013">
        <w:rPr>
          <w:rFonts w:ascii="Arial" w:hAnsi="Arial" w:cs="Arial"/>
          <w:sz w:val="28"/>
          <w:szCs w:val="28"/>
        </w:rPr>
        <w:t xml:space="preserve"> </w:t>
      </w:r>
      <w:r w:rsidR="00AF69E3" w:rsidRPr="003B0013">
        <w:rPr>
          <w:rFonts w:ascii="Arial" w:hAnsi="Arial" w:cs="Arial"/>
          <w:sz w:val="28"/>
          <w:szCs w:val="28"/>
        </w:rPr>
        <w:t>retenidas</w:t>
      </w:r>
      <w:r w:rsidRPr="003B0013">
        <w:rPr>
          <w:rFonts w:ascii="Arial" w:hAnsi="Arial" w:cs="Arial"/>
          <w:sz w:val="28"/>
          <w:szCs w:val="28"/>
        </w:rPr>
        <w:t xml:space="preserve"> en locales de uso exclusivo para tal fin, designados como Centros de Albergues de Migrantes bajo la administración y custodia de las autoridades de la Dirección General de Migración y Extranjería</w:t>
      </w:r>
      <w:r w:rsidR="00AF69E3" w:rsidRPr="003B0013">
        <w:rPr>
          <w:rFonts w:ascii="Arial" w:hAnsi="Arial" w:cs="Arial"/>
          <w:sz w:val="28"/>
          <w:szCs w:val="28"/>
        </w:rPr>
        <w:t xml:space="preserve">, de conformidad con el </w:t>
      </w:r>
      <w:r w:rsidR="009F3D61" w:rsidRPr="003B0013">
        <w:rPr>
          <w:rFonts w:ascii="Arial" w:hAnsi="Arial" w:cs="Arial"/>
          <w:sz w:val="28"/>
          <w:szCs w:val="28"/>
        </w:rPr>
        <w:t>artículo 161 de la Ley No. 761.</w:t>
      </w:r>
    </w:p>
    <w:p w14:paraId="6804F3C5" w14:textId="2A2B1560" w:rsidR="009F3D61" w:rsidRPr="003B0013" w:rsidRDefault="009F3D61" w:rsidP="009F3D61">
      <w:pPr>
        <w:spacing w:after="0" w:line="360" w:lineRule="auto"/>
        <w:jc w:val="both"/>
        <w:rPr>
          <w:rFonts w:ascii="Arial" w:hAnsi="Arial" w:cs="Arial"/>
          <w:sz w:val="28"/>
          <w:szCs w:val="28"/>
        </w:rPr>
      </w:pPr>
    </w:p>
    <w:p w14:paraId="518A9B18" w14:textId="51DFC403" w:rsidR="00AF69E3" w:rsidRPr="003B0013" w:rsidRDefault="00AF69E3" w:rsidP="009F3D61">
      <w:pPr>
        <w:pStyle w:val="Prrafodelista"/>
        <w:numPr>
          <w:ilvl w:val="0"/>
          <w:numId w:val="14"/>
        </w:numPr>
        <w:spacing w:after="0" w:line="360" w:lineRule="auto"/>
        <w:ind w:left="709" w:hanging="643"/>
        <w:jc w:val="both"/>
        <w:rPr>
          <w:rFonts w:ascii="Arial" w:hAnsi="Arial" w:cs="Arial"/>
          <w:sz w:val="28"/>
          <w:szCs w:val="28"/>
        </w:rPr>
      </w:pPr>
      <w:r w:rsidRPr="003B0013">
        <w:rPr>
          <w:rFonts w:ascii="Arial" w:hAnsi="Arial" w:cs="Arial"/>
          <w:sz w:val="28"/>
          <w:szCs w:val="28"/>
        </w:rPr>
        <w:t xml:space="preserve">La Procuraduría para la Defensa de los Derechos Humanos reconoce que las autoridades migratorias </w:t>
      </w:r>
      <w:r w:rsidR="00E474F4" w:rsidRPr="003B0013">
        <w:rPr>
          <w:rFonts w:ascii="Arial" w:hAnsi="Arial" w:cs="Arial"/>
          <w:sz w:val="28"/>
          <w:szCs w:val="28"/>
        </w:rPr>
        <w:t>adopta</w:t>
      </w:r>
      <w:r w:rsidRPr="003B0013">
        <w:rPr>
          <w:rFonts w:ascii="Arial" w:hAnsi="Arial" w:cs="Arial"/>
          <w:sz w:val="28"/>
          <w:szCs w:val="28"/>
        </w:rPr>
        <w:t>n</w:t>
      </w:r>
      <w:r w:rsidR="00E474F4" w:rsidRPr="003B0013">
        <w:rPr>
          <w:rFonts w:ascii="Arial" w:hAnsi="Arial" w:cs="Arial"/>
          <w:sz w:val="28"/>
          <w:szCs w:val="28"/>
        </w:rPr>
        <w:t xml:space="preserve"> las normas y medidas de seguridad pertinentes </w:t>
      </w:r>
      <w:r w:rsidRPr="003B0013">
        <w:rPr>
          <w:rFonts w:ascii="Arial" w:hAnsi="Arial" w:cs="Arial"/>
          <w:sz w:val="28"/>
          <w:szCs w:val="28"/>
        </w:rPr>
        <w:t>hasta la deportación de los migrantes irregulares a su país de origen o procedencia, una vez que el Consulado de su respectivo país les haya entregado la documentación para su embargue, bajo la custodia de las autoridades migratorias.</w:t>
      </w:r>
      <w:r w:rsidR="00E474F4" w:rsidRPr="003B0013">
        <w:rPr>
          <w:rFonts w:ascii="Arial" w:hAnsi="Arial" w:cs="Arial"/>
          <w:sz w:val="28"/>
          <w:szCs w:val="28"/>
        </w:rPr>
        <w:t xml:space="preserve"> </w:t>
      </w:r>
    </w:p>
    <w:p w14:paraId="106F9384" w14:textId="7FCF9747" w:rsidR="009F3D61" w:rsidRPr="003B0013" w:rsidRDefault="009F3D61" w:rsidP="009F3D61">
      <w:pPr>
        <w:spacing w:after="0" w:line="360" w:lineRule="auto"/>
        <w:jc w:val="both"/>
        <w:rPr>
          <w:rFonts w:ascii="Arial" w:hAnsi="Arial" w:cs="Arial"/>
          <w:sz w:val="28"/>
          <w:szCs w:val="28"/>
        </w:rPr>
      </w:pPr>
    </w:p>
    <w:p w14:paraId="40ED8138" w14:textId="460E19DF" w:rsidR="008D4FE1" w:rsidRPr="003B0013" w:rsidRDefault="00AF69E3" w:rsidP="009F3D61">
      <w:pPr>
        <w:pStyle w:val="Prrafodelista"/>
        <w:numPr>
          <w:ilvl w:val="0"/>
          <w:numId w:val="14"/>
        </w:numPr>
        <w:spacing w:after="0" w:line="360" w:lineRule="auto"/>
        <w:ind w:left="709" w:hanging="643"/>
        <w:jc w:val="both"/>
        <w:rPr>
          <w:rFonts w:ascii="Arial" w:hAnsi="Arial" w:cs="Arial"/>
          <w:sz w:val="28"/>
          <w:szCs w:val="28"/>
        </w:rPr>
      </w:pPr>
      <w:r w:rsidRPr="003B0013">
        <w:rPr>
          <w:rFonts w:ascii="Arial" w:hAnsi="Arial" w:cs="Arial"/>
          <w:sz w:val="28"/>
          <w:szCs w:val="28"/>
        </w:rPr>
        <w:t xml:space="preserve">El artículo 161 antes aludido expresa que </w:t>
      </w:r>
      <w:r w:rsidR="00696B8D" w:rsidRPr="003B0013">
        <w:rPr>
          <w:rFonts w:ascii="Arial" w:hAnsi="Arial" w:cs="Arial"/>
          <w:sz w:val="28"/>
          <w:szCs w:val="28"/>
        </w:rPr>
        <w:t>al</w:t>
      </w:r>
      <w:r w:rsidRPr="003B0013">
        <w:rPr>
          <w:rFonts w:ascii="Arial" w:hAnsi="Arial" w:cs="Arial"/>
          <w:sz w:val="28"/>
          <w:szCs w:val="28"/>
        </w:rPr>
        <w:t xml:space="preserve"> venci</w:t>
      </w:r>
      <w:r w:rsidR="00696B8D" w:rsidRPr="003B0013">
        <w:rPr>
          <w:rFonts w:ascii="Arial" w:hAnsi="Arial" w:cs="Arial"/>
          <w:sz w:val="28"/>
          <w:szCs w:val="28"/>
        </w:rPr>
        <w:t>miento</w:t>
      </w:r>
      <w:r w:rsidRPr="003B0013">
        <w:rPr>
          <w:rFonts w:ascii="Arial" w:hAnsi="Arial" w:cs="Arial"/>
          <w:sz w:val="28"/>
          <w:szCs w:val="28"/>
        </w:rPr>
        <w:t xml:space="preserve"> </w:t>
      </w:r>
      <w:r w:rsidR="00696B8D" w:rsidRPr="003B0013">
        <w:rPr>
          <w:rFonts w:ascii="Arial" w:hAnsi="Arial" w:cs="Arial"/>
          <w:sz w:val="28"/>
          <w:szCs w:val="28"/>
        </w:rPr>
        <w:t>d</w:t>
      </w:r>
      <w:r w:rsidRPr="003B0013">
        <w:rPr>
          <w:rFonts w:ascii="Arial" w:hAnsi="Arial" w:cs="Arial"/>
          <w:sz w:val="28"/>
          <w:szCs w:val="28"/>
        </w:rPr>
        <w:t xml:space="preserve">el plazo de permanencia en los centros de albergues de migrantes en </w:t>
      </w:r>
      <w:r w:rsidRPr="003B0013">
        <w:rPr>
          <w:rFonts w:ascii="Arial" w:hAnsi="Arial" w:cs="Arial"/>
          <w:sz w:val="28"/>
          <w:szCs w:val="28"/>
        </w:rPr>
        <w:lastRenderedPageBreak/>
        <w:t xml:space="preserve">situación irregular de conformidad con la Ley, la Dirección General de Migración y Extranjería, a solicitud del migrante o de un organismo gubernamental o no gubernamental que trabaje con la problemática de los migrantes, </w:t>
      </w:r>
      <w:r w:rsidR="00696B8D" w:rsidRPr="003B0013">
        <w:rPr>
          <w:rFonts w:ascii="Arial" w:hAnsi="Arial" w:cs="Arial"/>
          <w:sz w:val="28"/>
          <w:szCs w:val="28"/>
        </w:rPr>
        <w:t>l</w:t>
      </w:r>
      <w:r w:rsidRPr="003B0013">
        <w:rPr>
          <w:rFonts w:ascii="Arial" w:hAnsi="Arial" w:cs="Arial"/>
          <w:sz w:val="28"/>
          <w:szCs w:val="28"/>
        </w:rPr>
        <w:t>o entregará bajo tutela y custodia, bajo pena de responsabilidad civiles y penales (…)</w:t>
      </w:r>
      <w:r w:rsidR="008D4FE1" w:rsidRPr="003B0013">
        <w:rPr>
          <w:rFonts w:ascii="Arial" w:hAnsi="Arial" w:cs="Arial"/>
          <w:sz w:val="28"/>
          <w:szCs w:val="28"/>
        </w:rPr>
        <w:t>.</w:t>
      </w:r>
    </w:p>
    <w:p w14:paraId="26034E2A" w14:textId="5A68C9B2" w:rsidR="009F3D61" w:rsidRPr="003B0013" w:rsidRDefault="009F3D61" w:rsidP="009F3D61">
      <w:pPr>
        <w:spacing w:after="0" w:line="360" w:lineRule="auto"/>
        <w:jc w:val="both"/>
        <w:rPr>
          <w:rFonts w:ascii="Arial" w:hAnsi="Arial" w:cs="Arial"/>
          <w:sz w:val="28"/>
          <w:szCs w:val="28"/>
        </w:rPr>
      </w:pPr>
    </w:p>
    <w:p w14:paraId="4BD6C3B1" w14:textId="3096B276" w:rsidR="00A34F87" w:rsidRPr="003B0013" w:rsidRDefault="008D4FE1" w:rsidP="009F3D61">
      <w:pPr>
        <w:pStyle w:val="Prrafodelista"/>
        <w:numPr>
          <w:ilvl w:val="0"/>
          <w:numId w:val="14"/>
        </w:numPr>
        <w:spacing w:after="0" w:line="360" w:lineRule="auto"/>
        <w:ind w:left="709" w:hanging="643"/>
        <w:jc w:val="both"/>
        <w:rPr>
          <w:rFonts w:ascii="Arial" w:hAnsi="Arial" w:cs="Arial"/>
          <w:sz w:val="28"/>
          <w:szCs w:val="28"/>
        </w:rPr>
      </w:pPr>
      <w:r w:rsidRPr="003B0013">
        <w:rPr>
          <w:rFonts w:ascii="Arial" w:hAnsi="Arial" w:cs="Arial"/>
          <w:sz w:val="28"/>
          <w:szCs w:val="28"/>
        </w:rPr>
        <w:t xml:space="preserve">En ese mismo sentido, las personas extranjeras retenidas en el albergue, podrán egresar del mismo, cuando se </w:t>
      </w:r>
      <w:r w:rsidR="00696B8D" w:rsidRPr="003B0013">
        <w:rPr>
          <w:rFonts w:ascii="Arial" w:hAnsi="Arial" w:cs="Arial"/>
          <w:sz w:val="28"/>
          <w:szCs w:val="28"/>
        </w:rPr>
        <w:t xml:space="preserve">cumplan </w:t>
      </w:r>
      <w:r w:rsidRPr="003B0013">
        <w:rPr>
          <w:rFonts w:ascii="Arial" w:hAnsi="Arial" w:cs="Arial"/>
          <w:sz w:val="28"/>
          <w:szCs w:val="28"/>
        </w:rPr>
        <w:t>los trámites necesarios para su regularización migratoria o deportación, mediante resolución de la Dirección Gene</w:t>
      </w:r>
      <w:r w:rsidR="009F3D61" w:rsidRPr="003B0013">
        <w:rPr>
          <w:rFonts w:ascii="Arial" w:hAnsi="Arial" w:cs="Arial"/>
          <w:sz w:val="28"/>
          <w:szCs w:val="28"/>
        </w:rPr>
        <w:t>ral de Migración y Extranjería.</w:t>
      </w:r>
    </w:p>
    <w:p w14:paraId="204930FC" w14:textId="16C0923F" w:rsidR="009F3D61" w:rsidRPr="003B0013" w:rsidRDefault="009F3D61" w:rsidP="009F3D61">
      <w:pPr>
        <w:spacing w:after="0" w:line="360" w:lineRule="auto"/>
        <w:jc w:val="both"/>
        <w:rPr>
          <w:rFonts w:ascii="Arial" w:hAnsi="Arial" w:cs="Arial"/>
          <w:sz w:val="28"/>
          <w:szCs w:val="28"/>
        </w:rPr>
      </w:pPr>
    </w:p>
    <w:p w14:paraId="59D7CBF8" w14:textId="2CBF8020" w:rsidR="009F3D61" w:rsidRPr="003B0013" w:rsidRDefault="006F66F1" w:rsidP="009F3D61">
      <w:pPr>
        <w:pStyle w:val="Prrafodelista"/>
        <w:numPr>
          <w:ilvl w:val="0"/>
          <w:numId w:val="14"/>
        </w:numPr>
        <w:spacing w:after="0" w:line="360" w:lineRule="auto"/>
        <w:ind w:left="709" w:hanging="643"/>
        <w:jc w:val="both"/>
        <w:rPr>
          <w:rFonts w:ascii="Arial" w:hAnsi="Arial" w:cs="Arial"/>
          <w:sz w:val="28"/>
          <w:szCs w:val="28"/>
        </w:rPr>
      </w:pPr>
      <w:r w:rsidRPr="003B0013">
        <w:rPr>
          <w:rFonts w:ascii="Arial" w:hAnsi="Arial" w:cs="Arial"/>
          <w:sz w:val="28"/>
          <w:szCs w:val="28"/>
        </w:rPr>
        <w:t>Como se detalló en la respuesta anterior,</w:t>
      </w:r>
      <w:r w:rsidR="003B76D1" w:rsidRPr="003B0013">
        <w:rPr>
          <w:rFonts w:ascii="Arial" w:hAnsi="Arial" w:cs="Arial"/>
          <w:sz w:val="28"/>
          <w:szCs w:val="28"/>
        </w:rPr>
        <w:t xml:space="preserve"> </w:t>
      </w:r>
      <w:r w:rsidR="00972700" w:rsidRPr="003B0013">
        <w:rPr>
          <w:rFonts w:ascii="Arial" w:hAnsi="Arial" w:cs="Arial"/>
          <w:sz w:val="28"/>
          <w:szCs w:val="28"/>
        </w:rPr>
        <w:t>e</w:t>
      </w:r>
      <w:r w:rsidRPr="003B0013">
        <w:rPr>
          <w:rFonts w:ascii="Arial" w:hAnsi="Arial" w:cs="Arial"/>
          <w:sz w:val="28"/>
          <w:szCs w:val="28"/>
        </w:rPr>
        <w:t xml:space="preserve">l artículo 155 del Decreto Ejecutivo No. 31-2012 “Reglamento a la ley No. 761, Ley General de Migración y Extranjería” instruye a las autoridades migratorias a que exceptúen del internamiento de los albergues para migrantes a los extranjeros menores de 18 años, los que son trasladados al Ministerio de la Familia u otro centro destinado para el Albergue de Menores, al igual que los padres acompañantes en casos de viajar en familia. </w:t>
      </w:r>
    </w:p>
    <w:p w14:paraId="49A3040C" w14:textId="3B059B29" w:rsidR="009F3D61" w:rsidRPr="003B0013" w:rsidRDefault="009F3D61" w:rsidP="009F3D61">
      <w:pPr>
        <w:spacing w:after="0" w:line="360" w:lineRule="auto"/>
        <w:jc w:val="both"/>
        <w:rPr>
          <w:rFonts w:ascii="Arial" w:hAnsi="Arial" w:cs="Arial"/>
          <w:sz w:val="28"/>
          <w:szCs w:val="28"/>
        </w:rPr>
      </w:pPr>
    </w:p>
    <w:p w14:paraId="7245C8FD" w14:textId="040555E3" w:rsidR="006F66F1" w:rsidRPr="003B0013" w:rsidRDefault="006F66F1" w:rsidP="009F3D61">
      <w:pPr>
        <w:pStyle w:val="Prrafodelista"/>
        <w:numPr>
          <w:ilvl w:val="0"/>
          <w:numId w:val="14"/>
        </w:numPr>
        <w:spacing w:after="0" w:line="360" w:lineRule="auto"/>
        <w:ind w:left="709" w:hanging="643"/>
        <w:jc w:val="both"/>
        <w:rPr>
          <w:rFonts w:ascii="Arial" w:hAnsi="Arial" w:cs="Arial"/>
          <w:sz w:val="28"/>
          <w:szCs w:val="28"/>
        </w:rPr>
      </w:pPr>
      <w:r w:rsidRPr="003B0013">
        <w:rPr>
          <w:rFonts w:ascii="Arial" w:hAnsi="Arial" w:cs="Arial"/>
          <w:sz w:val="28"/>
          <w:szCs w:val="28"/>
        </w:rPr>
        <w:t>Las personas o núcleos familiares extranjeros que se encuentren en situación irregular tienen el derecho de regularizar su permanencia en el país o abandonarlo en un plazo perentorio de hasta 30 días, concedido por la Dirección General de Migración, de conformidad con el artículo 118 de la referida Ley No. 761.</w:t>
      </w:r>
    </w:p>
    <w:p w14:paraId="5BBCA1DB" w14:textId="2DB93558" w:rsidR="009F3D61" w:rsidRPr="003B0013" w:rsidRDefault="009F3D61" w:rsidP="009F3D61">
      <w:pPr>
        <w:spacing w:after="0" w:line="360" w:lineRule="auto"/>
        <w:jc w:val="both"/>
        <w:rPr>
          <w:rFonts w:ascii="Arial" w:hAnsi="Arial" w:cs="Arial"/>
          <w:sz w:val="28"/>
          <w:szCs w:val="28"/>
        </w:rPr>
      </w:pPr>
    </w:p>
    <w:p w14:paraId="1F13B925" w14:textId="4AB2CB29" w:rsidR="006F66F1" w:rsidRPr="003B0013" w:rsidRDefault="006F66F1" w:rsidP="009F3D61">
      <w:pPr>
        <w:pStyle w:val="Prrafodelista"/>
        <w:numPr>
          <w:ilvl w:val="0"/>
          <w:numId w:val="14"/>
        </w:numPr>
        <w:spacing w:after="0" w:line="360" w:lineRule="auto"/>
        <w:ind w:left="709" w:hanging="643"/>
        <w:jc w:val="both"/>
        <w:rPr>
          <w:rFonts w:ascii="Arial" w:hAnsi="Arial" w:cs="Arial"/>
          <w:sz w:val="28"/>
          <w:szCs w:val="28"/>
        </w:rPr>
      </w:pPr>
      <w:r w:rsidRPr="003B0013">
        <w:rPr>
          <w:rFonts w:ascii="Arial" w:hAnsi="Arial" w:cs="Arial"/>
          <w:sz w:val="28"/>
          <w:szCs w:val="28"/>
        </w:rPr>
        <w:lastRenderedPageBreak/>
        <w:t xml:space="preserve">Ahora bien, en caso que sean encontrados </w:t>
      </w:r>
      <w:r w:rsidR="00F6230B" w:rsidRPr="003B0013">
        <w:rPr>
          <w:rFonts w:ascii="Arial" w:hAnsi="Arial" w:cs="Arial"/>
          <w:sz w:val="28"/>
          <w:szCs w:val="28"/>
        </w:rPr>
        <w:t>infantes</w:t>
      </w:r>
      <w:r w:rsidR="008A6145" w:rsidRPr="003B0013">
        <w:rPr>
          <w:rFonts w:ascii="Arial" w:hAnsi="Arial" w:cs="Arial"/>
          <w:sz w:val="28"/>
          <w:szCs w:val="28"/>
        </w:rPr>
        <w:t xml:space="preserve"> de padres desconocidos en el territorio nacional, son considerados nacionales nicaragüenses, de conformidad con el inciso 4 del artículo 16 de la Constitución Política de Nicaragua</w:t>
      </w:r>
      <w:r w:rsidR="00A25A2F" w:rsidRPr="003B0013">
        <w:rPr>
          <w:rStyle w:val="Refdenotaalpie"/>
          <w:rFonts w:ascii="Arial" w:hAnsi="Arial" w:cs="Arial"/>
          <w:sz w:val="28"/>
          <w:szCs w:val="28"/>
        </w:rPr>
        <w:footnoteReference w:id="5"/>
      </w:r>
      <w:r w:rsidR="008A6145" w:rsidRPr="003B0013">
        <w:rPr>
          <w:rFonts w:ascii="Arial" w:hAnsi="Arial" w:cs="Arial"/>
          <w:sz w:val="28"/>
          <w:szCs w:val="28"/>
        </w:rPr>
        <w:t xml:space="preserve">. Sin perjuicio, de que, conocida su filiación, </w:t>
      </w:r>
      <w:r w:rsidR="00F6230B" w:rsidRPr="003B0013">
        <w:rPr>
          <w:rFonts w:ascii="Arial" w:hAnsi="Arial" w:cs="Arial"/>
          <w:sz w:val="28"/>
          <w:szCs w:val="28"/>
        </w:rPr>
        <w:t>surtan los efectos que correspondan.</w:t>
      </w:r>
    </w:p>
    <w:p w14:paraId="223DC3AB" w14:textId="4F00D525" w:rsidR="009F3D61" w:rsidRPr="003B0013" w:rsidRDefault="009F3D61" w:rsidP="009F3D61">
      <w:pPr>
        <w:pStyle w:val="Prrafodelista"/>
        <w:spacing w:after="0" w:line="360" w:lineRule="auto"/>
        <w:rPr>
          <w:rFonts w:ascii="Arial" w:hAnsi="Arial" w:cs="Arial"/>
          <w:sz w:val="28"/>
          <w:szCs w:val="28"/>
        </w:rPr>
      </w:pPr>
    </w:p>
    <w:p w14:paraId="6DFDBFFC" w14:textId="77777777" w:rsidR="00B5749B" w:rsidRPr="003B0013" w:rsidRDefault="00B5749B" w:rsidP="009F3D61">
      <w:pPr>
        <w:pStyle w:val="Prrafodelista"/>
        <w:spacing w:after="0" w:line="360" w:lineRule="auto"/>
        <w:rPr>
          <w:rFonts w:ascii="Arial" w:hAnsi="Arial" w:cs="Arial"/>
          <w:sz w:val="28"/>
          <w:szCs w:val="28"/>
        </w:rPr>
      </w:pPr>
    </w:p>
    <w:p w14:paraId="4C0F5984" w14:textId="77777777" w:rsidR="009B4419" w:rsidRPr="003B0013" w:rsidRDefault="009B4419" w:rsidP="009F3D61">
      <w:pPr>
        <w:pStyle w:val="Prrafodelista"/>
        <w:spacing w:after="0" w:line="360" w:lineRule="auto"/>
        <w:jc w:val="both"/>
        <w:rPr>
          <w:rFonts w:ascii="Arial" w:hAnsi="Arial" w:cs="Arial"/>
          <w:sz w:val="28"/>
          <w:szCs w:val="28"/>
        </w:rPr>
      </w:pPr>
    </w:p>
    <w:p w14:paraId="3615A4BD" w14:textId="60E41200" w:rsidR="00B5749B" w:rsidRPr="003B0013" w:rsidRDefault="009F3D61" w:rsidP="009F3D61">
      <w:pPr>
        <w:spacing w:after="0" w:line="360" w:lineRule="auto"/>
        <w:jc w:val="both"/>
        <w:rPr>
          <w:rFonts w:ascii="Arial" w:hAnsi="Arial" w:cs="Arial"/>
          <w:b/>
          <w:bCs/>
          <w:sz w:val="28"/>
          <w:szCs w:val="28"/>
        </w:rPr>
      </w:pPr>
      <w:r w:rsidRPr="003B0013">
        <w:rPr>
          <w:rFonts w:ascii="Arial" w:hAnsi="Arial" w:cs="Arial"/>
          <w:b/>
          <w:bCs/>
          <w:sz w:val="28"/>
          <w:szCs w:val="28"/>
        </w:rPr>
        <w:t xml:space="preserve">P-3. </w:t>
      </w:r>
      <w:r w:rsidR="009B4419" w:rsidRPr="003B0013">
        <w:rPr>
          <w:rFonts w:ascii="Arial" w:hAnsi="Arial" w:cs="Arial"/>
          <w:b/>
          <w:bCs/>
          <w:sz w:val="28"/>
          <w:szCs w:val="28"/>
        </w:rPr>
        <w:t xml:space="preserve">Sírvase proporcionar información sobre las buenas prácticas o las medidas adoptadas en su país para proteger los derechos humanos de los niños migrantes y sus familias mientras se resuelve su situación migratoria, incluidos, entre otros, sus </w:t>
      </w:r>
      <w:r w:rsidR="009B4419" w:rsidRPr="003B0013">
        <w:rPr>
          <w:rFonts w:ascii="Arial" w:hAnsi="Arial" w:cs="Arial"/>
          <w:b/>
          <w:bCs/>
          <w:i/>
          <w:sz w:val="28"/>
          <w:szCs w:val="28"/>
        </w:rPr>
        <w:t>derechos a la libertad, la vida familiar, la salud y la educación</w:t>
      </w:r>
      <w:r w:rsidR="009B4419" w:rsidRPr="003B0013">
        <w:rPr>
          <w:rFonts w:ascii="Arial" w:hAnsi="Arial" w:cs="Arial"/>
          <w:b/>
          <w:bCs/>
          <w:sz w:val="28"/>
          <w:szCs w:val="28"/>
        </w:rPr>
        <w:t xml:space="preserve"> (por ejemplo, garantizando el acceso efectivo a, entre otras, una recepción adecuada, la atención de la salud, la educación, el asesoramiento jurídico y la reunificación familiar).</w:t>
      </w:r>
    </w:p>
    <w:p w14:paraId="289366EA" w14:textId="77777777" w:rsidR="00B5749B" w:rsidRPr="003B0013" w:rsidRDefault="00B5749B" w:rsidP="009F3D61">
      <w:pPr>
        <w:spacing w:after="0" w:line="360" w:lineRule="auto"/>
        <w:jc w:val="both"/>
        <w:rPr>
          <w:rFonts w:ascii="Arial" w:hAnsi="Arial" w:cs="Arial"/>
          <w:b/>
          <w:bCs/>
          <w:sz w:val="28"/>
          <w:szCs w:val="28"/>
        </w:rPr>
      </w:pPr>
    </w:p>
    <w:p w14:paraId="0D4793BD" w14:textId="13DCADC9" w:rsidR="009F3D61" w:rsidRPr="003B0013" w:rsidRDefault="00120D96" w:rsidP="009F3D61">
      <w:pPr>
        <w:pStyle w:val="Prrafodelista"/>
        <w:numPr>
          <w:ilvl w:val="0"/>
          <w:numId w:val="14"/>
        </w:numPr>
        <w:spacing w:after="0" w:line="360" w:lineRule="auto"/>
        <w:ind w:left="709" w:hanging="643"/>
        <w:jc w:val="both"/>
        <w:rPr>
          <w:rFonts w:ascii="Arial" w:hAnsi="Arial" w:cs="Arial"/>
          <w:sz w:val="28"/>
          <w:szCs w:val="28"/>
        </w:rPr>
      </w:pPr>
      <w:r w:rsidRPr="003B0013">
        <w:rPr>
          <w:rFonts w:ascii="Arial" w:hAnsi="Arial" w:cs="Arial"/>
          <w:sz w:val="28"/>
          <w:szCs w:val="28"/>
        </w:rPr>
        <w:t>Los migrantes en situación regular, así como los que poseen un estatus jurídico irregular son vistos por las autoridades migratorias</w:t>
      </w:r>
      <w:r w:rsidR="00F6230B" w:rsidRPr="003B0013">
        <w:rPr>
          <w:rFonts w:ascii="Arial" w:hAnsi="Arial" w:cs="Arial"/>
          <w:sz w:val="28"/>
          <w:szCs w:val="28"/>
        </w:rPr>
        <w:t xml:space="preserve"> nicaragüenses</w:t>
      </w:r>
      <w:r w:rsidRPr="003B0013">
        <w:rPr>
          <w:rFonts w:ascii="Arial" w:hAnsi="Arial" w:cs="Arial"/>
          <w:sz w:val="28"/>
          <w:szCs w:val="28"/>
        </w:rPr>
        <w:t xml:space="preserve"> como seres humanos dignos, a los que se les respetan sus derechos humanos y se le prestan las garantías necesarias, mientras se soluciona su estatus migratorio.</w:t>
      </w:r>
    </w:p>
    <w:p w14:paraId="5254A559" w14:textId="77777777" w:rsidR="009F3D61" w:rsidRPr="003B0013" w:rsidRDefault="009F3D61" w:rsidP="009F3D61">
      <w:pPr>
        <w:pStyle w:val="Prrafodelista"/>
        <w:spacing w:after="0" w:line="360" w:lineRule="auto"/>
        <w:ind w:left="709"/>
        <w:jc w:val="both"/>
        <w:rPr>
          <w:rFonts w:ascii="Arial" w:hAnsi="Arial" w:cs="Arial"/>
          <w:sz w:val="28"/>
          <w:szCs w:val="28"/>
        </w:rPr>
      </w:pPr>
    </w:p>
    <w:p w14:paraId="7DB782F2" w14:textId="6FCF9EEE" w:rsidR="00120D96" w:rsidRPr="003B0013" w:rsidRDefault="00120D96" w:rsidP="009F3D61">
      <w:pPr>
        <w:pStyle w:val="Prrafodelista"/>
        <w:numPr>
          <w:ilvl w:val="0"/>
          <w:numId w:val="14"/>
        </w:numPr>
        <w:spacing w:after="0" w:line="360" w:lineRule="auto"/>
        <w:ind w:left="709" w:hanging="643"/>
        <w:jc w:val="both"/>
        <w:rPr>
          <w:rFonts w:ascii="Arial" w:hAnsi="Arial" w:cs="Arial"/>
          <w:sz w:val="28"/>
          <w:szCs w:val="28"/>
        </w:rPr>
      </w:pPr>
      <w:r w:rsidRPr="003B0013">
        <w:rPr>
          <w:rFonts w:ascii="Arial" w:hAnsi="Arial" w:cs="Arial"/>
          <w:sz w:val="28"/>
          <w:szCs w:val="28"/>
        </w:rPr>
        <w:t xml:space="preserve">Esta Procuraduría para la Defensa de los Derechos Humanos ha podido comprobar a través de todos sus mecanismos </w:t>
      </w:r>
      <w:r w:rsidRPr="003B0013">
        <w:rPr>
          <w:rFonts w:ascii="Arial" w:hAnsi="Arial" w:cs="Arial"/>
          <w:sz w:val="28"/>
          <w:szCs w:val="28"/>
        </w:rPr>
        <w:lastRenderedPageBreak/>
        <w:t xml:space="preserve">institucionales la voluntad real del Gobierno de Reconciliación y Unidad Nacional (GRUN) de trabajar en función de la dignidad humana, el desarrollo sostenible nacional y la plena restitución de los Derechos Humanos de todos sus habitantes, sin discriminación. </w:t>
      </w:r>
    </w:p>
    <w:p w14:paraId="0B10F2D8" w14:textId="564A27B6" w:rsidR="009F3D61" w:rsidRPr="003B0013" w:rsidRDefault="009F3D61" w:rsidP="009F3D61">
      <w:pPr>
        <w:spacing w:after="0" w:line="360" w:lineRule="auto"/>
        <w:jc w:val="both"/>
        <w:rPr>
          <w:rFonts w:ascii="Arial" w:hAnsi="Arial" w:cs="Arial"/>
          <w:sz w:val="28"/>
          <w:szCs w:val="28"/>
        </w:rPr>
      </w:pPr>
    </w:p>
    <w:p w14:paraId="3FDBF05E" w14:textId="39DFDB7A" w:rsidR="000E31BC" w:rsidRPr="003B0013" w:rsidRDefault="00120D96" w:rsidP="009F3D61">
      <w:pPr>
        <w:pStyle w:val="Prrafodelista"/>
        <w:numPr>
          <w:ilvl w:val="0"/>
          <w:numId w:val="14"/>
        </w:numPr>
        <w:spacing w:after="0" w:line="360" w:lineRule="auto"/>
        <w:ind w:left="709" w:hanging="643"/>
        <w:jc w:val="both"/>
        <w:rPr>
          <w:rFonts w:ascii="Arial" w:hAnsi="Arial" w:cs="Arial"/>
          <w:sz w:val="28"/>
          <w:szCs w:val="28"/>
        </w:rPr>
      </w:pPr>
      <w:r w:rsidRPr="003B0013">
        <w:rPr>
          <w:rFonts w:ascii="Arial" w:hAnsi="Arial" w:cs="Arial"/>
          <w:sz w:val="28"/>
          <w:szCs w:val="28"/>
        </w:rPr>
        <w:t xml:space="preserve">Los migrantes que se encuentran en situación irregular reciben todas las atenciones necesarias para garantizar sus derechos básicos a salud, alimentación, cuido, </w:t>
      </w:r>
      <w:r w:rsidR="00696B8D" w:rsidRPr="003B0013">
        <w:rPr>
          <w:rFonts w:ascii="Arial" w:hAnsi="Arial" w:cs="Arial"/>
          <w:sz w:val="28"/>
          <w:szCs w:val="28"/>
        </w:rPr>
        <w:t xml:space="preserve">asesoría legal, </w:t>
      </w:r>
      <w:r w:rsidRPr="003B0013">
        <w:rPr>
          <w:rFonts w:ascii="Arial" w:hAnsi="Arial" w:cs="Arial"/>
          <w:sz w:val="28"/>
          <w:szCs w:val="28"/>
        </w:rPr>
        <w:t>entre otros, mientras dura su cort</w:t>
      </w:r>
      <w:r w:rsidR="00696B8D" w:rsidRPr="003B0013">
        <w:rPr>
          <w:rFonts w:ascii="Arial" w:hAnsi="Arial" w:cs="Arial"/>
          <w:sz w:val="28"/>
          <w:szCs w:val="28"/>
        </w:rPr>
        <w:t xml:space="preserve">a estadía </w:t>
      </w:r>
      <w:r w:rsidRPr="003B0013">
        <w:rPr>
          <w:rFonts w:ascii="Arial" w:hAnsi="Arial" w:cs="Arial"/>
          <w:sz w:val="28"/>
          <w:szCs w:val="28"/>
        </w:rPr>
        <w:t xml:space="preserve">en </w:t>
      </w:r>
      <w:r w:rsidR="00696B8D" w:rsidRPr="003B0013">
        <w:rPr>
          <w:rFonts w:ascii="Arial" w:hAnsi="Arial" w:cs="Arial"/>
          <w:sz w:val="28"/>
          <w:szCs w:val="28"/>
        </w:rPr>
        <w:t xml:space="preserve">la </w:t>
      </w:r>
      <w:r w:rsidRPr="003B0013">
        <w:rPr>
          <w:rFonts w:ascii="Arial" w:hAnsi="Arial" w:cs="Arial"/>
          <w:sz w:val="28"/>
          <w:szCs w:val="28"/>
        </w:rPr>
        <w:t>que se soluciona su condición jurídica. Los migrantes irregulares, sobre todo los niños,</w:t>
      </w:r>
      <w:r w:rsidR="00696B8D" w:rsidRPr="003B0013">
        <w:rPr>
          <w:rFonts w:ascii="Arial" w:hAnsi="Arial" w:cs="Arial"/>
          <w:sz w:val="28"/>
          <w:szCs w:val="28"/>
        </w:rPr>
        <w:t xml:space="preserve"> se les respetan todos sus derechos, bajo el principio del interés superior del mismo</w:t>
      </w:r>
      <w:r w:rsidRPr="003B0013">
        <w:rPr>
          <w:rFonts w:ascii="Arial" w:hAnsi="Arial" w:cs="Arial"/>
          <w:sz w:val="28"/>
          <w:szCs w:val="28"/>
        </w:rPr>
        <w:t>.</w:t>
      </w:r>
    </w:p>
    <w:p w14:paraId="5BF3A133" w14:textId="469B7B2B" w:rsidR="00B5749B" w:rsidRPr="003B0013" w:rsidRDefault="00B5749B" w:rsidP="00B5749B">
      <w:pPr>
        <w:spacing w:after="0" w:line="360" w:lineRule="auto"/>
        <w:jc w:val="both"/>
        <w:rPr>
          <w:rFonts w:ascii="Arial" w:hAnsi="Arial" w:cs="Arial"/>
          <w:sz w:val="28"/>
          <w:szCs w:val="28"/>
        </w:rPr>
      </w:pPr>
    </w:p>
    <w:p w14:paraId="3F92A4A9" w14:textId="785D6A0B" w:rsidR="008D4FE1" w:rsidRPr="003B0013" w:rsidRDefault="00120D96" w:rsidP="009F3D61">
      <w:pPr>
        <w:pStyle w:val="Prrafodelista"/>
        <w:numPr>
          <w:ilvl w:val="0"/>
          <w:numId w:val="14"/>
        </w:numPr>
        <w:spacing w:after="0" w:line="360" w:lineRule="auto"/>
        <w:ind w:left="709" w:hanging="643"/>
        <w:jc w:val="both"/>
        <w:rPr>
          <w:rFonts w:ascii="Arial" w:hAnsi="Arial" w:cs="Arial"/>
          <w:sz w:val="28"/>
          <w:szCs w:val="28"/>
        </w:rPr>
      </w:pPr>
      <w:r w:rsidRPr="003B0013">
        <w:rPr>
          <w:rFonts w:ascii="Arial" w:hAnsi="Arial" w:cs="Arial"/>
          <w:sz w:val="28"/>
          <w:szCs w:val="28"/>
        </w:rPr>
        <w:t>Como parte de las buenas prácticas, se puede detallar lo siguiente</w:t>
      </w:r>
      <w:r w:rsidR="008D4FE1" w:rsidRPr="003B0013">
        <w:rPr>
          <w:rFonts w:ascii="Arial" w:hAnsi="Arial" w:cs="Arial"/>
          <w:sz w:val="28"/>
          <w:szCs w:val="28"/>
        </w:rPr>
        <w:t>:</w:t>
      </w:r>
    </w:p>
    <w:p w14:paraId="32BA322A" w14:textId="77777777" w:rsidR="009F3D61" w:rsidRPr="003B0013" w:rsidRDefault="009F3D61" w:rsidP="009F3D61">
      <w:pPr>
        <w:spacing w:after="0" w:line="360" w:lineRule="auto"/>
        <w:ind w:left="66"/>
        <w:jc w:val="both"/>
        <w:rPr>
          <w:rFonts w:ascii="Arial" w:hAnsi="Arial" w:cs="Arial"/>
          <w:sz w:val="28"/>
          <w:szCs w:val="28"/>
        </w:rPr>
      </w:pPr>
    </w:p>
    <w:p w14:paraId="7F78DA55" w14:textId="77777777" w:rsidR="00120D96" w:rsidRPr="003B0013" w:rsidRDefault="00120D96" w:rsidP="009F3D61">
      <w:pPr>
        <w:pStyle w:val="Prrafodelista"/>
        <w:numPr>
          <w:ilvl w:val="0"/>
          <w:numId w:val="13"/>
        </w:numPr>
        <w:spacing w:after="0" w:line="360" w:lineRule="auto"/>
        <w:ind w:left="1276"/>
        <w:jc w:val="both"/>
        <w:rPr>
          <w:rFonts w:ascii="Arial" w:hAnsi="Arial" w:cs="Arial"/>
          <w:i/>
          <w:iCs/>
          <w:sz w:val="28"/>
          <w:szCs w:val="28"/>
        </w:rPr>
      </w:pPr>
      <w:r w:rsidRPr="003B0013">
        <w:rPr>
          <w:rFonts w:ascii="Arial" w:hAnsi="Arial" w:cs="Arial"/>
          <w:i/>
          <w:iCs/>
          <w:sz w:val="28"/>
          <w:szCs w:val="28"/>
        </w:rPr>
        <w:t>Presencia de autoridades especializadas en materia de niñez y adolescencia cuando se presentan niños migrantes en situación irregular.</w:t>
      </w:r>
    </w:p>
    <w:p w14:paraId="39420D83" w14:textId="77777777" w:rsidR="009F3D61" w:rsidRPr="003B0013" w:rsidRDefault="009F3D61" w:rsidP="009F3D61">
      <w:pPr>
        <w:spacing w:after="0" w:line="360" w:lineRule="auto"/>
        <w:jc w:val="both"/>
        <w:rPr>
          <w:rFonts w:ascii="Arial" w:hAnsi="Arial" w:cs="Arial"/>
          <w:sz w:val="28"/>
          <w:szCs w:val="28"/>
        </w:rPr>
      </w:pPr>
    </w:p>
    <w:p w14:paraId="55A539F9" w14:textId="360D375A" w:rsidR="00120D96" w:rsidRPr="003B0013" w:rsidRDefault="00120D96" w:rsidP="00B5749B">
      <w:pPr>
        <w:spacing w:after="0" w:line="360" w:lineRule="auto"/>
        <w:ind w:left="1276"/>
        <w:jc w:val="both"/>
        <w:rPr>
          <w:rFonts w:ascii="Arial" w:hAnsi="Arial" w:cs="Arial"/>
          <w:sz w:val="28"/>
          <w:szCs w:val="28"/>
        </w:rPr>
      </w:pPr>
      <w:r w:rsidRPr="003B0013">
        <w:rPr>
          <w:rFonts w:ascii="Arial" w:hAnsi="Arial" w:cs="Arial"/>
          <w:sz w:val="28"/>
          <w:szCs w:val="28"/>
        </w:rPr>
        <w:t xml:space="preserve">Como se detalló en las respuestas anteriores, las autoridades del Ministerio de la Familia son </w:t>
      </w:r>
      <w:r w:rsidR="00AE4511" w:rsidRPr="003B0013">
        <w:rPr>
          <w:rFonts w:ascii="Arial" w:hAnsi="Arial" w:cs="Arial"/>
          <w:sz w:val="28"/>
          <w:szCs w:val="28"/>
        </w:rPr>
        <w:t xml:space="preserve">involucradas en el proceso de solucionar el estatus migratorio irregular cuando se presentan niños, niñas y adolescentes menores de 18 años. </w:t>
      </w:r>
      <w:r w:rsidRPr="003B0013">
        <w:rPr>
          <w:rFonts w:ascii="Arial" w:hAnsi="Arial" w:cs="Arial"/>
          <w:sz w:val="28"/>
          <w:szCs w:val="28"/>
        </w:rPr>
        <w:t xml:space="preserve"> </w:t>
      </w:r>
    </w:p>
    <w:p w14:paraId="34114C97" w14:textId="77777777" w:rsidR="009F3D61" w:rsidRPr="003B0013" w:rsidRDefault="009F3D61" w:rsidP="009F3D61">
      <w:pPr>
        <w:spacing w:after="0" w:line="360" w:lineRule="auto"/>
        <w:jc w:val="both"/>
        <w:rPr>
          <w:rFonts w:ascii="Arial" w:hAnsi="Arial" w:cs="Arial"/>
          <w:sz w:val="28"/>
          <w:szCs w:val="28"/>
        </w:rPr>
      </w:pPr>
    </w:p>
    <w:p w14:paraId="24C20F0F" w14:textId="77777777" w:rsidR="00AE4511" w:rsidRPr="003B0013" w:rsidRDefault="00AE4511" w:rsidP="009F3D61">
      <w:pPr>
        <w:pStyle w:val="Prrafodelista"/>
        <w:numPr>
          <w:ilvl w:val="0"/>
          <w:numId w:val="13"/>
        </w:numPr>
        <w:spacing w:after="0" w:line="360" w:lineRule="auto"/>
        <w:ind w:left="1276"/>
        <w:jc w:val="both"/>
        <w:rPr>
          <w:rFonts w:ascii="Arial" w:hAnsi="Arial" w:cs="Arial"/>
          <w:i/>
          <w:iCs/>
          <w:sz w:val="28"/>
          <w:szCs w:val="28"/>
        </w:rPr>
      </w:pPr>
      <w:r w:rsidRPr="003B0013">
        <w:rPr>
          <w:rFonts w:ascii="Arial" w:hAnsi="Arial" w:cs="Arial"/>
          <w:i/>
          <w:iCs/>
          <w:sz w:val="28"/>
          <w:szCs w:val="28"/>
        </w:rPr>
        <w:t xml:space="preserve">Procedimiento coordinado entre actores involucrados. </w:t>
      </w:r>
    </w:p>
    <w:p w14:paraId="326E7831" w14:textId="77777777" w:rsidR="009F3D61" w:rsidRPr="003B0013" w:rsidRDefault="009F3D61" w:rsidP="009F3D61">
      <w:pPr>
        <w:spacing w:after="0" w:line="360" w:lineRule="auto"/>
        <w:jc w:val="both"/>
        <w:rPr>
          <w:rFonts w:ascii="Arial" w:hAnsi="Arial" w:cs="Arial"/>
          <w:sz w:val="28"/>
          <w:szCs w:val="28"/>
        </w:rPr>
      </w:pPr>
    </w:p>
    <w:p w14:paraId="2096C46F" w14:textId="4CF4C531" w:rsidR="009F3D61" w:rsidRPr="003B0013" w:rsidRDefault="00AE4511" w:rsidP="00B5749B">
      <w:pPr>
        <w:spacing w:after="0" w:line="360" w:lineRule="auto"/>
        <w:ind w:left="1276"/>
        <w:jc w:val="both"/>
        <w:rPr>
          <w:rFonts w:ascii="Arial" w:hAnsi="Arial" w:cs="Arial"/>
          <w:sz w:val="28"/>
          <w:szCs w:val="28"/>
        </w:rPr>
      </w:pPr>
      <w:r w:rsidRPr="003B0013">
        <w:rPr>
          <w:rFonts w:ascii="Arial" w:hAnsi="Arial" w:cs="Arial"/>
          <w:sz w:val="28"/>
          <w:szCs w:val="28"/>
        </w:rPr>
        <w:t xml:space="preserve">De conformidad con el ordenamiento jurídico nacional </w:t>
      </w:r>
      <w:r w:rsidR="008D4FE1" w:rsidRPr="003B0013">
        <w:rPr>
          <w:rFonts w:ascii="Arial" w:hAnsi="Arial" w:cs="Arial"/>
          <w:sz w:val="28"/>
          <w:szCs w:val="28"/>
        </w:rPr>
        <w:t>Notificación del Internamiento</w:t>
      </w:r>
      <w:r w:rsidRPr="003B0013">
        <w:rPr>
          <w:rFonts w:ascii="Arial" w:hAnsi="Arial" w:cs="Arial"/>
          <w:sz w:val="28"/>
          <w:szCs w:val="28"/>
        </w:rPr>
        <w:t>, cuando se determine el internamiento, se notifica al migrante irregular las causas del mismo, mediante resolución administrativa debidamente motivada, pero también se notifica a su representación diplomático o consular, al Ministerio de Relaciones Exteriores y a la Procuraduría para la Defensa de los Derechos Humanos.</w:t>
      </w:r>
    </w:p>
    <w:p w14:paraId="653DD49F" w14:textId="77777777" w:rsidR="009F3D61" w:rsidRPr="003B0013" w:rsidRDefault="009F3D61" w:rsidP="009F3D61">
      <w:pPr>
        <w:spacing w:after="0" w:line="360" w:lineRule="auto"/>
        <w:jc w:val="both"/>
        <w:rPr>
          <w:rFonts w:ascii="Arial" w:hAnsi="Arial" w:cs="Arial"/>
          <w:sz w:val="28"/>
          <w:szCs w:val="28"/>
        </w:rPr>
      </w:pPr>
    </w:p>
    <w:p w14:paraId="1521D8EA" w14:textId="6E28B38C" w:rsidR="008D4FE1" w:rsidRPr="003B0013" w:rsidRDefault="00AE4511" w:rsidP="009F3D61">
      <w:pPr>
        <w:pStyle w:val="Prrafodelista"/>
        <w:numPr>
          <w:ilvl w:val="0"/>
          <w:numId w:val="13"/>
        </w:numPr>
        <w:spacing w:after="0" w:line="360" w:lineRule="auto"/>
        <w:ind w:left="1276"/>
        <w:jc w:val="both"/>
        <w:rPr>
          <w:rFonts w:ascii="Arial" w:hAnsi="Arial" w:cs="Arial"/>
          <w:i/>
          <w:iCs/>
          <w:sz w:val="28"/>
          <w:szCs w:val="28"/>
        </w:rPr>
      </w:pPr>
      <w:r w:rsidRPr="003B0013">
        <w:rPr>
          <w:rFonts w:ascii="Arial" w:hAnsi="Arial" w:cs="Arial"/>
          <w:i/>
          <w:iCs/>
          <w:sz w:val="28"/>
          <w:szCs w:val="28"/>
        </w:rPr>
        <w:t>Garantías de asistencia c</w:t>
      </w:r>
      <w:r w:rsidR="008D4FE1" w:rsidRPr="003B0013">
        <w:rPr>
          <w:rFonts w:ascii="Arial" w:hAnsi="Arial" w:cs="Arial"/>
          <w:i/>
          <w:iCs/>
          <w:sz w:val="28"/>
          <w:szCs w:val="28"/>
        </w:rPr>
        <w:t>onsular</w:t>
      </w:r>
      <w:r w:rsidRPr="003B0013">
        <w:rPr>
          <w:rFonts w:ascii="Arial" w:hAnsi="Arial" w:cs="Arial"/>
          <w:i/>
          <w:iCs/>
          <w:sz w:val="28"/>
          <w:szCs w:val="28"/>
        </w:rPr>
        <w:t xml:space="preserve"> durante el proceso.</w:t>
      </w:r>
    </w:p>
    <w:p w14:paraId="2A7CE477" w14:textId="77777777" w:rsidR="00B5749B" w:rsidRPr="003B0013" w:rsidRDefault="00B5749B" w:rsidP="00B5749B">
      <w:pPr>
        <w:pStyle w:val="Prrafodelista"/>
        <w:spacing w:after="0" w:line="360" w:lineRule="auto"/>
        <w:ind w:left="1276"/>
        <w:jc w:val="both"/>
        <w:rPr>
          <w:rFonts w:ascii="Arial" w:hAnsi="Arial" w:cs="Arial"/>
          <w:i/>
          <w:iCs/>
          <w:sz w:val="28"/>
          <w:szCs w:val="28"/>
        </w:rPr>
      </w:pPr>
    </w:p>
    <w:p w14:paraId="6FA86F54" w14:textId="201CFD7A" w:rsidR="009F3D61" w:rsidRPr="003B0013" w:rsidRDefault="00AE4511" w:rsidP="00B5749B">
      <w:pPr>
        <w:spacing w:after="0" w:line="360" w:lineRule="auto"/>
        <w:ind w:left="1276"/>
        <w:jc w:val="both"/>
        <w:rPr>
          <w:rFonts w:ascii="Arial" w:hAnsi="Arial" w:cs="Arial"/>
          <w:sz w:val="28"/>
          <w:szCs w:val="28"/>
        </w:rPr>
      </w:pPr>
      <w:r w:rsidRPr="003B0013">
        <w:rPr>
          <w:rFonts w:ascii="Arial" w:hAnsi="Arial" w:cs="Arial"/>
          <w:sz w:val="28"/>
          <w:szCs w:val="28"/>
        </w:rPr>
        <w:t>Vinculado a lo anterior, se notifica al Consulado o Misión Diplomática con el fin de que inicien el proceso de repatriación de sus connacionales y en caso que no exista en el país, le corresponde a la Direc</w:t>
      </w:r>
      <w:r w:rsidR="009F3D61" w:rsidRPr="003B0013">
        <w:rPr>
          <w:rFonts w:ascii="Arial" w:hAnsi="Arial" w:cs="Arial"/>
          <w:sz w:val="28"/>
          <w:szCs w:val="28"/>
        </w:rPr>
        <w:t>ción de Migración y Extranjería.</w:t>
      </w:r>
    </w:p>
    <w:p w14:paraId="133503E5" w14:textId="1403AB0C" w:rsidR="009F3D61" w:rsidRPr="003B0013" w:rsidRDefault="009F3D61" w:rsidP="009F3D61">
      <w:pPr>
        <w:spacing w:after="0" w:line="360" w:lineRule="auto"/>
        <w:jc w:val="both"/>
        <w:rPr>
          <w:rFonts w:ascii="Arial" w:hAnsi="Arial" w:cs="Arial"/>
          <w:sz w:val="28"/>
          <w:szCs w:val="28"/>
        </w:rPr>
      </w:pPr>
    </w:p>
    <w:p w14:paraId="6BC5B995" w14:textId="1B6D7B3F" w:rsidR="00F6230B" w:rsidRPr="003B0013" w:rsidRDefault="00F6230B" w:rsidP="009F3D61">
      <w:pPr>
        <w:spacing w:after="0" w:line="360" w:lineRule="auto"/>
        <w:jc w:val="both"/>
        <w:rPr>
          <w:rFonts w:ascii="Arial" w:hAnsi="Arial" w:cs="Arial"/>
          <w:sz w:val="28"/>
          <w:szCs w:val="28"/>
        </w:rPr>
      </w:pPr>
    </w:p>
    <w:p w14:paraId="521DEBF0" w14:textId="60F13E09" w:rsidR="00F6230B" w:rsidRPr="003B0013" w:rsidRDefault="00F6230B" w:rsidP="009F3D61">
      <w:pPr>
        <w:spacing w:after="0" w:line="360" w:lineRule="auto"/>
        <w:jc w:val="both"/>
        <w:rPr>
          <w:rFonts w:ascii="Arial" w:hAnsi="Arial" w:cs="Arial"/>
          <w:sz w:val="28"/>
          <w:szCs w:val="28"/>
        </w:rPr>
      </w:pPr>
    </w:p>
    <w:p w14:paraId="21E5D608" w14:textId="77777777" w:rsidR="00F6230B" w:rsidRPr="003B0013" w:rsidRDefault="00F6230B" w:rsidP="009F3D61">
      <w:pPr>
        <w:spacing w:after="0" w:line="360" w:lineRule="auto"/>
        <w:jc w:val="both"/>
        <w:rPr>
          <w:rFonts w:ascii="Arial" w:hAnsi="Arial" w:cs="Arial"/>
          <w:sz w:val="28"/>
          <w:szCs w:val="28"/>
        </w:rPr>
      </w:pPr>
    </w:p>
    <w:p w14:paraId="6BA075AB" w14:textId="743DE87B" w:rsidR="009F3D61" w:rsidRPr="003B0013" w:rsidRDefault="008D4FE1" w:rsidP="009F3D61">
      <w:pPr>
        <w:pStyle w:val="Prrafodelista"/>
        <w:numPr>
          <w:ilvl w:val="0"/>
          <w:numId w:val="13"/>
        </w:numPr>
        <w:spacing w:after="0" w:line="360" w:lineRule="auto"/>
        <w:ind w:left="1276"/>
        <w:jc w:val="both"/>
        <w:rPr>
          <w:rFonts w:ascii="Arial" w:hAnsi="Arial" w:cs="Arial"/>
          <w:i/>
          <w:iCs/>
          <w:sz w:val="28"/>
          <w:szCs w:val="28"/>
        </w:rPr>
      </w:pPr>
      <w:r w:rsidRPr="003B0013">
        <w:rPr>
          <w:rFonts w:ascii="Arial" w:hAnsi="Arial" w:cs="Arial"/>
          <w:i/>
          <w:iCs/>
          <w:sz w:val="28"/>
          <w:szCs w:val="28"/>
        </w:rPr>
        <w:t>Centro distinto para menores</w:t>
      </w:r>
      <w:r w:rsidR="00696B8D" w:rsidRPr="003B0013">
        <w:rPr>
          <w:rFonts w:ascii="Arial" w:hAnsi="Arial" w:cs="Arial"/>
          <w:i/>
          <w:iCs/>
          <w:sz w:val="28"/>
          <w:szCs w:val="28"/>
        </w:rPr>
        <w:t xml:space="preserve"> y sus familiares</w:t>
      </w:r>
      <w:r w:rsidR="004617C0" w:rsidRPr="003B0013">
        <w:rPr>
          <w:rFonts w:ascii="Arial" w:hAnsi="Arial" w:cs="Arial"/>
          <w:i/>
          <w:iCs/>
          <w:sz w:val="28"/>
          <w:szCs w:val="28"/>
        </w:rPr>
        <w:t>.</w:t>
      </w:r>
    </w:p>
    <w:p w14:paraId="060CBAA3" w14:textId="77777777" w:rsidR="009F3D61" w:rsidRPr="003B0013" w:rsidRDefault="009F3D61" w:rsidP="009F3D61">
      <w:pPr>
        <w:spacing w:after="0" w:line="360" w:lineRule="auto"/>
        <w:jc w:val="both"/>
        <w:rPr>
          <w:rFonts w:ascii="Arial" w:hAnsi="Arial" w:cs="Arial"/>
          <w:i/>
          <w:iCs/>
          <w:sz w:val="28"/>
          <w:szCs w:val="28"/>
        </w:rPr>
      </w:pPr>
    </w:p>
    <w:p w14:paraId="764D77EC" w14:textId="76CBFEC5" w:rsidR="004617C0" w:rsidRPr="003B0013" w:rsidRDefault="00696B8D" w:rsidP="00B5749B">
      <w:pPr>
        <w:spacing w:after="0" w:line="360" w:lineRule="auto"/>
        <w:ind w:left="1276"/>
        <w:jc w:val="both"/>
        <w:rPr>
          <w:rFonts w:ascii="Arial" w:hAnsi="Arial" w:cs="Arial"/>
          <w:sz w:val="28"/>
          <w:szCs w:val="28"/>
        </w:rPr>
      </w:pPr>
      <w:r w:rsidRPr="003B0013">
        <w:rPr>
          <w:rFonts w:ascii="Arial" w:hAnsi="Arial" w:cs="Arial"/>
          <w:sz w:val="28"/>
          <w:szCs w:val="28"/>
        </w:rPr>
        <w:t xml:space="preserve">Se respeta el principio de unidad familiar, como máximo interés del niño, niña y adolescente, a quien se le garantiza estar en un lugar distinto </w:t>
      </w:r>
      <w:r w:rsidR="00A12EEA" w:rsidRPr="003B0013">
        <w:rPr>
          <w:rFonts w:ascii="Arial" w:hAnsi="Arial" w:cs="Arial"/>
          <w:sz w:val="28"/>
          <w:szCs w:val="28"/>
        </w:rPr>
        <w:t xml:space="preserve">con su familia, mientras se soluciona </w:t>
      </w:r>
      <w:r w:rsidR="00A12EEA" w:rsidRPr="003B0013">
        <w:rPr>
          <w:rFonts w:ascii="Arial" w:hAnsi="Arial" w:cs="Arial"/>
          <w:sz w:val="28"/>
          <w:szCs w:val="28"/>
        </w:rPr>
        <w:lastRenderedPageBreak/>
        <w:t xml:space="preserve">su situación jurídica y se le prestan todas las condiciones necesarias para una estadía con trato digno. </w:t>
      </w:r>
    </w:p>
    <w:p w14:paraId="73A12EF8" w14:textId="77777777" w:rsidR="009B4419" w:rsidRPr="003B0013" w:rsidRDefault="009B4419" w:rsidP="009F3D61">
      <w:pPr>
        <w:pStyle w:val="Prrafodelista"/>
        <w:spacing w:after="0" w:line="360" w:lineRule="auto"/>
        <w:jc w:val="both"/>
        <w:rPr>
          <w:rFonts w:ascii="Arial" w:hAnsi="Arial" w:cs="Arial"/>
          <w:sz w:val="28"/>
          <w:szCs w:val="28"/>
        </w:rPr>
      </w:pPr>
    </w:p>
    <w:p w14:paraId="0993E4B8" w14:textId="41B161C6" w:rsidR="009B4419" w:rsidRPr="003B0013" w:rsidRDefault="00B5749B" w:rsidP="009F3D61">
      <w:pPr>
        <w:spacing w:after="0" w:line="360" w:lineRule="auto"/>
        <w:jc w:val="both"/>
        <w:rPr>
          <w:rFonts w:ascii="Arial" w:hAnsi="Arial" w:cs="Arial"/>
          <w:b/>
          <w:sz w:val="28"/>
          <w:szCs w:val="28"/>
        </w:rPr>
      </w:pPr>
      <w:r w:rsidRPr="003B0013">
        <w:rPr>
          <w:rFonts w:ascii="Arial" w:hAnsi="Arial" w:cs="Arial"/>
          <w:b/>
          <w:sz w:val="28"/>
          <w:szCs w:val="28"/>
        </w:rPr>
        <w:t>P-4</w:t>
      </w:r>
      <w:r w:rsidR="009F3D61" w:rsidRPr="003B0013">
        <w:rPr>
          <w:rFonts w:ascii="Arial" w:hAnsi="Arial" w:cs="Arial"/>
          <w:b/>
          <w:sz w:val="28"/>
          <w:szCs w:val="28"/>
        </w:rPr>
        <w:t xml:space="preserve">. </w:t>
      </w:r>
      <w:r w:rsidR="009B4419" w:rsidRPr="003B0013">
        <w:rPr>
          <w:rFonts w:ascii="Arial" w:hAnsi="Arial" w:cs="Arial"/>
          <w:b/>
          <w:sz w:val="28"/>
          <w:szCs w:val="28"/>
        </w:rPr>
        <w:t>Sírvanse indicar los desafíos u obstáculos que se plantean en la elaboración y/o implementación de alternativas no privativas de la libertad a la detención de niños migrantes y sus familias.</w:t>
      </w:r>
    </w:p>
    <w:p w14:paraId="09BA2DCE" w14:textId="2D7A7C7A" w:rsidR="009B4419" w:rsidRPr="003B0013" w:rsidRDefault="009B4419" w:rsidP="009F3D61">
      <w:pPr>
        <w:pStyle w:val="Prrafodelista"/>
        <w:spacing w:after="0" w:line="360" w:lineRule="auto"/>
        <w:jc w:val="both"/>
        <w:rPr>
          <w:rFonts w:ascii="Arial" w:hAnsi="Arial" w:cs="Arial"/>
          <w:sz w:val="28"/>
          <w:szCs w:val="28"/>
        </w:rPr>
      </w:pPr>
    </w:p>
    <w:p w14:paraId="1ACB8011" w14:textId="77777777" w:rsidR="002B5F19" w:rsidRPr="003B0013" w:rsidRDefault="002B5F19" w:rsidP="009F3D61">
      <w:pPr>
        <w:pStyle w:val="Prrafodelista"/>
        <w:numPr>
          <w:ilvl w:val="0"/>
          <w:numId w:val="14"/>
        </w:numPr>
        <w:spacing w:after="0" w:line="360" w:lineRule="auto"/>
        <w:ind w:left="709" w:hanging="643"/>
        <w:jc w:val="both"/>
        <w:rPr>
          <w:rFonts w:ascii="Arial" w:hAnsi="Arial" w:cs="Arial"/>
          <w:sz w:val="28"/>
          <w:szCs w:val="28"/>
        </w:rPr>
      </w:pPr>
      <w:r w:rsidRPr="003B0013">
        <w:rPr>
          <w:rFonts w:ascii="Arial" w:hAnsi="Arial" w:cs="Arial"/>
          <w:sz w:val="28"/>
          <w:szCs w:val="28"/>
        </w:rPr>
        <w:t xml:space="preserve">Como se ha detallado, en la República de Nicaragua, las autoridades migratorias trasladan a los extranjeros menores de 18 años y su núcleo familiar, que se encuentran en situación irregular, al Ministerio de la Familia u otro centro destinado para el albergue de Menores, por un lapso corto de tiempo, en el que soluciona su estatus migratorio. </w:t>
      </w:r>
    </w:p>
    <w:p w14:paraId="7E19EFC1" w14:textId="77777777" w:rsidR="002B5F19" w:rsidRPr="003B0013" w:rsidRDefault="002B5F19" w:rsidP="009F3D61">
      <w:pPr>
        <w:pStyle w:val="Prrafodelista"/>
        <w:spacing w:after="0" w:line="360" w:lineRule="auto"/>
        <w:jc w:val="both"/>
        <w:rPr>
          <w:rFonts w:ascii="Arial" w:hAnsi="Arial" w:cs="Arial"/>
          <w:sz w:val="28"/>
          <w:szCs w:val="28"/>
        </w:rPr>
      </w:pPr>
    </w:p>
    <w:p w14:paraId="14AF9E9C" w14:textId="11960A6E" w:rsidR="002B5F19" w:rsidRPr="003B0013" w:rsidRDefault="002B5F19" w:rsidP="009F3D61">
      <w:pPr>
        <w:pStyle w:val="Prrafodelista"/>
        <w:numPr>
          <w:ilvl w:val="0"/>
          <w:numId w:val="14"/>
        </w:numPr>
        <w:spacing w:after="0" w:line="360" w:lineRule="auto"/>
        <w:ind w:left="709" w:hanging="643"/>
        <w:jc w:val="both"/>
        <w:rPr>
          <w:rFonts w:ascii="Arial" w:hAnsi="Arial" w:cs="Arial"/>
          <w:sz w:val="28"/>
          <w:szCs w:val="28"/>
        </w:rPr>
      </w:pPr>
      <w:r w:rsidRPr="003B0013">
        <w:rPr>
          <w:rFonts w:ascii="Arial" w:hAnsi="Arial" w:cs="Arial"/>
          <w:sz w:val="28"/>
          <w:szCs w:val="28"/>
        </w:rPr>
        <w:t>En apego al mandato de esta Institución Nacional de Derechos Humanos, reconocemos que las autoridades migratorias cumplen con el ordenamiento jurídico nacional e Instrumentos Internacionales de Derechos Humanos, garantizando una debida atención de calidad</w:t>
      </w:r>
      <w:r w:rsidR="00F403B6" w:rsidRPr="003B0013">
        <w:rPr>
          <w:rFonts w:ascii="Arial" w:hAnsi="Arial" w:cs="Arial"/>
          <w:sz w:val="28"/>
          <w:szCs w:val="28"/>
        </w:rPr>
        <w:t xml:space="preserve"> y protección de la niñez</w:t>
      </w:r>
      <w:r w:rsidRPr="003B0013">
        <w:rPr>
          <w:rFonts w:ascii="Arial" w:hAnsi="Arial" w:cs="Arial"/>
          <w:sz w:val="28"/>
          <w:szCs w:val="28"/>
        </w:rPr>
        <w:t xml:space="preserve">, en cumplimiento de la dignidad que merecen y sus Derechos Humanos.    </w:t>
      </w:r>
    </w:p>
    <w:p w14:paraId="18E87E67" w14:textId="4E0F275E" w:rsidR="002B5F19" w:rsidRPr="003B0013" w:rsidRDefault="002B5F19" w:rsidP="009F3D61">
      <w:pPr>
        <w:pStyle w:val="Prrafodelista"/>
        <w:spacing w:after="0" w:line="360" w:lineRule="auto"/>
        <w:jc w:val="both"/>
        <w:rPr>
          <w:rFonts w:ascii="Arial" w:hAnsi="Arial" w:cs="Arial"/>
          <w:sz w:val="28"/>
          <w:szCs w:val="28"/>
        </w:rPr>
      </w:pPr>
    </w:p>
    <w:p w14:paraId="3666113F" w14:textId="44D2C7D2" w:rsidR="00DF6E2A" w:rsidRPr="003B0013" w:rsidRDefault="00DF6E2A" w:rsidP="007467FC">
      <w:pPr>
        <w:pStyle w:val="Prrafodelista"/>
        <w:numPr>
          <w:ilvl w:val="0"/>
          <w:numId w:val="4"/>
        </w:numPr>
        <w:spacing w:after="0" w:line="360" w:lineRule="auto"/>
        <w:ind w:left="426" w:hanging="491"/>
        <w:jc w:val="both"/>
        <w:rPr>
          <w:rFonts w:ascii="Arial" w:hAnsi="Arial" w:cs="Arial"/>
          <w:b/>
          <w:sz w:val="28"/>
          <w:szCs w:val="28"/>
        </w:rPr>
      </w:pPr>
      <w:r w:rsidRPr="003B0013">
        <w:rPr>
          <w:rFonts w:ascii="Arial" w:hAnsi="Arial" w:cs="Arial"/>
          <w:b/>
          <w:sz w:val="28"/>
          <w:szCs w:val="28"/>
        </w:rPr>
        <w:t>CONSIDERACIONES FINALES</w:t>
      </w:r>
    </w:p>
    <w:p w14:paraId="654893AF" w14:textId="77777777" w:rsidR="00DF6E2A" w:rsidRPr="003B0013" w:rsidRDefault="00DF6E2A" w:rsidP="00DF6E2A">
      <w:pPr>
        <w:pStyle w:val="Prrafodelista"/>
        <w:spacing w:after="0" w:line="360" w:lineRule="auto"/>
        <w:ind w:left="426"/>
        <w:jc w:val="both"/>
        <w:rPr>
          <w:rFonts w:ascii="Arial" w:hAnsi="Arial" w:cs="Arial"/>
          <w:b/>
          <w:sz w:val="28"/>
          <w:szCs w:val="28"/>
        </w:rPr>
      </w:pPr>
    </w:p>
    <w:p w14:paraId="6553B211" w14:textId="24A3EB41" w:rsidR="00DF6E2A" w:rsidRPr="003B0013" w:rsidRDefault="00DE0A5F" w:rsidP="00DF6E2A">
      <w:pPr>
        <w:pStyle w:val="Prrafodelista"/>
        <w:numPr>
          <w:ilvl w:val="0"/>
          <w:numId w:val="14"/>
        </w:numPr>
        <w:spacing w:after="0" w:line="360" w:lineRule="auto"/>
        <w:ind w:left="709" w:hanging="643"/>
        <w:jc w:val="both"/>
        <w:rPr>
          <w:rFonts w:ascii="Arial" w:hAnsi="Arial" w:cs="Arial"/>
          <w:sz w:val="28"/>
          <w:szCs w:val="28"/>
        </w:rPr>
      </w:pPr>
      <w:r w:rsidRPr="003B0013">
        <w:rPr>
          <w:rFonts w:ascii="Arial" w:hAnsi="Arial" w:cs="Arial"/>
          <w:sz w:val="28"/>
          <w:szCs w:val="28"/>
        </w:rPr>
        <w:t>La PDDH constata que e</w:t>
      </w:r>
      <w:r w:rsidR="00A91125" w:rsidRPr="003B0013">
        <w:rPr>
          <w:rFonts w:ascii="Arial" w:hAnsi="Arial" w:cs="Arial"/>
          <w:sz w:val="28"/>
          <w:szCs w:val="28"/>
        </w:rPr>
        <w:t xml:space="preserve">n momentos en que el mundo </w:t>
      </w:r>
      <w:r w:rsidR="00DF6E2A" w:rsidRPr="003B0013">
        <w:rPr>
          <w:rFonts w:ascii="Arial" w:hAnsi="Arial" w:cs="Arial"/>
          <w:sz w:val="28"/>
          <w:szCs w:val="28"/>
        </w:rPr>
        <w:t xml:space="preserve">se encuentra enfrentando el COVID-19, Nicaragua </w:t>
      </w:r>
      <w:r w:rsidRPr="003B0013">
        <w:rPr>
          <w:rFonts w:ascii="Arial" w:hAnsi="Arial" w:cs="Arial"/>
          <w:sz w:val="28"/>
          <w:szCs w:val="28"/>
        </w:rPr>
        <w:t xml:space="preserve">trabaja </w:t>
      </w:r>
      <w:r w:rsidR="00DF6E2A" w:rsidRPr="003B0013">
        <w:rPr>
          <w:rFonts w:ascii="Arial" w:hAnsi="Arial" w:cs="Arial"/>
          <w:sz w:val="28"/>
          <w:szCs w:val="28"/>
        </w:rPr>
        <w:t xml:space="preserve">en la protección de la vida </w:t>
      </w:r>
      <w:r w:rsidRPr="003B0013">
        <w:rPr>
          <w:rFonts w:ascii="Arial" w:hAnsi="Arial" w:cs="Arial"/>
          <w:sz w:val="28"/>
          <w:szCs w:val="28"/>
        </w:rPr>
        <w:t xml:space="preserve">y salud </w:t>
      </w:r>
      <w:r w:rsidR="00DF6E2A" w:rsidRPr="003B0013">
        <w:rPr>
          <w:rFonts w:ascii="Arial" w:hAnsi="Arial" w:cs="Arial"/>
          <w:sz w:val="28"/>
          <w:szCs w:val="28"/>
        </w:rPr>
        <w:t>de todas las personas</w:t>
      </w:r>
      <w:r w:rsidRPr="003B0013">
        <w:rPr>
          <w:rFonts w:ascii="Arial" w:hAnsi="Arial" w:cs="Arial"/>
          <w:sz w:val="28"/>
          <w:szCs w:val="28"/>
        </w:rPr>
        <w:t>, especialmente de la niñez</w:t>
      </w:r>
      <w:r w:rsidR="00DF6E2A" w:rsidRPr="003B0013">
        <w:rPr>
          <w:rFonts w:ascii="Arial" w:hAnsi="Arial" w:cs="Arial"/>
          <w:sz w:val="28"/>
          <w:szCs w:val="28"/>
        </w:rPr>
        <w:t xml:space="preserve">, en medio de las limitaciones impuestas por las </w:t>
      </w:r>
      <w:r w:rsidR="00DF6E2A" w:rsidRPr="003B0013">
        <w:rPr>
          <w:rFonts w:ascii="Arial" w:hAnsi="Arial" w:cs="Arial"/>
          <w:sz w:val="28"/>
          <w:szCs w:val="28"/>
        </w:rPr>
        <w:lastRenderedPageBreak/>
        <w:t>Agresiones Unilaterales en contra de los más pobres, situación que ya ha sido alertada Oficina de la Alta Comisionada de las Naciones Unidas para los Derechos Humanos</w:t>
      </w:r>
      <w:r w:rsidR="00DF6E2A" w:rsidRPr="003B0013">
        <w:rPr>
          <w:rStyle w:val="Refdenotaalpie"/>
          <w:rFonts w:ascii="Arial" w:hAnsi="Arial" w:cs="Arial"/>
          <w:sz w:val="28"/>
          <w:szCs w:val="28"/>
        </w:rPr>
        <w:footnoteReference w:id="6"/>
      </w:r>
      <w:r w:rsidR="00DF6E2A" w:rsidRPr="003B0013">
        <w:rPr>
          <w:rFonts w:ascii="Arial" w:hAnsi="Arial" w:cs="Arial"/>
          <w:sz w:val="28"/>
          <w:szCs w:val="28"/>
        </w:rPr>
        <w:t>.</w:t>
      </w:r>
    </w:p>
    <w:p w14:paraId="6E3B3206" w14:textId="77777777" w:rsidR="00DF6E2A" w:rsidRPr="003B0013" w:rsidRDefault="00DF6E2A" w:rsidP="00DF6E2A">
      <w:pPr>
        <w:pStyle w:val="Prrafodelista"/>
        <w:spacing w:after="0" w:line="360" w:lineRule="auto"/>
        <w:ind w:left="709"/>
        <w:jc w:val="both"/>
        <w:rPr>
          <w:rFonts w:ascii="Arial" w:hAnsi="Arial" w:cs="Arial"/>
          <w:sz w:val="28"/>
          <w:szCs w:val="28"/>
        </w:rPr>
      </w:pPr>
    </w:p>
    <w:p w14:paraId="1EFFEEF7" w14:textId="41CC63A0" w:rsidR="009F3D61" w:rsidRPr="003B0013" w:rsidRDefault="00E12234" w:rsidP="009F3D61">
      <w:pPr>
        <w:pStyle w:val="Prrafodelista"/>
        <w:spacing w:after="0" w:line="360" w:lineRule="auto"/>
        <w:jc w:val="right"/>
        <w:rPr>
          <w:rFonts w:ascii="Arial" w:hAnsi="Arial" w:cs="Arial"/>
          <w:sz w:val="28"/>
          <w:szCs w:val="28"/>
        </w:rPr>
      </w:pPr>
      <w:r w:rsidRPr="003B0013">
        <w:rPr>
          <w:rFonts w:ascii="Arial" w:hAnsi="Arial" w:cs="Arial"/>
          <w:sz w:val="28"/>
          <w:szCs w:val="28"/>
        </w:rPr>
        <w:t>Managua, 17</w:t>
      </w:r>
      <w:r w:rsidR="009F3D61" w:rsidRPr="003B0013">
        <w:rPr>
          <w:rFonts w:ascii="Arial" w:hAnsi="Arial" w:cs="Arial"/>
          <w:sz w:val="28"/>
          <w:szCs w:val="28"/>
        </w:rPr>
        <w:t xml:space="preserve"> de abril del 2020</w:t>
      </w:r>
    </w:p>
    <w:p w14:paraId="230BA60B" w14:textId="30E062A5" w:rsidR="009F3D61" w:rsidRPr="003B0013" w:rsidRDefault="009F3D61" w:rsidP="009F3D61">
      <w:pPr>
        <w:pStyle w:val="Prrafodelista"/>
        <w:spacing w:after="0" w:line="360" w:lineRule="auto"/>
        <w:jc w:val="right"/>
        <w:rPr>
          <w:rFonts w:ascii="Arial" w:hAnsi="Arial" w:cs="Arial"/>
          <w:sz w:val="28"/>
          <w:szCs w:val="28"/>
        </w:rPr>
      </w:pPr>
      <w:r w:rsidRPr="003B0013">
        <w:rPr>
          <w:rFonts w:ascii="Arial" w:hAnsi="Arial" w:cs="Arial"/>
          <w:sz w:val="28"/>
          <w:szCs w:val="28"/>
        </w:rPr>
        <w:t>---Última línea---</w:t>
      </w:r>
    </w:p>
    <w:p w14:paraId="31660CAC" w14:textId="441AE345" w:rsidR="00A84435" w:rsidRPr="003B0013" w:rsidRDefault="00A84435" w:rsidP="009F3D61">
      <w:pPr>
        <w:pStyle w:val="Prrafodelista"/>
        <w:spacing w:after="0" w:line="360" w:lineRule="auto"/>
        <w:jc w:val="both"/>
        <w:rPr>
          <w:rFonts w:ascii="Arial" w:hAnsi="Arial" w:cs="Arial"/>
          <w:sz w:val="24"/>
          <w:szCs w:val="24"/>
        </w:rPr>
      </w:pPr>
      <w:r w:rsidRPr="003B0013">
        <w:rPr>
          <w:rFonts w:ascii="Arial" w:hAnsi="Arial" w:cs="Arial"/>
          <w:sz w:val="24"/>
          <w:szCs w:val="24"/>
        </w:rPr>
        <w:t xml:space="preserve"> </w:t>
      </w:r>
    </w:p>
    <w:sectPr w:rsidR="00A84435" w:rsidRPr="003B0013">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7D241" w14:textId="77777777" w:rsidR="000247FD" w:rsidRDefault="000247FD">
      <w:pPr>
        <w:spacing w:after="0" w:line="240" w:lineRule="auto"/>
      </w:pPr>
      <w:r>
        <w:separator/>
      </w:r>
    </w:p>
  </w:endnote>
  <w:endnote w:type="continuationSeparator" w:id="0">
    <w:p w14:paraId="2EA0D5EA" w14:textId="77777777" w:rsidR="000247FD" w:rsidRDefault="0002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372844"/>
      <w:docPartObj>
        <w:docPartGallery w:val="Page Numbers (Bottom of Page)"/>
        <w:docPartUnique/>
      </w:docPartObj>
    </w:sdtPr>
    <w:sdtEndPr>
      <w:rPr>
        <w:rFonts w:ascii="Courier New" w:hAnsi="Courier New" w:cs="Courier New"/>
      </w:rPr>
    </w:sdtEndPr>
    <w:sdtContent>
      <w:p w14:paraId="75DCC289" w14:textId="7736E8EE" w:rsidR="00F6230B" w:rsidRPr="00F6230B" w:rsidRDefault="00F6230B">
        <w:pPr>
          <w:pStyle w:val="Piedepgina"/>
          <w:jc w:val="center"/>
          <w:rPr>
            <w:rFonts w:ascii="Courier New" w:hAnsi="Courier New" w:cs="Courier New"/>
          </w:rPr>
        </w:pPr>
        <w:r w:rsidRPr="00F6230B">
          <w:rPr>
            <w:rFonts w:ascii="Courier New" w:hAnsi="Courier New" w:cs="Courier New"/>
          </w:rPr>
          <w:fldChar w:fldCharType="begin"/>
        </w:r>
        <w:r w:rsidRPr="00F6230B">
          <w:rPr>
            <w:rFonts w:ascii="Courier New" w:hAnsi="Courier New" w:cs="Courier New"/>
          </w:rPr>
          <w:instrText>PAGE   \* MERGEFORMAT</w:instrText>
        </w:r>
        <w:r w:rsidRPr="00F6230B">
          <w:rPr>
            <w:rFonts w:ascii="Courier New" w:hAnsi="Courier New" w:cs="Courier New"/>
          </w:rPr>
          <w:fldChar w:fldCharType="separate"/>
        </w:r>
        <w:r w:rsidR="00E12234" w:rsidRPr="00E12234">
          <w:rPr>
            <w:rFonts w:ascii="Courier New" w:hAnsi="Courier New" w:cs="Courier New"/>
            <w:noProof/>
            <w:lang w:val="es-ES"/>
          </w:rPr>
          <w:t>14</w:t>
        </w:r>
        <w:r w:rsidRPr="00F6230B">
          <w:rPr>
            <w:rFonts w:ascii="Courier New" w:hAnsi="Courier New" w:cs="Courier New"/>
          </w:rPr>
          <w:fldChar w:fldCharType="end"/>
        </w:r>
      </w:p>
    </w:sdtContent>
  </w:sdt>
  <w:p w14:paraId="2CE6523F" w14:textId="77777777" w:rsidR="00F6230B" w:rsidRDefault="00F623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EA649" w14:textId="77777777" w:rsidR="000247FD" w:rsidRDefault="000247FD">
      <w:pPr>
        <w:spacing w:after="0" w:line="240" w:lineRule="auto"/>
      </w:pPr>
      <w:r>
        <w:separator/>
      </w:r>
    </w:p>
  </w:footnote>
  <w:footnote w:type="continuationSeparator" w:id="0">
    <w:p w14:paraId="54CDB294" w14:textId="77777777" w:rsidR="000247FD" w:rsidRDefault="000247FD">
      <w:pPr>
        <w:spacing w:after="0" w:line="240" w:lineRule="auto"/>
      </w:pPr>
      <w:r>
        <w:continuationSeparator/>
      </w:r>
    </w:p>
  </w:footnote>
  <w:footnote w:id="1">
    <w:p w14:paraId="13071EE7" w14:textId="77777777" w:rsidR="009F3D61" w:rsidRPr="009F3D61" w:rsidRDefault="009F3D61" w:rsidP="009F3D61">
      <w:pPr>
        <w:jc w:val="both"/>
        <w:rPr>
          <w:rFonts w:ascii="Courier New" w:hAnsi="Courier New" w:cs="Courier New"/>
          <w:sz w:val="20"/>
          <w:szCs w:val="20"/>
        </w:rPr>
      </w:pPr>
      <w:r>
        <w:rPr>
          <w:rStyle w:val="Refdenotaalpie"/>
        </w:rPr>
        <w:footnoteRef/>
      </w:r>
      <w:r>
        <w:t xml:space="preserve"> </w:t>
      </w:r>
      <w:r w:rsidRPr="009F3D61">
        <w:rPr>
          <w:rFonts w:ascii="Courier New" w:hAnsi="Courier New" w:cs="Courier New"/>
          <w:sz w:val="20"/>
          <w:szCs w:val="20"/>
        </w:rPr>
        <w:t>Nota: “P” significa “Pregunta”.</w:t>
      </w:r>
    </w:p>
    <w:p w14:paraId="1681669E" w14:textId="2B55BB81" w:rsidR="009F3D61" w:rsidRPr="009F3D61" w:rsidRDefault="009F3D61">
      <w:pPr>
        <w:pStyle w:val="Textonotapie"/>
        <w:rPr>
          <w:lang w:val="es-MX"/>
        </w:rPr>
      </w:pPr>
    </w:p>
  </w:footnote>
  <w:footnote w:id="2">
    <w:p w14:paraId="0B925285" w14:textId="2A60F67B" w:rsidR="00BC39F9" w:rsidRPr="009F3D61" w:rsidRDefault="00BC39F9" w:rsidP="009F3D61">
      <w:pPr>
        <w:pStyle w:val="Textonotapie"/>
        <w:jc w:val="both"/>
        <w:rPr>
          <w:rFonts w:ascii="Courier New" w:hAnsi="Courier New" w:cs="Courier New"/>
          <w:lang w:val="es-ES"/>
        </w:rPr>
      </w:pPr>
      <w:r w:rsidRPr="009F3D61">
        <w:rPr>
          <w:rStyle w:val="Refdenotaalpie"/>
          <w:rFonts w:ascii="Courier New" w:hAnsi="Courier New" w:cs="Courier New"/>
        </w:rPr>
        <w:footnoteRef/>
      </w:r>
      <w:r w:rsidRPr="009F3D61">
        <w:rPr>
          <w:rFonts w:ascii="Courier New" w:hAnsi="Courier New" w:cs="Courier New"/>
        </w:rPr>
        <w:t xml:space="preserve"> </w:t>
      </w:r>
      <w:r w:rsidR="00EB4B8C" w:rsidRPr="009F3D61">
        <w:rPr>
          <w:rFonts w:ascii="Courier New" w:hAnsi="Courier New" w:cs="Courier New"/>
        </w:rPr>
        <w:t xml:space="preserve">Artículo </w:t>
      </w:r>
      <w:r w:rsidRPr="009F3D61">
        <w:rPr>
          <w:rFonts w:ascii="Courier New" w:hAnsi="Courier New" w:cs="Courier New"/>
          <w:lang w:val="es-ES"/>
        </w:rPr>
        <w:t>107 de la ley No. 761 “Ley General de Migración y Extranjería”</w:t>
      </w:r>
      <w:r w:rsidR="009F3D61" w:rsidRPr="009F3D61">
        <w:rPr>
          <w:rFonts w:ascii="Courier New" w:hAnsi="Courier New" w:cs="Courier New"/>
          <w:lang w:val="es-ES"/>
        </w:rPr>
        <w:t>.</w:t>
      </w:r>
    </w:p>
  </w:footnote>
  <w:footnote w:id="3">
    <w:p w14:paraId="741D2EDF" w14:textId="4BCCD87D" w:rsidR="00A34F87" w:rsidRPr="009F3D61" w:rsidRDefault="00A34F87" w:rsidP="009F3D61">
      <w:pPr>
        <w:pStyle w:val="Textonotapie"/>
        <w:jc w:val="both"/>
        <w:rPr>
          <w:rFonts w:ascii="Courier New" w:hAnsi="Courier New" w:cs="Courier New"/>
          <w:lang w:val="es-ES"/>
        </w:rPr>
      </w:pPr>
      <w:r w:rsidRPr="009F3D61">
        <w:rPr>
          <w:rStyle w:val="Refdenotaalpie"/>
          <w:rFonts w:ascii="Courier New" w:hAnsi="Courier New" w:cs="Courier New"/>
        </w:rPr>
        <w:footnoteRef/>
      </w:r>
      <w:r w:rsidRPr="009F3D61">
        <w:rPr>
          <w:rFonts w:ascii="Courier New" w:hAnsi="Courier New" w:cs="Courier New"/>
        </w:rPr>
        <w:t xml:space="preserve"> </w:t>
      </w:r>
      <w:r w:rsidRPr="009F3D61">
        <w:rPr>
          <w:rFonts w:ascii="Courier New" w:hAnsi="Courier New" w:cs="Courier New"/>
          <w:lang w:val="es-ES"/>
        </w:rPr>
        <w:t xml:space="preserve">Artículo 160 de la Ley No. 761 “Ley General de Migración </w:t>
      </w:r>
      <w:r w:rsidR="00F6230B">
        <w:rPr>
          <w:rFonts w:ascii="Courier New" w:hAnsi="Courier New" w:cs="Courier New"/>
          <w:lang w:val="es-ES"/>
        </w:rPr>
        <w:t>y E</w:t>
      </w:r>
      <w:r w:rsidR="00F6230B" w:rsidRPr="009F3D61">
        <w:rPr>
          <w:rFonts w:ascii="Courier New" w:hAnsi="Courier New" w:cs="Courier New"/>
          <w:lang w:val="es-ES"/>
        </w:rPr>
        <w:t>xtranjería</w:t>
      </w:r>
      <w:r w:rsidRPr="009F3D61">
        <w:rPr>
          <w:rFonts w:ascii="Courier New" w:hAnsi="Courier New" w:cs="Courier New"/>
          <w:lang w:val="es-ES"/>
        </w:rPr>
        <w:t>”</w:t>
      </w:r>
      <w:r w:rsidR="009F3D61" w:rsidRPr="009F3D61">
        <w:rPr>
          <w:rFonts w:ascii="Courier New" w:hAnsi="Courier New" w:cs="Courier New"/>
          <w:lang w:val="es-ES"/>
        </w:rPr>
        <w:t>.</w:t>
      </w:r>
    </w:p>
  </w:footnote>
  <w:footnote w:id="4">
    <w:p w14:paraId="47DCC290" w14:textId="7C91BB04" w:rsidR="00EB4B8C" w:rsidRPr="00EB4B8C" w:rsidRDefault="00EB4B8C" w:rsidP="009F3D61">
      <w:pPr>
        <w:pStyle w:val="Textonotapie"/>
        <w:jc w:val="both"/>
        <w:rPr>
          <w:lang w:val="es-ES"/>
        </w:rPr>
      </w:pPr>
      <w:r w:rsidRPr="009F3D61">
        <w:rPr>
          <w:rStyle w:val="Refdenotaalpie"/>
          <w:rFonts w:ascii="Courier New" w:hAnsi="Courier New" w:cs="Courier New"/>
        </w:rPr>
        <w:footnoteRef/>
      </w:r>
      <w:r w:rsidRPr="009F3D61">
        <w:rPr>
          <w:rFonts w:ascii="Courier New" w:hAnsi="Courier New" w:cs="Courier New"/>
        </w:rPr>
        <w:t xml:space="preserve"> Artículo 159 de la Ley No. 761 “Ley General de Migración y Extranjería”</w:t>
      </w:r>
      <w:r w:rsidR="009F3D61" w:rsidRPr="009F3D61">
        <w:rPr>
          <w:rFonts w:ascii="Courier New" w:hAnsi="Courier New" w:cs="Courier New"/>
        </w:rPr>
        <w:t>.</w:t>
      </w:r>
    </w:p>
  </w:footnote>
  <w:footnote w:id="5">
    <w:p w14:paraId="36DB18C4" w14:textId="4BECC772" w:rsidR="00A25A2F" w:rsidRPr="009F3D61" w:rsidRDefault="00A25A2F" w:rsidP="009F3D61">
      <w:pPr>
        <w:pStyle w:val="Textonotapie"/>
        <w:jc w:val="both"/>
        <w:rPr>
          <w:rFonts w:ascii="Courier New" w:hAnsi="Courier New" w:cs="Courier New"/>
          <w:lang w:val="es-ES"/>
        </w:rPr>
      </w:pPr>
      <w:r w:rsidRPr="009F3D61">
        <w:rPr>
          <w:rStyle w:val="Refdenotaalpie"/>
          <w:rFonts w:ascii="Courier New" w:hAnsi="Courier New" w:cs="Courier New"/>
        </w:rPr>
        <w:footnoteRef/>
      </w:r>
      <w:r w:rsidRPr="009F3D61">
        <w:rPr>
          <w:rFonts w:ascii="Courier New" w:hAnsi="Courier New" w:cs="Courier New"/>
        </w:rPr>
        <w:t xml:space="preserve"> </w:t>
      </w:r>
      <w:r w:rsidRPr="009F3D61">
        <w:rPr>
          <w:rFonts w:ascii="Courier New" w:hAnsi="Courier New" w:cs="Courier New"/>
          <w:lang w:val="es-ES"/>
        </w:rPr>
        <w:t>En correspondencia con el artículo 45, inciso 4 de la Ley No. 761 “Ley General de Migración y Extranjería”</w:t>
      </w:r>
      <w:r w:rsidR="009F3D61" w:rsidRPr="009F3D61">
        <w:rPr>
          <w:rFonts w:ascii="Courier New" w:hAnsi="Courier New" w:cs="Courier New"/>
          <w:lang w:val="es-ES"/>
        </w:rPr>
        <w:t>.</w:t>
      </w:r>
    </w:p>
  </w:footnote>
  <w:footnote w:id="6">
    <w:p w14:paraId="6A5EF945" w14:textId="77777777" w:rsidR="00DF6E2A" w:rsidRPr="0086419C" w:rsidRDefault="00DF6E2A" w:rsidP="00DF6E2A">
      <w:pPr>
        <w:spacing w:after="0" w:line="240" w:lineRule="auto"/>
        <w:ind w:left="360"/>
        <w:jc w:val="both"/>
        <w:rPr>
          <w:rFonts w:ascii="Courier New" w:hAnsi="Courier New" w:cs="Courier New"/>
          <w:sz w:val="20"/>
          <w:szCs w:val="28"/>
        </w:rPr>
      </w:pPr>
      <w:r>
        <w:rPr>
          <w:rStyle w:val="Refdenotaalpie"/>
        </w:rPr>
        <w:footnoteRef/>
      </w:r>
      <w:r>
        <w:t xml:space="preserve"> </w:t>
      </w:r>
      <w:r w:rsidRPr="00A77B6D">
        <w:rPr>
          <w:rFonts w:ascii="Courier New" w:hAnsi="Courier New" w:cs="Courier New"/>
          <w:sz w:val="20"/>
          <w:szCs w:val="28"/>
        </w:rPr>
        <w:t>La Alta Comisionada de las Naciones Unidas para los Derechos Humanos, Michelle Bachelet</w:t>
      </w:r>
      <w:r>
        <w:rPr>
          <w:rFonts w:ascii="Courier New" w:hAnsi="Courier New" w:cs="Courier New"/>
          <w:sz w:val="20"/>
          <w:szCs w:val="28"/>
        </w:rPr>
        <w:t>, el pasado 24 de marzo 2020,</w:t>
      </w:r>
      <w:r w:rsidRPr="00A77B6D">
        <w:rPr>
          <w:rFonts w:ascii="Courier New" w:hAnsi="Courier New" w:cs="Courier New"/>
          <w:sz w:val="20"/>
          <w:szCs w:val="28"/>
        </w:rPr>
        <w:t xml:space="preserve"> expresó que: “Las sanciones sectoriales de amplio espectro que se aplican a países que se </w:t>
      </w:r>
      <w:r w:rsidRPr="0086419C">
        <w:rPr>
          <w:rFonts w:ascii="Courier New" w:hAnsi="Courier New" w:cs="Courier New"/>
          <w:sz w:val="20"/>
          <w:szCs w:val="28"/>
        </w:rPr>
        <w:t xml:space="preserve">enfrentan a la pandemia del coronavirus deberían ser objeto de una reevaluación urgente, en vista de su posible repercusión negativa sobre el sector de la salud y los derechos humanos (…)”. Fuente:  </w:t>
      </w:r>
    </w:p>
    <w:p w14:paraId="588DBAF6" w14:textId="77777777" w:rsidR="00DF6E2A" w:rsidRPr="0086419C" w:rsidRDefault="000247FD" w:rsidP="00DF6E2A">
      <w:pPr>
        <w:spacing w:after="0" w:line="240" w:lineRule="auto"/>
        <w:ind w:left="360"/>
        <w:jc w:val="both"/>
        <w:rPr>
          <w:rFonts w:ascii="Courier New" w:hAnsi="Courier New" w:cs="Courier New"/>
          <w:sz w:val="20"/>
          <w:szCs w:val="28"/>
        </w:rPr>
      </w:pPr>
      <w:hyperlink r:id="rId1" w:history="1">
        <w:r w:rsidR="00DF6E2A" w:rsidRPr="0086419C">
          <w:rPr>
            <w:rStyle w:val="Hipervnculo"/>
            <w:rFonts w:ascii="Courier New" w:hAnsi="Courier New" w:cs="Courier New"/>
            <w:sz w:val="20"/>
          </w:rPr>
          <w:t>https://www.ohchr.org/SP/NewsEvents/Pages/DisplayNews.aspx?NewsID=25744&amp;LangID=S</w:t>
        </w:r>
      </w:hyperlink>
      <w:r w:rsidR="00DF6E2A" w:rsidRPr="0086419C">
        <w:rPr>
          <w:rFonts w:ascii="Courier New" w:hAnsi="Courier New" w:cs="Courier New"/>
          <w:sz w:val="18"/>
          <w:szCs w:val="28"/>
        </w:rPr>
        <w:t xml:space="preserve"> </w:t>
      </w:r>
    </w:p>
    <w:p w14:paraId="504A429D" w14:textId="77777777" w:rsidR="00DF6E2A" w:rsidRPr="00BA37C4" w:rsidRDefault="00DF6E2A" w:rsidP="00DF6E2A">
      <w:pPr>
        <w:pStyle w:val="Textonotapie"/>
        <w:rPr>
          <w:lang w:val="es-MX"/>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C61C5"/>
    <w:multiLevelType w:val="hybridMultilevel"/>
    <w:tmpl w:val="12FA83FC"/>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1A3C308C"/>
    <w:multiLevelType w:val="hybridMultilevel"/>
    <w:tmpl w:val="326A625A"/>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 w15:restartNumberingAfterBreak="0">
    <w:nsid w:val="21265571"/>
    <w:multiLevelType w:val="hybridMultilevel"/>
    <w:tmpl w:val="C1DEEDB0"/>
    <w:lvl w:ilvl="0" w:tplc="4C0A0017">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15:restartNumberingAfterBreak="0">
    <w:nsid w:val="2472533A"/>
    <w:multiLevelType w:val="hybridMultilevel"/>
    <w:tmpl w:val="42088FBA"/>
    <w:lvl w:ilvl="0" w:tplc="5AB6507E">
      <w:start w:val="2"/>
      <w:numFmt w:val="bullet"/>
      <w:lvlText w:val=""/>
      <w:lvlJc w:val="left"/>
      <w:pPr>
        <w:ind w:left="720" w:hanging="360"/>
      </w:pPr>
      <w:rPr>
        <w:rFonts w:ascii="Symbol" w:eastAsiaTheme="minorHAnsi" w:hAnsi="Symbol" w:cs="Courier New"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 w15:restartNumberingAfterBreak="0">
    <w:nsid w:val="277B5FE0"/>
    <w:multiLevelType w:val="hybridMultilevel"/>
    <w:tmpl w:val="098486D6"/>
    <w:lvl w:ilvl="0" w:tplc="4C0A0017">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15:restartNumberingAfterBreak="0">
    <w:nsid w:val="2B4F4218"/>
    <w:multiLevelType w:val="hybridMultilevel"/>
    <w:tmpl w:val="C862D216"/>
    <w:lvl w:ilvl="0" w:tplc="4C0A0017">
      <w:start w:val="1"/>
      <w:numFmt w:val="lowerLetter"/>
      <w:lvlText w:val="%1)"/>
      <w:lvlJc w:val="left"/>
      <w:pPr>
        <w:ind w:left="1080" w:hanging="360"/>
      </w:pPr>
    </w:lvl>
    <w:lvl w:ilvl="1" w:tplc="4C0A0019" w:tentative="1">
      <w:start w:val="1"/>
      <w:numFmt w:val="lowerLetter"/>
      <w:lvlText w:val="%2."/>
      <w:lvlJc w:val="left"/>
      <w:pPr>
        <w:ind w:left="1800" w:hanging="360"/>
      </w:pPr>
    </w:lvl>
    <w:lvl w:ilvl="2" w:tplc="4C0A001B" w:tentative="1">
      <w:start w:val="1"/>
      <w:numFmt w:val="lowerRoman"/>
      <w:lvlText w:val="%3."/>
      <w:lvlJc w:val="right"/>
      <w:pPr>
        <w:ind w:left="2520" w:hanging="180"/>
      </w:pPr>
    </w:lvl>
    <w:lvl w:ilvl="3" w:tplc="4C0A000F" w:tentative="1">
      <w:start w:val="1"/>
      <w:numFmt w:val="decimal"/>
      <w:lvlText w:val="%4."/>
      <w:lvlJc w:val="left"/>
      <w:pPr>
        <w:ind w:left="3240" w:hanging="360"/>
      </w:pPr>
    </w:lvl>
    <w:lvl w:ilvl="4" w:tplc="4C0A0019" w:tentative="1">
      <w:start w:val="1"/>
      <w:numFmt w:val="lowerLetter"/>
      <w:lvlText w:val="%5."/>
      <w:lvlJc w:val="left"/>
      <w:pPr>
        <w:ind w:left="3960" w:hanging="360"/>
      </w:pPr>
    </w:lvl>
    <w:lvl w:ilvl="5" w:tplc="4C0A001B" w:tentative="1">
      <w:start w:val="1"/>
      <w:numFmt w:val="lowerRoman"/>
      <w:lvlText w:val="%6."/>
      <w:lvlJc w:val="right"/>
      <w:pPr>
        <w:ind w:left="4680" w:hanging="180"/>
      </w:pPr>
    </w:lvl>
    <w:lvl w:ilvl="6" w:tplc="4C0A000F" w:tentative="1">
      <w:start w:val="1"/>
      <w:numFmt w:val="decimal"/>
      <w:lvlText w:val="%7."/>
      <w:lvlJc w:val="left"/>
      <w:pPr>
        <w:ind w:left="5400" w:hanging="360"/>
      </w:pPr>
    </w:lvl>
    <w:lvl w:ilvl="7" w:tplc="4C0A0019" w:tentative="1">
      <w:start w:val="1"/>
      <w:numFmt w:val="lowerLetter"/>
      <w:lvlText w:val="%8."/>
      <w:lvlJc w:val="left"/>
      <w:pPr>
        <w:ind w:left="6120" w:hanging="360"/>
      </w:pPr>
    </w:lvl>
    <w:lvl w:ilvl="8" w:tplc="4C0A001B" w:tentative="1">
      <w:start w:val="1"/>
      <w:numFmt w:val="lowerRoman"/>
      <w:lvlText w:val="%9."/>
      <w:lvlJc w:val="right"/>
      <w:pPr>
        <w:ind w:left="6840" w:hanging="180"/>
      </w:pPr>
    </w:lvl>
  </w:abstractNum>
  <w:abstractNum w:abstractNumId="6" w15:restartNumberingAfterBreak="0">
    <w:nsid w:val="338774FF"/>
    <w:multiLevelType w:val="hybridMultilevel"/>
    <w:tmpl w:val="6D1A1A84"/>
    <w:lvl w:ilvl="0" w:tplc="C1B2655E">
      <w:start w:val="1"/>
      <w:numFmt w:val="bullet"/>
      <w:lvlText w:val=""/>
      <w:lvlJc w:val="left"/>
      <w:pPr>
        <w:ind w:left="720" w:hanging="360"/>
      </w:pPr>
      <w:rPr>
        <w:rFonts w:ascii="Symbol" w:hAnsi="Symbol"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7" w15:restartNumberingAfterBreak="0">
    <w:nsid w:val="465F6CF8"/>
    <w:multiLevelType w:val="hybridMultilevel"/>
    <w:tmpl w:val="6B88D22A"/>
    <w:lvl w:ilvl="0" w:tplc="CBA87F48">
      <w:numFmt w:val="bullet"/>
      <w:lvlText w:val="-"/>
      <w:lvlJc w:val="left"/>
      <w:pPr>
        <w:ind w:left="720" w:hanging="360"/>
      </w:pPr>
      <w:rPr>
        <w:rFonts w:ascii="Arial" w:eastAsiaTheme="minorHAnsi" w:hAnsi="Arial" w:cs="Aria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8" w15:restartNumberingAfterBreak="0">
    <w:nsid w:val="47D33CBB"/>
    <w:multiLevelType w:val="hybridMultilevel"/>
    <w:tmpl w:val="12FA83FC"/>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9" w15:restartNumberingAfterBreak="0">
    <w:nsid w:val="4CA76DCD"/>
    <w:multiLevelType w:val="hybridMultilevel"/>
    <w:tmpl w:val="2E56E5CE"/>
    <w:lvl w:ilvl="0" w:tplc="4C0A000F">
      <w:start w:val="1"/>
      <w:numFmt w:val="decimal"/>
      <w:lvlText w:val="%1."/>
      <w:lvlJc w:val="left"/>
      <w:pPr>
        <w:ind w:left="1080" w:hanging="360"/>
      </w:pPr>
    </w:lvl>
    <w:lvl w:ilvl="1" w:tplc="4C0A0019" w:tentative="1">
      <w:start w:val="1"/>
      <w:numFmt w:val="lowerLetter"/>
      <w:lvlText w:val="%2."/>
      <w:lvlJc w:val="left"/>
      <w:pPr>
        <w:ind w:left="1800" w:hanging="360"/>
      </w:pPr>
    </w:lvl>
    <w:lvl w:ilvl="2" w:tplc="4C0A001B" w:tentative="1">
      <w:start w:val="1"/>
      <w:numFmt w:val="lowerRoman"/>
      <w:lvlText w:val="%3."/>
      <w:lvlJc w:val="right"/>
      <w:pPr>
        <w:ind w:left="2520" w:hanging="180"/>
      </w:pPr>
    </w:lvl>
    <w:lvl w:ilvl="3" w:tplc="4C0A000F" w:tentative="1">
      <w:start w:val="1"/>
      <w:numFmt w:val="decimal"/>
      <w:lvlText w:val="%4."/>
      <w:lvlJc w:val="left"/>
      <w:pPr>
        <w:ind w:left="3240" w:hanging="360"/>
      </w:pPr>
    </w:lvl>
    <w:lvl w:ilvl="4" w:tplc="4C0A0019" w:tentative="1">
      <w:start w:val="1"/>
      <w:numFmt w:val="lowerLetter"/>
      <w:lvlText w:val="%5."/>
      <w:lvlJc w:val="left"/>
      <w:pPr>
        <w:ind w:left="3960" w:hanging="360"/>
      </w:pPr>
    </w:lvl>
    <w:lvl w:ilvl="5" w:tplc="4C0A001B" w:tentative="1">
      <w:start w:val="1"/>
      <w:numFmt w:val="lowerRoman"/>
      <w:lvlText w:val="%6."/>
      <w:lvlJc w:val="right"/>
      <w:pPr>
        <w:ind w:left="4680" w:hanging="180"/>
      </w:pPr>
    </w:lvl>
    <w:lvl w:ilvl="6" w:tplc="4C0A000F" w:tentative="1">
      <w:start w:val="1"/>
      <w:numFmt w:val="decimal"/>
      <w:lvlText w:val="%7."/>
      <w:lvlJc w:val="left"/>
      <w:pPr>
        <w:ind w:left="5400" w:hanging="360"/>
      </w:pPr>
    </w:lvl>
    <w:lvl w:ilvl="7" w:tplc="4C0A0019" w:tentative="1">
      <w:start w:val="1"/>
      <w:numFmt w:val="lowerLetter"/>
      <w:lvlText w:val="%8."/>
      <w:lvlJc w:val="left"/>
      <w:pPr>
        <w:ind w:left="6120" w:hanging="360"/>
      </w:pPr>
    </w:lvl>
    <w:lvl w:ilvl="8" w:tplc="4C0A001B" w:tentative="1">
      <w:start w:val="1"/>
      <w:numFmt w:val="lowerRoman"/>
      <w:lvlText w:val="%9."/>
      <w:lvlJc w:val="right"/>
      <w:pPr>
        <w:ind w:left="6840" w:hanging="180"/>
      </w:pPr>
    </w:lvl>
  </w:abstractNum>
  <w:abstractNum w:abstractNumId="10" w15:restartNumberingAfterBreak="0">
    <w:nsid w:val="50547CBA"/>
    <w:multiLevelType w:val="hybridMultilevel"/>
    <w:tmpl w:val="BF3E4F4C"/>
    <w:lvl w:ilvl="0" w:tplc="F9F03618">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1" w15:restartNumberingAfterBreak="0">
    <w:nsid w:val="534B3B13"/>
    <w:multiLevelType w:val="hybridMultilevel"/>
    <w:tmpl w:val="12FA83FC"/>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2" w15:restartNumberingAfterBreak="0">
    <w:nsid w:val="5A7177A5"/>
    <w:multiLevelType w:val="hybridMultilevel"/>
    <w:tmpl w:val="02D278DE"/>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3" w15:restartNumberingAfterBreak="0">
    <w:nsid w:val="77031197"/>
    <w:multiLevelType w:val="hybridMultilevel"/>
    <w:tmpl w:val="025CF1F8"/>
    <w:lvl w:ilvl="0" w:tplc="4C0A000F">
      <w:start w:val="1"/>
      <w:numFmt w:val="decimal"/>
      <w:lvlText w:val="%1."/>
      <w:lvlJc w:val="left"/>
      <w:pPr>
        <w:ind w:left="1080" w:hanging="360"/>
      </w:pPr>
    </w:lvl>
    <w:lvl w:ilvl="1" w:tplc="4C0A0019" w:tentative="1">
      <w:start w:val="1"/>
      <w:numFmt w:val="lowerLetter"/>
      <w:lvlText w:val="%2."/>
      <w:lvlJc w:val="left"/>
      <w:pPr>
        <w:ind w:left="1800" w:hanging="360"/>
      </w:pPr>
    </w:lvl>
    <w:lvl w:ilvl="2" w:tplc="4C0A001B" w:tentative="1">
      <w:start w:val="1"/>
      <w:numFmt w:val="lowerRoman"/>
      <w:lvlText w:val="%3."/>
      <w:lvlJc w:val="right"/>
      <w:pPr>
        <w:ind w:left="2520" w:hanging="180"/>
      </w:pPr>
    </w:lvl>
    <w:lvl w:ilvl="3" w:tplc="4C0A000F" w:tentative="1">
      <w:start w:val="1"/>
      <w:numFmt w:val="decimal"/>
      <w:lvlText w:val="%4."/>
      <w:lvlJc w:val="left"/>
      <w:pPr>
        <w:ind w:left="3240" w:hanging="360"/>
      </w:pPr>
    </w:lvl>
    <w:lvl w:ilvl="4" w:tplc="4C0A0019" w:tentative="1">
      <w:start w:val="1"/>
      <w:numFmt w:val="lowerLetter"/>
      <w:lvlText w:val="%5."/>
      <w:lvlJc w:val="left"/>
      <w:pPr>
        <w:ind w:left="3960" w:hanging="360"/>
      </w:pPr>
    </w:lvl>
    <w:lvl w:ilvl="5" w:tplc="4C0A001B" w:tentative="1">
      <w:start w:val="1"/>
      <w:numFmt w:val="lowerRoman"/>
      <w:lvlText w:val="%6."/>
      <w:lvlJc w:val="right"/>
      <w:pPr>
        <w:ind w:left="4680" w:hanging="180"/>
      </w:pPr>
    </w:lvl>
    <w:lvl w:ilvl="6" w:tplc="4C0A000F" w:tentative="1">
      <w:start w:val="1"/>
      <w:numFmt w:val="decimal"/>
      <w:lvlText w:val="%7."/>
      <w:lvlJc w:val="left"/>
      <w:pPr>
        <w:ind w:left="5400" w:hanging="360"/>
      </w:pPr>
    </w:lvl>
    <w:lvl w:ilvl="7" w:tplc="4C0A0019" w:tentative="1">
      <w:start w:val="1"/>
      <w:numFmt w:val="lowerLetter"/>
      <w:lvlText w:val="%8."/>
      <w:lvlJc w:val="left"/>
      <w:pPr>
        <w:ind w:left="6120" w:hanging="360"/>
      </w:pPr>
    </w:lvl>
    <w:lvl w:ilvl="8" w:tplc="4C0A001B" w:tentative="1">
      <w:start w:val="1"/>
      <w:numFmt w:val="lowerRoman"/>
      <w:lvlText w:val="%9."/>
      <w:lvlJc w:val="right"/>
      <w:pPr>
        <w:ind w:left="6840" w:hanging="180"/>
      </w:pPr>
    </w:lvl>
  </w:abstractNum>
  <w:abstractNum w:abstractNumId="14" w15:restartNumberingAfterBreak="0">
    <w:nsid w:val="782B5F22"/>
    <w:multiLevelType w:val="hybridMultilevel"/>
    <w:tmpl w:val="774C270E"/>
    <w:lvl w:ilvl="0" w:tplc="05BC63C2">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1"/>
  </w:num>
  <w:num w:numId="2">
    <w:abstractNumId w:val="12"/>
  </w:num>
  <w:num w:numId="3">
    <w:abstractNumId w:val="7"/>
  </w:num>
  <w:num w:numId="4">
    <w:abstractNumId w:val="10"/>
  </w:num>
  <w:num w:numId="5">
    <w:abstractNumId w:val="3"/>
  </w:num>
  <w:num w:numId="6">
    <w:abstractNumId w:val="2"/>
  </w:num>
  <w:num w:numId="7">
    <w:abstractNumId w:val="8"/>
  </w:num>
  <w:num w:numId="8">
    <w:abstractNumId w:val="14"/>
  </w:num>
  <w:num w:numId="9">
    <w:abstractNumId w:val="0"/>
  </w:num>
  <w:num w:numId="10">
    <w:abstractNumId w:val="11"/>
  </w:num>
  <w:num w:numId="11">
    <w:abstractNumId w:val="4"/>
  </w:num>
  <w:num w:numId="12">
    <w:abstractNumId w:val="5"/>
  </w:num>
  <w:num w:numId="13">
    <w:abstractNumId w:val="9"/>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419"/>
    <w:rsid w:val="000247FD"/>
    <w:rsid w:val="000378D6"/>
    <w:rsid w:val="00061003"/>
    <w:rsid w:val="00074F1D"/>
    <w:rsid w:val="000E31BC"/>
    <w:rsid w:val="000F02B8"/>
    <w:rsid w:val="00120D96"/>
    <w:rsid w:val="00165CAC"/>
    <w:rsid w:val="001B6983"/>
    <w:rsid w:val="001C7A43"/>
    <w:rsid w:val="0021219F"/>
    <w:rsid w:val="0024382C"/>
    <w:rsid w:val="002B5F19"/>
    <w:rsid w:val="002D3106"/>
    <w:rsid w:val="002F1916"/>
    <w:rsid w:val="00395419"/>
    <w:rsid w:val="003B0013"/>
    <w:rsid w:val="003B76D1"/>
    <w:rsid w:val="003D7653"/>
    <w:rsid w:val="004617C0"/>
    <w:rsid w:val="00516CDB"/>
    <w:rsid w:val="005379DF"/>
    <w:rsid w:val="00565D32"/>
    <w:rsid w:val="006331AD"/>
    <w:rsid w:val="006564D7"/>
    <w:rsid w:val="00696B8D"/>
    <w:rsid w:val="006F66F1"/>
    <w:rsid w:val="008A6145"/>
    <w:rsid w:val="008D4FE1"/>
    <w:rsid w:val="008E343F"/>
    <w:rsid w:val="008F64AE"/>
    <w:rsid w:val="00942100"/>
    <w:rsid w:val="00945063"/>
    <w:rsid w:val="00972700"/>
    <w:rsid w:val="00986CAF"/>
    <w:rsid w:val="009B4419"/>
    <w:rsid w:val="009F3D61"/>
    <w:rsid w:val="00A12EEA"/>
    <w:rsid w:val="00A25A2F"/>
    <w:rsid w:val="00A34F87"/>
    <w:rsid w:val="00A468AC"/>
    <w:rsid w:val="00A84435"/>
    <w:rsid w:val="00A91125"/>
    <w:rsid w:val="00AE4511"/>
    <w:rsid w:val="00AF69E3"/>
    <w:rsid w:val="00B5749B"/>
    <w:rsid w:val="00B65CEE"/>
    <w:rsid w:val="00BA3520"/>
    <w:rsid w:val="00BC39F9"/>
    <w:rsid w:val="00BD53C6"/>
    <w:rsid w:val="00BF02D2"/>
    <w:rsid w:val="00C24545"/>
    <w:rsid w:val="00CB1689"/>
    <w:rsid w:val="00CE190D"/>
    <w:rsid w:val="00CF6515"/>
    <w:rsid w:val="00D317AF"/>
    <w:rsid w:val="00DA79C9"/>
    <w:rsid w:val="00DC095F"/>
    <w:rsid w:val="00DE0A5F"/>
    <w:rsid w:val="00DF6E2A"/>
    <w:rsid w:val="00E12234"/>
    <w:rsid w:val="00E474F4"/>
    <w:rsid w:val="00E9191E"/>
    <w:rsid w:val="00EA7B4E"/>
    <w:rsid w:val="00EB4B8C"/>
    <w:rsid w:val="00ED6DAE"/>
    <w:rsid w:val="00F403B6"/>
    <w:rsid w:val="00F6230B"/>
    <w:rsid w:val="00F6631F"/>
    <w:rsid w:val="00FD10F3"/>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2E598"/>
  <w15:chartTrackingRefBased/>
  <w15:docId w15:val="{AFCFF7EE-C9A5-4D52-85C2-7CE0FD114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4419"/>
    <w:pPr>
      <w:ind w:left="720"/>
      <w:contextualSpacing/>
    </w:pPr>
  </w:style>
  <w:style w:type="character" w:styleId="Hipervnculo">
    <w:name w:val="Hyperlink"/>
    <w:basedOn w:val="Fuentedeprrafopredeter"/>
    <w:uiPriority w:val="99"/>
    <w:unhideWhenUsed/>
    <w:rsid w:val="00CB1689"/>
    <w:rPr>
      <w:color w:val="0563C1" w:themeColor="hyperlink"/>
      <w:u w:val="single"/>
    </w:rPr>
  </w:style>
  <w:style w:type="character" w:customStyle="1" w:styleId="Mencinsinresolver1">
    <w:name w:val="Mención sin resolver1"/>
    <w:basedOn w:val="Fuentedeprrafopredeter"/>
    <w:uiPriority w:val="99"/>
    <w:semiHidden/>
    <w:unhideWhenUsed/>
    <w:rsid w:val="00CB1689"/>
    <w:rPr>
      <w:color w:val="605E5C"/>
      <w:shd w:val="clear" w:color="auto" w:fill="E1DFDD"/>
    </w:rPr>
  </w:style>
  <w:style w:type="paragraph" w:styleId="Textonotapie">
    <w:name w:val="footnote text"/>
    <w:basedOn w:val="Normal"/>
    <w:link w:val="TextonotapieCar"/>
    <w:uiPriority w:val="99"/>
    <w:semiHidden/>
    <w:unhideWhenUsed/>
    <w:rsid w:val="00A25A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25A2F"/>
    <w:rPr>
      <w:sz w:val="20"/>
      <w:szCs w:val="20"/>
    </w:rPr>
  </w:style>
  <w:style w:type="character" w:styleId="Refdenotaalpie">
    <w:name w:val="footnote reference"/>
    <w:basedOn w:val="Fuentedeprrafopredeter"/>
    <w:uiPriority w:val="99"/>
    <w:semiHidden/>
    <w:unhideWhenUsed/>
    <w:rsid w:val="00A25A2F"/>
    <w:rPr>
      <w:vertAlign w:val="superscript"/>
    </w:rPr>
  </w:style>
  <w:style w:type="paragraph" w:styleId="Encabezado">
    <w:name w:val="header"/>
    <w:basedOn w:val="Normal"/>
    <w:link w:val="EncabezadoCar"/>
    <w:uiPriority w:val="99"/>
    <w:unhideWhenUsed/>
    <w:rsid w:val="00F623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230B"/>
  </w:style>
  <w:style w:type="paragraph" w:styleId="Piedepgina">
    <w:name w:val="footer"/>
    <w:basedOn w:val="Normal"/>
    <w:link w:val="PiedepginaCar"/>
    <w:uiPriority w:val="99"/>
    <w:unhideWhenUsed/>
    <w:rsid w:val="00F623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2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613943">
      <w:bodyDiv w:val="1"/>
      <w:marLeft w:val="0"/>
      <w:marRight w:val="0"/>
      <w:marTop w:val="0"/>
      <w:marBottom w:val="0"/>
      <w:divBdr>
        <w:top w:val="none" w:sz="0" w:space="0" w:color="auto"/>
        <w:left w:val="none" w:sz="0" w:space="0" w:color="auto"/>
        <w:bottom w:val="none" w:sz="0" w:space="0" w:color="auto"/>
        <w:right w:val="none" w:sz="0" w:space="0" w:color="auto"/>
      </w:divBdr>
    </w:div>
    <w:div w:id="1451901192">
      <w:bodyDiv w:val="1"/>
      <w:marLeft w:val="0"/>
      <w:marRight w:val="0"/>
      <w:marTop w:val="0"/>
      <w:marBottom w:val="0"/>
      <w:divBdr>
        <w:top w:val="none" w:sz="0" w:space="0" w:color="auto"/>
        <w:left w:val="none" w:sz="0" w:space="0" w:color="auto"/>
        <w:bottom w:val="none" w:sz="0" w:space="0" w:color="auto"/>
        <w:right w:val="none" w:sz="0" w:space="0" w:color="auto"/>
      </w:divBdr>
    </w:div>
    <w:div w:id="1988119409">
      <w:bodyDiv w:val="1"/>
      <w:marLeft w:val="0"/>
      <w:marRight w:val="0"/>
      <w:marTop w:val="0"/>
      <w:marBottom w:val="0"/>
      <w:divBdr>
        <w:top w:val="none" w:sz="0" w:space="0" w:color="auto"/>
        <w:left w:val="none" w:sz="0" w:space="0" w:color="auto"/>
        <w:bottom w:val="none" w:sz="0" w:space="0" w:color="auto"/>
        <w:right w:val="none" w:sz="0" w:space="0" w:color="auto"/>
      </w:divBdr>
    </w:div>
    <w:div w:id="207592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legislacion.asamblea.gob.ni/Normaweb.nsf/9e314815a08d4a6206257265005d21f9/43cada2669b3ab6306257ab8006195be?OpenDocument" TargetMode="External"/><Relationship Id="rId4" Type="http://schemas.openxmlformats.org/officeDocument/2006/relationships/settings" Target="settings.xml"/><Relationship Id="rId9" Type="http://schemas.openxmlformats.org/officeDocument/2006/relationships/hyperlink" Target="http://legislacion.asamblea.gob.ni/normaweb.nsf/($All)/5C50CE4AD5BCB20406257905006C3242?OpenDocument"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SP/NewsEvents/Pages/DisplayNews.aspx?NewsID=25744&amp;LangID=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296AF3-33CB-47D3-A280-9FB4B007F18E}">
  <ds:schemaRefs>
    <ds:schemaRef ds:uri="http://schemas.openxmlformats.org/officeDocument/2006/bibliography"/>
  </ds:schemaRefs>
</ds:datastoreItem>
</file>

<file path=customXml/itemProps2.xml><?xml version="1.0" encoding="utf-8"?>
<ds:datastoreItem xmlns:ds="http://schemas.openxmlformats.org/officeDocument/2006/customXml" ds:itemID="{5CAD3C36-96DD-4C76-B045-DC90DA6B4E05}"/>
</file>

<file path=customXml/itemProps3.xml><?xml version="1.0" encoding="utf-8"?>
<ds:datastoreItem xmlns:ds="http://schemas.openxmlformats.org/officeDocument/2006/customXml" ds:itemID="{20DD4856-10E6-4C60-AB34-801383807B95}"/>
</file>

<file path=customXml/itemProps4.xml><?xml version="1.0" encoding="utf-8"?>
<ds:datastoreItem xmlns:ds="http://schemas.openxmlformats.org/officeDocument/2006/customXml" ds:itemID="{7863076B-5AA8-4DBA-AF7A-EE9AD991CE85}"/>
</file>

<file path=docProps/app.xml><?xml version="1.0" encoding="utf-8"?>
<Properties xmlns="http://schemas.openxmlformats.org/officeDocument/2006/extended-properties" xmlns:vt="http://schemas.openxmlformats.org/officeDocument/2006/docPropsVTypes">
  <Template>Normal</Template>
  <TotalTime>25</TotalTime>
  <Pages>12</Pages>
  <Words>2049</Words>
  <Characters>11274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Maynor Aragon</dc:creator>
  <cp:keywords/>
  <dc:description/>
  <cp:lastModifiedBy>Maynor Aragon</cp:lastModifiedBy>
  <cp:revision>9</cp:revision>
  <dcterms:created xsi:type="dcterms:W3CDTF">2020-04-16T21:27:00Z</dcterms:created>
  <dcterms:modified xsi:type="dcterms:W3CDTF">2020-04-20T20:03:00Z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