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919" w:rsidRPr="00A243FB" w:rsidRDefault="00F45919" w:rsidP="00F45919">
      <w:pPr>
        <w:jc w:val="center"/>
        <w:rPr>
          <w:b/>
          <w:sz w:val="28"/>
          <w:szCs w:val="28"/>
          <w:lang w:val="fr-FR"/>
        </w:rPr>
      </w:pPr>
      <w:r w:rsidRPr="00A243FB">
        <w:rPr>
          <w:noProof/>
          <w:sz w:val="28"/>
          <w:szCs w:val="28"/>
          <w:lang w:eastAsia="en-GB"/>
        </w:rPr>
        <w:drawing>
          <wp:inline distT="0" distB="0" distL="0" distR="0" wp14:anchorId="6A282994" wp14:editId="21D00CD3">
            <wp:extent cx="2372360" cy="10934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2360" cy="1093470"/>
                    </a:xfrm>
                    <a:prstGeom prst="rect">
                      <a:avLst/>
                    </a:prstGeom>
                    <a:noFill/>
                    <a:ln>
                      <a:noFill/>
                    </a:ln>
                  </pic:spPr>
                </pic:pic>
              </a:graphicData>
            </a:graphic>
          </wp:inline>
        </w:drawing>
      </w:r>
    </w:p>
    <w:p w:rsidR="00F45919" w:rsidRPr="00A243FB" w:rsidRDefault="00F45919" w:rsidP="00F45919">
      <w:pPr>
        <w:jc w:val="both"/>
        <w:rPr>
          <w:b/>
          <w:sz w:val="28"/>
          <w:szCs w:val="28"/>
          <w:lang w:val="fr-FR"/>
        </w:rPr>
      </w:pPr>
    </w:p>
    <w:p w:rsidR="00F45919" w:rsidRPr="00A243FB" w:rsidRDefault="00F45919" w:rsidP="00F45919">
      <w:pPr>
        <w:jc w:val="both"/>
        <w:rPr>
          <w:b/>
          <w:sz w:val="28"/>
          <w:szCs w:val="28"/>
          <w:lang w:val="fr-FR"/>
        </w:rPr>
      </w:pPr>
    </w:p>
    <w:p w:rsidR="00F45919" w:rsidRPr="00A243FB" w:rsidRDefault="00F45919" w:rsidP="00F45919">
      <w:pPr>
        <w:jc w:val="both"/>
        <w:rPr>
          <w:b/>
          <w:sz w:val="28"/>
          <w:szCs w:val="28"/>
          <w:lang w:val="fr-FR"/>
        </w:rPr>
      </w:pPr>
    </w:p>
    <w:p w:rsidR="00F45919" w:rsidRPr="00A243FB" w:rsidRDefault="00F45919" w:rsidP="00F45919">
      <w:pPr>
        <w:jc w:val="center"/>
        <w:rPr>
          <w:rFonts w:ascii="Times New Roman" w:hAnsi="Times New Roman"/>
          <w:b/>
          <w:sz w:val="28"/>
          <w:szCs w:val="28"/>
          <w:lang w:val="fr-FR"/>
        </w:rPr>
      </w:pPr>
      <w:r w:rsidRPr="00A243FB">
        <w:rPr>
          <w:rFonts w:ascii="Times New Roman" w:hAnsi="Times New Roman"/>
          <w:b/>
          <w:sz w:val="28"/>
          <w:szCs w:val="28"/>
          <w:lang w:val="fr-FR"/>
        </w:rPr>
        <w:t xml:space="preserve">Conseil des droits de l’homme </w:t>
      </w:r>
    </w:p>
    <w:p w:rsidR="00F45919" w:rsidRPr="00A243FB" w:rsidRDefault="003A4CB9" w:rsidP="00F45919">
      <w:pPr>
        <w:jc w:val="center"/>
        <w:rPr>
          <w:rFonts w:ascii="Times New Roman" w:hAnsi="Times New Roman"/>
          <w:b/>
          <w:sz w:val="28"/>
          <w:szCs w:val="28"/>
          <w:lang w:val="fr-FR"/>
        </w:rPr>
      </w:pPr>
      <w:r>
        <w:rPr>
          <w:rFonts w:ascii="Times New Roman" w:hAnsi="Times New Roman"/>
          <w:b/>
          <w:sz w:val="28"/>
          <w:szCs w:val="28"/>
          <w:lang w:val="fr-FR"/>
        </w:rPr>
        <w:t>42</w:t>
      </w:r>
      <w:r w:rsidR="00F45919" w:rsidRPr="00A243FB">
        <w:rPr>
          <w:rFonts w:ascii="Times New Roman" w:hAnsi="Times New Roman"/>
          <w:b/>
          <w:sz w:val="28"/>
          <w:szCs w:val="28"/>
          <w:vertAlign w:val="superscript"/>
          <w:lang w:val="fr-FR"/>
        </w:rPr>
        <w:t>ème</w:t>
      </w:r>
      <w:r w:rsidR="00F45919" w:rsidRPr="00A243FB">
        <w:rPr>
          <w:rFonts w:ascii="Times New Roman" w:hAnsi="Times New Roman"/>
          <w:b/>
          <w:sz w:val="28"/>
          <w:szCs w:val="28"/>
          <w:lang w:val="fr-FR"/>
        </w:rPr>
        <w:t xml:space="preserve"> session </w:t>
      </w:r>
    </w:p>
    <w:p w:rsidR="00F45919" w:rsidRPr="00A243FB" w:rsidRDefault="00F45919" w:rsidP="00F45919">
      <w:pPr>
        <w:jc w:val="center"/>
        <w:rPr>
          <w:rFonts w:ascii="Times New Roman" w:hAnsi="Times New Roman"/>
          <w:b/>
          <w:sz w:val="28"/>
          <w:szCs w:val="28"/>
          <w:lang w:val="fr-FR"/>
        </w:rPr>
      </w:pPr>
    </w:p>
    <w:p w:rsidR="00F45919" w:rsidRPr="00A243FB" w:rsidRDefault="00F45919" w:rsidP="00F45919">
      <w:pPr>
        <w:jc w:val="center"/>
        <w:rPr>
          <w:rFonts w:ascii="Times New Roman" w:hAnsi="Times New Roman"/>
          <w:b/>
          <w:sz w:val="28"/>
          <w:szCs w:val="28"/>
          <w:lang w:val="fr-FR"/>
        </w:rPr>
      </w:pPr>
    </w:p>
    <w:p w:rsidR="00F45919" w:rsidRPr="00A243FB" w:rsidRDefault="00F45919" w:rsidP="00F45919">
      <w:pPr>
        <w:rPr>
          <w:rFonts w:ascii="Times New Roman" w:hAnsi="Times New Roman"/>
          <w:b/>
          <w:sz w:val="28"/>
          <w:szCs w:val="28"/>
          <w:lang w:val="fr-FR"/>
        </w:rPr>
      </w:pPr>
    </w:p>
    <w:p w:rsidR="00F45919" w:rsidRPr="00A243FB" w:rsidRDefault="00F45919" w:rsidP="00F45919">
      <w:pPr>
        <w:jc w:val="center"/>
        <w:rPr>
          <w:rFonts w:ascii="Times New Roman" w:hAnsi="Times New Roman"/>
          <w:b/>
          <w:sz w:val="28"/>
          <w:szCs w:val="28"/>
          <w:lang w:val="fr-FR"/>
        </w:rPr>
      </w:pPr>
    </w:p>
    <w:p w:rsidR="00F45919" w:rsidRPr="00A243FB" w:rsidRDefault="00F45919" w:rsidP="00F45919">
      <w:pPr>
        <w:jc w:val="center"/>
        <w:rPr>
          <w:rFonts w:ascii="Times New Roman" w:hAnsi="Times New Roman"/>
          <w:b/>
          <w:sz w:val="28"/>
          <w:szCs w:val="28"/>
          <w:lang w:val="fr-FR"/>
        </w:rPr>
      </w:pPr>
      <w:r w:rsidRPr="00A243FB">
        <w:rPr>
          <w:rFonts w:ascii="Times New Roman" w:hAnsi="Times New Roman"/>
          <w:b/>
          <w:sz w:val="28"/>
          <w:szCs w:val="28"/>
          <w:lang w:val="fr-FR"/>
        </w:rPr>
        <w:t>Rosa KORNFELD-MATTE</w:t>
      </w:r>
    </w:p>
    <w:p w:rsidR="00F45919" w:rsidRPr="00A243FB" w:rsidRDefault="00F45919" w:rsidP="00F45919">
      <w:pPr>
        <w:jc w:val="center"/>
        <w:rPr>
          <w:rFonts w:ascii="Times New Roman" w:hAnsi="Times New Roman"/>
          <w:b/>
          <w:sz w:val="28"/>
          <w:szCs w:val="28"/>
          <w:lang w:val="fr-FR"/>
        </w:rPr>
      </w:pPr>
      <w:r w:rsidRPr="00A243FB">
        <w:rPr>
          <w:rFonts w:ascii="Times New Roman" w:hAnsi="Times New Roman"/>
          <w:b/>
          <w:sz w:val="28"/>
          <w:szCs w:val="28"/>
          <w:lang w:val="fr-FR"/>
        </w:rPr>
        <w:t xml:space="preserve">Experte Indépendante chargée de promouvoir l’exercice par les personnes </w:t>
      </w:r>
      <w:proofErr w:type="gramStart"/>
      <w:r w:rsidRPr="00A243FB">
        <w:rPr>
          <w:rFonts w:ascii="Times New Roman" w:hAnsi="Times New Roman"/>
          <w:b/>
          <w:sz w:val="28"/>
          <w:szCs w:val="28"/>
          <w:lang w:val="fr-FR"/>
        </w:rPr>
        <w:t>âgées</w:t>
      </w:r>
      <w:proofErr w:type="gramEnd"/>
      <w:r w:rsidRPr="00A243FB">
        <w:rPr>
          <w:rFonts w:ascii="Times New Roman" w:hAnsi="Times New Roman"/>
          <w:b/>
          <w:sz w:val="28"/>
          <w:szCs w:val="28"/>
          <w:lang w:val="fr-FR"/>
        </w:rPr>
        <w:t xml:space="preserve"> de tous les droits de l’homme </w:t>
      </w:r>
    </w:p>
    <w:p w:rsidR="00F45919" w:rsidRPr="00A243FB" w:rsidRDefault="00F45919" w:rsidP="00F45919">
      <w:pPr>
        <w:jc w:val="center"/>
        <w:rPr>
          <w:rFonts w:ascii="Times New Roman" w:hAnsi="Times New Roman"/>
          <w:b/>
          <w:sz w:val="28"/>
          <w:szCs w:val="28"/>
          <w:lang w:val="fr-FR"/>
        </w:rPr>
      </w:pPr>
    </w:p>
    <w:p w:rsidR="00F45919" w:rsidRPr="00A243FB" w:rsidRDefault="00F45919" w:rsidP="00F45919">
      <w:pPr>
        <w:jc w:val="center"/>
        <w:rPr>
          <w:rFonts w:ascii="Times New Roman" w:hAnsi="Times New Roman"/>
          <w:b/>
          <w:sz w:val="28"/>
          <w:szCs w:val="28"/>
          <w:lang w:val="fr-FR"/>
        </w:rPr>
      </w:pPr>
    </w:p>
    <w:p w:rsidR="00F45919" w:rsidRPr="00A243FB" w:rsidRDefault="00F45919" w:rsidP="00F45919">
      <w:pPr>
        <w:jc w:val="center"/>
        <w:rPr>
          <w:rFonts w:ascii="Times New Roman" w:hAnsi="Times New Roman"/>
          <w:b/>
          <w:sz w:val="28"/>
          <w:szCs w:val="28"/>
          <w:lang w:val="fr-FR"/>
        </w:rPr>
      </w:pPr>
    </w:p>
    <w:p w:rsidR="00F45919" w:rsidRPr="00A243FB" w:rsidRDefault="00F45919" w:rsidP="00F45919">
      <w:pPr>
        <w:jc w:val="center"/>
        <w:rPr>
          <w:rFonts w:ascii="Times New Roman" w:hAnsi="Times New Roman"/>
          <w:b/>
          <w:sz w:val="28"/>
          <w:szCs w:val="28"/>
          <w:lang w:val="fr-FR"/>
        </w:rPr>
      </w:pPr>
    </w:p>
    <w:p w:rsidR="00F45919" w:rsidRPr="00A243FB" w:rsidRDefault="00F45919" w:rsidP="00F45919">
      <w:pPr>
        <w:jc w:val="center"/>
        <w:rPr>
          <w:rFonts w:ascii="Times New Roman" w:hAnsi="Times New Roman"/>
          <w:b/>
          <w:sz w:val="24"/>
          <w:szCs w:val="24"/>
          <w:lang w:val="fr-FR"/>
        </w:rPr>
      </w:pPr>
      <w:r w:rsidRPr="00A243FB">
        <w:rPr>
          <w:rFonts w:ascii="Times New Roman" w:hAnsi="Times New Roman"/>
          <w:b/>
          <w:sz w:val="28"/>
          <w:szCs w:val="28"/>
          <w:lang w:val="fr-FR"/>
        </w:rPr>
        <w:t>1</w:t>
      </w:r>
      <w:r w:rsidR="00006F01">
        <w:rPr>
          <w:rFonts w:ascii="Times New Roman" w:hAnsi="Times New Roman"/>
          <w:b/>
          <w:sz w:val="28"/>
          <w:szCs w:val="28"/>
          <w:lang w:val="fr-FR"/>
        </w:rPr>
        <w:t>1</w:t>
      </w:r>
      <w:r w:rsidRPr="00A243FB">
        <w:rPr>
          <w:rFonts w:ascii="Times New Roman" w:hAnsi="Times New Roman"/>
          <w:b/>
          <w:sz w:val="28"/>
          <w:szCs w:val="28"/>
          <w:lang w:val="fr-FR"/>
        </w:rPr>
        <w:t xml:space="preserve"> </w:t>
      </w:r>
      <w:r w:rsidR="00006F01">
        <w:rPr>
          <w:rFonts w:ascii="Times New Roman" w:hAnsi="Times New Roman"/>
          <w:b/>
          <w:sz w:val="28"/>
          <w:szCs w:val="28"/>
          <w:lang w:val="fr-FR"/>
        </w:rPr>
        <w:t>septembre 2019</w:t>
      </w:r>
    </w:p>
    <w:p w:rsidR="00F45919" w:rsidRPr="00A243FB" w:rsidRDefault="00F45919" w:rsidP="00F45919">
      <w:pPr>
        <w:jc w:val="center"/>
        <w:rPr>
          <w:b/>
          <w:sz w:val="24"/>
          <w:szCs w:val="24"/>
          <w:lang w:val="fr-FR"/>
        </w:rPr>
      </w:pPr>
    </w:p>
    <w:p w:rsidR="00F45919" w:rsidRPr="00A243FB" w:rsidRDefault="00F45919" w:rsidP="00F45919">
      <w:pPr>
        <w:jc w:val="center"/>
        <w:rPr>
          <w:b/>
          <w:sz w:val="24"/>
          <w:szCs w:val="24"/>
          <w:lang w:val="fr-FR"/>
        </w:rPr>
      </w:pPr>
    </w:p>
    <w:p w:rsidR="00F45919" w:rsidRPr="00A243FB" w:rsidRDefault="00F45919" w:rsidP="00F45919">
      <w:pPr>
        <w:jc w:val="center"/>
        <w:rPr>
          <w:b/>
          <w:sz w:val="24"/>
          <w:szCs w:val="24"/>
          <w:lang w:val="fr-FR"/>
        </w:rPr>
      </w:pPr>
    </w:p>
    <w:p w:rsidR="00F45919" w:rsidRPr="00A243FB" w:rsidRDefault="00F45919" w:rsidP="00F45919">
      <w:pPr>
        <w:jc w:val="center"/>
        <w:rPr>
          <w:b/>
          <w:sz w:val="24"/>
          <w:szCs w:val="24"/>
          <w:lang w:val="fr-FR"/>
        </w:rPr>
      </w:pPr>
    </w:p>
    <w:p w:rsidR="005A18FB" w:rsidRPr="00C6061F" w:rsidRDefault="00C6061F" w:rsidP="00C6061F">
      <w:pPr>
        <w:spacing w:line="360" w:lineRule="auto"/>
        <w:jc w:val="right"/>
        <w:rPr>
          <w:rFonts w:ascii="Times New Roman" w:hAnsi="Times New Roman" w:cs="Times New Roman"/>
          <w:b/>
          <w:i/>
          <w:sz w:val="28"/>
          <w:szCs w:val="28"/>
          <w:lang w:val="fr-FR"/>
        </w:rPr>
      </w:pPr>
      <w:bookmarkStart w:id="0" w:name="_GoBack"/>
      <w:bookmarkEnd w:id="0"/>
      <w:r w:rsidRPr="00C6061F">
        <w:rPr>
          <w:rFonts w:ascii="Times New Roman" w:hAnsi="Times New Roman" w:cs="Times New Roman"/>
          <w:b/>
          <w:i/>
          <w:sz w:val="28"/>
          <w:szCs w:val="28"/>
          <w:lang w:val="fr-FR"/>
        </w:rPr>
        <w:t>La version prononcée fait foi</w:t>
      </w:r>
    </w:p>
    <w:p w:rsidR="00F45919" w:rsidRPr="00F45919" w:rsidRDefault="00F45919" w:rsidP="00F45919">
      <w:pPr>
        <w:rPr>
          <w:rFonts w:ascii="Times New Roman" w:hAnsi="Times New Roman" w:cs="Times New Roman"/>
          <w:b/>
          <w:sz w:val="28"/>
          <w:szCs w:val="28"/>
          <w:lang w:val="fr-FR"/>
        </w:rPr>
      </w:pPr>
      <w:r>
        <w:rPr>
          <w:rFonts w:ascii="Times New Roman" w:hAnsi="Times New Roman" w:cs="Times New Roman"/>
          <w:b/>
          <w:sz w:val="28"/>
          <w:szCs w:val="28"/>
          <w:lang w:val="fr-FR"/>
        </w:rPr>
        <w:br w:type="page"/>
      </w:r>
    </w:p>
    <w:p w:rsidR="002D46A2" w:rsidRPr="008F27B4" w:rsidRDefault="002D46A2" w:rsidP="008F27B4">
      <w:pPr>
        <w:spacing w:after="200" w:line="480" w:lineRule="auto"/>
        <w:jc w:val="both"/>
        <w:rPr>
          <w:rFonts w:ascii="Times New Roman" w:eastAsia="Calibri" w:hAnsi="Times New Roman" w:cs="Times New Roman"/>
          <w:sz w:val="26"/>
          <w:szCs w:val="26"/>
          <w:lang w:val="fr-FR"/>
        </w:rPr>
      </w:pPr>
      <w:r w:rsidRPr="008F27B4">
        <w:rPr>
          <w:rFonts w:ascii="Times New Roman" w:eastAsia="Calibri" w:hAnsi="Times New Roman" w:cs="Times New Roman"/>
          <w:sz w:val="26"/>
          <w:szCs w:val="26"/>
          <w:lang w:val="fr-FR"/>
        </w:rPr>
        <w:lastRenderedPageBreak/>
        <w:t>Monsieur le Président,</w:t>
      </w:r>
    </w:p>
    <w:p w:rsidR="005A18FB" w:rsidRPr="008F27B4" w:rsidRDefault="005A18FB" w:rsidP="008F27B4">
      <w:pPr>
        <w:spacing w:after="200" w:line="480" w:lineRule="auto"/>
        <w:jc w:val="both"/>
        <w:rPr>
          <w:rFonts w:ascii="Times New Roman" w:eastAsia="Calibri" w:hAnsi="Times New Roman" w:cs="Times New Roman"/>
          <w:sz w:val="26"/>
          <w:szCs w:val="26"/>
          <w:lang w:val="fr-FR"/>
        </w:rPr>
      </w:pPr>
      <w:r w:rsidRPr="008F27B4">
        <w:rPr>
          <w:rFonts w:ascii="Times New Roman" w:eastAsia="Calibri" w:hAnsi="Times New Roman" w:cs="Times New Roman"/>
          <w:sz w:val="26"/>
          <w:szCs w:val="26"/>
          <w:lang w:val="fr-FR"/>
        </w:rPr>
        <w:t>Excellences,</w:t>
      </w:r>
    </w:p>
    <w:p w:rsidR="005A18FB" w:rsidRPr="008F27B4" w:rsidRDefault="002D46A2" w:rsidP="008F27B4">
      <w:pPr>
        <w:spacing w:after="200" w:line="480" w:lineRule="auto"/>
        <w:jc w:val="both"/>
        <w:rPr>
          <w:rFonts w:ascii="Times New Roman" w:eastAsia="Calibri" w:hAnsi="Times New Roman" w:cs="Times New Roman"/>
          <w:sz w:val="26"/>
          <w:szCs w:val="26"/>
          <w:lang w:val="fr-FR"/>
        </w:rPr>
      </w:pPr>
      <w:r w:rsidRPr="008F27B4">
        <w:rPr>
          <w:rFonts w:ascii="Times New Roman" w:eastAsia="Calibri" w:hAnsi="Times New Roman" w:cs="Times New Roman"/>
          <w:sz w:val="26"/>
          <w:szCs w:val="26"/>
          <w:lang w:val="fr-FR"/>
        </w:rPr>
        <w:t>Mesdames et M</w:t>
      </w:r>
      <w:r w:rsidR="005A18FB" w:rsidRPr="008F27B4">
        <w:rPr>
          <w:rFonts w:ascii="Times New Roman" w:eastAsia="Calibri" w:hAnsi="Times New Roman" w:cs="Times New Roman"/>
          <w:sz w:val="26"/>
          <w:szCs w:val="26"/>
          <w:lang w:val="fr-FR"/>
        </w:rPr>
        <w:t>essieurs,</w:t>
      </w:r>
    </w:p>
    <w:p w:rsid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t xml:space="preserve">En amont de ma mission en </w:t>
      </w:r>
      <w:r w:rsidRPr="007F7B1E">
        <w:rPr>
          <w:rFonts w:ascii="Times New Roman" w:eastAsia="Calibri" w:hAnsi="Times New Roman" w:cs="Times New Roman"/>
          <w:b/>
          <w:sz w:val="26"/>
          <w:szCs w:val="26"/>
          <w:lang w:val="fr-FR"/>
        </w:rPr>
        <w:t>Mozambique</w:t>
      </w:r>
      <w:r w:rsidRPr="007F7B1E">
        <w:rPr>
          <w:rFonts w:ascii="Times New Roman" w:eastAsia="Calibri" w:hAnsi="Times New Roman" w:cs="Times New Roman"/>
          <w:sz w:val="26"/>
          <w:szCs w:val="26"/>
          <w:lang w:val="fr-FR"/>
        </w:rPr>
        <w:t xml:space="preserve"> que j’ai effectuée du 24 avril au 2 mai 2019, je me suis repenchée sur l’œuvre de </w:t>
      </w:r>
      <w:r w:rsidRPr="007F7B1E">
        <w:rPr>
          <w:rFonts w:ascii="Times New Roman" w:eastAsia="Calibri" w:hAnsi="Times New Roman" w:cs="Times New Roman"/>
          <w:i/>
          <w:sz w:val="26"/>
          <w:szCs w:val="26"/>
          <w:lang w:val="fr-FR"/>
        </w:rPr>
        <w:t xml:space="preserve">Mia </w:t>
      </w:r>
      <w:proofErr w:type="spellStart"/>
      <w:r w:rsidRPr="007F7B1E">
        <w:rPr>
          <w:rFonts w:ascii="Times New Roman" w:eastAsia="Calibri" w:hAnsi="Times New Roman" w:cs="Times New Roman"/>
          <w:i/>
          <w:sz w:val="26"/>
          <w:szCs w:val="26"/>
          <w:lang w:val="fr-FR"/>
        </w:rPr>
        <w:t>Couto</w:t>
      </w:r>
      <w:proofErr w:type="spellEnd"/>
      <w:r w:rsidRPr="007F7B1E">
        <w:rPr>
          <w:rFonts w:ascii="Times New Roman" w:eastAsia="Calibri" w:hAnsi="Times New Roman" w:cs="Times New Roman"/>
          <w:sz w:val="26"/>
          <w:szCs w:val="26"/>
          <w:lang w:val="fr-FR"/>
        </w:rPr>
        <w:t>, célèbre auteur contemporain Mozambicain. Dans un de ses récit</w:t>
      </w:r>
      <w:r>
        <w:rPr>
          <w:rStyle w:val="FootnoteReference"/>
          <w:rFonts w:ascii="Times New Roman" w:eastAsia="Calibri" w:hAnsi="Times New Roman" w:cs="Times New Roman"/>
          <w:sz w:val="26"/>
          <w:szCs w:val="26"/>
          <w:lang w:val="fr-FR"/>
        </w:rPr>
        <w:footnoteReference w:id="1"/>
      </w:r>
      <w:r>
        <w:rPr>
          <w:rFonts w:ascii="Times New Roman" w:eastAsia="Calibri" w:hAnsi="Times New Roman" w:cs="Times New Roman"/>
          <w:sz w:val="26"/>
          <w:szCs w:val="26"/>
          <w:lang w:val="fr-FR"/>
        </w:rPr>
        <w:t xml:space="preserve"> </w:t>
      </w:r>
      <w:r w:rsidRPr="007F7B1E">
        <w:rPr>
          <w:rFonts w:ascii="Times New Roman" w:eastAsia="Calibri" w:hAnsi="Times New Roman" w:cs="Times New Roman"/>
          <w:sz w:val="26"/>
          <w:szCs w:val="26"/>
          <w:lang w:val="fr-FR"/>
        </w:rPr>
        <w:t xml:space="preserve">il décrit le sauvetage d’un homme âgé lors d’une inondation et </w:t>
      </w:r>
      <w:r>
        <w:rPr>
          <w:rFonts w:ascii="Times New Roman" w:eastAsia="Calibri" w:hAnsi="Times New Roman" w:cs="Times New Roman"/>
          <w:sz w:val="26"/>
          <w:szCs w:val="26"/>
          <w:lang w:val="fr-FR"/>
        </w:rPr>
        <w:t xml:space="preserve">constate : </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Pr>
          <w:rFonts w:ascii="Times New Roman" w:eastAsia="Calibri" w:hAnsi="Times New Roman" w:cs="Times New Roman"/>
          <w:sz w:val="26"/>
          <w:szCs w:val="26"/>
          <w:lang w:val="fr-FR"/>
        </w:rPr>
        <w:t xml:space="preserve">« </w:t>
      </w:r>
      <w:r w:rsidRPr="007F7B1E">
        <w:rPr>
          <w:rFonts w:ascii="Times New Roman" w:eastAsia="Calibri" w:hAnsi="Times New Roman" w:cs="Times New Roman"/>
          <w:i/>
          <w:sz w:val="26"/>
          <w:szCs w:val="26"/>
          <w:lang w:val="fr-FR"/>
        </w:rPr>
        <w:t>Ils l'ont sauvé de la mort, mais ils ne l'ont pas sauvé de la vie</w:t>
      </w:r>
      <w:r>
        <w:rPr>
          <w:rFonts w:ascii="Times New Roman" w:eastAsia="Calibri" w:hAnsi="Times New Roman" w:cs="Times New Roman"/>
          <w:sz w:val="26"/>
          <w:szCs w:val="26"/>
          <w:lang w:val="fr-FR"/>
        </w:rPr>
        <w:t xml:space="preserve"> </w:t>
      </w:r>
      <w:r w:rsidRPr="007F7B1E">
        <w:rPr>
          <w:rFonts w:ascii="Times New Roman" w:eastAsia="Calibri" w:hAnsi="Times New Roman" w:cs="Times New Roman"/>
          <w:sz w:val="26"/>
          <w:szCs w:val="26"/>
          <w:lang w:val="fr-FR"/>
        </w:rPr>
        <w:t xml:space="preserve">». </w:t>
      </w:r>
      <w:r>
        <w:rPr>
          <w:rFonts w:ascii="Times New Roman" w:eastAsia="Calibri" w:hAnsi="Times New Roman" w:cs="Times New Roman"/>
          <w:sz w:val="26"/>
          <w:szCs w:val="26"/>
          <w:lang w:val="fr-FR"/>
        </w:rPr>
        <w:t>Et puis l’homme âgé conclue : «</w:t>
      </w:r>
      <w:r w:rsidRPr="007F7B1E">
        <w:rPr>
          <w:rFonts w:ascii="Times New Roman" w:eastAsia="Calibri" w:hAnsi="Times New Roman" w:cs="Times New Roman"/>
          <w:sz w:val="26"/>
          <w:szCs w:val="26"/>
          <w:lang w:val="fr-FR"/>
        </w:rPr>
        <w:t xml:space="preserve"> </w:t>
      </w:r>
      <w:r w:rsidRPr="007F7B1E">
        <w:rPr>
          <w:rFonts w:ascii="Times New Roman" w:eastAsia="Calibri" w:hAnsi="Times New Roman" w:cs="Times New Roman"/>
          <w:i/>
          <w:sz w:val="26"/>
          <w:szCs w:val="26"/>
          <w:lang w:val="fr-FR"/>
        </w:rPr>
        <w:t>Sauver quelqu'un devrait être un service de complet. Ce n'est pas bien de soutenir quelqu'un et de l'abandonner ensuite sans vouloir savoir l’après. Il ne suffit pas d'être en vie. Croyez-moi, la vie est plus que cela</w:t>
      </w:r>
      <w:r>
        <w:rPr>
          <w:rFonts w:ascii="Times New Roman" w:eastAsia="Calibri" w:hAnsi="Times New Roman" w:cs="Times New Roman"/>
          <w:sz w:val="26"/>
          <w:szCs w:val="26"/>
          <w:lang w:val="fr-FR"/>
        </w:rPr>
        <w:t xml:space="preserve">. </w:t>
      </w:r>
      <w:r w:rsidRPr="007F7B1E">
        <w:rPr>
          <w:rFonts w:ascii="Times New Roman" w:eastAsia="Calibri" w:hAnsi="Times New Roman" w:cs="Times New Roman"/>
          <w:sz w:val="26"/>
          <w:szCs w:val="26"/>
          <w:lang w:val="fr-FR"/>
        </w:rPr>
        <w:t>»</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t xml:space="preserve">La pertinence de ce passage m’a particulièrement touché, notamment car ma visite se déroulait juste au moment </w:t>
      </w:r>
      <w:r w:rsidR="007D06BE" w:rsidRPr="007F7B1E">
        <w:rPr>
          <w:rFonts w:ascii="Times New Roman" w:eastAsia="Calibri" w:hAnsi="Times New Roman" w:cs="Times New Roman"/>
          <w:sz w:val="26"/>
          <w:szCs w:val="26"/>
          <w:lang w:val="fr-FR"/>
        </w:rPr>
        <w:t>où</w:t>
      </w:r>
      <w:r w:rsidRPr="007F7B1E">
        <w:rPr>
          <w:rFonts w:ascii="Times New Roman" w:eastAsia="Calibri" w:hAnsi="Times New Roman" w:cs="Times New Roman"/>
          <w:sz w:val="26"/>
          <w:szCs w:val="26"/>
          <w:lang w:val="fr-FR"/>
        </w:rPr>
        <w:t xml:space="preserve"> le pays venait d’être frappé par le cyclone </w:t>
      </w:r>
      <w:proofErr w:type="spellStart"/>
      <w:r w:rsidR="007D06BE">
        <w:rPr>
          <w:rFonts w:ascii="Times New Roman" w:eastAsia="Calibri" w:hAnsi="Times New Roman" w:cs="Times New Roman"/>
          <w:sz w:val="26"/>
          <w:szCs w:val="26"/>
          <w:lang w:val="fr-FR"/>
        </w:rPr>
        <w:t>Idai</w:t>
      </w:r>
      <w:proofErr w:type="spellEnd"/>
      <w:r w:rsidRPr="007F7B1E">
        <w:rPr>
          <w:rFonts w:ascii="Times New Roman" w:eastAsia="Calibri" w:hAnsi="Times New Roman" w:cs="Times New Roman"/>
          <w:sz w:val="26"/>
          <w:szCs w:val="26"/>
          <w:lang w:val="fr-FR"/>
        </w:rPr>
        <w:t xml:space="preserve"> et qu’un autre cyclone </w:t>
      </w:r>
      <w:r w:rsidR="007D06BE" w:rsidRPr="007F7B1E">
        <w:rPr>
          <w:rFonts w:ascii="Times New Roman" w:eastAsia="Calibri" w:hAnsi="Times New Roman" w:cs="Times New Roman"/>
          <w:sz w:val="26"/>
          <w:szCs w:val="26"/>
          <w:lang w:val="fr-FR"/>
        </w:rPr>
        <w:t>Kenneth</w:t>
      </w:r>
      <w:r w:rsidR="007D06BE">
        <w:rPr>
          <w:rFonts w:ascii="Times New Roman" w:eastAsia="Calibri" w:hAnsi="Times New Roman" w:cs="Times New Roman"/>
          <w:sz w:val="26"/>
          <w:szCs w:val="26"/>
          <w:lang w:val="fr-FR"/>
        </w:rPr>
        <w:t xml:space="preserve"> </w:t>
      </w:r>
      <w:r w:rsidRPr="007F7B1E">
        <w:rPr>
          <w:rFonts w:ascii="Times New Roman" w:eastAsia="Calibri" w:hAnsi="Times New Roman" w:cs="Times New Roman"/>
          <w:sz w:val="26"/>
          <w:szCs w:val="26"/>
          <w:lang w:val="fr-FR"/>
        </w:rPr>
        <w:t>était déjà attendu. Cet extrait capture parfaitement les défis que rencontre les personnes âgées après les catastrophes naturelles. Ce fut d’ailleurs un des objectifs de cette mission de recueillir des données sur les personnes âgées dans les situations d’urgence, puisque j’ai dédié mon rappor</w:t>
      </w:r>
      <w:r w:rsidR="00302FCE">
        <w:rPr>
          <w:rFonts w:ascii="Times New Roman" w:eastAsia="Calibri" w:hAnsi="Times New Roman" w:cs="Times New Roman"/>
          <w:sz w:val="26"/>
          <w:szCs w:val="26"/>
          <w:lang w:val="fr-FR"/>
        </w:rPr>
        <w:t>t thématique à ce sujet précis.</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t xml:space="preserve">Je remercie vivement le gouvernement Mozambicain de m’avoir accueilli dans ces conditions difficiles. Je souhaite aussi réitérer ma solidarité avec la population du Mozambique, âgés et jeunes. J'ai visité certaines des zones touchées par le cyclone et je </w:t>
      </w:r>
      <w:r w:rsidRPr="007F7B1E">
        <w:rPr>
          <w:rFonts w:ascii="Times New Roman" w:eastAsia="Calibri" w:hAnsi="Times New Roman" w:cs="Times New Roman"/>
          <w:sz w:val="26"/>
          <w:szCs w:val="26"/>
          <w:lang w:val="fr-FR"/>
        </w:rPr>
        <w:lastRenderedPageBreak/>
        <w:t>suis frappé par la dévastation et les souffrances qu'il a engendrées. Le Mozambique continue de faire face à des défis exceptionnels. Même si je suis convaincu que l'ONU et les partenaires apportent l'appui nécessaire aux autorités, je me sens obligé de faire appel à la communauté internationale pour obtenir des ressources supplémentaires qui sont indispensables pour financer la réponse à court, moyen et long terme.</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t>D’avantages de ressources serait également nécessaire pour que l’engagement louable du gouvernement envers les personnes âgées - par exemple sous forme de la politique pour les personnes âgées et le Plan national de gestion du vieillissement 2015-2019, ainsi que la loi sur la promotion et la protection des droits des pers</w:t>
      </w:r>
      <w:r w:rsidR="00302FCE">
        <w:rPr>
          <w:rFonts w:ascii="Times New Roman" w:eastAsia="Calibri" w:hAnsi="Times New Roman" w:cs="Times New Roman"/>
          <w:sz w:val="26"/>
          <w:szCs w:val="26"/>
          <w:lang w:val="fr-FR"/>
        </w:rPr>
        <w:t>onnes âgées, - puisse se traduir</w:t>
      </w:r>
      <w:r w:rsidRPr="007F7B1E">
        <w:rPr>
          <w:rFonts w:ascii="Times New Roman" w:eastAsia="Calibri" w:hAnsi="Times New Roman" w:cs="Times New Roman"/>
          <w:sz w:val="26"/>
          <w:szCs w:val="26"/>
          <w:lang w:val="fr-FR"/>
        </w:rPr>
        <w:t>e par une mise en œuvre efficace. Ceci d’autant plus que le vieillissement au Mozambique commence tout juste à prendre forme.</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t>Excellences,</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t xml:space="preserve">Permettez-moi de me tourner vers mon </w:t>
      </w:r>
      <w:r w:rsidRPr="00AB42A3">
        <w:rPr>
          <w:rFonts w:ascii="Times New Roman" w:eastAsia="Calibri" w:hAnsi="Times New Roman" w:cs="Times New Roman"/>
          <w:b/>
          <w:sz w:val="26"/>
          <w:szCs w:val="26"/>
          <w:lang w:val="fr-FR"/>
        </w:rPr>
        <w:t xml:space="preserve">rapport thématique </w:t>
      </w:r>
      <w:r w:rsidRPr="007F7B1E">
        <w:rPr>
          <w:rFonts w:ascii="Times New Roman" w:eastAsia="Calibri" w:hAnsi="Times New Roman" w:cs="Times New Roman"/>
          <w:sz w:val="26"/>
          <w:szCs w:val="26"/>
          <w:lang w:val="fr-FR"/>
        </w:rPr>
        <w:t xml:space="preserve">annuel puisqu’il examine la question de la protection des droits de l’homme des </w:t>
      </w:r>
      <w:r w:rsidRPr="00AB42A3">
        <w:rPr>
          <w:rFonts w:ascii="Times New Roman" w:eastAsia="Calibri" w:hAnsi="Times New Roman" w:cs="Times New Roman"/>
          <w:b/>
          <w:sz w:val="26"/>
          <w:szCs w:val="26"/>
          <w:lang w:val="fr-FR"/>
        </w:rPr>
        <w:t>personnes âgées</w:t>
      </w:r>
      <w:r w:rsidR="00BA63DE" w:rsidRPr="00AB42A3">
        <w:rPr>
          <w:rFonts w:ascii="Times New Roman" w:eastAsia="Calibri" w:hAnsi="Times New Roman" w:cs="Times New Roman"/>
          <w:b/>
          <w:sz w:val="26"/>
          <w:szCs w:val="26"/>
          <w:lang w:val="fr-FR"/>
        </w:rPr>
        <w:t xml:space="preserve"> dans les situations d’urgence</w:t>
      </w:r>
      <w:r w:rsidR="00BA63DE">
        <w:rPr>
          <w:rFonts w:ascii="Times New Roman" w:eastAsia="Calibri" w:hAnsi="Times New Roman" w:cs="Times New Roman"/>
          <w:sz w:val="26"/>
          <w:szCs w:val="26"/>
          <w:lang w:val="fr-FR"/>
        </w:rPr>
        <w:t>.</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t>Qu’elles soient provoquées par un conflit ou une catastrophe naturelle, les situations d’urgence ont une incidence sur l’exercice des droits de l’homme. Les personnes âgées sont touchées de manière disproportionnée dans ces situations, pourtant ils restent souvent invisible.</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lastRenderedPageBreak/>
        <w:t xml:space="preserve">Il est donc nécessaire d’accorder une attention particulière à la population âgée, à sa nature hétérogène et aux nombreux facteurs qui </w:t>
      </w:r>
      <w:r w:rsidR="00AB42A3">
        <w:rPr>
          <w:rFonts w:ascii="Times New Roman" w:eastAsia="Calibri" w:hAnsi="Times New Roman" w:cs="Times New Roman"/>
          <w:sz w:val="26"/>
          <w:szCs w:val="26"/>
          <w:lang w:val="fr-FR"/>
        </w:rPr>
        <w:t xml:space="preserve">contribuent </w:t>
      </w:r>
      <w:proofErr w:type="spellStart"/>
      <w:r w:rsidR="00AB42A3">
        <w:rPr>
          <w:rFonts w:ascii="Times New Roman" w:eastAsia="Calibri" w:hAnsi="Times New Roman" w:cs="Times New Roman"/>
          <w:sz w:val="26"/>
          <w:szCs w:val="26"/>
          <w:lang w:val="fr-FR"/>
        </w:rPr>
        <w:t>a</w:t>
      </w:r>
      <w:proofErr w:type="spellEnd"/>
      <w:r w:rsidR="00AB42A3">
        <w:rPr>
          <w:rFonts w:ascii="Times New Roman" w:eastAsia="Calibri" w:hAnsi="Times New Roman" w:cs="Times New Roman"/>
          <w:sz w:val="26"/>
          <w:szCs w:val="26"/>
          <w:lang w:val="fr-FR"/>
        </w:rPr>
        <w:t>̀ la vulnérabilité</w:t>
      </w:r>
      <w:r w:rsidRPr="007F7B1E">
        <w:rPr>
          <w:rFonts w:ascii="Times New Roman" w:eastAsia="Calibri" w:hAnsi="Times New Roman" w:cs="Times New Roman"/>
          <w:sz w:val="26"/>
          <w:szCs w:val="26"/>
          <w:lang w:val="fr-FR"/>
        </w:rPr>
        <w:t xml:space="preserve"> accrue et spécifique des personnes âgées. En même temps, il est indispensable que nous reconnaissons le rôle important des personnes âgées − hommes et femmes − en cas de déplacements </w:t>
      </w:r>
      <w:r w:rsidR="000D4DD2">
        <w:rPr>
          <w:rFonts w:ascii="Times New Roman" w:eastAsia="Calibri" w:hAnsi="Times New Roman" w:cs="Times New Roman"/>
          <w:sz w:val="26"/>
          <w:szCs w:val="26"/>
          <w:lang w:val="fr-FR"/>
        </w:rPr>
        <w:t xml:space="preserve">involontaires et </w:t>
      </w:r>
      <w:r w:rsidRPr="007F7B1E">
        <w:rPr>
          <w:rFonts w:ascii="Times New Roman" w:eastAsia="Calibri" w:hAnsi="Times New Roman" w:cs="Times New Roman"/>
          <w:sz w:val="26"/>
          <w:szCs w:val="26"/>
          <w:lang w:val="fr-FR"/>
        </w:rPr>
        <w:t>forcés.</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t xml:space="preserve">Il est essentiel que je le répète dans ce contexte spécifique : Le vieillissement est une </w:t>
      </w:r>
      <w:r w:rsidRPr="00292DDF">
        <w:rPr>
          <w:rFonts w:ascii="Times New Roman" w:eastAsia="Calibri" w:hAnsi="Times New Roman" w:cs="Times New Roman"/>
          <w:b/>
          <w:i/>
          <w:sz w:val="26"/>
          <w:szCs w:val="26"/>
          <w:lang w:val="fr-FR"/>
        </w:rPr>
        <w:t>construction sociale contextuelle</w:t>
      </w:r>
      <w:r w:rsidRPr="007F7B1E">
        <w:rPr>
          <w:rFonts w:ascii="Times New Roman" w:eastAsia="Calibri" w:hAnsi="Times New Roman" w:cs="Times New Roman"/>
          <w:sz w:val="26"/>
          <w:szCs w:val="26"/>
          <w:lang w:val="fr-FR"/>
        </w:rPr>
        <w:t>. Les notions d’âge varient selon les circonstances, les conditions, les cultures et d’autres considérations et facteurs. Ces facteurs sont eux-mêmes susceptibles de changer. Dans le cas spécifique des situat</w:t>
      </w:r>
      <w:r w:rsidR="00292DDF">
        <w:rPr>
          <w:rFonts w:ascii="Times New Roman" w:eastAsia="Calibri" w:hAnsi="Times New Roman" w:cs="Times New Roman"/>
          <w:sz w:val="26"/>
          <w:szCs w:val="26"/>
          <w:lang w:val="fr-FR"/>
        </w:rPr>
        <w:t>ions d’urgence cette relativité</w:t>
      </w:r>
      <w:r w:rsidRPr="007F7B1E">
        <w:rPr>
          <w:rFonts w:ascii="Times New Roman" w:eastAsia="Calibri" w:hAnsi="Times New Roman" w:cs="Times New Roman"/>
          <w:sz w:val="26"/>
          <w:szCs w:val="26"/>
          <w:lang w:val="fr-FR"/>
        </w:rPr>
        <w:t xml:space="preserve"> de l’âge affecte significativement la collecte de donné</w:t>
      </w:r>
      <w:r w:rsidR="00EE56E8">
        <w:rPr>
          <w:rFonts w:ascii="Times New Roman" w:eastAsia="Calibri" w:hAnsi="Times New Roman" w:cs="Times New Roman"/>
          <w:sz w:val="26"/>
          <w:szCs w:val="26"/>
          <w:lang w:val="fr-FR"/>
        </w:rPr>
        <w:t>es et par conséquent le soutien</w:t>
      </w:r>
      <w:r w:rsidRPr="007F7B1E">
        <w:rPr>
          <w:rFonts w:ascii="Times New Roman" w:eastAsia="Calibri" w:hAnsi="Times New Roman" w:cs="Times New Roman"/>
          <w:sz w:val="26"/>
          <w:szCs w:val="26"/>
          <w:lang w:val="fr-FR"/>
        </w:rPr>
        <w:t xml:space="preserve"> dont peuvent bénéficier les personnes âgées. Une collecte de données basés sur l’âge numérique ne saurait tenir compte des conditions liés au parcours de vie de </w:t>
      </w:r>
      <w:r w:rsidR="00292DDF" w:rsidRPr="007F7B1E">
        <w:rPr>
          <w:rFonts w:ascii="Times New Roman" w:eastAsia="Calibri" w:hAnsi="Times New Roman" w:cs="Times New Roman"/>
          <w:sz w:val="26"/>
          <w:szCs w:val="26"/>
          <w:lang w:val="fr-FR"/>
        </w:rPr>
        <w:t>réfugiés</w:t>
      </w:r>
      <w:r w:rsidRPr="007F7B1E">
        <w:rPr>
          <w:rFonts w:ascii="Times New Roman" w:eastAsia="Calibri" w:hAnsi="Times New Roman" w:cs="Times New Roman"/>
          <w:sz w:val="26"/>
          <w:szCs w:val="26"/>
          <w:lang w:val="fr-FR"/>
        </w:rPr>
        <w:t xml:space="preserve"> et de personnes déplacées qui fait que ceux-ci devrait être considérés comme étant bien plus âgés qu’ils ne le sont en réa</w:t>
      </w:r>
      <w:r w:rsidR="00292DDF">
        <w:rPr>
          <w:rFonts w:ascii="Times New Roman" w:eastAsia="Calibri" w:hAnsi="Times New Roman" w:cs="Times New Roman"/>
          <w:sz w:val="26"/>
          <w:szCs w:val="26"/>
          <w:lang w:val="fr-FR"/>
        </w:rPr>
        <w:t xml:space="preserve">lité. </w:t>
      </w:r>
      <w:r w:rsidRPr="007F7B1E">
        <w:rPr>
          <w:rFonts w:ascii="Times New Roman" w:eastAsia="Calibri" w:hAnsi="Times New Roman" w:cs="Times New Roman"/>
          <w:sz w:val="26"/>
          <w:szCs w:val="26"/>
          <w:lang w:val="fr-FR"/>
        </w:rPr>
        <w:t>Un réfugié de 50 ans qui est traumatisé par des années de guerres et de privation ne peut être comparé à une personne ayant passée ses 50 ans à Genève. Ceci semble être évident. Pourtant la collecte de données est conçue de manière à ne pas tenir compte de ces différences intrinsèques et construit par conséquent une image de la réalité qui laisse de côté une gra</w:t>
      </w:r>
      <w:r w:rsidR="00292DDF">
        <w:rPr>
          <w:rFonts w:ascii="Times New Roman" w:eastAsia="Calibri" w:hAnsi="Times New Roman" w:cs="Times New Roman"/>
          <w:sz w:val="26"/>
          <w:szCs w:val="26"/>
          <w:lang w:val="fr-FR"/>
        </w:rPr>
        <w:t>nde partie des personnes âgées.</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t>Pour vous donner une idée de l’ampleur</w:t>
      </w:r>
      <w:r w:rsidR="009B2D1D">
        <w:rPr>
          <w:rFonts w:ascii="Verdana" w:hAnsi="Verdana" w:cs="Times New Roman"/>
          <w:color w:val="000000"/>
          <w:sz w:val="23"/>
          <w:szCs w:val="23"/>
          <w:lang w:val="fr-FR" w:eastAsia="en-GB"/>
        </w:rPr>
        <w:t> </w:t>
      </w:r>
      <w:r w:rsidRPr="007F7B1E">
        <w:rPr>
          <w:rFonts w:ascii="Times New Roman" w:eastAsia="Calibri" w:hAnsi="Times New Roman" w:cs="Times New Roman"/>
          <w:sz w:val="26"/>
          <w:szCs w:val="26"/>
          <w:lang w:val="fr-FR"/>
        </w:rPr>
        <w:t xml:space="preserve">: en 2017, 335 catastrophes naturelles ont été recensées et elles ont </w:t>
      </w:r>
      <w:r w:rsidR="009B2D1D" w:rsidRPr="007F7B1E">
        <w:rPr>
          <w:rFonts w:ascii="Times New Roman" w:eastAsia="Calibri" w:hAnsi="Times New Roman" w:cs="Times New Roman"/>
          <w:sz w:val="26"/>
          <w:szCs w:val="26"/>
          <w:lang w:val="fr-FR"/>
        </w:rPr>
        <w:t>touché</w:t>
      </w:r>
      <w:r w:rsidRPr="007F7B1E">
        <w:rPr>
          <w:rFonts w:ascii="Times New Roman" w:eastAsia="Calibri" w:hAnsi="Times New Roman" w:cs="Times New Roman"/>
          <w:sz w:val="26"/>
          <w:szCs w:val="26"/>
          <w:lang w:val="fr-FR"/>
        </w:rPr>
        <w:t xml:space="preserve"> presque 100 millions de personnes dans le monde</w:t>
      </w:r>
      <w:r w:rsidR="009B2D1D">
        <w:rPr>
          <w:rFonts w:ascii="Verdana" w:hAnsi="Verdana" w:cs="Times New Roman"/>
          <w:color w:val="000000"/>
          <w:sz w:val="23"/>
          <w:szCs w:val="23"/>
          <w:lang w:val="fr-FR" w:eastAsia="en-GB"/>
        </w:rPr>
        <w:t> </w:t>
      </w:r>
      <w:r w:rsidRPr="007F7B1E">
        <w:rPr>
          <w:rFonts w:ascii="Times New Roman" w:eastAsia="Calibri" w:hAnsi="Times New Roman" w:cs="Times New Roman"/>
          <w:sz w:val="26"/>
          <w:szCs w:val="26"/>
          <w:lang w:val="fr-FR"/>
        </w:rPr>
        <w:t xml:space="preserve">! 3 % des </w:t>
      </w:r>
      <w:r w:rsidR="009B2D1D" w:rsidRPr="007F7B1E">
        <w:rPr>
          <w:rFonts w:ascii="Times New Roman" w:eastAsia="Calibri" w:hAnsi="Times New Roman" w:cs="Times New Roman"/>
          <w:sz w:val="26"/>
          <w:szCs w:val="26"/>
          <w:lang w:val="fr-FR"/>
        </w:rPr>
        <w:t>réfugiés</w:t>
      </w:r>
      <w:r w:rsidRPr="007F7B1E">
        <w:rPr>
          <w:rFonts w:ascii="Times New Roman" w:eastAsia="Calibri" w:hAnsi="Times New Roman" w:cs="Times New Roman"/>
          <w:sz w:val="26"/>
          <w:szCs w:val="26"/>
          <w:lang w:val="fr-FR"/>
        </w:rPr>
        <w:t xml:space="preserve"> avaient plus de 60 ans. Ce sont des chiffres énormes, et ceci en dépit des difficultés que je viens d’exposer concernant les statistiques.</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lastRenderedPageBreak/>
        <w:t>Excellences,</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t>Mesdames et Messieurs,</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t>Dans les situations d’urgence, les personnes âgées sont particulièrement vulnérables. Ces vulnérabilités peuvent être intrinsèques, liés au mauvais état de santé</w:t>
      </w:r>
      <w:r w:rsidR="009B2D1D">
        <w:rPr>
          <w:rFonts w:ascii="Times New Roman" w:eastAsia="Calibri" w:hAnsi="Times New Roman" w:cs="Times New Roman"/>
          <w:sz w:val="26"/>
          <w:szCs w:val="26"/>
          <w:lang w:val="fr-FR"/>
        </w:rPr>
        <w:t>, un handicap ou leur fragilité</w:t>
      </w:r>
      <w:r w:rsidRPr="007F7B1E">
        <w:rPr>
          <w:rFonts w:ascii="Times New Roman" w:eastAsia="Calibri" w:hAnsi="Times New Roman" w:cs="Times New Roman"/>
          <w:sz w:val="26"/>
          <w:szCs w:val="26"/>
          <w:lang w:val="fr-FR"/>
        </w:rPr>
        <w:t xml:space="preserve"> plus généralement. Elles peuvent aussi être extrinsèques dû à un revenu faible, un</w:t>
      </w:r>
      <w:r w:rsidR="009B2D1D">
        <w:rPr>
          <w:rFonts w:ascii="Times New Roman" w:eastAsia="Calibri" w:hAnsi="Times New Roman" w:cs="Times New Roman"/>
          <w:sz w:val="26"/>
          <w:szCs w:val="26"/>
          <w:lang w:val="fr-FR"/>
        </w:rPr>
        <w:t xml:space="preserve"> niveau d’instruction peu élevé</w:t>
      </w:r>
      <w:r w:rsidRPr="007F7B1E">
        <w:rPr>
          <w:rFonts w:ascii="Times New Roman" w:eastAsia="Calibri" w:hAnsi="Times New Roman" w:cs="Times New Roman"/>
          <w:sz w:val="26"/>
          <w:szCs w:val="26"/>
          <w:lang w:val="fr-FR"/>
        </w:rPr>
        <w:t xml:space="preserve"> ou un lieu de résidence reculé. Il y a aussi des facteurs systémiques qui s’y ajoute, et dont j’ai </w:t>
      </w:r>
      <w:r w:rsidR="00E22A89">
        <w:rPr>
          <w:rFonts w:ascii="Times New Roman" w:eastAsia="Calibri" w:hAnsi="Times New Roman" w:cs="Times New Roman"/>
          <w:sz w:val="26"/>
          <w:szCs w:val="26"/>
          <w:lang w:val="fr-FR"/>
        </w:rPr>
        <w:t>mentionné certaines par exemple</w:t>
      </w:r>
      <w:r w:rsidRPr="007F7B1E">
        <w:rPr>
          <w:rFonts w:ascii="Times New Roman" w:eastAsia="Calibri" w:hAnsi="Times New Roman" w:cs="Times New Roman"/>
          <w:sz w:val="26"/>
          <w:szCs w:val="26"/>
          <w:lang w:val="fr-FR"/>
        </w:rPr>
        <w:t xml:space="preserve"> le manque de données vent</w:t>
      </w:r>
      <w:r w:rsidR="009B2D1D">
        <w:rPr>
          <w:rFonts w:ascii="Times New Roman" w:eastAsia="Calibri" w:hAnsi="Times New Roman" w:cs="Times New Roman"/>
          <w:sz w:val="26"/>
          <w:szCs w:val="26"/>
          <w:lang w:val="fr-FR"/>
        </w:rPr>
        <w:t>ilées ou encore l’impossibilité</w:t>
      </w:r>
      <w:r w:rsidRPr="007F7B1E">
        <w:rPr>
          <w:rFonts w:ascii="Times New Roman" w:eastAsia="Calibri" w:hAnsi="Times New Roman" w:cs="Times New Roman"/>
          <w:sz w:val="26"/>
          <w:szCs w:val="26"/>
          <w:lang w:val="fr-FR"/>
        </w:rPr>
        <w:t xml:space="preserve"> d’évaluer correctement les besoins des personnes âgé</w:t>
      </w:r>
      <w:r w:rsidR="009B2D1D">
        <w:rPr>
          <w:rFonts w:ascii="Times New Roman" w:eastAsia="Calibri" w:hAnsi="Times New Roman" w:cs="Times New Roman"/>
          <w:sz w:val="26"/>
          <w:szCs w:val="26"/>
          <w:lang w:val="fr-FR"/>
        </w:rPr>
        <w:t>es ou de contrôler l’efficacité</w:t>
      </w:r>
      <w:r w:rsidRPr="007F7B1E">
        <w:rPr>
          <w:rFonts w:ascii="Times New Roman" w:eastAsia="Calibri" w:hAnsi="Times New Roman" w:cs="Times New Roman"/>
          <w:sz w:val="26"/>
          <w:szCs w:val="26"/>
          <w:lang w:val="fr-FR"/>
        </w:rPr>
        <w:t xml:space="preserve"> de l’aide fournie. </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t>Il faut garder à l’esprit que l’âge vient souvent accentuer d</w:t>
      </w:r>
      <w:r w:rsidR="009B2D1D">
        <w:rPr>
          <w:rFonts w:ascii="Times New Roman" w:eastAsia="Calibri" w:hAnsi="Times New Roman" w:cs="Times New Roman"/>
          <w:sz w:val="26"/>
          <w:szCs w:val="26"/>
          <w:lang w:val="fr-FR"/>
        </w:rPr>
        <w:t>’autres formes de vulnérabilité ou d’inégalité</w:t>
      </w:r>
      <w:r w:rsidRPr="007F7B1E">
        <w:rPr>
          <w:rFonts w:ascii="Times New Roman" w:eastAsia="Calibri" w:hAnsi="Times New Roman" w:cs="Times New Roman"/>
          <w:sz w:val="26"/>
          <w:szCs w:val="26"/>
          <w:lang w:val="fr-FR"/>
        </w:rPr>
        <w:t xml:space="preserve"> – liées par exemple au sexe. Lorsque les personnes âgées n’exercent pas pleinement leurs droits en t</w:t>
      </w:r>
      <w:r w:rsidR="009B2D1D">
        <w:rPr>
          <w:rFonts w:ascii="Times New Roman" w:eastAsia="Calibri" w:hAnsi="Times New Roman" w:cs="Times New Roman"/>
          <w:sz w:val="26"/>
          <w:szCs w:val="26"/>
          <w:lang w:val="fr-FR"/>
        </w:rPr>
        <w:t>emps normal, leur vulnérabilité</w:t>
      </w:r>
      <w:r w:rsidRPr="007F7B1E">
        <w:rPr>
          <w:rFonts w:ascii="Times New Roman" w:eastAsia="Calibri" w:hAnsi="Times New Roman" w:cs="Times New Roman"/>
          <w:sz w:val="26"/>
          <w:szCs w:val="26"/>
          <w:lang w:val="fr-FR"/>
        </w:rPr>
        <w:t xml:space="preserve"> dans les situations d’urgence risque d’augmenter.</w:t>
      </w:r>
    </w:p>
    <w:p w:rsidR="007F7B1E" w:rsidRPr="007F7B1E" w:rsidRDefault="009B2D1D" w:rsidP="007F7B1E">
      <w:pPr>
        <w:spacing w:after="200" w:line="480" w:lineRule="auto"/>
        <w:jc w:val="both"/>
        <w:rPr>
          <w:rFonts w:ascii="Times New Roman" w:eastAsia="Calibri" w:hAnsi="Times New Roman" w:cs="Times New Roman"/>
          <w:sz w:val="26"/>
          <w:szCs w:val="26"/>
          <w:lang w:val="fr-FR"/>
        </w:rPr>
      </w:pPr>
      <w:r>
        <w:rPr>
          <w:rFonts w:ascii="Times New Roman" w:eastAsia="Calibri" w:hAnsi="Times New Roman" w:cs="Times New Roman"/>
          <w:sz w:val="26"/>
          <w:szCs w:val="26"/>
          <w:lang w:val="fr-FR"/>
        </w:rPr>
        <w:t>La vulnérabilité</w:t>
      </w:r>
      <w:r w:rsidR="007F7B1E" w:rsidRPr="007F7B1E">
        <w:rPr>
          <w:rFonts w:ascii="Times New Roman" w:eastAsia="Calibri" w:hAnsi="Times New Roman" w:cs="Times New Roman"/>
          <w:sz w:val="26"/>
          <w:szCs w:val="26"/>
          <w:lang w:val="fr-FR"/>
        </w:rPr>
        <w:t xml:space="preserve"> des personnes âgées peut aussi être de nature sociale. Dans les situations d’urgence, les liens sociaux contribuent </w:t>
      </w:r>
      <w:proofErr w:type="spellStart"/>
      <w:r w:rsidR="007F7B1E" w:rsidRPr="007F7B1E">
        <w:rPr>
          <w:rFonts w:ascii="Times New Roman" w:eastAsia="Calibri" w:hAnsi="Times New Roman" w:cs="Times New Roman"/>
          <w:sz w:val="26"/>
          <w:szCs w:val="26"/>
          <w:lang w:val="fr-FR"/>
        </w:rPr>
        <w:t>a</w:t>
      </w:r>
      <w:proofErr w:type="spellEnd"/>
      <w:r w:rsidR="007F7B1E" w:rsidRPr="007F7B1E">
        <w:rPr>
          <w:rFonts w:ascii="Times New Roman" w:eastAsia="Calibri" w:hAnsi="Times New Roman" w:cs="Times New Roman"/>
          <w:sz w:val="26"/>
          <w:szCs w:val="26"/>
          <w:lang w:val="fr-FR"/>
        </w:rPr>
        <w:t>̀ protéger la santé et le bien-être d’une personne âgée. Le réseau social fourni un soutien sur le plan affectif et pratique, mais aussi sur celui de l’information et de l’évaluation, c’</w:t>
      </w:r>
      <w:proofErr w:type="spellStart"/>
      <w:r w:rsidR="007F7B1E" w:rsidRPr="007F7B1E">
        <w:rPr>
          <w:rFonts w:ascii="Times New Roman" w:eastAsia="Calibri" w:hAnsi="Times New Roman" w:cs="Times New Roman"/>
          <w:sz w:val="26"/>
          <w:szCs w:val="26"/>
          <w:lang w:val="fr-FR"/>
        </w:rPr>
        <w:t>est-a</w:t>
      </w:r>
      <w:proofErr w:type="spellEnd"/>
      <w:r w:rsidR="007F7B1E" w:rsidRPr="007F7B1E">
        <w:rPr>
          <w:rFonts w:ascii="Times New Roman" w:eastAsia="Calibri" w:hAnsi="Times New Roman" w:cs="Times New Roman"/>
          <w:sz w:val="26"/>
          <w:szCs w:val="26"/>
          <w:lang w:val="fr-FR"/>
        </w:rPr>
        <w:t xml:space="preserve">̀-dire il transmet des informations qui aident la personne âgée à évaluer la situation. Cet appui social risque de diminuer chez les personnes âgées, en raison de facteurs comme l’âge, la maladie ou le décès d’amis et se trouve particulièrement réduit en situations d’urgences. Étant donné que les familles sont séparées et que les structures communautaires s’effondrent pendant le déplacement, les personnes âgées peuvent se retrouver isolées ou être </w:t>
      </w:r>
      <w:r w:rsidR="007F7B1E" w:rsidRPr="007F7B1E">
        <w:rPr>
          <w:rFonts w:ascii="Times New Roman" w:eastAsia="Calibri" w:hAnsi="Times New Roman" w:cs="Times New Roman"/>
          <w:sz w:val="26"/>
          <w:szCs w:val="26"/>
          <w:lang w:val="fr-FR"/>
        </w:rPr>
        <w:lastRenderedPageBreak/>
        <w:t xml:space="preserve">amenées </w:t>
      </w:r>
      <w:proofErr w:type="spellStart"/>
      <w:r w:rsidR="007F7B1E" w:rsidRPr="007F7B1E">
        <w:rPr>
          <w:rFonts w:ascii="Times New Roman" w:eastAsia="Calibri" w:hAnsi="Times New Roman" w:cs="Times New Roman"/>
          <w:sz w:val="26"/>
          <w:szCs w:val="26"/>
          <w:lang w:val="fr-FR"/>
        </w:rPr>
        <w:t>a</w:t>
      </w:r>
      <w:proofErr w:type="spellEnd"/>
      <w:r w:rsidR="007F7B1E" w:rsidRPr="007F7B1E">
        <w:rPr>
          <w:rFonts w:ascii="Times New Roman" w:eastAsia="Calibri" w:hAnsi="Times New Roman" w:cs="Times New Roman"/>
          <w:sz w:val="26"/>
          <w:szCs w:val="26"/>
          <w:lang w:val="fr-FR"/>
        </w:rPr>
        <w:t>̀ assumer de nouveaux rôles en tant que chefs de ménage, pour s’occuper des enfants ou d’autres membres dépendants de la famille.</w:t>
      </w:r>
    </w:p>
    <w:p w:rsidR="007F7B1E" w:rsidRPr="007F7B1E" w:rsidRDefault="004616C1" w:rsidP="007F7B1E">
      <w:pPr>
        <w:spacing w:after="200" w:line="480" w:lineRule="auto"/>
        <w:jc w:val="both"/>
        <w:rPr>
          <w:rFonts w:ascii="Times New Roman" w:eastAsia="Calibri" w:hAnsi="Times New Roman" w:cs="Times New Roman"/>
          <w:sz w:val="26"/>
          <w:szCs w:val="26"/>
          <w:lang w:val="fr-FR"/>
        </w:rPr>
      </w:pPr>
      <w:r>
        <w:rPr>
          <w:rFonts w:ascii="Times New Roman" w:eastAsia="Calibri" w:hAnsi="Times New Roman" w:cs="Times New Roman"/>
          <w:sz w:val="26"/>
          <w:szCs w:val="26"/>
          <w:lang w:val="fr-FR"/>
        </w:rPr>
        <w:t>La mobilité</w:t>
      </w:r>
      <w:r w:rsidR="007F7B1E" w:rsidRPr="007F7B1E">
        <w:rPr>
          <w:rFonts w:ascii="Times New Roman" w:eastAsia="Calibri" w:hAnsi="Times New Roman" w:cs="Times New Roman"/>
          <w:sz w:val="26"/>
          <w:szCs w:val="26"/>
          <w:lang w:val="fr-FR"/>
        </w:rPr>
        <w:t xml:space="preserve"> réduite, les problèmes de santé, le handicap et la prise en charge d’autres membres de la famille sont autant de défis que de nombreuses personnes âgées doivent surmonter pour avoir accès </w:t>
      </w:r>
      <w:proofErr w:type="spellStart"/>
      <w:r w:rsidR="007F7B1E" w:rsidRPr="007F7B1E">
        <w:rPr>
          <w:rFonts w:ascii="Times New Roman" w:eastAsia="Calibri" w:hAnsi="Times New Roman" w:cs="Times New Roman"/>
          <w:sz w:val="26"/>
          <w:szCs w:val="26"/>
          <w:lang w:val="fr-FR"/>
        </w:rPr>
        <w:t>a</w:t>
      </w:r>
      <w:proofErr w:type="spellEnd"/>
      <w:r w:rsidR="007F7B1E" w:rsidRPr="007F7B1E">
        <w:rPr>
          <w:rFonts w:ascii="Times New Roman" w:eastAsia="Calibri" w:hAnsi="Times New Roman" w:cs="Times New Roman"/>
          <w:sz w:val="26"/>
          <w:szCs w:val="26"/>
          <w:lang w:val="fr-FR"/>
        </w:rPr>
        <w:t>̀ l’aide humanitaire en matière de distribution de produits alimentaires et non alimentaires, d’eau ou de combustible. Les personnes âgées sont en outre plus exposées au risque d’être victimes de violations, ainsi que de violence, d’exploitation et de mauvais traitements.</w:t>
      </w:r>
    </w:p>
    <w:p w:rsidR="007F7B1E" w:rsidRPr="007F7B1E" w:rsidRDefault="00A3225F" w:rsidP="007F7B1E">
      <w:pPr>
        <w:spacing w:after="200" w:line="480" w:lineRule="auto"/>
        <w:jc w:val="both"/>
        <w:rPr>
          <w:rFonts w:ascii="Times New Roman" w:eastAsia="Calibri" w:hAnsi="Times New Roman" w:cs="Times New Roman"/>
          <w:sz w:val="26"/>
          <w:szCs w:val="26"/>
          <w:lang w:val="fr-FR"/>
        </w:rPr>
      </w:pPr>
      <w:r>
        <w:rPr>
          <w:rFonts w:ascii="Times New Roman" w:eastAsia="Calibri" w:hAnsi="Times New Roman" w:cs="Times New Roman"/>
          <w:sz w:val="26"/>
          <w:szCs w:val="26"/>
          <w:lang w:val="fr-FR"/>
        </w:rPr>
        <w:t>Malgré</w:t>
      </w:r>
      <w:r w:rsidR="007F7B1E" w:rsidRPr="007F7B1E">
        <w:rPr>
          <w:rFonts w:ascii="Times New Roman" w:eastAsia="Calibri" w:hAnsi="Times New Roman" w:cs="Times New Roman"/>
          <w:sz w:val="26"/>
          <w:szCs w:val="26"/>
          <w:lang w:val="fr-FR"/>
        </w:rPr>
        <w:t xml:space="preserve"> les risques accrus auxquels elles sont exposées, les personnes âgées sont souvent moins visibles dans les processus d’évaluation et de planification, en raison notamment de la plus grande place qui est accordée aux groupes d’âge plus jeunes dans l’action humanitaire et de l’absence de ventilation des données relatives aux tranches d’âge supérieures. Ces obstacles à la prise en compte des personnes âgées dans l’action humanitaire peuvent être aggravés par le nombre limité des conditions expressément fixées par les donateurs au sujet de la communication d’informations sur la manière dont les projets et programmes profitent</w:t>
      </w:r>
      <w:r>
        <w:rPr>
          <w:rFonts w:ascii="Times New Roman" w:eastAsia="Calibri" w:hAnsi="Times New Roman" w:cs="Times New Roman"/>
          <w:sz w:val="26"/>
          <w:szCs w:val="26"/>
          <w:lang w:val="fr-FR"/>
        </w:rPr>
        <w:t xml:space="preserve"> au groupe des personnes âgées.</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t>Mesdames et Messieurs,</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t xml:space="preserve">Dans les situations de déplacement forcé, les personnes âgées se heurtent souvent </w:t>
      </w:r>
      <w:proofErr w:type="spellStart"/>
      <w:r w:rsidRPr="007F7B1E">
        <w:rPr>
          <w:rFonts w:ascii="Times New Roman" w:eastAsia="Calibri" w:hAnsi="Times New Roman" w:cs="Times New Roman"/>
          <w:sz w:val="26"/>
          <w:szCs w:val="26"/>
          <w:lang w:val="fr-FR"/>
        </w:rPr>
        <w:t>a</w:t>
      </w:r>
      <w:proofErr w:type="spellEnd"/>
      <w:r w:rsidRPr="007F7B1E">
        <w:rPr>
          <w:rFonts w:ascii="Times New Roman" w:eastAsia="Calibri" w:hAnsi="Times New Roman" w:cs="Times New Roman"/>
          <w:sz w:val="26"/>
          <w:szCs w:val="26"/>
          <w:lang w:val="fr-FR"/>
        </w:rPr>
        <w:t xml:space="preserve">̀ de nombreux obstacles concernant l’accès aux dispositifs de protection sociale, notamment pour le versement de leur pension. Les </w:t>
      </w:r>
      <w:r w:rsidR="00A3225F" w:rsidRPr="007F7B1E">
        <w:rPr>
          <w:rFonts w:ascii="Times New Roman" w:eastAsia="Calibri" w:hAnsi="Times New Roman" w:cs="Times New Roman"/>
          <w:sz w:val="26"/>
          <w:szCs w:val="26"/>
          <w:lang w:val="fr-FR"/>
        </w:rPr>
        <w:t>réfugiés</w:t>
      </w:r>
      <w:r w:rsidRPr="007F7B1E">
        <w:rPr>
          <w:rFonts w:ascii="Times New Roman" w:eastAsia="Calibri" w:hAnsi="Times New Roman" w:cs="Times New Roman"/>
          <w:sz w:val="26"/>
          <w:szCs w:val="26"/>
          <w:lang w:val="fr-FR"/>
        </w:rPr>
        <w:t xml:space="preserve"> âges, en particulier, n’ont souvent pas accès aux dispositifs nationaux justement parce qu’ils sont </w:t>
      </w:r>
      <w:r w:rsidR="00A3225F" w:rsidRPr="007F7B1E">
        <w:rPr>
          <w:rFonts w:ascii="Times New Roman" w:eastAsia="Calibri" w:hAnsi="Times New Roman" w:cs="Times New Roman"/>
          <w:sz w:val="26"/>
          <w:szCs w:val="26"/>
          <w:lang w:val="fr-FR"/>
        </w:rPr>
        <w:t>réfugiés</w:t>
      </w:r>
      <w:r w:rsidRPr="007F7B1E">
        <w:rPr>
          <w:rFonts w:ascii="Times New Roman" w:eastAsia="Calibri" w:hAnsi="Times New Roman" w:cs="Times New Roman"/>
          <w:sz w:val="26"/>
          <w:szCs w:val="26"/>
          <w:lang w:val="fr-FR"/>
        </w:rPr>
        <w:t>.</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lastRenderedPageBreak/>
        <w:t xml:space="preserve">Pour les personnes déplacées âgées, notamment celles qui sont </w:t>
      </w:r>
      <w:r w:rsidR="00A3225F" w:rsidRPr="007F7B1E">
        <w:rPr>
          <w:rFonts w:ascii="Times New Roman" w:eastAsia="Calibri" w:hAnsi="Times New Roman" w:cs="Times New Roman"/>
          <w:sz w:val="26"/>
          <w:szCs w:val="26"/>
          <w:lang w:val="fr-FR"/>
        </w:rPr>
        <w:t>réfugiées</w:t>
      </w:r>
      <w:r w:rsidRPr="007F7B1E">
        <w:rPr>
          <w:rFonts w:ascii="Times New Roman" w:eastAsia="Calibri" w:hAnsi="Times New Roman" w:cs="Times New Roman"/>
          <w:sz w:val="26"/>
          <w:szCs w:val="26"/>
          <w:lang w:val="fr-FR"/>
        </w:rPr>
        <w:t>, le fait de ne pas d</w:t>
      </w:r>
      <w:r w:rsidR="00A3225F">
        <w:rPr>
          <w:rFonts w:ascii="Times New Roman" w:eastAsia="Calibri" w:hAnsi="Times New Roman" w:cs="Times New Roman"/>
          <w:sz w:val="26"/>
          <w:szCs w:val="26"/>
          <w:lang w:val="fr-FR"/>
        </w:rPr>
        <w:t>isposer de documents d’identité</w:t>
      </w:r>
      <w:r w:rsidRPr="007F7B1E">
        <w:rPr>
          <w:rFonts w:ascii="Times New Roman" w:eastAsia="Calibri" w:hAnsi="Times New Roman" w:cs="Times New Roman"/>
          <w:sz w:val="26"/>
          <w:szCs w:val="26"/>
          <w:lang w:val="fr-FR"/>
        </w:rPr>
        <w:t xml:space="preserve"> est l’un des principaux obstacles à l’</w:t>
      </w:r>
      <w:r w:rsidR="00A3225F">
        <w:rPr>
          <w:rFonts w:ascii="Times New Roman" w:eastAsia="Calibri" w:hAnsi="Times New Roman" w:cs="Times New Roman"/>
          <w:sz w:val="26"/>
          <w:szCs w:val="26"/>
          <w:lang w:val="fr-FR"/>
        </w:rPr>
        <w:t>accès aux pensions de retraite.</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t>Les personnes âgées sont habituellement exclues des initiatives de relèvement économique. Les programmes relatifs aux moyens de subsistance sont souvent assortis d’un âge limite ou ne reconnaissent pas les compétences et capacités des personnes âgées qui veulent travailler. Il arrive ainsi que des personnes âgées, dans les situations d’urgence, soient poussées à travailler dans le secteur informel, où elles sont souvent victimes d’exploitation ou d’autres abus et où les conditions de travail sont mauvaises.</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t xml:space="preserve">Les personnes âgées font face </w:t>
      </w:r>
      <w:proofErr w:type="spellStart"/>
      <w:r w:rsidRPr="007F7B1E">
        <w:rPr>
          <w:rFonts w:ascii="Times New Roman" w:eastAsia="Calibri" w:hAnsi="Times New Roman" w:cs="Times New Roman"/>
          <w:sz w:val="26"/>
          <w:szCs w:val="26"/>
          <w:lang w:val="fr-FR"/>
        </w:rPr>
        <w:t>a</w:t>
      </w:r>
      <w:proofErr w:type="spellEnd"/>
      <w:r w:rsidRPr="007F7B1E">
        <w:rPr>
          <w:rFonts w:ascii="Times New Roman" w:eastAsia="Calibri" w:hAnsi="Times New Roman" w:cs="Times New Roman"/>
          <w:sz w:val="26"/>
          <w:szCs w:val="26"/>
          <w:lang w:val="fr-FR"/>
        </w:rPr>
        <w:t>̀ de nombreuses difficultés pour exercer leur droit à la santé en situation d’urgence. Les problèmes de santé existants, les maladies chroniques et le handicap sont des facteurs de risque fréquents chez les personnes âgées. Même celles qui sont autonomes au quotidien peuvent être exposées à un risque important dans les situations d’urgence en raison du manque d’accès aux soins</w:t>
      </w:r>
      <w:r w:rsidR="00D1492A">
        <w:rPr>
          <w:rFonts w:ascii="Times New Roman" w:eastAsia="Calibri" w:hAnsi="Times New Roman" w:cs="Times New Roman"/>
          <w:sz w:val="26"/>
          <w:szCs w:val="26"/>
          <w:lang w:val="fr-FR"/>
        </w:rPr>
        <w:t xml:space="preserve"> médicaux, de l’indisponibilité</w:t>
      </w:r>
      <w:r w:rsidRPr="007F7B1E">
        <w:rPr>
          <w:rFonts w:ascii="Times New Roman" w:eastAsia="Calibri" w:hAnsi="Times New Roman" w:cs="Times New Roman"/>
          <w:sz w:val="26"/>
          <w:szCs w:val="26"/>
          <w:lang w:val="fr-FR"/>
        </w:rPr>
        <w:t xml:space="preserve"> des dossiers médicaux nécessaires pour l’établissement d’un traitement adapté lors d’une urgence ou d’une évacuation, de la suspension de la thérapie ou du traitement, voire d’un bouleversement de leurs habitudes quotidiennes en matière de soins de </w:t>
      </w:r>
      <w:r w:rsidR="00D1492A" w:rsidRPr="007F7B1E">
        <w:rPr>
          <w:rFonts w:ascii="Times New Roman" w:eastAsia="Calibri" w:hAnsi="Times New Roman" w:cs="Times New Roman"/>
          <w:sz w:val="26"/>
          <w:szCs w:val="26"/>
          <w:lang w:val="fr-FR"/>
        </w:rPr>
        <w:t>santé</w:t>
      </w:r>
      <w:r w:rsidR="00D1492A">
        <w:rPr>
          <w:rFonts w:ascii="Times New Roman" w:eastAsia="Calibri" w:hAnsi="Times New Roman" w:cs="Times New Roman"/>
          <w:sz w:val="26"/>
          <w:szCs w:val="26"/>
          <w:lang w:val="fr-FR"/>
        </w:rPr>
        <w:t xml:space="preserve"> et d’alimentation.</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t xml:space="preserve">La santé mentale en situation d’urgence est une question importante. Il est essentiel de recenser </w:t>
      </w:r>
      <w:r w:rsidRPr="00BA6F6A">
        <w:rPr>
          <w:rFonts w:ascii="Times New Roman" w:eastAsia="Calibri" w:hAnsi="Times New Roman" w:cs="Times New Roman"/>
          <w:b/>
          <w:i/>
          <w:sz w:val="26"/>
          <w:szCs w:val="26"/>
          <w:lang w:val="fr-FR"/>
        </w:rPr>
        <w:t>les besoins biopsychosociaux</w:t>
      </w:r>
      <w:r w:rsidRPr="007F7B1E">
        <w:rPr>
          <w:rFonts w:ascii="Times New Roman" w:eastAsia="Calibri" w:hAnsi="Times New Roman" w:cs="Times New Roman"/>
          <w:sz w:val="26"/>
          <w:szCs w:val="26"/>
          <w:lang w:val="fr-FR"/>
        </w:rPr>
        <w:t xml:space="preserve"> des personnes âgée tout en considérant </w:t>
      </w:r>
      <w:r w:rsidRPr="00BA6F6A">
        <w:rPr>
          <w:rFonts w:ascii="Times New Roman" w:eastAsia="Calibri" w:hAnsi="Times New Roman" w:cs="Times New Roman"/>
          <w:b/>
          <w:i/>
          <w:sz w:val="26"/>
          <w:szCs w:val="26"/>
          <w:lang w:val="fr-FR"/>
        </w:rPr>
        <w:t>également des éléments culturels</w:t>
      </w:r>
      <w:r w:rsidRPr="007F7B1E">
        <w:rPr>
          <w:rFonts w:ascii="Times New Roman" w:eastAsia="Calibri" w:hAnsi="Times New Roman" w:cs="Times New Roman"/>
          <w:sz w:val="26"/>
          <w:szCs w:val="26"/>
          <w:lang w:val="fr-FR"/>
        </w:rPr>
        <w:t xml:space="preserve">. Certaines pathologies peuvent être provoquées par l’urgence, des problèmes préexistants et/ou l’intervention humanitaire. Veiller </w:t>
      </w:r>
      <w:proofErr w:type="spellStart"/>
      <w:r w:rsidRPr="007F7B1E">
        <w:rPr>
          <w:rFonts w:ascii="Times New Roman" w:eastAsia="Calibri" w:hAnsi="Times New Roman" w:cs="Times New Roman"/>
          <w:sz w:val="26"/>
          <w:szCs w:val="26"/>
          <w:lang w:val="fr-FR"/>
        </w:rPr>
        <w:t>a</w:t>
      </w:r>
      <w:proofErr w:type="spellEnd"/>
      <w:r w:rsidRPr="007F7B1E">
        <w:rPr>
          <w:rFonts w:ascii="Times New Roman" w:eastAsia="Calibri" w:hAnsi="Times New Roman" w:cs="Times New Roman"/>
          <w:sz w:val="26"/>
          <w:szCs w:val="26"/>
          <w:lang w:val="fr-FR"/>
        </w:rPr>
        <w:t xml:space="preserve">̀ ce que </w:t>
      </w:r>
      <w:r w:rsidRPr="007F7B1E">
        <w:rPr>
          <w:rFonts w:ascii="Times New Roman" w:eastAsia="Calibri" w:hAnsi="Times New Roman" w:cs="Times New Roman"/>
          <w:sz w:val="26"/>
          <w:szCs w:val="26"/>
          <w:lang w:val="fr-FR"/>
        </w:rPr>
        <w:lastRenderedPageBreak/>
        <w:t>les patients puissent donner leu</w:t>
      </w:r>
      <w:r w:rsidR="00BA6F6A">
        <w:rPr>
          <w:rFonts w:ascii="Times New Roman" w:eastAsia="Calibri" w:hAnsi="Times New Roman" w:cs="Times New Roman"/>
          <w:sz w:val="26"/>
          <w:szCs w:val="26"/>
          <w:lang w:val="fr-FR"/>
        </w:rPr>
        <w:t>r consentement libre et éclairé</w:t>
      </w:r>
      <w:r w:rsidRPr="007F7B1E">
        <w:rPr>
          <w:rFonts w:ascii="Times New Roman" w:eastAsia="Calibri" w:hAnsi="Times New Roman" w:cs="Times New Roman"/>
          <w:sz w:val="26"/>
          <w:szCs w:val="26"/>
          <w:lang w:val="fr-FR"/>
        </w:rPr>
        <w:t xml:space="preserve"> concernant un trai</w:t>
      </w:r>
      <w:r w:rsidR="00BA6F6A">
        <w:rPr>
          <w:rFonts w:ascii="Times New Roman" w:eastAsia="Calibri" w:hAnsi="Times New Roman" w:cs="Times New Roman"/>
          <w:sz w:val="26"/>
          <w:szCs w:val="26"/>
          <w:lang w:val="fr-FR"/>
        </w:rPr>
        <w:t>tement est une autre difficulté</w:t>
      </w:r>
      <w:r w:rsidRPr="007F7B1E">
        <w:rPr>
          <w:rFonts w:ascii="Times New Roman" w:eastAsia="Calibri" w:hAnsi="Times New Roman" w:cs="Times New Roman"/>
          <w:sz w:val="26"/>
          <w:szCs w:val="26"/>
          <w:lang w:val="fr-FR"/>
        </w:rPr>
        <w:t xml:space="preserve"> qui peut être aggravée en situation d’urgence, lorsque l’administration des services de soins de </w:t>
      </w:r>
      <w:r w:rsidR="00BA6F6A" w:rsidRPr="007F7B1E">
        <w:rPr>
          <w:rFonts w:ascii="Times New Roman" w:eastAsia="Calibri" w:hAnsi="Times New Roman" w:cs="Times New Roman"/>
          <w:sz w:val="26"/>
          <w:szCs w:val="26"/>
          <w:lang w:val="fr-FR"/>
        </w:rPr>
        <w:t>santé</w:t>
      </w:r>
      <w:r w:rsidRPr="007F7B1E">
        <w:rPr>
          <w:rFonts w:ascii="Times New Roman" w:eastAsia="Calibri" w:hAnsi="Times New Roman" w:cs="Times New Roman"/>
          <w:sz w:val="26"/>
          <w:szCs w:val="26"/>
          <w:lang w:val="fr-FR"/>
        </w:rPr>
        <w:t xml:space="preserve"> est soumise </w:t>
      </w:r>
      <w:proofErr w:type="spellStart"/>
      <w:r w:rsidRPr="007F7B1E">
        <w:rPr>
          <w:rFonts w:ascii="Times New Roman" w:eastAsia="Calibri" w:hAnsi="Times New Roman" w:cs="Times New Roman"/>
          <w:sz w:val="26"/>
          <w:szCs w:val="26"/>
          <w:lang w:val="fr-FR"/>
        </w:rPr>
        <w:t>a</w:t>
      </w:r>
      <w:proofErr w:type="spellEnd"/>
      <w:r w:rsidRPr="007F7B1E">
        <w:rPr>
          <w:rFonts w:ascii="Times New Roman" w:eastAsia="Calibri" w:hAnsi="Times New Roman" w:cs="Times New Roman"/>
          <w:sz w:val="26"/>
          <w:szCs w:val="26"/>
          <w:lang w:val="fr-FR"/>
        </w:rPr>
        <w:t>̀</w:t>
      </w:r>
      <w:r w:rsidR="00BA6F6A">
        <w:rPr>
          <w:rFonts w:ascii="Times New Roman" w:eastAsia="Calibri" w:hAnsi="Times New Roman" w:cs="Times New Roman"/>
          <w:sz w:val="26"/>
          <w:szCs w:val="26"/>
          <w:lang w:val="fr-FR"/>
        </w:rPr>
        <w:t xml:space="preserve"> des pressions supplémentaires.</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t>Excellences,</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t xml:space="preserve">Un aspect que tiens à souligner en particulier est le risque de </w:t>
      </w:r>
      <w:r w:rsidRPr="003F3C17">
        <w:rPr>
          <w:rFonts w:ascii="Times New Roman" w:eastAsia="Calibri" w:hAnsi="Times New Roman" w:cs="Times New Roman"/>
          <w:b/>
          <w:i/>
          <w:sz w:val="26"/>
          <w:szCs w:val="26"/>
          <w:lang w:val="fr-FR"/>
        </w:rPr>
        <w:t>maltraitance des personnes âgées</w:t>
      </w:r>
      <w:r w:rsidRPr="007F7B1E">
        <w:rPr>
          <w:rFonts w:ascii="Times New Roman" w:eastAsia="Calibri" w:hAnsi="Times New Roman" w:cs="Times New Roman"/>
          <w:sz w:val="26"/>
          <w:szCs w:val="26"/>
          <w:lang w:val="fr-FR"/>
        </w:rPr>
        <w:t xml:space="preserve"> dans les situations d’urgence et la sensibilisation insuffisante à la prévalence de ce phénomène. </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t xml:space="preserve">La violence systémique renvoie au non-respect des personnes âgées et de leurs besoins particuliers pendant les interventions d’urgence, les activités de secours ou la fourniture de services. On aurait tort de croire que les femmes âgées - et hommes âgées d’ailleurs aussi - ne sont pas soumises à la </w:t>
      </w:r>
      <w:r w:rsidRPr="003F3C17">
        <w:rPr>
          <w:rFonts w:ascii="Times New Roman" w:eastAsia="Calibri" w:hAnsi="Times New Roman" w:cs="Times New Roman"/>
          <w:b/>
          <w:i/>
          <w:sz w:val="26"/>
          <w:szCs w:val="26"/>
          <w:lang w:val="fr-FR"/>
        </w:rPr>
        <w:t>violence sexuelle</w:t>
      </w:r>
      <w:r w:rsidRPr="007F7B1E">
        <w:rPr>
          <w:rFonts w:ascii="Times New Roman" w:eastAsia="Calibri" w:hAnsi="Times New Roman" w:cs="Times New Roman"/>
          <w:sz w:val="26"/>
          <w:szCs w:val="26"/>
          <w:lang w:val="fr-FR"/>
        </w:rPr>
        <w:t xml:space="preserve">, </w:t>
      </w:r>
      <w:r w:rsidRPr="003F3C17">
        <w:rPr>
          <w:rFonts w:ascii="Times New Roman" w:eastAsia="Calibri" w:hAnsi="Times New Roman" w:cs="Times New Roman"/>
          <w:b/>
          <w:i/>
          <w:sz w:val="26"/>
          <w:szCs w:val="26"/>
          <w:lang w:val="fr-FR"/>
        </w:rPr>
        <w:t>y compris le viol, et sexiste</w:t>
      </w:r>
      <w:r w:rsidRPr="007F7B1E">
        <w:rPr>
          <w:rFonts w:ascii="Times New Roman" w:eastAsia="Calibri" w:hAnsi="Times New Roman" w:cs="Times New Roman"/>
          <w:sz w:val="26"/>
          <w:szCs w:val="26"/>
          <w:lang w:val="fr-FR"/>
        </w:rPr>
        <w:t>, ou que toutes les personnes âgées sont prises en charge par leur famille.</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t xml:space="preserve">Outre la tendance générale à ne pas signaler tous les cas d’abus, de mauvais traitements et de violence, en situations d’urgence les obstacles au signalement sont </w:t>
      </w:r>
      <w:r w:rsidR="003F3C17">
        <w:rPr>
          <w:rFonts w:ascii="Times New Roman" w:eastAsia="Calibri" w:hAnsi="Times New Roman" w:cs="Times New Roman"/>
          <w:sz w:val="26"/>
          <w:szCs w:val="26"/>
          <w:lang w:val="fr-FR"/>
        </w:rPr>
        <w:t>notamment le manque de mobilité</w:t>
      </w:r>
      <w:r w:rsidRPr="007F7B1E">
        <w:rPr>
          <w:rFonts w:ascii="Times New Roman" w:eastAsia="Calibri" w:hAnsi="Times New Roman" w:cs="Times New Roman"/>
          <w:sz w:val="26"/>
          <w:szCs w:val="26"/>
          <w:lang w:val="fr-FR"/>
        </w:rPr>
        <w:t xml:space="preserve">, l’isolement, la peur des représailles et les difficultés de communication dues </w:t>
      </w:r>
      <w:proofErr w:type="spellStart"/>
      <w:r w:rsidRPr="007F7B1E">
        <w:rPr>
          <w:rFonts w:ascii="Times New Roman" w:eastAsia="Calibri" w:hAnsi="Times New Roman" w:cs="Times New Roman"/>
          <w:sz w:val="26"/>
          <w:szCs w:val="26"/>
          <w:lang w:val="fr-FR"/>
        </w:rPr>
        <w:t>a</w:t>
      </w:r>
      <w:proofErr w:type="spellEnd"/>
      <w:r w:rsidRPr="007F7B1E">
        <w:rPr>
          <w:rFonts w:ascii="Times New Roman" w:eastAsia="Calibri" w:hAnsi="Times New Roman" w:cs="Times New Roman"/>
          <w:sz w:val="26"/>
          <w:szCs w:val="26"/>
          <w:lang w:val="fr-FR"/>
        </w:rPr>
        <w:t>̀ des troubles du langage, de l’ouïe ou de la vue.</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t>La prévention de la maltraitance des personnes âgées dans les situations d’urgence passe par une réduction du risque de violence, d’exploitation et de maltrai</w:t>
      </w:r>
      <w:r w:rsidR="00F53370">
        <w:rPr>
          <w:rFonts w:ascii="Times New Roman" w:eastAsia="Calibri" w:hAnsi="Times New Roman" w:cs="Times New Roman"/>
          <w:sz w:val="26"/>
          <w:szCs w:val="26"/>
          <w:lang w:val="fr-FR"/>
        </w:rPr>
        <w:t xml:space="preserve">tance à l’égard de ce groupe. </w:t>
      </w:r>
      <w:r w:rsidRPr="007F7B1E">
        <w:rPr>
          <w:rFonts w:ascii="Times New Roman" w:eastAsia="Calibri" w:hAnsi="Times New Roman" w:cs="Times New Roman"/>
          <w:sz w:val="26"/>
          <w:szCs w:val="26"/>
          <w:lang w:val="fr-FR"/>
        </w:rPr>
        <w:t xml:space="preserve">Cela nécessité la mise au point d’outils permettant de reconnaître et </w:t>
      </w:r>
      <w:r w:rsidRPr="007F7B1E">
        <w:rPr>
          <w:rFonts w:ascii="Times New Roman" w:eastAsia="Calibri" w:hAnsi="Times New Roman" w:cs="Times New Roman"/>
          <w:sz w:val="26"/>
          <w:szCs w:val="26"/>
          <w:lang w:val="fr-FR"/>
        </w:rPr>
        <w:lastRenderedPageBreak/>
        <w:t>d’identifier les facteurs de risque au sein de la population âgée touchée par une crise, en s’assurant que les contacts et la communication entre les personnes âgées et leur réseau de soutien social soient établis et maintenus, et que la gestion des refuges soit adaptée en fonction de l</w:t>
      </w:r>
      <w:r w:rsidR="00F53370">
        <w:rPr>
          <w:rFonts w:ascii="Times New Roman" w:eastAsia="Calibri" w:hAnsi="Times New Roman" w:cs="Times New Roman"/>
          <w:sz w:val="26"/>
          <w:szCs w:val="26"/>
          <w:lang w:val="fr-FR"/>
        </w:rPr>
        <w:t>’âge des personnes accueillies.</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t xml:space="preserve">Il faut prendre des mesures plus en amont pour garantir la protection des personnes âgées sans famille ni personne de référence et veiller </w:t>
      </w:r>
      <w:proofErr w:type="spellStart"/>
      <w:r w:rsidRPr="007F7B1E">
        <w:rPr>
          <w:rFonts w:ascii="Times New Roman" w:eastAsia="Calibri" w:hAnsi="Times New Roman" w:cs="Times New Roman"/>
          <w:sz w:val="26"/>
          <w:szCs w:val="26"/>
          <w:lang w:val="fr-FR"/>
        </w:rPr>
        <w:t>a</w:t>
      </w:r>
      <w:proofErr w:type="spellEnd"/>
      <w:r w:rsidRPr="007F7B1E">
        <w:rPr>
          <w:rFonts w:ascii="Times New Roman" w:eastAsia="Calibri" w:hAnsi="Times New Roman" w:cs="Times New Roman"/>
          <w:sz w:val="26"/>
          <w:szCs w:val="26"/>
          <w:lang w:val="fr-FR"/>
        </w:rPr>
        <w:t>̀ l’évaluation réelle de leurs besoins. Les personnes âgées qui se retrouvent dans un refuge ne doivent pas être hébergées avec des personnes qui pourraient présenter un risque pour elles.</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t>Mesdames et Messieurs,</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t xml:space="preserve">Comme dans plusieurs de mes précédents rapports, j’attache une importance particulière à l’incidence des </w:t>
      </w:r>
      <w:r w:rsidRPr="008C3526">
        <w:rPr>
          <w:rFonts w:ascii="Times New Roman" w:eastAsia="Calibri" w:hAnsi="Times New Roman" w:cs="Times New Roman"/>
          <w:b/>
          <w:i/>
          <w:sz w:val="26"/>
          <w:szCs w:val="26"/>
          <w:lang w:val="fr-FR"/>
        </w:rPr>
        <w:t>technologies numériques</w:t>
      </w:r>
      <w:r w:rsidRPr="007F7B1E">
        <w:rPr>
          <w:rFonts w:ascii="Times New Roman" w:eastAsia="Calibri" w:hAnsi="Times New Roman" w:cs="Times New Roman"/>
          <w:sz w:val="26"/>
          <w:szCs w:val="26"/>
          <w:lang w:val="fr-FR"/>
        </w:rPr>
        <w:t xml:space="preserve"> sur les droits des personnes âgées.</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t xml:space="preserve">Par exemple </w:t>
      </w:r>
      <w:r w:rsidRPr="008C3526">
        <w:rPr>
          <w:rFonts w:ascii="Times New Roman" w:eastAsia="Calibri" w:hAnsi="Times New Roman" w:cs="Times New Roman"/>
          <w:b/>
          <w:i/>
          <w:sz w:val="26"/>
          <w:szCs w:val="26"/>
          <w:lang w:val="fr-FR"/>
        </w:rPr>
        <w:t>l’identification biométrique</w:t>
      </w:r>
      <w:r w:rsidRPr="007F7B1E">
        <w:rPr>
          <w:rFonts w:ascii="Times New Roman" w:eastAsia="Calibri" w:hAnsi="Times New Roman" w:cs="Times New Roman"/>
          <w:sz w:val="26"/>
          <w:szCs w:val="26"/>
          <w:lang w:val="fr-FR"/>
        </w:rPr>
        <w:t xml:space="preserve"> qui est de plus en plus utilisée dans le cadre de l’aide d’urgence et de la gestion des </w:t>
      </w:r>
      <w:r w:rsidR="008C3526" w:rsidRPr="007F7B1E">
        <w:rPr>
          <w:rFonts w:ascii="Times New Roman" w:eastAsia="Calibri" w:hAnsi="Times New Roman" w:cs="Times New Roman"/>
          <w:sz w:val="26"/>
          <w:szCs w:val="26"/>
          <w:lang w:val="fr-FR"/>
        </w:rPr>
        <w:t>réfugiés</w:t>
      </w:r>
      <w:r w:rsidRPr="007F7B1E">
        <w:rPr>
          <w:rFonts w:ascii="Times New Roman" w:eastAsia="Calibri" w:hAnsi="Times New Roman" w:cs="Times New Roman"/>
          <w:sz w:val="26"/>
          <w:szCs w:val="26"/>
          <w:lang w:val="fr-FR"/>
        </w:rPr>
        <w:t xml:space="preserve"> est un des moyen d’utilisation des technologies dans la gestion des urgences qui peut contr</w:t>
      </w:r>
      <w:r w:rsidR="008C3526">
        <w:rPr>
          <w:rFonts w:ascii="Times New Roman" w:eastAsia="Calibri" w:hAnsi="Times New Roman" w:cs="Times New Roman"/>
          <w:sz w:val="26"/>
          <w:szCs w:val="26"/>
          <w:lang w:val="fr-FR"/>
        </w:rPr>
        <w:t>ibuer à renforcer l’efficacité</w:t>
      </w:r>
      <w:r w:rsidRPr="007F7B1E">
        <w:rPr>
          <w:rFonts w:ascii="Times New Roman" w:eastAsia="Calibri" w:hAnsi="Times New Roman" w:cs="Times New Roman"/>
          <w:sz w:val="26"/>
          <w:szCs w:val="26"/>
          <w:lang w:val="fr-FR"/>
        </w:rPr>
        <w:t>. Par contre, et je tiens à le souligner, ces solutions « prê</w:t>
      </w:r>
      <w:r w:rsidR="004E3095">
        <w:rPr>
          <w:rFonts w:ascii="Times New Roman" w:eastAsia="Calibri" w:hAnsi="Times New Roman" w:cs="Times New Roman"/>
          <w:sz w:val="26"/>
          <w:szCs w:val="26"/>
          <w:lang w:val="fr-FR"/>
        </w:rPr>
        <w:t xml:space="preserve">tes </w:t>
      </w:r>
      <w:proofErr w:type="spellStart"/>
      <w:r w:rsidR="004E3095">
        <w:rPr>
          <w:rFonts w:ascii="Times New Roman" w:eastAsia="Calibri" w:hAnsi="Times New Roman" w:cs="Times New Roman"/>
          <w:sz w:val="26"/>
          <w:szCs w:val="26"/>
          <w:lang w:val="fr-FR"/>
        </w:rPr>
        <w:t>a</w:t>
      </w:r>
      <w:proofErr w:type="spellEnd"/>
      <w:r w:rsidR="004E3095">
        <w:rPr>
          <w:rFonts w:ascii="Times New Roman" w:eastAsia="Calibri" w:hAnsi="Times New Roman" w:cs="Times New Roman"/>
          <w:sz w:val="26"/>
          <w:szCs w:val="26"/>
          <w:lang w:val="fr-FR"/>
        </w:rPr>
        <w:t>̀ l’emploi » n’ont pas été</w:t>
      </w:r>
      <w:r w:rsidRPr="007F7B1E">
        <w:rPr>
          <w:rFonts w:ascii="Times New Roman" w:eastAsia="Calibri" w:hAnsi="Times New Roman" w:cs="Times New Roman"/>
          <w:sz w:val="26"/>
          <w:szCs w:val="26"/>
          <w:lang w:val="fr-FR"/>
        </w:rPr>
        <w:t xml:space="preserve"> conçues pour des acteurs humanitaires et ne suivent pas obligatoirement une approche fondée sur les droits de l’homme. Je vous </w:t>
      </w:r>
      <w:r w:rsidR="004E3095" w:rsidRPr="007F7B1E">
        <w:rPr>
          <w:rFonts w:ascii="Times New Roman" w:eastAsia="Calibri" w:hAnsi="Times New Roman" w:cs="Times New Roman"/>
          <w:sz w:val="26"/>
          <w:szCs w:val="26"/>
          <w:lang w:val="fr-FR"/>
        </w:rPr>
        <w:t>renvoie</w:t>
      </w:r>
      <w:r w:rsidRPr="007F7B1E">
        <w:rPr>
          <w:rFonts w:ascii="Times New Roman" w:eastAsia="Calibri" w:hAnsi="Times New Roman" w:cs="Times New Roman"/>
          <w:sz w:val="26"/>
          <w:szCs w:val="26"/>
          <w:lang w:val="fr-FR"/>
        </w:rPr>
        <w:t xml:space="preserve"> à ce sujet aux préoccupations relatives à la protection de la vie privée et à l’autodétermination informationnelle que j’ai exprimée dans mon rapport thématique consacré à la robotique et </w:t>
      </w:r>
      <w:r w:rsidR="000513BD" w:rsidRPr="007F7B1E">
        <w:rPr>
          <w:rFonts w:ascii="Times New Roman" w:eastAsia="Calibri" w:hAnsi="Times New Roman" w:cs="Times New Roman"/>
          <w:sz w:val="26"/>
          <w:szCs w:val="26"/>
          <w:lang w:val="fr-FR"/>
        </w:rPr>
        <w:t>l’impact</w:t>
      </w:r>
      <w:r w:rsidRPr="007F7B1E">
        <w:rPr>
          <w:rFonts w:ascii="Times New Roman" w:eastAsia="Calibri" w:hAnsi="Times New Roman" w:cs="Times New Roman"/>
          <w:sz w:val="26"/>
          <w:szCs w:val="26"/>
          <w:lang w:val="fr-FR"/>
        </w:rPr>
        <w:t xml:space="preserve"> de l’automatisation sur les droits fondamentaux des personnes âgées (A/HRC/36/48).</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lastRenderedPageBreak/>
        <w:t>Excellences,</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t>Mesdames et Messieurs,</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t xml:space="preserve">Ceci permet aussi de tirer votre attention à la </w:t>
      </w:r>
      <w:r w:rsidRPr="00975A4F">
        <w:rPr>
          <w:rFonts w:ascii="Times New Roman" w:eastAsia="Calibri" w:hAnsi="Times New Roman" w:cs="Times New Roman"/>
          <w:b/>
          <w:i/>
          <w:sz w:val="26"/>
          <w:szCs w:val="26"/>
          <w:lang w:val="fr-FR"/>
        </w:rPr>
        <w:t>Déclaration</w:t>
      </w:r>
      <w:r w:rsidR="00975A4F" w:rsidRPr="00975A4F">
        <w:rPr>
          <w:rFonts w:ascii="Times New Roman" w:eastAsia="Calibri" w:hAnsi="Times New Roman" w:cs="Times New Roman"/>
          <w:b/>
          <w:i/>
          <w:sz w:val="26"/>
          <w:szCs w:val="26"/>
          <w:lang w:val="fr-FR"/>
        </w:rPr>
        <w:t xml:space="preserve"> de Vienne sur les droits de l’homme des personnes âgées</w:t>
      </w:r>
      <w:r w:rsidRPr="007F7B1E">
        <w:rPr>
          <w:rFonts w:ascii="Times New Roman" w:eastAsia="Calibri" w:hAnsi="Times New Roman" w:cs="Times New Roman"/>
          <w:sz w:val="26"/>
          <w:szCs w:val="26"/>
          <w:lang w:val="fr-FR"/>
        </w:rPr>
        <w:t xml:space="preserve"> adoptée à la </w:t>
      </w:r>
      <w:r w:rsidR="00975A4F">
        <w:rPr>
          <w:rFonts w:ascii="Times New Roman" w:eastAsia="Calibri" w:hAnsi="Times New Roman" w:cs="Times New Roman"/>
          <w:sz w:val="26"/>
          <w:szCs w:val="26"/>
          <w:lang w:val="fr-FR"/>
        </w:rPr>
        <w:t>c</w:t>
      </w:r>
      <w:r w:rsidRPr="007F7B1E">
        <w:rPr>
          <w:rFonts w:ascii="Times New Roman" w:eastAsia="Calibri" w:hAnsi="Times New Roman" w:cs="Times New Roman"/>
          <w:sz w:val="26"/>
          <w:szCs w:val="26"/>
          <w:lang w:val="fr-FR"/>
        </w:rPr>
        <w:t xml:space="preserve">onférence internationale qui s’est tenue les </w:t>
      </w:r>
      <w:r w:rsidRPr="00DC2479">
        <w:rPr>
          <w:rFonts w:ascii="Times New Roman" w:eastAsia="Calibri" w:hAnsi="Times New Roman" w:cs="Times New Roman"/>
          <w:b/>
          <w:i/>
          <w:sz w:val="26"/>
          <w:szCs w:val="26"/>
          <w:lang w:val="fr-FR"/>
        </w:rPr>
        <w:t>12 et 13 novembre 2018</w:t>
      </w:r>
      <w:r w:rsidRPr="007F7B1E">
        <w:rPr>
          <w:rFonts w:ascii="Times New Roman" w:eastAsia="Calibri" w:hAnsi="Times New Roman" w:cs="Times New Roman"/>
          <w:sz w:val="26"/>
          <w:szCs w:val="26"/>
          <w:lang w:val="fr-FR"/>
        </w:rPr>
        <w:t xml:space="preserve">, à Vienne. Cette Déclaration </w:t>
      </w:r>
      <w:r w:rsidR="00DA48DB">
        <w:rPr>
          <w:rFonts w:ascii="Times New Roman" w:eastAsia="Calibri" w:hAnsi="Times New Roman" w:cs="Times New Roman"/>
          <w:sz w:val="26"/>
          <w:szCs w:val="26"/>
          <w:lang w:val="fr-FR"/>
        </w:rPr>
        <w:t xml:space="preserve">qui </w:t>
      </w:r>
      <w:r w:rsidRPr="007F7B1E">
        <w:rPr>
          <w:rFonts w:ascii="Times New Roman" w:eastAsia="Calibri" w:hAnsi="Times New Roman" w:cs="Times New Roman"/>
          <w:sz w:val="26"/>
          <w:szCs w:val="26"/>
          <w:lang w:val="fr-FR"/>
        </w:rPr>
        <w:t>figure en annexe à mon rapport, reprend un nombre des recommandations que j’avais formulés dans mon rapport mentionné ci-dessus et a éclairé le débat sur les contributions d’ordre normatif à l’élaboration d’un instrument spécifique relatif aux droits des personnes âgées lors de la dernière session du Groupe de travail à composition non limitée sur le vieillissement. A la lumière d’absence d’un instrument international global et intégré visant à assurer la promotion et la protection des droits et de la dignité des personnes âgées, un tel texte contribue à orienter l’action des pouvoirs publics et les politiques des gouvernements.</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t>Excellences,</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t>Je salue l’</w:t>
      </w:r>
      <w:r w:rsidRPr="00DC2479">
        <w:rPr>
          <w:rFonts w:ascii="Times New Roman" w:eastAsia="Calibri" w:hAnsi="Times New Roman" w:cs="Times New Roman"/>
          <w:b/>
          <w:sz w:val="26"/>
          <w:szCs w:val="26"/>
          <w:lang w:val="fr-FR"/>
        </w:rPr>
        <w:t>Uruguay</w:t>
      </w:r>
      <w:r w:rsidRPr="007F7B1E">
        <w:rPr>
          <w:rFonts w:ascii="Times New Roman" w:eastAsia="Calibri" w:hAnsi="Times New Roman" w:cs="Times New Roman"/>
          <w:sz w:val="26"/>
          <w:szCs w:val="26"/>
          <w:lang w:val="fr-FR"/>
        </w:rPr>
        <w:t xml:space="preserve"> pour son rôle de leadership et pour son soutien et le remercie pour l’invitation qu’il m’a fait parvenir pour visiter le pays du 19 to 29 novembre 2018.</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t xml:space="preserve">L'Uruguay est à un stade avancé de transition démographique : près de 20% de sa population a plus de 60 ans. Je félicite le gouvernement pour les progrès significatifs accomplis dans la protection des droits des personnes âgées. L'Uruguay était le premier pays à ratifier la Convention interaméricaine sur la protection des droits humains des personnes âgées et a adopté le deuxième Plan national de vieillissement 2016-2019. Le </w:t>
      </w:r>
      <w:r w:rsidRPr="007F7B1E">
        <w:rPr>
          <w:rFonts w:ascii="Times New Roman" w:eastAsia="Calibri" w:hAnsi="Times New Roman" w:cs="Times New Roman"/>
          <w:sz w:val="26"/>
          <w:szCs w:val="26"/>
          <w:lang w:val="fr-FR"/>
        </w:rPr>
        <w:lastRenderedPageBreak/>
        <w:t xml:space="preserve">pays dispose également du cadre institutionnel requis, notamment avec l'Institut national des personnes âgées (INMAYORES) et le Secrétariat national des soins. Toutefois, davantage de ressources, notamment financières, doivent être alloué pour renforcer les besoins des personnes âgées en matière de protection et pour assurer la mise en œuvre efficace des politiques en place. </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t>Mesdames et Messieurs,</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t>Excellences,</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t xml:space="preserve">Mon </w:t>
      </w:r>
      <w:r w:rsidRPr="00DC2479">
        <w:rPr>
          <w:rFonts w:ascii="Times New Roman" w:eastAsia="Calibri" w:hAnsi="Times New Roman" w:cs="Times New Roman"/>
          <w:b/>
          <w:sz w:val="26"/>
          <w:szCs w:val="26"/>
          <w:lang w:val="fr-FR"/>
        </w:rPr>
        <w:t>mandat s’achevant</w:t>
      </w:r>
      <w:r w:rsidRPr="007F7B1E">
        <w:rPr>
          <w:rFonts w:ascii="Times New Roman" w:eastAsia="Calibri" w:hAnsi="Times New Roman" w:cs="Times New Roman"/>
          <w:sz w:val="26"/>
          <w:szCs w:val="26"/>
          <w:lang w:val="fr-FR"/>
        </w:rPr>
        <w:t xml:space="preserve">, </w:t>
      </w:r>
      <w:r w:rsidRPr="00DC2479">
        <w:rPr>
          <w:rFonts w:ascii="Times New Roman" w:eastAsia="Calibri" w:hAnsi="Times New Roman" w:cs="Times New Roman"/>
          <w:b/>
          <w:sz w:val="26"/>
          <w:szCs w:val="26"/>
          <w:lang w:val="fr-FR"/>
        </w:rPr>
        <w:t>le bilan que je tire s'avère globalement positif</w:t>
      </w:r>
      <w:r w:rsidRPr="007F7B1E">
        <w:rPr>
          <w:rFonts w:ascii="Times New Roman" w:eastAsia="Calibri" w:hAnsi="Times New Roman" w:cs="Times New Roman"/>
          <w:sz w:val="26"/>
          <w:szCs w:val="26"/>
          <w:lang w:val="fr-FR"/>
        </w:rPr>
        <w:t>. Nonobstant bien sur le long chemin qu'il nous reste à parcourir afin d’assurer que les personnes âgées puissent jouir au même titre qu’autrui de leurs droits, notamment par l’adoption d’un instrument sur les droits des personnes âgées.</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t>Mon rapport compréhensif que j’ai présenté à la demande du Conseil à la fin de mon premier mandat a déclenché une dynamique positive qui se poursuit. Ainsi, le Groupe de travail à composition non limitée sur le vieillissement à New York a récemment commencé ses débats sur des éléments normatifs, ce qui constitue un énorme progrès et atteste de la nécessité de définir de façon précise les obligations des États à l’égard des personnes âgées.</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t xml:space="preserve">Le Conseil des droits de l’homme a également reconnu l’importance du mandat dont je suis titulaire. Il a réaffirmé le basculement conceptuel de l’approche du vieillissement </w:t>
      </w:r>
      <w:r w:rsidRPr="007F7B1E">
        <w:rPr>
          <w:rFonts w:ascii="Times New Roman" w:eastAsia="Calibri" w:hAnsi="Times New Roman" w:cs="Times New Roman"/>
          <w:sz w:val="26"/>
          <w:szCs w:val="26"/>
          <w:lang w:val="fr-FR"/>
        </w:rPr>
        <w:lastRenderedPageBreak/>
        <w:t xml:space="preserve">axée principalement sur l’économie et le développement à une approche axée sur l’impératif des droits de l’homme qui considère les personnes âgées, non comme de simples bénéficiaires, mais comme des sujets de droit, dotés de droits spécifiques dont l’exercice doit être garanti par les Etats en toute reconnaissance de leur contribution et rôle. </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t>Suite à cet encrage institutionnel, j’ai pu durant mon deuxième mandat dévouer mon attention aux sujets que je considère clé en terme de protection des droits des personnes âgées et qui ne sont pas abordées ou de manière insuffisante. Certaines des lacunes que j’ai pu identifier ont été repris au sein du Groupe de travail et les travaux normatifs se poursuivent.</w:t>
      </w:r>
    </w:p>
    <w:p w:rsidR="007F7B1E" w:rsidRPr="007F7B1E" w:rsidRDefault="007F7B1E" w:rsidP="007F7B1E">
      <w:pPr>
        <w:spacing w:after="200" w:line="480" w:lineRule="auto"/>
        <w:jc w:val="both"/>
        <w:rPr>
          <w:rFonts w:ascii="Times New Roman" w:eastAsia="Calibri" w:hAnsi="Times New Roman" w:cs="Times New Roman"/>
          <w:sz w:val="26"/>
          <w:szCs w:val="26"/>
          <w:lang w:val="fr-FR"/>
        </w:rPr>
      </w:pPr>
      <w:r w:rsidRPr="007F7B1E">
        <w:rPr>
          <w:rFonts w:ascii="Times New Roman" w:eastAsia="Calibri" w:hAnsi="Times New Roman" w:cs="Times New Roman"/>
          <w:sz w:val="26"/>
          <w:szCs w:val="26"/>
          <w:lang w:val="fr-FR"/>
        </w:rPr>
        <w:t>Je salue la série de conférence internationale qui a v</w:t>
      </w:r>
      <w:r w:rsidR="00EE37AA">
        <w:rPr>
          <w:rFonts w:ascii="Times New Roman" w:eastAsia="Calibri" w:hAnsi="Times New Roman" w:cs="Times New Roman"/>
          <w:sz w:val="26"/>
          <w:szCs w:val="26"/>
          <w:lang w:val="fr-FR"/>
        </w:rPr>
        <w:t>ue la lumière durant mon mandat</w:t>
      </w:r>
      <w:r w:rsidRPr="007F7B1E">
        <w:rPr>
          <w:rFonts w:ascii="Times New Roman" w:eastAsia="Calibri" w:hAnsi="Times New Roman" w:cs="Times New Roman"/>
          <w:sz w:val="26"/>
          <w:szCs w:val="26"/>
          <w:lang w:val="fr-FR"/>
        </w:rPr>
        <w:t xml:space="preserve"> et je tiens particulièrement à remercier la Slovénie</w:t>
      </w:r>
      <w:r w:rsidR="00DC2479">
        <w:rPr>
          <w:rFonts w:ascii="Times New Roman" w:eastAsia="Calibri" w:hAnsi="Times New Roman" w:cs="Times New Roman"/>
          <w:sz w:val="26"/>
          <w:szCs w:val="26"/>
          <w:lang w:val="fr-FR"/>
        </w:rPr>
        <w:t>, le Chili</w:t>
      </w:r>
      <w:r w:rsidRPr="007F7B1E">
        <w:rPr>
          <w:rFonts w:ascii="Times New Roman" w:eastAsia="Calibri" w:hAnsi="Times New Roman" w:cs="Times New Roman"/>
          <w:sz w:val="26"/>
          <w:szCs w:val="26"/>
          <w:lang w:val="fr-FR"/>
        </w:rPr>
        <w:t xml:space="preserve"> et l’Autriche pour leurs initiatives et soutien exemplaire, ainsi qu’une fois de plus – le groupe d’amis pour les personnes âgées qui était et continue à être le champion des droits des personnes âgées ici à Genève. En outre, je remercie vivement la société civile, qui occupe une place centrale, pour son soutien continue afin d’assurer que les personnes âgées puissent vivre dans la dignité et jo</w:t>
      </w:r>
      <w:r w:rsidR="00893CA4">
        <w:rPr>
          <w:rFonts w:ascii="Times New Roman" w:eastAsia="Calibri" w:hAnsi="Times New Roman" w:cs="Times New Roman"/>
          <w:sz w:val="26"/>
          <w:szCs w:val="26"/>
          <w:lang w:val="fr-FR"/>
        </w:rPr>
        <w:t>uir pleinement de leurs droits.</w:t>
      </w:r>
    </w:p>
    <w:p w:rsidR="00893CA4" w:rsidRDefault="00893CA4" w:rsidP="008F27B4">
      <w:pPr>
        <w:spacing w:after="200" w:line="480" w:lineRule="auto"/>
        <w:jc w:val="both"/>
        <w:rPr>
          <w:rFonts w:ascii="Times New Roman" w:eastAsia="Calibri" w:hAnsi="Times New Roman" w:cs="Times New Roman"/>
          <w:sz w:val="26"/>
          <w:szCs w:val="26"/>
          <w:lang w:val="fr-FR"/>
        </w:rPr>
      </w:pPr>
    </w:p>
    <w:p w:rsidR="00056E4F" w:rsidRDefault="005A18FB" w:rsidP="006E17BC">
      <w:pPr>
        <w:spacing w:after="200" w:line="480" w:lineRule="auto"/>
        <w:jc w:val="both"/>
        <w:rPr>
          <w:rFonts w:ascii="Times New Roman" w:eastAsia="Calibri" w:hAnsi="Times New Roman" w:cs="Times New Roman"/>
          <w:b/>
          <w:sz w:val="26"/>
          <w:szCs w:val="26"/>
          <w:lang w:val="fr-FR"/>
        </w:rPr>
      </w:pPr>
      <w:r w:rsidRPr="008F27B4">
        <w:rPr>
          <w:rFonts w:ascii="Times New Roman" w:eastAsia="Calibri" w:hAnsi="Times New Roman" w:cs="Times New Roman"/>
          <w:b/>
          <w:sz w:val="26"/>
          <w:szCs w:val="26"/>
          <w:lang w:val="fr-FR"/>
        </w:rPr>
        <w:t xml:space="preserve">Je vous remercie </w:t>
      </w:r>
      <w:r w:rsidR="006E17BC">
        <w:rPr>
          <w:rFonts w:ascii="Times New Roman" w:eastAsia="Calibri" w:hAnsi="Times New Roman" w:cs="Times New Roman"/>
          <w:b/>
          <w:sz w:val="26"/>
          <w:szCs w:val="26"/>
          <w:lang w:val="fr-FR"/>
        </w:rPr>
        <w:t>pour votre attention.</w:t>
      </w:r>
    </w:p>
    <w:p w:rsidR="00010050" w:rsidRPr="006E17BC" w:rsidRDefault="00010050" w:rsidP="00010050">
      <w:pPr>
        <w:spacing w:after="200" w:line="480" w:lineRule="auto"/>
        <w:jc w:val="center"/>
        <w:rPr>
          <w:rFonts w:ascii="Times New Roman" w:eastAsia="Calibri" w:hAnsi="Times New Roman" w:cs="Times New Roman"/>
          <w:b/>
          <w:sz w:val="26"/>
          <w:szCs w:val="26"/>
          <w:lang w:val="fr-FR"/>
        </w:rPr>
      </w:pPr>
      <w:r>
        <w:rPr>
          <w:rFonts w:ascii="Times New Roman" w:eastAsia="Calibri" w:hAnsi="Times New Roman" w:cs="Times New Roman"/>
          <w:b/>
          <w:sz w:val="26"/>
          <w:szCs w:val="26"/>
          <w:lang w:val="fr-FR"/>
        </w:rPr>
        <w:t>***</w:t>
      </w:r>
    </w:p>
    <w:sectPr w:rsidR="00010050" w:rsidRPr="006E17B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6A2" w:rsidRDefault="002D46A2" w:rsidP="002D46A2">
      <w:pPr>
        <w:spacing w:after="0" w:line="240" w:lineRule="auto"/>
      </w:pPr>
      <w:r>
        <w:separator/>
      </w:r>
    </w:p>
  </w:endnote>
  <w:endnote w:type="continuationSeparator" w:id="0">
    <w:p w:rsidR="002D46A2" w:rsidRDefault="002D46A2" w:rsidP="002D4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6A2" w:rsidRDefault="002D4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355662"/>
      <w:docPartObj>
        <w:docPartGallery w:val="Page Numbers (Bottom of Page)"/>
        <w:docPartUnique/>
      </w:docPartObj>
    </w:sdtPr>
    <w:sdtEndPr>
      <w:rPr>
        <w:noProof/>
      </w:rPr>
    </w:sdtEndPr>
    <w:sdtContent>
      <w:p w:rsidR="002D46A2" w:rsidRDefault="002D46A2">
        <w:pPr>
          <w:pStyle w:val="Footer"/>
          <w:jc w:val="center"/>
        </w:pPr>
        <w:r>
          <w:fldChar w:fldCharType="begin"/>
        </w:r>
        <w:r>
          <w:instrText xml:space="preserve"> PAGE   \* MERGEFORMAT </w:instrText>
        </w:r>
        <w:r>
          <w:fldChar w:fldCharType="separate"/>
        </w:r>
        <w:r w:rsidR="00C6061F">
          <w:rPr>
            <w:noProof/>
          </w:rPr>
          <w:t>12</w:t>
        </w:r>
        <w:r>
          <w:rPr>
            <w:noProof/>
          </w:rPr>
          <w:fldChar w:fldCharType="end"/>
        </w:r>
      </w:p>
    </w:sdtContent>
  </w:sdt>
  <w:p w:rsidR="002D46A2" w:rsidRDefault="002D46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6A2" w:rsidRDefault="002D4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6A2" w:rsidRDefault="002D46A2" w:rsidP="002D46A2">
      <w:pPr>
        <w:spacing w:after="0" w:line="240" w:lineRule="auto"/>
      </w:pPr>
      <w:r>
        <w:separator/>
      </w:r>
    </w:p>
  </w:footnote>
  <w:footnote w:type="continuationSeparator" w:id="0">
    <w:p w:rsidR="002D46A2" w:rsidRDefault="002D46A2" w:rsidP="002D46A2">
      <w:pPr>
        <w:spacing w:after="0" w:line="240" w:lineRule="auto"/>
      </w:pPr>
      <w:r>
        <w:continuationSeparator/>
      </w:r>
    </w:p>
  </w:footnote>
  <w:footnote w:id="1">
    <w:p w:rsidR="007F7B1E" w:rsidRPr="007F7B1E" w:rsidRDefault="007F7B1E">
      <w:pPr>
        <w:pStyle w:val="FootnoteText"/>
      </w:pPr>
      <w:r>
        <w:rPr>
          <w:rStyle w:val="FootnoteReference"/>
        </w:rPr>
        <w:footnoteRef/>
      </w:r>
      <w:r w:rsidRPr="007F7B1E">
        <w:t xml:space="preserve"> Mia </w:t>
      </w:r>
      <w:proofErr w:type="spellStart"/>
      <w:r w:rsidRPr="007F7B1E">
        <w:t>Couto</w:t>
      </w:r>
      <w:proofErr w:type="spellEnd"/>
      <w:r w:rsidRPr="007F7B1E">
        <w:t xml:space="preserve">, De </w:t>
      </w:r>
      <w:proofErr w:type="spellStart"/>
      <w:r w:rsidRPr="007F7B1E">
        <w:t>como</w:t>
      </w:r>
      <w:proofErr w:type="spellEnd"/>
      <w:r w:rsidRPr="007F7B1E">
        <w:t xml:space="preserve"> o </w:t>
      </w:r>
      <w:proofErr w:type="spellStart"/>
      <w:r w:rsidRPr="007F7B1E">
        <w:t>velho</w:t>
      </w:r>
      <w:proofErr w:type="spellEnd"/>
      <w:r w:rsidRPr="007F7B1E">
        <w:t xml:space="preserve"> </w:t>
      </w:r>
      <w:proofErr w:type="spellStart"/>
      <w:r w:rsidRPr="007F7B1E">
        <w:t>Jossias</w:t>
      </w:r>
      <w:proofErr w:type="spellEnd"/>
      <w:r w:rsidRPr="007F7B1E">
        <w:t xml:space="preserve"> </w:t>
      </w:r>
      <w:proofErr w:type="spellStart"/>
      <w:r w:rsidRPr="007F7B1E">
        <w:t>foi</w:t>
      </w:r>
      <w:proofErr w:type="spellEnd"/>
      <w:r w:rsidRPr="007F7B1E">
        <w:t xml:space="preserve"> salvo das </w:t>
      </w:r>
      <w:proofErr w:type="spellStart"/>
      <w:r w:rsidRPr="007F7B1E">
        <w:t>águas</w:t>
      </w:r>
      <w:proofErr w:type="spellEnd"/>
      <w:r w:rsidRPr="007F7B1E">
        <w:t xml:space="preserve">; </w:t>
      </w:r>
      <w:proofErr w:type="gramStart"/>
      <w:r w:rsidRPr="007F7B1E">
        <w:rPr>
          <w:i/>
        </w:rPr>
        <w:t>Ibid</w:t>
      </w:r>
      <w:r w:rsidRPr="007F7B1E">
        <w:t>.,</w:t>
      </w:r>
      <w:proofErr w:type="gramEnd"/>
      <w:r w:rsidRPr="007F7B1E">
        <w:t xml:space="preserve"> Translated by David </w:t>
      </w:r>
      <w:proofErr w:type="spellStart"/>
      <w:r w:rsidRPr="007F7B1E">
        <w:t>Brookshaw</w:t>
      </w:r>
      <w:proofErr w:type="spellEnd"/>
      <w:r w:rsidRPr="007F7B1E">
        <w:t xml:space="preserve">, The Blind Fisherman, </w:t>
      </w:r>
      <w:r>
        <w:t xml:space="preserve">How old </w:t>
      </w:r>
      <w:proofErr w:type="spellStart"/>
      <w:r>
        <w:t>Jossias</w:t>
      </w:r>
      <w:proofErr w:type="spellEnd"/>
      <w:r>
        <w:t xml:space="preserve"> was saved from the waters, </w:t>
      </w:r>
      <w:r w:rsidRPr="007F7B1E">
        <w:t>Penguin Books (South Africa) 2010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6A2" w:rsidRDefault="002D46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6A2" w:rsidRDefault="002D46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6A2" w:rsidRDefault="002D4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B544A"/>
    <w:multiLevelType w:val="hybridMultilevel"/>
    <w:tmpl w:val="7BC011E6"/>
    <w:lvl w:ilvl="0" w:tplc="90F45CE6">
      <w:start w:val="8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8FB"/>
    <w:rsid w:val="00006F01"/>
    <w:rsid w:val="00010050"/>
    <w:rsid w:val="000513BD"/>
    <w:rsid w:val="00056E4F"/>
    <w:rsid w:val="000B7624"/>
    <w:rsid w:val="000D4DD2"/>
    <w:rsid w:val="000E017A"/>
    <w:rsid w:val="0011557E"/>
    <w:rsid w:val="00292DDF"/>
    <w:rsid w:val="002B4AF6"/>
    <w:rsid w:val="002C302A"/>
    <w:rsid w:val="002D46A2"/>
    <w:rsid w:val="00302FCE"/>
    <w:rsid w:val="00361E04"/>
    <w:rsid w:val="00391D96"/>
    <w:rsid w:val="003A4CB9"/>
    <w:rsid w:val="003F3C17"/>
    <w:rsid w:val="004616C1"/>
    <w:rsid w:val="00481486"/>
    <w:rsid w:val="004E3095"/>
    <w:rsid w:val="00511941"/>
    <w:rsid w:val="00522C12"/>
    <w:rsid w:val="00562908"/>
    <w:rsid w:val="005A18FB"/>
    <w:rsid w:val="005D0681"/>
    <w:rsid w:val="005F0EE9"/>
    <w:rsid w:val="006075C0"/>
    <w:rsid w:val="006D158B"/>
    <w:rsid w:val="006E0A3A"/>
    <w:rsid w:val="006E17BC"/>
    <w:rsid w:val="007842A8"/>
    <w:rsid w:val="007D06BE"/>
    <w:rsid w:val="007F7B1E"/>
    <w:rsid w:val="0081614A"/>
    <w:rsid w:val="00851700"/>
    <w:rsid w:val="00893CA4"/>
    <w:rsid w:val="008C15DE"/>
    <w:rsid w:val="008C3526"/>
    <w:rsid w:val="008F27B4"/>
    <w:rsid w:val="008F5617"/>
    <w:rsid w:val="00927D4D"/>
    <w:rsid w:val="009347BC"/>
    <w:rsid w:val="00975A4F"/>
    <w:rsid w:val="009B2D1D"/>
    <w:rsid w:val="009E08EC"/>
    <w:rsid w:val="00A3225F"/>
    <w:rsid w:val="00A376B9"/>
    <w:rsid w:val="00A61551"/>
    <w:rsid w:val="00AB42A3"/>
    <w:rsid w:val="00AF5329"/>
    <w:rsid w:val="00B12517"/>
    <w:rsid w:val="00B60E86"/>
    <w:rsid w:val="00B65E8E"/>
    <w:rsid w:val="00B80163"/>
    <w:rsid w:val="00BA63DE"/>
    <w:rsid w:val="00BA6F6A"/>
    <w:rsid w:val="00BA7517"/>
    <w:rsid w:val="00C079A7"/>
    <w:rsid w:val="00C6061F"/>
    <w:rsid w:val="00C65C56"/>
    <w:rsid w:val="00D03D99"/>
    <w:rsid w:val="00D1492A"/>
    <w:rsid w:val="00D5145E"/>
    <w:rsid w:val="00DA48DB"/>
    <w:rsid w:val="00DC2479"/>
    <w:rsid w:val="00DE5AC0"/>
    <w:rsid w:val="00E05329"/>
    <w:rsid w:val="00E22A89"/>
    <w:rsid w:val="00E863E9"/>
    <w:rsid w:val="00E97190"/>
    <w:rsid w:val="00EA776D"/>
    <w:rsid w:val="00EE37AA"/>
    <w:rsid w:val="00EE56E8"/>
    <w:rsid w:val="00F45919"/>
    <w:rsid w:val="00F53370"/>
    <w:rsid w:val="00FC4BD7"/>
    <w:rsid w:val="00FD0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517"/>
    <w:pPr>
      <w:ind w:left="720"/>
      <w:contextualSpacing/>
    </w:pPr>
  </w:style>
  <w:style w:type="paragraph" w:styleId="BalloonText">
    <w:name w:val="Balloon Text"/>
    <w:basedOn w:val="Normal"/>
    <w:link w:val="BalloonTextChar"/>
    <w:uiPriority w:val="99"/>
    <w:semiHidden/>
    <w:unhideWhenUsed/>
    <w:rsid w:val="00522C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C12"/>
    <w:rPr>
      <w:rFonts w:ascii="Segoe UI" w:hAnsi="Segoe UI" w:cs="Segoe UI"/>
      <w:sz w:val="18"/>
      <w:szCs w:val="18"/>
    </w:rPr>
  </w:style>
  <w:style w:type="paragraph" w:styleId="Header">
    <w:name w:val="header"/>
    <w:basedOn w:val="Normal"/>
    <w:link w:val="HeaderChar"/>
    <w:uiPriority w:val="99"/>
    <w:unhideWhenUsed/>
    <w:rsid w:val="002D46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6A2"/>
  </w:style>
  <w:style w:type="paragraph" w:styleId="Footer">
    <w:name w:val="footer"/>
    <w:basedOn w:val="Normal"/>
    <w:link w:val="FooterChar"/>
    <w:uiPriority w:val="99"/>
    <w:unhideWhenUsed/>
    <w:rsid w:val="002D46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6A2"/>
  </w:style>
  <w:style w:type="paragraph" w:styleId="FootnoteText">
    <w:name w:val="footnote text"/>
    <w:basedOn w:val="Normal"/>
    <w:link w:val="FootnoteTextChar"/>
    <w:uiPriority w:val="99"/>
    <w:semiHidden/>
    <w:unhideWhenUsed/>
    <w:rsid w:val="007F7B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7B1E"/>
    <w:rPr>
      <w:sz w:val="20"/>
      <w:szCs w:val="20"/>
    </w:rPr>
  </w:style>
  <w:style w:type="character" w:styleId="FootnoteReference">
    <w:name w:val="footnote reference"/>
    <w:basedOn w:val="DefaultParagraphFont"/>
    <w:uiPriority w:val="99"/>
    <w:semiHidden/>
    <w:unhideWhenUsed/>
    <w:rsid w:val="007F7B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1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8211A23-3AB2-49D1-9AFD-9BAAAB68CDE3}">
  <ds:schemaRefs>
    <ds:schemaRef ds:uri="http://schemas.openxmlformats.org/officeDocument/2006/bibliography"/>
  </ds:schemaRefs>
</ds:datastoreItem>
</file>

<file path=customXml/itemProps2.xml><?xml version="1.0" encoding="utf-8"?>
<ds:datastoreItem xmlns:ds="http://schemas.openxmlformats.org/officeDocument/2006/customXml" ds:itemID="{693A4D02-99CD-4E94-A59C-74E17ACC00DC}"/>
</file>

<file path=customXml/itemProps3.xml><?xml version="1.0" encoding="utf-8"?>
<ds:datastoreItem xmlns:ds="http://schemas.openxmlformats.org/officeDocument/2006/customXml" ds:itemID="{76BB3138-0B5D-4B98-8BFE-B83257121817}"/>
</file>

<file path=customXml/itemProps4.xml><?xml version="1.0" encoding="utf-8"?>
<ds:datastoreItem xmlns:ds="http://schemas.openxmlformats.org/officeDocument/2006/customXml" ds:itemID="{1278A4DE-30C6-4ABF-9453-8D15D52F6EB5}"/>
</file>

<file path=docProps/app.xml><?xml version="1.0" encoding="utf-8"?>
<Properties xmlns="http://schemas.openxmlformats.org/officeDocument/2006/extended-properties" xmlns:vt="http://schemas.openxmlformats.org/officeDocument/2006/docPropsVTypes">
  <Template>Normal.dotm</Template>
  <TotalTime>0</TotalTime>
  <Pages>12</Pages>
  <Words>2582</Words>
  <Characters>14719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42nd HRC in French</dc:title>
  <dc:subject/>
  <dc:creator/>
  <cp:keywords/>
  <dc:description/>
  <cp:lastModifiedBy/>
  <cp:revision>1</cp:revision>
  <dcterms:created xsi:type="dcterms:W3CDTF">2019-08-30T07:42:00Z</dcterms:created>
  <dcterms:modified xsi:type="dcterms:W3CDTF">2019-09-10T10:41:00Z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