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947AD" w14:textId="77777777" w:rsidR="00777466" w:rsidRPr="00280470" w:rsidRDefault="00777466" w:rsidP="00777466">
      <w:pPr>
        <w:jc w:val="center"/>
        <w:rPr>
          <w:rFonts w:ascii="Garamond" w:eastAsia="Times New Roman" w:hAnsi="Garamond" w:cs="Times New Roman"/>
          <w:b/>
          <w:color w:val="000000" w:themeColor="text1"/>
          <w:u w:val="single"/>
        </w:rPr>
      </w:pPr>
      <w:r w:rsidRPr="00280470">
        <w:rPr>
          <w:rFonts w:ascii="Garamond" w:eastAsia="Times New Roman" w:hAnsi="Garamond" w:cs="Times New Roman"/>
          <w:b/>
          <w:color w:val="000000" w:themeColor="text1"/>
          <w:u w:val="single"/>
        </w:rPr>
        <w:t>Content Regulation in the Digital Age</w:t>
      </w:r>
    </w:p>
    <w:p w14:paraId="567FB042" w14:textId="77777777" w:rsidR="00777466" w:rsidRPr="00280470" w:rsidRDefault="00777466" w:rsidP="00777466">
      <w:pPr>
        <w:jc w:val="center"/>
        <w:rPr>
          <w:rFonts w:ascii="Garamond" w:eastAsia="Times New Roman" w:hAnsi="Garamond" w:cs="Times New Roman"/>
          <w:b/>
          <w:color w:val="000000" w:themeColor="text1"/>
          <w:u w:val="single"/>
        </w:rPr>
      </w:pPr>
      <w:r w:rsidRPr="00280470">
        <w:rPr>
          <w:rFonts w:ascii="Garamond" w:eastAsia="Times New Roman" w:hAnsi="Garamond" w:cs="Times New Roman"/>
          <w:b/>
          <w:color w:val="000000" w:themeColor="text1"/>
          <w:u w:val="single"/>
        </w:rPr>
        <w:t xml:space="preserve">UN Human Rights Council </w:t>
      </w:r>
    </w:p>
    <w:p w14:paraId="7B99A9D7" w14:textId="77777777" w:rsidR="00777466" w:rsidRPr="00280470" w:rsidRDefault="00777466" w:rsidP="00777466">
      <w:pPr>
        <w:jc w:val="center"/>
        <w:rPr>
          <w:rFonts w:ascii="Garamond" w:eastAsia="Times New Roman" w:hAnsi="Garamond" w:cs="Times New Roman"/>
          <w:b/>
          <w:color w:val="000000" w:themeColor="text1"/>
          <w:u w:val="single"/>
        </w:rPr>
      </w:pPr>
    </w:p>
    <w:p w14:paraId="5115A374" w14:textId="77777777" w:rsidR="00777466" w:rsidRPr="00280470" w:rsidRDefault="00777466" w:rsidP="00777466">
      <w:pPr>
        <w:rPr>
          <w:rFonts w:ascii="Garamond" w:eastAsia="Times New Roman" w:hAnsi="Garamond" w:cs="Times New Roman"/>
          <w:i/>
          <w:color w:val="000000" w:themeColor="text1"/>
        </w:rPr>
      </w:pPr>
    </w:p>
    <w:p w14:paraId="462C66D7" w14:textId="77777777" w:rsidR="00777466" w:rsidRPr="00280470" w:rsidRDefault="00777466" w:rsidP="00777466">
      <w:pPr>
        <w:rPr>
          <w:rFonts w:ascii="Garamond" w:eastAsia="Times New Roman" w:hAnsi="Garamond" w:cs="Times New Roman"/>
          <w:i/>
          <w:color w:val="000000" w:themeColor="text1"/>
        </w:rPr>
      </w:pPr>
      <w:r w:rsidRPr="00280470">
        <w:rPr>
          <w:rFonts w:ascii="Garamond" w:eastAsia="Times New Roman" w:hAnsi="Garamond" w:cs="Times New Roman"/>
          <w:i/>
          <w:color w:val="000000" w:themeColor="text1"/>
        </w:rPr>
        <w:t xml:space="preserve">3. Individuals at risk: Do company standards adequately reflect the interests of users who face particular risks on the basis of religious, racial, ethnic, national, gender, sexual orientation or other forms discrimination? </w:t>
      </w:r>
    </w:p>
    <w:p w14:paraId="7018A7F9" w14:textId="77777777" w:rsidR="006C74F3" w:rsidRPr="00280470" w:rsidRDefault="006C74F3" w:rsidP="00B04381">
      <w:pPr>
        <w:rPr>
          <w:rFonts w:ascii="Garamond" w:eastAsia="Times New Roman" w:hAnsi="Garamond" w:cs="Times New Roman"/>
          <w:color w:val="000000" w:themeColor="text1"/>
        </w:rPr>
      </w:pPr>
    </w:p>
    <w:p w14:paraId="6D0121FF" w14:textId="3D994B1D" w:rsidR="00D1612F" w:rsidRPr="00280470" w:rsidRDefault="006C74F3" w:rsidP="00013E8C">
      <w:pPr>
        <w:rPr>
          <w:rFonts w:ascii="Garamond" w:eastAsia="Times New Roman" w:hAnsi="Garamond" w:cs="Times New Roman"/>
          <w:color w:val="000000" w:themeColor="text1"/>
        </w:rPr>
      </w:pPr>
      <w:r w:rsidRPr="00280470">
        <w:rPr>
          <w:rFonts w:ascii="Garamond" w:eastAsia="Times New Roman" w:hAnsi="Garamond" w:cs="Times New Roman"/>
          <w:color w:val="000000" w:themeColor="text1"/>
        </w:rPr>
        <w:t>Surveillance has always been a crucial deployed tactic of the Israeli government to control the lives of Palestinians, who Israel has occupied since 1967. In light of the 21</w:t>
      </w:r>
      <w:r w:rsidRPr="00280470">
        <w:rPr>
          <w:rFonts w:ascii="Garamond" w:eastAsia="Times New Roman" w:hAnsi="Garamond" w:cs="Times New Roman"/>
          <w:color w:val="000000" w:themeColor="text1"/>
          <w:vertAlign w:val="superscript"/>
        </w:rPr>
        <w:t>st</w:t>
      </w:r>
      <w:r w:rsidRPr="00280470">
        <w:rPr>
          <w:rFonts w:ascii="Garamond" w:eastAsia="Times New Roman" w:hAnsi="Garamond" w:cs="Times New Roman"/>
          <w:color w:val="000000" w:themeColor="text1"/>
        </w:rPr>
        <w:t xml:space="preserve"> century</w:t>
      </w:r>
      <w:r w:rsidR="00013E8C" w:rsidRPr="00280470">
        <w:rPr>
          <w:rFonts w:ascii="Garamond" w:eastAsia="Times New Roman" w:hAnsi="Garamond" w:cs="Times New Roman"/>
          <w:color w:val="000000" w:themeColor="text1"/>
        </w:rPr>
        <w:t xml:space="preserve">’s technological developments, </w:t>
      </w:r>
      <w:r w:rsidRPr="00280470">
        <w:rPr>
          <w:rFonts w:ascii="Garamond" w:eastAsia="Times New Roman" w:hAnsi="Garamond" w:cs="Times New Roman"/>
          <w:color w:val="000000" w:themeColor="text1"/>
        </w:rPr>
        <w:t xml:space="preserve">a plethora of new technologies has enabled Israel to surveil its occupied population on a massive and intrusive scale. Moreover, Israel is a world leader in cyber security technologies and is </w:t>
      </w:r>
      <w:r w:rsidR="00D1612F" w:rsidRPr="00280470">
        <w:rPr>
          <w:rFonts w:ascii="Garamond" w:eastAsia="Times New Roman" w:hAnsi="Garamond" w:cs="Times New Roman"/>
          <w:color w:val="000000" w:themeColor="text1"/>
        </w:rPr>
        <w:t xml:space="preserve">currently </w:t>
      </w:r>
      <w:r w:rsidRPr="00280470">
        <w:rPr>
          <w:rFonts w:ascii="Garamond" w:eastAsia="Times New Roman" w:hAnsi="Garamond" w:cs="Times New Roman"/>
          <w:color w:val="000000" w:themeColor="text1"/>
        </w:rPr>
        <w:t>home to 27 surveillance companies, the highest number per capita in the wo</w:t>
      </w:r>
      <w:r w:rsidR="00AA6FCA" w:rsidRPr="00280470">
        <w:rPr>
          <w:rFonts w:ascii="Garamond" w:eastAsia="Times New Roman" w:hAnsi="Garamond" w:cs="Times New Roman"/>
          <w:color w:val="000000" w:themeColor="text1"/>
        </w:rPr>
        <w:t>rld.</w:t>
      </w:r>
      <w:r w:rsidR="00D1612F" w:rsidRPr="00280470">
        <w:rPr>
          <w:rFonts w:ascii="Garamond" w:eastAsia="Times New Roman" w:hAnsi="Garamond" w:cs="Times New Roman"/>
          <w:color w:val="000000" w:themeColor="text1"/>
        </w:rPr>
        <w:t xml:space="preserve"> </w:t>
      </w:r>
      <w:r w:rsidR="00D1612F" w:rsidRPr="00280470">
        <w:rPr>
          <w:rFonts w:ascii="Garamond" w:eastAsia="Times New Roman" w:hAnsi="Garamond" w:cs="Times New Roman"/>
          <w:color w:val="000000" w:themeColor="text1"/>
          <w:lang w:val="en-US"/>
        </w:rPr>
        <w:t>Additionally, Israel hosts a wide array of tech companies and in particular social media giants, whom the Israeli government and business sector have targeted in political lobbying efforts. Through this, Israel has been able to influence the policies of social media giants to comply with their political agenda, leading to devastating consequences for Palestinian digital rights.</w:t>
      </w:r>
    </w:p>
    <w:p w14:paraId="38344A9D" w14:textId="77777777" w:rsidR="00092E0E" w:rsidRPr="00280470" w:rsidRDefault="00092E0E" w:rsidP="006C74F3">
      <w:pPr>
        <w:rPr>
          <w:rFonts w:ascii="Garamond" w:eastAsia="Times New Roman" w:hAnsi="Garamond" w:cs="Times New Roman"/>
          <w:color w:val="000000" w:themeColor="text1"/>
        </w:rPr>
      </w:pPr>
    </w:p>
    <w:p w14:paraId="57EE3F0D" w14:textId="2B515D1F" w:rsidR="005B4481" w:rsidRPr="00DA4180" w:rsidRDefault="00092E0E" w:rsidP="00DA4180">
      <w:pPr>
        <w:jc w:val="both"/>
        <w:rPr>
          <w:rFonts w:ascii="Garamond" w:hAnsi="Garamond" w:cs="Arial"/>
          <w:iCs/>
          <w:color w:val="000000" w:themeColor="text1"/>
        </w:rPr>
      </w:pPr>
      <w:r w:rsidRPr="00280470">
        <w:rPr>
          <w:rFonts w:ascii="Garamond" w:hAnsi="Garamond"/>
          <w:iCs/>
          <w:color w:val="000000" w:themeColor="text1"/>
        </w:rPr>
        <w:t xml:space="preserve">In early September 2016, the Israeli </w:t>
      </w:r>
      <w:r w:rsidR="00DA4180">
        <w:rPr>
          <w:rFonts w:ascii="Garamond" w:hAnsi="Garamond"/>
          <w:iCs/>
          <w:color w:val="000000" w:themeColor="text1"/>
        </w:rPr>
        <w:t>Public Justice Minster</w:t>
      </w:r>
      <w:r w:rsidR="0023035F">
        <w:rPr>
          <w:rFonts w:ascii="Garamond" w:hAnsi="Garamond"/>
          <w:iCs/>
          <w:color w:val="000000" w:themeColor="text1"/>
        </w:rPr>
        <w:t>,</w:t>
      </w:r>
      <w:r w:rsidR="00DA4180">
        <w:rPr>
          <w:rFonts w:ascii="Garamond" w:hAnsi="Garamond"/>
          <w:iCs/>
          <w:color w:val="000000" w:themeColor="text1"/>
        </w:rPr>
        <w:t xml:space="preserve"> Ayelet Shaked</w:t>
      </w:r>
      <w:r w:rsidR="0023035F">
        <w:rPr>
          <w:rFonts w:ascii="Garamond" w:hAnsi="Garamond"/>
          <w:iCs/>
          <w:color w:val="000000" w:themeColor="text1"/>
        </w:rPr>
        <w:t>,</w:t>
      </w:r>
      <w:r w:rsidRPr="00280470">
        <w:rPr>
          <w:rFonts w:ascii="Garamond" w:hAnsi="Garamond"/>
          <w:iCs/>
          <w:color w:val="000000" w:themeColor="text1"/>
        </w:rPr>
        <w:t xml:space="preserve"> announced the signing of an agreement with social media giant Facebook, who would assist Israel with coordinated efforts to tackle “incitement” online. This involved the issuing of new Israeli proposed legislation, which would ultimately force social media networks to remove all conten</w:t>
      </w:r>
      <w:r w:rsidR="00DA4180">
        <w:rPr>
          <w:rFonts w:ascii="Garamond" w:hAnsi="Garamond"/>
          <w:iCs/>
          <w:color w:val="000000" w:themeColor="text1"/>
        </w:rPr>
        <w:t>t that Israel deems “incitement”, to which Facebook seems eager to appease.</w:t>
      </w:r>
      <w:r w:rsidRPr="00280470">
        <w:rPr>
          <w:rFonts w:ascii="Garamond" w:hAnsi="Garamond"/>
          <w:iCs/>
          <w:color w:val="000000" w:themeColor="text1"/>
        </w:rPr>
        <w:t xml:space="preserve"> </w:t>
      </w:r>
      <w:r w:rsidR="00614103" w:rsidRPr="00280470">
        <w:rPr>
          <w:rFonts w:ascii="Garamond" w:hAnsi="Garamond"/>
          <w:iCs/>
          <w:color w:val="000000" w:themeColor="text1"/>
        </w:rPr>
        <w:t>The term incitement has been very vaguely defined by Israel, but</w:t>
      </w:r>
      <w:r w:rsidR="00E77476" w:rsidRPr="00280470">
        <w:rPr>
          <w:rFonts w:ascii="Garamond" w:hAnsi="Garamond"/>
          <w:iCs/>
          <w:color w:val="000000" w:themeColor="text1"/>
        </w:rPr>
        <w:t xml:space="preserve"> </w:t>
      </w:r>
      <w:r w:rsidR="00614103" w:rsidRPr="00280470">
        <w:rPr>
          <w:rFonts w:ascii="Garamond" w:hAnsi="Garamond"/>
          <w:iCs/>
          <w:color w:val="000000" w:themeColor="text1"/>
        </w:rPr>
        <w:t xml:space="preserve">includes discourse and rhetoric that resists Israeli policy. </w:t>
      </w:r>
      <w:r w:rsidRPr="00280470">
        <w:rPr>
          <w:rFonts w:ascii="Garamond" w:hAnsi="Garamond"/>
          <w:iCs/>
          <w:color w:val="000000" w:themeColor="text1"/>
        </w:rPr>
        <w:t>Facebook proved to be extremely responsive to Israeli censorship demands</w:t>
      </w:r>
      <w:r w:rsidR="0018237B">
        <w:rPr>
          <w:rFonts w:ascii="Garamond" w:hAnsi="Garamond"/>
          <w:iCs/>
          <w:color w:val="000000" w:themeColor="text1"/>
        </w:rPr>
        <w:t>,</w:t>
      </w:r>
      <w:r w:rsidRPr="00280470">
        <w:rPr>
          <w:rFonts w:ascii="Garamond" w:hAnsi="Garamond"/>
          <w:iCs/>
          <w:color w:val="000000" w:themeColor="text1"/>
        </w:rPr>
        <w:t xml:space="preserve"> by granting 95% of Israeli requests to remove content within just the first four months of having signed the agreement.</w:t>
      </w:r>
      <w:r w:rsidR="00105D6E">
        <w:rPr>
          <w:rStyle w:val="FootnoteReference"/>
          <w:rFonts w:ascii="Garamond" w:hAnsi="Garamond"/>
          <w:iCs/>
          <w:color w:val="000000" w:themeColor="text1"/>
        </w:rPr>
        <w:footnoteReference w:id="1"/>
      </w:r>
      <w:r w:rsidR="0018237B">
        <w:rPr>
          <w:rFonts w:ascii="Garamond" w:hAnsi="Garamond"/>
          <w:iCs/>
          <w:color w:val="000000" w:themeColor="text1"/>
        </w:rPr>
        <w:t xml:space="preserve"> Between January and June 2017, Facebook has granted Israel 77% of requests were met.</w:t>
      </w:r>
      <w:r w:rsidR="0018237B">
        <w:rPr>
          <w:rStyle w:val="FootnoteReference"/>
          <w:rFonts w:ascii="Garamond" w:hAnsi="Garamond"/>
          <w:iCs/>
          <w:color w:val="000000" w:themeColor="text1"/>
        </w:rPr>
        <w:footnoteReference w:id="2"/>
      </w:r>
      <w:r w:rsidRPr="00280470">
        <w:rPr>
          <w:rFonts w:ascii="Garamond" w:hAnsi="Garamond"/>
          <w:iCs/>
          <w:color w:val="000000" w:themeColor="text1"/>
        </w:rPr>
        <w:t xml:space="preserve"> The agreement subsequently resulted in the arrest of around 400 journalists, editors and activists who are critical of Israeli policies online</w:t>
      </w:r>
      <w:r w:rsidR="00117C2A" w:rsidRPr="00280470">
        <w:rPr>
          <w:rFonts w:ascii="Garamond" w:hAnsi="Garamond"/>
          <w:iCs/>
          <w:color w:val="000000" w:themeColor="text1"/>
        </w:rPr>
        <w:t xml:space="preserve"> and to date, 800 Palestinians have been arrested due to posts on social media</w:t>
      </w:r>
      <w:r w:rsidRPr="00280470">
        <w:rPr>
          <w:rFonts w:ascii="Garamond" w:hAnsi="Garamond"/>
          <w:iCs/>
          <w:color w:val="000000" w:themeColor="text1"/>
        </w:rPr>
        <w:t>.</w:t>
      </w:r>
      <w:r w:rsidR="00E54F98">
        <w:rPr>
          <w:rStyle w:val="FootnoteReference"/>
          <w:rFonts w:ascii="Garamond" w:hAnsi="Garamond"/>
          <w:iCs/>
          <w:color w:val="000000" w:themeColor="text1"/>
        </w:rPr>
        <w:footnoteReference w:id="3"/>
      </w:r>
      <w:r w:rsidRPr="00280470">
        <w:rPr>
          <w:rFonts w:ascii="Garamond" w:hAnsi="Garamond"/>
          <w:iCs/>
          <w:color w:val="000000" w:themeColor="text1"/>
        </w:rPr>
        <w:t xml:space="preserve"> </w:t>
      </w:r>
      <w:r w:rsidR="00E77476" w:rsidRPr="00280470">
        <w:rPr>
          <w:rFonts w:ascii="Garamond" w:hAnsi="Garamond"/>
          <w:iCs/>
          <w:color w:val="000000" w:themeColor="text1"/>
        </w:rPr>
        <w:t>Additionally, Facebook’s reports reveal that of al</w:t>
      </w:r>
      <w:r w:rsidR="0018237B">
        <w:rPr>
          <w:rFonts w:ascii="Garamond" w:hAnsi="Garamond"/>
          <w:iCs/>
          <w:color w:val="000000" w:themeColor="text1"/>
        </w:rPr>
        <w:t>l the countries Facebook grants</w:t>
      </w:r>
      <w:r w:rsidR="00E77476" w:rsidRPr="00280470">
        <w:rPr>
          <w:rFonts w:ascii="Garamond" w:hAnsi="Garamond"/>
          <w:iCs/>
          <w:color w:val="000000" w:themeColor="text1"/>
        </w:rPr>
        <w:t xml:space="preserve"> access to user data</w:t>
      </w:r>
      <w:r w:rsidR="0018237B">
        <w:rPr>
          <w:rFonts w:ascii="Garamond" w:hAnsi="Garamond"/>
          <w:iCs/>
          <w:color w:val="000000" w:themeColor="text1"/>
        </w:rPr>
        <w:t xml:space="preserve"> to governments</w:t>
      </w:r>
      <w:r w:rsidR="00E77476" w:rsidRPr="00280470">
        <w:rPr>
          <w:rFonts w:ascii="Garamond" w:hAnsi="Garamond"/>
          <w:iCs/>
          <w:color w:val="000000" w:themeColor="text1"/>
        </w:rPr>
        <w:t>, Israel is numbe</w:t>
      </w:r>
      <w:r w:rsidR="00117C2A" w:rsidRPr="00280470">
        <w:rPr>
          <w:rFonts w:ascii="Garamond" w:hAnsi="Garamond"/>
          <w:iCs/>
          <w:color w:val="000000" w:themeColor="text1"/>
        </w:rPr>
        <w:t>r five</w:t>
      </w:r>
      <w:r w:rsidR="00E77476" w:rsidRPr="00280470">
        <w:rPr>
          <w:rFonts w:ascii="Garamond" w:hAnsi="Garamond"/>
          <w:iCs/>
          <w:color w:val="000000" w:themeColor="text1"/>
        </w:rPr>
        <w:t>.</w:t>
      </w:r>
      <w:r w:rsidR="001B0C6E">
        <w:rPr>
          <w:rStyle w:val="FootnoteReference"/>
          <w:rFonts w:ascii="Garamond" w:hAnsi="Garamond"/>
          <w:iCs/>
          <w:color w:val="000000" w:themeColor="text1"/>
        </w:rPr>
        <w:footnoteReference w:id="4"/>
      </w:r>
      <w:r w:rsidR="00E77476" w:rsidRPr="00280470">
        <w:rPr>
          <w:rFonts w:ascii="Garamond" w:hAnsi="Garamond"/>
          <w:iCs/>
          <w:color w:val="000000" w:themeColor="text1"/>
        </w:rPr>
        <w:t xml:space="preserve"> </w:t>
      </w:r>
      <w:r w:rsidRPr="00280470">
        <w:rPr>
          <w:rFonts w:ascii="Garamond" w:hAnsi="Garamond"/>
          <w:iCs/>
          <w:color w:val="000000" w:themeColor="text1"/>
        </w:rPr>
        <w:t xml:space="preserve">Facebook has therefore not only adopted Israeli terminology in defining “incitement” but is assuming a </w:t>
      </w:r>
      <w:r w:rsidRPr="00280470">
        <w:rPr>
          <w:rFonts w:ascii="Garamond" w:hAnsi="Garamond" w:cs="Arial"/>
          <w:iCs/>
          <w:color w:val="000000" w:themeColor="text1"/>
        </w:rPr>
        <w:t>complicit role in the Israeli government’s strategic goal of censoring Palestinian voices and erasing Palestinian culture, heritage and language.</w:t>
      </w:r>
    </w:p>
    <w:p w14:paraId="69F5B58E" w14:textId="77777777" w:rsidR="005B4481" w:rsidRPr="00280470" w:rsidRDefault="005B4481" w:rsidP="00614103">
      <w:pPr>
        <w:jc w:val="both"/>
        <w:rPr>
          <w:rFonts w:ascii="Garamond" w:hAnsi="Garamond" w:cs="Arial"/>
          <w:iCs/>
          <w:color w:val="000000" w:themeColor="text1"/>
        </w:rPr>
      </w:pPr>
    </w:p>
    <w:p w14:paraId="3D3DCD2C" w14:textId="62BE231B" w:rsidR="00126202" w:rsidRPr="00280470" w:rsidRDefault="00AE7AE4" w:rsidP="00651AAF">
      <w:pPr>
        <w:jc w:val="both"/>
        <w:rPr>
          <w:rFonts w:ascii="Garamond" w:eastAsia="Times New Roman" w:hAnsi="Garamond" w:cs="Times New Roman"/>
          <w:color w:val="000000" w:themeColor="text1"/>
          <w:shd w:val="clear" w:color="auto" w:fill="FFFFFF"/>
        </w:rPr>
      </w:pPr>
      <w:r w:rsidRPr="00280470">
        <w:rPr>
          <w:rFonts w:ascii="Garamond" w:hAnsi="Garamond" w:cs="Arial"/>
          <w:iCs/>
          <w:color w:val="000000" w:themeColor="text1"/>
        </w:rPr>
        <w:t xml:space="preserve">Facebook claims that </w:t>
      </w:r>
      <w:r w:rsidRPr="00280470">
        <w:rPr>
          <w:rFonts w:ascii="Garamond" w:eastAsia="Times New Roman" w:hAnsi="Garamond" w:cs="Times New Roman"/>
          <w:color w:val="000000" w:themeColor="text1"/>
          <w:shd w:val="clear" w:color="auto" w:fill="FFFFFF"/>
        </w:rPr>
        <w:t>“we remove content, disable accounts and work with law enforcement when we believe that there is a genuine risk of physical harm or direct threats to public safety”</w:t>
      </w:r>
      <w:r w:rsidRPr="00280470">
        <w:rPr>
          <w:rStyle w:val="FootnoteReference"/>
          <w:rFonts w:ascii="Garamond" w:eastAsia="Times New Roman" w:hAnsi="Garamond" w:cs="Times New Roman"/>
          <w:color w:val="000000" w:themeColor="text1"/>
          <w:shd w:val="clear" w:color="auto" w:fill="FFFFFF"/>
        </w:rPr>
        <w:footnoteReference w:id="5"/>
      </w:r>
      <w:r w:rsidR="003C3DD8" w:rsidRPr="00280470">
        <w:rPr>
          <w:rFonts w:ascii="Garamond" w:eastAsia="Times New Roman" w:hAnsi="Garamond" w:cs="Times New Roman"/>
          <w:color w:val="000000" w:themeColor="text1"/>
          <w:shd w:val="clear" w:color="auto" w:fill="FFFFFF"/>
        </w:rPr>
        <w:t xml:space="preserve"> </w:t>
      </w:r>
      <w:r w:rsidR="006017EC" w:rsidRPr="00280470">
        <w:rPr>
          <w:rFonts w:ascii="Garamond" w:eastAsia="Times New Roman" w:hAnsi="Garamond" w:cs="Times New Roman"/>
          <w:color w:val="000000" w:themeColor="text1"/>
          <w:shd w:val="clear" w:color="auto" w:fill="FFFFFF"/>
        </w:rPr>
        <w:t xml:space="preserve">and that content is removed if content attacks people based on their religion, race, ethnicity or national origin. Research conducted by 7amleh revealed that </w:t>
      </w:r>
      <w:r w:rsidR="005B5D8C" w:rsidRPr="00280470">
        <w:rPr>
          <w:rFonts w:ascii="Garamond" w:eastAsia="Times New Roman" w:hAnsi="Garamond" w:cs="Times New Roman"/>
          <w:color w:val="000000" w:themeColor="text1"/>
          <w:shd w:val="clear" w:color="auto" w:fill="FFFFFF"/>
        </w:rPr>
        <w:t xml:space="preserve">the number of hateful or inciteful posts uploaded by Israeli’s on social media doubled in 2016 from 280,000 in 2015 to 675,000 in 2016. 675,000 posts were monitored </w:t>
      </w:r>
      <w:r w:rsidR="005B5D8C" w:rsidRPr="00280470">
        <w:rPr>
          <w:rFonts w:ascii="Garamond" w:eastAsia="Times New Roman" w:hAnsi="Garamond" w:cs="Times New Roman"/>
          <w:color w:val="000000" w:themeColor="text1"/>
          <w:shd w:val="clear" w:color="auto" w:fill="FFFFFF"/>
        </w:rPr>
        <w:lastRenderedPageBreak/>
        <w:t>throughout the research and the majority contained the words killing, followed by death and expulsion. A hateful post is uploaded by Israeli’s every 46 seconds, the majority of which are posted on F</w:t>
      </w:r>
      <w:r w:rsidR="005958C3" w:rsidRPr="00280470">
        <w:rPr>
          <w:rFonts w:ascii="Garamond" w:eastAsia="Times New Roman" w:hAnsi="Garamond" w:cs="Times New Roman"/>
          <w:color w:val="000000" w:themeColor="text1"/>
          <w:shd w:val="clear" w:color="auto" w:fill="FFFFFF"/>
        </w:rPr>
        <w:t>acebook.</w:t>
      </w:r>
      <w:r w:rsidR="007A4634" w:rsidRPr="00280470">
        <w:rPr>
          <w:rStyle w:val="FootnoteReference"/>
          <w:rFonts w:ascii="Garamond" w:eastAsia="Times New Roman" w:hAnsi="Garamond" w:cs="Times New Roman"/>
          <w:color w:val="000000" w:themeColor="text1"/>
          <w:shd w:val="clear" w:color="auto" w:fill="FFFFFF"/>
        </w:rPr>
        <w:footnoteReference w:id="6"/>
      </w:r>
      <w:r w:rsidR="00126202" w:rsidRPr="00280470">
        <w:rPr>
          <w:rFonts w:ascii="Garamond" w:eastAsia="Times New Roman" w:hAnsi="Garamond" w:cs="Times New Roman"/>
          <w:color w:val="000000" w:themeColor="text1"/>
          <w:shd w:val="clear" w:color="auto" w:fill="FFFFFF"/>
        </w:rPr>
        <w:t xml:space="preserve"> Nevertheless, despite heightened Israeli incitement online towards Arab and Palestinian communities, the number of removed posts or Israelis arrested amounted to zero. </w:t>
      </w:r>
      <w:r w:rsidR="00DF1DB1" w:rsidRPr="00280470">
        <w:rPr>
          <w:rFonts w:ascii="Garamond" w:eastAsia="Times New Roman" w:hAnsi="Garamond" w:cs="Times New Roman"/>
          <w:color w:val="000000" w:themeColor="text1"/>
          <w:shd w:val="clear" w:color="auto" w:fill="FFFFFF"/>
        </w:rPr>
        <w:t xml:space="preserve">This may be attributed to the fact that Facebook </w:t>
      </w:r>
      <w:r w:rsidR="00651AAF">
        <w:rPr>
          <w:rFonts w:ascii="Garamond" w:eastAsia="Times New Roman" w:hAnsi="Garamond" w:cs="Times New Roman"/>
          <w:color w:val="000000" w:themeColor="text1"/>
          <w:shd w:val="clear" w:color="auto" w:fill="FFFFFF"/>
        </w:rPr>
        <w:t>has granted Zionists the status of a</w:t>
      </w:r>
      <w:bookmarkStart w:id="0" w:name="_GoBack"/>
      <w:bookmarkEnd w:id="0"/>
      <w:r w:rsidR="00900C02" w:rsidRPr="00280470">
        <w:rPr>
          <w:rFonts w:ascii="Garamond" w:eastAsia="Times New Roman" w:hAnsi="Garamond" w:cs="Times New Roman"/>
          <w:color w:val="000000" w:themeColor="text1"/>
          <w:shd w:val="clear" w:color="auto" w:fill="FFFFFF"/>
        </w:rPr>
        <w:t xml:space="preserve"> “globally protected group</w:t>
      </w:r>
      <w:r w:rsidR="001E5FF1" w:rsidRPr="00280470">
        <w:rPr>
          <w:rFonts w:ascii="Garamond" w:eastAsia="Times New Roman" w:hAnsi="Garamond" w:cs="Times New Roman"/>
          <w:color w:val="000000" w:themeColor="text1"/>
          <w:shd w:val="clear" w:color="auto" w:fill="FFFFFF"/>
        </w:rPr>
        <w:t xml:space="preserve">”, according to </w:t>
      </w:r>
      <w:r w:rsidR="007C78CA" w:rsidRPr="00280470">
        <w:rPr>
          <w:rFonts w:ascii="Garamond" w:eastAsia="Times New Roman" w:hAnsi="Garamond" w:cs="Times New Roman"/>
          <w:color w:val="000000" w:themeColor="text1"/>
          <w:shd w:val="clear" w:color="auto" w:fill="FFFFFF"/>
        </w:rPr>
        <w:t>a Guardian article on Facebook’s manual of credible threats of violence.</w:t>
      </w:r>
      <w:r w:rsidR="007C78CA" w:rsidRPr="00280470">
        <w:rPr>
          <w:rStyle w:val="FootnoteReference"/>
          <w:rFonts w:ascii="Garamond" w:eastAsia="Times New Roman" w:hAnsi="Garamond" w:cs="Times New Roman"/>
          <w:color w:val="000000" w:themeColor="text1"/>
          <w:shd w:val="clear" w:color="auto" w:fill="FFFFFF"/>
        </w:rPr>
        <w:footnoteReference w:id="7"/>
      </w:r>
      <w:r w:rsidR="007C78CA" w:rsidRPr="00280470">
        <w:rPr>
          <w:rFonts w:ascii="Garamond" w:eastAsia="Times New Roman" w:hAnsi="Garamond" w:cs="Times New Roman"/>
          <w:color w:val="000000" w:themeColor="text1"/>
          <w:shd w:val="clear" w:color="auto" w:fill="FFFFFF"/>
        </w:rPr>
        <w:t xml:space="preserve"> </w:t>
      </w:r>
      <w:r w:rsidR="00900C02" w:rsidRPr="00280470">
        <w:rPr>
          <w:rFonts w:ascii="Garamond" w:eastAsia="Times New Roman" w:hAnsi="Garamond" w:cs="Times New Roman"/>
          <w:color w:val="000000" w:themeColor="text1"/>
          <w:shd w:val="clear" w:color="auto" w:fill="FFFFFF"/>
        </w:rPr>
        <w:t xml:space="preserve">In other words, </w:t>
      </w:r>
      <w:r w:rsidR="004B33F2" w:rsidRPr="00280470">
        <w:rPr>
          <w:rFonts w:ascii="Garamond" w:eastAsia="Times New Roman" w:hAnsi="Garamond" w:cs="Times New Roman"/>
          <w:color w:val="000000" w:themeColor="text1"/>
          <w:shd w:val="clear" w:color="auto" w:fill="FFFFFF"/>
        </w:rPr>
        <w:t>Israeli citizens are fully protect</w:t>
      </w:r>
      <w:r w:rsidR="005F6D80" w:rsidRPr="00280470">
        <w:rPr>
          <w:rFonts w:ascii="Garamond" w:eastAsia="Times New Roman" w:hAnsi="Garamond" w:cs="Times New Roman"/>
          <w:color w:val="000000" w:themeColor="text1"/>
          <w:shd w:val="clear" w:color="auto" w:fill="FFFFFF"/>
        </w:rPr>
        <w:t>ed</w:t>
      </w:r>
      <w:r w:rsidR="004B33F2" w:rsidRPr="00280470">
        <w:rPr>
          <w:rFonts w:ascii="Garamond" w:eastAsia="Times New Roman" w:hAnsi="Garamond" w:cs="Times New Roman"/>
          <w:color w:val="000000" w:themeColor="text1"/>
          <w:shd w:val="clear" w:color="auto" w:fill="FFFFFF"/>
        </w:rPr>
        <w:t xml:space="preserve"> by Facebook policies when publishing content </w:t>
      </w:r>
      <w:r w:rsidR="005F6D80" w:rsidRPr="00280470">
        <w:rPr>
          <w:rFonts w:ascii="Garamond" w:eastAsia="Times New Roman" w:hAnsi="Garamond" w:cs="Times New Roman"/>
          <w:color w:val="000000" w:themeColor="text1"/>
          <w:shd w:val="clear" w:color="auto" w:fill="FFFFFF"/>
        </w:rPr>
        <w:t>online whilst Palestinians, a people from whom basic human rights have already</w:t>
      </w:r>
      <w:r w:rsidR="00935817" w:rsidRPr="00280470">
        <w:rPr>
          <w:rFonts w:ascii="Garamond" w:eastAsia="Times New Roman" w:hAnsi="Garamond" w:cs="Times New Roman"/>
          <w:color w:val="000000" w:themeColor="text1"/>
          <w:shd w:val="clear" w:color="auto" w:fill="FFFFFF"/>
        </w:rPr>
        <w:t xml:space="preserve"> denied, are subject to close monitoring, account removal and arrest. </w:t>
      </w:r>
      <w:r w:rsidR="006305B1" w:rsidRPr="00280470">
        <w:rPr>
          <w:rFonts w:ascii="Garamond" w:eastAsia="Times New Roman" w:hAnsi="Garamond" w:cs="Times New Roman"/>
          <w:color w:val="000000" w:themeColor="text1"/>
          <w:shd w:val="clear" w:color="auto" w:fill="FFFFFF"/>
        </w:rPr>
        <w:t>Facebook</w:t>
      </w:r>
      <w:r w:rsidR="00E80384" w:rsidRPr="00280470">
        <w:rPr>
          <w:rFonts w:ascii="Garamond" w:eastAsia="Times New Roman" w:hAnsi="Garamond" w:cs="Times New Roman"/>
          <w:color w:val="000000" w:themeColor="text1"/>
          <w:shd w:val="clear" w:color="auto" w:fill="FFFFFF"/>
        </w:rPr>
        <w:t xml:space="preserve"> must ensure that </w:t>
      </w:r>
      <w:r w:rsidR="00425029" w:rsidRPr="00280470">
        <w:rPr>
          <w:rFonts w:ascii="Garamond" w:eastAsia="Times New Roman" w:hAnsi="Garamond" w:cs="Times New Roman"/>
          <w:color w:val="000000" w:themeColor="text1"/>
          <w:shd w:val="clear" w:color="auto" w:fill="FFFFFF"/>
        </w:rPr>
        <w:t xml:space="preserve">they closely consider the severe implications for Palestinians under the hands of the Israeli authorities when complying with Israeli </w:t>
      </w:r>
      <w:r w:rsidR="0066104E" w:rsidRPr="00280470">
        <w:rPr>
          <w:rFonts w:ascii="Garamond" w:eastAsia="Times New Roman" w:hAnsi="Garamond" w:cs="Times New Roman"/>
          <w:color w:val="000000" w:themeColor="text1"/>
          <w:shd w:val="clear" w:color="auto" w:fill="FFFFFF"/>
        </w:rPr>
        <w:t xml:space="preserve">policy and demands and furthermore, must ensure that policies are in place that deter further discrimination towards Palestinians living under occupation. </w:t>
      </w:r>
      <w:r w:rsidR="00E80384" w:rsidRPr="00280470">
        <w:rPr>
          <w:rFonts w:ascii="Garamond" w:eastAsia="Times New Roman" w:hAnsi="Garamond" w:cs="Times New Roman"/>
          <w:color w:val="000000" w:themeColor="text1"/>
          <w:shd w:val="clear" w:color="auto" w:fill="FFFFFF"/>
        </w:rPr>
        <w:t xml:space="preserve"> </w:t>
      </w:r>
    </w:p>
    <w:p w14:paraId="3EFEC963" w14:textId="77777777" w:rsidR="00614103" w:rsidRPr="00280470" w:rsidRDefault="00614103" w:rsidP="00092E0E">
      <w:pPr>
        <w:jc w:val="both"/>
        <w:rPr>
          <w:rFonts w:ascii="Garamond" w:hAnsi="Garamond" w:cs="Arial"/>
          <w:iCs/>
          <w:color w:val="000000" w:themeColor="text1"/>
        </w:rPr>
      </w:pPr>
    </w:p>
    <w:p w14:paraId="028CDC97" w14:textId="15C6C6CE" w:rsidR="009952A6" w:rsidRPr="00280470" w:rsidRDefault="009952A6" w:rsidP="00C07F07">
      <w:pPr>
        <w:pStyle w:val="NormalWeb"/>
        <w:spacing w:before="0" w:beforeAutospacing="0" w:after="0" w:afterAutospacing="0"/>
        <w:jc w:val="both"/>
        <w:rPr>
          <w:rFonts w:ascii="Garamond" w:hAnsi="Garamond"/>
          <w:color w:val="000000" w:themeColor="text1"/>
        </w:rPr>
      </w:pPr>
      <w:r w:rsidRPr="00280470">
        <w:rPr>
          <w:rFonts w:ascii="Garamond" w:hAnsi="Garamond"/>
          <w:color w:val="000000" w:themeColor="text1"/>
        </w:rPr>
        <w:t>Google, being one of the main social media companies hosted by Israel, has come under harsh criticism for its false and biased representation of Palestine</w:t>
      </w:r>
      <w:r w:rsidR="009876AF" w:rsidRPr="00280470">
        <w:rPr>
          <w:rFonts w:ascii="Garamond" w:hAnsi="Garamond"/>
          <w:color w:val="000000" w:themeColor="text1"/>
        </w:rPr>
        <w:t xml:space="preserve"> in recent years</w:t>
      </w:r>
      <w:r w:rsidRPr="00280470">
        <w:rPr>
          <w:rFonts w:ascii="Garamond" w:hAnsi="Garamond"/>
          <w:color w:val="000000" w:themeColor="text1"/>
        </w:rPr>
        <w:t xml:space="preserve">. </w:t>
      </w:r>
      <w:r w:rsidRPr="00280470">
        <w:rPr>
          <w:rFonts w:ascii="Garamond" w:hAnsi="Garamond"/>
          <w:color w:val="000000" w:themeColor="text1"/>
          <w:shd w:val="clear" w:color="auto" w:fill="FFFFFF"/>
        </w:rPr>
        <w:t>Despite the fact that most Palestinian villages and towns are visible on Google maps</w:t>
      </w:r>
      <w:r w:rsidR="006017EC" w:rsidRPr="00280470">
        <w:rPr>
          <w:rFonts w:ascii="Garamond" w:hAnsi="Garamond"/>
          <w:color w:val="000000" w:themeColor="text1"/>
          <w:shd w:val="clear" w:color="auto" w:fill="FFFFFF"/>
        </w:rPr>
        <w:t>, Google has concealed the names</w:t>
      </w:r>
      <w:r w:rsidRPr="00280470">
        <w:rPr>
          <w:rFonts w:ascii="Garamond" w:hAnsi="Garamond"/>
          <w:color w:val="000000" w:themeColor="text1"/>
          <w:shd w:val="clear" w:color="auto" w:fill="FFFFFF"/>
        </w:rPr>
        <w:t xml:space="preserve"> of villages that are officially unrecognized by the state of Israel in Area C of the West Bank and the Naqab desert, thus perpetuating the Israeli government’s refusal to recognize Bedouin ownership of the land. Google </w:t>
      </w:r>
      <w:r w:rsidR="00C07F07" w:rsidRPr="00280470">
        <w:rPr>
          <w:rFonts w:ascii="Garamond" w:hAnsi="Garamond"/>
          <w:color w:val="000000" w:themeColor="text1"/>
          <w:shd w:val="clear" w:color="auto" w:fill="FFFFFF"/>
        </w:rPr>
        <w:t xml:space="preserve">also </w:t>
      </w:r>
      <w:r w:rsidRPr="00280470">
        <w:rPr>
          <w:rFonts w:ascii="Garamond" w:hAnsi="Garamond"/>
          <w:color w:val="000000" w:themeColor="text1"/>
          <w:shd w:val="clear" w:color="auto" w:fill="FFFFFF"/>
        </w:rPr>
        <w:t>fails to navigate users to Palestinian destinations and prioritizes settlements and sett</w:t>
      </w:r>
      <w:r w:rsidR="00591CA0" w:rsidRPr="00280470">
        <w:rPr>
          <w:rFonts w:ascii="Garamond" w:hAnsi="Garamond"/>
          <w:color w:val="000000" w:themeColor="text1"/>
          <w:shd w:val="clear" w:color="auto" w:fill="FFFFFF"/>
        </w:rPr>
        <w:t>ler routes, legitimizing</w:t>
      </w:r>
      <w:r w:rsidRPr="00280470">
        <w:rPr>
          <w:rFonts w:ascii="Garamond" w:hAnsi="Garamond"/>
          <w:color w:val="000000" w:themeColor="text1"/>
          <w:shd w:val="clear" w:color="auto" w:fill="FFFFFF"/>
        </w:rPr>
        <w:t> the illegal nature of Jewish settlements in the o</w:t>
      </w:r>
      <w:r w:rsidR="00591CA0" w:rsidRPr="00280470">
        <w:rPr>
          <w:rFonts w:ascii="Garamond" w:hAnsi="Garamond"/>
          <w:color w:val="000000" w:themeColor="text1"/>
          <w:shd w:val="clear" w:color="auto" w:fill="FFFFFF"/>
        </w:rPr>
        <w:t>ccupied Palestinian territories,</w:t>
      </w:r>
      <w:r w:rsidRPr="00280470">
        <w:rPr>
          <w:rFonts w:ascii="Garamond" w:hAnsi="Garamond"/>
          <w:color w:val="000000" w:themeColor="text1"/>
          <w:shd w:val="clear" w:color="auto" w:fill="FFFFFF"/>
        </w:rPr>
        <w:t xml:space="preserve"> </w:t>
      </w:r>
      <w:r w:rsidR="00C07F07" w:rsidRPr="00280470">
        <w:rPr>
          <w:rFonts w:ascii="Garamond" w:hAnsi="Garamond"/>
          <w:color w:val="000000" w:themeColor="text1"/>
          <w:shd w:val="clear" w:color="auto" w:fill="FFFFFF"/>
        </w:rPr>
        <w:t xml:space="preserve">thus allowing users to be put at serious risk as </w:t>
      </w:r>
      <w:r w:rsidR="00591CA0" w:rsidRPr="00280470">
        <w:rPr>
          <w:rFonts w:ascii="Garamond" w:hAnsi="Garamond"/>
          <w:color w:val="000000" w:themeColor="text1"/>
          <w:shd w:val="clear" w:color="auto" w:fill="FFFFFF"/>
        </w:rPr>
        <w:t>a</w:t>
      </w:r>
      <w:r w:rsidRPr="00280470">
        <w:rPr>
          <w:rFonts w:ascii="Garamond" w:hAnsi="Garamond"/>
          <w:color w:val="000000" w:themeColor="text1"/>
          <w:shd w:val="clear" w:color="auto" w:fill="FFFFFF"/>
        </w:rPr>
        <w:t xml:space="preserve">utomatically navigating drivers in Palestinian license plates to Israeli settlements or checkpoints can pose a serious threat to their lives. Finally, although Google recognises the names “West Bank” and “Gaza” on their maps, it refuses to visualise the term “Palestine” or even recognize the Palestinian Authority which is seen as legitimate under international law and treaties. Many point to </w:t>
      </w:r>
      <w:r w:rsidR="00705436" w:rsidRPr="00280470">
        <w:rPr>
          <w:rFonts w:ascii="Garamond" w:hAnsi="Garamond"/>
          <w:color w:val="000000" w:themeColor="text1"/>
          <w:shd w:val="clear" w:color="auto" w:fill="FFFFFF"/>
        </w:rPr>
        <w:t xml:space="preserve">this </w:t>
      </w:r>
      <w:r w:rsidRPr="00280470">
        <w:rPr>
          <w:rFonts w:ascii="Garamond" w:hAnsi="Garamond"/>
          <w:color w:val="000000" w:themeColor="text1"/>
          <w:shd w:val="clear" w:color="auto" w:fill="FFFFFF"/>
        </w:rPr>
        <w:t>as a systematic</w:t>
      </w:r>
      <w:r w:rsidR="00D60F45" w:rsidRPr="00280470">
        <w:rPr>
          <w:rFonts w:ascii="Garamond" w:hAnsi="Garamond"/>
          <w:color w:val="000000" w:themeColor="text1"/>
          <w:shd w:val="clear" w:color="auto" w:fill="FFFFFF"/>
        </w:rPr>
        <w:t xml:space="preserve"> and politically motivated</w:t>
      </w:r>
      <w:r w:rsidRPr="00280470">
        <w:rPr>
          <w:rFonts w:ascii="Garamond" w:hAnsi="Garamond"/>
          <w:color w:val="000000" w:themeColor="text1"/>
          <w:shd w:val="clear" w:color="auto" w:fill="FFFFFF"/>
        </w:rPr>
        <w:t xml:space="preserve"> move to falsify history and geography and revoke Palestinians’ right to their homeland. </w:t>
      </w:r>
    </w:p>
    <w:p w14:paraId="70F73A69" w14:textId="77777777" w:rsidR="009952A6" w:rsidRPr="00280470" w:rsidRDefault="009952A6" w:rsidP="009952A6">
      <w:pPr>
        <w:rPr>
          <w:rFonts w:ascii="Garamond" w:eastAsia="Times New Roman" w:hAnsi="Garamond" w:cs="Times New Roman"/>
          <w:color w:val="000000" w:themeColor="text1"/>
          <w:lang w:val="en-US"/>
        </w:rPr>
      </w:pPr>
    </w:p>
    <w:p w14:paraId="5788B8C5" w14:textId="7005329B" w:rsidR="009952A6" w:rsidRPr="00280470" w:rsidRDefault="009952A6" w:rsidP="005A78D7">
      <w:pPr>
        <w:jc w:val="both"/>
        <w:rPr>
          <w:rFonts w:ascii="Garamond" w:hAnsi="Garamond" w:cs="Times New Roman"/>
          <w:color w:val="000000" w:themeColor="text1"/>
          <w:lang w:val="en-US"/>
        </w:rPr>
      </w:pPr>
      <w:r w:rsidRPr="00280470">
        <w:rPr>
          <w:rFonts w:ascii="Garamond" w:hAnsi="Garamond" w:cs="Times New Roman"/>
          <w:color w:val="000000" w:themeColor="text1"/>
          <w:lang w:val="en-US"/>
        </w:rPr>
        <w:t xml:space="preserve">This raises serious questions about the power of mapping technologies given that Google is the largest source of digital geographic data in the world. Tech companies end up shaping our understanding of the physical world due to the political nature of maps and in this case, Google, by showing complete disregard for international legal frameworks, is playing a key role in forming public opinion that serves the interests of the Israeli government, thus becoming complicit agents in the </w:t>
      </w:r>
      <w:r w:rsidR="005A78D7">
        <w:rPr>
          <w:rFonts w:ascii="Garamond" w:hAnsi="Garamond" w:cs="Times New Roman"/>
          <w:color w:val="000000" w:themeColor="text1"/>
          <w:lang w:val="en-US"/>
        </w:rPr>
        <w:t xml:space="preserve">Israeli occupation of Palestine. </w:t>
      </w:r>
      <w:r w:rsidR="005F6D80" w:rsidRPr="00280470">
        <w:rPr>
          <w:rFonts w:ascii="Garamond" w:hAnsi="Garamond" w:cs="Times New Roman"/>
          <w:color w:val="000000" w:themeColor="text1"/>
          <w:lang w:val="en-US"/>
        </w:rPr>
        <w:t xml:space="preserve"> </w:t>
      </w:r>
    </w:p>
    <w:p w14:paraId="33253A41" w14:textId="77777777" w:rsidR="009952A6" w:rsidRPr="00280470" w:rsidRDefault="009952A6" w:rsidP="009952A6">
      <w:pPr>
        <w:rPr>
          <w:rFonts w:ascii="Garamond" w:eastAsia="Times New Roman" w:hAnsi="Garamond" w:cs="Times New Roman"/>
          <w:color w:val="000000" w:themeColor="text1"/>
          <w:lang w:val="en-US"/>
        </w:rPr>
      </w:pPr>
    </w:p>
    <w:p w14:paraId="0E0A577B" w14:textId="77777777" w:rsidR="00D60F45" w:rsidRPr="00280470" w:rsidRDefault="00D60F45" w:rsidP="009952A6">
      <w:pPr>
        <w:rPr>
          <w:rFonts w:ascii="Garamond" w:eastAsia="Times New Roman" w:hAnsi="Garamond" w:cs="Times New Roman"/>
          <w:color w:val="000000" w:themeColor="text1"/>
          <w:lang w:val="en-US"/>
        </w:rPr>
      </w:pPr>
    </w:p>
    <w:p w14:paraId="4F80BF38" w14:textId="40822964" w:rsidR="00614103" w:rsidRPr="00280470" w:rsidRDefault="00614103" w:rsidP="00092E0E">
      <w:pPr>
        <w:jc w:val="both"/>
        <w:rPr>
          <w:rFonts w:ascii="Garamond" w:hAnsi="Garamond" w:cs="Arial"/>
          <w:iCs/>
          <w:color w:val="000000" w:themeColor="text1"/>
          <w:lang w:val="en-US"/>
        </w:rPr>
      </w:pPr>
    </w:p>
    <w:p w14:paraId="400363E0" w14:textId="77777777" w:rsidR="00E0696D" w:rsidRPr="00280470" w:rsidRDefault="00E0696D" w:rsidP="00092E0E">
      <w:pPr>
        <w:jc w:val="both"/>
        <w:rPr>
          <w:rFonts w:ascii="Garamond" w:hAnsi="Garamond" w:cs="Arial"/>
          <w:iCs/>
          <w:color w:val="000000" w:themeColor="text1"/>
        </w:rPr>
      </w:pPr>
    </w:p>
    <w:p w14:paraId="5D1B6536" w14:textId="77777777" w:rsidR="00E0696D" w:rsidRPr="00280470" w:rsidRDefault="00E0696D" w:rsidP="00092E0E">
      <w:pPr>
        <w:jc w:val="both"/>
        <w:rPr>
          <w:rFonts w:ascii="Garamond" w:hAnsi="Garamond" w:cs="Arial"/>
          <w:iCs/>
          <w:color w:val="000000" w:themeColor="text1"/>
        </w:rPr>
      </w:pPr>
    </w:p>
    <w:p w14:paraId="610503D8" w14:textId="0151A0EB" w:rsidR="000B2158" w:rsidRPr="00280470" w:rsidRDefault="000B2158" w:rsidP="000B2158">
      <w:pPr>
        <w:rPr>
          <w:rFonts w:ascii="Garamond" w:eastAsia="Times New Roman" w:hAnsi="Garamond" w:cs="Times New Roman"/>
          <w:color w:val="000000" w:themeColor="text1"/>
        </w:rPr>
      </w:pPr>
    </w:p>
    <w:p w14:paraId="1D45102C" w14:textId="77777777" w:rsidR="00611F44" w:rsidRPr="00280470" w:rsidRDefault="00611F44" w:rsidP="00611F44">
      <w:pPr>
        <w:rPr>
          <w:rFonts w:ascii="Garamond" w:eastAsia="Times New Roman" w:hAnsi="Garamond" w:cs="Times New Roman"/>
          <w:color w:val="000000" w:themeColor="text1"/>
        </w:rPr>
      </w:pPr>
    </w:p>
    <w:p w14:paraId="341BAE51" w14:textId="77777777" w:rsidR="00611F44" w:rsidRPr="00280470" w:rsidRDefault="00611F44" w:rsidP="00611F44">
      <w:pPr>
        <w:rPr>
          <w:rFonts w:ascii="Garamond" w:eastAsia="Times New Roman" w:hAnsi="Garamond" w:cs="Times New Roman"/>
          <w:color w:val="000000" w:themeColor="text1"/>
        </w:rPr>
      </w:pPr>
    </w:p>
    <w:p w14:paraId="08A92F12" w14:textId="77777777" w:rsidR="00D440D6" w:rsidRPr="00280470" w:rsidRDefault="00D440D6" w:rsidP="00777466">
      <w:pPr>
        <w:rPr>
          <w:rFonts w:ascii="Garamond" w:eastAsia="Times New Roman" w:hAnsi="Garamond" w:cs="Times New Roman"/>
          <w:i/>
          <w:color w:val="000000" w:themeColor="text1"/>
        </w:rPr>
      </w:pPr>
    </w:p>
    <w:p w14:paraId="09D66489" w14:textId="77777777" w:rsidR="00372FA2" w:rsidRPr="00280470" w:rsidRDefault="00372FA2">
      <w:pPr>
        <w:rPr>
          <w:rFonts w:ascii="Garamond" w:hAnsi="Garamond"/>
          <w:color w:val="000000" w:themeColor="text1"/>
        </w:rPr>
      </w:pPr>
    </w:p>
    <w:sectPr w:rsidR="00372FA2" w:rsidRPr="00280470" w:rsidSect="002A448A">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707BC" w14:textId="77777777" w:rsidR="00F62CC7" w:rsidRDefault="00F62CC7" w:rsidP="00AE7AE4">
      <w:r>
        <w:separator/>
      </w:r>
    </w:p>
  </w:endnote>
  <w:endnote w:type="continuationSeparator" w:id="0">
    <w:p w14:paraId="74CFADCF" w14:textId="77777777" w:rsidR="00F62CC7" w:rsidRDefault="00F62CC7" w:rsidP="00AE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9A3EC" w14:textId="77777777" w:rsidR="00F62CC7" w:rsidRDefault="00F62CC7" w:rsidP="00AE7AE4">
      <w:r>
        <w:separator/>
      </w:r>
    </w:p>
  </w:footnote>
  <w:footnote w:type="continuationSeparator" w:id="0">
    <w:p w14:paraId="3D0A5AEB" w14:textId="77777777" w:rsidR="00F62CC7" w:rsidRDefault="00F62CC7" w:rsidP="00AE7AE4">
      <w:r>
        <w:continuationSeparator/>
      </w:r>
    </w:p>
  </w:footnote>
  <w:footnote w:id="1">
    <w:p w14:paraId="0326DD66" w14:textId="1034187D" w:rsidR="00105D6E" w:rsidRDefault="00105D6E">
      <w:pPr>
        <w:pStyle w:val="FootnoteText"/>
      </w:pPr>
      <w:r>
        <w:rPr>
          <w:rStyle w:val="FootnoteReference"/>
        </w:rPr>
        <w:footnoteRef/>
      </w:r>
      <w:r>
        <w:t xml:space="preserve"> </w:t>
      </w:r>
      <w:r w:rsidRPr="000246B6">
        <w:rPr>
          <w:sz w:val="20"/>
          <w:szCs w:val="20"/>
        </w:rPr>
        <w:t xml:space="preserve">The Intercept </w:t>
      </w:r>
      <w:r w:rsidR="00DB17D6" w:rsidRPr="000246B6">
        <w:rPr>
          <w:i/>
          <w:iCs/>
          <w:sz w:val="20"/>
          <w:szCs w:val="20"/>
        </w:rPr>
        <w:t xml:space="preserve">Facebook Is Collaborating with the Israeli Government to Determine What Should Be Censored </w:t>
      </w:r>
      <w:r w:rsidR="00DB17D6" w:rsidRPr="000246B6">
        <w:rPr>
          <w:sz w:val="20"/>
          <w:szCs w:val="20"/>
        </w:rPr>
        <w:t xml:space="preserve">September 2016. </w:t>
      </w:r>
      <w:r w:rsidRPr="000246B6">
        <w:rPr>
          <w:sz w:val="20"/>
          <w:szCs w:val="20"/>
        </w:rPr>
        <w:t>https://theintercept.com/2016/09/12/facebook-is-collaborating-with-the-israeli-government-to-determine-what-should-be-censored/</w:t>
      </w:r>
    </w:p>
  </w:footnote>
  <w:footnote w:id="2">
    <w:p w14:paraId="0E60487D" w14:textId="7E98D2DB" w:rsidR="0018237B" w:rsidRPr="0018237B" w:rsidRDefault="0018237B">
      <w:pPr>
        <w:pStyle w:val="FootnoteText"/>
        <w:rPr>
          <w:sz w:val="20"/>
          <w:szCs w:val="20"/>
        </w:rPr>
      </w:pPr>
      <w:r w:rsidRPr="0018237B">
        <w:rPr>
          <w:rStyle w:val="FootnoteReference"/>
          <w:sz w:val="20"/>
          <w:szCs w:val="20"/>
        </w:rPr>
        <w:footnoteRef/>
      </w:r>
      <w:r w:rsidRPr="0018237B">
        <w:rPr>
          <w:sz w:val="20"/>
          <w:szCs w:val="20"/>
        </w:rPr>
        <w:t xml:space="preserve"> </w:t>
      </w:r>
      <w:r w:rsidR="00B500A2">
        <w:rPr>
          <w:sz w:val="20"/>
          <w:szCs w:val="20"/>
        </w:rPr>
        <w:t xml:space="preserve">Facebook: </w:t>
      </w:r>
      <w:r w:rsidRPr="0018237B">
        <w:rPr>
          <w:sz w:val="20"/>
          <w:szCs w:val="20"/>
        </w:rPr>
        <w:t>https://transparency.facebook.com/country/Israel/2017-H1/</w:t>
      </w:r>
    </w:p>
  </w:footnote>
  <w:footnote w:id="3">
    <w:p w14:paraId="0179A60F" w14:textId="7AF96BB3" w:rsidR="00E54F98" w:rsidRPr="00E54F98" w:rsidRDefault="00E54F98">
      <w:pPr>
        <w:pStyle w:val="FootnoteText"/>
        <w:rPr>
          <w:lang w:val="en-US"/>
        </w:rPr>
      </w:pPr>
      <w:r>
        <w:rPr>
          <w:rStyle w:val="FootnoteReference"/>
        </w:rPr>
        <w:footnoteRef/>
      </w:r>
      <w:r w:rsidRPr="00E54F98">
        <w:rPr>
          <w:lang w:val="en-US"/>
        </w:rPr>
        <w:t xml:space="preserve"> </w:t>
      </w:r>
      <w:r w:rsidRPr="00E54F98">
        <w:rPr>
          <w:sz w:val="20"/>
          <w:szCs w:val="20"/>
          <w:lang w:val="en-US"/>
        </w:rPr>
        <w:t xml:space="preserve">Al Shabaka </w:t>
      </w:r>
      <w:r w:rsidRPr="00E54F98">
        <w:rPr>
          <w:i/>
          <w:iCs/>
          <w:sz w:val="20"/>
          <w:szCs w:val="20"/>
          <w:lang w:val="en-US"/>
        </w:rPr>
        <w:t xml:space="preserve">Surveillance of Palestinians and the Fight for Digital Rights </w:t>
      </w:r>
      <w:r w:rsidRPr="00E54F98">
        <w:rPr>
          <w:sz w:val="20"/>
          <w:szCs w:val="20"/>
          <w:lang w:val="en-US"/>
        </w:rPr>
        <w:t>October 2017 https://al-shabaka.org/briefs/surveillance-palestinians-fight-digital-rights/</w:t>
      </w:r>
    </w:p>
  </w:footnote>
  <w:footnote w:id="4">
    <w:p w14:paraId="42FF3AEF" w14:textId="01D94BA1" w:rsidR="001B0C6E" w:rsidRPr="001B0C6E" w:rsidRDefault="001B0C6E">
      <w:pPr>
        <w:pStyle w:val="FootnoteText"/>
        <w:rPr>
          <w:sz w:val="20"/>
          <w:szCs w:val="20"/>
        </w:rPr>
      </w:pPr>
      <w:r w:rsidRPr="001B0C6E">
        <w:rPr>
          <w:rStyle w:val="FootnoteReference"/>
          <w:sz w:val="20"/>
          <w:szCs w:val="20"/>
        </w:rPr>
        <w:footnoteRef/>
      </w:r>
      <w:r w:rsidRPr="001B0C6E">
        <w:rPr>
          <w:sz w:val="20"/>
          <w:szCs w:val="20"/>
        </w:rPr>
        <w:t xml:space="preserve"> </w:t>
      </w:r>
      <w:r w:rsidR="00B500A2">
        <w:rPr>
          <w:sz w:val="20"/>
          <w:szCs w:val="20"/>
        </w:rPr>
        <w:t xml:space="preserve">Facebook: </w:t>
      </w:r>
      <w:r w:rsidRPr="001B0C6E">
        <w:rPr>
          <w:sz w:val="20"/>
          <w:szCs w:val="20"/>
        </w:rPr>
        <w:t>https://transparency.facebook.com/government/about/</w:t>
      </w:r>
    </w:p>
  </w:footnote>
  <w:footnote w:id="5">
    <w:p w14:paraId="76D389C9" w14:textId="42A8ED5F" w:rsidR="00AE7AE4" w:rsidRPr="007672F5" w:rsidRDefault="00AE7AE4">
      <w:pPr>
        <w:pStyle w:val="FootnoteText"/>
        <w:rPr>
          <w:sz w:val="20"/>
          <w:szCs w:val="20"/>
        </w:rPr>
      </w:pPr>
      <w:r>
        <w:rPr>
          <w:rStyle w:val="FootnoteReference"/>
        </w:rPr>
        <w:footnoteRef/>
      </w:r>
      <w:r>
        <w:t xml:space="preserve"> </w:t>
      </w:r>
      <w:r w:rsidR="00B500A2">
        <w:t xml:space="preserve">Facebook: </w:t>
      </w:r>
      <w:hyperlink r:id="rId1" w:history="1">
        <w:r w:rsidRPr="007672F5">
          <w:rPr>
            <w:rStyle w:val="Hyperlink"/>
            <w:rFonts w:ascii="Helvetica" w:eastAsia="Times New Roman" w:hAnsi="Helvetica" w:cs="Times New Roman"/>
            <w:sz w:val="20"/>
            <w:szCs w:val="20"/>
            <w:shd w:val="clear" w:color="auto" w:fill="FFFFFF"/>
          </w:rPr>
          <w:t>https://www.facebook.com/communitystandards</w:t>
        </w:r>
      </w:hyperlink>
    </w:p>
  </w:footnote>
  <w:footnote w:id="6">
    <w:p w14:paraId="36504E32" w14:textId="6C4B241F" w:rsidR="007A4634" w:rsidRDefault="007A4634">
      <w:pPr>
        <w:pStyle w:val="FootnoteText"/>
      </w:pPr>
      <w:r w:rsidRPr="007672F5">
        <w:rPr>
          <w:rStyle w:val="FootnoteReference"/>
          <w:sz w:val="20"/>
          <w:szCs w:val="20"/>
        </w:rPr>
        <w:footnoteRef/>
      </w:r>
      <w:r w:rsidRPr="007672F5">
        <w:rPr>
          <w:sz w:val="20"/>
          <w:szCs w:val="20"/>
        </w:rPr>
        <w:t xml:space="preserve"> </w:t>
      </w:r>
      <w:r w:rsidR="00B500A2">
        <w:rPr>
          <w:sz w:val="20"/>
          <w:szCs w:val="20"/>
        </w:rPr>
        <w:t xml:space="preserve">7amleh – The Arab Centre for Social Media Advancement </w:t>
      </w:r>
      <w:r w:rsidR="00B500A2">
        <w:rPr>
          <w:i/>
          <w:iCs/>
          <w:sz w:val="20"/>
          <w:szCs w:val="20"/>
        </w:rPr>
        <w:t xml:space="preserve">The Index of Racism and Incitement on Israeli Social Media </w:t>
      </w:r>
      <w:r w:rsidR="00B500A2">
        <w:rPr>
          <w:sz w:val="20"/>
          <w:szCs w:val="20"/>
        </w:rPr>
        <w:t xml:space="preserve">2016 </w:t>
      </w:r>
      <w:r w:rsidRPr="007672F5">
        <w:rPr>
          <w:sz w:val="20"/>
          <w:szCs w:val="20"/>
        </w:rPr>
        <w:t>http://7amleh.org/2017/02/07/7amleh-center-publishes-the-index-of-racism-and-incitement-in-the-israeli-social-media-2016/</w:t>
      </w:r>
    </w:p>
  </w:footnote>
  <w:footnote w:id="7">
    <w:p w14:paraId="5B34A663" w14:textId="05C94FF4" w:rsidR="007C78CA" w:rsidRPr="007672F5" w:rsidRDefault="007C78CA">
      <w:pPr>
        <w:pStyle w:val="FootnoteText"/>
        <w:rPr>
          <w:sz w:val="20"/>
          <w:szCs w:val="20"/>
        </w:rPr>
      </w:pPr>
      <w:r w:rsidRPr="007672F5">
        <w:rPr>
          <w:rStyle w:val="FootnoteReference"/>
          <w:sz w:val="20"/>
          <w:szCs w:val="20"/>
        </w:rPr>
        <w:footnoteRef/>
      </w:r>
      <w:r w:rsidRPr="007672F5">
        <w:rPr>
          <w:sz w:val="20"/>
          <w:szCs w:val="20"/>
        </w:rPr>
        <w:t xml:space="preserve"> </w:t>
      </w:r>
      <w:r w:rsidR="00A2524B">
        <w:rPr>
          <w:sz w:val="20"/>
          <w:szCs w:val="20"/>
        </w:rPr>
        <w:t xml:space="preserve">Guardian </w:t>
      </w:r>
      <w:r w:rsidR="00A2524B">
        <w:rPr>
          <w:i/>
          <w:iCs/>
          <w:sz w:val="20"/>
          <w:szCs w:val="20"/>
        </w:rPr>
        <w:t xml:space="preserve">Facebook’s Manual on Credible Threats of Violence </w:t>
      </w:r>
      <w:r w:rsidR="00A2524B">
        <w:rPr>
          <w:sz w:val="20"/>
          <w:szCs w:val="20"/>
        </w:rPr>
        <w:t xml:space="preserve">May 2017 </w:t>
      </w:r>
      <w:r w:rsidRPr="007672F5">
        <w:rPr>
          <w:sz w:val="20"/>
          <w:szCs w:val="20"/>
        </w:rPr>
        <w:t>https://www.theguardian.com/news/gallery/2017/may/21/facebooks-manual-on-credible-threats-of-violence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8D4"/>
    <w:multiLevelType w:val="hybridMultilevel"/>
    <w:tmpl w:val="5736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B3476"/>
    <w:multiLevelType w:val="multilevel"/>
    <w:tmpl w:val="87B2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0E76B7"/>
    <w:multiLevelType w:val="hybridMultilevel"/>
    <w:tmpl w:val="C7660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1D71EB"/>
    <w:multiLevelType w:val="hybridMultilevel"/>
    <w:tmpl w:val="004E0404"/>
    <w:lvl w:ilvl="0" w:tplc="5BAC5E0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66"/>
    <w:rsid w:val="00005902"/>
    <w:rsid w:val="00013E8C"/>
    <w:rsid w:val="000246B6"/>
    <w:rsid w:val="00092E0E"/>
    <w:rsid w:val="000B2158"/>
    <w:rsid w:val="00105D6E"/>
    <w:rsid w:val="00117C2A"/>
    <w:rsid w:val="00126202"/>
    <w:rsid w:val="00133D36"/>
    <w:rsid w:val="0018237B"/>
    <w:rsid w:val="001B0C6E"/>
    <w:rsid w:val="001E5FF1"/>
    <w:rsid w:val="0023035F"/>
    <w:rsid w:val="00280470"/>
    <w:rsid w:val="002806E8"/>
    <w:rsid w:val="00293E3D"/>
    <w:rsid w:val="002A448A"/>
    <w:rsid w:val="002E11EE"/>
    <w:rsid w:val="00342BDB"/>
    <w:rsid w:val="0035353B"/>
    <w:rsid w:val="00372FA2"/>
    <w:rsid w:val="003C3DD8"/>
    <w:rsid w:val="00425029"/>
    <w:rsid w:val="004471E3"/>
    <w:rsid w:val="004A1D06"/>
    <w:rsid w:val="004B33F2"/>
    <w:rsid w:val="004D2274"/>
    <w:rsid w:val="005802D3"/>
    <w:rsid w:val="00586C0A"/>
    <w:rsid w:val="00591CA0"/>
    <w:rsid w:val="005958C3"/>
    <w:rsid w:val="005A78D7"/>
    <w:rsid w:val="005B4481"/>
    <w:rsid w:val="005B5D8C"/>
    <w:rsid w:val="005F6D80"/>
    <w:rsid w:val="006017EC"/>
    <w:rsid w:val="00611F44"/>
    <w:rsid w:val="00614103"/>
    <w:rsid w:val="00623FFF"/>
    <w:rsid w:val="006305B1"/>
    <w:rsid w:val="00641930"/>
    <w:rsid w:val="00651AAF"/>
    <w:rsid w:val="0066104E"/>
    <w:rsid w:val="006C74F3"/>
    <w:rsid w:val="00705436"/>
    <w:rsid w:val="00717F5C"/>
    <w:rsid w:val="007672F5"/>
    <w:rsid w:val="00777466"/>
    <w:rsid w:val="00794B79"/>
    <w:rsid w:val="007A4634"/>
    <w:rsid w:val="007C78CA"/>
    <w:rsid w:val="008115F4"/>
    <w:rsid w:val="00900C02"/>
    <w:rsid w:val="0093277C"/>
    <w:rsid w:val="00935817"/>
    <w:rsid w:val="009876AF"/>
    <w:rsid w:val="009952A6"/>
    <w:rsid w:val="00997144"/>
    <w:rsid w:val="00A2524B"/>
    <w:rsid w:val="00A453A3"/>
    <w:rsid w:val="00AA6FCA"/>
    <w:rsid w:val="00AD0FAB"/>
    <w:rsid w:val="00AE7AE4"/>
    <w:rsid w:val="00AF1704"/>
    <w:rsid w:val="00B04381"/>
    <w:rsid w:val="00B23BB7"/>
    <w:rsid w:val="00B500A2"/>
    <w:rsid w:val="00C07F07"/>
    <w:rsid w:val="00C144B4"/>
    <w:rsid w:val="00C742A8"/>
    <w:rsid w:val="00CB6094"/>
    <w:rsid w:val="00D1612F"/>
    <w:rsid w:val="00D440D6"/>
    <w:rsid w:val="00D60F45"/>
    <w:rsid w:val="00D80A7E"/>
    <w:rsid w:val="00D87C68"/>
    <w:rsid w:val="00DA4180"/>
    <w:rsid w:val="00DB17D6"/>
    <w:rsid w:val="00DF1DB1"/>
    <w:rsid w:val="00E03789"/>
    <w:rsid w:val="00E0696D"/>
    <w:rsid w:val="00E54F98"/>
    <w:rsid w:val="00E77476"/>
    <w:rsid w:val="00E80384"/>
    <w:rsid w:val="00E954A5"/>
    <w:rsid w:val="00F01A67"/>
    <w:rsid w:val="00F25633"/>
    <w:rsid w:val="00F62CC7"/>
    <w:rsid w:val="00F71EC1"/>
    <w:rsid w:val="00F85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A5A37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C68"/>
    <w:pPr>
      <w:ind w:left="720"/>
      <w:contextualSpacing/>
    </w:pPr>
  </w:style>
  <w:style w:type="character" w:styleId="Hyperlink">
    <w:name w:val="Hyperlink"/>
    <w:basedOn w:val="DefaultParagraphFont"/>
    <w:uiPriority w:val="99"/>
    <w:unhideWhenUsed/>
    <w:rsid w:val="004D2274"/>
    <w:rPr>
      <w:color w:val="0000FF" w:themeColor="hyperlink"/>
      <w:u w:val="single"/>
    </w:rPr>
  </w:style>
  <w:style w:type="paragraph" w:styleId="NormalWeb">
    <w:name w:val="Normal (Web)"/>
    <w:basedOn w:val="Normal"/>
    <w:uiPriority w:val="99"/>
    <w:semiHidden/>
    <w:unhideWhenUsed/>
    <w:rsid w:val="009952A6"/>
    <w:pPr>
      <w:spacing w:before="100" w:beforeAutospacing="1" w:after="100" w:afterAutospacing="1"/>
    </w:pPr>
    <w:rPr>
      <w:rFonts w:ascii="Times New Roman" w:hAnsi="Times New Roman" w:cs="Times New Roman"/>
      <w:lang w:val="en-US"/>
    </w:rPr>
  </w:style>
  <w:style w:type="paragraph" w:styleId="FootnoteText">
    <w:name w:val="footnote text"/>
    <w:basedOn w:val="Normal"/>
    <w:link w:val="FootnoteTextChar"/>
    <w:uiPriority w:val="99"/>
    <w:unhideWhenUsed/>
    <w:rsid w:val="00AE7AE4"/>
  </w:style>
  <w:style w:type="character" w:customStyle="1" w:styleId="FootnoteTextChar">
    <w:name w:val="Footnote Text Char"/>
    <w:basedOn w:val="DefaultParagraphFont"/>
    <w:link w:val="FootnoteText"/>
    <w:uiPriority w:val="99"/>
    <w:rsid w:val="00AE7AE4"/>
    <w:rPr>
      <w:lang w:val="en-GB"/>
    </w:rPr>
  </w:style>
  <w:style w:type="character" w:styleId="FootnoteReference">
    <w:name w:val="footnote reference"/>
    <w:basedOn w:val="DefaultParagraphFont"/>
    <w:uiPriority w:val="99"/>
    <w:unhideWhenUsed/>
    <w:rsid w:val="00AE7AE4"/>
    <w:rPr>
      <w:vertAlign w:val="superscript"/>
    </w:rPr>
  </w:style>
  <w:style w:type="character" w:styleId="FollowedHyperlink">
    <w:name w:val="FollowedHyperlink"/>
    <w:basedOn w:val="DefaultParagraphFont"/>
    <w:uiPriority w:val="99"/>
    <w:semiHidden/>
    <w:unhideWhenUsed/>
    <w:rsid w:val="00B500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464">
      <w:bodyDiv w:val="1"/>
      <w:marLeft w:val="0"/>
      <w:marRight w:val="0"/>
      <w:marTop w:val="0"/>
      <w:marBottom w:val="0"/>
      <w:divBdr>
        <w:top w:val="none" w:sz="0" w:space="0" w:color="auto"/>
        <w:left w:val="none" w:sz="0" w:space="0" w:color="auto"/>
        <w:bottom w:val="none" w:sz="0" w:space="0" w:color="auto"/>
        <w:right w:val="none" w:sz="0" w:space="0" w:color="auto"/>
      </w:divBdr>
    </w:div>
    <w:div w:id="73284949">
      <w:bodyDiv w:val="1"/>
      <w:marLeft w:val="0"/>
      <w:marRight w:val="0"/>
      <w:marTop w:val="0"/>
      <w:marBottom w:val="0"/>
      <w:divBdr>
        <w:top w:val="none" w:sz="0" w:space="0" w:color="auto"/>
        <w:left w:val="none" w:sz="0" w:space="0" w:color="auto"/>
        <w:bottom w:val="none" w:sz="0" w:space="0" w:color="auto"/>
        <w:right w:val="none" w:sz="0" w:space="0" w:color="auto"/>
      </w:divBdr>
    </w:div>
    <w:div w:id="439028195">
      <w:bodyDiv w:val="1"/>
      <w:marLeft w:val="0"/>
      <w:marRight w:val="0"/>
      <w:marTop w:val="0"/>
      <w:marBottom w:val="0"/>
      <w:divBdr>
        <w:top w:val="none" w:sz="0" w:space="0" w:color="auto"/>
        <w:left w:val="none" w:sz="0" w:space="0" w:color="auto"/>
        <w:bottom w:val="none" w:sz="0" w:space="0" w:color="auto"/>
        <w:right w:val="none" w:sz="0" w:space="0" w:color="auto"/>
      </w:divBdr>
    </w:div>
    <w:div w:id="1420445647">
      <w:bodyDiv w:val="1"/>
      <w:marLeft w:val="0"/>
      <w:marRight w:val="0"/>
      <w:marTop w:val="0"/>
      <w:marBottom w:val="0"/>
      <w:divBdr>
        <w:top w:val="none" w:sz="0" w:space="0" w:color="auto"/>
        <w:left w:val="none" w:sz="0" w:space="0" w:color="auto"/>
        <w:bottom w:val="none" w:sz="0" w:space="0" w:color="auto"/>
        <w:right w:val="none" w:sz="0" w:space="0" w:color="auto"/>
      </w:divBdr>
    </w:div>
    <w:div w:id="1741170515">
      <w:bodyDiv w:val="1"/>
      <w:marLeft w:val="0"/>
      <w:marRight w:val="0"/>
      <w:marTop w:val="0"/>
      <w:marBottom w:val="0"/>
      <w:divBdr>
        <w:top w:val="none" w:sz="0" w:space="0" w:color="auto"/>
        <w:left w:val="none" w:sz="0" w:space="0" w:color="auto"/>
        <w:bottom w:val="none" w:sz="0" w:space="0" w:color="auto"/>
        <w:right w:val="none" w:sz="0" w:space="0" w:color="auto"/>
      </w:divBdr>
    </w:div>
    <w:div w:id="1764375356">
      <w:bodyDiv w:val="1"/>
      <w:marLeft w:val="0"/>
      <w:marRight w:val="0"/>
      <w:marTop w:val="0"/>
      <w:marBottom w:val="0"/>
      <w:divBdr>
        <w:top w:val="none" w:sz="0" w:space="0" w:color="auto"/>
        <w:left w:val="none" w:sz="0" w:space="0" w:color="auto"/>
        <w:bottom w:val="none" w:sz="0" w:space="0" w:color="auto"/>
        <w:right w:val="none" w:sz="0" w:space="0" w:color="auto"/>
      </w:divBdr>
    </w:div>
    <w:div w:id="20079760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footnotes" Target="footnote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acebook.com/community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E20888-7F1C-0D4E-BBCC-DC642A4E8A38}">
  <ds:schemaRefs>
    <ds:schemaRef ds:uri="http://schemas.openxmlformats.org/officeDocument/2006/bibliography"/>
  </ds:schemaRefs>
</ds:datastoreItem>
</file>

<file path=customXml/itemProps2.xml><?xml version="1.0" encoding="utf-8"?>
<ds:datastoreItem xmlns:ds="http://schemas.openxmlformats.org/officeDocument/2006/customXml" ds:itemID="{F3113BD0-764D-40DB-BCE7-C7A0ECD22FFB}"/>
</file>

<file path=customXml/itemProps3.xml><?xml version="1.0" encoding="utf-8"?>
<ds:datastoreItem xmlns:ds="http://schemas.openxmlformats.org/officeDocument/2006/customXml" ds:itemID="{B157D472-9230-484B-89E5-806E94FEA60B}"/>
</file>

<file path=customXml/itemProps4.xml><?xml version="1.0" encoding="utf-8"?>
<ds:datastoreItem xmlns:ds="http://schemas.openxmlformats.org/officeDocument/2006/customXml" ds:itemID="{93D5F7B2-FD4D-4899-86A1-7D7B0837EE56}"/>
</file>

<file path=docProps/app.xml><?xml version="1.0" encoding="utf-8"?>
<Properties xmlns="http://schemas.openxmlformats.org/officeDocument/2006/extended-properties" xmlns:vt="http://schemas.openxmlformats.org/officeDocument/2006/docPropsVTypes">
  <Template>Normal.dotm</Template>
  <TotalTime>93</TotalTime>
  <Pages>3</Pages>
  <Words>910</Words>
  <Characters>5192</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Paterson</dc:creator>
  <cp:keywords/>
  <dc:description/>
  <cp:lastModifiedBy>Chloe Paterson</cp:lastModifiedBy>
  <cp:revision>66</cp:revision>
  <dcterms:created xsi:type="dcterms:W3CDTF">2017-11-07T11:28:00Z</dcterms:created>
  <dcterms:modified xsi:type="dcterms:W3CDTF">2017-12-20T13:07:00Z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