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numbering.xml" ContentType="application/vnd.openxmlformats-officedocument.wordprocessingml.numbering+xml"/>
  <Override PartName="/docProps/app.xml" ContentType="application/vnd.openxmlformats-officedocument.extended-properties+xml"/>
  <Default Extension="xml" ContentType="application/xml"/>
  <Override PartName="/word/endnotes.xml" ContentType="application/vnd.openxmlformats-officedocument.wordprocessingml.endnotes+xml"/>
  <Override PartName="/word/styles.xml" ContentType="application/vnd.openxmlformats-officedocument.wordprocessingml.styles+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01" w:rsidRPr="00A26501" w:rsidRDefault="00A26501" w:rsidP="00A26501">
      <w:pPr>
        <w:rPr>
          <w:rFonts w:ascii="Times New Roman" w:hAnsi="Times New Roman"/>
          <w:b/>
          <w:sz w:val="28"/>
          <w:szCs w:val="28"/>
        </w:rPr>
      </w:pPr>
      <w:r w:rsidRPr="00A26501">
        <w:rPr>
          <w:rFonts w:ascii="Times New Roman" w:hAnsi="Times New Roman"/>
          <w:b/>
          <w:sz w:val="28"/>
          <w:szCs w:val="28"/>
        </w:rPr>
        <w:t>United Kingdom  response to the Office of the High Commissioner for Human Rights’ Request for Information on the Right to Privacy in the Digital Age</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The United Kingdom has one of the strongest legal and regulatory frameworks governing the use of intelligence in the world.  Our responses to this questionnaire detail the precise nature of that framework and the elements which it contains.</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Above all we believe that the use of secret intelligence and the gathering of information using state surveillance should be carried out in a proportionate and non-arbitrary manner, with legitimate purpose, in accordance with the rule of law and with effective oversight.</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We carry out all such activity in accordance with our international human rights obligations.  Although in some countries secret intelligence is used for political repression and state control, which we depl</w:t>
      </w:r>
      <w:r w:rsidR="00591302">
        <w:rPr>
          <w:rFonts w:ascii="Times New Roman" w:hAnsi="Times New Roman"/>
          <w:sz w:val="28"/>
          <w:szCs w:val="28"/>
        </w:rPr>
        <w:t xml:space="preserve">ore, in the UK we have used it </w:t>
      </w:r>
      <w:r w:rsidRPr="00A26501">
        <w:rPr>
          <w:rFonts w:ascii="Times New Roman" w:hAnsi="Times New Roman"/>
          <w:sz w:val="28"/>
          <w:szCs w:val="28"/>
        </w:rPr>
        <w:t>to protect our rights and freedoms and to promote human rights.  We firmly support the right to freedom of expression and a free media.  These beliefs underpin all our activities around surveillance and the gathering and use of intelligence.</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We appreciate that there will be public debate around these issues but need to strike the right balance between public accountability and the protection of national security.  Similarly whilst all our activities place the importance of privacy at the forefront of any decisions</w:t>
      </w:r>
      <w:r w:rsidR="00591302">
        <w:rPr>
          <w:rFonts w:ascii="Times New Roman" w:hAnsi="Times New Roman"/>
          <w:sz w:val="28"/>
          <w:szCs w:val="28"/>
        </w:rPr>
        <w:t>,</w:t>
      </w:r>
      <w:r w:rsidRPr="00A26501">
        <w:rPr>
          <w:rFonts w:ascii="Times New Roman" w:hAnsi="Times New Roman"/>
          <w:sz w:val="28"/>
          <w:szCs w:val="28"/>
        </w:rPr>
        <w:t xml:space="preserve"> we seek to balance the importance of protecting individual freedom with our duty to safeguard the public and ensure national security.</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The responses below set out very clearly the system of oversight which exists in the United Kingdom, both for ensuring that intelligence is gathered and used in a proportionate way and that complaints are dealt with in a fair and transparent manner.  This also sets out clearly the role of our democratically elected Parliament in providing oversight.</w:t>
      </w:r>
    </w:p>
    <w:p w:rsidR="00A26501" w:rsidRPr="00A26501" w:rsidRDefault="00A26501" w:rsidP="00A26501">
      <w:pPr>
        <w:rPr>
          <w:rFonts w:ascii="Times New Roman" w:hAnsi="Times New Roman"/>
          <w:sz w:val="28"/>
          <w:szCs w:val="28"/>
        </w:rPr>
      </w:pPr>
    </w:p>
    <w:p w:rsidR="00A26501" w:rsidRPr="00A26501" w:rsidRDefault="00A26501" w:rsidP="00A26501">
      <w:pPr>
        <w:rPr>
          <w:rFonts w:ascii="Times New Roman" w:hAnsi="Times New Roman"/>
          <w:sz w:val="28"/>
          <w:szCs w:val="28"/>
        </w:rPr>
      </w:pPr>
      <w:r w:rsidRPr="00A26501">
        <w:rPr>
          <w:rFonts w:ascii="Times New Roman" w:hAnsi="Times New Roman"/>
          <w:sz w:val="28"/>
          <w:szCs w:val="28"/>
        </w:rPr>
        <w:t>We are very happy to set out in clear detail the UK’s system of authorisation and oversight and to provide further information where necessary.  We would encourage other Governments to take a similarly open and transparent approach to detailing their governance mechanisms and to support the general principles around transparency, the rule of law, and oversight.</w:t>
      </w:r>
    </w:p>
    <w:p w:rsidR="00A26501" w:rsidRPr="00A26501" w:rsidRDefault="00A26501" w:rsidP="00350B32">
      <w:pPr>
        <w:spacing w:after="160"/>
        <w:rPr>
          <w:rFonts w:ascii="Times New Roman" w:hAnsi="Times New Roman"/>
          <w:sz w:val="28"/>
          <w:szCs w:val="28"/>
          <w:u w:val="single"/>
        </w:rPr>
      </w:pPr>
    </w:p>
    <w:p w:rsidR="00A26501" w:rsidRDefault="00A26501">
      <w:pPr>
        <w:spacing w:after="200" w:line="276" w:lineRule="auto"/>
        <w:rPr>
          <w:rFonts w:ascii="Times New Roman" w:hAnsi="Times New Roman"/>
          <w:sz w:val="28"/>
          <w:szCs w:val="28"/>
          <w:u w:val="single"/>
        </w:rPr>
      </w:pPr>
      <w:r>
        <w:rPr>
          <w:rFonts w:ascii="Times New Roman" w:hAnsi="Times New Roman"/>
          <w:sz w:val="28"/>
          <w:szCs w:val="28"/>
          <w:u w:val="single"/>
        </w:rPr>
        <w:br w:type="page"/>
      </w:r>
    </w:p>
    <w:p w:rsidR="00A26501" w:rsidRPr="00A26501" w:rsidRDefault="00A26501" w:rsidP="00350B32">
      <w:pPr>
        <w:spacing w:after="160"/>
        <w:rPr>
          <w:rFonts w:ascii="Times New Roman" w:hAnsi="Times New Roman"/>
          <w:sz w:val="28"/>
          <w:szCs w:val="28"/>
          <w:u w:val="single"/>
        </w:rPr>
      </w:pPr>
    </w:p>
    <w:p w:rsidR="00350B32" w:rsidRPr="00A26501" w:rsidRDefault="00350B32" w:rsidP="00350B32">
      <w:pPr>
        <w:spacing w:after="160"/>
        <w:rPr>
          <w:rFonts w:ascii="Times New Roman" w:hAnsi="Times New Roman"/>
          <w:sz w:val="28"/>
          <w:szCs w:val="28"/>
          <w:u w:val="single"/>
        </w:rPr>
      </w:pPr>
      <w:r w:rsidRPr="00A26501">
        <w:rPr>
          <w:rFonts w:ascii="Times New Roman" w:hAnsi="Times New Roman"/>
          <w:sz w:val="28"/>
          <w:szCs w:val="28"/>
          <w:u w:val="single"/>
        </w:rPr>
        <w:t xml:space="preserve">What measures have been taken at </w:t>
      </w:r>
      <w:r w:rsidRPr="00A26501">
        <w:rPr>
          <w:rFonts w:ascii="Times New Roman" w:hAnsi="Times New Roman"/>
          <w:b/>
          <w:sz w:val="28"/>
          <w:szCs w:val="28"/>
          <w:u w:val="single"/>
        </w:rPr>
        <w:t>national level</w:t>
      </w:r>
      <w:r w:rsidRPr="00A26501">
        <w:rPr>
          <w:rFonts w:ascii="Times New Roman" w:hAnsi="Times New Roman"/>
          <w:sz w:val="28"/>
          <w:szCs w:val="28"/>
          <w:u w:val="single"/>
        </w:rPr>
        <w:t xml:space="preserve"> to ensure respect for and protection of the right to privacy, including in the context of digital communication?</w:t>
      </w:r>
    </w:p>
    <w:p w:rsidR="003960DA" w:rsidRPr="00A26501" w:rsidRDefault="003960DA" w:rsidP="00350B32">
      <w:pPr>
        <w:spacing w:after="160"/>
        <w:rPr>
          <w:rFonts w:ascii="Times New Roman" w:hAnsi="Times New Roman"/>
          <w:b/>
          <w:sz w:val="28"/>
          <w:szCs w:val="28"/>
          <w:u w:val="single"/>
        </w:rPr>
      </w:pPr>
    </w:p>
    <w:p w:rsidR="003960DA" w:rsidRPr="00A26501" w:rsidRDefault="003960DA" w:rsidP="00350B32">
      <w:pPr>
        <w:spacing w:after="160"/>
        <w:rPr>
          <w:rFonts w:ascii="Times New Roman" w:hAnsi="Times New Roman"/>
          <w:b/>
          <w:sz w:val="28"/>
          <w:szCs w:val="28"/>
          <w:u w:val="single"/>
        </w:rPr>
      </w:pPr>
      <w:r w:rsidRPr="00A26501">
        <w:rPr>
          <w:rFonts w:ascii="Times New Roman" w:hAnsi="Times New Roman"/>
          <w:b/>
          <w:sz w:val="28"/>
          <w:szCs w:val="28"/>
          <w:u w:val="single"/>
        </w:rPr>
        <w:t xml:space="preserve">LEGISLATION </w:t>
      </w:r>
    </w:p>
    <w:p w:rsidR="00D2784D" w:rsidRPr="00A26501" w:rsidRDefault="00D2784D" w:rsidP="00D2784D">
      <w:pPr>
        <w:spacing w:before="100" w:beforeAutospacing="1" w:after="100" w:afterAutospacing="1"/>
        <w:rPr>
          <w:rFonts w:ascii="Times New Roman" w:hAnsi="Times New Roman"/>
          <w:bCs/>
          <w:sz w:val="28"/>
          <w:szCs w:val="28"/>
        </w:rPr>
      </w:pPr>
      <w:r w:rsidRPr="00A26501">
        <w:rPr>
          <w:rFonts w:ascii="Times New Roman" w:hAnsi="Times New Roman"/>
          <w:sz w:val="28"/>
          <w:szCs w:val="28"/>
        </w:rPr>
        <w:t xml:space="preserve">UK has a strong </w:t>
      </w:r>
      <w:r w:rsidR="00170142" w:rsidRPr="00A26501">
        <w:rPr>
          <w:rFonts w:ascii="Times New Roman" w:hAnsi="Times New Roman"/>
          <w:sz w:val="28"/>
          <w:szCs w:val="28"/>
        </w:rPr>
        <w:t xml:space="preserve">system </w:t>
      </w:r>
      <w:r w:rsidRPr="00A26501">
        <w:rPr>
          <w:rFonts w:ascii="Times New Roman" w:hAnsi="Times New Roman"/>
          <w:sz w:val="28"/>
          <w:szCs w:val="28"/>
        </w:rPr>
        <w:t>of democratic accountability and oversight that governs the use of secret intelligence.  U</w:t>
      </w:r>
      <w:r w:rsidR="00BD5DBA" w:rsidRPr="00A26501">
        <w:rPr>
          <w:rFonts w:ascii="Times New Roman" w:hAnsi="Times New Roman"/>
          <w:sz w:val="28"/>
          <w:szCs w:val="28"/>
        </w:rPr>
        <w:t>K</w:t>
      </w:r>
      <w:r w:rsidRPr="00A26501">
        <w:rPr>
          <w:rFonts w:ascii="Times New Roman" w:hAnsi="Times New Roman"/>
          <w:sz w:val="28"/>
          <w:szCs w:val="28"/>
        </w:rPr>
        <w:t xml:space="preserve"> intelligence agencies work under </w:t>
      </w:r>
      <w:r w:rsidRPr="00A26501">
        <w:rPr>
          <w:rFonts w:ascii="Times New Roman" w:hAnsi="Times New Roman"/>
          <w:bCs/>
          <w:sz w:val="28"/>
          <w:szCs w:val="28"/>
        </w:rPr>
        <w:t xml:space="preserve">robust </w:t>
      </w:r>
      <w:r w:rsidR="00170142" w:rsidRPr="00A26501">
        <w:rPr>
          <w:rFonts w:ascii="Times New Roman" w:hAnsi="Times New Roman"/>
          <w:bCs/>
          <w:sz w:val="28"/>
          <w:szCs w:val="28"/>
        </w:rPr>
        <w:t xml:space="preserve">legal framework </w:t>
      </w:r>
      <w:r w:rsidRPr="00A26501">
        <w:rPr>
          <w:rFonts w:ascii="Times New Roman" w:hAnsi="Times New Roman"/>
          <w:bCs/>
          <w:sz w:val="28"/>
          <w:szCs w:val="28"/>
        </w:rPr>
        <w:t>that ensures their work is necess</w:t>
      </w:r>
      <w:r w:rsidR="000D0AD8" w:rsidRPr="00A26501">
        <w:rPr>
          <w:rFonts w:ascii="Times New Roman" w:hAnsi="Times New Roman"/>
          <w:bCs/>
          <w:sz w:val="28"/>
          <w:szCs w:val="28"/>
        </w:rPr>
        <w:t xml:space="preserve">ary, </w:t>
      </w:r>
      <w:r w:rsidRPr="00A26501">
        <w:rPr>
          <w:rFonts w:ascii="Times New Roman" w:hAnsi="Times New Roman"/>
          <w:bCs/>
          <w:sz w:val="28"/>
          <w:szCs w:val="28"/>
        </w:rPr>
        <w:t>proportion</w:t>
      </w:r>
      <w:r w:rsidR="000D0AD8" w:rsidRPr="00A26501">
        <w:rPr>
          <w:rFonts w:ascii="Times New Roman" w:hAnsi="Times New Roman"/>
          <w:bCs/>
          <w:sz w:val="28"/>
          <w:szCs w:val="28"/>
        </w:rPr>
        <w:t xml:space="preserve">ate </w:t>
      </w:r>
      <w:r w:rsidRPr="00A26501">
        <w:rPr>
          <w:rFonts w:ascii="Times New Roman" w:hAnsi="Times New Roman"/>
          <w:bCs/>
          <w:sz w:val="28"/>
          <w:szCs w:val="28"/>
        </w:rPr>
        <w:t xml:space="preserve">and reasonable. The key domestic legislation governing this are </w:t>
      </w:r>
    </w:p>
    <w:p w:rsidR="00D2784D" w:rsidRPr="00A26501" w:rsidRDefault="00D2784D" w:rsidP="00D2784D">
      <w:pPr>
        <w:pStyle w:val="ListParagraph"/>
        <w:numPr>
          <w:ilvl w:val="0"/>
          <w:numId w:val="6"/>
        </w:numPr>
        <w:spacing w:before="100" w:beforeAutospacing="1" w:after="100" w:afterAutospacing="1"/>
        <w:rPr>
          <w:rFonts w:ascii="Times New Roman" w:hAnsi="Times New Roman"/>
          <w:sz w:val="28"/>
          <w:szCs w:val="28"/>
        </w:rPr>
      </w:pPr>
      <w:r w:rsidRPr="00A26501">
        <w:rPr>
          <w:rFonts w:ascii="Times New Roman" w:hAnsi="Times New Roman"/>
          <w:b/>
          <w:sz w:val="28"/>
          <w:szCs w:val="28"/>
        </w:rPr>
        <w:t>The Human Rights Act 1998</w:t>
      </w:r>
      <w:r w:rsidRPr="00A26501">
        <w:rPr>
          <w:rFonts w:ascii="Times New Roman" w:hAnsi="Times New Roman"/>
          <w:sz w:val="28"/>
          <w:szCs w:val="28"/>
        </w:rPr>
        <w:t>.</w:t>
      </w:r>
    </w:p>
    <w:p w:rsidR="00D2784D" w:rsidRPr="00A26501" w:rsidRDefault="00D2784D" w:rsidP="00D2784D">
      <w:pPr>
        <w:pStyle w:val="ListParagraph"/>
        <w:numPr>
          <w:ilvl w:val="0"/>
          <w:numId w:val="6"/>
        </w:numPr>
        <w:spacing w:before="100" w:beforeAutospacing="1" w:after="100" w:afterAutospacing="1"/>
        <w:rPr>
          <w:rFonts w:ascii="Times New Roman" w:hAnsi="Times New Roman"/>
          <w:sz w:val="28"/>
          <w:szCs w:val="28"/>
        </w:rPr>
      </w:pPr>
      <w:r w:rsidRPr="00A26501">
        <w:rPr>
          <w:rFonts w:ascii="Times New Roman" w:hAnsi="Times New Roman"/>
          <w:b/>
          <w:sz w:val="28"/>
          <w:szCs w:val="28"/>
        </w:rPr>
        <w:t>The Security Service Act 1989.</w:t>
      </w:r>
    </w:p>
    <w:p w:rsidR="00D2784D" w:rsidRPr="00A26501" w:rsidRDefault="00D2784D" w:rsidP="00D2784D">
      <w:pPr>
        <w:pStyle w:val="ListParagraph"/>
        <w:numPr>
          <w:ilvl w:val="0"/>
          <w:numId w:val="6"/>
        </w:numPr>
        <w:spacing w:before="100" w:beforeAutospacing="1" w:after="100" w:afterAutospacing="1"/>
        <w:rPr>
          <w:rFonts w:ascii="Times New Roman" w:hAnsi="Times New Roman"/>
          <w:b/>
          <w:sz w:val="28"/>
          <w:szCs w:val="28"/>
        </w:rPr>
      </w:pPr>
      <w:r w:rsidRPr="00A26501">
        <w:rPr>
          <w:rFonts w:ascii="Times New Roman" w:hAnsi="Times New Roman"/>
          <w:b/>
          <w:sz w:val="28"/>
          <w:szCs w:val="28"/>
        </w:rPr>
        <w:t>The Intelligence Services Act 1994.</w:t>
      </w:r>
    </w:p>
    <w:p w:rsidR="00D2784D" w:rsidRPr="00A26501" w:rsidRDefault="00D2784D" w:rsidP="00D2784D">
      <w:pPr>
        <w:pStyle w:val="ListParagraph"/>
        <w:numPr>
          <w:ilvl w:val="0"/>
          <w:numId w:val="6"/>
        </w:numPr>
        <w:spacing w:before="100" w:beforeAutospacing="1" w:after="100" w:afterAutospacing="1"/>
        <w:rPr>
          <w:rFonts w:ascii="Times New Roman" w:hAnsi="Times New Roman"/>
          <w:sz w:val="28"/>
          <w:szCs w:val="28"/>
        </w:rPr>
      </w:pPr>
      <w:r w:rsidRPr="00A26501">
        <w:rPr>
          <w:rFonts w:ascii="Times New Roman" w:hAnsi="Times New Roman"/>
          <w:b/>
          <w:sz w:val="28"/>
          <w:szCs w:val="28"/>
        </w:rPr>
        <w:t>The Regulation of Investigatory Powers Act 2000.</w:t>
      </w:r>
    </w:p>
    <w:p w:rsidR="00562D8E" w:rsidRPr="00A26501" w:rsidRDefault="00562D8E" w:rsidP="00562D8E">
      <w:pPr>
        <w:spacing w:before="100" w:beforeAutospacing="1" w:after="100" w:afterAutospacing="1"/>
        <w:rPr>
          <w:rFonts w:ascii="Times New Roman" w:hAnsi="Times New Roman"/>
          <w:sz w:val="28"/>
          <w:szCs w:val="28"/>
        </w:rPr>
      </w:pPr>
      <w:r w:rsidRPr="00A26501">
        <w:rPr>
          <w:rFonts w:ascii="Times New Roman" w:hAnsi="Times New Roman"/>
          <w:b/>
          <w:bCs/>
          <w:sz w:val="28"/>
          <w:szCs w:val="28"/>
          <w:u w:val="single"/>
        </w:rPr>
        <w:t xml:space="preserve">Human Rights Act </w:t>
      </w:r>
      <w:r w:rsidR="001559B7" w:rsidRPr="00A26501">
        <w:rPr>
          <w:rFonts w:ascii="Times New Roman" w:hAnsi="Times New Roman"/>
          <w:b/>
          <w:bCs/>
          <w:sz w:val="28"/>
          <w:szCs w:val="28"/>
          <w:u w:val="single"/>
        </w:rPr>
        <w:t xml:space="preserve">(HRA) </w:t>
      </w:r>
      <w:r w:rsidRPr="00A26501">
        <w:rPr>
          <w:rFonts w:ascii="Times New Roman" w:hAnsi="Times New Roman"/>
          <w:b/>
          <w:bCs/>
          <w:sz w:val="28"/>
          <w:szCs w:val="28"/>
          <w:u w:val="single"/>
        </w:rPr>
        <w:t>1998</w:t>
      </w:r>
      <w:r w:rsidRPr="00A26501">
        <w:rPr>
          <w:rFonts w:ascii="Times New Roman" w:hAnsi="Times New Roman"/>
          <w:sz w:val="28"/>
          <w:szCs w:val="28"/>
        </w:rPr>
        <w:t xml:space="preserve"> </w:t>
      </w:r>
    </w:p>
    <w:p w:rsidR="00562D8E" w:rsidRPr="00A26501" w:rsidRDefault="00562D8E" w:rsidP="00562D8E">
      <w:pPr>
        <w:spacing w:before="100" w:beforeAutospacing="1" w:after="100" w:afterAutospacing="1"/>
        <w:rPr>
          <w:rFonts w:ascii="Times New Roman" w:hAnsi="Times New Roman"/>
          <w:color w:val="000000"/>
          <w:sz w:val="28"/>
          <w:szCs w:val="28"/>
        </w:rPr>
      </w:pPr>
      <w:r w:rsidRPr="00A26501">
        <w:rPr>
          <w:rFonts w:ascii="Times New Roman" w:hAnsi="Times New Roman"/>
          <w:sz w:val="28"/>
          <w:szCs w:val="28"/>
        </w:rPr>
        <w:t>The HRA gives fu</w:t>
      </w:r>
      <w:r w:rsidR="00170142" w:rsidRPr="00A26501">
        <w:rPr>
          <w:rFonts w:ascii="Times New Roman" w:hAnsi="Times New Roman"/>
          <w:sz w:val="28"/>
          <w:szCs w:val="28"/>
        </w:rPr>
        <w:t xml:space="preserve">lly </w:t>
      </w:r>
      <w:r w:rsidRPr="00A26501">
        <w:rPr>
          <w:rFonts w:ascii="Times New Roman" w:hAnsi="Times New Roman"/>
          <w:sz w:val="28"/>
          <w:szCs w:val="28"/>
        </w:rPr>
        <w:t xml:space="preserve">effect in UK law to the European Convention on Human Rights (ECHR).  Under the ECHR, the tests of legality, legitimate aim, necessity and proportionality apply to all of the Intelligence Agencies’ activities where they have the potential to interfere with </w:t>
      </w:r>
      <w:r w:rsidR="003960DA" w:rsidRPr="00A26501">
        <w:rPr>
          <w:rFonts w:ascii="Times New Roman" w:hAnsi="Times New Roman"/>
          <w:sz w:val="28"/>
          <w:szCs w:val="28"/>
        </w:rPr>
        <w:t xml:space="preserve">an </w:t>
      </w:r>
      <w:r w:rsidRPr="00A26501">
        <w:rPr>
          <w:rFonts w:ascii="Times New Roman" w:hAnsi="Times New Roman"/>
          <w:sz w:val="28"/>
          <w:szCs w:val="28"/>
        </w:rPr>
        <w:t>individual</w:t>
      </w:r>
      <w:r w:rsidR="003960DA" w:rsidRPr="00A26501">
        <w:rPr>
          <w:rFonts w:ascii="Times New Roman" w:hAnsi="Times New Roman"/>
          <w:sz w:val="28"/>
          <w:szCs w:val="28"/>
        </w:rPr>
        <w:t>’</w:t>
      </w:r>
      <w:r w:rsidRPr="00A26501">
        <w:rPr>
          <w:rFonts w:ascii="Times New Roman" w:hAnsi="Times New Roman"/>
          <w:sz w:val="28"/>
          <w:szCs w:val="28"/>
        </w:rPr>
        <w:t>s right to privacy (Article 8).  Under the Human Rights Act 1998, it is unlawful for the Intelligence Agencies (as public authorities) to act in a way that is incompatible with the rights set out in the ECHR.</w:t>
      </w:r>
    </w:p>
    <w:p w:rsidR="00562D8E" w:rsidRPr="00A26501" w:rsidRDefault="00562D8E" w:rsidP="00562D8E">
      <w:pPr>
        <w:spacing w:before="100" w:beforeAutospacing="1" w:after="100" w:afterAutospacing="1"/>
        <w:rPr>
          <w:rFonts w:ascii="Times New Roman" w:hAnsi="Times New Roman"/>
          <w:sz w:val="28"/>
          <w:szCs w:val="28"/>
          <w:u w:val="single"/>
        </w:rPr>
      </w:pPr>
      <w:r w:rsidRPr="00A26501">
        <w:rPr>
          <w:rFonts w:ascii="Times New Roman" w:hAnsi="Times New Roman"/>
          <w:b/>
          <w:bCs/>
          <w:sz w:val="28"/>
          <w:szCs w:val="28"/>
          <w:u w:val="single"/>
        </w:rPr>
        <w:t xml:space="preserve">Intelligence Services Act </w:t>
      </w:r>
      <w:r w:rsidR="001559B7" w:rsidRPr="00A26501">
        <w:rPr>
          <w:rFonts w:ascii="Times New Roman" w:hAnsi="Times New Roman"/>
          <w:b/>
          <w:bCs/>
          <w:sz w:val="28"/>
          <w:szCs w:val="28"/>
          <w:u w:val="single"/>
        </w:rPr>
        <w:t xml:space="preserve">(ISA) </w:t>
      </w:r>
      <w:r w:rsidRPr="00A26501">
        <w:rPr>
          <w:rFonts w:ascii="Times New Roman" w:hAnsi="Times New Roman"/>
          <w:b/>
          <w:bCs/>
          <w:sz w:val="28"/>
          <w:szCs w:val="28"/>
          <w:u w:val="single"/>
        </w:rPr>
        <w:t>1994</w:t>
      </w:r>
      <w:r w:rsidRPr="00A26501">
        <w:rPr>
          <w:rFonts w:ascii="Times New Roman" w:hAnsi="Times New Roman"/>
          <w:sz w:val="28"/>
          <w:szCs w:val="28"/>
          <w:u w:val="single"/>
        </w:rPr>
        <w:t xml:space="preserve"> </w:t>
      </w:r>
    </w:p>
    <w:p w:rsidR="00D41F80" w:rsidRPr="00A26501" w:rsidRDefault="001559B7" w:rsidP="00A624BD">
      <w:pPr>
        <w:spacing w:before="100" w:beforeAutospacing="1" w:after="100" w:afterAutospacing="1"/>
        <w:rPr>
          <w:rFonts w:ascii="Times New Roman" w:hAnsi="Times New Roman"/>
          <w:sz w:val="28"/>
          <w:szCs w:val="28"/>
        </w:rPr>
      </w:pPr>
      <w:r w:rsidRPr="00A26501">
        <w:rPr>
          <w:rFonts w:ascii="Times New Roman" w:hAnsi="Times New Roman"/>
          <w:sz w:val="28"/>
          <w:szCs w:val="28"/>
        </w:rPr>
        <w:t xml:space="preserve">The ISA </w:t>
      </w:r>
      <w:r w:rsidR="00562D8E" w:rsidRPr="00A26501">
        <w:rPr>
          <w:rFonts w:ascii="Times New Roman" w:hAnsi="Times New Roman"/>
          <w:sz w:val="28"/>
          <w:szCs w:val="28"/>
        </w:rPr>
        <w:t xml:space="preserve">sets out the functions of </w:t>
      </w:r>
      <w:r w:rsidRPr="00A26501">
        <w:rPr>
          <w:rFonts w:ascii="Times New Roman" w:hAnsi="Times New Roman"/>
          <w:sz w:val="28"/>
          <w:szCs w:val="28"/>
        </w:rPr>
        <w:t xml:space="preserve">the </w:t>
      </w:r>
      <w:r w:rsidR="00562D8E" w:rsidRPr="00A26501">
        <w:rPr>
          <w:rFonts w:ascii="Times New Roman" w:hAnsi="Times New Roman"/>
          <w:sz w:val="28"/>
          <w:szCs w:val="28"/>
        </w:rPr>
        <w:t>S</w:t>
      </w:r>
      <w:r w:rsidRPr="00A26501">
        <w:rPr>
          <w:rFonts w:ascii="Times New Roman" w:hAnsi="Times New Roman"/>
          <w:sz w:val="28"/>
          <w:szCs w:val="28"/>
        </w:rPr>
        <w:t xml:space="preserve">ecret Intelligence Service </w:t>
      </w:r>
      <w:r w:rsidR="00D41F80" w:rsidRPr="00A26501">
        <w:rPr>
          <w:rFonts w:ascii="Times New Roman" w:hAnsi="Times New Roman"/>
          <w:sz w:val="28"/>
          <w:szCs w:val="28"/>
        </w:rPr>
        <w:t xml:space="preserve">(SIS) </w:t>
      </w:r>
      <w:r w:rsidRPr="00A26501">
        <w:rPr>
          <w:rFonts w:ascii="Times New Roman" w:hAnsi="Times New Roman"/>
          <w:sz w:val="28"/>
          <w:szCs w:val="28"/>
        </w:rPr>
        <w:t xml:space="preserve">and the </w:t>
      </w:r>
      <w:r w:rsidR="00562D8E" w:rsidRPr="00A26501">
        <w:rPr>
          <w:rFonts w:ascii="Times New Roman" w:hAnsi="Times New Roman"/>
          <w:sz w:val="28"/>
          <w:szCs w:val="28"/>
        </w:rPr>
        <w:t>G</w:t>
      </w:r>
      <w:r w:rsidRPr="00A26501">
        <w:rPr>
          <w:rFonts w:ascii="Times New Roman" w:hAnsi="Times New Roman"/>
          <w:sz w:val="28"/>
          <w:szCs w:val="28"/>
        </w:rPr>
        <w:t xml:space="preserve">overnment </w:t>
      </w:r>
      <w:r w:rsidR="00562D8E" w:rsidRPr="00A26501">
        <w:rPr>
          <w:rFonts w:ascii="Times New Roman" w:hAnsi="Times New Roman"/>
          <w:sz w:val="28"/>
          <w:szCs w:val="28"/>
        </w:rPr>
        <w:t>C</w:t>
      </w:r>
      <w:r w:rsidRPr="00A26501">
        <w:rPr>
          <w:rFonts w:ascii="Times New Roman" w:hAnsi="Times New Roman"/>
          <w:sz w:val="28"/>
          <w:szCs w:val="28"/>
        </w:rPr>
        <w:t xml:space="preserve">ommunications </w:t>
      </w:r>
      <w:r w:rsidR="00562D8E" w:rsidRPr="00A26501">
        <w:rPr>
          <w:rFonts w:ascii="Times New Roman" w:hAnsi="Times New Roman"/>
          <w:sz w:val="28"/>
          <w:szCs w:val="28"/>
        </w:rPr>
        <w:t>H</w:t>
      </w:r>
      <w:r w:rsidR="00A624BD" w:rsidRPr="00A26501">
        <w:rPr>
          <w:rFonts w:ascii="Times New Roman" w:hAnsi="Times New Roman"/>
          <w:sz w:val="28"/>
          <w:szCs w:val="28"/>
        </w:rPr>
        <w:t>eadquarters</w:t>
      </w:r>
      <w:r w:rsidR="00D41F80" w:rsidRPr="00A26501">
        <w:rPr>
          <w:rFonts w:ascii="Times New Roman" w:hAnsi="Times New Roman"/>
          <w:sz w:val="28"/>
          <w:szCs w:val="28"/>
        </w:rPr>
        <w:t xml:space="preserve"> (GCHQ).  The Act is </w:t>
      </w:r>
      <w:r w:rsidR="00A624BD" w:rsidRPr="00A26501">
        <w:rPr>
          <w:rFonts w:ascii="Times New Roman" w:hAnsi="Times New Roman"/>
          <w:sz w:val="28"/>
          <w:szCs w:val="28"/>
        </w:rPr>
        <w:t xml:space="preserve">compliant with the ECHR and the HRA.  It </w:t>
      </w:r>
      <w:r w:rsidR="003960DA" w:rsidRPr="00A26501">
        <w:rPr>
          <w:rFonts w:ascii="Times New Roman" w:hAnsi="Times New Roman"/>
          <w:sz w:val="28"/>
          <w:szCs w:val="28"/>
        </w:rPr>
        <w:t xml:space="preserve">sets out the legal framework governing </w:t>
      </w:r>
      <w:r w:rsidR="00A624BD" w:rsidRPr="00A26501">
        <w:rPr>
          <w:rFonts w:ascii="Times New Roman" w:hAnsi="Times New Roman"/>
          <w:sz w:val="28"/>
          <w:szCs w:val="28"/>
        </w:rPr>
        <w:t xml:space="preserve">the issue and review of warrants, </w:t>
      </w:r>
      <w:r w:rsidR="00D41F80" w:rsidRPr="00A26501">
        <w:rPr>
          <w:rFonts w:ascii="Times New Roman" w:hAnsi="Times New Roman"/>
          <w:sz w:val="28"/>
          <w:szCs w:val="28"/>
        </w:rPr>
        <w:t xml:space="preserve">the </w:t>
      </w:r>
      <w:r w:rsidR="00A624BD" w:rsidRPr="00A26501">
        <w:rPr>
          <w:rFonts w:ascii="Times New Roman" w:hAnsi="Times New Roman"/>
          <w:sz w:val="28"/>
          <w:szCs w:val="28"/>
        </w:rPr>
        <w:t xml:space="preserve">procedure </w:t>
      </w:r>
      <w:r w:rsidR="00D41F80" w:rsidRPr="00A26501">
        <w:rPr>
          <w:rFonts w:ascii="Times New Roman" w:hAnsi="Times New Roman"/>
          <w:sz w:val="28"/>
          <w:szCs w:val="28"/>
        </w:rPr>
        <w:t xml:space="preserve">to </w:t>
      </w:r>
      <w:r w:rsidR="00A624BD" w:rsidRPr="00A26501">
        <w:rPr>
          <w:rFonts w:ascii="Times New Roman" w:hAnsi="Times New Roman"/>
          <w:sz w:val="28"/>
          <w:szCs w:val="28"/>
        </w:rPr>
        <w:t>investigat</w:t>
      </w:r>
      <w:r w:rsidR="00D41F80" w:rsidRPr="00A26501">
        <w:rPr>
          <w:rFonts w:ascii="Times New Roman" w:hAnsi="Times New Roman"/>
          <w:sz w:val="28"/>
          <w:szCs w:val="28"/>
        </w:rPr>
        <w:t xml:space="preserve">e </w:t>
      </w:r>
      <w:r w:rsidR="00A624BD" w:rsidRPr="00A26501">
        <w:rPr>
          <w:rFonts w:ascii="Times New Roman" w:hAnsi="Times New Roman"/>
          <w:sz w:val="28"/>
          <w:szCs w:val="28"/>
        </w:rPr>
        <w:t xml:space="preserve">complaints about the SIS and </w:t>
      </w:r>
      <w:r w:rsidR="00591302" w:rsidRPr="00A26501">
        <w:rPr>
          <w:rFonts w:ascii="Times New Roman" w:hAnsi="Times New Roman"/>
          <w:sz w:val="28"/>
          <w:szCs w:val="28"/>
        </w:rPr>
        <w:t>GCHQ and</w:t>
      </w:r>
      <w:r w:rsidR="00D41F80" w:rsidRPr="00A26501">
        <w:rPr>
          <w:rFonts w:ascii="Times New Roman" w:hAnsi="Times New Roman"/>
          <w:sz w:val="28"/>
          <w:szCs w:val="28"/>
        </w:rPr>
        <w:t xml:space="preserve"> established the </w:t>
      </w:r>
      <w:r w:rsidR="00A624BD" w:rsidRPr="00A26501">
        <w:rPr>
          <w:rFonts w:ascii="Times New Roman" w:hAnsi="Times New Roman"/>
          <w:sz w:val="28"/>
          <w:szCs w:val="28"/>
        </w:rPr>
        <w:t xml:space="preserve">Intelligence and Security Committee </w:t>
      </w:r>
      <w:r w:rsidR="00D41F80" w:rsidRPr="00A26501">
        <w:rPr>
          <w:rFonts w:ascii="Times New Roman" w:hAnsi="Times New Roman"/>
          <w:sz w:val="28"/>
          <w:szCs w:val="28"/>
        </w:rPr>
        <w:t xml:space="preserve">within Parliament </w:t>
      </w:r>
      <w:r w:rsidR="00A624BD" w:rsidRPr="00A26501">
        <w:rPr>
          <w:rFonts w:ascii="Times New Roman" w:hAnsi="Times New Roman"/>
          <w:sz w:val="28"/>
          <w:szCs w:val="28"/>
        </w:rPr>
        <w:t xml:space="preserve">to scrutinise </w:t>
      </w:r>
      <w:r w:rsidR="00D41F80" w:rsidRPr="00A26501">
        <w:rPr>
          <w:rFonts w:ascii="Times New Roman" w:hAnsi="Times New Roman"/>
          <w:sz w:val="28"/>
          <w:szCs w:val="28"/>
        </w:rPr>
        <w:t xml:space="preserve">UK intelligence work.  </w:t>
      </w:r>
    </w:p>
    <w:p w:rsidR="00562D8E" w:rsidRPr="00A26501" w:rsidRDefault="00562D8E" w:rsidP="00562D8E">
      <w:pPr>
        <w:spacing w:before="100" w:beforeAutospacing="1" w:after="100" w:afterAutospacing="1"/>
        <w:rPr>
          <w:rFonts w:ascii="Times New Roman" w:hAnsi="Times New Roman"/>
          <w:sz w:val="28"/>
          <w:szCs w:val="28"/>
        </w:rPr>
      </w:pPr>
      <w:r w:rsidRPr="00A26501">
        <w:rPr>
          <w:rFonts w:ascii="Times New Roman" w:hAnsi="Times New Roman"/>
          <w:b/>
          <w:bCs/>
          <w:sz w:val="28"/>
          <w:szCs w:val="28"/>
          <w:u w:val="single"/>
        </w:rPr>
        <w:t xml:space="preserve">Security Service Act </w:t>
      </w:r>
      <w:r w:rsidR="00D41F80" w:rsidRPr="00A26501">
        <w:rPr>
          <w:rFonts w:ascii="Times New Roman" w:hAnsi="Times New Roman"/>
          <w:b/>
          <w:bCs/>
          <w:sz w:val="28"/>
          <w:szCs w:val="28"/>
          <w:u w:val="single"/>
        </w:rPr>
        <w:t xml:space="preserve">(SSA) </w:t>
      </w:r>
      <w:r w:rsidRPr="00A26501">
        <w:rPr>
          <w:rFonts w:ascii="Times New Roman" w:hAnsi="Times New Roman"/>
          <w:b/>
          <w:bCs/>
          <w:sz w:val="28"/>
          <w:szCs w:val="28"/>
          <w:u w:val="single"/>
        </w:rPr>
        <w:t>1989</w:t>
      </w:r>
    </w:p>
    <w:p w:rsidR="00D41F80" w:rsidRPr="00A26501" w:rsidRDefault="00D41F80" w:rsidP="00D41F80">
      <w:pPr>
        <w:pStyle w:val="leglongtitle1"/>
        <w:spacing w:before="0" w:line="240" w:lineRule="auto"/>
        <w:jc w:val="left"/>
        <w:rPr>
          <w:sz w:val="28"/>
          <w:szCs w:val="28"/>
        </w:rPr>
      </w:pPr>
      <w:r w:rsidRPr="00A26501">
        <w:rPr>
          <w:sz w:val="28"/>
          <w:szCs w:val="28"/>
        </w:rPr>
        <w:t xml:space="preserve">The SSA sets out the functions of the Security Services.  This Act is also compliant with the ECHR and the HRA.  It </w:t>
      </w:r>
      <w:r w:rsidR="003960DA" w:rsidRPr="00A26501">
        <w:rPr>
          <w:sz w:val="28"/>
          <w:szCs w:val="28"/>
        </w:rPr>
        <w:t xml:space="preserve">sets out the legal framework for </w:t>
      </w:r>
      <w:r w:rsidRPr="00A26501">
        <w:rPr>
          <w:sz w:val="28"/>
          <w:szCs w:val="28"/>
        </w:rPr>
        <w:t xml:space="preserve">the issuing and review of warrants, establishes an independent Commissioner to have oversight of the Security Services work and sets out the procedure to investigate complaints.  </w:t>
      </w:r>
    </w:p>
    <w:p w:rsidR="00562D8E" w:rsidRPr="00A26501" w:rsidRDefault="00562D8E" w:rsidP="00562D8E">
      <w:pPr>
        <w:spacing w:before="100" w:beforeAutospacing="1" w:after="100" w:afterAutospacing="1"/>
        <w:rPr>
          <w:rFonts w:ascii="Times New Roman" w:hAnsi="Times New Roman"/>
          <w:sz w:val="28"/>
          <w:szCs w:val="28"/>
        </w:rPr>
      </w:pPr>
      <w:r w:rsidRPr="00A26501">
        <w:rPr>
          <w:rFonts w:ascii="Times New Roman" w:hAnsi="Times New Roman"/>
          <w:b/>
          <w:bCs/>
          <w:sz w:val="28"/>
          <w:szCs w:val="28"/>
          <w:u w:val="single"/>
        </w:rPr>
        <w:t>Regulation of Investigatory Powers Act 2000</w:t>
      </w:r>
      <w:r w:rsidR="000D0AD8" w:rsidRPr="00A26501">
        <w:rPr>
          <w:rFonts w:ascii="Times New Roman" w:hAnsi="Times New Roman"/>
          <w:b/>
          <w:bCs/>
          <w:sz w:val="28"/>
          <w:szCs w:val="28"/>
          <w:u w:val="single"/>
        </w:rPr>
        <w:t xml:space="preserve"> (RIPA)</w:t>
      </w:r>
      <w:r w:rsidRPr="00A26501">
        <w:rPr>
          <w:rFonts w:ascii="Times New Roman" w:hAnsi="Times New Roman"/>
          <w:sz w:val="28"/>
          <w:szCs w:val="28"/>
        </w:rPr>
        <w:t xml:space="preserve"> </w:t>
      </w:r>
    </w:p>
    <w:p w:rsidR="00562D8E" w:rsidRPr="00A26501" w:rsidRDefault="000D0AD8" w:rsidP="00562D8E">
      <w:pPr>
        <w:spacing w:before="100" w:beforeAutospacing="1" w:after="100" w:afterAutospacing="1"/>
        <w:rPr>
          <w:rFonts w:ascii="Times New Roman" w:hAnsi="Times New Roman"/>
          <w:sz w:val="28"/>
          <w:szCs w:val="28"/>
        </w:rPr>
      </w:pPr>
      <w:r w:rsidRPr="00A26501">
        <w:rPr>
          <w:rFonts w:ascii="Times New Roman" w:hAnsi="Times New Roman"/>
          <w:sz w:val="28"/>
          <w:szCs w:val="28"/>
        </w:rPr>
        <w:t xml:space="preserve">RIPA </w:t>
      </w:r>
      <w:r w:rsidR="00562D8E" w:rsidRPr="00A26501">
        <w:rPr>
          <w:rFonts w:ascii="Times New Roman" w:hAnsi="Times New Roman"/>
          <w:sz w:val="28"/>
          <w:szCs w:val="28"/>
        </w:rPr>
        <w:t>ensures that investigatory techniques used by the Intelligence Agencies are compatible with the Human Rights Act. The regulatory framework governs the interception of communications and the acquisition and disclosure of communications data; surveillance and the use of covert human intelligence sources and the investigation of data protected by encryption or passwords.</w:t>
      </w:r>
    </w:p>
    <w:p w:rsidR="003960DA" w:rsidRPr="00A26501" w:rsidRDefault="0044175E" w:rsidP="00BD5DBA">
      <w:pPr>
        <w:spacing w:before="100" w:beforeAutospacing="1" w:after="100" w:afterAutospacing="1"/>
        <w:rPr>
          <w:rFonts w:ascii="Times New Roman" w:hAnsi="Times New Roman"/>
          <w:b/>
          <w:sz w:val="28"/>
          <w:szCs w:val="28"/>
          <w:u w:val="single"/>
        </w:rPr>
      </w:pPr>
      <w:bookmarkStart w:id="0" w:name="130610-0001.htm_para28"/>
      <w:bookmarkStart w:id="1" w:name="13061011000238"/>
      <w:bookmarkStart w:id="2" w:name="stpa_o28"/>
      <w:bookmarkEnd w:id="0"/>
      <w:bookmarkEnd w:id="1"/>
      <w:bookmarkEnd w:id="2"/>
      <w:r w:rsidRPr="00A26501">
        <w:rPr>
          <w:rFonts w:ascii="Times New Roman" w:hAnsi="Times New Roman"/>
          <w:b/>
          <w:sz w:val="28"/>
          <w:szCs w:val="28"/>
          <w:u w:val="single"/>
        </w:rPr>
        <w:t xml:space="preserve">INDEPENDENT </w:t>
      </w:r>
      <w:r w:rsidR="001559B7" w:rsidRPr="00A26501">
        <w:rPr>
          <w:rFonts w:ascii="Times New Roman" w:hAnsi="Times New Roman"/>
          <w:b/>
          <w:sz w:val="28"/>
          <w:szCs w:val="28"/>
          <w:u w:val="single"/>
        </w:rPr>
        <w:t>O</w:t>
      </w:r>
      <w:r w:rsidR="003960DA" w:rsidRPr="00A26501">
        <w:rPr>
          <w:rFonts w:ascii="Times New Roman" w:hAnsi="Times New Roman"/>
          <w:b/>
          <w:sz w:val="28"/>
          <w:szCs w:val="28"/>
          <w:u w:val="single"/>
        </w:rPr>
        <w:t>VERSIGHT</w:t>
      </w:r>
    </w:p>
    <w:p w:rsidR="00D2784D" w:rsidRPr="00A26501" w:rsidRDefault="001559B7" w:rsidP="00BD5DBA">
      <w:pPr>
        <w:spacing w:before="100" w:beforeAutospacing="1" w:after="100" w:afterAutospacing="1"/>
        <w:rPr>
          <w:rFonts w:ascii="Times New Roman" w:hAnsi="Times New Roman"/>
          <w:sz w:val="28"/>
          <w:szCs w:val="28"/>
        </w:rPr>
      </w:pPr>
      <w:r w:rsidRPr="00A26501">
        <w:rPr>
          <w:rFonts w:ascii="Times New Roman" w:hAnsi="Times New Roman"/>
          <w:b/>
          <w:sz w:val="28"/>
          <w:szCs w:val="28"/>
          <w:u w:val="single"/>
        </w:rPr>
        <w:t>Co</w:t>
      </w:r>
      <w:r w:rsidR="003960DA" w:rsidRPr="00A26501">
        <w:rPr>
          <w:rFonts w:ascii="Times New Roman" w:hAnsi="Times New Roman"/>
          <w:b/>
          <w:sz w:val="28"/>
          <w:szCs w:val="28"/>
          <w:u w:val="single"/>
        </w:rPr>
        <w:t>mmissioners:</w:t>
      </w:r>
      <w:r w:rsidR="003960DA" w:rsidRPr="00A26501">
        <w:rPr>
          <w:rFonts w:ascii="Times New Roman" w:hAnsi="Times New Roman"/>
          <w:sz w:val="28"/>
          <w:szCs w:val="28"/>
        </w:rPr>
        <w:t xml:space="preserve">  The work of the intelligence agencies is </w:t>
      </w:r>
      <w:r w:rsidR="00D2784D" w:rsidRPr="00A26501">
        <w:rPr>
          <w:rFonts w:ascii="Times New Roman" w:hAnsi="Times New Roman"/>
          <w:sz w:val="28"/>
          <w:szCs w:val="28"/>
        </w:rPr>
        <w:t xml:space="preserve">subject to review by </w:t>
      </w:r>
      <w:r w:rsidR="003960DA" w:rsidRPr="00A26501">
        <w:rPr>
          <w:rFonts w:ascii="Times New Roman" w:hAnsi="Times New Roman"/>
          <w:sz w:val="28"/>
          <w:szCs w:val="28"/>
        </w:rPr>
        <w:t xml:space="preserve">two independent judicial Commissioners – the </w:t>
      </w:r>
      <w:r w:rsidR="00D2784D" w:rsidRPr="00A26501">
        <w:rPr>
          <w:rFonts w:ascii="Times New Roman" w:hAnsi="Times New Roman"/>
          <w:sz w:val="28"/>
          <w:szCs w:val="28"/>
          <w:u w:val="single"/>
        </w:rPr>
        <w:t>Intelligence Services Commissioner</w:t>
      </w:r>
      <w:r w:rsidR="00D2784D" w:rsidRPr="00A26501">
        <w:rPr>
          <w:rFonts w:ascii="Times New Roman" w:hAnsi="Times New Roman"/>
          <w:sz w:val="28"/>
          <w:szCs w:val="28"/>
        </w:rPr>
        <w:t xml:space="preserve"> and </w:t>
      </w:r>
      <w:r w:rsidR="003960DA" w:rsidRPr="00A26501">
        <w:rPr>
          <w:rFonts w:ascii="Times New Roman" w:hAnsi="Times New Roman"/>
          <w:sz w:val="28"/>
          <w:szCs w:val="28"/>
        </w:rPr>
        <w:t xml:space="preserve">the </w:t>
      </w:r>
      <w:r w:rsidR="00D2784D" w:rsidRPr="00A26501">
        <w:rPr>
          <w:rFonts w:ascii="Times New Roman" w:hAnsi="Times New Roman"/>
          <w:sz w:val="28"/>
          <w:szCs w:val="28"/>
          <w:u w:val="single"/>
        </w:rPr>
        <w:t>Interception of Communications Commissioner</w:t>
      </w:r>
      <w:r w:rsidR="003960DA" w:rsidRPr="00A26501">
        <w:rPr>
          <w:rFonts w:ascii="Times New Roman" w:hAnsi="Times New Roman"/>
          <w:sz w:val="28"/>
          <w:szCs w:val="28"/>
        </w:rPr>
        <w:t>.  Both Commissioners m</w:t>
      </w:r>
      <w:r w:rsidR="00D2784D" w:rsidRPr="00A26501">
        <w:rPr>
          <w:rFonts w:ascii="Times New Roman" w:hAnsi="Times New Roman"/>
          <w:sz w:val="28"/>
          <w:szCs w:val="28"/>
        </w:rPr>
        <w:t xml:space="preserve">ust have held high judicial office and </w:t>
      </w:r>
      <w:r w:rsidR="003960DA" w:rsidRPr="00A26501">
        <w:rPr>
          <w:rFonts w:ascii="Times New Roman" w:hAnsi="Times New Roman"/>
          <w:sz w:val="28"/>
          <w:szCs w:val="28"/>
        </w:rPr>
        <w:t xml:space="preserve">they </w:t>
      </w:r>
      <w:r w:rsidR="00D2784D" w:rsidRPr="00A26501">
        <w:rPr>
          <w:rFonts w:ascii="Times New Roman" w:hAnsi="Times New Roman"/>
          <w:sz w:val="28"/>
          <w:szCs w:val="28"/>
        </w:rPr>
        <w:t xml:space="preserve">report directly to the Prime Minister. </w:t>
      </w:r>
      <w:r w:rsidR="003960DA" w:rsidRPr="00A26501">
        <w:rPr>
          <w:rFonts w:ascii="Times New Roman" w:hAnsi="Times New Roman"/>
          <w:sz w:val="28"/>
          <w:szCs w:val="28"/>
        </w:rPr>
        <w:t xml:space="preserve">  </w:t>
      </w:r>
      <w:r w:rsidR="00D2784D" w:rsidRPr="00A26501">
        <w:rPr>
          <w:rFonts w:ascii="Times New Roman" w:hAnsi="Times New Roman"/>
          <w:sz w:val="28"/>
          <w:szCs w:val="28"/>
        </w:rPr>
        <w:t xml:space="preserve">They </w:t>
      </w:r>
      <w:r w:rsidR="003960DA" w:rsidRPr="00A26501">
        <w:rPr>
          <w:rFonts w:ascii="Times New Roman" w:hAnsi="Times New Roman"/>
          <w:sz w:val="28"/>
          <w:szCs w:val="28"/>
        </w:rPr>
        <w:t xml:space="preserve">review the work the of the intelligence agencies </w:t>
      </w:r>
      <w:r w:rsidR="00D2784D" w:rsidRPr="00A26501">
        <w:rPr>
          <w:rFonts w:ascii="Times New Roman" w:hAnsi="Times New Roman"/>
          <w:sz w:val="28"/>
          <w:szCs w:val="28"/>
        </w:rPr>
        <w:t xml:space="preserve">to ensure that they are fully compliant with the law. </w:t>
      </w:r>
      <w:bookmarkStart w:id="3" w:name="130610-0001.htm_para29"/>
      <w:bookmarkStart w:id="4" w:name="13061011000239"/>
      <w:bookmarkStart w:id="5" w:name="stpa_o29"/>
      <w:bookmarkEnd w:id="3"/>
      <w:bookmarkEnd w:id="4"/>
      <w:bookmarkEnd w:id="5"/>
      <w:r w:rsidR="008B0031" w:rsidRPr="00A26501">
        <w:rPr>
          <w:rFonts w:ascii="Times New Roman" w:hAnsi="Times New Roman"/>
          <w:sz w:val="28"/>
          <w:szCs w:val="28"/>
        </w:rPr>
        <w:t xml:space="preserve">  </w:t>
      </w:r>
    </w:p>
    <w:p w:rsidR="001559B7" w:rsidRPr="00A26501" w:rsidRDefault="001559B7" w:rsidP="003960DA">
      <w:pPr>
        <w:spacing w:before="100" w:beforeAutospacing="1" w:after="100" w:afterAutospacing="1"/>
        <w:rPr>
          <w:rFonts w:ascii="Times New Roman" w:eastAsia="Times New Roman" w:hAnsi="Times New Roman"/>
          <w:color w:val="000000"/>
          <w:sz w:val="28"/>
          <w:szCs w:val="28"/>
        </w:rPr>
      </w:pPr>
      <w:r w:rsidRPr="00A26501">
        <w:rPr>
          <w:rFonts w:ascii="Times New Roman" w:hAnsi="Times New Roman"/>
          <w:b/>
          <w:sz w:val="28"/>
          <w:szCs w:val="28"/>
          <w:u w:val="single"/>
        </w:rPr>
        <w:t>Parliament</w:t>
      </w:r>
      <w:r w:rsidR="003960DA" w:rsidRPr="00A26501">
        <w:rPr>
          <w:rFonts w:ascii="Times New Roman" w:hAnsi="Times New Roman"/>
          <w:b/>
          <w:sz w:val="28"/>
          <w:szCs w:val="28"/>
          <w:u w:val="single"/>
        </w:rPr>
        <w:t>:</w:t>
      </w:r>
      <w:r w:rsidR="003960DA" w:rsidRPr="00A26501">
        <w:rPr>
          <w:rFonts w:ascii="Times New Roman" w:hAnsi="Times New Roman"/>
          <w:sz w:val="28"/>
          <w:szCs w:val="28"/>
        </w:rPr>
        <w:t xml:space="preserve">  </w:t>
      </w:r>
      <w:r w:rsidR="000D0AD8" w:rsidRPr="00A26501">
        <w:rPr>
          <w:rFonts w:ascii="Times New Roman" w:eastAsia="Times New Roman" w:hAnsi="Times New Roman"/>
          <w:color w:val="000000"/>
          <w:sz w:val="28"/>
          <w:szCs w:val="28"/>
        </w:rPr>
        <w:t xml:space="preserve">The Intelligence and Security Committee of Parliament (ISC) was established </w:t>
      </w:r>
      <w:r w:rsidR="003960DA" w:rsidRPr="00A26501">
        <w:rPr>
          <w:rFonts w:ascii="Times New Roman" w:eastAsia="Times New Roman" w:hAnsi="Times New Roman"/>
          <w:color w:val="000000"/>
          <w:sz w:val="28"/>
          <w:szCs w:val="28"/>
        </w:rPr>
        <w:t xml:space="preserve">in 1994 </w:t>
      </w:r>
      <w:r w:rsidR="000D0AD8" w:rsidRPr="00A26501">
        <w:rPr>
          <w:rFonts w:ascii="Times New Roman" w:eastAsia="Times New Roman" w:hAnsi="Times New Roman"/>
          <w:color w:val="000000"/>
          <w:sz w:val="28"/>
          <w:szCs w:val="28"/>
        </w:rPr>
        <w:t xml:space="preserve">by the Intelligence Services Act to examine the policy, administration and expenditure of the </w:t>
      </w:r>
      <w:r w:rsidRPr="00A26501">
        <w:rPr>
          <w:rFonts w:ascii="Times New Roman" w:eastAsia="Times New Roman" w:hAnsi="Times New Roman"/>
          <w:color w:val="000000"/>
          <w:sz w:val="28"/>
          <w:szCs w:val="28"/>
        </w:rPr>
        <w:t xml:space="preserve">intelligence agencies.  </w:t>
      </w:r>
      <w:r w:rsidR="003960DA" w:rsidRPr="00A26501">
        <w:rPr>
          <w:rFonts w:ascii="Times New Roman" w:eastAsia="Times New Roman" w:hAnsi="Times New Roman"/>
          <w:color w:val="000000"/>
          <w:sz w:val="28"/>
          <w:szCs w:val="28"/>
        </w:rPr>
        <w:t xml:space="preserve">In 2013, their </w:t>
      </w:r>
      <w:r w:rsidRPr="00A26501">
        <w:rPr>
          <w:rFonts w:ascii="Times New Roman" w:eastAsia="Times New Roman" w:hAnsi="Times New Roman"/>
          <w:color w:val="000000"/>
          <w:sz w:val="28"/>
          <w:szCs w:val="28"/>
        </w:rPr>
        <w:t xml:space="preserve">role was strengthened under the </w:t>
      </w:r>
      <w:r w:rsidR="000D0AD8" w:rsidRPr="00A26501">
        <w:rPr>
          <w:rFonts w:ascii="Times New Roman" w:eastAsia="Times New Roman" w:hAnsi="Times New Roman"/>
          <w:color w:val="000000"/>
          <w:sz w:val="28"/>
          <w:szCs w:val="28"/>
        </w:rPr>
        <w:t xml:space="preserve">Justice and Security Act </w:t>
      </w:r>
      <w:r w:rsidRPr="00A26501">
        <w:rPr>
          <w:rFonts w:ascii="Times New Roman" w:eastAsia="Times New Roman" w:hAnsi="Times New Roman"/>
          <w:color w:val="000000"/>
          <w:sz w:val="28"/>
          <w:szCs w:val="28"/>
        </w:rPr>
        <w:t xml:space="preserve">by </w:t>
      </w:r>
      <w:r w:rsidR="000D0AD8" w:rsidRPr="00A26501">
        <w:rPr>
          <w:rFonts w:ascii="Times New Roman" w:eastAsia="Times New Roman" w:hAnsi="Times New Roman"/>
          <w:color w:val="000000"/>
          <w:sz w:val="28"/>
          <w:szCs w:val="28"/>
        </w:rPr>
        <w:t>providing</w:t>
      </w:r>
      <w:r w:rsidR="003960DA" w:rsidRPr="00A26501">
        <w:rPr>
          <w:rFonts w:ascii="Times New Roman" w:eastAsia="Times New Roman" w:hAnsi="Times New Roman"/>
          <w:color w:val="000000"/>
          <w:sz w:val="28"/>
          <w:szCs w:val="28"/>
        </w:rPr>
        <w:t xml:space="preserve"> the committee </w:t>
      </w:r>
      <w:r w:rsidR="000D0AD8" w:rsidRPr="00A26501">
        <w:rPr>
          <w:rFonts w:ascii="Times New Roman" w:eastAsia="Times New Roman" w:hAnsi="Times New Roman"/>
          <w:color w:val="000000"/>
          <w:sz w:val="28"/>
          <w:szCs w:val="28"/>
        </w:rPr>
        <w:t>greater powers</w:t>
      </w:r>
      <w:r w:rsidRPr="00A26501">
        <w:rPr>
          <w:rFonts w:ascii="Times New Roman" w:eastAsia="Times New Roman" w:hAnsi="Times New Roman"/>
          <w:color w:val="000000"/>
          <w:sz w:val="28"/>
          <w:szCs w:val="28"/>
        </w:rPr>
        <w:t xml:space="preserve"> to request information </w:t>
      </w:r>
      <w:r w:rsidR="000D0AD8" w:rsidRPr="00A26501">
        <w:rPr>
          <w:rFonts w:ascii="Times New Roman" w:eastAsia="Times New Roman" w:hAnsi="Times New Roman"/>
          <w:color w:val="000000"/>
          <w:sz w:val="28"/>
          <w:szCs w:val="28"/>
        </w:rPr>
        <w:t xml:space="preserve">and increasing its remit </w:t>
      </w:r>
      <w:r w:rsidR="003960DA" w:rsidRPr="00A26501">
        <w:rPr>
          <w:rFonts w:ascii="Times New Roman" w:eastAsia="Times New Roman" w:hAnsi="Times New Roman"/>
          <w:color w:val="000000"/>
          <w:sz w:val="28"/>
          <w:szCs w:val="28"/>
        </w:rPr>
        <w:t xml:space="preserve">to </w:t>
      </w:r>
      <w:r w:rsidR="000D0AD8" w:rsidRPr="00A26501">
        <w:rPr>
          <w:rFonts w:ascii="Times New Roman" w:eastAsia="Times New Roman" w:hAnsi="Times New Roman"/>
          <w:color w:val="000000"/>
          <w:sz w:val="28"/>
          <w:szCs w:val="28"/>
        </w:rPr>
        <w:t>including oversight of operational activity and the wider intelligence and security activities of Government.</w:t>
      </w:r>
      <w:r w:rsidRPr="00A26501">
        <w:rPr>
          <w:rFonts w:ascii="Times New Roman" w:eastAsia="Times New Roman" w:hAnsi="Times New Roman"/>
          <w:color w:val="000000"/>
          <w:sz w:val="28"/>
          <w:szCs w:val="28"/>
        </w:rPr>
        <w:t xml:space="preserve">  </w:t>
      </w:r>
      <w:r w:rsidR="007D7688" w:rsidRPr="00A26501">
        <w:rPr>
          <w:rFonts w:ascii="Times New Roman" w:eastAsia="Times New Roman" w:hAnsi="Times New Roman"/>
          <w:color w:val="000000"/>
          <w:sz w:val="28"/>
          <w:szCs w:val="28"/>
        </w:rPr>
        <w:t>The ISC is independent of government.  Its m</w:t>
      </w:r>
      <w:r w:rsidR="000D0AD8" w:rsidRPr="00A26501">
        <w:rPr>
          <w:rFonts w:ascii="Times New Roman" w:eastAsia="Times New Roman" w:hAnsi="Times New Roman"/>
          <w:color w:val="000000"/>
          <w:sz w:val="28"/>
          <w:szCs w:val="28"/>
        </w:rPr>
        <w:t>embers are appointed by Parliament and the Committee reports directly to Parliament</w:t>
      </w:r>
      <w:r w:rsidRPr="00A26501">
        <w:rPr>
          <w:rFonts w:ascii="Times New Roman" w:eastAsia="Times New Roman" w:hAnsi="Times New Roman"/>
          <w:color w:val="000000"/>
          <w:sz w:val="28"/>
          <w:szCs w:val="28"/>
        </w:rPr>
        <w:t>, not the government</w:t>
      </w:r>
      <w:r w:rsidR="000D0AD8" w:rsidRPr="00A26501">
        <w:rPr>
          <w:rFonts w:ascii="Times New Roman" w:eastAsia="Times New Roman" w:hAnsi="Times New Roman"/>
          <w:color w:val="000000"/>
          <w:sz w:val="28"/>
          <w:szCs w:val="28"/>
        </w:rPr>
        <w:t xml:space="preserve">. </w:t>
      </w:r>
    </w:p>
    <w:p w:rsidR="003960DA" w:rsidRPr="00A26501" w:rsidRDefault="003960DA" w:rsidP="003960DA">
      <w:pPr>
        <w:spacing w:after="200" w:line="276" w:lineRule="auto"/>
        <w:rPr>
          <w:rFonts w:ascii="Times New Roman" w:hAnsi="Times New Roman"/>
          <w:b/>
          <w:sz w:val="28"/>
          <w:szCs w:val="28"/>
          <w:u w:val="single"/>
        </w:rPr>
      </w:pPr>
      <w:bookmarkStart w:id="6" w:name="130610-0001.htm_para30"/>
      <w:bookmarkStart w:id="7" w:name="13061011000240"/>
      <w:bookmarkStart w:id="8" w:name="stpa_o30"/>
      <w:bookmarkEnd w:id="6"/>
      <w:bookmarkEnd w:id="7"/>
      <w:bookmarkEnd w:id="8"/>
      <w:r w:rsidRPr="00A26501">
        <w:rPr>
          <w:rFonts w:ascii="Times New Roman" w:hAnsi="Times New Roman"/>
          <w:b/>
          <w:sz w:val="28"/>
          <w:szCs w:val="28"/>
          <w:u w:val="single"/>
        </w:rPr>
        <w:t xml:space="preserve">CONCLUSION </w:t>
      </w:r>
    </w:p>
    <w:p w:rsidR="003960DA" w:rsidRPr="00A26501" w:rsidRDefault="003960DA" w:rsidP="003960DA">
      <w:pPr>
        <w:rPr>
          <w:rFonts w:ascii="Times New Roman" w:hAnsi="Times New Roman"/>
          <w:sz w:val="28"/>
          <w:szCs w:val="28"/>
        </w:rPr>
      </w:pPr>
      <w:r w:rsidRPr="00A26501">
        <w:rPr>
          <w:rFonts w:ascii="Times New Roman" w:hAnsi="Times New Roman"/>
          <w:sz w:val="28"/>
          <w:szCs w:val="28"/>
        </w:rPr>
        <w:t xml:space="preserve">UK domestic legislation ensures that consideration of privacy is at the forefront of any decision the intelligence services make.  The UK takes great care to balance individual privacy with our duty to safeguard the public and national security. </w:t>
      </w:r>
    </w:p>
    <w:p w:rsidR="003960DA" w:rsidRPr="00A26501" w:rsidRDefault="003960DA" w:rsidP="003960DA">
      <w:pPr>
        <w:spacing w:before="100" w:beforeAutospacing="1" w:after="100" w:afterAutospacing="1"/>
        <w:rPr>
          <w:rFonts w:ascii="Times New Roman" w:hAnsi="Times New Roman"/>
          <w:sz w:val="28"/>
          <w:szCs w:val="28"/>
        </w:rPr>
      </w:pPr>
      <w:r w:rsidRPr="00A26501">
        <w:rPr>
          <w:rFonts w:ascii="Times New Roman" w:hAnsi="Times New Roman"/>
          <w:sz w:val="28"/>
          <w:szCs w:val="28"/>
        </w:rPr>
        <w:t xml:space="preserve">To intercept the content of any individual’s communications, the UK intelligence services would need a warrant signed personally by Foreign Secretary, the Home Secretary, or by another Secretary of State.  The issuing of a warrant would be decided on the basis of detailed legal advice and have robust oversight from two independent commissioners and a committee of Parliament.  </w:t>
      </w:r>
    </w:p>
    <w:p w:rsidR="00CF71DD" w:rsidRPr="00A26501" w:rsidRDefault="00E9218B" w:rsidP="00CF71DD">
      <w:pPr>
        <w:spacing w:after="160"/>
        <w:rPr>
          <w:rFonts w:ascii="Times New Roman" w:hAnsi="Times New Roman"/>
          <w:sz w:val="28"/>
          <w:szCs w:val="28"/>
          <w:u w:val="single"/>
        </w:rPr>
      </w:pPr>
      <w:bookmarkStart w:id="9" w:name="130610-0001.htm_para27"/>
      <w:bookmarkStart w:id="10" w:name="13061011000237"/>
      <w:bookmarkStart w:id="11" w:name="stpa_o27"/>
      <w:bookmarkEnd w:id="9"/>
      <w:bookmarkEnd w:id="10"/>
      <w:bookmarkEnd w:id="11"/>
      <w:r w:rsidRPr="00A26501">
        <w:rPr>
          <w:rFonts w:ascii="Times New Roman" w:hAnsi="Times New Roman"/>
          <w:sz w:val="28"/>
          <w:szCs w:val="28"/>
        </w:rPr>
        <w:br w:type="page"/>
      </w:r>
      <w:r w:rsidR="00CF71DD" w:rsidRPr="00A26501">
        <w:rPr>
          <w:rFonts w:ascii="Times New Roman" w:hAnsi="Times New Roman"/>
          <w:sz w:val="28"/>
          <w:szCs w:val="28"/>
          <w:u w:val="single"/>
        </w:rPr>
        <w:t xml:space="preserve">What measures have been taken to establish and maintain independent, effective domestic </w:t>
      </w:r>
      <w:r w:rsidR="00CF71DD" w:rsidRPr="00A26501">
        <w:rPr>
          <w:rFonts w:ascii="Times New Roman" w:hAnsi="Times New Roman"/>
          <w:b/>
          <w:sz w:val="28"/>
          <w:szCs w:val="28"/>
          <w:u w:val="single"/>
        </w:rPr>
        <w:t>oversight mechanisms</w:t>
      </w:r>
      <w:r w:rsidR="00CF71DD" w:rsidRPr="00A26501">
        <w:rPr>
          <w:rFonts w:ascii="Times New Roman" w:hAnsi="Times New Roman"/>
          <w:sz w:val="28"/>
          <w:szCs w:val="28"/>
          <w:u w:val="single"/>
        </w:rPr>
        <w:t xml:space="preserve"> capable of ensuring transparency, as appropriate, and accountability for State surveillance of communications, their interception and collection of personal data?</w:t>
      </w:r>
    </w:p>
    <w:p w:rsidR="00CF71DD" w:rsidRPr="00A26501" w:rsidRDefault="00CF71DD" w:rsidP="00CF71DD">
      <w:pPr>
        <w:rPr>
          <w:rFonts w:ascii="Times New Roman" w:hAnsi="Times New Roman"/>
          <w:sz w:val="28"/>
          <w:szCs w:val="28"/>
        </w:rPr>
      </w:pPr>
    </w:p>
    <w:p w:rsidR="00CF71DD" w:rsidRPr="00A26501" w:rsidRDefault="00CF71DD" w:rsidP="00CF71DD">
      <w:pPr>
        <w:rPr>
          <w:rFonts w:ascii="Times New Roman" w:hAnsi="Times New Roman"/>
          <w:sz w:val="28"/>
          <w:szCs w:val="28"/>
        </w:rPr>
      </w:pPr>
      <w:r w:rsidRPr="00A26501">
        <w:rPr>
          <w:rFonts w:ascii="Times New Roman" w:hAnsi="Times New Roman"/>
          <w:sz w:val="28"/>
          <w:szCs w:val="28"/>
        </w:rPr>
        <w:t>The UK has one of the world’s strongest legal and regulatory frameworks governing the use of secret intelligence.  This includes:</w:t>
      </w:r>
    </w:p>
    <w:p w:rsidR="00CF71DD" w:rsidRPr="00A26501" w:rsidRDefault="00CF71DD" w:rsidP="00CF71DD">
      <w:pPr>
        <w:pStyle w:val="ListParagraph"/>
        <w:numPr>
          <w:ilvl w:val="0"/>
          <w:numId w:val="8"/>
        </w:numPr>
        <w:spacing w:before="100" w:beforeAutospacing="1" w:after="100" w:afterAutospacing="1"/>
        <w:ind w:left="714" w:hanging="357"/>
        <w:rPr>
          <w:rFonts w:ascii="Times New Roman" w:hAnsi="Times New Roman"/>
          <w:b/>
          <w:sz w:val="28"/>
          <w:szCs w:val="28"/>
        </w:rPr>
      </w:pPr>
      <w:r w:rsidRPr="00A26501">
        <w:rPr>
          <w:rFonts w:ascii="Times New Roman" w:hAnsi="Times New Roman"/>
          <w:b/>
          <w:sz w:val="28"/>
          <w:szCs w:val="28"/>
        </w:rPr>
        <w:t xml:space="preserve">Authorisation from a Secretary of State </w:t>
      </w:r>
    </w:p>
    <w:p w:rsidR="00CF71DD" w:rsidRPr="00A26501" w:rsidRDefault="00CF71DD" w:rsidP="00CF71DD">
      <w:pPr>
        <w:pStyle w:val="ListParagraph"/>
        <w:numPr>
          <w:ilvl w:val="0"/>
          <w:numId w:val="8"/>
        </w:numPr>
        <w:spacing w:before="100" w:beforeAutospacing="1" w:after="100" w:afterAutospacing="1"/>
        <w:ind w:left="714" w:hanging="357"/>
        <w:rPr>
          <w:rFonts w:ascii="Times New Roman" w:hAnsi="Times New Roman"/>
          <w:b/>
          <w:sz w:val="28"/>
          <w:szCs w:val="28"/>
        </w:rPr>
      </w:pPr>
      <w:r w:rsidRPr="00A26501">
        <w:rPr>
          <w:rFonts w:ascii="Times New Roman" w:hAnsi="Times New Roman"/>
          <w:b/>
          <w:sz w:val="28"/>
          <w:szCs w:val="28"/>
        </w:rPr>
        <w:t xml:space="preserve">The Interception of Communications Commissioner </w:t>
      </w:r>
    </w:p>
    <w:p w:rsidR="00CF71DD" w:rsidRPr="00A26501" w:rsidRDefault="00CF71DD" w:rsidP="00CF71DD">
      <w:pPr>
        <w:pStyle w:val="ListParagraph"/>
        <w:numPr>
          <w:ilvl w:val="0"/>
          <w:numId w:val="8"/>
        </w:numPr>
        <w:spacing w:before="100" w:beforeAutospacing="1" w:after="100" w:afterAutospacing="1"/>
        <w:ind w:left="714" w:hanging="357"/>
        <w:rPr>
          <w:rFonts w:ascii="Times New Roman" w:hAnsi="Times New Roman"/>
          <w:b/>
          <w:sz w:val="28"/>
          <w:szCs w:val="28"/>
        </w:rPr>
      </w:pPr>
      <w:r w:rsidRPr="00A26501">
        <w:rPr>
          <w:rFonts w:ascii="Times New Roman" w:hAnsi="Times New Roman"/>
          <w:b/>
          <w:sz w:val="28"/>
          <w:szCs w:val="28"/>
        </w:rPr>
        <w:t>The Intelligence Services Commissioner</w:t>
      </w:r>
    </w:p>
    <w:p w:rsidR="00CF71DD" w:rsidRPr="00A26501" w:rsidRDefault="00CF71DD" w:rsidP="00CF71DD">
      <w:pPr>
        <w:pStyle w:val="ListParagraph"/>
        <w:numPr>
          <w:ilvl w:val="0"/>
          <w:numId w:val="8"/>
        </w:numPr>
        <w:spacing w:before="100" w:beforeAutospacing="1" w:after="100" w:afterAutospacing="1"/>
        <w:ind w:left="714" w:hanging="357"/>
        <w:rPr>
          <w:rFonts w:ascii="Times New Roman" w:hAnsi="Times New Roman"/>
          <w:b/>
          <w:sz w:val="28"/>
          <w:szCs w:val="28"/>
        </w:rPr>
      </w:pPr>
      <w:r w:rsidRPr="00A26501">
        <w:rPr>
          <w:rFonts w:ascii="Times New Roman" w:hAnsi="Times New Roman"/>
          <w:b/>
          <w:sz w:val="28"/>
          <w:szCs w:val="28"/>
        </w:rPr>
        <w:t>The Intelligence and Security Committee of Parliament (ISC)</w:t>
      </w:r>
    </w:p>
    <w:p w:rsidR="00CF71DD" w:rsidRPr="00A26501" w:rsidRDefault="003960DA" w:rsidP="00CF71DD">
      <w:pPr>
        <w:pStyle w:val="ListParagraph"/>
        <w:numPr>
          <w:ilvl w:val="0"/>
          <w:numId w:val="8"/>
        </w:numPr>
        <w:spacing w:before="100" w:beforeAutospacing="1" w:after="100" w:afterAutospacing="1"/>
        <w:ind w:left="714" w:hanging="357"/>
        <w:rPr>
          <w:rFonts w:ascii="Times New Roman" w:hAnsi="Times New Roman"/>
          <w:b/>
          <w:sz w:val="28"/>
          <w:szCs w:val="28"/>
        </w:rPr>
      </w:pPr>
      <w:r w:rsidRPr="00A26501">
        <w:rPr>
          <w:rFonts w:ascii="Times New Roman" w:hAnsi="Times New Roman"/>
          <w:b/>
          <w:sz w:val="28"/>
          <w:szCs w:val="28"/>
        </w:rPr>
        <w:t xml:space="preserve">The </w:t>
      </w:r>
      <w:r w:rsidR="00CF71DD" w:rsidRPr="00A26501">
        <w:rPr>
          <w:rFonts w:ascii="Times New Roman" w:hAnsi="Times New Roman"/>
          <w:b/>
          <w:sz w:val="28"/>
          <w:szCs w:val="28"/>
        </w:rPr>
        <w:t>Investigatory Powers Tribunal.</w:t>
      </w:r>
    </w:p>
    <w:p w:rsidR="00CF71DD" w:rsidRPr="00A26501" w:rsidRDefault="00CF71DD" w:rsidP="00CF71DD">
      <w:pPr>
        <w:rPr>
          <w:rFonts w:ascii="Times New Roman" w:hAnsi="Times New Roman"/>
          <w:sz w:val="28"/>
          <w:szCs w:val="28"/>
        </w:rPr>
      </w:pPr>
      <w:r w:rsidRPr="00A26501">
        <w:rPr>
          <w:rFonts w:ascii="Times New Roman" w:hAnsi="Times New Roman"/>
          <w:sz w:val="28"/>
          <w:szCs w:val="28"/>
        </w:rPr>
        <w:t xml:space="preserve">The UK continually monitors these </w:t>
      </w:r>
      <w:r w:rsidR="003960DA" w:rsidRPr="00A26501">
        <w:rPr>
          <w:rFonts w:ascii="Times New Roman" w:hAnsi="Times New Roman"/>
          <w:sz w:val="28"/>
          <w:szCs w:val="28"/>
        </w:rPr>
        <w:t xml:space="preserve">oversight mechanisms </w:t>
      </w:r>
      <w:r w:rsidRPr="00A26501">
        <w:rPr>
          <w:rFonts w:ascii="Times New Roman" w:hAnsi="Times New Roman"/>
          <w:sz w:val="28"/>
          <w:szCs w:val="28"/>
        </w:rPr>
        <w:t>to see where we can make further improvements to an already robust system.    The P</w:t>
      </w:r>
      <w:r w:rsidR="003960DA" w:rsidRPr="00A26501">
        <w:rPr>
          <w:rFonts w:ascii="Times New Roman" w:hAnsi="Times New Roman"/>
          <w:sz w:val="28"/>
          <w:szCs w:val="28"/>
        </w:rPr>
        <w:t xml:space="preserve">rime </w:t>
      </w:r>
      <w:r w:rsidRPr="00A26501">
        <w:rPr>
          <w:rFonts w:ascii="Times New Roman" w:hAnsi="Times New Roman"/>
          <w:sz w:val="28"/>
          <w:szCs w:val="28"/>
        </w:rPr>
        <w:t>M</w:t>
      </w:r>
      <w:r w:rsidR="003960DA" w:rsidRPr="00A26501">
        <w:rPr>
          <w:rFonts w:ascii="Times New Roman" w:hAnsi="Times New Roman"/>
          <w:sz w:val="28"/>
          <w:szCs w:val="28"/>
        </w:rPr>
        <w:t xml:space="preserve">inister </w:t>
      </w:r>
      <w:r w:rsidRPr="00A26501">
        <w:rPr>
          <w:rFonts w:ascii="Times New Roman" w:hAnsi="Times New Roman"/>
          <w:sz w:val="28"/>
          <w:szCs w:val="28"/>
        </w:rPr>
        <w:t xml:space="preserve">has stated that as technology develops and the threats we face evolve, we need to ensure that the scrutiny and frameworks </w:t>
      </w:r>
      <w:r w:rsidR="003960DA" w:rsidRPr="00A26501">
        <w:rPr>
          <w:rFonts w:ascii="Times New Roman" w:hAnsi="Times New Roman"/>
          <w:sz w:val="28"/>
          <w:szCs w:val="28"/>
        </w:rPr>
        <w:t xml:space="preserve">over the use of intelligence </w:t>
      </w:r>
      <w:r w:rsidRPr="00A26501">
        <w:rPr>
          <w:rFonts w:ascii="Times New Roman" w:hAnsi="Times New Roman"/>
          <w:sz w:val="28"/>
          <w:szCs w:val="28"/>
        </w:rPr>
        <w:t>remain</w:t>
      </w:r>
      <w:r w:rsidR="003960DA" w:rsidRPr="00A26501">
        <w:rPr>
          <w:rFonts w:ascii="Times New Roman" w:hAnsi="Times New Roman"/>
          <w:sz w:val="28"/>
          <w:szCs w:val="28"/>
        </w:rPr>
        <w:t>s</w:t>
      </w:r>
      <w:r w:rsidRPr="00A26501">
        <w:rPr>
          <w:rFonts w:ascii="Times New Roman" w:hAnsi="Times New Roman"/>
          <w:sz w:val="28"/>
          <w:szCs w:val="28"/>
        </w:rPr>
        <w:t xml:space="preserve"> strong and effective.</w:t>
      </w:r>
    </w:p>
    <w:p w:rsidR="00CF71DD" w:rsidRPr="00A26501" w:rsidRDefault="00CF71DD" w:rsidP="00CF71DD">
      <w:pPr>
        <w:spacing w:before="100" w:beforeAutospacing="1" w:after="100" w:afterAutospacing="1"/>
        <w:rPr>
          <w:rFonts w:ascii="Times New Roman" w:hAnsi="Times New Roman"/>
          <w:b/>
          <w:sz w:val="28"/>
          <w:szCs w:val="28"/>
          <w:u w:val="single"/>
        </w:rPr>
      </w:pPr>
      <w:r w:rsidRPr="00A26501">
        <w:rPr>
          <w:rFonts w:ascii="Times New Roman" w:hAnsi="Times New Roman"/>
          <w:b/>
          <w:sz w:val="28"/>
          <w:szCs w:val="28"/>
          <w:u w:val="single"/>
        </w:rPr>
        <w:t xml:space="preserve">The Interception of Communication Commissioner </w:t>
      </w:r>
    </w:p>
    <w:p w:rsidR="00CF71DD" w:rsidRPr="00A26501" w:rsidRDefault="00CF71DD" w:rsidP="00CF71DD">
      <w:pPr>
        <w:rPr>
          <w:rFonts w:ascii="Times New Roman" w:hAnsi="Times New Roman"/>
          <w:bCs/>
          <w:sz w:val="28"/>
          <w:szCs w:val="28"/>
        </w:rPr>
      </w:pPr>
      <w:r w:rsidRPr="00A26501">
        <w:rPr>
          <w:rFonts w:ascii="Times New Roman" w:hAnsi="Times New Roman"/>
          <w:sz w:val="28"/>
          <w:szCs w:val="28"/>
        </w:rPr>
        <w:t xml:space="preserve">The role of the Interception of Communications Commissioner was established under the </w:t>
      </w:r>
      <w:r w:rsidRPr="00A26501">
        <w:rPr>
          <w:rFonts w:ascii="Times New Roman" w:hAnsi="Times New Roman"/>
          <w:bCs/>
          <w:sz w:val="28"/>
          <w:szCs w:val="28"/>
        </w:rPr>
        <w:t xml:space="preserve">Regulation of Investigatory Powers Act (RIPA) in 2000.  The current Commissioner is Sir Anthony May.   </w:t>
      </w:r>
    </w:p>
    <w:p w:rsidR="00CF71DD" w:rsidRPr="00A26501" w:rsidRDefault="00CF71DD" w:rsidP="00CF71DD">
      <w:pPr>
        <w:rPr>
          <w:rFonts w:ascii="Times New Roman" w:hAnsi="Times New Roman"/>
          <w:color w:val="000000"/>
          <w:sz w:val="28"/>
          <w:szCs w:val="28"/>
        </w:rPr>
      </w:pPr>
    </w:p>
    <w:p w:rsidR="00CF71DD" w:rsidRPr="00A26501" w:rsidRDefault="00CF71DD" w:rsidP="00CF71DD">
      <w:pPr>
        <w:rPr>
          <w:rFonts w:ascii="Times New Roman" w:hAnsi="Times New Roman"/>
          <w:sz w:val="28"/>
          <w:szCs w:val="28"/>
        </w:rPr>
      </w:pPr>
      <w:r w:rsidRPr="00A26501">
        <w:rPr>
          <w:rFonts w:ascii="Times New Roman" w:hAnsi="Times New Roman"/>
          <w:sz w:val="28"/>
          <w:szCs w:val="28"/>
        </w:rPr>
        <w:t>The Interception of Communications Commissioner provides independent judicial oversight of the intelligence agencies to ensure they act in accordance with their legal responsibilities when intercepting communications and when acquiring/discl</w:t>
      </w:r>
      <w:r w:rsidR="00591302">
        <w:rPr>
          <w:rFonts w:ascii="Times New Roman" w:hAnsi="Times New Roman"/>
          <w:sz w:val="28"/>
          <w:szCs w:val="28"/>
        </w:rPr>
        <w:t xml:space="preserve">osing communications data.  The </w:t>
      </w:r>
      <w:r w:rsidRPr="00A26501">
        <w:rPr>
          <w:rFonts w:ascii="Times New Roman" w:hAnsi="Times New Roman"/>
          <w:sz w:val="28"/>
          <w:szCs w:val="28"/>
        </w:rPr>
        <w:t xml:space="preserve">Commissioner also reviews the role of the Secretary of State in issuing interception warrants.  </w:t>
      </w:r>
    </w:p>
    <w:p w:rsidR="00CF71DD" w:rsidRPr="00A26501" w:rsidRDefault="00CF71DD" w:rsidP="00CF71DD">
      <w:pPr>
        <w:rPr>
          <w:rFonts w:ascii="Times New Roman" w:hAnsi="Times New Roman"/>
          <w:sz w:val="28"/>
          <w:szCs w:val="28"/>
        </w:rPr>
      </w:pPr>
    </w:p>
    <w:p w:rsidR="00CF71DD" w:rsidRPr="00A26501" w:rsidRDefault="00CF71DD" w:rsidP="00CF71DD">
      <w:pPr>
        <w:rPr>
          <w:rFonts w:ascii="Times New Roman" w:hAnsi="Times New Roman"/>
          <w:sz w:val="28"/>
          <w:szCs w:val="28"/>
        </w:rPr>
      </w:pPr>
      <w:r w:rsidRPr="00A26501">
        <w:rPr>
          <w:rFonts w:ascii="Times New Roman" w:hAnsi="Times New Roman"/>
          <w:color w:val="000000"/>
          <w:sz w:val="28"/>
          <w:szCs w:val="28"/>
        </w:rPr>
        <w:t xml:space="preserve">The Commissioner is required to make an annual report to the Prime Minister on the work of the intelligence agencies.  </w:t>
      </w:r>
      <w:r w:rsidRPr="00A26501">
        <w:rPr>
          <w:rFonts w:ascii="Times New Roman" w:hAnsi="Times New Roman"/>
          <w:sz w:val="28"/>
          <w:szCs w:val="28"/>
        </w:rPr>
        <w:t xml:space="preserve">In his most recent report in April 2014, Sir Anthony May looked in detail at the necessity and proportionality of intercept activities </w:t>
      </w:r>
      <w:r w:rsidR="003960DA" w:rsidRPr="00A26501">
        <w:rPr>
          <w:rFonts w:ascii="Times New Roman" w:hAnsi="Times New Roman"/>
          <w:sz w:val="28"/>
          <w:szCs w:val="28"/>
        </w:rPr>
        <w:t xml:space="preserve">in the internet age </w:t>
      </w:r>
      <w:r w:rsidRPr="00A26501">
        <w:rPr>
          <w:rFonts w:ascii="Times New Roman" w:hAnsi="Times New Roman"/>
          <w:sz w:val="28"/>
          <w:szCs w:val="28"/>
        </w:rPr>
        <w:t>and concluded that</w:t>
      </w:r>
      <w:r w:rsidR="003960DA" w:rsidRPr="00A26501">
        <w:rPr>
          <w:rFonts w:ascii="Times New Roman" w:hAnsi="Times New Roman"/>
          <w:sz w:val="28"/>
          <w:szCs w:val="28"/>
        </w:rPr>
        <w:t xml:space="preserve"> UK</w:t>
      </w:r>
      <w:r w:rsidRPr="00A26501">
        <w:rPr>
          <w:rFonts w:ascii="Times New Roman" w:hAnsi="Times New Roman"/>
          <w:sz w:val="28"/>
          <w:szCs w:val="28"/>
        </w:rPr>
        <w:t xml:space="preserve"> </w:t>
      </w:r>
      <w:r w:rsidR="003960DA" w:rsidRPr="00A26501">
        <w:rPr>
          <w:rFonts w:ascii="Times New Roman" w:hAnsi="Times New Roman"/>
          <w:sz w:val="28"/>
          <w:szCs w:val="28"/>
        </w:rPr>
        <w:t>legislation r</w:t>
      </w:r>
      <w:r w:rsidRPr="00A26501">
        <w:rPr>
          <w:rFonts w:ascii="Times New Roman" w:hAnsi="Times New Roman"/>
          <w:sz w:val="28"/>
          <w:szCs w:val="28"/>
        </w:rPr>
        <w:t>emains fit for purpose</w:t>
      </w:r>
      <w:r w:rsidR="003960DA" w:rsidRPr="00A26501">
        <w:rPr>
          <w:rFonts w:ascii="Times New Roman" w:hAnsi="Times New Roman"/>
          <w:sz w:val="28"/>
          <w:szCs w:val="28"/>
        </w:rPr>
        <w:t xml:space="preserve">.  </w:t>
      </w:r>
      <w:r w:rsidRPr="00A26501">
        <w:rPr>
          <w:rFonts w:ascii="Times New Roman" w:hAnsi="Times New Roman"/>
          <w:sz w:val="28"/>
          <w:szCs w:val="28"/>
        </w:rPr>
        <w:t xml:space="preserve">He stated ‘emphatically’ that the agencies do not engage in indiscriminate or random intrusion on a mass scale.   His report – which breaks from tradition by being entirely public – underlined that the United Kingdom has one of the most robust systems of checks and balances for secret intelligence work anywhere in the world.  </w:t>
      </w:r>
    </w:p>
    <w:p w:rsidR="00CF71DD" w:rsidRPr="00A26501" w:rsidRDefault="00CF71DD" w:rsidP="00CF71DD">
      <w:pPr>
        <w:rPr>
          <w:rFonts w:ascii="Times New Roman" w:hAnsi="Times New Roman"/>
          <w:sz w:val="28"/>
          <w:szCs w:val="28"/>
        </w:rPr>
      </w:pPr>
    </w:p>
    <w:p w:rsidR="00CF71DD" w:rsidRPr="00A26501" w:rsidRDefault="00CF71DD" w:rsidP="00CF71DD">
      <w:pPr>
        <w:rPr>
          <w:rFonts w:ascii="Times New Roman" w:hAnsi="Times New Roman"/>
          <w:sz w:val="28"/>
          <w:szCs w:val="28"/>
        </w:rPr>
      </w:pPr>
      <w:r w:rsidRPr="00A26501">
        <w:rPr>
          <w:rFonts w:ascii="Times New Roman" w:hAnsi="Times New Roman"/>
          <w:sz w:val="28"/>
          <w:szCs w:val="28"/>
        </w:rPr>
        <w:t xml:space="preserve">Sir Anthony May’s 2014 report can be found at:   </w:t>
      </w:r>
      <w:hyperlink r:id="rId7" w:history="1">
        <w:r w:rsidRPr="00A26501">
          <w:rPr>
            <w:rStyle w:val="Hyperlink"/>
            <w:rFonts w:ascii="Times New Roman" w:hAnsi="Times New Roman"/>
            <w:sz w:val="28"/>
            <w:szCs w:val="28"/>
          </w:rPr>
          <w:t>http://www.iocco-Uk.info/docs/2013%20Annual%20Report%20of%20the%20IOCC%20Accessible%20Version.pdf</w:t>
        </w:r>
      </w:hyperlink>
      <w:r w:rsidRPr="00A26501">
        <w:rPr>
          <w:rFonts w:ascii="Times New Roman" w:hAnsi="Times New Roman"/>
          <w:sz w:val="28"/>
          <w:szCs w:val="28"/>
        </w:rPr>
        <w:t xml:space="preserve">)  </w:t>
      </w:r>
    </w:p>
    <w:p w:rsidR="00CF71DD" w:rsidRPr="00A26501" w:rsidRDefault="00CF71DD" w:rsidP="00CF71DD">
      <w:pPr>
        <w:spacing w:before="100" w:beforeAutospacing="1" w:after="100" w:afterAutospacing="1"/>
        <w:rPr>
          <w:rFonts w:ascii="Times New Roman" w:hAnsi="Times New Roman"/>
          <w:b/>
          <w:sz w:val="28"/>
          <w:szCs w:val="28"/>
          <w:u w:val="single"/>
        </w:rPr>
      </w:pPr>
      <w:r w:rsidRPr="00A26501">
        <w:rPr>
          <w:rFonts w:ascii="Times New Roman" w:hAnsi="Times New Roman"/>
          <w:b/>
          <w:sz w:val="28"/>
          <w:szCs w:val="28"/>
          <w:u w:val="single"/>
        </w:rPr>
        <w:t xml:space="preserve">The Intelligence Services Commissioner </w:t>
      </w:r>
    </w:p>
    <w:p w:rsidR="00CF71DD" w:rsidRPr="00A26501" w:rsidRDefault="00CF71DD" w:rsidP="00E1161C">
      <w:pPr>
        <w:rPr>
          <w:rFonts w:ascii="Times New Roman" w:hAnsi="Times New Roman"/>
          <w:bCs/>
          <w:sz w:val="28"/>
          <w:szCs w:val="28"/>
        </w:rPr>
      </w:pPr>
      <w:r w:rsidRPr="00A26501">
        <w:rPr>
          <w:rFonts w:ascii="Times New Roman" w:hAnsi="Times New Roman"/>
          <w:sz w:val="28"/>
          <w:szCs w:val="28"/>
        </w:rPr>
        <w:t xml:space="preserve">The role of the Intelligence Services Commissioner </w:t>
      </w:r>
      <w:r w:rsidR="003960DA" w:rsidRPr="00A26501">
        <w:rPr>
          <w:rFonts w:ascii="Times New Roman" w:hAnsi="Times New Roman"/>
          <w:sz w:val="28"/>
          <w:szCs w:val="28"/>
        </w:rPr>
        <w:t xml:space="preserve">is also </w:t>
      </w:r>
      <w:r w:rsidRPr="00A26501">
        <w:rPr>
          <w:rFonts w:ascii="Times New Roman" w:hAnsi="Times New Roman"/>
          <w:sz w:val="28"/>
          <w:szCs w:val="28"/>
        </w:rPr>
        <w:t xml:space="preserve">independent from government and for the Commissioner </w:t>
      </w:r>
      <w:r w:rsidR="003960DA" w:rsidRPr="00A26501">
        <w:rPr>
          <w:rFonts w:ascii="Times New Roman" w:hAnsi="Times New Roman"/>
          <w:sz w:val="28"/>
          <w:szCs w:val="28"/>
        </w:rPr>
        <w:t xml:space="preserve">must </w:t>
      </w:r>
      <w:r w:rsidRPr="00A26501">
        <w:rPr>
          <w:rFonts w:ascii="Times New Roman" w:hAnsi="Times New Roman"/>
          <w:sz w:val="28"/>
          <w:szCs w:val="28"/>
        </w:rPr>
        <w:t xml:space="preserve">previously </w:t>
      </w:r>
      <w:r w:rsidR="003960DA" w:rsidRPr="00A26501">
        <w:rPr>
          <w:rFonts w:ascii="Times New Roman" w:hAnsi="Times New Roman"/>
          <w:sz w:val="28"/>
          <w:szCs w:val="28"/>
        </w:rPr>
        <w:t xml:space="preserve">have </w:t>
      </w:r>
      <w:r w:rsidRPr="00A26501">
        <w:rPr>
          <w:rFonts w:ascii="Times New Roman" w:hAnsi="Times New Roman"/>
          <w:sz w:val="28"/>
          <w:szCs w:val="28"/>
        </w:rPr>
        <w:t xml:space="preserve">held a senior judicial appointment.  </w:t>
      </w:r>
      <w:r w:rsidRPr="00A26501">
        <w:rPr>
          <w:rFonts w:ascii="Times New Roman" w:hAnsi="Times New Roman"/>
          <w:bCs/>
          <w:sz w:val="28"/>
          <w:szCs w:val="28"/>
        </w:rPr>
        <w:t xml:space="preserve">The current Commissioner is Sir Mark Waller.  </w:t>
      </w:r>
    </w:p>
    <w:p w:rsidR="00CF71DD" w:rsidRPr="00A26501" w:rsidRDefault="00CF71DD" w:rsidP="00E1161C">
      <w:pPr>
        <w:rPr>
          <w:rFonts w:ascii="Times New Roman" w:hAnsi="Times New Roman"/>
          <w:color w:val="000000"/>
          <w:sz w:val="28"/>
          <w:szCs w:val="28"/>
        </w:rPr>
      </w:pPr>
    </w:p>
    <w:p w:rsidR="00CF71DD" w:rsidRPr="00A26501" w:rsidRDefault="00CF71DD" w:rsidP="00E1161C">
      <w:pPr>
        <w:pStyle w:val="NormalWeb"/>
        <w:shd w:val="clear" w:color="auto" w:fill="FFFFFF"/>
        <w:spacing w:after="0"/>
        <w:rPr>
          <w:sz w:val="28"/>
          <w:szCs w:val="28"/>
          <w:lang w:eastAsia="en-US"/>
        </w:rPr>
      </w:pPr>
      <w:r w:rsidRPr="00A26501">
        <w:rPr>
          <w:color w:val="000000"/>
          <w:sz w:val="28"/>
          <w:szCs w:val="28"/>
        </w:rPr>
        <w:t>Sir Mark Waller oversees the use of intrusive powers by the intelligence services</w:t>
      </w:r>
      <w:r w:rsidR="00591302">
        <w:rPr>
          <w:color w:val="000000"/>
          <w:sz w:val="28"/>
          <w:szCs w:val="28"/>
        </w:rPr>
        <w:t>,</w:t>
      </w:r>
      <w:r w:rsidRPr="00A26501">
        <w:rPr>
          <w:color w:val="000000"/>
          <w:sz w:val="28"/>
          <w:szCs w:val="28"/>
        </w:rPr>
        <w:t xml:space="preserve"> such as interference with property or intrusive surveillance.  Like the Interception Commissioner, Sir Mark Waller is also required to make an annual report to the Prime Minister on the work of the intelligence agencies.   In his report last year, he concluded that “</w:t>
      </w:r>
      <w:r w:rsidRPr="00A26501">
        <w:rPr>
          <w:sz w:val="28"/>
          <w:szCs w:val="28"/>
          <w:lang w:eastAsia="en-US"/>
        </w:rPr>
        <w:t>the intelligence services are fully aware of their obligations. My dealings with staff at all levels of the organisations have shown them to have integrity and honesty and they actively welcome oversight of the system.”  The full report can be found at the below link.  His next report is due to be published in May</w:t>
      </w:r>
      <w:r w:rsidR="00E1161C" w:rsidRPr="00A26501">
        <w:rPr>
          <w:sz w:val="28"/>
          <w:szCs w:val="28"/>
          <w:lang w:eastAsia="en-US"/>
        </w:rPr>
        <w:t xml:space="preserve"> 2014</w:t>
      </w:r>
      <w:r w:rsidRPr="00A26501">
        <w:rPr>
          <w:sz w:val="28"/>
          <w:szCs w:val="28"/>
          <w:lang w:eastAsia="en-US"/>
        </w:rPr>
        <w:t xml:space="preserve">. </w:t>
      </w:r>
    </w:p>
    <w:p w:rsidR="00CF71DD" w:rsidRPr="00A26501" w:rsidRDefault="00CF71DD" w:rsidP="00CF71DD">
      <w:pPr>
        <w:rPr>
          <w:rFonts w:ascii="Times New Roman" w:hAnsi="Times New Roman"/>
          <w:sz w:val="28"/>
          <w:szCs w:val="28"/>
          <w:lang w:eastAsia="en-US"/>
        </w:rPr>
      </w:pPr>
      <w:r w:rsidRPr="00A26501">
        <w:rPr>
          <w:rFonts w:ascii="Times New Roman" w:hAnsi="Times New Roman"/>
          <w:sz w:val="28"/>
          <w:szCs w:val="28"/>
          <w:lang w:eastAsia="en-US"/>
        </w:rPr>
        <w:t xml:space="preserve"> </w:t>
      </w:r>
      <w:hyperlink r:id="rId8" w:history="1">
        <w:r w:rsidRPr="00A26501">
          <w:rPr>
            <w:rStyle w:val="Hyperlink"/>
            <w:rFonts w:ascii="Times New Roman" w:hAnsi="Times New Roman"/>
            <w:sz w:val="28"/>
            <w:szCs w:val="28"/>
            <w:lang w:eastAsia="en-US"/>
          </w:rPr>
          <w:t>http://isc.intelligencecommissioners.com/docs/Intelligence%20Services%20Commissioner%202013%20V8%20WEB.pdf</w:t>
        </w:r>
      </w:hyperlink>
      <w:r w:rsidRPr="00A26501">
        <w:rPr>
          <w:rFonts w:ascii="Times New Roman" w:hAnsi="Times New Roman"/>
          <w:sz w:val="28"/>
          <w:szCs w:val="28"/>
          <w:lang w:eastAsia="en-US"/>
        </w:rPr>
        <w:t>.</w:t>
      </w:r>
    </w:p>
    <w:p w:rsidR="00CF71DD" w:rsidRPr="00A26501" w:rsidRDefault="00CF71DD" w:rsidP="00CF71DD">
      <w:pPr>
        <w:spacing w:before="100" w:beforeAutospacing="1" w:after="100" w:afterAutospacing="1"/>
        <w:rPr>
          <w:rFonts w:ascii="Times New Roman" w:hAnsi="Times New Roman"/>
          <w:b/>
          <w:sz w:val="28"/>
          <w:szCs w:val="28"/>
          <w:u w:val="single"/>
        </w:rPr>
      </w:pPr>
      <w:r w:rsidRPr="00A26501">
        <w:rPr>
          <w:rFonts w:ascii="Times New Roman" w:hAnsi="Times New Roman"/>
          <w:b/>
          <w:sz w:val="28"/>
          <w:szCs w:val="28"/>
          <w:u w:val="single"/>
        </w:rPr>
        <w:t>The Intelligence and Parliamentary Oversight</w:t>
      </w:r>
    </w:p>
    <w:p w:rsidR="00E1161C" w:rsidRPr="00A26501" w:rsidRDefault="00E1161C" w:rsidP="00E1161C">
      <w:pPr>
        <w:spacing w:before="100" w:beforeAutospacing="1" w:after="100" w:afterAutospacing="1"/>
        <w:rPr>
          <w:rFonts w:ascii="Times New Roman" w:eastAsia="Times New Roman" w:hAnsi="Times New Roman"/>
          <w:color w:val="000000"/>
          <w:sz w:val="28"/>
          <w:szCs w:val="28"/>
        </w:rPr>
      </w:pPr>
      <w:r w:rsidRPr="00A26501">
        <w:rPr>
          <w:rFonts w:ascii="Times New Roman" w:eastAsia="Times New Roman" w:hAnsi="Times New Roman"/>
          <w:color w:val="000000"/>
          <w:sz w:val="28"/>
          <w:szCs w:val="28"/>
        </w:rPr>
        <w:t xml:space="preserve">The Intelligence and Security Committee of Parliament (ISC) was established in 1994 by the Intelligence Services Act to examine the policy, administration and expenditure of the intelligence agencies.  In 2013, their role was strengthened under the Justice and Security Act by providing the committee greater powers to request information and increasing its remit to including oversight of operational activity and the wider intelligence and security activities of Government.  The ISC is independent of government.  Its members are appointed by Parliament and the Committee reports directly to Parliament, not the government. </w:t>
      </w:r>
    </w:p>
    <w:p w:rsidR="00CF71DD" w:rsidRPr="00A26501" w:rsidRDefault="00CF71DD" w:rsidP="00CF71DD">
      <w:pPr>
        <w:rPr>
          <w:rFonts w:ascii="Times New Roman" w:hAnsi="Times New Roman"/>
          <w:sz w:val="28"/>
          <w:szCs w:val="28"/>
        </w:rPr>
      </w:pPr>
      <w:r w:rsidRPr="00A26501">
        <w:rPr>
          <w:rFonts w:ascii="Times New Roman" w:hAnsi="Times New Roman"/>
          <w:sz w:val="28"/>
          <w:szCs w:val="28"/>
        </w:rPr>
        <w:t xml:space="preserve">The ISC is currently conducting a privacy and security inquiry into the laws which govern the intelligence agencies’ access to private information and the broader </w:t>
      </w:r>
      <w:r w:rsidR="00E1161C" w:rsidRPr="00A26501">
        <w:rPr>
          <w:rFonts w:ascii="Times New Roman" w:hAnsi="Times New Roman"/>
          <w:sz w:val="28"/>
          <w:szCs w:val="28"/>
        </w:rPr>
        <w:t>question of an ap</w:t>
      </w:r>
      <w:r w:rsidRPr="00A26501">
        <w:rPr>
          <w:rFonts w:ascii="Times New Roman" w:hAnsi="Times New Roman"/>
          <w:sz w:val="28"/>
          <w:szCs w:val="28"/>
        </w:rPr>
        <w:t xml:space="preserve">propriate balance between privacy and security in an internet age. The Committee has invited written submissions evidence on this enquiry, including from the public, and will follow these up later in the year with oral evidence.  </w:t>
      </w:r>
    </w:p>
    <w:p w:rsidR="00CF71DD" w:rsidRPr="00A26501" w:rsidRDefault="00CF71DD" w:rsidP="00CF71DD">
      <w:pPr>
        <w:pStyle w:val="ListParagraph"/>
        <w:spacing w:before="100" w:beforeAutospacing="1" w:after="100" w:afterAutospacing="1"/>
        <w:ind w:left="0"/>
        <w:rPr>
          <w:rFonts w:ascii="Times New Roman" w:hAnsi="Times New Roman"/>
          <w:b/>
          <w:sz w:val="28"/>
          <w:szCs w:val="28"/>
          <w:u w:val="single"/>
        </w:rPr>
      </w:pPr>
      <w:r w:rsidRPr="00A26501">
        <w:rPr>
          <w:rFonts w:ascii="Times New Roman" w:hAnsi="Times New Roman"/>
          <w:b/>
          <w:sz w:val="28"/>
          <w:szCs w:val="28"/>
          <w:u w:val="single"/>
        </w:rPr>
        <w:t>Investigatory Powers Tribunal</w:t>
      </w:r>
    </w:p>
    <w:p w:rsidR="00CF71DD" w:rsidRPr="00A26501" w:rsidRDefault="00CF71DD" w:rsidP="00CF71DD">
      <w:pPr>
        <w:pStyle w:val="NormalWeb"/>
        <w:shd w:val="clear" w:color="auto" w:fill="FFFFFF"/>
        <w:spacing w:after="0"/>
        <w:rPr>
          <w:color w:val="000000"/>
          <w:sz w:val="28"/>
          <w:szCs w:val="28"/>
        </w:rPr>
      </w:pPr>
      <w:r w:rsidRPr="00A26501">
        <w:rPr>
          <w:color w:val="000000"/>
          <w:sz w:val="28"/>
          <w:szCs w:val="28"/>
        </w:rPr>
        <w:t xml:space="preserve">The IPT </w:t>
      </w:r>
      <w:r w:rsidR="00E1161C" w:rsidRPr="00A26501">
        <w:rPr>
          <w:color w:val="000000"/>
          <w:sz w:val="28"/>
          <w:szCs w:val="28"/>
        </w:rPr>
        <w:t xml:space="preserve">is an independent body </w:t>
      </w:r>
      <w:r w:rsidRPr="00A26501">
        <w:rPr>
          <w:color w:val="000000"/>
          <w:sz w:val="28"/>
          <w:szCs w:val="28"/>
        </w:rPr>
        <w:t>established in October 2000</w:t>
      </w:r>
      <w:r w:rsidR="00E1161C" w:rsidRPr="00A26501">
        <w:rPr>
          <w:color w:val="000000"/>
          <w:sz w:val="28"/>
          <w:szCs w:val="28"/>
        </w:rPr>
        <w:t xml:space="preserve"> under RIPA.  </w:t>
      </w:r>
      <w:r w:rsidRPr="00A26501">
        <w:rPr>
          <w:color w:val="000000"/>
          <w:sz w:val="28"/>
          <w:szCs w:val="28"/>
        </w:rPr>
        <w:t xml:space="preserve">The IPT </w:t>
      </w:r>
      <w:r w:rsidR="00E1161C" w:rsidRPr="00A26501">
        <w:rPr>
          <w:color w:val="000000"/>
          <w:sz w:val="28"/>
          <w:szCs w:val="28"/>
        </w:rPr>
        <w:t xml:space="preserve">looks at any </w:t>
      </w:r>
      <w:r w:rsidRPr="00A26501">
        <w:rPr>
          <w:color w:val="000000"/>
          <w:sz w:val="28"/>
          <w:szCs w:val="28"/>
        </w:rPr>
        <w:t xml:space="preserve">complaint about the use of intrusive powers </w:t>
      </w:r>
      <w:r w:rsidR="00E1161C" w:rsidRPr="00A26501">
        <w:rPr>
          <w:color w:val="000000"/>
          <w:sz w:val="28"/>
          <w:szCs w:val="28"/>
        </w:rPr>
        <w:t xml:space="preserve">used by intelligence services in </w:t>
      </w:r>
      <w:r w:rsidRPr="00A26501">
        <w:rPr>
          <w:color w:val="000000"/>
          <w:sz w:val="28"/>
          <w:szCs w:val="28"/>
        </w:rPr>
        <w:t xml:space="preserve">relation to individuals, property or communications.  The IPT </w:t>
      </w:r>
      <w:r w:rsidR="004E0729" w:rsidRPr="00A26501">
        <w:rPr>
          <w:color w:val="000000"/>
          <w:sz w:val="28"/>
          <w:szCs w:val="28"/>
        </w:rPr>
        <w:t>website</w:t>
      </w:r>
      <w:r w:rsidRPr="00A26501">
        <w:rPr>
          <w:color w:val="000000"/>
          <w:sz w:val="28"/>
          <w:szCs w:val="28"/>
        </w:rPr>
        <w:t xml:space="preserve"> can be found at the below link.</w:t>
      </w:r>
    </w:p>
    <w:p w:rsidR="00CF71DD" w:rsidRPr="00A26501" w:rsidRDefault="00CF71DD" w:rsidP="00CF71DD">
      <w:pPr>
        <w:pStyle w:val="NormalWeb"/>
        <w:shd w:val="clear" w:color="auto" w:fill="FFFFFF"/>
        <w:spacing w:after="0"/>
        <w:rPr>
          <w:color w:val="000000"/>
          <w:sz w:val="28"/>
          <w:szCs w:val="28"/>
        </w:rPr>
      </w:pPr>
    </w:p>
    <w:p w:rsidR="00CF71DD" w:rsidRPr="00A26501" w:rsidRDefault="00711902" w:rsidP="00CF71DD">
      <w:pPr>
        <w:pStyle w:val="NormalWeb"/>
        <w:shd w:val="clear" w:color="auto" w:fill="FFFFFF"/>
        <w:spacing w:after="0"/>
        <w:rPr>
          <w:color w:val="000000"/>
          <w:sz w:val="28"/>
          <w:szCs w:val="28"/>
        </w:rPr>
      </w:pPr>
      <w:hyperlink r:id="rId9" w:history="1">
        <w:r w:rsidR="00CF71DD" w:rsidRPr="00A26501">
          <w:rPr>
            <w:rStyle w:val="Hyperlink"/>
            <w:sz w:val="28"/>
            <w:szCs w:val="28"/>
          </w:rPr>
          <w:t>http://www.ipt-uk.com/</w:t>
        </w:r>
      </w:hyperlink>
    </w:p>
    <w:p w:rsidR="00CF71DD" w:rsidRPr="00A26501" w:rsidRDefault="00CF71DD" w:rsidP="00CF71DD">
      <w:pPr>
        <w:pStyle w:val="NormalWeb"/>
        <w:shd w:val="clear" w:color="auto" w:fill="FFFFFF"/>
        <w:spacing w:after="0"/>
        <w:rPr>
          <w:color w:val="000000"/>
          <w:sz w:val="28"/>
          <w:szCs w:val="28"/>
        </w:rPr>
      </w:pPr>
    </w:p>
    <w:p w:rsidR="00A26501" w:rsidRDefault="00A26501">
      <w:pPr>
        <w:spacing w:after="200" w:line="276" w:lineRule="auto"/>
        <w:rPr>
          <w:rFonts w:ascii="Times New Roman" w:hAnsi="Times New Roman"/>
          <w:sz w:val="28"/>
          <w:szCs w:val="28"/>
        </w:rPr>
      </w:pPr>
      <w:r>
        <w:rPr>
          <w:rFonts w:ascii="Times New Roman" w:hAnsi="Times New Roman"/>
          <w:sz w:val="28"/>
          <w:szCs w:val="28"/>
        </w:rPr>
        <w:br w:type="page"/>
      </w:r>
    </w:p>
    <w:p w:rsidR="00CF71DD" w:rsidRPr="00A26501" w:rsidRDefault="00CF71DD" w:rsidP="00CF71DD">
      <w:pPr>
        <w:spacing w:after="200" w:line="276" w:lineRule="auto"/>
        <w:rPr>
          <w:rFonts w:ascii="Times New Roman" w:hAnsi="Times New Roman"/>
          <w:sz w:val="28"/>
          <w:szCs w:val="28"/>
        </w:rPr>
      </w:pPr>
    </w:p>
    <w:p w:rsidR="00F1132D" w:rsidRPr="00A26501" w:rsidRDefault="00350B32" w:rsidP="00350B32">
      <w:pPr>
        <w:spacing w:after="160"/>
        <w:rPr>
          <w:rFonts w:ascii="Times New Roman" w:hAnsi="Times New Roman"/>
          <w:sz w:val="28"/>
          <w:szCs w:val="28"/>
          <w:u w:val="single"/>
        </w:rPr>
      </w:pPr>
      <w:r w:rsidRPr="00A26501">
        <w:rPr>
          <w:rFonts w:ascii="Times New Roman" w:hAnsi="Times New Roman"/>
          <w:sz w:val="28"/>
          <w:szCs w:val="28"/>
          <w:u w:val="single"/>
        </w:rPr>
        <w:t xml:space="preserve">What measures have been taken to </w:t>
      </w:r>
      <w:r w:rsidRPr="00A26501">
        <w:rPr>
          <w:rFonts w:ascii="Times New Roman" w:hAnsi="Times New Roman"/>
          <w:b/>
          <w:sz w:val="28"/>
          <w:szCs w:val="28"/>
          <w:u w:val="single"/>
        </w:rPr>
        <w:t>prevent violations</w:t>
      </w:r>
      <w:r w:rsidRPr="00A26501">
        <w:rPr>
          <w:rFonts w:ascii="Times New Roman" w:hAnsi="Times New Roman"/>
          <w:sz w:val="28"/>
          <w:szCs w:val="28"/>
          <w:u w:val="single"/>
        </w:rPr>
        <w:t xml:space="preserve"> of the right to privacy, including by ensuring that relevant national legislation complies with the obligations of Member States under international human rights law?</w:t>
      </w:r>
    </w:p>
    <w:p w:rsidR="00CF71DD" w:rsidRPr="00A26501" w:rsidRDefault="00CF71DD" w:rsidP="00CF71DD">
      <w:pPr>
        <w:spacing w:after="240"/>
        <w:contextualSpacing/>
        <w:rPr>
          <w:rFonts w:ascii="Times New Roman" w:hAnsi="Times New Roman"/>
          <w:sz w:val="28"/>
          <w:szCs w:val="28"/>
        </w:rPr>
      </w:pPr>
    </w:p>
    <w:p w:rsidR="00CF71DD" w:rsidRPr="00A26501" w:rsidRDefault="00CF71DD" w:rsidP="00CF71DD">
      <w:pPr>
        <w:spacing w:after="240"/>
        <w:contextualSpacing/>
        <w:rPr>
          <w:rFonts w:ascii="Times New Roman" w:hAnsi="Times New Roman"/>
          <w:sz w:val="28"/>
          <w:szCs w:val="28"/>
        </w:rPr>
      </w:pPr>
      <w:r w:rsidRPr="00A26501">
        <w:rPr>
          <w:rFonts w:ascii="Times New Roman" w:hAnsi="Times New Roman"/>
          <w:sz w:val="28"/>
          <w:szCs w:val="28"/>
        </w:rPr>
        <w:t>The UK is fully committed to meeting its obligations under international human rights law</w:t>
      </w:r>
      <w:r w:rsidR="00E1161C" w:rsidRPr="00A26501">
        <w:rPr>
          <w:rFonts w:ascii="Times New Roman" w:hAnsi="Times New Roman"/>
          <w:sz w:val="28"/>
          <w:szCs w:val="28"/>
        </w:rPr>
        <w:t xml:space="preserve">.  </w:t>
      </w:r>
      <w:r w:rsidRPr="00A26501">
        <w:rPr>
          <w:rFonts w:ascii="Times New Roman" w:hAnsi="Times New Roman"/>
          <w:sz w:val="28"/>
          <w:szCs w:val="28"/>
        </w:rPr>
        <w:t xml:space="preserve">Promoting these values is a key priority of the British Government both </w:t>
      </w:r>
      <w:r w:rsidR="00591302">
        <w:rPr>
          <w:rFonts w:ascii="Times New Roman" w:hAnsi="Times New Roman"/>
          <w:sz w:val="28"/>
          <w:szCs w:val="28"/>
        </w:rPr>
        <w:t xml:space="preserve">at home </w:t>
      </w:r>
      <w:r w:rsidRPr="00A26501">
        <w:rPr>
          <w:rFonts w:ascii="Times New Roman" w:hAnsi="Times New Roman"/>
          <w:sz w:val="28"/>
          <w:szCs w:val="28"/>
        </w:rPr>
        <w:t>and abroad.</w:t>
      </w:r>
    </w:p>
    <w:p w:rsidR="00CF71DD" w:rsidRPr="00A26501" w:rsidRDefault="00CF71DD" w:rsidP="00CF71DD">
      <w:pPr>
        <w:spacing w:after="240"/>
        <w:contextualSpacing/>
        <w:rPr>
          <w:rFonts w:ascii="Times New Roman" w:hAnsi="Times New Roman"/>
          <w:sz w:val="28"/>
          <w:szCs w:val="28"/>
        </w:rPr>
      </w:pPr>
    </w:p>
    <w:p w:rsidR="00E1161C" w:rsidRPr="00A26501" w:rsidRDefault="00CF71DD" w:rsidP="00CF71DD">
      <w:pPr>
        <w:spacing w:after="240"/>
        <w:contextualSpacing/>
        <w:rPr>
          <w:rFonts w:ascii="Times New Roman" w:hAnsi="Times New Roman"/>
          <w:sz w:val="28"/>
          <w:szCs w:val="28"/>
        </w:rPr>
      </w:pPr>
      <w:r w:rsidRPr="00A26501">
        <w:rPr>
          <w:rFonts w:ascii="Times New Roman" w:hAnsi="Times New Roman"/>
          <w:sz w:val="28"/>
          <w:szCs w:val="28"/>
        </w:rPr>
        <w:t>The</w:t>
      </w:r>
      <w:r w:rsidR="00E1161C" w:rsidRPr="00A26501">
        <w:rPr>
          <w:rFonts w:ascii="Times New Roman" w:hAnsi="Times New Roman"/>
          <w:sz w:val="28"/>
          <w:szCs w:val="28"/>
        </w:rPr>
        <w:t xml:space="preserve"> UK’s </w:t>
      </w:r>
      <w:r w:rsidRPr="00A26501">
        <w:rPr>
          <w:rFonts w:ascii="Times New Roman" w:hAnsi="Times New Roman"/>
          <w:sz w:val="28"/>
          <w:szCs w:val="28"/>
        </w:rPr>
        <w:t xml:space="preserve">domestic legislation covering the work of the intelligence agencies is fully compliant with international human rights law.    The Human Rights Act gives effect in UK law to the European Convention on Human Rights (ECHR).  Under the ECHR, the tests of legality, legitimate aim, necessity and proportionality apply to all of the Intelligence Agencies’ activities where they have the potential to interfere with individuals’ right to privacy (Article 8).  </w:t>
      </w:r>
    </w:p>
    <w:p w:rsidR="00E1161C" w:rsidRPr="00A26501" w:rsidRDefault="00E1161C" w:rsidP="00CF71DD">
      <w:pPr>
        <w:spacing w:after="240"/>
        <w:contextualSpacing/>
        <w:rPr>
          <w:rFonts w:ascii="Times New Roman" w:hAnsi="Times New Roman"/>
          <w:sz w:val="28"/>
          <w:szCs w:val="28"/>
        </w:rPr>
      </w:pPr>
    </w:p>
    <w:p w:rsidR="00CF71DD" w:rsidRPr="00A26501" w:rsidRDefault="00CF71DD" w:rsidP="00CF71DD">
      <w:pPr>
        <w:spacing w:after="240"/>
        <w:contextualSpacing/>
        <w:rPr>
          <w:rFonts w:ascii="Times New Roman" w:hAnsi="Times New Roman"/>
          <w:sz w:val="28"/>
          <w:szCs w:val="28"/>
        </w:rPr>
      </w:pPr>
      <w:r w:rsidRPr="00A26501">
        <w:rPr>
          <w:rFonts w:ascii="Times New Roman" w:hAnsi="Times New Roman"/>
          <w:sz w:val="28"/>
          <w:szCs w:val="28"/>
        </w:rPr>
        <w:t>Article 8 is a qualified right under the ECHR and may be interfered with in certain circumstances, including to prevent disorder or crime; for the protection of health or morals; and for the protection of the rights and freedoms of others.  Under the Human Rights Act 1998, it is unlawful for the Intelligence Agencies (as public authorities) to act in a way that is incompatible with the rights set out in the ECHR.</w:t>
      </w:r>
    </w:p>
    <w:p w:rsidR="00CF71DD" w:rsidRPr="00A26501" w:rsidRDefault="00CF71DD" w:rsidP="00CF71DD">
      <w:pPr>
        <w:spacing w:after="240"/>
        <w:contextualSpacing/>
        <w:rPr>
          <w:rFonts w:ascii="Times New Roman" w:hAnsi="Times New Roman"/>
          <w:sz w:val="28"/>
          <w:szCs w:val="28"/>
        </w:rPr>
      </w:pPr>
    </w:p>
    <w:p w:rsidR="00CF71DD" w:rsidRPr="00A26501" w:rsidRDefault="00E1161C" w:rsidP="00CF71DD">
      <w:pPr>
        <w:spacing w:before="100" w:beforeAutospacing="1" w:after="100" w:afterAutospacing="1"/>
        <w:rPr>
          <w:rFonts w:ascii="Times New Roman" w:hAnsi="Times New Roman"/>
          <w:sz w:val="28"/>
          <w:szCs w:val="28"/>
        </w:rPr>
      </w:pPr>
      <w:r w:rsidRPr="00A26501">
        <w:rPr>
          <w:rFonts w:ascii="Times New Roman" w:hAnsi="Times New Roman"/>
          <w:bCs/>
          <w:sz w:val="28"/>
          <w:szCs w:val="28"/>
        </w:rPr>
        <w:t xml:space="preserve">In addition, the </w:t>
      </w:r>
      <w:r w:rsidR="00CF71DD" w:rsidRPr="00A26501">
        <w:rPr>
          <w:rFonts w:ascii="Times New Roman" w:hAnsi="Times New Roman"/>
          <w:bCs/>
          <w:sz w:val="28"/>
          <w:szCs w:val="28"/>
        </w:rPr>
        <w:t>Regulation of Investigatory Powers Act (RIPA)</w:t>
      </w:r>
      <w:r w:rsidR="00CF71DD" w:rsidRPr="00A26501">
        <w:rPr>
          <w:rFonts w:ascii="Times New Roman" w:hAnsi="Times New Roman"/>
          <w:sz w:val="28"/>
          <w:szCs w:val="28"/>
        </w:rPr>
        <w:t xml:space="preserve"> ensures that techniques used by the Intelligence Agencies are compatible with the Human Rights Act.   RIPA governs the interception of communications and the acquisition and disclosure of communications data; surveillance and the use of covert human intelligence sources and the investigation of data protected by encryption or passwords.</w:t>
      </w:r>
    </w:p>
    <w:p w:rsidR="0083372E" w:rsidRPr="00A26501" w:rsidRDefault="00CF71DD" w:rsidP="0083372E">
      <w:pPr>
        <w:spacing w:after="240"/>
        <w:contextualSpacing/>
        <w:rPr>
          <w:rFonts w:ascii="Times New Roman" w:hAnsi="Times New Roman"/>
          <w:sz w:val="28"/>
          <w:szCs w:val="28"/>
        </w:rPr>
      </w:pPr>
      <w:r w:rsidRPr="00A26501">
        <w:rPr>
          <w:rFonts w:ascii="Times New Roman" w:hAnsi="Times New Roman"/>
          <w:sz w:val="28"/>
          <w:szCs w:val="28"/>
        </w:rPr>
        <w:t>The work of the intelligence agencies, and its compatibility under domestic and international law, is subject to overview from the Intelligence Services Commissioner, the Interception of Communications Commissioner and the Intelligence and Security Committee of Parliament.  Any complaint</w:t>
      </w:r>
      <w:r w:rsidR="00E1161C" w:rsidRPr="00A26501">
        <w:rPr>
          <w:rFonts w:ascii="Times New Roman" w:hAnsi="Times New Roman"/>
          <w:sz w:val="28"/>
          <w:szCs w:val="28"/>
        </w:rPr>
        <w:t xml:space="preserve"> from a member of the public can be put directly to </w:t>
      </w:r>
      <w:r w:rsidRPr="00A26501">
        <w:rPr>
          <w:rFonts w:ascii="Times New Roman" w:hAnsi="Times New Roman"/>
          <w:sz w:val="28"/>
          <w:szCs w:val="28"/>
        </w:rPr>
        <w:t xml:space="preserve">the Investigatory Powers Tribunal.  </w:t>
      </w:r>
    </w:p>
    <w:p w:rsidR="0083372E" w:rsidRPr="00A26501" w:rsidRDefault="0083372E" w:rsidP="0083372E">
      <w:pPr>
        <w:spacing w:after="240"/>
        <w:contextualSpacing/>
        <w:rPr>
          <w:rFonts w:ascii="Times New Roman" w:hAnsi="Times New Roman"/>
          <w:sz w:val="28"/>
          <w:szCs w:val="28"/>
        </w:rPr>
      </w:pPr>
    </w:p>
    <w:p w:rsidR="0083372E" w:rsidRPr="00A26501" w:rsidRDefault="0083372E" w:rsidP="0083372E">
      <w:pPr>
        <w:spacing w:after="240"/>
        <w:contextualSpacing/>
        <w:rPr>
          <w:rStyle w:val="A5"/>
        </w:rPr>
      </w:pPr>
      <w:r w:rsidRPr="00A26501">
        <w:rPr>
          <w:rFonts w:ascii="Times New Roman" w:hAnsi="Times New Roman"/>
          <w:sz w:val="28"/>
          <w:szCs w:val="28"/>
        </w:rPr>
        <w:t xml:space="preserve">In his most recent report to Parliament, </w:t>
      </w:r>
      <w:r w:rsidR="0044175E" w:rsidRPr="00A26501">
        <w:rPr>
          <w:rFonts w:ascii="Times New Roman" w:hAnsi="Times New Roman"/>
          <w:sz w:val="28"/>
          <w:szCs w:val="28"/>
        </w:rPr>
        <w:t xml:space="preserve">Sir Anthony May, the Interception of Communications Commissioner, </w:t>
      </w:r>
      <w:r w:rsidRPr="00A26501">
        <w:rPr>
          <w:rFonts w:ascii="Times New Roman" w:hAnsi="Times New Roman"/>
          <w:sz w:val="28"/>
          <w:szCs w:val="28"/>
        </w:rPr>
        <w:t>looked directly at the issue of deliberate violations of the right to privacy b</w:t>
      </w:r>
      <w:r w:rsidR="00A26501" w:rsidRPr="00A26501">
        <w:rPr>
          <w:rFonts w:ascii="Times New Roman" w:hAnsi="Times New Roman"/>
          <w:sz w:val="28"/>
          <w:szCs w:val="28"/>
        </w:rPr>
        <w:t>y</w:t>
      </w:r>
      <w:r w:rsidRPr="00A26501">
        <w:rPr>
          <w:rFonts w:ascii="Times New Roman" w:hAnsi="Times New Roman"/>
          <w:sz w:val="28"/>
          <w:szCs w:val="28"/>
        </w:rPr>
        <w:t xml:space="preserve"> the intelligence agencies.  After a thorough investigation, he concluded “</w:t>
      </w:r>
      <w:r w:rsidR="0044175E" w:rsidRPr="00A26501">
        <w:rPr>
          <w:rFonts w:ascii="Times New Roman" w:hAnsi="Times New Roman"/>
          <w:color w:val="000000"/>
          <w:sz w:val="28"/>
          <w:szCs w:val="28"/>
        </w:rPr>
        <w:t>Unlawful and unwarranted intercept intrusion of any kind, let alone “massive unwarranted surveillance”, is not and, in my judgment</w:t>
      </w:r>
      <w:r w:rsidR="00591302">
        <w:rPr>
          <w:rFonts w:ascii="Times New Roman" w:hAnsi="Times New Roman"/>
          <w:color w:val="000000"/>
          <w:sz w:val="28"/>
          <w:szCs w:val="28"/>
        </w:rPr>
        <w:t>,</w:t>
      </w:r>
      <w:r w:rsidR="0044175E" w:rsidRPr="00A26501">
        <w:rPr>
          <w:rFonts w:ascii="Times New Roman" w:hAnsi="Times New Roman"/>
          <w:color w:val="000000"/>
          <w:sz w:val="28"/>
          <w:szCs w:val="28"/>
        </w:rPr>
        <w:t xml:space="preserve"> could not be carried out institutionally within the interception agencies themselves. The interception agencies and all their staff are quite well aware of the lawful limits of their powers. Any form of massive</w:t>
      </w:r>
      <w:r w:rsidR="00591302">
        <w:rPr>
          <w:rFonts w:ascii="Times New Roman" w:hAnsi="Times New Roman"/>
          <w:color w:val="000000"/>
          <w:sz w:val="28"/>
          <w:szCs w:val="28"/>
        </w:rPr>
        <w:t>,</w:t>
      </w:r>
      <w:r w:rsidR="0044175E" w:rsidRPr="00A26501">
        <w:rPr>
          <w:rFonts w:ascii="Times New Roman" w:hAnsi="Times New Roman"/>
          <w:color w:val="000000"/>
          <w:sz w:val="28"/>
          <w:szCs w:val="28"/>
        </w:rPr>
        <w:t xml:space="preserve"> unwarranted intercept intrusion would</w:t>
      </w:r>
      <w:r w:rsidR="00591302">
        <w:rPr>
          <w:rFonts w:ascii="Times New Roman" w:hAnsi="Times New Roman"/>
          <w:color w:val="000000"/>
          <w:sz w:val="28"/>
          <w:szCs w:val="28"/>
        </w:rPr>
        <w:t>,</w:t>
      </w:r>
      <w:r w:rsidR="0044175E" w:rsidRPr="00A26501">
        <w:rPr>
          <w:rFonts w:ascii="Times New Roman" w:hAnsi="Times New Roman"/>
          <w:color w:val="000000"/>
          <w:sz w:val="28"/>
          <w:szCs w:val="28"/>
        </w:rPr>
        <w:t xml:space="preserve"> as a minimum</w:t>
      </w:r>
      <w:r w:rsidR="00591302">
        <w:rPr>
          <w:rFonts w:ascii="Times New Roman" w:hAnsi="Times New Roman"/>
          <w:color w:val="000000"/>
          <w:sz w:val="28"/>
          <w:szCs w:val="28"/>
        </w:rPr>
        <w:t>,</w:t>
      </w:r>
      <w:r w:rsidR="0044175E" w:rsidRPr="00A26501">
        <w:rPr>
          <w:rFonts w:ascii="Times New Roman" w:hAnsi="Times New Roman"/>
          <w:color w:val="000000"/>
          <w:sz w:val="28"/>
          <w:szCs w:val="28"/>
        </w:rPr>
        <w:t xml:space="preserve"> require a significant unlawful internal conspiracy which would never go undetected, </w:t>
      </w:r>
      <w:r w:rsidR="0044175E" w:rsidRPr="00A26501">
        <w:rPr>
          <w:rStyle w:val="A5"/>
          <w:rFonts w:ascii="Times New Roman" w:hAnsi="Times New Roman"/>
          <w:sz w:val="28"/>
          <w:szCs w:val="28"/>
        </w:rPr>
        <w:t>let alone be concealed from exter</w:t>
      </w:r>
      <w:r w:rsidRPr="00A26501">
        <w:rPr>
          <w:rStyle w:val="A5"/>
          <w:rFonts w:ascii="Times New Roman" w:hAnsi="Times New Roman"/>
          <w:sz w:val="28"/>
          <w:szCs w:val="28"/>
        </w:rPr>
        <w:t>nal observation or inspection.”</w:t>
      </w:r>
    </w:p>
    <w:p w:rsidR="00F1132D" w:rsidRPr="00A26501" w:rsidRDefault="00F1132D">
      <w:pPr>
        <w:spacing w:after="200" w:line="276" w:lineRule="auto"/>
        <w:rPr>
          <w:rFonts w:ascii="Times New Roman" w:hAnsi="Times New Roman"/>
          <w:sz w:val="28"/>
          <w:szCs w:val="28"/>
        </w:rPr>
      </w:pPr>
      <w:r w:rsidRPr="00A26501">
        <w:rPr>
          <w:rFonts w:ascii="Times New Roman" w:hAnsi="Times New Roman"/>
          <w:sz w:val="28"/>
          <w:szCs w:val="28"/>
        </w:rPr>
        <w:br w:type="page"/>
      </w:r>
    </w:p>
    <w:p w:rsidR="00350B32" w:rsidRPr="00A26501" w:rsidRDefault="00350B32" w:rsidP="0083372E">
      <w:pPr>
        <w:spacing w:after="200" w:line="276" w:lineRule="auto"/>
        <w:rPr>
          <w:rFonts w:ascii="Times New Roman" w:hAnsi="Times New Roman"/>
          <w:sz w:val="28"/>
          <w:szCs w:val="28"/>
          <w:u w:val="single"/>
        </w:rPr>
      </w:pPr>
      <w:r w:rsidRPr="00A26501">
        <w:rPr>
          <w:rFonts w:ascii="Times New Roman" w:hAnsi="Times New Roman"/>
          <w:sz w:val="28"/>
          <w:szCs w:val="28"/>
          <w:u w:val="single"/>
        </w:rPr>
        <w:t xml:space="preserve">What specific measures have been taken to ensure that procedures, practices and legislation regarding the surveillance of communications, their interception and the collection of personal data, </w:t>
      </w:r>
      <w:r w:rsidRPr="00A26501">
        <w:rPr>
          <w:rFonts w:ascii="Times New Roman" w:hAnsi="Times New Roman"/>
          <w:b/>
          <w:sz w:val="28"/>
          <w:szCs w:val="28"/>
          <w:u w:val="single"/>
        </w:rPr>
        <w:t>are coherent with the obligations</w:t>
      </w:r>
      <w:r w:rsidRPr="00A26501">
        <w:rPr>
          <w:rFonts w:ascii="Times New Roman" w:hAnsi="Times New Roman"/>
          <w:sz w:val="28"/>
          <w:szCs w:val="28"/>
          <w:u w:val="single"/>
        </w:rPr>
        <w:t xml:space="preserve"> of Member States under international human rights law?</w:t>
      </w:r>
    </w:p>
    <w:p w:rsidR="00BE6708" w:rsidRPr="00A26501" w:rsidRDefault="00BE6708" w:rsidP="00F1132D">
      <w:pPr>
        <w:spacing w:after="240"/>
        <w:contextualSpacing/>
        <w:rPr>
          <w:rFonts w:ascii="Times New Roman" w:hAnsi="Times New Roman"/>
          <w:sz w:val="28"/>
          <w:szCs w:val="28"/>
        </w:rPr>
      </w:pPr>
    </w:p>
    <w:p w:rsidR="00E1161C" w:rsidRPr="00A26501" w:rsidRDefault="00E1161C" w:rsidP="00E1161C">
      <w:pPr>
        <w:spacing w:after="240"/>
        <w:contextualSpacing/>
        <w:rPr>
          <w:rFonts w:ascii="Times New Roman" w:hAnsi="Times New Roman"/>
          <w:sz w:val="28"/>
          <w:szCs w:val="28"/>
        </w:rPr>
      </w:pPr>
      <w:r w:rsidRPr="00A26501">
        <w:rPr>
          <w:rFonts w:ascii="Times New Roman" w:hAnsi="Times New Roman"/>
          <w:sz w:val="28"/>
          <w:szCs w:val="28"/>
        </w:rPr>
        <w:t xml:space="preserve">The UK is fully committed to meeting its obligations under international human rights law.  Promoting these values is a key priority of the British Government both </w:t>
      </w:r>
      <w:r w:rsidR="00591302">
        <w:rPr>
          <w:rFonts w:ascii="Times New Roman" w:hAnsi="Times New Roman"/>
          <w:sz w:val="28"/>
          <w:szCs w:val="28"/>
        </w:rPr>
        <w:t>at home</w:t>
      </w:r>
      <w:r w:rsidRPr="00A26501">
        <w:rPr>
          <w:rFonts w:ascii="Times New Roman" w:hAnsi="Times New Roman"/>
          <w:sz w:val="28"/>
          <w:szCs w:val="28"/>
        </w:rPr>
        <w:t xml:space="preserve"> and abroad.</w:t>
      </w:r>
    </w:p>
    <w:p w:rsidR="00E1161C" w:rsidRPr="00A26501" w:rsidRDefault="00E1161C" w:rsidP="00E1161C">
      <w:pPr>
        <w:spacing w:after="240"/>
        <w:contextualSpacing/>
        <w:rPr>
          <w:rFonts w:ascii="Times New Roman" w:hAnsi="Times New Roman"/>
          <w:sz w:val="28"/>
          <w:szCs w:val="28"/>
        </w:rPr>
      </w:pPr>
    </w:p>
    <w:p w:rsidR="00E1161C" w:rsidRPr="00A26501" w:rsidRDefault="00E1161C" w:rsidP="00E1161C">
      <w:pPr>
        <w:spacing w:after="240"/>
        <w:contextualSpacing/>
        <w:rPr>
          <w:rFonts w:ascii="Times New Roman" w:hAnsi="Times New Roman"/>
          <w:sz w:val="28"/>
          <w:szCs w:val="28"/>
        </w:rPr>
      </w:pPr>
      <w:r w:rsidRPr="00A26501">
        <w:rPr>
          <w:rFonts w:ascii="Times New Roman" w:hAnsi="Times New Roman"/>
          <w:sz w:val="28"/>
          <w:szCs w:val="28"/>
        </w:rPr>
        <w:t xml:space="preserve">The UK’s domestic legislation covering the work of the intelligence agencies is fully compliant with international human rights law.    The Human Rights Act gives effect in UK law to the European Convention on Human Rights (ECHR).  Under the ECHR, the tests of legality, legitimate aim, necessity and proportionality apply to all of the Intelligence Agencies’ activities where they have the potential to interfere with individuals’ right to privacy (Article 8).  </w:t>
      </w:r>
    </w:p>
    <w:p w:rsidR="00E1161C" w:rsidRPr="00A26501" w:rsidRDefault="00E1161C" w:rsidP="00E1161C">
      <w:pPr>
        <w:spacing w:after="240"/>
        <w:contextualSpacing/>
        <w:rPr>
          <w:rFonts w:ascii="Times New Roman" w:hAnsi="Times New Roman"/>
          <w:sz w:val="28"/>
          <w:szCs w:val="28"/>
        </w:rPr>
      </w:pPr>
    </w:p>
    <w:p w:rsidR="00E1161C" w:rsidRPr="00A26501" w:rsidRDefault="00E1161C" w:rsidP="00E1161C">
      <w:pPr>
        <w:spacing w:after="240"/>
        <w:contextualSpacing/>
        <w:rPr>
          <w:rFonts w:ascii="Times New Roman" w:hAnsi="Times New Roman"/>
          <w:sz w:val="28"/>
          <w:szCs w:val="28"/>
        </w:rPr>
      </w:pPr>
      <w:r w:rsidRPr="00A26501">
        <w:rPr>
          <w:rFonts w:ascii="Times New Roman" w:hAnsi="Times New Roman"/>
          <w:sz w:val="28"/>
          <w:szCs w:val="28"/>
        </w:rPr>
        <w:t>Article 8 is a qualified right under the ECHR and may be interfered with in certain circumstances, including to prevent disorder or crime; for the protection of health or morals; and for the protection of the rights and freedoms of others.  Under the Human Rights Act 1998, it is unlawful for the Intelligence Agencies (as public authorities) to act in a way that is incompatible with the rights set out in the ECHR.</w:t>
      </w:r>
    </w:p>
    <w:p w:rsidR="00E1161C" w:rsidRPr="00A26501" w:rsidRDefault="00E1161C" w:rsidP="00E1161C">
      <w:pPr>
        <w:spacing w:after="240"/>
        <w:contextualSpacing/>
        <w:rPr>
          <w:rFonts w:ascii="Times New Roman" w:hAnsi="Times New Roman"/>
          <w:sz w:val="28"/>
          <w:szCs w:val="28"/>
        </w:rPr>
      </w:pPr>
    </w:p>
    <w:p w:rsidR="00E1161C" w:rsidRPr="00A26501" w:rsidRDefault="00E1161C" w:rsidP="00E1161C">
      <w:pPr>
        <w:spacing w:before="100" w:beforeAutospacing="1" w:after="100" w:afterAutospacing="1"/>
        <w:rPr>
          <w:rFonts w:ascii="Times New Roman" w:hAnsi="Times New Roman"/>
          <w:sz w:val="28"/>
          <w:szCs w:val="28"/>
        </w:rPr>
      </w:pPr>
      <w:r w:rsidRPr="00A26501">
        <w:rPr>
          <w:rFonts w:ascii="Times New Roman" w:hAnsi="Times New Roman"/>
          <w:bCs/>
          <w:sz w:val="28"/>
          <w:szCs w:val="28"/>
        </w:rPr>
        <w:t>In addition, the Regulation of Investigatory Powers Act (RIPA)</w:t>
      </w:r>
      <w:r w:rsidRPr="00A26501">
        <w:rPr>
          <w:rFonts w:ascii="Times New Roman" w:hAnsi="Times New Roman"/>
          <w:sz w:val="28"/>
          <w:szCs w:val="28"/>
        </w:rPr>
        <w:t xml:space="preserve"> ensures that techniques used by the Intelligence Agencies are compatible with the Human Rights Act.   RIPA governs the interception of communications and the acquisition and disclosure of communications data; surveillance and the use of covert human intelligence sources and the investigation of data protected by encryption or passwords.</w:t>
      </w:r>
    </w:p>
    <w:p w:rsidR="00E1161C" w:rsidRPr="00A26501" w:rsidRDefault="00E1161C" w:rsidP="00E1161C">
      <w:pPr>
        <w:spacing w:after="240"/>
        <w:contextualSpacing/>
        <w:rPr>
          <w:rFonts w:ascii="Times New Roman" w:hAnsi="Times New Roman"/>
          <w:sz w:val="28"/>
          <w:szCs w:val="28"/>
        </w:rPr>
      </w:pPr>
      <w:r w:rsidRPr="00A26501">
        <w:rPr>
          <w:rFonts w:ascii="Times New Roman" w:hAnsi="Times New Roman"/>
          <w:sz w:val="28"/>
          <w:szCs w:val="28"/>
        </w:rPr>
        <w:t xml:space="preserve">The work of the intelligence agencies, and its compatibility under domestic and international law, is subject to overview from the Intelligence Services Commissioner, the Interception of Communications Commissioner and the Intelligence and Security Committee of Parliament.  Any complaint from a member of the public can be put directly to the Investigatory Powers Tribunal.  </w:t>
      </w:r>
    </w:p>
    <w:p w:rsidR="00E1161C" w:rsidRPr="00A26501" w:rsidRDefault="00E1161C">
      <w:pPr>
        <w:spacing w:after="200" w:line="276" w:lineRule="auto"/>
        <w:rPr>
          <w:rFonts w:ascii="Times New Roman" w:hAnsi="Times New Roman"/>
          <w:sz w:val="28"/>
          <w:szCs w:val="28"/>
        </w:rPr>
      </w:pPr>
      <w:r w:rsidRPr="00A26501">
        <w:rPr>
          <w:rFonts w:ascii="Times New Roman" w:hAnsi="Times New Roman"/>
          <w:sz w:val="28"/>
          <w:szCs w:val="28"/>
        </w:rPr>
        <w:br w:type="page"/>
      </w:r>
    </w:p>
    <w:p w:rsidR="00350B32" w:rsidRPr="00A26501" w:rsidRDefault="00350B32" w:rsidP="00350B32">
      <w:pPr>
        <w:spacing w:after="160"/>
        <w:rPr>
          <w:rFonts w:ascii="Times New Roman" w:hAnsi="Times New Roman"/>
          <w:sz w:val="28"/>
          <w:szCs w:val="28"/>
          <w:u w:val="single"/>
        </w:rPr>
      </w:pPr>
      <w:r w:rsidRPr="00A26501">
        <w:rPr>
          <w:rFonts w:ascii="Times New Roman" w:hAnsi="Times New Roman"/>
          <w:sz w:val="28"/>
          <w:szCs w:val="28"/>
          <w:u w:val="single"/>
        </w:rPr>
        <w:t>Any other information on the protection and promotion of the right to privacy in the context of domestic and extraterritorial surveillance and/or interception of digital communications and collection of personal data.</w:t>
      </w:r>
    </w:p>
    <w:p w:rsidR="00CF71DD" w:rsidRPr="00A26501" w:rsidRDefault="00CF71DD" w:rsidP="00CF71DD">
      <w:pPr>
        <w:spacing w:before="100" w:beforeAutospacing="1" w:after="100" w:afterAutospacing="1"/>
        <w:rPr>
          <w:rFonts w:ascii="Times New Roman" w:hAnsi="Times New Roman"/>
          <w:sz w:val="28"/>
          <w:szCs w:val="28"/>
        </w:rPr>
      </w:pPr>
      <w:r w:rsidRPr="00A26501">
        <w:rPr>
          <w:rFonts w:ascii="Times New Roman" w:hAnsi="Times New Roman"/>
          <w:sz w:val="28"/>
          <w:szCs w:val="28"/>
        </w:rPr>
        <w:t xml:space="preserve">The UK has one of the most robust </w:t>
      </w:r>
      <w:r w:rsidR="00E1161C" w:rsidRPr="00A26501">
        <w:rPr>
          <w:rFonts w:ascii="Times New Roman" w:hAnsi="Times New Roman"/>
          <w:sz w:val="28"/>
          <w:szCs w:val="28"/>
        </w:rPr>
        <w:t>legal framework</w:t>
      </w:r>
      <w:r w:rsidR="00591302">
        <w:rPr>
          <w:rFonts w:ascii="Times New Roman" w:hAnsi="Times New Roman"/>
          <w:sz w:val="28"/>
          <w:szCs w:val="28"/>
        </w:rPr>
        <w:t>s</w:t>
      </w:r>
      <w:r w:rsidRPr="00A26501">
        <w:rPr>
          <w:rFonts w:ascii="Times New Roman" w:hAnsi="Times New Roman"/>
          <w:sz w:val="28"/>
          <w:szCs w:val="28"/>
        </w:rPr>
        <w:t xml:space="preserve"> and democratic accountability of any secret intelligence anywhere in the world.  To </w:t>
      </w:r>
      <w:r w:rsidR="00591302">
        <w:rPr>
          <w:rFonts w:ascii="Times New Roman" w:hAnsi="Times New Roman"/>
          <w:sz w:val="28"/>
          <w:szCs w:val="28"/>
        </w:rPr>
        <w:t>interfere with</w:t>
      </w:r>
      <w:r w:rsidRPr="00A26501">
        <w:rPr>
          <w:rFonts w:ascii="Times New Roman" w:hAnsi="Times New Roman"/>
          <w:sz w:val="28"/>
          <w:szCs w:val="28"/>
        </w:rPr>
        <w:t xml:space="preserve"> an individual’s right to privacy would require a warrant from one of the most senior members of the Government</w:t>
      </w:r>
      <w:r w:rsidR="00E1161C" w:rsidRPr="00A26501">
        <w:rPr>
          <w:rFonts w:ascii="Times New Roman" w:hAnsi="Times New Roman"/>
          <w:sz w:val="28"/>
          <w:szCs w:val="28"/>
        </w:rPr>
        <w:t xml:space="preserve">; </w:t>
      </w:r>
      <w:r w:rsidRPr="00A26501">
        <w:rPr>
          <w:rFonts w:ascii="Times New Roman" w:hAnsi="Times New Roman"/>
          <w:sz w:val="28"/>
          <w:szCs w:val="28"/>
        </w:rPr>
        <w:t xml:space="preserve">would be decided on the basis of detailed legal advice and have robust oversight from two independent commissioners and a committee of Parliament.  </w:t>
      </w:r>
    </w:p>
    <w:p w:rsidR="00BD5DBA" w:rsidRPr="00A26501" w:rsidRDefault="00BD5DBA" w:rsidP="00BD5DBA">
      <w:pPr>
        <w:spacing w:before="100" w:beforeAutospacing="1" w:after="100" w:afterAutospacing="1"/>
        <w:rPr>
          <w:rFonts w:ascii="Times New Roman" w:hAnsi="Times New Roman"/>
          <w:sz w:val="28"/>
          <w:szCs w:val="28"/>
        </w:rPr>
      </w:pPr>
      <w:r w:rsidRPr="00A26501">
        <w:rPr>
          <w:rFonts w:ascii="Times New Roman" w:hAnsi="Times New Roman"/>
          <w:sz w:val="28"/>
          <w:szCs w:val="28"/>
        </w:rPr>
        <w:t>Our agencies practise and uphold UK law at all times, including when dealing with information from outside the United Kingdom. Any data obtained by us from other countries are subject to</w:t>
      </w:r>
      <w:r w:rsidR="00E1161C" w:rsidRPr="00A26501">
        <w:rPr>
          <w:rFonts w:ascii="Times New Roman" w:hAnsi="Times New Roman"/>
          <w:sz w:val="28"/>
          <w:szCs w:val="28"/>
        </w:rPr>
        <w:t xml:space="preserve"> the same </w:t>
      </w:r>
      <w:r w:rsidRPr="00A26501">
        <w:rPr>
          <w:rFonts w:ascii="Times New Roman" w:hAnsi="Times New Roman"/>
          <w:sz w:val="28"/>
          <w:szCs w:val="28"/>
        </w:rPr>
        <w:t xml:space="preserve">UK statutory controls and safeguards, including the relevant sections of the Intelligence Services Act, </w:t>
      </w:r>
      <w:r w:rsidR="00E1161C" w:rsidRPr="00A26501">
        <w:rPr>
          <w:rFonts w:ascii="Times New Roman" w:hAnsi="Times New Roman"/>
          <w:sz w:val="28"/>
          <w:szCs w:val="28"/>
        </w:rPr>
        <w:t xml:space="preserve">the Security Services Act, </w:t>
      </w:r>
      <w:r w:rsidRPr="00A26501">
        <w:rPr>
          <w:rFonts w:ascii="Times New Roman" w:hAnsi="Times New Roman"/>
          <w:sz w:val="28"/>
          <w:szCs w:val="28"/>
        </w:rPr>
        <w:t>the Human Rights Act 1998, and the Regulation of Investigatory Powers Act.</w:t>
      </w:r>
    </w:p>
    <w:p w:rsidR="00925F6D" w:rsidRPr="00A26501" w:rsidRDefault="00925F6D">
      <w:pPr>
        <w:rPr>
          <w:rFonts w:ascii="Times New Roman" w:hAnsi="Times New Roman"/>
          <w:sz w:val="28"/>
          <w:szCs w:val="28"/>
        </w:rPr>
      </w:pPr>
    </w:p>
    <w:sectPr w:rsidR="00925F6D" w:rsidRPr="00A26501" w:rsidSect="00925F6D">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75E" w:rsidRDefault="0044175E" w:rsidP="00350B32">
      <w:r>
        <w:separator/>
      </w:r>
    </w:p>
  </w:endnote>
  <w:endnote w:type="continuationSeparator" w:id="0">
    <w:p w:rsidR="0044175E" w:rsidRDefault="0044175E" w:rsidP="00350B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503030404040204"/>
    <w:charset w:val="00"/>
    <w:family w:val="auto"/>
    <w:pitch w:val="variable"/>
    <w:sig w:usb0="E1000AEF" w:usb1="5000A1FF" w:usb2="00000000" w:usb3="00000000" w:csb0="000001BF" w:csb1="00000000"/>
  </w:font>
  <w:font w:name="Segoe UI">
    <w:altName w:val="Segoe UI"/>
    <w:charset w:val="00"/>
    <w:family w:val="swiss"/>
    <w:pitch w:val="variable"/>
    <w:sig w:usb0="E00022FF" w:usb1="C000205B" w:usb2="00000009" w:usb3="00000000" w:csb0="000001DF" w:csb1="00000000"/>
  </w:font>
  <w:font w:name="Arial">
    <w:altName w:val="Arial"/>
    <w:panose1 w:val="020B0604020202020204"/>
    <w:charset w:val="00"/>
    <w:family w:val="auto"/>
    <w:pitch w:val="variable"/>
    <w:sig w:usb0="00000003" w:usb1="00000000" w:usb2="00000000" w:usb3="00000000" w:csb0="00000001" w:csb1="00000000"/>
  </w:font>
  <w:font w:name="Cambria">
    <w:altName w:val="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5E" w:rsidRDefault="0044175E">
    <w:pPr>
      <w:pStyle w:val="Footer"/>
    </w:pPr>
  </w:p>
  <w:p w:rsidR="0044175E" w:rsidRDefault="00711902" w:rsidP="00350B32">
    <w:pPr>
      <w:pStyle w:val="Footer"/>
      <w:jc w:val="center"/>
      <w:rPr>
        <w:rFonts w:ascii="Arial" w:hAnsi="Arial" w:cs="Arial"/>
        <w:b/>
        <w:sz w:val="20"/>
      </w:rPr>
    </w:pPr>
    <w:fldSimple w:instr=" DOCPROPERTY CLASSIFICATION \* MERGEFORMAT ">
      <w:r w:rsidR="00A26501" w:rsidRPr="00A26501">
        <w:rPr>
          <w:rFonts w:ascii="Arial" w:hAnsi="Arial" w:cs="Arial"/>
          <w:b/>
          <w:sz w:val="20"/>
        </w:rPr>
        <w:t>UNCLASSIFIED</w:t>
      </w:r>
    </w:fldSimple>
    <w:r w:rsidR="0044175E" w:rsidRPr="00350B32">
      <w:rPr>
        <w:rFonts w:ascii="Arial" w:hAnsi="Arial" w:cs="Arial"/>
        <w:b/>
        <w:sz w:val="20"/>
      </w:rPr>
      <w:t xml:space="preserve"> </w:t>
    </w:r>
  </w:p>
  <w:p w:rsidR="0044175E" w:rsidRPr="00350B32" w:rsidRDefault="00711902" w:rsidP="00350B32">
    <w:pPr>
      <w:pStyle w:val="Footer"/>
      <w:spacing w:before="120"/>
      <w:jc w:val="right"/>
      <w:rPr>
        <w:rFonts w:ascii="Arial" w:hAnsi="Arial" w:cs="Arial"/>
        <w:sz w:val="12"/>
      </w:rPr>
    </w:pPr>
    <w:fldSimple w:instr=" FILENAME \p \* MERGEFORMAT ">
      <w:r w:rsidR="00A26501" w:rsidRPr="00A26501">
        <w:rPr>
          <w:rFonts w:ascii="Arial" w:hAnsi="Arial" w:cs="Arial"/>
          <w:noProof/>
          <w:sz w:val="12"/>
        </w:rPr>
        <w:t>C</w:t>
      </w:r>
      <w:r w:rsidR="00A26501">
        <w:rPr>
          <w:noProof/>
        </w:rPr>
        <w:t>:\Users\acole2\AppData\Local\Microsoft\Windows\Temporary Internet Files\Outlook Temp\OHCHR - right to privacy.docx</w:t>
      </w:r>
    </w:fldSimple>
    <w:r w:rsidRPr="00350B32">
      <w:rPr>
        <w:rFonts w:ascii="Arial" w:hAnsi="Arial" w:cs="Arial"/>
        <w:sz w:val="12"/>
      </w:rPr>
      <w:fldChar w:fldCharType="begin"/>
    </w:r>
    <w:r w:rsidR="0044175E" w:rsidRPr="00350B32">
      <w:rPr>
        <w:rFonts w:ascii="Arial" w:hAnsi="Arial" w:cs="Arial"/>
        <w:sz w:val="12"/>
      </w:rPr>
      <w:instrText xml:space="preserve"> DOCPROPERTY PRIVACY  \* MERGEFORMAT </w:instrText>
    </w:r>
    <w:r w:rsidRPr="00350B32">
      <w:rPr>
        <w:rFonts w:ascii="Arial" w:hAnsi="Arial" w:cs="Arial"/>
        <w:sz w:val="12"/>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5E" w:rsidRDefault="0044175E">
    <w:pPr>
      <w:pStyle w:val="Footer"/>
    </w:pPr>
  </w:p>
  <w:p w:rsidR="0044175E" w:rsidRPr="00350B32" w:rsidRDefault="0044175E" w:rsidP="00350B32">
    <w:pPr>
      <w:pStyle w:val="Footer"/>
      <w:spacing w:before="120"/>
      <w:jc w:val="right"/>
      <w:rPr>
        <w:rFonts w:ascii="Arial" w:hAnsi="Arial" w:cs="Arial"/>
        <w:sz w:val="12"/>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5E" w:rsidRDefault="0044175E">
    <w:pPr>
      <w:pStyle w:val="Footer"/>
    </w:pPr>
  </w:p>
  <w:p w:rsidR="0044175E" w:rsidRDefault="00711902" w:rsidP="00350B32">
    <w:pPr>
      <w:pStyle w:val="Footer"/>
      <w:jc w:val="center"/>
      <w:rPr>
        <w:rFonts w:ascii="Arial" w:hAnsi="Arial" w:cs="Arial"/>
        <w:b/>
        <w:sz w:val="20"/>
      </w:rPr>
    </w:pPr>
    <w:fldSimple w:instr=" DOCPROPERTY CLASSIFICATION \* MERGEFORMAT ">
      <w:r w:rsidR="00A26501" w:rsidRPr="00A26501">
        <w:rPr>
          <w:rFonts w:ascii="Arial" w:hAnsi="Arial" w:cs="Arial"/>
          <w:b/>
          <w:sz w:val="20"/>
        </w:rPr>
        <w:t>UNCLASSIFIED</w:t>
      </w:r>
    </w:fldSimple>
    <w:r w:rsidR="0044175E" w:rsidRPr="00350B32">
      <w:rPr>
        <w:rFonts w:ascii="Arial" w:hAnsi="Arial" w:cs="Arial"/>
        <w:b/>
        <w:sz w:val="20"/>
      </w:rPr>
      <w:t xml:space="preserve"> </w:t>
    </w:r>
  </w:p>
  <w:p w:rsidR="0044175E" w:rsidRPr="00350B32" w:rsidRDefault="00711902" w:rsidP="00350B32">
    <w:pPr>
      <w:pStyle w:val="Footer"/>
      <w:spacing w:before="120"/>
      <w:jc w:val="right"/>
      <w:rPr>
        <w:rFonts w:ascii="Arial" w:hAnsi="Arial" w:cs="Arial"/>
        <w:sz w:val="12"/>
      </w:rPr>
    </w:pPr>
    <w:fldSimple w:instr=" FILENAME \p \* MERGEFORMAT ">
      <w:r w:rsidR="00A26501" w:rsidRPr="00A26501">
        <w:rPr>
          <w:rFonts w:ascii="Arial" w:hAnsi="Arial" w:cs="Arial"/>
          <w:noProof/>
          <w:sz w:val="12"/>
        </w:rPr>
        <w:t>C</w:t>
      </w:r>
      <w:r w:rsidR="00A26501">
        <w:rPr>
          <w:noProof/>
        </w:rPr>
        <w:t>:\Users\acole2\AppData\Local\Microsoft\Windows\Temporary Internet Files\Outlook Temp\OHCHR - right to privacy.docx</w:t>
      </w:r>
    </w:fldSimple>
    <w:r w:rsidRPr="00350B32">
      <w:rPr>
        <w:rFonts w:ascii="Arial" w:hAnsi="Arial" w:cs="Arial"/>
        <w:sz w:val="12"/>
      </w:rPr>
      <w:fldChar w:fldCharType="begin"/>
    </w:r>
    <w:r w:rsidR="0044175E" w:rsidRPr="00350B32">
      <w:rPr>
        <w:rFonts w:ascii="Arial" w:hAnsi="Arial" w:cs="Arial"/>
        <w:sz w:val="12"/>
      </w:rPr>
      <w:instrText xml:space="preserve"> DOCPROPERTY PRIVACY  \* MERGEFORMAT </w:instrText>
    </w:r>
    <w:r w:rsidRPr="00350B32">
      <w:rPr>
        <w:rFonts w:ascii="Arial" w:hAnsi="Arial" w:cs="Arial"/>
        <w:sz w:val="12"/>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75E" w:rsidRDefault="0044175E" w:rsidP="00350B32">
      <w:r>
        <w:separator/>
      </w:r>
    </w:p>
  </w:footnote>
  <w:footnote w:type="continuationSeparator" w:id="0">
    <w:p w:rsidR="0044175E" w:rsidRDefault="0044175E" w:rsidP="00350B3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5E" w:rsidRPr="00350B32" w:rsidRDefault="00711902" w:rsidP="00350B32">
    <w:pPr>
      <w:pStyle w:val="Header"/>
      <w:jc w:val="center"/>
      <w:rPr>
        <w:rFonts w:ascii="Arial" w:hAnsi="Arial" w:cs="Arial"/>
        <w:b/>
        <w:sz w:val="20"/>
      </w:rPr>
    </w:pPr>
    <w:fldSimple w:instr=" DOCPROPERTY CLASSIFICATION \* MERGEFORMAT ">
      <w:r w:rsidR="00A26501" w:rsidRPr="00A26501">
        <w:rPr>
          <w:rFonts w:ascii="Arial" w:hAnsi="Arial" w:cs="Arial"/>
          <w:b/>
          <w:sz w:val="20"/>
        </w:rPr>
        <w:t>UNCLASSIFIED</w:t>
      </w:r>
    </w:fldSimple>
    <w:r w:rsidR="0044175E" w:rsidRPr="00350B32">
      <w:rPr>
        <w:rFonts w:ascii="Arial" w:hAnsi="Arial" w:cs="Arial"/>
        <w:b/>
        <w:sz w:val="20"/>
      </w:rPr>
      <w:t xml:space="preserve"> </w:t>
    </w:r>
    <w:r w:rsidRPr="00350B32">
      <w:rPr>
        <w:rFonts w:ascii="Arial" w:hAnsi="Arial" w:cs="Arial"/>
        <w:b/>
        <w:sz w:val="20"/>
      </w:rPr>
      <w:fldChar w:fldCharType="begin"/>
    </w:r>
    <w:r w:rsidR="0044175E" w:rsidRPr="00350B32">
      <w:rPr>
        <w:rFonts w:ascii="Arial" w:hAnsi="Arial" w:cs="Arial"/>
        <w:b/>
        <w:sz w:val="20"/>
      </w:rPr>
      <w:instrText xml:space="preserve"> DOCPROPERTY PRIVACY  \* MERGEFORMAT </w:instrText>
    </w:r>
    <w:r w:rsidRPr="00350B32">
      <w:rPr>
        <w:rFonts w:ascii="Arial" w:hAnsi="Arial" w:cs="Arial"/>
        <w:b/>
        <w:sz w:val="20"/>
      </w:rPr>
      <w:fldChar w:fldCharType="end"/>
    </w:r>
  </w:p>
  <w:p w:rsidR="0044175E" w:rsidRDefault="0044175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5E" w:rsidRPr="00350B32" w:rsidRDefault="00711902" w:rsidP="00350B32">
    <w:pPr>
      <w:pStyle w:val="Header"/>
      <w:jc w:val="center"/>
      <w:rPr>
        <w:rFonts w:ascii="Arial" w:hAnsi="Arial" w:cs="Arial"/>
        <w:b/>
        <w:sz w:val="20"/>
      </w:rPr>
    </w:pPr>
    <w:fldSimple w:instr=" DOCPROPERTY CLASSIFICATION \* MERGEFORMAT ">
      <w:r w:rsidR="00A26501" w:rsidRPr="00A26501">
        <w:rPr>
          <w:rFonts w:ascii="Arial" w:hAnsi="Arial" w:cs="Arial"/>
          <w:b/>
          <w:sz w:val="20"/>
        </w:rPr>
        <w:t>UNCLASSIFIED</w:t>
      </w:r>
    </w:fldSimple>
    <w:r w:rsidR="0044175E" w:rsidRPr="00350B32">
      <w:rPr>
        <w:rFonts w:ascii="Arial" w:hAnsi="Arial" w:cs="Arial"/>
        <w:b/>
        <w:sz w:val="20"/>
      </w:rPr>
      <w:t xml:space="preserve"> </w:t>
    </w:r>
    <w:r w:rsidRPr="00350B32">
      <w:rPr>
        <w:rFonts w:ascii="Arial" w:hAnsi="Arial" w:cs="Arial"/>
        <w:b/>
        <w:sz w:val="20"/>
      </w:rPr>
      <w:fldChar w:fldCharType="begin"/>
    </w:r>
    <w:r w:rsidR="0044175E" w:rsidRPr="00350B32">
      <w:rPr>
        <w:rFonts w:ascii="Arial" w:hAnsi="Arial" w:cs="Arial"/>
        <w:b/>
        <w:sz w:val="20"/>
      </w:rPr>
      <w:instrText xml:space="preserve"> DOCPROPERTY PRIVACY  \* MERGEFORMAT </w:instrText>
    </w:r>
    <w:r w:rsidRPr="00350B32">
      <w:rPr>
        <w:rFonts w:ascii="Arial" w:hAnsi="Arial" w:cs="Arial"/>
        <w:b/>
        <w:sz w:val="20"/>
      </w:rPr>
      <w:fldChar w:fldCharType="end"/>
    </w:r>
  </w:p>
  <w:p w:rsidR="0044175E" w:rsidRDefault="0044175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21C26"/>
    <w:multiLevelType w:val="hybridMultilevel"/>
    <w:tmpl w:val="4650CEC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209F1CFE"/>
    <w:multiLevelType w:val="hybridMultilevel"/>
    <w:tmpl w:val="EF74FE4C"/>
    <w:lvl w:ilvl="0" w:tplc="4CEC5F7E">
      <w:start w:val="1"/>
      <w:numFmt w:val="bullet"/>
      <w:lvlText w:val=""/>
      <w:lvlJc w:val="left"/>
      <w:pPr>
        <w:tabs>
          <w:tab w:val="num" w:pos="360"/>
        </w:tabs>
        <w:ind w:left="360" w:hanging="360"/>
      </w:pPr>
      <w:rPr>
        <w:rFonts w:ascii="Wingdings" w:hAnsi="Wingdings" w:hint="default"/>
      </w:rPr>
    </w:lvl>
    <w:lvl w:ilvl="1" w:tplc="DC46F1A0" w:tentative="1">
      <w:start w:val="1"/>
      <w:numFmt w:val="bullet"/>
      <w:lvlText w:val=""/>
      <w:lvlJc w:val="left"/>
      <w:pPr>
        <w:tabs>
          <w:tab w:val="num" w:pos="1080"/>
        </w:tabs>
        <w:ind w:left="1080" w:hanging="360"/>
      </w:pPr>
      <w:rPr>
        <w:rFonts w:ascii="Wingdings" w:hAnsi="Wingdings" w:hint="default"/>
      </w:rPr>
    </w:lvl>
    <w:lvl w:ilvl="2" w:tplc="36C44FB6">
      <w:start w:val="1740"/>
      <w:numFmt w:val="bullet"/>
      <w:lvlText w:val=""/>
      <w:lvlJc w:val="left"/>
      <w:pPr>
        <w:tabs>
          <w:tab w:val="num" w:pos="1800"/>
        </w:tabs>
        <w:ind w:left="1800" w:hanging="360"/>
      </w:pPr>
      <w:rPr>
        <w:rFonts w:ascii="Wingdings" w:hAnsi="Wingdings" w:hint="default"/>
      </w:rPr>
    </w:lvl>
    <w:lvl w:ilvl="3" w:tplc="4F0E2300" w:tentative="1">
      <w:start w:val="1"/>
      <w:numFmt w:val="bullet"/>
      <w:lvlText w:val=""/>
      <w:lvlJc w:val="left"/>
      <w:pPr>
        <w:tabs>
          <w:tab w:val="num" w:pos="2520"/>
        </w:tabs>
        <w:ind w:left="2520" w:hanging="360"/>
      </w:pPr>
      <w:rPr>
        <w:rFonts w:ascii="Wingdings" w:hAnsi="Wingdings" w:hint="default"/>
      </w:rPr>
    </w:lvl>
    <w:lvl w:ilvl="4" w:tplc="058E9260" w:tentative="1">
      <w:start w:val="1"/>
      <w:numFmt w:val="bullet"/>
      <w:lvlText w:val=""/>
      <w:lvlJc w:val="left"/>
      <w:pPr>
        <w:tabs>
          <w:tab w:val="num" w:pos="3240"/>
        </w:tabs>
        <w:ind w:left="3240" w:hanging="360"/>
      </w:pPr>
      <w:rPr>
        <w:rFonts w:ascii="Wingdings" w:hAnsi="Wingdings" w:hint="default"/>
      </w:rPr>
    </w:lvl>
    <w:lvl w:ilvl="5" w:tplc="0A863A44" w:tentative="1">
      <w:start w:val="1"/>
      <w:numFmt w:val="bullet"/>
      <w:lvlText w:val=""/>
      <w:lvlJc w:val="left"/>
      <w:pPr>
        <w:tabs>
          <w:tab w:val="num" w:pos="3960"/>
        </w:tabs>
        <w:ind w:left="3960" w:hanging="360"/>
      </w:pPr>
      <w:rPr>
        <w:rFonts w:ascii="Wingdings" w:hAnsi="Wingdings" w:hint="default"/>
      </w:rPr>
    </w:lvl>
    <w:lvl w:ilvl="6" w:tplc="C4F475BC" w:tentative="1">
      <w:start w:val="1"/>
      <w:numFmt w:val="bullet"/>
      <w:lvlText w:val=""/>
      <w:lvlJc w:val="left"/>
      <w:pPr>
        <w:tabs>
          <w:tab w:val="num" w:pos="4680"/>
        </w:tabs>
        <w:ind w:left="4680" w:hanging="360"/>
      </w:pPr>
      <w:rPr>
        <w:rFonts w:ascii="Wingdings" w:hAnsi="Wingdings" w:hint="default"/>
      </w:rPr>
    </w:lvl>
    <w:lvl w:ilvl="7" w:tplc="2248922E" w:tentative="1">
      <w:start w:val="1"/>
      <w:numFmt w:val="bullet"/>
      <w:lvlText w:val=""/>
      <w:lvlJc w:val="left"/>
      <w:pPr>
        <w:tabs>
          <w:tab w:val="num" w:pos="5400"/>
        </w:tabs>
        <w:ind w:left="5400" w:hanging="360"/>
      </w:pPr>
      <w:rPr>
        <w:rFonts w:ascii="Wingdings" w:hAnsi="Wingdings" w:hint="default"/>
      </w:rPr>
    </w:lvl>
    <w:lvl w:ilvl="8" w:tplc="639A9954" w:tentative="1">
      <w:start w:val="1"/>
      <w:numFmt w:val="bullet"/>
      <w:lvlText w:val=""/>
      <w:lvlJc w:val="left"/>
      <w:pPr>
        <w:tabs>
          <w:tab w:val="num" w:pos="6120"/>
        </w:tabs>
        <w:ind w:left="6120" w:hanging="360"/>
      </w:pPr>
      <w:rPr>
        <w:rFonts w:ascii="Wingdings" w:hAnsi="Wingdings" w:hint="default"/>
      </w:rPr>
    </w:lvl>
  </w:abstractNum>
  <w:abstractNum w:abstractNumId="2">
    <w:nsid w:val="24F03FC3"/>
    <w:multiLevelType w:val="hybridMultilevel"/>
    <w:tmpl w:val="9E4E856C"/>
    <w:lvl w:ilvl="0" w:tplc="10668CAE">
      <w:start w:val="1"/>
      <w:numFmt w:val="bullet"/>
      <w:lvlText w:val=""/>
      <w:lvlJc w:val="left"/>
      <w:pPr>
        <w:tabs>
          <w:tab w:val="num" w:pos="360"/>
        </w:tabs>
        <w:ind w:left="360" w:hanging="360"/>
      </w:pPr>
      <w:rPr>
        <w:rFonts w:ascii="Wingdings" w:hAnsi="Wingdings" w:hint="default"/>
      </w:rPr>
    </w:lvl>
    <w:lvl w:ilvl="1" w:tplc="5B621F8A" w:tentative="1">
      <w:start w:val="1"/>
      <w:numFmt w:val="bullet"/>
      <w:lvlText w:val=""/>
      <w:lvlJc w:val="left"/>
      <w:pPr>
        <w:tabs>
          <w:tab w:val="num" w:pos="1080"/>
        </w:tabs>
        <w:ind w:left="1080" w:hanging="360"/>
      </w:pPr>
      <w:rPr>
        <w:rFonts w:ascii="Wingdings" w:hAnsi="Wingdings" w:hint="default"/>
      </w:rPr>
    </w:lvl>
    <w:lvl w:ilvl="2" w:tplc="5052EA80">
      <w:start w:val="1179"/>
      <w:numFmt w:val="bullet"/>
      <w:lvlText w:val=""/>
      <w:lvlJc w:val="left"/>
      <w:pPr>
        <w:tabs>
          <w:tab w:val="num" w:pos="1800"/>
        </w:tabs>
        <w:ind w:left="1800" w:hanging="360"/>
      </w:pPr>
      <w:rPr>
        <w:rFonts w:ascii="Wingdings" w:hAnsi="Wingdings" w:hint="default"/>
      </w:rPr>
    </w:lvl>
    <w:lvl w:ilvl="3" w:tplc="F1D8825E" w:tentative="1">
      <w:start w:val="1"/>
      <w:numFmt w:val="bullet"/>
      <w:lvlText w:val=""/>
      <w:lvlJc w:val="left"/>
      <w:pPr>
        <w:tabs>
          <w:tab w:val="num" w:pos="2520"/>
        </w:tabs>
        <w:ind w:left="2520" w:hanging="360"/>
      </w:pPr>
      <w:rPr>
        <w:rFonts w:ascii="Wingdings" w:hAnsi="Wingdings" w:hint="default"/>
      </w:rPr>
    </w:lvl>
    <w:lvl w:ilvl="4" w:tplc="D494C938" w:tentative="1">
      <w:start w:val="1"/>
      <w:numFmt w:val="bullet"/>
      <w:lvlText w:val=""/>
      <w:lvlJc w:val="left"/>
      <w:pPr>
        <w:tabs>
          <w:tab w:val="num" w:pos="3240"/>
        </w:tabs>
        <w:ind w:left="3240" w:hanging="360"/>
      </w:pPr>
      <w:rPr>
        <w:rFonts w:ascii="Wingdings" w:hAnsi="Wingdings" w:hint="default"/>
      </w:rPr>
    </w:lvl>
    <w:lvl w:ilvl="5" w:tplc="19B6D32C" w:tentative="1">
      <w:start w:val="1"/>
      <w:numFmt w:val="bullet"/>
      <w:lvlText w:val=""/>
      <w:lvlJc w:val="left"/>
      <w:pPr>
        <w:tabs>
          <w:tab w:val="num" w:pos="3960"/>
        </w:tabs>
        <w:ind w:left="3960" w:hanging="360"/>
      </w:pPr>
      <w:rPr>
        <w:rFonts w:ascii="Wingdings" w:hAnsi="Wingdings" w:hint="default"/>
      </w:rPr>
    </w:lvl>
    <w:lvl w:ilvl="6" w:tplc="C5D2A496" w:tentative="1">
      <w:start w:val="1"/>
      <w:numFmt w:val="bullet"/>
      <w:lvlText w:val=""/>
      <w:lvlJc w:val="left"/>
      <w:pPr>
        <w:tabs>
          <w:tab w:val="num" w:pos="4680"/>
        </w:tabs>
        <w:ind w:left="4680" w:hanging="360"/>
      </w:pPr>
      <w:rPr>
        <w:rFonts w:ascii="Wingdings" w:hAnsi="Wingdings" w:hint="default"/>
      </w:rPr>
    </w:lvl>
    <w:lvl w:ilvl="7" w:tplc="B00C65C8" w:tentative="1">
      <w:start w:val="1"/>
      <w:numFmt w:val="bullet"/>
      <w:lvlText w:val=""/>
      <w:lvlJc w:val="left"/>
      <w:pPr>
        <w:tabs>
          <w:tab w:val="num" w:pos="5400"/>
        </w:tabs>
        <w:ind w:left="5400" w:hanging="360"/>
      </w:pPr>
      <w:rPr>
        <w:rFonts w:ascii="Wingdings" w:hAnsi="Wingdings" w:hint="default"/>
      </w:rPr>
    </w:lvl>
    <w:lvl w:ilvl="8" w:tplc="2708B7E0" w:tentative="1">
      <w:start w:val="1"/>
      <w:numFmt w:val="bullet"/>
      <w:lvlText w:val=""/>
      <w:lvlJc w:val="left"/>
      <w:pPr>
        <w:tabs>
          <w:tab w:val="num" w:pos="6120"/>
        </w:tabs>
        <w:ind w:left="6120" w:hanging="360"/>
      </w:pPr>
      <w:rPr>
        <w:rFonts w:ascii="Wingdings" w:hAnsi="Wingdings" w:hint="default"/>
      </w:rPr>
    </w:lvl>
  </w:abstractNum>
  <w:abstractNum w:abstractNumId="3">
    <w:nsid w:val="404E34A3"/>
    <w:multiLevelType w:val="hybridMultilevel"/>
    <w:tmpl w:val="3F7E2402"/>
    <w:lvl w:ilvl="0" w:tplc="08090001">
      <w:start w:val="1"/>
      <w:numFmt w:val="bullet"/>
      <w:lvlText w:val=""/>
      <w:lvlJc w:val="left"/>
      <w:pPr>
        <w:ind w:left="2180" w:hanging="360"/>
      </w:pPr>
      <w:rPr>
        <w:rFonts w:ascii="Symbol" w:hAnsi="Symbol" w:hint="default"/>
      </w:rPr>
    </w:lvl>
    <w:lvl w:ilvl="1" w:tplc="08090003" w:tentative="1">
      <w:start w:val="1"/>
      <w:numFmt w:val="bullet"/>
      <w:lvlText w:val="o"/>
      <w:lvlJc w:val="left"/>
      <w:pPr>
        <w:ind w:left="2900" w:hanging="360"/>
      </w:pPr>
      <w:rPr>
        <w:rFonts w:ascii="Courier New" w:hAnsi="Courier New" w:cs="Courier New" w:hint="default"/>
      </w:rPr>
    </w:lvl>
    <w:lvl w:ilvl="2" w:tplc="08090005" w:tentative="1">
      <w:start w:val="1"/>
      <w:numFmt w:val="bullet"/>
      <w:lvlText w:val=""/>
      <w:lvlJc w:val="left"/>
      <w:pPr>
        <w:ind w:left="3620" w:hanging="360"/>
      </w:pPr>
      <w:rPr>
        <w:rFonts w:ascii="Wingdings" w:hAnsi="Wingdings" w:hint="default"/>
      </w:rPr>
    </w:lvl>
    <w:lvl w:ilvl="3" w:tplc="08090001" w:tentative="1">
      <w:start w:val="1"/>
      <w:numFmt w:val="bullet"/>
      <w:lvlText w:val=""/>
      <w:lvlJc w:val="left"/>
      <w:pPr>
        <w:ind w:left="4340" w:hanging="360"/>
      </w:pPr>
      <w:rPr>
        <w:rFonts w:ascii="Symbol" w:hAnsi="Symbol" w:hint="default"/>
      </w:rPr>
    </w:lvl>
    <w:lvl w:ilvl="4" w:tplc="08090003" w:tentative="1">
      <w:start w:val="1"/>
      <w:numFmt w:val="bullet"/>
      <w:lvlText w:val="o"/>
      <w:lvlJc w:val="left"/>
      <w:pPr>
        <w:ind w:left="5060" w:hanging="360"/>
      </w:pPr>
      <w:rPr>
        <w:rFonts w:ascii="Courier New" w:hAnsi="Courier New" w:cs="Courier New" w:hint="default"/>
      </w:rPr>
    </w:lvl>
    <w:lvl w:ilvl="5" w:tplc="08090005" w:tentative="1">
      <w:start w:val="1"/>
      <w:numFmt w:val="bullet"/>
      <w:lvlText w:val=""/>
      <w:lvlJc w:val="left"/>
      <w:pPr>
        <w:ind w:left="5780" w:hanging="360"/>
      </w:pPr>
      <w:rPr>
        <w:rFonts w:ascii="Wingdings" w:hAnsi="Wingdings" w:hint="default"/>
      </w:rPr>
    </w:lvl>
    <w:lvl w:ilvl="6" w:tplc="08090001" w:tentative="1">
      <w:start w:val="1"/>
      <w:numFmt w:val="bullet"/>
      <w:lvlText w:val=""/>
      <w:lvlJc w:val="left"/>
      <w:pPr>
        <w:ind w:left="6500" w:hanging="360"/>
      </w:pPr>
      <w:rPr>
        <w:rFonts w:ascii="Symbol" w:hAnsi="Symbol" w:hint="default"/>
      </w:rPr>
    </w:lvl>
    <w:lvl w:ilvl="7" w:tplc="08090003" w:tentative="1">
      <w:start w:val="1"/>
      <w:numFmt w:val="bullet"/>
      <w:lvlText w:val="o"/>
      <w:lvlJc w:val="left"/>
      <w:pPr>
        <w:ind w:left="7220" w:hanging="360"/>
      </w:pPr>
      <w:rPr>
        <w:rFonts w:ascii="Courier New" w:hAnsi="Courier New" w:cs="Courier New" w:hint="default"/>
      </w:rPr>
    </w:lvl>
    <w:lvl w:ilvl="8" w:tplc="08090005" w:tentative="1">
      <w:start w:val="1"/>
      <w:numFmt w:val="bullet"/>
      <w:lvlText w:val=""/>
      <w:lvlJc w:val="left"/>
      <w:pPr>
        <w:ind w:left="7940" w:hanging="360"/>
      </w:pPr>
      <w:rPr>
        <w:rFonts w:ascii="Wingdings" w:hAnsi="Wingdings" w:hint="default"/>
      </w:rPr>
    </w:lvl>
  </w:abstractNum>
  <w:abstractNum w:abstractNumId="4">
    <w:nsid w:val="497B37C8"/>
    <w:multiLevelType w:val="hybridMultilevel"/>
    <w:tmpl w:val="83AE312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1C76EB"/>
    <w:multiLevelType w:val="hybridMultilevel"/>
    <w:tmpl w:val="B928DBCC"/>
    <w:lvl w:ilvl="0" w:tplc="08090001">
      <w:start w:val="1"/>
      <w:numFmt w:val="bullet"/>
      <w:lvlText w:val=""/>
      <w:lvlJc w:val="left"/>
      <w:pPr>
        <w:ind w:left="720" w:hanging="360"/>
      </w:pPr>
      <w:rPr>
        <w:rFonts w:ascii="Symbol" w:hAnsi="Symbol" w:hint="default"/>
      </w:rPr>
    </w:lvl>
    <w:lvl w:ilvl="1" w:tplc="9D728C78">
      <w:numFmt w:val="bullet"/>
      <w:lvlText w:val="·"/>
      <w:lvlJc w:val="left"/>
      <w:pPr>
        <w:ind w:left="1440" w:hanging="360"/>
      </w:pPr>
      <w:rPr>
        <w:rFonts w:ascii="Georgia" w:eastAsia="Calibri" w:hAnsi="Georgi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E801FD"/>
    <w:multiLevelType w:val="hybridMultilevel"/>
    <w:tmpl w:val="E34C74B0"/>
    <w:lvl w:ilvl="0" w:tplc="36222188">
      <w:numFmt w:val="bullet"/>
      <w:lvlText w:val="-"/>
      <w:lvlJc w:val="left"/>
      <w:pPr>
        <w:ind w:left="720" w:hanging="360"/>
      </w:pPr>
      <w:rPr>
        <w:rFonts w:ascii="Calibri" w:eastAsiaTheme="minorHAnsi" w:hAnsi="Calibri" w:cs="Garamon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removeDateAndTime/>
  <w:proofState w:spelling="clean"/>
  <w:doNotTrackMoves/>
  <w:defaultTabStop w:val="720"/>
  <w:characterSpacingControl w:val="doNotCompress"/>
  <w:footnotePr>
    <w:footnote w:id="-1"/>
    <w:footnote w:id="0"/>
  </w:footnotePr>
  <w:endnotePr>
    <w:endnote w:id="-1"/>
    <w:endnote w:id="0"/>
  </w:endnotePr>
  <w:compat/>
  <w:docVars>
    <w:docVar w:name="PDAbbrAddr" w:val=" "/>
    <w:docVar w:name="PDAbbrDept" w:val="SAAD"/>
    <w:docVar w:name="PDAddr1" w:val="K2.273"/>
    <w:docVar w:name="PDAddr2" w:val=" "/>
    <w:docVar w:name="PDAddr3" w:val=" "/>
    <w:docVar w:name="PDAddr4" w:val=" "/>
    <w:docVar w:name="PDDepartment" w:val="South Asia and Afghanistan Directorate"/>
    <w:docVar w:name="PDEmail" w:val="fiona.butters@fco.gov.uk"/>
    <w:docVar w:name="PDFaxNo" w:val=" "/>
    <w:docVar w:name="PDFormalName" w:val=" "/>
    <w:docVar w:name="PDFullName" w:val="Fiona Butters"/>
    <w:docVar w:name="PDMaintainMarking" w:val="-1"/>
    <w:docVar w:name="PDMaintainPath" w:val="-1"/>
    <w:docVar w:name="PDPhoneNo" w:val="0207 008 2874"/>
    <w:docVar w:name="PDSection" w:val="Afghan Group"/>
  </w:docVars>
  <w:rsids>
    <w:rsidRoot w:val="00350B32"/>
    <w:rsid w:val="00015925"/>
    <w:rsid w:val="00030A52"/>
    <w:rsid w:val="00050EEE"/>
    <w:rsid w:val="000D0AD8"/>
    <w:rsid w:val="001559B7"/>
    <w:rsid w:val="00170142"/>
    <w:rsid w:val="003274A3"/>
    <w:rsid w:val="00350B32"/>
    <w:rsid w:val="00390EBB"/>
    <w:rsid w:val="003960DA"/>
    <w:rsid w:val="004214EB"/>
    <w:rsid w:val="0044175E"/>
    <w:rsid w:val="004C57CA"/>
    <w:rsid w:val="004E0729"/>
    <w:rsid w:val="00562D8E"/>
    <w:rsid w:val="00591302"/>
    <w:rsid w:val="006318E5"/>
    <w:rsid w:val="006A0316"/>
    <w:rsid w:val="00711902"/>
    <w:rsid w:val="007D7688"/>
    <w:rsid w:val="008175D5"/>
    <w:rsid w:val="0083372E"/>
    <w:rsid w:val="00867479"/>
    <w:rsid w:val="008B0031"/>
    <w:rsid w:val="008F389B"/>
    <w:rsid w:val="00925F6D"/>
    <w:rsid w:val="00974ED1"/>
    <w:rsid w:val="00A26501"/>
    <w:rsid w:val="00A624BD"/>
    <w:rsid w:val="00AC710A"/>
    <w:rsid w:val="00BA677A"/>
    <w:rsid w:val="00BD01C0"/>
    <w:rsid w:val="00BD5DBA"/>
    <w:rsid w:val="00BE6708"/>
    <w:rsid w:val="00CF71DD"/>
    <w:rsid w:val="00D2784D"/>
    <w:rsid w:val="00D40C19"/>
    <w:rsid w:val="00D41F80"/>
    <w:rsid w:val="00E1161C"/>
    <w:rsid w:val="00E710D2"/>
    <w:rsid w:val="00E9218B"/>
    <w:rsid w:val="00F1132D"/>
    <w:rsid w:val="00F97D3C"/>
  </w:rsids>
  <m:mathPr>
    <m:mathFont m:val="@ＭＳ ゴシック"/>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32"/>
    <w:pPr>
      <w:spacing w:after="0" w:line="240" w:lineRule="auto"/>
    </w:pPr>
    <w:rPr>
      <w:rFonts w:ascii="Calibri" w:hAnsi="Calibri" w:cs="Times New Roman"/>
      <w:lang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0D0AD8"/>
    <w:rPr>
      <w:rFonts w:ascii="Tahoma" w:hAnsi="Tahoma" w:cs="Tahoma"/>
      <w:sz w:val="16"/>
      <w:szCs w:val="16"/>
    </w:rPr>
  </w:style>
  <w:style w:type="character" w:customStyle="1" w:styleId="BalloonTextChar">
    <w:name w:val="Balloon Text Char"/>
    <w:basedOn w:val="DefaultParagraphFont"/>
    <w:link w:val="BalloonText"/>
    <w:uiPriority w:val="99"/>
    <w:semiHidden/>
    <w:rsid w:val="00B3280F"/>
    <w:rPr>
      <w:rFonts w:ascii="Lucida Grande" w:hAnsi="Lucida Grande" w:cs="Lucida Grande"/>
      <w:sz w:val="18"/>
      <w:szCs w:val="18"/>
    </w:rPr>
  </w:style>
  <w:style w:type="paragraph" w:styleId="Header">
    <w:name w:val="header"/>
    <w:basedOn w:val="Normal"/>
    <w:link w:val="HeaderChar"/>
    <w:uiPriority w:val="99"/>
    <w:semiHidden/>
    <w:unhideWhenUsed/>
    <w:rsid w:val="00350B32"/>
    <w:pPr>
      <w:tabs>
        <w:tab w:val="center" w:pos="4513"/>
        <w:tab w:val="right" w:pos="9026"/>
      </w:tabs>
    </w:pPr>
  </w:style>
  <w:style w:type="character" w:customStyle="1" w:styleId="HeaderChar">
    <w:name w:val="Header Char"/>
    <w:basedOn w:val="DefaultParagraphFont"/>
    <w:link w:val="Header"/>
    <w:uiPriority w:val="99"/>
    <w:semiHidden/>
    <w:rsid w:val="00350B32"/>
  </w:style>
  <w:style w:type="paragraph" w:styleId="Footer">
    <w:name w:val="footer"/>
    <w:basedOn w:val="Normal"/>
    <w:link w:val="FooterChar"/>
    <w:uiPriority w:val="99"/>
    <w:semiHidden/>
    <w:unhideWhenUsed/>
    <w:rsid w:val="00350B32"/>
    <w:pPr>
      <w:tabs>
        <w:tab w:val="center" w:pos="4513"/>
        <w:tab w:val="right" w:pos="9026"/>
      </w:tabs>
    </w:pPr>
  </w:style>
  <w:style w:type="character" w:customStyle="1" w:styleId="FooterChar">
    <w:name w:val="Footer Char"/>
    <w:basedOn w:val="DefaultParagraphFont"/>
    <w:link w:val="Footer"/>
    <w:uiPriority w:val="99"/>
    <w:semiHidden/>
    <w:rsid w:val="00350B32"/>
  </w:style>
  <w:style w:type="paragraph" w:styleId="ListParagraph">
    <w:name w:val="List Paragraph"/>
    <w:aliases w:val="Dot pt,F5 List Paragraph,List Paragraph1,Bullet Points,List Paragraph Char Char Char,Indicator Text,Numbered Para 1,Bullet 1,Colorful List - Accent 11,No Spacing1,List Paragraph2,MAIN CONTENT,Normal numbered,List Paragraph11,OBC Bullet"/>
    <w:basedOn w:val="Normal"/>
    <w:link w:val="ListParagraphChar"/>
    <w:uiPriority w:val="34"/>
    <w:qFormat/>
    <w:rsid w:val="00350B32"/>
    <w:pPr>
      <w:spacing w:after="200" w:line="276" w:lineRule="auto"/>
      <w:ind w:left="720"/>
    </w:p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No Spacing1 Char,List Paragraph2 Char"/>
    <w:basedOn w:val="DefaultParagraphFont"/>
    <w:link w:val="ListParagraph"/>
    <w:uiPriority w:val="34"/>
    <w:qFormat/>
    <w:locked/>
    <w:rsid w:val="00F1132D"/>
    <w:rPr>
      <w:rFonts w:ascii="Calibri" w:hAnsi="Calibri" w:cs="Times New Roman"/>
      <w:lang w:eastAsia="en-GB"/>
    </w:rPr>
  </w:style>
  <w:style w:type="character" w:styleId="Hyperlink">
    <w:name w:val="Hyperlink"/>
    <w:basedOn w:val="DefaultParagraphFont"/>
    <w:uiPriority w:val="99"/>
    <w:unhideWhenUsed/>
    <w:rsid w:val="00F1132D"/>
    <w:rPr>
      <w:color w:val="0000FF" w:themeColor="hyperlink"/>
      <w:u w:val="single"/>
    </w:rPr>
  </w:style>
  <w:style w:type="character" w:customStyle="1" w:styleId="BalloonTextChar1">
    <w:name w:val="Balloon Text Char1"/>
    <w:basedOn w:val="DefaultParagraphFont"/>
    <w:link w:val="BalloonText"/>
    <w:uiPriority w:val="99"/>
    <w:semiHidden/>
    <w:rsid w:val="000D0AD8"/>
    <w:rPr>
      <w:rFonts w:ascii="Tahoma" w:hAnsi="Tahoma" w:cs="Tahoma"/>
      <w:sz w:val="16"/>
      <w:szCs w:val="16"/>
      <w:lang w:eastAsia="en-GB"/>
    </w:rPr>
  </w:style>
  <w:style w:type="paragraph" w:customStyle="1" w:styleId="leglongtitle1">
    <w:name w:val="leglongtitle1"/>
    <w:basedOn w:val="Normal"/>
    <w:rsid w:val="00A624BD"/>
    <w:pPr>
      <w:shd w:val="clear" w:color="auto" w:fill="FFFFFF"/>
      <w:spacing w:before="240" w:line="360" w:lineRule="atLeast"/>
      <w:jc w:val="both"/>
    </w:pPr>
    <w:rPr>
      <w:rFonts w:ascii="Times New Roman" w:eastAsia="Times New Roman" w:hAnsi="Times New Roman"/>
      <w:color w:val="000000"/>
      <w:sz w:val="19"/>
      <w:szCs w:val="19"/>
    </w:rPr>
  </w:style>
  <w:style w:type="character" w:styleId="FollowedHyperlink">
    <w:name w:val="FollowedHyperlink"/>
    <w:basedOn w:val="DefaultParagraphFont"/>
    <w:uiPriority w:val="99"/>
    <w:semiHidden/>
    <w:unhideWhenUsed/>
    <w:rsid w:val="007D7688"/>
    <w:rPr>
      <w:color w:val="800080" w:themeColor="followedHyperlink"/>
      <w:u w:val="single"/>
    </w:rPr>
  </w:style>
  <w:style w:type="paragraph" w:styleId="NormalWeb">
    <w:name w:val="Normal (Web)"/>
    <w:basedOn w:val="Normal"/>
    <w:uiPriority w:val="99"/>
    <w:unhideWhenUsed/>
    <w:rsid w:val="007D7688"/>
    <w:pPr>
      <w:spacing w:after="79"/>
    </w:pPr>
    <w:rPr>
      <w:rFonts w:ascii="Times New Roman" w:eastAsia="Times New Roman" w:hAnsi="Times New Roman"/>
      <w:sz w:val="24"/>
      <w:szCs w:val="24"/>
    </w:rPr>
  </w:style>
  <w:style w:type="paragraph" w:customStyle="1" w:styleId="Pa1">
    <w:name w:val="Pa1"/>
    <w:basedOn w:val="Normal"/>
    <w:next w:val="Normal"/>
    <w:uiPriority w:val="99"/>
    <w:rsid w:val="0044175E"/>
    <w:pPr>
      <w:autoSpaceDE w:val="0"/>
      <w:autoSpaceDN w:val="0"/>
      <w:adjustRightInd w:val="0"/>
      <w:spacing w:line="221" w:lineRule="atLeast"/>
    </w:pPr>
    <w:rPr>
      <w:rFonts w:ascii="Segoe UI" w:hAnsi="Segoe UI" w:cs="Segoe UI"/>
      <w:sz w:val="24"/>
      <w:szCs w:val="24"/>
      <w:lang w:eastAsia="en-US"/>
    </w:rPr>
  </w:style>
  <w:style w:type="paragraph" w:customStyle="1" w:styleId="Pa8">
    <w:name w:val="Pa8"/>
    <w:basedOn w:val="Normal"/>
    <w:next w:val="Normal"/>
    <w:uiPriority w:val="99"/>
    <w:rsid w:val="0044175E"/>
    <w:pPr>
      <w:autoSpaceDE w:val="0"/>
      <w:autoSpaceDN w:val="0"/>
      <w:adjustRightInd w:val="0"/>
      <w:spacing w:line="181" w:lineRule="atLeast"/>
    </w:pPr>
    <w:rPr>
      <w:rFonts w:ascii="Segoe UI" w:hAnsi="Segoe UI" w:cs="Segoe UI"/>
      <w:sz w:val="24"/>
      <w:szCs w:val="24"/>
      <w:lang w:eastAsia="en-US"/>
    </w:rPr>
  </w:style>
  <w:style w:type="character" w:customStyle="1" w:styleId="A5">
    <w:name w:val="A5"/>
    <w:uiPriority w:val="99"/>
    <w:rsid w:val="0044175E"/>
    <w:rPr>
      <w:color w:val="000000"/>
      <w:sz w:val="22"/>
      <w:szCs w:val="22"/>
    </w:rPr>
  </w:style>
</w:styles>
</file>

<file path=word/webSettings.xml><?xml version="1.0" encoding="utf-8"?>
<w:webSettings xmlns:r="http://schemas.openxmlformats.org/officeDocument/2006/relationships" xmlns:w="http://schemas.openxmlformats.org/wordprocessingml/2006/main">
  <w:divs>
    <w:div w:id="90518490">
      <w:bodyDiv w:val="1"/>
      <w:marLeft w:val="0"/>
      <w:marRight w:val="0"/>
      <w:marTop w:val="0"/>
      <w:marBottom w:val="0"/>
      <w:divBdr>
        <w:top w:val="none" w:sz="0" w:space="0" w:color="auto"/>
        <w:left w:val="none" w:sz="0" w:space="0" w:color="auto"/>
        <w:bottom w:val="none" w:sz="0" w:space="0" w:color="auto"/>
        <w:right w:val="none" w:sz="0" w:space="0" w:color="auto"/>
      </w:divBdr>
      <w:divsChild>
        <w:div w:id="803428014">
          <w:marLeft w:val="0"/>
          <w:marRight w:val="0"/>
          <w:marTop w:val="0"/>
          <w:marBottom w:val="0"/>
          <w:divBdr>
            <w:top w:val="dotted" w:sz="6" w:space="8" w:color="000000"/>
            <w:left w:val="dotted" w:sz="6" w:space="8" w:color="000000"/>
            <w:bottom w:val="dotted" w:sz="6" w:space="8" w:color="000000"/>
            <w:right w:val="dotted" w:sz="6" w:space="8" w:color="000000"/>
          </w:divBdr>
          <w:divsChild>
            <w:div w:id="171843687">
              <w:marLeft w:val="0"/>
              <w:marRight w:val="0"/>
              <w:marTop w:val="0"/>
              <w:marBottom w:val="158"/>
              <w:divBdr>
                <w:top w:val="none" w:sz="0" w:space="0" w:color="auto"/>
                <w:left w:val="none" w:sz="0" w:space="0" w:color="auto"/>
                <w:bottom w:val="none" w:sz="0" w:space="0" w:color="auto"/>
                <w:right w:val="none" w:sz="0" w:space="0" w:color="auto"/>
              </w:divBdr>
              <w:divsChild>
                <w:div w:id="741560012">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4476305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495">
          <w:marLeft w:val="0"/>
          <w:marRight w:val="0"/>
          <w:marTop w:val="0"/>
          <w:marBottom w:val="0"/>
          <w:divBdr>
            <w:top w:val="none" w:sz="0" w:space="0" w:color="auto"/>
            <w:left w:val="none" w:sz="0" w:space="0" w:color="auto"/>
            <w:bottom w:val="none" w:sz="0" w:space="0" w:color="auto"/>
            <w:right w:val="none" w:sz="0" w:space="0" w:color="auto"/>
          </w:divBdr>
          <w:divsChild>
            <w:div w:id="362900212">
              <w:marLeft w:val="0"/>
              <w:marRight w:val="0"/>
              <w:marTop w:val="0"/>
              <w:marBottom w:val="0"/>
              <w:divBdr>
                <w:top w:val="single" w:sz="2" w:space="0" w:color="FFFFFF"/>
                <w:left w:val="single" w:sz="6" w:space="0" w:color="FFFFFF"/>
                <w:bottom w:val="single" w:sz="6" w:space="0" w:color="FFFFFF"/>
                <w:right w:val="single" w:sz="6" w:space="0" w:color="FFFFFF"/>
              </w:divBdr>
              <w:divsChild>
                <w:div w:id="760375030">
                  <w:marLeft w:val="0"/>
                  <w:marRight w:val="0"/>
                  <w:marTop w:val="0"/>
                  <w:marBottom w:val="0"/>
                  <w:divBdr>
                    <w:top w:val="single" w:sz="6" w:space="1" w:color="D3D3D3"/>
                    <w:left w:val="none" w:sz="0" w:space="0" w:color="auto"/>
                    <w:bottom w:val="none" w:sz="0" w:space="0" w:color="auto"/>
                    <w:right w:val="none" w:sz="0" w:space="0" w:color="auto"/>
                  </w:divBdr>
                  <w:divsChild>
                    <w:div w:id="2120906775">
                      <w:marLeft w:val="0"/>
                      <w:marRight w:val="0"/>
                      <w:marTop w:val="0"/>
                      <w:marBottom w:val="0"/>
                      <w:divBdr>
                        <w:top w:val="none" w:sz="0" w:space="0" w:color="auto"/>
                        <w:left w:val="none" w:sz="0" w:space="0" w:color="auto"/>
                        <w:bottom w:val="none" w:sz="0" w:space="0" w:color="auto"/>
                        <w:right w:val="none" w:sz="0" w:space="0" w:color="auto"/>
                      </w:divBdr>
                      <w:divsChild>
                        <w:div w:id="1370648814">
                          <w:marLeft w:val="0"/>
                          <w:marRight w:val="0"/>
                          <w:marTop w:val="0"/>
                          <w:marBottom w:val="0"/>
                          <w:divBdr>
                            <w:top w:val="none" w:sz="0" w:space="0" w:color="auto"/>
                            <w:left w:val="none" w:sz="0" w:space="0" w:color="auto"/>
                            <w:bottom w:val="none" w:sz="0" w:space="0" w:color="auto"/>
                            <w:right w:val="none" w:sz="0" w:space="0" w:color="auto"/>
                          </w:divBdr>
                          <w:divsChild>
                            <w:div w:id="9540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69648">
      <w:bodyDiv w:val="1"/>
      <w:marLeft w:val="0"/>
      <w:marRight w:val="0"/>
      <w:marTop w:val="0"/>
      <w:marBottom w:val="0"/>
      <w:divBdr>
        <w:top w:val="none" w:sz="0" w:space="0" w:color="auto"/>
        <w:left w:val="none" w:sz="0" w:space="0" w:color="auto"/>
        <w:bottom w:val="none" w:sz="0" w:space="0" w:color="auto"/>
        <w:right w:val="none" w:sz="0" w:space="0" w:color="auto"/>
      </w:divBdr>
      <w:divsChild>
        <w:div w:id="1555508669">
          <w:marLeft w:val="576"/>
          <w:marRight w:val="0"/>
          <w:marTop w:val="120"/>
          <w:marBottom w:val="120"/>
          <w:divBdr>
            <w:top w:val="none" w:sz="0" w:space="0" w:color="auto"/>
            <w:left w:val="none" w:sz="0" w:space="0" w:color="auto"/>
            <w:bottom w:val="none" w:sz="0" w:space="0" w:color="auto"/>
            <w:right w:val="none" w:sz="0" w:space="0" w:color="auto"/>
          </w:divBdr>
        </w:div>
        <w:div w:id="1018585641">
          <w:marLeft w:val="576"/>
          <w:marRight w:val="0"/>
          <w:marTop w:val="120"/>
          <w:marBottom w:val="120"/>
          <w:divBdr>
            <w:top w:val="none" w:sz="0" w:space="0" w:color="auto"/>
            <w:left w:val="none" w:sz="0" w:space="0" w:color="auto"/>
            <w:bottom w:val="none" w:sz="0" w:space="0" w:color="auto"/>
            <w:right w:val="none" w:sz="0" w:space="0" w:color="auto"/>
          </w:divBdr>
        </w:div>
        <w:div w:id="1687055525">
          <w:marLeft w:val="576"/>
          <w:marRight w:val="0"/>
          <w:marTop w:val="120"/>
          <w:marBottom w:val="120"/>
          <w:divBdr>
            <w:top w:val="none" w:sz="0" w:space="0" w:color="auto"/>
            <w:left w:val="none" w:sz="0" w:space="0" w:color="auto"/>
            <w:bottom w:val="none" w:sz="0" w:space="0" w:color="auto"/>
            <w:right w:val="none" w:sz="0" w:space="0" w:color="auto"/>
          </w:divBdr>
        </w:div>
        <w:div w:id="690301388">
          <w:marLeft w:val="576"/>
          <w:marRight w:val="0"/>
          <w:marTop w:val="120"/>
          <w:marBottom w:val="120"/>
          <w:divBdr>
            <w:top w:val="none" w:sz="0" w:space="0" w:color="auto"/>
            <w:left w:val="none" w:sz="0" w:space="0" w:color="auto"/>
            <w:bottom w:val="none" w:sz="0" w:space="0" w:color="auto"/>
            <w:right w:val="none" w:sz="0" w:space="0" w:color="auto"/>
          </w:divBdr>
        </w:div>
        <w:div w:id="2079285631">
          <w:marLeft w:val="1080"/>
          <w:marRight w:val="0"/>
          <w:marTop w:val="60"/>
          <w:marBottom w:val="60"/>
          <w:divBdr>
            <w:top w:val="none" w:sz="0" w:space="0" w:color="auto"/>
            <w:left w:val="none" w:sz="0" w:space="0" w:color="auto"/>
            <w:bottom w:val="none" w:sz="0" w:space="0" w:color="auto"/>
            <w:right w:val="none" w:sz="0" w:space="0" w:color="auto"/>
          </w:divBdr>
        </w:div>
        <w:div w:id="1918636699">
          <w:marLeft w:val="1080"/>
          <w:marRight w:val="0"/>
          <w:marTop w:val="60"/>
          <w:marBottom w:val="60"/>
          <w:divBdr>
            <w:top w:val="none" w:sz="0" w:space="0" w:color="auto"/>
            <w:left w:val="none" w:sz="0" w:space="0" w:color="auto"/>
            <w:bottom w:val="none" w:sz="0" w:space="0" w:color="auto"/>
            <w:right w:val="none" w:sz="0" w:space="0" w:color="auto"/>
          </w:divBdr>
        </w:div>
        <w:div w:id="1578784214">
          <w:marLeft w:val="1080"/>
          <w:marRight w:val="0"/>
          <w:marTop w:val="60"/>
          <w:marBottom w:val="60"/>
          <w:divBdr>
            <w:top w:val="none" w:sz="0" w:space="0" w:color="auto"/>
            <w:left w:val="none" w:sz="0" w:space="0" w:color="auto"/>
            <w:bottom w:val="none" w:sz="0" w:space="0" w:color="auto"/>
            <w:right w:val="none" w:sz="0" w:space="0" w:color="auto"/>
          </w:divBdr>
        </w:div>
        <w:div w:id="72749563">
          <w:marLeft w:val="1080"/>
          <w:marRight w:val="0"/>
          <w:marTop w:val="60"/>
          <w:marBottom w:val="60"/>
          <w:divBdr>
            <w:top w:val="none" w:sz="0" w:space="0" w:color="auto"/>
            <w:left w:val="none" w:sz="0" w:space="0" w:color="auto"/>
            <w:bottom w:val="none" w:sz="0" w:space="0" w:color="auto"/>
            <w:right w:val="none" w:sz="0" w:space="0" w:color="auto"/>
          </w:divBdr>
        </w:div>
        <w:div w:id="1744640453">
          <w:marLeft w:val="576"/>
          <w:marRight w:val="0"/>
          <w:marTop w:val="120"/>
          <w:marBottom w:val="120"/>
          <w:divBdr>
            <w:top w:val="none" w:sz="0" w:space="0" w:color="auto"/>
            <w:left w:val="none" w:sz="0" w:space="0" w:color="auto"/>
            <w:bottom w:val="none" w:sz="0" w:space="0" w:color="auto"/>
            <w:right w:val="none" w:sz="0" w:space="0" w:color="auto"/>
          </w:divBdr>
        </w:div>
      </w:divsChild>
    </w:div>
    <w:div w:id="923683931">
      <w:bodyDiv w:val="1"/>
      <w:marLeft w:val="0"/>
      <w:marRight w:val="0"/>
      <w:marTop w:val="0"/>
      <w:marBottom w:val="0"/>
      <w:divBdr>
        <w:top w:val="none" w:sz="0" w:space="0" w:color="auto"/>
        <w:left w:val="none" w:sz="0" w:space="0" w:color="auto"/>
        <w:bottom w:val="none" w:sz="0" w:space="0" w:color="auto"/>
        <w:right w:val="none" w:sz="0" w:space="0" w:color="auto"/>
      </w:divBdr>
      <w:divsChild>
        <w:div w:id="1505705282">
          <w:marLeft w:val="0"/>
          <w:marRight w:val="0"/>
          <w:marTop w:val="0"/>
          <w:marBottom w:val="0"/>
          <w:divBdr>
            <w:top w:val="dotted" w:sz="6" w:space="8" w:color="000000"/>
            <w:left w:val="dotted" w:sz="6" w:space="8" w:color="000000"/>
            <w:bottom w:val="dotted" w:sz="6" w:space="8" w:color="000000"/>
            <w:right w:val="dotted" w:sz="6" w:space="8" w:color="000000"/>
          </w:divBdr>
          <w:divsChild>
            <w:div w:id="788936653">
              <w:marLeft w:val="0"/>
              <w:marRight w:val="0"/>
              <w:marTop w:val="0"/>
              <w:marBottom w:val="158"/>
              <w:divBdr>
                <w:top w:val="none" w:sz="0" w:space="0" w:color="auto"/>
                <w:left w:val="none" w:sz="0" w:space="0" w:color="auto"/>
                <w:bottom w:val="none" w:sz="0" w:space="0" w:color="auto"/>
                <w:right w:val="none" w:sz="0" w:space="0" w:color="auto"/>
              </w:divBdr>
              <w:divsChild>
                <w:div w:id="1203783903">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953832395">
      <w:bodyDiv w:val="1"/>
      <w:marLeft w:val="0"/>
      <w:marRight w:val="0"/>
      <w:marTop w:val="0"/>
      <w:marBottom w:val="0"/>
      <w:divBdr>
        <w:top w:val="none" w:sz="0" w:space="0" w:color="auto"/>
        <w:left w:val="none" w:sz="0" w:space="0" w:color="auto"/>
        <w:bottom w:val="none" w:sz="0" w:space="0" w:color="auto"/>
        <w:right w:val="none" w:sz="0" w:space="0" w:color="auto"/>
      </w:divBdr>
      <w:divsChild>
        <w:div w:id="1571650053">
          <w:marLeft w:val="0"/>
          <w:marRight w:val="0"/>
          <w:marTop w:val="0"/>
          <w:marBottom w:val="0"/>
          <w:divBdr>
            <w:top w:val="none" w:sz="0" w:space="0" w:color="auto"/>
            <w:left w:val="none" w:sz="0" w:space="0" w:color="auto"/>
            <w:bottom w:val="none" w:sz="0" w:space="0" w:color="auto"/>
            <w:right w:val="none" w:sz="0" w:space="0" w:color="auto"/>
          </w:divBdr>
          <w:divsChild>
            <w:div w:id="559940947">
              <w:marLeft w:val="0"/>
              <w:marRight w:val="0"/>
              <w:marTop w:val="0"/>
              <w:marBottom w:val="0"/>
              <w:divBdr>
                <w:top w:val="none" w:sz="0" w:space="0" w:color="auto"/>
                <w:left w:val="none" w:sz="0" w:space="0" w:color="auto"/>
                <w:bottom w:val="none" w:sz="0" w:space="0" w:color="auto"/>
                <w:right w:val="none" w:sz="0" w:space="0" w:color="auto"/>
              </w:divBdr>
              <w:divsChild>
                <w:div w:id="1021206866">
                  <w:marLeft w:val="0"/>
                  <w:marRight w:val="0"/>
                  <w:marTop w:val="100"/>
                  <w:marBottom w:val="100"/>
                  <w:divBdr>
                    <w:top w:val="none" w:sz="0" w:space="0" w:color="auto"/>
                    <w:left w:val="none" w:sz="0" w:space="0" w:color="auto"/>
                    <w:bottom w:val="none" w:sz="0" w:space="0" w:color="auto"/>
                    <w:right w:val="none" w:sz="0" w:space="0" w:color="auto"/>
                  </w:divBdr>
                  <w:divsChild>
                    <w:div w:id="917642293">
                      <w:marLeft w:val="0"/>
                      <w:marRight w:val="0"/>
                      <w:marTop w:val="0"/>
                      <w:marBottom w:val="0"/>
                      <w:divBdr>
                        <w:top w:val="none" w:sz="0" w:space="0" w:color="auto"/>
                        <w:left w:val="none" w:sz="0" w:space="0" w:color="auto"/>
                        <w:bottom w:val="none" w:sz="0" w:space="0" w:color="auto"/>
                        <w:right w:val="none" w:sz="0" w:space="0" w:color="auto"/>
                      </w:divBdr>
                      <w:divsChild>
                        <w:div w:id="1832133602">
                          <w:marLeft w:val="0"/>
                          <w:marRight w:val="0"/>
                          <w:marTop w:val="0"/>
                          <w:marBottom w:val="0"/>
                          <w:divBdr>
                            <w:top w:val="none" w:sz="0" w:space="0" w:color="auto"/>
                            <w:left w:val="none" w:sz="0" w:space="0" w:color="auto"/>
                            <w:bottom w:val="none" w:sz="0" w:space="0" w:color="auto"/>
                            <w:right w:val="none" w:sz="0" w:space="0" w:color="auto"/>
                          </w:divBdr>
                          <w:divsChild>
                            <w:div w:id="1019544335">
                              <w:marLeft w:val="0"/>
                              <w:marRight w:val="0"/>
                              <w:marTop w:val="0"/>
                              <w:marBottom w:val="0"/>
                              <w:divBdr>
                                <w:top w:val="none" w:sz="0" w:space="0" w:color="auto"/>
                                <w:left w:val="none" w:sz="0" w:space="0" w:color="auto"/>
                                <w:bottom w:val="none" w:sz="0" w:space="0" w:color="auto"/>
                                <w:right w:val="none" w:sz="0" w:space="0" w:color="auto"/>
                              </w:divBdr>
                              <w:divsChild>
                                <w:div w:id="1536305069">
                                  <w:marLeft w:val="79"/>
                                  <w:marRight w:val="79"/>
                                  <w:marTop w:val="0"/>
                                  <w:marBottom w:val="0"/>
                                  <w:divBdr>
                                    <w:top w:val="single" w:sz="6" w:space="0" w:color="5B7957"/>
                                    <w:left w:val="single" w:sz="6" w:space="0" w:color="5B7957"/>
                                    <w:bottom w:val="single" w:sz="6" w:space="0" w:color="5B7957"/>
                                    <w:right w:val="single" w:sz="6" w:space="0" w:color="5B7957"/>
                                  </w:divBdr>
                                  <w:divsChild>
                                    <w:div w:id="615870461">
                                      <w:marLeft w:val="0"/>
                                      <w:marRight w:val="0"/>
                                      <w:marTop w:val="0"/>
                                      <w:marBottom w:val="0"/>
                                      <w:divBdr>
                                        <w:top w:val="none" w:sz="0" w:space="0" w:color="auto"/>
                                        <w:left w:val="none" w:sz="0" w:space="0" w:color="auto"/>
                                        <w:bottom w:val="none" w:sz="0" w:space="0" w:color="auto"/>
                                        <w:right w:val="none" w:sz="0" w:space="0" w:color="auto"/>
                                      </w:divBdr>
                                      <w:divsChild>
                                        <w:div w:id="1843469995">
                                          <w:marLeft w:val="0"/>
                                          <w:marRight w:val="0"/>
                                          <w:marTop w:val="0"/>
                                          <w:marBottom w:val="0"/>
                                          <w:divBdr>
                                            <w:top w:val="none" w:sz="0" w:space="0" w:color="auto"/>
                                            <w:left w:val="none" w:sz="0" w:space="0" w:color="auto"/>
                                            <w:bottom w:val="none" w:sz="0" w:space="0" w:color="auto"/>
                                            <w:right w:val="none" w:sz="0" w:space="0" w:color="auto"/>
                                          </w:divBdr>
                                          <w:divsChild>
                                            <w:div w:id="5247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190614">
      <w:bodyDiv w:val="1"/>
      <w:marLeft w:val="0"/>
      <w:marRight w:val="0"/>
      <w:marTop w:val="0"/>
      <w:marBottom w:val="0"/>
      <w:divBdr>
        <w:top w:val="none" w:sz="0" w:space="0" w:color="auto"/>
        <w:left w:val="none" w:sz="0" w:space="0" w:color="auto"/>
        <w:bottom w:val="none" w:sz="0" w:space="0" w:color="auto"/>
        <w:right w:val="none" w:sz="0" w:space="0" w:color="auto"/>
      </w:divBdr>
    </w:div>
    <w:div w:id="1039745103">
      <w:bodyDiv w:val="1"/>
      <w:marLeft w:val="0"/>
      <w:marRight w:val="0"/>
      <w:marTop w:val="0"/>
      <w:marBottom w:val="0"/>
      <w:divBdr>
        <w:top w:val="none" w:sz="0" w:space="0" w:color="auto"/>
        <w:left w:val="none" w:sz="0" w:space="0" w:color="auto"/>
        <w:bottom w:val="none" w:sz="0" w:space="0" w:color="auto"/>
        <w:right w:val="none" w:sz="0" w:space="0" w:color="auto"/>
      </w:divBdr>
      <w:divsChild>
        <w:div w:id="1015809866">
          <w:marLeft w:val="0"/>
          <w:marRight w:val="0"/>
          <w:marTop w:val="0"/>
          <w:marBottom w:val="0"/>
          <w:divBdr>
            <w:top w:val="none" w:sz="0" w:space="0" w:color="auto"/>
            <w:left w:val="none" w:sz="0" w:space="0" w:color="auto"/>
            <w:bottom w:val="none" w:sz="0" w:space="0" w:color="auto"/>
            <w:right w:val="none" w:sz="0" w:space="0" w:color="auto"/>
          </w:divBdr>
          <w:divsChild>
            <w:div w:id="1043671301">
              <w:marLeft w:val="0"/>
              <w:marRight w:val="0"/>
              <w:marTop w:val="0"/>
              <w:marBottom w:val="0"/>
              <w:divBdr>
                <w:top w:val="single" w:sz="2" w:space="0" w:color="FFFFFF"/>
                <w:left w:val="single" w:sz="6" w:space="0" w:color="FFFFFF"/>
                <w:bottom w:val="single" w:sz="6" w:space="0" w:color="FFFFFF"/>
                <w:right w:val="single" w:sz="6" w:space="0" w:color="FFFFFF"/>
              </w:divBdr>
              <w:divsChild>
                <w:div w:id="1342318503">
                  <w:marLeft w:val="0"/>
                  <w:marRight w:val="0"/>
                  <w:marTop w:val="0"/>
                  <w:marBottom w:val="0"/>
                  <w:divBdr>
                    <w:top w:val="single" w:sz="6" w:space="1" w:color="D3D3D3"/>
                    <w:left w:val="none" w:sz="0" w:space="0" w:color="auto"/>
                    <w:bottom w:val="none" w:sz="0" w:space="0" w:color="auto"/>
                    <w:right w:val="none" w:sz="0" w:space="0" w:color="auto"/>
                  </w:divBdr>
                  <w:divsChild>
                    <w:div w:id="1096751538">
                      <w:marLeft w:val="0"/>
                      <w:marRight w:val="0"/>
                      <w:marTop w:val="0"/>
                      <w:marBottom w:val="0"/>
                      <w:divBdr>
                        <w:top w:val="none" w:sz="0" w:space="0" w:color="auto"/>
                        <w:left w:val="none" w:sz="0" w:space="0" w:color="auto"/>
                        <w:bottom w:val="none" w:sz="0" w:space="0" w:color="auto"/>
                        <w:right w:val="none" w:sz="0" w:space="0" w:color="auto"/>
                      </w:divBdr>
                      <w:divsChild>
                        <w:div w:id="632054556">
                          <w:marLeft w:val="0"/>
                          <w:marRight w:val="0"/>
                          <w:marTop w:val="0"/>
                          <w:marBottom w:val="0"/>
                          <w:divBdr>
                            <w:top w:val="none" w:sz="0" w:space="0" w:color="auto"/>
                            <w:left w:val="none" w:sz="0" w:space="0" w:color="auto"/>
                            <w:bottom w:val="none" w:sz="0" w:space="0" w:color="auto"/>
                            <w:right w:val="none" w:sz="0" w:space="0" w:color="auto"/>
                          </w:divBdr>
                          <w:divsChild>
                            <w:div w:id="20433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7607">
      <w:bodyDiv w:val="1"/>
      <w:marLeft w:val="0"/>
      <w:marRight w:val="0"/>
      <w:marTop w:val="0"/>
      <w:marBottom w:val="0"/>
      <w:divBdr>
        <w:top w:val="none" w:sz="0" w:space="0" w:color="auto"/>
        <w:left w:val="none" w:sz="0" w:space="0" w:color="auto"/>
        <w:bottom w:val="none" w:sz="0" w:space="0" w:color="auto"/>
        <w:right w:val="none" w:sz="0" w:space="0" w:color="auto"/>
      </w:divBdr>
      <w:divsChild>
        <w:div w:id="588121814">
          <w:marLeft w:val="0"/>
          <w:marRight w:val="0"/>
          <w:marTop w:val="0"/>
          <w:marBottom w:val="0"/>
          <w:divBdr>
            <w:top w:val="dotted" w:sz="6" w:space="8" w:color="000000"/>
            <w:left w:val="dotted" w:sz="6" w:space="8" w:color="000000"/>
            <w:bottom w:val="dotted" w:sz="6" w:space="8" w:color="000000"/>
            <w:right w:val="dotted" w:sz="6" w:space="8" w:color="000000"/>
          </w:divBdr>
          <w:divsChild>
            <w:div w:id="1261329619">
              <w:marLeft w:val="0"/>
              <w:marRight w:val="0"/>
              <w:marTop w:val="0"/>
              <w:marBottom w:val="158"/>
              <w:divBdr>
                <w:top w:val="none" w:sz="0" w:space="0" w:color="auto"/>
                <w:left w:val="none" w:sz="0" w:space="0" w:color="auto"/>
                <w:bottom w:val="none" w:sz="0" w:space="0" w:color="auto"/>
                <w:right w:val="none" w:sz="0" w:space="0" w:color="auto"/>
              </w:divBdr>
              <w:divsChild>
                <w:div w:id="763839101">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1500121724">
      <w:bodyDiv w:val="1"/>
      <w:marLeft w:val="0"/>
      <w:marRight w:val="0"/>
      <w:marTop w:val="0"/>
      <w:marBottom w:val="0"/>
      <w:divBdr>
        <w:top w:val="none" w:sz="0" w:space="0" w:color="auto"/>
        <w:left w:val="none" w:sz="0" w:space="0" w:color="auto"/>
        <w:bottom w:val="none" w:sz="0" w:space="0" w:color="auto"/>
        <w:right w:val="none" w:sz="0" w:space="0" w:color="auto"/>
      </w:divBdr>
    </w:div>
    <w:div w:id="1705131673">
      <w:bodyDiv w:val="1"/>
      <w:marLeft w:val="0"/>
      <w:marRight w:val="0"/>
      <w:marTop w:val="0"/>
      <w:marBottom w:val="0"/>
      <w:divBdr>
        <w:top w:val="none" w:sz="0" w:space="0" w:color="auto"/>
        <w:left w:val="none" w:sz="0" w:space="0" w:color="auto"/>
        <w:bottom w:val="none" w:sz="0" w:space="0" w:color="auto"/>
        <w:right w:val="none" w:sz="0" w:space="0" w:color="auto"/>
      </w:divBdr>
      <w:divsChild>
        <w:div w:id="1243565267">
          <w:marLeft w:val="0"/>
          <w:marRight w:val="0"/>
          <w:marTop w:val="0"/>
          <w:marBottom w:val="0"/>
          <w:divBdr>
            <w:top w:val="none" w:sz="0" w:space="0" w:color="auto"/>
            <w:left w:val="none" w:sz="0" w:space="0" w:color="auto"/>
            <w:bottom w:val="none" w:sz="0" w:space="0" w:color="auto"/>
            <w:right w:val="none" w:sz="0" w:space="0" w:color="auto"/>
          </w:divBdr>
          <w:divsChild>
            <w:div w:id="521549866">
              <w:marLeft w:val="0"/>
              <w:marRight w:val="0"/>
              <w:marTop w:val="0"/>
              <w:marBottom w:val="0"/>
              <w:divBdr>
                <w:top w:val="none" w:sz="0" w:space="0" w:color="auto"/>
                <w:left w:val="none" w:sz="0" w:space="0" w:color="auto"/>
                <w:bottom w:val="none" w:sz="0" w:space="0" w:color="auto"/>
                <w:right w:val="none" w:sz="0" w:space="0" w:color="auto"/>
              </w:divBdr>
              <w:divsChild>
                <w:div w:id="507907744">
                  <w:marLeft w:val="0"/>
                  <w:marRight w:val="0"/>
                  <w:marTop w:val="0"/>
                  <w:marBottom w:val="0"/>
                  <w:divBdr>
                    <w:top w:val="none" w:sz="0" w:space="0" w:color="auto"/>
                    <w:left w:val="none" w:sz="0" w:space="0" w:color="auto"/>
                    <w:bottom w:val="none" w:sz="0" w:space="0" w:color="auto"/>
                    <w:right w:val="none" w:sz="0" w:space="0" w:color="auto"/>
                  </w:divBdr>
                  <w:divsChild>
                    <w:div w:id="984357770">
                      <w:marLeft w:val="0"/>
                      <w:marRight w:val="0"/>
                      <w:marTop w:val="0"/>
                      <w:marBottom w:val="0"/>
                      <w:divBdr>
                        <w:top w:val="none" w:sz="0" w:space="0" w:color="auto"/>
                        <w:left w:val="none" w:sz="0" w:space="0" w:color="auto"/>
                        <w:bottom w:val="none" w:sz="0" w:space="0" w:color="auto"/>
                        <w:right w:val="none" w:sz="0" w:space="0" w:color="auto"/>
                      </w:divBdr>
                      <w:divsChild>
                        <w:div w:id="789855912">
                          <w:marLeft w:val="0"/>
                          <w:marRight w:val="0"/>
                          <w:marTop w:val="0"/>
                          <w:marBottom w:val="0"/>
                          <w:divBdr>
                            <w:top w:val="none" w:sz="0" w:space="0" w:color="auto"/>
                            <w:left w:val="none" w:sz="0" w:space="0" w:color="auto"/>
                            <w:bottom w:val="none" w:sz="0" w:space="0" w:color="auto"/>
                            <w:right w:val="none" w:sz="0" w:space="0" w:color="auto"/>
                          </w:divBdr>
                          <w:divsChild>
                            <w:div w:id="36009246">
                              <w:marLeft w:val="0"/>
                              <w:marRight w:val="0"/>
                              <w:marTop w:val="0"/>
                              <w:marBottom w:val="0"/>
                              <w:divBdr>
                                <w:top w:val="none" w:sz="0" w:space="0" w:color="auto"/>
                                <w:left w:val="none" w:sz="0" w:space="0" w:color="auto"/>
                                <w:bottom w:val="none" w:sz="0" w:space="0" w:color="auto"/>
                                <w:right w:val="none" w:sz="0" w:space="0" w:color="auto"/>
                              </w:divBdr>
                              <w:divsChild>
                                <w:div w:id="1782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93870">
      <w:bodyDiv w:val="1"/>
      <w:marLeft w:val="0"/>
      <w:marRight w:val="0"/>
      <w:marTop w:val="0"/>
      <w:marBottom w:val="0"/>
      <w:divBdr>
        <w:top w:val="none" w:sz="0" w:space="0" w:color="auto"/>
        <w:left w:val="none" w:sz="0" w:space="0" w:color="auto"/>
        <w:bottom w:val="none" w:sz="0" w:space="0" w:color="auto"/>
        <w:right w:val="none" w:sz="0" w:space="0" w:color="auto"/>
      </w:divBdr>
      <w:divsChild>
        <w:div w:id="1817916931">
          <w:marLeft w:val="576"/>
          <w:marRight w:val="0"/>
          <w:marTop w:val="120"/>
          <w:marBottom w:val="120"/>
          <w:divBdr>
            <w:top w:val="none" w:sz="0" w:space="0" w:color="auto"/>
            <w:left w:val="none" w:sz="0" w:space="0" w:color="auto"/>
            <w:bottom w:val="none" w:sz="0" w:space="0" w:color="auto"/>
            <w:right w:val="none" w:sz="0" w:space="0" w:color="auto"/>
          </w:divBdr>
        </w:div>
        <w:div w:id="962691027">
          <w:marLeft w:val="576"/>
          <w:marRight w:val="0"/>
          <w:marTop w:val="120"/>
          <w:marBottom w:val="120"/>
          <w:divBdr>
            <w:top w:val="none" w:sz="0" w:space="0" w:color="auto"/>
            <w:left w:val="none" w:sz="0" w:space="0" w:color="auto"/>
            <w:bottom w:val="none" w:sz="0" w:space="0" w:color="auto"/>
            <w:right w:val="none" w:sz="0" w:space="0" w:color="auto"/>
          </w:divBdr>
        </w:div>
        <w:div w:id="1864783876">
          <w:marLeft w:val="576"/>
          <w:marRight w:val="0"/>
          <w:marTop w:val="120"/>
          <w:marBottom w:val="120"/>
          <w:divBdr>
            <w:top w:val="none" w:sz="0" w:space="0" w:color="auto"/>
            <w:left w:val="none" w:sz="0" w:space="0" w:color="auto"/>
            <w:bottom w:val="none" w:sz="0" w:space="0" w:color="auto"/>
            <w:right w:val="none" w:sz="0" w:space="0" w:color="auto"/>
          </w:divBdr>
        </w:div>
        <w:div w:id="1188446933">
          <w:marLeft w:val="576"/>
          <w:marRight w:val="0"/>
          <w:marTop w:val="120"/>
          <w:marBottom w:val="120"/>
          <w:divBdr>
            <w:top w:val="none" w:sz="0" w:space="0" w:color="auto"/>
            <w:left w:val="none" w:sz="0" w:space="0" w:color="auto"/>
            <w:bottom w:val="none" w:sz="0" w:space="0" w:color="auto"/>
            <w:right w:val="none" w:sz="0" w:space="0" w:color="auto"/>
          </w:divBdr>
        </w:div>
        <w:div w:id="1914656655">
          <w:marLeft w:val="1080"/>
          <w:marRight w:val="0"/>
          <w:marTop w:val="60"/>
          <w:marBottom w:val="60"/>
          <w:divBdr>
            <w:top w:val="none" w:sz="0" w:space="0" w:color="auto"/>
            <w:left w:val="none" w:sz="0" w:space="0" w:color="auto"/>
            <w:bottom w:val="none" w:sz="0" w:space="0" w:color="auto"/>
            <w:right w:val="none" w:sz="0" w:space="0" w:color="auto"/>
          </w:divBdr>
        </w:div>
        <w:div w:id="860123975">
          <w:marLeft w:val="1080"/>
          <w:marRight w:val="0"/>
          <w:marTop w:val="60"/>
          <w:marBottom w:val="60"/>
          <w:divBdr>
            <w:top w:val="none" w:sz="0" w:space="0" w:color="auto"/>
            <w:left w:val="none" w:sz="0" w:space="0" w:color="auto"/>
            <w:bottom w:val="none" w:sz="0" w:space="0" w:color="auto"/>
            <w:right w:val="none" w:sz="0" w:space="0" w:color="auto"/>
          </w:divBdr>
        </w:div>
        <w:div w:id="72243479">
          <w:marLeft w:val="1080"/>
          <w:marRight w:val="0"/>
          <w:marTop w:val="60"/>
          <w:marBottom w:val="6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isc.intelligencecommissioners.com/docs/Intelligence%20Services%20Commissioner%202013%20V8%20WEB.pdf" TargetMode="External"/><Relationship Id="rId18"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2.xml"/><Relationship Id="rId7" Type="http://schemas.openxmlformats.org/officeDocument/2006/relationships/hyperlink" Target="http://www.iocco-Uk.info/docs/2013%20Annual%20Report%20of%20the%20IOCC%20Accessible%20Version.pdf" TargetMode="External"/><Relationship Id="rId17" Type="http://schemas.openxmlformats.org/officeDocument/2006/relationships/customXml" Target="../customXml/item1.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pt-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433C2-A55A-430C-AEA6-000886520995}"/>
</file>

<file path=customXml/itemProps2.xml><?xml version="1.0" encoding="utf-8"?>
<ds:datastoreItem xmlns:ds="http://schemas.openxmlformats.org/officeDocument/2006/customXml" ds:itemID="{B27C63B9-47DC-471D-966B-CF03A8CCFEA0}"/>
</file>

<file path=customXml/itemProps3.xml><?xml version="1.0" encoding="utf-8"?>
<ds:datastoreItem xmlns:ds="http://schemas.openxmlformats.org/officeDocument/2006/customXml" ds:itemID="{A9E857AB-AF2A-4E81-A76D-7A925F9F57FB}"/>
</file>

<file path=docProps/app.xml><?xml version="1.0" encoding="utf-8"?>
<Properties xmlns="http://schemas.openxmlformats.org/officeDocument/2006/extended-properties" xmlns:vt="http://schemas.openxmlformats.org/officeDocument/2006/docPropsVTypes">
  <Template>Normal.dotm</Template>
  <TotalTime>0</TotalTime>
  <Pages>10</Pages>
  <Words>2504</Words>
  <Characters>14526</Characters>
  <Application>Microsoft Macintosh Word</Application>
  <DocSecurity>0</DocSecurity>
  <Lines>234</Lines>
  <Paragraphs>33</Paragraphs>
  <ScaleCrop>false</ScaleCrop>
  <HeadingPairs>
    <vt:vector size="2" baseType="variant">
      <vt:variant>
        <vt:lpstr>Title</vt:lpstr>
      </vt:variant>
      <vt:variant>
        <vt:i4>1</vt:i4>
      </vt:variant>
    </vt:vector>
  </HeadingPairs>
  <TitlesOfParts>
    <vt:vector size="1" baseType="lpstr">
      <vt:lpstr>OHCHR - right to privacy</vt:lpstr>
    </vt:vector>
  </TitlesOfParts>
  <Manager/>
  <Company/>
  <LinksUpToDate>false</LinksUpToDate>
  <CharactersWithSpaces>17531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 - right to privacy</dc:title>
  <dc:subject/>
  <dc:creator/>
  <cp:keywords/>
  <cp:lastModifiedBy/>
  <cp:revision>2</cp:revision>
  <cp:lastPrinted>2014-05-01T13:26:00Z</cp:lastPrinted>
  <dcterms:created xsi:type="dcterms:W3CDTF">2014-05-20T08:38:00Z</dcterms:created>
  <dcterms:modified xsi:type="dcterms:W3CDTF">2014-05-20T08:38:00Z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South Asia and Afghanistan Directorate</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2014-04-23T23:00:00Z</vt:filetime>
  </property>
  <property fmtid="{D5CDD505-2E9C-101B-9397-08002B2CF9AE}" pid="14" name="ContentTypeId">
    <vt:lpwstr>0x0101008822B9E06671B54FA89F14538B9B0FEA</vt:lpwstr>
  </property>
  <property fmtid="{D5CDD505-2E9C-101B-9397-08002B2CF9AE}" pid="15" name="Order">
    <vt:r8>2386100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